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80B30" w14:textId="5BABBC6A" w:rsidR="00AA6741" w:rsidRPr="00A5402A" w:rsidRDefault="00377762">
      <w:pPr>
        <w:pStyle w:val="BodyA"/>
        <w:jc w:val="center"/>
        <w:outlineLvl w:val="0"/>
        <w:rPr>
          <w:rFonts w:ascii="Times New Roman" w:eastAsia="Times New Roman" w:hAnsi="Times New Roman" w:cs="Times New Roman"/>
          <w:b/>
          <w:bCs/>
        </w:rPr>
      </w:pPr>
      <w:r w:rsidRPr="00A5402A">
        <w:rPr>
          <w:rFonts w:ascii="Times New Roman" w:hAnsi="Times New Roman" w:cs="Times New Roman"/>
          <w:b/>
          <w:bCs/>
        </w:rPr>
        <w:t>Q</w:t>
      </w:r>
      <w:r w:rsidR="004729E9" w:rsidRPr="00A5402A">
        <w:rPr>
          <w:rFonts w:ascii="Times New Roman" w:hAnsi="Times New Roman" w:cs="Times New Roman"/>
          <w:b/>
          <w:bCs/>
        </w:rPr>
        <w:t xml:space="preserve">uestionnaire for </w:t>
      </w:r>
      <w:r w:rsidR="008473D4" w:rsidRPr="00A5402A">
        <w:rPr>
          <w:rFonts w:ascii="Times New Roman" w:hAnsi="Times New Roman" w:cs="Times New Roman"/>
          <w:b/>
          <w:bCs/>
        </w:rPr>
        <w:t xml:space="preserve">International Organizations and </w:t>
      </w:r>
      <w:r w:rsidRPr="00A5402A">
        <w:rPr>
          <w:rFonts w:ascii="Times New Roman" w:hAnsi="Times New Roman" w:cs="Times New Roman"/>
          <w:b/>
          <w:bCs/>
        </w:rPr>
        <w:t>Civil Society</w:t>
      </w:r>
      <w:r w:rsidR="008473D4" w:rsidRPr="00A5402A">
        <w:rPr>
          <w:rFonts w:ascii="Times New Roman" w:hAnsi="Times New Roman" w:cs="Times New Roman"/>
          <w:b/>
          <w:bCs/>
        </w:rPr>
        <w:t xml:space="preserve"> </w:t>
      </w:r>
      <w:r w:rsidR="004729E9" w:rsidRPr="00A5402A">
        <w:rPr>
          <w:rFonts w:ascii="Times New Roman" w:hAnsi="Times New Roman" w:cs="Times New Roman"/>
          <w:b/>
          <w:bCs/>
        </w:rPr>
        <w:t xml:space="preserve">by the </w:t>
      </w:r>
    </w:p>
    <w:p w14:paraId="3001E26A" w14:textId="77777777" w:rsidR="00AA6741" w:rsidRPr="00A5402A" w:rsidRDefault="004729E9">
      <w:pPr>
        <w:pStyle w:val="BodyA"/>
        <w:jc w:val="center"/>
        <w:outlineLvl w:val="0"/>
        <w:rPr>
          <w:rFonts w:ascii="Times New Roman" w:eastAsia="Times New Roman" w:hAnsi="Times New Roman" w:cs="Times New Roman"/>
          <w:b/>
          <w:bCs/>
        </w:rPr>
      </w:pPr>
      <w:r w:rsidRPr="00A5402A">
        <w:rPr>
          <w:rFonts w:ascii="Times New Roman" w:hAnsi="Times New Roman" w:cs="Times New Roman"/>
          <w:b/>
          <w:bCs/>
        </w:rPr>
        <w:t>UN Special Rapporteur on the situation of human rights defenders</w:t>
      </w:r>
    </w:p>
    <w:p w14:paraId="5357DC44" w14:textId="1329A509" w:rsidR="00AA6741" w:rsidRPr="00A5402A" w:rsidRDefault="004729E9">
      <w:pPr>
        <w:pStyle w:val="BodyA"/>
        <w:jc w:val="center"/>
        <w:outlineLvl w:val="0"/>
        <w:rPr>
          <w:rFonts w:ascii="Times New Roman" w:eastAsia="Times New Roman" w:hAnsi="Times New Roman" w:cs="Times New Roman"/>
          <w:b/>
          <w:bCs/>
        </w:rPr>
      </w:pPr>
      <w:r w:rsidRPr="00A5402A">
        <w:rPr>
          <w:rFonts w:ascii="Times New Roman" w:hAnsi="Times New Roman" w:cs="Times New Roman"/>
          <w:b/>
          <w:bCs/>
        </w:rPr>
        <w:t xml:space="preserve">Mary Lawlor, </w:t>
      </w:r>
      <w:r w:rsidR="0092379B">
        <w:rPr>
          <w:rFonts w:ascii="Times New Roman" w:hAnsi="Times New Roman" w:cs="Times New Roman"/>
          <w:b/>
          <w:bCs/>
        </w:rPr>
        <w:t>9</w:t>
      </w:r>
      <w:r w:rsidR="0092379B" w:rsidRPr="00A5402A">
        <w:rPr>
          <w:rFonts w:ascii="Times New Roman" w:hAnsi="Times New Roman" w:cs="Times New Roman"/>
          <w:b/>
          <w:bCs/>
        </w:rPr>
        <w:t xml:space="preserve"> </w:t>
      </w:r>
      <w:r w:rsidR="00701FDB" w:rsidRPr="00A5402A">
        <w:rPr>
          <w:rFonts w:ascii="Times New Roman" w:hAnsi="Times New Roman" w:cs="Times New Roman"/>
          <w:b/>
          <w:bCs/>
        </w:rPr>
        <w:t xml:space="preserve">February </w:t>
      </w:r>
      <w:r w:rsidRPr="00A5402A">
        <w:rPr>
          <w:rFonts w:ascii="Times New Roman" w:hAnsi="Times New Roman" w:cs="Times New Roman"/>
          <w:b/>
          <w:bCs/>
        </w:rPr>
        <w:t>2021</w:t>
      </w:r>
    </w:p>
    <w:p w14:paraId="6CA9FBC9" w14:textId="77777777" w:rsidR="00AA6741" w:rsidRPr="00A5402A" w:rsidRDefault="004729E9">
      <w:pPr>
        <w:pStyle w:val="BodyA"/>
        <w:jc w:val="center"/>
        <w:rPr>
          <w:rFonts w:ascii="Times New Roman" w:eastAsia="Times New Roman" w:hAnsi="Times New Roman" w:cs="Times New Roman"/>
        </w:rPr>
      </w:pPr>
      <w:r w:rsidRPr="00A5402A">
        <w:rPr>
          <w:rFonts w:ascii="Times New Roman" w:eastAsia="Times New Roman" w:hAnsi="Times New Roman" w:cs="Times New Roman"/>
        </w:rPr>
        <w:br/>
      </w:r>
    </w:p>
    <w:p w14:paraId="502D3B1D" w14:textId="481F8A7D" w:rsidR="00AA6741" w:rsidRPr="00A5402A" w:rsidRDefault="004729E9">
      <w:pPr>
        <w:pStyle w:val="BodyA"/>
        <w:spacing w:line="240" w:lineRule="atLeast"/>
        <w:ind w:firstLine="567"/>
        <w:rPr>
          <w:rFonts w:ascii="Times New Roman" w:eastAsia="Times New Roman" w:hAnsi="Times New Roman" w:cs="Times New Roman"/>
        </w:rPr>
      </w:pPr>
      <w:r w:rsidRPr="00A5402A">
        <w:rPr>
          <w:rFonts w:ascii="Times New Roman" w:hAnsi="Times New Roman" w:cs="Times New Roman"/>
        </w:rPr>
        <w:t xml:space="preserve">The UN Special Rapporteur on the situation of human rights defenders, Ms. Mary </w:t>
      </w:r>
      <w:r w:rsidR="00B45617">
        <w:rPr>
          <w:rFonts w:ascii="Times New Roman" w:hAnsi="Times New Roman" w:cs="Times New Roman"/>
        </w:rPr>
        <w:br/>
      </w:r>
      <w:r w:rsidRPr="00A5402A">
        <w:rPr>
          <w:rFonts w:ascii="Times New Roman" w:hAnsi="Times New Roman" w:cs="Times New Roman"/>
        </w:rPr>
        <w:t xml:space="preserve">Lawlor invites you or your organization to respond to the questionnaire below. Submissions received will inform the thematic report of the Special Rapporteur on the issue of long term detention of human rights defenders, which will be presented to the UN General Assembly in October 2021. </w:t>
      </w:r>
    </w:p>
    <w:p w14:paraId="7241B35B" w14:textId="77777777" w:rsidR="00AA6741" w:rsidRPr="00A5402A" w:rsidRDefault="00AA6741">
      <w:pPr>
        <w:pStyle w:val="BodyA"/>
        <w:spacing w:line="240" w:lineRule="atLeast"/>
        <w:ind w:firstLine="567"/>
        <w:rPr>
          <w:rFonts w:ascii="Times New Roman" w:eastAsia="Times New Roman" w:hAnsi="Times New Roman" w:cs="Times New Roman"/>
        </w:rPr>
      </w:pPr>
    </w:p>
    <w:p w14:paraId="5D8A9282" w14:textId="44789F9D" w:rsidR="00AA6741" w:rsidRPr="00A5402A" w:rsidRDefault="004729E9">
      <w:pPr>
        <w:pStyle w:val="BodyA"/>
        <w:spacing w:line="240" w:lineRule="atLeast"/>
        <w:ind w:firstLine="567"/>
        <w:rPr>
          <w:rStyle w:val="None"/>
          <w:rFonts w:ascii="Times New Roman" w:eastAsia="Times New Roman" w:hAnsi="Times New Roman" w:cs="Times New Roman"/>
          <w:sz w:val="23"/>
          <w:szCs w:val="23"/>
        </w:rPr>
      </w:pPr>
      <w:r w:rsidRPr="00A5402A">
        <w:rPr>
          <w:rFonts w:ascii="Times New Roman" w:hAnsi="Times New Roman" w:cs="Times New Roman"/>
        </w:rPr>
        <w:t xml:space="preserve">The questionnaire on the report is available at OHCHR website in English (original </w:t>
      </w:r>
      <w:r w:rsidR="00B45617">
        <w:rPr>
          <w:rFonts w:ascii="Times New Roman" w:hAnsi="Times New Roman" w:cs="Times New Roman"/>
        </w:rPr>
        <w:br/>
      </w:r>
      <w:r w:rsidRPr="00A5402A">
        <w:rPr>
          <w:rFonts w:ascii="Times New Roman" w:hAnsi="Times New Roman" w:cs="Times New Roman"/>
        </w:rPr>
        <w:t xml:space="preserve">language) as well as in French, Spanish, Russian and Arabic (unofficial translations): </w:t>
      </w:r>
      <w:r w:rsidRPr="00A5402A">
        <w:rPr>
          <w:rFonts w:ascii="Times New Roman" w:hAnsi="Times New Roman" w:cs="Times New Roman"/>
          <w:sz w:val="23"/>
          <w:szCs w:val="23"/>
        </w:rPr>
        <w:t>(</w:t>
      </w:r>
      <w:hyperlink r:id="rId11" w:history="1">
        <w:r w:rsidRPr="00A5402A">
          <w:rPr>
            <w:rStyle w:val="Hyperlink0"/>
            <w:rFonts w:eastAsia="Arial Unicode MS"/>
          </w:rPr>
          <w:t>https://www.ohchr.org/EN/Issues/SRHRDefenders/Pages/SRHRDefendersIndex.aspx</w:t>
        </w:r>
      </w:hyperlink>
      <w:r w:rsidRPr="00A5402A">
        <w:rPr>
          <w:rStyle w:val="None"/>
          <w:rFonts w:ascii="Times New Roman" w:hAnsi="Times New Roman" w:cs="Times New Roman"/>
          <w:sz w:val="23"/>
          <w:szCs w:val="23"/>
        </w:rPr>
        <w:t>).</w:t>
      </w:r>
    </w:p>
    <w:p w14:paraId="28236729" w14:textId="77777777" w:rsidR="00AA6741" w:rsidRPr="00A5402A" w:rsidRDefault="00AA6741">
      <w:pPr>
        <w:pStyle w:val="Default"/>
        <w:shd w:val="clear" w:color="auto" w:fill="FFFFFF"/>
        <w:ind w:firstLine="567"/>
        <w:rPr>
          <w:rStyle w:val="None"/>
        </w:rPr>
      </w:pPr>
    </w:p>
    <w:p w14:paraId="713952E1" w14:textId="77777777" w:rsidR="00AA6741" w:rsidRPr="00A5402A" w:rsidRDefault="004729E9">
      <w:pPr>
        <w:pStyle w:val="Default"/>
        <w:shd w:val="clear" w:color="auto" w:fill="FFFFFF"/>
        <w:ind w:firstLine="567"/>
        <w:rPr>
          <w:rStyle w:val="None"/>
        </w:rPr>
      </w:pPr>
      <w:r w:rsidRPr="00A5402A">
        <w:rPr>
          <w:rStyle w:val="None"/>
        </w:rPr>
        <w:t xml:space="preserve">All submissions received will be published in the aforementioned website, unless you/your organization clearly indicated that you did not wish to have your input be made publicly available when submitting your response. </w:t>
      </w:r>
    </w:p>
    <w:p w14:paraId="3F2D6A6A" w14:textId="77777777" w:rsidR="00AA6741" w:rsidRPr="00A5402A" w:rsidRDefault="004729E9">
      <w:pPr>
        <w:pStyle w:val="BodyA"/>
        <w:shd w:val="clear" w:color="auto" w:fill="FFFFFF"/>
        <w:rPr>
          <w:rStyle w:val="None"/>
          <w:rFonts w:ascii="Times New Roman" w:eastAsia="Times New Roman" w:hAnsi="Times New Roman" w:cs="Times New Roman"/>
        </w:rPr>
      </w:pPr>
      <w:r w:rsidRPr="00A5402A">
        <w:rPr>
          <w:rStyle w:val="None"/>
          <w:rFonts w:ascii="Times New Roman" w:hAnsi="Times New Roman" w:cs="Times New Roman"/>
        </w:rPr>
        <w:t> </w:t>
      </w:r>
    </w:p>
    <w:p w14:paraId="4C5834E8" w14:textId="77777777" w:rsidR="00AA6741" w:rsidRPr="00A5402A" w:rsidRDefault="004729E9">
      <w:pPr>
        <w:pStyle w:val="BodyA"/>
        <w:ind w:firstLine="567"/>
        <w:rPr>
          <w:rStyle w:val="None"/>
          <w:rFonts w:ascii="Times New Roman" w:eastAsia="Times New Roman" w:hAnsi="Times New Roman" w:cs="Times New Roman"/>
        </w:rPr>
      </w:pPr>
      <w:r w:rsidRPr="00A5402A">
        <w:rPr>
          <w:rStyle w:val="None"/>
          <w:rFonts w:ascii="Times New Roman" w:hAnsi="Times New Roman" w:cs="Times New Roman"/>
        </w:rPr>
        <w:t xml:space="preserve">There is a word limit of 2500 words per questionnaire. Please submit the completed questionnaire to </w:t>
      </w:r>
      <w:hyperlink r:id="rId12" w:history="1">
        <w:r w:rsidRPr="00A5402A">
          <w:rPr>
            <w:rStyle w:val="Hyperlink1"/>
            <w:rFonts w:eastAsia="Arial Unicode MS"/>
          </w:rPr>
          <w:t>defenders@ohchr.org</w:t>
        </w:r>
      </w:hyperlink>
    </w:p>
    <w:p w14:paraId="6EF27E4C" w14:textId="77777777" w:rsidR="00AA6741" w:rsidRPr="00A5402A" w:rsidRDefault="00AA6741">
      <w:pPr>
        <w:pStyle w:val="BodyA"/>
        <w:rPr>
          <w:rStyle w:val="None"/>
          <w:rFonts w:ascii="Times New Roman" w:eastAsia="Times New Roman" w:hAnsi="Times New Roman" w:cs="Times New Roman"/>
        </w:rPr>
      </w:pPr>
    </w:p>
    <w:p w14:paraId="67E41787" w14:textId="35DE0F10" w:rsidR="00AA6741" w:rsidRPr="00A5402A" w:rsidRDefault="004729E9">
      <w:pPr>
        <w:pStyle w:val="BodyA"/>
        <w:ind w:firstLine="567"/>
        <w:rPr>
          <w:rStyle w:val="None"/>
          <w:rFonts w:ascii="Times New Roman" w:eastAsia="Times New Roman" w:hAnsi="Times New Roman" w:cs="Times New Roman"/>
          <w:b/>
          <w:bCs/>
        </w:rPr>
      </w:pPr>
      <w:r w:rsidRPr="00A5402A">
        <w:rPr>
          <w:rStyle w:val="None"/>
          <w:rFonts w:ascii="Times New Roman" w:hAnsi="Times New Roman" w:cs="Times New Roman"/>
        </w:rPr>
        <w:t xml:space="preserve">Deadline for submissions: </w:t>
      </w:r>
      <w:r w:rsidR="00701FDB" w:rsidRPr="00A5402A">
        <w:rPr>
          <w:rStyle w:val="None"/>
          <w:rFonts w:ascii="Times New Roman" w:hAnsi="Times New Roman" w:cs="Times New Roman"/>
          <w:b/>
          <w:bCs/>
        </w:rPr>
        <w:t>1</w:t>
      </w:r>
      <w:r w:rsidR="00B75D48">
        <w:rPr>
          <w:rStyle w:val="None"/>
          <w:rFonts w:ascii="Times New Roman" w:hAnsi="Times New Roman" w:cs="Times New Roman"/>
          <w:b/>
          <w:bCs/>
        </w:rPr>
        <w:t>9</w:t>
      </w:r>
      <w:r w:rsidR="00701FDB" w:rsidRPr="00A5402A">
        <w:rPr>
          <w:rStyle w:val="None"/>
          <w:rFonts w:ascii="Times New Roman" w:hAnsi="Times New Roman" w:cs="Times New Roman"/>
          <w:b/>
          <w:bCs/>
        </w:rPr>
        <w:t xml:space="preserve"> March 2021</w:t>
      </w:r>
    </w:p>
    <w:p w14:paraId="346781DE" w14:textId="77777777" w:rsidR="00AA6741" w:rsidRPr="00A5402A" w:rsidRDefault="00AA6741">
      <w:pPr>
        <w:pStyle w:val="BodyA"/>
        <w:outlineLvl w:val="0"/>
        <w:rPr>
          <w:rStyle w:val="None"/>
          <w:rFonts w:ascii="Times New Roman" w:eastAsia="Times New Roman" w:hAnsi="Times New Roman" w:cs="Times New Roman"/>
        </w:rPr>
      </w:pPr>
    </w:p>
    <w:p w14:paraId="01EDE3BD" w14:textId="77777777" w:rsidR="00AA6741" w:rsidRPr="00A5402A" w:rsidRDefault="00AA6741">
      <w:pPr>
        <w:pStyle w:val="BodyA"/>
        <w:pBdr>
          <w:bottom w:val="single" w:sz="4" w:space="0" w:color="000000"/>
        </w:pBdr>
        <w:outlineLvl w:val="0"/>
        <w:rPr>
          <w:rStyle w:val="None"/>
          <w:rFonts w:ascii="Times New Roman" w:eastAsia="Times New Roman" w:hAnsi="Times New Roman" w:cs="Times New Roman"/>
        </w:rPr>
      </w:pPr>
    </w:p>
    <w:p w14:paraId="1E468515" w14:textId="77777777" w:rsidR="00AA6741" w:rsidRPr="00A5402A" w:rsidRDefault="00AA6741">
      <w:pPr>
        <w:pStyle w:val="BodyA"/>
        <w:outlineLvl w:val="0"/>
        <w:rPr>
          <w:rStyle w:val="None"/>
          <w:rFonts w:ascii="Times New Roman" w:eastAsia="Times New Roman" w:hAnsi="Times New Roman" w:cs="Times New Roman"/>
        </w:rPr>
      </w:pPr>
    </w:p>
    <w:p w14:paraId="126C2BAF" w14:textId="77777777" w:rsidR="00AA6741" w:rsidRPr="00A5402A" w:rsidRDefault="004729E9">
      <w:pPr>
        <w:pStyle w:val="BodyA"/>
        <w:outlineLvl w:val="0"/>
        <w:rPr>
          <w:rStyle w:val="None"/>
          <w:rFonts w:ascii="Times New Roman" w:eastAsia="Times New Roman" w:hAnsi="Times New Roman" w:cs="Times New Roman"/>
          <w:b/>
          <w:bCs/>
        </w:rPr>
      </w:pPr>
      <w:r w:rsidRPr="00A5402A">
        <w:rPr>
          <w:rStyle w:val="None"/>
          <w:rFonts w:ascii="Times New Roman" w:hAnsi="Times New Roman" w:cs="Times New Roman"/>
          <w:b/>
          <w:bCs/>
        </w:rPr>
        <w:t>Contact Details</w:t>
      </w:r>
    </w:p>
    <w:p w14:paraId="5AD493C4" w14:textId="77777777" w:rsidR="00AA6741" w:rsidRPr="00A5402A" w:rsidRDefault="00AA6741">
      <w:pPr>
        <w:pStyle w:val="BodyA"/>
        <w:rPr>
          <w:rStyle w:val="None"/>
          <w:rFonts w:ascii="Times New Roman" w:eastAsia="Times New Roman" w:hAnsi="Times New Roman" w:cs="Times New Roman"/>
        </w:rPr>
      </w:pPr>
    </w:p>
    <w:p w14:paraId="2835B313" w14:textId="77777777" w:rsidR="00AA6741" w:rsidRPr="00A5402A" w:rsidRDefault="004729E9">
      <w:pPr>
        <w:pStyle w:val="BodyA"/>
        <w:rPr>
          <w:rStyle w:val="None"/>
          <w:rFonts w:ascii="Times New Roman" w:eastAsia="Times New Roman" w:hAnsi="Times New Roman" w:cs="Times New Roman"/>
        </w:rPr>
      </w:pPr>
      <w:r w:rsidRPr="00A5402A">
        <w:rPr>
          <w:rStyle w:val="None"/>
          <w:rFonts w:ascii="Times New Roman" w:hAnsi="Times New Roman" w:cs="Times New Roman"/>
        </w:rPr>
        <w:t>Please provide your contact details in case we need to contact you in connection with this survey. Note that this is optional.</w:t>
      </w:r>
    </w:p>
    <w:p w14:paraId="2F23B6D2" w14:textId="77777777" w:rsidR="00AA6741" w:rsidRPr="00A5402A" w:rsidRDefault="00AA6741">
      <w:pPr>
        <w:pStyle w:val="BodyA"/>
        <w:rPr>
          <w:rStyle w:val="None"/>
          <w:rFonts w:ascii="Times New Roman" w:eastAsia="Times New Roman" w:hAnsi="Times New Roman" w:cs="Times New Roman"/>
        </w:rPr>
      </w:pPr>
    </w:p>
    <w:tbl>
      <w:tblPr>
        <w:tblW w:w="88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42"/>
        <w:gridCol w:w="5393"/>
      </w:tblGrid>
      <w:tr w:rsidR="00377762" w:rsidRPr="00A5402A" w14:paraId="28E0CD3C" w14:textId="77777777" w:rsidTr="00284787">
        <w:trPr>
          <w:trHeight w:val="113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D8A82" w14:textId="59B354DC" w:rsidR="00377762" w:rsidRPr="00A5402A" w:rsidRDefault="00377762" w:rsidP="00284787">
            <w:pPr>
              <w:pStyle w:val="BodyA"/>
              <w:rPr>
                <w:rFonts w:ascii="Times New Roman" w:hAnsi="Times New Roman" w:cs="Times New Roman"/>
              </w:rPr>
            </w:pPr>
            <w:r w:rsidRPr="00A5402A">
              <w:rPr>
                <w:rStyle w:val="None"/>
                <w:rFonts w:ascii="Times New Roman" w:hAnsi="Times New Roman" w:cs="Times New Roman"/>
              </w:rPr>
              <w:t xml:space="preserve">Type of Stakeholder </w:t>
            </w:r>
            <w:r w:rsidR="00A86B73">
              <w:rPr>
                <w:rStyle w:val="None"/>
                <w:rFonts w:ascii="Times New Roman" w:hAnsi="Times New Roman" w:cs="Times New Roman"/>
              </w:rPr>
              <w:br/>
            </w:r>
            <w:r w:rsidRPr="00A5402A">
              <w:rPr>
                <w:rStyle w:val="None"/>
                <w:rFonts w:ascii="Times New Roman" w:hAnsi="Times New Roman" w:cs="Times New Roman"/>
              </w:rPr>
              <w:t>(please select one)</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C80CD" w14:textId="534D89D0" w:rsidR="004B5163" w:rsidRPr="00A5402A" w:rsidRDefault="00810556" w:rsidP="004B5163">
            <w:r>
              <w:fldChar w:fldCharType="begin">
                <w:ffData>
                  <w:name w:val="Check3"/>
                  <w:enabled/>
                  <w:calcOnExit w:val="0"/>
                  <w:checkBox>
                    <w:sizeAuto/>
                    <w:default w:val="0"/>
                  </w:checkBox>
                </w:ffData>
              </w:fldChar>
            </w:r>
            <w:bookmarkStart w:id="0" w:name="Check3"/>
            <w:r>
              <w:instrText xml:space="preserve"> FORMCHECKBOX </w:instrText>
            </w:r>
            <w:r w:rsidR="005A2090">
              <w:fldChar w:fldCharType="separate"/>
            </w:r>
            <w:r>
              <w:fldChar w:fldCharType="end"/>
            </w:r>
            <w:bookmarkEnd w:id="0"/>
            <w:r w:rsidR="004B5163" w:rsidRPr="00A5402A">
              <w:t xml:space="preserve">  International or Inter-governmental Organisation</w:t>
            </w:r>
            <w:r w:rsidR="00CB3B3C">
              <w:t>s</w:t>
            </w:r>
            <w:r w:rsidR="004B5163" w:rsidRPr="00A5402A">
              <w:t xml:space="preserve">     </w:t>
            </w:r>
          </w:p>
          <w:p w14:paraId="521B6069" w14:textId="1972BC7C" w:rsidR="004B5163" w:rsidRPr="00A5402A" w:rsidRDefault="00810556" w:rsidP="004B5163">
            <w:pPr>
              <w:ind w:left="394" w:hanging="394"/>
            </w:pPr>
            <w:r>
              <w:fldChar w:fldCharType="begin">
                <w:ffData>
                  <w:name w:val=""/>
                  <w:enabled/>
                  <w:calcOnExit w:val="0"/>
                  <w:checkBox>
                    <w:sizeAuto/>
                    <w:default w:val="1"/>
                  </w:checkBox>
                </w:ffData>
              </w:fldChar>
            </w:r>
            <w:r>
              <w:instrText xml:space="preserve"> FORMCHECKBOX </w:instrText>
            </w:r>
            <w:r w:rsidR="005A2090">
              <w:fldChar w:fldCharType="separate"/>
            </w:r>
            <w:r>
              <w:fldChar w:fldCharType="end"/>
            </w:r>
            <w:r w:rsidR="004B5163" w:rsidRPr="00A5402A">
              <w:t xml:space="preserve">  Civil Society Groups or Organisation</w:t>
            </w:r>
            <w:r w:rsidR="00CB3B3C">
              <w:t>s</w:t>
            </w:r>
            <w:r w:rsidR="004B5163" w:rsidRPr="00A5402A">
              <w:t xml:space="preserve">     </w:t>
            </w:r>
          </w:p>
          <w:p w14:paraId="64B7FD1B" w14:textId="5C819C5F" w:rsidR="004B5163" w:rsidRPr="00A5402A" w:rsidRDefault="004B5163" w:rsidP="004B5163">
            <w:pPr>
              <w:ind w:left="394" w:hanging="394"/>
            </w:pPr>
            <w:r w:rsidRPr="00A5402A">
              <w:fldChar w:fldCharType="begin">
                <w:ffData>
                  <w:name w:val="Check3"/>
                  <w:enabled/>
                  <w:calcOnExit w:val="0"/>
                  <w:checkBox>
                    <w:sizeAuto/>
                    <w:default w:val="0"/>
                  </w:checkBox>
                </w:ffData>
              </w:fldChar>
            </w:r>
            <w:r w:rsidRPr="00A5402A">
              <w:instrText xml:space="preserve"> FORMCHECKBOX </w:instrText>
            </w:r>
            <w:r w:rsidR="005A2090">
              <w:fldChar w:fldCharType="separate"/>
            </w:r>
            <w:r w:rsidRPr="00A5402A">
              <w:fldChar w:fldCharType="end"/>
            </w:r>
            <w:r w:rsidRPr="00A5402A">
              <w:t xml:space="preserve">  Individual human rights defender</w:t>
            </w:r>
          </w:p>
          <w:p w14:paraId="7358BFF3" w14:textId="35AAA08D" w:rsidR="004B5163" w:rsidRPr="00A5402A" w:rsidRDefault="004B5163" w:rsidP="004B5163">
            <w:pPr>
              <w:ind w:left="394" w:hanging="394"/>
            </w:pPr>
            <w:r w:rsidRPr="00A5402A">
              <w:fldChar w:fldCharType="begin">
                <w:ffData>
                  <w:name w:val="Check3"/>
                  <w:enabled/>
                  <w:calcOnExit w:val="0"/>
                  <w:checkBox>
                    <w:sizeAuto/>
                    <w:default w:val="0"/>
                  </w:checkBox>
                </w:ffData>
              </w:fldChar>
            </w:r>
            <w:r w:rsidRPr="00A5402A">
              <w:instrText xml:space="preserve"> FORMCHECKBOX </w:instrText>
            </w:r>
            <w:r w:rsidR="005A2090">
              <w:fldChar w:fldCharType="separate"/>
            </w:r>
            <w:r w:rsidRPr="00A5402A">
              <w:fldChar w:fldCharType="end"/>
            </w:r>
            <w:r w:rsidRPr="00A5402A">
              <w:t xml:space="preserve">  Academic/training or research institution</w:t>
            </w:r>
          </w:p>
          <w:p w14:paraId="704FDC5F" w14:textId="292482F1" w:rsidR="004B5163" w:rsidRPr="00A5402A" w:rsidRDefault="004B5163" w:rsidP="004B5163">
            <w:pPr>
              <w:ind w:left="394" w:hanging="394"/>
            </w:pPr>
            <w:r w:rsidRPr="00A5402A">
              <w:fldChar w:fldCharType="begin">
                <w:ffData>
                  <w:name w:val="Check3"/>
                  <w:enabled/>
                  <w:calcOnExit w:val="0"/>
                  <w:checkBox>
                    <w:sizeAuto/>
                    <w:default w:val="0"/>
                  </w:checkBox>
                </w:ffData>
              </w:fldChar>
            </w:r>
            <w:r w:rsidRPr="00A5402A">
              <w:instrText xml:space="preserve"> FORMCHECKBOX </w:instrText>
            </w:r>
            <w:r w:rsidR="005A2090">
              <w:fldChar w:fldCharType="separate"/>
            </w:r>
            <w:r w:rsidRPr="00A5402A">
              <w:fldChar w:fldCharType="end"/>
            </w:r>
            <w:r w:rsidRPr="00A5402A">
              <w:t xml:space="preserve">  Other (please specify)</w:t>
            </w:r>
          </w:p>
          <w:p w14:paraId="75110459" w14:textId="372C6CCE" w:rsidR="00377762" w:rsidRPr="00A5402A" w:rsidRDefault="00377762" w:rsidP="00284787">
            <w:pPr>
              <w:pStyle w:val="BodyA"/>
              <w:rPr>
                <w:rFonts w:ascii="Times New Roman" w:hAnsi="Times New Roman" w:cs="Times New Roman"/>
              </w:rPr>
            </w:pPr>
          </w:p>
        </w:tc>
      </w:tr>
      <w:tr w:rsidR="00377762" w:rsidRPr="00A5402A" w14:paraId="715451D6" w14:textId="77777777" w:rsidTr="004B5163">
        <w:trPr>
          <w:trHeight w:val="100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E36DC" w14:textId="27F1EAE1" w:rsidR="00377762" w:rsidRPr="00A5402A" w:rsidRDefault="00377762" w:rsidP="00284787">
            <w:pPr>
              <w:pStyle w:val="BodyA"/>
              <w:rPr>
                <w:rStyle w:val="None"/>
                <w:rFonts w:ascii="Times New Roman" w:eastAsia="Times New Roman" w:hAnsi="Times New Roman" w:cs="Times New Roman"/>
              </w:rPr>
            </w:pPr>
            <w:r w:rsidRPr="00A5402A">
              <w:rPr>
                <w:rStyle w:val="None"/>
                <w:rFonts w:ascii="Times New Roman" w:hAnsi="Times New Roman" w:cs="Times New Roman"/>
              </w:rPr>
              <w:t>Name of Stakeholder/</w:t>
            </w:r>
            <w:r w:rsidR="00A86B73">
              <w:rPr>
                <w:rStyle w:val="None"/>
                <w:rFonts w:ascii="Times New Roman" w:hAnsi="Times New Roman" w:cs="Times New Roman"/>
              </w:rPr>
              <w:br/>
            </w:r>
            <w:r w:rsidRPr="00A5402A">
              <w:rPr>
                <w:rStyle w:val="None"/>
                <w:rFonts w:ascii="Times New Roman" w:hAnsi="Times New Roman" w:cs="Times New Roman"/>
              </w:rPr>
              <w:t>Organization (if applicable)</w:t>
            </w:r>
          </w:p>
          <w:p w14:paraId="2EFB7B60" w14:textId="0C080A50" w:rsidR="00377762" w:rsidRPr="00A5402A" w:rsidRDefault="00377762" w:rsidP="00284787">
            <w:pPr>
              <w:pStyle w:val="BodyA"/>
              <w:rPr>
                <w:rStyle w:val="None"/>
                <w:rFonts w:ascii="Times New Roman" w:eastAsia="Times New Roman" w:hAnsi="Times New Roman" w:cs="Times New Roman"/>
                <w:sz w:val="6"/>
                <w:szCs w:val="6"/>
              </w:rPr>
            </w:pPr>
          </w:p>
          <w:p w14:paraId="00B8E978" w14:textId="77777777" w:rsidR="00377762" w:rsidRPr="00A5402A" w:rsidRDefault="00377762" w:rsidP="00284787">
            <w:pPr>
              <w:pStyle w:val="BodyA"/>
              <w:rPr>
                <w:rFonts w:ascii="Times New Roman" w:hAnsi="Times New Roman" w:cs="Times New Roman"/>
              </w:rPr>
            </w:pPr>
            <w:r w:rsidRPr="00A5402A">
              <w:rPr>
                <w:rStyle w:val="None"/>
                <w:rFonts w:ascii="Times New Roman" w:hAnsi="Times New Roman" w:cs="Times New Roman"/>
              </w:rPr>
              <w:t>Name of Survey Respondent</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16108" w14:textId="50EB9DE8" w:rsidR="00377762" w:rsidRPr="00A5402A" w:rsidRDefault="00810556" w:rsidP="00284787">
            <w:r>
              <w:t>Boat People SOS</w:t>
            </w:r>
            <w:r w:rsidR="00C47D1A">
              <w:t xml:space="preserve"> (BPSOS) and Independent Journalists Association of Vietnam (IJAVN)</w:t>
            </w:r>
          </w:p>
        </w:tc>
      </w:tr>
      <w:tr w:rsidR="00377762" w:rsidRPr="00A5402A" w14:paraId="6F26E35E" w14:textId="77777777" w:rsidTr="00284787">
        <w:trPr>
          <w:trHeight w:val="39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4738E" w14:textId="77777777" w:rsidR="00377762" w:rsidRPr="00A5402A" w:rsidRDefault="00377762" w:rsidP="00284787">
            <w:pPr>
              <w:pStyle w:val="BodyA"/>
              <w:rPr>
                <w:rStyle w:val="None"/>
                <w:rFonts w:ascii="Times New Roman" w:hAnsi="Times New Roman" w:cs="Times New Roman"/>
              </w:rPr>
            </w:pPr>
            <w:r w:rsidRPr="00A5402A">
              <w:rPr>
                <w:rStyle w:val="None"/>
                <w:rFonts w:ascii="Times New Roman" w:hAnsi="Times New Roman" w:cs="Times New Roman"/>
              </w:rPr>
              <w:t>Email</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1EF51" w14:textId="4884616B" w:rsidR="00377762" w:rsidRPr="00A5402A" w:rsidRDefault="00810556" w:rsidP="00284787">
            <w:r>
              <w:t>Haiy.le@bpsos.org</w:t>
            </w:r>
          </w:p>
        </w:tc>
      </w:tr>
      <w:tr w:rsidR="00377762" w:rsidRPr="00A5402A" w14:paraId="7BBB15FD" w14:textId="77777777" w:rsidTr="004B5163">
        <w:trPr>
          <w:trHeight w:val="1611"/>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D9166" w14:textId="605FE0FA" w:rsidR="00377762" w:rsidRPr="00A5402A" w:rsidRDefault="00377762" w:rsidP="00284787">
            <w:pPr>
              <w:pStyle w:val="BodyA"/>
              <w:rPr>
                <w:rFonts w:ascii="Times New Roman" w:hAnsi="Times New Roman" w:cs="Times New Roman"/>
                <w:sz w:val="20"/>
                <w:szCs w:val="20"/>
              </w:rPr>
            </w:pPr>
            <w:r w:rsidRPr="00A5402A">
              <w:rPr>
                <w:rStyle w:val="None"/>
                <w:rFonts w:ascii="Times New Roman" w:hAnsi="Times New Roman" w:cs="Times New Roman"/>
              </w:rPr>
              <w:t xml:space="preserve">Can we attribute responses to this questionnaire to you or your </w:t>
            </w:r>
            <w:r w:rsidR="00A86B73">
              <w:rPr>
                <w:rStyle w:val="None"/>
                <w:rFonts w:ascii="Times New Roman" w:hAnsi="Times New Roman" w:cs="Times New Roman"/>
              </w:rPr>
              <w:br/>
            </w:r>
            <w:r w:rsidRPr="00A5402A">
              <w:rPr>
                <w:rStyle w:val="None"/>
                <w:rFonts w:ascii="Times New Roman" w:hAnsi="Times New Roman" w:cs="Times New Roman"/>
              </w:rPr>
              <w:t>organization publicly</w:t>
            </w:r>
            <w:r w:rsidRPr="00A5402A">
              <w:rPr>
                <w:rFonts w:ascii="Times New Roman" w:hAnsi="Times New Roman" w:cs="Times New Roman"/>
                <w:sz w:val="20"/>
                <w:szCs w:val="20"/>
              </w:rPr>
              <w:t>*</w:t>
            </w:r>
            <w:r w:rsidRPr="00A5402A">
              <w:rPr>
                <w:rStyle w:val="None"/>
                <w:rFonts w:ascii="Times New Roman" w:hAnsi="Times New Roman" w:cs="Times New Roman"/>
              </w:rPr>
              <w:t>?</w:t>
            </w:r>
            <w:r w:rsidRPr="00A5402A">
              <w:rPr>
                <w:rFonts w:ascii="Times New Roman" w:hAnsi="Times New Roman" w:cs="Times New Roman"/>
                <w:sz w:val="20"/>
                <w:szCs w:val="20"/>
              </w:rPr>
              <w:t xml:space="preserve"> </w:t>
            </w:r>
          </w:p>
          <w:p w14:paraId="51EFC075" w14:textId="77777777" w:rsidR="00377762" w:rsidRPr="00A5402A" w:rsidRDefault="00377762" w:rsidP="00284787">
            <w:pPr>
              <w:pStyle w:val="BodyA"/>
              <w:rPr>
                <w:rFonts w:ascii="Times New Roman" w:hAnsi="Times New Roman" w:cs="Times New Roman"/>
                <w:sz w:val="20"/>
                <w:szCs w:val="20"/>
              </w:rPr>
            </w:pPr>
          </w:p>
          <w:p w14:paraId="75B73080" w14:textId="48E0DBF9" w:rsidR="00377762" w:rsidRPr="00A5402A" w:rsidRDefault="00377762" w:rsidP="004B5163">
            <w:pPr>
              <w:pStyle w:val="BodyA"/>
              <w:rPr>
                <w:rFonts w:ascii="Times New Roman" w:hAnsi="Times New Roman" w:cs="Times New Roman"/>
              </w:rPr>
            </w:pPr>
            <w:r w:rsidRPr="00A5402A">
              <w:rPr>
                <w:rFonts w:ascii="Times New Roman" w:hAnsi="Times New Roman" w:cs="Times New Roman"/>
                <w:sz w:val="20"/>
                <w:szCs w:val="20"/>
              </w:rPr>
              <w:t>*On OHCHR website, under the section of SR on human rights defenders.</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CA334" w14:textId="77777777" w:rsidR="00377762" w:rsidRPr="00A5402A" w:rsidRDefault="00377762" w:rsidP="00284787">
            <w:pPr>
              <w:pStyle w:val="BodyA"/>
              <w:rPr>
                <w:rStyle w:val="None"/>
                <w:rFonts w:ascii="Times New Roman" w:eastAsia="Times New Roman" w:hAnsi="Times New Roman" w:cs="Times New Roman"/>
              </w:rPr>
            </w:pPr>
          </w:p>
          <w:p w14:paraId="389DA961" w14:textId="199A281B" w:rsidR="00377762" w:rsidRPr="00A5402A" w:rsidRDefault="00377762" w:rsidP="00284787">
            <w:pPr>
              <w:pStyle w:val="BodyA"/>
              <w:rPr>
                <w:rStyle w:val="None"/>
                <w:rFonts w:ascii="Times New Roman" w:eastAsia="Times New Roman" w:hAnsi="Times New Roman" w:cs="Times New Roman"/>
              </w:rPr>
            </w:pPr>
            <w:r w:rsidRPr="00A5402A">
              <w:rPr>
                <w:rStyle w:val="None"/>
                <w:rFonts w:ascii="Times New Roman" w:hAnsi="Times New Roman" w:cs="Times New Roman"/>
              </w:rPr>
              <w:t xml:space="preserve"> </w:t>
            </w:r>
            <w:r w:rsidRPr="00810556">
              <w:rPr>
                <w:rStyle w:val="None"/>
                <w:rFonts w:ascii="Times New Roman" w:hAnsi="Times New Roman" w:cs="Times New Roman"/>
                <w:b/>
                <w:bCs/>
              </w:rPr>
              <w:t>Yes</w:t>
            </w:r>
            <w:r w:rsidRPr="00A5402A">
              <w:rPr>
                <w:rStyle w:val="None"/>
                <w:rFonts w:ascii="Times New Roman" w:hAnsi="Times New Roman" w:cs="Times New Roman"/>
              </w:rPr>
              <w:t xml:space="preserve">           </w:t>
            </w:r>
          </w:p>
          <w:p w14:paraId="1377BD84" w14:textId="77777777" w:rsidR="00377762" w:rsidRPr="00A5402A" w:rsidRDefault="00377762" w:rsidP="00284787">
            <w:pPr>
              <w:pStyle w:val="BodyA"/>
              <w:rPr>
                <w:rStyle w:val="None"/>
                <w:rFonts w:ascii="Times New Roman" w:eastAsia="Times New Roman" w:hAnsi="Times New Roman" w:cs="Times New Roman"/>
              </w:rPr>
            </w:pPr>
          </w:p>
          <w:p w14:paraId="73AE2B2B" w14:textId="77777777" w:rsidR="00377762" w:rsidRPr="00A5402A" w:rsidRDefault="00377762" w:rsidP="00284787">
            <w:pPr>
              <w:pStyle w:val="BodyA"/>
              <w:rPr>
                <w:rFonts w:ascii="Times New Roman" w:hAnsi="Times New Roman" w:cs="Times New Roman"/>
              </w:rPr>
            </w:pPr>
            <w:r w:rsidRPr="00A5402A">
              <w:rPr>
                <w:rStyle w:val="None"/>
                <w:rFonts w:ascii="Times New Roman" w:hAnsi="Times New Roman" w:cs="Times New Roman"/>
              </w:rPr>
              <w:t>Comments (if any):</w:t>
            </w:r>
          </w:p>
        </w:tc>
      </w:tr>
    </w:tbl>
    <w:p w14:paraId="66CE1EEE" w14:textId="77777777" w:rsidR="00AA6741" w:rsidRPr="00A5402A" w:rsidRDefault="004729E9">
      <w:pPr>
        <w:pStyle w:val="BodyA"/>
        <w:outlineLvl w:val="0"/>
        <w:rPr>
          <w:rStyle w:val="None"/>
          <w:rFonts w:ascii="Times New Roman" w:eastAsia="Times New Roman" w:hAnsi="Times New Roman" w:cs="Times New Roman"/>
          <w:b/>
          <w:bCs/>
          <w:lang w:val="it-IT"/>
        </w:rPr>
      </w:pPr>
      <w:r w:rsidRPr="00A5402A">
        <w:rPr>
          <w:rStyle w:val="None"/>
          <w:rFonts w:ascii="Times New Roman" w:hAnsi="Times New Roman" w:cs="Times New Roman"/>
          <w:b/>
          <w:bCs/>
          <w:lang w:val="it-IT"/>
        </w:rPr>
        <w:lastRenderedPageBreak/>
        <w:t>Questions</w:t>
      </w:r>
    </w:p>
    <w:p w14:paraId="0C85874D" w14:textId="77777777" w:rsidR="00AA6741" w:rsidRPr="00A5402A" w:rsidRDefault="00AA6741">
      <w:pPr>
        <w:pStyle w:val="Default"/>
        <w:rPr>
          <w:rStyle w:val="None"/>
          <w:color w:val="222222"/>
          <w:u w:color="222222"/>
          <w:shd w:val="clear" w:color="auto" w:fill="FFFFFF"/>
        </w:rPr>
      </w:pPr>
    </w:p>
    <w:p w14:paraId="79A44B98" w14:textId="071A126B" w:rsidR="00AA6741" w:rsidRPr="00A5402A" w:rsidRDefault="004729E9">
      <w:pPr>
        <w:pStyle w:val="Default"/>
        <w:rPr>
          <w:rStyle w:val="None"/>
          <w:rFonts w:eastAsia="Arial Unicode MS"/>
          <w:color w:val="222222"/>
          <w:u w:color="222222"/>
          <w:shd w:val="clear" w:color="auto" w:fill="FFFFFF"/>
        </w:rPr>
      </w:pPr>
      <w:r w:rsidRPr="00A5402A">
        <w:rPr>
          <w:rStyle w:val="None"/>
          <w:rFonts w:eastAsia="Arial Unicode MS"/>
          <w:color w:val="222222"/>
          <w:u w:color="222222"/>
          <w:shd w:val="clear" w:color="auto" w:fill="FFFFFF"/>
        </w:rPr>
        <w:t>Human rights defender</w:t>
      </w:r>
      <w:r w:rsidR="0066156E">
        <w:rPr>
          <w:rStyle w:val="None"/>
          <w:rFonts w:eastAsia="Arial Unicode MS"/>
          <w:color w:val="222222"/>
          <w:u w:color="222222"/>
          <w:shd w:val="clear" w:color="auto" w:fill="FFFFFF"/>
        </w:rPr>
        <w:t xml:space="preserve">s are persons, who individually, </w:t>
      </w:r>
      <w:r w:rsidRPr="00A5402A">
        <w:rPr>
          <w:rStyle w:val="None"/>
          <w:rFonts w:eastAsia="Arial Unicode MS"/>
          <w:color w:val="222222"/>
          <w:u w:color="222222"/>
          <w:shd w:val="clear" w:color="auto" w:fill="FFFFFF"/>
        </w:rPr>
        <w:t xml:space="preserve">or in association with others, work peacefully to promote and protect universally recognized human rights and fundamental </w:t>
      </w:r>
      <w:r w:rsidR="00B45617">
        <w:rPr>
          <w:rStyle w:val="None"/>
          <w:rFonts w:eastAsia="Arial Unicode MS"/>
          <w:color w:val="222222"/>
          <w:u w:color="222222"/>
          <w:shd w:val="clear" w:color="auto" w:fill="FFFFFF"/>
        </w:rPr>
        <w:br/>
      </w:r>
      <w:r w:rsidRPr="00A5402A">
        <w:rPr>
          <w:rStyle w:val="None"/>
          <w:rFonts w:eastAsia="Arial Unicode MS"/>
          <w:color w:val="222222"/>
          <w:u w:color="222222"/>
          <w:shd w:val="clear" w:color="auto" w:fill="FFFFFF"/>
        </w:rPr>
        <w:t>freedoms, in accordance with the UN Declaration on Human Rights Defenders.</w:t>
      </w:r>
    </w:p>
    <w:p w14:paraId="5885D541" w14:textId="77777777" w:rsidR="001B0246" w:rsidRPr="00A5402A" w:rsidRDefault="001B0246" w:rsidP="001B0246">
      <w:pPr>
        <w:pStyle w:val="Default"/>
        <w:rPr>
          <w:rStyle w:val="None"/>
          <w:color w:val="auto"/>
        </w:rPr>
      </w:pPr>
    </w:p>
    <w:p w14:paraId="215301E5" w14:textId="0AE912A9" w:rsidR="001B0246" w:rsidRPr="00A5402A" w:rsidRDefault="001B0246" w:rsidP="001B0246">
      <w:pPr>
        <w:rPr>
          <w:color w:val="222222"/>
          <w:sz w:val="22"/>
          <w:szCs w:val="22"/>
        </w:rPr>
      </w:pPr>
      <w:r w:rsidRPr="00A5402A">
        <w:t>Defenders around the world peacefully promoting and defending human rights operate under national legal frameworks not always fully consistent with the United Nations Charter and international human rights law. In some instances, as echoed in multiple Human Rights Council and General Assembly resolutions</w:t>
      </w:r>
      <w:r w:rsidRPr="00A83B67">
        <w:rPr>
          <w:rStyle w:val="FootnoteReference"/>
          <w:rFonts w:ascii="Calibri" w:eastAsiaTheme="minorHAnsi" w:hAnsi="Calibri" w:cs="Calibri"/>
          <w:sz w:val="20"/>
          <w:szCs w:val="20"/>
          <w:bdr w:val="none" w:sz="0" w:space="0" w:color="auto"/>
          <w:lang w:val="en-GB"/>
        </w:rPr>
        <w:t>,</w:t>
      </w:r>
      <w:r w:rsidRPr="00A83B67">
        <w:rPr>
          <w:rStyle w:val="FootnoteReference"/>
          <w:rFonts w:ascii="Calibri" w:eastAsiaTheme="minorHAnsi" w:hAnsi="Calibri" w:cs="Calibri"/>
          <w:sz w:val="20"/>
          <w:szCs w:val="20"/>
          <w:bdr w:val="none" w:sz="0" w:space="0" w:color="auto"/>
          <w:lang w:val="en-GB"/>
        </w:rPr>
        <w:footnoteReference w:customMarkFollows="1" w:id="1"/>
        <w:t>[1]</w:t>
      </w:r>
      <w:r w:rsidRPr="00A5402A">
        <w:t xml:space="preserve"> national legislation, in particular national </w:t>
      </w:r>
      <w:r w:rsidR="00B45617">
        <w:br/>
      </w:r>
      <w:r w:rsidRPr="00A5402A">
        <w:t>security and counter-terrorism laws, or regulations on civil society and public freedoms have been misused to target defenders in a manner contrary to international law</w:t>
      </w:r>
      <w:r w:rsidR="007B2445">
        <w:t>,</w:t>
      </w:r>
      <w:r w:rsidRPr="00A5402A">
        <w:t xml:space="preserve"> that might result in long-term arbitrary deprivation of liberty</w:t>
      </w:r>
      <w:r w:rsidRPr="00A5402A">
        <w:rPr>
          <w:color w:val="222222"/>
        </w:rPr>
        <w:t xml:space="preserve">. </w:t>
      </w:r>
    </w:p>
    <w:p w14:paraId="087C7B85" w14:textId="77777777" w:rsidR="001B0246" w:rsidRPr="00A5402A" w:rsidRDefault="001B0246" w:rsidP="001B0246">
      <w:pPr>
        <w:rPr>
          <w:color w:val="222222"/>
        </w:rPr>
      </w:pPr>
    </w:p>
    <w:p w14:paraId="1498DA60" w14:textId="77777777" w:rsidR="00E76A5F" w:rsidRPr="00A5402A" w:rsidRDefault="00E76A5F" w:rsidP="00727FB5">
      <w:pPr>
        <w:pStyle w:val="Default"/>
        <w:rPr>
          <w:rStyle w:val="None"/>
          <w:rFonts w:eastAsia="Arial Unicode MS"/>
          <w:b/>
          <w:color w:val="222222"/>
          <w:u w:color="222222"/>
          <w:shd w:val="clear" w:color="auto" w:fill="FFFFFF"/>
        </w:rPr>
      </w:pPr>
    </w:p>
    <w:p w14:paraId="2ED92487" w14:textId="4E2549C9" w:rsidR="00810556" w:rsidRDefault="005113BA" w:rsidP="00810556">
      <w:pPr>
        <w:pStyle w:val="Default"/>
        <w:numPr>
          <w:ilvl w:val="0"/>
          <w:numId w:val="9"/>
        </w:numPr>
        <w:rPr>
          <w:color w:val="222222"/>
          <w:shd w:val="clear" w:color="auto" w:fill="FFFFFF"/>
        </w:rPr>
      </w:pPr>
      <w:r w:rsidRPr="00A5402A">
        <w:rPr>
          <w:rStyle w:val="None"/>
          <w:color w:val="222222"/>
          <w:u w:color="222222"/>
          <w:shd w:val="clear" w:color="auto" w:fill="FFFFFF"/>
        </w:rPr>
        <w:t xml:space="preserve">Do you know of any </w:t>
      </w:r>
      <w:r w:rsidR="00EA76A3" w:rsidRPr="00A5402A">
        <w:rPr>
          <w:rStyle w:val="None"/>
          <w:color w:val="222222"/>
          <w:u w:color="222222"/>
          <w:shd w:val="clear" w:color="auto" w:fill="FFFFFF"/>
        </w:rPr>
        <w:t>human rights defender(s) currently detained</w:t>
      </w:r>
      <w:r w:rsidR="001B0246" w:rsidRPr="00A5402A">
        <w:rPr>
          <w:rStyle w:val="None"/>
          <w:color w:val="222222"/>
          <w:u w:color="222222"/>
          <w:shd w:val="clear" w:color="auto" w:fill="FFFFFF"/>
        </w:rPr>
        <w:t xml:space="preserve"> by States</w:t>
      </w:r>
      <w:r w:rsidRPr="00A5402A">
        <w:rPr>
          <w:rStyle w:val="None"/>
          <w:color w:val="222222"/>
          <w:u w:color="222222"/>
          <w:shd w:val="clear" w:color="auto" w:fill="FFFFFF"/>
        </w:rPr>
        <w:t xml:space="preserve">, </w:t>
      </w:r>
      <w:r w:rsidRPr="00A5402A">
        <w:rPr>
          <w:color w:val="222222"/>
          <w:shd w:val="clear" w:color="auto" w:fill="FFFFFF"/>
        </w:rPr>
        <w:t>who have been imprisoned on charges that carry a prison sentences of at least 10 years or more? Please provide a list of cases.</w:t>
      </w:r>
    </w:p>
    <w:p w14:paraId="078C85E1" w14:textId="34F8C4C2" w:rsidR="00810556" w:rsidRDefault="00810556" w:rsidP="00810556">
      <w:pPr>
        <w:pStyle w:val="Default"/>
        <w:ind w:left="720"/>
        <w:rPr>
          <w:color w:val="222222"/>
          <w:shd w:val="clear" w:color="auto" w:fill="FFFFFF"/>
        </w:rPr>
      </w:pPr>
    </w:p>
    <w:p w14:paraId="46A10CE9" w14:textId="7FB83F20" w:rsidR="00810556" w:rsidRPr="00810556" w:rsidRDefault="00810556" w:rsidP="00810556">
      <w:pPr>
        <w:pStyle w:val="Default"/>
        <w:ind w:left="720"/>
        <w:rPr>
          <w:color w:val="222222"/>
          <w:shd w:val="clear" w:color="auto" w:fill="FFFFFF"/>
        </w:rPr>
      </w:pPr>
      <w:r>
        <w:rPr>
          <w:color w:val="222222"/>
          <w:shd w:val="clear" w:color="auto" w:fill="FFFFFF"/>
        </w:rPr>
        <w:t>Yes. See attached list</w:t>
      </w:r>
    </w:p>
    <w:p w14:paraId="61344C29" w14:textId="77777777" w:rsidR="003D15D4" w:rsidRPr="00A5402A" w:rsidRDefault="003D15D4" w:rsidP="00727FB5">
      <w:pPr>
        <w:pStyle w:val="Default"/>
        <w:ind w:left="720"/>
        <w:rPr>
          <w:color w:val="555555"/>
          <w:lang w:val="en-GB"/>
        </w:rPr>
      </w:pPr>
    </w:p>
    <w:p w14:paraId="4E7C9C8B" w14:textId="1583C197" w:rsidR="003D15D4" w:rsidRDefault="005113BA" w:rsidP="00810556">
      <w:pPr>
        <w:pStyle w:val="Default"/>
        <w:numPr>
          <w:ilvl w:val="0"/>
          <w:numId w:val="9"/>
        </w:numPr>
        <w:rPr>
          <w:color w:val="222222"/>
          <w:shd w:val="clear" w:color="auto" w:fill="FFFFFF"/>
        </w:rPr>
      </w:pPr>
      <w:r w:rsidRPr="00A5402A">
        <w:rPr>
          <w:color w:val="222222"/>
          <w:shd w:val="clear" w:color="auto" w:fill="FFFFFF"/>
        </w:rPr>
        <w:t xml:space="preserve">Do you know </w:t>
      </w:r>
      <w:r w:rsidR="003D15D4" w:rsidRPr="00A5402A">
        <w:rPr>
          <w:color w:val="222222"/>
          <w:shd w:val="clear" w:color="auto" w:fill="FFFFFF"/>
        </w:rPr>
        <w:t>of any human rights defender</w:t>
      </w:r>
      <w:r w:rsidR="00D9167A">
        <w:rPr>
          <w:color w:val="222222"/>
          <w:shd w:val="clear" w:color="auto" w:fill="FFFFFF"/>
        </w:rPr>
        <w:t>(s)</w:t>
      </w:r>
      <w:r w:rsidRPr="00A5402A">
        <w:rPr>
          <w:color w:val="222222"/>
          <w:shd w:val="clear" w:color="auto" w:fill="FFFFFF"/>
        </w:rPr>
        <w:t xml:space="preserve"> currently detain</w:t>
      </w:r>
      <w:r w:rsidR="001B0246" w:rsidRPr="00A5402A">
        <w:rPr>
          <w:color w:val="222222"/>
          <w:shd w:val="clear" w:color="auto" w:fill="FFFFFF"/>
        </w:rPr>
        <w:t>ed by States</w:t>
      </w:r>
      <w:r w:rsidR="003D15D4" w:rsidRPr="00A5402A">
        <w:rPr>
          <w:color w:val="222222"/>
          <w:shd w:val="clear" w:color="auto" w:fill="FFFFFF"/>
        </w:rPr>
        <w:t>,</w:t>
      </w:r>
      <w:r w:rsidRPr="00A5402A">
        <w:rPr>
          <w:color w:val="222222"/>
          <w:shd w:val="clear" w:color="auto" w:fill="FFFFFF"/>
        </w:rPr>
        <w:t xml:space="preserve"> who have been imprisoned on continuous sentences amounting to 10 years or more? </w:t>
      </w:r>
      <w:r w:rsidRPr="00A5402A">
        <w:rPr>
          <w:color w:val="555555"/>
        </w:rPr>
        <w:t> </w:t>
      </w:r>
      <w:r w:rsidRPr="00A5402A">
        <w:rPr>
          <w:color w:val="222222"/>
          <w:shd w:val="clear" w:color="auto" w:fill="FFFFFF"/>
        </w:rPr>
        <w:t>For example, a defender who completes a sentence of four years in detention but instead of being released is given another six year sentence? Please provide a list of cases or examples if possible. </w:t>
      </w:r>
    </w:p>
    <w:p w14:paraId="44769D77" w14:textId="0CBF7928" w:rsidR="00810556" w:rsidRDefault="00810556" w:rsidP="00810556">
      <w:pPr>
        <w:pStyle w:val="Default"/>
        <w:ind w:left="720"/>
        <w:rPr>
          <w:color w:val="222222"/>
          <w:shd w:val="clear" w:color="auto" w:fill="FFFFFF"/>
        </w:rPr>
      </w:pPr>
    </w:p>
    <w:p w14:paraId="2897B206" w14:textId="3F151C72" w:rsidR="00810556" w:rsidRPr="00A5402A" w:rsidRDefault="00810556" w:rsidP="00810556">
      <w:pPr>
        <w:pStyle w:val="Default"/>
        <w:ind w:left="720"/>
        <w:rPr>
          <w:rStyle w:val="None"/>
          <w:rFonts w:eastAsia="Arial Unicode MS"/>
          <w:color w:val="222222"/>
          <w:u w:color="222222"/>
          <w:shd w:val="clear" w:color="auto" w:fill="FFFFFF"/>
        </w:rPr>
      </w:pPr>
      <w:r>
        <w:rPr>
          <w:color w:val="222222"/>
          <w:shd w:val="clear" w:color="auto" w:fill="FFFFFF"/>
        </w:rPr>
        <w:t>No.</w:t>
      </w:r>
    </w:p>
    <w:p w14:paraId="0B55BD47" w14:textId="0185719E" w:rsidR="003D15D4" w:rsidRPr="00A5402A" w:rsidRDefault="003D15D4" w:rsidP="00727FB5">
      <w:pPr>
        <w:pStyle w:val="Default"/>
        <w:rPr>
          <w:rStyle w:val="None"/>
          <w:rFonts w:eastAsia="Arial Unicode MS"/>
          <w:color w:val="222222"/>
          <w:u w:color="222222"/>
          <w:shd w:val="clear" w:color="auto" w:fill="FFFFFF"/>
        </w:rPr>
      </w:pPr>
    </w:p>
    <w:p w14:paraId="639AC454" w14:textId="1F133D9A" w:rsidR="003D15D4" w:rsidRDefault="003D15D4" w:rsidP="00810556">
      <w:pPr>
        <w:pStyle w:val="Default"/>
        <w:numPr>
          <w:ilvl w:val="0"/>
          <w:numId w:val="9"/>
        </w:numPr>
        <w:rPr>
          <w:rStyle w:val="None"/>
          <w:rFonts w:eastAsia="Arial Unicode MS"/>
          <w:color w:val="222222"/>
          <w:u w:color="222222"/>
          <w:shd w:val="clear" w:color="auto" w:fill="FFFFFF"/>
        </w:rPr>
      </w:pPr>
      <w:r w:rsidRPr="00A5402A">
        <w:rPr>
          <w:rStyle w:val="None"/>
          <w:rFonts w:eastAsia="Arial Unicode MS"/>
          <w:color w:val="222222"/>
          <w:u w:color="222222"/>
          <w:shd w:val="clear" w:color="auto" w:fill="FFFFFF"/>
        </w:rPr>
        <w:t>Do you know of any human rights defender</w:t>
      </w:r>
      <w:r w:rsidR="00D9167A">
        <w:rPr>
          <w:rStyle w:val="None"/>
          <w:rFonts w:eastAsia="Arial Unicode MS"/>
          <w:color w:val="222222"/>
          <w:u w:color="222222"/>
          <w:shd w:val="clear" w:color="auto" w:fill="FFFFFF"/>
        </w:rPr>
        <w:t>(</w:t>
      </w:r>
      <w:r w:rsidRPr="00A5402A">
        <w:rPr>
          <w:rStyle w:val="None"/>
          <w:rFonts w:eastAsia="Arial Unicode MS"/>
          <w:color w:val="222222"/>
          <w:u w:color="222222"/>
          <w:shd w:val="clear" w:color="auto" w:fill="FFFFFF"/>
        </w:rPr>
        <w:t>s</w:t>
      </w:r>
      <w:r w:rsidR="00D9167A">
        <w:rPr>
          <w:rStyle w:val="None"/>
          <w:rFonts w:eastAsia="Arial Unicode MS"/>
          <w:color w:val="222222"/>
          <w:u w:color="222222"/>
          <w:shd w:val="clear" w:color="auto" w:fill="FFFFFF"/>
        </w:rPr>
        <w:t>)</w:t>
      </w:r>
      <w:r w:rsidRPr="00A5402A">
        <w:rPr>
          <w:rStyle w:val="None"/>
          <w:rFonts w:eastAsia="Arial Unicode MS"/>
          <w:color w:val="222222"/>
          <w:u w:color="222222"/>
          <w:shd w:val="clear" w:color="auto" w:fill="FFFFFF"/>
        </w:rPr>
        <w:t xml:space="preserve"> </w:t>
      </w:r>
      <w:r w:rsidR="004729E9" w:rsidRPr="00A5402A">
        <w:rPr>
          <w:rStyle w:val="None"/>
          <w:rFonts w:eastAsia="Arial Unicode MS"/>
          <w:color w:val="222222"/>
          <w:u w:color="222222"/>
          <w:shd w:val="clear" w:color="auto" w:fill="FFFFFF"/>
        </w:rPr>
        <w:t>whose time in pre-trial detention and/or administrative detention</w:t>
      </w:r>
      <w:r w:rsidR="001B0246" w:rsidRPr="00A5402A">
        <w:rPr>
          <w:rStyle w:val="None"/>
          <w:rFonts w:eastAsia="Arial Unicode MS"/>
          <w:color w:val="222222"/>
          <w:u w:color="222222"/>
          <w:shd w:val="clear" w:color="auto" w:fill="FFFFFF"/>
        </w:rPr>
        <w:t xml:space="preserve"> by States</w:t>
      </w:r>
      <w:r w:rsidR="004729E9" w:rsidRPr="00A5402A">
        <w:rPr>
          <w:rStyle w:val="None"/>
          <w:rFonts w:eastAsia="Arial Unicode MS"/>
          <w:color w:val="222222"/>
          <w:u w:color="222222"/>
          <w:shd w:val="clear" w:color="auto" w:fill="FFFFFF"/>
        </w:rPr>
        <w:t xml:space="preserve"> combines with a sentence that amounts</w:t>
      </w:r>
      <w:r w:rsidR="0066156E">
        <w:rPr>
          <w:rStyle w:val="None"/>
          <w:rFonts w:eastAsia="Arial Unicode MS"/>
          <w:color w:val="222222"/>
          <w:u w:color="222222"/>
          <w:shd w:val="clear" w:color="auto" w:fill="FFFFFF"/>
        </w:rPr>
        <w:t>,</w:t>
      </w:r>
      <w:r w:rsidR="004729E9" w:rsidRPr="00A5402A">
        <w:rPr>
          <w:rStyle w:val="None"/>
          <w:rFonts w:eastAsia="Arial Unicode MS"/>
          <w:color w:val="222222"/>
          <w:u w:color="222222"/>
          <w:shd w:val="clear" w:color="auto" w:fill="FFFFFF"/>
        </w:rPr>
        <w:t xml:space="preserve"> or would amount to 10 years or more? Please provide a list of cases.</w:t>
      </w:r>
    </w:p>
    <w:p w14:paraId="687B751A" w14:textId="39F19D4F" w:rsidR="00810556" w:rsidRDefault="00810556" w:rsidP="00810556">
      <w:pPr>
        <w:pStyle w:val="Default"/>
        <w:ind w:left="720"/>
        <w:rPr>
          <w:rStyle w:val="None"/>
          <w:rFonts w:eastAsia="Arial Unicode MS"/>
          <w:color w:val="222222"/>
          <w:u w:color="222222"/>
          <w:shd w:val="clear" w:color="auto" w:fill="FFFFFF"/>
        </w:rPr>
      </w:pPr>
    </w:p>
    <w:p w14:paraId="052CB472" w14:textId="2C3AE84F" w:rsidR="00810556" w:rsidRPr="00A5402A" w:rsidRDefault="00810556" w:rsidP="00810556">
      <w:pPr>
        <w:pStyle w:val="Default"/>
        <w:ind w:left="720"/>
        <w:rPr>
          <w:rStyle w:val="None"/>
          <w:color w:val="222222"/>
          <w:u w:color="222222"/>
          <w:shd w:val="clear" w:color="auto" w:fill="FFFFFF"/>
        </w:rPr>
      </w:pPr>
      <w:r>
        <w:rPr>
          <w:rStyle w:val="None"/>
          <w:color w:val="222222"/>
          <w:u w:color="222222"/>
          <w:shd w:val="clear" w:color="auto" w:fill="FFFFFF"/>
        </w:rPr>
        <w:t>Yes. See attached list</w:t>
      </w:r>
    </w:p>
    <w:p w14:paraId="39B82907" w14:textId="066F4087" w:rsidR="003D15D4" w:rsidRPr="00A5402A" w:rsidRDefault="003D15D4" w:rsidP="00727FB5">
      <w:pPr>
        <w:pStyle w:val="Default"/>
        <w:rPr>
          <w:rStyle w:val="None"/>
          <w:color w:val="222222"/>
          <w:u w:color="222222"/>
          <w:shd w:val="clear" w:color="auto" w:fill="FFFFFF"/>
        </w:rPr>
      </w:pPr>
    </w:p>
    <w:p w14:paraId="1B411318" w14:textId="585A202D" w:rsidR="003D15D4" w:rsidRDefault="003D15D4" w:rsidP="00810556">
      <w:pPr>
        <w:pStyle w:val="Default"/>
        <w:numPr>
          <w:ilvl w:val="0"/>
          <w:numId w:val="9"/>
        </w:numPr>
      </w:pPr>
      <w:r w:rsidRPr="00A5402A">
        <w:rPr>
          <w:rStyle w:val="None"/>
          <w:color w:val="222222"/>
          <w:u w:color="222222"/>
          <w:shd w:val="clear" w:color="auto" w:fill="FFFFFF"/>
        </w:rPr>
        <w:t xml:space="preserve">Do you know of any human rights </w:t>
      </w:r>
      <w:r w:rsidR="00BC6172">
        <w:rPr>
          <w:rStyle w:val="None"/>
          <w:color w:val="222222"/>
          <w:u w:color="222222"/>
          <w:shd w:val="clear" w:color="auto" w:fill="FFFFFF"/>
        </w:rPr>
        <w:t xml:space="preserve">defender(s) </w:t>
      </w:r>
      <w:r w:rsidR="001D66E8" w:rsidRPr="00A5402A">
        <w:t xml:space="preserve">falling under any of the </w:t>
      </w:r>
      <w:r w:rsidR="001B0246" w:rsidRPr="00A5402A">
        <w:t xml:space="preserve">previous </w:t>
      </w:r>
      <w:r w:rsidR="001D66E8" w:rsidRPr="00A5402A">
        <w:t>categories</w:t>
      </w:r>
      <w:r w:rsidRPr="00A5402A">
        <w:t xml:space="preserve"> </w:t>
      </w:r>
      <w:r w:rsidR="001D66E8" w:rsidRPr="00A5402A">
        <w:t xml:space="preserve">above, who </w:t>
      </w:r>
      <w:r w:rsidR="00BC6172">
        <w:t>were</w:t>
      </w:r>
      <w:r w:rsidR="001D66E8" w:rsidRPr="00A5402A">
        <w:t xml:space="preserve"> released before ending t</w:t>
      </w:r>
      <w:r w:rsidR="00BC6172">
        <w:t>heir long-term prison sentences</w:t>
      </w:r>
      <w:r w:rsidR="001D66E8" w:rsidRPr="00A5402A">
        <w:t xml:space="preserve"> for </w:t>
      </w:r>
      <w:r w:rsidR="001B0246" w:rsidRPr="00A5402A">
        <w:t>any</w:t>
      </w:r>
      <w:r w:rsidR="00BC6172">
        <w:t xml:space="preserve"> reasons (e.g.</w:t>
      </w:r>
      <w:r w:rsidR="001D66E8" w:rsidRPr="00A5402A">
        <w:t xml:space="preserve"> granted a pardon, as a result of an appeal, or released on humanitarian or other grounds)? Please provide a list of cases.</w:t>
      </w:r>
    </w:p>
    <w:p w14:paraId="612EB81D" w14:textId="28515B0E" w:rsidR="00810556" w:rsidRDefault="00810556" w:rsidP="00810556">
      <w:pPr>
        <w:pStyle w:val="Default"/>
        <w:ind w:left="720"/>
      </w:pPr>
    </w:p>
    <w:p w14:paraId="541EDDCF" w14:textId="12935EDD" w:rsidR="00810556" w:rsidRPr="00A5402A" w:rsidRDefault="00810556" w:rsidP="00810556">
      <w:pPr>
        <w:pStyle w:val="Default"/>
        <w:ind w:left="720"/>
        <w:rPr>
          <w:rStyle w:val="None"/>
          <w:color w:val="222222"/>
          <w:u w:color="222222"/>
          <w:shd w:val="clear" w:color="auto" w:fill="FFFFFF"/>
        </w:rPr>
      </w:pPr>
      <w:r>
        <w:t>Yes. See attached list</w:t>
      </w:r>
    </w:p>
    <w:p w14:paraId="30084E24" w14:textId="7C2C50D0" w:rsidR="003D15D4" w:rsidRPr="00A5402A" w:rsidRDefault="003D15D4" w:rsidP="00727FB5">
      <w:pPr>
        <w:pStyle w:val="Default"/>
        <w:rPr>
          <w:rStyle w:val="None"/>
          <w:color w:val="222222"/>
          <w:u w:color="222222"/>
          <w:shd w:val="clear" w:color="auto" w:fill="FFFFFF"/>
        </w:rPr>
      </w:pPr>
    </w:p>
    <w:p w14:paraId="7F478D32" w14:textId="69CE9368" w:rsidR="0066156E" w:rsidRDefault="0066156E" w:rsidP="0066156E">
      <w:pPr>
        <w:pStyle w:val="Default"/>
        <w:jc w:val="both"/>
        <w:rPr>
          <w:rStyle w:val="None"/>
          <w:rFonts w:eastAsia="Arial Unicode MS"/>
          <w:color w:val="222222"/>
          <w:u w:color="222222"/>
          <w:shd w:val="clear" w:color="auto" w:fill="FFFFFF"/>
        </w:rPr>
      </w:pPr>
      <w:r w:rsidRPr="00094D4C">
        <w:rPr>
          <w:rStyle w:val="None"/>
          <w:rFonts w:eastAsiaTheme="minorHAnsi"/>
          <w:color w:val="222222"/>
          <w:u w:color="222222"/>
          <w:shd w:val="clear" w:color="auto" w:fill="FFFFFF"/>
        </w:rPr>
        <w:t xml:space="preserve">5) </w:t>
      </w:r>
      <w:r w:rsidRPr="00094D4C">
        <w:rPr>
          <w:rStyle w:val="None"/>
          <w:rFonts w:eastAsia="Arial Unicode MS"/>
          <w:color w:val="222222"/>
          <w:u w:color="222222"/>
          <w:shd w:val="clear" w:color="auto" w:fill="FFFFFF"/>
        </w:rPr>
        <w:t xml:space="preserve">What actions </w:t>
      </w:r>
      <w:r w:rsidRPr="00853E31">
        <w:rPr>
          <w:rStyle w:val="None"/>
          <w:rFonts w:eastAsia="Arial Unicode MS"/>
          <w:color w:val="222222"/>
          <w:u w:color="222222"/>
          <w:shd w:val="clear" w:color="auto" w:fill="FFFFFF"/>
        </w:rPr>
        <w:t>do you suggest the Special Rapporteur can take to:</w:t>
      </w:r>
    </w:p>
    <w:p w14:paraId="34F9FB90" w14:textId="77777777" w:rsidR="005536D4" w:rsidRPr="00853E31" w:rsidRDefault="005536D4" w:rsidP="0066156E">
      <w:pPr>
        <w:pStyle w:val="Default"/>
        <w:jc w:val="both"/>
        <w:rPr>
          <w:color w:val="222222"/>
          <w:u w:color="222222"/>
          <w:shd w:val="clear" w:color="auto" w:fill="FFFFFF"/>
        </w:rPr>
      </w:pPr>
    </w:p>
    <w:p w14:paraId="1FBED330" w14:textId="73036598" w:rsidR="00355A09" w:rsidRPr="00810556" w:rsidRDefault="0066156E" w:rsidP="00A86B73">
      <w:pPr>
        <w:pStyle w:val="Default"/>
        <w:numPr>
          <w:ilvl w:val="0"/>
          <w:numId w:val="8"/>
        </w:numPr>
        <w:jc w:val="both"/>
        <w:rPr>
          <w:rStyle w:val="None"/>
          <w:color w:val="222222"/>
          <w:u w:color="222222"/>
          <w:shd w:val="clear" w:color="auto" w:fill="FFFFFF"/>
        </w:rPr>
      </w:pPr>
      <w:r>
        <w:rPr>
          <w:rStyle w:val="None"/>
          <w:rFonts w:eastAsiaTheme="minorHAnsi"/>
          <w:color w:val="222222"/>
          <w:u w:color="222222"/>
          <w:shd w:val="clear" w:color="auto" w:fill="FFFFFF"/>
        </w:rPr>
        <w:t>P</w:t>
      </w:r>
      <w:r w:rsidRPr="00853E31">
        <w:rPr>
          <w:rStyle w:val="None"/>
          <w:rFonts w:eastAsiaTheme="minorHAnsi"/>
          <w:color w:val="222222"/>
          <w:u w:color="222222"/>
          <w:shd w:val="clear" w:color="auto" w:fill="FFFFFF"/>
        </w:rPr>
        <w:t xml:space="preserve">revent defenders from being </w:t>
      </w:r>
      <w:r w:rsidRPr="00853E31">
        <w:rPr>
          <w:bCs/>
        </w:rPr>
        <w:t>detained for long terms in connection to their human rights work</w:t>
      </w:r>
      <w:r w:rsidR="00BD2B95">
        <w:rPr>
          <w:rStyle w:val="None"/>
          <w:rFonts w:eastAsiaTheme="minorHAnsi"/>
          <w:color w:val="222222"/>
          <w:u w:color="222222"/>
          <w:shd w:val="clear" w:color="auto" w:fill="FFFFFF"/>
        </w:rPr>
        <w:t xml:space="preserve">? </w:t>
      </w:r>
      <w:r w:rsidR="00810556">
        <w:rPr>
          <w:rStyle w:val="None"/>
          <w:rFonts w:eastAsiaTheme="minorHAnsi"/>
          <w:color w:val="222222"/>
          <w:u w:color="222222"/>
          <w:shd w:val="clear" w:color="auto" w:fill="FFFFFF"/>
        </w:rPr>
        <w:t>a</w:t>
      </w:r>
      <w:r w:rsidR="00BD2B95">
        <w:rPr>
          <w:rStyle w:val="None"/>
          <w:rFonts w:eastAsiaTheme="minorHAnsi"/>
          <w:color w:val="222222"/>
          <w:u w:color="222222"/>
          <w:shd w:val="clear" w:color="auto" w:fill="FFFFFF"/>
        </w:rPr>
        <w:t>nd</w:t>
      </w:r>
    </w:p>
    <w:p w14:paraId="4CC19C12" w14:textId="3212687A" w:rsidR="00810556" w:rsidRDefault="00810556" w:rsidP="00810556">
      <w:pPr>
        <w:pStyle w:val="Default"/>
        <w:ind w:left="720"/>
        <w:jc w:val="both"/>
        <w:rPr>
          <w:rStyle w:val="None"/>
          <w:rFonts w:eastAsiaTheme="minorHAnsi"/>
          <w:color w:val="222222"/>
          <w:u w:color="222222"/>
          <w:shd w:val="clear" w:color="auto" w:fill="FFFFFF"/>
        </w:rPr>
      </w:pPr>
      <w:r>
        <w:rPr>
          <w:rStyle w:val="None"/>
          <w:rFonts w:eastAsiaTheme="minorHAnsi"/>
          <w:color w:val="222222"/>
          <w:u w:color="222222"/>
          <w:shd w:val="clear" w:color="auto" w:fill="FFFFFF"/>
        </w:rPr>
        <w:lastRenderedPageBreak/>
        <w:t>Develop training materials on pre-emptive measures considering the government’s frequent use of certain provisions in Vietnam’s Penal Code to make false charges against human rights defenders. For example, to counter the government’s false charge of attempting to overthrow the people’s government, human right defenders may want to include in the charter of their organization a clause that explicitly rules out any violent means to overthrow the government. Whi</w:t>
      </w:r>
      <w:r w:rsidR="008A0831">
        <w:rPr>
          <w:rStyle w:val="None"/>
          <w:rFonts w:eastAsiaTheme="minorHAnsi"/>
          <w:color w:val="222222"/>
          <w:u w:color="222222"/>
          <w:shd w:val="clear" w:color="auto" w:fill="FFFFFF"/>
        </w:rPr>
        <w:t>le</w:t>
      </w:r>
      <w:r>
        <w:rPr>
          <w:rStyle w:val="None"/>
          <w:rFonts w:eastAsiaTheme="minorHAnsi"/>
          <w:color w:val="222222"/>
          <w:u w:color="222222"/>
          <w:shd w:val="clear" w:color="auto" w:fill="FFFFFF"/>
        </w:rPr>
        <w:t xml:space="preserve"> such measure may </w:t>
      </w:r>
      <w:r w:rsidR="00A2729E">
        <w:rPr>
          <w:rStyle w:val="None"/>
          <w:rFonts w:eastAsiaTheme="minorHAnsi"/>
          <w:color w:val="222222"/>
          <w:u w:color="222222"/>
          <w:shd w:val="clear" w:color="auto" w:fill="FFFFFF"/>
        </w:rPr>
        <w:t>not prevent arrest and imprisonment, at least it may serve as a basis for the victim and the international community to challenge the allegation.</w:t>
      </w:r>
    </w:p>
    <w:p w14:paraId="4A499CB4" w14:textId="36B2B04A" w:rsidR="00810556" w:rsidRDefault="00810556" w:rsidP="00810556">
      <w:pPr>
        <w:pStyle w:val="Default"/>
        <w:ind w:left="720"/>
        <w:jc w:val="both"/>
        <w:rPr>
          <w:rStyle w:val="None"/>
          <w:rFonts w:eastAsiaTheme="minorHAnsi"/>
          <w:color w:val="222222"/>
          <w:u w:color="222222"/>
          <w:shd w:val="clear" w:color="auto" w:fill="FFFFFF"/>
        </w:rPr>
      </w:pPr>
    </w:p>
    <w:p w14:paraId="7063FCC9" w14:textId="77777777" w:rsidR="00810556" w:rsidRDefault="00810556" w:rsidP="00810556">
      <w:pPr>
        <w:pStyle w:val="Default"/>
        <w:ind w:left="720"/>
        <w:jc w:val="both"/>
        <w:rPr>
          <w:color w:val="222222"/>
          <w:u w:color="222222"/>
          <w:shd w:val="clear" w:color="auto" w:fill="FFFFFF"/>
        </w:rPr>
      </w:pPr>
    </w:p>
    <w:p w14:paraId="6FBB7796" w14:textId="12BB93F7" w:rsidR="0066156E" w:rsidRPr="00A2729E" w:rsidRDefault="0066156E" w:rsidP="00A86B73">
      <w:pPr>
        <w:pStyle w:val="Default"/>
        <w:numPr>
          <w:ilvl w:val="0"/>
          <w:numId w:val="8"/>
        </w:numPr>
        <w:jc w:val="both"/>
        <w:rPr>
          <w:rStyle w:val="None"/>
          <w:color w:val="222222"/>
          <w:u w:color="222222"/>
          <w:shd w:val="clear" w:color="auto" w:fill="FFFFFF"/>
        </w:rPr>
      </w:pPr>
      <w:r w:rsidRPr="00355A09">
        <w:rPr>
          <w:rStyle w:val="None"/>
          <w:rFonts w:eastAsiaTheme="minorHAnsi"/>
          <w:color w:val="222222"/>
          <w:u w:color="222222"/>
          <w:shd w:val="clear" w:color="auto" w:fill="FFFFFF"/>
        </w:rPr>
        <w:t>Have those human rights defenders arbitrarily detained under long sentences released?</w:t>
      </w:r>
    </w:p>
    <w:p w14:paraId="41281A9C" w14:textId="3A91AF22" w:rsidR="00A2729E" w:rsidRDefault="00A2729E" w:rsidP="00A2729E">
      <w:pPr>
        <w:pStyle w:val="Default"/>
        <w:ind w:left="720"/>
        <w:jc w:val="both"/>
        <w:rPr>
          <w:rStyle w:val="None"/>
          <w:rFonts w:eastAsiaTheme="minorHAnsi"/>
          <w:color w:val="222222"/>
          <w:u w:color="222222"/>
          <w:shd w:val="clear" w:color="auto" w:fill="FFFFFF"/>
        </w:rPr>
      </w:pPr>
    </w:p>
    <w:p w14:paraId="01F88ABD" w14:textId="073EE42B" w:rsidR="00A2729E" w:rsidRDefault="00A2729E" w:rsidP="00A2729E">
      <w:pPr>
        <w:pStyle w:val="Default"/>
        <w:ind w:left="720"/>
        <w:jc w:val="both"/>
        <w:rPr>
          <w:rStyle w:val="None"/>
          <w:rFonts w:eastAsiaTheme="minorHAnsi"/>
          <w:color w:val="222222"/>
          <w:u w:color="222222"/>
          <w:shd w:val="clear" w:color="auto" w:fill="FFFFFF"/>
        </w:rPr>
      </w:pPr>
      <w:r>
        <w:rPr>
          <w:rStyle w:val="None"/>
          <w:rFonts w:eastAsiaTheme="minorHAnsi"/>
          <w:color w:val="222222"/>
          <w:u w:color="222222"/>
          <w:shd w:val="clear" w:color="auto" w:fill="FFFFFF"/>
        </w:rPr>
        <w:t xml:space="preserve">Coordinate the ongoing efforts of governments, parliamentarians, and international human rights organizations that “adopt” prisoners of conscience. For example, the recently formed International Religious Freedom or Belief Alliance (IRFBA), which has 32 government members and 5 government observers, has a rapid response initiative to address recent arrests. The US Tom Lantos Human Rights Commission and US Commission on International Religious Freedom both have programs on adoption of prisoners of conscience. Scores of prisoners of conscience have been released thanks to these programs. A number of German Parliamentarians have adopted prisoners of conscience. The UN Special Rapporteur may want to encourage other governments to replicate this model. </w:t>
      </w:r>
      <w:r w:rsidR="004F14F9">
        <w:rPr>
          <w:rStyle w:val="None"/>
          <w:rFonts w:eastAsiaTheme="minorHAnsi"/>
          <w:color w:val="222222"/>
          <w:u w:color="222222"/>
          <w:shd w:val="clear" w:color="auto" w:fill="FFFFFF"/>
        </w:rPr>
        <w:t>The list of human rights defenders serving long-term imprisonment is a good starting point for such coordination.</w:t>
      </w:r>
    </w:p>
    <w:p w14:paraId="12C402EA" w14:textId="04B094D1" w:rsidR="008A0831" w:rsidRDefault="008A0831" w:rsidP="00A2729E">
      <w:pPr>
        <w:pStyle w:val="Default"/>
        <w:ind w:left="720"/>
        <w:jc w:val="both"/>
        <w:rPr>
          <w:rStyle w:val="None"/>
          <w:rFonts w:eastAsiaTheme="minorHAnsi"/>
          <w:color w:val="222222"/>
          <w:u w:color="222222"/>
          <w:shd w:val="clear" w:color="auto" w:fill="FFFFFF"/>
        </w:rPr>
      </w:pPr>
    </w:p>
    <w:p w14:paraId="2C4261AA" w14:textId="315AF4AC" w:rsidR="00FD386E" w:rsidRPr="00FD386E" w:rsidRDefault="00FD386E" w:rsidP="00A2729E">
      <w:pPr>
        <w:pStyle w:val="Default"/>
        <w:ind w:left="720"/>
        <w:jc w:val="both"/>
        <w:rPr>
          <w:rStyle w:val="None"/>
          <w:rFonts w:eastAsiaTheme="minorHAnsi"/>
          <w:color w:val="222222"/>
          <w:u w:color="222222"/>
          <w:shd w:val="clear" w:color="auto" w:fill="FFFFFF"/>
        </w:rPr>
      </w:pPr>
      <w:r w:rsidRPr="00FD386E">
        <w:rPr>
          <w:rStyle w:val="None"/>
          <w:rFonts w:eastAsiaTheme="minorHAnsi"/>
          <w:color w:val="222222"/>
          <w:u w:color="222222"/>
          <w:shd w:val="clear" w:color="auto" w:fill="FFFFFF"/>
        </w:rPr>
        <w:t>The UN Special Rapporteur should take advantage of the resolution recently passed by the European Parliament (</w:t>
      </w:r>
      <w:hyperlink r:id="rId13" w:tgtFrame="_blank" w:history="1">
        <w:r w:rsidRPr="00FD386E">
          <w:rPr>
            <w:rStyle w:val="Hyperlink"/>
            <w:color w:val="9397CD"/>
            <w:bdr w:val="none" w:sz="0" w:space="0" w:color="auto" w:frame="1"/>
            <w:shd w:val="clear" w:color="auto" w:fill="FFFFFF"/>
          </w:rPr>
          <w:t>https://www.europarl.europa.eu/doceo/document/RC-9-2021-0077_EN.html</w:t>
        </w:r>
      </w:hyperlink>
      <w:r w:rsidRPr="00FD386E">
        <w:rPr>
          <w:shd w:val="clear" w:color="auto" w:fill="FFFFFF"/>
        </w:rPr>
        <w:t>)</w:t>
      </w:r>
      <w:r>
        <w:rPr>
          <w:shd w:val="clear" w:color="auto" w:fill="FFFFFF"/>
        </w:rPr>
        <w:t xml:space="preserve">, calling for the release of all Vietnamese prisoners of conscience, particularly three members of the Independent Journalists Association of Vietnam (IJAVN) who were sentenced to very heavy prison terms (11 – 15 years).  This resolution ties their release to the EU-Vietnam Free Trade Agreement. </w:t>
      </w:r>
    </w:p>
    <w:p w14:paraId="45C755AA" w14:textId="77777777" w:rsidR="00FD386E" w:rsidRDefault="00FD386E" w:rsidP="00A2729E">
      <w:pPr>
        <w:pStyle w:val="Default"/>
        <w:ind w:left="720"/>
        <w:jc w:val="both"/>
        <w:rPr>
          <w:rStyle w:val="None"/>
          <w:rFonts w:eastAsiaTheme="minorHAnsi"/>
          <w:color w:val="222222"/>
          <w:u w:color="222222"/>
          <w:shd w:val="clear" w:color="auto" w:fill="FFFFFF"/>
        </w:rPr>
      </w:pPr>
    </w:p>
    <w:p w14:paraId="0549C62F" w14:textId="09A97A59" w:rsidR="008A0831" w:rsidRPr="00355A09" w:rsidRDefault="008A0831" w:rsidP="00A2729E">
      <w:pPr>
        <w:pStyle w:val="Default"/>
        <w:ind w:left="720"/>
        <w:jc w:val="both"/>
        <w:rPr>
          <w:rStyle w:val="None"/>
          <w:color w:val="222222"/>
          <w:u w:color="222222"/>
          <w:shd w:val="clear" w:color="auto" w:fill="FFFFFF"/>
        </w:rPr>
      </w:pPr>
      <w:r>
        <w:rPr>
          <w:rStyle w:val="None"/>
          <w:rFonts w:eastAsiaTheme="minorHAnsi"/>
          <w:color w:val="222222"/>
          <w:u w:color="222222"/>
          <w:shd w:val="clear" w:color="auto" w:fill="FFFFFF"/>
        </w:rPr>
        <w:t xml:space="preserve">The UN Special Rapporteur should also take advantage of the fact that Vietnam is a non-permanent member of the UN Security Council and just announced its candidacy for the UN Human Rights Council. </w:t>
      </w:r>
    </w:p>
    <w:p w14:paraId="28578AE7" w14:textId="32BACAAD" w:rsidR="00EA76A3" w:rsidRPr="00A5402A" w:rsidRDefault="00EA76A3" w:rsidP="00EA76A3">
      <w:pPr>
        <w:pStyle w:val="Default"/>
        <w:rPr>
          <w:rStyle w:val="None"/>
          <w:color w:val="222222"/>
          <w:u w:color="222222"/>
          <w:shd w:val="clear" w:color="auto" w:fill="FFFFFF"/>
        </w:rPr>
      </w:pPr>
    </w:p>
    <w:p w14:paraId="6FB70F12" w14:textId="584DE86C" w:rsidR="00EA76A3" w:rsidRPr="00A5402A" w:rsidRDefault="00EA76A3" w:rsidP="00EA76A3">
      <w:pPr>
        <w:pBdr>
          <w:top w:val="single" w:sz="4" w:space="1" w:color="auto"/>
          <w:left w:val="single" w:sz="4" w:space="1" w:color="auto"/>
          <w:bottom w:val="single" w:sz="4" w:space="1" w:color="auto"/>
          <w:right w:val="single" w:sz="4" w:space="1" w:color="auto"/>
        </w:pBdr>
      </w:pPr>
      <w:r w:rsidRPr="00A5402A">
        <w:rPr>
          <w:b/>
        </w:rPr>
        <w:t>NOTE</w:t>
      </w:r>
      <w:r w:rsidRPr="00A5402A">
        <w:t>: When providing the list of cases/examples under each question, please include:</w:t>
      </w:r>
      <w:r w:rsidRPr="00A5402A">
        <w:rPr>
          <w:rStyle w:val="None"/>
          <w:color w:val="222222"/>
          <w:u w:color="222222"/>
          <w:shd w:val="clear" w:color="auto" w:fill="FFFFFF"/>
        </w:rPr>
        <w:t xml:space="preserve"> the name of the human rights defender(s), a summary of their human rights work, history of </w:t>
      </w:r>
      <w:r w:rsidR="00B45617">
        <w:rPr>
          <w:rStyle w:val="None"/>
          <w:color w:val="222222"/>
          <w:u w:color="222222"/>
          <w:shd w:val="clear" w:color="auto" w:fill="FFFFFF"/>
        </w:rPr>
        <w:br/>
      </w:r>
      <w:r w:rsidRPr="00A5402A">
        <w:rPr>
          <w:rStyle w:val="None"/>
          <w:color w:val="222222"/>
          <w:u w:color="222222"/>
          <w:shd w:val="clear" w:color="auto" w:fill="FFFFFF"/>
        </w:rPr>
        <w:t xml:space="preserve">detention (date of arrest(s), charges and conviction including articles of the relevant law(s)), a brief explanation of facts relevant to their case).  </w:t>
      </w:r>
    </w:p>
    <w:p w14:paraId="42FE1402" w14:textId="77777777" w:rsidR="00EA76A3" w:rsidRPr="00727FB5" w:rsidRDefault="00EA76A3" w:rsidP="00EA76A3">
      <w:pPr>
        <w:pStyle w:val="Default"/>
        <w:rPr>
          <w:color w:val="222222"/>
          <w:u w:color="222222"/>
          <w:shd w:val="clear" w:color="auto" w:fill="FFFFFF"/>
        </w:rPr>
      </w:pPr>
    </w:p>
    <w:sectPr w:rsidR="00EA76A3" w:rsidRPr="00727FB5">
      <w:footerReference w:type="default" r:id="rId14"/>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6CCAE" w14:textId="77777777" w:rsidR="005A2090" w:rsidRDefault="005A2090">
      <w:r>
        <w:separator/>
      </w:r>
    </w:p>
  </w:endnote>
  <w:endnote w:type="continuationSeparator" w:id="0">
    <w:p w14:paraId="57CC8B22" w14:textId="77777777" w:rsidR="005A2090" w:rsidRDefault="005A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MV Boli"/>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85638" w14:textId="79BCC617" w:rsidR="00AA6741" w:rsidRDefault="004729E9">
    <w:pPr>
      <w:pStyle w:val="Footer"/>
      <w:jc w:val="right"/>
    </w:pPr>
    <w:r>
      <w:rPr>
        <w:rStyle w:val="NoneA"/>
      </w:rPr>
      <w:fldChar w:fldCharType="begin"/>
    </w:r>
    <w:r>
      <w:rPr>
        <w:rStyle w:val="NoneA"/>
      </w:rPr>
      <w:instrText xml:space="preserve"> PAGE </w:instrText>
    </w:r>
    <w:r>
      <w:rPr>
        <w:rStyle w:val="NoneA"/>
      </w:rPr>
      <w:fldChar w:fldCharType="separate"/>
    </w:r>
    <w:r w:rsidR="0014505F">
      <w:rPr>
        <w:rStyle w:val="NoneA"/>
        <w:noProof/>
      </w:rPr>
      <w:t>2</w:t>
    </w:r>
    <w:r>
      <w:rPr>
        <w:rStyle w:val="None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02EDA" w14:textId="77777777" w:rsidR="005A2090" w:rsidRDefault="005A2090">
      <w:r>
        <w:separator/>
      </w:r>
    </w:p>
  </w:footnote>
  <w:footnote w:type="continuationSeparator" w:id="0">
    <w:p w14:paraId="716CCEE0" w14:textId="77777777" w:rsidR="005A2090" w:rsidRDefault="005A2090">
      <w:r>
        <w:continuationSeparator/>
      </w:r>
    </w:p>
  </w:footnote>
  <w:footnote w:id="1">
    <w:p w14:paraId="2E6C06B7" w14:textId="6BC95FA7" w:rsidR="00B357D6" w:rsidRPr="007B2445" w:rsidRDefault="00B357D6" w:rsidP="00B357D6">
      <w:pPr>
        <w:pStyle w:val="FootnoteText"/>
        <w:rPr>
          <w:rFonts w:ascii="Times New Roman" w:hAnsi="Times New Roman" w:cs="Times New Roman"/>
          <w:sz w:val="24"/>
          <w:szCs w:val="24"/>
        </w:rPr>
      </w:pPr>
      <w:r>
        <w:rPr>
          <w:rStyle w:val="FootnoteReference"/>
        </w:rPr>
        <w:t>[1]</w:t>
      </w:r>
      <w:r>
        <w:t xml:space="preserve"> </w:t>
      </w:r>
      <w:r w:rsidRPr="007B2445">
        <w:rPr>
          <w:rFonts w:ascii="Times New Roman" w:hAnsi="Times New Roman" w:cs="Times New Roman"/>
          <w:color w:val="222222"/>
        </w:rPr>
        <w:t xml:space="preserve">See </w:t>
      </w:r>
      <w:hyperlink r:id="rId1" w:history="1">
        <w:r w:rsidRPr="00B357D6">
          <w:rPr>
            <w:rStyle w:val="Hyperlink"/>
            <w:rFonts w:ascii="Times New Roman" w:hAnsi="Times New Roman" w:cs="Times New Roman"/>
            <w:color w:val="0070C0"/>
          </w:rPr>
          <w:t>A/HRC/RES 22/6</w:t>
        </w:r>
      </w:hyperlink>
      <w:r>
        <w:rPr>
          <w:rFonts w:ascii="Times New Roman" w:hAnsi="Times New Roman" w:cs="Times New Roman"/>
          <w:color w:val="222222"/>
        </w:rPr>
        <w:t xml:space="preserve"> (2013) and </w:t>
      </w:r>
      <w:hyperlink r:id="rId2" w:history="1">
        <w:r w:rsidRPr="00B357D6">
          <w:rPr>
            <w:rStyle w:val="Hyperlink"/>
            <w:rFonts w:ascii="Times New Roman" w:hAnsi="Times New Roman" w:cs="Times New Roman"/>
            <w:color w:val="0070C0"/>
          </w:rPr>
          <w:t>A/RES/68/181</w:t>
        </w:r>
        <w:r w:rsidRPr="00B357D6">
          <w:rPr>
            <w:rStyle w:val="Hyperlink"/>
            <w:rFonts w:ascii="Times New Roman" w:hAnsi="Times New Roman" w:cs="Times New Roman"/>
          </w:rPr>
          <w:t>(2014)</w:t>
        </w:r>
      </w:hyperlink>
      <w:r>
        <w:rPr>
          <w:rFonts w:ascii="Times New Roman" w:hAnsi="Times New Roman" w:cs="Times New Roman"/>
          <w:color w:val="222222"/>
        </w:rPr>
        <w:t xml:space="preserve">. See also: </w:t>
      </w:r>
      <w:hyperlink r:id="rId3" w:history="1">
        <w:r w:rsidRPr="00B357D6">
          <w:rPr>
            <w:rStyle w:val="Hyperlink"/>
            <w:rFonts w:ascii="Times New Roman" w:hAnsi="Times New Roman" w:cs="Times New Roman"/>
            <w:color w:val="0070C0"/>
          </w:rPr>
          <w:t>A/HRC/RES/25/18</w:t>
        </w:r>
        <w:r w:rsidRPr="007B2445">
          <w:rPr>
            <w:rStyle w:val="Hyperlink"/>
            <w:rFonts w:ascii="Times New Roman" w:hAnsi="Times New Roman" w:cs="Times New Roman"/>
          </w:rPr>
          <w:t xml:space="preserve"> (201</w:t>
        </w:r>
        <w:r>
          <w:rPr>
            <w:rStyle w:val="Hyperlink"/>
            <w:rFonts w:ascii="Times New Roman" w:hAnsi="Times New Roman" w:cs="Times New Roman"/>
          </w:rPr>
          <w:t>4</w:t>
        </w:r>
        <w:r w:rsidRPr="007B2445">
          <w:rPr>
            <w:rStyle w:val="Hyperlink"/>
            <w:rFonts w:ascii="Times New Roman" w:hAnsi="Times New Roman" w:cs="Times New Roman"/>
          </w:rPr>
          <w:t>),</w:t>
        </w:r>
      </w:hyperlink>
      <w:r>
        <w:rPr>
          <w:rFonts w:ascii="Times New Roman" w:hAnsi="Times New Roman" w:cs="Times New Roman"/>
        </w:rPr>
        <w:t xml:space="preserve"> </w:t>
      </w:r>
      <w:hyperlink r:id="rId4" w:history="1">
        <w:r w:rsidRPr="00B357D6">
          <w:rPr>
            <w:rStyle w:val="Hyperlink"/>
            <w:rFonts w:ascii="Times New Roman" w:hAnsi="Times New Roman" w:cs="Times New Roman"/>
            <w:color w:val="0070C0"/>
          </w:rPr>
          <w:t>A/HRC/RES/27/31</w:t>
        </w:r>
        <w:r>
          <w:rPr>
            <w:rStyle w:val="Hyperlink"/>
            <w:rFonts w:ascii="Times New Roman" w:hAnsi="Times New Roman" w:cs="Times New Roman"/>
          </w:rPr>
          <w:t xml:space="preserve"> (2014)</w:t>
        </w:r>
        <w:r w:rsidRPr="007B2445">
          <w:rPr>
            <w:rStyle w:val="Hyperlink"/>
            <w:rFonts w:ascii="Times New Roman" w:hAnsi="Times New Roman" w:cs="Times New Roman"/>
          </w:rPr>
          <w:t>,</w:t>
        </w:r>
      </w:hyperlink>
      <w:r w:rsidRPr="007B2445">
        <w:rPr>
          <w:rFonts w:ascii="Times New Roman" w:hAnsi="Times New Roman" w:cs="Times New Roman"/>
        </w:rPr>
        <w:t xml:space="preserve"> </w:t>
      </w:r>
      <w:hyperlink r:id="rId5" w:history="1">
        <w:r w:rsidRPr="00B357D6">
          <w:rPr>
            <w:rStyle w:val="Hyperlink"/>
            <w:rFonts w:ascii="Times New Roman" w:hAnsi="Times New Roman" w:cs="Times New Roman"/>
            <w:color w:val="0070C0"/>
          </w:rPr>
          <w:t>A/HRC/RES/32/31</w:t>
        </w:r>
      </w:hyperlink>
      <w:r>
        <w:rPr>
          <w:rFonts w:ascii="Times New Roman" w:hAnsi="Times New Roman" w:cs="Times New Roman"/>
        </w:rPr>
        <w:t xml:space="preserve"> (2016)</w:t>
      </w:r>
      <w:r w:rsidRPr="007B2445">
        <w:rPr>
          <w:rFonts w:ascii="Times New Roman" w:hAnsi="Times New Roman" w:cs="Times New Roman"/>
        </w:rPr>
        <w:t xml:space="preserve"> and </w:t>
      </w:r>
      <w:hyperlink r:id="rId6" w:history="1">
        <w:r w:rsidRPr="00B357D6">
          <w:rPr>
            <w:rStyle w:val="Hyperlink"/>
            <w:rFonts w:ascii="Times New Roman" w:hAnsi="Times New Roman" w:cs="Times New Roman"/>
            <w:color w:val="0070C0"/>
          </w:rPr>
          <w:t>A/HRC/RES/34/5</w:t>
        </w:r>
        <w:r w:rsidRPr="00DE1447">
          <w:rPr>
            <w:rStyle w:val="Hyperlink"/>
            <w:rFonts w:ascii="Times New Roman" w:hAnsi="Times New Roman" w:cs="Times New Roman"/>
          </w:rPr>
          <w:t xml:space="preserve"> (2017)</w:t>
        </w:r>
        <w:r w:rsidRPr="00DE1447">
          <w:rPr>
            <w:rStyle w:val="Hyperlink"/>
            <w:rFonts w:ascii="Times New Roman" w:hAnsi="Times New Roman" w:cs="Times New Roman"/>
            <w:sz w:val="24"/>
            <w:szCs w:val="24"/>
          </w:rPr>
          <w:t xml:space="preserve"> </w:t>
        </w:r>
      </w:hyperlink>
      <w:r w:rsidRPr="007B2445">
        <w:rPr>
          <w:rFonts w:ascii="Times New Roman" w:hAnsi="Times New Roman" w:cs="Times New Roman"/>
          <w:sz w:val="24"/>
          <w:szCs w:val="24"/>
        </w:rPr>
        <w:t xml:space="preserve"> </w:t>
      </w:r>
    </w:p>
    <w:p w14:paraId="26122F6B" w14:textId="77811769" w:rsidR="001B0246" w:rsidRPr="007B2445" w:rsidRDefault="001B0246" w:rsidP="001B0246">
      <w:pPr>
        <w:pStyle w:val="FootnoteText"/>
        <w:rPr>
          <w:rFonts w:ascii="Times New Roman" w:hAnsi="Times New Roman" w:cs="Times New Roman"/>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37B8"/>
    <w:multiLevelType w:val="hybridMultilevel"/>
    <w:tmpl w:val="43349EC4"/>
    <w:lvl w:ilvl="0" w:tplc="0AA8456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BD494F"/>
    <w:multiLevelType w:val="hybridMultilevel"/>
    <w:tmpl w:val="6FE8873C"/>
    <w:numStyleLink w:val="Lettered0"/>
  </w:abstractNum>
  <w:abstractNum w:abstractNumId="2" w15:restartNumberingAfterBreak="0">
    <w:nsid w:val="429E6F43"/>
    <w:multiLevelType w:val="hybridMultilevel"/>
    <w:tmpl w:val="86A61B48"/>
    <w:numStyleLink w:val="Lettered"/>
  </w:abstractNum>
  <w:abstractNum w:abstractNumId="3" w15:restartNumberingAfterBreak="0">
    <w:nsid w:val="4FE67FAC"/>
    <w:multiLevelType w:val="hybridMultilevel"/>
    <w:tmpl w:val="6FE8873C"/>
    <w:styleLink w:val="Lettered0"/>
    <w:lvl w:ilvl="0" w:tplc="67F80068">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0F6CB9A">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70BC7B60">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8882C82">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FF0D188">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F0601666">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4761088">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98883664">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F13E89B2">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20830C5"/>
    <w:multiLevelType w:val="hybridMultilevel"/>
    <w:tmpl w:val="97481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E1FC7"/>
    <w:multiLevelType w:val="hybridMultilevel"/>
    <w:tmpl w:val="86A61B48"/>
    <w:styleLink w:val="Lettered"/>
    <w:lvl w:ilvl="0" w:tplc="DC789096">
      <w:start w:val="1"/>
      <w:numFmt w:val="lowerLetter"/>
      <w:lvlText w:val="%1)"/>
      <w:lvlJc w:val="left"/>
      <w:pPr>
        <w:ind w:left="316" w:hanging="316"/>
      </w:pPr>
      <w:rPr>
        <w:rFonts w:ascii="Times New Roman" w:eastAsiaTheme="minorHAnsi" w:hAnsi="Times New Roman" w:cs="Times New Roman"/>
        <w:caps w:val="0"/>
        <w:smallCaps w:val="0"/>
        <w:strike w:val="0"/>
        <w:dstrike w:val="0"/>
        <w:outline w:val="0"/>
        <w:emboss w:val="0"/>
        <w:imprint w:val="0"/>
        <w:spacing w:val="0"/>
        <w:w w:val="100"/>
        <w:kern w:val="0"/>
        <w:position w:val="0"/>
        <w:highlight w:val="none"/>
        <w:vertAlign w:val="baseline"/>
      </w:rPr>
    </w:lvl>
    <w:lvl w:ilvl="1" w:tplc="601EDFF4">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4AC6F4D4">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D380444">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FF5870F8">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D38DBD2">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AF54C3A8">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A9221306">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34E0DD10">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D7E6C51"/>
    <w:multiLevelType w:val="hybridMultilevel"/>
    <w:tmpl w:val="D84A3E36"/>
    <w:lvl w:ilvl="0" w:tplc="1B584E8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C2356C"/>
    <w:multiLevelType w:val="hybridMultilevel"/>
    <w:tmpl w:val="9CF278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6E64F4"/>
    <w:multiLevelType w:val="hybridMultilevel"/>
    <w:tmpl w:val="BB9ABA38"/>
    <w:lvl w:ilvl="0" w:tplc="294249E2">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2"/>
  </w:num>
  <w:num w:numId="3">
    <w:abstractNumId w:val="3"/>
  </w:num>
  <w:num w:numId="4">
    <w:abstractNumId w:val="1"/>
  </w:num>
  <w:num w:numId="5">
    <w:abstractNumId w:val="8"/>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41"/>
    <w:rsid w:val="00032D28"/>
    <w:rsid w:val="0008769B"/>
    <w:rsid w:val="0014505F"/>
    <w:rsid w:val="001B0246"/>
    <w:rsid w:val="001B5FAA"/>
    <w:rsid w:val="001D66E8"/>
    <w:rsid w:val="00212DD2"/>
    <w:rsid w:val="00240A64"/>
    <w:rsid w:val="0029261E"/>
    <w:rsid w:val="002E0C80"/>
    <w:rsid w:val="003154D3"/>
    <w:rsid w:val="00355A09"/>
    <w:rsid w:val="00377762"/>
    <w:rsid w:val="003D15D4"/>
    <w:rsid w:val="00413A23"/>
    <w:rsid w:val="00414F67"/>
    <w:rsid w:val="00415665"/>
    <w:rsid w:val="0045769F"/>
    <w:rsid w:val="004729E9"/>
    <w:rsid w:val="004B5163"/>
    <w:rsid w:val="004F14F9"/>
    <w:rsid w:val="005113BA"/>
    <w:rsid w:val="00513E63"/>
    <w:rsid w:val="005536D4"/>
    <w:rsid w:val="005A2090"/>
    <w:rsid w:val="005E26CC"/>
    <w:rsid w:val="005F5428"/>
    <w:rsid w:val="0066156E"/>
    <w:rsid w:val="00692B8B"/>
    <w:rsid w:val="00701FDB"/>
    <w:rsid w:val="00704221"/>
    <w:rsid w:val="00727FB5"/>
    <w:rsid w:val="007B2445"/>
    <w:rsid w:val="00810556"/>
    <w:rsid w:val="008473D4"/>
    <w:rsid w:val="008A0831"/>
    <w:rsid w:val="008D6ACD"/>
    <w:rsid w:val="0092379B"/>
    <w:rsid w:val="00A02C6B"/>
    <w:rsid w:val="00A2729E"/>
    <w:rsid w:val="00A5402A"/>
    <w:rsid w:val="00A83B67"/>
    <w:rsid w:val="00A86B73"/>
    <w:rsid w:val="00AA6741"/>
    <w:rsid w:val="00B15138"/>
    <w:rsid w:val="00B357D6"/>
    <w:rsid w:val="00B45617"/>
    <w:rsid w:val="00B75D48"/>
    <w:rsid w:val="00BC6172"/>
    <w:rsid w:val="00BD2B95"/>
    <w:rsid w:val="00C47D1A"/>
    <w:rsid w:val="00CB3B3C"/>
    <w:rsid w:val="00D9167A"/>
    <w:rsid w:val="00DE1447"/>
    <w:rsid w:val="00E76A5F"/>
    <w:rsid w:val="00EA76A3"/>
    <w:rsid w:val="00F17B16"/>
    <w:rsid w:val="00FD3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D98E"/>
  <w15:docId w15:val="{49A6E440-875B-4036-928F-4A142DF0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character" w:customStyle="1" w:styleId="NoneA">
    <w:name w:val="None A"/>
  </w:style>
  <w:style w:type="paragraph" w:customStyle="1" w:styleId="BodyA">
    <w:name w:val="Body A"/>
    <w:uiPriority w:val="99"/>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3"/>
      <w:szCs w:val="23"/>
      <w:u w:val="single" w:color="0000FF"/>
    </w:rPr>
  </w:style>
  <w:style w:type="paragraph" w:customStyle="1" w:styleId="Default">
    <w:name w:val="Default"/>
    <w:uiPriority w:val="99"/>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u w:val="single" w:color="0000FF"/>
      <w:lang w:val="pt-PT"/>
    </w:rPr>
  </w:style>
  <w:style w:type="numbering" w:customStyle="1" w:styleId="Lettered">
    <w:name w:val="Lettered"/>
    <w:pPr>
      <w:numPr>
        <w:numId w:val="1"/>
      </w:numPr>
    </w:pPr>
  </w:style>
  <w:style w:type="numbering" w:customStyle="1" w:styleId="Lettered0">
    <w:name w:val="Lettered.0"/>
    <w:pPr>
      <w:numPr>
        <w:numId w:val="3"/>
      </w:numPr>
    </w:pPr>
  </w:style>
  <w:style w:type="paragraph" w:styleId="BalloonText">
    <w:name w:val="Balloon Text"/>
    <w:basedOn w:val="Normal"/>
    <w:link w:val="BalloonTextChar"/>
    <w:uiPriority w:val="99"/>
    <w:semiHidden/>
    <w:unhideWhenUsed/>
    <w:rsid w:val="00701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FDB"/>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701FDB"/>
    <w:rPr>
      <w:sz w:val="16"/>
      <w:szCs w:val="16"/>
    </w:rPr>
  </w:style>
  <w:style w:type="paragraph" w:styleId="CommentText">
    <w:name w:val="annotation text"/>
    <w:basedOn w:val="Normal"/>
    <w:link w:val="CommentTextChar"/>
    <w:uiPriority w:val="99"/>
    <w:unhideWhenUsed/>
    <w:rsid w:val="00701FDB"/>
    <w:rPr>
      <w:sz w:val="20"/>
      <w:szCs w:val="20"/>
    </w:rPr>
  </w:style>
  <w:style w:type="character" w:customStyle="1" w:styleId="CommentTextChar">
    <w:name w:val="Comment Text Char"/>
    <w:basedOn w:val="DefaultParagraphFont"/>
    <w:link w:val="CommentText"/>
    <w:uiPriority w:val="99"/>
    <w:rsid w:val="00701FDB"/>
    <w:rPr>
      <w:lang w:val="en-US" w:eastAsia="en-US"/>
    </w:rPr>
  </w:style>
  <w:style w:type="paragraph" w:styleId="CommentSubject">
    <w:name w:val="annotation subject"/>
    <w:basedOn w:val="CommentText"/>
    <w:next w:val="CommentText"/>
    <w:link w:val="CommentSubjectChar"/>
    <w:uiPriority w:val="99"/>
    <w:semiHidden/>
    <w:unhideWhenUsed/>
    <w:rsid w:val="00701FDB"/>
    <w:rPr>
      <w:b/>
      <w:bCs/>
    </w:rPr>
  </w:style>
  <w:style w:type="character" w:customStyle="1" w:styleId="CommentSubjectChar">
    <w:name w:val="Comment Subject Char"/>
    <w:basedOn w:val="CommentTextChar"/>
    <w:link w:val="CommentSubject"/>
    <w:uiPriority w:val="99"/>
    <w:semiHidden/>
    <w:rsid w:val="00701FDB"/>
    <w:rPr>
      <w:b/>
      <w:bCs/>
      <w:lang w:val="en-US" w:eastAsia="en-US"/>
    </w:rPr>
  </w:style>
  <w:style w:type="paragraph" w:styleId="ListParagraph">
    <w:name w:val="List Paragraph"/>
    <w:basedOn w:val="Normal"/>
    <w:uiPriority w:val="34"/>
    <w:qFormat/>
    <w:rsid w:val="00701FDB"/>
    <w:pPr>
      <w:ind w:left="720"/>
      <w:contextualSpacing/>
    </w:pPr>
  </w:style>
  <w:style w:type="paragraph" w:styleId="NormalWeb">
    <w:name w:val="Normal (Web)"/>
    <w:basedOn w:val="Normal"/>
    <w:uiPriority w:val="99"/>
    <w:unhideWhenUsed/>
    <w:rsid w:val="005113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FootnoteText">
    <w:name w:val="footnote text"/>
    <w:basedOn w:val="Normal"/>
    <w:link w:val="FootnoteTextChar"/>
    <w:uiPriority w:val="99"/>
    <w:semiHidden/>
    <w:unhideWhenUsed/>
    <w:rsid w:val="001B02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0"/>
      <w:szCs w:val="20"/>
      <w:bdr w:val="none" w:sz="0" w:space="0" w:color="auto"/>
      <w:lang w:val="en-GB"/>
    </w:rPr>
  </w:style>
  <w:style w:type="character" w:customStyle="1" w:styleId="FootnoteTextChar">
    <w:name w:val="Footnote Text Char"/>
    <w:basedOn w:val="DefaultParagraphFont"/>
    <w:link w:val="FootnoteText"/>
    <w:uiPriority w:val="99"/>
    <w:semiHidden/>
    <w:rsid w:val="001B0246"/>
    <w:rPr>
      <w:rFonts w:ascii="Calibri" w:eastAsiaTheme="minorHAnsi" w:hAnsi="Calibri" w:cs="Calibri"/>
      <w:bdr w:val="none" w:sz="0" w:space="0" w:color="auto"/>
      <w:lang w:eastAsia="en-US"/>
    </w:rPr>
  </w:style>
  <w:style w:type="character" w:styleId="FootnoteReference">
    <w:name w:val="footnote reference"/>
    <w:basedOn w:val="DefaultParagraphFont"/>
    <w:uiPriority w:val="99"/>
    <w:unhideWhenUsed/>
    <w:rsid w:val="001B02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31699">
      <w:bodyDiv w:val="1"/>
      <w:marLeft w:val="0"/>
      <w:marRight w:val="0"/>
      <w:marTop w:val="0"/>
      <w:marBottom w:val="0"/>
      <w:divBdr>
        <w:top w:val="none" w:sz="0" w:space="0" w:color="auto"/>
        <w:left w:val="none" w:sz="0" w:space="0" w:color="auto"/>
        <w:bottom w:val="none" w:sz="0" w:space="0" w:color="auto"/>
        <w:right w:val="none" w:sz="0" w:space="0" w:color="auto"/>
      </w:divBdr>
    </w:div>
    <w:div w:id="28130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oparl.europa.eu/doceo/document/RC-9-2021-0077_EN.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fenders@ohch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SRHRDefenders/Pages/SRHRDefendersIndex.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A/HRC/RES/25/18" TargetMode="External"/><Relationship Id="rId2" Type="http://schemas.openxmlformats.org/officeDocument/2006/relationships/hyperlink" Target="https://undocs.org/A/RES/68/181" TargetMode="External"/><Relationship Id="rId1" Type="http://schemas.openxmlformats.org/officeDocument/2006/relationships/hyperlink" Target="https://ap.ohchr.org/documents/dpage_e.aspx?si=A/HRC/RES/22/6" TargetMode="External"/><Relationship Id="rId6" Type="http://schemas.openxmlformats.org/officeDocument/2006/relationships/hyperlink" Target="https://undocs.org/en/A/HRC/RES/32/31" TargetMode="External"/><Relationship Id="rId5" Type="http://schemas.openxmlformats.org/officeDocument/2006/relationships/hyperlink" Target="https://undocs.org/en/A/HRC/RES/32/31" TargetMode="External"/><Relationship Id="rId4" Type="http://schemas.openxmlformats.org/officeDocument/2006/relationships/hyperlink" Target="https://undocs.org/A/HRC/RES/27/3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05B2C-E783-420C-BDF2-91A0A387FBE2}"/>
</file>

<file path=customXml/itemProps2.xml><?xml version="1.0" encoding="utf-8"?>
<ds:datastoreItem xmlns:ds="http://schemas.openxmlformats.org/officeDocument/2006/customXml" ds:itemID="{58AA3B85-6734-4D73-9635-5E8B3E26F9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AE5D7C9-0CED-4E5B-B7EB-56C32034C7E6}">
  <ds:schemaRefs>
    <ds:schemaRef ds:uri="http://schemas.openxmlformats.org/officeDocument/2006/bibliography"/>
  </ds:schemaRefs>
</ds:datastoreItem>
</file>

<file path=customXml/itemProps4.xml><?xml version="1.0" encoding="utf-8"?>
<ds:datastoreItem xmlns:ds="http://schemas.openxmlformats.org/officeDocument/2006/customXml" ds:itemID="{5867D2DD-637B-4383-B766-54D09B4ED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1115</Words>
  <Characters>5958</Characters>
  <Application>Microsoft Office Word</Application>
  <DocSecurity>0</DocSecurity>
  <Lines>297</Lines>
  <Paragraphs>147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Thang Nguyen</cp:lastModifiedBy>
  <cp:revision>5</cp:revision>
  <dcterms:created xsi:type="dcterms:W3CDTF">2021-02-18T00:04:00Z</dcterms:created>
  <dcterms:modified xsi:type="dcterms:W3CDTF">2021-03-15T23:27:00Z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