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51B7" w14:textId="77777777" w:rsidR="009A579A" w:rsidRDefault="00BE0C29" w:rsidP="009A579A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E0C29">
        <w:rPr>
          <w:rFonts w:ascii="Arial" w:hAnsi="Arial" w:cs="Arial"/>
          <w:b/>
          <w:sz w:val="28"/>
          <w:szCs w:val="28"/>
        </w:rPr>
        <w:t>Intersessional Consultation on Mental H</w:t>
      </w:r>
      <w:r w:rsidR="009A579A" w:rsidRPr="00BE0C29">
        <w:rPr>
          <w:rFonts w:ascii="Arial" w:hAnsi="Arial" w:cs="Arial"/>
          <w:b/>
          <w:sz w:val="28"/>
          <w:szCs w:val="28"/>
        </w:rPr>
        <w:t xml:space="preserve">ealth </w:t>
      </w:r>
      <w:r w:rsidRPr="00BE0C29">
        <w:rPr>
          <w:rFonts w:ascii="Arial" w:hAnsi="Arial" w:cs="Arial"/>
          <w:b/>
          <w:sz w:val="28"/>
          <w:szCs w:val="28"/>
        </w:rPr>
        <w:t>and Human R</w:t>
      </w:r>
      <w:r w:rsidR="009A579A" w:rsidRPr="00BE0C29">
        <w:rPr>
          <w:rFonts w:ascii="Arial" w:hAnsi="Arial" w:cs="Arial"/>
          <w:b/>
          <w:sz w:val="28"/>
          <w:szCs w:val="28"/>
        </w:rPr>
        <w:t>ights</w:t>
      </w:r>
    </w:p>
    <w:p w14:paraId="409FA4C9" w14:textId="77777777" w:rsidR="00BE0C29" w:rsidRPr="008E036C" w:rsidRDefault="00BE0C29" w:rsidP="009A579A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Arial" w:hAnsi="Arial" w:cs="Arial"/>
          <w:sz w:val="28"/>
          <w:szCs w:val="28"/>
          <w:lang w:val="fr-BE"/>
        </w:rPr>
      </w:pPr>
      <w:r w:rsidRPr="008E036C">
        <w:rPr>
          <w:rFonts w:ascii="Arial" w:hAnsi="Arial" w:cs="Arial"/>
          <w:b/>
          <w:sz w:val="28"/>
          <w:szCs w:val="28"/>
          <w:lang w:val="fr-BE"/>
        </w:rPr>
        <w:t>(RES 43/13)</w:t>
      </w:r>
    </w:p>
    <w:p w14:paraId="4781928E" w14:textId="77777777" w:rsidR="009A579A" w:rsidRPr="008E036C" w:rsidRDefault="009A579A" w:rsidP="009A579A">
      <w:pPr>
        <w:spacing w:after="0" w:line="360" w:lineRule="auto"/>
        <w:jc w:val="center"/>
        <w:rPr>
          <w:rFonts w:ascii="Arial" w:hAnsi="Arial" w:cs="Arial"/>
          <w:sz w:val="24"/>
          <w:lang w:val="fr-BE"/>
        </w:rPr>
      </w:pPr>
      <w:r w:rsidRPr="008E036C">
        <w:rPr>
          <w:rFonts w:ascii="Arial" w:hAnsi="Arial" w:cs="Arial"/>
          <w:sz w:val="24"/>
          <w:lang w:val="fr-BE"/>
        </w:rPr>
        <w:t xml:space="preserve">15 </w:t>
      </w:r>
      <w:proofErr w:type="spellStart"/>
      <w:r w:rsidRPr="008E036C">
        <w:rPr>
          <w:rFonts w:ascii="Arial" w:hAnsi="Arial" w:cs="Arial"/>
          <w:sz w:val="24"/>
          <w:lang w:val="fr-BE"/>
        </w:rPr>
        <w:t>November</w:t>
      </w:r>
      <w:proofErr w:type="spellEnd"/>
      <w:r w:rsidRPr="008E036C">
        <w:rPr>
          <w:rFonts w:ascii="Arial" w:hAnsi="Arial" w:cs="Arial"/>
          <w:sz w:val="24"/>
          <w:lang w:val="fr-BE"/>
        </w:rPr>
        <w:t xml:space="preserve"> 2021 | 10 – 12HRS &amp; 15 </w:t>
      </w:r>
      <w:r w:rsidR="00C1445E" w:rsidRPr="008E036C">
        <w:rPr>
          <w:rFonts w:ascii="Arial" w:hAnsi="Arial" w:cs="Arial"/>
          <w:sz w:val="24"/>
          <w:lang w:val="fr-BE"/>
        </w:rPr>
        <w:t>- 17HRS (CE</w:t>
      </w:r>
      <w:r w:rsidRPr="008E036C">
        <w:rPr>
          <w:rFonts w:ascii="Arial" w:hAnsi="Arial" w:cs="Arial"/>
          <w:sz w:val="24"/>
          <w:lang w:val="fr-BE"/>
        </w:rPr>
        <w:t>T)</w:t>
      </w:r>
    </w:p>
    <w:p w14:paraId="5DDC761E" w14:textId="2AC197EC" w:rsidR="00E91DE0" w:rsidRPr="007A4614" w:rsidRDefault="009A579A" w:rsidP="007A4614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E2794F">
        <w:rPr>
          <w:rFonts w:ascii="Arial" w:hAnsi="Arial" w:cs="Arial"/>
          <w:sz w:val="24"/>
        </w:rPr>
        <w:t xml:space="preserve">Virtual meeting on Zoom platform </w:t>
      </w:r>
      <w:r w:rsidR="00E2794F" w:rsidRPr="00E2794F">
        <w:rPr>
          <w:rFonts w:ascii="Arial" w:hAnsi="Arial" w:cs="Arial"/>
          <w:sz w:val="24"/>
        </w:rPr>
        <w:t xml:space="preserve">and </w:t>
      </w:r>
      <w:r w:rsidR="00E2794F">
        <w:rPr>
          <w:rFonts w:ascii="Arial" w:hAnsi="Arial" w:cs="Arial"/>
          <w:sz w:val="24"/>
        </w:rPr>
        <w:t>Room XVII Palais des Nations</w:t>
      </w:r>
      <w:r w:rsidR="000E4766">
        <w:rPr>
          <w:rFonts w:ascii="Arial" w:hAnsi="Arial" w:cs="Arial"/>
          <w:sz w:val="24"/>
        </w:rPr>
        <w:t>.</w:t>
      </w:r>
    </w:p>
    <w:p w14:paraId="33EC9615" w14:textId="31CB2BAA" w:rsidR="00E91DE0" w:rsidRPr="005F4306" w:rsidRDefault="002B6048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Your excellency the </w:t>
      </w:r>
      <w:r w:rsidR="00EA4E48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permanent representative of Portugal to the United Nation</w:t>
      </w:r>
      <w:r w:rsidR="003D17D3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, your excellencies</w:t>
      </w:r>
      <w:r w:rsidR="009159F8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, distinguished guests, </w:t>
      </w:r>
      <w:r w:rsidR="00534005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ladies and gentlemen</w:t>
      </w:r>
      <w:r w:rsidR="009159F8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534005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its</w:t>
      </w:r>
      <w:r w:rsidR="00A05D33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such an honour and privilege to be able to contribute to this</w:t>
      </w:r>
      <w:r w:rsidR="00B46C25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session</w:t>
      </w:r>
      <w:r w:rsidR="00A05D33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C9762B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on transforming the generalities of the Convention </w:t>
      </w:r>
      <w:r w:rsidR="004C7354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on </w:t>
      </w:r>
      <w:r w:rsidR="00C9762B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the Rights of Persons With Disabilities</w:t>
      </w:r>
      <w:r w:rsidR="005F04D3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696EA2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as we shift towards a human rights based approach </w:t>
      </w:r>
      <w:r w:rsidR="00F97C76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in reforming mental health systems</w:t>
      </w:r>
      <w:r w:rsidR="0044610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by</w:t>
      </w:r>
      <w:r w:rsidR="00F97C76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5F04D3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promot</w:t>
      </w:r>
      <w:r w:rsidR="00446107">
        <w:rPr>
          <w:rFonts w:ascii="Georgia" w:hAnsi="Georgia"/>
          <w:color w:val="333333"/>
          <w:sz w:val="26"/>
          <w:szCs w:val="26"/>
          <w:shd w:val="clear" w:color="auto" w:fill="FFFFFF"/>
        </w:rPr>
        <w:t>ing</w:t>
      </w:r>
      <w:r w:rsidR="005F04D3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the human rights of persons with psychosocial disabilities and ensur</w:t>
      </w:r>
      <w:r w:rsidR="009213A2">
        <w:rPr>
          <w:rFonts w:ascii="Georgia" w:hAnsi="Georgia"/>
          <w:color w:val="333333"/>
          <w:sz w:val="26"/>
          <w:szCs w:val="26"/>
          <w:shd w:val="clear" w:color="auto" w:fill="FFFFFF"/>
        </w:rPr>
        <w:t>ing their</w:t>
      </w:r>
      <w:r w:rsidR="00F97C76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full and effective </w:t>
      </w:r>
      <w:r w:rsidR="005F04D3">
        <w:rPr>
          <w:rFonts w:ascii="Georgia" w:hAnsi="Georgia"/>
          <w:color w:val="333333"/>
          <w:sz w:val="26"/>
          <w:szCs w:val="26"/>
          <w:shd w:val="clear" w:color="auto" w:fill="FFFFFF"/>
        </w:rPr>
        <w:t>participation in our society on an equal basis with others.</w:t>
      </w:r>
    </w:p>
    <w:p w14:paraId="46C0072F" w14:textId="4FE072D6" w:rsidR="00F97C76" w:rsidRPr="005F4306" w:rsidRDefault="00F97C76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70A250A2" w14:textId="32CE798F" w:rsidR="00F97C76" w:rsidRPr="005F4306" w:rsidRDefault="00F97C76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I </w:t>
      </w:r>
      <w:r w:rsidR="00157A80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would</w:t>
      </w: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like to st</w:t>
      </w:r>
      <w:r w:rsidR="00D959BA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art by stating that </w:t>
      </w:r>
      <w:r w:rsidR="00157A80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most </w:t>
      </w:r>
      <w:r w:rsidR="00157A80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mental health</w:t>
      </w:r>
      <w:r w:rsidR="005F04D3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policy frameworks and systems </w:t>
      </w:r>
      <w:r w:rsidR="00157A80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by essence departs from the general health laws regulating the health system. </w:t>
      </w:r>
      <w:r w:rsidR="00747D30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They</w:t>
      </w:r>
      <w:r w:rsidR="00157A80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6B757F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introduce</w:t>
      </w:r>
      <w:r w:rsidR="00157A80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 exception to the principle of informed consent and creates a separate and lower standard that allow for forced admission and treatment only for persons with psychosocial disabilities. </w:t>
      </w:r>
    </w:p>
    <w:p w14:paraId="070C60BA" w14:textId="77777777" w:rsidR="00477068" w:rsidRPr="005F4306" w:rsidRDefault="00477068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453293DA" w14:textId="7E4E4F57" w:rsidR="00AC2B45" w:rsidRDefault="00477068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A</w:t>
      </w:r>
      <w:r w:rsidR="007E1689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pre-</w:t>
      </w: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condition for arriving at mental health</w:t>
      </w:r>
      <w:r w:rsidR="00B8037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polic</w:t>
      </w:r>
      <w:r w:rsidR="00D81275">
        <w:rPr>
          <w:rFonts w:ascii="Georgia" w:hAnsi="Georgia"/>
          <w:color w:val="333333"/>
          <w:sz w:val="26"/>
          <w:szCs w:val="26"/>
          <w:shd w:val="clear" w:color="auto" w:fill="FFFFFF"/>
        </w:rPr>
        <w:t>ies</w:t>
      </w:r>
      <w:r w:rsidR="00B8037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and systems</w:t>
      </w: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that </w:t>
      </w:r>
      <w:r w:rsidR="00B8037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are in </w:t>
      </w: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compliant with the CRPD is that a legal capacity framework which draws from the principles of the CRPD is developed. A legal capacity framework would provide the building blocks for decision-making, consent, intervention or non-intervention in one’s decisions, which can then be used and adapted for the area of mental health. </w:t>
      </w:r>
    </w:p>
    <w:p w14:paraId="161035BE" w14:textId="77777777" w:rsidR="00AC2B45" w:rsidRDefault="00AC2B45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280EF2C0" w14:textId="3C0087B1" w:rsidR="00E91DE0" w:rsidRPr="005F4306" w:rsidRDefault="00477068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There is no way to reach CRPD-compliant mental health </w:t>
      </w:r>
      <w:r w:rsidR="00B80377">
        <w:rPr>
          <w:rFonts w:ascii="Georgia" w:hAnsi="Georgia"/>
          <w:color w:val="333333"/>
          <w:sz w:val="26"/>
          <w:szCs w:val="26"/>
          <w:shd w:val="clear" w:color="auto" w:fill="FFFFFF"/>
        </w:rPr>
        <w:t>policies</w:t>
      </w: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without first re</w:t>
      </w:r>
      <w:r w:rsidR="003F590C">
        <w:rPr>
          <w:rFonts w:ascii="Georgia" w:hAnsi="Georgia"/>
          <w:color w:val="333333"/>
          <w:sz w:val="26"/>
          <w:szCs w:val="26"/>
          <w:shd w:val="clear" w:color="auto" w:fill="FFFFFF"/>
        </w:rPr>
        <w:t>thinking</w:t>
      </w: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the perception of “capacity” and “incapacity</w:t>
      </w:r>
      <w:r w:rsidR="009F35A1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” and</w:t>
      </w: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introducing and incorporating supported decision-making into the equation – in short, drawing a framework for legal capacity</w:t>
      </w:r>
      <w:r w:rsidR="00B8037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and this </w:t>
      </w:r>
      <w:r w:rsidR="008F4E4E">
        <w:rPr>
          <w:rFonts w:ascii="Georgia" w:hAnsi="Georgia"/>
          <w:color w:val="333333"/>
          <w:sz w:val="26"/>
          <w:szCs w:val="26"/>
          <w:shd w:val="clear" w:color="auto" w:fill="FFFFFF"/>
        </w:rPr>
        <w:t>must</w:t>
      </w:r>
      <w:r w:rsidR="00B8037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be the starting pointing of any </w:t>
      </w:r>
      <w:r w:rsidR="0015613B">
        <w:rPr>
          <w:rFonts w:ascii="Georgia" w:hAnsi="Georgia"/>
          <w:color w:val="333333"/>
          <w:sz w:val="26"/>
          <w:szCs w:val="26"/>
          <w:shd w:val="clear" w:color="auto" w:fill="FFFFFF"/>
        </w:rPr>
        <w:t>fundamenta</w:t>
      </w:r>
      <w:r w:rsidR="00070227">
        <w:rPr>
          <w:rFonts w:ascii="Georgia" w:hAnsi="Georgia"/>
          <w:color w:val="333333"/>
          <w:sz w:val="26"/>
          <w:szCs w:val="26"/>
          <w:shd w:val="clear" w:color="auto" w:fill="FFFFFF"/>
        </w:rPr>
        <w:t>l</w:t>
      </w:r>
      <w:r w:rsidR="00176490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shift</w:t>
      </w:r>
      <w:r w:rsidR="0007022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from</w:t>
      </w:r>
      <w:r w:rsidR="008F4E4E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policy</w:t>
      </w:r>
      <w:r w:rsidR="00176490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to</w:t>
      </w:r>
      <w:r w:rsidR="00C34A48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practise. </w:t>
      </w:r>
    </w:p>
    <w:p w14:paraId="5400F9DB" w14:textId="447E2809" w:rsidR="009F35A1" w:rsidRPr="005F4306" w:rsidRDefault="009F35A1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36D2B411" w14:textId="6F3F283B" w:rsidR="009F35A1" w:rsidRPr="005F4306" w:rsidRDefault="009F35A1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In the realization of this I would like to share the role of peer support in </w:t>
      </w:r>
      <w:r w:rsidR="005D0408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provi</w:t>
      </w:r>
      <w:r w:rsidR="00035EFC">
        <w:rPr>
          <w:rFonts w:ascii="Georgia" w:hAnsi="Georgia"/>
          <w:color w:val="333333"/>
          <w:sz w:val="26"/>
          <w:szCs w:val="26"/>
          <w:shd w:val="clear" w:color="auto" w:fill="FFFFFF"/>
        </w:rPr>
        <w:t>ding</w:t>
      </w:r>
      <w:r w:rsidR="005D0408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 framework for supported decision making </w:t>
      </w:r>
      <w:r w:rsidR="00035EFC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and the exercise of legal capacity </w:t>
      </w:r>
      <w:r w:rsidR="00CB173F">
        <w:rPr>
          <w:rFonts w:ascii="Georgia" w:hAnsi="Georgia"/>
          <w:color w:val="333333"/>
          <w:sz w:val="26"/>
          <w:szCs w:val="26"/>
          <w:shd w:val="clear" w:color="auto" w:fill="FFFFFF"/>
        </w:rPr>
        <w:t>from experiences learnt in Kenya.</w:t>
      </w:r>
    </w:p>
    <w:p w14:paraId="2E1D1E56" w14:textId="2E219AB1" w:rsidR="00F33919" w:rsidRPr="005F4306" w:rsidRDefault="00F33919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0DEEC68D" w14:textId="357A15CF" w:rsidR="00D63AA4" w:rsidRDefault="009B2DE2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>
        <w:rPr>
          <w:rFonts w:ascii="Georgia" w:hAnsi="Georgia"/>
          <w:color w:val="333333"/>
          <w:sz w:val="26"/>
          <w:szCs w:val="26"/>
          <w:shd w:val="clear" w:color="auto" w:fill="FFFFFF"/>
        </w:rPr>
        <w:t>Firstly,</w:t>
      </w:r>
      <w:r w:rsidR="00F33919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there exists a direct link between peer support and the making of certain decisions that have legal consequences. This is especially the case </w:t>
      </w:r>
      <w:r w:rsidR="007B462D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regarding</w:t>
      </w:r>
      <w:r w:rsidR="00F33919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mental health treatment decision-making</w:t>
      </w:r>
      <w:r w:rsidR="0071590C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where peer</w:t>
      </w:r>
      <w:r w:rsidR="00CC2671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support members</w:t>
      </w:r>
      <w:r w:rsidR="00107108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can</w:t>
      </w:r>
      <w:r w:rsidR="00CC2671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get information from each other, for example about the side effects of certain drugs, or of electroconvulsive therapy (ECT). Members </w:t>
      </w:r>
      <w:proofErr w:type="gramStart"/>
      <w:r w:rsidR="00CC2671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also</w:t>
      </w:r>
      <w:proofErr w:type="gramEnd"/>
      <w:r w:rsidR="00CC2671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D106B4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can </w:t>
      </w:r>
      <w:r w:rsidR="00CC2671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get information about human rights, including what others can or cannot do to you legally”</w:t>
      </w:r>
      <w:r w:rsidR="00BD5336">
        <w:rPr>
          <w:rFonts w:ascii="Georgia" w:hAnsi="Georgia"/>
          <w:color w:val="333333"/>
          <w:sz w:val="26"/>
          <w:szCs w:val="26"/>
          <w:shd w:val="clear" w:color="auto" w:fill="FFFFFF"/>
        </w:rPr>
        <w:t>.</w:t>
      </w:r>
    </w:p>
    <w:p w14:paraId="07E15DDF" w14:textId="77777777" w:rsidR="00BD5336" w:rsidRPr="005F4306" w:rsidRDefault="00BD5336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13BE23C1" w14:textId="7A490B53" w:rsidR="002A1D84" w:rsidRDefault="00044ABF" w:rsidP="006F0BEB">
      <w:pPr>
        <w:spacing w:after="0" w:line="225" w:lineRule="atLeast"/>
        <w:ind w:right="300"/>
        <w:textAlignment w:val="baseline"/>
        <w:rPr>
          <w:rFonts w:ascii="Arial" w:hAnsi="Arial" w:cs="Arial"/>
        </w:rPr>
      </w:pPr>
      <w:r>
        <w:rPr>
          <w:rFonts w:ascii="Georgia" w:hAnsi="Georgia"/>
          <w:color w:val="333333"/>
          <w:sz w:val="26"/>
          <w:szCs w:val="26"/>
          <w:shd w:val="clear" w:color="auto" w:fill="FFFFFF"/>
        </w:rPr>
        <w:t>P</w:t>
      </w:r>
      <w:r w:rsidR="00D63AA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eer support boosts agency and autonomy, which in turn boosts the exercise of legal capacity. </w:t>
      </w:r>
      <w:r w:rsidR="00C96992">
        <w:rPr>
          <w:rFonts w:ascii="Georgia" w:hAnsi="Georgia"/>
          <w:color w:val="333333"/>
          <w:sz w:val="26"/>
          <w:szCs w:val="26"/>
          <w:shd w:val="clear" w:color="auto" w:fill="FFFFFF"/>
        </w:rPr>
        <w:t>A</w:t>
      </w:r>
      <w:r w:rsidR="00D63AA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fter attending peer support group meetings over </w:t>
      </w:r>
      <w:r w:rsidR="00D63AA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lastRenderedPageBreak/>
        <w:t>a period</w:t>
      </w:r>
      <w:r w:rsidR="00D63AA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, members start to ‘reclaim’ their voice and to become more assertive. </w:t>
      </w:r>
    </w:p>
    <w:p w14:paraId="280781F9" w14:textId="4311ED13" w:rsidR="002A1D84" w:rsidRDefault="002A1D84" w:rsidP="00E91DE0">
      <w:pPr>
        <w:spacing w:after="0" w:line="240" w:lineRule="auto"/>
        <w:jc w:val="both"/>
        <w:rPr>
          <w:rFonts w:ascii="Arial" w:hAnsi="Arial" w:cs="Arial"/>
        </w:rPr>
      </w:pPr>
    </w:p>
    <w:p w14:paraId="21C0B90D" w14:textId="4A72F535" w:rsidR="002A1D84" w:rsidRPr="005F4306" w:rsidRDefault="00C96992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>
        <w:rPr>
          <w:rFonts w:ascii="Georgia" w:hAnsi="Georgia"/>
          <w:color w:val="333333"/>
          <w:sz w:val="26"/>
          <w:szCs w:val="26"/>
          <w:shd w:val="clear" w:color="auto" w:fill="FFFFFF"/>
        </w:rPr>
        <w:t>P</w:t>
      </w:r>
      <w:r w:rsidR="007B2485">
        <w:rPr>
          <w:rFonts w:ascii="Georgia" w:hAnsi="Georgia"/>
          <w:color w:val="333333"/>
          <w:sz w:val="26"/>
          <w:szCs w:val="26"/>
          <w:shd w:val="clear" w:color="auto" w:fill="FFFFFF"/>
        </w:rPr>
        <w:t>eer support group promotes</w:t>
      </w:r>
      <w:r w:rsidR="002A1D8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autonomous decision-making.</w:t>
      </w:r>
      <w:r w:rsidR="00176490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Where </w:t>
      </w:r>
      <w:r w:rsidR="002A1D8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members</w:t>
      </w:r>
      <w:r w:rsidR="0042048B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of the</w:t>
      </w:r>
      <w:r w:rsidR="00176490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2E47FD">
        <w:rPr>
          <w:rFonts w:ascii="Georgia" w:hAnsi="Georgia"/>
          <w:color w:val="333333"/>
          <w:sz w:val="26"/>
          <w:szCs w:val="26"/>
          <w:shd w:val="clear" w:color="auto" w:fill="FFFFFF"/>
        </w:rPr>
        <w:t>peer</w:t>
      </w:r>
      <w:r w:rsidR="002A1D8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support group</w:t>
      </w:r>
      <w:r w:rsidR="0042048B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2A1D8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do not always use peer support to make decisions, and that they often make decisions autonomously/without the input of peers – same as everybody else.</w:t>
      </w:r>
      <w:r w:rsidR="00BF4708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This underpins important concepts</w:t>
      </w:r>
      <w:r w:rsidR="00A937D3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like allowing them</w:t>
      </w:r>
      <w:r w:rsidR="002A1D8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the ‘dignity of risk</w:t>
      </w:r>
      <w:r w:rsidR="00A937D3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and the right to make</w:t>
      </w:r>
      <w:r w:rsidR="002B624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2A1D84" w:rsidRPr="005F4306">
        <w:rPr>
          <w:rFonts w:ascii="Georgia" w:hAnsi="Georgia"/>
          <w:color w:val="333333"/>
          <w:sz w:val="26"/>
          <w:szCs w:val="26"/>
          <w:shd w:val="clear" w:color="auto" w:fill="FFFFFF"/>
        </w:rPr>
        <w:t>mistakes – just like everyone else</w:t>
      </w:r>
      <w:r w:rsidR="002B624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and learn from those mistakes.</w:t>
      </w:r>
    </w:p>
    <w:p w14:paraId="0964D9F6" w14:textId="7D0A592D" w:rsidR="005F4306" w:rsidRDefault="005F4306" w:rsidP="00E91DE0">
      <w:pPr>
        <w:spacing w:after="0" w:line="240" w:lineRule="auto"/>
        <w:jc w:val="both"/>
        <w:rPr>
          <w:rFonts w:ascii="Arial" w:hAnsi="Arial" w:cs="Arial"/>
        </w:rPr>
      </w:pPr>
    </w:p>
    <w:p w14:paraId="23BC779B" w14:textId="13482884" w:rsidR="005F4306" w:rsidRDefault="005F4306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10084D">
        <w:rPr>
          <w:rFonts w:ascii="Georgia" w:hAnsi="Georgia"/>
          <w:color w:val="333333"/>
          <w:sz w:val="26"/>
          <w:szCs w:val="26"/>
          <w:shd w:val="clear" w:color="auto" w:fill="FFFFFF"/>
        </w:rPr>
        <w:t>The WHO Quality Rights Tools Kit provides policy</w:t>
      </w:r>
      <w:r w:rsidR="005E295E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makers </w:t>
      </w:r>
      <w:r w:rsidRPr="0010084D">
        <w:rPr>
          <w:rFonts w:ascii="Georgia" w:hAnsi="Georgia"/>
          <w:color w:val="333333"/>
          <w:sz w:val="26"/>
          <w:szCs w:val="26"/>
          <w:shd w:val="clear" w:color="auto" w:fill="FFFFFF"/>
        </w:rPr>
        <w:t>as well as implementers with innovative tools for advancing the rights of persons with psychosocial disabilities by adopting</w:t>
      </w:r>
      <w:r w:rsidR="00C142F0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Pr="0010084D">
        <w:rPr>
          <w:rFonts w:ascii="Georgia" w:hAnsi="Georgia"/>
          <w:color w:val="333333"/>
          <w:sz w:val="26"/>
          <w:szCs w:val="26"/>
          <w:shd w:val="clear" w:color="auto" w:fill="FFFFFF"/>
        </w:rPr>
        <w:t>model</w:t>
      </w:r>
      <w:r w:rsidR="00C142F0">
        <w:rPr>
          <w:rFonts w:ascii="Georgia" w:hAnsi="Georgia"/>
          <w:color w:val="333333"/>
          <w:sz w:val="26"/>
          <w:szCs w:val="26"/>
          <w:shd w:val="clear" w:color="auto" w:fill="FFFFFF"/>
        </w:rPr>
        <w:t>s</w:t>
      </w:r>
      <w:r w:rsidRPr="0010084D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that</w:t>
      </w:r>
      <w:r w:rsidR="00C142F0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are</w:t>
      </w:r>
      <w:r w:rsidRPr="0010084D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recovery oriented and promotes human rights. </w:t>
      </w:r>
    </w:p>
    <w:p w14:paraId="10454B08" w14:textId="77777777" w:rsidR="005F4306" w:rsidRDefault="005F4306" w:rsidP="005F4306">
      <w:pPr>
        <w:spacing w:after="0" w:line="225" w:lineRule="atLeast"/>
        <w:ind w:right="300"/>
        <w:textAlignment w:val="baseline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4CFF5F4A" w14:textId="237886ED" w:rsidR="001C3972" w:rsidRDefault="005F4306" w:rsidP="005F4306">
      <w:pPr>
        <w:spacing w:after="0"/>
        <w:ind w:right="500"/>
        <w:jc w:val="both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10084D">
        <w:rPr>
          <w:rFonts w:ascii="Georgia" w:hAnsi="Georgia"/>
          <w:color w:val="333333"/>
          <w:sz w:val="26"/>
          <w:szCs w:val="26"/>
          <w:shd w:val="clear" w:color="auto" w:fill="FFFFFF"/>
        </w:rPr>
        <w:t>Its addresses key conce</w:t>
      </w:r>
      <w:r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pts that are important towards promoting recovery and community inclusion this includes the right to legal capacity and </w:t>
      </w:r>
      <w:hyperlink r:id="rId7" w:history="1">
        <w:r>
          <w:rPr>
            <w:rFonts w:ascii="Georgia" w:hAnsi="Georgia"/>
            <w:color w:val="333333"/>
            <w:sz w:val="26"/>
            <w:szCs w:val="26"/>
            <w:shd w:val="clear" w:color="auto" w:fill="FFFFFF"/>
          </w:rPr>
          <w:t>s</w:t>
        </w:r>
        <w:r w:rsidRPr="0010084D">
          <w:rPr>
            <w:rFonts w:ascii="Georgia" w:hAnsi="Georgia"/>
            <w:color w:val="333333"/>
            <w:sz w:val="26"/>
            <w:szCs w:val="26"/>
            <w:shd w:val="clear" w:color="auto" w:fill="FFFFFF"/>
          </w:rPr>
          <w:t>trategies to end the use of seclusion, restraint and other coercive practices</w:t>
        </w:r>
      </w:hyperlink>
      <w:r>
        <w:rPr>
          <w:rFonts w:ascii="Helvetica" w:eastAsia="Times New Roman" w:hAnsi="Helvetica"/>
          <w:color w:val="008DC9"/>
          <w:sz w:val="20"/>
          <w:szCs w:val="20"/>
          <w:u w:val="single"/>
          <w:bdr w:val="none" w:sz="0" w:space="0" w:color="auto" w:frame="1"/>
        </w:rPr>
        <w:t xml:space="preserve">. </w:t>
      </w:r>
      <w:r w:rsidR="001C3972">
        <w:rPr>
          <w:rFonts w:ascii="Georgia" w:hAnsi="Georgia"/>
          <w:color w:val="333333"/>
          <w:sz w:val="26"/>
          <w:szCs w:val="26"/>
          <w:shd w:val="clear" w:color="auto" w:fill="FFFFFF"/>
        </w:rPr>
        <w:t>t</w:t>
      </w:r>
      <w:r w:rsidRPr="00706AB9">
        <w:rPr>
          <w:rFonts w:ascii="Georgia" w:hAnsi="Georgia"/>
          <w:color w:val="333333"/>
          <w:sz w:val="26"/>
          <w:szCs w:val="26"/>
          <w:shd w:val="clear" w:color="auto" w:fill="FFFFFF"/>
        </w:rPr>
        <w:t>hat contradicts the C</w:t>
      </w:r>
      <w:r w:rsidR="00214989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onvention </w:t>
      </w:r>
      <w:r w:rsidR="000622FC">
        <w:rPr>
          <w:rFonts w:ascii="Georgia" w:hAnsi="Georgia"/>
          <w:color w:val="333333"/>
          <w:sz w:val="26"/>
          <w:szCs w:val="26"/>
          <w:shd w:val="clear" w:color="auto" w:fill="FFFFFF"/>
        </w:rPr>
        <w:t>and international human rights standards.</w:t>
      </w:r>
    </w:p>
    <w:p w14:paraId="5E1C9D84" w14:textId="77777777" w:rsidR="001C3972" w:rsidRDefault="001C3972" w:rsidP="005F4306">
      <w:pPr>
        <w:spacing w:after="0"/>
        <w:ind w:right="500"/>
        <w:jc w:val="both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499F44F7" w14:textId="1967DB94" w:rsidR="002E7738" w:rsidRDefault="00611694" w:rsidP="002E7738">
      <w:pPr>
        <w:spacing w:after="0"/>
        <w:ind w:right="500"/>
        <w:jc w:val="both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WHO has also recently launched </w:t>
      </w:r>
      <w:r w:rsidR="00904C22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a new service guide that highlights services that complies with the </w:t>
      </w:r>
      <w:r w:rsidR="009E0142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CRPD </w:t>
      </w:r>
      <w:r w:rsidR="0068307E">
        <w:rPr>
          <w:rFonts w:ascii="Georgia" w:hAnsi="Georgia"/>
          <w:color w:val="333333"/>
          <w:sz w:val="26"/>
          <w:szCs w:val="26"/>
          <w:shd w:val="clear" w:color="auto" w:fill="FFFFFF"/>
        </w:rPr>
        <w:t>h</w:t>
      </w:r>
      <w:r w:rsidR="009E0142">
        <w:rPr>
          <w:rFonts w:ascii="Georgia" w:hAnsi="Georgia"/>
          <w:color w:val="333333"/>
          <w:sz w:val="26"/>
          <w:szCs w:val="26"/>
          <w:shd w:val="clear" w:color="auto" w:fill="FFFFFF"/>
        </w:rPr>
        <w:t>owever</w:t>
      </w:r>
      <w:r w:rsidR="007531CD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at the core of this </w:t>
      </w:r>
      <w:r w:rsidR="00431A3F">
        <w:rPr>
          <w:rFonts w:ascii="Georgia" w:hAnsi="Georgia"/>
          <w:color w:val="333333"/>
          <w:sz w:val="26"/>
          <w:szCs w:val="26"/>
          <w:shd w:val="clear" w:color="auto" w:fill="FFFFFF"/>
        </w:rPr>
        <w:t>and as we aspire to transform community based mental health services</w:t>
      </w:r>
      <w:r w:rsidR="00670A92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and </w:t>
      </w:r>
      <w:r w:rsidR="00C96362">
        <w:rPr>
          <w:rFonts w:ascii="Georgia" w:hAnsi="Georgia"/>
          <w:color w:val="333333"/>
          <w:sz w:val="26"/>
          <w:szCs w:val="26"/>
          <w:shd w:val="clear" w:color="auto" w:fill="FFFFFF"/>
        </w:rPr>
        <w:t>supports,</w:t>
      </w:r>
      <w:r w:rsidR="00431A3F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we must have clear</w:t>
      </w:r>
      <w:r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human based indicators that </w:t>
      </w:r>
      <w:proofErr w:type="gramStart"/>
      <w:r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are in </w:t>
      </w:r>
      <w:r w:rsidR="005F3EB3">
        <w:rPr>
          <w:rFonts w:ascii="Georgia" w:hAnsi="Georgia"/>
          <w:color w:val="333333"/>
          <w:sz w:val="26"/>
          <w:szCs w:val="26"/>
          <w:shd w:val="clear" w:color="auto" w:fill="FFFFFF"/>
        </w:rPr>
        <w:t>compliance with</w:t>
      </w:r>
      <w:proofErr w:type="gramEnd"/>
      <w:r w:rsidR="005F3EB3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the CRPD and</w:t>
      </w:r>
      <w:r w:rsidR="0035627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provide c</w:t>
      </w:r>
      <w:r w:rsidR="00D5511F">
        <w:rPr>
          <w:rFonts w:ascii="Georgia" w:hAnsi="Georgia"/>
          <w:color w:val="333333"/>
          <w:sz w:val="26"/>
          <w:szCs w:val="26"/>
          <w:shd w:val="clear" w:color="auto" w:fill="FFFFFF"/>
        </w:rPr>
        <w:t>lear guidance</w:t>
      </w:r>
      <w:r w:rsidR="00F12959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and the technical capacity to ensure all services </w:t>
      </w:r>
      <w:r w:rsidR="00A77F44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reflect the letter and spirit of the </w:t>
      </w:r>
      <w:r w:rsidR="005D4BDA">
        <w:rPr>
          <w:rFonts w:ascii="Georgia" w:hAnsi="Georgia"/>
          <w:color w:val="333333"/>
          <w:sz w:val="26"/>
          <w:szCs w:val="26"/>
          <w:shd w:val="clear" w:color="auto" w:fill="FFFFFF"/>
        </w:rPr>
        <w:t>CRPD</w:t>
      </w:r>
      <w:r w:rsid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to all the state parties to the </w:t>
      </w:r>
      <w:r w:rsidR="00C96362">
        <w:rPr>
          <w:rFonts w:ascii="Georgia" w:hAnsi="Georgia"/>
          <w:color w:val="333333"/>
          <w:sz w:val="26"/>
          <w:szCs w:val="26"/>
          <w:shd w:val="clear" w:color="auto" w:fill="FFFFFF"/>
        </w:rPr>
        <w:t>Convention?</w:t>
      </w:r>
    </w:p>
    <w:p w14:paraId="4D91D79B" w14:textId="77777777" w:rsidR="00D74783" w:rsidRDefault="00D74783" w:rsidP="002E7738">
      <w:pPr>
        <w:spacing w:after="0"/>
        <w:ind w:right="500"/>
        <w:jc w:val="both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0132E6AB" w14:textId="4FB1627C" w:rsidR="00143089" w:rsidRDefault="00676E4E" w:rsidP="002E7738">
      <w:pPr>
        <w:spacing w:after="0"/>
        <w:ind w:right="500"/>
        <w:jc w:val="both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>CBM Global</w:t>
      </w:r>
      <w:r w:rsidR="00325FCA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worked with a range of different stakeholders</w:t>
      </w:r>
      <w:r w:rsidR="008638B5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through the invitation of </w:t>
      </w:r>
      <w:r w:rsidR="000D7F83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>WHO</w:t>
      </w:r>
      <w:r w:rsidR="00143089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in</w:t>
      </w:r>
      <w:r w:rsidR="000D7F83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Zimbabwe</w:t>
      </w:r>
      <w:r w:rsidR="00325FCA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to discuss </w:t>
      </w:r>
      <w:r w:rsidR="00604808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>the practical implementation</w:t>
      </w:r>
      <w:r w:rsidR="003E03DE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of the Quality Rights</w:t>
      </w:r>
      <w:r w:rsidR="00604808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by delving into difficulty questions that arise in the implementation of the CRPD.</w:t>
      </w:r>
      <w:r w:rsidR="000D7F83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</w:p>
    <w:p w14:paraId="44B99831" w14:textId="77777777" w:rsidR="00143089" w:rsidRDefault="00143089" w:rsidP="003452DA">
      <w:pPr>
        <w:spacing w:after="0" w:line="240" w:lineRule="auto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4D7D199C" w14:textId="5B166BE7" w:rsidR="00C74C8A" w:rsidRDefault="00203F7F" w:rsidP="003452DA">
      <w:pPr>
        <w:spacing w:after="0" w:line="240" w:lineRule="auto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>This session was very useful in thinking through differen</w:t>
      </w:r>
      <w:r w:rsidR="00C74C8A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>t ways of navigating contextual</w:t>
      </w:r>
      <w:r w:rsidR="00DB77C7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issues</w:t>
      </w:r>
      <w:r w:rsidR="00C74C8A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that</w:t>
      </w:r>
      <w:r w:rsidR="00971F7B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are hindering the move from policy to practi</w:t>
      </w:r>
      <w:r w:rsidR="00DB77C7">
        <w:rPr>
          <w:rFonts w:ascii="Georgia" w:hAnsi="Georgia"/>
          <w:color w:val="333333"/>
          <w:sz w:val="26"/>
          <w:szCs w:val="26"/>
          <w:shd w:val="clear" w:color="auto" w:fill="FFFFFF"/>
        </w:rPr>
        <w:t>c</w:t>
      </w:r>
      <w:r w:rsidR="00971F7B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e for </w:t>
      </w:r>
      <w:r w:rsidR="005829F4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example the distinction between legal capacity and mental </w:t>
      </w:r>
      <w:r w:rsidR="00D0407C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>capacity</w:t>
      </w:r>
      <w:r w:rsidR="005829F4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, the role of families, traditional </w:t>
      </w:r>
      <w:r w:rsidR="00D0407C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>and religious l</w:t>
      </w:r>
      <w:r w:rsidR="00F63F2C">
        <w:rPr>
          <w:rFonts w:ascii="Georgia" w:hAnsi="Georgia"/>
          <w:color w:val="333333"/>
          <w:sz w:val="26"/>
          <w:szCs w:val="26"/>
          <w:shd w:val="clear" w:color="auto" w:fill="FFFFFF"/>
        </w:rPr>
        <w:t>eaders</w:t>
      </w:r>
      <w:r w:rsidR="00D0407C" w:rsidRPr="003452D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and providing support when people are in crisis or distress</w:t>
      </w:r>
      <w:r w:rsidR="00F63F2C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in a way that</w:t>
      </w:r>
      <w:r w:rsidR="009B2DE2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="009B2DE2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is in </w:t>
      </w:r>
      <w:r w:rsidR="00F63F2C">
        <w:rPr>
          <w:rFonts w:ascii="Georgia" w:hAnsi="Georgia"/>
          <w:color w:val="333333"/>
          <w:sz w:val="26"/>
          <w:szCs w:val="26"/>
          <w:shd w:val="clear" w:color="auto" w:fill="FFFFFF"/>
        </w:rPr>
        <w:t>compliance with</w:t>
      </w:r>
      <w:proofErr w:type="gramEnd"/>
      <w:r w:rsidR="00F63F2C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the CRPD.</w:t>
      </w:r>
    </w:p>
    <w:p w14:paraId="50E367D4" w14:textId="3F12FEFE" w:rsidR="00AF7235" w:rsidRDefault="00AF7235" w:rsidP="003452DA">
      <w:pPr>
        <w:spacing w:after="0" w:line="240" w:lineRule="auto"/>
        <w:rPr>
          <w:rFonts w:ascii="Georgia" w:hAnsi="Georgia"/>
          <w:color w:val="333333"/>
          <w:sz w:val="26"/>
          <w:szCs w:val="26"/>
          <w:shd w:val="clear" w:color="auto" w:fill="FFFFFF"/>
        </w:rPr>
      </w:pPr>
    </w:p>
    <w:p w14:paraId="05B60442" w14:textId="1864219F" w:rsidR="00424703" w:rsidRPr="00214989" w:rsidRDefault="00AF7235" w:rsidP="00214989">
      <w:pPr>
        <w:spacing w:after="0" w:line="240" w:lineRule="auto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In conclusion I would like to emphasis that </w:t>
      </w:r>
      <w:r w:rsidR="0064377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the shift from policy to practise will require us to look at mental health from a </w:t>
      </w:r>
      <w:r w:rsidR="004D7BAF">
        <w:rPr>
          <w:rFonts w:ascii="Georgia" w:hAnsi="Georgia"/>
          <w:color w:val="333333"/>
          <w:sz w:val="26"/>
          <w:szCs w:val="26"/>
          <w:shd w:val="clear" w:color="auto" w:fill="FFFFFF"/>
        </w:rPr>
        <w:t>development lens</w:t>
      </w:r>
      <w:r w:rsidR="003C3092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and</w:t>
      </w:r>
      <w:r w:rsidR="00643776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address the intersections </w:t>
      </w:r>
      <w:r w:rsidR="00227D01">
        <w:rPr>
          <w:rFonts w:ascii="Georgia" w:hAnsi="Georgia"/>
          <w:color w:val="333333"/>
          <w:sz w:val="26"/>
          <w:szCs w:val="26"/>
          <w:shd w:val="clear" w:color="auto" w:fill="FFFFFF"/>
        </w:rPr>
        <w:t>between mental health with the social determinants of health</w:t>
      </w:r>
      <w:r w:rsidR="003C3092">
        <w:rPr>
          <w:rFonts w:ascii="Georgia" w:hAnsi="Georgia"/>
          <w:color w:val="333333"/>
          <w:sz w:val="26"/>
          <w:szCs w:val="26"/>
          <w:shd w:val="clear" w:color="auto" w:fill="FFFFFF"/>
        </w:rPr>
        <w:t>.</w:t>
      </w:r>
      <w:r w:rsidR="00227D01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</w:t>
      </w:r>
      <w:r w:rsidR="003C3092">
        <w:rPr>
          <w:rFonts w:ascii="Georgia" w:hAnsi="Georgia"/>
          <w:color w:val="333333"/>
          <w:sz w:val="26"/>
          <w:szCs w:val="26"/>
          <w:shd w:val="clear" w:color="auto" w:fill="FFFFFF"/>
        </w:rPr>
        <w:t>A</w:t>
      </w:r>
      <w:r w:rsidR="00227D01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t the core of this must be the meaningful participation of persons with psychosocial disabilities through their representative organizations </w:t>
      </w:r>
      <w:r w:rsidR="004D285A">
        <w:rPr>
          <w:rFonts w:ascii="Georgia" w:hAnsi="Georgia"/>
          <w:color w:val="333333"/>
          <w:sz w:val="26"/>
          <w:szCs w:val="26"/>
          <w:shd w:val="clear" w:color="auto" w:fill="FFFFFF"/>
        </w:rPr>
        <w:t>in</w:t>
      </w:r>
      <w:r w:rsidR="003C3092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line with the General comment NO 7 of the CRPD Committee</w:t>
      </w:r>
      <w:r w:rsidR="004D7BAF">
        <w:rPr>
          <w:rFonts w:ascii="Georgia" w:hAnsi="Georgia"/>
          <w:color w:val="333333"/>
          <w:sz w:val="26"/>
          <w:szCs w:val="26"/>
          <w:shd w:val="clear" w:color="auto" w:fill="FFFFFF"/>
        </w:rPr>
        <w:t>.</w:t>
      </w:r>
      <w:r w:rsidR="00C529B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We must also</w:t>
      </w:r>
      <w:r w:rsidR="003F5A4C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address the power imbalance that exists</w:t>
      </w:r>
      <w:r w:rsidR="00455B84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in the context of mental health in order to provide a pathway for </w:t>
      </w:r>
      <w:r w:rsidR="004D285A">
        <w:rPr>
          <w:rFonts w:ascii="Georgia" w:hAnsi="Georgia"/>
          <w:color w:val="333333"/>
          <w:sz w:val="26"/>
          <w:szCs w:val="26"/>
          <w:shd w:val="clear" w:color="auto" w:fill="FFFFFF"/>
        </w:rPr>
        <w:t>meaningful</w:t>
      </w:r>
      <w:r w:rsidR="00455B84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engagement</w:t>
      </w:r>
      <w:r w:rsidR="004D285A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in bringing substantive reforms in the area of mental health</w:t>
      </w:r>
      <w:r w:rsidR="00FD1B6F">
        <w:rPr>
          <w:rFonts w:ascii="Georgia" w:hAnsi="Georgia"/>
          <w:color w:val="333333"/>
          <w:sz w:val="26"/>
          <w:szCs w:val="26"/>
          <w:shd w:val="clear" w:color="auto" w:fill="FFFFFF"/>
        </w:rPr>
        <w:t>.</w:t>
      </w:r>
      <w:r w:rsidR="002E01D0">
        <w:rPr>
          <w:rFonts w:ascii="Georgia" w:hAnsi="Georgia"/>
          <w:color w:val="333333"/>
          <w:sz w:val="26"/>
          <w:szCs w:val="26"/>
          <w:shd w:val="clear" w:color="auto" w:fill="FFFFFF"/>
        </w:rPr>
        <w:t xml:space="preserve"> Thank you very much</w:t>
      </w:r>
    </w:p>
    <w:sectPr w:rsidR="00424703" w:rsidRPr="00214989" w:rsidSect="001C51BC">
      <w:headerReference w:type="default" r:id="rId8"/>
      <w:footerReference w:type="default" r:id="rId9"/>
      <w:pgSz w:w="11906" w:h="16838"/>
      <w:pgMar w:top="1440" w:right="1440" w:bottom="284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031A" w14:textId="77777777" w:rsidR="002904A2" w:rsidRDefault="002904A2">
      <w:pPr>
        <w:spacing w:after="0" w:line="240" w:lineRule="auto"/>
      </w:pPr>
      <w:r>
        <w:separator/>
      </w:r>
    </w:p>
  </w:endnote>
  <w:endnote w:type="continuationSeparator" w:id="0">
    <w:p w14:paraId="5C68EAFB" w14:textId="77777777" w:rsidR="002904A2" w:rsidRDefault="0029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520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420A2" w14:textId="77777777" w:rsidR="00723027" w:rsidRDefault="007230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49E27" w14:textId="77777777" w:rsidR="001C51BC" w:rsidRDefault="001C5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E18E" w14:textId="77777777" w:rsidR="002904A2" w:rsidRDefault="002904A2">
      <w:pPr>
        <w:spacing w:after="0" w:line="240" w:lineRule="auto"/>
      </w:pPr>
      <w:r>
        <w:separator/>
      </w:r>
    </w:p>
  </w:footnote>
  <w:footnote w:type="continuationSeparator" w:id="0">
    <w:p w14:paraId="127A9FC0" w14:textId="77777777" w:rsidR="002904A2" w:rsidRDefault="0029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A66E" w14:textId="77777777" w:rsidR="001C51BC" w:rsidRDefault="00F932CB">
    <w:pPr>
      <w:pStyle w:val="Header"/>
    </w:pPr>
    <w:r w:rsidRPr="00C967C8">
      <w:rPr>
        <w:noProof/>
        <w:color w:val="FFFFFF"/>
        <w:sz w:val="20"/>
        <w:szCs w:val="20"/>
        <w:lang w:eastAsia="zh-CN"/>
      </w:rPr>
      <w:drawing>
        <wp:anchor distT="0" distB="0" distL="114300" distR="114300" simplePos="0" relativeHeight="251659264" behindDoc="1" locked="0" layoutInCell="1" allowOverlap="1" wp14:anchorId="018851E2" wp14:editId="65B9FDAD">
          <wp:simplePos x="0" y="0"/>
          <wp:positionH relativeFrom="margin">
            <wp:align>right</wp:align>
          </wp:positionH>
          <wp:positionV relativeFrom="paragraph">
            <wp:posOffset>-448945</wp:posOffset>
          </wp:positionV>
          <wp:extent cx="1853116" cy="1047476"/>
          <wp:effectExtent l="0" t="0" r="0" b="635"/>
          <wp:wrapNone/>
          <wp:docPr id="5" name="Picture 5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116" cy="1047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B06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C94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D3A"/>
    <w:multiLevelType w:val="hybridMultilevel"/>
    <w:tmpl w:val="8654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6C58"/>
    <w:multiLevelType w:val="hybridMultilevel"/>
    <w:tmpl w:val="5776B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15549"/>
    <w:multiLevelType w:val="hybridMultilevel"/>
    <w:tmpl w:val="8CD443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74CCD"/>
    <w:multiLevelType w:val="hybridMultilevel"/>
    <w:tmpl w:val="1AFCB688"/>
    <w:lvl w:ilvl="0" w:tplc="F61C5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85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C3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A5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4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CB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84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25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46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ctiveWritingStyle w:appName="MSWord" w:lang="es-MX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79A"/>
    <w:rsid w:val="0002209D"/>
    <w:rsid w:val="0002580D"/>
    <w:rsid w:val="00035EFC"/>
    <w:rsid w:val="00044ABF"/>
    <w:rsid w:val="000622FC"/>
    <w:rsid w:val="00070227"/>
    <w:rsid w:val="00091145"/>
    <w:rsid w:val="000B160D"/>
    <w:rsid w:val="000B423F"/>
    <w:rsid w:val="000D7F83"/>
    <w:rsid w:val="000E4766"/>
    <w:rsid w:val="000F4106"/>
    <w:rsid w:val="00105193"/>
    <w:rsid w:val="00107108"/>
    <w:rsid w:val="00115243"/>
    <w:rsid w:val="00123433"/>
    <w:rsid w:val="0014254C"/>
    <w:rsid w:val="00142E4F"/>
    <w:rsid w:val="00143089"/>
    <w:rsid w:val="00150325"/>
    <w:rsid w:val="001528AD"/>
    <w:rsid w:val="0015613B"/>
    <w:rsid w:val="00157A80"/>
    <w:rsid w:val="001711E4"/>
    <w:rsid w:val="00176490"/>
    <w:rsid w:val="0017687D"/>
    <w:rsid w:val="00182845"/>
    <w:rsid w:val="001B43CB"/>
    <w:rsid w:val="001C3972"/>
    <w:rsid w:val="001C51BC"/>
    <w:rsid w:val="00203F7F"/>
    <w:rsid w:val="00205892"/>
    <w:rsid w:val="00214989"/>
    <w:rsid w:val="00220100"/>
    <w:rsid w:val="00227D01"/>
    <w:rsid w:val="00231C88"/>
    <w:rsid w:val="00240361"/>
    <w:rsid w:val="002904A2"/>
    <w:rsid w:val="00290DA7"/>
    <w:rsid w:val="002A1D84"/>
    <w:rsid w:val="002A6F35"/>
    <w:rsid w:val="002B6048"/>
    <w:rsid w:val="002B6247"/>
    <w:rsid w:val="002B7498"/>
    <w:rsid w:val="002C585F"/>
    <w:rsid w:val="002D3BDD"/>
    <w:rsid w:val="002E01D0"/>
    <w:rsid w:val="002E47FD"/>
    <w:rsid w:val="002E7738"/>
    <w:rsid w:val="002E7DAD"/>
    <w:rsid w:val="00305655"/>
    <w:rsid w:val="00306225"/>
    <w:rsid w:val="00325FCA"/>
    <w:rsid w:val="003452DA"/>
    <w:rsid w:val="0035627A"/>
    <w:rsid w:val="003821AF"/>
    <w:rsid w:val="003B5D80"/>
    <w:rsid w:val="003C3092"/>
    <w:rsid w:val="003D17D3"/>
    <w:rsid w:val="003D24C8"/>
    <w:rsid w:val="003E03DE"/>
    <w:rsid w:val="003F590C"/>
    <w:rsid w:val="003F5A4C"/>
    <w:rsid w:val="00407CD9"/>
    <w:rsid w:val="00411613"/>
    <w:rsid w:val="00415DBE"/>
    <w:rsid w:val="0042048B"/>
    <w:rsid w:val="00420761"/>
    <w:rsid w:val="00424703"/>
    <w:rsid w:val="00431A3F"/>
    <w:rsid w:val="00446107"/>
    <w:rsid w:val="00454C67"/>
    <w:rsid w:val="00455B84"/>
    <w:rsid w:val="00457C7B"/>
    <w:rsid w:val="00473EB7"/>
    <w:rsid w:val="00474545"/>
    <w:rsid w:val="00477068"/>
    <w:rsid w:val="004811BF"/>
    <w:rsid w:val="004A0D5F"/>
    <w:rsid w:val="004A6F97"/>
    <w:rsid w:val="004A7E8C"/>
    <w:rsid w:val="004B67A8"/>
    <w:rsid w:val="004C7354"/>
    <w:rsid w:val="004C76AB"/>
    <w:rsid w:val="004D285A"/>
    <w:rsid w:val="004D7BAF"/>
    <w:rsid w:val="004F6FD8"/>
    <w:rsid w:val="004F7874"/>
    <w:rsid w:val="00502199"/>
    <w:rsid w:val="00520BD6"/>
    <w:rsid w:val="00524971"/>
    <w:rsid w:val="00525995"/>
    <w:rsid w:val="00534005"/>
    <w:rsid w:val="00534F8D"/>
    <w:rsid w:val="005422B6"/>
    <w:rsid w:val="00557440"/>
    <w:rsid w:val="00575598"/>
    <w:rsid w:val="005829F4"/>
    <w:rsid w:val="00596C08"/>
    <w:rsid w:val="005D0408"/>
    <w:rsid w:val="005D4BDA"/>
    <w:rsid w:val="005E295E"/>
    <w:rsid w:val="005E75FD"/>
    <w:rsid w:val="005F04D3"/>
    <w:rsid w:val="005F3EB3"/>
    <w:rsid w:val="005F4306"/>
    <w:rsid w:val="00604808"/>
    <w:rsid w:val="00611694"/>
    <w:rsid w:val="00643776"/>
    <w:rsid w:val="00670A92"/>
    <w:rsid w:val="00676E4E"/>
    <w:rsid w:val="0068307E"/>
    <w:rsid w:val="0069644D"/>
    <w:rsid w:val="00696EA2"/>
    <w:rsid w:val="006B5731"/>
    <w:rsid w:val="006B757F"/>
    <w:rsid w:val="006D312E"/>
    <w:rsid w:val="006E1188"/>
    <w:rsid w:val="006E4AFA"/>
    <w:rsid w:val="006F0BEB"/>
    <w:rsid w:val="0071590C"/>
    <w:rsid w:val="007203FD"/>
    <w:rsid w:val="00723027"/>
    <w:rsid w:val="00747D30"/>
    <w:rsid w:val="007531CD"/>
    <w:rsid w:val="007710DB"/>
    <w:rsid w:val="007814DA"/>
    <w:rsid w:val="007A1F05"/>
    <w:rsid w:val="007A4614"/>
    <w:rsid w:val="007B2485"/>
    <w:rsid w:val="007B462D"/>
    <w:rsid w:val="007D3C9A"/>
    <w:rsid w:val="007E1689"/>
    <w:rsid w:val="007E32FF"/>
    <w:rsid w:val="00836A70"/>
    <w:rsid w:val="0085585A"/>
    <w:rsid w:val="008638B5"/>
    <w:rsid w:val="00874484"/>
    <w:rsid w:val="008946E8"/>
    <w:rsid w:val="008E036C"/>
    <w:rsid w:val="008F4E4E"/>
    <w:rsid w:val="00904C22"/>
    <w:rsid w:val="009159F8"/>
    <w:rsid w:val="009213A2"/>
    <w:rsid w:val="0093241E"/>
    <w:rsid w:val="00971F7B"/>
    <w:rsid w:val="00980FBA"/>
    <w:rsid w:val="009A579A"/>
    <w:rsid w:val="009B2DE2"/>
    <w:rsid w:val="009E0142"/>
    <w:rsid w:val="009F35A1"/>
    <w:rsid w:val="009F52FD"/>
    <w:rsid w:val="00A05D33"/>
    <w:rsid w:val="00A25038"/>
    <w:rsid w:val="00A27431"/>
    <w:rsid w:val="00A47E2E"/>
    <w:rsid w:val="00A515EA"/>
    <w:rsid w:val="00A54647"/>
    <w:rsid w:val="00A7566C"/>
    <w:rsid w:val="00A77F44"/>
    <w:rsid w:val="00A937D3"/>
    <w:rsid w:val="00AA4438"/>
    <w:rsid w:val="00AC2B45"/>
    <w:rsid w:val="00AD279E"/>
    <w:rsid w:val="00AD65FA"/>
    <w:rsid w:val="00AF7235"/>
    <w:rsid w:val="00B069E2"/>
    <w:rsid w:val="00B10862"/>
    <w:rsid w:val="00B22026"/>
    <w:rsid w:val="00B30863"/>
    <w:rsid w:val="00B45E40"/>
    <w:rsid w:val="00B46C25"/>
    <w:rsid w:val="00B72B7F"/>
    <w:rsid w:val="00B74CFF"/>
    <w:rsid w:val="00B80377"/>
    <w:rsid w:val="00B82F27"/>
    <w:rsid w:val="00BA1C8C"/>
    <w:rsid w:val="00BB069E"/>
    <w:rsid w:val="00BB2279"/>
    <w:rsid w:val="00BD0D1A"/>
    <w:rsid w:val="00BD5336"/>
    <w:rsid w:val="00BE0C29"/>
    <w:rsid w:val="00BF4708"/>
    <w:rsid w:val="00C142F0"/>
    <w:rsid w:val="00C1445E"/>
    <w:rsid w:val="00C34A48"/>
    <w:rsid w:val="00C529BA"/>
    <w:rsid w:val="00C64AE4"/>
    <w:rsid w:val="00C74C8A"/>
    <w:rsid w:val="00C8666A"/>
    <w:rsid w:val="00C86891"/>
    <w:rsid w:val="00C9033F"/>
    <w:rsid w:val="00C96362"/>
    <w:rsid w:val="00C96992"/>
    <w:rsid w:val="00C9762B"/>
    <w:rsid w:val="00CB173F"/>
    <w:rsid w:val="00CC2671"/>
    <w:rsid w:val="00D0407C"/>
    <w:rsid w:val="00D106B4"/>
    <w:rsid w:val="00D13801"/>
    <w:rsid w:val="00D46F32"/>
    <w:rsid w:val="00D5511F"/>
    <w:rsid w:val="00D63AA4"/>
    <w:rsid w:val="00D74783"/>
    <w:rsid w:val="00D74AA7"/>
    <w:rsid w:val="00D81275"/>
    <w:rsid w:val="00D959BA"/>
    <w:rsid w:val="00DB77C7"/>
    <w:rsid w:val="00DD12C1"/>
    <w:rsid w:val="00DF1132"/>
    <w:rsid w:val="00DF682C"/>
    <w:rsid w:val="00E2794F"/>
    <w:rsid w:val="00E830BD"/>
    <w:rsid w:val="00E860D6"/>
    <w:rsid w:val="00E91DE0"/>
    <w:rsid w:val="00EA4E48"/>
    <w:rsid w:val="00EB4206"/>
    <w:rsid w:val="00F106D3"/>
    <w:rsid w:val="00F12959"/>
    <w:rsid w:val="00F33919"/>
    <w:rsid w:val="00F41EDC"/>
    <w:rsid w:val="00F47631"/>
    <w:rsid w:val="00F63F2C"/>
    <w:rsid w:val="00F73FD9"/>
    <w:rsid w:val="00F83573"/>
    <w:rsid w:val="00F932CB"/>
    <w:rsid w:val="00F97C76"/>
    <w:rsid w:val="00FA0EFF"/>
    <w:rsid w:val="00FC3674"/>
    <w:rsid w:val="00FD1759"/>
    <w:rsid w:val="00FD1B6F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C7DB"/>
  <w15:chartTrackingRefBased/>
  <w15:docId w15:val="{4F7B8031-F97C-4905-BD7B-8E90E4D1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7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9A"/>
    <w:pPr>
      <w:spacing w:after="0" w:line="240" w:lineRule="auto"/>
      <w:jc w:val="both"/>
      <w:outlineLvl w:val="0"/>
    </w:pPr>
    <w:rPr>
      <w:rFonts w:ascii="Arial" w:hAnsi="Arial" w:cs="Arial"/>
      <w:b/>
      <w:color w:val="5693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79A"/>
    <w:rPr>
      <w:rFonts w:ascii="Arial" w:eastAsiaTheme="minorHAnsi" w:hAnsi="Arial" w:cs="Arial"/>
      <w:b/>
      <w:color w:val="5693C9"/>
      <w:lang w:eastAsia="en-US"/>
    </w:rPr>
  </w:style>
  <w:style w:type="paragraph" w:styleId="ListParagraph">
    <w:name w:val="List Paragraph"/>
    <w:basedOn w:val="Normal"/>
    <w:uiPriority w:val="34"/>
    <w:qFormat/>
    <w:rsid w:val="009A5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9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5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9A"/>
    <w:rPr>
      <w:rFonts w:eastAsiaTheme="minorHAnsi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9A579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A579A"/>
    <w:pPr>
      <w:spacing w:after="0" w:line="240" w:lineRule="auto"/>
    </w:pPr>
    <w:rPr>
      <w:rFonts w:eastAsiaTheme="minorHAnsi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4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F8D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F8D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F8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7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1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75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27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61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45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ps.who.int/iris/bitstream/10665/254809/1/WHO-MSD-MHP-17.9-eng.pdf?ua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FUENTES Harumi</dc:creator>
  <cp:keywords/>
  <dc:description/>
  <cp:lastModifiedBy>Michael Njenga</cp:lastModifiedBy>
  <cp:revision>127</cp:revision>
  <cp:lastPrinted>2021-11-12T18:49:00Z</cp:lastPrinted>
  <dcterms:created xsi:type="dcterms:W3CDTF">2021-11-14T19:24:00Z</dcterms:created>
  <dcterms:modified xsi:type="dcterms:W3CDTF">2021-11-15T05:36:00Z</dcterms:modified>
</cp:coreProperties>
</file>