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83DF9" w14:textId="46313DF0" w:rsidR="00597322" w:rsidRPr="001F18D9" w:rsidRDefault="00597322" w:rsidP="00597322">
      <w:pPr>
        <w:rPr>
          <w:rFonts w:ascii="Gotham Book" w:eastAsia="Roboto" w:hAnsi="Gotham Book" w:cs="Roboto"/>
          <w:b/>
          <w:color w:val="0F264C"/>
          <w:sz w:val="28"/>
          <w:szCs w:val="28"/>
        </w:rPr>
      </w:pPr>
      <w:r>
        <w:rPr>
          <w:rFonts w:ascii="Gotham Book" w:eastAsia="Roboto" w:hAnsi="Gotham Book" w:cs="Roboto"/>
          <w:b/>
          <w:color w:val="0F264C"/>
          <w:sz w:val="28"/>
          <w:szCs w:val="28"/>
        </w:rPr>
        <w:t xml:space="preserve">Health and human rights consultation: </w:t>
      </w:r>
      <w:r w:rsidRPr="001F18D9">
        <w:rPr>
          <w:rFonts w:ascii="Gotham Book" w:eastAsia="Roboto" w:hAnsi="Gotham Book" w:cs="Roboto"/>
          <w:b/>
          <w:color w:val="0F264C"/>
          <w:sz w:val="28"/>
          <w:szCs w:val="28"/>
        </w:rPr>
        <w:t>Highlighting key aspects of legal reform based on the Convention on the Rights of Persons with Disabilities</w:t>
      </w:r>
      <w:r>
        <w:rPr>
          <w:rFonts w:ascii="Gotham Book" w:eastAsia="Roboto" w:hAnsi="Gotham Book" w:cs="Roboto"/>
          <w:b/>
          <w:color w:val="0F264C"/>
          <w:sz w:val="28"/>
          <w:szCs w:val="28"/>
        </w:rPr>
        <w:t xml:space="preserve"> (15pm – 17pm CEST)</w:t>
      </w:r>
    </w:p>
    <w:p w14:paraId="2CF9C254" w14:textId="77777777" w:rsidR="00597322" w:rsidRPr="00F47F94" w:rsidRDefault="00597322" w:rsidP="00597322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eastAsia="Roboto Light" w:hAnsi="Gotham Book" w:cs="Roboto Light"/>
          <w:color w:val="0F243E"/>
        </w:rPr>
      </w:pPr>
      <w:r w:rsidRPr="00F47F94">
        <w:rPr>
          <w:rFonts w:ascii="Gotham Book" w:eastAsia="Roboto Light" w:hAnsi="Gotham Book" w:cs="Roboto Light"/>
          <w:color w:val="0F243E"/>
        </w:rPr>
        <w:t>Panel II: (15:00 to 17:00 CEST): Highlighting key aspects of legal reform based on the Convention on the Rights of Persons with Disabilities</w:t>
      </w:r>
    </w:p>
    <w:p w14:paraId="18AC7AF7" w14:textId="77777777" w:rsidR="00597322" w:rsidRDefault="00597322"/>
    <w:p w14:paraId="01062118" w14:textId="35181D85" w:rsidR="00350DD5" w:rsidRPr="006522EB" w:rsidRDefault="00597322">
      <w:pPr>
        <w:rPr>
          <w:b/>
          <w:bCs/>
        </w:rPr>
      </w:pPr>
      <w:r w:rsidRPr="006522EB">
        <w:rPr>
          <w:b/>
          <w:bCs/>
        </w:rPr>
        <w:t>Professor Penelope Weller</w:t>
      </w:r>
    </w:p>
    <w:p w14:paraId="4C80AB57" w14:textId="28D41DDC" w:rsidR="00350DD5" w:rsidRDefault="00350DD5">
      <w:r w:rsidRPr="00350DD5">
        <w:t>Thank you for the opportunity to present today</w:t>
      </w:r>
      <w:r w:rsidR="000F5624">
        <w:t xml:space="preserve">. </w:t>
      </w:r>
      <w:r w:rsidRPr="00350DD5">
        <w:t xml:space="preserve"> </w:t>
      </w:r>
      <w:r w:rsidR="000F5624">
        <w:t>B</w:t>
      </w:r>
      <w:r w:rsidRPr="00350DD5">
        <w:t>efore I begin</w:t>
      </w:r>
      <w:r w:rsidR="00DE27B7">
        <w:t>,</w:t>
      </w:r>
      <w:r w:rsidRPr="00350DD5">
        <w:t xml:space="preserve"> I would like to acknowledge the traditional owners of </w:t>
      </w:r>
      <w:r>
        <w:t>all the</w:t>
      </w:r>
      <w:r w:rsidRPr="00350DD5">
        <w:t xml:space="preserve"> land</w:t>
      </w:r>
      <w:r>
        <w:t>s</w:t>
      </w:r>
      <w:r w:rsidRPr="00350DD5">
        <w:t xml:space="preserve"> on which we meet</w:t>
      </w:r>
      <w:r>
        <w:t xml:space="preserve">. </w:t>
      </w:r>
      <w:r w:rsidR="00211425">
        <w:t>Today I</w:t>
      </w:r>
      <w:r w:rsidR="00597322">
        <w:t xml:space="preserve"> am joining you from </w:t>
      </w:r>
      <w:r w:rsidRPr="00350DD5">
        <w:t xml:space="preserve">the </w:t>
      </w:r>
      <w:r w:rsidR="00597322">
        <w:t xml:space="preserve">lands of the </w:t>
      </w:r>
      <w:r w:rsidRPr="00350DD5">
        <w:t>p</w:t>
      </w:r>
      <w:r>
        <w:t>alawa</w:t>
      </w:r>
      <w:r w:rsidRPr="00350DD5">
        <w:t xml:space="preserve"> people of</w:t>
      </w:r>
      <w:r>
        <w:t xml:space="preserve"> lutruwita (</w:t>
      </w:r>
      <w:r w:rsidR="00597322">
        <w:t>T</w:t>
      </w:r>
      <w:r>
        <w:t>asman</w:t>
      </w:r>
      <w:r w:rsidR="000F5624">
        <w:t>i</w:t>
      </w:r>
      <w:r>
        <w:t>a)</w:t>
      </w:r>
      <w:r w:rsidR="000F5624">
        <w:t>.</w:t>
      </w:r>
      <w:r>
        <w:t xml:space="preserve"> </w:t>
      </w:r>
      <w:r w:rsidRPr="00350DD5">
        <w:t xml:space="preserve"> I pay my respects to elders past present and </w:t>
      </w:r>
      <w:r>
        <w:t>emerging and</w:t>
      </w:r>
      <w:r w:rsidRPr="00350DD5">
        <w:t xml:space="preserve"> any First Nations </w:t>
      </w:r>
      <w:r w:rsidR="000F5624">
        <w:t xml:space="preserve">people who </w:t>
      </w:r>
      <w:r w:rsidRPr="00350DD5">
        <w:t xml:space="preserve">are joining us today </w:t>
      </w:r>
      <w:r>
        <w:t>.</w:t>
      </w:r>
    </w:p>
    <w:p w14:paraId="1F415324" w14:textId="4F068FC6" w:rsidR="00350DD5" w:rsidRDefault="00350DD5">
      <w:r w:rsidRPr="00350DD5">
        <w:t>I</w:t>
      </w:r>
      <w:r w:rsidR="000F5624">
        <w:t xml:space="preserve"> have </w:t>
      </w:r>
      <w:r w:rsidRPr="00350DD5">
        <w:t xml:space="preserve">been asked to give a brief presentation about </w:t>
      </w:r>
      <w:r w:rsidR="000F5624">
        <w:t>the law reform recommendation</w:t>
      </w:r>
      <w:r w:rsidR="00E327D5">
        <w:t>s</w:t>
      </w:r>
      <w:r w:rsidR="000F5624">
        <w:t xml:space="preserve"> arising from the recent  R</w:t>
      </w:r>
      <w:r w:rsidRPr="00350DD5">
        <w:t xml:space="preserve">oyal Commission into Victoria's </w:t>
      </w:r>
      <w:r w:rsidR="000F5624">
        <w:t>M</w:t>
      </w:r>
      <w:r w:rsidRPr="00350DD5">
        <w:t xml:space="preserve">ental </w:t>
      </w:r>
      <w:r w:rsidR="000F5624">
        <w:t>H</w:t>
      </w:r>
      <w:r w:rsidRPr="00350DD5">
        <w:t xml:space="preserve">ealth </w:t>
      </w:r>
      <w:r w:rsidR="000F5624">
        <w:t>S</w:t>
      </w:r>
      <w:r w:rsidRPr="00350DD5">
        <w:t>ystem</w:t>
      </w:r>
      <w:r w:rsidR="00597322">
        <w:t xml:space="preserve">. </w:t>
      </w:r>
    </w:p>
    <w:p w14:paraId="648B7319" w14:textId="35F8DBEF" w:rsidR="00350DD5" w:rsidRDefault="00E327D5">
      <w:r>
        <w:t xml:space="preserve">To give some context, </w:t>
      </w:r>
      <w:r w:rsidR="00350DD5" w:rsidRPr="00350DD5">
        <w:t xml:space="preserve">Victoria is the second </w:t>
      </w:r>
      <w:r w:rsidR="000F5624">
        <w:t xml:space="preserve">most populous </w:t>
      </w:r>
      <w:r w:rsidR="00350DD5" w:rsidRPr="00350DD5">
        <w:t>state in Australia</w:t>
      </w:r>
      <w:r w:rsidR="000F5624">
        <w:t>.</w:t>
      </w:r>
      <w:r w:rsidR="00350DD5" w:rsidRPr="00350DD5">
        <w:t xml:space="preserve"> </w:t>
      </w:r>
      <w:r w:rsidR="00597322">
        <w:t>6.5</w:t>
      </w:r>
      <w:r w:rsidR="00350DD5" w:rsidRPr="00350DD5">
        <w:t xml:space="preserve"> million people </w:t>
      </w:r>
      <w:r w:rsidR="00597322">
        <w:t>inhabit an</w:t>
      </w:r>
      <w:r w:rsidR="00350DD5" w:rsidRPr="00350DD5">
        <w:t xml:space="preserve"> area </w:t>
      </w:r>
      <w:r w:rsidR="00211425">
        <w:t xml:space="preserve">slightly smaller than the </w:t>
      </w:r>
      <w:r w:rsidR="00350DD5" w:rsidRPr="00350DD5">
        <w:t>United Kingdom</w:t>
      </w:r>
      <w:r>
        <w:t xml:space="preserve"> with</w:t>
      </w:r>
      <w:r w:rsidR="00350DD5" w:rsidRPr="00350DD5">
        <w:t xml:space="preserve"> 5 million people l</w:t>
      </w:r>
      <w:r w:rsidR="000F5624">
        <w:t>i</w:t>
      </w:r>
      <w:r w:rsidR="00350DD5" w:rsidRPr="00350DD5">
        <w:t>v</w:t>
      </w:r>
      <w:r w:rsidR="000F5624">
        <w:t>ing</w:t>
      </w:r>
      <w:r w:rsidR="00350DD5" w:rsidRPr="00350DD5">
        <w:t xml:space="preserve"> in</w:t>
      </w:r>
      <w:r>
        <w:t>,</w:t>
      </w:r>
      <w:r w:rsidR="00350DD5" w:rsidRPr="00350DD5">
        <w:t xml:space="preserve"> or close to</w:t>
      </w:r>
      <w:r>
        <w:t>,</w:t>
      </w:r>
      <w:r w:rsidR="00350DD5" w:rsidRPr="00350DD5">
        <w:t xml:space="preserve"> the </w:t>
      </w:r>
      <w:r w:rsidR="000F5624">
        <w:t>C</w:t>
      </w:r>
      <w:r w:rsidR="00350DD5" w:rsidRPr="00350DD5">
        <w:t>ity of Melbourne</w:t>
      </w:r>
      <w:r w:rsidR="000F5624">
        <w:t>.</w:t>
      </w:r>
      <w:r w:rsidR="00350DD5" w:rsidRPr="00350DD5">
        <w:t xml:space="preserve"> </w:t>
      </w:r>
    </w:p>
    <w:p w14:paraId="327790CA" w14:textId="7855012F" w:rsidR="0012777A" w:rsidRDefault="000F5624" w:rsidP="00DF2A0C">
      <w:r>
        <w:t xml:space="preserve">The </w:t>
      </w:r>
      <w:r w:rsidR="00350DD5" w:rsidRPr="00350DD5">
        <w:t xml:space="preserve">Victorian government called the </w:t>
      </w:r>
      <w:r>
        <w:t>R</w:t>
      </w:r>
      <w:r w:rsidR="00350DD5" w:rsidRPr="00350DD5">
        <w:t xml:space="preserve">oyal Commission in 2018 in response </w:t>
      </w:r>
      <w:r w:rsidR="00597322">
        <w:t xml:space="preserve">to </w:t>
      </w:r>
      <w:r w:rsidR="00E327D5">
        <w:t xml:space="preserve">growing </w:t>
      </w:r>
      <w:r w:rsidR="00597322">
        <w:t xml:space="preserve">awareness </w:t>
      </w:r>
      <w:r w:rsidR="00350DD5" w:rsidRPr="00350DD5">
        <w:t>that the mental health system was crisis driven</w:t>
      </w:r>
      <w:r w:rsidR="00350DD5">
        <w:t>,</w:t>
      </w:r>
      <w:r w:rsidR="00350DD5" w:rsidRPr="00350DD5">
        <w:t xml:space="preserve"> inequitable</w:t>
      </w:r>
      <w:r w:rsidR="00350DD5">
        <w:t xml:space="preserve">, unsafe </w:t>
      </w:r>
      <w:r w:rsidR="00350DD5" w:rsidRPr="00350DD5">
        <w:t>and</w:t>
      </w:r>
      <w:r w:rsidR="00506F18">
        <w:t xml:space="preserve"> </w:t>
      </w:r>
      <w:r w:rsidR="00DF2A0C">
        <w:t>over reliant</w:t>
      </w:r>
      <w:r w:rsidR="00506F18">
        <w:t xml:space="preserve"> on </w:t>
      </w:r>
      <w:r w:rsidR="00506F18" w:rsidRPr="00506F18">
        <w:t>coerc</w:t>
      </w:r>
      <w:r w:rsidR="00DF2A0C">
        <w:t>ed treatment</w:t>
      </w:r>
      <w:r w:rsidR="00506F18">
        <w:t>.</w:t>
      </w:r>
      <w:r w:rsidR="00506F18" w:rsidRPr="00506F18">
        <w:t xml:space="preserve"> </w:t>
      </w:r>
    </w:p>
    <w:p w14:paraId="59DA71A0" w14:textId="25FDB24D" w:rsidR="00630CEA" w:rsidRDefault="00630CEA" w:rsidP="00DF2A0C">
      <w:r>
        <w:t>At t</w:t>
      </w:r>
      <w:r w:rsidR="00597322">
        <w:t>he</w:t>
      </w:r>
      <w:r>
        <w:t xml:space="preserve"> time</w:t>
      </w:r>
      <w:r w:rsidR="00E327D5">
        <w:t>,</w:t>
      </w:r>
      <w:r>
        <w:t xml:space="preserve"> new </w:t>
      </w:r>
      <w:r w:rsidR="00597322">
        <w:t>rights based m</w:t>
      </w:r>
      <w:r>
        <w:t xml:space="preserve">ental </w:t>
      </w:r>
      <w:r w:rsidR="00597322">
        <w:t xml:space="preserve">health </w:t>
      </w:r>
      <w:r>
        <w:t>legislation has been in p</w:t>
      </w:r>
      <w:r w:rsidR="00597322">
        <w:t>l</w:t>
      </w:r>
      <w:r>
        <w:t>ace fo</w:t>
      </w:r>
      <w:r w:rsidR="00597322">
        <w:t xml:space="preserve">r </w:t>
      </w:r>
      <w:r>
        <w:t>4 year</w:t>
      </w:r>
      <w:r w:rsidR="00597322">
        <w:t xml:space="preserve">s. The </w:t>
      </w:r>
      <w:r w:rsidR="00E327D5">
        <w:t xml:space="preserve">Mental </w:t>
      </w:r>
      <w:r w:rsidRPr="00044797">
        <w:t xml:space="preserve">Health Act 2014 was supposed to </w:t>
      </w:r>
      <w:r>
        <w:t>st</w:t>
      </w:r>
      <w:r w:rsidR="00597322">
        <w:t xml:space="preserve">rengthen </w:t>
      </w:r>
      <w:r>
        <w:t>consum</w:t>
      </w:r>
      <w:r w:rsidR="00597322">
        <w:t>er</w:t>
      </w:r>
      <w:r>
        <w:t xml:space="preserve"> right</w:t>
      </w:r>
      <w:r w:rsidR="00597322">
        <w:t>s</w:t>
      </w:r>
      <w:r>
        <w:t xml:space="preserve"> </w:t>
      </w:r>
      <w:r w:rsidR="00597322">
        <w:t xml:space="preserve">and </w:t>
      </w:r>
      <w:r w:rsidRPr="00044797">
        <w:t xml:space="preserve">mandate supported decision making </w:t>
      </w:r>
      <w:r w:rsidR="00597322">
        <w:t>for those who were subject to compulsory ment</w:t>
      </w:r>
      <w:r w:rsidR="00211425">
        <w:t>a</w:t>
      </w:r>
      <w:r w:rsidR="00597322">
        <w:t>l health treatment. It is uncontroversial to say that</w:t>
      </w:r>
      <w:r w:rsidR="00E327D5">
        <w:t xml:space="preserve"> the</w:t>
      </w:r>
      <w:r w:rsidR="00597322">
        <w:t xml:space="preserve"> legislation failed.  </w:t>
      </w:r>
    </w:p>
    <w:p w14:paraId="2E563F69" w14:textId="74714AB6" w:rsidR="0012777A" w:rsidRDefault="00FD4A9B" w:rsidP="00DF2A0C">
      <w:r>
        <w:t xml:space="preserve">The Royal </w:t>
      </w:r>
      <w:r w:rsidR="00350DD5" w:rsidRPr="00350DD5">
        <w:t xml:space="preserve">Commission </w:t>
      </w:r>
      <w:r>
        <w:t>conduct</w:t>
      </w:r>
      <w:r w:rsidR="00211425">
        <w:t>ed a</w:t>
      </w:r>
      <w:r>
        <w:t xml:space="preserve"> system wide</w:t>
      </w:r>
      <w:r w:rsidR="00211425">
        <w:t xml:space="preserve">, </w:t>
      </w:r>
      <w:r w:rsidR="002516F4">
        <w:t>evidence</w:t>
      </w:r>
      <w:r w:rsidR="00DE27B7">
        <w:t>-</w:t>
      </w:r>
      <w:r w:rsidR="00211425">
        <w:t>based</w:t>
      </w:r>
      <w:r>
        <w:t xml:space="preserve"> </w:t>
      </w:r>
      <w:r w:rsidR="00DF2A0C">
        <w:t>analysis</w:t>
      </w:r>
      <w:r w:rsidR="00211425">
        <w:t xml:space="preserve"> receiving 12,500 contributions.</w:t>
      </w:r>
      <w:r w:rsidR="0037364D">
        <w:t xml:space="preserve"> I</w:t>
      </w:r>
      <w:r w:rsidR="00DE27B7">
        <w:t xml:space="preserve">t </w:t>
      </w:r>
      <w:r w:rsidR="00211425">
        <w:t>actively sought</w:t>
      </w:r>
      <w:r w:rsidR="00DE27B7">
        <w:t xml:space="preserve"> guidance and input </w:t>
      </w:r>
      <w:r w:rsidR="00211425">
        <w:t xml:space="preserve">from those with lived experience. The Commissions public hearings </w:t>
      </w:r>
      <w:r w:rsidR="0037364D">
        <w:t>eli</w:t>
      </w:r>
      <w:r w:rsidR="002C772B">
        <w:t>ci</w:t>
      </w:r>
      <w:r w:rsidR="0037364D">
        <w:t xml:space="preserve">ted </w:t>
      </w:r>
      <w:r w:rsidR="0012777A" w:rsidRPr="0012777A">
        <w:t xml:space="preserve">candid and moving </w:t>
      </w:r>
      <w:r w:rsidR="0012777A">
        <w:t xml:space="preserve">accounts </w:t>
      </w:r>
      <w:r w:rsidR="00E327D5">
        <w:t xml:space="preserve">that </w:t>
      </w:r>
      <w:r w:rsidR="0037364D">
        <w:t>affirm</w:t>
      </w:r>
      <w:r w:rsidR="00E327D5">
        <w:t xml:space="preserve">ed </w:t>
      </w:r>
      <w:r w:rsidR="0037364D">
        <w:t>the toll of a</w:t>
      </w:r>
      <w:r w:rsidR="0012777A" w:rsidRPr="0012777A">
        <w:t xml:space="preserve"> fractured and broken system</w:t>
      </w:r>
      <w:r w:rsidR="0012777A">
        <w:t xml:space="preserve">. </w:t>
      </w:r>
    </w:p>
    <w:p w14:paraId="6988B288" w14:textId="06137B96" w:rsidR="002C772B" w:rsidRDefault="00AD5EC1" w:rsidP="00FD6E76">
      <w:r>
        <w:t xml:space="preserve">The 4 </w:t>
      </w:r>
      <w:r w:rsidR="00A421B4">
        <w:t>V</w:t>
      </w:r>
      <w:r>
        <w:t xml:space="preserve">olume </w:t>
      </w:r>
      <w:r w:rsidR="00211425">
        <w:t xml:space="preserve">final </w:t>
      </w:r>
      <w:r>
        <w:t>report was handed down earl</w:t>
      </w:r>
      <w:r w:rsidR="0044490D">
        <w:t>ier</w:t>
      </w:r>
      <w:r>
        <w:t xml:space="preserve"> this year. </w:t>
      </w:r>
      <w:r w:rsidR="0037364D">
        <w:t xml:space="preserve">The volumes </w:t>
      </w:r>
      <w:r w:rsidR="00A421B4">
        <w:t xml:space="preserve"> provide a </w:t>
      </w:r>
      <w:r w:rsidR="0037364D">
        <w:t xml:space="preserve">comprehensive </w:t>
      </w:r>
      <w:r w:rsidR="00A421B4">
        <w:t>road map for system transformation</w:t>
      </w:r>
      <w:r w:rsidR="002C772B">
        <w:t xml:space="preserve"> based on a human rights approach. The aim is to ensure that mental health and wellbeing services</w:t>
      </w:r>
      <w:r w:rsidR="00E327D5">
        <w:t>,</w:t>
      </w:r>
      <w:r w:rsidR="002C772B">
        <w:t xml:space="preserve"> care and support </w:t>
      </w:r>
      <w:r w:rsidR="00E327D5">
        <w:t>are</w:t>
      </w:r>
      <w:r w:rsidR="002C772B">
        <w:t xml:space="preserve"> </w:t>
      </w:r>
      <w:r w:rsidR="00FD02C9">
        <w:t>of high quality</w:t>
      </w:r>
      <w:r w:rsidR="00E327D5">
        <w:t xml:space="preserve">: </w:t>
      </w:r>
      <w:r w:rsidR="002C772B">
        <w:t>appropriate, effective integrate</w:t>
      </w:r>
      <w:r w:rsidR="00FD02C9">
        <w:t>d, affordable</w:t>
      </w:r>
      <w:r w:rsidR="002C772B">
        <w:t xml:space="preserve"> and safe.  </w:t>
      </w:r>
    </w:p>
    <w:p w14:paraId="4586D9FB" w14:textId="77777777" w:rsidR="00E327D5" w:rsidRDefault="00A421B4" w:rsidP="00DF2A0C">
      <w:r>
        <w:t xml:space="preserve">The </w:t>
      </w:r>
      <w:r w:rsidR="00350DD5">
        <w:t xml:space="preserve">160 </w:t>
      </w:r>
      <w:r w:rsidR="00350DD5" w:rsidRPr="00350DD5">
        <w:t>recommendations</w:t>
      </w:r>
      <w:r w:rsidR="00DF2A0C">
        <w:t xml:space="preserve"> rang</w:t>
      </w:r>
      <w:r>
        <w:t>e</w:t>
      </w:r>
      <w:r w:rsidR="00DF2A0C">
        <w:t xml:space="preserve"> from </w:t>
      </w:r>
      <w:r w:rsidR="00AD5EC1">
        <w:t xml:space="preserve">the </w:t>
      </w:r>
      <w:r w:rsidR="00DF2A0C">
        <w:t>procur</w:t>
      </w:r>
      <w:r w:rsidR="00AD5EC1">
        <w:t>e</w:t>
      </w:r>
      <w:r w:rsidR="00DF2A0C">
        <w:t xml:space="preserve">ment powers of new regional </w:t>
      </w:r>
      <w:r w:rsidR="00211425">
        <w:t>M</w:t>
      </w:r>
      <w:r w:rsidR="00AA48E4">
        <w:t xml:space="preserve">ental </w:t>
      </w:r>
      <w:r w:rsidR="00211425">
        <w:t>H</w:t>
      </w:r>
      <w:r w:rsidR="00AA48E4">
        <w:t>ealt</w:t>
      </w:r>
      <w:r w:rsidR="00211425">
        <w:t>h</w:t>
      </w:r>
      <w:r w:rsidR="00AA48E4">
        <w:t xml:space="preserve"> </w:t>
      </w:r>
      <w:r w:rsidR="00211425">
        <w:t>and Wellbeing B</w:t>
      </w:r>
      <w:r w:rsidR="00DF2A0C">
        <w:t>oard</w:t>
      </w:r>
      <w:r w:rsidR="00211425">
        <w:t>s,</w:t>
      </w:r>
      <w:r w:rsidR="00AD5EC1">
        <w:t xml:space="preserve"> </w:t>
      </w:r>
      <w:r w:rsidR="0037364D">
        <w:t xml:space="preserve">to </w:t>
      </w:r>
      <w:r w:rsidR="00AD5EC1">
        <w:t xml:space="preserve">measures to reduce stigma and discrimination, </w:t>
      </w:r>
      <w:r w:rsidR="0037364D">
        <w:t xml:space="preserve">to </w:t>
      </w:r>
      <w:r w:rsidR="00AD5EC1">
        <w:t>improve</w:t>
      </w:r>
      <w:r w:rsidR="0037364D">
        <w:t>d</w:t>
      </w:r>
      <w:r w:rsidR="00AD5EC1">
        <w:t xml:space="preserve"> access to housing </w:t>
      </w:r>
      <w:r w:rsidR="00211425">
        <w:t xml:space="preserve">and </w:t>
      </w:r>
      <w:r w:rsidR="0037364D">
        <w:t xml:space="preserve">to a </w:t>
      </w:r>
      <w:r w:rsidR="00AD5EC1">
        <w:t>reinvigorate</w:t>
      </w:r>
      <w:r w:rsidR="0037364D">
        <w:t>d</w:t>
      </w:r>
      <w:r w:rsidR="00AD5EC1">
        <w:t xml:space="preserve"> the mental health workforce</w:t>
      </w:r>
      <w:r w:rsidR="00211425">
        <w:t>. Recommendations include consumer led services, a recovery college and plan for innovation translation</w:t>
      </w:r>
      <w:r w:rsidR="00E327D5">
        <w:t xml:space="preserve">, digital and data expertise. </w:t>
      </w:r>
      <w:r w:rsidR="00211425">
        <w:t xml:space="preserve"> </w:t>
      </w:r>
    </w:p>
    <w:p w14:paraId="779FD5A9" w14:textId="3478DB8C" w:rsidR="00AD5EC1" w:rsidRDefault="00895017" w:rsidP="00DF2A0C">
      <w:r>
        <w:t>Governance, leadership and accountability</w:t>
      </w:r>
      <w:r w:rsidR="00FD02C9">
        <w:t xml:space="preserve"> a</w:t>
      </w:r>
      <w:r>
        <w:t>re key themes.</w:t>
      </w:r>
      <w:r w:rsidR="00A421B4">
        <w:t xml:space="preserve"> </w:t>
      </w:r>
    </w:p>
    <w:p w14:paraId="487E525A" w14:textId="6B337F3C" w:rsidR="00FD02C9" w:rsidRDefault="00FD02C9" w:rsidP="00DF2A0C">
      <w:r>
        <w:t>Imp</w:t>
      </w:r>
      <w:r w:rsidR="00C238EF">
        <w:t xml:space="preserve">ortantly, </w:t>
      </w:r>
      <w:r>
        <w:t>t</w:t>
      </w:r>
      <w:r>
        <w:t>he Royal Commission</w:t>
      </w:r>
      <w:r>
        <w:t xml:space="preserve"> </w:t>
      </w:r>
      <w:r w:rsidR="00C238EF">
        <w:t>recognise</w:t>
      </w:r>
      <w:r w:rsidR="00C238EF">
        <w:t xml:space="preserve">s restrictive practices </w:t>
      </w:r>
      <w:r w:rsidR="00C238EF">
        <w:t>as violations of human rights</w:t>
      </w:r>
      <w:r w:rsidR="00C238EF">
        <w:t xml:space="preserve"> and  </w:t>
      </w:r>
      <w:r>
        <w:t xml:space="preserve">requires immediate action to ensure </w:t>
      </w:r>
      <w:r>
        <w:t xml:space="preserve">the elimination of seclusion and restraint </w:t>
      </w:r>
      <w:r w:rsidR="00E327D5">
        <w:t>with</w:t>
      </w:r>
      <w:r>
        <w:t>in ten years.</w:t>
      </w:r>
      <w:r w:rsidR="00C238EF">
        <w:t xml:space="preserve"> </w:t>
      </w:r>
      <w:r w:rsidR="0044490D">
        <w:t>The elimination of restrictive practice</w:t>
      </w:r>
      <w:r w:rsidR="00E327D5">
        <w:t>s</w:t>
      </w:r>
      <w:r w:rsidR="0044490D">
        <w:t xml:space="preserve"> is </w:t>
      </w:r>
      <w:r>
        <w:t xml:space="preserve">to be achieved by clear vision and targets, the use of alternative approaches and comprehensive reporting on and oversight of the use of seclusions, mechanical and </w:t>
      </w:r>
      <w:r>
        <w:lastRenderedPageBreak/>
        <w:t>chemical restraint. Collaboration between consumers and clinicians will design and impleme</w:t>
      </w:r>
      <w:r w:rsidR="00D262E7">
        <w:t>n</w:t>
      </w:r>
      <w:r>
        <w:t>t</w:t>
      </w:r>
      <w:r w:rsidR="00D262E7">
        <w:t>at</w:t>
      </w:r>
      <w:r>
        <w:t>ion reduction initiative</w:t>
      </w:r>
      <w:r w:rsidR="00E327D5">
        <w:t>s</w:t>
      </w:r>
      <w:r>
        <w:t xml:space="preserve"> in each service or unit.  </w:t>
      </w:r>
    </w:p>
    <w:p w14:paraId="6920FCFF" w14:textId="0199202E" w:rsidR="00AD5EC1" w:rsidRDefault="00895017" w:rsidP="00AD5EC1">
      <w:r>
        <w:t xml:space="preserve">With respect to </w:t>
      </w:r>
      <w:r w:rsidR="00F358F0">
        <w:t>mental health l</w:t>
      </w:r>
      <w:r w:rsidR="00A421B4">
        <w:t>egislation</w:t>
      </w:r>
      <w:r w:rsidR="00F358F0">
        <w:t>, t</w:t>
      </w:r>
      <w:r w:rsidR="0012777A">
        <w:t xml:space="preserve">he Royal </w:t>
      </w:r>
      <w:r w:rsidR="00F358F0">
        <w:t>C</w:t>
      </w:r>
      <w:r w:rsidR="0012777A">
        <w:t>ommission recommend</w:t>
      </w:r>
      <w:r w:rsidR="00C238EF">
        <w:t>s</w:t>
      </w:r>
      <w:r w:rsidR="0012777A">
        <w:t xml:space="preserve"> </w:t>
      </w:r>
      <w:r w:rsidR="00AD5EC1">
        <w:t xml:space="preserve">that </w:t>
      </w:r>
      <w:r w:rsidR="00F358F0">
        <w:t xml:space="preserve">the Mental Health Act 2014 </w:t>
      </w:r>
      <w:r w:rsidR="00AD5EC1">
        <w:t>be replaced by</w:t>
      </w:r>
      <w:r w:rsidR="00DF2A0C" w:rsidRPr="00DF2A0C">
        <w:t xml:space="preserve"> </w:t>
      </w:r>
      <w:r w:rsidR="00C238EF">
        <w:t xml:space="preserve">a </w:t>
      </w:r>
      <w:r w:rsidR="0012777A">
        <w:t>new</w:t>
      </w:r>
      <w:r w:rsidR="00AD5EC1">
        <w:t xml:space="preserve"> Mental </w:t>
      </w:r>
      <w:r w:rsidR="00F358F0">
        <w:t>H</w:t>
      </w:r>
      <w:r w:rsidR="00AD5EC1">
        <w:t xml:space="preserve">ealth and </w:t>
      </w:r>
      <w:r w:rsidR="002516F4">
        <w:t>W</w:t>
      </w:r>
      <w:r w:rsidR="00AD5EC1">
        <w:t>ellbeing</w:t>
      </w:r>
      <w:r w:rsidR="0012777A">
        <w:t xml:space="preserve"> </w:t>
      </w:r>
      <w:r w:rsidR="0037364D">
        <w:t>Act</w:t>
      </w:r>
      <w:r w:rsidR="002516F4">
        <w:t>.</w:t>
      </w:r>
      <w:r w:rsidR="002516F4" w:rsidRPr="002516F4">
        <w:t xml:space="preserve"> </w:t>
      </w:r>
      <w:r w:rsidR="002516F4">
        <w:t xml:space="preserve">The new legislation </w:t>
      </w:r>
      <w:r w:rsidR="0037364D">
        <w:t>will be</w:t>
      </w:r>
      <w:r w:rsidR="00DE27B7">
        <w:t xml:space="preserve"> </w:t>
      </w:r>
      <w:r w:rsidR="0037364D">
        <w:t xml:space="preserve">the </w:t>
      </w:r>
      <w:r w:rsidR="00DE27B7">
        <w:t xml:space="preserve">essential </w:t>
      </w:r>
      <w:r w:rsidR="002516F4">
        <w:t xml:space="preserve">foundation of </w:t>
      </w:r>
      <w:r w:rsidR="00DE27B7">
        <w:t xml:space="preserve">a </w:t>
      </w:r>
      <w:r w:rsidR="002516F4">
        <w:t xml:space="preserve">transformed system. It </w:t>
      </w:r>
      <w:r w:rsidR="0037364D">
        <w:t>is hoped it will</w:t>
      </w:r>
      <w:r w:rsidR="002516F4">
        <w:t xml:space="preserve"> </w:t>
      </w:r>
      <w:r w:rsidR="002516F4" w:rsidRPr="0012777A">
        <w:t>reduce inequity</w:t>
      </w:r>
      <w:r w:rsidR="002516F4">
        <w:t xml:space="preserve">, </w:t>
      </w:r>
      <w:r w:rsidR="002516F4" w:rsidRPr="00CC6C2B">
        <w:t xml:space="preserve">protect human rights </w:t>
      </w:r>
      <w:r w:rsidR="002516F4">
        <w:t xml:space="preserve">and shift the focus away from compulsory treatment. </w:t>
      </w:r>
      <w:r w:rsidR="00A421B4">
        <w:t xml:space="preserve">The </w:t>
      </w:r>
      <w:r w:rsidR="002516F4">
        <w:t xml:space="preserve">new laws </w:t>
      </w:r>
      <w:r w:rsidR="00A421B4">
        <w:t xml:space="preserve">will </w:t>
      </w:r>
      <w:r w:rsidR="002516F4">
        <w:t>apply to everyone (not just those who are sub</w:t>
      </w:r>
      <w:r w:rsidR="00A421B4">
        <w:t>j</w:t>
      </w:r>
      <w:r w:rsidR="002516F4">
        <w:t>ect to compu</w:t>
      </w:r>
      <w:r w:rsidR="00A421B4">
        <w:t>l</w:t>
      </w:r>
      <w:r w:rsidR="002516F4">
        <w:t>so</w:t>
      </w:r>
      <w:r w:rsidR="00A421B4">
        <w:t>r</w:t>
      </w:r>
      <w:r w:rsidR="002516F4">
        <w:t xml:space="preserve">y treatment). </w:t>
      </w:r>
      <w:r w:rsidR="00A421B4">
        <w:t>They will establish the</w:t>
      </w:r>
      <w:r w:rsidR="00FA66C4">
        <w:t xml:space="preserve"> </w:t>
      </w:r>
      <w:r w:rsidR="00AD5EC1">
        <w:t xml:space="preserve">new </w:t>
      </w:r>
      <w:r w:rsidR="00AD5EC1" w:rsidRPr="0012777A">
        <w:t>govern</w:t>
      </w:r>
      <w:r w:rsidR="00AD5EC1">
        <w:t xml:space="preserve">ance </w:t>
      </w:r>
      <w:r w:rsidR="00AD5EC1" w:rsidRPr="0012777A">
        <w:t>structures</w:t>
      </w:r>
      <w:r w:rsidR="00AD5EC1">
        <w:t xml:space="preserve"> </w:t>
      </w:r>
      <w:r w:rsidR="00A421B4">
        <w:t xml:space="preserve">including </w:t>
      </w:r>
      <w:r w:rsidR="00AD5EC1">
        <w:t>the regional</w:t>
      </w:r>
      <w:r w:rsidR="00FA66C4">
        <w:t xml:space="preserve"> Mental Health and </w:t>
      </w:r>
      <w:r w:rsidR="00A421B4">
        <w:t>W</w:t>
      </w:r>
      <w:r w:rsidR="00FA66C4">
        <w:t>ellb</w:t>
      </w:r>
      <w:r w:rsidR="002516F4">
        <w:t>e</w:t>
      </w:r>
      <w:r w:rsidR="00FA66C4">
        <w:t xml:space="preserve">ing </w:t>
      </w:r>
      <w:r w:rsidR="00AD5EC1">
        <w:t xml:space="preserve"> </w:t>
      </w:r>
      <w:r w:rsidR="00A421B4">
        <w:t>B</w:t>
      </w:r>
      <w:r w:rsidR="00AD5EC1">
        <w:t>oard</w:t>
      </w:r>
      <w:r w:rsidR="00FA66C4">
        <w:t>s</w:t>
      </w:r>
      <w:r w:rsidR="00A421B4">
        <w:t xml:space="preserve">, a </w:t>
      </w:r>
      <w:r w:rsidR="00AD5EC1">
        <w:t>M</w:t>
      </w:r>
      <w:r w:rsidR="00AD5EC1" w:rsidRPr="0012777A">
        <w:t xml:space="preserve">ental </w:t>
      </w:r>
      <w:r w:rsidR="00AD5EC1">
        <w:t>H</w:t>
      </w:r>
      <w:r w:rsidR="00AD5EC1" w:rsidRPr="0012777A">
        <w:t xml:space="preserve">ealth and </w:t>
      </w:r>
      <w:r w:rsidR="00AD5EC1">
        <w:t>W</w:t>
      </w:r>
      <w:r w:rsidR="00AD5EC1" w:rsidRPr="0012777A">
        <w:t xml:space="preserve">ell </w:t>
      </w:r>
      <w:r w:rsidR="00AD5EC1">
        <w:t>B</w:t>
      </w:r>
      <w:r w:rsidR="00AD5EC1" w:rsidRPr="0012777A">
        <w:t xml:space="preserve">eing </w:t>
      </w:r>
      <w:r w:rsidR="00AD5EC1">
        <w:t>C</w:t>
      </w:r>
      <w:r w:rsidR="00AD5EC1" w:rsidRPr="0012777A">
        <w:t>ommission</w:t>
      </w:r>
      <w:r w:rsidR="00FA66C4">
        <w:t xml:space="preserve"> </w:t>
      </w:r>
      <w:r w:rsidR="00FE0A96">
        <w:t>and</w:t>
      </w:r>
      <w:r w:rsidR="00A421B4">
        <w:t xml:space="preserve"> M</w:t>
      </w:r>
      <w:r w:rsidR="00FE0A96">
        <w:t xml:space="preserve">ental </w:t>
      </w:r>
      <w:r w:rsidR="00A421B4">
        <w:t>H</w:t>
      </w:r>
      <w:r w:rsidR="00FE0A96">
        <w:t>eal</w:t>
      </w:r>
      <w:r w:rsidR="00A421B4">
        <w:t>t</w:t>
      </w:r>
      <w:r w:rsidR="00FE0A96">
        <w:t>h an</w:t>
      </w:r>
      <w:r w:rsidR="00A421B4">
        <w:t>d W</w:t>
      </w:r>
      <w:r w:rsidR="00FE0A96">
        <w:t>ellb</w:t>
      </w:r>
      <w:r w:rsidR="00A421B4">
        <w:t>e</w:t>
      </w:r>
      <w:r w:rsidR="00FE0A96">
        <w:t>i</w:t>
      </w:r>
      <w:r w:rsidR="00A421B4">
        <w:t>n</w:t>
      </w:r>
      <w:r w:rsidR="00FE0A96">
        <w:t xml:space="preserve">g </w:t>
      </w:r>
      <w:r w:rsidR="00A421B4">
        <w:t>C</w:t>
      </w:r>
      <w:r w:rsidR="00FE0A96">
        <w:t>ommi</w:t>
      </w:r>
      <w:r w:rsidR="00A421B4">
        <w:t>s</w:t>
      </w:r>
      <w:r w:rsidR="00FE0A96">
        <w:t>sioner</w:t>
      </w:r>
      <w:r w:rsidR="00A421B4">
        <w:t xml:space="preserve">s, some of whom must be people with </w:t>
      </w:r>
      <w:r w:rsidR="00AD5EC1" w:rsidRPr="0012777A">
        <w:t>lived experience</w:t>
      </w:r>
      <w:r w:rsidR="00AD5EC1">
        <w:t xml:space="preserve">. </w:t>
      </w:r>
      <w:r w:rsidR="00AD5EC1" w:rsidRPr="0012777A">
        <w:t xml:space="preserve">The </w:t>
      </w:r>
      <w:r w:rsidR="00AD5EC1">
        <w:t xml:space="preserve">Royal </w:t>
      </w:r>
      <w:r w:rsidR="00AD5EC1" w:rsidRPr="0012777A">
        <w:t xml:space="preserve">Commission </w:t>
      </w:r>
      <w:r w:rsidR="00AD5EC1">
        <w:t xml:space="preserve">envisages that </w:t>
      </w:r>
      <w:r w:rsidR="00A421B4">
        <w:t>Mental Health and Wellbeing Commission will</w:t>
      </w:r>
      <w:r w:rsidR="00FA66C4">
        <w:t xml:space="preserve"> </w:t>
      </w:r>
      <w:r w:rsidR="00AD5EC1" w:rsidRPr="0012777A">
        <w:t>hold government to account</w:t>
      </w:r>
      <w:r w:rsidR="00AD5EC1">
        <w:t>,</w:t>
      </w:r>
      <w:r w:rsidR="00AD5EC1" w:rsidRPr="0012777A">
        <w:t xml:space="preserve"> reinvigorate</w:t>
      </w:r>
      <w:r w:rsidR="00AD5EC1">
        <w:t>d</w:t>
      </w:r>
      <w:r w:rsidR="00AD5EC1" w:rsidRPr="0012777A">
        <w:t xml:space="preserve"> system </w:t>
      </w:r>
      <w:r w:rsidR="00AD5EC1">
        <w:t>l</w:t>
      </w:r>
      <w:r w:rsidR="00AD5EC1" w:rsidRPr="0012777A">
        <w:t>eadership</w:t>
      </w:r>
      <w:r w:rsidR="00AD5EC1">
        <w:t xml:space="preserve"> and</w:t>
      </w:r>
      <w:r w:rsidR="00AD5EC1" w:rsidRPr="0012777A">
        <w:t xml:space="preserve"> report </w:t>
      </w:r>
      <w:r w:rsidR="00AD5EC1">
        <w:t xml:space="preserve">on </w:t>
      </w:r>
      <w:r w:rsidR="00AD5EC1" w:rsidRPr="0012777A">
        <w:t xml:space="preserve">and monitor </w:t>
      </w:r>
      <w:r w:rsidR="00A421B4">
        <w:t xml:space="preserve">the </w:t>
      </w:r>
      <w:r w:rsidR="00AD5EC1" w:rsidRPr="0012777A">
        <w:t xml:space="preserve">progress </w:t>
      </w:r>
      <w:r w:rsidR="00A421B4">
        <w:t xml:space="preserve">of the </w:t>
      </w:r>
      <w:r w:rsidR="00AD5EC1">
        <w:t>R</w:t>
      </w:r>
      <w:r w:rsidR="00AD5EC1" w:rsidRPr="0012777A">
        <w:t>oyal Commission</w:t>
      </w:r>
      <w:r w:rsidR="00AD5EC1">
        <w:t>’ s recomm</w:t>
      </w:r>
      <w:r w:rsidR="00FA66C4">
        <w:t>e</w:t>
      </w:r>
      <w:r w:rsidR="00AD5EC1">
        <w:t>ndation</w:t>
      </w:r>
      <w:r w:rsidR="00A421B4">
        <w:t>s</w:t>
      </w:r>
      <w:r w:rsidR="00AD5EC1">
        <w:t xml:space="preserve">. </w:t>
      </w:r>
    </w:p>
    <w:p w14:paraId="7A8CC30D" w14:textId="3076B26F" w:rsidR="00506F18" w:rsidRDefault="00DE27B7">
      <w:r>
        <w:t>O</w:t>
      </w:r>
      <w:r w:rsidR="00FD6E76">
        <w:t xml:space="preserve">ne of the most significant recommendations is </w:t>
      </w:r>
      <w:r w:rsidR="00A421B4">
        <w:t xml:space="preserve">that the primary </w:t>
      </w:r>
      <w:r w:rsidR="00143E31">
        <w:t xml:space="preserve">objective </w:t>
      </w:r>
      <w:r w:rsidR="00A421B4">
        <w:t xml:space="preserve">of the legislation will be to </w:t>
      </w:r>
      <w:r w:rsidR="00143E31">
        <w:t>achieve the highest attainable standard of mental health and wellbeing for the people of Victoria.</w:t>
      </w:r>
      <w:r w:rsidR="00C238EF">
        <w:t xml:space="preserve"> The human rights framing is new. The right to health </w:t>
      </w:r>
      <w:r w:rsidR="00FA66C4">
        <w:t xml:space="preserve">will </w:t>
      </w:r>
      <w:r w:rsidR="00143E31">
        <w:t xml:space="preserve">be achieved by </w:t>
      </w:r>
    </w:p>
    <w:p w14:paraId="7D20AC13" w14:textId="77777777" w:rsidR="00143E31" w:rsidRDefault="00143E31" w:rsidP="00A421B4">
      <w:pPr>
        <w:pStyle w:val="ListParagraph"/>
        <w:numPr>
          <w:ilvl w:val="0"/>
          <w:numId w:val="3"/>
        </w:numPr>
      </w:pPr>
      <w:r>
        <w:t>promoting conditions in which people can experience good mental health and wellbeing;</w:t>
      </w:r>
    </w:p>
    <w:p w14:paraId="78BD8062" w14:textId="35630D42" w:rsidR="00143E31" w:rsidRDefault="00143E31" w:rsidP="00A421B4">
      <w:pPr>
        <w:pStyle w:val="ListParagraph"/>
        <w:numPr>
          <w:ilvl w:val="0"/>
          <w:numId w:val="3"/>
        </w:numPr>
      </w:pPr>
      <w:r>
        <w:t>reducing inequities in access to, and the delivery of, mental health and wellbeing services; and</w:t>
      </w:r>
    </w:p>
    <w:p w14:paraId="3183E351" w14:textId="3C0B9A3A" w:rsidR="00143E31" w:rsidRDefault="00143E31" w:rsidP="00A421B4">
      <w:pPr>
        <w:pStyle w:val="ListParagraph"/>
        <w:numPr>
          <w:ilvl w:val="0"/>
          <w:numId w:val="3"/>
        </w:numPr>
      </w:pPr>
      <w:r>
        <w:t>providing a diverse range of comprehensive, safe and high-quality mental health and wellbeing services.</w:t>
      </w:r>
    </w:p>
    <w:p w14:paraId="4B3FF5C7" w14:textId="77777777" w:rsidR="00E327D5" w:rsidRDefault="00FA66C4" w:rsidP="00044797">
      <w:r>
        <w:t>In addition</w:t>
      </w:r>
      <w:r w:rsidR="00A421B4">
        <w:t>,</w:t>
      </w:r>
      <w:r>
        <w:t xml:space="preserve"> the </w:t>
      </w:r>
      <w:r w:rsidR="00A421B4">
        <w:t xml:space="preserve">new </w:t>
      </w:r>
      <w:r>
        <w:t xml:space="preserve">legislation will </w:t>
      </w:r>
      <w:r w:rsidR="00143E31">
        <w:t>clarifies the roles, responsibilities and governance arrangements</w:t>
      </w:r>
      <w:r w:rsidR="00A421B4">
        <w:t>;</w:t>
      </w:r>
      <w:r w:rsidR="00143E31">
        <w:t xml:space="preserve"> strengthen accountability </w:t>
      </w:r>
      <w:r w:rsidR="00A421B4">
        <w:t xml:space="preserve">and monitoring </w:t>
      </w:r>
      <w:r w:rsidR="00143E31">
        <w:t>mechanisms</w:t>
      </w:r>
      <w:r w:rsidR="00A421B4">
        <w:t>;</w:t>
      </w:r>
      <w:r w:rsidR="00143E31">
        <w:t xml:space="preserve"> specifies measures to reduce rates </w:t>
      </w:r>
      <w:r w:rsidR="00A421B4">
        <w:t>of</w:t>
      </w:r>
      <w:r w:rsidR="00143E31">
        <w:t xml:space="preserve"> compulsory assessment and treatment, seclusion and restraint; simplifies and clarifies the statutory provisions relating to compulsory assessment</w:t>
      </w:r>
      <w:r w:rsidR="00A421B4">
        <w:t xml:space="preserve">; address information sharing and </w:t>
      </w:r>
      <w:r>
        <w:t xml:space="preserve">inclusion of an </w:t>
      </w:r>
      <w:r w:rsidR="00143E31">
        <w:t xml:space="preserve"> </w:t>
      </w:r>
      <w:r>
        <w:t>‘</w:t>
      </w:r>
      <w:r w:rsidR="00143E31">
        <w:t>opt out</w:t>
      </w:r>
      <w:r>
        <w:t>’</w:t>
      </w:r>
      <w:r w:rsidR="00143E31">
        <w:t xml:space="preserve"> </w:t>
      </w:r>
      <w:r w:rsidR="00A421B4">
        <w:t xml:space="preserve">mechanism to improve </w:t>
      </w:r>
      <w:r w:rsidR="000F5624">
        <w:t>a</w:t>
      </w:r>
      <w:r>
        <w:t>c</w:t>
      </w:r>
      <w:r w:rsidR="000F5624">
        <w:t>cess to independ</w:t>
      </w:r>
      <w:r>
        <w:t>ent advoca</w:t>
      </w:r>
      <w:r w:rsidR="00AA48E4">
        <w:t xml:space="preserve">tes. </w:t>
      </w:r>
      <w:r w:rsidR="000F5624">
        <w:t xml:space="preserve"> </w:t>
      </w:r>
    </w:p>
    <w:p w14:paraId="4DC7C380" w14:textId="4265822E" w:rsidR="00044797" w:rsidRDefault="00DE27B7" w:rsidP="00044797">
      <w:r>
        <w:t>An initial</w:t>
      </w:r>
      <w:r w:rsidR="00A421B4">
        <w:t xml:space="preserve"> version of the n</w:t>
      </w:r>
      <w:r w:rsidR="00044797" w:rsidRPr="00044797">
        <w:t xml:space="preserve">ew legislation </w:t>
      </w:r>
      <w:r w:rsidR="00FA66C4">
        <w:t>is being drafted</w:t>
      </w:r>
      <w:r w:rsidR="00A421B4">
        <w:t xml:space="preserve"> a</w:t>
      </w:r>
      <w:r w:rsidR="00FD6E76">
        <w:t>s we speak</w:t>
      </w:r>
      <w:r w:rsidR="00A421B4">
        <w:t xml:space="preserve">. </w:t>
      </w:r>
    </w:p>
    <w:p w14:paraId="78D2CD66" w14:textId="6FC4AFAD" w:rsidR="002C772B" w:rsidRDefault="00FD6E76">
      <w:r>
        <w:t xml:space="preserve">As I have indicated the </w:t>
      </w:r>
      <w:r w:rsidR="00FA66C4">
        <w:t>Royal</w:t>
      </w:r>
      <w:r w:rsidR="00044797" w:rsidRPr="00044797">
        <w:t xml:space="preserve"> Commission</w:t>
      </w:r>
      <w:r>
        <w:t xml:space="preserve"> explicitly recommended the retention of </w:t>
      </w:r>
      <w:r w:rsidR="00044797" w:rsidRPr="00044797">
        <w:t xml:space="preserve">provisions </w:t>
      </w:r>
      <w:r w:rsidR="00FA66C4">
        <w:t xml:space="preserve">relating to </w:t>
      </w:r>
      <w:r w:rsidR="00044797" w:rsidRPr="00044797">
        <w:t>compulsory mental health treatment</w:t>
      </w:r>
      <w:r w:rsidR="00044797">
        <w:t>.</w:t>
      </w:r>
      <w:r w:rsidR="00DE27B7">
        <w:t xml:space="preserve"> The shift </w:t>
      </w:r>
      <w:r w:rsidR="0037364D">
        <w:t xml:space="preserve">of significance is the reframing of </w:t>
      </w:r>
      <w:r>
        <w:t xml:space="preserve">compulsory treatment </w:t>
      </w:r>
      <w:r w:rsidR="0037364D">
        <w:t xml:space="preserve">powers as measures of </w:t>
      </w:r>
      <w:r w:rsidR="00FA66C4">
        <w:t>‘</w:t>
      </w:r>
      <w:r w:rsidR="00044797" w:rsidRPr="00044797">
        <w:t xml:space="preserve"> last resort</w:t>
      </w:r>
      <w:r w:rsidR="00FA66C4">
        <w:t>’</w:t>
      </w:r>
      <w:r>
        <w:t xml:space="preserve">. </w:t>
      </w:r>
      <w:r w:rsidR="00D262E7">
        <w:t xml:space="preserve">The reframing of is designed to support the transition to a system in which it is no longer necessary to rely on coercion. </w:t>
      </w:r>
    </w:p>
    <w:p w14:paraId="4FD0922A" w14:textId="7D1EB673" w:rsidR="00DE27B7" w:rsidRDefault="00DE27B7">
      <w:r>
        <w:t>The legislation is to be reviewed in 5 years, with co-designed terms of reference. The</w:t>
      </w:r>
      <w:r w:rsidR="0037364D">
        <w:t xml:space="preserve"> 5 year</w:t>
      </w:r>
      <w:r>
        <w:t xml:space="preserve"> review </w:t>
      </w:r>
      <w:r w:rsidR="0037364D">
        <w:t xml:space="preserve">is charged with </w:t>
      </w:r>
      <w:r>
        <w:t>consider</w:t>
      </w:r>
      <w:r w:rsidR="0037364D">
        <w:t>ing the</w:t>
      </w:r>
      <w:r>
        <w:t xml:space="preserve"> </w:t>
      </w:r>
      <w:r w:rsidRPr="00044797">
        <w:t>align</w:t>
      </w:r>
      <w:r>
        <w:t>ment of mental health laws with the decision-making law</w:t>
      </w:r>
      <w:r w:rsidR="00C238EF">
        <w:t>s</w:t>
      </w:r>
      <w:r>
        <w:t xml:space="preserve"> and framework </w:t>
      </w:r>
      <w:r w:rsidR="00C238EF">
        <w:t xml:space="preserve">as they </w:t>
      </w:r>
      <w:r>
        <w:t xml:space="preserve">apply to others. In other words, the hard work of aligning mental health laws with the CRPD </w:t>
      </w:r>
      <w:r w:rsidR="006522EB">
        <w:t xml:space="preserve">has been deferred </w:t>
      </w:r>
      <w:r>
        <w:t xml:space="preserve">to the future.  </w:t>
      </w:r>
    </w:p>
    <w:p w14:paraId="476E6590" w14:textId="7E099DC3" w:rsidR="00143E31" w:rsidRDefault="006522EB">
      <w:r>
        <w:t xml:space="preserve">The </w:t>
      </w:r>
      <w:r w:rsidR="0037364D">
        <w:t xml:space="preserve">gradual </w:t>
      </w:r>
      <w:r>
        <w:t xml:space="preserve">approach reflects the </w:t>
      </w:r>
      <w:r w:rsidR="00630CEA">
        <w:t>Royal Commi</w:t>
      </w:r>
      <w:r w:rsidR="00DE27B7">
        <w:t>s</w:t>
      </w:r>
      <w:r w:rsidR="00630CEA">
        <w:t>s</w:t>
      </w:r>
      <w:r w:rsidR="00DE27B7">
        <w:t>i</w:t>
      </w:r>
      <w:r w:rsidR="00630CEA">
        <w:t>on</w:t>
      </w:r>
      <w:r>
        <w:t>’s</w:t>
      </w:r>
      <w:r w:rsidR="00630CEA">
        <w:t xml:space="preserve"> </w:t>
      </w:r>
      <w:r w:rsidR="00510868">
        <w:t>recogni</w:t>
      </w:r>
      <w:r>
        <w:t xml:space="preserve">tion </w:t>
      </w:r>
      <w:r w:rsidR="00510868">
        <w:t xml:space="preserve">that the </w:t>
      </w:r>
      <w:r w:rsidR="00044797" w:rsidRPr="00044797">
        <w:t xml:space="preserve">success of mental health legislation </w:t>
      </w:r>
      <w:r w:rsidR="00510868">
        <w:t xml:space="preserve">lies in </w:t>
      </w:r>
      <w:r w:rsidR="00DE27B7">
        <w:t xml:space="preserve">broad community understanding and acceptance. </w:t>
      </w:r>
      <w:r w:rsidR="00E327D5">
        <w:t xml:space="preserve">The hard lesson from Victoria is </w:t>
      </w:r>
      <w:r w:rsidR="00735472">
        <w:t xml:space="preserve"> </w:t>
      </w:r>
      <w:r w:rsidR="00E327D5">
        <w:t>that legislative reform</w:t>
      </w:r>
      <w:r w:rsidR="00C238EF">
        <w:t xml:space="preserve"> alone</w:t>
      </w:r>
      <w:r w:rsidR="00E327D5">
        <w:t xml:space="preserve">, cannot </w:t>
      </w:r>
      <w:r w:rsidR="0037364D">
        <w:t xml:space="preserve"> drive</w:t>
      </w:r>
      <w:r w:rsidR="00E327D5">
        <w:t xml:space="preserve"> system change. </w:t>
      </w:r>
      <w:r w:rsidR="0037364D">
        <w:t>T</w:t>
      </w:r>
      <w:r w:rsidR="00FE0A96" w:rsidRPr="00044797">
        <w:t xml:space="preserve">ransformation </w:t>
      </w:r>
      <w:r w:rsidR="00DE27B7">
        <w:t xml:space="preserve">of </w:t>
      </w:r>
      <w:r w:rsidR="00FE0A96" w:rsidRPr="00044797">
        <w:t xml:space="preserve">mental health systems </w:t>
      </w:r>
      <w:r w:rsidR="00DE27B7">
        <w:t>must be built on respect for human rights, consensus, collaboration and compassion. The Royal Commission ha</w:t>
      </w:r>
      <w:r>
        <w:t>s</w:t>
      </w:r>
      <w:r w:rsidR="00DE27B7">
        <w:t xml:space="preserve"> laid </w:t>
      </w:r>
      <w:r w:rsidR="00E327D5">
        <w:t>the</w:t>
      </w:r>
      <w:r w:rsidR="00FE0A96">
        <w:t xml:space="preserve"> fou</w:t>
      </w:r>
      <w:r w:rsidR="00DE27B7">
        <w:t>nd</w:t>
      </w:r>
      <w:r w:rsidR="00FE0A96">
        <w:t>a</w:t>
      </w:r>
      <w:r w:rsidR="00DE27B7">
        <w:t>t</w:t>
      </w:r>
      <w:r w:rsidR="00FE0A96">
        <w:t>ion</w:t>
      </w:r>
      <w:r w:rsidR="00E327D5">
        <w:t>s</w:t>
      </w:r>
      <w:r w:rsidR="00FE0A96">
        <w:t xml:space="preserve"> – </w:t>
      </w:r>
      <w:r>
        <w:t xml:space="preserve">and </w:t>
      </w:r>
      <w:r w:rsidR="0037364D">
        <w:t>challenge</w:t>
      </w:r>
      <w:r w:rsidR="00E327D5">
        <w:t>s</w:t>
      </w:r>
      <w:r>
        <w:t xml:space="preserve"> </w:t>
      </w:r>
      <w:r w:rsidR="00C238EF">
        <w:t>Victorians</w:t>
      </w:r>
      <w:bookmarkStart w:id="0" w:name="_GoBack"/>
      <w:bookmarkEnd w:id="0"/>
      <w:r>
        <w:t xml:space="preserve"> </w:t>
      </w:r>
      <w:r w:rsidR="00DE27B7">
        <w:t xml:space="preserve">to work together to build </w:t>
      </w:r>
      <w:r w:rsidR="0037364D">
        <w:t xml:space="preserve">a </w:t>
      </w:r>
      <w:r w:rsidR="00DE27B7">
        <w:t>house</w:t>
      </w:r>
      <w:r w:rsidR="0037364D">
        <w:t xml:space="preserve"> where human rights can flourish. </w:t>
      </w:r>
      <w:r w:rsidR="00DE27B7">
        <w:t xml:space="preserve"> </w:t>
      </w:r>
    </w:p>
    <w:p w14:paraId="4445558A" w14:textId="77777777" w:rsidR="00044797" w:rsidRDefault="00044797"/>
    <w:p w14:paraId="2F138806" w14:textId="77777777" w:rsidR="00044797" w:rsidRDefault="00044797"/>
    <w:p w14:paraId="7868E585" w14:textId="77777777" w:rsidR="00044797" w:rsidRDefault="00044797"/>
    <w:p w14:paraId="7D5E3589" w14:textId="362EAB34" w:rsidR="00044797" w:rsidRDefault="00044797">
      <w:r w:rsidRPr="00044797">
        <w:t xml:space="preserve"> </w:t>
      </w:r>
    </w:p>
    <w:sectPr w:rsidR="000447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A321A" w14:textId="77777777" w:rsidR="00CC6C2B" w:rsidRDefault="00CC6C2B" w:rsidP="00CC6C2B">
      <w:pPr>
        <w:spacing w:after="0" w:line="240" w:lineRule="auto"/>
      </w:pPr>
      <w:r>
        <w:separator/>
      </w:r>
    </w:p>
  </w:endnote>
  <w:endnote w:type="continuationSeparator" w:id="0">
    <w:p w14:paraId="1CDC16C4" w14:textId="77777777" w:rsidR="00CC6C2B" w:rsidRDefault="00CC6C2B" w:rsidP="00CC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Roboto">
    <w:altName w:val="Arial"/>
    <w:charset w:val="00"/>
    <w:family w:val="auto"/>
    <w:pitch w:val="variable"/>
    <w:sig w:usb0="00000001" w:usb1="5000205B" w:usb2="00000020" w:usb3="00000000" w:csb0="0000019F" w:csb1="00000000"/>
  </w:font>
  <w:font w:name="Roboto 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3ADAB" w14:textId="77777777" w:rsidR="0037364D" w:rsidRDefault="00373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8663674"/>
      <w:docPartObj>
        <w:docPartGallery w:val="Page Numbers (Bottom of Page)"/>
        <w:docPartUnique/>
      </w:docPartObj>
    </w:sdtPr>
    <w:sdtEndPr/>
    <w:sdtContent>
      <w:p w14:paraId="51ED2335" w14:textId="0DC441FE" w:rsidR="006522EB" w:rsidRDefault="006522EB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663ECCF" w14:textId="77777777" w:rsidR="00895017" w:rsidRDefault="008950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D7212" w14:textId="77777777" w:rsidR="0037364D" w:rsidRDefault="00373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F6D7B" w14:textId="77777777" w:rsidR="00CC6C2B" w:rsidRDefault="00CC6C2B" w:rsidP="00CC6C2B">
      <w:pPr>
        <w:spacing w:after="0" w:line="240" w:lineRule="auto"/>
      </w:pPr>
      <w:r>
        <w:separator/>
      </w:r>
    </w:p>
  </w:footnote>
  <w:footnote w:type="continuationSeparator" w:id="0">
    <w:p w14:paraId="41B973A9" w14:textId="77777777" w:rsidR="00CC6C2B" w:rsidRDefault="00CC6C2B" w:rsidP="00CC6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BFB1E" w14:textId="77777777" w:rsidR="0037364D" w:rsidRDefault="00373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C8312" w14:textId="31BAD747" w:rsidR="00CC6C2B" w:rsidRDefault="00CC6C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E17A49" wp14:editId="3D7D4D5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400c4d8f857aeeb9cefdec50" descr="{&quot;HashCode&quot;:161074613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B66083" w14:textId="6BB4AF7B" w:rsidR="00CC6C2B" w:rsidRPr="00CC6C2B" w:rsidRDefault="00CC6C2B" w:rsidP="00CC6C2B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EEDC00"/>
                              <w:sz w:val="24"/>
                            </w:rPr>
                          </w:pPr>
                          <w:r w:rsidRPr="00CC6C2B">
                            <w:rPr>
                              <w:rFonts w:ascii="Calibri" w:hAnsi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17A49" id="_x0000_t202" coordsize="21600,21600" o:spt="202" path="m,l,21600r21600,l21600,xe">
              <v:stroke joinstyle="miter"/>
              <v:path gradientshapeok="t" o:connecttype="rect"/>
            </v:shapetype>
            <v:shape id="MSIPCM400c4d8f857aeeb9cefdec50" o:spid="_x0000_s1026" type="#_x0000_t202" alt="{&quot;HashCode&quot;:161074613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" o:allowincell="f" filled="f" stroked="f" strokeweight=".5pt">
              <v:textbox inset=",0,,0">
                <w:txbxContent>
                  <w:p w14:paraId="4CB66083" w14:textId="6BB4AF7B" w:rsidR="00CC6C2B" w:rsidRPr="00CC6C2B" w:rsidRDefault="00CC6C2B" w:rsidP="00CC6C2B">
                    <w:pPr>
                      <w:spacing w:after="0"/>
                      <w:jc w:val="center"/>
                      <w:rPr>
                        <w:rFonts w:ascii="Calibri" w:hAnsi="Calibri"/>
                        <w:color w:val="EEDC00"/>
                        <w:sz w:val="24"/>
                      </w:rPr>
                    </w:pPr>
                    <w:r w:rsidRPr="00CC6C2B">
                      <w:rPr>
                        <w:rFonts w:ascii="Calibri" w:hAnsi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48890" w14:textId="77777777" w:rsidR="0037364D" w:rsidRDefault="00373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240F9"/>
    <w:multiLevelType w:val="hybridMultilevel"/>
    <w:tmpl w:val="A75E6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42E57"/>
    <w:multiLevelType w:val="multilevel"/>
    <w:tmpl w:val="E2BE0E7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747C10"/>
    <w:multiLevelType w:val="hybridMultilevel"/>
    <w:tmpl w:val="48507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0015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D5"/>
    <w:rsid w:val="00015F26"/>
    <w:rsid w:val="00044797"/>
    <w:rsid w:val="00067B6B"/>
    <w:rsid w:val="000F5624"/>
    <w:rsid w:val="000F65F2"/>
    <w:rsid w:val="0012777A"/>
    <w:rsid w:val="00143E31"/>
    <w:rsid w:val="00211425"/>
    <w:rsid w:val="002516F4"/>
    <w:rsid w:val="002C772B"/>
    <w:rsid w:val="00300398"/>
    <w:rsid w:val="00350DD5"/>
    <w:rsid w:val="0037364D"/>
    <w:rsid w:val="0044490D"/>
    <w:rsid w:val="00506F18"/>
    <w:rsid w:val="00510868"/>
    <w:rsid w:val="00597322"/>
    <w:rsid w:val="00630CEA"/>
    <w:rsid w:val="006522EB"/>
    <w:rsid w:val="00735472"/>
    <w:rsid w:val="00895017"/>
    <w:rsid w:val="00970AE9"/>
    <w:rsid w:val="00A421B4"/>
    <w:rsid w:val="00AA48E4"/>
    <w:rsid w:val="00AD5EC1"/>
    <w:rsid w:val="00B310FE"/>
    <w:rsid w:val="00B32E08"/>
    <w:rsid w:val="00C238EF"/>
    <w:rsid w:val="00CC6C2B"/>
    <w:rsid w:val="00D262E7"/>
    <w:rsid w:val="00DE27B7"/>
    <w:rsid w:val="00DF2A0C"/>
    <w:rsid w:val="00E327D5"/>
    <w:rsid w:val="00F358F0"/>
    <w:rsid w:val="00FA66C4"/>
    <w:rsid w:val="00FD02C9"/>
    <w:rsid w:val="00FD4A9B"/>
    <w:rsid w:val="00FD6E76"/>
    <w:rsid w:val="00FE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67B2AC"/>
  <w15:chartTrackingRefBased/>
  <w15:docId w15:val="{9100ECDE-3EF5-481E-B702-06D7EE63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6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C2B"/>
  </w:style>
  <w:style w:type="paragraph" w:styleId="Footer">
    <w:name w:val="footer"/>
    <w:basedOn w:val="Normal"/>
    <w:link w:val="FooterChar"/>
    <w:uiPriority w:val="99"/>
    <w:unhideWhenUsed/>
    <w:rsid w:val="00CC6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C2B"/>
  </w:style>
  <w:style w:type="paragraph" w:styleId="ListParagraph">
    <w:name w:val="List Paragraph"/>
    <w:basedOn w:val="Normal"/>
    <w:uiPriority w:val="34"/>
    <w:qFormat/>
    <w:rsid w:val="00143E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June Weller</dc:creator>
  <cp:keywords/>
  <dc:description/>
  <cp:lastModifiedBy>Penelope June Weller</cp:lastModifiedBy>
  <cp:revision>3</cp:revision>
  <dcterms:created xsi:type="dcterms:W3CDTF">2021-11-10T06:03:00Z</dcterms:created>
  <dcterms:modified xsi:type="dcterms:W3CDTF">2021-11-10T06:26:00Z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088b-6243-4963-a2e2-8b321ab7f8fc_Enabled">
    <vt:lpwstr>true</vt:lpwstr>
  </property>
  <property fmtid="{D5CDD505-2E9C-101B-9397-08002B2CF9AE}" pid="3" name="MSIP_Label_8c3d088b-6243-4963-a2e2-8b321ab7f8fc_SetDate">
    <vt:lpwstr>2021-11-05T02:50:19Z</vt:lpwstr>
  </property>
  <property fmtid="{D5CDD505-2E9C-101B-9397-08002B2CF9AE}" pid="4" name="MSIP_Label_8c3d088b-6243-4963-a2e2-8b321ab7f8fc_Method">
    <vt:lpwstr>Standard</vt:lpwstr>
  </property>
  <property fmtid="{D5CDD505-2E9C-101B-9397-08002B2CF9AE}" pid="5" name="MSIP_Label_8c3d088b-6243-4963-a2e2-8b321ab7f8fc_Name">
    <vt:lpwstr>Trusted</vt:lpwstr>
  </property>
  <property fmtid="{D5CDD505-2E9C-101B-9397-08002B2CF9AE}" pid="6" name="MSIP_Label_8c3d088b-6243-4963-a2e2-8b321ab7f8fc_SiteId">
    <vt:lpwstr>d1323671-cdbe-4417-b4d4-bdb24b51316b</vt:lpwstr>
  </property>
  <property fmtid="{D5CDD505-2E9C-101B-9397-08002B2CF9AE}" pid="7" name="MSIP_Label_8c3d088b-6243-4963-a2e2-8b321ab7f8fc_ActionId">
    <vt:lpwstr>0ffc5771-ad33-459c-9809-000090a0541c</vt:lpwstr>
  </property>
  <property fmtid="{D5CDD505-2E9C-101B-9397-08002B2CF9AE}" pid="8" name="MSIP_Label_8c3d088b-6243-4963-a2e2-8b321ab7f8fc_ContentBits">
    <vt:lpwstr>1</vt:lpwstr>
  </property>
</Properties>
</file>