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CBE20" w14:textId="77777777" w:rsidR="00773C9B" w:rsidRPr="00D3650B" w:rsidRDefault="00773C9B" w:rsidP="00CC3146">
      <w:pPr>
        <w:ind w:left="720" w:right="720"/>
        <w:rPr>
          <w:rFonts w:asciiTheme="majorHAnsi" w:hAnsiTheme="majorHAnsi" w:cstheme="majorHAnsi"/>
        </w:rPr>
      </w:pPr>
      <w:bookmarkStart w:id="0" w:name="_GoBack"/>
      <w:bookmarkEnd w:id="0"/>
    </w:p>
    <w:p w14:paraId="5B723AA5" w14:textId="258F654B" w:rsidR="00DD7BD2" w:rsidRPr="00C02F57" w:rsidRDefault="00DD7BD2" w:rsidP="00CC3146">
      <w:pPr>
        <w:jc w:val="center"/>
        <w:rPr>
          <w:rFonts w:eastAsiaTheme="majorEastAsia" w:cstheme="minorHAnsi"/>
          <w:b/>
          <w:bCs/>
          <w:color w:val="365F91" w:themeColor="accent1" w:themeShade="BF"/>
          <w:sz w:val="32"/>
          <w:szCs w:val="32"/>
          <w:lang w:val="en-US"/>
        </w:rPr>
      </w:pPr>
      <w:r>
        <w:rPr>
          <w:rFonts w:eastAsiaTheme="majorEastAsia" w:cstheme="minorHAnsi"/>
          <w:b/>
          <w:bCs/>
          <w:color w:val="365F91" w:themeColor="accent1" w:themeShade="BF"/>
          <w:sz w:val="32"/>
          <w:szCs w:val="32"/>
          <w:lang w:val="en-US"/>
        </w:rPr>
        <w:t>EASPD’s position on</w:t>
      </w:r>
      <w:r w:rsidRPr="00C02F57">
        <w:rPr>
          <w:rFonts w:eastAsiaTheme="majorEastAsia" w:cstheme="minorHAnsi"/>
          <w:b/>
          <w:bCs/>
          <w:color w:val="365F91" w:themeColor="accent1" w:themeShade="BF"/>
          <w:sz w:val="32"/>
          <w:szCs w:val="32"/>
          <w:lang w:val="en-US"/>
        </w:rPr>
        <w:t xml:space="preserve"> the </w:t>
      </w:r>
      <w:r w:rsidR="00DE71A2">
        <w:rPr>
          <w:rFonts w:eastAsiaTheme="majorEastAsia" w:cstheme="minorHAnsi"/>
          <w:b/>
          <w:bCs/>
          <w:color w:val="365F91" w:themeColor="accent1" w:themeShade="BF"/>
          <w:sz w:val="32"/>
          <w:szCs w:val="32"/>
          <w:lang w:val="en-US"/>
        </w:rPr>
        <w:t>draft genera</w:t>
      </w:r>
      <w:r w:rsidR="00410AFA">
        <w:rPr>
          <w:rFonts w:eastAsiaTheme="majorEastAsia" w:cstheme="minorHAnsi"/>
          <w:b/>
          <w:bCs/>
          <w:color w:val="365F91" w:themeColor="accent1" w:themeShade="BF"/>
          <w:sz w:val="32"/>
          <w:szCs w:val="32"/>
          <w:lang w:val="en-US"/>
        </w:rPr>
        <w:t>l</w:t>
      </w:r>
      <w:r w:rsidR="00DE71A2">
        <w:rPr>
          <w:rFonts w:eastAsiaTheme="majorEastAsia" w:cstheme="minorHAnsi"/>
          <w:b/>
          <w:bCs/>
          <w:color w:val="365F91" w:themeColor="accent1" w:themeShade="BF"/>
          <w:sz w:val="32"/>
          <w:szCs w:val="32"/>
          <w:lang w:val="en-US"/>
        </w:rPr>
        <w:t xml:space="preserve"> comment </w:t>
      </w:r>
      <w:r>
        <w:rPr>
          <w:rFonts w:eastAsiaTheme="majorEastAsia" w:cstheme="minorHAnsi"/>
          <w:b/>
          <w:bCs/>
          <w:color w:val="365F91" w:themeColor="accent1" w:themeShade="BF"/>
          <w:sz w:val="32"/>
          <w:szCs w:val="32"/>
          <w:lang w:val="en-US"/>
        </w:rPr>
        <w:t xml:space="preserve">on </w:t>
      </w:r>
      <w:r w:rsidRPr="00C02F57">
        <w:rPr>
          <w:rFonts w:eastAsiaTheme="majorEastAsia" w:cstheme="minorHAnsi"/>
          <w:b/>
          <w:bCs/>
          <w:color w:val="365F91" w:themeColor="accent1" w:themeShade="BF"/>
          <w:sz w:val="32"/>
          <w:szCs w:val="32"/>
          <w:lang w:val="en-US"/>
        </w:rPr>
        <w:t xml:space="preserve">Article 27 </w:t>
      </w:r>
      <w:r w:rsidR="00410AFA">
        <w:rPr>
          <w:rFonts w:eastAsiaTheme="majorEastAsia" w:cstheme="minorHAnsi"/>
          <w:b/>
          <w:bCs/>
          <w:color w:val="365F91" w:themeColor="accent1" w:themeShade="BF"/>
          <w:sz w:val="32"/>
          <w:szCs w:val="32"/>
          <w:lang w:val="en-US"/>
        </w:rPr>
        <w:t>of</w:t>
      </w:r>
      <w:r w:rsidRPr="00C02F57">
        <w:rPr>
          <w:rFonts w:eastAsiaTheme="majorEastAsia" w:cstheme="minorHAnsi"/>
          <w:b/>
          <w:bCs/>
          <w:color w:val="365F91" w:themeColor="accent1" w:themeShade="BF"/>
          <w:sz w:val="32"/>
          <w:szCs w:val="32"/>
          <w:lang w:val="en-US"/>
        </w:rPr>
        <w:t xml:space="preserve"> the </w:t>
      </w:r>
      <w:r w:rsidRPr="00E370E1">
        <w:rPr>
          <w:rFonts w:eastAsiaTheme="majorEastAsia" w:cstheme="minorHAnsi"/>
          <w:b/>
          <w:bCs/>
          <w:i/>
          <w:iCs/>
          <w:color w:val="365F91" w:themeColor="accent1" w:themeShade="BF"/>
          <w:sz w:val="32"/>
          <w:szCs w:val="32"/>
          <w:lang w:val="en-US"/>
        </w:rPr>
        <w:t>United Nations Convention on the Rights of Persons with Disabilities</w:t>
      </w:r>
      <w:r w:rsidRPr="00C02F57">
        <w:rPr>
          <w:rFonts w:eastAsiaTheme="majorEastAsia" w:cstheme="minorHAnsi"/>
          <w:b/>
          <w:bCs/>
          <w:color w:val="365F91" w:themeColor="accent1" w:themeShade="BF"/>
          <w:sz w:val="32"/>
          <w:szCs w:val="32"/>
          <w:lang w:val="en-US"/>
        </w:rPr>
        <w:t>.</w:t>
      </w:r>
    </w:p>
    <w:p w14:paraId="1D4DC696" w14:textId="386BF2A2" w:rsidR="00B5637D" w:rsidRDefault="002D66CA" w:rsidP="00CC3146">
      <w:pPr>
        <w:ind w:left="720" w:right="720"/>
        <w:jc w:val="center"/>
        <w:rPr>
          <w:rFonts w:asciiTheme="majorHAnsi" w:hAnsiTheme="majorHAnsi" w:cstheme="majorHAnsi"/>
          <w:b/>
          <w:lang w:val="en-US"/>
        </w:rPr>
      </w:pPr>
      <w:hyperlink r:id="rId11" w:history="1">
        <w:r w:rsidR="00364295" w:rsidRPr="00D720A0">
          <w:rPr>
            <w:rStyle w:val="Hyperlink"/>
            <w:rFonts w:asciiTheme="majorHAnsi" w:hAnsiTheme="majorHAnsi" w:cstheme="majorHAnsi"/>
            <w:b/>
            <w:lang w:val="en-US"/>
          </w:rPr>
          <w:t>https://www.ohchr.org/EN/HRBodies/CRPD/Pages/CallCommentsDraftGeneralComments.aspx</w:t>
        </w:r>
      </w:hyperlink>
    </w:p>
    <w:p w14:paraId="61D11965" w14:textId="1C2803D6" w:rsidR="00364295" w:rsidRDefault="00307E34" w:rsidP="00CC3146">
      <w:pPr>
        <w:ind w:left="720" w:right="720"/>
        <w:jc w:val="center"/>
        <w:rPr>
          <w:rFonts w:asciiTheme="majorHAnsi" w:hAnsiTheme="majorHAnsi" w:cstheme="majorHAnsi"/>
          <w:b/>
          <w:lang w:val="en-US"/>
        </w:rPr>
      </w:pPr>
      <w:r>
        <w:rPr>
          <w:rFonts w:asciiTheme="majorHAnsi" w:hAnsiTheme="majorHAnsi" w:cstheme="majorHAnsi"/>
          <w:b/>
          <w:lang w:val="en-US"/>
        </w:rPr>
        <w:t xml:space="preserve">submission in response to </w:t>
      </w:r>
      <w:r w:rsidR="00410AFA">
        <w:rPr>
          <w:rFonts w:asciiTheme="majorHAnsi" w:hAnsiTheme="majorHAnsi" w:cstheme="majorHAnsi"/>
          <w:b/>
          <w:lang w:val="en-US"/>
        </w:rPr>
        <w:t xml:space="preserve">the </w:t>
      </w:r>
      <w:r>
        <w:rPr>
          <w:rFonts w:asciiTheme="majorHAnsi" w:hAnsiTheme="majorHAnsi" w:cstheme="majorHAnsi"/>
          <w:b/>
          <w:lang w:val="en-US"/>
        </w:rPr>
        <w:t>draft general comment</w:t>
      </w:r>
    </w:p>
    <w:p w14:paraId="4627E8F5" w14:textId="692E1B0E" w:rsidR="00CC3146" w:rsidRPr="00DD7BD2" w:rsidRDefault="0056291B" w:rsidP="00CC3146">
      <w:pPr>
        <w:ind w:left="720" w:right="720"/>
        <w:jc w:val="center"/>
        <w:rPr>
          <w:rFonts w:asciiTheme="majorHAnsi" w:hAnsiTheme="majorHAnsi" w:cstheme="majorHAnsi"/>
          <w:b/>
          <w:lang w:val="en-US"/>
        </w:rPr>
      </w:pPr>
      <w:r>
        <w:rPr>
          <w:rFonts w:asciiTheme="majorHAnsi" w:hAnsiTheme="majorHAnsi" w:cstheme="majorHAnsi"/>
          <w:b/>
          <w:lang w:val="en-US"/>
        </w:rPr>
        <w:t xml:space="preserve">6 </w:t>
      </w:r>
      <w:r w:rsidR="00CC3146">
        <w:rPr>
          <w:rFonts w:asciiTheme="majorHAnsi" w:hAnsiTheme="majorHAnsi" w:cstheme="majorHAnsi"/>
          <w:b/>
          <w:lang w:val="en-US"/>
        </w:rPr>
        <w:t>December 2021</w:t>
      </w:r>
    </w:p>
    <w:p w14:paraId="5686EF08" w14:textId="7938C4EB" w:rsidR="00B5637D" w:rsidRDefault="00B5637D" w:rsidP="00CC3146">
      <w:pPr>
        <w:ind w:left="720" w:right="720"/>
        <w:jc w:val="center"/>
        <w:rPr>
          <w:rFonts w:asciiTheme="majorHAnsi" w:hAnsiTheme="majorHAnsi" w:cstheme="majorHAnsi"/>
          <w:b/>
        </w:rPr>
      </w:pPr>
    </w:p>
    <w:p w14:paraId="2E222B88" w14:textId="77777777" w:rsidR="00F71629" w:rsidRPr="00941C9B" w:rsidRDefault="00F71629" w:rsidP="00CC3146">
      <w:pPr>
        <w:pStyle w:val="ListParagraph"/>
        <w:spacing w:line="276" w:lineRule="auto"/>
        <w:ind w:left="1080" w:right="720"/>
        <w:rPr>
          <w:rFonts w:cstheme="minorHAnsi"/>
          <w:b/>
          <w:sz w:val="32"/>
          <w:szCs w:val="32"/>
          <w:lang w:val="en-GB"/>
        </w:rPr>
      </w:pPr>
    </w:p>
    <w:p w14:paraId="678130C0" w14:textId="32F73443" w:rsidR="00B5637D" w:rsidRPr="00972C7E" w:rsidRDefault="00D660D9" w:rsidP="00CC3146">
      <w:pPr>
        <w:pStyle w:val="ListParagraph"/>
        <w:numPr>
          <w:ilvl w:val="0"/>
          <w:numId w:val="4"/>
        </w:numPr>
        <w:spacing w:line="276" w:lineRule="auto"/>
        <w:ind w:right="720"/>
        <w:rPr>
          <w:rFonts w:cstheme="minorHAnsi"/>
          <w:b/>
          <w:sz w:val="32"/>
          <w:szCs w:val="32"/>
        </w:rPr>
      </w:pPr>
      <w:r w:rsidRPr="00972C7E">
        <w:rPr>
          <w:rFonts w:cstheme="minorHAnsi"/>
          <w:b/>
          <w:sz w:val="32"/>
          <w:szCs w:val="32"/>
        </w:rPr>
        <w:t>Introduction</w:t>
      </w:r>
    </w:p>
    <w:p w14:paraId="1B4A127F" w14:textId="77777777" w:rsidR="005C0969" w:rsidRPr="009F6746" w:rsidRDefault="005C0969" w:rsidP="00CC3146">
      <w:pPr>
        <w:pStyle w:val="ListParagraph"/>
        <w:spacing w:line="276" w:lineRule="auto"/>
        <w:ind w:left="1080" w:right="720"/>
        <w:rPr>
          <w:rFonts w:cstheme="minorHAnsi"/>
          <w:b/>
          <w:sz w:val="22"/>
          <w:szCs w:val="22"/>
        </w:rPr>
      </w:pPr>
    </w:p>
    <w:p w14:paraId="566A886D" w14:textId="6C63BE0F" w:rsidR="001078E4" w:rsidRPr="00972C7E" w:rsidRDefault="001078E4" w:rsidP="00CC3146">
      <w:pPr>
        <w:pStyle w:val="Default"/>
        <w:spacing w:line="276" w:lineRule="auto"/>
        <w:ind w:left="1134" w:right="1107"/>
        <w:jc w:val="both"/>
        <w:rPr>
          <w:rFonts w:asciiTheme="minorHAnsi" w:hAnsiTheme="minorHAnsi" w:cstheme="minorHAnsi"/>
          <w:color w:val="auto"/>
          <w:sz w:val="22"/>
          <w:szCs w:val="22"/>
        </w:rPr>
      </w:pPr>
      <w:r w:rsidRPr="009F6746">
        <w:rPr>
          <w:rFonts w:asciiTheme="minorHAnsi" w:hAnsiTheme="minorHAnsi" w:cstheme="minorHAnsi"/>
          <w:b/>
          <w:bCs/>
          <w:color w:val="auto"/>
          <w:sz w:val="22"/>
          <w:szCs w:val="22"/>
        </w:rPr>
        <w:t>EASPD</w:t>
      </w:r>
      <w:r w:rsidRPr="009F6746">
        <w:rPr>
          <w:rFonts w:asciiTheme="minorHAnsi" w:hAnsiTheme="minorHAnsi" w:cstheme="minorHAnsi"/>
          <w:color w:val="auto"/>
          <w:sz w:val="22"/>
          <w:szCs w:val="22"/>
        </w:rPr>
        <w:t xml:space="preserve"> is the </w:t>
      </w:r>
      <w:r w:rsidRPr="009F6746">
        <w:rPr>
          <w:rFonts w:asciiTheme="minorHAnsi" w:hAnsiTheme="minorHAnsi" w:cstheme="minorHAnsi"/>
          <w:b/>
          <w:bCs/>
          <w:color w:val="auto"/>
          <w:sz w:val="22"/>
          <w:szCs w:val="22"/>
        </w:rPr>
        <w:t>European Association of Service providers for Persons with Disabilities</w:t>
      </w:r>
      <w:r w:rsidRPr="009F6746">
        <w:rPr>
          <w:rFonts w:asciiTheme="minorHAnsi" w:hAnsiTheme="minorHAnsi" w:cstheme="minorHAnsi"/>
          <w:color w:val="auto"/>
          <w:sz w:val="22"/>
          <w:szCs w:val="22"/>
        </w:rPr>
        <w:t xml:space="preserve">. </w:t>
      </w:r>
      <w:r w:rsidR="005C0969" w:rsidRPr="00972C7E">
        <w:rPr>
          <w:rFonts w:asciiTheme="minorHAnsi" w:hAnsiTheme="minorHAnsi" w:cstheme="minorHAnsi"/>
          <w:color w:val="auto"/>
          <w:sz w:val="22"/>
          <w:szCs w:val="22"/>
        </w:rPr>
        <w:t>EASPD</w:t>
      </w:r>
      <w:r w:rsidRPr="009F6746">
        <w:rPr>
          <w:rFonts w:asciiTheme="minorHAnsi" w:hAnsiTheme="minorHAnsi" w:cstheme="minorHAnsi"/>
          <w:color w:val="auto"/>
          <w:sz w:val="22"/>
          <w:szCs w:val="22"/>
        </w:rPr>
        <w:t xml:space="preserve"> aims at promoting equal opportunities for persons with disabilities through effective and high-quality service systems across Europe</w:t>
      </w:r>
      <w:r w:rsidR="00E55C22" w:rsidRPr="00972C7E">
        <w:rPr>
          <w:rFonts w:asciiTheme="minorHAnsi" w:hAnsiTheme="minorHAnsi" w:cstheme="minorHAnsi"/>
          <w:color w:val="auto"/>
          <w:sz w:val="22"/>
          <w:szCs w:val="22"/>
        </w:rPr>
        <w:t>, in line with the principles of the UN Convention on the Rights of Persons with Disabilities</w:t>
      </w:r>
      <w:r w:rsidRPr="009F6746">
        <w:rPr>
          <w:rFonts w:asciiTheme="minorHAnsi" w:hAnsiTheme="minorHAnsi" w:cstheme="minorHAnsi"/>
          <w:color w:val="auto"/>
          <w:sz w:val="22"/>
          <w:szCs w:val="22"/>
        </w:rPr>
        <w:t>.</w:t>
      </w:r>
    </w:p>
    <w:p w14:paraId="385C84EC" w14:textId="77777777" w:rsidR="005C0969" w:rsidRPr="009F6746" w:rsidRDefault="005C0969" w:rsidP="00CC3146">
      <w:pPr>
        <w:pStyle w:val="Default"/>
        <w:spacing w:line="276" w:lineRule="auto"/>
        <w:ind w:left="1134" w:right="1107"/>
        <w:jc w:val="both"/>
        <w:rPr>
          <w:rFonts w:asciiTheme="minorHAnsi" w:hAnsiTheme="minorHAnsi" w:cstheme="minorHAnsi"/>
          <w:sz w:val="22"/>
          <w:szCs w:val="22"/>
        </w:rPr>
      </w:pPr>
    </w:p>
    <w:p w14:paraId="442599AF" w14:textId="36AE3546" w:rsidR="001078E4" w:rsidRDefault="00E55C22" w:rsidP="00CC3146">
      <w:pPr>
        <w:ind w:left="1134" w:right="1107"/>
        <w:jc w:val="both"/>
        <w:rPr>
          <w:rFonts w:asciiTheme="minorHAnsi" w:hAnsiTheme="minorHAnsi" w:cstheme="minorHAnsi"/>
          <w:lang w:val="en-GB"/>
        </w:rPr>
      </w:pPr>
      <w:r w:rsidRPr="00972C7E">
        <w:rPr>
          <w:rFonts w:asciiTheme="minorHAnsi" w:hAnsiTheme="minorHAnsi" w:cstheme="minorHAnsi"/>
          <w:lang w:val="en-GB"/>
        </w:rPr>
        <w:t>EASPD is</w:t>
      </w:r>
      <w:r w:rsidR="001078E4" w:rsidRPr="009F6746">
        <w:rPr>
          <w:rFonts w:asciiTheme="minorHAnsi" w:hAnsiTheme="minorHAnsi" w:cstheme="minorHAnsi"/>
          <w:lang w:val="en-GB"/>
        </w:rPr>
        <w:t xml:space="preserve"> a </w:t>
      </w:r>
      <w:r w:rsidR="001078E4" w:rsidRPr="009F6746">
        <w:rPr>
          <w:rFonts w:asciiTheme="minorHAnsi" w:hAnsiTheme="minorHAnsi" w:cstheme="minorHAnsi"/>
          <w:b/>
          <w:bCs/>
          <w:lang w:val="en-GB"/>
        </w:rPr>
        <w:t>European not-for-profit organisation</w:t>
      </w:r>
      <w:r w:rsidR="001078E4" w:rsidRPr="009F6746">
        <w:rPr>
          <w:rFonts w:asciiTheme="minorHAnsi" w:hAnsiTheme="minorHAnsi" w:cstheme="minorHAnsi"/>
          <w:lang w:val="en-GB"/>
        </w:rPr>
        <w:t xml:space="preserve"> representing </w:t>
      </w:r>
      <w:r w:rsidR="001078E4" w:rsidRPr="009F6746">
        <w:rPr>
          <w:rFonts w:asciiTheme="minorHAnsi" w:hAnsiTheme="minorHAnsi" w:cstheme="minorHAnsi"/>
          <w:b/>
          <w:bCs/>
          <w:lang w:val="en-GB"/>
        </w:rPr>
        <w:t xml:space="preserve">over </w:t>
      </w:r>
      <w:r w:rsidRPr="00972C7E">
        <w:rPr>
          <w:rFonts w:asciiTheme="minorHAnsi" w:hAnsiTheme="minorHAnsi" w:cstheme="minorHAnsi"/>
          <w:b/>
          <w:bCs/>
          <w:lang w:val="en-GB"/>
        </w:rPr>
        <w:t>20</w:t>
      </w:r>
      <w:r w:rsidR="001078E4" w:rsidRPr="009F6746">
        <w:rPr>
          <w:rFonts w:asciiTheme="minorHAnsi" w:hAnsiTheme="minorHAnsi" w:cstheme="minorHAnsi"/>
          <w:b/>
          <w:bCs/>
          <w:lang w:val="en-GB"/>
        </w:rPr>
        <w:t>,000 service providers in 34 European countries.</w:t>
      </w:r>
      <w:r w:rsidR="001078E4" w:rsidRPr="009F6746">
        <w:rPr>
          <w:rFonts w:asciiTheme="minorHAnsi" w:hAnsiTheme="minorHAnsi" w:cstheme="minorHAnsi"/>
          <w:lang w:val="en-GB"/>
        </w:rPr>
        <w:t xml:space="preserve"> Over a </w:t>
      </w:r>
      <w:r w:rsidR="001078E4" w:rsidRPr="009F6746">
        <w:rPr>
          <w:rFonts w:asciiTheme="minorHAnsi" w:hAnsiTheme="minorHAnsi" w:cstheme="minorHAnsi"/>
          <w:b/>
          <w:bCs/>
          <w:lang w:val="en-GB"/>
        </w:rPr>
        <w:t>third of our members provide employment-related services</w:t>
      </w:r>
      <w:r w:rsidR="001078E4" w:rsidRPr="009F6746">
        <w:rPr>
          <w:rFonts w:asciiTheme="minorHAnsi" w:hAnsiTheme="minorHAnsi" w:cstheme="minorHAnsi"/>
          <w:lang w:val="en-GB"/>
        </w:rPr>
        <w:t xml:space="preserve"> to persons with disabilities across the continent. </w:t>
      </w:r>
      <w:r w:rsidRPr="00972C7E">
        <w:rPr>
          <w:rFonts w:asciiTheme="minorHAnsi" w:hAnsiTheme="minorHAnsi" w:cstheme="minorHAnsi"/>
          <w:lang w:val="en-GB"/>
        </w:rPr>
        <w:t xml:space="preserve">This includes a </w:t>
      </w:r>
      <w:r w:rsidRPr="00972C7E">
        <w:rPr>
          <w:rFonts w:asciiTheme="minorHAnsi" w:hAnsiTheme="minorHAnsi" w:cstheme="minorHAnsi"/>
          <w:b/>
          <w:bCs/>
          <w:lang w:val="en-GB"/>
        </w:rPr>
        <w:t>full spectrum of services</w:t>
      </w:r>
      <w:r w:rsidRPr="00972C7E">
        <w:rPr>
          <w:rFonts w:asciiTheme="minorHAnsi" w:hAnsiTheme="minorHAnsi" w:cstheme="minorHAnsi"/>
          <w:lang w:val="en-GB"/>
        </w:rPr>
        <w:t xml:space="preserve">, ranging from Supported Employment and Individual Placement and Support to Work Integration Social Entreprises, Inclusive Companies, Vocational Education and Training services and Sheltered Workshops. Given the broad diversity of situations and legal contexts across the European continent, it is important to also recognise the </w:t>
      </w:r>
      <w:r w:rsidRPr="00972C7E">
        <w:rPr>
          <w:rFonts w:asciiTheme="minorHAnsi" w:hAnsiTheme="minorHAnsi" w:cstheme="minorHAnsi"/>
          <w:b/>
          <w:bCs/>
          <w:lang w:val="en-GB"/>
        </w:rPr>
        <w:t xml:space="preserve">diverse ways </w:t>
      </w:r>
      <w:r w:rsidR="00295032">
        <w:rPr>
          <w:rFonts w:asciiTheme="minorHAnsi" w:hAnsiTheme="minorHAnsi" w:cstheme="minorHAnsi"/>
          <w:b/>
          <w:bCs/>
          <w:lang w:val="en-GB"/>
        </w:rPr>
        <w:t xml:space="preserve">and models </w:t>
      </w:r>
      <w:r w:rsidRPr="00972C7E">
        <w:rPr>
          <w:rFonts w:asciiTheme="minorHAnsi" w:hAnsiTheme="minorHAnsi" w:cstheme="minorHAnsi"/>
          <w:b/>
          <w:bCs/>
          <w:lang w:val="en-GB"/>
        </w:rPr>
        <w:t>in which each type of service is implemented</w:t>
      </w:r>
      <w:r w:rsidRPr="00972C7E">
        <w:rPr>
          <w:rFonts w:asciiTheme="minorHAnsi" w:hAnsiTheme="minorHAnsi" w:cstheme="minorHAnsi"/>
          <w:lang w:val="en-GB"/>
        </w:rPr>
        <w:t xml:space="preserve">. </w:t>
      </w:r>
    </w:p>
    <w:p w14:paraId="314EAD26" w14:textId="77777777" w:rsidR="005C0969" w:rsidRPr="009F6746" w:rsidRDefault="005C0969" w:rsidP="00CC3146">
      <w:pPr>
        <w:ind w:left="1134" w:right="1107"/>
        <w:jc w:val="both"/>
        <w:rPr>
          <w:rFonts w:asciiTheme="minorHAnsi" w:hAnsiTheme="minorHAnsi" w:cstheme="minorHAnsi"/>
          <w:lang w:val="en-GB"/>
        </w:rPr>
      </w:pPr>
    </w:p>
    <w:p w14:paraId="7185A869" w14:textId="071B8F97" w:rsidR="001078E4" w:rsidRPr="009F6746" w:rsidRDefault="001078E4" w:rsidP="00CC3146">
      <w:pPr>
        <w:pStyle w:val="CommentText"/>
        <w:spacing w:line="276" w:lineRule="auto"/>
        <w:ind w:left="1134" w:right="1107"/>
        <w:jc w:val="both"/>
        <w:rPr>
          <w:rFonts w:cstheme="minorHAnsi"/>
          <w:sz w:val="22"/>
          <w:szCs w:val="22"/>
        </w:rPr>
      </w:pPr>
      <w:r w:rsidRPr="009F6746">
        <w:rPr>
          <w:rFonts w:cstheme="minorHAnsi"/>
          <w:sz w:val="22"/>
          <w:szCs w:val="22"/>
        </w:rPr>
        <w:t xml:space="preserve">EASPD is </w:t>
      </w:r>
      <w:r w:rsidRPr="009F6746">
        <w:rPr>
          <w:rFonts w:cstheme="minorHAnsi"/>
          <w:b/>
          <w:bCs/>
          <w:sz w:val="22"/>
          <w:szCs w:val="22"/>
        </w:rPr>
        <w:t>member of the European Disability Forum</w:t>
      </w:r>
      <w:r w:rsidRPr="009F6746">
        <w:rPr>
          <w:rFonts w:cstheme="minorHAnsi"/>
          <w:sz w:val="22"/>
          <w:szCs w:val="22"/>
        </w:rPr>
        <w:t xml:space="preserve"> (EDF</w:t>
      </w:r>
      <w:r w:rsidR="005C0969">
        <w:rPr>
          <w:rFonts w:cstheme="minorHAnsi"/>
          <w:sz w:val="22"/>
          <w:szCs w:val="22"/>
        </w:rPr>
        <w:t xml:space="preserve">). We </w:t>
      </w:r>
      <w:r w:rsidRPr="009F6746">
        <w:rPr>
          <w:rFonts w:cstheme="minorHAnsi"/>
          <w:sz w:val="22"/>
          <w:szCs w:val="22"/>
        </w:rPr>
        <w:t xml:space="preserve">participate to the </w:t>
      </w:r>
      <w:r w:rsidRPr="009F6746">
        <w:rPr>
          <w:rFonts w:cstheme="minorHAnsi"/>
          <w:b/>
          <w:bCs/>
          <w:sz w:val="22"/>
          <w:szCs w:val="22"/>
        </w:rPr>
        <w:t>Conference of State Parties</w:t>
      </w:r>
      <w:r w:rsidRPr="009F6746">
        <w:rPr>
          <w:rFonts w:cstheme="minorHAnsi"/>
          <w:sz w:val="22"/>
          <w:szCs w:val="22"/>
        </w:rPr>
        <w:t xml:space="preserve"> to the </w:t>
      </w:r>
      <w:r w:rsidRPr="009F6746">
        <w:rPr>
          <w:rFonts w:cstheme="minorHAnsi"/>
          <w:i/>
          <w:iCs/>
          <w:sz w:val="22"/>
          <w:szCs w:val="22"/>
        </w:rPr>
        <w:t>United Nations Convention on the Rights of Persons with Disabilities</w:t>
      </w:r>
      <w:r w:rsidRPr="009F6746">
        <w:rPr>
          <w:rFonts w:cstheme="minorHAnsi"/>
          <w:sz w:val="22"/>
          <w:szCs w:val="22"/>
        </w:rPr>
        <w:t xml:space="preserve"> (hereinafter UN CRPD)</w:t>
      </w:r>
      <w:r w:rsidR="00D660D9" w:rsidRPr="00972C7E">
        <w:rPr>
          <w:rFonts w:cstheme="minorHAnsi"/>
          <w:sz w:val="22"/>
          <w:szCs w:val="22"/>
        </w:rPr>
        <w:t xml:space="preserve">. EASPD is also </w:t>
      </w:r>
      <w:r w:rsidRPr="009F6746">
        <w:rPr>
          <w:rFonts w:cstheme="minorHAnsi"/>
          <w:sz w:val="22"/>
          <w:szCs w:val="22"/>
        </w:rPr>
        <w:t xml:space="preserve">member of the </w:t>
      </w:r>
      <w:r w:rsidRPr="009F6746">
        <w:rPr>
          <w:rFonts w:cstheme="minorHAnsi"/>
          <w:b/>
          <w:bCs/>
          <w:sz w:val="22"/>
          <w:szCs w:val="22"/>
        </w:rPr>
        <w:t>European Commission’s High-Level Group on Disability</w:t>
      </w:r>
      <w:r w:rsidRPr="009F6746">
        <w:rPr>
          <w:rFonts w:cstheme="minorHAnsi"/>
          <w:sz w:val="22"/>
          <w:szCs w:val="22"/>
        </w:rPr>
        <w:t xml:space="preserve">. </w:t>
      </w:r>
      <w:r w:rsidR="005C0969">
        <w:rPr>
          <w:rFonts w:cstheme="minorHAnsi"/>
          <w:sz w:val="22"/>
          <w:szCs w:val="22"/>
        </w:rPr>
        <w:t>Last but not least</w:t>
      </w:r>
      <w:r w:rsidRPr="009F6746">
        <w:rPr>
          <w:rFonts w:cstheme="minorHAnsi"/>
          <w:sz w:val="22"/>
          <w:szCs w:val="22"/>
        </w:rPr>
        <w:t>, EASPD is a founding member of the “</w:t>
      </w:r>
      <w:r w:rsidRPr="009F6746">
        <w:rPr>
          <w:rFonts w:cstheme="minorHAnsi"/>
          <w:b/>
          <w:bCs/>
          <w:sz w:val="22"/>
          <w:szCs w:val="22"/>
        </w:rPr>
        <w:t>Inclusive Labour Market Alliance’</w:t>
      </w:r>
      <w:r w:rsidRPr="009F6746">
        <w:rPr>
          <w:rFonts w:cstheme="minorHAnsi"/>
          <w:sz w:val="22"/>
          <w:szCs w:val="22"/>
        </w:rPr>
        <w:t xml:space="preserve"> (ILMA).</w:t>
      </w:r>
    </w:p>
    <w:p w14:paraId="2F9ABC2E" w14:textId="031CC27C" w:rsidR="001078E4" w:rsidRDefault="001078E4" w:rsidP="00CC3146">
      <w:pPr>
        <w:pStyle w:val="CommentText"/>
        <w:spacing w:line="276" w:lineRule="auto"/>
        <w:ind w:left="1134" w:right="1107"/>
        <w:jc w:val="both"/>
        <w:rPr>
          <w:rFonts w:cstheme="minorHAnsi"/>
          <w:sz w:val="22"/>
          <w:szCs w:val="22"/>
        </w:rPr>
      </w:pPr>
      <w:r w:rsidRPr="009F6746">
        <w:rPr>
          <w:rFonts w:cstheme="minorHAnsi"/>
          <w:sz w:val="22"/>
          <w:szCs w:val="22"/>
        </w:rPr>
        <w:t xml:space="preserve">It is on the basis of </w:t>
      </w:r>
      <w:r w:rsidR="00D660D9" w:rsidRPr="00972C7E">
        <w:rPr>
          <w:rFonts w:cstheme="minorHAnsi"/>
          <w:sz w:val="22"/>
          <w:szCs w:val="22"/>
        </w:rPr>
        <w:t xml:space="preserve">the </w:t>
      </w:r>
      <w:r w:rsidR="00D660D9" w:rsidRPr="00972C7E">
        <w:rPr>
          <w:rFonts w:cstheme="minorHAnsi"/>
          <w:b/>
          <w:bCs/>
          <w:sz w:val="22"/>
          <w:szCs w:val="22"/>
        </w:rPr>
        <w:t>contribution of our sector</w:t>
      </w:r>
      <w:r w:rsidR="00D660D9" w:rsidRPr="00972C7E">
        <w:rPr>
          <w:rFonts w:cstheme="minorHAnsi"/>
          <w:sz w:val="22"/>
          <w:szCs w:val="22"/>
        </w:rPr>
        <w:t xml:space="preserve"> towards the implementation of the UN Convention on the Rights of Persons with disabilities </w:t>
      </w:r>
      <w:r w:rsidRPr="009F6746">
        <w:rPr>
          <w:rFonts w:cstheme="minorHAnsi"/>
          <w:sz w:val="22"/>
          <w:szCs w:val="22"/>
        </w:rPr>
        <w:t xml:space="preserve"> that </w:t>
      </w:r>
      <w:r w:rsidRPr="009F6746">
        <w:rPr>
          <w:rFonts w:cstheme="minorHAnsi"/>
          <w:b/>
          <w:bCs/>
          <w:sz w:val="22"/>
          <w:szCs w:val="22"/>
        </w:rPr>
        <w:t xml:space="preserve">EASPD provides </w:t>
      </w:r>
      <w:r w:rsidR="00D660D9" w:rsidRPr="00972C7E">
        <w:rPr>
          <w:rFonts w:cstheme="minorHAnsi"/>
          <w:b/>
          <w:bCs/>
          <w:sz w:val="22"/>
          <w:szCs w:val="22"/>
        </w:rPr>
        <w:t xml:space="preserve">our </w:t>
      </w:r>
      <w:r w:rsidR="001E17FB" w:rsidRPr="009F6746">
        <w:rPr>
          <w:rFonts w:cstheme="minorHAnsi"/>
          <w:b/>
          <w:bCs/>
          <w:sz w:val="22"/>
          <w:szCs w:val="22"/>
        </w:rPr>
        <w:t>comments</w:t>
      </w:r>
      <w:r w:rsidR="00D660D9" w:rsidRPr="00972C7E">
        <w:rPr>
          <w:rFonts w:cstheme="minorHAnsi"/>
          <w:b/>
          <w:bCs/>
          <w:sz w:val="22"/>
          <w:szCs w:val="22"/>
        </w:rPr>
        <w:t xml:space="preserve"> and suggested amendments</w:t>
      </w:r>
      <w:r w:rsidR="001E17FB" w:rsidRPr="009F6746">
        <w:rPr>
          <w:rFonts w:cstheme="minorHAnsi"/>
          <w:sz w:val="22"/>
          <w:szCs w:val="22"/>
        </w:rPr>
        <w:t xml:space="preserve"> to the </w:t>
      </w:r>
      <w:r w:rsidR="00D660D9" w:rsidRPr="00972C7E">
        <w:rPr>
          <w:rFonts w:cstheme="minorHAnsi"/>
          <w:sz w:val="22"/>
          <w:szCs w:val="22"/>
        </w:rPr>
        <w:t>D</w:t>
      </w:r>
      <w:r w:rsidR="001E17FB" w:rsidRPr="009F6746">
        <w:rPr>
          <w:rFonts w:cstheme="minorHAnsi"/>
          <w:sz w:val="22"/>
          <w:szCs w:val="22"/>
        </w:rPr>
        <w:t>ra</w:t>
      </w:r>
      <w:r w:rsidR="000A582B" w:rsidRPr="009F6746">
        <w:rPr>
          <w:rFonts w:cstheme="minorHAnsi"/>
          <w:sz w:val="22"/>
          <w:szCs w:val="22"/>
        </w:rPr>
        <w:t xml:space="preserve">ft </w:t>
      </w:r>
      <w:r w:rsidR="00D660D9" w:rsidRPr="00972C7E">
        <w:rPr>
          <w:rFonts w:cstheme="minorHAnsi"/>
          <w:sz w:val="22"/>
          <w:szCs w:val="22"/>
        </w:rPr>
        <w:t>G</w:t>
      </w:r>
      <w:r w:rsidR="000A582B" w:rsidRPr="009F6746">
        <w:rPr>
          <w:rFonts w:cstheme="minorHAnsi"/>
          <w:sz w:val="22"/>
          <w:szCs w:val="22"/>
        </w:rPr>
        <w:t xml:space="preserve">eneral </w:t>
      </w:r>
      <w:r w:rsidR="00D660D9" w:rsidRPr="00972C7E">
        <w:rPr>
          <w:rFonts w:cstheme="minorHAnsi"/>
          <w:sz w:val="22"/>
          <w:szCs w:val="22"/>
        </w:rPr>
        <w:t>C</w:t>
      </w:r>
      <w:r w:rsidR="000A582B" w:rsidRPr="009F6746">
        <w:rPr>
          <w:rFonts w:cstheme="minorHAnsi"/>
          <w:sz w:val="22"/>
          <w:szCs w:val="22"/>
        </w:rPr>
        <w:t>omment</w:t>
      </w:r>
      <w:r w:rsidR="005C0969">
        <w:rPr>
          <w:rFonts w:cstheme="minorHAnsi"/>
          <w:sz w:val="22"/>
          <w:szCs w:val="22"/>
        </w:rPr>
        <w:t xml:space="preserve"> on article 27 (hereinafter DGC27)</w:t>
      </w:r>
      <w:r w:rsidR="00D660D9" w:rsidRPr="00972C7E">
        <w:rPr>
          <w:rFonts w:cstheme="minorHAnsi"/>
          <w:sz w:val="22"/>
          <w:szCs w:val="22"/>
        </w:rPr>
        <w:t xml:space="preserve"> proposed by the UN Committee on the Rights of Persons with Disabilities</w:t>
      </w:r>
      <w:r w:rsidRPr="009F6746">
        <w:rPr>
          <w:rFonts w:cstheme="minorHAnsi"/>
          <w:sz w:val="22"/>
          <w:szCs w:val="22"/>
        </w:rPr>
        <w:t>.</w:t>
      </w:r>
    </w:p>
    <w:p w14:paraId="015DCD17" w14:textId="43CF9818" w:rsidR="00972C7E" w:rsidRDefault="00972C7E" w:rsidP="00CC3146">
      <w:pPr>
        <w:pStyle w:val="CommentText"/>
        <w:spacing w:line="276" w:lineRule="auto"/>
        <w:ind w:left="1134" w:right="1107"/>
        <w:jc w:val="both"/>
        <w:rPr>
          <w:rFonts w:cstheme="minorHAnsi"/>
          <w:sz w:val="22"/>
          <w:szCs w:val="22"/>
        </w:rPr>
      </w:pPr>
    </w:p>
    <w:p w14:paraId="0E0A979B" w14:textId="4766C257" w:rsidR="00CC3146" w:rsidRDefault="00CC3146" w:rsidP="00CC3146">
      <w:pPr>
        <w:pStyle w:val="CommentText"/>
        <w:spacing w:line="276" w:lineRule="auto"/>
        <w:ind w:left="1134" w:right="1107"/>
        <w:jc w:val="both"/>
        <w:rPr>
          <w:rFonts w:cstheme="minorHAnsi"/>
          <w:sz w:val="22"/>
          <w:szCs w:val="22"/>
        </w:rPr>
      </w:pPr>
    </w:p>
    <w:p w14:paraId="4C3A63D0" w14:textId="77777777" w:rsidR="00CC3146" w:rsidRPr="00972C7E" w:rsidRDefault="00CC3146" w:rsidP="00CC3146">
      <w:pPr>
        <w:pStyle w:val="CommentText"/>
        <w:spacing w:line="276" w:lineRule="auto"/>
        <w:ind w:left="1134" w:right="1107"/>
        <w:jc w:val="both"/>
        <w:rPr>
          <w:rFonts w:cstheme="minorHAnsi"/>
          <w:sz w:val="22"/>
          <w:szCs w:val="22"/>
        </w:rPr>
      </w:pPr>
    </w:p>
    <w:p w14:paraId="0DFB225A" w14:textId="40F9A79F" w:rsidR="00D660D9" w:rsidRPr="009F6746" w:rsidRDefault="00D660D9" w:rsidP="00CC3146">
      <w:pPr>
        <w:pStyle w:val="CommentText"/>
        <w:numPr>
          <w:ilvl w:val="0"/>
          <w:numId w:val="4"/>
        </w:numPr>
        <w:spacing w:line="276" w:lineRule="auto"/>
        <w:ind w:right="1107"/>
        <w:jc w:val="both"/>
        <w:rPr>
          <w:rFonts w:cstheme="minorHAnsi"/>
          <w:b/>
          <w:bCs/>
          <w:sz w:val="32"/>
          <w:szCs w:val="32"/>
        </w:rPr>
      </w:pPr>
      <w:r w:rsidRPr="00972C7E">
        <w:rPr>
          <w:rFonts w:cstheme="minorHAnsi"/>
          <w:b/>
          <w:bCs/>
          <w:sz w:val="32"/>
          <w:szCs w:val="32"/>
        </w:rPr>
        <w:lastRenderedPageBreak/>
        <w:t>EASPD’s Overarching Position on the Draft General Comment on Article 27 UN CRPD</w:t>
      </w:r>
    </w:p>
    <w:p w14:paraId="0653ED9A" w14:textId="4D8682A7" w:rsidR="00D660D9" w:rsidRPr="00972C7E" w:rsidRDefault="00D660D9" w:rsidP="00CC3146">
      <w:pPr>
        <w:pStyle w:val="Default"/>
        <w:spacing w:line="276" w:lineRule="auto"/>
        <w:ind w:left="1134" w:right="1107"/>
        <w:jc w:val="both"/>
        <w:rPr>
          <w:rFonts w:asciiTheme="minorHAnsi" w:hAnsiTheme="minorHAnsi" w:cstheme="minorHAnsi"/>
          <w:sz w:val="22"/>
          <w:szCs w:val="22"/>
        </w:rPr>
      </w:pPr>
    </w:p>
    <w:p w14:paraId="15FC468F" w14:textId="27C09497" w:rsidR="00892C6A" w:rsidRPr="00972C7E" w:rsidRDefault="00892C6A"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EASPD </w:t>
      </w:r>
      <w:r w:rsidRPr="00972C7E">
        <w:rPr>
          <w:rFonts w:asciiTheme="minorHAnsi" w:hAnsiTheme="minorHAnsi" w:cstheme="minorHAnsi"/>
          <w:b/>
          <w:bCs/>
          <w:color w:val="auto"/>
          <w:sz w:val="22"/>
          <w:szCs w:val="22"/>
        </w:rPr>
        <w:t>welcomes the Draft General Comment on article 27 (DGC27)</w:t>
      </w:r>
      <w:r w:rsidRPr="00972C7E">
        <w:rPr>
          <w:rFonts w:asciiTheme="minorHAnsi" w:hAnsiTheme="minorHAnsi" w:cstheme="minorHAnsi"/>
          <w:color w:val="auto"/>
          <w:sz w:val="22"/>
          <w:szCs w:val="22"/>
        </w:rPr>
        <w:t xml:space="preserve"> as providing considerable insight and clear recommendations towards the implementation of the right to work and employment for persons with disabilities. </w:t>
      </w:r>
    </w:p>
    <w:p w14:paraId="3D0081BB" w14:textId="77777777" w:rsidR="00D660D9" w:rsidRPr="00972C7E" w:rsidRDefault="00D660D9" w:rsidP="00CC3146">
      <w:pPr>
        <w:pStyle w:val="Default"/>
        <w:spacing w:line="276" w:lineRule="auto"/>
        <w:ind w:left="1134" w:right="1107"/>
        <w:jc w:val="both"/>
        <w:rPr>
          <w:rFonts w:asciiTheme="minorHAnsi" w:hAnsiTheme="minorHAnsi" w:cstheme="minorHAnsi"/>
          <w:sz w:val="22"/>
          <w:szCs w:val="22"/>
        </w:rPr>
      </w:pPr>
    </w:p>
    <w:p w14:paraId="36A51CDB" w14:textId="48185969" w:rsidR="00396A76" w:rsidRDefault="00892C6A"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sz w:val="22"/>
          <w:szCs w:val="22"/>
        </w:rPr>
        <w:t xml:space="preserve">In many ways, it re-enforces </w:t>
      </w:r>
      <w:r w:rsidR="001078E4" w:rsidRPr="009F6746">
        <w:rPr>
          <w:rFonts w:asciiTheme="minorHAnsi" w:hAnsiTheme="minorHAnsi" w:cstheme="minorHAnsi"/>
          <w:sz w:val="22"/>
          <w:szCs w:val="22"/>
        </w:rPr>
        <w:t xml:space="preserve"> EASPD’s belief that </w:t>
      </w:r>
      <w:r w:rsidR="001078E4" w:rsidRPr="009F6746">
        <w:rPr>
          <w:rFonts w:asciiTheme="minorHAnsi" w:hAnsiTheme="minorHAnsi" w:cstheme="minorHAnsi"/>
          <w:b/>
          <w:bCs/>
          <w:sz w:val="22"/>
          <w:szCs w:val="22"/>
        </w:rPr>
        <w:t>every individual has the right to decent work in an open and inclusive labour market.</w:t>
      </w:r>
      <w:r w:rsidR="001078E4" w:rsidRPr="009F6746">
        <w:rPr>
          <w:rFonts w:asciiTheme="minorHAnsi" w:hAnsiTheme="minorHAnsi" w:cstheme="minorHAnsi"/>
          <w:sz w:val="22"/>
          <w:szCs w:val="22"/>
        </w:rPr>
        <w:t xml:space="preserve"> EASPD advocates for an </w:t>
      </w:r>
      <w:r w:rsidR="001078E4" w:rsidRPr="009F6746">
        <w:rPr>
          <w:rFonts w:asciiTheme="minorHAnsi" w:hAnsiTheme="minorHAnsi" w:cstheme="minorHAnsi"/>
          <w:b/>
          <w:bCs/>
          <w:sz w:val="22"/>
          <w:szCs w:val="22"/>
        </w:rPr>
        <w:t>inclusive labour environment</w:t>
      </w:r>
      <w:r w:rsidR="001078E4" w:rsidRPr="009F6746">
        <w:rPr>
          <w:rFonts w:asciiTheme="minorHAnsi" w:hAnsiTheme="minorHAnsi" w:cstheme="minorHAnsi"/>
          <w:sz w:val="22"/>
          <w:szCs w:val="22"/>
        </w:rPr>
        <w:t>.</w:t>
      </w:r>
      <w:r w:rsidR="001078E4" w:rsidRPr="009F6746">
        <w:rPr>
          <w:rFonts w:asciiTheme="minorHAnsi" w:hAnsiTheme="minorHAnsi" w:cstheme="minorHAnsi"/>
          <w:color w:val="auto"/>
          <w:sz w:val="22"/>
          <w:szCs w:val="22"/>
        </w:rPr>
        <w:t xml:space="preserve"> To put an end to the situation of exclusion from the labour market of persons with disabilities and to tackle their persistent situation of unemployment, </w:t>
      </w:r>
      <w:r w:rsidR="001078E4" w:rsidRPr="009F6746">
        <w:rPr>
          <w:rFonts w:asciiTheme="minorHAnsi" w:hAnsiTheme="minorHAnsi" w:cstheme="minorHAnsi"/>
          <w:b/>
          <w:bCs/>
          <w:color w:val="auto"/>
          <w:sz w:val="22"/>
          <w:szCs w:val="22"/>
        </w:rPr>
        <w:t>immediate action must be undertaken,</w:t>
      </w:r>
      <w:r w:rsidR="005C0969" w:rsidRPr="00972C7E">
        <w:rPr>
          <w:rFonts w:asciiTheme="minorHAnsi" w:hAnsiTheme="minorHAnsi" w:cstheme="minorHAnsi"/>
          <w:b/>
          <w:bCs/>
          <w:color w:val="auto"/>
          <w:sz w:val="22"/>
          <w:szCs w:val="22"/>
        </w:rPr>
        <w:t xml:space="preserve"> much of which is suggested in DGC27</w:t>
      </w:r>
      <w:r w:rsidR="005C0969">
        <w:rPr>
          <w:rFonts w:asciiTheme="minorHAnsi" w:hAnsiTheme="minorHAnsi" w:cstheme="minorHAnsi"/>
          <w:color w:val="auto"/>
          <w:sz w:val="22"/>
          <w:szCs w:val="22"/>
        </w:rPr>
        <w:t>. This is even more important given</w:t>
      </w:r>
      <w:r w:rsidR="001078E4" w:rsidRPr="009F6746">
        <w:rPr>
          <w:rFonts w:asciiTheme="minorHAnsi" w:hAnsiTheme="minorHAnsi" w:cstheme="minorHAnsi"/>
          <w:color w:val="auto"/>
          <w:sz w:val="22"/>
          <w:szCs w:val="22"/>
        </w:rPr>
        <w:t xml:space="preserve"> the expected impact of the COVID-19 pandemic on the employment of persons with disabilities</w:t>
      </w:r>
      <w:r w:rsidR="00A65D57">
        <w:rPr>
          <w:rFonts w:asciiTheme="minorHAnsi" w:hAnsiTheme="minorHAnsi" w:cstheme="minorHAnsi"/>
          <w:color w:val="auto"/>
          <w:sz w:val="22"/>
          <w:szCs w:val="22"/>
        </w:rPr>
        <w:t>, as well as the impact of digitalisation on jobs and labour markets</w:t>
      </w:r>
      <w:r w:rsidR="001078E4" w:rsidRPr="009F6746">
        <w:rPr>
          <w:rFonts w:asciiTheme="minorHAnsi" w:hAnsiTheme="minorHAnsi" w:cstheme="minorHAnsi"/>
          <w:color w:val="auto"/>
          <w:sz w:val="22"/>
          <w:szCs w:val="22"/>
        </w:rPr>
        <w:t xml:space="preserve">. </w:t>
      </w:r>
      <w:r w:rsidR="005C0969">
        <w:rPr>
          <w:rFonts w:asciiTheme="minorHAnsi" w:hAnsiTheme="minorHAnsi" w:cstheme="minorHAnsi"/>
          <w:color w:val="auto"/>
          <w:sz w:val="22"/>
          <w:szCs w:val="22"/>
        </w:rPr>
        <w:t>In our view, s</w:t>
      </w:r>
      <w:r w:rsidR="001078E4" w:rsidRPr="009F6746">
        <w:rPr>
          <w:rFonts w:asciiTheme="minorHAnsi" w:hAnsiTheme="minorHAnsi" w:cstheme="minorHAnsi"/>
          <w:color w:val="auto"/>
          <w:sz w:val="22"/>
          <w:szCs w:val="22"/>
        </w:rPr>
        <w:t xml:space="preserve">upport measures are key to unlock job potential and shift the focus from the </w:t>
      </w:r>
      <w:r w:rsidR="00106C1C" w:rsidRPr="009F6746">
        <w:rPr>
          <w:rFonts w:asciiTheme="minorHAnsi" w:hAnsiTheme="minorHAnsi" w:cstheme="minorHAnsi"/>
          <w:color w:val="auto"/>
          <w:sz w:val="22"/>
          <w:szCs w:val="22"/>
        </w:rPr>
        <w:t xml:space="preserve">medical approach to the </w:t>
      </w:r>
      <w:r w:rsidR="001078E4" w:rsidRPr="009F6746">
        <w:rPr>
          <w:rFonts w:asciiTheme="minorHAnsi" w:hAnsiTheme="minorHAnsi" w:cstheme="minorHAnsi"/>
          <w:color w:val="auto"/>
          <w:sz w:val="22"/>
          <w:szCs w:val="22"/>
        </w:rPr>
        <w:t>disability to the skills and competences.</w:t>
      </w:r>
      <w:r w:rsidR="00A65D57">
        <w:rPr>
          <w:rFonts w:asciiTheme="minorHAnsi" w:hAnsiTheme="minorHAnsi" w:cstheme="minorHAnsi"/>
          <w:color w:val="auto"/>
          <w:sz w:val="22"/>
          <w:szCs w:val="22"/>
        </w:rPr>
        <w:t xml:space="preserve"> This particularly requires </w:t>
      </w:r>
      <w:r w:rsidR="009B6F8D">
        <w:rPr>
          <w:rFonts w:asciiTheme="minorHAnsi" w:hAnsiTheme="minorHAnsi" w:cstheme="minorHAnsi"/>
          <w:color w:val="auto"/>
          <w:sz w:val="22"/>
          <w:szCs w:val="22"/>
        </w:rPr>
        <w:t xml:space="preserve">far more </w:t>
      </w:r>
      <w:r w:rsidR="00A65D57">
        <w:rPr>
          <w:rFonts w:asciiTheme="minorHAnsi" w:hAnsiTheme="minorHAnsi" w:cstheme="minorHAnsi"/>
          <w:color w:val="auto"/>
          <w:sz w:val="22"/>
          <w:szCs w:val="22"/>
        </w:rPr>
        <w:t>additional investment (political and financial) into supported employment models</w:t>
      </w:r>
      <w:r w:rsidR="009B6F8D">
        <w:rPr>
          <w:rFonts w:asciiTheme="minorHAnsi" w:hAnsiTheme="minorHAnsi" w:cstheme="minorHAnsi"/>
          <w:color w:val="auto"/>
          <w:sz w:val="22"/>
          <w:szCs w:val="22"/>
        </w:rPr>
        <w:t xml:space="preserve"> and similar systems</w:t>
      </w:r>
      <w:r w:rsidR="00A65D57">
        <w:rPr>
          <w:rFonts w:asciiTheme="minorHAnsi" w:hAnsiTheme="minorHAnsi" w:cstheme="minorHAnsi"/>
          <w:color w:val="auto"/>
          <w:sz w:val="22"/>
          <w:szCs w:val="22"/>
        </w:rPr>
        <w:t xml:space="preserve">. </w:t>
      </w:r>
      <w:r w:rsidR="001078E4" w:rsidRPr="009F6746">
        <w:rPr>
          <w:rFonts w:asciiTheme="minorHAnsi" w:hAnsiTheme="minorHAnsi" w:cstheme="minorHAnsi"/>
          <w:color w:val="auto"/>
          <w:sz w:val="22"/>
          <w:szCs w:val="22"/>
        </w:rPr>
        <w:t xml:space="preserve"> </w:t>
      </w:r>
      <w:r w:rsidR="00396A76" w:rsidRPr="00FD163B">
        <w:rPr>
          <w:rFonts w:asciiTheme="minorHAnsi" w:hAnsiTheme="minorHAnsi" w:cstheme="minorHAnsi"/>
          <w:color w:val="auto"/>
          <w:sz w:val="22"/>
          <w:szCs w:val="22"/>
        </w:rPr>
        <w:t>The unemployment rates of persons with disabilities remains significantly higher than for persons without disabilities. Many persons with disabilities of working age are also inactive, meaning that they do not seek employment at all. It is also true that amongst the persons with disabilities who are job holders, too</w:t>
      </w:r>
      <w:r w:rsidR="00396A76" w:rsidRPr="00FD163B">
        <w:rPr>
          <w:rFonts w:asciiTheme="minorHAnsi" w:hAnsiTheme="minorHAnsi" w:cstheme="minorHAnsi"/>
          <w:sz w:val="22"/>
          <w:szCs w:val="22"/>
        </w:rPr>
        <w:t xml:space="preserve"> </w:t>
      </w:r>
      <w:r w:rsidR="00396A76" w:rsidRPr="00FD163B">
        <w:rPr>
          <w:rFonts w:asciiTheme="minorHAnsi" w:hAnsiTheme="minorHAnsi" w:cstheme="minorHAnsi"/>
          <w:color w:val="auto"/>
          <w:sz w:val="22"/>
          <w:szCs w:val="22"/>
        </w:rPr>
        <w:t>many are underemployed, underpaid and/or hired with the systematic use of temporary contracts and reportedly have poor career perspectives.</w:t>
      </w:r>
    </w:p>
    <w:p w14:paraId="722247FA" w14:textId="2830415A" w:rsidR="00D76FBE" w:rsidRDefault="00D76FBE" w:rsidP="00CC3146">
      <w:pPr>
        <w:pStyle w:val="Default"/>
        <w:spacing w:line="276" w:lineRule="auto"/>
        <w:ind w:left="1134" w:right="1107"/>
        <w:jc w:val="both"/>
        <w:rPr>
          <w:rFonts w:asciiTheme="minorHAnsi" w:hAnsiTheme="minorHAnsi" w:cstheme="minorHAnsi"/>
          <w:color w:val="auto"/>
          <w:sz w:val="22"/>
          <w:szCs w:val="22"/>
        </w:rPr>
      </w:pPr>
    </w:p>
    <w:p w14:paraId="4B2602A8" w14:textId="77777777" w:rsidR="00396A76" w:rsidRDefault="00396A76" w:rsidP="00CC3146">
      <w:pPr>
        <w:pStyle w:val="Default"/>
        <w:spacing w:line="276" w:lineRule="auto"/>
        <w:ind w:left="1134" w:right="1107"/>
        <w:jc w:val="both"/>
        <w:rPr>
          <w:rFonts w:asciiTheme="minorHAnsi" w:hAnsiTheme="minorHAnsi" w:cstheme="minorHAnsi"/>
          <w:color w:val="auto"/>
          <w:sz w:val="22"/>
          <w:szCs w:val="22"/>
        </w:rPr>
      </w:pPr>
    </w:p>
    <w:p w14:paraId="24024705" w14:textId="6F41A1F6" w:rsidR="001078E4" w:rsidRPr="00972C7E" w:rsidRDefault="001078E4" w:rsidP="00CC3146">
      <w:pPr>
        <w:pStyle w:val="Default"/>
        <w:spacing w:line="276" w:lineRule="auto"/>
        <w:ind w:left="1134" w:right="1107"/>
        <w:jc w:val="both"/>
        <w:rPr>
          <w:rFonts w:asciiTheme="minorHAnsi" w:hAnsiTheme="minorHAnsi" w:cstheme="minorHAnsi"/>
          <w:color w:val="auto"/>
          <w:sz w:val="22"/>
          <w:szCs w:val="22"/>
        </w:rPr>
      </w:pPr>
      <w:r w:rsidRPr="009F6746">
        <w:rPr>
          <w:rFonts w:asciiTheme="minorHAnsi" w:hAnsiTheme="minorHAnsi" w:cstheme="minorHAnsi"/>
          <w:color w:val="auto"/>
          <w:sz w:val="22"/>
          <w:szCs w:val="22"/>
        </w:rPr>
        <w:t xml:space="preserve">The </w:t>
      </w:r>
      <w:r w:rsidRPr="009F6746">
        <w:rPr>
          <w:rFonts w:asciiTheme="minorHAnsi" w:hAnsiTheme="minorHAnsi" w:cstheme="minorHAnsi"/>
          <w:b/>
          <w:bCs/>
          <w:color w:val="auto"/>
          <w:sz w:val="22"/>
          <w:szCs w:val="22"/>
        </w:rPr>
        <w:t>right to a decent job</w:t>
      </w:r>
      <w:r w:rsidRPr="009F6746">
        <w:rPr>
          <w:rFonts w:asciiTheme="minorHAnsi" w:hAnsiTheme="minorHAnsi" w:cstheme="minorHAnsi"/>
          <w:color w:val="auto"/>
          <w:sz w:val="22"/>
          <w:szCs w:val="22"/>
        </w:rPr>
        <w:t xml:space="preserve"> is another objective equally pursued by EASPD</w:t>
      </w:r>
      <w:r w:rsidR="00396A76">
        <w:rPr>
          <w:rFonts w:asciiTheme="minorHAnsi" w:hAnsiTheme="minorHAnsi" w:cstheme="minorHAnsi"/>
          <w:color w:val="auto"/>
          <w:sz w:val="22"/>
          <w:szCs w:val="22"/>
        </w:rPr>
        <w:t>, which we define</w:t>
      </w:r>
      <w:r w:rsidRPr="009F6746">
        <w:rPr>
          <w:rFonts w:asciiTheme="minorHAnsi" w:hAnsiTheme="minorHAnsi" w:cstheme="minorHAnsi"/>
          <w:color w:val="auto"/>
          <w:sz w:val="22"/>
          <w:szCs w:val="22"/>
        </w:rPr>
        <w:t xml:space="preserve">  as providing for equal remuneration for work of equal value, safe and health working conditions, labour rights, training, opportunities for career advancement</w:t>
      </w:r>
      <w:r w:rsidR="001B21F1" w:rsidRPr="009F6746">
        <w:rPr>
          <w:rFonts w:asciiTheme="minorHAnsi" w:hAnsiTheme="minorHAnsi" w:cstheme="minorHAnsi"/>
          <w:color w:val="auto"/>
          <w:sz w:val="22"/>
          <w:szCs w:val="22"/>
        </w:rPr>
        <w:t xml:space="preserve"> and</w:t>
      </w:r>
      <w:r w:rsidRPr="009F6746">
        <w:rPr>
          <w:rFonts w:asciiTheme="minorHAnsi" w:hAnsiTheme="minorHAnsi" w:cstheme="minorHAnsi"/>
          <w:color w:val="auto"/>
          <w:sz w:val="22"/>
          <w:szCs w:val="22"/>
        </w:rPr>
        <w:t xml:space="preserve"> reasonable accommodation</w:t>
      </w:r>
      <w:r w:rsidR="008663C7" w:rsidRPr="009F6746">
        <w:rPr>
          <w:rFonts w:asciiTheme="minorHAnsi" w:hAnsiTheme="minorHAnsi" w:cstheme="minorHAnsi"/>
          <w:color w:val="auto"/>
          <w:sz w:val="22"/>
          <w:szCs w:val="22"/>
        </w:rPr>
        <w:t xml:space="preserve"> </w:t>
      </w:r>
      <w:r w:rsidRPr="009F6746">
        <w:rPr>
          <w:rFonts w:asciiTheme="minorHAnsi" w:hAnsiTheme="minorHAnsi" w:cstheme="minorHAnsi"/>
          <w:color w:val="auto"/>
          <w:sz w:val="22"/>
          <w:szCs w:val="22"/>
        </w:rPr>
        <w:t>based on Article 27 of the UN CRPD.</w:t>
      </w:r>
    </w:p>
    <w:p w14:paraId="2AE5F72D" w14:textId="77777777" w:rsidR="00396A76" w:rsidRDefault="00892C6A"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b/>
          <w:bCs/>
          <w:color w:val="auto"/>
          <w:sz w:val="22"/>
          <w:szCs w:val="22"/>
        </w:rPr>
        <w:t>We welcome that the DGC27 goes very much among the same lines as our vision</w:t>
      </w:r>
      <w:r w:rsidRPr="00972C7E">
        <w:rPr>
          <w:rFonts w:asciiTheme="minorHAnsi" w:hAnsiTheme="minorHAnsi" w:cstheme="minorHAnsi"/>
          <w:color w:val="auto"/>
          <w:sz w:val="22"/>
          <w:szCs w:val="22"/>
        </w:rPr>
        <w:t xml:space="preserve">. </w:t>
      </w:r>
    </w:p>
    <w:p w14:paraId="59771FB3" w14:textId="77777777" w:rsidR="00396A76" w:rsidRDefault="00396A76" w:rsidP="00CC3146">
      <w:pPr>
        <w:pStyle w:val="Default"/>
        <w:spacing w:line="276" w:lineRule="auto"/>
        <w:ind w:left="1134" w:right="1107"/>
        <w:jc w:val="both"/>
        <w:rPr>
          <w:rFonts w:asciiTheme="minorHAnsi" w:hAnsiTheme="minorHAnsi" w:cstheme="minorHAnsi"/>
          <w:color w:val="auto"/>
          <w:sz w:val="22"/>
          <w:szCs w:val="22"/>
        </w:rPr>
      </w:pPr>
    </w:p>
    <w:p w14:paraId="7DF391FA" w14:textId="272013A3" w:rsidR="00892C6A" w:rsidRPr="00972C7E" w:rsidRDefault="00892C6A"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In particular, </w:t>
      </w:r>
      <w:r w:rsidRPr="00972C7E">
        <w:rPr>
          <w:rFonts w:asciiTheme="minorHAnsi" w:hAnsiTheme="minorHAnsi" w:cstheme="minorHAnsi"/>
          <w:b/>
          <w:bCs/>
          <w:color w:val="auto"/>
          <w:sz w:val="22"/>
          <w:szCs w:val="22"/>
        </w:rPr>
        <w:t xml:space="preserve">we agree to </w:t>
      </w:r>
      <w:r w:rsidR="00906733" w:rsidRPr="00972C7E">
        <w:rPr>
          <w:rFonts w:asciiTheme="minorHAnsi" w:hAnsiTheme="minorHAnsi" w:cstheme="minorHAnsi"/>
          <w:b/>
          <w:bCs/>
          <w:color w:val="auto"/>
          <w:sz w:val="22"/>
          <w:szCs w:val="22"/>
        </w:rPr>
        <w:t>the significant majority</w:t>
      </w:r>
      <w:r w:rsidRPr="00972C7E">
        <w:rPr>
          <w:rFonts w:asciiTheme="minorHAnsi" w:hAnsiTheme="minorHAnsi" w:cstheme="minorHAnsi"/>
          <w:b/>
          <w:bCs/>
          <w:color w:val="auto"/>
          <w:sz w:val="22"/>
          <w:szCs w:val="22"/>
        </w:rPr>
        <w:t xml:space="preserve"> of the proposed </w:t>
      </w:r>
      <w:r w:rsidR="00396A76" w:rsidRPr="00972C7E">
        <w:rPr>
          <w:rFonts w:asciiTheme="minorHAnsi" w:hAnsiTheme="minorHAnsi" w:cstheme="minorHAnsi"/>
          <w:b/>
          <w:bCs/>
          <w:color w:val="auto"/>
          <w:sz w:val="22"/>
          <w:szCs w:val="22"/>
        </w:rPr>
        <w:t>DGC27</w:t>
      </w:r>
      <w:r w:rsidRPr="00972C7E">
        <w:rPr>
          <w:rFonts w:asciiTheme="minorHAnsi" w:hAnsiTheme="minorHAnsi" w:cstheme="minorHAnsi"/>
          <w:color w:val="auto"/>
          <w:sz w:val="22"/>
          <w:szCs w:val="22"/>
        </w:rPr>
        <w:t xml:space="preserve">; </w:t>
      </w:r>
      <w:r w:rsidR="000F0CE5" w:rsidRPr="00972C7E">
        <w:rPr>
          <w:rFonts w:asciiTheme="minorHAnsi" w:hAnsiTheme="minorHAnsi" w:cstheme="minorHAnsi"/>
          <w:color w:val="auto"/>
          <w:sz w:val="22"/>
          <w:szCs w:val="22"/>
        </w:rPr>
        <w:t>namely the parts related to</w:t>
      </w:r>
      <w:r w:rsidRPr="00972C7E">
        <w:rPr>
          <w:rFonts w:asciiTheme="minorHAnsi" w:hAnsiTheme="minorHAnsi" w:cstheme="minorHAnsi"/>
          <w:color w:val="auto"/>
          <w:sz w:val="22"/>
          <w:szCs w:val="22"/>
        </w:rPr>
        <w:t>:</w:t>
      </w:r>
    </w:p>
    <w:p w14:paraId="12837706" w14:textId="6310C1F7" w:rsidR="00892C6A" w:rsidRPr="00972C7E" w:rsidRDefault="00892C6A" w:rsidP="00CC3146">
      <w:pPr>
        <w:pStyle w:val="Default"/>
        <w:spacing w:line="276" w:lineRule="auto"/>
        <w:ind w:left="1134" w:right="1107"/>
        <w:jc w:val="both"/>
        <w:rPr>
          <w:rFonts w:asciiTheme="minorHAnsi" w:hAnsiTheme="minorHAnsi" w:cstheme="minorHAnsi"/>
          <w:color w:val="auto"/>
          <w:sz w:val="22"/>
          <w:szCs w:val="22"/>
        </w:rPr>
      </w:pPr>
    </w:p>
    <w:p w14:paraId="14EE09B5" w14:textId="4BA15C9F" w:rsidR="00906733" w:rsidRPr="00972C7E" w:rsidRDefault="00906733" w:rsidP="00CC3146">
      <w:pPr>
        <w:pStyle w:val="Default"/>
        <w:numPr>
          <w:ilvl w:val="0"/>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Introduction (</w:t>
      </w:r>
      <w:r w:rsidR="000F0CE5" w:rsidRPr="00972C7E">
        <w:rPr>
          <w:rFonts w:asciiTheme="minorHAnsi" w:hAnsiTheme="minorHAnsi" w:cstheme="minorHAnsi"/>
          <w:color w:val="auto"/>
          <w:sz w:val="22"/>
          <w:szCs w:val="22"/>
        </w:rPr>
        <w:t>except</w:t>
      </w:r>
      <w:r w:rsidRPr="00972C7E">
        <w:rPr>
          <w:rFonts w:asciiTheme="minorHAnsi" w:hAnsiTheme="minorHAnsi" w:cstheme="minorHAnsi"/>
          <w:color w:val="auto"/>
          <w:sz w:val="22"/>
          <w:szCs w:val="22"/>
        </w:rPr>
        <w:t xml:space="preserve"> point 3).</w:t>
      </w:r>
    </w:p>
    <w:p w14:paraId="2EDCA932" w14:textId="23D81823" w:rsidR="00906733" w:rsidRPr="00972C7E" w:rsidRDefault="00906733" w:rsidP="00CC3146">
      <w:pPr>
        <w:pStyle w:val="Default"/>
        <w:numPr>
          <w:ilvl w:val="0"/>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Human rights model of disability (in full)</w:t>
      </w:r>
    </w:p>
    <w:p w14:paraId="48871FA6" w14:textId="77777777" w:rsidR="00906733" w:rsidRPr="00972C7E" w:rsidRDefault="00906733" w:rsidP="00CC3146">
      <w:pPr>
        <w:pStyle w:val="Default"/>
        <w:numPr>
          <w:ilvl w:val="0"/>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Normative content </w:t>
      </w:r>
    </w:p>
    <w:p w14:paraId="3422B50E" w14:textId="1425D49F" w:rsidR="00906733" w:rsidRPr="00972C7E" w:rsidRDefault="000F0CE5" w:rsidP="00CC3146">
      <w:pPr>
        <w:pStyle w:val="Default"/>
        <w:numPr>
          <w:ilvl w:val="1"/>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except</w:t>
      </w:r>
      <w:r w:rsidR="00906733" w:rsidRPr="00972C7E">
        <w:rPr>
          <w:rFonts w:asciiTheme="minorHAnsi" w:hAnsiTheme="minorHAnsi" w:cstheme="minorHAnsi"/>
          <w:color w:val="auto"/>
          <w:sz w:val="22"/>
          <w:szCs w:val="22"/>
        </w:rPr>
        <w:t xml:space="preserve"> point 14, 16, 17</w:t>
      </w:r>
      <w:r w:rsidR="00152D56" w:rsidRPr="00972C7E">
        <w:rPr>
          <w:rFonts w:asciiTheme="minorHAnsi" w:hAnsiTheme="minorHAnsi" w:cstheme="minorHAnsi"/>
          <w:color w:val="auto"/>
          <w:sz w:val="22"/>
          <w:szCs w:val="22"/>
        </w:rPr>
        <w:t xml:space="preserve">, </w:t>
      </w:r>
      <w:r w:rsidR="00906733" w:rsidRPr="00972C7E">
        <w:rPr>
          <w:rFonts w:asciiTheme="minorHAnsi" w:hAnsiTheme="minorHAnsi" w:cstheme="minorHAnsi"/>
          <w:color w:val="auto"/>
          <w:sz w:val="22"/>
          <w:szCs w:val="22"/>
        </w:rPr>
        <w:t>18</w:t>
      </w:r>
      <w:r w:rsidR="00152D56" w:rsidRPr="00972C7E">
        <w:rPr>
          <w:rFonts w:asciiTheme="minorHAnsi" w:hAnsiTheme="minorHAnsi" w:cstheme="minorHAnsi"/>
          <w:color w:val="auto"/>
          <w:sz w:val="22"/>
          <w:szCs w:val="22"/>
        </w:rPr>
        <w:t>, 31</w:t>
      </w:r>
    </w:p>
    <w:p w14:paraId="7CD9A064" w14:textId="4FF2A106" w:rsidR="00906733" w:rsidRPr="00972C7E" w:rsidRDefault="00906733" w:rsidP="00CC3146">
      <w:pPr>
        <w:pStyle w:val="Default"/>
        <w:numPr>
          <w:ilvl w:val="1"/>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In full to the rest </w:t>
      </w:r>
    </w:p>
    <w:p w14:paraId="2A1838E6" w14:textId="1B29F6F1" w:rsidR="00152D56" w:rsidRPr="00972C7E" w:rsidRDefault="00152D56" w:rsidP="00CC3146">
      <w:pPr>
        <w:pStyle w:val="Default"/>
        <w:numPr>
          <w:ilvl w:val="0"/>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States Parties Obligations</w:t>
      </w:r>
    </w:p>
    <w:p w14:paraId="33F34728" w14:textId="3CAF4F9C" w:rsidR="00152D56" w:rsidRPr="00972C7E" w:rsidRDefault="00152D56" w:rsidP="00CC3146">
      <w:pPr>
        <w:pStyle w:val="Default"/>
        <w:numPr>
          <w:ilvl w:val="1"/>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General Obligations (in full)</w:t>
      </w:r>
    </w:p>
    <w:p w14:paraId="6257C7AE" w14:textId="2E0BF118" w:rsidR="00152D56" w:rsidRPr="00972C7E" w:rsidRDefault="00152D56" w:rsidP="00CC3146">
      <w:pPr>
        <w:pStyle w:val="Default"/>
        <w:numPr>
          <w:ilvl w:val="1"/>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Core Obligations </w:t>
      </w:r>
    </w:p>
    <w:p w14:paraId="3C3748B6" w14:textId="6CA5B0A7" w:rsidR="00152D56" w:rsidRPr="00972C7E" w:rsidRDefault="000F0CE5" w:rsidP="00CC3146">
      <w:pPr>
        <w:pStyle w:val="Default"/>
        <w:numPr>
          <w:ilvl w:val="2"/>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except</w:t>
      </w:r>
      <w:r w:rsidR="00152D56" w:rsidRPr="00972C7E">
        <w:rPr>
          <w:rFonts w:asciiTheme="minorHAnsi" w:hAnsiTheme="minorHAnsi" w:cstheme="minorHAnsi"/>
          <w:color w:val="auto"/>
          <w:sz w:val="22"/>
          <w:szCs w:val="22"/>
        </w:rPr>
        <w:t xml:space="preserve"> point 72 &amp; 73</w:t>
      </w:r>
    </w:p>
    <w:p w14:paraId="08009E0F" w14:textId="019EDCB3" w:rsidR="00152D56" w:rsidRPr="00972C7E" w:rsidRDefault="00152D56" w:rsidP="00CC3146">
      <w:pPr>
        <w:pStyle w:val="Default"/>
        <w:numPr>
          <w:ilvl w:val="2"/>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lastRenderedPageBreak/>
        <w:t>In full to the rest</w:t>
      </w:r>
    </w:p>
    <w:p w14:paraId="468572F4" w14:textId="2BD19F27" w:rsidR="00152D56" w:rsidRPr="00972C7E" w:rsidRDefault="000F0CE5" w:rsidP="00CC3146">
      <w:pPr>
        <w:pStyle w:val="Default"/>
        <w:numPr>
          <w:ilvl w:val="0"/>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Relationship with other specific articles of the Convention (in full)</w:t>
      </w:r>
    </w:p>
    <w:p w14:paraId="23D37682" w14:textId="1FFB8B09" w:rsidR="000F0CE5" w:rsidRPr="00972C7E" w:rsidRDefault="000F0CE5" w:rsidP="00CC3146">
      <w:pPr>
        <w:pStyle w:val="Default"/>
        <w:numPr>
          <w:ilvl w:val="0"/>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Implementation at the national level</w:t>
      </w:r>
    </w:p>
    <w:p w14:paraId="1011A4D9" w14:textId="67BDB142" w:rsidR="000F0CE5" w:rsidRPr="00972C7E" w:rsidRDefault="000F0CE5" w:rsidP="00CC3146">
      <w:pPr>
        <w:pStyle w:val="Default"/>
        <w:numPr>
          <w:ilvl w:val="1"/>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Except point 97.g. </w:t>
      </w:r>
    </w:p>
    <w:p w14:paraId="73460C89" w14:textId="0D658AC5" w:rsidR="000F0CE5" w:rsidRPr="00972C7E" w:rsidRDefault="000F0CE5" w:rsidP="00CC3146">
      <w:pPr>
        <w:pStyle w:val="Default"/>
        <w:numPr>
          <w:ilvl w:val="1"/>
          <w:numId w:val="5"/>
        </w:numPr>
        <w:spacing w:line="276" w:lineRule="auto"/>
        <w:ind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In full to the rest</w:t>
      </w:r>
    </w:p>
    <w:p w14:paraId="0B897100" w14:textId="0126D4D5" w:rsidR="00F50EC7" w:rsidRPr="00972C7E" w:rsidRDefault="00F50EC7" w:rsidP="00CC3146">
      <w:pPr>
        <w:pStyle w:val="Default"/>
        <w:spacing w:line="276" w:lineRule="auto"/>
        <w:ind w:right="1107"/>
        <w:jc w:val="both"/>
        <w:rPr>
          <w:rFonts w:asciiTheme="minorHAnsi" w:hAnsiTheme="minorHAnsi" w:cstheme="minorHAnsi"/>
          <w:color w:val="auto"/>
          <w:sz w:val="22"/>
          <w:szCs w:val="22"/>
        </w:rPr>
      </w:pPr>
    </w:p>
    <w:p w14:paraId="49BFB211" w14:textId="77777777" w:rsidR="00F50EC7" w:rsidRPr="00972C7E" w:rsidRDefault="00F50EC7" w:rsidP="00CC3146">
      <w:pPr>
        <w:pStyle w:val="Default"/>
        <w:spacing w:line="276" w:lineRule="auto"/>
        <w:ind w:left="1134" w:right="1107"/>
        <w:jc w:val="both"/>
        <w:rPr>
          <w:rFonts w:asciiTheme="minorHAnsi" w:hAnsiTheme="minorHAnsi" w:cstheme="minorHAnsi"/>
          <w:color w:val="auto"/>
          <w:sz w:val="22"/>
          <w:szCs w:val="22"/>
        </w:rPr>
      </w:pPr>
    </w:p>
    <w:p w14:paraId="1955248F" w14:textId="4BE5370E" w:rsidR="00396A76" w:rsidRDefault="00F50EC7"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For the points in which we disagree, </w:t>
      </w:r>
      <w:r w:rsidRPr="00972C7E">
        <w:rPr>
          <w:rFonts w:asciiTheme="minorHAnsi" w:hAnsiTheme="minorHAnsi" w:cstheme="minorHAnsi"/>
          <w:b/>
          <w:bCs/>
          <w:color w:val="auto"/>
          <w:sz w:val="22"/>
          <w:szCs w:val="22"/>
        </w:rPr>
        <w:t>EASPD proposes concrete suggested amendments</w:t>
      </w:r>
      <w:r w:rsidRPr="00972C7E">
        <w:rPr>
          <w:rFonts w:asciiTheme="minorHAnsi" w:hAnsiTheme="minorHAnsi" w:cstheme="minorHAnsi"/>
          <w:color w:val="auto"/>
          <w:sz w:val="22"/>
          <w:szCs w:val="22"/>
        </w:rPr>
        <w:t xml:space="preserve">. These suggested amendments relate primarily to the topic of sheltered workshops, which – in </w:t>
      </w:r>
      <w:r w:rsidRPr="00972C7E">
        <w:rPr>
          <w:rFonts w:asciiTheme="minorHAnsi" w:hAnsiTheme="minorHAnsi" w:cstheme="minorHAnsi"/>
          <w:b/>
          <w:bCs/>
          <w:color w:val="auto"/>
          <w:sz w:val="22"/>
          <w:szCs w:val="22"/>
        </w:rPr>
        <w:t>the proposed DGC- insufficiently considers the nuance and diversity of sheltered workshop</w:t>
      </w:r>
      <w:r w:rsidR="00F80E98">
        <w:rPr>
          <w:rFonts w:asciiTheme="minorHAnsi" w:hAnsiTheme="minorHAnsi" w:cstheme="minorHAnsi"/>
          <w:b/>
          <w:bCs/>
          <w:color w:val="auto"/>
          <w:sz w:val="22"/>
          <w:szCs w:val="22"/>
        </w:rPr>
        <w:t xml:space="preserve"> models</w:t>
      </w:r>
      <w:r w:rsidRPr="00972C7E">
        <w:rPr>
          <w:rFonts w:asciiTheme="minorHAnsi" w:hAnsiTheme="minorHAnsi" w:cstheme="minorHAnsi"/>
          <w:color w:val="auto"/>
          <w:sz w:val="22"/>
          <w:szCs w:val="22"/>
        </w:rPr>
        <w:t xml:space="preserve"> in Europe today. In doing so, we do not seek to defend or protect outdated models of Sheltered Workshops</w:t>
      </w:r>
      <w:r w:rsidR="00964D60" w:rsidRPr="00972C7E">
        <w:rPr>
          <w:rFonts w:asciiTheme="minorHAnsi" w:hAnsiTheme="minorHAnsi" w:cstheme="minorHAnsi"/>
          <w:color w:val="auto"/>
          <w:sz w:val="22"/>
          <w:szCs w:val="22"/>
        </w:rPr>
        <w:t xml:space="preserve"> – </w:t>
      </w:r>
      <w:r w:rsidR="00F80E98">
        <w:rPr>
          <w:rFonts w:asciiTheme="minorHAnsi" w:hAnsiTheme="minorHAnsi" w:cstheme="minorHAnsi"/>
          <w:color w:val="auto"/>
          <w:sz w:val="22"/>
          <w:szCs w:val="22"/>
        </w:rPr>
        <w:t xml:space="preserve">too </w:t>
      </w:r>
      <w:r w:rsidR="00964D60" w:rsidRPr="00972C7E">
        <w:rPr>
          <w:rFonts w:asciiTheme="minorHAnsi" w:hAnsiTheme="minorHAnsi" w:cstheme="minorHAnsi"/>
          <w:color w:val="auto"/>
          <w:sz w:val="22"/>
          <w:szCs w:val="22"/>
        </w:rPr>
        <w:t xml:space="preserve">many of which continue to exist. </w:t>
      </w:r>
      <w:r w:rsidR="0085621C">
        <w:rPr>
          <w:rFonts w:asciiTheme="minorHAnsi" w:hAnsiTheme="minorHAnsi" w:cstheme="minorHAnsi"/>
          <w:color w:val="auto"/>
          <w:sz w:val="22"/>
          <w:szCs w:val="22"/>
        </w:rPr>
        <w:t xml:space="preserve">EASPD acknowledges that there are still </w:t>
      </w:r>
      <w:r w:rsidR="00C65ACB">
        <w:rPr>
          <w:rFonts w:asciiTheme="minorHAnsi" w:hAnsiTheme="minorHAnsi" w:cstheme="minorHAnsi"/>
          <w:color w:val="auto"/>
          <w:sz w:val="22"/>
          <w:szCs w:val="22"/>
        </w:rPr>
        <w:t xml:space="preserve">many </w:t>
      </w:r>
      <w:r w:rsidR="0085621C">
        <w:rPr>
          <w:rFonts w:asciiTheme="minorHAnsi" w:hAnsiTheme="minorHAnsi" w:cstheme="minorHAnsi"/>
          <w:color w:val="auto"/>
          <w:sz w:val="22"/>
          <w:szCs w:val="22"/>
        </w:rPr>
        <w:t>Sheltered Workshop</w:t>
      </w:r>
      <w:r w:rsidR="00F80E98">
        <w:rPr>
          <w:rFonts w:asciiTheme="minorHAnsi" w:hAnsiTheme="minorHAnsi" w:cstheme="minorHAnsi"/>
          <w:color w:val="auto"/>
          <w:sz w:val="22"/>
          <w:szCs w:val="22"/>
        </w:rPr>
        <w:t xml:space="preserve"> models</w:t>
      </w:r>
      <w:r w:rsidR="0085621C">
        <w:rPr>
          <w:rFonts w:asciiTheme="minorHAnsi" w:hAnsiTheme="minorHAnsi" w:cstheme="minorHAnsi"/>
          <w:color w:val="auto"/>
          <w:sz w:val="22"/>
          <w:szCs w:val="22"/>
        </w:rPr>
        <w:t xml:space="preserve"> in the EU </w:t>
      </w:r>
      <w:r w:rsidR="00EA12B4">
        <w:rPr>
          <w:rFonts w:asciiTheme="minorHAnsi" w:hAnsiTheme="minorHAnsi" w:cstheme="minorHAnsi"/>
          <w:color w:val="auto"/>
          <w:sz w:val="22"/>
          <w:szCs w:val="22"/>
        </w:rPr>
        <w:t xml:space="preserve">and beyond </w:t>
      </w:r>
      <w:r w:rsidR="0085621C">
        <w:rPr>
          <w:rFonts w:asciiTheme="minorHAnsi" w:hAnsiTheme="minorHAnsi" w:cstheme="minorHAnsi"/>
          <w:color w:val="auto"/>
          <w:sz w:val="22"/>
          <w:szCs w:val="22"/>
        </w:rPr>
        <w:t>that operate in conditions that are not in line with the UN CRPD</w:t>
      </w:r>
      <w:r w:rsidR="00C65ACB">
        <w:rPr>
          <w:rFonts w:asciiTheme="minorHAnsi" w:hAnsiTheme="minorHAnsi" w:cstheme="minorHAnsi"/>
          <w:color w:val="auto"/>
          <w:sz w:val="22"/>
          <w:szCs w:val="22"/>
        </w:rPr>
        <w:t xml:space="preserve"> and taking little to no steps in doing so; for instance, not providing real wages and working conditions, not providing transitions to the open labour market, not ensuring career paths, not </w:t>
      </w:r>
      <w:r w:rsidR="00F80E98">
        <w:rPr>
          <w:rFonts w:asciiTheme="minorHAnsi" w:hAnsiTheme="minorHAnsi" w:cstheme="minorHAnsi"/>
          <w:color w:val="auto"/>
          <w:sz w:val="22"/>
          <w:szCs w:val="22"/>
        </w:rPr>
        <w:t>ensuring</w:t>
      </w:r>
      <w:r w:rsidR="00C65ACB">
        <w:rPr>
          <w:rFonts w:asciiTheme="minorHAnsi" w:hAnsiTheme="minorHAnsi" w:cstheme="minorHAnsi"/>
          <w:color w:val="auto"/>
          <w:sz w:val="22"/>
          <w:szCs w:val="22"/>
        </w:rPr>
        <w:t xml:space="preserve"> inclusive workplaces, etc. These Sheltered Workshops should indeed be transitioned away</w:t>
      </w:r>
      <w:r w:rsidR="0085621C">
        <w:rPr>
          <w:rFonts w:asciiTheme="minorHAnsi" w:hAnsiTheme="minorHAnsi" w:cstheme="minorHAnsi"/>
          <w:color w:val="auto"/>
          <w:sz w:val="22"/>
          <w:szCs w:val="22"/>
        </w:rPr>
        <w:t xml:space="preserve">. </w:t>
      </w:r>
    </w:p>
    <w:p w14:paraId="0877277F" w14:textId="77777777" w:rsidR="00396A76" w:rsidRDefault="00396A76" w:rsidP="00CC3146">
      <w:pPr>
        <w:pStyle w:val="Default"/>
        <w:spacing w:line="276" w:lineRule="auto"/>
        <w:ind w:left="1134" w:right="1107"/>
        <w:jc w:val="both"/>
        <w:rPr>
          <w:rFonts w:asciiTheme="minorHAnsi" w:hAnsiTheme="minorHAnsi" w:cstheme="minorHAnsi"/>
          <w:color w:val="auto"/>
          <w:sz w:val="22"/>
          <w:szCs w:val="22"/>
        </w:rPr>
      </w:pPr>
    </w:p>
    <w:p w14:paraId="321A2CCA" w14:textId="04ADEEC1" w:rsidR="00964D60" w:rsidRDefault="00964D60"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Instead </w:t>
      </w:r>
      <w:r w:rsidR="00396A76">
        <w:rPr>
          <w:rFonts w:asciiTheme="minorHAnsi" w:hAnsiTheme="minorHAnsi" w:cstheme="minorHAnsi"/>
          <w:color w:val="auto"/>
          <w:sz w:val="22"/>
          <w:szCs w:val="22"/>
        </w:rPr>
        <w:t>EASPD</w:t>
      </w:r>
      <w:r w:rsidRPr="00972C7E">
        <w:rPr>
          <w:rFonts w:asciiTheme="minorHAnsi" w:hAnsiTheme="minorHAnsi" w:cstheme="minorHAnsi"/>
          <w:color w:val="auto"/>
          <w:sz w:val="22"/>
          <w:szCs w:val="22"/>
        </w:rPr>
        <w:t xml:space="preserve"> seek</w:t>
      </w:r>
      <w:r w:rsidR="00396A76">
        <w:rPr>
          <w:rFonts w:asciiTheme="minorHAnsi" w:hAnsiTheme="minorHAnsi" w:cstheme="minorHAnsi"/>
          <w:color w:val="auto"/>
          <w:sz w:val="22"/>
          <w:szCs w:val="22"/>
        </w:rPr>
        <w:t>s</w:t>
      </w:r>
      <w:r w:rsidRPr="00972C7E">
        <w:rPr>
          <w:rFonts w:asciiTheme="minorHAnsi" w:hAnsiTheme="minorHAnsi" w:cstheme="minorHAnsi"/>
          <w:color w:val="auto"/>
          <w:sz w:val="22"/>
          <w:szCs w:val="22"/>
        </w:rPr>
        <w:t xml:space="preserve"> to encourage the UN Committee</w:t>
      </w:r>
      <w:r w:rsidR="00F50EC7" w:rsidRPr="00972C7E">
        <w:rPr>
          <w:rFonts w:asciiTheme="minorHAnsi" w:hAnsiTheme="minorHAnsi" w:cstheme="minorHAnsi"/>
          <w:color w:val="auto"/>
          <w:sz w:val="22"/>
          <w:szCs w:val="22"/>
        </w:rPr>
        <w:t xml:space="preserve"> </w:t>
      </w:r>
      <w:r w:rsidR="00F50EC7" w:rsidRPr="00941C9B">
        <w:rPr>
          <w:rFonts w:asciiTheme="minorHAnsi" w:hAnsiTheme="minorHAnsi" w:cstheme="minorHAnsi"/>
          <w:b/>
          <w:bCs/>
          <w:color w:val="auto"/>
          <w:sz w:val="22"/>
          <w:szCs w:val="22"/>
        </w:rPr>
        <w:t>to</w:t>
      </w:r>
      <w:r w:rsidR="00F50EC7" w:rsidRPr="00972C7E">
        <w:rPr>
          <w:rFonts w:asciiTheme="minorHAnsi" w:hAnsiTheme="minorHAnsi" w:cstheme="minorHAnsi"/>
          <w:b/>
          <w:bCs/>
          <w:color w:val="auto"/>
          <w:sz w:val="22"/>
          <w:szCs w:val="22"/>
        </w:rPr>
        <w:t xml:space="preserve"> consider the advances, contribution and diversity of </w:t>
      </w:r>
      <w:r w:rsidR="00396A76" w:rsidRPr="00972C7E">
        <w:rPr>
          <w:rFonts w:asciiTheme="minorHAnsi" w:hAnsiTheme="minorHAnsi" w:cstheme="minorHAnsi"/>
          <w:b/>
          <w:bCs/>
          <w:color w:val="auto"/>
          <w:sz w:val="22"/>
          <w:szCs w:val="22"/>
        </w:rPr>
        <w:t xml:space="preserve">the </w:t>
      </w:r>
      <w:r w:rsidR="00F50EC7" w:rsidRPr="00972C7E">
        <w:rPr>
          <w:rFonts w:asciiTheme="minorHAnsi" w:hAnsiTheme="minorHAnsi" w:cstheme="minorHAnsi"/>
          <w:b/>
          <w:bCs/>
          <w:color w:val="auto"/>
          <w:sz w:val="22"/>
          <w:szCs w:val="22"/>
        </w:rPr>
        <w:t>Sheltered Workshops</w:t>
      </w:r>
      <w:r w:rsidR="00C65ACB">
        <w:rPr>
          <w:rFonts w:asciiTheme="minorHAnsi" w:hAnsiTheme="minorHAnsi" w:cstheme="minorHAnsi"/>
          <w:b/>
          <w:bCs/>
          <w:color w:val="auto"/>
          <w:sz w:val="22"/>
          <w:szCs w:val="22"/>
        </w:rPr>
        <w:t xml:space="preserve"> models</w:t>
      </w:r>
      <w:r w:rsidR="00F50EC7" w:rsidRPr="00972C7E">
        <w:rPr>
          <w:rFonts w:asciiTheme="minorHAnsi" w:hAnsiTheme="minorHAnsi" w:cstheme="minorHAnsi"/>
          <w:color w:val="auto"/>
          <w:sz w:val="22"/>
          <w:szCs w:val="22"/>
        </w:rPr>
        <w:t xml:space="preserve"> </w:t>
      </w:r>
      <w:r w:rsidRPr="00972C7E">
        <w:rPr>
          <w:rFonts w:asciiTheme="minorHAnsi" w:hAnsiTheme="minorHAnsi" w:cstheme="minorHAnsi"/>
          <w:color w:val="auto"/>
          <w:sz w:val="22"/>
          <w:szCs w:val="22"/>
        </w:rPr>
        <w:t>across Europe today</w:t>
      </w:r>
      <w:r w:rsidR="00396A76">
        <w:rPr>
          <w:rFonts w:asciiTheme="minorHAnsi" w:hAnsiTheme="minorHAnsi" w:cstheme="minorHAnsi"/>
          <w:color w:val="auto"/>
          <w:sz w:val="22"/>
          <w:szCs w:val="22"/>
        </w:rPr>
        <w:t xml:space="preserve"> who contribute to</w:t>
      </w:r>
      <w:r w:rsidRPr="00972C7E">
        <w:rPr>
          <w:rFonts w:asciiTheme="minorHAnsi" w:hAnsiTheme="minorHAnsi" w:cstheme="minorHAnsi"/>
          <w:color w:val="auto"/>
          <w:sz w:val="22"/>
          <w:szCs w:val="22"/>
        </w:rPr>
        <w:t xml:space="preserve"> creating decent jobs for persons with disabilities on the open </w:t>
      </w:r>
      <w:r w:rsidR="00E55F1C" w:rsidRPr="00972C7E">
        <w:rPr>
          <w:rFonts w:asciiTheme="minorHAnsi" w:hAnsiTheme="minorHAnsi" w:cstheme="minorHAnsi"/>
          <w:color w:val="auto"/>
          <w:sz w:val="22"/>
          <w:szCs w:val="22"/>
        </w:rPr>
        <w:t xml:space="preserve">and inclusive </w:t>
      </w:r>
      <w:r w:rsidRPr="00972C7E">
        <w:rPr>
          <w:rFonts w:asciiTheme="minorHAnsi" w:hAnsiTheme="minorHAnsi" w:cstheme="minorHAnsi"/>
          <w:color w:val="auto"/>
          <w:sz w:val="22"/>
          <w:szCs w:val="22"/>
        </w:rPr>
        <w:t>labour market in line with the UN Committee on the Rights of Persons with Disabilities.</w:t>
      </w:r>
      <w:r w:rsidR="00396A76">
        <w:rPr>
          <w:rFonts w:asciiTheme="minorHAnsi" w:hAnsiTheme="minorHAnsi" w:cstheme="minorHAnsi"/>
          <w:color w:val="auto"/>
          <w:sz w:val="22"/>
          <w:szCs w:val="22"/>
        </w:rPr>
        <w:t xml:space="preserve"> In fact, </w:t>
      </w:r>
      <w:r w:rsidR="00B86315">
        <w:rPr>
          <w:rFonts w:asciiTheme="minorHAnsi" w:hAnsiTheme="minorHAnsi" w:cstheme="minorHAnsi"/>
          <w:color w:val="auto"/>
          <w:sz w:val="22"/>
          <w:szCs w:val="22"/>
        </w:rPr>
        <w:t xml:space="preserve">alongside other important measures promoted by </w:t>
      </w:r>
      <w:r w:rsidR="0056291B">
        <w:rPr>
          <w:rFonts w:asciiTheme="minorHAnsi" w:hAnsiTheme="minorHAnsi" w:cstheme="minorHAnsi"/>
          <w:color w:val="auto"/>
          <w:sz w:val="22"/>
          <w:szCs w:val="22"/>
        </w:rPr>
        <w:t xml:space="preserve">the </w:t>
      </w:r>
      <w:r w:rsidR="00B86315">
        <w:rPr>
          <w:rFonts w:asciiTheme="minorHAnsi" w:hAnsiTheme="minorHAnsi" w:cstheme="minorHAnsi"/>
          <w:color w:val="auto"/>
          <w:sz w:val="22"/>
          <w:szCs w:val="22"/>
        </w:rPr>
        <w:t>DGC</w:t>
      </w:r>
      <w:r w:rsidR="00396A76">
        <w:rPr>
          <w:rFonts w:asciiTheme="minorHAnsi" w:hAnsiTheme="minorHAnsi" w:cstheme="minorHAnsi"/>
          <w:color w:val="auto"/>
          <w:sz w:val="22"/>
          <w:szCs w:val="22"/>
        </w:rPr>
        <w:t xml:space="preserve">, Sheltered Workshops </w:t>
      </w:r>
      <w:r w:rsidR="00B86315">
        <w:rPr>
          <w:rFonts w:asciiTheme="minorHAnsi" w:hAnsiTheme="minorHAnsi" w:cstheme="minorHAnsi"/>
          <w:color w:val="auto"/>
          <w:sz w:val="22"/>
          <w:szCs w:val="22"/>
        </w:rPr>
        <w:t>can be</w:t>
      </w:r>
      <w:r w:rsidR="00396A76">
        <w:rPr>
          <w:rFonts w:asciiTheme="minorHAnsi" w:hAnsiTheme="minorHAnsi" w:cstheme="minorHAnsi"/>
          <w:color w:val="auto"/>
          <w:sz w:val="22"/>
          <w:szCs w:val="22"/>
        </w:rPr>
        <w:t xml:space="preserve"> an </w:t>
      </w:r>
      <w:r w:rsidR="00396A76" w:rsidRPr="00972C7E">
        <w:rPr>
          <w:rFonts w:asciiTheme="minorHAnsi" w:hAnsiTheme="minorHAnsi" w:cstheme="minorHAnsi"/>
          <w:b/>
          <w:bCs/>
          <w:color w:val="auto"/>
          <w:sz w:val="22"/>
          <w:szCs w:val="22"/>
        </w:rPr>
        <w:t>important instrument</w:t>
      </w:r>
      <w:r w:rsidR="00396A76">
        <w:rPr>
          <w:rFonts w:asciiTheme="minorHAnsi" w:hAnsiTheme="minorHAnsi" w:cstheme="minorHAnsi"/>
          <w:color w:val="auto"/>
          <w:sz w:val="22"/>
          <w:szCs w:val="22"/>
        </w:rPr>
        <w:t xml:space="preserve"> in the toolbox required to </w:t>
      </w:r>
      <w:r w:rsidR="00396A76" w:rsidRPr="00972C7E">
        <w:rPr>
          <w:rFonts w:asciiTheme="minorHAnsi" w:hAnsiTheme="minorHAnsi" w:cstheme="minorHAnsi"/>
          <w:b/>
          <w:bCs/>
          <w:color w:val="auto"/>
          <w:sz w:val="22"/>
          <w:szCs w:val="22"/>
        </w:rPr>
        <w:t>create</w:t>
      </w:r>
      <w:r w:rsidR="00B86315" w:rsidRPr="00972C7E">
        <w:rPr>
          <w:rFonts w:asciiTheme="minorHAnsi" w:hAnsiTheme="minorHAnsi" w:cstheme="minorHAnsi"/>
          <w:b/>
          <w:bCs/>
          <w:color w:val="auto"/>
          <w:sz w:val="22"/>
          <w:szCs w:val="22"/>
        </w:rPr>
        <w:t xml:space="preserve"> real, open and inclusive labour market opportunities for all</w:t>
      </w:r>
      <w:r w:rsidR="00B86315">
        <w:rPr>
          <w:rFonts w:asciiTheme="minorHAnsi" w:hAnsiTheme="minorHAnsi" w:cstheme="minorHAnsi"/>
          <w:color w:val="auto"/>
          <w:sz w:val="22"/>
          <w:szCs w:val="22"/>
        </w:rPr>
        <w:t xml:space="preserve"> persons with disabilities. </w:t>
      </w:r>
      <w:r w:rsidR="00E55F1C" w:rsidRPr="00972C7E">
        <w:rPr>
          <w:rFonts w:asciiTheme="minorHAnsi" w:hAnsiTheme="minorHAnsi" w:cstheme="minorHAnsi"/>
          <w:color w:val="auto"/>
          <w:sz w:val="22"/>
          <w:szCs w:val="22"/>
        </w:rPr>
        <w:t xml:space="preserve">This is particularly the case for ensuring that </w:t>
      </w:r>
      <w:r w:rsidR="00E55F1C" w:rsidRPr="00972C7E">
        <w:rPr>
          <w:rFonts w:asciiTheme="minorHAnsi" w:hAnsiTheme="minorHAnsi" w:cstheme="minorHAnsi"/>
          <w:b/>
          <w:bCs/>
          <w:color w:val="auto"/>
          <w:sz w:val="22"/>
          <w:szCs w:val="22"/>
        </w:rPr>
        <w:t>persons with more significant support needs are not left behind</w:t>
      </w:r>
      <w:r w:rsidR="00E55F1C" w:rsidRPr="00972C7E">
        <w:rPr>
          <w:rFonts w:asciiTheme="minorHAnsi" w:hAnsiTheme="minorHAnsi" w:cstheme="minorHAnsi"/>
          <w:color w:val="auto"/>
          <w:sz w:val="22"/>
          <w:szCs w:val="22"/>
        </w:rPr>
        <w:t xml:space="preserve"> </w:t>
      </w:r>
      <w:r w:rsidR="00EF46D8" w:rsidRPr="00972C7E">
        <w:rPr>
          <w:rFonts w:asciiTheme="minorHAnsi" w:hAnsiTheme="minorHAnsi" w:cstheme="minorHAnsi"/>
          <w:color w:val="auto"/>
          <w:sz w:val="22"/>
          <w:szCs w:val="22"/>
        </w:rPr>
        <w:t>and</w:t>
      </w:r>
      <w:r w:rsidR="004908D8" w:rsidRPr="00972C7E">
        <w:rPr>
          <w:rFonts w:asciiTheme="minorHAnsi" w:hAnsiTheme="minorHAnsi" w:cstheme="minorHAnsi"/>
          <w:color w:val="auto"/>
          <w:sz w:val="22"/>
          <w:szCs w:val="22"/>
        </w:rPr>
        <w:t xml:space="preserve"> are not</w:t>
      </w:r>
      <w:r w:rsidR="00C47609" w:rsidRPr="00972C7E">
        <w:rPr>
          <w:rFonts w:asciiTheme="minorHAnsi" w:hAnsiTheme="minorHAnsi" w:cstheme="minorHAnsi"/>
          <w:color w:val="auto"/>
          <w:sz w:val="22"/>
          <w:szCs w:val="22"/>
        </w:rPr>
        <w:t xml:space="preserve"> excluded from</w:t>
      </w:r>
      <w:r w:rsidR="00CC7DA7" w:rsidRPr="00972C7E">
        <w:rPr>
          <w:rFonts w:asciiTheme="minorHAnsi" w:hAnsiTheme="minorHAnsi" w:cstheme="minorHAnsi"/>
          <w:color w:val="auto"/>
          <w:sz w:val="22"/>
          <w:szCs w:val="22"/>
        </w:rPr>
        <w:t xml:space="preserve"> open and inclusive</w:t>
      </w:r>
      <w:r w:rsidR="00C47609" w:rsidRPr="00972C7E">
        <w:rPr>
          <w:rFonts w:asciiTheme="minorHAnsi" w:hAnsiTheme="minorHAnsi" w:cstheme="minorHAnsi"/>
          <w:color w:val="auto"/>
          <w:sz w:val="22"/>
          <w:szCs w:val="22"/>
        </w:rPr>
        <w:t xml:space="preserve"> labour market opportunities</w:t>
      </w:r>
      <w:r w:rsidR="00E55F1C" w:rsidRPr="00972C7E">
        <w:rPr>
          <w:rFonts w:asciiTheme="minorHAnsi" w:hAnsiTheme="minorHAnsi" w:cstheme="minorHAnsi"/>
          <w:color w:val="auto"/>
          <w:sz w:val="22"/>
          <w:szCs w:val="22"/>
        </w:rPr>
        <w:t xml:space="preserve">. </w:t>
      </w:r>
    </w:p>
    <w:p w14:paraId="7D1FC203" w14:textId="77777777" w:rsidR="00B86315" w:rsidRPr="00972C7E" w:rsidRDefault="00B86315" w:rsidP="00CC3146">
      <w:pPr>
        <w:pStyle w:val="Default"/>
        <w:spacing w:line="276" w:lineRule="auto"/>
        <w:ind w:left="1134" w:right="1107"/>
        <w:jc w:val="both"/>
        <w:rPr>
          <w:rFonts w:asciiTheme="minorHAnsi" w:hAnsiTheme="minorHAnsi" w:cstheme="minorHAnsi"/>
          <w:color w:val="auto"/>
          <w:sz w:val="22"/>
          <w:szCs w:val="22"/>
        </w:rPr>
      </w:pPr>
    </w:p>
    <w:p w14:paraId="3A61ADC0" w14:textId="2600DA8B" w:rsidR="00D660D9" w:rsidRPr="00972C7E" w:rsidRDefault="00964D60"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 xml:space="preserve">By being so </w:t>
      </w:r>
      <w:r w:rsidRPr="00972C7E">
        <w:rPr>
          <w:rFonts w:asciiTheme="minorHAnsi" w:hAnsiTheme="minorHAnsi" w:cstheme="minorHAnsi"/>
          <w:b/>
          <w:bCs/>
          <w:color w:val="auto"/>
          <w:sz w:val="22"/>
          <w:szCs w:val="22"/>
        </w:rPr>
        <w:t>categorical in its assessment</w:t>
      </w:r>
      <w:r w:rsidRPr="00972C7E">
        <w:rPr>
          <w:rFonts w:asciiTheme="minorHAnsi" w:hAnsiTheme="minorHAnsi" w:cstheme="minorHAnsi"/>
          <w:color w:val="auto"/>
          <w:sz w:val="22"/>
          <w:szCs w:val="22"/>
        </w:rPr>
        <w:t xml:space="preserve"> </w:t>
      </w:r>
      <w:r w:rsidR="00E55F1C" w:rsidRPr="00972C7E">
        <w:rPr>
          <w:rFonts w:asciiTheme="minorHAnsi" w:hAnsiTheme="minorHAnsi" w:cstheme="minorHAnsi"/>
          <w:color w:val="auto"/>
          <w:sz w:val="22"/>
          <w:szCs w:val="22"/>
        </w:rPr>
        <w:t xml:space="preserve">of Sheltered Workshops </w:t>
      </w:r>
      <w:r w:rsidRPr="00972C7E">
        <w:rPr>
          <w:rFonts w:asciiTheme="minorHAnsi" w:hAnsiTheme="minorHAnsi" w:cstheme="minorHAnsi"/>
          <w:color w:val="auto"/>
          <w:sz w:val="22"/>
          <w:szCs w:val="22"/>
        </w:rPr>
        <w:t xml:space="preserve">– yet rather </w:t>
      </w:r>
      <w:r w:rsidRPr="00972C7E">
        <w:rPr>
          <w:rFonts w:asciiTheme="minorHAnsi" w:hAnsiTheme="minorHAnsi" w:cstheme="minorHAnsi"/>
          <w:b/>
          <w:bCs/>
          <w:color w:val="auto"/>
          <w:sz w:val="22"/>
          <w:szCs w:val="22"/>
        </w:rPr>
        <w:t>vague in its definition</w:t>
      </w:r>
      <w:r w:rsidR="00E55F1C" w:rsidRPr="00972C7E">
        <w:rPr>
          <w:rFonts w:asciiTheme="minorHAnsi" w:hAnsiTheme="minorHAnsi" w:cstheme="minorHAnsi"/>
          <w:color w:val="auto"/>
          <w:sz w:val="22"/>
          <w:szCs w:val="22"/>
        </w:rPr>
        <w:t xml:space="preserve"> -</w:t>
      </w:r>
      <w:r w:rsidRPr="00972C7E">
        <w:rPr>
          <w:rFonts w:asciiTheme="minorHAnsi" w:hAnsiTheme="minorHAnsi" w:cstheme="minorHAnsi"/>
          <w:color w:val="auto"/>
          <w:sz w:val="22"/>
          <w:szCs w:val="22"/>
        </w:rPr>
        <w:t xml:space="preserve"> EASPD is concerned that the </w:t>
      </w:r>
      <w:r w:rsidRPr="00972C7E">
        <w:rPr>
          <w:rFonts w:asciiTheme="minorHAnsi" w:hAnsiTheme="minorHAnsi" w:cstheme="minorHAnsi"/>
          <w:b/>
          <w:bCs/>
          <w:color w:val="auto"/>
          <w:sz w:val="22"/>
          <w:szCs w:val="22"/>
        </w:rPr>
        <w:t>current phrasing will reduce access to decent jobs</w:t>
      </w:r>
      <w:r w:rsidRPr="00972C7E">
        <w:rPr>
          <w:rFonts w:asciiTheme="minorHAnsi" w:hAnsiTheme="minorHAnsi" w:cstheme="minorHAnsi"/>
          <w:color w:val="auto"/>
          <w:sz w:val="22"/>
          <w:szCs w:val="22"/>
        </w:rPr>
        <w:t xml:space="preserve"> and an inclusive labour market rather than deliver on the ambitions it seeks to do: </w:t>
      </w:r>
      <w:r w:rsidR="0056291B">
        <w:rPr>
          <w:rFonts w:asciiTheme="minorHAnsi" w:hAnsiTheme="minorHAnsi" w:cstheme="minorHAnsi"/>
          <w:color w:val="auto"/>
          <w:sz w:val="22"/>
          <w:szCs w:val="22"/>
        </w:rPr>
        <w:t xml:space="preserve">1) </w:t>
      </w:r>
      <w:r w:rsidR="00B800AB">
        <w:rPr>
          <w:rFonts w:asciiTheme="minorHAnsi" w:hAnsiTheme="minorHAnsi" w:cstheme="minorHAnsi"/>
          <w:color w:val="auto"/>
          <w:sz w:val="22"/>
          <w:szCs w:val="22"/>
        </w:rPr>
        <w:t>implement</w:t>
      </w:r>
      <w:r w:rsidR="0056291B">
        <w:rPr>
          <w:rFonts w:asciiTheme="minorHAnsi" w:hAnsiTheme="minorHAnsi" w:cstheme="minorHAnsi"/>
          <w:color w:val="auto"/>
          <w:sz w:val="22"/>
          <w:szCs w:val="22"/>
        </w:rPr>
        <w:t>ing</w:t>
      </w:r>
      <w:r w:rsidRPr="00972C7E">
        <w:rPr>
          <w:rFonts w:asciiTheme="minorHAnsi" w:hAnsiTheme="minorHAnsi" w:cstheme="minorHAnsi"/>
          <w:color w:val="auto"/>
          <w:sz w:val="22"/>
          <w:szCs w:val="22"/>
        </w:rPr>
        <w:t xml:space="preserve"> the right to work and employment for persons with disabilities</w:t>
      </w:r>
      <w:r w:rsidR="00E55F1C" w:rsidRPr="00972C7E">
        <w:rPr>
          <w:rFonts w:asciiTheme="minorHAnsi" w:hAnsiTheme="minorHAnsi" w:cstheme="minorHAnsi"/>
          <w:color w:val="auto"/>
          <w:sz w:val="22"/>
          <w:szCs w:val="22"/>
        </w:rPr>
        <w:t xml:space="preserve"> and</w:t>
      </w:r>
      <w:r w:rsidR="0056291B">
        <w:rPr>
          <w:rFonts w:asciiTheme="minorHAnsi" w:hAnsiTheme="minorHAnsi" w:cstheme="minorHAnsi"/>
          <w:color w:val="auto"/>
          <w:sz w:val="22"/>
          <w:szCs w:val="22"/>
        </w:rPr>
        <w:t xml:space="preserve"> 2)</w:t>
      </w:r>
      <w:r w:rsidR="00E55F1C" w:rsidRPr="00972C7E">
        <w:rPr>
          <w:rFonts w:asciiTheme="minorHAnsi" w:hAnsiTheme="minorHAnsi" w:cstheme="minorHAnsi"/>
          <w:color w:val="auto"/>
          <w:sz w:val="22"/>
          <w:szCs w:val="22"/>
        </w:rPr>
        <w:t xml:space="preserve"> turn</w:t>
      </w:r>
      <w:r w:rsidR="0056291B">
        <w:rPr>
          <w:rFonts w:asciiTheme="minorHAnsi" w:hAnsiTheme="minorHAnsi" w:cstheme="minorHAnsi"/>
          <w:color w:val="auto"/>
          <w:sz w:val="22"/>
          <w:szCs w:val="22"/>
        </w:rPr>
        <w:t>ing</w:t>
      </w:r>
      <w:r w:rsidR="00E55F1C" w:rsidRPr="00972C7E">
        <w:rPr>
          <w:rFonts w:asciiTheme="minorHAnsi" w:hAnsiTheme="minorHAnsi" w:cstheme="minorHAnsi"/>
          <w:color w:val="auto"/>
          <w:sz w:val="22"/>
          <w:szCs w:val="22"/>
        </w:rPr>
        <w:t xml:space="preserve"> the impact this has on the quality of life of those concerned</w:t>
      </w:r>
      <w:r w:rsidRPr="00972C7E">
        <w:rPr>
          <w:rFonts w:asciiTheme="minorHAnsi" w:hAnsiTheme="minorHAnsi" w:cstheme="minorHAnsi"/>
          <w:color w:val="auto"/>
          <w:sz w:val="22"/>
          <w:szCs w:val="22"/>
        </w:rPr>
        <w:t>.</w:t>
      </w:r>
      <w:r w:rsidR="00E55F1C" w:rsidRPr="00972C7E">
        <w:rPr>
          <w:rFonts w:asciiTheme="minorHAnsi" w:hAnsiTheme="minorHAnsi" w:cstheme="minorHAnsi"/>
          <w:color w:val="auto"/>
          <w:sz w:val="22"/>
          <w:szCs w:val="22"/>
        </w:rPr>
        <w:t xml:space="preserve"> </w:t>
      </w:r>
      <w:r w:rsidR="00B86315">
        <w:rPr>
          <w:rFonts w:asciiTheme="minorHAnsi" w:hAnsiTheme="minorHAnsi" w:cstheme="minorHAnsi"/>
          <w:color w:val="auto"/>
          <w:sz w:val="22"/>
          <w:szCs w:val="22"/>
        </w:rPr>
        <w:t>We also re-affirm our belief that</w:t>
      </w:r>
      <w:r w:rsidRPr="00972C7E">
        <w:rPr>
          <w:rFonts w:asciiTheme="minorHAnsi" w:hAnsiTheme="minorHAnsi" w:cstheme="minorHAnsi"/>
          <w:color w:val="auto"/>
          <w:sz w:val="22"/>
          <w:szCs w:val="22"/>
        </w:rPr>
        <w:t xml:space="preserve"> </w:t>
      </w:r>
      <w:r w:rsidR="00B86315" w:rsidRPr="0062599F">
        <w:rPr>
          <w:rFonts w:asciiTheme="minorHAnsi" w:hAnsiTheme="minorHAnsi" w:cstheme="minorHAnsi"/>
          <w:b/>
          <w:bCs/>
          <w:sz w:val="22"/>
          <w:szCs w:val="22"/>
        </w:rPr>
        <w:t>every individual has the right to decent work in an open and inclusive labour market</w:t>
      </w:r>
      <w:r w:rsidR="00B86315">
        <w:rPr>
          <w:rFonts w:asciiTheme="minorHAnsi" w:hAnsiTheme="minorHAnsi" w:cstheme="minorHAnsi"/>
          <w:b/>
          <w:bCs/>
          <w:sz w:val="22"/>
          <w:szCs w:val="22"/>
        </w:rPr>
        <w:t xml:space="preserve">. We simply believe that Sheltered Workshops – if built under the principles of the UN CRPD – can be a considerable tool in achieving such a right. </w:t>
      </w:r>
      <w:r w:rsidR="00F179AB">
        <w:rPr>
          <w:rFonts w:asciiTheme="minorHAnsi" w:hAnsiTheme="minorHAnsi" w:cstheme="minorHAnsi"/>
          <w:b/>
          <w:bCs/>
          <w:sz w:val="22"/>
          <w:szCs w:val="22"/>
        </w:rPr>
        <w:t>Sheltered Workshops that do not adhere to or take steps towards these principles should be transformed or phased out.</w:t>
      </w:r>
    </w:p>
    <w:p w14:paraId="459C4EA6" w14:textId="77140517" w:rsidR="00B800AB" w:rsidRDefault="00B800AB" w:rsidP="00CC3146">
      <w:pPr>
        <w:pStyle w:val="Default"/>
        <w:spacing w:line="276" w:lineRule="auto"/>
        <w:ind w:left="1134" w:right="1107"/>
        <w:jc w:val="both"/>
        <w:rPr>
          <w:rFonts w:asciiTheme="minorHAnsi" w:hAnsiTheme="minorHAnsi" w:cstheme="minorHAnsi"/>
          <w:color w:val="auto"/>
          <w:sz w:val="22"/>
          <w:szCs w:val="22"/>
        </w:rPr>
      </w:pPr>
    </w:p>
    <w:p w14:paraId="56143E16" w14:textId="619EC036" w:rsidR="00CC3146" w:rsidRDefault="00CC3146" w:rsidP="00CC3146">
      <w:pPr>
        <w:pStyle w:val="Default"/>
        <w:spacing w:line="276" w:lineRule="auto"/>
        <w:ind w:left="1134" w:right="1107"/>
        <w:jc w:val="both"/>
        <w:rPr>
          <w:rFonts w:asciiTheme="minorHAnsi" w:hAnsiTheme="minorHAnsi" w:cstheme="minorHAnsi"/>
          <w:color w:val="auto"/>
          <w:sz w:val="22"/>
          <w:szCs w:val="22"/>
        </w:rPr>
      </w:pPr>
    </w:p>
    <w:p w14:paraId="2240B8E0" w14:textId="28013A60" w:rsidR="00CC3146" w:rsidRDefault="00CC3146" w:rsidP="00CC3146">
      <w:pPr>
        <w:pStyle w:val="Default"/>
        <w:spacing w:line="276" w:lineRule="auto"/>
        <w:ind w:left="1134" w:right="1107"/>
        <w:jc w:val="both"/>
        <w:rPr>
          <w:rFonts w:asciiTheme="minorHAnsi" w:hAnsiTheme="minorHAnsi" w:cstheme="minorHAnsi"/>
          <w:color w:val="auto"/>
          <w:sz w:val="22"/>
          <w:szCs w:val="22"/>
        </w:rPr>
      </w:pPr>
    </w:p>
    <w:p w14:paraId="522935E9" w14:textId="12061EF6" w:rsidR="00CC3146" w:rsidRDefault="00CC3146" w:rsidP="00CC3146">
      <w:pPr>
        <w:pStyle w:val="Default"/>
        <w:spacing w:line="276" w:lineRule="auto"/>
        <w:ind w:left="1134" w:right="1107"/>
        <w:jc w:val="both"/>
        <w:rPr>
          <w:rFonts w:asciiTheme="minorHAnsi" w:hAnsiTheme="minorHAnsi" w:cstheme="minorHAnsi"/>
          <w:color w:val="auto"/>
          <w:sz w:val="22"/>
          <w:szCs w:val="22"/>
        </w:rPr>
      </w:pPr>
    </w:p>
    <w:p w14:paraId="0FDE8BC0" w14:textId="77777777" w:rsidR="00CC3146" w:rsidRDefault="00CC3146" w:rsidP="00CC3146">
      <w:pPr>
        <w:pStyle w:val="Default"/>
        <w:spacing w:line="276" w:lineRule="auto"/>
        <w:ind w:left="1134" w:right="1107"/>
        <w:jc w:val="both"/>
        <w:rPr>
          <w:rFonts w:asciiTheme="minorHAnsi" w:hAnsiTheme="minorHAnsi" w:cstheme="minorHAnsi"/>
          <w:color w:val="auto"/>
          <w:sz w:val="22"/>
          <w:szCs w:val="22"/>
        </w:rPr>
      </w:pPr>
    </w:p>
    <w:p w14:paraId="08D8F884" w14:textId="002C42DD" w:rsidR="00B800AB" w:rsidRPr="00972C7E" w:rsidRDefault="00B800AB" w:rsidP="00CC3146">
      <w:pPr>
        <w:pStyle w:val="CommentText"/>
        <w:numPr>
          <w:ilvl w:val="0"/>
          <w:numId w:val="4"/>
        </w:numPr>
        <w:spacing w:line="276" w:lineRule="auto"/>
        <w:ind w:right="1107"/>
        <w:jc w:val="both"/>
        <w:rPr>
          <w:rFonts w:cstheme="minorHAnsi"/>
          <w:b/>
          <w:bCs/>
          <w:sz w:val="32"/>
          <w:szCs w:val="32"/>
        </w:rPr>
      </w:pPr>
      <w:r w:rsidRPr="00972C7E">
        <w:rPr>
          <w:rFonts w:cstheme="minorHAnsi"/>
          <w:b/>
          <w:bCs/>
          <w:sz w:val="32"/>
          <w:szCs w:val="32"/>
        </w:rPr>
        <w:t>EASPD’s Suggested Amendments</w:t>
      </w:r>
    </w:p>
    <w:p w14:paraId="11BC9897" w14:textId="77777777" w:rsidR="00B800AB" w:rsidRPr="00972C7E" w:rsidRDefault="00B800AB" w:rsidP="00CC3146">
      <w:pPr>
        <w:pStyle w:val="Default"/>
        <w:spacing w:line="276" w:lineRule="auto"/>
        <w:ind w:left="1134" w:right="1107"/>
        <w:jc w:val="both"/>
        <w:rPr>
          <w:rFonts w:asciiTheme="minorHAnsi" w:hAnsiTheme="minorHAnsi" w:cstheme="minorHAnsi"/>
          <w:color w:val="auto"/>
          <w:sz w:val="22"/>
          <w:szCs w:val="22"/>
        </w:rPr>
      </w:pPr>
    </w:p>
    <w:p w14:paraId="62E87F8D" w14:textId="02E13ADB" w:rsidR="008663C7" w:rsidRPr="009F6746" w:rsidRDefault="00B800AB" w:rsidP="00CC3146">
      <w:pPr>
        <w:pStyle w:val="Default"/>
        <w:spacing w:line="276" w:lineRule="auto"/>
        <w:ind w:left="1134" w:right="110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EASPD suggests to the UN Committee on the Rights of Persons with Disabilities to consider the following amendments to the draft General Comment on Article 27 (DGC27) as proposed. </w:t>
      </w:r>
      <w:r w:rsidR="00CC3146" w:rsidRPr="00CC3146">
        <w:rPr>
          <w:rFonts w:asciiTheme="minorHAnsi" w:hAnsiTheme="minorHAnsi" w:cstheme="minorHAnsi"/>
          <w:color w:val="FF0000"/>
          <w:sz w:val="22"/>
          <w:szCs w:val="22"/>
        </w:rPr>
        <w:t>In Red</w:t>
      </w:r>
      <w:r w:rsidR="00CC3146">
        <w:rPr>
          <w:rFonts w:asciiTheme="minorHAnsi" w:hAnsiTheme="minorHAnsi" w:cstheme="minorHAnsi"/>
          <w:color w:val="auto"/>
          <w:sz w:val="22"/>
          <w:szCs w:val="22"/>
        </w:rPr>
        <w:t xml:space="preserve">: additions. </w:t>
      </w:r>
      <w:r w:rsidR="00CC3146" w:rsidRPr="00CC3146">
        <w:rPr>
          <w:rFonts w:asciiTheme="minorHAnsi" w:hAnsiTheme="minorHAnsi" w:cstheme="minorHAnsi"/>
          <w:strike/>
          <w:color w:val="FF0000"/>
          <w:sz w:val="22"/>
          <w:szCs w:val="22"/>
        </w:rPr>
        <w:t>In Red</w:t>
      </w:r>
      <w:r w:rsidR="00CC3146">
        <w:rPr>
          <w:rFonts w:asciiTheme="minorHAnsi" w:hAnsiTheme="minorHAnsi" w:cstheme="minorHAnsi"/>
          <w:color w:val="auto"/>
          <w:sz w:val="22"/>
          <w:szCs w:val="22"/>
        </w:rPr>
        <w:t>: removals.</w:t>
      </w:r>
    </w:p>
    <w:p w14:paraId="67C59A3F" w14:textId="77777777" w:rsidR="008848C5" w:rsidRPr="009F6746" w:rsidRDefault="008848C5" w:rsidP="00CC3146">
      <w:pPr>
        <w:pStyle w:val="Default"/>
        <w:spacing w:line="276" w:lineRule="auto"/>
        <w:ind w:left="1134" w:right="1107"/>
        <w:jc w:val="both"/>
        <w:rPr>
          <w:rFonts w:asciiTheme="minorHAnsi" w:hAnsiTheme="minorHAnsi" w:cstheme="minorHAnsi"/>
          <w:color w:val="auto"/>
          <w:sz w:val="22"/>
          <w:szCs w:val="22"/>
        </w:rPr>
      </w:pPr>
    </w:p>
    <w:p w14:paraId="362A7E10" w14:textId="7712A495" w:rsidR="006B116C" w:rsidRPr="009F6746" w:rsidRDefault="00B800AB" w:rsidP="00CC3146">
      <w:pPr>
        <w:pStyle w:val="Default"/>
        <w:numPr>
          <w:ilvl w:val="0"/>
          <w:numId w:val="8"/>
        </w:numPr>
        <w:spacing w:line="276" w:lineRule="auto"/>
        <w:ind w:left="1418" w:right="1107"/>
        <w:jc w:val="both"/>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 xml:space="preserve">Suggested Amendment to </w:t>
      </w:r>
      <w:r w:rsidR="006B116C" w:rsidRPr="009F6746">
        <w:rPr>
          <w:rFonts w:asciiTheme="minorHAnsi" w:hAnsiTheme="minorHAnsi" w:cstheme="minorHAnsi"/>
          <w:b/>
          <w:bCs/>
          <w:color w:val="auto"/>
          <w:sz w:val="22"/>
          <w:szCs w:val="22"/>
          <w:u w:val="single"/>
        </w:rPr>
        <w:t>3</w:t>
      </w:r>
      <w:r>
        <w:rPr>
          <w:rFonts w:asciiTheme="minorHAnsi" w:hAnsiTheme="minorHAnsi" w:cstheme="minorHAnsi"/>
          <w:b/>
          <w:bCs/>
          <w:color w:val="auto"/>
          <w:sz w:val="22"/>
          <w:szCs w:val="22"/>
          <w:u w:val="single"/>
        </w:rPr>
        <w:t>.</w:t>
      </w:r>
      <w:r w:rsidR="006B116C" w:rsidRPr="009F6746">
        <w:rPr>
          <w:rFonts w:asciiTheme="minorHAnsi" w:hAnsiTheme="minorHAnsi" w:cstheme="minorHAnsi"/>
          <w:b/>
          <w:bCs/>
          <w:color w:val="auto"/>
          <w:sz w:val="22"/>
          <w:szCs w:val="22"/>
          <w:u w:val="single"/>
        </w:rPr>
        <w:t xml:space="preserve"> of the </w:t>
      </w:r>
      <w:r>
        <w:rPr>
          <w:rFonts w:asciiTheme="minorHAnsi" w:hAnsiTheme="minorHAnsi" w:cstheme="minorHAnsi"/>
          <w:b/>
          <w:bCs/>
          <w:color w:val="auto"/>
          <w:sz w:val="22"/>
          <w:szCs w:val="22"/>
          <w:u w:val="single"/>
        </w:rPr>
        <w:t>DGC27</w:t>
      </w:r>
      <w:r w:rsidR="006B116C" w:rsidRPr="009F6746">
        <w:rPr>
          <w:rFonts w:asciiTheme="minorHAnsi" w:hAnsiTheme="minorHAnsi" w:cstheme="minorHAnsi"/>
          <w:b/>
          <w:bCs/>
          <w:color w:val="auto"/>
          <w:sz w:val="22"/>
          <w:szCs w:val="22"/>
          <w:u w:val="single"/>
        </w:rPr>
        <w:t>:</w:t>
      </w:r>
    </w:p>
    <w:p w14:paraId="178FD5D5" w14:textId="77777777" w:rsidR="006B116C" w:rsidRPr="009F6746" w:rsidRDefault="006B116C" w:rsidP="00CC3146">
      <w:pPr>
        <w:pStyle w:val="Default"/>
        <w:spacing w:line="276" w:lineRule="auto"/>
        <w:ind w:left="1134" w:right="1107"/>
        <w:jc w:val="both"/>
        <w:rPr>
          <w:rFonts w:asciiTheme="minorHAnsi" w:hAnsiTheme="minorHAnsi" w:cstheme="minorHAnsi"/>
          <w:color w:val="auto"/>
          <w:sz w:val="22"/>
          <w:szCs w:val="22"/>
        </w:rPr>
      </w:pPr>
    </w:p>
    <w:p w14:paraId="74167DC1" w14:textId="2B8A3DA2" w:rsidR="00513B91" w:rsidRPr="009F6746" w:rsidRDefault="006B116C" w:rsidP="00CC3146">
      <w:pPr>
        <w:pStyle w:val="Default"/>
        <w:spacing w:line="276" w:lineRule="auto"/>
        <w:ind w:left="1134" w:right="1107"/>
        <w:jc w:val="both"/>
        <w:rPr>
          <w:rFonts w:asciiTheme="minorHAnsi" w:hAnsiTheme="minorHAnsi" w:cstheme="minorHAnsi"/>
          <w:i/>
          <w:iCs/>
          <w:color w:val="auto"/>
          <w:sz w:val="22"/>
          <w:szCs w:val="22"/>
        </w:rPr>
      </w:pPr>
      <w:r w:rsidRPr="009F6746">
        <w:rPr>
          <w:rFonts w:asciiTheme="minorHAnsi" w:hAnsiTheme="minorHAnsi" w:cstheme="minorHAnsi"/>
          <w:i/>
          <w:iCs/>
          <w:color w:val="auto"/>
          <w:sz w:val="22"/>
          <w:szCs w:val="22"/>
        </w:rPr>
        <w:t>“Ableism is the foundation of social prejudice and leads to inequality and discrimination against persons with disabilities, as it informs legislation, policies and practices</w:t>
      </w:r>
      <w:r w:rsidR="00B800AB">
        <w:rPr>
          <w:rFonts w:asciiTheme="minorHAnsi" w:hAnsiTheme="minorHAnsi" w:cstheme="minorHAnsi"/>
          <w:i/>
          <w:iCs/>
          <w:color w:val="auto"/>
          <w:sz w:val="22"/>
          <w:szCs w:val="22"/>
        </w:rPr>
        <w:t xml:space="preserve"> </w:t>
      </w:r>
      <w:r w:rsidR="00B800AB" w:rsidRPr="00972C7E">
        <w:rPr>
          <w:rFonts w:asciiTheme="minorHAnsi" w:hAnsiTheme="minorHAnsi" w:cstheme="minorHAnsi"/>
          <w:i/>
          <w:iCs/>
          <w:color w:val="FF0000"/>
          <w:sz w:val="22"/>
          <w:szCs w:val="22"/>
        </w:rPr>
        <w:t>that leads to exclusion from the open labour market</w:t>
      </w:r>
      <w:r w:rsidRPr="009F6746">
        <w:rPr>
          <w:rFonts w:asciiTheme="minorHAnsi" w:hAnsiTheme="minorHAnsi" w:cstheme="minorHAnsi"/>
          <w:i/>
          <w:iCs/>
          <w:color w:val="FF0000"/>
          <w:sz w:val="22"/>
          <w:szCs w:val="22"/>
        </w:rPr>
        <w:t xml:space="preserve"> </w:t>
      </w:r>
      <w:r w:rsidRPr="00CC3146">
        <w:rPr>
          <w:rFonts w:asciiTheme="minorHAnsi" w:hAnsiTheme="minorHAnsi" w:cstheme="minorHAnsi"/>
          <w:i/>
          <w:iCs/>
          <w:strike/>
          <w:color w:val="FF0000"/>
          <w:sz w:val="22"/>
          <w:szCs w:val="22"/>
        </w:rPr>
        <w:t>such as segregated employment, for example ’sheltered workshops’</w:t>
      </w:r>
      <w:r w:rsidRPr="009F6746">
        <w:rPr>
          <w:rFonts w:asciiTheme="minorHAnsi" w:hAnsiTheme="minorHAnsi" w:cstheme="minorHAnsi"/>
          <w:i/>
          <w:iCs/>
          <w:strike/>
          <w:color w:val="auto"/>
          <w:sz w:val="22"/>
          <w:szCs w:val="22"/>
        </w:rPr>
        <w:t>,</w:t>
      </w:r>
      <w:r w:rsidRPr="009F6746">
        <w:rPr>
          <w:rFonts w:asciiTheme="minorHAnsi" w:hAnsiTheme="minorHAnsi" w:cstheme="minorHAnsi"/>
          <w:i/>
          <w:iCs/>
          <w:color w:val="auto"/>
          <w:sz w:val="22"/>
          <w:szCs w:val="22"/>
        </w:rPr>
        <w:t xml:space="preserve"> or can result in involuntary participation in the informal economy.”</w:t>
      </w:r>
    </w:p>
    <w:p w14:paraId="7E568D44" w14:textId="59766B54" w:rsidR="00307B90" w:rsidRPr="009F6746" w:rsidRDefault="00307B90" w:rsidP="00CC3146">
      <w:pPr>
        <w:pStyle w:val="Default"/>
        <w:spacing w:line="276" w:lineRule="auto"/>
        <w:ind w:left="1134" w:right="1107"/>
        <w:jc w:val="both"/>
        <w:rPr>
          <w:rFonts w:asciiTheme="minorHAnsi" w:hAnsiTheme="minorHAnsi" w:cstheme="minorHAnsi"/>
          <w:i/>
          <w:iCs/>
          <w:color w:val="auto"/>
          <w:sz w:val="22"/>
          <w:szCs w:val="22"/>
        </w:rPr>
      </w:pPr>
    </w:p>
    <w:p w14:paraId="580E301A" w14:textId="0C5BF8B0" w:rsidR="009C032C" w:rsidRPr="009F6746" w:rsidRDefault="009C032C" w:rsidP="00CC3146">
      <w:pPr>
        <w:pStyle w:val="Default"/>
        <w:spacing w:line="276" w:lineRule="auto"/>
        <w:ind w:left="1134" w:right="1107"/>
        <w:jc w:val="both"/>
        <w:rPr>
          <w:rFonts w:asciiTheme="minorHAnsi" w:hAnsiTheme="minorHAnsi" w:cstheme="minorHAnsi"/>
          <w:color w:val="FF0000"/>
          <w:sz w:val="22"/>
          <w:szCs w:val="22"/>
        </w:rPr>
      </w:pPr>
      <w:r w:rsidRPr="009F6746">
        <w:rPr>
          <w:rFonts w:asciiTheme="minorHAnsi" w:hAnsiTheme="minorHAnsi" w:cstheme="minorHAnsi"/>
          <w:b/>
          <w:bCs/>
          <w:color w:val="000000" w:themeColor="text1"/>
          <w:sz w:val="22"/>
          <w:szCs w:val="22"/>
        </w:rPr>
        <w:t>EASPD motivation for the amendment</w:t>
      </w:r>
      <w:r w:rsidRPr="009F6746">
        <w:rPr>
          <w:rFonts w:asciiTheme="minorHAnsi" w:hAnsiTheme="minorHAnsi" w:cstheme="minorHAnsi"/>
          <w:color w:val="FF0000"/>
          <w:sz w:val="22"/>
          <w:szCs w:val="22"/>
        </w:rPr>
        <w:t>:</w:t>
      </w:r>
    </w:p>
    <w:p w14:paraId="3F6026EB" w14:textId="77777777" w:rsidR="009C032C" w:rsidRPr="009F6746" w:rsidRDefault="009C032C" w:rsidP="00CC3146">
      <w:pPr>
        <w:pStyle w:val="Default"/>
        <w:spacing w:line="276" w:lineRule="auto"/>
        <w:ind w:left="1134" w:right="1107"/>
        <w:jc w:val="both"/>
        <w:rPr>
          <w:rFonts w:asciiTheme="minorHAnsi" w:hAnsiTheme="minorHAnsi" w:cstheme="minorHAnsi"/>
          <w:color w:val="FF0000"/>
          <w:sz w:val="22"/>
          <w:szCs w:val="22"/>
        </w:rPr>
      </w:pPr>
    </w:p>
    <w:p w14:paraId="52832055" w14:textId="3952FF0A" w:rsidR="003F2317" w:rsidRPr="00972C7E" w:rsidRDefault="003F2317" w:rsidP="00CC3146">
      <w:pPr>
        <w:pStyle w:val="Default"/>
        <w:spacing w:line="276" w:lineRule="auto"/>
        <w:ind w:left="1134" w:right="1107"/>
        <w:jc w:val="both"/>
        <w:rPr>
          <w:rFonts w:asciiTheme="minorHAnsi" w:hAnsiTheme="minorHAnsi" w:cstheme="minorHAnsi"/>
          <w:color w:val="auto"/>
          <w:sz w:val="22"/>
          <w:szCs w:val="22"/>
        </w:rPr>
      </w:pPr>
      <w:r w:rsidRPr="00972C7E">
        <w:rPr>
          <w:rFonts w:asciiTheme="minorHAnsi" w:hAnsiTheme="minorHAnsi" w:cstheme="minorHAnsi"/>
          <w:color w:val="auto"/>
          <w:sz w:val="22"/>
          <w:szCs w:val="22"/>
        </w:rPr>
        <w:t>Sheltered Worksh</w:t>
      </w:r>
      <w:r w:rsidR="004A043A" w:rsidRPr="00972C7E">
        <w:rPr>
          <w:rFonts w:asciiTheme="minorHAnsi" w:hAnsiTheme="minorHAnsi" w:cstheme="minorHAnsi"/>
          <w:color w:val="auto"/>
          <w:sz w:val="22"/>
          <w:szCs w:val="22"/>
        </w:rPr>
        <w:t>o</w:t>
      </w:r>
      <w:r w:rsidRPr="00972C7E">
        <w:rPr>
          <w:rFonts w:asciiTheme="minorHAnsi" w:hAnsiTheme="minorHAnsi" w:cstheme="minorHAnsi"/>
          <w:color w:val="auto"/>
          <w:sz w:val="22"/>
          <w:szCs w:val="22"/>
        </w:rPr>
        <w:t xml:space="preserve">ps </w:t>
      </w:r>
      <w:r w:rsidR="008314BC">
        <w:rPr>
          <w:rFonts w:asciiTheme="minorHAnsi" w:hAnsiTheme="minorHAnsi" w:cstheme="minorHAnsi"/>
          <w:color w:val="auto"/>
          <w:sz w:val="22"/>
          <w:szCs w:val="22"/>
        </w:rPr>
        <w:t>are a</w:t>
      </w:r>
      <w:r w:rsidR="004A043A" w:rsidRPr="00972C7E">
        <w:rPr>
          <w:rFonts w:asciiTheme="minorHAnsi" w:hAnsiTheme="minorHAnsi" w:cstheme="minorHAnsi"/>
          <w:color w:val="auto"/>
          <w:sz w:val="22"/>
          <w:szCs w:val="22"/>
        </w:rPr>
        <w:t xml:space="preserve"> </w:t>
      </w:r>
      <w:r w:rsidR="00B800AB" w:rsidRPr="00972C7E">
        <w:rPr>
          <w:rFonts w:asciiTheme="minorHAnsi" w:hAnsiTheme="minorHAnsi" w:cstheme="minorHAnsi"/>
          <w:color w:val="auto"/>
          <w:sz w:val="22"/>
          <w:szCs w:val="22"/>
        </w:rPr>
        <w:t>consequence</w:t>
      </w:r>
      <w:r w:rsidR="004A043A" w:rsidRPr="00972C7E">
        <w:rPr>
          <w:rFonts w:asciiTheme="minorHAnsi" w:hAnsiTheme="minorHAnsi" w:cstheme="minorHAnsi"/>
          <w:color w:val="auto"/>
          <w:sz w:val="22"/>
          <w:szCs w:val="22"/>
        </w:rPr>
        <w:t xml:space="preserve"> of </w:t>
      </w:r>
      <w:r w:rsidRPr="00972C7E">
        <w:rPr>
          <w:rFonts w:asciiTheme="minorHAnsi" w:hAnsiTheme="minorHAnsi" w:cstheme="minorHAnsi"/>
          <w:color w:val="auto"/>
          <w:sz w:val="22"/>
          <w:szCs w:val="22"/>
        </w:rPr>
        <w:t xml:space="preserve">ableism by the open labour market; but it would be </w:t>
      </w:r>
      <w:r w:rsidR="008314BC">
        <w:rPr>
          <w:rFonts w:asciiTheme="minorHAnsi" w:hAnsiTheme="minorHAnsi" w:cstheme="minorHAnsi"/>
          <w:color w:val="auto"/>
          <w:sz w:val="22"/>
          <w:szCs w:val="22"/>
        </w:rPr>
        <w:t xml:space="preserve">very </w:t>
      </w:r>
      <w:r w:rsidRPr="00972C7E">
        <w:rPr>
          <w:rFonts w:asciiTheme="minorHAnsi" w:hAnsiTheme="minorHAnsi" w:cstheme="minorHAnsi"/>
          <w:color w:val="auto"/>
          <w:sz w:val="22"/>
          <w:szCs w:val="22"/>
        </w:rPr>
        <w:t>inaccurate to describe</w:t>
      </w:r>
      <w:r w:rsidR="004635C0">
        <w:rPr>
          <w:rFonts w:asciiTheme="minorHAnsi" w:hAnsiTheme="minorHAnsi" w:cstheme="minorHAnsi"/>
          <w:color w:val="auto"/>
          <w:sz w:val="22"/>
          <w:szCs w:val="22"/>
        </w:rPr>
        <w:t xml:space="preserve"> all</w:t>
      </w:r>
      <w:r w:rsidRPr="00972C7E">
        <w:rPr>
          <w:rFonts w:asciiTheme="minorHAnsi" w:hAnsiTheme="minorHAnsi" w:cstheme="minorHAnsi"/>
          <w:color w:val="auto"/>
          <w:sz w:val="22"/>
          <w:szCs w:val="22"/>
        </w:rPr>
        <w:t xml:space="preserve"> sheltered workshops of having the same sense of ableism when they </w:t>
      </w:r>
      <w:r w:rsidR="004635C0">
        <w:rPr>
          <w:rFonts w:asciiTheme="minorHAnsi" w:hAnsiTheme="minorHAnsi" w:cstheme="minorHAnsi"/>
          <w:color w:val="auto"/>
          <w:sz w:val="22"/>
          <w:szCs w:val="22"/>
        </w:rPr>
        <w:t>very often exist to precisely</w:t>
      </w:r>
      <w:r w:rsidRPr="00972C7E">
        <w:rPr>
          <w:rFonts w:asciiTheme="minorHAnsi" w:hAnsiTheme="minorHAnsi" w:cstheme="minorHAnsi"/>
          <w:color w:val="auto"/>
          <w:sz w:val="22"/>
          <w:szCs w:val="22"/>
        </w:rPr>
        <w:t xml:space="preserve"> provide persons with disabilities with opportunities to work</w:t>
      </w:r>
      <w:r w:rsidR="004A043A" w:rsidRPr="00972C7E">
        <w:rPr>
          <w:rFonts w:asciiTheme="minorHAnsi" w:hAnsiTheme="minorHAnsi" w:cstheme="minorHAnsi"/>
          <w:color w:val="auto"/>
          <w:sz w:val="22"/>
          <w:szCs w:val="22"/>
        </w:rPr>
        <w:t xml:space="preserve">. Furthermore, </w:t>
      </w:r>
      <w:r w:rsidR="00D60D2D" w:rsidRPr="00972C7E">
        <w:rPr>
          <w:rFonts w:asciiTheme="minorHAnsi" w:hAnsiTheme="minorHAnsi" w:cstheme="minorHAnsi"/>
          <w:color w:val="auto"/>
          <w:sz w:val="22"/>
          <w:szCs w:val="22"/>
        </w:rPr>
        <w:t xml:space="preserve">today </w:t>
      </w:r>
      <w:r w:rsidR="00CA3D0C" w:rsidRPr="00972C7E">
        <w:rPr>
          <w:rFonts w:asciiTheme="minorHAnsi" w:hAnsiTheme="minorHAnsi" w:cstheme="minorHAnsi"/>
          <w:color w:val="auto"/>
          <w:sz w:val="22"/>
          <w:szCs w:val="22"/>
        </w:rPr>
        <w:t xml:space="preserve">many </w:t>
      </w:r>
      <w:r w:rsidR="004A043A" w:rsidRPr="00972C7E">
        <w:rPr>
          <w:rFonts w:asciiTheme="minorHAnsi" w:hAnsiTheme="minorHAnsi" w:cstheme="minorHAnsi"/>
          <w:color w:val="auto"/>
          <w:sz w:val="22"/>
          <w:szCs w:val="22"/>
        </w:rPr>
        <w:t xml:space="preserve">sheltered workshops </w:t>
      </w:r>
      <w:r w:rsidR="00917DB9" w:rsidRPr="00972C7E">
        <w:rPr>
          <w:rFonts w:asciiTheme="minorHAnsi" w:hAnsiTheme="minorHAnsi" w:cstheme="minorHAnsi"/>
          <w:color w:val="auto"/>
          <w:sz w:val="22"/>
          <w:szCs w:val="22"/>
        </w:rPr>
        <w:t>offer</w:t>
      </w:r>
      <w:r w:rsidR="004A043A" w:rsidRPr="00972C7E">
        <w:rPr>
          <w:rFonts w:asciiTheme="minorHAnsi" w:hAnsiTheme="minorHAnsi" w:cstheme="minorHAnsi"/>
          <w:color w:val="auto"/>
          <w:sz w:val="22"/>
          <w:szCs w:val="22"/>
        </w:rPr>
        <w:t xml:space="preserve"> concrete and effective transitions to the open labour market through a broad diversity of services. </w:t>
      </w:r>
      <w:r w:rsidR="008314BC">
        <w:rPr>
          <w:rFonts w:asciiTheme="minorHAnsi" w:hAnsiTheme="minorHAnsi" w:cstheme="minorHAnsi"/>
          <w:color w:val="auto"/>
          <w:sz w:val="22"/>
          <w:szCs w:val="22"/>
        </w:rPr>
        <w:t>This must be recognised and supported.</w:t>
      </w:r>
    </w:p>
    <w:p w14:paraId="2F0058A6" w14:textId="400EFF78" w:rsidR="00307B90" w:rsidRPr="009F6746" w:rsidRDefault="00C95BDE" w:rsidP="00CC3146">
      <w:pPr>
        <w:pStyle w:val="Default"/>
        <w:spacing w:line="276" w:lineRule="auto"/>
        <w:ind w:left="1134" w:right="1107"/>
        <w:jc w:val="both"/>
        <w:rPr>
          <w:rFonts w:asciiTheme="minorHAnsi" w:hAnsiTheme="minorHAnsi" w:cstheme="minorHAnsi"/>
          <w:i/>
          <w:iCs/>
          <w:color w:val="auto"/>
          <w:sz w:val="22"/>
          <w:szCs w:val="22"/>
        </w:rPr>
      </w:pPr>
      <w:r w:rsidRPr="009F6746">
        <w:rPr>
          <w:rFonts w:asciiTheme="minorHAnsi" w:hAnsiTheme="minorHAnsi" w:cstheme="minorHAnsi"/>
          <w:color w:val="auto"/>
          <w:sz w:val="22"/>
          <w:szCs w:val="22"/>
        </w:rPr>
        <w:t xml:space="preserve">In the last years </w:t>
      </w:r>
      <w:r w:rsidR="003330BC" w:rsidRPr="009F6746">
        <w:rPr>
          <w:rFonts w:asciiTheme="minorHAnsi" w:hAnsiTheme="minorHAnsi" w:cstheme="minorHAnsi"/>
          <w:color w:val="auto"/>
          <w:sz w:val="22"/>
          <w:szCs w:val="22"/>
        </w:rPr>
        <w:t xml:space="preserve">sheltered employment has evolved </w:t>
      </w:r>
      <w:r w:rsidR="00EB602F" w:rsidRPr="009F6746">
        <w:rPr>
          <w:rFonts w:asciiTheme="minorHAnsi" w:hAnsiTheme="minorHAnsi" w:cstheme="minorHAnsi"/>
          <w:color w:val="auto"/>
          <w:sz w:val="22"/>
          <w:szCs w:val="22"/>
        </w:rPr>
        <w:t>in</w:t>
      </w:r>
      <w:r w:rsidR="003330BC" w:rsidRPr="009F6746">
        <w:rPr>
          <w:rFonts w:asciiTheme="minorHAnsi" w:hAnsiTheme="minorHAnsi" w:cstheme="minorHAnsi"/>
          <w:color w:val="auto"/>
          <w:sz w:val="22"/>
          <w:szCs w:val="22"/>
        </w:rPr>
        <w:t>to more modern and inclusive struct</w:t>
      </w:r>
      <w:r w:rsidR="00E3223C" w:rsidRPr="009F6746">
        <w:rPr>
          <w:rFonts w:asciiTheme="minorHAnsi" w:hAnsiTheme="minorHAnsi" w:cstheme="minorHAnsi"/>
          <w:color w:val="auto"/>
          <w:sz w:val="22"/>
          <w:szCs w:val="22"/>
        </w:rPr>
        <w:t xml:space="preserve">ures, which provide conditions </w:t>
      </w:r>
      <w:r w:rsidR="00EB602F" w:rsidRPr="009F6746">
        <w:rPr>
          <w:rFonts w:asciiTheme="minorHAnsi" w:hAnsiTheme="minorHAnsi" w:cstheme="minorHAnsi"/>
          <w:color w:val="auto"/>
          <w:sz w:val="22"/>
          <w:szCs w:val="22"/>
        </w:rPr>
        <w:t>increasingly</w:t>
      </w:r>
      <w:r w:rsidR="00E3223C" w:rsidRPr="009F6746">
        <w:rPr>
          <w:rFonts w:asciiTheme="minorHAnsi" w:hAnsiTheme="minorHAnsi" w:cstheme="minorHAnsi"/>
          <w:color w:val="auto"/>
          <w:sz w:val="22"/>
          <w:szCs w:val="22"/>
        </w:rPr>
        <w:t xml:space="preserve"> in line with the principles established by the UN CRPD</w:t>
      </w:r>
      <w:r w:rsidR="00033FAC" w:rsidRPr="00972C7E">
        <w:rPr>
          <w:rFonts w:asciiTheme="minorHAnsi" w:hAnsiTheme="minorHAnsi" w:cstheme="minorHAnsi"/>
          <w:color w:val="auto"/>
          <w:sz w:val="22"/>
          <w:szCs w:val="22"/>
        </w:rPr>
        <w:t xml:space="preserve"> as they </w:t>
      </w:r>
      <w:r w:rsidR="00991555" w:rsidRPr="009F6746">
        <w:rPr>
          <w:rFonts w:asciiTheme="minorHAnsi" w:hAnsiTheme="minorHAnsi" w:cstheme="minorHAnsi"/>
          <w:color w:val="auto"/>
          <w:sz w:val="22"/>
          <w:szCs w:val="22"/>
        </w:rPr>
        <w:t xml:space="preserve">offer </w:t>
      </w:r>
      <w:r w:rsidR="00F77704" w:rsidRPr="009F6746">
        <w:rPr>
          <w:rFonts w:asciiTheme="minorHAnsi" w:hAnsiTheme="minorHAnsi" w:cstheme="minorHAnsi"/>
          <w:color w:val="auto"/>
          <w:sz w:val="22"/>
          <w:szCs w:val="22"/>
        </w:rPr>
        <w:t>decent employment conditions to persons with disabilities</w:t>
      </w:r>
      <w:r w:rsidR="00033FAC" w:rsidRPr="00972C7E">
        <w:rPr>
          <w:rFonts w:asciiTheme="minorHAnsi" w:hAnsiTheme="minorHAnsi" w:cstheme="minorHAnsi"/>
          <w:color w:val="auto"/>
          <w:sz w:val="22"/>
          <w:szCs w:val="22"/>
        </w:rPr>
        <w:t xml:space="preserve"> (in line with our above definition of decent jobs) and </w:t>
      </w:r>
      <w:r w:rsidR="004A043A" w:rsidRPr="00972C7E">
        <w:rPr>
          <w:rFonts w:asciiTheme="minorHAnsi" w:hAnsiTheme="minorHAnsi" w:cstheme="minorHAnsi"/>
          <w:color w:val="auto"/>
          <w:sz w:val="22"/>
          <w:szCs w:val="22"/>
        </w:rPr>
        <w:t>includ</w:t>
      </w:r>
      <w:r w:rsidR="00033FAC" w:rsidRPr="00972C7E">
        <w:rPr>
          <w:rFonts w:asciiTheme="minorHAnsi" w:hAnsiTheme="minorHAnsi" w:cstheme="minorHAnsi"/>
          <w:color w:val="auto"/>
          <w:sz w:val="22"/>
          <w:szCs w:val="22"/>
        </w:rPr>
        <w:t>e</w:t>
      </w:r>
      <w:r w:rsidR="004A043A" w:rsidRPr="00972C7E">
        <w:rPr>
          <w:rFonts w:asciiTheme="minorHAnsi" w:hAnsiTheme="minorHAnsi" w:cstheme="minorHAnsi"/>
          <w:color w:val="auto"/>
          <w:sz w:val="22"/>
          <w:szCs w:val="22"/>
        </w:rPr>
        <w:t xml:space="preserve"> transitions and opportunities on the open labour market</w:t>
      </w:r>
      <w:r w:rsidR="00353331" w:rsidRPr="009F6746">
        <w:rPr>
          <w:rFonts w:asciiTheme="minorHAnsi" w:hAnsiTheme="minorHAnsi" w:cstheme="minorHAnsi"/>
          <w:color w:val="auto"/>
          <w:sz w:val="22"/>
          <w:szCs w:val="22"/>
        </w:rPr>
        <w:t xml:space="preserve">. </w:t>
      </w:r>
      <w:r w:rsidR="004A043A" w:rsidRPr="00972C7E">
        <w:rPr>
          <w:rFonts w:asciiTheme="minorHAnsi" w:hAnsiTheme="minorHAnsi" w:cstheme="minorHAnsi"/>
          <w:color w:val="auto"/>
          <w:sz w:val="22"/>
          <w:szCs w:val="22"/>
        </w:rPr>
        <w:t xml:space="preserve">Thus it is inaccurate to paint all sheltered workshops </w:t>
      </w:r>
      <w:r w:rsidR="00F179AB">
        <w:rPr>
          <w:rFonts w:asciiTheme="minorHAnsi" w:hAnsiTheme="minorHAnsi" w:cstheme="minorHAnsi"/>
          <w:color w:val="auto"/>
          <w:sz w:val="22"/>
          <w:szCs w:val="22"/>
        </w:rPr>
        <w:t xml:space="preserve">models </w:t>
      </w:r>
      <w:r w:rsidR="004A043A" w:rsidRPr="00972C7E">
        <w:rPr>
          <w:rFonts w:asciiTheme="minorHAnsi" w:hAnsiTheme="minorHAnsi" w:cstheme="minorHAnsi"/>
          <w:color w:val="auto"/>
          <w:sz w:val="22"/>
          <w:szCs w:val="22"/>
        </w:rPr>
        <w:t xml:space="preserve">as segregating by nature. </w:t>
      </w:r>
      <w:r w:rsidR="008F3DBD" w:rsidRPr="00972C7E">
        <w:rPr>
          <w:rFonts w:asciiTheme="minorHAnsi" w:hAnsiTheme="minorHAnsi" w:cstheme="minorHAnsi"/>
          <w:color w:val="auto"/>
          <w:sz w:val="22"/>
          <w:szCs w:val="22"/>
        </w:rPr>
        <w:t xml:space="preserve">Sheltered workshops is no longer just a single model. </w:t>
      </w:r>
      <w:r w:rsidR="004A043A" w:rsidRPr="00972C7E">
        <w:rPr>
          <w:rFonts w:asciiTheme="minorHAnsi" w:hAnsiTheme="minorHAnsi" w:cstheme="minorHAnsi"/>
          <w:color w:val="auto"/>
          <w:sz w:val="22"/>
          <w:szCs w:val="22"/>
        </w:rPr>
        <w:t xml:space="preserve">What matters more importantly here is to </w:t>
      </w:r>
      <w:r w:rsidR="00033FAC" w:rsidRPr="00972C7E">
        <w:rPr>
          <w:rFonts w:asciiTheme="minorHAnsi" w:hAnsiTheme="minorHAnsi" w:cstheme="minorHAnsi"/>
          <w:color w:val="auto"/>
          <w:sz w:val="22"/>
          <w:szCs w:val="22"/>
        </w:rPr>
        <w:t>tackle ableism within existing spheres of the open labour market and segregation</w:t>
      </w:r>
      <w:r w:rsidR="00033FAC">
        <w:rPr>
          <w:rFonts w:asciiTheme="minorHAnsi" w:hAnsiTheme="minorHAnsi" w:cstheme="minorHAnsi"/>
          <w:i/>
          <w:iCs/>
          <w:color w:val="auto"/>
          <w:sz w:val="22"/>
          <w:szCs w:val="22"/>
        </w:rPr>
        <w:t>.</w:t>
      </w:r>
    </w:p>
    <w:p w14:paraId="1D1E5A2E" w14:textId="77777777" w:rsidR="00AC7A10" w:rsidRPr="009F6746" w:rsidRDefault="00AC7A10" w:rsidP="00CC3146">
      <w:pPr>
        <w:pStyle w:val="Default"/>
        <w:spacing w:line="276" w:lineRule="auto"/>
        <w:ind w:left="1134" w:right="1107"/>
        <w:jc w:val="both"/>
        <w:rPr>
          <w:rFonts w:asciiTheme="minorHAnsi" w:hAnsiTheme="minorHAnsi" w:cstheme="minorHAnsi"/>
          <w:i/>
          <w:iCs/>
          <w:color w:val="auto"/>
          <w:sz w:val="22"/>
          <w:szCs w:val="22"/>
        </w:rPr>
      </w:pPr>
    </w:p>
    <w:p w14:paraId="66897B7E" w14:textId="10E2C778" w:rsidR="00AC7A10" w:rsidRPr="00972C7E" w:rsidRDefault="00AC7A10" w:rsidP="00CC3146">
      <w:pPr>
        <w:pStyle w:val="Default"/>
        <w:spacing w:line="276" w:lineRule="auto"/>
        <w:ind w:left="1134" w:right="1107"/>
        <w:jc w:val="both"/>
        <w:rPr>
          <w:rFonts w:asciiTheme="minorHAnsi" w:hAnsiTheme="minorHAnsi" w:cstheme="minorHAnsi"/>
          <w:color w:val="auto"/>
          <w:sz w:val="22"/>
          <w:szCs w:val="22"/>
        </w:rPr>
      </w:pPr>
    </w:p>
    <w:p w14:paraId="50DDAFA8" w14:textId="656F8E20" w:rsidR="00033FAC" w:rsidRPr="00972C7E" w:rsidRDefault="00033FAC" w:rsidP="00CC3146">
      <w:pPr>
        <w:pStyle w:val="Default"/>
        <w:numPr>
          <w:ilvl w:val="0"/>
          <w:numId w:val="8"/>
        </w:numPr>
        <w:spacing w:line="276" w:lineRule="auto"/>
        <w:ind w:left="1418" w:right="1107"/>
        <w:jc w:val="both"/>
        <w:rPr>
          <w:rFonts w:asciiTheme="minorHAnsi" w:hAnsiTheme="minorHAnsi" w:cstheme="minorHAnsi"/>
          <w:b/>
          <w:bCs/>
          <w:color w:val="auto"/>
          <w:sz w:val="22"/>
          <w:szCs w:val="22"/>
          <w:u w:val="single"/>
        </w:rPr>
      </w:pPr>
      <w:r w:rsidRPr="00972C7E">
        <w:rPr>
          <w:rFonts w:asciiTheme="minorHAnsi" w:hAnsiTheme="minorHAnsi" w:cstheme="minorHAnsi"/>
          <w:b/>
          <w:bCs/>
          <w:color w:val="auto"/>
          <w:sz w:val="22"/>
          <w:szCs w:val="22"/>
          <w:u w:val="single"/>
        </w:rPr>
        <w:t xml:space="preserve">Suggested Amendment to </w:t>
      </w:r>
      <w:r w:rsidR="008F3DBD" w:rsidRPr="009F6746">
        <w:rPr>
          <w:rFonts w:asciiTheme="minorHAnsi" w:hAnsiTheme="minorHAnsi" w:cstheme="minorHAnsi"/>
          <w:b/>
          <w:bCs/>
          <w:color w:val="auto"/>
          <w:sz w:val="22"/>
          <w:szCs w:val="22"/>
          <w:u w:val="single"/>
        </w:rPr>
        <w:t>14</w:t>
      </w:r>
      <w:r w:rsidRPr="00972C7E">
        <w:rPr>
          <w:rFonts w:asciiTheme="minorHAnsi" w:hAnsiTheme="minorHAnsi" w:cstheme="minorHAnsi"/>
          <w:b/>
          <w:bCs/>
          <w:color w:val="auto"/>
          <w:sz w:val="22"/>
          <w:szCs w:val="22"/>
          <w:u w:val="single"/>
        </w:rPr>
        <w:t>. Of the DGC27</w:t>
      </w:r>
      <w:r w:rsidR="008F3DBD" w:rsidRPr="009F6746">
        <w:rPr>
          <w:rFonts w:asciiTheme="minorHAnsi" w:hAnsiTheme="minorHAnsi" w:cstheme="minorHAnsi"/>
          <w:b/>
          <w:bCs/>
          <w:color w:val="auto"/>
          <w:sz w:val="22"/>
          <w:szCs w:val="22"/>
          <w:u w:val="single"/>
        </w:rPr>
        <w:t xml:space="preserve">: </w:t>
      </w:r>
    </w:p>
    <w:p w14:paraId="60530CC1" w14:textId="77777777" w:rsidR="00033FAC" w:rsidRDefault="00033FAC" w:rsidP="00CC3146">
      <w:pPr>
        <w:pStyle w:val="Default"/>
        <w:spacing w:line="276" w:lineRule="auto"/>
        <w:ind w:left="1134" w:right="1107"/>
        <w:jc w:val="both"/>
        <w:rPr>
          <w:rFonts w:asciiTheme="minorHAnsi" w:hAnsiTheme="minorHAnsi" w:cstheme="minorHAnsi"/>
          <w:color w:val="auto"/>
          <w:sz w:val="22"/>
          <w:szCs w:val="22"/>
        </w:rPr>
      </w:pPr>
    </w:p>
    <w:p w14:paraId="670B12F2" w14:textId="25AEBD3D" w:rsidR="008F3DBD" w:rsidRPr="009F6746" w:rsidRDefault="00033FAC" w:rsidP="00CC3146">
      <w:pPr>
        <w:pStyle w:val="Default"/>
        <w:spacing w:line="276" w:lineRule="auto"/>
        <w:ind w:left="1134" w:right="1107"/>
        <w:jc w:val="both"/>
        <w:rPr>
          <w:rFonts w:asciiTheme="minorHAnsi" w:hAnsiTheme="minorHAnsi" w:cstheme="minorHAnsi"/>
          <w:i/>
          <w:iCs/>
          <w:color w:val="auto"/>
          <w:sz w:val="22"/>
          <w:szCs w:val="22"/>
        </w:rPr>
      </w:pPr>
      <w:r w:rsidRPr="00972C7E">
        <w:rPr>
          <w:rFonts w:asciiTheme="minorHAnsi" w:hAnsiTheme="minorHAnsi" w:cstheme="minorHAnsi"/>
          <w:i/>
          <w:iCs/>
          <w:color w:val="auto"/>
          <w:sz w:val="22"/>
          <w:szCs w:val="22"/>
        </w:rPr>
        <w:t>“</w:t>
      </w:r>
      <w:r w:rsidR="008F3DBD" w:rsidRPr="009F6746">
        <w:rPr>
          <w:rFonts w:asciiTheme="minorHAnsi" w:hAnsiTheme="minorHAnsi" w:cstheme="minorHAnsi"/>
          <w:i/>
          <w:iCs/>
          <w:color w:val="auto"/>
          <w:sz w:val="22"/>
          <w:szCs w:val="22"/>
        </w:rPr>
        <w:t xml:space="preserve">Despite some progress, </w:t>
      </w:r>
      <w:r w:rsidR="00486097" w:rsidRPr="00CC3146">
        <w:rPr>
          <w:rFonts w:asciiTheme="minorHAnsi" w:hAnsiTheme="minorHAnsi" w:cstheme="minorHAnsi"/>
          <w:i/>
          <w:iCs/>
          <w:color w:val="FF0000"/>
          <w:sz w:val="22"/>
          <w:szCs w:val="22"/>
        </w:rPr>
        <w:t xml:space="preserve">the lack of employment opportunities, the exclusionary dynamics of the labour market, </w:t>
      </w:r>
      <w:r w:rsidR="008F3DBD" w:rsidRPr="009F6746">
        <w:rPr>
          <w:rFonts w:asciiTheme="minorHAnsi" w:hAnsiTheme="minorHAnsi" w:cstheme="minorHAnsi"/>
          <w:i/>
          <w:iCs/>
          <w:color w:val="auto"/>
          <w:sz w:val="22"/>
          <w:szCs w:val="22"/>
        </w:rPr>
        <w:t xml:space="preserve">access to the open labour market and segregation continue to be greatest challenges for persons with disabilities. Denial of reasonable accommodation, inaccessible workplaces and harassment </w:t>
      </w:r>
      <w:r w:rsidR="004635C0">
        <w:rPr>
          <w:rFonts w:asciiTheme="minorHAnsi" w:hAnsiTheme="minorHAnsi" w:cstheme="minorHAnsi"/>
          <w:i/>
          <w:iCs/>
          <w:color w:val="auto"/>
          <w:sz w:val="22"/>
          <w:szCs w:val="22"/>
        </w:rPr>
        <w:t xml:space="preserve"> </w:t>
      </w:r>
      <w:r w:rsidR="004635C0" w:rsidRPr="00CC3146">
        <w:rPr>
          <w:rFonts w:asciiTheme="minorHAnsi" w:hAnsiTheme="minorHAnsi" w:cstheme="minorHAnsi"/>
          <w:i/>
          <w:iCs/>
          <w:color w:val="FF0000"/>
          <w:sz w:val="22"/>
          <w:szCs w:val="22"/>
        </w:rPr>
        <w:t>and unequal access to education and training</w:t>
      </w:r>
      <w:r w:rsidR="004635C0">
        <w:rPr>
          <w:rFonts w:asciiTheme="minorHAnsi" w:hAnsiTheme="minorHAnsi" w:cstheme="minorHAnsi"/>
          <w:i/>
          <w:iCs/>
          <w:color w:val="auto"/>
          <w:sz w:val="22"/>
          <w:szCs w:val="22"/>
        </w:rPr>
        <w:t xml:space="preserve"> </w:t>
      </w:r>
      <w:r w:rsidR="008F3DBD" w:rsidRPr="009F6746">
        <w:rPr>
          <w:rFonts w:asciiTheme="minorHAnsi" w:hAnsiTheme="minorHAnsi" w:cstheme="minorHAnsi"/>
          <w:i/>
          <w:iCs/>
          <w:color w:val="auto"/>
          <w:sz w:val="22"/>
          <w:szCs w:val="22"/>
        </w:rPr>
        <w:t>pose further obstacles to employment in an open labour market and work environment leading</w:t>
      </w:r>
      <w:r w:rsidR="008314BC">
        <w:rPr>
          <w:rFonts w:asciiTheme="minorHAnsi" w:hAnsiTheme="minorHAnsi" w:cstheme="minorHAnsi"/>
          <w:i/>
          <w:iCs/>
          <w:color w:val="auto"/>
          <w:sz w:val="22"/>
          <w:szCs w:val="22"/>
        </w:rPr>
        <w:t xml:space="preserve"> </w:t>
      </w:r>
      <w:r w:rsidR="008314BC" w:rsidRPr="00972C7E">
        <w:rPr>
          <w:rFonts w:asciiTheme="minorHAnsi" w:hAnsiTheme="minorHAnsi" w:cstheme="minorHAnsi"/>
          <w:i/>
          <w:iCs/>
          <w:color w:val="FF0000"/>
          <w:sz w:val="22"/>
          <w:szCs w:val="22"/>
        </w:rPr>
        <w:t>sometimes</w:t>
      </w:r>
      <w:r w:rsidR="008F3DBD" w:rsidRPr="009F6746">
        <w:rPr>
          <w:rFonts w:asciiTheme="minorHAnsi" w:hAnsiTheme="minorHAnsi" w:cstheme="minorHAnsi"/>
          <w:i/>
          <w:iCs/>
          <w:color w:val="FF0000"/>
          <w:sz w:val="22"/>
          <w:szCs w:val="22"/>
        </w:rPr>
        <w:t xml:space="preserve"> </w:t>
      </w:r>
      <w:r w:rsidR="008F3DBD" w:rsidRPr="009F6746">
        <w:rPr>
          <w:rFonts w:asciiTheme="minorHAnsi" w:hAnsiTheme="minorHAnsi" w:cstheme="minorHAnsi"/>
          <w:i/>
          <w:iCs/>
          <w:color w:val="auto"/>
          <w:sz w:val="22"/>
          <w:szCs w:val="22"/>
        </w:rPr>
        <w:t xml:space="preserve">to a false choice of employment in a </w:t>
      </w:r>
      <w:r w:rsidR="008F3DBD" w:rsidRPr="009F6746">
        <w:rPr>
          <w:rFonts w:asciiTheme="minorHAnsi" w:hAnsiTheme="minorHAnsi" w:cstheme="minorHAnsi"/>
          <w:i/>
          <w:iCs/>
          <w:color w:val="000000" w:themeColor="text1"/>
          <w:sz w:val="22"/>
          <w:szCs w:val="22"/>
        </w:rPr>
        <w:t xml:space="preserve">closed workplace </w:t>
      </w:r>
      <w:r w:rsidR="008F3DBD" w:rsidRPr="009F6746">
        <w:rPr>
          <w:rFonts w:asciiTheme="minorHAnsi" w:hAnsiTheme="minorHAnsi" w:cstheme="minorHAnsi"/>
          <w:i/>
          <w:iCs/>
          <w:color w:val="auto"/>
          <w:sz w:val="22"/>
          <w:szCs w:val="22"/>
        </w:rPr>
        <w:t>on the basis of disability. The notion of freely chosen employment is also contained in ILO Convention No. 122 concerning Employment Policy (1964) and speaks of “full, productive and freely chosen employment”, linking the obligation of States parties to create the conditions for full employment with the obligation to ensure the absence of forced labour</w:t>
      </w:r>
      <w:r w:rsidRPr="00972C7E">
        <w:rPr>
          <w:rFonts w:asciiTheme="minorHAnsi" w:hAnsiTheme="minorHAnsi" w:cstheme="minorHAnsi"/>
          <w:i/>
          <w:iCs/>
          <w:color w:val="auto"/>
          <w:sz w:val="22"/>
          <w:szCs w:val="22"/>
        </w:rPr>
        <w:t>.”</w:t>
      </w:r>
    </w:p>
    <w:p w14:paraId="74CE17AA" w14:textId="77777777" w:rsidR="008F3DBD" w:rsidRPr="00972C7E" w:rsidRDefault="008F3DBD" w:rsidP="00CC3146">
      <w:pPr>
        <w:pStyle w:val="Default"/>
        <w:spacing w:line="276" w:lineRule="auto"/>
        <w:ind w:right="1107"/>
        <w:jc w:val="both"/>
        <w:rPr>
          <w:rFonts w:asciiTheme="minorHAnsi" w:hAnsiTheme="minorHAnsi" w:cstheme="minorHAnsi"/>
          <w:color w:val="auto"/>
          <w:sz w:val="22"/>
          <w:szCs w:val="22"/>
        </w:rPr>
      </w:pPr>
    </w:p>
    <w:p w14:paraId="091727E0" w14:textId="57AB4B31" w:rsidR="008F3DBD" w:rsidRPr="00972C7E" w:rsidRDefault="008F3DBD" w:rsidP="00CC3146">
      <w:pPr>
        <w:pStyle w:val="Default"/>
        <w:spacing w:line="276" w:lineRule="auto"/>
        <w:ind w:left="414" w:right="1107" w:firstLine="720"/>
        <w:jc w:val="both"/>
        <w:rPr>
          <w:rFonts w:asciiTheme="minorHAnsi" w:hAnsiTheme="minorHAnsi" w:cstheme="minorHAnsi"/>
          <w:b/>
          <w:bCs/>
          <w:i/>
          <w:iCs/>
          <w:color w:val="000000" w:themeColor="text1"/>
          <w:sz w:val="22"/>
          <w:szCs w:val="22"/>
        </w:rPr>
      </w:pPr>
      <w:r w:rsidRPr="00972C7E">
        <w:rPr>
          <w:rFonts w:asciiTheme="minorHAnsi" w:hAnsiTheme="minorHAnsi" w:cstheme="minorHAnsi"/>
          <w:b/>
          <w:bCs/>
          <w:i/>
          <w:iCs/>
          <w:color w:val="000000" w:themeColor="text1"/>
          <w:sz w:val="22"/>
          <w:szCs w:val="22"/>
        </w:rPr>
        <w:t>EASPD motivation for the amendment:</w:t>
      </w:r>
    </w:p>
    <w:p w14:paraId="48E8C683" w14:textId="39DEA57A" w:rsidR="008F3DBD" w:rsidRDefault="008F3DBD" w:rsidP="00CC3146">
      <w:pPr>
        <w:pStyle w:val="Default"/>
        <w:spacing w:line="276" w:lineRule="auto"/>
        <w:ind w:left="1134" w:right="1107"/>
        <w:jc w:val="both"/>
        <w:rPr>
          <w:rFonts w:asciiTheme="minorHAnsi" w:hAnsiTheme="minorHAnsi" w:cstheme="minorHAnsi"/>
          <w:i/>
          <w:iCs/>
          <w:color w:val="FF0000"/>
          <w:sz w:val="22"/>
          <w:szCs w:val="22"/>
        </w:rPr>
      </w:pPr>
    </w:p>
    <w:p w14:paraId="62A63C36" w14:textId="634D9BB6" w:rsidR="00486097" w:rsidRDefault="00486097" w:rsidP="00CC3146">
      <w:pPr>
        <w:pStyle w:val="Default"/>
        <w:spacing w:line="276" w:lineRule="auto"/>
        <w:ind w:left="1134" w:right="110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EASPD would propose adding the lack of employment opportunities and the exclusionary dynamics of the labour market as also important challenges for persons with disabilities. This is also the case due to the impact of the 2008 economic crisis on employment and inequality, especially in some European countries. The COVID-19 pandemic also risks bringing similar challenges. Other issues such as digitalisation also risks affecting the transformation and polarisation of jobs and the labour market as a whole. </w:t>
      </w:r>
    </w:p>
    <w:p w14:paraId="335B7088" w14:textId="77777777" w:rsidR="00CC3146" w:rsidRDefault="00CC3146" w:rsidP="00CC3146">
      <w:pPr>
        <w:pStyle w:val="Default"/>
        <w:spacing w:line="276" w:lineRule="auto"/>
        <w:ind w:left="1134" w:right="1107"/>
        <w:jc w:val="both"/>
        <w:rPr>
          <w:rFonts w:asciiTheme="minorHAnsi" w:hAnsiTheme="minorHAnsi" w:cstheme="minorHAnsi"/>
          <w:color w:val="000000" w:themeColor="text1"/>
          <w:sz w:val="22"/>
          <w:szCs w:val="22"/>
        </w:rPr>
      </w:pPr>
    </w:p>
    <w:p w14:paraId="2D7F103D" w14:textId="12AA67C8" w:rsidR="008314BC" w:rsidRDefault="008314BC" w:rsidP="00CC3146">
      <w:pPr>
        <w:pStyle w:val="Default"/>
        <w:spacing w:line="276" w:lineRule="auto"/>
        <w:ind w:left="1134" w:right="110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EASPD believes the proposed draft of this article to </w:t>
      </w:r>
      <w:r w:rsidR="00700236">
        <w:rPr>
          <w:rFonts w:asciiTheme="minorHAnsi" w:hAnsiTheme="minorHAnsi" w:cstheme="minorHAnsi"/>
          <w:color w:val="000000" w:themeColor="text1"/>
          <w:sz w:val="22"/>
          <w:szCs w:val="22"/>
        </w:rPr>
        <w:t xml:space="preserve">be inaccurate given that it depends very much on the national, regional or even local context. Whilst we recognise that the proposed text is true in some cases, this is not always the case. In Europe, there are many situations where persons with disabilities can choose and have access to a range of different employment types; thus not always leading to a false choice between closed settings and nothing. </w:t>
      </w:r>
      <w:r w:rsidR="00422D35">
        <w:rPr>
          <w:rFonts w:asciiTheme="minorHAnsi" w:hAnsiTheme="minorHAnsi" w:cstheme="minorHAnsi"/>
          <w:color w:val="000000" w:themeColor="text1"/>
          <w:sz w:val="22"/>
          <w:szCs w:val="22"/>
        </w:rPr>
        <w:t xml:space="preserve">Consequently, </w:t>
      </w:r>
      <w:r w:rsidR="004635C0">
        <w:rPr>
          <w:rFonts w:asciiTheme="minorHAnsi" w:hAnsiTheme="minorHAnsi" w:cstheme="minorHAnsi"/>
          <w:color w:val="000000" w:themeColor="text1"/>
          <w:sz w:val="22"/>
          <w:szCs w:val="22"/>
        </w:rPr>
        <w:t xml:space="preserve">for the sake of accuracy, </w:t>
      </w:r>
      <w:r w:rsidR="00422D35">
        <w:rPr>
          <w:rFonts w:asciiTheme="minorHAnsi" w:hAnsiTheme="minorHAnsi" w:cstheme="minorHAnsi"/>
          <w:color w:val="000000" w:themeColor="text1"/>
          <w:sz w:val="22"/>
          <w:szCs w:val="22"/>
        </w:rPr>
        <w:t xml:space="preserve">we recommend some nuance to the proposed article. </w:t>
      </w:r>
    </w:p>
    <w:p w14:paraId="2E5C2EF6" w14:textId="66829ECA" w:rsidR="004635C0" w:rsidRPr="009F6746" w:rsidRDefault="004635C0" w:rsidP="00CC3146">
      <w:pPr>
        <w:pStyle w:val="Default"/>
        <w:spacing w:line="276" w:lineRule="auto"/>
        <w:ind w:left="1134" w:right="110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Challenges around </w:t>
      </w:r>
      <w:r w:rsidR="005F29A7">
        <w:rPr>
          <w:rFonts w:asciiTheme="minorHAnsi" w:hAnsiTheme="minorHAnsi" w:cstheme="minorHAnsi"/>
          <w:color w:val="000000" w:themeColor="text1"/>
          <w:sz w:val="22"/>
          <w:szCs w:val="22"/>
        </w:rPr>
        <w:t xml:space="preserve">the existing barriers to education for people with disabilities are also a significant contributor to concerns around the false choice of employment. </w:t>
      </w:r>
    </w:p>
    <w:p w14:paraId="72971018" w14:textId="0D81F9B4" w:rsidR="00770D8A" w:rsidRPr="009F6746" w:rsidRDefault="00770D8A" w:rsidP="00CC3146">
      <w:pPr>
        <w:ind w:left="1134" w:right="1107"/>
        <w:rPr>
          <w:rFonts w:asciiTheme="minorHAnsi" w:hAnsiTheme="minorHAnsi" w:cstheme="minorHAnsi"/>
        </w:rPr>
      </w:pPr>
    </w:p>
    <w:p w14:paraId="7BBBBFEF" w14:textId="1A6E93FC" w:rsidR="00422D35" w:rsidRPr="00972C7E" w:rsidRDefault="00422D35" w:rsidP="00CC3146">
      <w:pPr>
        <w:pStyle w:val="Default"/>
        <w:numPr>
          <w:ilvl w:val="0"/>
          <w:numId w:val="8"/>
        </w:numPr>
        <w:spacing w:line="276" w:lineRule="auto"/>
        <w:ind w:left="1418" w:right="1107"/>
        <w:jc w:val="both"/>
        <w:rPr>
          <w:rFonts w:asciiTheme="minorHAnsi" w:hAnsiTheme="minorHAnsi" w:cstheme="minorHAnsi"/>
          <w:b/>
          <w:bCs/>
          <w:color w:val="auto"/>
          <w:sz w:val="22"/>
          <w:szCs w:val="22"/>
          <w:u w:val="single"/>
        </w:rPr>
      </w:pPr>
      <w:r w:rsidRPr="00972C7E">
        <w:rPr>
          <w:rFonts w:asciiTheme="minorHAnsi" w:hAnsiTheme="minorHAnsi" w:cstheme="minorHAnsi"/>
          <w:b/>
          <w:bCs/>
          <w:color w:val="auto"/>
          <w:sz w:val="22"/>
          <w:szCs w:val="22"/>
          <w:u w:val="single"/>
        </w:rPr>
        <w:t xml:space="preserve">Suggested Amendment to 16. Of the DGC27: </w:t>
      </w:r>
    </w:p>
    <w:p w14:paraId="1E529CBF" w14:textId="77777777" w:rsidR="00971F2C" w:rsidRPr="009F6746" w:rsidRDefault="00971F2C" w:rsidP="00CC3146">
      <w:pPr>
        <w:ind w:left="1134" w:right="1107"/>
        <w:rPr>
          <w:rFonts w:asciiTheme="minorHAnsi" w:hAnsiTheme="minorHAnsi" w:cstheme="minorHAnsi"/>
          <w:i/>
          <w:iCs/>
        </w:rPr>
      </w:pPr>
    </w:p>
    <w:p w14:paraId="5C404C9C" w14:textId="4E959F62" w:rsidR="00770D8A" w:rsidRPr="009F6746" w:rsidRDefault="00971F2C" w:rsidP="0056291B">
      <w:pPr>
        <w:ind w:left="1134" w:right="1107"/>
        <w:jc w:val="both"/>
        <w:rPr>
          <w:rFonts w:asciiTheme="minorHAnsi" w:hAnsiTheme="minorHAnsi" w:cstheme="minorHAnsi"/>
          <w:i/>
          <w:iCs/>
        </w:rPr>
      </w:pPr>
      <w:r w:rsidRPr="009F6746">
        <w:rPr>
          <w:rFonts w:asciiTheme="minorHAnsi" w:hAnsiTheme="minorHAnsi" w:cstheme="minorHAnsi"/>
          <w:i/>
          <w:iCs/>
        </w:rPr>
        <w:t>“</w:t>
      </w:r>
      <w:r w:rsidR="007C0C79" w:rsidRPr="009F6746">
        <w:rPr>
          <w:rFonts w:asciiTheme="minorHAnsi" w:hAnsiTheme="minorHAnsi" w:cstheme="minorHAnsi"/>
          <w:i/>
          <w:iCs/>
        </w:rPr>
        <w:t>s</w:t>
      </w:r>
      <w:r w:rsidR="00770D8A" w:rsidRPr="009F6746">
        <w:rPr>
          <w:rFonts w:asciiTheme="minorHAnsi" w:hAnsiTheme="minorHAnsi" w:cstheme="minorHAnsi"/>
          <w:i/>
          <w:iCs/>
        </w:rPr>
        <w:t xml:space="preserve">heltered workshops remain in existence in many places as </w:t>
      </w:r>
      <w:r w:rsidR="00770D8A" w:rsidRPr="009F6746">
        <w:rPr>
          <w:rFonts w:asciiTheme="minorHAnsi" w:hAnsiTheme="minorHAnsi" w:cstheme="minorHAnsi"/>
          <w:i/>
          <w:iCs/>
          <w:strike/>
          <w:color w:val="FF0000"/>
        </w:rPr>
        <w:t>supposedly</w:t>
      </w:r>
      <w:r w:rsidR="00770D8A" w:rsidRPr="009F6746">
        <w:rPr>
          <w:rFonts w:asciiTheme="minorHAnsi" w:hAnsiTheme="minorHAnsi" w:cstheme="minorHAnsi"/>
          <w:i/>
          <w:iCs/>
        </w:rPr>
        <w:t xml:space="preserve"> a way of addressing unemployment challenges for persons with disabilities</w:t>
      </w:r>
      <w:r w:rsidR="00321288" w:rsidRPr="00972C7E">
        <w:rPr>
          <w:rFonts w:asciiTheme="minorHAnsi" w:hAnsiTheme="minorHAnsi" w:cstheme="minorHAnsi"/>
          <w:i/>
          <w:iCs/>
          <w:color w:val="FF0000"/>
        </w:rPr>
        <w:t>, despite very mixed results</w:t>
      </w:r>
      <w:r w:rsidR="00770D8A" w:rsidRPr="009F6746">
        <w:rPr>
          <w:rFonts w:asciiTheme="minorHAnsi" w:hAnsiTheme="minorHAnsi" w:cstheme="minorHAnsi"/>
          <w:i/>
          <w:iCs/>
        </w:rPr>
        <w:t xml:space="preserve">. The Committee is concerned that they </w:t>
      </w:r>
      <w:r w:rsidR="00321288" w:rsidRPr="00972C7E">
        <w:rPr>
          <w:rFonts w:asciiTheme="minorHAnsi" w:hAnsiTheme="minorHAnsi" w:cstheme="minorHAnsi"/>
          <w:i/>
          <w:iCs/>
          <w:color w:val="FF0000"/>
        </w:rPr>
        <w:t xml:space="preserve">too often </w:t>
      </w:r>
      <w:r w:rsidR="00770D8A" w:rsidRPr="009F6746">
        <w:rPr>
          <w:rFonts w:asciiTheme="minorHAnsi" w:hAnsiTheme="minorHAnsi" w:cstheme="minorHAnsi"/>
          <w:i/>
          <w:iCs/>
        </w:rPr>
        <w:t>reflect the medical approach to disability, and therefore are incompatible with the Convention.</w:t>
      </w:r>
      <w:r w:rsidRPr="009F6746">
        <w:rPr>
          <w:rFonts w:asciiTheme="minorHAnsi" w:hAnsiTheme="minorHAnsi" w:cstheme="minorHAnsi"/>
          <w:i/>
          <w:iCs/>
        </w:rPr>
        <w:t>”</w:t>
      </w:r>
    </w:p>
    <w:p w14:paraId="372E2427" w14:textId="002DAD0F" w:rsidR="00EB6D76" w:rsidRPr="009F6746" w:rsidRDefault="00EB6D76" w:rsidP="0056291B">
      <w:pPr>
        <w:ind w:left="1134" w:right="1107"/>
        <w:jc w:val="both"/>
        <w:rPr>
          <w:rFonts w:asciiTheme="minorHAnsi" w:hAnsiTheme="minorHAnsi" w:cstheme="minorHAnsi"/>
          <w:i/>
          <w:iCs/>
        </w:rPr>
      </w:pPr>
    </w:p>
    <w:p w14:paraId="7354D776" w14:textId="09615F37" w:rsidR="00EB6D76" w:rsidRPr="009F6746" w:rsidRDefault="00EB6D76" w:rsidP="0056291B">
      <w:pPr>
        <w:ind w:left="1134" w:right="1107"/>
        <w:jc w:val="both"/>
        <w:rPr>
          <w:rFonts w:asciiTheme="minorHAnsi" w:hAnsiTheme="minorHAnsi" w:cstheme="minorHAnsi"/>
          <w:b/>
          <w:bCs/>
        </w:rPr>
      </w:pPr>
      <w:r w:rsidRPr="009F6746">
        <w:rPr>
          <w:rFonts w:asciiTheme="minorHAnsi" w:hAnsiTheme="minorHAnsi" w:cstheme="minorHAnsi"/>
          <w:b/>
          <w:bCs/>
        </w:rPr>
        <w:t>EASPD motivation for the amendment:</w:t>
      </w:r>
    </w:p>
    <w:p w14:paraId="778E7F3E" w14:textId="574BCFFC" w:rsidR="007853F8" w:rsidRDefault="007853F8" w:rsidP="0056291B">
      <w:pPr>
        <w:ind w:left="1134" w:right="1107"/>
        <w:jc w:val="both"/>
        <w:rPr>
          <w:rFonts w:asciiTheme="minorHAnsi" w:hAnsiTheme="minorHAnsi" w:cstheme="minorHAnsi"/>
          <w:i/>
          <w:iCs/>
          <w:color w:val="FF0000"/>
        </w:rPr>
      </w:pPr>
    </w:p>
    <w:p w14:paraId="1276DF3A" w14:textId="47910AF1" w:rsidR="00422D35" w:rsidRPr="00972C7E" w:rsidRDefault="00422D35" w:rsidP="0056291B">
      <w:pPr>
        <w:ind w:left="1134" w:right="1107"/>
        <w:jc w:val="both"/>
        <w:rPr>
          <w:rFonts w:asciiTheme="minorHAnsi" w:hAnsiTheme="minorHAnsi" w:cstheme="minorHAnsi"/>
        </w:rPr>
      </w:pPr>
      <w:r w:rsidRPr="00972C7E">
        <w:rPr>
          <w:rFonts w:asciiTheme="minorHAnsi" w:hAnsiTheme="minorHAnsi" w:cstheme="minorHAnsi"/>
        </w:rPr>
        <w:t xml:space="preserve">Whilst we accept that sheltered workshops – alone – have not fully managed to address all unemployment challenges for persons with disabilities; many have been successful in offering decent jobs and transitions to the open labour market. This process is also made harder by the challenges addressed above, for instance, </w:t>
      </w:r>
      <w:r w:rsidR="00B602E6" w:rsidRPr="00972C7E">
        <w:rPr>
          <w:rFonts w:asciiTheme="minorHAnsi" w:hAnsiTheme="minorHAnsi" w:cstheme="minorHAnsi"/>
        </w:rPr>
        <w:t>the “d</w:t>
      </w:r>
      <w:r w:rsidRPr="00972C7E">
        <w:rPr>
          <w:rFonts w:asciiTheme="minorHAnsi" w:hAnsiTheme="minorHAnsi" w:cstheme="minorHAnsi"/>
        </w:rPr>
        <w:t>enial of reasonable accommodation, inaccessible workplaces and harassment</w:t>
      </w:r>
      <w:r w:rsidR="00B602E6" w:rsidRPr="00972C7E">
        <w:rPr>
          <w:rFonts w:asciiTheme="minorHAnsi" w:hAnsiTheme="minorHAnsi" w:cstheme="minorHAnsi"/>
        </w:rPr>
        <w:t xml:space="preserve">” which continue to not be tackled. </w:t>
      </w:r>
      <w:r w:rsidR="000A3384">
        <w:rPr>
          <w:rFonts w:asciiTheme="minorHAnsi" w:hAnsiTheme="minorHAnsi" w:cstheme="minorHAnsi"/>
        </w:rPr>
        <w:t>It is essential to not blame lack of progress of open labour market solely on sheltered workshops.</w:t>
      </w:r>
    </w:p>
    <w:p w14:paraId="690E9D29" w14:textId="0F30CDA0" w:rsidR="00B602E6" w:rsidRPr="00972C7E" w:rsidRDefault="00B602E6" w:rsidP="0056291B">
      <w:pPr>
        <w:ind w:left="1134" w:right="1107"/>
        <w:jc w:val="both"/>
        <w:rPr>
          <w:rFonts w:asciiTheme="minorHAnsi" w:hAnsiTheme="minorHAnsi" w:cstheme="minorHAnsi"/>
        </w:rPr>
      </w:pPr>
    </w:p>
    <w:p w14:paraId="5E4D2194" w14:textId="64C00481" w:rsidR="00B602E6" w:rsidRPr="009F6746" w:rsidRDefault="00B602E6" w:rsidP="0056291B">
      <w:pPr>
        <w:ind w:left="1134" w:right="1107"/>
        <w:jc w:val="both"/>
        <w:rPr>
          <w:rFonts w:asciiTheme="minorHAnsi" w:hAnsiTheme="minorHAnsi" w:cstheme="minorHAnsi"/>
          <w:i/>
          <w:iCs/>
          <w:color w:val="FF0000"/>
        </w:rPr>
      </w:pPr>
      <w:r w:rsidRPr="00972C7E">
        <w:rPr>
          <w:rFonts w:asciiTheme="minorHAnsi" w:hAnsiTheme="minorHAnsi" w:cstheme="minorHAnsi"/>
        </w:rPr>
        <w:t>As referred to above, many sheltered workshops reflect the human rights approach to disability around choice, control, equality, non-discrimination, and others. It is important to acknowledge the developments made by many sheltered workshops in the past years and the ambitions they set out</w:t>
      </w:r>
      <w:r>
        <w:rPr>
          <w:rFonts w:asciiTheme="minorHAnsi" w:hAnsiTheme="minorHAnsi" w:cstheme="minorHAnsi"/>
          <w:i/>
          <w:iCs/>
          <w:color w:val="FF0000"/>
        </w:rPr>
        <w:t xml:space="preserve">. </w:t>
      </w:r>
    </w:p>
    <w:p w14:paraId="49A81F61" w14:textId="159BA31A" w:rsidR="00B234C5" w:rsidRDefault="00B234C5" w:rsidP="0056291B">
      <w:pPr>
        <w:ind w:left="1134" w:right="1107"/>
        <w:jc w:val="both"/>
        <w:rPr>
          <w:rFonts w:asciiTheme="minorHAnsi" w:hAnsiTheme="minorHAnsi" w:cstheme="minorHAnsi"/>
        </w:rPr>
      </w:pPr>
    </w:p>
    <w:p w14:paraId="0ECCD120" w14:textId="77777777" w:rsidR="00CC3146" w:rsidRPr="009F6746" w:rsidRDefault="00CC3146" w:rsidP="0056291B">
      <w:pPr>
        <w:ind w:left="1134" w:right="1107"/>
        <w:jc w:val="both"/>
        <w:rPr>
          <w:rFonts w:asciiTheme="minorHAnsi" w:hAnsiTheme="minorHAnsi" w:cstheme="minorHAnsi"/>
        </w:rPr>
      </w:pPr>
    </w:p>
    <w:p w14:paraId="0BE41C6B" w14:textId="3BDAC029" w:rsidR="00EA716F" w:rsidRPr="009F6746" w:rsidRDefault="00B602E6" w:rsidP="0056291B">
      <w:pPr>
        <w:pStyle w:val="ListParagraph"/>
        <w:numPr>
          <w:ilvl w:val="0"/>
          <w:numId w:val="8"/>
        </w:numPr>
        <w:spacing w:line="276" w:lineRule="auto"/>
        <w:ind w:left="1418" w:right="1107"/>
        <w:jc w:val="both"/>
        <w:rPr>
          <w:rFonts w:cstheme="minorHAnsi"/>
          <w:b/>
          <w:bCs/>
          <w:sz w:val="22"/>
          <w:szCs w:val="22"/>
          <w:u w:val="single"/>
          <w:lang w:val="en-GB"/>
        </w:rPr>
      </w:pPr>
      <w:r w:rsidRPr="00972C7E">
        <w:rPr>
          <w:rFonts w:cstheme="minorHAnsi"/>
          <w:b/>
          <w:bCs/>
          <w:sz w:val="22"/>
          <w:szCs w:val="22"/>
          <w:u w:val="single"/>
          <w:lang w:val="en-GB"/>
        </w:rPr>
        <w:t xml:space="preserve">Suggested Amendment to </w:t>
      </w:r>
      <w:r w:rsidR="00EA716F" w:rsidRPr="009F6746">
        <w:rPr>
          <w:rFonts w:cstheme="minorHAnsi"/>
          <w:b/>
          <w:bCs/>
          <w:sz w:val="22"/>
          <w:szCs w:val="22"/>
          <w:u w:val="single"/>
          <w:lang w:val="en-GB"/>
        </w:rPr>
        <w:t>17</w:t>
      </w:r>
      <w:r w:rsidRPr="00972C7E">
        <w:rPr>
          <w:rFonts w:cstheme="minorHAnsi"/>
          <w:b/>
          <w:bCs/>
          <w:sz w:val="22"/>
          <w:szCs w:val="22"/>
          <w:u w:val="single"/>
          <w:lang w:val="en-GB"/>
        </w:rPr>
        <w:t>. of the DGC27</w:t>
      </w:r>
      <w:r w:rsidR="00EA716F" w:rsidRPr="009F6746">
        <w:rPr>
          <w:rFonts w:cstheme="minorHAnsi"/>
          <w:b/>
          <w:bCs/>
          <w:sz w:val="22"/>
          <w:szCs w:val="22"/>
          <w:u w:val="single"/>
          <w:lang w:val="en-GB"/>
        </w:rPr>
        <w:t>:</w:t>
      </w:r>
    </w:p>
    <w:p w14:paraId="2E46D212" w14:textId="77777777" w:rsidR="00957960" w:rsidRPr="009F6746" w:rsidRDefault="00957960" w:rsidP="0056291B">
      <w:pPr>
        <w:ind w:left="1134" w:right="1107"/>
        <w:jc w:val="both"/>
        <w:rPr>
          <w:rFonts w:asciiTheme="minorHAnsi" w:hAnsiTheme="minorHAnsi" w:cstheme="minorHAnsi"/>
        </w:rPr>
      </w:pPr>
    </w:p>
    <w:p w14:paraId="175B0EC9" w14:textId="76D053DC" w:rsidR="00EA716F" w:rsidRPr="009F6746" w:rsidRDefault="00957960" w:rsidP="0056291B">
      <w:pPr>
        <w:ind w:left="1134" w:right="1107"/>
        <w:jc w:val="both"/>
        <w:rPr>
          <w:rFonts w:asciiTheme="minorHAnsi" w:hAnsiTheme="minorHAnsi" w:cstheme="minorHAnsi"/>
          <w:i/>
          <w:iCs/>
        </w:rPr>
      </w:pPr>
      <w:r w:rsidRPr="009F6746">
        <w:rPr>
          <w:rFonts w:asciiTheme="minorHAnsi" w:hAnsiTheme="minorHAnsi" w:cstheme="minorHAnsi"/>
          <w:i/>
          <w:iCs/>
        </w:rPr>
        <w:t>“</w:t>
      </w:r>
      <w:r w:rsidR="00EA716F" w:rsidRPr="009F6746">
        <w:rPr>
          <w:rFonts w:asciiTheme="minorHAnsi" w:hAnsiTheme="minorHAnsi" w:cstheme="minorHAnsi"/>
          <w:i/>
          <w:iCs/>
        </w:rPr>
        <w:t xml:space="preserve">The Committee observes that sheltered workshops include a variety of practices and experiences, </w:t>
      </w:r>
      <w:r w:rsidR="00CF0442" w:rsidRPr="00972C7E">
        <w:rPr>
          <w:rFonts w:asciiTheme="minorHAnsi" w:hAnsiTheme="minorHAnsi" w:cstheme="minorHAnsi"/>
          <w:i/>
          <w:iCs/>
          <w:color w:val="FF0000"/>
        </w:rPr>
        <w:t>with too many which continue to be</w:t>
      </w:r>
      <w:r w:rsidR="00CF0442">
        <w:rPr>
          <w:rFonts w:asciiTheme="minorHAnsi" w:hAnsiTheme="minorHAnsi" w:cstheme="minorHAnsi"/>
          <w:i/>
          <w:iCs/>
        </w:rPr>
        <w:t xml:space="preserve"> </w:t>
      </w:r>
      <w:r w:rsidR="00EA716F" w:rsidRPr="00CC3146">
        <w:rPr>
          <w:rFonts w:asciiTheme="minorHAnsi" w:hAnsiTheme="minorHAnsi" w:cstheme="minorHAnsi"/>
          <w:i/>
          <w:iCs/>
          <w:strike/>
          <w:color w:val="FF0000"/>
        </w:rPr>
        <w:t>which</w:t>
      </w:r>
      <w:r w:rsidR="00EA716F" w:rsidRPr="00CC3146">
        <w:rPr>
          <w:rFonts w:asciiTheme="minorHAnsi" w:hAnsiTheme="minorHAnsi" w:cstheme="minorHAnsi"/>
          <w:i/>
          <w:iCs/>
          <w:color w:val="FF0000"/>
        </w:rPr>
        <w:t xml:space="preserve"> </w:t>
      </w:r>
      <w:r w:rsidR="000A3384" w:rsidRPr="00CC3146">
        <w:rPr>
          <w:rFonts w:asciiTheme="minorHAnsi" w:hAnsiTheme="minorHAnsi" w:cstheme="minorHAnsi"/>
          <w:i/>
          <w:iCs/>
          <w:strike/>
          <w:color w:val="FF0000"/>
          <w:u w:val="single"/>
        </w:rPr>
        <w:t>are</w:t>
      </w:r>
      <w:r w:rsidR="006E7762" w:rsidRPr="00CC3146">
        <w:rPr>
          <w:rFonts w:asciiTheme="minorHAnsi" w:hAnsiTheme="minorHAnsi" w:cstheme="minorHAnsi"/>
          <w:i/>
          <w:iCs/>
          <w:color w:val="FF0000"/>
        </w:rPr>
        <w:t xml:space="preserve"> </w:t>
      </w:r>
      <w:r w:rsidR="00EA716F" w:rsidRPr="009F6746">
        <w:rPr>
          <w:rFonts w:asciiTheme="minorHAnsi" w:hAnsiTheme="minorHAnsi" w:cstheme="minorHAnsi"/>
          <w:i/>
          <w:iCs/>
        </w:rPr>
        <w:t xml:space="preserve">characterized by at least some of the following elements: </w:t>
      </w:r>
    </w:p>
    <w:p w14:paraId="1B52F828" w14:textId="77777777" w:rsidR="00EA716F" w:rsidRPr="009F6746" w:rsidRDefault="00EA716F" w:rsidP="0056291B">
      <w:pPr>
        <w:ind w:left="1134" w:right="1107"/>
        <w:jc w:val="both"/>
        <w:rPr>
          <w:rFonts w:asciiTheme="minorHAnsi" w:hAnsiTheme="minorHAnsi" w:cstheme="minorHAnsi"/>
          <w:i/>
          <w:iCs/>
        </w:rPr>
      </w:pPr>
    </w:p>
    <w:p w14:paraId="5906E6C7" w14:textId="77777777"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a.</w:t>
      </w:r>
      <w:r w:rsidRPr="009F6746">
        <w:rPr>
          <w:rFonts w:asciiTheme="minorHAnsi" w:hAnsiTheme="minorHAnsi" w:cstheme="minorHAnsi"/>
          <w:i/>
          <w:iCs/>
        </w:rPr>
        <w:tab/>
        <w:t xml:space="preserve">They segregate persons with disabilities, that is, they separate them from the rest of the society and bring them together on their own; </w:t>
      </w:r>
    </w:p>
    <w:p w14:paraId="78D04EBC" w14:textId="77777777" w:rsidR="00EA716F" w:rsidRPr="009F6746" w:rsidRDefault="00EA716F" w:rsidP="0056291B">
      <w:pPr>
        <w:ind w:left="1134" w:right="1107"/>
        <w:jc w:val="both"/>
        <w:rPr>
          <w:rFonts w:asciiTheme="minorHAnsi" w:hAnsiTheme="minorHAnsi" w:cstheme="minorHAnsi"/>
          <w:i/>
          <w:iCs/>
        </w:rPr>
      </w:pPr>
    </w:p>
    <w:p w14:paraId="6A697875" w14:textId="77777777"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b.</w:t>
      </w:r>
      <w:r w:rsidRPr="009F6746">
        <w:rPr>
          <w:rFonts w:asciiTheme="minorHAnsi" w:hAnsiTheme="minorHAnsi" w:cstheme="minorHAnsi"/>
          <w:i/>
          <w:iCs/>
        </w:rPr>
        <w:tab/>
        <w:t xml:space="preserve">They are organized around certain specific activities that persons with disabilities are deemed to be able to carry out; </w:t>
      </w:r>
    </w:p>
    <w:p w14:paraId="6B3F0B93" w14:textId="77777777" w:rsidR="00EA716F" w:rsidRPr="009F6746" w:rsidRDefault="00EA716F" w:rsidP="0056291B">
      <w:pPr>
        <w:ind w:left="1134" w:right="1107"/>
        <w:jc w:val="both"/>
        <w:rPr>
          <w:rFonts w:asciiTheme="minorHAnsi" w:hAnsiTheme="minorHAnsi" w:cstheme="minorHAnsi"/>
          <w:i/>
          <w:iCs/>
        </w:rPr>
      </w:pPr>
    </w:p>
    <w:p w14:paraId="6CABF5E5" w14:textId="77777777"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c.</w:t>
      </w:r>
      <w:r w:rsidRPr="009F6746">
        <w:rPr>
          <w:rFonts w:asciiTheme="minorHAnsi" w:hAnsiTheme="minorHAnsi" w:cstheme="minorHAnsi"/>
          <w:i/>
          <w:iCs/>
        </w:rPr>
        <w:tab/>
        <w:t xml:space="preserve">They focus and emphasize medical and rehabilitation approaches; </w:t>
      </w:r>
    </w:p>
    <w:p w14:paraId="1C0536D3" w14:textId="77777777" w:rsidR="00EA716F" w:rsidRPr="009F6746" w:rsidRDefault="00EA716F" w:rsidP="0056291B">
      <w:pPr>
        <w:ind w:left="1134" w:right="1107"/>
        <w:jc w:val="both"/>
        <w:rPr>
          <w:rFonts w:asciiTheme="minorHAnsi" w:hAnsiTheme="minorHAnsi" w:cstheme="minorHAnsi"/>
          <w:i/>
          <w:iCs/>
        </w:rPr>
      </w:pPr>
    </w:p>
    <w:p w14:paraId="0F14EE09" w14:textId="77777777"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d.</w:t>
      </w:r>
      <w:r w:rsidRPr="009F6746">
        <w:rPr>
          <w:rFonts w:asciiTheme="minorHAnsi" w:hAnsiTheme="minorHAnsi" w:cstheme="minorHAnsi"/>
          <w:i/>
          <w:iCs/>
        </w:rPr>
        <w:tab/>
        <w:t xml:space="preserve">They do not effectively promote transition to the open labour market; </w:t>
      </w:r>
    </w:p>
    <w:p w14:paraId="30FC7748" w14:textId="77777777" w:rsidR="00EA716F" w:rsidRPr="009F6746" w:rsidRDefault="00EA716F" w:rsidP="0056291B">
      <w:pPr>
        <w:ind w:left="1134" w:right="1107"/>
        <w:jc w:val="both"/>
        <w:rPr>
          <w:rFonts w:asciiTheme="minorHAnsi" w:hAnsiTheme="minorHAnsi" w:cstheme="minorHAnsi"/>
          <w:i/>
          <w:iCs/>
        </w:rPr>
      </w:pPr>
    </w:p>
    <w:p w14:paraId="6078DED8" w14:textId="77777777"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e.</w:t>
      </w:r>
      <w:r w:rsidRPr="009F6746">
        <w:rPr>
          <w:rFonts w:asciiTheme="minorHAnsi" w:hAnsiTheme="minorHAnsi" w:cstheme="minorHAnsi"/>
          <w:i/>
          <w:iCs/>
        </w:rPr>
        <w:tab/>
        <w:t xml:space="preserve">Persons with disabilities do not receive equal remuneration for work of equal value, </w:t>
      </w:r>
    </w:p>
    <w:p w14:paraId="1809EE92" w14:textId="77777777" w:rsidR="00EA716F" w:rsidRPr="009F6746" w:rsidRDefault="00EA716F" w:rsidP="0056291B">
      <w:pPr>
        <w:ind w:left="1134" w:right="1107"/>
        <w:jc w:val="both"/>
        <w:rPr>
          <w:rFonts w:asciiTheme="minorHAnsi" w:hAnsiTheme="minorHAnsi" w:cstheme="minorHAnsi"/>
          <w:i/>
          <w:iCs/>
        </w:rPr>
      </w:pPr>
    </w:p>
    <w:p w14:paraId="5012124F" w14:textId="77777777"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f.</w:t>
      </w:r>
      <w:r w:rsidRPr="009F6746">
        <w:rPr>
          <w:rFonts w:asciiTheme="minorHAnsi" w:hAnsiTheme="minorHAnsi" w:cstheme="minorHAnsi"/>
          <w:i/>
          <w:iCs/>
        </w:rPr>
        <w:tab/>
        <w:t>Persons with disabilities are not remunerated for their work on an equal basis with others, and</w:t>
      </w:r>
    </w:p>
    <w:p w14:paraId="60552E2C" w14:textId="77777777" w:rsidR="00EA716F" w:rsidRPr="009F6746" w:rsidRDefault="00EA716F" w:rsidP="0056291B">
      <w:pPr>
        <w:ind w:left="1134" w:right="1107"/>
        <w:jc w:val="both"/>
        <w:rPr>
          <w:rFonts w:asciiTheme="minorHAnsi" w:hAnsiTheme="minorHAnsi" w:cstheme="minorHAnsi"/>
          <w:i/>
          <w:iCs/>
        </w:rPr>
      </w:pPr>
    </w:p>
    <w:p w14:paraId="2185DFD1" w14:textId="5B6C2C59" w:rsidR="00EA716F" w:rsidRPr="009F6746" w:rsidRDefault="00EA716F" w:rsidP="0056291B">
      <w:pPr>
        <w:ind w:left="1134" w:right="1107"/>
        <w:jc w:val="both"/>
        <w:rPr>
          <w:rFonts w:asciiTheme="minorHAnsi" w:hAnsiTheme="minorHAnsi" w:cstheme="minorHAnsi"/>
          <w:i/>
          <w:iCs/>
        </w:rPr>
      </w:pPr>
      <w:r w:rsidRPr="009F6746">
        <w:rPr>
          <w:rFonts w:asciiTheme="minorHAnsi" w:hAnsiTheme="minorHAnsi" w:cstheme="minorHAnsi"/>
          <w:i/>
          <w:iCs/>
        </w:rPr>
        <w:t>g.</w:t>
      </w:r>
      <w:r w:rsidRPr="009F6746">
        <w:rPr>
          <w:rFonts w:asciiTheme="minorHAnsi" w:hAnsiTheme="minorHAnsi" w:cstheme="minorHAnsi"/>
          <w:i/>
          <w:iCs/>
        </w:rPr>
        <w:tab/>
        <w:t>Persons with disabilities usually do not have regular employment contracts in sheltered workshops, and therefore are excluded from working relations schemes and social security schemes.</w:t>
      </w:r>
      <w:r w:rsidR="00957960" w:rsidRPr="009F6746">
        <w:rPr>
          <w:rFonts w:asciiTheme="minorHAnsi" w:hAnsiTheme="minorHAnsi" w:cstheme="minorHAnsi"/>
          <w:i/>
          <w:iCs/>
        </w:rPr>
        <w:t>”</w:t>
      </w:r>
    </w:p>
    <w:p w14:paraId="5EF94C5C" w14:textId="32627B1F" w:rsidR="00216127" w:rsidRPr="009F6746" w:rsidRDefault="00216127" w:rsidP="00CC3146">
      <w:pPr>
        <w:ind w:left="1134" w:right="1107"/>
        <w:rPr>
          <w:rFonts w:asciiTheme="minorHAnsi" w:hAnsiTheme="minorHAnsi" w:cstheme="minorHAnsi"/>
          <w:i/>
          <w:iCs/>
        </w:rPr>
      </w:pPr>
    </w:p>
    <w:p w14:paraId="071A1CDF" w14:textId="7175BC76" w:rsidR="00216127" w:rsidRPr="009F6746" w:rsidRDefault="00216127" w:rsidP="00CC3146">
      <w:pPr>
        <w:ind w:left="414" w:right="1107" w:firstLine="720"/>
        <w:rPr>
          <w:rFonts w:asciiTheme="minorHAnsi" w:hAnsiTheme="minorHAnsi" w:cstheme="minorHAnsi"/>
          <w:b/>
          <w:bCs/>
          <w:i/>
          <w:iCs/>
        </w:rPr>
      </w:pPr>
      <w:r w:rsidRPr="009F6746">
        <w:rPr>
          <w:rFonts w:asciiTheme="minorHAnsi" w:hAnsiTheme="minorHAnsi" w:cstheme="minorHAnsi"/>
          <w:b/>
          <w:bCs/>
          <w:i/>
          <w:iCs/>
        </w:rPr>
        <w:t>EASPD motivation for the amendment</w:t>
      </w:r>
      <w:r w:rsidR="00B8726C" w:rsidRPr="009F6746">
        <w:rPr>
          <w:rFonts w:asciiTheme="minorHAnsi" w:hAnsiTheme="minorHAnsi" w:cstheme="minorHAnsi"/>
          <w:b/>
          <w:bCs/>
          <w:i/>
          <w:iCs/>
        </w:rPr>
        <w:t>:</w:t>
      </w:r>
    </w:p>
    <w:p w14:paraId="1E51DEA3" w14:textId="77777777" w:rsidR="00C44759" w:rsidRPr="009F6746" w:rsidRDefault="00C44759" w:rsidP="00CC3146">
      <w:pPr>
        <w:ind w:left="1134" w:right="1107"/>
        <w:rPr>
          <w:rFonts w:asciiTheme="minorHAnsi" w:hAnsiTheme="minorHAnsi" w:cstheme="minorHAnsi"/>
          <w:i/>
          <w:iCs/>
        </w:rPr>
      </w:pPr>
    </w:p>
    <w:p w14:paraId="4ED6B427" w14:textId="33F02278" w:rsidR="00634ED7" w:rsidRDefault="000A3384" w:rsidP="00CC3146">
      <w:pPr>
        <w:ind w:left="1134" w:right="1107"/>
        <w:jc w:val="both"/>
        <w:rPr>
          <w:rFonts w:asciiTheme="minorHAnsi" w:hAnsiTheme="minorHAnsi" w:cstheme="minorHAnsi"/>
        </w:rPr>
      </w:pPr>
      <w:r w:rsidRPr="00972C7E">
        <w:rPr>
          <w:rFonts w:asciiTheme="minorHAnsi" w:hAnsiTheme="minorHAnsi" w:cstheme="minorHAnsi"/>
        </w:rPr>
        <w:t xml:space="preserve">EASPD </w:t>
      </w:r>
      <w:r w:rsidR="009B308E">
        <w:rPr>
          <w:rFonts w:asciiTheme="minorHAnsi" w:hAnsiTheme="minorHAnsi" w:cstheme="minorHAnsi"/>
        </w:rPr>
        <w:t xml:space="preserve">understands that the proposed definition of sheltered workshops may have been </w:t>
      </w:r>
      <w:r w:rsidR="00634ED7">
        <w:rPr>
          <w:rFonts w:asciiTheme="minorHAnsi" w:hAnsiTheme="minorHAnsi" w:cstheme="minorHAnsi"/>
        </w:rPr>
        <w:t>applicable</w:t>
      </w:r>
      <w:r w:rsidR="00CC3146">
        <w:rPr>
          <w:rFonts w:asciiTheme="minorHAnsi" w:hAnsiTheme="minorHAnsi" w:cstheme="minorHAnsi"/>
        </w:rPr>
        <w:t xml:space="preserve"> </w:t>
      </w:r>
      <w:r w:rsidR="009B308E">
        <w:rPr>
          <w:rFonts w:asciiTheme="minorHAnsi" w:hAnsiTheme="minorHAnsi" w:cstheme="minorHAnsi"/>
        </w:rPr>
        <w:t>several decades ago</w:t>
      </w:r>
      <w:r w:rsidR="00634ED7">
        <w:rPr>
          <w:rFonts w:asciiTheme="minorHAnsi" w:hAnsiTheme="minorHAnsi" w:cstheme="minorHAnsi"/>
        </w:rPr>
        <w:t xml:space="preserve">. It is also true that sheltered workshops </w:t>
      </w:r>
      <w:r w:rsidR="006A6DBA">
        <w:rPr>
          <w:rFonts w:asciiTheme="minorHAnsi" w:hAnsiTheme="minorHAnsi" w:cstheme="minorHAnsi"/>
        </w:rPr>
        <w:t>functioning</w:t>
      </w:r>
      <w:r w:rsidR="00634ED7">
        <w:rPr>
          <w:rFonts w:asciiTheme="minorHAnsi" w:hAnsiTheme="minorHAnsi" w:cstheme="minorHAnsi"/>
        </w:rPr>
        <w:t xml:space="preserve"> under these principles continue to be prevalent around Europe. </w:t>
      </w:r>
      <w:r w:rsidR="009B308E">
        <w:rPr>
          <w:rFonts w:asciiTheme="minorHAnsi" w:hAnsiTheme="minorHAnsi" w:cstheme="minorHAnsi"/>
        </w:rPr>
        <w:t xml:space="preserve">  </w:t>
      </w:r>
      <w:r w:rsidR="006A6DBA">
        <w:rPr>
          <w:rFonts w:asciiTheme="minorHAnsi" w:hAnsiTheme="minorHAnsi" w:cstheme="minorHAnsi"/>
        </w:rPr>
        <w:t>However, s</w:t>
      </w:r>
      <w:r w:rsidR="009B308E">
        <w:rPr>
          <w:rFonts w:asciiTheme="minorHAnsi" w:hAnsiTheme="minorHAnsi" w:cstheme="minorHAnsi"/>
        </w:rPr>
        <w:t>he</w:t>
      </w:r>
      <w:r w:rsidR="006A6DBA">
        <w:rPr>
          <w:rFonts w:asciiTheme="minorHAnsi" w:hAnsiTheme="minorHAnsi" w:cstheme="minorHAnsi"/>
        </w:rPr>
        <w:t>ltered workshops models</w:t>
      </w:r>
      <w:r w:rsidR="00CC3146">
        <w:rPr>
          <w:rFonts w:asciiTheme="minorHAnsi" w:hAnsiTheme="minorHAnsi" w:cstheme="minorHAnsi"/>
        </w:rPr>
        <w:t xml:space="preserve"> </w:t>
      </w:r>
      <w:r w:rsidR="009B308E">
        <w:rPr>
          <w:rFonts w:asciiTheme="minorHAnsi" w:hAnsiTheme="minorHAnsi" w:cstheme="minorHAnsi"/>
        </w:rPr>
        <w:t xml:space="preserve">remain fragmented and </w:t>
      </w:r>
      <w:r w:rsidR="00634ED7">
        <w:rPr>
          <w:rFonts w:asciiTheme="minorHAnsi" w:hAnsiTheme="minorHAnsi" w:cstheme="minorHAnsi"/>
        </w:rPr>
        <w:t xml:space="preserve">broad </w:t>
      </w:r>
      <w:r w:rsidR="009B308E">
        <w:rPr>
          <w:rFonts w:asciiTheme="minorHAnsi" w:hAnsiTheme="minorHAnsi" w:cstheme="minorHAnsi"/>
        </w:rPr>
        <w:t xml:space="preserve">differences exist between those addressing the principles of the UN CRPD and those not. </w:t>
      </w:r>
    </w:p>
    <w:p w14:paraId="324C80F2" w14:textId="77777777" w:rsidR="00634ED7" w:rsidRDefault="00634ED7" w:rsidP="00CC3146">
      <w:pPr>
        <w:ind w:left="1134" w:right="1107"/>
        <w:jc w:val="both"/>
        <w:rPr>
          <w:rFonts w:asciiTheme="minorHAnsi" w:hAnsiTheme="minorHAnsi" w:cstheme="minorHAnsi"/>
        </w:rPr>
      </w:pPr>
    </w:p>
    <w:p w14:paraId="5F962656" w14:textId="18128C70" w:rsidR="009B308E" w:rsidRDefault="009B308E" w:rsidP="00CC3146">
      <w:pPr>
        <w:ind w:left="1134" w:right="1107"/>
        <w:jc w:val="both"/>
        <w:rPr>
          <w:rFonts w:asciiTheme="minorHAnsi" w:hAnsiTheme="minorHAnsi" w:cstheme="minorHAnsi"/>
        </w:rPr>
      </w:pPr>
      <w:r>
        <w:rPr>
          <w:rFonts w:asciiTheme="minorHAnsi" w:hAnsiTheme="minorHAnsi" w:cstheme="minorHAnsi"/>
        </w:rPr>
        <w:t xml:space="preserve">We also </w:t>
      </w:r>
      <w:r w:rsidR="000A3384" w:rsidRPr="00972C7E">
        <w:rPr>
          <w:rFonts w:asciiTheme="minorHAnsi" w:hAnsiTheme="minorHAnsi" w:cstheme="minorHAnsi"/>
        </w:rPr>
        <w:t>believe the above definition of sheltered workshops to be</w:t>
      </w:r>
      <w:r>
        <w:rPr>
          <w:rFonts w:asciiTheme="minorHAnsi" w:hAnsiTheme="minorHAnsi" w:cstheme="minorHAnsi"/>
        </w:rPr>
        <w:t xml:space="preserve"> too</w:t>
      </w:r>
      <w:r w:rsidR="000A3384" w:rsidRPr="00972C7E">
        <w:rPr>
          <w:rFonts w:asciiTheme="minorHAnsi" w:hAnsiTheme="minorHAnsi" w:cstheme="minorHAnsi"/>
        </w:rPr>
        <w:t xml:space="preserve"> vague and insufficiently taking into account the considerable changes to many sheltered workshop</w:t>
      </w:r>
      <w:r w:rsidR="00634ED7">
        <w:rPr>
          <w:rFonts w:asciiTheme="minorHAnsi" w:hAnsiTheme="minorHAnsi" w:cstheme="minorHAnsi"/>
        </w:rPr>
        <w:t xml:space="preserve"> models</w:t>
      </w:r>
      <w:r w:rsidR="000A3384" w:rsidRPr="00972C7E">
        <w:rPr>
          <w:rFonts w:asciiTheme="minorHAnsi" w:hAnsiTheme="minorHAnsi" w:cstheme="minorHAnsi"/>
        </w:rPr>
        <w:t xml:space="preserve"> on all of the above points in many countries. Many sheltered workshops are successful at ensuring access on the open labour market, focus on developing skills, competences and career paths, promote inclusion, promote human rights approaches and offer equal remuneration for equal work and regular employment contracts. </w:t>
      </w:r>
      <w:r w:rsidR="002712B0">
        <w:rPr>
          <w:rFonts w:asciiTheme="minorHAnsi" w:hAnsiTheme="minorHAnsi" w:cstheme="minorHAnsi"/>
        </w:rPr>
        <w:t>This is the direction many sheltered workshops are taking and require support</w:t>
      </w:r>
      <w:r>
        <w:rPr>
          <w:rFonts w:asciiTheme="minorHAnsi" w:hAnsiTheme="minorHAnsi" w:cstheme="minorHAnsi"/>
        </w:rPr>
        <w:t xml:space="preserve"> and encouragement</w:t>
      </w:r>
      <w:r w:rsidR="002712B0">
        <w:rPr>
          <w:rFonts w:asciiTheme="minorHAnsi" w:hAnsiTheme="minorHAnsi" w:cstheme="minorHAnsi"/>
        </w:rPr>
        <w:t xml:space="preserve"> in doing so</w:t>
      </w:r>
      <w:r>
        <w:rPr>
          <w:rFonts w:asciiTheme="minorHAnsi" w:hAnsiTheme="minorHAnsi" w:cstheme="minorHAnsi"/>
        </w:rPr>
        <w:t>; rather than being all put in the same category and criticised accordingly</w:t>
      </w:r>
      <w:r w:rsidR="002712B0">
        <w:rPr>
          <w:rFonts w:asciiTheme="minorHAnsi" w:hAnsiTheme="minorHAnsi" w:cstheme="minorHAnsi"/>
        </w:rPr>
        <w:t xml:space="preserve">. </w:t>
      </w:r>
    </w:p>
    <w:p w14:paraId="787F76F3" w14:textId="77777777" w:rsidR="009B308E" w:rsidRDefault="009B308E" w:rsidP="00CC3146">
      <w:pPr>
        <w:ind w:left="1134" w:right="1107"/>
        <w:jc w:val="both"/>
        <w:rPr>
          <w:rFonts w:asciiTheme="minorHAnsi" w:hAnsiTheme="minorHAnsi" w:cstheme="minorHAnsi"/>
        </w:rPr>
      </w:pPr>
    </w:p>
    <w:p w14:paraId="7829E9C9" w14:textId="2DCB96BB" w:rsidR="000A3384" w:rsidRPr="00972C7E" w:rsidRDefault="009B308E" w:rsidP="00CC3146">
      <w:pPr>
        <w:ind w:left="1134" w:right="1107"/>
        <w:jc w:val="both"/>
        <w:rPr>
          <w:rFonts w:asciiTheme="minorHAnsi" w:hAnsiTheme="minorHAnsi" w:cstheme="minorHAnsi"/>
        </w:rPr>
      </w:pPr>
      <w:r>
        <w:rPr>
          <w:rFonts w:asciiTheme="minorHAnsi" w:hAnsiTheme="minorHAnsi" w:cstheme="minorHAnsi"/>
        </w:rPr>
        <w:t xml:space="preserve">Alongside the suggested amendments to 18., we believe that nuance is required in the existing </w:t>
      </w:r>
      <w:r w:rsidR="00F0446E">
        <w:rPr>
          <w:rFonts w:asciiTheme="minorHAnsi" w:hAnsiTheme="minorHAnsi" w:cstheme="minorHAnsi"/>
        </w:rPr>
        <w:t xml:space="preserve">paragraph </w:t>
      </w:r>
      <w:r>
        <w:rPr>
          <w:rFonts w:asciiTheme="minorHAnsi" w:hAnsiTheme="minorHAnsi" w:cstheme="minorHAnsi"/>
        </w:rPr>
        <w:t>17</w:t>
      </w:r>
      <w:r w:rsidR="00F0446E">
        <w:rPr>
          <w:rFonts w:asciiTheme="minorHAnsi" w:hAnsiTheme="minorHAnsi" w:cstheme="minorHAnsi"/>
        </w:rPr>
        <w:t>.</w:t>
      </w:r>
      <w:r>
        <w:rPr>
          <w:rFonts w:asciiTheme="minorHAnsi" w:hAnsiTheme="minorHAnsi" w:cstheme="minorHAnsi"/>
        </w:rPr>
        <w:t xml:space="preserve"> so as to not undermine the very effective progress made in many European countries. </w:t>
      </w:r>
    </w:p>
    <w:p w14:paraId="4F829379" w14:textId="77777777" w:rsidR="004B2465" w:rsidRPr="009F6746" w:rsidRDefault="004B2465" w:rsidP="00CC3146">
      <w:pPr>
        <w:ind w:left="1134" w:right="1107"/>
        <w:rPr>
          <w:rFonts w:asciiTheme="minorHAnsi" w:hAnsiTheme="minorHAnsi" w:cstheme="minorHAnsi"/>
        </w:rPr>
      </w:pPr>
    </w:p>
    <w:p w14:paraId="1A240BB9" w14:textId="319D7B83" w:rsidR="00CF0442" w:rsidRPr="00972C7E" w:rsidRDefault="00CF0442" w:rsidP="00CC3146">
      <w:pPr>
        <w:pStyle w:val="ListParagraph"/>
        <w:numPr>
          <w:ilvl w:val="0"/>
          <w:numId w:val="8"/>
        </w:numPr>
        <w:spacing w:line="276" w:lineRule="auto"/>
        <w:ind w:left="1418" w:right="1107"/>
        <w:rPr>
          <w:rFonts w:cstheme="minorHAnsi"/>
          <w:b/>
          <w:bCs/>
          <w:sz w:val="22"/>
          <w:szCs w:val="22"/>
          <w:u w:val="single"/>
          <w:lang w:val="en-GB"/>
        </w:rPr>
      </w:pPr>
      <w:r w:rsidRPr="00972C7E">
        <w:rPr>
          <w:rFonts w:cstheme="minorHAnsi"/>
          <w:b/>
          <w:bCs/>
          <w:sz w:val="22"/>
          <w:szCs w:val="22"/>
          <w:u w:val="single"/>
          <w:lang w:val="en-GB"/>
        </w:rPr>
        <w:t>Suggested Amendment to 18. of the DGC27:</w:t>
      </w:r>
    </w:p>
    <w:p w14:paraId="79FCD246" w14:textId="77777777" w:rsidR="00B17093" w:rsidRPr="009F6746" w:rsidRDefault="00B17093" w:rsidP="00CC3146">
      <w:pPr>
        <w:pStyle w:val="ListParagraph"/>
        <w:spacing w:after="120" w:line="276" w:lineRule="auto"/>
        <w:ind w:left="1134" w:right="1107"/>
        <w:rPr>
          <w:rFonts w:cstheme="minorHAnsi"/>
          <w:sz w:val="22"/>
          <w:szCs w:val="22"/>
          <w:lang w:val="en-GB"/>
        </w:rPr>
      </w:pPr>
    </w:p>
    <w:p w14:paraId="2ECAB11C" w14:textId="5C7429C4" w:rsidR="00B17093" w:rsidRPr="009F6746" w:rsidRDefault="004B2465" w:rsidP="002B6FD5">
      <w:pPr>
        <w:ind w:left="1134" w:right="1107"/>
        <w:jc w:val="both"/>
        <w:rPr>
          <w:rFonts w:asciiTheme="minorHAnsi" w:hAnsiTheme="minorHAnsi" w:cstheme="minorHAnsi"/>
          <w:i/>
          <w:iCs/>
          <w:strike/>
          <w:color w:val="FF0000"/>
        </w:rPr>
      </w:pPr>
      <w:r w:rsidRPr="009F6746">
        <w:rPr>
          <w:rFonts w:asciiTheme="minorHAnsi" w:hAnsiTheme="minorHAnsi" w:cstheme="minorHAnsi"/>
          <w:i/>
          <w:iCs/>
        </w:rPr>
        <w:t>“</w:t>
      </w:r>
      <w:r w:rsidR="00B17093" w:rsidRPr="009F6746">
        <w:rPr>
          <w:rFonts w:asciiTheme="minorHAnsi" w:hAnsiTheme="minorHAnsi" w:cstheme="minorHAnsi"/>
          <w:i/>
          <w:iCs/>
        </w:rPr>
        <w:t>Sheltered workshops for persons with disabilities are not</w:t>
      </w:r>
      <w:r w:rsidR="00971F2A" w:rsidRPr="009F6746">
        <w:rPr>
          <w:rFonts w:asciiTheme="minorHAnsi" w:hAnsiTheme="minorHAnsi" w:cstheme="minorHAnsi"/>
          <w:i/>
          <w:iCs/>
        </w:rPr>
        <w:t xml:space="preserve"> </w:t>
      </w:r>
      <w:r w:rsidR="00CC4869" w:rsidRPr="009F6746">
        <w:rPr>
          <w:rFonts w:asciiTheme="minorHAnsi" w:hAnsiTheme="minorHAnsi" w:cstheme="minorHAnsi"/>
          <w:i/>
          <w:iCs/>
          <w:color w:val="FF0000"/>
        </w:rPr>
        <w:t>always</w:t>
      </w:r>
      <w:r w:rsidR="00B17093" w:rsidRPr="009F6746">
        <w:rPr>
          <w:rFonts w:asciiTheme="minorHAnsi" w:hAnsiTheme="minorHAnsi" w:cstheme="minorHAnsi"/>
          <w:i/>
          <w:iCs/>
        </w:rPr>
        <w:t xml:space="preserve"> to be considered as a measure of progressive realization of the right to work, which is </w:t>
      </w:r>
      <w:r w:rsidR="00B17093" w:rsidRPr="00CC3146">
        <w:rPr>
          <w:rFonts w:asciiTheme="minorHAnsi" w:hAnsiTheme="minorHAnsi" w:cstheme="minorHAnsi"/>
          <w:i/>
          <w:iCs/>
          <w:strike/>
          <w:color w:val="FF0000"/>
        </w:rPr>
        <w:t>only</w:t>
      </w:r>
      <w:r w:rsidR="00B17093" w:rsidRPr="00CC3146">
        <w:rPr>
          <w:rFonts w:asciiTheme="minorHAnsi" w:hAnsiTheme="minorHAnsi" w:cstheme="minorHAnsi"/>
          <w:i/>
          <w:iCs/>
          <w:color w:val="FF0000"/>
        </w:rPr>
        <w:t xml:space="preserve"> </w:t>
      </w:r>
      <w:r w:rsidR="00B17093" w:rsidRPr="009F6746">
        <w:rPr>
          <w:rFonts w:asciiTheme="minorHAnsi" w:hAnsiTheme="minorHAnsi" w:cstheme="minorHAnsi"/>
          <w:i/>
          <w:iCs/>
        </w:rPr>
        <w:t>evidenced in employment in an open and inclusive labour market.</w:t>
      </w:r>
      <w:r w:rsidR="00532F6B" w:rsidRPr="009F6746">
        <w:rPr>
          <w:rFonts w:asciiTheme="minorHAnsi" w:hAnsiTheme="minorHAnsi" w:cstheme="minorHAnsi"/>
          <w:i/>
          <w:iCs/>
        </w:rPr>
        <w:t xml:space="preserve"> </w:t>
      </w:r>
      <w:r w:rsidR="00532F6B" w:rsidRPr="009F6746">
        <w:rPr>
          <w:rFonts w:asciiTheme="minorHAnsi" w:hAnsiTheme="minorHAnsi" w:cstheme="minorHAnsi"/>
          <w:i/>
          <w:iCs/>
          <w:color w:val="FF0000"/>
        </w:rPr>
        <w:t xml:space="preserve">It is important to </w:t>
      </w:r>
      <w:r w:rsidR="00CB4F0A" w:rsidRPr="00972C7E">
        <w:rPr>
          <w:rFonts w:asciiTheme="minorHAnsi" w:hAnsiTheme="minorHAnsi" w:cstheme="minorHAnsi"/>
          <w:i/>
          <w:iCs/>
          <w:color w:val="FF0000"/>
        </w:rPr>
        <w:t>note</w:t>
      </w:r>
      <w:r w:rsidR="00532F6B" w:rsidRPr="009F6746">
        <w:rPr>
          <w:rFonts w:asciiTheme="minorHAnsi" w:hAnsiTheme="minorHAnsi" w:cstheme="minorHAnsi"/>
          <w:i/>
          <w:iCs/>
          <w:color w:val="FF0000"/>
        </w:rPr>
        <w:t xml:space="preserve"> that </w:t>
      </w:r>
      <w:r w:rsidR="00CB4F0A" w:rsidRPr="00972C7E">
        <w:rPr>
          <w:rFonts w:asciiTheme="minorHAnsi" w:hAnsiTheme="minorHAnsi" w:cstheme="minorHAnsi"/>
          <w:i/>
          <w:iCs/>
          <w:color w:val="FF0000"/>
        </w:rPr>
        <w:t xml:space="preserve">many </w:t>
      </w:r>
      <w:r w:rsidR="00532F6B" w:rsidRPr="009F6746">
        <w:rPr>
          <w:rFonts w:asciiTheme="minorHAnsi" w:hAnsiTheme="minorHAnsi" w:cstheme="minorHAnsi"/>
          <w:i/>
          <w:iCs/>
          <w:color w:val="FF0000"/>
        </w:rPr>
        <w:t>sheltered workshops are transitioning</w:t>
      </w:r>
      <w:r w:rsidR="006D25EB" w:rsidRPr="009F6746">
        <w:rPr>
          <w:rFonts w:asciiTheme="minorHAnsi" w:hAnsiTheme="minorHAnsi" w:cstheme="minorHAnsi"/>
          <w:i/>
          <w:iCs/>
          <w:color w:val="FF0000"/>
        </w:rPr>
        <w:t xml:space="preserve"> </w:t>
      </w:r>
      <w:r w:rsidR="00CB4F0A" w:rsidRPr="00972C7E">
        <w:rPr>
          <w:rFonts w:asciiTheme="minorHAnsi" w:hAnsiTheme="minorHAnsi" w:cstheme="minorHAnsi"/>
          <w:i/>
          <w:iCs/>
          <w:color w:val="FF0000"/>
        </w:rPr>
        <w:t>away from the above criteria and towards models which are in line with the principles of the UN CRPD. This includes a variety of different models, including social economy entreprises, inclusive companies and sheltered workshops organised or run by persons with disabilities.</w:t>
      </w:r>
      <w:r w:rsidR="006D25EB" w:rsidRPr="009F6746">
        <w:rPr>
          <w:rFonts w:asciiTheme="minorHAnsi" w:hAnsiTheme="minorHAnsi" w:cstheme="minorHAnsi"/>
          <w:i/>
          <w:iCs/>
          <w:color w:val="FF0000"/>
        </w:rPr>
        <w:t xml:space="preserve"> </w:t>
      </w:r>
      <w:r w:rsidR="00B17093" w:rsidRPr="009F6746">
        <w:rPr>
          <w:rFonts w:asciiTheme="minorHAnsi" w:hAnsiTheme="minorHAnsi" w:cstheme="minorHAnsi"/>
          <w:i/>
          <w:iCs/>
        </w:rPr>
        <w:t xml:space="preserve"> </w:t>
      </w:r>
      <w:r w:rsidR="00B17093" w:rsidRPr="009F6746">
        <w:rPr>
          <w:rFonts w:asciiTheme="minorHAnsi" w:hAnsiTheme="minorHAnsi" w:cstheme="minorHAnsi"/>
          <w:i/>
          <w:iCs/>
          <w:strike/>
          <w:color w:val="FF0000"/>
        </w:rPr>
        <w:t>It is important not to confuse sheltered workshops with cooperatives, or jobs organized or run by persons with disabilities in which labour laws are generally respected</w:t>
      </w:r>
      <w:r w:rsidR="0062238D" w:rsidRPr="009F6746">
        <w:rPr>
          <w:rFonts w:asciiTheme="minorHAnsi" w:hAnsiTheme="minorHAnsi" w:cstheme="minorHAnsi"/>
          <w:i/>
          <w:iCs/>
          <w:strike/>
          <w:color w:val="FF0000"/>
        </w:rPr>
        <w:t>.”</w:t>
      </w:r>
    </w:p>
    <w:p w14:paraId="343066BB" w14:textId="77777777" w:rsidR="00D52504" w:rsidRPr="009F6746" w:rsidRDefault="00D52504" w:rsidP="00CC3146">
      <w:pPr>
        <w:ind w:left="1134" w:right="1107"/>
        <w:rPr>
          <w:rFonts w:asciiTheme="minorHAnsi" w:hAnsiTheme="minorHAnsi" w:cstheme="minorHAnsi"/>
          <w:i/>
          <w:iCs/>
          <w:color w:val="FF0000"/>
        </w:rPr>
      </w:pPr>
    </w:p>
    <w:p w14:paraId="3E2D3EAA" w14:textId="77777777" w:rsidR="009C032C" w:rsidRPr="009F6746" w:rsidRDefault="00D52504" w:rsidP="00CC3146">
      <w:pPr>
        <w:ind w:left="1134" w:right="1107"/>
        <w:rPr>
          <w:rFonts w:asciiTheme="minorHAnsi" w:hAnsiTheme="minorHAnsi" w:cstheme="minorHAnsi"/>
          <w:b/>
          <w:bCs/>
          <w:color w:val="000000" w:themeColor="text1"/>
        </w:rPr>
      </w:pPr>
      <w:bookmarkStart w:id="1" w:name="_Hlk88408626"/>
      <w:r w:rsidRPr="009F6746">
        <w:rPr>
          <w:rFonts w:asciiTheme="minorHAnsi" w:hAnsiTheme="minorHAnsi" w:cstheme="minorHAnsi"/>
          <w:b/>
          <w:bCs/>
          <w:color w:val="000000" w:themeColor="text1"/>
        </w:rPr>
        <w:t xml:space="preserve">EASPD motivation for the amendment: </w:t>
      </w:r>
    </w:p>
    <w:bookmarkEnd w:id="1"/>
    <w:p w14:paraId="20B68AE3" w14:textId="77777777" w:rsidR="009C032C" w:rsidRPr="009F6746" w:rsidRDefault="009C032C" w:rsidP="00CC3146">
      <w:pPr>
        <w:ind w:left="1134" w:right="1107"/>
        <w:rPr>
          <w:rFonts w:asciiTheme="minorHAnsi" w:hAnsiTheme="minorHAnsi" w:cstheme="minorHAnsi"/>
          <w:color w:val="FF0000"/>
        </w:rPr>
      </w:pPr>
    </w:p>
    <w:p w14:paraId="64CC7C4E" w14:textId="7D3775DB" w:rsidR="008E34F5" w:rsidRPr="00972C7E" w:rsidRDefault="00B72BCE" w:rsidP="00CC3146">
      <w:pPr>
        <w:ind w:left="1134" w:right="1107"/>
        <w:jc w:val="both"/>
        <w:rPr>
          <w:rFonts w:asciiTheme="minorHAnsi" w:hAnsiTheme="minorHAnsi" w:cstheme="minorHAnsi"/>
        </w:rPr>
      </w:pPr>
      <w:r w:rsidRPr="009F6746">
        <w:rPr>
          <w:rFonts w:asciiTheme="minorHAnsi" w:hAnsiTheme="minorHAnsi" w:cstheme="minorHAnsi"/>
        </w:rPr>
        <w:t xml:space="preserve">It is important to </w:t>
      </w:r>
      <w:r w:rsidR="0083764E" w:rsidRPr="009F6746">
        <w:rPr>
          <w:rFonts w:asciiTheme="minorHAnsi" w:hAnsiTheme="minorHAnsi" w:cstheme="minorHAnsi"/>
        </w:rPr>
        <w:t>underline once again</w:t>
      </w:r>
      <w:r w:rsidRPr="009F6746">
        <w:rPr>
          <w:rFonts w:asciiTheme="minorHAnsi" w:hAnsiTheme="minorHAnsi" w:cstheme="minorHAnsi"/>
        </w:rPr>
        <w:t xml:space="preserve"> that </w:t>
      </w:r>
      <w:r w:rsidR="00CF0442" w:rsidRPr="00972C7E">
        <w:rPr>
          <w:rFonts w:asciiTheme="minorHAnsi" w:hAnsiTheme="minorHAnsi" w:cstheme="minorHAnsi"/>
        </w:rPr>
        <w:t xml:space="preserve">many </w:t>
      </w:r>
      <w:r w:rsidRPr="009F6746">
        <w:rPr>
          <w:rFonts w:asciiTheme="minorHAnsi" w:hAnsiTheme="minorHAnsi" w:cstheme="minorHAnsi"/>
        </w:rPr>
        <w:t xml:space="preserve">sheltered workshops are </w:t>
      </w:r>
      <w:r w:rsidR="000F39B8" w:rsidRPr="009F6746">
        <w:rPr>
          <w:rFonts w:asciiTheme="minorHAnsi" w:hAnsiTheme="minorHAnsi" w:cstheme="minorHAnsi"/>
        </w:rPr>
        <w:t>in line with</w:t>
      </w:r>
      <w:r w:rsidR="00202612" w:rsidRPr="009F6746">
        <w:rPr>
          <w:rFonts w:asciiTheme="minorHAnsi" w:hAnsiTheme="minorHAnsi" w:cstheme="minorHAnsi"/>
        </w:rPr>
        <w:t xml:space="preserve"> the UN CRPD</w:t>
      </w:r>
      <w:r w:rsidR="00CF0442" w:rsidRPr="00972C7E">
        <w:rPr>
          <w:rFonts w:asciiTheme="minorHAnsi" w:hAnsiTheme="minorHAnsi" w:cstheme="minorHAnsi"/>
        </w:rPr>
        <w:t xml:space="preserve"> and not the criteria addressed in 17</w:t>
      </w:r>
      <w:r w:rsidR="00ED2DFE" w:rsidRPr="009F6746">
        <w:rPr>
          <w:rFonts w:asciiTheme="minorHAnsi" w:hAnsiTheme="minorHAnsi" w:cstheme="minorHAnsi"/>
        </w:rPr>
        <w:t>.</w:t>
      </w:r>
      <w:r w:rsidR="001C29FE" w:rsidRPr="009F6746">
        <w:rPr>
          <w:rFonts w:asciiTheme="minorHAnsi" w:hAnsiTheme="minorHAnsi" w:cstheme="minorHAnsi"/>
        </w:rPr>
        <w:t xml:space="preserve"> </w:t>
      </w:r>
      <w:r w:rsidR="005736C8" w:rsidRPr="009F6746">
        <w:rPr>
          <w:rFonts w:asciiTheme="minorHAnsi" w:hAnsiTheme="minorHAnsi" w:cstheme="minorHAnsi"/>
        </w:rPr>
        <w:t>Although it is not always the case, many sheltered workshops</w:t>
      </w:r>
      <w:r w:rsidR="001E7D64" w:rsidRPr="009F6746">
        <w:rPr>
          <w:rFonts w:asciiTheme="minorHAnsi" w:hAnsiTheme="minorHAnsi" w:cstheme="minorHAnsi"/>
        </w:rPr>
        <w:t xml:space="preserve"> presently</w:t>
      </w:r>
      <w:r w:rsidR="001C29FE" w:rsidRPr="009F6746">
        <w:rPr>
          <w:rFonts w:asciiTheme="minorHAnsi" w:hAnsiTheme="minorHAnsi" w:cstheme="minorHAnsi"/>
        </w:rPr>
        <w:t xml:space="preserve"> </w:t>
      </w:r>
      <w:r w:rsidR="00B73EA6" w:rsidRPr="009F6746">
        <w:rPr>
          <w:rFonts w:asciiTheme="minorHAnsi" w:hAnsiTheme="minorHAnsi" w:cstheme="minorHAnsi"/>
        </w:rPr>
        <w:t>strive to provide decent job conditions</w:t>
      </w:r>
      <w:r w:rsidR="00EF57B1" w:rsidRPr="009F6746">
        <w:rPr>
          <w:rFonts w:asciiTheme="minorHAnsi" w:hAnsiTheme="minorHAnsi" w:cstheme="minorHAnsi"/>
        </w:rPr>
        <w:t xml:space="preserve"> and to apply the requirements established by </w:t>
      </w:r>
      <w:r w:rsidR="00CF0442" w:rsidRPr="00972C7E">
        <w:rPr>
          <w:rFonts w:asciiTheme="minorHAnsi" w:hAnsiTheme="minorHAnsi" w:cstheme="minorHAnsi"/>
        </w:rPr>
        <w:t>the UN CRPD i</w:t>
      </w:r>
      <w:r w:rsidR="00CB155E" w:rsidRPr="009F6746">
        <w:rPr>
          <w:rFonts w:asciiTheme="minorHAnsi" w:hAnsiTheme="minorHAnsi" w:cstheme="minorHAnsi"/>
        </w:rPr>
        <w:t>n that respect</w:t>
      </w:r>
      <w:r w:rsidR="005736C8" w:rsidRPr="009F6746">
        <w:rPr>
          <w:rFonts w:asciiTheme="minorHAnsi" w:hAnsiTheme="minorHAnsi" w:cstheme="minorHAnsi"/>
        </w:rPr>
        <w:t>.</w:t>
      </w:r>
      <w:r w:rsidR="00D374E6" w:rsidRPr="009F6746">
        <w:rPr>
          <w:rFonts w:asciiTheme="minorHAnsi" w:hAnsiTheme="minorHAnsi" w:cstheme="minorHAnsi"/>
        </w:rPr>
        <w:t xml:space="preserve"> </w:t>
      </w:r>
      <w:r w:rsidR="007E2011" w:rsidRPr="00972C7E">
        <w:rPr>
          <w:rFonts w:asciiTheme="minorHAnsi" w:hAnsiTheme="minorHAnsi" w:cstheme="minorHAnsi"/>
        </w:rPr>
        <w:t xml:space="preserve">If under the principles of the UN CRPD, EASPD believes sheltered workshops can be an important “measure of the progressive realisation of the right to work”. </w:t>
      </w:r>
      <w:r w:rsidR="00D374E6" w:rsidRPr="009F6746">
        <w:rPr>
          <w:rFonts w:asciiTheme="minorHAnsi" w:hAnsiTheme="minorHAnsi" w:cstheme="minorHAnsi"/>
        </w:rPr>
        <w:t>For this reason, the EASPD suggests</w:t>
      </w:r>
      <w:r w:rsidR="00CB155E" w:rsidRPr="009F6746">
        <w:rPr>
          <w:rFonts w:asciiTheme="minorHAnsi" w:hAnsiTheme="minorHAnsi" w:cstheme="minorHAnsi"/>
        </w:rPr>
        <w:t xml:space="preserve"> that</w:t>
      </w:r>
      <w:r w:rsidR="00D374E6" w:rsidRPr="009F6746">
        <w:rPr>
          <w:rFonts w:asciiTheme="minorHAnsi" w:hAnsiTheme="minorHAnsi" w:cstheme="minorHAnsi"/>
        </w:rPr>
        <w:t xml:space="preserve"> </w:t>
      </w:r>
      <w:r w:rsidR="00787417" w:rsidRPr="009F6746">
        <w:rPr>
          <w:rFonts w:asciiTheme="minorHAnsi" w:hAnsiTheme="minorHAnsi" w:cstheme="minorHAnsi"/>
        </w:rPr>
        <w:t>the addition of the term ‘</w:t>
      </w:r>
      <w:r w:rsidR="00CB155E" w:rsidRPr="009F6746">
        <w:rPr>
          <w:rFonts w:asciiTheme="minorHAnsi" w:hAnsiTheme="minorHAnsi" w:cstheme="minorHAnsi"/>
        </w:rPr>
        <w:t xml:space="preserve">not </w:t>
      </w:r>
      <w:r w:rsidR="00787417" w:rsidRPr="009F6746">
        <w:rPr>
          <w:rFonts w:asciiTheme="minorHAnsi" w:hAnsiTheme="minorHAnsi" w:cstheme="minorHAnsi"/>
        </w:rPr>
        <w:t>always”</w:t>
      </w:r>
      <w:r w:rsidR="00DD6A9D" w:rsidRPr="009F6746">
        <w:rPr>
          <w:rFonts w:asciiTheme="minorHAnsi" w:hAnsiTheme="minorHAnsi" w:cstheme="minorHAnsi"/>
        </w:rPr>
        <w:t xml:space="preserve"> will provide a more precise description of the current reality of </w:t>
      </w:r>
      <w:r w:rsidR="00913F2E" w:rsidRPr="009F6746">
        <w:rPr>
          <w:rFonts w:asciiTheme="minorHAnsi" w:hAnsiTheme="minorHAnsi" w:cstheme="minorHAnsi"/>
        </w:rPr>
        <w:t>sheltered employment across the EU</w:t>
      </w:r>
      <w:r w:rsidR="007013F2" w:rsidRPr="009F6746">
        <w:rPr>
          <w:rFonts w:asciiTheme="minorHAnsi" w:hAnsiTheme="minorHAnsi" w:cstheme="minorHAnsi"/>
        </w:rPr>
        <w:t>.</w:t>
      </w:r>
      <w:r w:rsidR="00CF0442" w:rsidRPr="00972C7E">
        <w:rPr>
          <w:rFonts w:asciiTheme="minorHAnsi" w:hAnsiTheme="minorHAnsi" w:cstheme="minorHAnsi"/>
        </w:rPr>
        <w:t xml:space="preserve"> </w:t>
      </w:r>
    </w:p>
    <w:p w14:paraId="63CAB582" w14:textId="42BC0A01" w:rsidR="007E2011" w:rsidRPr="009F6746" w:rsidRDefault="007E2011" w:rsidP="004F3C59">
      <w:pPr>
        <w:ind w:left="1134" w:right="1106"/>
        <w:jc w:val="both"/>
        <w:rPr>
          <w:rFonts w:asciiTheme="minorHAnsi" w:hAnsiTheme="minorHAnsi" w:cstheme="minorHAnsi"/>
        </w:rPr>
      </w:pPr>
      <w:r w:rsidRPr="00972C7E">
        <w:rPr>
          <w:rFonts w:asciiTheme="minorHAnsi" w:hAnsiTheme="minorHAnsi" w:cstheme="minorHAnsi"/>
        </w:rPr>
        <w:t xml:space="preserve">EASPD recognises that the social economy, including cooperatives, and sheltered workshops led by persons with disabilities are part of those making significant on implementing the principles of the UN CRPD. EASPD does not view or accept that cooperatives and organisations led by persons with disabilities which are organised in the form of sheltered workshops are not to be considered sheltered workshops. EASPD also does not see any evidence pointing major differences in this regard between say a cooperative and -for example- an association or a foundation. As such, we suggest strongly re-wording the last sentence of this point. </w:t>
      </w:r>
    </w:p>
    <w:p w14:paraId="146D1DE7" w14:textId="0F83C9E3" w:rsidR="00FE4DF6" w:rsidRPr="00972C7E" w:rsidRDefault="00CB4F0A" w:rsidP="00CC3146">
      <w:pPr>
        <w:ind w:right="1107"/>
        <w:rPr>
          <w:rFonts w:asciiTheme="minorHAnsi" w:hAnsiTheme="minorHAnsi" w:cstheme="minorHAnsi"/>
        </w:rPr>
      </w:pPr>
      <w:r w:rsidRPr="00972C7E">
        <w:rPr>
          <w:rFonts w:asciiTheme="minorHAnsi" w:hAnsiTheme="minorHAnsi" w:cstheme="minorHAnsi"/>
        </w:rPr>
        <w:tab/>
      </w:r>
    </w:p>
    <w:p w14:paraId="5F0B2BBA" w14:textId="1C165DD6" w:rsidR="00FE6CB7" w:rsidRPr="00972C7E" w:rsidRDefault="00FE6CB7" w:rsidP="00CC3146">
      <w:pPr>
        <w:pStyle w:val="ListParagraph"/>
        <w:numPr>
          <w:ilvl w:val="0"/>
          <w:numId w:val="8"/>
        </w:numPr>
        <w:spacing w:line="276" w:lineRule="auto"/>
        <w:ind w:left="1418" w:right="1107"/>
        <w:rPr>
          <w:rFonts w:cstheme="minorHAnsi"/>
          <w:b/>
          <w:bCs/>
          <w:sz w:val="22"/>
          <w:szCs w:val="22"/>
          <w:u w:val="single"/>
          <w:lang w:val="en-GB"/>
        </w:rPr>
      </w:pPr>
      <w:r w:rsidRPr="00972C7E">
        <w:rPr>
          <w:rFonts w:cstheme="minorHAnsi"/>
          <w:b/>
          <w:bCs/>
          <w:sz w:val="22"/>
          <w:szCs w:val="22"/>
          <w:u w:val="single"/>
          <w:lang w:val="en-GB"/>
        </w:rPr>
        <w:t>Suggested Amendment to 31. of the DGC27:</w:t>
      </w:r>
    </w:p>
    <w:p w14:paraId="211AA586" w14:textId="77777777" w:rsidR="00FE6CB7" w:rsidRPr="0062599F" w:rsidRDefault="00FE6CB7" w:rsidP="00CC3146">
      <w:pPr>
        <w:pStyle w:val="ListParagraph"/>
        <w:spacing w:line="276" w:lineRule="auto"/>
        <w:ind w:left="1494" w:right="1107"/>
        <w:rPr>
          <w:rFonts w:cstheme="minorHAnsi"/>
          <w:sz w:val="22"/>
          <w:szCs w:val="22"/>
          <w:lang w:val="en-GB"/>
        </w:rPr>
      </w:pPr>
    </w:p>
    <w:p w14:paraId="1322DED0" w14:textId="6FBAE892" w:rsidR="00FE6CB7" w:rsidRDefault="000E3FE4" w:rsidP="004F3C59">
      <w:pPr>
        <w:spacing w:after="120"/>
        <w:ind w:left="1134" w:right="1134"/>
        <w:jc w:val="both"/>
        <w:rPr>
          <w:rFonts w:asciiTheme="minorHAnsi" w:hAnsiTheme="minorHAnsi" w:cstheme="minorHAnsi"/>
          <w:i/>
          <w:iCs/>
        </w:rPr>
      </w:pPr>
      <w:r w:rsidRPr="009F6746">
        <w:rPr>
          <w:rFonts w:asciiTheme="minorHAnsi" w:hAnsiTheme="minorHAnsi" w:cstheme="minorHAnsi"/>
          <w:i/>
          <w:iCs/>
        </w:rPr>
        <w:t xml:space="preserve">“Workers with disabilities have the right to receive equal remuneration when they perform the same or similar jobs as workers without disabilities. Further, their remuneration should also be equal even when their work is completely different but nonetheless of equal value. The value of work is assessed by objective criteria. States Parties should ensure that segregated workplaces </w:t>
      </w:r>
      <w:r w:rsidRPr="009F6746">
        <w:rPr>
          <w:rFonts w:asciiTheme="minorHAnsi" w:hAnsiTheme="minorHAnsi" w:cstheme="minorHAnsi"/>
          <w:bCs/>
          <w:i/>
          <w:iCs/>
        </w:rPr>
        <w:t>in the process of transitioning</w:t>
      </w:r>
      <w:r w:rsidRPr="009F6746">
        <w:rPr>
          <w:rFonts w:asciiTheme="minorHAnsi" w:hAnsiTheme="minorHAnsi" w:cstheme="minorHAnsi"/>
          <w:i/>
          <w:iCs/>
        </w:rPr>
        <w:t xml:space="preserve"> are not exempt from paying the minimum wage and ensure they are not paying below the minimum wage.</w:t>
      </w:r>
      <w:r w:rsidRPr="00972C7E">
        <w:rPr>
          <w:rFonts w:asciiTheme="minorHAnsi" w:hAnsiTheme="minorHAnsi" w:cstheme="minorHAnsi"/>
          <w:i/>
          <w:iCs/>
        </w:rPr>
        <w:t xml:space="preserve"> </w:t>
      </w:r>
      <w:r w:rsidRPr="00972C7E">
        <w:rPr>
          <w:rFonts w:asciiTheme="minorHAnsi" w:hAnsiTheme="minorHAnsi" w:cstheme="minorHAnsi"/>
          <w:i/>
          <w:iCs/>
          <w:color w:val="FF0000"/>
        </w:rPr>
        <w:t xml:space="preserve">Particular attention should be made to ensure that workers with disabilities going through this process do not experience diminished incomes. </w:t>
      </w:r>
      <w:r w:rsidRPr="009F6746">
        <w:rPr>
          <w:rFonts w:asciiTheme="minorHAnsi" w:hAnsiTheme="minorHAnsi" w:cstheme="minorHAnsi"/>
          <w:i/>
          <w:iCs/>
        </w:rPr>
        <w:t>”</w:t>
      </w:r>
    </w:p>
    <w:p w14:paraId="548EF70C" w14:textId="77777777" w:rsidR="00FE6CB7" w:rsidRPr="0062599F" w:rsidRDefault="00FE6CB7" w:rsidP="004F3C59">
      <w:pPr>
        <w:ind w:left="1134" w:right="1134"/>
        <w:rPr>
          <w:rFonts w:asciiTheme="minorHAnsi" w:hAnsiTheme="minorHAnsi" w:cstheme="minorHAnsi"/>
          <w:b/>
          <w:bCs/>
          <w:color w:val="000000" w:themeColor="text1"/>
        </w:rPr>
      </w:pPr>
      <w:r w:rsidRPr="0062599F">
        <w:rPr>
          <w:rFonts w:asciiTheme="minorHAnsi" w:hAnsiTheme="minorHAnsi" w:cstheme="minorHAnsi"/>
          <w:b/>
          <w:bCs/>
          <w:color w:val="000000" w:themeColor="text1"/>
        </w:rPr>
        <w:t xml:space="preserve">EASPD motivation for the amendment: </w:t>
      </w:r>
    </w:p>
    <w:p w14:paraId="54E4383B" w14:textId="0D09F1EE" w:rsidR="00FE6CB7" w:rsidRPr="00972C7E" w:rsidRDefault="00FE6CB7" w:rsidP="004F3C59">
      <w:pPr>
        <w:spacing w:after="120"/>
        <w:ind w:left="1134" w:right="1134"/>
        <w:rPr>
          <w:rFonts w:asciiTheme="minorHAnsi" w:hAnsiTheme="minorHAnsi" w:cstheme="minorHAnsi"/>
        </w:rPr>
      </w:pPr>
      <w:r>
        <w:rPr>
          <w:rFonts w:asciiTheme="minorHAnsi" w:hAnsiTheme="minorHAnsi" w:cstheme="minorHAnsi"/>
        </w:rPr>
        <w:t xml:space="preserve">EASPD agrees with 31. We believe nonetheless it important to add that special attention is given to ensure that people with disabilities do not result in diminished incomes as a result of transitions to systems of minimum wage settings. </w:t>
      </w:r>
    </w:p>
    <w:p w14:paraId="398C2104" w14:textId="0F323A74" w:rsidR="00FE6CB7" w:rsidRPr="00972C7E" w:rsidRDefault="00FE6CB7" w:rsidP="00CC3146">
      <w:pPr>
        <w:pStyle w:val="ListParagraph"/>
        <w:numPr>
          <w:ilvl w:val="0"/>
          <w:numId w:val="8"/>
        </w:numPr>
        <w:spacing w:line="276" w:lineRule="auto"/>
        <w:ind w:left="1418" w:right="1107"/>
        <w:rPr>
          <w:rFonts w:cstheme="minorHAnsi"/>
          <w:b/>
          <w:bCs/>
          <w:sz w:val="22"/>
          <w:szCs w:val="22"/>
          <w:u w:val="single"/>
          <w:lang w:val="en-GB"/>
        </w:rPr>
      </w:pPr>
      <w:r w:rsidRPr="00972C7E">
        <w:rPr>
          <w:rFonts w:cstheme="minorHAnsi"/>
          <w:b/>
          <w:bCs/>
          <w:sz w:val="22"/>
          <w:szCs w:val="22"/>
          <w:u w:val="single"/>
          <w:lang w:val="en-GB"/>
        </w:rPr>
        <w:t xml:space="preserve">Suggested Amendment to </w:t>
      </w:r>
      <w:r w:rsidR="00E8031A" w:rsidRPr="00972C7E">
        <w:rPr>
          <w:rFonts w:cstheme="minorHAnsi"/>
          <w:b/>
          <w:bCs/>
          <w:sz w:val="22"/>
          <w:szCs w:val="22"/>
          <w:u w:val="single"/>
          <w:lang w:val="en-GB"/>
        </w:rPr>
        <w:t>72</w:t>
      </w:r>
      <w:r w:rsidRPr="00972C7E">
        <w:rPr>
          <w:rFonts w:cstheme="minorHAnsi"/>
          <w:b/>
          <w:bCs/>
          <w:sz w:val="22"/>
          <w:szCs w:val="22"/>
          <w:u w:val="single"/>
          <w:lang w:val="en-GB"/>
        </w:rPr>
        <w:t>. of the DGC27:</w:t>
      </w:r>
    </w:p>
    <w:p w14:paraId="14F933C2" w14:textId="77777777" w:rsidR="00F71629" w:rsidRDefault="00F71629" w:rsidP="00CC3146">
      <w:pPr>
        <w:pStyle w:val="ListParagraph"/>
        <w:spacing w:line="276" w:lineRule="auto"/>
        <w:ind w:left="1418" w:right="1107"/>
        <w:rPr>
          <w:rFonts w:cstheme="minorHAnsi"/>
          <w:sz w:val="22"/>
          <w:szCs w:val="22"/>
          <w:lang w:val="en-GB"/>
        </w:rPr>
      </w:pPr>
    </w:p>
    <w:p w14:paraId="30A9C184" w14:textId="3FE8C8AE" w:rsidR="008A49C5" w:rsidRPr="009F6746" w:rsidRDefault="00FE6CB7" w:rsidP="004F3C59">
      <w:pPr>
        <w:ind w:left="1440" w:right="1134"/>
        <w:rPr>
          <w:rFonts w:asciiTheme="minorHAnsi" w:hAnsiTheme="minorHAnsi" w:cstheme="minorHAnsi"/>
          <w:i/>
          <w:iCs/>
          <w:lang w:val="en-US"/>
        </w:rPr>
      </w:pPr>
      <w:r w:rsidRPr="00972C7E">
        <w:rPr>
          <w:rFonts w:asciiTheme="minorHAnsi" w:hAnsiTheme="minorHAnsi" w:cstheme="minorHAnsi"/>
          <w:i/>
          <w:iCs/>
        </w:rPr>
        <w:t>“</w:t>
      </w:r>
      <w:r w:rsidR="008A49C5" w:rsidRPr="00972C7E">
        <w:rPr>
          <w:rFonts w:asciiTheme="minorHAnsi" w:hAnsiTheme="minorHAnsi" w:cstheme="minorHAnsi"/>
          <w:i/>
          <w:iCs/>
          <w:lang w:val="en-US"/>
        </w:rPr>
        <w:t xml:space="preserve">C . </w:t>
      </w:r>
      <w:r w:rsidR="008A49C5" w:rsidRPr="009F6746">
        <w:rPr>
          <w:rFonts w:asciiTheme="minorHAnsi" w:hAnsiTheme="minorHAnsi" w:cstheme="minorHAnsi"/>
          <w:i/>
          <w:iCs/>
          <w:lang w:val="en-US"/>
        </w:rPr>
        <w:t>Promote—</w:t>
      </w:r>
    </w:p>
    <w:p w14:paraId="7B71A2FE" w14:textId="76509648" w:rsidR="008A49C5" w:rsidRPr="00972C7E" w:rsidRDefault="008A49C5" w:rsidP="004F3C59">
      <w:pPr>
        <w:pStyle w:val="ListParagraph"/>
        <w:numPr>
          <w:ilvl w:val="0"/>
          <w:numId w:val="10"/>
        </w:numPr>
        <w:spacing w:line="276" w:lineRule="auto"/>
        <w:ind w:right="1134"/>
        <w:rPr>
          <w:rFonts w:cstheme="minorHAnsi"/>
          <w:i/>
          <w:iCs/>
          <w:sz w:val="22"/>
          <w:szCs w:val="22"/>
        </w:rPr>
      </w:pPr>
      <w:r w:rsidRPr="009F6746">
        <w:rPr>
          <w:rFonts w:cstheme="minorHAnsi"/>
          <w:i/>
          <w:iCs/>
          <w:sz w:val="22"/>
          <w:szCs w:val="22"/>
          <w:lang w:val="en-US"/>
        </w:rPr>
        <w:t>the right to supported employment, including to work assistance, job coaching and vocational qualification programmes; protect the rights of workers with disabilities; and ensure the right to freely chosen employment</w:t>
      </w:r>
      <w:r w:rsidRPr="00972C7E">
        <w:rPr>
          <w:rFonts w:cstheme="minorHAnsi"/>
          <w:i/>
          <w:iCs/>
          <w:sz w:val="22"/>
          <w:szCs w:val="22"/>
          <w:lang w:val="en-US"/>
        </w:rPr>
        <w:t xml:space="preserve">. </w:t>
      </w:r>
      <w:r w:rsidRPr="00972C7E">
        <w:rPr>
          <w:rFonts w:cstheme="minorHAnsi"/>
          <w:i/>
          <w:iCs/>
          <w:color w:val="FF0000"/>
          <w:sz w:val="22"/>
          <w:szCs w:val="22"/>
        </w:rPr>
        <w:t>Such support should not be time-limited</w:t>
      </w:r>
      <w:r w:rsidRPr="00972C7E">
        <w:rPr>
          <w:rFonts w:cstheme="minorHAnsi"/>
          <w:i/>
          <w:iCs/>
          <w:sz w:val="22"/>
          <w:szCs w:val="22"/>
        </w:rPr>
        <w:t>.</w:t>
      </w:r>
      <w:r w:rsidR="00FE6CB7" w:rsidRPr="00972C7E">
        <w:rPr>
          <w:rFonts w:cstheme="minorHAnsi"/>
          <w:i/>
          <w:iCs/>
          <w:sz w:val="22"/>
          <w:szCs w:val="22"/>
        </w:rPr>
        <w:t> »</w:t>
      </w:r>
      <w:r w:rsidRPr="00972C7E">
        <w:rPr>
          <w:rFonts w:cstheme="minorHAnsi"/>
          <w:i/>
          <w:iCs/>
          <w:sz w:val="22"/>
          <w:szCs w:val="22"/>
        </w:rPr>
        <w:t xml:space="preserve"> </w:t>
      </w:r>
      <w:r w:rsidR="00FE6CB7" w:rsidRPr="00972C7E">
        <w:rPr>
          <w:rFonts w:cstheme="minorHAnsi"/>
          <w:i/>
          <w:iCs/>
          <w:sz w:val="22"/>
          <w:szCs w:val="22"/>
        </w:rPr>
        <w:t> </w:t>
      </w:r>
    </w:p>
    <w:p w14:paraId="51EB2BFD" w14:textId="68643B72" w:rsidR="00FE6CB7" w:rsidRDefault="00FE6CB7" w:rsidP="004F3C59">
      <w:pPr>
        <w:ind w:right="1134"/>
        <w:rPr>
          <w:rFonts w:cstheme="minorHAnsi"/>
        </w:rPr>
      </w:pPr>
    </w:p>
    <w:p w14:paraId="5B1B482D" w14:textId="77777777" w:rsidR="00FE6CB7" w:rsidRPr="0062599F" w:rsidRDefault="00FE6CB7" w:rsidP="004F3C59">
      <w:pPr>
        <w:ind w:left="1134" w:right="1134"/>
        <w:rPr>
          <w:rFonts w:asciiTheme="minorHAnsi" w:hAnsiTheme="minorHAnsi" w:cstheme="minorHAnsi"/>
          <w:b/>
          <w:bCs/>
          <w:color w:val="000000" w:themeColor="text1"/>
        </w:rPr>
      </w:pPr>
      <w:r w:rsidRPr="0062599F">
        <w:rPr>
          <w:rFonts w:asciiTheme="minorHAnsi" w:hAnsiTheme="minorHAnsi" w:cstheme="minorHAnsi"/>
          <w:b/>
          <w:bCs/>
          <w:color w:val="000000" w:themeColor="text1"/>
        </w:rPr>
        <w:t xml:space="preserve">EASPD motivation for the amendment: </w:t>
      </w:r>
    </w:p>
    <w:p w14:paraId="40ACC5BB" w14:textId="15F4EE8D" w:rsidR="00FE6CB7" w:rsidRPr="0062599F" w:rsidRDefault="00FE6CB7" w:rsidP="004F3C59">
      <w:pPr>
        <w:spacing w:after="120"/>
        <w:ind w:left="1134" w:right="1134"/>
        <w:jc w:val="both"/>
        <w:rPr>
          <w:rFonts w:asciiTheme="minorHAnsi" w:hAnsiTheme="minorHAnsi" w:cstheme="minorHAnsi"/>
        </w:rPr>
      </w:pPr>
      <w:r>
        <w:rPr>
          <w:rFonts w:asciiTheme="minorHAnsi" w:hAnsiTheme="minorHAnsi" w:cstheme="minorHAnsi"/>
        </w:rPr>
        <w:t xml:space="preserve">EASPD agrees with </w:t>
      </w:r>
      <w:r w:rsidR="00E8031A">
        <w:rPr>
          <w:rFonts w:asciiTheme="minorHAnsi" w:hAnsiTheme="minorHAnsi" w:cstheme="minorHAnsi"/>
        </w:rPr>
        <w:t>72</w:t>
      </w:r>
      <w:r>
        <w:rPr>
          <w:rFonts w:asciiTheme="minorHAnsi" w:hAnsiTheme="minorHAnsi" w:cstheme="minorHAnsi"/>
        </w:rPr>
        <w:t xml:space="preserve">. We </w:t>
      </w:r>
      <w:r w:rsidR="00E8031A">
        <w:rPr>
          <w:rFonts w:asciiTheme="minorHAnsi" w:hAnsiTheme="minorHAnsi" w:cstheme="minorHAnsi"/>
        </w:rPr>
        <w:t xml:space="preserve">recommend adding that the right to supported employment should </w:t>
      </w:r>
      <w:r w:rsidR="006E0A52">
        <w:rPr>
          <w:rFonts w:asciiTheme="minorHAnsi" w:hAnsiTheme="minorHAnsi" w:cstheme="minorHAnsi"/>
        </w:rPr>
        <w:t xml:space="preserve">not </w:t>
      </w:r>
      <w:r w:rsidR="00E8031A">
        <w:rPr>
          <w:rFonts w:asciiTheme="minorHAnsi" w:hAnsiTheme="minorHAnsi" w:cstheme="minorHAnsi"/>
        </w:rPr>
        <w:t xml:space="preserve">be time-limited in nature but focus on ensuring effective and continuous access to the open labour market. We have seen that as supported employment measures are reduced, that this can put at risk the employment of the person with a disability at stake. </w:t>
      </w:r>
    </w:p>
    <w:p w14:paraId="68497721" w14:textId="39E8685A" w:rsidR="00FE6CB7" w:rsidRDefault="00FE6CB7" w:rsidP="00CC3146">
      <w:pPr>
        <w:ind w:left="1134"/>
        <w:rPr>
          <w:rFonts w:cstheme="minorHAnsi"/>
        </w:rPr>
      </w:pPr>
    </w:p>
    <w:p w14:paraId="0166235C" w14:textId="5B3ECFF7" w:rsidR="004C65F8" w:rsidRPr="00941C9B" w:rsidRDefault="00E8031A" w:rsidP="00CC3146">
      <w:pPr>
        <w:pStyle w:val="ListParagraph"/>
        <w:numPr>
          <w:ilvl w:val="0"/>
          <w:numId w:val="8"/>
        </w:numPr>
        <w:spacing w:line="276" w:lineRule="auto"/>
        <w:ind w:left="1560" w:right="1107"/>
        <w:jc w:val="both"/>
        <w:rPr>
          <w:rFonts w:cstheme="minorHAnsi"/>
          <w:b/>
          <w:bCs/>
          <w:sz w:val="22"/>
          <w:szCs w:val="22"/>
          <w:u w:val="single"/>
          <w:lang w:val="en-GB"/>
        </w:rPr>
      </w:pPr>
      <w:r w:rsidRPr="00941C9B">
        <w:rPr>
          <w:rFonts w:cstheme="minorHAnsi"/>
          <w:b/>
          <w:bCs/>
          <w:u w:val="single"/>
          <w:lang w:val="en-GB"/>
        </w:rPr>
        <w:t>Suggested Amendment to 97. Of the DGC27</w:t>
      </w:r>
    </w:p>
    <w:p w14:paraId="0B9DDDD2" w14:textId="4253864C" w:rsidR="0093310A" w:rsidRPr="009F6746" w:rsidRDefault="0093310A" w:rsidP="00CC3146">
      <w:pPr>
        <w:ind w:left="1134" w:right="1107"/>
        <w:jc w:val="both"/>
        <w:rPr>
          <w:rFonts w:asciiTheme="minorHAnsi" w:hAnsiTheme="minorHAnsi" w:cstheme="minorHAnsi"/>
        </w:rPr>
      </w:pPr>
    </w:p>
    <w:p w14:paraId="1953F69E" w14:textId="7147927B" w:rsidR="0093310A" w:rsidRPr="009F6746" w:rsidRDefault="00C24E1C" w:rsidP="00CC3146">
      <w:pPr>
        <w:ind w:left="1134" w:right="1107"/>
        <w:jc w:val="both"/>
        <w:rPr>
          <w:rFonts w:asciiTheme="minorHAnsi" w:hAnsiTheme="minorHAnsi" w:cstheme="minorHAnsi"/>
          <w:i/>
          <w:iCs/>
        </w:rPr>
      </w:pPr>
      <w:r>
        <w:rPr>
          <w:rFonts w:asciiTheme="minorHAnsi" w:hAnsiTheme="minorHAnsi" w:cstheme="minorHAnsi"/>
          <w:i/>
          <w:iCs/>
        </w:rPr>
        <w:t>“</w:t>
      </w:r>
      <w:r w:rsidR="0093310A" w:rsidRPr="009F6746">
        <w:rPr>
          <w:rFonts w:asciiTheme="minorHAnsi" w:hAnsiTheme="minorHAnsi" w:cstheme="minorHAnsi"/>
          <w:i/>
          <w:iCs/>
        </w:rPr>
        <w:t>In the light of the normative content and obligations outlined above, States parties should take the following measures to ensure the full implementation of article 27 of the Convention:</w:t>
      </w:r>
    </w:p>
    <w:p w14:paraId="478DCE48" w14:textId="7D1A7232" w:rsidR="00410AFA" w:rsidRPr="009F6746" w:rsidRDefault="00F71629" w:rsidP="00CC3146">
      <w:pPr>
        <w:ind w:left="1134" w:right="1107"/>
        <w:jc w:val="both"/>
        <w:rPr>
          <w:rFonts w:asciiTheme="minorHAnsi" w:hAnsiTheme="minorHAnsi" w:cstheme="minorHAnsi"/>
          <w:i/>
          <w:iCs/>
        </w:rPr>
      </w:pPr>
      <w:r>
        <w:rPr>
          <w:rFonts w:asciiTheme="minorHAnsi" w:hAnsiTheme="minorHAnsi" w:cstheme="minorHAnsi"/>
          <w:i/>
          <w:iCs/>
        </w:rPr>
        <w:t>(</w:t>
      </w:r>
      <w:r w:rsidR="00410AFA" w:rsidRPr="009F6746">
        <w:rPr>
          <w:rFonts w:asciiTheme="minorHAnsi" w:hAnsiTheme="minorHAnsi" w:cstheme="minorHAnsi"/>
          <w:i/>
          <w:iCs/>
        </w:rPr>
        <w:t>…</w:t>
      </w:r>
      <w:r>
        <w:rPr>
          <w:rFonts w:asciiTheme="minorHAnsi" w:hAnsiTheme="minorHAnsi" w:cstheme="minorHAnsi"/>
          <w:i/>
          <w:iCs/>
        </w:rPr>
        <w:t>)</w:t>
      </w:r>
    </w:p>
    <w:p w14:paraId="6724942F" w14:textId="04BD2E16" w:rsidR="00F146B6" w:rsidRPr="009F6746" w:rsidRDefault="00F146B6" w:rsidP="00CC3146">
      <w:pPr>
        <w:ind w:left="1134" w:right="1107"/>
        <w:jc w:val="both"/>
        <w:rPr>
          <w:rFonts w:asciiTheme="minorHAnsi" w:hAnsiTheme="minorHAnsi" w:cstheme="minorHAnsi"/>
          <w:i/>
          <w:iCs/>
        </w:rPr>
      </w:pPr>
      <w:r w:rsidRPr="009F6746">
        <w:rPr>
          <w:rFonts w:asciiTheme="minorHAnsi" w:hAnsiTheme="minorHAnsi" w:cstheme="minorHAnsi"/>
          <w:i/>
          <w:iCs/>
        </w:rPr>
        <w:t>g.</w:t>
      </w:r>
      <w:r w:rsidRPr="009F6746">
        <w:rPr>
          <w:rFonts w:asciiTheme="minorHAnsi" w:hAnsiTheme="minorHAnsi" w:cstheme="minorHAnsi"/>
          <w:i/>
          <w:iCs/>
        </w:rPr>
        <w:tab/>
        <w:t>Expeditiously phase out sheltered workshops</w:t>
      </w:r>
      <w:r w:rsidR="007F49D8" w:rsidRPr="00972C7E">
        <w:rPr>
          <w:rFonts w:asciiTheme="minorHAnsi" w:hAnsiTheme="minorHAnsi" w:cstheme="minorHAnsi"/>
          <w:i/>
          <w:iCs/>
        </w:rPr>
        <w:t xml:space="preserve"> </w:t>
      </w:r>
      <w:r w:rsidR="00E8031A" w:rsidRPr="00972C7E">
        <w:rPr>
          <w:rFonts w:asciiTheme="minorHAnsi" w:hAnsiTheme="minorHAnsi" w:cstheme="minorHAnsi"/>
          <w:i/>
          <w:iCs/>
          <w:color w:val="FF0000"/>
        </w:rPr>
        <w:t>which follow characteristics of</w:t>
      </w:r>
      <w:r w:rsidR="006E0A52">
        <w:rPr>
          <w:rFonts w:asciiTheme="minorHAnsi" w:hAnsiTheme="minorHAnsi" w:cstheme="minorHAnsi"/>
          <w:i/>
          <w:iCs/>
          <w:color w:val="FF0000"/>
        </w:rPr>
        <w:t xml:space="preserve"> paragraph</w:t>
      </w:r>
      <w:r w:rsidR="00E8031A" w:rsidRPr="00972C7E">
        <w:rPr>
          <w:rFonts w:asciiTheme="minorHAnsi" w:hAnsiTheme="minorHAnsi" w:cstheme="minorHAnsi"/>
          <w:i/>
          <w:iCs/>
          <w:color w:val="FF0000"/>
        </w:rPr>
        <w:t xml:space="preserve"> 17.</w:t>
      </w:r>
      <w:r w:rsidR="006E0A52">
        <w:rPr>
          <w:rFonts w:asciiTheme="minorHAnsi" w:hAnsiTheme="minorHAnsi" w:cstheme="minorHAnsi"/>
          <w:i/>
          <w:iCs/>
          <w:color w:val="FF0000"/>
        </w:rPr>
        <w:t xml:space="preserve"> of this General Comment</w:t>
      </w:r>
      <w:r w:rsidRPr="009F6746">
        <w:rPr>
          <w:rFonts w:asciiTheme="minorHAnsi" w:hAnsiTheme="minorHAnsi" w:cstheme="minorHAnsi"/>
          <w:i/>
          <w:iCs/>
        </w:rPr>
        <w:t xml:space="preserve">, by adopting concrete action plans, with resources, timeframes and monitoring mechanisms that ensure the expeditious transition </w:t>
      </w:r>
      <w:r w:rsidRPr="00CC3146">
        <w:rPr>
          <w:rFonts w:asciiTheme="minorHAnsi" w:hAnsiTheme="minorHAnsi" w:cstheme="minorHAnsi"/>
          <w:i/>
          <w:iCs/>
          <w:strike/>
          <w:color w:val="FF0000"/>
        </w:rPr>
        <w:t>from sheltered workshops</w:t>
      </w:r>
      <w:r w:rsidRPr="00CC3146">
        <w:rPr>
          <w:rFonts w:asciiTheme="minorHAnsi" w:hAnsiTheme="minorHAnsi" w:cstheme="minorHAnsi"/>
          <w:i/>
          <w:iCs/>
          <w:color w:val="FF0000"/>
        </w:rPr>
        <w:t xml:space="preserve"> </w:t>
      </w:r>
      <w:r w:rsidRPr="009F6746">
        <w:rPr>
          <w:rFonts w:asciiTheme="minorHAnsi" w:hAnsiTheme="minorHAnsi" w:cstheme="minorHAnsi"/>
          <w:i/>
          <w:iCs/>
        </w:rPr>
        <w:t xml:space="preserve">to inclusion in the labour market. </w:t>
      </w:r>
      <w:r w:rsidR="00C24E1C">
        <w:rPr>
          <w:rFonts w:asciiTheme="minorHAnsi" w:hAnsiTheme="minorHAnsi" w:cstheme="minorHAnsi"/>
          <w:i/>
          <w:iCs/>
        </w:rPr>
        <w:t>(…)</w:t>
      </w:r>
    </w:p>
    <w:p w14:paraId="0155C17E" w14:textId="77777777" w:rsidR="00F146B6" w:rsidRPr="009F6746" w:rsidRDefault="00F146B6" w:rsidP="00CC3146">
      <w:pPr>
        <w:ind w:left="1134" w:right="1107"/>
        <w:jc w:val="both"/>
        <w:rPr>
          <w:rFonts w:asciiTheme="minorHAnsi" w:hAnsiTheme="minorHAnsi" w:cstheme="minorHAnsi"/>
          <w:i/>
          <w:iCs/>
        </w:rPr>
      </w:pPr>
    </w:p>
    <w:p w14:paraId="43C99878" w14:textId="77777777" w:rsidR="00C25066" w:rsidRPr="009F6746" w:rsidRDefault="00C25066" w:rsidP="00CC3146">
      <w:pPr>
        <w:ind w:left="1134" w:right="1107"/>
        <w:rPr>
          <w:rFonts w:asciiTheme="minorHAnsi" w:hAnsiTheme="minorHAnsi" w:cstheme="minorHAnsi"/>
          <w:b/>
          <w:bCs/>
          <w:i/>
          <w:iCs/>
        </w:rPr>
      </w:pPr>
      <w:r w:rsidRPr="009F6746">
        <w:rPr>
          <w:rFonts w:asciiTheme="minorHAnsi" w:hAnsiTheme="minorHAnsi" w:cstheme="minorHAnsi"/>
          <w:b/>
          <w:bCs/>
          <w:i/>
          <w:iCs/>
        </w:rPr>
        <w:t xml:space="preserve">EASPD motivation for the amendment: </w:t>
      </w:r>
    </w:p>
    <w:p w14:paraId="7D76E223" w14:textId="1E6716DC" w:rsidR="00767659" w:rsidRDefault="00C24E1C" w:rsidP="00CC3146">
      <w:pPr>
        <w:ind w:left="1134" w:right="1107"/>
        <w:jc w:val="both"/>
        <w:rPr>
          <w:rFonts w:asciiTheme="minorHAnsi" w:hAnsiTheme="minorHAnsi" w:cstheme="minorHAnsi"/>
        </w:rPr>
      </w:pPr>
      <w:r w:rsidRPr="00972C7E">
        <w:rPr>
          <w:rFonts w:asciiTheme="minorHAnsi" w:hAnsiTheme="minorHAnsi" w:cstheme="minorHAnsi"/>
        </w:rPr>
        <w:t xml:space="preserve">As discussed above, EASPD believes that sheltered workshops operating in line with the principles of the UN CRPD are important instruments to the progressive realisation of the right to work. These sheltered workshops should not be phased out but should instead become part of the toolkit needed to transition to inclusion in the labour market. Those not in line with the principles of the UN CRPD </w:t>
      </w:r>
      <w:r w:rsidR="00F71629" w:rsidRPr="00972C7E">
        <w:rPr>
          <w:rFonts w:asciiTheme="minorHAnsi" w:hAnsiTheme="minorHAnsi" w:cstheme="minorHAnsi"/>
        </w:rPr>
        <w:t xml:space="preserve">and in line with 17. </w:t>
      </w:r>
      <w:r w:rsidR="00295032">
        <w:rPr>
          <w:rFonts w:asciiTheme="minorHAnsi" w:hAnsiTheme="minorHAnsi" w:cstheme="minorHAnsi"/>
        </w:rPr>
        <w:t>s</w:t>
      </w:r>
      <w:r w:rsidR="00F71629" w:rsidRPr="00972C7E">
        <w:rPr>
          <w:rFonts w:asciiTheme="minorHAnsi" w:hAnsiTheme="minorHAnsi" w:cstheme="minorHAnsi"/>
        </w:rPr>
        <w:t>hould be supported and encouraged to transition or be phased out.</w:t>
      </w:r>
    </w:p>
    <w:p w14:paraId="73E4B169" w14:textId="277711E4" w:rsidR="00CC3146" w:rsidRDefault="00CC3146" w:rsidP="00CC3146">
      <w:pPr>
        <w:ind w:left="1134" w:right="1107"/>
        <w:jc w:val="both"/>
        <w:rPr>
          <w:rFonts w:asciiTheme="minorHAnsi" w:hAnsiTheme="minorHAnsi" w:cstheme="minorHAnsi"/>
        </w:rPr>
      </w:pPr>
    </w:p>
    <w:p w14:paraId="1DF61E57" w14:textId="38B158CF" w:rsidR="00CC3146" w:rsidRPr="00CC3146" w:rsidRDefault="00CC3146" w:rsidP="00CC3146">
      <w:pPr>
        <w:ind w:left="1134" w:right="1107"/>
        <w:jc w:val="both"/>
        <w:rPr>
          <w:rFonts w:asciiTheme="minorHAnsi" w:hAnsiTheme="minorHAnsi" w:cstheme="minorHAnsi"/>
          <w:b/>
          <w:bCs/>
        </w:rPr>
      </w:pPr>
      <w:r w:rsidRPr="00CC3146">
        <w:rPr>
          <w:rFonts w:asciiTheme="minorHAnsi" w:hAnsiTheme="minorHAnsi" w:cstheme="minorHAnsi"/>
          <w:b/>
          <w:bCs/>
        </w:rPr>
        <w:t xml:space="preserve">For information, please contact Fabrizio de Angelis, Policy Officer EASPD: </w:t>
      </w:r>
      <w:hyperlink r:id="rId12" w:history="1">
        <w:r w:rsidRPr="00CC3146">
          <w:rPr>
            <w:rStyle w:val="Hyperlink"/>
            <w:rFonts w:asciiTheme="minorHAnsi" w:hAnsiTheme="minorHAnsi" w:cstheme="minorHAnsi"/>
            <w:b/>
            <w:bCs/>
          </w:rPr>
          <w:t>fabrizio.deangelis@easpd.eu</w:t>
        </w:r>
      </w:hyperlink>
      <w:r w:rsidRPr="00CC3146">
        <w:rPr>
          <w:rFonts w:asciiTheme="minorHAnsi" w:hAnsiTheme="minorHAnsi" w:cstheme="minorHAnsi"/>
          <w:b/>
          <w:bCs/>
        </w:rPr>
        <w:t xml:space="preserve"> </w:t>
      </w:r>
    </w:p>
    <w:p w14:paraId="46F4C11F" w14:textId="36A1900A" w:rsidR="00767659" w:rsidRPr="009F6746" w:rsidRDefault="00767659" w:rsidP="00CC3146">
      <w:pPr>
        <w:ind w:left="1134" w:right="1107"/>
        <w:jc w:val="both"/>
        <w:rPr>
          <w:rFonts w:asciiTheme="minorHAnsi" w:hAnsiTheme="minorHAnsi" w:cstheme="minorHAnsi"/>
          <w:i/>
          <w:iCs/>
        </w:rPr>
      </w:pPr>
    </w:p>
    <w:p w14:paraId="1F17A3C4" w14:textId="522C0D5D" w:rsidR="000A58C2" w:rsidRPr="00767659" w:rsidRDefault="000A58C2" w:rsidP="00CC3146">
      <w:pPr>
        <w:ind w:left="1134" w:right="1107"/>
        <w:jc w:val="both"/>
        <w:rPr>
          <w:sz w:val="24"/>
          <w:szCs w:val="24"/>
        </w:rPr>
      </w:pPr>
    </w:p>
    <w:sectPr w:rsidR="000A58C2" w:rsidRPr="00767659">
      <w:headerReference w:type="default" r:id="rId13"/>
      <w:footerReference w:type="default" r:id="rId14"/>
      <w:pgSz w:w="12240" w:h="15840"/>
      <w:pgMar w:top="2025" w:right="180" w:bottom="1440" w:left="180" w:header="59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B2C1" w14:textId="77777777" w:rsidR="00C372EE" w:rsidRDefault="00C372EE">
      <w:pPr>
        <w:spacing w:line="240" w:lineRule="auto"/>
      </w:pPr>
      <w:r>
        <w:separator/>
      </w:r>
    </w:p>
  </w:endnote>
  <w:endnote w:type="continuationSeparator" w:id="0">
    <w:p w14:paraId="0251EB3B" w14:textId="77777777" w:rsidR="00C372EE" w:rsidRDefault="00C372EE">
      <w:pPr>
        <w:spacing w:line="240" w:lineRule="auto"/>
      </w:pPr>
      <w:r>
        <w:continuationSeparator/>
      </w:r>
    </w:p>
  </w:endnote>
  <w:endnote w:type="continuationNotice" w:id="1">
    <w:p w14:paraId="44107B2F" w14:textId="77777777" w:rsidR="00C372EE" w:rsidRDefault="00C372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48F4" w14:textId="7123BADE" w:rsidR="00773C9B" w:rsidRPr="00D3650B" w:rsidRDefault="00C21494">
    <w:pPr>
      <w:jc w:val="center"/>
      <w:rPr>
        <w:rFonts w:asciiTheme="majorHAnsi" w:hAnsiTheme="majorHAnsi" w:cstheme="majorHAnsi"/>
        <w:sz w:val="12"/>
        <w:szCs w:val="12"/>
      </w:rPr>
    </w:pPr>
    <w:r w:rsidRPr="00D3650B">
      <w:rPr>
        <w:rFonts w:asciiTheme="majorHAnsi" w:hAnsiTheme="majorHAnsi" w:cstheme="majorHAnsi"/>
        <w:noProof/>
        <w:sz w:val="12"/>
        <w:szCs w:val="12"/>
        <w:lang w:val="en-GB" w:eastAsia="en-GB"/>
      </w:rPr>
      <w:drawing>
        <wp:inline distT="114300" distB="114300" distL="114300" distR="114300" wp14:anchorId="75C2603E" wp14:editId="3CF321E2">
          <wp:extent cx="7543800" cy="4191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3800" cy="4191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5673" w14:textId="77777777" w:rsidR="00C372EE" w:rsidRDefault="00C372EE">
      <w:pPr>
        <w:spacing w:line="240" w:lineRule="auto"/>
      </w:pPr>
      <w:r>
        <w:separator/>
      </w:r>
    </w:p>
  </w:footnote>
  <w:footnote w:type="continuationSeparator" w:id="0">
    <w:p w14:paraId="740C564A" w14:textId="77777777" w:rsidR="00C372EE" w:rsidRDefault="00C372EE">
      <w:pPr>
        <w:spacing w:line="240" w:lineRule="auto"/>
      </w:pPr>
      <w:r>
        <w:continuationSeparator/>
      </w:r>
    </w:p>
  </w:footnote>
  <w:footnote w:type="continuationNotice" w:id="1">
    <w:p w14:paraId="68BB867F" w14:textId="77777777" w:rsidR="00C372EE" w:rsidRDefault="00C372EE">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01FB" w14:textId="56B1BF5D" w:rsidR="00773C9B" w:rsidRPr="00B5637D" w:rsidRDefault="00C21494">
    <w:pPr>
      <w:ind w:firstLine="45"/>
      <w:rPr>
        <w:rFonts w:asciiTheme="majorHAnsi" w:hAnsiTheme="majorHAnsi" w:cstheme="majorHAnsi"/>
        <w:sz w:val="12"/>
        <w:szCs w:val="12"/>
        <w:lang w:val="fr-FR"/>
      </w:rPr>
    </w:pPr>
    <w:r w:rsidRPr="00D3650B">
      <w:rPr>
        <w:rFonts w:asciiTheme="majorHAnsi" w:hAnsiTheme="majorHAnsi" w:cstheme="majorHAnsi"/>
        <w:noProof/>
        <w:sz w:val="12"/>
        <w:szCs w:val="12"/>
        <w:lang w:val="en-GB" w:eastAsia="en-GB"/>
      </w:rPr>
      <w:drawing>
        <wp:anchor distT="114300" distB="114300" distL="114300" distR="114300" simplePos="0" relativeHeight="251657216" behindDoc="1" locked="0" layoutInCell="1" hidden="0" allowOverlap="1" wp14:anchorId="016AD4DE" wp14:editId="7F71793F">
          <wp:simplePos x="0" y="0"/>
          <wp:positionH relativeFrom="page">
            <wp:posOffset>133350</wp:posOffset>
          </wp:positionH>
          <wp:positionV relativeFrom="page">
            <wp:posOffset>133350</wp:posOffset>
          </wp:positionV>
          <wp:extent cx="7543800" cy="8509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3800" cy="850900"/>
                  </a:xfrm>
                  <a:prstGeom prst="rect">
                    <a:avLst/>
                  </a:prstGeom>
                  <a:ln/>
                </pic:spPr>
              </pic:pic>
            </a:graphicData>
          </a:graphic>
        </wp:anchor>
      </w:drawing>
    </w:r>
    <w:r w:rsidR="00D3650B" w:rsidRPr="00B5637D">
      <w:rPr>
        <w:rFonts w:asciiTheme="majorHAnsi" w:hAnsiTheme="majorHAnsi" w:cstheme="majorHAnsi"/>
        <w:sz w:val="12"/>
        <w:szCs w:val="12"/>
        <w:lang w:val="fr-FR"/>
      </w:rPr>
      <w:t xml:space="preserve">  </w:t>
    </w:r>
    <w:r w:rsidRPr="00B5637D">
      <w:rPr>
        <w:rFonts w:asciiTheme="majorHAnsi" w:hAnsiTheme="majorHAnsi" w:cstheme="majorHAnsi"/>
        <w:sz w:val="12"/>
        <w:szCs w:val="12"/>
        <w:lang w:val="fr-FR"/>
      </w:rPr>
      <w:t xml:space="preserve">www.easpd.eu      </w:t>
    </w:r>
    <w:r w:rsidR="00D3650B" w:rsidRPr="00B5637D">
      <w:rPr>
        <w:rFonts w:asciiTheme="majorHAnsi" w:hAnsiTheme="majorHAnsi" w:cstheme="majorHAnsi"/>
        <w:sz w:val="12"/>
        <w:szCs w:val="12"/>
        <w:lang w:val="fr-FR"/>
      </w:rPr>
      <w:t xml:space="preserve">  </w:t>
    </w:r>
    <w:r w:rsidRPr="00B5637D">
      <w:rPr>
        <w:rFonts w:asciiTheme="majorHAnsi" w:hAnsiTheme="majorHAnsi" w:cstheme="majorHAnsi"/>
        <w:sz w:val="12"/>
        <w:szCs w:val="12"/>
        <w:lang w:val="fr-FR"/>
      </w:rPr>
      <w:t xml:space="preserve"> info@easpd.eu       </w:t>
    </w:r>
    <w:r w:rsidR="00D3650B" w:rsidRPr="00B5637D">
      <w:rPr>
        <w:rFonts w:asciiTheme="majorHAnsi" w:hAnsiTheme="majorHAnsi" w:cstheme="majorHAnsi"/>
        <w:sz w:val="12"/>
        <w:szCs w:val="12"/>
        <w:lang w:val="fr-FR"/>
      </w:rPr>
      <w:t xml:space="preserve">    </w:t>
    </w:r>
    <w:r w:rsidRPr="00B5637D">
      <w:rPr>
        <w:rFonts w:asciiTheme="majorHAnsi" w:hAnsiTheme="majorHAnsi" w:cstheme="majorHAnsi"/>
        <w:sz w:val="12"/>
        <w:szCs w:val="12"/>
        <w:lang w:val="fr-FR"/>
      </w:rPr>
      <w:t xml:space="preserve">+32 2 233 7720       </w:t>
    </w:r>
    <w:r w:rsidR="00D3650B" w:rsidRPr="00B5637D">
      <w:rPr>
        <w:rFonts w:asciiTheme="majorHAnsi" w:hAnsiTheme="majorHAnsi" w:cstheme="majorHAnsi"/>
        <w:sz w:val="12"/>
        <w:szCs w:val="12"/>
        <w:lang w:val="fr-FR"/>
      </w:rPr>
      <w:t xml:space="preserve">     </w:t>
    </w:r>
    <w:r w:rsidRPr="00B5637D">
      <w:rPr>
        <w:rFonts w:asciiTheme="majorHAnsi" w:hAnsiTheme="majorHAnsi" w:cstheme="majorHAnsi"/>
        <w:sz w:val="12"/>
        <w:szCs w:val="12"/>
        <w:lang w:val="fr-FR"/>
      </w:rPr>
      <w:t>RN 0478.078.455                                                                                                                                  Handelsstraat 72 Rue du Commerce B-1040 Brussels - Belgium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102185"/>
    <w:multiLevelType w:val="hybridMultilevel"/>
    <w:tmpl w:val="C0A87C32"/>
    <w:lvl w:ilvl="0" w:tplc="422018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C406AA"/>
    <w:multiLevelType w:val="hybridMultilevel"/>
    <w:tmpl w:val="469881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B6F90"/>
    <w:multiLevelType w:val="hybridMultilevel"/>
    <w:tmpl w:val="0710646C"/>
    <w:lvl w:ilvl="0" w:tplc="9880D24A">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05003B7"/>
    <w:multiLevelType w:val="hybridMultilevel"/>
    <w:tmpl w:val="9B1AA302"/>
    <w:lvl w:ilvl="0" w:tplc="793C90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DC6132"/>
    <w:multiLevelType w:val="hybridMultilevel"/>
    <w:tmpl w:val="FC0860B4"/>
    <w:lvl w:ilvl="0" w:tplc="C4BE24E0">
      <w:start w:val="1"/>
      <w:numFmt w:val="upperLetter"/>
      <w:lvlText w:val="%1."/>
      <w:lvlJc w:val="left"/>
      <w:pPr>
        <w:ind w:left="3054" w:hanging="360"/>
      </w:pPr>
      <w:rPr>
        <w:rFonts w:hint="default"/>
      </w:rPr>
    </w:lvl>
    <w:lvl w:ilvl="1" w:tplc="08090019">
      <w:start w:val="1"/>
      <w:numFmt w:val="lowerLetter"/>
      <w:lvlText w:val="%2."/>
      <w:lvlJc w:val="left"/>
      <w:pPr>
        <w:ind w:left="3774" w:hanging="360"/>
      </w:pPr>
    </w:lvl>
    <w:lvl w:ilvl="2" w:tplc="0809001B">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6" w15:restartNumberingAfterBreak="0">
    <w:nsid w:val="19DC3463"/>
    <w:multiLevelType w:val="hybridMultilevel"/>
    <w:tmpl w:val="E82ED1D2"/>
    <w:lvl w:ilvl="0" w:tplc="0809000F">
      <w:start w:val="4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FB6C3C"/>
    <w:multiLevelType w:val="hybridMultilevel"/>
    <w:tmpl w:val="62B422FE"/>
    <w:lvl w:ilvl="0" w:tplc="CC768358">
      <w:start w:val="1"/>
      <w:numFmt w:val="upperRoman"/>
      <w:lvlText w:val="%1."/>
      <w:lvlJc w:val="left"/>
      <w:pPr>
        <w:ind w:left="1854" w:hanging="72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D267C3B"/>
    <w:multiLevelType w:val="hybridMultilevel"/>
    <w:tmpl w:val="FC0860B4"/>
    <w:lvl w:ilvl="0" w:tplc="FFFFFFFF">
      <w:start w:val="1"/>
      <w:numFmt w:val="upperLetter"/>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5344182B"/>
    <w:multiLevelType w:val="hybridMultilevel"/>
    <w:tmpl w:val="315270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82DAD"/>
    <w:multiLevelType w:val="hybridMultilevel"/>
    <w:tmpl w:val="FC0860B4"/>
    <w:lvl w:ilvl="0" w:tplc="FFFFFFFF">
      <w:start w:val="1"/>
      <w:numFmt w:val="upperLetter"/>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4"/>
  </w:num>
  <w:num w:numId="2">
    <w:abstractNumId w:val="2"/>
  </w:num>
  <w:num w:numId="3">
    <w:abstractNumId w:val="9"/>
  </w:num>
  <w:num w:numId="4">
    <w:abstractNumId w:val="1"/>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9B"/>
    <w:rsid w:val="00013300"/>
    <w:rsid w:val="00033FAC"/>
    <w:rsid w:val="000904F3"/>
    <w:rsid w:val="000A3384"/>
    <w:rsid w:val="000A582B"/>
    <w:rsid w:val="000A58C2"/>
    <w:rsid w:val="000B329A"/>
    <w:rsid w:val="000B56E1"/>
    <w:rsid w:val="000B7533"/>
    <w:rsid w:val="000C4015"/>
    <w:rsid w:val="000D1C98"/>
    <w:rsid w:val="000D318E"/>
    <w:rsid w:val="000E3FE4"/>
    <w:rsid w:val="000F0CE5"/>
    <w:rsid w:val="000F0D3F"/>
    <w:rsid w:val="000F148D"/>
    <w:rsid w:val="000F151E"/>
    <w:rsid w:val="000F39B8"/>
    <w:rsid w:val="00106C1C"/>
    <w:rsid w:val="001078E4"/>
    <w:rsid w:val="00120F45"/>
    <w:rsid w:val="00122E15"/>
    <w:rsid w:val="001514B7"/>
    <w:rsid w:val="00152D56"/>
    <w:rsid w:val="00157E1F"/>
    <w:rsid w:val="00170766"/>
    <w:rsid w:val="00183FFC"/>
    <w:rsid w:val="001A254D"/>
    <w:rsid w:val="001A432E"/>
    <w:rsid w:val="001B21F1"/>
    <w:rsid w:val="001C29FE"/>
    <w:rsid w:val="001D66A5"/>
    <w:rsid w:val="001E17FB"/>
    <w:rsid w:val="001E7D64"/>
    <w:rsid w:val="00202612"/>
    <w:rsid w:val="00205302"/>
    <w:rsid w:val="00216127"/>
    <w:rsid w:val="002515A8"/>
    <w:rsid w:val="002712B0"/>
    <w:rsid w:val="00282C4C"/>
    <w:rsid w:val="002832B2"/>
    <w:rsid w:val="002833B2"/>
    <w:rsid w:val="00283E81"/>
    <w:rsid w:val="00287C4F"/>
    <w:rsid w:val="00295032"/>
    <w:rsid w:val="002A097A"/>
    <w:rsid w:val="002A5408"/>
    <w:rsid w:val="002B6FD5"/>
    <w:rsid w:val="002C7055"/>
    <w:rsid w:val="002D06FB"/>
    <w:rsid w:val="002D47E6"/>
    <w:rsid w:val="002D66CA"/>
    <w:rsid w:val="00307B90"/>
    <w:rsid w:val="00307E34"/>
    <w:rsid w:val="00310BE2"/>
    <w:rsid w:val="00316EB4"/>
    <w:rsid w:val="00321288"/>
    <w:rsid w:val="003330BC"/>
    <w:rsid w:val="003402B8"/>
    <w:rsid w:val="003436DA"/>
    <w:rsid w:val="00347F07"/>
    <w:rsid w:val="00353331"/>
    <w:rsid w:val="003637E1"/>
    <w:rsid w:val="00364295"/>
    <w:rsid w:val="003850A9"/>
    <w:rsid w:val="00396A76"/>
    <w:rsid w:val="003A0CA1"/>
    <w:rsid w:val="003A1546"/>
    <w:rsid w:val="003B2A60"/>
    <w:rsid w:val="003F0990"/>
    <w:rsid w:val="003F2317"/>
    <w:rsid w:val="00402176"/>
    <w:rsid w:val="00402A0E"/>
    <w:rsid w:val="00410AFA"/>
    <w:rsid w:val="00416827"/>
    <w:rsid w:val="00417B21"/>
    <w:rsid w:val="00422D35"/>
    <w:rsid w:val="00422EDA"/>
    <w:rsid w:val="00443434"/>
    <w:rsid w:val="00454CE5"/>
    <w:rsid w:val="004635C0"/>
    <w:rsid w:val="00471274"/>
    <w:rsid w:val="0048602E"/>
    <w:rsid w:val="00486097"/>
    <w:rsid w:val="004908D8"/>
    <w:rsid w:val="004A043A"/>
    <w:rsid w:val="004B2465"/>
    <w:rsid w:val="004C65F8"/>
    <w:rsid w:val="004C720A"/>
    <w:rsid w:val="004D3B4A"/>
    <w:rsid w:val="004D75D6"/>
    <w:rsid w:val="004F3C59"/>
    <w:rsid w:val="00513B91"/>
    <w:rsid w:val="00514B8A"/>
    <w:rsid w:val="00532F6B"/>
    <w:rsid w:val="0054774F"/>
    <w:rsid w:val="00552540"/>
    <w:rsid w:val="0056291B"/>
    <w:rsid w:val="005670B6"/>
    <w:rsid w:val="005707D1"/>
    <w:rsid w:val="005736C8"/>
    <w:rsid w:val="00574034"/>
    <w:rsid w:val="0058241C"/>
    <w:rsid w:val="005C0969"/>
    <w:rsid w:val="005C3297"/>
    <w:rsid w:val="005C763B"/>
    <w:rsid w:val="005D2641"/>
    <w:rsid w:val="005D3892"/>
    <w:rsid w:val="005D7D67"/>
    <w:rsid w:val="005F29A7"/>
    <w:rsid w:val="005F79B9"/>
    <w:rsid w:val="006000A7"/>
    <w:rsid w:val="0062238D"/>
    <w:rsid w:val="00624811"/>
    <w:rsid w:val="00634ED7"/>
    <w:rsid w:val="0065269E"/>
    <w:rsid w:val="0068233B"/>
    <w:rsid w:val="0069178D"/>
    <w:rsid w:val="006A4D98"/>
    <w:rsid w:val="006A6DBA"/>
    <w:rsid w:val="006B116C"/>
    <w:rsid w:val="006C483E"/>
    <w:rsid w:val="006D25EB"/>
    <w:rsid w:val="006E0A52"/>
    <w:rsid w:val="006E7762"/>
    <w:rsid w:val="006F6E06"/>
    <w:rsid w:val="00700236"/>
    <w:rsid w:val="007013F2"/>
    <w:rsid w:val="007062C5"/>
    <w:rsid w:val="007453CE"/>
    <w:rsid w:val="00767659"/>
    <w:rsid w:val="00770D8A"/>
    <w:rsid w:val="00773C9B"/>
    <w:rsid w:val="00777778"/>
    <w:rsid w:val="007853F8"/>
    <w:rsid w:val="00786DC9"/>
    <w:rsid w:val="00787417"/>
    <w:rsid w:val="0079150F"/>
    <w:rsid w:val="00793DF0"/>
    <w:rsid w:val="007A2EAB"/>
    <w:rsid w:val="007A6B10"/>
    <w:rsid w:val="007B17A5"/>
    <w:rsid w:val="007B4B46"/>
    <w:rsid w:val="007C0C79"/>
    <w:rsid w:val="007C37B0"/>
    <w:rsid w:val="007E2011"/>
    <w:rsid w:val="007E5EF1"/>
    <w:rsid w:val="007F49D8"/>
    <w:rsid w:val="008053F8"/>
    <w:rsid w:val="00814365"/>
    <w:rsid w:val="008314BC"/>
    <w:rsid w:val="00833709"/>
    <w:rsid w:val="008354B0"/>
    <w:rsid w:val="0083764E"/>
    <w:rsid w:val="00847758"/>
    <w:rsid w:val="00850809"/>
    <w:rsid w:val="0085621C"/>
    <w:rsid w:val="008663C7"/>
    <w:rsid w:val="008673E2"/>
    <w:rsid w:val="008848C5"/>
    <w:rsid w:val="00892C6A"/>
    <w:rsid w:val="00895302"/>
    <w:rsid w:val="008A0F27"/>
    <w:rsid w:val="008A388D"/>
    <w:rsid w:val="008A38E1"/>
    <w:rsid w:val="008A49C5"/>
    <w:rsid w:val="008C4526"/>
    <w:rsid w:val="008D39EA"/>
    <w:rsid w:val="008E34F5"/>
    <w:rsid w:val="008E59CE"/>
    <w:rsid w:val="008F3DBD"/>
    <w:rsid w:val="008F4A26"/>
    <w:rsid w:val="00906733"/>
    <w:rsid w:val="0091229F"/>
    <w:rsid w:val="00913C05"/>
    <w:rsid w:val="00913F2E"/>
    <w:rsid w:val="00917DB9"/>
    <w:rsid w:val="0093310A"/>
    <w:rsid w:val="00937A94"/>
    <w:rsid w:val="00941C9B"/>
    <w:rsid w:val="00957960"/>
    <w:rsid w:val="00963F3A"/>
    <w:rsid w:val="00964D60"/>
    <w:rsid w:val="00971F2A"/>
    <w:rsid w:val="00971F2C"/>
    <w:rsid w:val="00972C7E"/>
    <w:rsid w:val="00991555"/>
    <w:rsid w:val="00991D5A"/>
    <w:rsid w:val="009B308E"/>
    <w:rsid w:val="009B6F8D"/>
    <w:rsid w:val="009C032C"/>
    <w:rsid w:val="009D2860"/>
    <w:rsid w:val="009D762C"/>
    <w:rsid w:val="009E047F"/>
    <w:rsid w:val="009E187D"/>
    <w:rsid w:val="009F6746"/>
    <w:rsid w:val="00A015F4"/>
    <w:rsid w:val="00A33C4A"/>
    <w:rsid w:val="00A34B43"/>
    <w:rsid w:val="00A36FEB"/>
    <w:rsid w:val="00A40381"/>
    <w:rsid w:val="00A623DC"/>
    <w:rsid w:val="00A65D57"/>
    <w:rsid w:val="00A954A6"/>
    <w:rsid w:val="00AB5B13"/>
    <w:rsid w:val="00AC4FA5"/>
    <w:rsid w:val="00AC7A10"/>
    <w:rsid w:val="00AF09B4"/>
    <w:rsid w:val="00AF477F"/>
    <w:rsid w:val="00B06F77"/>
    <w:rsid w:val="00B17093"/>
    <w:rsid w:val="00B21723"/>
    <w:rsid w:val="00B234C5"/>
    <w:rsid w:val="00B5637D"/>
    <w:rsid w:val="00B602E6"/>
    <w:rsid w:val="00B72BCE"/>
    <w:rsid w:val="00B73EA6"/>
    <w:rsid w:val="00B800AB"/>
    <w:rsid w:val="00B86315"/>
    <w:rsid w:val="00B8726C"/>
    <w:rsid w:val="00B91649"/>
    <w:rsid w:val="00BB25D0"/>
    <w:rsid w:val="00BB5165"/>
    <w:rsid w:val="00BC5A32"/>
    <w:rsid w:val="00BD4FE6"/>
    <w:rsid w:val="00BD651E"/>
    <w:rsid w:val="00C10C1D"/>
    <w:rsid w:val="00C15404"/>
    <w:rsid w:val="00C21494"/>
    <w:rsid w:val="00C24E1C"/>
    <w:rsid w:val="00C25066"/>
    <w:rsid w:val="00C34727"/>
    <w:rsid w:val="00C372EE"/>
    <w:rsid w:val="00C44759"/>
    <w:rsid w:val="00C45F4F"/>
    <w:rsid w:val="00C47609"/>
    <w:rsid w:val="00C52C30"/>
    <w:rsid w:val="00C5318E"/>
    <w:rsid w:val="00C56D20"/>
    <w:rsid w:val="00C63979"/>
    <w:rsid w:val="00C65ACB"/>
    <w:rsid w:val="00C90E18"/>
    <w:rsid w:val="00C95AA8"/>
    <w:rsid w:val="00C95BDE"/>
    <w:rsid w:val="00C96D98"/>
    <w:rsid w:val="00CA3A9B"/>
    <w:rsid w:val="00CA3D0C"/>
    <w:rsid w:val="00CB155E"/>
    <w:rsid w:val="00CB4F0A"/>
    <w:rsid w:val="00CC2EA5"/>
    <w:rsid w:val="00CC3146"/>
    <w:rsid w:val="00CC3859"/>
    <w:rsid w:val="00CC4869"/>
    <w:rsid w:val="00CC6049"/>
    <w:rsid w:val="00CC7DA7"/>
    <w:rsid w:val="00CD5912"/>
    <w:rsid w:val="00CD6A79"/>
    <w:rsid w:val="00CE0421"/>
    <w:rsid w:val="00CF0442"/>
    <w:rsid w:val="00D200A7"/>
    <w:rsid w:val="00D32D18"/>
    <w:rsid w:val="00D3650B"/>
    <w:rsid w:val="00D374E6"/>
    <w:rsid w:val="00D52504"/>
    <w:rsid w:val="00D60D2D"/>
    <w:rsid w:val="00D660D9"/>
    <w:rsid w:val="00D71652"/>
    <w:rsid w:val="00D76FBE"/>
    <w:rsid w:val="00DB1124"/>
    <w:rsid w:val="00DD6A9D"/>
    <w:rsid w:val="00DD7BD2"/>
    <w:rsid w:val="00DE71A2"/>
    <w:rsid w:val="00E0013F"/>
    <w:rsid w:val="00E233D6"/>
    <w:rsid w:val="00E3223C"/>
    <w:rsid w:val="00E334C5"/>
    <w:rsid w:val="00E55C22"/>
    <w:rsid w:val="00E55F1C"/>
    <w:rsid w:val="00E8031A"/>
    <w:rsid w:val="00E94585"/>
    <w:rsid w:val="00E96791"/>
    <w:rsid w:val="00E974EA"/>
    <w:rsid w:val="00EA12B4"/>
    <w:rsid w:val="00EA1328"/>
    <w:rsid w:val="00EA18EA"/>
    <w:rsid w:val="00EA5F5A"/>
    <w:rsid w:val="00EA716F"/>
    <w:rsid w:val="00EB480A"/>
    <w:rsid w:val="00EB602F"/>
    <w:rsid w:val="00EB64DF"/>
    <w:rsid w:val="00EB6D76"/>
    <w:rsid w:val="00EC08C2"/>
    <w:rsid w:val="00EC708B"/>
    <w:rsid w:val="00ED28B3"/>
    <w:rsid w:val="00ED2DFE"/>
    <w:rsid w:val="00EE64B5"/>
    <w:rsid w:val="00EE6961"/>
    <w:rsid w:val="00EF46D8"/>
    <w:rsid w:val="00EF57B1"/>
    <w:rsid w:val="00EF5F05"/>
    <w:rsid w:val="00EF60E3"/>
    <w:rsid w:val="00F0378A"/>
    <w:rsid w:val="00F0446E"/>
    <w:rsid w:val="00F146B6"/>
    <w:rsid w:val="00F179AB"/>
    <w:rsid w:val="00F47FAA"/>
    <w:rsid w:val="00F50EC7"/>
    <w:rsid w:val="00F62F26"/>
    <w:rsid w:val="00F71629"/>
    <w:rsid w:val="00F77704"/>
    <w:rsid w:val="00F80E98"/>
    <w:rsid w:val="00FB1A02"/>
    <w:rsid w:val="00FB26B8"/>
    <w:rsid w:val="00FC4E7E"/>
    <w:rsid w:val="00FE0539"/>
    <w:rsid w:val="00FE4DF6"/>
    <w:rsid w:val="00FE6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07BAF"/>
  <w15:docId w15:val="{A1CEC6C3-6EC0-4797-905D-4DD3918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66"/>
    <w:rPr>
      <w:rFonts w:ascii="Calibri" w:hAnsi="Calibri"/>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650B"/>
    <w:pPr>
      <w:tabs>
        <w:tab w:val="center" w:pos="4680"/>
        <w:tab w:val="right" w:pos="9360"/>
      </w:tabs>
      <w:spacing w:line="240" w:lineRule="auto"/>
    </w:pPr>
  </w:style>
  <w:style w:type="character" w:customStyle="1" w:styleId="HeaderChar">
    <w:name w:val="Header Char"/>
    <w:basedOn w:val="DefaultParagraphFont"/>
    <w:link w:val="Header"/>
    <w:uiPriority w:val="99"/>
    <w:rsid w:val="00D3650B"/>
  </w:style>
  <w:style w:type="paragraph" w:styleId="Footer">
    <w:name w:val="footer"/>
    <w:basedOn w:val="Normal"/>
    <w:link w:val="FooterChar"/>
    <w:uiPriority w:val="99"/>
    <w:unhideWhenUsed/>
    <w:rsid w:val="00D3650B"/>
    <w:pPr>
      <w:tabs>
        <w:tab w:val="center" w:pos="4680"/>
        <w:tab w:val="right" w:pos="9360"/>
      </w:tabs>
      <w:spacing w:line="240" w:lineRule="auto"/>
    </w:pPr>
  </w:style>
  <w:style w:type="character" w:customStyle="1" w:styleId="FooterChar">
    <w:name w:val="Footer Char"/>
    <w:basedOn w:val="DefaultParagraphFont"/>
    <w:link w:val="Footer"/>
    <w:uiPriority w:val="99"/>
    <w:rsid w:val="00D3650B"/>
  </w:style>
  <w:style w:type="character" w:styleId="Strong">
    <w:name w:val="Strong"/>
    <w:basedOn w:val="DefaultParagraphFont"/>
    <w:uiPriority w:val="22"/>
    <w:qFormat/>
    <w:rsid w:val="00B5637D"/>
    <w:rPr>
      <w:b/>
      <w:bCs/>
    </w:rPr>
  </w:style>
  <w:style w:type="paragraph" w:styleId="NormalWeb">
    <w:name w:val="Normal (Web)"/>
    <w:basedOn w:val="Normal"/>
    <w:uiPriority w:val="99"/>
    <w:semiHidden/>
    <w:unhideWhenUsed/>
    <w:rsid w:val="005D26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4295"/>
    <w:rPr>
      <w:color w:val="0000FF" w:themeColor="hyperlink"/>
      <w:u w:val="single"/>
    </w:rPr>
  </w:style>
  <w:style w:type="character" w:customStyle="1" w:styleId="UnresolvedMention">
    <w:name w:val="Unresolved Mention"/>
    <w:basedOn w:val="DefaultParagraphFont"/>
    <w:uiPriority w:val="99"/>
    <w:semiHidden/>
    <w:unhideWhenUsed/>
    <w:rsid w:val="00364295"/>
    <w:rPr>
      <w:color w:val="605E5C"/>
      <w:shd w:val="clear" w:color="auto" w:fill="E1DFDD"/>
    </w:rPr>
  </w:style>
  <w:style w:type="paragraph" w:styleId="ListParagraph">
    <w:name w:val="List Paragraph"/>
    <w:basedOn w:val="Normal"/>
    <w:uiPriority w:val="34"/>
    <w:qFormat/>
    <w:rsid w:val="001078E4"/>
    <w:pPr>
      <w:spacing w:line="240" w:lineRule="auto"/>
      <w:ind w:left="720"/>
      <w:contextualSpacing/>
    </w:pPr>
    <w:rPr>
      <w:rFonts w:asciiTheme="minorHAnsi" w:eastAsiaTheme="minorEastAsia" w:hAnsiTheme="minorHAnsi" w:cstheme="minorBidi"/>
      <w:sz w:val="24"/>
      <w:szCs w:val="24"/>
      <w:lang w:val="fr-FR" w:eastAsia="zh-CN"/>
    </w:rPr>
  </w:style>
  <w:style w:type="paragraph" w:customStyle="1" w:styleId="Default">
    <w:name w:val="Default"/>
    <w:rsid w:val="001078E4"/>
    <w:pPr>
      <w:autoSpaceDE w:val="0"/>
      <w:autoSpaceDN w:val="0"/>
      <w:adjustRightInd w:val="0"/>
      <w:spacing w:line="240" w:lineRule="auto"/>
    </w:pPr>
    <w:rPr>
      <w:rFonts w:ascii="Roboto Condensed" w:eastAsiaTheme="minorHAnsi" w:hAnsi="Roboto Condensed" w:cs="Roboto Condensed"/>
      <w:color w:val="000000"/>
      <w:sz w:val="24"/>
      <w:szCs w:val="24"/>
      <w:lang w:val="en-GB"/>
    </w:rPr>
  </w:style>
  <w:style w:type="paragraph" w:styleId="CommentText">
    <w:name w:val="annotation text"/>
    <w:basedOn w:val="Normal"/>
    <w:link w:val="CommentTextChar"/>
    <w:uiPriority w:val="99"/>
    <w:unhideWhenUsed/>
    <w:rsid w:val="001078E4"/>
    <w:pPr>
      <w:spacing w:after="16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1078E4"/>
    <w:rPr>
      <w:rFonts w:asciiTheme="minorHAnsi" w:eastAsiaTheme="minorHAnsi" w:hAnsiTheme="minorHAnsi" w:cstheme="minorBidi"/>
      <w:sz w:val="20"/>
      <w:szCs w:val="20"/>
      <w:lang w:val="en-GB"/>
    </w:rPr>
  </w:style>
  <w:style w:type="character" w:styleId="FollowedHyperlink">
    <w:name w:val="FollowedHyperlink"/>
    <w:basedOn w:val="DefaultParagraphFont"/>
    <w:uiPriority w:val="99"/>
    <w:semiHidden/>
    <w:unhideWhenUsed/>
    <w:rsid w:val="00E55C22"/>
    <w:rPr>
      <w:color w:val="800080" w:themeColor="followedHyperlink"/>
      <w:u w:val="single"/>
    </w:rPr>
  </w:style>
  <w:style w:type="paragraph" w:styleId="Revision">
    <w:name w:val="Revision"/>
    <w:hidden/>
    <w:uiPriority w:val="99"/>
    <w:semiHidden/>
    <w:rsid w:val="00E55C22"/>
    <w:pPr>
      <w:spacing w:line="240" w:lineRule="auto"/>
    </w:pPr>
    <w:rPr>
      <w:rFonts w:ascii="Calibri" w:hAnsi="Calibri"/>
    </w:rPr>
  </w:style>
  <w:style w:type="character" w:customStyle="1" w:styleId="FootnoteTextChar">
    <w:name w:val="Footnote Text Char"/>
    <w:aliases w:val="5_G Char"/>
    <w:basedOn w:val="DefaultParagraphFont"/>
    <w:link w:val="FootnoteText"/>
    <w:semiHidden/>
    <w:locked/>
    <w:rsid w:val="008A49C5"/>
    <w:rPr>
      <w:sz w:val="20"/>
      <w:szCs w:val="20"/>
    </w:rPr>
  </w:style>
  <w:style w:type="paragraph" w:styleId="FootnoteText">
    <w:name w:val="footnote text"/>
    <w:aliases w:val="5_G"/>
    <w:basedOn w:val="Normal"/>
    <w:link w:val="FootnoteTextChar"/>
    <w:semiHidden/>
    <w:unhideWhenUsed/>
    <w:rsid w:val="008A49C5"/>
    <w:pPr>
      <w:spacing w:line="240" w:lineRule="auto"/>
      <w:ind w:left="357" w:hanging="357"/>
    </w:pPr>
    <w:rPr>
      <w:rFonts w:ascii="Arial" w:hAnsi="Arial"/>
      <w:sz w:val="20"/>
      <w:szCs w:val="20"/>
    </w:rPr>
  </w:style>
  <w:style w:type="character" w:customStyle="1" w:styleId="FootnoteTextChar1">
    <w:name w:val="Footnote Text Char1"/>
    <w:basedOn w:val="DefaultParagraphFont"/>
    <w:uiPriority w:val="99"/>
    <w:semiHidden/>
    <w:rsid w:val="008A49C5"/>
    <w:rPr>
      <w:rFonts w:ascii="Calibri" w:hAnsi="Calibri"/>
      <w:sz w:val="20"/>
      <w:szCs w:val="20"/>
    </w:rPr>
  </w:style>
  <w:style w:type="character" w:styleId="FootnoteReference">
    <w:name w:val="footnote reference"/>
    <w:aliases w:val="4_G"/>
    <w:semiHidden/>
    <w:unhideWhenUsed/>
    <w:rsid w:val="008A49C5"/>
    <w:rPr>
      <w:b/>
      <w:bCs w:val="0"/>
      <w:sz w:val="24"/>
      <w:vertAlign w:val="superscript"/>
    </w:rPr>
  </w:style>
  <w:style w:type="character" w:styleId="CommentReference">
    <w:name w:val="annotation reference"/>
    <w:basedOn w:val="DefaultParagraphFont"/>
    <w:uiPriority w:val="99"/>
    <w:semiHidden/>
    <w:unhideWhenUsed/>
    <w:rsid w:val="00EB480A"/>
    <w:rPr>
      <w:sz w:val="16"/>
      <w:szCs w:val="16"/>
    </w:rPr>
  </w:style>
  <w:style w:type="paragraph" w:styleId="CommentSubject">
    <w:name w:val="annotation subject"/>
    <w:basedOn w:val="CommentText"/>
    <w:next w:val="CommentText"/>
    <w:link w:val="CommentSubjectChar"/>
    <w:uiPriority w:val="99"/>
    <w:semiHidden/>
    <w:unhideWhenUsed/>
    <w:rsid w:val="00EB480A"/>
    <w:pPr>
      <w:spacing w:after="0"/>
    </w:pPr>
    <w:rPr>
      <w:rFonts w:ascii="Calibri" w:eastAsia="Arial" w:hAnsi="Calibri" w:cs="Arial"/>
      <w:b/>
      <w:bCs/>
      <w:lang w:val="en"/>
    </w:rPr>
  </w:style>
  <w:style w:type="character" w:customStyle="1" w:styleId="CommentSubjectChar">
    <w:name w:val="Comment Subject Char"/>
    <w:basedOn w:val="CommentTextChar"/>
    <w:link w:val="CommentSubject"/>
    <w:uiPriority w:val="99"/>
    <w:semiHidden/>
    <w:rsid w:val="00EB480A"/>
    <w:rPr>
      <w:rFonts w:ascii="Calibri" w:eastAsiaTheme="minorHAnsi" w:hAnsi="Calibri" w:cstheme="minorBid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5347">
      <w:bodyDiv w:val="1"/>
      <w:marLeft w:val="0"/>
      <w:marRight w:val="0"/>
      <w:marTop w:val="0"/>
      <w:marBottom w:val="0"/>
      <w:divBdr>
        <w:top w:val="none" w:sz="0" w:space="0" w:color="auto"/>
        <w:left w:val="none" w:sz="0" w:space="0" w:color="auto"/>
        <w:bottom w:val="none" w:sz="0" w:space="0" w:color="auto"/>
        <w:right w:val="none" w:sz="0" w:space="0" w:color="auto"/>
      </w:divBdr>
    </w:div>
    <w:div w:id="646008260">
      <w:bodyDiv w:val="1"/>
      <w:marLeft w:val="0"/>
      <w:marRight w:val="0"/>
      <w:marTop w:val="0"/>
      <w:marBottom w:val="0"/>
      <w:divBdr>
        <w:top w:val="none" w:sz="0" w:space="0" w:color="auto"/>
        <w:left w:val="none" w:sz="0" w:space="0" w:color="auto"/>
        <w:bottom w:val="none" w:sz="0" w:space="0" w:color="auto"/>
        <w:right w:val="none" w:sz="0" w:space="0" w:color="auto"/>
      </w:divBdr>
    </w:div>
    <w:div w:id="1185246222">
      <w:bodyDiv w:val="1"/>
      <w:marLeft w:val="0"/>
      <w:marRight w:val="0"/>
      <w:marTop w:val="0"/>
      <w:marBottom w:val="0"/>
      <w:divBdr>
        <w:top w:val="none" w:sz="0" w:space="0" w:color="auto"/>
        <w:left w:val="none" w:sz="0" w:space="0" w:color="auto"/>
        <w:bottom w:val="none" w:sz="0" w:space="0" w:color="auto"/>
        <w:right w:val="none" w:sz="0" w:space="0" w:color="auto"/>
      </w:divBdr>
    </w:div>
    <w:div w:id="1359896211">
      <w:bodyDiv w:val="1"/>
      <w:marLeft w:val="0"/>
      <w:marRight w:val="0"/>
      <w:marTop w:val="0"/>
      <w:marBottom w:val="0"/>
      <w:divBdr>
        <w:top w:val="none" w:sz="0" w:space="0" w:color="auto"/>
        <w:left w:val="none" w:sz="0" w:space="0" w:color="auto"/>
        <w:bottom w:val="none" w:sz="0" w:space="0" w:color="auto"/>
        <w:right w:val="none" w:sz="0" w:space="0" w:color="auto"/>
      </w:divBdr>
    </w:div>
    <w:div w:id="1542327809">
      <w:bodyDiv w:val="1"/>
      <w:marLeft w:val="0"/>
      <w:marRight w:val="0"/>
      <w:marTop w:val="0"/>
      <w:marBottom w:val="0"/>
      <w:divBdr>
        <w:top w:val="none" w:sz="0" w:space="0" w:color="auto"/>
        <w:left w:val="none" w:sz="0" w:space="0" w:color="auto"/>
        <w:bottom w:val="none" w:sz="0" w:space="0" w:color="auto"/>
        <w:right w:val="none" w:sz="0" w:space="0" w:color="auto"/>
      </w:divBdr>
    </w:div>
    <w:div w:id="210588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brizio.deangelis@easp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CRPD/Pages/CallCommentsDraftGeneralComment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61EC-4F5B-4330-AE09-FF7A80AED926}">
  <ds:schemaRefs>
    <ds:schemaRef ds:uri="http://schemas.microsoft.com/sharepoint/v3/contenttype/forms"/>
  </ds:schemaRefs>
</ds:datastoreItem>
</file>

<file path=customXml/itemProps2.xml><?xml version="1.0" encoding="utf-8"?>
<ds:datastoreItem xmlns:ds="http://schemas.openxmlformats.org/officeDocument/2006/customXml" ds:itemID="{99537E44-FC57-4211-AC08-13C47D453AA0}">
  <ds:schemaRefs>
    <ds:schemaRef ds:uri="http://purl.org/dc/terms/"/>
    <ds:schemaRef ds:uri="cae8c1b8-3cee-434b-8da9-32960356a7de"/>
    <ds:schemaRef ds:uri="http://schemas.microsoft.com/office/2006/documentManagement/types"/>
    <ds:schemaRef ds:uri="http://schemas.microsoft.com/office/infopath/2007/PartnerControls"/>
    <ds:schemaRef ds:uri="http://purl.org/dc/elements/1.1/"/>
    <ds:schemaRef ds:uri="http://schemas.microsoft.com/office/2006/metadata/properties"/>
    <ds:schemaRef ds:uri="0b4e6542-4a28-464b-916a-ac287e1e15e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A854B0F-D08A-4254-8C90-0436CBC4CA25}"/>
</file>

<file path=customXml/itemProps4.xml><?xml version="1.0" encoding="utf-8"?>
<ds:datastoreItem xmlns:ds="http://schemas.openxmlformats.org/officeDocument/2006/customXml" ds:itemID="{B56ED6F3-E721-4BAF-B3E7-21E45C4D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2941</Words>
  <Characters>16770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Links>
    <vt:vector size="12" baseType="variant">
      <vt:variant>
        <vt:i4>3735667</vt:i4>
      </vt:variant>
      <vt:variant>
        <vt:i4>0</vt:i4>
      </vt:variant>
      <vt:variant>
        <vt:i4>0</vt:i4>
      </vt:variant>
      <vt:variant>
        <vt:i4>5</vt:i4>
      </vt:variant>
      <vt:variant>
        <vt:lpwstr>https://www.ohchr.org/EN/HRBodies/CRPD/Pages/CallCommentsDraftGeneralComments.aspx</vt:lpwstr>
      </vt:variant>
      <vt:variant>
        <vt:lpwstr/>
      </vt:variant>
      <vt:variant>
        <vt:i4>852067</vt:i4>
      </vt:variant>
      <vt:variant>
        <vt:i4>0</vt:i4>
      </vt:variant>
      <vt:variant>
        <vt:i4>0</vt:i4>
      </vt:variant>
      <vt:variant>
        <vt:i4>5</vt:i4>
      </vt:variant>
      <vt:variant>
        <vt:lpwstr>https://www.ohchr.org/documents/publications/human_rights_indicators_en.pdf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Heghes</dc:creator>
  <cp:keywords/>
  <cp:lastModifiedBy>OUKO Robert</cp:lastModifiedBy>
  <cp:revision>2</cp:revision>
  <cp:lastPrinted>2021-11-23T14:12:00Z</cp:lastPrinted>
  <dcterms:created xsi:type="dcterms:W3CDTF">2021-12-07T14:28:00Z</dcterms:created>
  <dcterms:modified xsi:type="dcterms:W3CDTF">2021-12-07T14:28:00Z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