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1F97" w14:textId="56CD70CF" w:rsidR="00847C18" w:rsidRPr="008D0630" w:rsidRDefault="00E827C1">
      <w:pPr>
        <w:jc w:val="right"/>
        <w:rPr>
          <w:rFonts w:ascii="Arial" w:hAnsi="Arial" w:cs="Arial"/>
          <w:sz w:val="22"/>
          <w:szCs w:val="22"/>
          <w:lang w:val="fr-CH"/>
        </w:rPr>
      </w:pPr>
      <w:r>
        <w:drawing>
          <wp:anchor distT="0" distB="0" distL="114300" distR="114300" simplePos="0" relativeHeight="251657728" behindDoc="1" locked="0" layoutInCell="1" allowOverlap="1" wp14:anchorId="4A30E21E" wp14:editId="496358DF">
            <wp:simplePos x="0" y="0"/>
            <wp:positionH relativeFrom="column">
              <wp:posOffset>219710</wp:posOffset>
            </wp:positionH>
            <wp:positionV relativeFrom="paragraph">
              <wp:posOffset>0</wp:posOffset>
            </wp:positionV>
            <wp:extent cx="1026160" cy="1026160"/>
            <wp:effectExtent l="0" t="0" r="0" b="0"/>
            <wp:wrapThrough wrapText="bothSides">
              <wp:wrapPolygon edited="0">
                <wp:start x="0" y="0"/>
                <wp:lineTo x="0" y="20851"/>
                <wp:lineTo x="20851" y="20851"/>
                <wp:lineTo x="20851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4D9BFB" w14:textId="77777777" w:rsidR="00847C18" w:rsidRPr="008D0630" w:rsidRDefault="00847C18">
      <w:pPr>
        <w:jc w:val="right"/>
        <w:rPr>
          <w:rFonts w:ascii="Arial" w:hAnsi="Arial" w:cs="Arial"/>
          <w:sz w:val="22"/>
          <w:szCs w:val="22"/>
          <w:lang w:val="fr-CH"/>
        </w:rPr>
      </w:pPr>
    </w:p>
    <w:p w14:paraId="1965A189" w14:textId="77777777" w:rsidR="00847C18" w:rsidRPr="008D0630" w:rsidRDefault="00847C18">
      <w:pPr>
        <w:jc w:val="right"/>
        <w:rPr>
          <w:rFonts w:ascii="Arial" w:hAnsi="Arial" w:cs="Arial"/>
          <w:sz w:val="22"/>
          <w:szCs w:val="22"/>
          <w:lang w:val="fr-CH"/>
        </w:rPr>
      </w:pPr>
    </w:p>
    <w:p w14:paraId="6AF2C4D5" w14:textId="77777777" w:rsidR="00847C18" w:rsidRPr="008D0630" w:rsidRDefault="00847C18">
      <w:pPr>
        <w:jc w:val="right"/>
        <w:rPr>
          <w:rFonts w:ascii="Arial" w:hAnsi="Arial" w:cs="Arial"/>
          <w:sz w:val="22"/>
          <w:szCs w:val="22"/>
          <w:lang w:val="fr-CH"/>
        </w:rPr>
      </w:pPr>
    </w:p>
    <w:p w14:paraId="250C2B46" w14:textId="77777777" w:rsidR="008E2B94" w:rsidRDefault="008E2B94">
      <w:pPr>
        <w:ind w:left="-900" w:right="6204"/>
        <w:jc w:val="center"/>
        <w:rPr>
          <w:rFonts w:ascii="Arial" w:hAnsi="Arial" w:cs="Arial"/>
          <w:sz w:val="14"/>
          <w:szCs w:val="14"/>
        </w:rPr>
      </w:pPr>
    </w:p>
    <w:p w14:paraId="5EE4D3A6" w14:textId="77777777" w:rsidR="008E2B94" w:rsidRDefault="008E2B94">
      <w:pPr>
        <w:ind w:left="-900" w:right="6204"/>
        <w:jc w:val="center"/>
        <w:rPr>
          <w:rFonts w:ascii="Arial" w:hAnsi="Arial" w:cs="Arial"/>
          <w:sz w:val="14"/>
          <w:szCs w:val="14"/>
        </w:rPr>
      </w:pPr>
    </w:p>
    <w:p w14:paraId="0B98827E" w14:textId="77777777" w:rsidR="008E2B94" w:rsidRDefault="008E2B94">
      <w:pPr>
        <w:ind w:left="-900" w:right="6204"/>
        <w:jc w:val="center"/>
        <w:rPr>
          <w:rFonts w:ascii="Arial" w:hAnsi="Arial" w:cs="Arial"/>
          <w:sz w:val="14"/>
          <w:szCs w:val="14"/>
        </w:rPr>
      </w:pPr>
    </w:p>
    <w:p w14:paraId="74D2C08F" w14:textId="77777777" w:rsidR="008E2B94" w:rsidRDefault="008E2B94">
      <w:pPr>
        <w:ind w:left="-900" w:right="6204"/>
        <w:jc w:val="center"/>
        <w:rPr>
          <w:rFonts w:ascii="Arial" w:hAnsi="Arial" w:cs="Arial"/>
          <w:sz w:val="14"/>
          <w:szCs w:val="14"/>
        </w:rPr>
      </w:pPr>
    </w:p>
    <w:p w14:paraId="7E761054" w14:textId="77777777" w:rsidR="00847C18" w:rsidRPr="008D0630" w:rsidRDefault="00847C18">
      <w:pPr>
        <w:ind w:left="-900" w:right="6204"/>
        <w:jc w:val="center"/>
        <w:rPr>
          <w:rFonts w:ascii="Arial" w:hAnsi="Arial" w:cs="Arial"/>
          <w:sz w:val="14"/>
          <w:szCs w:val="14"/>
        </w:rPr>
      </w:pPr>
      <w:r w:rsidRPr="008D0630">
        <w:rPr>
          <w:rFonts w:ascii="Arial" w:hAnsi="Arial" w:cs="Arial"/>
          <w:sz w:val="14"/>
          <w:szCs w:val="14"/>
        </w:rPr>
        <w:t>Permanent Mission</w:t>
      </w:r>
    </w:p>
    <w:p w14:paraId="125D7329" w14:textId="77777777" w:rsidR="00847C18" w:rsidRPr="008D0630" w:rsidRDefault="00847C18">
      <w:pPr>
        <w:ind w:left="-900" w:right="6204"/>
        <w:jc w:val="center"/>
        <w:rPr>
          <w:rFonts w:ascii="Arial" w:hAnsi="Arial" w:cs="Arial"/>
          <w:sz w:val="14"/>
          <w:szCs w:val="14"/>
        </w:rPr>
      </w:pPr>
      <w:r w:rsidRPr="008D0630">
        <w:rPr>
          <w:rFonts w:ascii="Arial" w:hAnsi="Arial" w:cs="Arial"/>
          <w:sz w:val="14"/>
          <w:szCs w:val="14"/>
        </w:rPr>
        <w:t>of the Republic of Indonesia to the UN, WTO,</w:t>
      </w:r>
    </w:p>
    <w:p w14:paraId="26179D20" w14:textId="77777777" w:rsidR="00847C18" w:rsidRPr="008D0630" w:rsidRDefault="00847C18">
      <w:pPr>
        <w:ind w:left="-900" w:right="6204"/>
        <w:jc w:val="center"/>
        <w:rPr>
          <w:rFonts w:ascii="Arial" w:hAnsi="Arial" w:cs="Arial"/>
          <w:sz w:val="14"/>
          <w:szCs w:val="14"/>
        </w:rPr>
      </w:pPr>
      <w:r w:rsidRPr="008D0630">
        <w:rPr>
          <w:rFonts w:ascii="Arial" w:hAnsi="Arial" w:cs="Arial"/>
          <w:sz w:val="14"/>
          <w:szCs w:val="14"/>
        </w:rPr>
        <w:t>and Other International Organizations</w:t>
      </w:r>
    </w:p>
    <w:p w14:paraId="72F39510" w14:textId="77777777" w:rsidR="00847C18" w:rsidRDefault="00847C18" w:rsidP="000D0B2F">
      <w:pPr>
        <w:ind w:left="-900" w:right="6204"/>
        <w:jc w:val="center"/>
        <w:rPr>
          <w:rFonts w:ascii="Arial" w:hAnsi="Arial" w:cs="Arial"/>
          <w:sz w:val="14"/>
          <w:szCs w:val="14"/>
        </w:rPr>
      </w:pPr>
      <w:r w:rsidRPr="008D0630">
        <w:rPr>
          <w:rFonts w:ascii="Arial" w:hAnsi="Arial" w:cs="Arial"/>
          <w:sz w:val="14"/>
          <w:szCs w:val="14"/>
        </w:rPr>
        <w:t>in Geneva</w:t>
      </w:r>
    </w:p>
    <w:p w14:paraId="75812A72" w14:textId="77777777" w:rsidR="00847C18" w:rsidRPr="00BB4943" w:rsidRDefault="00847C18">
      <w:pPr>
        <w:rPr>
          <w:rFonts w:ascii="Arial" w:hAnsi="Arial" w:cs="Arial"/>
        </w:rPr>
      </w:pPr>
    </w:p>
    <w:p w14:paraId="04175FCE" w14:textId="77777777" w:rsidR="00E42CE0" w:rsidRDefault="00243D6B" w:rsidP="00D43DB0">
      <w:pPr>
        <w:jc w:val="center"/>
        <w:rPr>
          <w:rFonts w:ascii="Arial" w:eastAsia="Times New Roman" w:hAnsi="Arial" w:cs="Arial"/>
          <w:b/>
          <w:sz w:val="28"/>
          <w:szCs w:val="28"/>
        </w:rPr>
      </w:pPr>
      <w:r w:rsidRPr="00DE06DF">
        <w:rPr>
          <w:rFonts w:ascii="Arial" w:hAnsi="Arial" w:cs="Arial"/>
          <w:b/>
          <w:sz w:val="28"/>
          <w:szCs w:val="28"/>
        </w:rPr>
        <w:t>Statement</w:t>
      </w:r>
      <w:r w:rsidR="00D43DB0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825A73" w:rsidRPr="00DE06DF">
        <w:rPr>
          <w:rFonts w:ascii="Arial" w:eastAsia="Times New Roman" w:hAnsi="Arial" w:cs="Arial"/>
          <w:b/>
          <w:sz w:val="28"/>
          <w:szCs w:val="28"/>
        </w:rPr>
        <w:t xml:space="preserve">by </w:t>
      </w:r>
    </w:p>
    <w:p w14:paraId="016502D6" w14:textId="4826E956" w:rsidR="00E42CE0" w:rsidRDefault="002F286B" w:rsidP="00D43DB0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The Delegation of the Republic of Indonesia</w:t>
      </w:r>
    </w:p>
    <w:p w14:paraId="039BBC3C" w14:textId="4C3E75FB" w:rsidR="00454BD0" w:rsidRPr="00DE06DF" w:rsidRDefault="002F286B" w:rsidP="00DE06DF">
      <w:pPr>
        <w:jc w:val="center"/>
        <w:rPr>
          <w:rFonts w:ascii="Arial" w:eastAsia="Times New Roman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</w:rPr>
        <w:t>Intersessional Seminar on Access to Medicines and Vaccines in the Contect of the Right of Everyone to the Enjoyment of the Highest Attainable Standard of Physical and Mental Health</w:t>
      </w:r>
    </w:p>
    <w:p w14:paraId="45A73836" w14:textId="3E5B1125" w:rsidR="00243D6B" w:rsidRPr="00DE06DF" w:rsidRDefault="002F286B" w:rsidP="00243D6B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</w:t>
      </w:r>
      <w:r w:rsidR="00987A59">
        <w:rPr>
          <w:rFonts w:ascii="Arial" w:hAnsi="Arial" w:cs="Arial"/>
          <w:sz w:val="28"/>
          <w:szCs w:val="28"/>
        </w:rPr>
        <w:t xml:space="preserve"> December </w:t>
      </w:r>
      <w:r w:rsidR="00EF5EBA" w:rsidRPr="00DE06DF">
        <w:rPr>
          <w:rFonts w:ascii="Arial" w:hAnsi="Arial" w:cs="Arial"/>
          <w:sz w:val="28"/>
          <w:szCs w:val="28"/>
        </w:rPr>
        <w:t>2021</w:t>
      </w:r>
    </w:p>
    <w:p w14:paraId="0C145BC5" w14:textId="041141FA" w:rsidR="00F912DA" w:rsidRDefault="00F912DA" w:rsidP="008D0C60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51CCA25" w14:textId="11B9EB61" w:rsidR="00F912DA" w:rsidRPr="00DE78C2" w:rsidRDefault="00F912DA" w:rsidP="008D0C6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E78C2">
        <w:rPr>
          <w:rFonts w:ascii="Arial" w:hAnsi="Arial" w:cs="Arial"/>
          <w:b/>
          <w:bCs/>
          <w:sz w:val="28"/>
          <w:szCs w:val="28"/>
        </w:rPr>
        <w:t xml:space="preserve">Thank you Mr. </w:t>
      </w:r>
      <w:r w:rsidR="0050098F" w:rsidRPr="00DE78C2">
        <w:rPr>
          <w:rFonts w:ascii="Arial" w:hAnsi="Arial" w:cs="Arial"/>
          <w:b/>
          <w:bCs/>
          <w:sz w:val="28"/>
          <w:szCs w:val="28"/>
        </w:rPr>
        <w:t>Moderator</w:t>
      </w:r>
      <w:r w:rsidRPr="00DE78C2">
        <w:rPr>
          <w:rFonts w:ascii="Arial" w:hAnsi="Arial" w:cs="Arial"/>
          <w:b/>
          <w:bCs/>
          <w:sz w:val="28"/>
          <w:szCs w:val="28"/>
        </w:rPr>
        <w:t>,</w:t>
      </w:r>
    </w:p>
    <w:p w14:paraId="2487AE4C" w14:textId="1BFFF7A5" w:rsidR="00672912" w:rsidRPr="00DE78C2" w:rsidRDefault="00672912" w:rsidP="008D0C6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E78C2">
        <w:rPr>
          <w:rFonts w:ascii="Arial" w:hAnsi="Arial" w:cs="Arial"/>
          <w:b/>
          <w:bCs/>
          <w:sz w:val="28"/>
          <w:szCs w:val="28"/>
        </w:rPr>
        <w:t xml:space="preserve">We would like to thank the panelists for their insights. </w:t>
      </w:r>
    </w:p>
    <w:p w14:paraId="3C0F0A7C" w14:textId="4B038ADC" w:rsidR="00B046E8" w:rsidRPr="00DE78C2" w:rsidRDefault="008D0C60" w:rsidP="00D43DB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num" w:pos="608"/>
        </w:tabs>
        <w:jc w:val="both"/>
        <w:rPr>
          <w:rFonts w:ascii="Arial" w:eastAsia="Times New Roman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ab/>
      </w:r>
    </w:p>
    <w:p w14:paraId="1497B18B" w14:textId="709FD033" w:rsidR="00520B2F" w:rsidRPr="00DE78C2" w:rsidRDefault="00520B2F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The events over the past few weeks </w:t>
      </w:r>
      <w:r w:rsidR="005076E0" w:rsidRPr="00DE78C2">
        <w:rPr>
          <w:rFonts w:ascii="Arial" w:hAnsi="Arial" w:cs="Arial"/>
          <w:sz w:val="28"/>
          <w:szCs w:val="28"/>
        </w:rPr>
        <w:t>is a</w:t>
      </w:r>
      <w:r w:rsidRPr="00DE78C2">
        <w:rPr>
          <w:rFonts w:ascii="Arial" w:hAnsi="Arial" w:cs="Arial"/>
          <w:sz w:val="28"/>
          <w:szCs w:val="28"/>
        </w:rPr>
        <w:t xml:space="preserve"> stark reminder </w:t>
      </w:r>
      <w:r w:rsidR="005076E0" w:rsidRPr="00DE78C2">
        <w:rPr>
          <w:rFonts w:ascii="Arial" w:hAnsi="Arial" w:cs="Arial"/>
          <w:sz w:val="28"/>
          <w:szCs w:val="28"/>
        </w:rPr>
        <w:t xml:space="preserve">that </w:t>
      </w:r>
      <w:r w:rsidRPr="00DE78C2">
        <w:rPr>
          <w:rFonts w:ascii="Arial" w:hAnsi="Arial" w:cs="Arial"/>
          <w:sz w:val="28"/>
          <w:szCs w:val="28"/>
        </w:rPr>
        <w:t xml:space="preserve">“No one is safe until everyone is” should be more than just a </w:t>
      </w:r>
      <w:r w:rsidR="005076E0" w:rsidRPr="00DE78C2">
        <w:rPr>
          <w:rFonts w:ascii="Arial" w:hAnsi="Arial" w:cs="Arial"/>
          <w:sz w:val="28"/>
          <w:szCs w:val="28"/>
        </w:rPr>
        <w:t>catchphrase.</w:t>
      </w:r>
    </w:p>
    <w:p w14:paraId="313C2F4D" w14:textId="6CEF5996" w:rsidR="005076E0" w:rsidRPr="00DE78C2" w:rsidRDefault="005076E0" w:rsidP="008D0C60">
      <w:pPr>
        <w:jc w:val="both"/>
        <w:rPr>
          <w:rFonts w:ascii="Arial" w:hAnsi="Arial" w:cs="Arial"/>
          <w:sz w:val="28"/>
          <w:szCs w:val="28"/>
        </w:rPr>
      </w:pPr>
    </w:p>
    <w:p w14:paraId="1B4C07CA" w14:textId="77777777" w:rsidR="00B30526" w:rsidRPr="00DE78C2" w:rsidRDefault="005076E0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The COVID-19 pandemic has </w:t>
      </w:r>
      <w:r w:rsidR="00D52F90" w:rsidRPr="00DE78C2">
        <w:rPr>
          <w:rFonts w:ascii="Arial" w:hAnsi="Arial" w:cs="Arial"/>
          <w:sz w:val="28"/>
          <w:szCs w:val="28"/>
        </w:rPr>
        <w:t>triggered</w:t>
      </w:r>
      <w:r w:rsidRPr="00DE78C2">
        <w:rPr>
          <w:rFonts w:ascii="Arial" w:hAnsi="Arial" w:cs="Arial"/>
          <w:sz w:val="28"/>
          <w:szCs w:val="28"/>
        </w:rPr>
        <w:t xml:space="preserve"> tremendous</w:t>
      </w:r>
      <w:r w:rsidR="00B30526" w:rsidRPr="00DE78C2">
        <w:rPr>
          <w:rFonts w:ascii="Arial" w:hAnsi="Arial" w:cs="Arial"/>
          <w:sz w:val="28"/>
          <w:szCs w:val="28"/>
        </w:rPr>
        <w:t xml:space="preserve"> solidarity for</w:t>
      </w:r>
      <w:r w:rsidRPr="00DE78C2">
        <w:rPr>
          <w:rFonts w:ascii="Arial" w:hAnsi="Arial" w:cs="Arial"/>
          <w:sz w:val="28"/>
          <w:szCs w:val="28"/>
        </w:rPr>
        <w:t xml:space="preserve"> scientific advancement in our ability to come up with a safe vaccines to safeguard individuals and communities from the virus</w:t>
      </w:r>
      <w:r w:rsidR="00B30526" w:rsidRPr="00DE78C2">
        <w:rPr>
          <w:rFonts w:ascii="Arial" w:hAnsi="Arial" w:cs="Arial"/>
          <w:sz w:val="28"/>
          <w:szCs w:val="28"/>
        </w:rPr>
        <w:t>.</w:t>
      </w:r>
    </w:p>
    <w:p w14:paraId="2467D5BB" w14:textId="77777777" w:rsidR="00B30526" w:rsidRPr="00DE78C2" w:rsidRDefault="00B30526" w:rsidP="008D0C60">
      <w:pPr>
        <w:jc w:val="both"/>
        <w:rPr>
          <w:rFonts w:ascii="Arial" w:hAnsi="Arial" w:cs="Arial"/>
          <w:sz w:val="28"/>
          <w:szCs w:val="28"/>
        </w:rPr>
      </w:pPr>
    </w:p>
    <w:p w14:paraId="78AAD4F8" w14:textId="77777777" w:rsidR="0006441D" w:rsidRPr="00DE78C2" w:rsidRDefault="00B30526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This also reflect a whole of government and whole of society efforts. </w:t>
      </w:r>
    </w:p>
    <w:p w14:paraId="76A231D2" w14:textId="77777777" w:rsidR="0006441D" w:rsidRPr="00DE78C2" w:rsidRDefault="0006441D" w:rsidP="008D0C60">
      <w:pPr>
        <w:jc w:val="both"/>
        <w:rPr>
          <w:rFonts w:ascii="Arial" w:hAnsi="Arial" w:cs="Arial"/>
          <w:sz w:val="28"/>
          <w:szCs w:val="28"/>
        </w:rPr>
      </w:pPr>
    </w:p>
    <w:p w14:paraId="354CCDAC" w14:textId="4CB92A8D" w:rsidR="005076E0" w:rsidRPr="00DE78C2" w:rsidRDefault="00B30526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Yet, inequality persists and deepens.</w:t>
      </w:r>
    </w:p>
    <w:p w14:paraId="2BFC4EA9" w14:textId="09627BE5" w:rsidR="00B30526" w:rsidRPr="00DE78C2" w:rsidRDefault="00B30526" w:rsidP="008D0C60">
      <w:pPr>
        <w:jc w:val="both"/>
        <w:rPr>
          <w:rFonts w:ascii="Arial" w:hAnsi="Arial" w:cs="Arial"/>
          <w:sz w:val="28"/>
          <w:szCs w:val="28"/>
        </w:rPr>
      </w:pPr>
    </w:p>
    <w:p w14:paraId="2237B325" w14:textId="7A6BD2AE" w:rsidR="00B30526" w:rsidRPr="00DE78C2" w:rsidRDefault="00B30526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Unequal access of vaccines and unequal capacity of member states on health services delivery are a stark reminded for the performance of the Human Rights Council. </w:t>
      </w:r>
    </w:p>
    <w:p w14:paraId="2B6A2104" w14:textId="6E6F67A3" w:rsidR="00520B2F" w:rsidRPr="00DE78C2" w:rsidRDefault="00520B2F" w:rsidP="008D0C60">
      <w:pPr>
        <w:jc w:val="both"/>
        <w:rPr>
          <w:rFonts w:ascii="Arial" w:hAnsi="Arial" w:cs="Arial"/>
          <w:sz w:val="28"/>
          <w:szCs w:val="28"/>
        </w:rPr>
      </w:pPr>
    </w:p>
    <w:p w14:paraId="42E7CD54" w14:textId="15E17AB6" w:rsidR="0006441D" w:rsidRPr="00DE78C2" w:rsidRDefault="0006441D" w:rsidP="008D0C60">
      <w:pPr>
        <w:jc w:val="both"/>
        <w:rPr>
          <w:rFonts w:ascii="Arial" w:hAnsi="Arial" w:cs="Arial"/>
          <w:b/>
          <w:bCs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Further</w:t>
      </w:r>
      <w:r w:rsidRPr="00DE78C2">
        <w:rPr>
          <w:rFonts w:ascii="Arial" w:hAnsi="Arial" w:cs="Arial"/>
          <w:sz w:val="28"/>
          <w:szCs w:val="28"/>
        </w:rPr>
        <w:t>, it has also shown the great challenge to ensure equitable access to those vaccines, as well as other countermeasures such as PPE, therapeutics and diagnostic tools, for all.</w:t>
      </w:r>
    </w:p>
    <w:p w14:paraId="56C71FF0" w14:textId="77777777" w:rsidR="0006441D" w:rsidRPr="00DE78C2" w:rsidRDefault="0006441D" w:rsidP="008D0C60">
      <w:pPr>
        <w:jc w:val="both"/>
        <w:rPr>
          <w:rFonts w:ascii="Arial" w:hAnsi="Arial" w:cs="Arial"/>
          <w:sz w:val="28"/>
          <w:szCs w:val="28"/>
        </w:rPr>
      </w:pPr>
    </w:p>
    <w:p w14:paraId="080ABE74" w14:textId="6E09B419" w:rsidR="00003143" w:rsidRPr="00DE78C2" w:rsidRDefault="00003143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The principle for equity and anti-discrimination are fundamental principles of human rights, and the Human Rights council need</w:t>
      </w:r>
      <w:r w:rsidR="004250F1" w:rsidRPr="00DE78C2">
        <w:rPr>
          <w:rFonts w:ascii="Arial" w:hAnsi="Arial" w:cs="Arial"/>
          <w:sz w:val="28"/>
          <w:szCs w:val="28"/>
        </w:rPr>
        <w:t>s</w:t>
      </w:r>
      <w:r w:rsidRPr="00DE78C2">
        <w:rPr>
          <w:rFonts w:ascii="Arial" w:hAnsi="Arial" w:cs="Arial"/>
          <w:sz w:val="28"/>
          <w:szCs w:val="28"/>
        </w:rPr>
        <w:t xml:space="preserve"> to continue </w:t>
      </w:r>
      <w:r w:rsidR="004250F1" w:rsidRPr="00DE78C2">
        <w:rPr>
          <w:rFonts w:ascii="Arial" w:hAnsi="Arial" w:cs="Arial"/>
          <w:sz w:val="28"/>
          <w:szCs w:val="28"/>
        </w:rPr>
        <w:t xml:space="preserve">advocating and strengthening them. </w:t>
      </w:r>
    </w:p>
    <w:p w14:paraId="054F101B" w14:textId="45299A60" w:rsidR="004250F1" w:rsidRPr="00DE78C2" w:rsidRDefault="004250F1" w:rsidP="008D0C60">
      <w:pPr>
        <w:jc w:val="both"/>
        <w:rPr>
          <w:rFonts w:ascii="Arial" w:hAnsi="Arial" w:cs="Arial"/>
          <w:sz w:val="28"/>
          <w:szCs w:val="28"/>
        </w:rPr>
      </w:pPr>
    </w:p>
    <w:p w14:paraId="6814220D" w14:textId="2446FF5A" w:rsidR="004250F1" w:rsidRPr="00DE78C2" w:rsidRDefault="004250F1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The current situation worldwide clearly shows the opposite. </w:t>
      </w:r>
    </w:p>
    <w:p w14:paraId="6FB9AD7A" w14:textId="44871B98" w:rsidR="00003143" w:rsidRPr="00DE78C2" w:rsidRDefault="00003143" w:rsidP="008D0C60">
      <w:pPr>
        <w:jc w:val="both"/>
        <w:rPr>
          <w:rFonts w:ascii="Arial" w:hAnsi="Arial" w:cs="Arial"/>
          <w:sz w:val="28"/>
          <w:szCs w:val="28"/>
        </w:rPr>
      </w:pPr>
    </w:p>
    <w:p w14:paraId="48D453CE" w14:textId="6A554799" w:rsidR="004250F1" w:rsidRPr="00DE78C2" w:rsidRDefault="004250F1" w:rsidP="004250F1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lastRenderedPageBreak/>
        <w:t xml:space="preserve">Today’s intersessional seminar provides a great opportunity for us to evaluate these principles and how it is implemented in the Human Rights Council. </w:t>
      </w:r>
    </w:p>
    <w:p w14:paraId="0EE6D70A" w14:textId="77777777" w:rsidR="004250F1" w:rsidRPr="00DE78C2" w:rsidRDefault="004250F1" w:rsidP="008D0C60">
      <w:pPr>
        <w:jc w:val="both"/>
        <w:rPr>
          <w:rFonts w:ascii="Arial" w:hAnsi="Arial" w:cs="Arial"/>
          <w:sz w:val="28"/>
          <w:szCs w:val="28"/>
        </w:rPr>
      </w:pPr>
    </w:p>
    <w:p w14:paraId="71602A80" w14:textId="7E6C51DB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Just over a</w:t>
      </w:r>
      <w:r w:rsidR="005076E0" w:rsidRPr="00DE78C2">
        <w:rPr>
          <w:rFonts w:ascii="Arial" w:hAnsi="Arial" w:cs="Arial"/>
          <w:sz w:val="28"/>
          <w:szCs w:val="28"/>
        </w:rPr>
        <w:t xml:space="preserve"> year since its </w:t>
      </w:r>
      <w:r w:rsidR="000165E0" w:rsidRPr="00DE78C2">
        <w:rPr>
          <w:rFonts w:ascii="Arial" w:hAnsi="Arial" w:cs="Arial"/>
          <w:sz w:val="28"/>
          <w:szCs w:val="28"/>
        </w:rPr>
        <w:t>establishment</w:t>
      </w:r>
      <w:r w:rsidR="005076E0" w:rsidRPr="00DE78C2">
        <w:rPr>
          <w:rFonts w:ascii="Arial" w:hAnsi="Arial" w:cs="Arial"/>
          <w:sz w:val="28"/>
          <w:szCs w:val="28"/>
        </w:rPr>
        <w:t>,</w:t>
      </w:r>
      <w:r w:rsidRPr="00DE78C2">
        <w:rPr>
          <w:rFonts w:ascii="Arial" w:hAnsi="Arial" w:cs="Arial"/>
          <w:sz w:val="28"/>
          <w:szCs w:val="28"/>
        </w:rPr>
        <w:t xml:space="preserve"> the COVAX Facility has delivered more than 600 million doses worldwide, against all odds.</w:t>
      </w:r>
    </w:p>
    <w:p w14:paraId="14F62950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</w:p>
    <w:p w14:paraId="3C8CBF86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The last 100 million of which were delievered in just over two weeks.</w:t>
      </w:r>
    </w:p>
    <w:p w14:paraId="4A979387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</w:p>
    <w:p w14:paraId="6B338F8A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While COVAX is not perfect, it remains the only means for some countries to gain access to vaccines.</w:t>
      </w:r>
    </w:p>
    <w:p w14:paraId="5EC5E533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</w:p>
    <w:p w14:paraId="691ADBD1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With less than four weeks to the end of the year, a significant number of countries risk not to meet the WHO’s target of 40% vaccination of their population by the end of the year. </w:t>
      </w:r>
    </w:p>
    <w:p w14:paraId="4BE60EA0" w14:textId="77777777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</w:p>
    <w:p w14:paraId="482CC2EB" w14:textId="468A9871" w:rsidR="00C83DEA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We cannot let the status quo to </w:t>
      </w:r>
      <w:r w:rsidR="00D52F90" w:rsidRPr="00DE78C2">
        <w:rPr>
          <w:rFonts w:ascii="Arial" w:hAnsi="Arial" w:cs="Arial"/>
          <w:sz w:val="28"/>
          <w:szCs w:val="28"/>
        </w:rPr>
        <w:t>continue</w:t>
      </w:r>
      <w:r w:rsidRPr="00DE78C2">
        <w:rPr>
          <w:rFonts w:ascii="Arial" w:hAnsi="Arial" w:cs="Arial"/>
          <w:sz w:val="28"/>
          <w:szCs w:val="28"/>
        </w:rPr>
        <w:t xml:space="preserve">. We need to ensure that the international community is better equipped to face the next pandemic. </w:t>
      </w:r>
    </w:p>
    <w:p w14:paraId="6FD57DE1" w14:textId="2292631F" w:rsidR="005076E0" w:rsidRPr="00DE78C2" w:rsidRDefault="00C83DEA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Equitable access to vaccines </w:t>
      </w:r>
      <w:r w:rsidR="00A07847" w:rsidRPr="00DE78C2">
        <w:rPr>
          <w:rFonts w:ascii="Arial" w:hAnsi="Arial" w:cs="Arial"/>
          <w:sz w:val="28"/>
          <w:szCs w:val="28"/>
        </w:rPr>
        <w:t xml:space="preserve">and medicines </w:t>
      </w:r>
      <w:r w:rsidRPr="00DE78C2">
        <w:rPr>
          <w:rFonts w:ascii="Arial" w:hAnsi="Arial" w:cs="Arial"/>
          <w:sz w:val="28"/>
          <w:szCs w:val="28"/>
        </w:rPr>
        <w:t>should be at the core of this</w:t>
      </w:r>
      <w:r w:rsidR="0050098F" w:rsidRPr="00DE78C2">
        <w:rPr>
          <w:rFonts w:ascii="Arial" w:hAnsi="Arial" w:cs="Arial"/>
          <w:sz w:val="28"/>
          <w:szCs w:val="28"/>
        </w:rPr>
        <w:t xml:space="preserve"> effort. </w:t>
      </w:r>
    </w:p>
    <w:p w14:paraId="01C87CCB" w14:textId="03682C0D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</w:p>
    <w:p w14:paraId="4E6E99F5" w14:textId="50ACEAB7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As the Co-chairs of the WHO Working Group on Pandemic Preparedenss rightly highlighted at the Special Sesion of the WHA</w:t>
      </w:r>
      <w:r w:rsidR="00D52F90" w:rsidRPr="00DE78C2">
        <w:rPr>
          <w:rFonts w:ascii="Arial" w:hAnsi="Arial" w:cs="Arial"/>
          <w:sz w:val="28"/>
          <w:szCs w:val="28"/>
        </w:rPr>
        <w:t xml:space="preserve"> last week,</w:t>
      </w:r>
      <w:r w:rsidRPr="00DE78C2">
        <w:rPr>
          <w:rFonts w:ascii="Arial" w:hAnsi="Arial" w:cs="Arial"/>
          <w:sz w:val="28"/>
          <w:szCs w:val="28"/>
        </w:rPr>
        <w:t xml:space="preserve"> equity, is critically important for global health, both as a principle and as an outcome.</w:t>
      </w:r>
    </w:p>
    <w:p w14:paraId="663BBF17" w14:textId="1D1EB86A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</w:p>
    <w:p w14:paraId="6078B779" w14:textId="77777777" w:rsidR="00D400C0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As such, we need to improve, support and develop ways to ensure the diversi</w:t>
      </w:r>
      <w:r w:rsidR="009B539E" w:rsidRPr="00DE78C2">
        <w:rPr>
          <w:rFonts w:ascii="Arial" w:hAnsi="Arial" w:cs="Arial"/>
          <w:sz w:val="28"/>
          <w:szCs w:val="28"/>
        </w:rPr>
        <w:t>vic</w:t>
      </w:r>
      <w:r w:rsidRPr="00DE78C2">
        <w:rPr>
          <w:rFonts w:ascii="Arial" w:hAnsi="Arial" w:cs="Arial"/>
          <w:sz w:val="28"/>
          <w:szCs w:val="28"/>
        </w:rPr>
        <w:t>ation of essential countermeasures, including vaccines, production</w:t>
      </w:r>
      <w:r w:rsidR="00D400C0" w:rsidRPr="00DE78C2">
        <w:rPr>
          <w:rFonts w:ascii="Arial" w:hAnsi="Arial" w:cs="Arial"/>
          <w:sz w:val="28"/>
          <w:szCs w:val="28"/>
        </w:rPr>
        <w:t xml:space="preserve"> a</w:t>
      </w:r>
      <w:r w:rsidR="00345382" w:rsidRPr="00DE78C2">
        <w:rPr>
          <w:rFonts w:ascii="Arial" w:hAnsi="Arial" w:cs="Arial"/>
          <w:sz w:val="28"/>
          <w:szCs w:val="28"/>
        </w:rPr>
        <w:t>nd its availability for all.</w:t>
      </w:r>
      <w:r w:rsidR="008E09ED" w:rsidRPr="00DE78C2">
        <w:rPr>
          <w:rFonts w:ascii="Arial" w:hAnsi="Arial" w:cs="Arial"/>
          <w:sz w:val="28"/>
          <w:szCs w:val="28"/>
        </w:rPr>
        <w:t xml:space="preserve"> </w:t>
      </w:r>
    </w:p>
    <w:p w14:paraId="76BC3454" w14:textId="77777777" w:rsidR="00D400C0" w:rsidRPr="00DE78C2" w:rsidRDefault="00D400C0" w:rsidP="008D0C60">
      <w:pPr>
        <w:jc w:val="both"/>
        <w:rPr>
          <w:rFonts w:ascii="Arial" w:hAnsi="Arial" w:cs="Arial"/>
          <w:sz w:val="28"/>
          <w:szCs w:val="28"/>
        </w:rPr>
      </w:pPr>
    </w:p>
    <w:p w14:paraId="3E9572EE" w14:textId="12237E97" w:rsidR="0050098F" w:rsidRPr="00DE78C2" w:rsidRDefault="00D400C0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This is part of the </w:t>
      </w:r>
      <w:r w:rsidR="00AA27E7" w:rsidRPr="00DE78C2">
        <w:rPr>
          <w:rFonts w:ascii="Arial" w:hAnsi="Arial" w:cs="Arial"/>
          <w:sz w:val="28"/>
          <w:szCs w:val="28"/>
        </w:rPr>
        <w:t>global</w:t>
      </w:r>
      <w:r w:rsidR="008E09ED" w:rsidRPr="00DE78C2">
        <w:rPr>
          <w:rFonts w:ascii="Arial" w:hAnsi="Arial" w:cs="Arial"/>
          <w:sz w:val="28"/>
          <w:szCs w:val="28"/>
        </w:rPr>
        <w:t xml:space="preserve"> effort to </w:t>
      </w:r>
      <w:r w:rsidR="00AA27E7" w:rsidRPr="00DE78C2">
        <w:rPr>
          <w:rFonts w:ascii="Arial" w:hAnsi="Arial" w:cs="Arial"/>
          <w:sz w:val="28"/>
          <w:szCs w:val="28"/>
        </w:rPr>
        <w:t xml:space="preserve">help all countries </w:t>
      </w:r>
      <w:r w:rsidR="008E09ED" w:rsidRPr="00DE78C2">
        <w:rPr>
          <w:rFonts w:ascii="Arial" w:hAnsi="Arial" w:cs="Arial"/>
          <w:sz w:val="28"/>
          <w:szCs w:val="28"/>
        </w:rPr>
        <w:t>realise the highest attainable standard of physical and mental health.</w:t>
      </w:r>
    </w:p>
    <w:p w14:paraId="6206396B" w14:textId="23D596AA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</w:p>
    <w:p w14:paraId="5401B499" w14:textId="3D3A3180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This includes</w:t>
      </w:r>
      <w:r w:rsidR="00345382" w:rsidRPr="00DE78C2">
        <w:rPr>
          <w:rFonts w:ascii="Arial" w:hAnsi="Arial" w:cs="Arial"/>
          <w:sz w:val="28"/>
          <w:szCs w:val="28"/>
        </w:rPr>
        <w:t xml:space="preserve"> by</w:t>
      </w:r>
      <w:r w:rsidRPr="00DE78C2">
        <w:rPr>
          <w:rFonts w:ascii="Arial" w:hAnsi="Arial" w:cs="Arial"/>
          <w:sz w:val="28"/>
          <w:szCs w:val="28"/>
        </w:rPr>
        <w:t xml:space="preserve"> promoting technology transfer and know how, enhancing local production networks, as well strengthening national and </w:t>
      </w:r>
      <w:r w:rsidR="00D400C0" w:rsidRPr="00DE78C2">
        <w:rPr>
          <w:rFonts w:ascii="Arial" w:hAnsi="Arial" w:cs="Arial"/>
          <w:sz w:val="28"/>
          <w:szCs w:val="28"/>
        </w:rPr>
        <w:t xml:space="preserve">regional </w:t>
      </w:r>
      <w:r w:rsidRPr="00DE78C2">
        <w:rPr>
          <w:rFonts w:ascii="Arial" w:hAnsi="Arial" w:cs="Arial"/>
          <w:sz w:val="28"/>
          <w:szCs w:val="28"/>
        </w:rPr>
        <w:t xml:space="preserve">resilience. </w:t>
      </w:r>
    </w:p>
    <w:p w14:paraId="7E742BC7" w14:textId="52BED545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</w:p>
    <w:p w14:paraId="027E8137" w14:textId="4337FD3C" w:rsidR="004250F1" w:rsidRPr="00DE78C2" w:rsidRDefault="004250F1" w:rsidP="008D0C60">
      <w:pPr>
        <w:jc w:val="both"/>
        <w:rPr>
          <w:rFonts w:ascii="Arial" w:hAnsi="Arial" w:cs="Arial"/>
          <w:sz w:val="28"/>
          <w:szCs w:val="28"/>
        </w:rPr>
      </w:pPr>
      <w:bookmarkStart w:id="0" w:name="OLE_LINK1"/>
      <w:bookmarkStart w:id="1" w:name="OLE_LINK2"/>
      <w:r w:rsidRPr="00DE78C2">
        <w:rPr>
          <w:rFonts w:ascii="Arial" w:hAnsi="Arial" w:cs="Arial"/>
          <w:sz w:val="28"/>
          <w:szCs w:val="28"/>
        </w:rPr>
        <w:t xml:space="preserve">We views that the Human Rights Council should </w:t>
      </w:r>
      <w:r w:rsidR="00C548F0" w:rsidRPr="00DE78C2">
        <w:rPr>
          <w:rFonts w:ascii="Arial" w:hAnsi="Arial" w:cs="Arial"/>
          <w:sz w:val="28"/>
          <w:szCs w:val="28"/>
        </w:rPr>
        <w:t xml:space="preserve">also </w:t>
      </w:r>
      <w:r w:rsidRPr="00DE78C2">
        <w:rPr>
          <w:rFonts w:ascii="Arial" w:hAnsi="Arial" w:cs="Arial"/>
          <w:sz w:val="28"/>
          <w:szCs w:val="28"/>
        </w:rPr>
        <w:t>help strengthe</w:t>
      </w:r>
      <w:r w:rsidR="00C548F0" w:rsidRPr="00DE78C2">
        <w:rPr>
          <w:rFonts w:ascii="Arial" w:hAnsi="Arial" w:cs="Arial"/>
          <w:sz w:val="28"/>
          <w:szCs w:val="28"/>
        </w:rPr>
        <w:t>n</w:t>
      </w:r>
      <w:r w:rsidRPr="00DE78C2">
        <w:rPr>
          <w:rFonts w:ascii="Arial" w:hAnsi="Arial" w:cs="Arial"/>
          <w:sz w:val="28"/>
          <w:szCs w:val="28"/>
        </w:rPr>
        <w:t xml:space="preserve"> other International Organization that is currently working on this principles, such as the WHO who is working towards a</w:t>
      </w:r>
      <w:r w:rsidR="007D0C31" w:rsidRPr="00DE78C2">
        <w:rPr>
          <w:rFonts w:ascii="Arial" w:hAnsi="Arial" w:cs="Arial"/>
          <w:sz w:val="28"/>
          <w:szCs w:val="28"/>
        </w:rPr>
        <w:t xml:space="preserve">n international instrument to strengthen pandemic preparedness and response. </w:t>
      </w:r>
    </w:p>
    <w:bookmarkEnd w:id="0"/>
    <w:bookmarkEnd w:id="1"/>
    <w:p w14:paraId="60E41259" w14:textId="348513BC" w:rsidR="004250F1" w:rsidRPr="00DE78C2" w:rsidRDefault="004250F1" w:rsidP="008D0C60">
      <w:pPr>
        <w:jc w:val="both"/>
        <w:rPr>
          <w:rFonts w:ascii="Arial" w:hAnsi="Arial" w:cs="Arial"/>
          <w:sz w:val="28"/>
          <w:szCs w:val="28"/>
        </w:rPr>
      </w:pPr>
    </w:p>
    <w:p w14:paraId="7052F094" w14:textId="77777777" w:rsidR="00E07289" w:rsidRPr="00DE78C2" w:rsidRDefault="00E07289" w:rsidP="008D0C60">
      <w:pPr>
        <w:jc w:val="both"/>
        <w:rPr>
          <w:rFonts w:ascii="Arial" w:hAnsi="Arial" w:cs="Arial"/>
          <w:sz w:val="28"/>
          <w:szCs w:val="28"/>
        </w:rPr>
      </w:pPr>
    </w:p>
    <w:p w14:paraId="7575F666" w14:textId="515B21B1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lastRenderedPageBreak/>
        <w:t xml:space="preserve">Mr. Moderator, </w:t>
      </w:r>
    </w:p>
    <w:p w14:paraId="302865C2" w14:textId="18D490E1" w:rsidR="0050098F" w:rsidRPr="00DE78C2" w:rsidRDefault="0050098F" w:rsidP="008D0C60">
      <w:pPr>
        <w:jc w:val="both"/>
        <w:rPr>
          <w:rFonts w:ascii="Arial" w:hAnsi="Arial" w:cs="Arial"/>
          <w:sz w:val="28"/>
          <w:szCs w:val="28"/>
        </w:rPr>
      </w:pPr>
    </w:p>
    <w:p w14:paraId="7B9EB403" w14:textId="77777777" w:rsidR="00C7284A" w:rsidRPr="00DE78C2" w:rsidRDefault="00C7284A" w:rsidP="002308CB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 xml:space="preserve">Indonesia views equity as an integral part of our collective effort in prevention, preparedness and response to health emergencies. </w:t>
      </w:r>
    </w:p>
    <w:p w14:paraId="71E8A84F" w14:textId="77777777" w:rsidR="00C7284A" w:rsidRPr="00DE78C2" w:rsidRDefault="00C7284A" w:rsidP="002308CB">
      <w:pPr>
        <w:jc w:val="both"/>
        <w:rPr>
          <w:rFonts w:ascii="Arial" w:hAnsi="Arial" w:cs="Arial"/>
          <w:sz w:val="28"/>
          <w:szCs w:val="28"/>
        </w:rPr>
      </w:pPr>
    </w:p>
    <w:p w14:paraId="1FC3380D" w14:textId="24050115" w:rsidR="00FA3CC0" w:rsidRPr="00DE78C2" w:rsidRDefault="00C539F4" w:rsidP="00C7284A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We believe, that this</w:t>
      </w:r>
      <w:r w:rsidR="00C7284A" w:rsidRPr="00DE78C2">
        <w:rPr>
          <w:rFonts w:ascii="Arial" w:hAnsi="Arial" w:cs="Arial"/>
          <w:sz w:val="28"/>
          <w:szCs w:val="28"/>
        </w:rPr>
        <w:t xml:space="preserve"> </w:t>
      </w:r>
      <w:r w:rsidR="00DF7726" w:rsidRPr="00DE78C2">
        <w:rPr>
          <w:rFonts w:ascii="Arial" w:hAnsi="Arial" w:cs="Arial"/>
          <w:sz w:val="28"/>
          <w:szCs w:val="28"/>
        </w:rPr>
        <w:t>will be the best form of implementation of</w:t>
      </w:r>
      <w:r w:rsidR="00C7284A" w:rsidRPr="00DE78C2">
        <w:rPr>
          <w:rFonts w:ascii="Arial" w:hAnsi="Arial" w:cs="Arial"/>
          <w:sz w:val="28"/>
          <w:szCs w:val="28"/>
        </w:rPr>
        <w:t xml:space="preserve"> the right to development</w:t>
      </w:r>
      <w:r w:rsidR="00AA27E7" w:rsidRPr="00DE78C2">
        <w:rPr>
          <w:rFonts w:ascii="Arial" w:hAnsi="Arial" w:cs="Arial"/>
          <w:sz w:val="28"/>
          <w:szCs w:val="28"/>
        </w:rPr>
        <w:t xml:space="preserve"> and the right to health</w:t>
      </w:r>
      <w:r w:rsidR="00C7284A" w:rsidRPr="00DE78C2">
        <w:rPr>
          <w:rFonts w:ascii="Arial" w:hAnsi="Arial" w:cs="Arial"/>
          <w:sz w:val="28"/>
          <w:szCs w:val="28"/>
        </w:rPr>
        <w:t xml:space="preserve"> and our </w:t>
      </w:r>
      <w:r w:rsidR="00DF7726" w:rsidRPr="00DE78C2">
        <w:rPr>
          <w:rFonts w:ascii="Arial" w:hAnsi="Arial" w:cs="Arial"/>
          <w:sz w:val="28"/>
          <w:szCs w:val="28"/>
        </w:rPr>
        <w:t xml:space="preserve">resolve and </w:t>
      </w:r>
      <w:r w:rsidRPr="00DE78C2">
        <w:rPr>
          <w:rFonts w:ascii="Arial" w:hAnsi="Arial" w:cs="Arial"/>
          <w:sz w:val="28"/>
          <w:szCs w:val="28"/>
        </w:rPr>
        <w:t xml:space="preserve">capability </w:t>
      </w:r>
      <w:r w:rsidR="00C7284A" w:rsidRPr="00DE78C2">
        <w:rPr>
          <w:rFonts w:ascii="Arial" w:hAnsi="Arial" w:cs="Arial"/>
          <w:sz w:val="28"/>
          <w:szCs w:val="28"/>
        </w:rPr>
        <w:t xml:space="preserve">to build back better after the pandemic. </w:t>
      </w:r>
    </w:p>
    <w:p w14:paraId="1FDD974D" w14:textId="77777777" w:rsidR="00162FF4" w:rsidRPr="00DE78C2" w:rsidRDefault="00162FF4" w:rsidP="002308CB">
      <w:pPr>
        <w:jc w:val="both"/>
        <w:rPr>
          <w:rFonts w:ascii="Arial" w:hAnsi="Arial" w:cs="Arial"/>
          <w:sz w:val="28"/>
          <w:szCs w:val="28"/>
        </w:rPr>
      </w:pPr>
    </w:p>
    <w:p w14:paraId="6195ACB7" w14:textId="6DB88A25" w:rsidR="007C307C" w:rsidRPr="00DE78C2" w:rsidRDefault="00FA3CC0" w:rsidP="007C307C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Indonesia</w:t>
      </w:r>
      <w:r w:rsidR="00956C37" w:rsidRPr="00DE78C2">
        <w:rPr>
          <w:rFonts w:ascii="Arial" w:hAnsi="Arial" w:cs="Arial"/>
          <w:sz w:val="28"/>
          <w:szCs w:val="28"/>
        </w:rPr>
        <w:t xml:space="preserve"> </w:t>
      </w:r>
      <w:r w:rsidRPr="00DE78C2">
        <w:rPr>
          <w:rFonts w:ascii="Arial" w:hAnsi="Arial" w:cs="Arial"/>
          <w:sz w:val="28"/>
          <w:szCs w:val="28"/>
        </w:rPr>
        <w:t xml:space="preserve">stands ready to </w:t>
      </w:r>
      <w:r w:rsidR="004250F1" w:rsidRPr="00DE78C2">
        <w:rPr>
          <w:rFonts w:ascii="Arial" w:hAnsi="Arial" w:cs="Arial"/>
          <w:sz w:val="28"/>
          <w:szCs w:val="28"/>
        </w:rPr>
        <w:t xml:space="preserve">continue to collaborate with colleagues </w:t>
      </w:r>
      <w:r w:rsidR="00C7284A" w:rsidRPr="00DE78C2">
        <w:rPr>
          <w:rFonts w:ascii="Arial" w:hAnsi="Arial" w:cs="Arial"/>
          <w:sz w:val="28"/>
          <w:szCs w:val="28"/>
        </w:rPr>
        <w:t xml:space="preserve">in realising this common interests. </w:t>
      </w:r>
    </w:p>
    <w:p w14:paraId="5CCB7D9D" w14:textId="77777777" w:rsidR="00E65DBD" w:rsidRPr="00DE78C2" w:rsidRDefault="00E65DBD" w:rsidP="008D0C60">
      <w:pPr>
        <w:jc w:val="both"/>
        <w:rPr>
          <w:rFonts w:ascii="Arial" w:hAnsi="Arial" w:cs="Arial"/>
          <w:sz w:val="28"/>
          <w:szCs w:val="28"/>
        </w:rPr>
      </w:pPr>
    </w:p>
    <w:p w14:paraId="78D76345" w14:textId="77777777" w:rsidR="008D0C60" w:rsidRPr="00DE78C2" w:rsidRDefault="008D0C60" w:rsidP="00DE44F1">
      <w:pPr>
        <w:jc w:val="both"/>
        <w:rPr>
          <w:rFonts w:ascii="Arial" w:hAnsi="Arial" w:cs="Arial"/>
          <w:sz w:val="28"/>
          <w:szCs w:val="28"/>
        </w:rPr>
      </w:pPr>
      <w:r w:rsidRPr="00DE78C2">
        <w:rPr>
          <w:rFonts w:ascii="Arial" w:hAnsi="Arial" w:cs="Arial"/>
          <w:sz w:val="28"/>
          <w:szCs w:val="28"/>
        </w:rPr>
        <w:t>I thank you.</w:t>
      </w:r>
    </w:p>
    <w:p w14:paraId="669930A6" w14:textId="77777777" w:rsidR="00C12B52" w:rsidRPr="00DE78C2" w:rsidRDefault="00C12B52" w:rsidP="00904437">
      <w:pPr>
        <w:rPr>
          <w:rFonts w:ascii="Arial" w:eastAsia="Times New Roman" w:hAnsi="Arial" w:cs="Arial"/>
          <w:sz w:val="28"/>
          <w:szCs w:val="28"/>
        </w:rPr>
      </w:pPr>
    </w:p>
    <w:p w14:paraId="37F99C89" w14:textId="3982333C" w:rsidR="00904437" w:rsidRPr="00DE78C2" w:rsidRDefault="00E07289" w:rsidP="00E07289">
      <w:pPr>
        <w:jc w:val="center"/>
        <w:rPr>
          <w:rFonts w:ascii="Arial" w:eastAsia="Times New Roman" w:hAnsi="Arial" w:cs="Arial"/>
          <w:sz w:val="28"/>
          <w:szCs w:val="28"/>
        </w:rPr>
      </w:pPr>
      <w:r w:rsidRPr="00DE78C2">
        <w:rPr>
          <w:rFonts w:ascii="Arial" w:eastAsia="Times New Roman" w:hAnsi="Arial" w:cs="Arial"/>
          <w:sz w:val="28"/>
          <w:szCs w:val="28"/>
        </w:rPr>
        <w:t>*****</w:t>
      </w:r>
    </w:p>
    <w:sectPr w:rsidR="00904437" w:rsidRPr="00DE78C2" w:rsidSect="00127EF8">
      <w:pgSz w:w="11906" w:h="16838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1EDED" w14:textId="77777777" w:rsidR="003412B9" w:rsidRDefault="003412B9" w:rsidP="00825A73">
      <w:r>
        <w:separator/>
      </w:r>
    </w:p>
  </w:endnote>
  <w:endnote w:type="continuationSeparator" w:id="0">
    <w:p w14:paraId="358D741C" w14:textId="77777777" w:rsidR="003412B9" w:rsidRDefault="003412B9" w:rsidP="00825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1F76F" w14:textId="77777777" w:rsidR="003412B9" w:rsidRDefault="003412B9" w:rsidP="00825A73">
      <w:r>
        <w:separator/>
      </w:r>
    </w:p>
  </w:footnote>
  <w:footnote w:type="continuationSeparator" w:id="0">
    <w:p w14:paraId="53C6A1B3" w14:textId="77777777" w:rsidR="003412B9" w:rsidRDefault="003412B9" w:rsidP="00825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480EA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84D17"/>
    <w:multiLevelType w:val="hybridMultilevel"/>
    <w:tmpl w:val="41A82688"/>
    <w:lvl w:ilvl="0" w:tplc="5E7AE0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C5B2DBE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E0637"/>
    <w:multiLevelType w:val="hybridMultilevel"/>
    <w:tmpl w:val="436E2DC4"/>
    <w:lvl w:ilvl="0" w:tplc="FFFFFFFF">
      <w:start w:val="9"/>
      <w:numFmt w:val="bullet"/>
      <w:lvlText w:val="-"/>
      <w:lvlJc w:val="left"/>
      <w:pPr>
        <w:ind w:left="1146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01403D3"/>
    <w:multiLevelType w:val="hybridMultilevel"/>
    <w:tmpl w:val="DF12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105F6"/>
    <w:multiLevelType w:val="hybridMultilevel"/>
    <w:tmpl w:val="5C8E4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82217"/>
    <w:multiLevelType w:val="hybridMultilevel"/>
    <w:tmpl w:val="F11E8E76"/>
    <w:lvl w:ilvl="0" w:tplc="B7E8EC6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54449E"/>
    <w:multiLevelType w:val="hybridMultilevel"/>
    <w:tmpl w:val="9A1466CC"/>
    <w:lvl w:ilvl="0" w:tplc="0512C82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B2019"/>
    <w:multiLevelType w:val="hybridMultilevel"/>
    <w:tmpl w:val="23A242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D4B85"/>
    <w:multiLevelType w:val="hybridMultilevel"/>
    <w:tmpl w:val="9CF01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B42A0"/>
    <w:multiLevelType w:val="hybridMultilevel"/>
    <w:tmpl w:val="128AB002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E83237"/>
    <w:multiLevelType w:val="hybridMultilevel"/>
    <w:tmpl w:val="D9AE6B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E141D5"/>
    <w:multiLevelType w:val="hybridMultilevel"/>
    <w:tmpl w:val="417CA4CA"/>
    <w:lvl w:ilvl="0" w:tplc="5E7AE0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C5B2DBE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E41A5218">
      <w:start w:val="5"/>
      <w:numFmt w:val="bullet"/>
      <w:lvlText w:val="-"/>
      <w:lvlJc w:val="left"/>
      <w:pPr>
        <w:ind w:left="2880" w:hanging="360"/>
      </w:pPr>
      <w:rPr>
        <w:rFonts w:ascii="Arial" w:eastAsia="Calibri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671BB"/>
    <w:multiLevelType w:val="hybridMultilevel"/>
    <w:tmpl w:val="BE344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20711"/>
    <w:multiLevelType w:val="hybridMultilevel"/>
    <w:tmpl w:val="C86A450A"/>
    <w:lvl w:ilvl="0" w:tplc="053C16F2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 w:val="0"/>
        <w:bCs w:val="0"/>
        <w:sz w:val="24"/>
        <w:szCs w:val="24"/>
      </w:rPr>
    </w:lvl>
    <w:lvl w:ilvl="1" w:tplc="BEE83BB0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9E4C28"/>
    <w:multiLevelType w:val="hybridMultilevel"/>
    <w:tmpl w:val="9E5CC0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EF3190"/>
    <w:multiLevelType w:val="hybridMultilevel"/>
    <w:tmpl w:val="99829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91567"/>
    <w:multiLevelType w:val="hybridMultilevel"/>
    <w:tmpl w:val="7A383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57E98"/>
    <w:multiLevelType w:val="hybridMultilevel"/>
    <w:tmpl w:val="9FA4FE9C"/>
    <w:lvl w:ilvl="0" w:tplc="402C478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eastAsia="Calibr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4820C5"/>
    <w:multiLevelType w:val="hybridMultilevel"/>
    <w:tmpl w:val="A372C7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352312"/>
    <w:multiLevelType w:val="hybridMultilevel"/>
    <w:tmpl w:val="5FEA2A70"/>
    <w:lvl w:ilvl="0" w:tplc="FFFFFFFF">
      <w:start w:val="9"/>
      <w:numFmt w:val="bullet"/>
      <w:lvlText w:val="-"/>
      <w:lvlJc w:val="left"/>
      <w:pPr>
        <w:ind w:left="1146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9E51DA2"/>
    <w:multiLevelType w:val="hybridMultilevel"/>
    <w:tmpl w:val="67246F2C"/>
    <w:lvl w:ilvl="0" w:tplc="0409000F">
      <w:start w:val="7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hint="default"/>
      </w:rPr>
    </w:lvl>
    <w:lvl w:ilvl="1" w:tplc="9BFA649C">
      <w:start w:val="4"/>
      <w:numFmt w:val="decimal"/>
      <w:lvlText w:val="%2."/>
      <w:lvlJc w:val="left"/>
      <w:pPr>
        <w:tabs>
          <w:tab w:val="num" w:pos="2936"/>
        </w:tabs>
        <w:ind w:left="2936" w:hanging="720"/>
      </w:pPr>
      <w:rPr>
        <w:rFonts w:ascii="Times New Roman" w:eastAsia="Times New Roman" w:hAnsi="Times New Roman" w:cs="Times New Roman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1" w15:restartNumberingAfterBreak="0">
    <w:nsid w:val="7BB1187C"/>
    <w:multiLevelType w:val="hybridMultilevel"/>
    <w:tmpl w:val="5288A9C6"/>
    <w:lvl w:ilvl="0" w:tplc="8ECE04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7"/>
  </w:num>
  <w:num w:numId="4">
    <w:abstractNumId w:val="5"/>
  </w:num>
  <w:num w:numId="5">
    <w:abstractNumId w:val="9"/>
  </w:num>
  <w:num w:numId="6">
    <w:abstractNumId w:val="20"/>
  </w:num>
  <w:num w:numId="7">
    <w:abstractNumId w:val="14"/>
  </w:num>
  <w:num w:numId="8">
    <w:abstractNumId w:val="18"/>
  </w:num>
  <w:num w:numId="9">
    <w:abstractNumId w:val="15"/>
  </w:num>
  <w:num w:numId="10">
    <w:abstractNumId w:val="0"/>
  </w:num>
  <w:num w:numId="11">
    <w:abstractNumId w:val="8"/>
  </w:num>
  <w:num w:numId="12">
    <w:abstractNumId w:val="16"/>
  </w:num>
  <w:num w:numId="13">
    <w:abstractNumId w:val="11"/>
  </w:num>
  <w:num w:numId="14">
    <w:abstractNumId w:val="12"/>
  </w:num>
  <w:num w:numId="15">
    <w:abstractNumId w:val="2"/>
  </w:num>
  <w:num w:numId="16">
    <w:abstractNumId w:val="19"/>
  </w:num>
  <w:num w:numId="17">
    <w:abstractNumId w:val="1"/>
  </w:num>
  <w:num w:numId="18">
    <w:abstractNumId w:val="3"/>
  </w:num>
  <w:num w:numId="19">
    <w:abstractNumId w:val="13"/>
  </w:num>
  <w:num w:numId="20">
    <w:abstractNumId w:val="4"/>
  </w:num>
  <w:num w:numId="21">
    <w:abstractNumId w:val="7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C8A"/>
    <w:rsid w:val="000000AC"/>
    <w:rsid w:val="000023E8"/>
    <w:rsid w:val="00003143"/>
    <w:rsid w:val="00007EAB"/>
    <w:rsid w:val="00014437"/>
    <w:rsid w:val="000144CE"/>
    <w:rsid w:val="0001471C"/>
    <w:rsid w:val="000165E0"/>
    <w:rsid w:val="000220CF"/>
    <w:rsid w:val="000259E2"/>
    <w:rsid w:val="0003241F"/>
    <w:rsid w:val="00037704"/>
    <w:rsid w:val="0004364A"/>
    <w:rsid w:val="00043969"/>
    <w:rsid w:val="000508E7"/>
    <w:rsid w:val="000625FB"/>
    <w:rsid w:val="0006441D"/>
    <w:rsid w:val="00070BD0"/>
    <w:rsid w:val="0007158C"/>
    <w:rsid w:val="00071A9C"/>
    <w:rsid w:val="00072E97"/>
    <w:rsid w:val="000732FB"/>
    <w:rsid w:val="00073E78"/>
    <w:rsid w:val="00085E1E"/>
    <w:rsid w:val="00086188"/>
    <w:rsid w:val="00091E69"/>
    <w:rsid w:val="0009449C"/>
    <w:rsid w:val="000A20EF"/>
    <w:rsid w:val="000A2FB6"/>
    <w:rsid w:val="000A7A27"/>
    <w:rsid w:val="000B2452"/>
    <w:rsid w:val="000D0B2F"/>
    <w:rsid w:val="000D1586"/>
    <w:rsid w:val="000E19F0"/>
    <w:rsid w:val="000E531F"/>
    <w:rsid w:val="000F1EE4"/>
    <w:rsid w:val="00100C0F"/>
    <w:rsid w:val="0010522B"/>
    <w:rsid w:val="00112824"/>
    <w:rsid w:val="00117F7B"/>
    <w:rsid w:val="00121D09"/>
    <w:rsid w:val="00122380"/>
    <w:rsid w:val="00127EF8"/>
    <w:rsid w:val="00134A84"/>
    <w:rsid w:val="001474EF"/>
    <w:rsid w:val="00150CFA"/>
    <w:rsid w:val="00151DAA"/>
    <w:rsid w:val="001522BF"/>
    <w:rsid w:val="00162A08"/>
    <w:rsid w:val="00162FF4"/>
    <w:rsid w:val="00164999"/>
    <w:rsid w:val="00170030"/>
    <w:rsid w:val="00177DDD"/>
    <w:rsid w:val="001843BA"/>
    <w:rsid w:val="001A18A7"/>
    <w:rsid w:val="001A2B06"/>
    <w:rsid w:val="001C7C8A"/>
    <w:rsid w:val="001D1C4E"/>
    <w:rsid w:val="001D6047"/>
    <w:rsid w:val="001E0DCE"/>
    <w:rsid w:val="001E1A88"/>
    <w:rsid w:val="001F0EE2"/>
    <w:rsid w:val="001F2E83"/>
    <w:rsid w:val="00203A2B"/>
    <w:rsid w:val="00207EF3"/>
    <w:rsid w:val="002308CB"/>
    <w:rsid w:val="00231628"/>
    <w:rsid w:val="00236EBD"/>
    <w:rsid w:val="00240D6B"/>
    <w:rsid w:val="00243D6B"/>
    <w:rsid w:val="00260312"/>
    <w:rsid w:val="00264E6C"/>
    <w:rsid w:val="0027605D"/>
    <w:rsid w:val="0027708E"/>
    <w:rsid w:val="002808F3"/>
    <w:rsid w:val="002812F1"/>
    <w:rsid w:val="002A387D"/>
    <w:rsid w:val="002A48A3"/>
    <w:rsid w:val="002A7D17"/>
    <w:rsid w:val="002B566A"/>
    <w:rsid w:val="002B5DB2"/>
    <w:rsid w:val="002C077A"/>
    <w:rsid w:val="002C10EE"/>
    <w:rsid w:val="002D3E70"/>
    <w:rsid w:val="002F286B"/>
    <w:rsid w:val="002F5C3A"/>
    <w:rsid w:val="0030133B"/>
    <w:rsid w:val="0030145D"/>
    <w:rsid w:val="00323055"/>
    <w:rsid w:val="00323B6D"/>
    <w:rsid w:val="0033335E"/>
    <w:rsid w:val="00334800"/>
    <w:rsid w:val="003412B9"/>
    <w:rsid w:val="003434D8"/>
    <w:rsid w:val="00345382"/>
    <w:rsid w:val="00353397"/>
    <w:rsid w:val="003659C3"/>
    <w:rsid w:val="00370AC7"/>
    <w:rsid w:val="00377CFD"/>
    <w:rsid w:val="00386E8D"/>
    <w:rsid w:val="00392440"/>
    <w:rsid w:val="00393644"/>
    <w:rsid w:val="0039381C"/>
    <w:rsid w:val="00393E42"/>
    <w:rsid w:val="003953CE"/>
    <w:rsid w:val="003A0BDD"/>
    <w:rsid w:val="003A2152"/>
    <w:rsid w:val="003A6780"/>
    <w:rsid w:val="003B40D8"/>
    <w:rsid w:val="003C4052"/>
    <w:rsid w:val="003C54A2"/>
    <w:rsid w:val="003D2EA3"/>
    <w:rsid w:val="003D4332"/>
    <w:rsid w:val="003E224C"/>
    <w:rsid w:val="003E53D9"/>
    <w:rsid w:val="003F4F37"/>
    <w:rsid w:val="00422E41"/>
    <w:rsid w:val="004250F1"/>
    <w:rsid w:val="0044132A"/>
    <w:rsid w:val="00442C90"/>
    <w:rsid w:val="0044355C"/>
    <w:rsid w:val="00454BD0"/>
    <w:rsid w:val="00461FB9"/>
    <w:rsid w:val="004647BE"/>
    <w:rsid w:val="00474313"/>
    <w:rsid w:val="004806CB"/>
    <w:rsid w:val="00491B72"/>
    <w:rsid w:val="004A3784"/>
    <w:rsid w:val="004B01F5"/>
    <w:rsid w:val="004B2A85"/>
    <w:rsid w:val="004B64B5"/>
    <w:rsid w:val="004D0588"/>
    <w:rsid w:val="004D4FD1"/>
    <w:rsid w:val="004D70BA"/>
    <w:rsid w:val="004E2CF2"/>
    <w:rsid w:val="004E3CBA"/>
    <w:rsid w:val="004E71C7"/>
    <w:rsid w:val="004F08C9"/>
    <w:rsid w:val="004F4B11"/>
    <w:rsid w:val="004F56B5"/>
    <w:rsid w:val="0050098F"/>
    <w:rsid w:val="005076E0"/>
    <w:rsid w:val="00512741"/>
    <w:rsid w:val="00520B2F"/>
    <w:rsid w:val="00537496"/>
    <w:rsid w:val="00545FD7"/>
    <w:rsid w:val="0055264D"/>
    <w:rsid w:val="00554747"/>
    <w:rsid w:val="0055609C"/>
    <w:rsid w:val="0055640B"/>
    <w:rsid w:val="0058170D"/>
    <w:rsid w:val="00581E5D"/>
    <w:rsid w:val="00585F23"/>
    <w:rsid w:val="0059393C"/>
    <w:rsid w:val="005B36EB"/>
    <w:rsid w:val="005B5A54"/>
    <w:rsid w:val="005B643F"/>
    <w:rsid w:val="005C5E8C"/>
    <w:rsid w:val="005D7D28"/>
    <w:rsid w:val="005E6685"/>
    <w:rsid w:val="005E702B"/>
    <w:rsid w:val="005E7C79"/>
    <w:rsid w:val="005F031D"/>
    <w:rsid w:val="005F5C01"/>
    <w:rsid w:val="005F75AB"/>
    <w:rsid w:val="005F765A"/>
    <w:rsid w:val="006058BF"/>
    <w:rsid w:val="00611895"/>
    <w:rsid w:val="00620079"/>
    <w:rsid w:val="00622CF3"/>
    <w:rsid w:val="006237B1"/>
    <w:rsid w:val="0063513B"/>
    <w:rsid w:val="0064643D"/>
    <w:rsid w:val="00650448"/>
    <w:rsid w:val="00651CDC"/>
    <w:rsid w:val="00652900"/>
    <w:rsid w:val="00661DDE"/>
    <w:rsid w:val="00665717"/>
    <w:rsid w:val="00670654"/>
    <w:rsid w:val="00671D41"/>
    <w:rsid w:val="00672912"/>
    <w:rsid w:val="00677720"/>
    <w:rsid w:val="00683918"/>
    <w:rsid w:val="006907F7"/>
    <w:rsid w:val="006934B7"/>
    <w:rsid w:val="006A1A6F"/>
    <w:rsid w:val="006A536C"/>
    <w:rsid w:val="006C17C6"/>
    <w:rsid w:val="006C4016"/>
    <w:rsid w:val="006D0EF3"/>
    <w:rsid w:val="006D48B2"/>
    <w:rsid w:val="006F18BE"/>
    <w:rsid w:val="006F4649"/>
    <w:rsid w:val="006F4C08"/>
    <w:rsid w:val="006F6CDB"/>
    <w:rsid w:val="00703E1C"/>
    <w:rsid w:val="00723AE2"/>
    <w:rsid w:val="007325D4"/>
    <w:rsid w:val="00734B6E"/>
    <w:rsid w:val="007460FA"/>
    <w:rsid w:val="007519D9"/>
    <w:rsid w:val="00751A2B"/>
    <w:rsid w:val="0075575F"/>
    <w:rsid w:val="00756512"/>
    <w:rsid w:val="00764FC4"/>
    <w:rsid w:val="00765141"/>
    <w:rsid w:val="007660EC"/>
    <w:rsid w:val="00767057"/>
    <w:rsid w:val="00772ADC"/>
    <w:rsid w:val="00793FD4"/>
    <w:rsid w:val="007A0EB8"/>
    <w:rsid w:val="007A2BCB"/>
    <w:rsid w:val="007A382E"/>
    <w:rsid w:val="007C2700"/>
    <w:rsid w:val="007C307C"/>
    <w:rsid w:val="007C6742"/>
    <w:rsid w:val="007D0C31"/>
    <w:rsid w:val="007D4823"/>
    <w:rsid w:val="007E4164"/>
    <w:rsid w:val="007F2936"/>
    <w:rsid w:val="008019C2"/>
    <w:rsid w:val="00803F59"/>
    <w:rsid w:val="008175DA"/>
    <w:rsid w:val="00825A73"/>
    <w:rsid w:val="00830552"/>
    <w:rsid w:val="00842D16"/>
    <w:rsid w:val="00843610"/>
    <w:rsid w:val="00847C18"/>
    <w:rsid w:val="00855570"/>
    <w:rsid w:val="00863127"/>
    <w:rsid w:val="00863BEE"/>
    <w:rsid w:val="00865C61"/>
    <w:rsid w:val="008902D6"/>
    <w:rsid w:val="00894180"/>
    <w:rsid w:val="00894F02"/>
    <w:rsid w:val="008A42E6"/>
    <w:rsid w:val="008A4708"/>
    <w:rsid w:val="008A49A1"/>
    <w:rsid w:val="008A5853"/>
    <w:rsid w:val="008B1A89"/>
    <w:rsid w:val="008B6B4A"/>
    <w:rsid w:val="008B728C"/>
    <w:rsid w:val="008B7E71"/>
    <w:rsid w:val="008C7601"/>
    <w:rsid w:val="008D0C60"/>
    <w:rsid w:val="008D42A5"/>
    <w:rsid w:val="008D52CA"/>
    <w:rsid w:val="008D795A"/>
    <w:rsid w:val="008E09ED"/>
    <w:rsid w:val="008E1A80"/>
    <w:rsid w:val="008E2B94"/>
    <w:rsid w:val="008E48B0"/>
    <w:rsid w:val="00904437"/>
    <w:rsid w:val="0090512E"/>
    <w:rsid w:val="00912C16"/>
    <w:rsid w:val="00914361"/>
    <w:rsid w:val="00923DBE"/>
    <w:rsid w:val="009252FE"/>
    <w:rsid w:val="00926BD3"/>
    <w:rsid w:val="0093593D"/>
    <w:rsid w:val="00940203"/>
    <w:rsid w:val="00944364"/>
    <w:rsid w:val="009502F1"/>
    <w:rsid w:val="00956C37"/>
    <w:rsid w:val="00961197"/>
    <w:rsid w:val="009625D9"/>
    <w:rsid w:val="009657D1"/>
    <w:rsid w:val="00974353"/>
    <w:rsid w:val="0097561F"/>
    <w:rsid w:val="00977FFE"/>
    <w:rsid w:val="009803B0"/>
    <w:rsid w:val="00980793"/>
    <w:rsid w:val="00984DD3"/>
    <w:rsid w:val="00987A59"/>
    <w:rsid w:val="009905D1"/>
    <w:rsid w:val="00992EA3"/>
    <w:rsid w:val="009A7114"/>
    <w:rsid w:val="009B4B15"/>
    <w:rsid w:val="009B539E"/>
    <w:rsid w:val="009B5DA7"/>
    <w:rsid w:val="009C05A4"/>
    <w:rsid w:val="009C2F3D"/>
    <w:rsid w:val="009D5B7C"/>
    <w:rsid w:val="009D70A9"/>
    <w:rsid w:val="00A07847"/>
    <w:rsid w:val="00A141E9"/>
    <w:rsid w:val="00A16FB1"/>
    <w:rsid w:val="00A231D0"/>
    <w:rsid w:val="00A3306D"/>
    <w:rsid w:val="00A40336"/>
    <w:rsid w:val="00A4386F"/>
    <w:rsid w:val="00A47D52"/>
    <w:rsid w:val="00A508DB"/>
    <w:rsid w:val="00A51992"/>
    <w:rsid w:val="00A64F61"/>
    <w:rsid w:val="00A77203"/>
    <w:rsid w:val="00A81FF0"/>
    <w:rsid w:val="00A8775A"/>
    <w:rsid w:val="00AA27E7"/>
    <w:rsid w:val="00AA2D97"/>
    <w:rsid w:val="00AA603F"/>
    <w:rsid w:val="00AA6BE1"/>
    <w:rsid w:val="00AB0643"/>
    <w:rsid w:val="00AB3BBF"/>
    <w:rsid w:val="00AC60D2"/>
    <w:rsid w:val="00AD54DD"/>
    <w:rsid w:val="00AE314D"/>
    <w:rsid w:val="00AE4B6E"/>
    <w:rsid w:val="00AE6FF0"/>
    <w:rsid w:val="00AF59F6"/>
    <w:rsid w:val="00B046E8"/>
    <w:rsid w:val="00B049D0"/>
    <w:rsid w:val="00B2493E"/>
    <w:rsid w:val="00B25D2C"/>
    <w:rsid w:val="00B30526"/>
    <w:rsid w:val="00B439C0"/>
    <w:rsid w:val="00B468A2"/>
    <w:rsid w:val="00B46FDF"/>
    <w:rsid w:val="00B5053B"/>
    <w:rsid w:val="00B572C2"/>
    <w:rsid w:val="00B641BD"/>
    <w:rsid w:val="00B7158E"/>
    <w:rsid w:val="00B7285D"/>
    <w:rsid w:val="00B73084"/>
    <w:rsid w:val="00B838E1"/>
    <w:rsid w:val="00B85894"/>
    <w:rsid w:val="00B87CE7"/>
    <w:rsid w:val="00B87DB8"/>
    <w:rsid w:val="00B927E2"/>
    <w:rsid w:val="00B933A4"/>
    <w:rsid w:val="00B962A6"/>
    <w:rsid w:val="00BA2DEF"/>
    <w:rsid w:val="00BA33F7"/>
    <w:rsid w:val="00BA3D18"/>
    <w:rsid w:val="00BB306E"/>
    <w:rsid w:val="00BB4943"/>
    <w:rsid w:val="00BB7E89"/>
    <w:rsid w:val="00BC2B56"/>
    <w:rsid w:val="00BC2DF4"/>
    <w:rsid w:val="00BD2843"/>
    <w:rsid w:val="00BD2E2F"/>
    <w:rsid w:val="00BD5798"/>
    <w:rsid w:val="00BE5497"/>
    <w:rsid w:val="00BE5CC1"/>
    <w:rsid w:val="00BE6C54"/>
    <w:rsid w:val="00C12B52"/>
    <w:rsid w:val="00C20569"/>
    <w:rsid w:val="00C24AD4"/>
    <w:rsid w:val="00C41789"/>
    <w:rsid w:val="00C41E3E"/>
    <w:rsid w:val="00C50554"/>
    <w:rsid w:val="00C539F4"/>
    <w:rsid w:val="00C54455"/>
    <w:rsid w:val="00C548F0"/>
    <w:rsid w:val="00C57790"/>
    <w:rsid w:val="00C60D01"/>
    <w:rsid w:val="00C71E94"/>
    <w:rsid w:val="00C7284A"/>
    <w:rsid w:val="00C8072D"/>
    <w:rsid w:val="00C83DEA"/>
    <w:rsid w:val="00C93872"/>
    <w:rsid w:val="00C9707F"/>
    <w:rsid w:val="00CA036C"/>
    <w:rsid w:val="00CA49B7"/>
    <w:rsid w:val="00CA5642"/>
    <w:rsid w:val="00CB1957"/>
    <w:rsid w:val="00CC50FA"/>
    <w:rsid w:val="00CC6AE4"/>
    <w:rsid w:val="00CD2674"/>
    <w:rsid w:val="00CD2C7F"/>
    <w:rsid w:val="00CE23AF"/>
    <w:rsid w:val="00CF48F0"/>
    <w:rsid w:val="00D0037D"/>
    <w:rsid w:val="00D01EC3"/>
    <w:rsid w:val="00D06F1E"/>
    <w:rsid w:val="00D21472"/>
    <w:rsid w:val="00D321CA"/>
    <w:rsid w:val="00D400C0"/>
    <w:rsid w:val="00D4056C"/>
    <w:rsid w:val="00D43DB0"/>
    <w:rsid w:val="00D52F90"/>
    <w:rsid w:val="00D64FEC"/>
    <w:rsid w:val="00D67140"/>
    <w:rsid w:val="00D700E8"/>
    <w:rsid w:val="00D73D99"/>
    <w:rsid w:val="00D74FEF"/>
    <w:rsid w:val="00D85145"/>
    <w:rsid w:val="00D90AC9"/>
    <w:rsid w:val="00D91C98"/>
    <w:rsid w:val="00D94F06"/>
    <w:rsid w:val="00D9623D"/>
    <w:rsid w:val="00DA0AEC"/>
    <w:rsid w:val="00DA5A79"/>
    <w:rsid w:val="00DA7207"/>
    <w:rsid w:val="00DA7E65"/>
    <w:rsid w:val="00DC2090"/>
    <w:rsid w:val="00DC4D6C"/>
    <w:rsid w:val="00DD1FF6"/>
    <w:rsid w:val="00DD3279"/>
    <w:rsid w:val="00DE01B0"/>
    <w:rsid w:val="00DE06DF"/>
    <w:rsid w:val="00DE1B0B"/>
    <w:rsid w:val="00DE2C5B"/>
    <w:rsid w:val="00DE2D2B"/>
    <w:rsid w:val="00DE44F1"/>
    <w:rsid w:val="00DE6BB4"/>
    <w:rsid w:val="00DE78C2"/>
    <w:rsid w:val="00DF7726"/>
    <w:rsid w:val="00E05BB5"/>
    <w:rsid w:val="00E05C50"/>
    <w:rsid w:val="00E07080"/>
    <w:rsid w:val="00E07289"/>
    <w:rsid w:val="00E11FC9"/>
    <w:rsid w:val="00E12EA2"/>
    <w:rsid w:val="00E2033A"/>
    <w:rsid w:val="00E2130D"/>
    <w:rsid w:val="00E2185F"/>
    <w:rsid w:val="00E33E1C"/>
    <w:rsid w:val="00E34C2A"/>
    <w:rsid w:val="00E42CE0"/>
    <w:rsid w:val="00E5464C"/>
    <w:rsid w:val="00E62DCB"/>
    <w:rsid w:val="00E65DBD"/>
    <w:rsid w:val="00E73B59"/>
    <w:rsid w:val="00E768A3"/>
    <w:rsid w:val="00E827C1"/>
    <w:rsid w:val="00E9126E"/>
    <w:rsid w:val="00EA0B56"/>
    <w:rsid w:val="00EA4F52"/>
    <w:rsid w:val="00EB2008"/>
    <w:rsid w:val="00EB2300"/>
    <w:rsid w:val="00EB7D9D"/>
    <w:rsid w:val="00EC30D4"/>
    <w:rsid w:val="00EC3DFE"/>
    <w:rsid w:val="00ED1805"/>
    <w:rsid w:val="00ED1DEE"/>
    <w:rsid w:val="00EE7651"/>
    <w:rsid w:val="00EF3E1F"/>
    <w:rsid w:val="00EF5EBA"/>
    <w:rsid w:val="00F00603"/>
    <w:rsid w:val="00F12BC9"/>
    <w:rsid w:val="00F25486"/>
    <w:rsid w:val="00F313C1"/>
    <w:rsid w:val="00F318ED"/>
    <w:rsid w:val="00F3523E"/>
    <w:rsid w:val="00F43C14"/>
    <w:rsid w:val="00F45306"/>
    <w:rsid w:val="00F46AE4"/>
    <w:rsid w:val="00F478DB"/>
    <w:rsid w:val="00F5247B"/>
    <w:rsid w:val="00F57552"/>
    <w:rsid w:val="00F672EF"/>
    <w:rsid w:val="00F82FE9"/>
    <w:rsid w:val="00F852B0"/>
    <w:rsid w:val="00F912DA"/>
    <w:rsid w:val="00F95FC0"/>
    <w:rsid w:val="00FA1CC3"/>
    <w:rsid w:val="00FA3930"/>
    <w:rsid w:val="00FA3C6A"/>
    <w:rsid w:val="00FA3CC0"/>
    <w:rsid w:val="00FB245F"/>
    <w:rsid w:val="00FB3F6A"/>
    <w:rsid w:val="00FB61AA"/>
    <w:rsid w:val="00FB6B31"/>
    <w:rsid w:val="00FB709B"/>
    <w:rsid w:val="00FC08D2"/>
    <w:rsid w:val="00FC38EB"/>
    <w:rsid w:val="00FC74AC"/>
    <w:rsid w:val="00FE6A3A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433919"/>
  <w15:docId w15:val="{5B474CEF-A610-DF49-9420-9ECBE3F7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noProof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spacing w:before="48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pPr>
      <w:spacing w:before="20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qFormat/>
    <w:pPr>
      <w:spacing w:before="20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qFormat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qFormat/>
    <w:p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qFormat/>
    <w:p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semiHidden/>
    <w:rPr>
      <w:rFonts w:ascii="Cambria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rPr>
      <w:rFonts w:ascii="Cambria" w:hAnsi="Cambria" w:cs="Times New Roman"/>
      <w:b/>
      <w:bCs/>
    </w:rPr>
  </w:style>
  <w:style w:type="character" w:customStyle="1" w:styleId="Heading4Char">
    <w:name w:val="Heading 4 Char"/>
    <w:link w:val="Heading4"/>
    <w:semiHidden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semiHidden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semiHidden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semiHidden/>
    <w:rPr>
      <w:rFonts w:ascii="Cambria" w:hAnsi="Cambria" w:cs="Times New Roman"/>
      <w:i/>
      <w:iCs/>
    </w:rPr>
  </w:style>
  <w:style w:type="character" w:customStyle="1" w:styleId="Heading8Char">
    <w:name w:val="Heading 8 Char"/>
    <w:link w:val="Heading8"/>
    <w:semiHidden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link w:val="Heading9"/>
    <w:semiHidden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qFormat/>
    <w:pPr>
      <w:pBdr>
        <w:bottom w:val="single" w:sz="4" w:space="1" w:color="auto"/>
      </w:pBdr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pPr>
      <w:spacing w:after="600"/>
    </w:pPr>
    <w:rPr>
      <w:rFonts w:ascii="Cambria" w:hAnsi="Cambria"/>
      <w:i/>
      <w:iCs/>
      <w:spacing w:val="13"/>
    </w:rPr>
  </w:style>
  <w:style w:type="character" w:customStyle="1" w:styleId="SubtitleChar">
    <w:name w:val="Subtitle Char"/>
    <w:link w:val="Subtitle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b/>
      <w:i/>
      <w:spacing w:val="10"/>
      <w:shd w:val="clear" w:color="auto" w:fill="auto"/>
    </w:rPr>
  </w:style>
  <w:style w:type="paragraph" w:customStyle="1" w:styleId="MediumGrid2-Accent11">
    <w:name w:val="Medium Grid 2 - Accent 11"/>
    <w:basedOn w:val="Normal"/>
    <w:qFormat/>
  </w:style>
  <w:style w:type="paragraph" w:customStyle="1" w:styleId="LightGrid-Accent31">
    <w:name w:val="Light Grid - Accent 31"/>
    <w:basedOn w:val="Normal"/>
    <w:qFormat/>
    <w:pPr>
      <w:ind w:left="720"/>
      <w:contextualSpacing/>
    </w:pPr>
  </w:style>
  <w:style w:type="paragraph" w:customStyle="1" w:styleId="MediumShading1-Accent31">
    <w:name w:val="Medium Shading 1 - Accent 31"/>
    <w:basedOn w:val="Normal"/>
    <w:next w:val="Normal"/>
    <w:link w:val="MediumShading1-Accent3Char"/>
    <w:qFormat/>
    <w:pPr>
      <w:spacing w:before="200"/>
      <w:ind w:left="360" w:right="360"/>
    </w:pPr>
    <w:rPr>
      <w:i/>
      <w:iCs/>
    </w:rPr>
  </w:style>
  <w:style w:type="character" w:customStyle="1" w:styleId="MediumShading1-Accent3Char">
    <w:name w:val="Medium Shading 1 - Accent 3 Char"/>
    <w:link w:val="MediumShading1-Accent31"/>
    <w:rPr>
      <w:rFonts w:cs="Times New Roman"/>
      <w:i/>
      <w:iCs/>
    </w:rPr>
  </w:style>
  <w:style w:type="paragraph" w:customStyle="1" w:styleId="MediumShading2-Accent31">
    <w:name w:val="Medium Shading 2 - Accent 31"/>
    <w:basedOn w:val="Normal"/>
    <w:next w:val="Normal"/>
    <w:link w:val="MediumShading2-Accent3Char"/>
    <w:qFormat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MediumShading2-Accent3Char">
    <w:name w:val="Medium Shading 2 - Accent 3 Char"/>
    <w:link w:val="MediumShading2-Accent31"/>
    <w:rPr>
      <w:rFonts w:cs="Times New Roman"/>
      <w:b/>
      <w:bCs/>
      <w:i/>
      <w:iCs/>
    </w:rPr>
  </w:style>
  <w:style w:type="character" w:customStyle="1" w:styleId="PlainTable31">
    <w:name w:val="Plain Table 31"/>
    <w:qFormat/>
    <w:rPr>
      <w:i/>
    </w:rPr>
  </w:style>
  <w:style w:type="character" w:customStyle="1" w:styleId="PlainTable41">
    <w:name w:val="Plain Table 41"/>
    <w:qFormat/>
    <w:rPr>
      <w:b/>
    </w:rPr>
  </w:style>
  <w:style w:type="character" w:customStyle="1" w:styleId="PlainTable51">
    <w:name w:val="Plain Table 51"/>
    <w:qFormat/>
    <w:rPr>
      <w:smallCaps/>
    </w:rPr>
  </w:style>
  <w:style w:type="character" w:customStyle="1" w:styleId="TableGridLight1">
    <w:name w:val="Table Grid Light1"/>
    <w:qFormat/>
    <w:rPr>
      <w:smallCaps/>
      <w:spacing w:val="5"/>
      <w:u w:val="single"/>
    </w:rPr>
  </w:style>
  <w:style w:type="character" w:customStyle="1" w:styleId="GridTable1Light1">
    <w:name w:val="Grid Table 1 Light1"/>
    <w:qFormat/>
    <w:rPr>
      <w:i/>
      <w:smallCaps/>
      <w:spacing w:val="5"/>
    </w:rPr>
  </w:style>
  <w:style w:type="paragraph" w:customStyle="1" w:styleId="GridTable31">
    <w:name w:val="Grid Table 31"/>
    <w:basedOn w:val="Heading1"/>
    <w:next w:val="Normal"/>
    <w:qFormat/>
    <w:pPr>
      <w:outlineLvl w:val="9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6F6CDB"/>
    <w:rPr>
      <w:color w:val="2B579A"/>
      <w:shd w:val="clear" w:color="auto" w:fill="E6E6E6"/>
    </w:rPr>
  </w:style>
  <w:style w:type="paragraph" w:customStyle="1" w:styleId="Default">
    <w:name w:val="Default"/>
    <w:rsid w:val="00FE6A3A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uiPriority w:val="34"/>
    <w:qFormat/>
    <w:rsid w:val="002812F1"/>
    <w:pPr>
      <w:ind w:left="720"/>
    </w:p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Body Text Char1,Char Char2,List Paragraph11,Colorful List - Accent 13"/>
    <w:basedOn w:val="Normal"/>
    <w:link w:val="ListParagraphChar"/>
    <w:qFormat/>
    <w:rsid w:val="004806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link w:val="ListParagraph"/>
    <w:uiPriority w:val="34"/>
    <w:qFormat/>
    <w:locked/>
    <w:rsid w:val="004806CB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25A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A73"/>
    <w:rPr>
      <w:rFonts w:ascii="Times New Roman" w:hAnsi="Times New Roman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5A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A73"/>
    <w:rPr>
      <w:rFonts w:ascii="Times New Roman" w:hAnsi="Times New Roman"/>
      <w:noProof/>
      <w:sz w:val="24"/>
      <w:szCs w:val="24"/>
    </w:rPr>
  </w:style>
  <w:style w:type="paragraph" w:styleId="Revision">
    <w:name w:val="Revision"/>
    <w:hidden/>
    <w:uiPriority w:val="99"/>
    <w:semiHidden/>
    <w:rsid w:val="002F5C3A"/>
    <w:rPr>
      <w:rFonts w:ascii="Times New Roman" w:hAnsi="Times New Roman"/>
      <w:noProof/>
      <w:sz w:val="24"/>
      <w:szCs w:val="24"/>
    </w:rPr>
  </w:style>
  <w:style w:type="paragraph" w:styleId="NormalWeb">
    <w:name w:val="Normal (Web)"/>
    <w:basedOn w:val="Normal"/>
    <w:uiPriority w:val="99"/>
    <w:unhideWhenUsed/>
    <w:rsid w:val="005D7D28"/>
    <w:pPr>
      <w:spacing w:before="100" w:beforeAutospacing="1" w:after="100" w:afterAutospacing="1"/>
    </w:pPr>
    <w:rPr>
      <w:rFonts w:eastAsia="Times New Roman"/>
      <w:noProof w:val="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C466B9-3DB9-4E78-A6E2-BBC26B58031E}"/>
</file>

<file path=customXml/itemProps2.xml><?xml version="1.0" encoding="utf-8"?>
<ds:datastoreItem xmlns:ds="http://schemas.openxmlformats.org/officeDocument/2006/customXml" ds:itemID="{37701BA8-C372-45D3-8FDA-B3D058B593B9}"/>
</file>

<file path=customXml/itemProps3.xml><?xml version="1.0" encoding="utf-8"?>
<ds:datastoreItem xmlns:ds="http://schemas.openxmlformats.org/officeDocument/2006/customXml" ds:itemID="{4E8A4294-86A7-4FA1-A5A9-926A1765004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MHWID</dc:creator>
  <cp:keywords/>
  <cp:lastModifiedBy>Raditya Kusumaningprang</cp:lastModifiedBy>
  <cp:revision>11</cp:revision>
  <cp:lastPrinted>2021-03-12T10:08:00Z</cp:lastPrinted>
  <dcterms:created xsi:type="dcterms:W3CDTF">2021-12-08T10:04:00Z</dcterms:created>
  <dcterms:modified xsi:type="dcterms:W3CDTF">2021-12-08T10:54:00Z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