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A2E69A" w14:textId="295ED044" w:rsidR="00056676" w:rsidRPr="00D474E2" w:rsidRDefault="00E2764D" w:rsidP="00776C2C">
      <w:pPr>
        <w:jc w:val="left"/>
        <w:rPr>
          <w:rFonts w:ascii="Arial" w:hAnsi="Arial" w:cs="Arial"/>
          <w:sz w:val="28"/>
          <w:szCs w:val="28"/>
          <w:lang w:val="en-GB"/>
        </w:rPr>
      </w:pPr>
      <w:r w:rsidRPr="00E2764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884BD" wp14:editId="52BAA7ED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4410075" cy="1304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86DB2" w14:textId="663E6C00" w:rsidR="00E2764D" w:rsidRPr="00D474E2" w:rsidRDefault="00E2764D" w:rsidP="00E2764D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Northern Ireland Union of Supported Employment’s (NIUSE) response to Draft General C</w:t>
                            </w:r>
                            <w:r w:rsidRPr="00D474E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omment on the Rights of Persons with Disabilities in relation to the discussion on Article 27 to the </w:t>
                            </w:r>
                            <w:r w:rsidRPr="00D474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  <w:t>UNCRPD</w:t>
                            </w:r>
                            <w:r w:rsidRPr="00D474E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6E94F284" w14:textId="15C239A9" w:rsidR="00E2764D" w:rsidRDefault="00E27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88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05pt;margin-top:36pt;width:347.25pt;height:10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">
                <v:textbox>
                  <w:txbxContent>
                    <w:p w14:paraId="3C486DB2" w14:textId="663E6C00" w:rsidR="00E2764D" w:rsidRPr="00D474E2" w:rsidRDefault="00E2764D" w:rsidP="00E2764D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Northern Ireland Union of Supported Employment’s (NIUSE) response to Draft General C</w:t>
                      </w:r>
                      <w:r w:rsidRPr="00D474E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omment on the Rights of Persons with Disabilities in relation to the discussion on Article 27 to the </w:t>
                      </w:r>
                      <w:r w:rsidRPr="00D474E2">
                        <w:rPr>
                          <w:rFonts w:ascii="Arial" w:hAnsi="Arial" w:cs="Arial"/>
                          <w:b/>
                          <w:bCs/>
                          <w:iCs/>
                          <w:sz w:val="28"/>
                          <w:szCs w:val="28"/>
                          <w:lang w:val="en-GB"/>
                        </w:rPr>
                        <w:t>UNCRPD</w:t>
                      </w:r>
                      <w:r w:rsidRPr="00D474E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6E94F284" w14:textId="15C239A9" w:rsidR="00E2764D" w:rsidRDefault="00E2764D"/>
                  </w:txbxContent>
                </v:textbox>
                <w10:wrap type="square" anchorx="margin"/>
              </v:shape>
            </w:pict>
          </mc:Fallback>
        </mc:AlternateContent>
      </w:r>
      <w:r w:rsidRPr="00E2764D"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3EAABC18" wp14:editId="36FEC35B">
            <wp:extent cx="1909763" cy="1606550"/>
            <wp:effectExtent l="0" t="0" r="0" b="0"/>
            <wp:docPr id="768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63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B2B58" w14:textId="77777777" w:rsidR="00E2764D" w:rsidRDefault="00E2764D" w:rsidP="00776C2C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1BEBD94" w14:textId="77777777" w:rsidR="00D474E2" w:rsidRPr="00450C4D" w:rsidRDefault="00D474E2" w:rsidP="00776C2C">
      <w:pPr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450C4D">
        <w:rPr>
          <w:rFonts w:ascii="Arial" w:hAnsi="Arial" w:cs="Arial"/>
          <w:b/>
          <w:sz w:val="28"/>
          <w:szCs w:val="28"/>
          <w:lang w:val="en-GB"/>
        </w:rPr>
        <w:t>Introduction</w:t>
      </w:r>
    </w:p>
    <w:p w14:paraId="5D0D9E02" w14:textId="0744175A" w:rsidR="000C44C1" w:rsidRDefault="00883BF8" w:rsidP="00776C2C">
      <w:pPr>
        <w:jc w:val="left"/>
        <w:rPr>
          <w:rFonts w:ascii="Arial" w:hAnsi="Arial" w:cs="Arial"/>
          <w:sz w:val="28"/>
          <w:szCs w:val="28"/>
          <w:lang w:val="en-GB"/>
        </w:rPr>
      </w:pPr>
      <w:r w:rsidRPr="000C44C1">
        <w:rPr>
          <w:rFonts w:ascii="Arial" w:hAnsi="Arial" w:cs="Arial"/>
          <w:b/>
          <w:sz w:val="28"/>
          <w:szCs w:val="28"/>
          <w:lang w:val="en-GB"/>
        </w:rPr>
        <w:t xml:space="preserve">The </w:t>
      </w:r>
      <w:r w:rsidR="000C44C1" w:rsidRPr="000C44C1">
        <w:rPr>
          <w:rFonts w:ascii="Arial" w:hAnsi="Arial" w:cs="Arial"/>
          <w:b/>
          <w:sz w:val="28"/>
          <w:szCs w:val="28"/>
          <w:lang w:val="en-GB"/>
        </w:rPr>
        <w:t>Northern Ireland Union of Supported Employment is (NIUSE</w:t>
      </w:r>
      <w:r w:rsidRPr="000C44C1">
        <w:rPr>
          <w:rFonts w:ascii="Arial" w:hAnsi="Arial" w:cs="Arial"/>
          <w:b/>
          <w:sz w:val="28"/>
          <w:szCs w:val="28"/>
          <w:lang w:val="en-GB"/>
        </w:rPr>
        <w:t xml:space="preserve">) </w:t>
      </w:r>
      <w:r w:rsidR="000C44C1">
        <w:rPr>
          <w:rFonts w:ascii="Arial" w:hAnsi="Arial" w:cs="Arial"/>
          <w:sz w:val="28"/>
          <w:szCs w:val="28"/>
          <w:lang w:val="en-GB"/>
        </w:rPr>
        <w:t>is an umbrella organisation representing disability employment organisation</w:t>
      </w:r>
      <w:r w:rsidR="00E2764D">
        <w:rPr>
          <w:rFonts w:ascii="Arial" w:hAnsi="Arial" w:cs="Arial"/>
          <w:sz w:val="28"/>
          <w:szCs w:val="28"/>
          <w:lang w:val="en-GB"/>
        </w:rPr>
        <w:t>s</w:t>
      </w:r>
      <w:r w:rsidR="000C44C1">
        <w:rPr>
          <w:rFonts w:ascii="Arial" w:hAnsi="Arial" w:cs="Arial"/>
          <w:sz w:val="28"/>
          <w:szCs w:val="28"/>
          <w:lang w:val="en-GB"/>
        </w:rPr>
        <w:t xml:space="preserve"> promoting employment opportunities for disabled people and people from disadvantaged situation through the use of Supported Employment model.  </w:t>
      </w:r>
      <w:r w:rsidR="00F730B6">
        <w:rPr>
          <w:rFonts w:ascii="Arial" w:hAnsi="Arial" w:cs="Arial"/>
          <w:sz w:val="28"/>
          <w:szCs w:val="28"/>
          <w:lang w:val="en-GB"/>
        </w:rPr>
        <w:t xml:space="preserve">NIUSE is a NGO. </w:t>
      </w:r>
    </w:p>
    <w:p w14:paraId="0B799EDC" w14:textId="02162018" w:rsidR="00F730B6" w:rsidRDefault="00F730B6" w:rsidP="00776C2C">
      <w:p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NIUSE represents over 15 disability employment organisations covering all areas of disability (physical, mental health, learning, sensory, hidden and neurodiversity disability).</w:t>
      </w:r>
      <w:r w:rsidR="00C40358">
        <w:rPr>
          <w:rFonts w:ascii="Arial" w:hAnsi="Arial" w:cs="Arial"/>
          <w:sz w:val="28"/>
          <w:szCs w:val="28"/>
          <w:lang w:val="en-GB"/>
        </w:rPr>
        <w:t xml:space="preserve"> NIUSE is a member of the European Union of Supported Employment (EUSE).</w:t>
      </w:r>
    </w:p>
    <w:p w14:paraId="64323A80" w14:textId="3769795D" w:rsidR="000C44C1" w:rsidRDefault="000C44C1" w:rsidP="00776C2C">
      <w:p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Supported Employment model assist disabled people to find, stay and progress in paid employment in the open labour market </w:t>
      </w:r>
      <w:r w:rsidR="00F730B6">
        <w:rPr>
          <w:rFonts w:ascii="Arial" w:hAnsi="Arial" w:cs="Arial"/>
          <w:sz w:val="28"/>
          <w:szCs w:val="28"/>
          <w:lang w:val="en-GB"/>
        </w:rPr>
        <w:t xml:space="preserve">by </w:t>
      </w:r>
      <w:r>
        <w:rPr>
          <w:rFonts w:ascii="Arial" w:hAnsi="Arial" w:cs="Arial"/>
          <w:sz w:val="28"/>
          <w:szCs w:val="28"/>
          <w:lang w:val="en-GB"/>
        </w:rPr>
        <w:t xml:space="preserve">providing </w:t>
      </w:r>
      <w:r w:rsidR="00F730B6">
        <w:rPr>
          <w:rFonts w:ascii="Arial" w:hAnsi="Arial" w:cs="Arial"/>
          <w:sz w:val="28"/>
          <w:szCs w:val="28"/>
          <w:lang w:val="en-GB"/>
        </w:rPr>
        <w:t xml:space="preserve">one to one </w:t>
      </w:r>
      <w:r>
        <w:rPr>
          <w:rFonts w:ascii="Arial" w:hAnsi="Arial" w:cs="Arial"/>
          <w:sz w:val="28"/>
          <w:szCs w:val="28"/>
          <w:lang w:val="en-GB"/>
        </w:rPr>
        <w:t xml:space="preserve">personalised support. </w:t>
      </w:r>
    </w:p>
    <w:p w14:paraId="6DB255D2" w14:textId="266E3DFE" w:rsidR="00F730B6" w:rsidRDefault="000C44C1" w:rsidP="00F730B6">
      <w:pPr>
        <w:jc w:val="left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definition of Supported Employment is </w:t>
      </w:r>
      <w:r w:rsidR="00F730B6">
        <w:rPr>
          <w:rFonts w:ascii="Arial" w:hAnsi="Arial" w:cs="Arial"/>
          <w:sz w:val="28"/>
          <w:szCs w:val="28"/>
          <w:lang w:val="en-GB"/>
        </w:rPr>
        <w:t xml:space="preserve">to </w:t>
      </w:r>
      <w:r w:rsidR="00F730B6" w:rsidRPr="00F730B6">
        <w:rPr>
          <w:rFonts w:ascii="Arial" w:hAnsi="Arial" w:cs="Arial"/>
          <w:i/>
          <w:sz w:val="28"/>
          <w:szCs w:val="28"/>
          <w:lang w:val="en-GB"/>
        </w:rPr>
        <w:t>“provide</w:t>
      </w:r>
      <w:r w:rsidR="00F730B6">
        <w:rPr>
          <w:rFonts w:ascii="Arial" w:hAnsi="Arial" w:cs="Arial"/>
          <w:sz w:val="28"/>
          <w:szCs w:val="28"/>
          <w:lang w:val="en-GB"/>
        </w:rPr>
        <w:t xml:space="preserve"> s</w:t>
      </w:r>
      <w:r w:rsidR="00F730B6" w:rsidRPr="00F730B6">
        <w:rPr>
          <w:rFonts w:ascii="Arial" w:hAnsi="Arial" w:cs="Arial"/>
          <w:i/>
          <w:iCs/>
          <w:sz w:val="28"/>
          <w:szCs w:val="28"/>
          <w:lang w:val="en-GB"/>
        </w:rPr>
        <w:t xml:space="preserve">upport to people with disabilities or other disadvantaged groups to </w:t>
      </w:r>
      <w:r w:rsidR="00F730B6" w:rsidRPr="00F730B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secure</w:t>
      </w:r>
      <w:r w:rsidR="00F730B6" w:rsidRPr="00F730B6">
        <w:rPr>
          <w:rFonts w:ascii="Arial" w:hAnsi="Arial" w:cs="Arial"/>
          <w:i/>
          <w:iCs/>
          <w:sz w:val="28"/>
          <w:szCs w:val="28"/>
          <w:lang w:val="en-GB"/>
        </w:rPr>
        <w:t xml:space="preserve"> and </w:t>
      </w:r>
      <w:r w:rsidR="00F730B6" w:rsidRPr="00F730B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maintain paid employment</w:t>
      </w:r>
      <w:r w:rsidR="00F730B6" w:rsidRPr="00F730B6">
        <w:rPr>
          <w:rFonts w:ascii="Arial" w:hAnsi="Arial" w:cs="Arial"/>
          <w:i/>
          <w:iCs/>
          <w:sz w:val="28"/>
          <w:szCs w:val="28"/>
          <w:lang w:val="en-GB"/>
        </w:rPr>
        <w:t xml:space="preserve"> in the </w:t>
      </w:r>
      <w:r w:rsidR="00F730B6" w:rsidRPr="00F730B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open labour market</w:t>
      </w:r>
      <w:r w:rsidR="00F730B6" w:rsidRPr="00F730B6">
        <w:rPr>
          <w:rFonts w:ascii="Arial" w:hAnsi="Arial" w:cs="Arial"/>
          <w:i/>
          <w:iCs/>
          <w:sz w:val="28"/>
          <w:szCs w:val="28"/>
          <w:lang w:val="en-GB"/>
        </w:rPr>
        <w:t>”</w:t>
      </w:r>
    </w:p>
    <w:p w14:paraId="59D87B63" w14:textId="0E0D9223" w:rsidR="00F730B6" w:rsidRDefault="00F730B6" w:rsidP="00F730B6">
      <w:pPr>
        <w:jc w:val="left"/>
        <w:rPr>
          <w:rFonts w:ascii="Arial" w:hAnsi="Arial" w:cs="Arial"/>
          <w:iCs/>
          <w:sz w:val="28"/>
          <w:szCs w:val="28"/>
          <w:lang w:val="en-GB"/>
        </w:rPr>
      </w:pPr>
      <w:r>
        <w:rPr>
          <w:rFonts w:ascii="Arial" w:hAnsi="Arial" w:cs="Arial"/>
          <w:iCs/>
          <w:sz w:val="28"/>
          <w:szCs w:val="28"/>
          <w:lang w:val="en-GB"/>
        </w:rPr>
        <w:t xml:space="preserve">Key elements of the Supported Employment model are:- </w:t>
      </w:r>
    </w:p>
    <w:p w14:paraId="39ABF573" w14:textId="45269432" w:rsidR="00F730B6" w:rsidRDefault="00F730B6" w:rsidP="00F730B6">
      <w:pPr>
        <w:pStyle w:val="ListParagraph"/>
        <w:numPr>
          <w:ilvl w:val="0"/>
          <w:numId w:val="38"/>
        </w:numPr>
        <w:jc w:val="left"/>
        <w:rPr>
          <w:rFonts w:ascii="Arial" w:hAnsi="Arial" w:cs="Arial"/>
          <w:iCs/>
          <w:sz w:val="28"/>
          <w:szCs w:val="28"/>
          <w:lang w:val="en-GB"/>
        </w:rPr>
      </w:pPr>
      <w:r>
        <w:rPr>
          <w:rFonts w:ascii="Arial" w:hAnsi="Arial" w:cs="Arial"/>
          <w:iCs/>
          <w:sz w:val="28"/>
          <w:szCs w:val="28"/>
          <w:lang w:val="en-GB"/>
        </w:rPr>
        <w:t xml:space="preserve">Paid employment </w:t>
      </w:r>
    </w:p>
    <w:p w14:paraId="741015DB" w14:textId="71039FBA" w:rsidR="00F730B6" w:rsidRDefault="00F730B6" w:rsidP="00F730B6">
      <w:pPr>
        <w:pStyle w:val="ListParagraph"/>
        <w:numPr>
          <w:ilvl w:val="0"/>
          <w:numId w:val="38"/>
        </w:numPr>
        <w:jc w:val="left"/>
        <w:rPr>
          <w:rFonts w:ascii="Arial" w:hAnsi="Arial" w:cs="Arial"/>
          <w:iCs/>
          <w:sz w:val="28"/>
          <w:szCs w:val="28"/>
          <w:lang w:val="en-GB"/>
        </w:rPr>
      </w:pPr>
      <w:r>
        <w:rPr>
          <w:rFonts w:ascii="Arial" w:hAnsi="Arial" w:cs="Arial"/>
          <w:iCs/>
          <w:sz w:val="28"/>
          <w:szCs w:val="28"/>
          <w:lang w:val="en-GB"/>
        </w:rPr>
        <w:t xml:space="preserve">Open labour market </w:t>
      </w:r>
    </w:p>
    <w:p w14:paraId="331393CA" w14:textId="7EADEF2B" w:rsidR="00F730B6" w:rsidRDefault="00F730B6" w:rsidP="00F730B6">
      <w:pPr>
        <w:pStyle w:val="ListParagraph"/>
        <w:numPr>
          <w:ilvl w:val="0"/>
          <w:numId w:val="38"/>
        </w:numPr>
        <w:jc w:val="left"/>
        <w:rPr>
          <w:rFonts w:ascii="Arial" w:hAnsi="Arial" w:cs="Arial"/>
          <w:iCs/>
          <w:sz w:val="28"/>
          <w:szCs w:val="28"/>
          <w:lang w:val="en-GB"/>
        </w:rPr>
      </w:pPr>
      <w:r>
        <w:rPr>
          <w:rFonts w:ascii="Arial" w:hAnsi="Arial" w:cs="Arial"/>
          <w:iCs/>
          <w:sz w:val="28"/>
          <w:szCs w:val="28"/>
          <w:lang w:val="en-GB"/>
        </w:rPr>
        <w:t>Personalised and on going support</w:t>
      </w:r>
    </w:p>
    <w:p w14:paraId="71BD3DED" w14:textId="134D265B" w:rsidR="00F730B6" w:rsidRDefault="00F730B6" w:rsidP="00F730B6">
      <w:pPr>
        <w:jc w:val="left"/>
        <w:rPr>
          <w:rFonts w:ascii="Arial" w:hAnsi="Arial" w:cs="Arial"/>
          <w:iCs/>
          <w:sz w:val="28"/>
          <w:szCs w:val="28"/>
          <w:lang w:val="en-GB"/>
        </w:rPr>
      </w:pPr>
      <w:r>
        <w:rPr>
          <w:rFonts w:ascii="Arial" w:hAnsi="Arial" w:cs="Arial"/>
          <w:iCs/>
          <w:sz w:val="28"/>
          <w:szCs w:val="28"/>
          <w:lang w:val="en-GB"/>
        </w:rPr>
        <w:t xml:space="preserve">The Supported Employment model is based on the following fundamental Principle and Values:- </w:t>
      </w:r>
    </w:p>
    <w:p w14:paraId="73753B34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>Zero Rejection (Everyone can work)</w:t>
      </w:r>
    </w:p>
    <w:p w14:paraId="736D387B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Competitive Employment </w:t>
      </w:r>
    </w:p>
    <w:p w14:paraId="401CAF35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Individualised </w:t>
      </w:r>
    </w:p>
    <w:p w14:paraId="277A6D15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>Control (self-determination &amp; empowerment)</w:t>
      </w:r>
    </w:p>
    <w:p w14:paraId="1EB77687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Wage and Benefits </w:t>
      </w:r>
    </w:p>
    <w:p w14:paraId="7F4ADFD9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Focus on Capacity and Capabilities </w:t>
      </w:r>
    </w:p>
    <w:p w14:paraId="767A7A9F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Importance of Relationships </w:t>
      </w:r>
    </w:p>
    <w:p w14:paraId="53BF0A17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Power of Support </w:t>
      </w:r>
    </w:p>
    <w:p w14:paraId="62F2F696" w14:textId="77777777" w:rsidR="005016C2" w:rsidRPr="00F730B6" w:rsidRDefault="004712B3" w:rsidP="00F730B6">
      <w:pPr>
        <w:pStyle w:val="ListParagraph"/>
        <w:numPr>
          <w:ilvl w:val="0"/>
          <w:numId w:val="39"/>
        </w:numPr>
        <w:rPr>
          <w:rFonts w:ascii="Arial" w:hAnsi="Arial" w:cs="Arial"/>
          <w:iCs/>
          <w:sz w:val="28"/>
          <w:szCs w:val="28"/>
          <w:lang w:val="en-GB"/>
        </w:rPr>
      </w:pPr>
      <w:r w:rsidRPr="00F730B6">
        <w:rPr>
          <w:rFonts w:ascii="Arial" w:hAnsi="Arial" w:cs="Arial"/>
          <w:iCs/>
          <w:sz w:val="28"/>
          <w:szCs w:val="28"/>
          <w:lang w:val="en-GB"/>
        </w:rPr>
        <w:t xml:space="preserve">Importance of community </w:t>
      </w:r>
    </w:p>
    <w:p w14:paraId="302DE541" w14:textId="2E20776A" w:rsidR="00F33E7A" w:rsidRDefault="00F33E7A" w:rsidP="005F1C94">
      <w:pPr>
        <w:spacing w:after="0" w:line="240" w:lineRule="auto"/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The Supported Employment model is</w:t>
      </w:r>
      <w:r w:rsidR="00C40358">
        <w:rPr>
          <w:rFonts w:ascii="Arial" w:hAnsi="Arial" w:cs="Arial"/>
          <w:sz w:val="28"/>
          <w:szCs w:val="28"/>
          <w:lang w:val="en-GB"/>
        </w:rPr>
        <w:t xml:space="preserve"> internationally recognised and aligns fully with the </w:t>
      </w:r>
      <w:r>
        <w:rPr>
          <w:rFonts w:ascii="Arial" w:hAnsi="Arial" w:cs="Arial"/>
          <w:sz w:val="28"/>
          <w:szCs w:val="28"/>
          <w:lang w:val="en-GB"/>
        </w:rPr>
        <w:t xml:space="preserve"> UNCRPD, Article 27 Right to Work and Employment. </w:t>
      </w:r>
    </w:p>
    <w:p w14:paraId="6E387D3E" w14:textId="77777777" w:rsidR="005F1C94" w:rsidRDefault="005F1C94" w:rsidP="005F1C94">
      <w:pPr>
        <w:spacing w:after="0" w:line="240" w:lineRule="auto"/>
        <w:jc w:val="left"/>
        <w:rPr>
          <w:rFonts w:ascii="Arial" w:hAnsi="Arial" w:cs="Arial"/>
          <w:sz w:val="28"/>
          <w:szCs w:val="28"/>
          <w:lang w:val="en-GB"/>
        </w:rPr>
      </w:pPr>
    </w:p>
    <w:p w14:paraId="11B2CA1A" w14:textId="131A2CE1" w:rsidR="00C40358" w:rsidRPr="00C40358" w:rsidRDefault="00F730B6" w:rsidP="005F1C94">
      <w:pPr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C40358">
        <w:rPr>
          <w:rFonts w:ascii="Arial" w:hAnsi="Arial" w:cs="Arial"/>
          <w:sz w:val="28"/>
          <w:szCs w:val="28"/>
          <w:lang w:val="en-GB"/>
        </w:rPr>
        <w:t>NIUSE</w:t>
      </w:r>
      <w:r w:rsidR="00DC7D63" w:rsidRPr="00C40358">
        <w:rPr>
          <w:rFonts w:ascii="Arial" w:hAnsi="Arial" w:cs="Arial"/>
          <w:sz w:val="28"/>
          <w:szCs w:val="28"/>
          <w:lang w:val="en-GB"/>
        </w:rPr>
        <w:t xml:space="preserve"> fully supports </w:t>
      </w:r>
      <w:r w:rsidR="00F33E7A" w:rsidRPr="00C40358">
        <w:rPr>
          <w:rFonts w:ascii="Arial" w:hAnsi="Arial" w:cs="Arial"/>
          <w:sz w:val="28"/>
          <w:szCs w:val="28"/>
          <w:lang w:val="en-GB"/>
        </w:rPr>
        <w:t xml:space="preserve">UNCRDP </w:t>
      </w:r>
      <w:r w:rsidR="00EF26D7" w:rsidRPr="00C40358">
        <w:rPr>
          <w:rFonts w:ascii="Arial" w:hAnsi="Arial" w:cs="Arial"/>
          <w:sz w:val="28"/>
          <w:szCs w:val="28"/>
          <w:lang w:val="en-GB"/>
        </w:rPr>
        <w:t>A</w:t>
      </w:r>
      <w:r w:rsidR="00F33E7A" w:rsidRPr="00C40358">
        <w:rPr>
          <w:rFonts w:ascii="Arial" w:hAnsi="Arial" w:cs="Arial"/>
          <w:sz w:val="28"/>
          <w:szCs w:val="28"/>
          <w:lang w:val="en-GB"/>
        </w:rPr>
        <w:t>rticle 27 Right to Work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 and Employment however </w:t>
      </w:r>
      <w:r w:rsidR="00FD639E" w:rsidRPr="00C40358">
        <w:rPr>
          <w:rFonts w:ascii="Arial" w:hAnsi="Arial" w:cs="Arial"/>
          <w:sz w:val="28"/>
          <w:szCs w:val="28"/>
          <w:lang w:val="en-GB"/>
        </w:rPr>
        <w:t xml:space="preserve">recognises that 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disabled people are still </w:t>
      </w:r>
      <w:r w:rsidR="00FD639E" w:rsidRPr="00C40358">
        <w:rPr>
          <w:rFonts w:ascii="Arial" w:hAnsi="Arial" w:cs="Arial"/>
          <w:sz w:val="28"/>
          <w:szCs w:val="28"/>
          <w:lang w:val="en-GB"/>
        </w:rPr>
        <w:t xml:space="preserve">significantly </w:t>
      </w:r>
      <w:r w:rsidR="00C40358" w:rsidRPr="00C40358">
        <w:rPr>
          <w:rFonts w:ascii="Arial" w:hAnsi="Arial" w:cs="Arial"/>
          <w:sz w:val="28"/>
          <w:szCs w:val="28"/>
          <w:lang w:val="en-GB"/>
        </w:rPr>
        <w:t>under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represented in the </w:t>
      </w:r>
      <w:r w:rsidR="00FD639E" w:rsidRPr="00C40358">
        <w:rPr>
          <w:rFonts w:ascii="Arial" w:hAnsi="Arial" w:cs="Arial"/>
          <w:sz w:val="28"/>
          <w:szCs w:val="28"/>
          <w:lang w:val="en-GB"/>
        </w:rPr>
        <w:t>open labour market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, do not receive the same employment </w:t>
      </w:r>
      <w:r w:rsidR="00FD639E" w:rsidRPr="00C40358">
        <w:rPr>
          <w:rFonts w:ascii="Arial" w:hAnsi="Arial" w:cs="Arial"/>
          <w:sz w:val="28"/>
          <w:szCs w:val="28"/>
          <w:lang w:val="en-GB"/>
        </w:rPr>
        <w:t>rights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 and conditions, have no legal protection and </w:t>
      </w:r>
      <w:r w:rsidR="00AD5B36" w:rsidRPr="00C40358">
        <w:rPr>
          <w:rFonts w:ascii="Arial" w:hAnsi="Arial" w:cs="Arial"/>
          <w:sz w:val="28"/>
          <w:szCs w:val="28"/>
          <w:lang w:val="en-GB"/>
        </w:rPr>
        <w:t xml:space="preserve">are </w:t>
      </w:r>
      <w:r w:rsidR="00140701" w:rsidRPr="00C40358">
        <w:rPr>
          <w:rFonts w:ascii="Arial" w:hAnsi="Arial" w:cs="Arial"/>
          <w:sz w:val="28"/>
          <w:szCs w:val="28"/>
          <w:lang w:val="en-GB"/>
        </w:rPr>
        <w:t xml:space="preserve">not working in inclusive workplaces. </w:t>
      </w:r>
      <w:r w:rsidR="00C40358" w:rsidRPr="00C40358">
        <w:rPr>
          <w:rFonts w:ascii="Arial" w:hAnsi="Arial" w:cs="Arial"/>
          <w:sz w:val="28"/>
          <w:szCs w:val="28"/>
          <w:lang w:val="en-GB"/>
        </w:rPr>
        <w:t xml:space="preserve">For example in </w:t>
      </w:r>
      <w:r w:rsidR="00C40358" w:rsidRPr="00C40358">
        <w:rPr>
          <w:rFonts w:ascii="Arial" w:eastAsia="Times New Roman" w:hAnsi="Arial" w:cs="Arial"/>
          <w:sz w:val="28"/>
          <w:szCs w:val="28"/>
        </w:rPr>
        <w:t xml:space="preserve">In 2020 the employment rate was 38% for people with disabilities in NI and 80% for those without, indicating a disability employment rate gap of 42 percentage points </w:t>
      </w:r>
      <w:hyperlink r:id="rId9" w:history="1">
        <w:r w:rsidR="00C40358" w:rsidRPr="00C40358">
          <w:rPr>
            <w:rStyle w:val="Hyperlink"/>
            <w:rFonts w:ascii="Arial" w:eastAsia="Times New Roman" w:hAnsi="Arial" w:cs="Arial"/>
            <w:sz w:val="28"/>
            <w:szCs w:val="28"/>
          </w:rPr>
          <w:t>(</w:t>
        </w:r>
        <w:r w:rsidR="00C40358">
          <w:rPr>
            <w:rStyle w:val="Hyperlink"/>
            <w:rFonts w:ascii="Arial" w:eastAsia="Times New Roman" w:hAnsi="Arial" w:cs="Arial"/>
            <w:sz w:val="28"/>
            <w:szCs w:val="28"/>
          </w:rPr>
          <w:t>Norhern Ireland Statistics and Research Agency (</w:t>
        </w:r>
        <w:r w:rsidR="00C40358" w:rsidRPr="00C40358">
          <w:rPr>
            <w:rStyle w:val="Hyperlink"/>
            <w:rFonts w:ascii="Arial" w:eastAsia="Times New Roman" w:hAnsi="Arial" w:cs="Arial"/>
            <w:sz w:val="28"/>
            <w:szCs w:val="28"/>
          </w:rPr>
          <w:t>NISRA, 2021)</w:t>
        </w:r>
      </w:hyperlink>
      <w:r w:rsidR="00C40358" w:rsidRPr="00C40358">
        <w:rPr>
          <w:rStyle w:val="Hyperlink"/>
          <w:rFonts w:ascii="Arial" w:eastAsia="Times New Roman" w:hAnsi="Arial" w:cs="Arial"/>
          <w:sz w:val="28"/>
          <w:szCs w:val="28"/>
        </w:rPr>
        <w:t>.</w:t>
      </w:r>
      <w:r w:rsidR="00C40358">
        <w:rPr>
          <w:rFonts w:ascii="Arial" w:hAnsi="Arial" w:cs="Arial"/>
          <w:sz w:val="28"/>
          <w:szCs w:val="28"/>
        </w:rPr>
        <w:t xml:space="preserve"> </w:t>
      </w:r>
      <w:r w:rsidR="00C40358" w:rsidRPr="00C40358">
        <w:rPr>
          <w:rFonts w:ascii="Arial" w:hAnsi="Arial" w:cs="Arial"/>
          <w:sz w:val="28"/>
          <w:szCs w:val="28"/>
        </w:rPr>
        <w:t xml:space="preserve">The disability employment gap between Northern Ireland (42%) and the whole of the UK (28%) in 2020 remains high, and has been continually higher since 2014 (NISRA, 2021). </w:t>
      </w:r>
    </w:p>
    <w:p w14:paraId="711CD3CF" w14:textId="2C68559B" w:rsidR="00DC7D63" w:rsidRPr="00D474E2" w:rsidRDefault="00140701" w:rsidP="00140701">
      <w:p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Furthermore</w:t>
      </w:r>
      <w:r w:rsidR="00845EFB">
        <w:rPr>
          <w:rFonts w:ascii="Arial" w:hAnsi="Arial" w:cs="Arial"/>
          <w:sz w:val="28"/>
          <w:szCs w:val="28"/>
          <w:lang w:val="en-GB"/>
        </w:rPr>
        <w:t>,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DC7D63" w:rsidRPr="00D474E2">
        <w:rPr>
          <w:rFonts w:ascii="Arial" w:hAnsi="Arial" w:cs="Arial"/>
          <w:sz w:val="28"/>
          <w:szCs w:val="28"/>
          <w:lang w:val="en-GB"/>
        </w:rPr>
        <w:t xml:space="preserve">COVID-19 has had a disproportionate impact on the health and wellbeing of disabled workers and jobseekers. </w:t>
      </w:r>
    </w:p>
    <w:p w14:paraId="3C17D4D9" w14:textId="6A0F7592" w:rsidR="00140701" w:rsidRDefault="00C40358" w:rsidP="00140701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 xml:space="preserve">NIUSE </w:t>
      </w:r>
      <w:r w:rsidR="0017746E" w:rsidRPr="00E2764D">
        <w:rPr>
          <w:rFonts w:ascii="Arial" w:hAnsi="Arial" w:cs="Arial"/>
          <w:b/>
          <w:sz w:val="28"/>
          <w:szCs w:val="28"/>
          <w:lang w:val="en-GB"/>
        </w:rPr>
        <w:t>welcomes an</w:t>
      </w:r>
      <w:r w:rsidR="007E21C3" w:rsidRPr="00E2764D">
        <w:rPr>
          <w:rFonts w:ascii="Arial" w:hAnsi="Arial" w:cs="Arial"/>
          <w:b/>
          <w:sz w:val="28"/>
          <w:szCs w:val="28"/>
          <w:lang w:val="en-GB"/>
        </w:rPr>
        <w:t>d strongly sup</w:t>
      </w:r>
      <w:r w:rsidR="003958B7" w:rsidRPr="00E2764D">
        <w:rPr>
          <w:rFonts w:ascii="Arial" w:hAnsi="Arial" w:cs="Arial"/>
          <w:b/>
          <w:sz w:val="28"/>
          <w:szCs w:val="28"/>
          <w:lang w:val="en-GB"/>
        </w:rPr>
        <w:t>ports</w:t>
      </w:r>
      <w:r w:rsidR="003958B7" w:rsidRPr="00776C2C">
        <w:rPr>
          <w:rFonts w:ascii="Arial" w:hAnsi="Arial" w:cs="Arial"/>
          <w:sz w:val="28"/>
          <w:szCs w:val="28"/>
          <w:lang w:val="en-GB"/>
        </w:rPr>
        <w:t xml:space="preserve"> the rationale </w:t>
      </w:r>
      <w:r w:rsidR="0017746E" w:rsidRPr="00776C2C">
        <w:rPr>
          <w:rFonts w:ascii="Arial" w:hAnsi="Arial" w:cs="Arial"/>
          <w:sz w:val="28"/>
          <w:szCs w:val="28"/>
          <w:lang w:val="en-GB"/>
        </w:rPr>
        <w:t>a</w:t>
      </w:r>
      <w:r w:rsidR="00140701" w:rsidRPr="00776C2C">
        <w:rPr>
          <w:rFonts w:ascii="Arial" w:hAnsi="Arial" w:cs="Arial"/>
          <w:sz w:val="28"/>
          <w:szCs w:val="28"/>
          <w:lang w:val="en-GB"/>
        </w:rPr>
        <w:t xml:space="preserve">nd recommendations in the Draft </w:t>
      </w:r>
      <w:r w:rsidR="003958B7" w:rsidRPr="00776C2C">
        <w:rPr>
          <w:rFonts w:ascii="Arial" w:hAnsi="Arial" w:cs="Arial"/>
          <w:sz w:val="28"/>
          <w:szCs w:val="28"/>
          <w:lang w:val="en-GB"/>
        </w:rPr>
        <w:t xml:space="preserve">General Comment on Article 27 on the Rights of person with disabilities to work and employment. </w:t>
      </w:r>
      <w:r>
        <w:rPr>
          <w:rFonts w:ascii="Arial" w:hAnsi="Arial" w:cs="Arial"/>
          <w:sz w:val="28"/>
          <w:szCs w:val="28"/>
          <w:lang w:val="en-GB"/>
        </w:rPr>
        <w:t>State Parties need to take action now</w:t>
      </w:r>
      <w:r w:rsidR="005F1C94">
        <w:rPr>
          <w:rFonts w:ascii="Arial" w:hAnsi="Arial" w:cs="Arial"/>
          <w:sz w:val="28"/>
          <w:szCs w:val="28"/>
          <w:lang w:val="en-GB"/>
        </w:rPr>
        <w:t xml:space="preserve"> to ensure that disabled are given the same opportunities to access </w:t>
      </w:r>
      <w:r w:rsidR="005F1C94" w:rsidRPr="005F1C94">
        <w:rPr>
          <w:rFonts w:ascii="Arial" w:hAnsi="Arial" w:cs="Arial"/>
          <w:b/>
          <w:sz w:val="28"/>
          <w:szCs w:val="28"/>
          <w:lang w:val="en-GB"/>
        </w:rPr>
        <w:t>paid employment</w:t>
      </w:r>
      <w:r w:rsidR="005F1C94">
        <w:rPr>
          <w:rFonts w:ascii="Arial" w:hAnsi="Arial" w:cs="Arial"/>
          <w:sz w:val="28"/>
          <w:szCs w:val="28"/>
          <w:lang w:val="en-GB"/>
        </w:rPr>
        <w:t xml:space="preserve"> in the </w:t>
      </w:r>
      <w:r w:rsidR="005F1C94" w:rsidRPr="005F1C94">
        <w:rPr>
          <w:rFonts w:ascii="Arial" w:hAnsi="Arial" w:cs="Arial"/>
          <w:b/>
          <w:sz w:val="28"/>
          <w:szCs w:val="28"/>
          <w:lang w:val="en-GB"/>
        </w:rPr>
        <w:t>open labour market</w:t>
      </w:r>
      <w:r w:rsidR="005F1C94">
        <w:rPr>
          <w:rFonts w:ascii="Arial" w:hAnsi="Arial" w:cs="Arial"/>
          <w:sz w:val="28"/>
          <w:szCs w:val="28"/>
          <w:lang w:val="en-GB"/>
        </w:rPr>
        <w:t xml:space="preserve"> (not segregated)</w:t>
      </w:r>
      <w:r w:rsidR="005F1C94" w:rsidRPr="005F1C94">
        <w:rPr>
          <w:rFonts w:ascii="Arial" w:hAnsi="Arial" w:cs="Arial"/>
          <w:sz w:val="28"/>
          <w:szCs w:val="28"/>
          <w:lang w:val="en-GB"/>
        </w:rPr>
        <w:t xml:space="preserve"> </w:t>
      </w:r>
      <w:r w:rsidR="005F1C94">
        <w:rPr>
          <w:rFonts w:ascii="Arial" w:hAnsi="Arial" w:cs="Arial"/>
          <w:sz w:val="28"/>
          <w:szCs w:val="28"/>
          <w:lang w:val="en-GB"/>
        </w:rPr>
        <w:t>as well as acknowledging that some disabled people may require personalised support to achieve this.</w:t>
      </w:r>
    </w:p>
    <w:p w14:paraId="13E0BC0B" w14:textId="4CACCEA9" w:rsidR="003958B7" w:rsidRDefault="00FD639E" w:rsidP="007E21C3">
      <w:p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In response to the </w:t>
      </w:r>
      <w:r w:rsidR="00776C2C">
        <w:rPr>
          <w:rFonts w:ascii="Arial" w:hAnsi="Arial" w:cs="Arial"/>
          <w:sz w:val="28"/>
          <w:szCs w:val="28"/>
          <w:lang w:val="en-GB"/>
        </w:rPr>
        <w:t>Draf</w:t>
      </w:r>
      <w:r>
        <w:rPr>
          <w:rFonts w:ascii="Arial" w:hAnsi="Arial" w:cs="Arial"/>
          <w:sz w:val="28"/>
          <w:szCs w:val="28"/>
          <w:lang w:val="en-GB"/>
        </w:rPr>
        <w:t>t General Comment on Article 27</w:t>
      </w:r>
      <w:r w:rsidR="00E2764D">
        <w:rPr>
          <w:rFonts w:ascii="Arial" w:hAnsi="Arial" w:cs="Arial"/>
          <w:sz w:val="28"/>
          <w:szCs w:val="28"/>
          <w:lang w:val="en-GB"/>
        </w:rPr>
        <w:t xml:space="preserve"> NIUSE</w:t>
      </w:r>
      <w:r>
        <w:rPr>
          <w:rFonts w:ascii="Arial" w:hAnsi="Arial" w:cs="Arial"/>
          <w:sz w:val="28"/>
          <w:szCs w:val="28"/>
          <w:lang w:val="en-GB"/>
        </w:rPr>
        <w:t xml:space="preserve"> would </w:t>
      </w:r>
      <w:r w:rsidR="003958B7">
        <w:rPr>
          <w:rFonts w:ascii="Arial" w:hAnsi="Arial" w:cs="Arial"/>
          <w:sz w:val="28"/>
          <w:szCs w:val="28"/>
          <w:lang w:val="en-GB"/>
        </w:rPr>
        <w:t xml:space="preserve">highlight the following areas for consideration:- </w:t>
      </w:r>
    </w:p>
    <w:p w14:paraId="17430BE1" w14:textId="5E5321AF" w:rsidR="005F1C94" w:rsidRPr="005F1C94" w:rsidRDefault="003958B7" w:rsidP="005F1C94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People with </w:t>
      </w:r>
      <w:r w:rsidRPr="00A650D5">
        <w:rPr>
          <w:rFonts w:ascii="Arial" w:hAnsi="Arial" w:cs="Arial"/>
          <w:b/>
          <w:sz w:val="28"/>
          <w:szCs w:val="28"/>
          <w:lang w:val="en-GB"/>
        </w:rPr>
        <w:t>complex disabilities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B80D1D">
        <w:rPr>
          <w:rFonts w:ascii="Arial" w:hAnsi="Arial" w:cs="Arial"/>
          <w:sz w:val="28"/>
          <w:szCs w:val="28"/>
          <w:lang w:val="en-GB"/>
        </w:rPr>
        <w:t>are at the most at risk of unemployment, discrimination</w:t>
      </w:r>
      <w:r w:rsidR="00FD639E">
        <w:rPr>
          <w:rFonts w:ascii="Arial" w:hAnsi="Arial" w:cs="Arial"/>
          <w:sz w:val="28"/>
          <w:szCs w:val="28"/>
          <w:lang w:val="en-GB"/>
        </w:rPr>
        <w:t xml:space="preserve">, exploitation </w:t>
      </w:r>
      <w:r w:rsidR="00B80D1D">
        <w:rPr>
          <w:rFonts w:ascii="Arial" w:hAnsi="Arial" w:cs="Arial"/>
          <w:sz w:val="28"/>
          <w:szCs w:val="28"/>
          <w:lang w:val="en-GB"/>
        </w:rPr>
        <w:t xml:space="preserve">and segregation. State parties must ensure that people with complex disabilities should be treated on an equal basis as all disabled people </w:t>
      </w:r>
      <w:r w:rsidR="00FD639E">
        <w:rPr>
          <w:rFonts w:ascii="Arial" w:hAnsi="Arial" w:cs="Arial"/>
          <w:sz w:val="28"/>
          <w:szCs w:val="28"/>
          <w:lang w:val="en-GB"/>
        </w:rPr>
        <w:t xml:space="preserve">and specific consideration must be given regarding </w:t>
      </w:r>
      <w:r w:rsidR="00B80D1D">
        <w:rPr>
          <w:rFonts w:ascii="Arial" w:hAnsi="Arial" w:cs="Arial"/>
          <w:sz w:val="28"/>
          <w:szCs w:val="28"/>
          <w:lang w:val="en-GB"/>
        </w:rPr>
        <w:t>legislation, policy and practice.</w:t>
      </w:r>
      <w:r w:rsidR="005F1C94">
        <w:rPr>
          <w:rFonts w:ascii="Arial" w:hAnsi="Arial" w:cs="Arial"/>
          <w:sz w:val="28"/>
          <w:szCs w:val="28"/>
          <w:lang w:val="en-GB"/>
        </w:rPr>
        <w:t xml:space="preserve"> For example in Northern Ireland p</w:t>
      </w:r>
      <w:r w:rsidR="005F1C94" w:rsidRPr="005F1C94">
        <w:rPr>
          <w:rFonts w:ascii="Arial" w:hAnsi="Arial" w:cs="Arial"/>
          <w:sz w:val="28"/>
          <w:szCs w:val="28"/>
          <w:lang w:val="en-GB"/>
        </w:rPr>
        <w:t>eople with a learning disability or mental health condition are especially likely to be disadvantaged in terms of employment rate, type of work and level of unemployment (</w:t>
      </w:r>
      <w:hyperlink r:id="rId10" w:history="1">
        <w:r w:rsidR="005F1C94" w:rsidRPr="005F1C94">
          <w:rPr>
            <w:rStyle w:val="Hyperlink"/>
            <w:rFonts w:ascii="Arial" w:hAnsi="Arial" w:cs="Arial"/>
            <w:sz w:val="28"/>
            <w:szCs w:val="28"/>
            <w:lang w:val="en-GB"/>
          </w:rPr>
          <w:t>Equality Commission for NI, 2018</w:t>
        </w:r>
      </w:hyperlink>
      <w:r w:rsidR="005F1C94" w:rsidRPr="005F1C94">
        <w:rPr>
          <w:rFonts w:ascii="Arial" w:hAnsi="Arial" w:cs="Arial"/>
          <w:sz w:val="28"/>
          <w:szCs w:val="28"/>
          <w:lang w:val="en-GB"/>
        </w:rPr>
        <w:t>).</w:t>
      </w:r>
      <w:r w:rsidR="00A650D5">
        <w:rPr>
          <w:rFonts w:ascii="Arial" w:hAnsi="Arial" w:cs="Arial"/>
          <w:sz w:val="28"/>
          <w:szCs w:val="28"/>
          <w:lang w:val="en-GB"/>
        </w:rPr>
        <w:t xml:space="preserve"> One size does not fit everyone and those with complex disabilities are often left behind. </w:t>
      </w:r>
    </w:p>
    <w:p w14:paraId="01FA631B" w14:textId="3C79C59B" w:rsidR="004B5026" w:rsidRDefault="00B80D1D" w:rsidP="00BE7351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8"/>
          <w:szCs w:val="28"/>
          <w:lang w:val="en-GB"/>
        </w:rPr>
      </w:pPr>
      <w:r w:rsidRPr="00A650D5">
        <w:rPr>
          <w:rFonts w:ascii="Arial" w:hAnsi="Arial" w:cs="Arial"/>
          <w:b/>
          <w:sz w:val="28"/>
          <w:szCs w:val="28"/>
          <w:lang w:val="en-GB"/>
        </w:rPr>
        <w:t>Suppo</w:t>
      </w:r>
      <w:r w:rsidR="005F1C94" w:rsidRPr="00A650D5">
        <w:rPr>
          <w:rFonts w:ascii="Arial" w:hAnsi="Arial" w:cs="Arial"/>
          <w:b/>
          <w:sz w:val="28"/>
          <w:szCs w:val="28"/>
          <w:lang w:val="en-GB"/>
        </w:rPr>
        <w:t>rted Employment model</w:t>
      </w:r>
      <w:r w:rsidR="005F1C94">
        <w:rPr>
          <w:rFonts w:ascii="Arial" w:hAnsi="Arial" w:cs="Arial"/>
          <w:sz w:val="28"/>
          <w:szCs w:val="28"/>
          <w:lang w:val="en-GB"/>
        </w:rPr>
        <w:t xml:space="preserve"> is internationally recognised and aligns </w:t>
      </w:r>
      <w:r w:rsidR="00D31BCC">
        <w:rPr>
          <w:rFonts w:ascii="Arial" w:hAnsi="Arial" w:cs="Arial"/>
          <w:sz w:val="28"/>
          <w:szCs w:val="28"/>
          <w:lang w:val="en-GB"/>
        </w:rPr>
        <w:t xml:space="preserve">fully within Article 27 and state parties should consider the model </w:t>
      </w:r>
      <w:r w:rsidR="00E2764D">
        <w:rPr>
          <w:rFonts w:ascii="Arial" w:hAnsi="Arial" w:cs="Arial"/>
          <w:sz w:val="28"/>
          <w:szCs w:val="28"/>
          <w:lang w:val="en-GB"/>
        </w:rPr>
        <w:t>as a</w:t>
      </w:r>
      <w:r w:rsidR="00D31BCC">
        <w:rPr>
          <w:rFonts w:ascii="Arial" w:hAnsi="Arial" w:cs="Arial"/>
          <w:sz w:val="28"/>
          <w:szCs w:val="28"/>
          <w:lang w:val="en-GB"/>
        </w:rPr>
        <w:t xml:space="preserve"> pathway to inclusive open employment.</w:t>
      </w:r>
      <w:r w:rsidR="0054664B" w:rsidRPr="004B5026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2FF342B" w14:textId="1795AB7E" w:rsidR="004B5026" w:rsidRDefault="00776C2C" w:rsidP="00BE7351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</w:t>
      </w:r>
      <w:r w:rsidR="0054664B" w:rsidRPr="004B5026">
        <w:rPr>
          <w:rFonts w:ascii="Arial" w:hAnsi="Arial" w:cs="Arial"/>
          <w:sz w:val="28"/>
          <w:szCs w:val="28"/>
          <w:lang w:val="en-GB"/>
        </w:rPr>
        <w:t xml:space="preserve">tate parties should ensure that there is </w:t>
      </w:r>
      <w:r w:rsidR="00BE7351">
        <w:rPr>
          <w:rFonts w:ascii="Arial" w:hAnsi="Arial" w:cs="Arial"/>
          <w:sz w:val="28"/>
          <w:szCs w:val="28"/>
          <w:lang w:val="en-GB"/>
        </w:rPr>
        <w:t xml:space="preserve">high </w:t>
      </w:r>
      <w:r w:rsidR="0054664B" w:rsidRPr="004B5026">
        <w:rPr>
          <w:rFonts w:ascii="Arial" w:hAnsi="Arial" w:cs="Arial"/>
          <w:sz w:val="28"/>
          <w:szCs w:val="28"/>
          <w:lang w:val="en-GB"/>
        </w:rPr>
        <w:t>quality in delivery of programmes</w:t>
      </w:r>
      <w:r w:rsidR="004B5026" w:rsidRPr="004B5026">
        <w:rPr>
          <w:rFonts w:ascii="Arial" w:hAnsi="Arial" w:cs="Arial"/>
          <w:sz w:val="28"/>
          <w:szCs w:val="28"/>
          <w:lang w:val="en-GB"/>
        </w:rPr>
        <w:t xml:space="preserve"> (i.e. vocational training, internships, apprenticeships etc)</w:t>
      </w:r>
      <w:r w:rsidR="004B5026">
        <w:rPr>
          <w:rFonts w:ascii="Arial" w:hAnsi="Arial" w:cs="Arial"/>
          <w:sz w:val="28"/>
          <w:szCs w:val="28"/>
          <w:lang w:val="en-GB"/>
        </w:rPr>
        <w:t xml:space="preserve"> for disable people</w:t>
      </w:r>
      <w:r w:rsidR="00BE7351">
        <w:rPr>
          <w:rFonts w:ascii="Arial" w:hAnsi="Arial" w:cs="Arial"/>
          <w:sz w:val="28"/>
          <w:szCs w:val="28"/>
          <w:lang w:val="en-GB"/>
        </w:rPr>
        <w:t xml:space="preserve">.  High quality programmes and services will drive increase employment outcomes.  An example of quality standards model is the </w:t>
      </w:r>
      <w:r w:rsidR="00E2764D">
        <w:rPr>
          <w:rFonts w:ascii="Arial" w:hAnsi="Arial" w:cs="Arial"/>
          <w:sz w:val="28"/>
          <w:szCs w:val="28"/>
          <w:lang w:val="en-GB"/>
        </w:rPr>
        <w:t xml:space="preserve">EUSE’s </w:t>
      </w:r>
      <w:r w:rsidR="00BE7351">
        <w:rPr>
          <w:rFonts w:ascii="Arial" w:hAnsi="Arial" w:cs="Arial"/>
          <w:sz w:val="28"/>
          <w:szCs w:val="28"/>
          <w:lang w:val="en-GB"/>
        </w:rPr>
        <w:t>S</w:t>
      </w:r>
      <w:r w:rsidR="004B5026" w:rsidRPr="004B5026">
        <w:rPr>
          <w:rFonts w:ascii="Arial" w:hAnsi="Arial" w:cs="Arial"/>
          <w:sz w:val="28"/>
          <w:szCs w:val="28"/>
          <w:lang w:val="en-GB"/>
        </w:rPr>
        <w:t xml:space="preserve">upported </w:t>
      </w:r>
      <w:r w:rsidR="00BE7351">
        <w:rPr>
          <w:rFonts w:ascii="Arial" w:hAnsi="Arial" w:cs="Arial"/>
          <w:sz w:val="28"/>
          <w:szCs w:val="28"/>
          <w:lang w:val="en-GB"/>
        </w:rPr>
        <w:t>E</w:t>
      </w:r>
      <w:r w:rsidR="004B5026" w:rsidRPr="004B5026">
        <w:rPr>
          <w:rFonts w:ascii="Arial" w:hAnsi="Arial" w:cs="Arial"/>
          <w:sz w:val="28"/>
          <w:szCs w:val="28"/>
          <w:lang w:val="en-GB"/>
        </w:rPr>
        <w:t xml:space="preserve">mployment </w:t>
      </w:r>
      <w:r w:rsidR="00BE7351">
        <w:rPr>
          <w:rFonts w:ascii="Arial" w:hAnsi="Arial" w:cs="Arial"/>
          <w:sz w:val="28"/>
          <w:szCs w:val="28"/>
          <w:lang w:val="en-GB"/>
        </w:rPr>
        <w:t>Q</w:t>
      </w:r>
      <w:r w:rsidR="004B5026" w:rsidRPr="004B5026">
        <w:rPr>
          <w:rFonts w:ascii="Arial" w:hAnsi="Arial" w:cs="Arial"/>
          <w:sz w:val="28"/>
          <w:szCs w:val="28"/>
          <w:lang w:val="en-GB"/>
        </w:rPr>
        <w:t xml:space="preserve">uality </w:t>
      </w:r>
      <w:r w:rsidR="00BE7351">
        <w:rPr>
          <w:rFonts w:ascii="Arial" w:hAnsi="Arial" w:cs="Arial"/>
          <w:sz w:val="28"/>
          <w:szCs w:val="28"/>
          <w:lang w:val="en-GB"/>
        </w:rPr>
        <w:t>F</w:t>
      </w:r>
      <w:r w:rsidR="004B5026" w:rsidRPr="004B5026">
        <w:rPr>
          <w:rFonts w:ascii="Arial" w:hAnsi="Arial" w:cs="Arial"/>
          <w:sz w:val="28"/>
          <w:szCs w:val="28"/>
          <w:lang w:val="en-GB"/>
        </w:rPr>
        <w:t xml:space="preserve">ramework (SEQF). </w:t>
      </w:r>
      <w:r w:rsidR="00BE7351">
        <w:rPr>
          <w:rFonts w:ascii="Arial" w:hAnsi="Arial" w:cs="Arial"/>
          <w:sz w:val="28"/>
          <w:szCs w:val="28"/>
          <w:lang w:val="en-GB"/>
        </w:rPr>
        <w:t xml:space="preserve">For further information on SEQF </w:t>
      </w:r>
      <w:hyperlink r:id="rId11" w:history="1">
        <w:r w:rsidR="00BE7351" w:rsidRPr="00BE7351">
          <w:rPr>
            <w:rStyle w:val="Hyperlink"/>
            <w:rFonts w:ascii="Arial" w:hAnsi="Arial" w:cs="Arial"/>
            <w:sz w:val="28"/>
            <w:szCs w:val="28"/>
            <w:lang w:val="en-GB"/>
          </w:rPr>
          <w:t>click here</w:t>
        </w:r>
      </w:hyperlink>
      <w:r w:rsidR="00BE7351">
        <w:rPr>
          <w:rFonts w:ascii="Arial" w:hAnsi="Arial" w:cs="Arial"/>
          <w:sz w:val="28"/>
          <w:szCs w:val="28"/>
          <w:lang w:val="en-GB"/>
        </w:rPr>
        <w:t>.</w:t>
      </w:r>
    </w:p>
    <w:p w14:paraId="2A0B1F85" w14:textId="77777777" w:rsidR="004B5026" w:rsidRPr="004B5026" w:rsidRDefault="004B5026" w:rsidP="00BE7351">
      <w:pPr>
        <w:pStyle w:val="ListParagraph"/>
        <w:ind w:left="360"/>
        <w:jc w:val="left"/>
        <w:rPr>
          <w:rFonts w:ascii="Arial" w:hAnsi="Arial" w:cs="Arial"/>
          <w:sz w:val="28"/>
          <w:szCs w:val="28"/>
          <w:lang w:val="en-GB"/>
        </w:rPr>
      </w:pPr>
    </w:p>
    <w:p w14:paraId="0506E641" w14:textId="77777777" w:rsidR="004B5026" w:rsidRPr="004B5026" w:rsidRDefault="004B5026" w:rsidP="004B5026">
      <w:pPr>
        <w:rPr>
          <w:rFonts w:ascii="Arial" w:hAnsi="Arial" w:cs="Arial"/>
          <w:sz w:val="28"/>
          <w:szCs w:val="28"/>
          <w:lang w:val="en-GB"/>
        </w:rPr>
      </w:pPr>
      <w:r w:rsidRPr="004B5026">
        <w:rPr>
          <w:rFonts w:ascii="Arial" w:hAnsi="Arial" w:cs="Arial"/>
          <w:sz w:val="28"/>
          <w:szCs w:val="28"/>
          <w:lang w:val="en-GB"/>
        </w:rPr>
        <w:t>For further information contact:-</w:t>
      </w:r>
    </w:p>
    <w:p w14:paraId="74BC0BBD" w14:textId="7630C8EF" w:rsidR="004B5026" w:rsidRPr="004B5026" w:rsidRDefault="000C44C1" w:rsidP="004B5026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Northern Ireland Union of Supported Employment (NIUSE)</w:t>
      </w:r>
    </w:p>
    <w:p w14:paraId="6D1B552F" w14:textId="6B70B7DC" w:rsidR="004B5026" w:rsidRPr="000C44C1" w:rsidRDefault="004B5026" w:rsidP="004B5026">
      <w:pPr>
        <w:rPr>
          <w:rFonts w:ascii="Arial" w:hAnsi="Arial" w:cs="Arial"/>
          <w:sz w:val="28"/>
          <w:szCs w:val="28"/>
          <w:lang w:val="en-GB"/>
        </w:rPr>
      </w:pPr>
      <w:r w:rsidRPr="004B5026">
        <w:rPr>
          <w:rFonts w:ascii="Arial" w:hAnsi="Arial" w:cs="Arial"/>
          <w:sz w:val="28"/>
          <w:szCs w:val="28"/>
          <w:lang w:val="en-GB"/>
        </w:rPr>
        <w:lastRenderedPageBreak/>
        <w:t xml:space="preserve">E: </w:t>
      </w:r>
      <w:hyperlink r:id="rId12" w:history="1">
        <w:r w:rsidR="000C44C1" w:rsidRPr="00026E46">
          <w:rPr>
            <w:rStyle w:val="Hyperlink"/>
            <w:rFonts w:ascii="Arial" w:hAnsi="Arial" w:cs="Arial"/>
            <w:sz w:val="28"/>
            <w:szCs w:val="28"/>
          </w:rPr>
          <w:t>info@niuse.org.uk</w:t>
        </w:r>
      </w:hyperlink>
      <w:r w:rsidR="000C44C1">
        <w:rPr>
          <w:rFonts w:ascii="Arial" w:hAnsi="Arial" w:cs="Arial"/>
          <w:sz w:val="28"/>
          <w:szCs w:val="28"/>
        </w:rPr>
        <w:t xml:space="preserve"> or </w:t>
      </w:r>
      <w:hyperlink r:id="rId13" w:history="1">
        <w:r w:rsidR="000C44C1" w:rsidRPr="00026E46">
          <w:rPr>
            <w:rStyle w:val="Hyperlink"/>
            <w:rFonts w:ascii="Arial" w:hAnsi="Arial" w:cs="Arial"/>
            <w:sz w:val="28"/>
            <w:szCs w:val="28"/>
          </w:rPr>
          <w:t>edythdunlop@niuse.org.uk</w:t>
        </w:r>
      </w:hyperlink>
      <w:r w:rsidR="000C44C1">
        <w:rPr>
          <w:rFonts w:ascii="Arial" w:hAnsi="Arial" w:cs="Arial"/>
          <w:sz w:val="28"/>
          <w:szCs w:val="28"/>
        </w:rPr>
        <w:t xml:space="preserve"> </w:t>
      </w:r>
    </w:p>
    <w:p w14:paraId="2DF4C87E" w14:textId="17BF8DD8" w:rsidR="0054664B" w:rsidRPr="004B5026" w:rsidRDefault="0054664B" w:rsidP="004B5026">
      <w:pPr>
        <w:jc w:val="left"/>
        <w:rPr>
          <w:rFonts w:ascii="Arial" w:hAnsi="Arial" w:cs="Arial"/>
          <w:sz w:val="28"/>
          <w:szCs w:val="28"/>
          <w:lang w:val="en-GB"/>
        </w:rPr>
      </w:pPr>
    </w:p>
    <w:p w14:paraId="7FA5FDBC" w14:textId="5F9E8B02" w:rsidR="00381CC1" w:rsidRDefault="00381CC1" w:rsidP="00153D37"/>
    <w:p w14:paraId="6047A304" w14:textId="593FD56D" w:rsidR="00381CC1" w:rsidRDefault="00381CC1" w:rsidP="00153D37"/>
    <w:p w14:paraId="3126F11F" w14:textId="21D83B01" w:rsidR="00381CC1" w:rsidRDefault="00381CC1" w:rsidP="00153D37"/>
    <w:p w14:paraId="01F78725" w14:textId="01259236" w:rsidR="00381CC1" w:rsidRDefault="00381CC1" w:rsidP="00153D37"/>
    <w:p w14:paraId="5F7A0680" w14:textId="6F3FCD21" w:rsidR="00381CC1" w:rsidRDefault="00381CC1" w:rsidP="00153D37"/>
    <w:sectPr w:rsidR="00381CC1" w:rsidSect="000C44C1">
      <w:headerReference w:type="default" r:id="rId14"/>
      <w:footerReference w:type="default" r:id="rId15"/>
      <w:pgSz w:w="11906" w:h="16838"/>
      <w:pgMar w:top="720" w:right="720" w:bottom="720" w:left="720" w:header="0" w:footer="34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7737F6" w16cid:durableId="2550B8BF"/>
  <w16cid:commentId w16cid:paraId="0BFCB4DD" w16cid:durableId="2550B92C"/>
  <w16cid:commentId w16cid:paraId="114721C1" w16cid:durableId="2550BA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F9B7" w14:textId="77777777" w:rsidR="004712B3" w:rsidRDefault="004712B3" w:rsidP="00B83B56">
      <w:pPr>
        <w:spacing w:after="0" w:line="240" w:lineRule="auto"/>
      </w:pPr>
      <w:r>
        <w:separator/>
      </w:r>
    </w:p>
  </w:endnote>
  <w:endnote w:type="continuationSeparator" w:id="0">
    <w:p w14:paraId="11A4160D" w14:textId="77777777" w:rsidR="004712B3" w:rsidRDefault="004712B3" w:rsidP="00B8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574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6E853" w14:textId="55EA15D5" w:rsidR="00E2764D" w:rsidRDefault="00E27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4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FE68E8" w14:textId="6CD5053D" w:rsidR="00937624" w:rsidRDefault="00937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73A51" w14:textId="77777777" w:rsidR="004712B3" w:rsidRDefault="004712B3" w:rsidP="00B83B56">
      <w:pPr>
        <w:spacing w:after="0" w:line="240" w:lineRule="auto"/>
      </w:pPr>
      <w:r>
        <w:separator/>
      </w:r>
    </w:p>
  </w:footnote>
  <w:footnote w:type="continuationSeparator" w:id="0">
    <w:p w14:paraId="742B28A4" w14:textId="77777777" w:rsidR="004712B3" w:rsidRDefault="004712B3" w:rsidP="00B8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2C7D" w14:textId="5817906C" w:rsidR="00937624" w:rsidRDefault="00937624" w:rsidP="00533988">
    <w:pPr>
      <w:pStyle w:val="Header"/>
      <w:tabs>
        <w:tab w:val="clear" w:pos="9406"/>
        <w:tab w:val="right" w:pos="9072"/>
      </w:tabs>
      <w:ind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0E1"/>
    <w:multiLevelType w:val="hybridMultilevel"/>
    <w:tmpl w:val="217E24AC"/>
    <w:lvl w:ilvl="0" w:tplc="1BB6750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73BB9"/>
    <w:multiLevelType w:val="hybridMultilevel"/>
    <w:tmpl w:val="77AC9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B80"/>
    <w:multiLevelType w:val="hybridMultilevel"/>
    <w:tmpl w:val="7A488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409B"/>
    <w:multiLevelType w:val="hybridMultilevel"/>
    <w:tmpl w:val="65F60272"/>
    <w:lvl w:ilvl="0" w:tplc="1BB6750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04FCC"/>
    <w:multiLevelType w:val="hybridMultilevel"/>
    <w:tmpl w:val="61B6D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42779"/>
    <w:multiLevelType w:val="hybridMultilevel"/>
    <w:tmpl w:val="0CA8E0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184"/>
    <w:multiLevelType w:val="hybridMultilevel"/>
    <w:tmpl w:val="87F2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73C4"/>
    <w:multiLevelType w:val="hybridMultilevel"/>
    <w:tmpl w:val="F2FEA15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404E2"/>
    <w:multiLevelType w:val="hybridMultilevel"/>
    <w:tmpl w:val="2138D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57C1C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2F26E16">
      <w:start w:val="1"/>
      <w:numFmt w:val="decimal"/>
      <w:lvlText w:val="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2B2E"/>
    <w:multiLevelType w:val="hybridMultilevel"/>
    <w:tmpl w:val="87483882"/>
    <w:lvl w:ilvl="0" w:tplc="B6820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903FC"/>
    <w:multiLevelType w:val="hybridMultilevel"/>
    <w:tmpl w:val="557CCF92"/>
    <w:lvl w:ilvl="0" w:tplc="C03688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E078F5"/>
    <w:multiLevelType w:val="hybridMultilevel"/>
    <w:tmpl w:val="A9D27596"/>
    <w:lvl w:ilvl="0" w:tplc="FBDCB622">
      <w:start w:val="3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70935"/>
    <w:multiLevelType w:val="hybridMultilevel"/>
    <w:tmpl w:val="AD44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2A98"/>
    <w:multiLevelType w:val="hybridMultilevel"/>
    <w:tmpl w:val="709E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E6DB0"/>
    <w:multiLevelType w:val="hybridMultilevel"/>
    <w:tmpl w:val="739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EED"/>
    <w:multiLevelType w:val="hybridMultilevel"/>
    <w:tmpl w:val="95CC611C"/>
    <w:lvl w:ilvl="0" w:tplc="A1E665C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2196"/>
    <w:multiLevelType w:val="hybridMultilevel"/>
    <w:tmpl w:val="707CA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154AF8"/>
    <w:multiLevelType w:val="hybridMultilevel"/>
    <w:tmpl w:val="B6380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A7151"/>
    <w:multiLevelType w:val="hybridMultilevel"/>
    <w:tmpl w:val="266A1690"/>
    <w:lvl w:ilvl="0" w:tplc="A1E665C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417D5"/>
    <w:multiLevelType w:val="hybridMultilevel"/>
    <w:tmpl w:val="D3889936"/>
    <w:lvl w:ilvl="0" w:tplc="59800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4F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09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1E4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A6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08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08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88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F460ED3"/>
    <w:multiLevelType w:val="hybridMultilevel"/>
    <w:tmpl w:val="B23C25AA"/>
    <w:lvl w:ilvl="0" w:tplc="A1E665C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A5E0C"/>
    <w:multiLevelType w:val="hybridMultilevel"/>
    <w:tmpl w:val="C304EE54"/>
    <w:lvl w:ilvl="0" w:tplc="1BB6750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F00EDE"/>
    <w:multiLevelType w:val="hybridMultilevel"/>
    <w:tmpl w:val="50E27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36571F"/>
    <w:multiLevelType w:val="hybridMultilevel"/>
    <w:tmpl w:val="2814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D1017"/>
    <w:multiLevelType w:val="hybridMultilevel"/>
    <w:tmpl w:val="B9E8B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22AC3"/>
    <w:multiLevelType w:val="hybridMultilevel"/>
    <w:tmpl w:val="4A40D672"/>
    <w:lvl w:ilvl="0" w:tplc="A1E665C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6C73"/>
    <w:multiLevelType w:val="hybridMultilevel"/>
    <w:tmpl w:val="E968F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2269"/>
    <w:multiLevelType w:val="hybridMultilevel"/>
    <w:tmpl w:val="E7262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550BF"/>
    <w:multiLevelType w:val="hybridMultilevel"/>
    <w:tmpl w:val="CB201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23814"/>
    <w:multiLevelType w:val="hybridMultilevel"/>
    <w:tmpl w:val="588A2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2417D"/>
    <w:multiLevelType w:val="hybridMultilevel"/>
    <w:tmpl w:val="CD9203CE"/>
    <w:lvl w:ilvl="0" w:tplc="69683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92DBF"/>
    <w:multiLevelType w:val="hybridMultilevel"/>
    <w:tmpl w:val="185614E6"/>
    <w:lvl w:ilvl="0" w:tplc="5614C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F4D7D"/>
    <w:multiLevelType w:val="hybridMultilevel"/>
    <w:tmpl w:val="DE8EB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27E05"/>
    <w:multiLevelType w:val="hybridMultilevel"/>
    <w:tmpl w:val="D93E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16065"/>
    <w:multiLevelType w:val="hybridMultilevel"/>
    <w:tmpl w:val="89529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FC6FC9"/>
    <w:multiLevelType w:val="hybridMultilevel"/>
    <w:tmpl w:val="54C698AE"/>
    <w:lvl w:ilvl="0" w:tplc="E4262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60BEE"/>
    <w:multiLevelType w:val="hybridMultilevel"/>
    <w:tmpl w:val="C81666EA"/>
    <w:lvl w:ilvl="0" w:tplc="EC843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C49A2"/>
    <w:multiLevelType w:val="hybridMultilevel"/>
    <w:tmpl w:val="37F048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D45B2"/>
    <w:multiLevelType w:val="hybridMultilevel"/>
    <w:tmpl w:val="2470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D7D0B"/>
    <w:multiLevelType w:val="hybridMultilevel"/>
    <w:tmpl w:val="ABAC8968"/>
    <w:lvl w:ilvl="0" w:tplc="1BB6750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46E16"/>
    <w:multiLevelType w:val="hybridMultilevel"/>
    <w:tmpl w:val="1EE8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4"/>
  </w:num>
  <w:num w:numId="4">
    <w:abstractNumId w:val="32"/>
  </w:num>
  <w:num w:numId="5">
    <w:abstractNumId w:val="27"/>
  </w:num>
  <w:num w:numId="6">
    <w:abstractNumId w:val="40"/>
  </w:num>
  <w:num w:numId="7">
    <w:abstractNumId w:val="13"/>
  </w:num>
  <w:num w:numId="8">
    <w:abstractNumId w:val="24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9"/>
  </w:num>
  <w:num w:numId="15">
    <w:abstractNumId w:val="1"/>
  </w:num>
  <w:num w:numId="16">
    <w:abstractNumId w:val="35"/>
  </w:num>
  <w:num w:numId="17">
    <w:abstractNumId w:val="3"/>
  </w:num>
  <w:num w:numId="18">
    <w:abstractNumId w:val="0"/>
  </w:num>
  <w:num w:numId="19">
    <w:abstractNumId w:val="36"/>
  </w:num>
  <w:num w:numId="20">
    <w:abstractNumId w:val="39"/>
  </w:num>
  <w:num w:numId="21">
    <w:abstractNumId w:val="25"/>
  </w:num>
  <w:num w:numId="22">
    <w:abstractNumId w:val="21"/>
  </w:num>
  <w:num w:numId="23">
    <w:abstractNumId w:val="6"/>
  </w:num>
  <w:num w:numId="24">
    <w:abstractNumId w:val="31"/>
  </w:num>
  <w:num w:numId="25">
    <w:abstractNumId w:val="33"/>
  </w:num>
  <w:num w:numId="26">
    <w:abstractNumId w:val="12"/>
  </w:num>
  <w:num w:numId="27">
    <w:abstractNumId w:val="17"/>
  </w:num>
  <w:num w:numId="28">
    <w:abstractNumId w:val="29"/>
  </w:num>
  <w:num w:numId="29">
    <w:abstractNumId w:val="10"/>
  </w:num>
  <w:num w:numId="30">
    <w:abstractNumId w:val="11"/>
  </w:num>
  <w:num w:numId="31">
    <w:abstractNumId w:val="38"/>
  </w:num>
  <w:num w:numId="32">
    <w:abstractNumId w:val="37"/>
  </w:num>
  <w:num w:numId="33">
    <w:abstractNumId w:val="5"/>
  </w:num>
  <w:num w:numId="34">
    <w:abstractNumId w:val="20"/>
  </w:num>
  <w:num w:numId="35">
    <w:abstractNumId w:val="18"/>
  </w:num>
  <w:num w:numId="36">
    <w:abstractNumId w:val="15"/>
  </w:num>
  <w:num w:numId="37">
    <w:abstractNumId w:val="22"/>
  </w:num>
  <w:num w:numId="38">
    <w:abstractNumId w:val="34"/>
  </w:num>
  <w:num w:numId="39">
    <w:abstractNumId w:val="28"/>
  </w:num>
  <w:num w:numId="40">
    <w:abstractNumId w:val="1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3NLWwNDYyMTYxNjJX0lEKTi0uzszPAykwrAUAfPO+bywAAAA="/>
  </w:docVars>
  <w:rsids>
    <w:rsidRoot w:val="00A15BFC"/>
    <w:rsid w:val="00001859"/>
    <w:rsid w:val="00003C64"/>
    <w:rsid w:val="0000594B"/>
    <w:rsid w:val="00012BCD"/>
    <w:rsid w:val="000213FC"/>
    <w:rsid w:val="00041452"/>
    <w:rsid w:val="00044D68"/>
    <w:rsid w:val="000533E3"/>
    <w:rsid w:val="0005341D"/>
    <w:rsid w:val="00054E47"/>
    <w:rsid w:val="00056676"/>
    <w:rsid w:val="00063BCE"/>
    <w:rsid w:val="00063C3A"/>
    <w:rsid w:val="00063D23"/>
    <w:rsid w:val="00066C4E"/>
    <w:rsid w:val="00067C37"/>
    <w:rsid w:val="0007535D"/>
    <w:rsid w:val="00080AB9"/>
    <w:rsid w:val="00090A5C"/>
    <w:rsid w:val="000916EC"/>
    <w:rsid w:val="000957D4"/>
    <w:rsid w:val="000A3593"/>
    <w:rsid w:val="000B0E3C"/>
    <w:rsid w:val="000C142F"/>
    <w:rsid w:val="000C30FD"/>
    <w:rsid w:val="000C44C1"/>
    <w:rsid w:val="000D1DBE"/>
    <w:rsid w:val="000E5562"/>
    <w:rsid w:val="000E636C"/>
    <w:rsid w:val="000F227C"/>
    <w:rsid w:val="000F49C7"/>
    <w:rsid w:val="000F7D25"/>
    <w:rsid w:val="00100DEA"/>
    <w:rsid w:val="00102904"/>
    <w:rsid w:val="00112A07"/>
    <w:rsid w:val="00112DED"/>
    <w:rsid w:val="00113759"/>
    <w:rsid w:val="001330D4"/>
    <w:rsid w:val="001333E9"/>
    <w:rsid w:val="0013410F"/>
    <w:rsid w:val="00140701"/>
    <w:rsid w:val="001415AA"/>
    <w:rsid w:val="001515E5"/>
    <w:rsid w:val="00153D37"/>
    <w:rsid w:val="00154C0C"/>
    <w:rsid w:val="00155D8A"/>
    <w:rsid w:val="001616D3"/>
    <w:rsid w:val="00165839"/>
    <w:rsid w:val="00170897"/>
    <w:rsid w:val="0017607E"/>
    <w:rsid w:val="0017746E"/>
    <w:rsid w:val="00184FE4"/>
    <w:rsid w:val="0018500E"/>
    <w:rsid w:val="001859D6"/>
    <w:rsid w:val="00185A41"/>
    <w:rsid w:val="001A49B2"/>
    <w:rsid w:val="001A4DDD"/>
    <w:rsid w:val="001A5462"/>
    <w:rsid w:val="001B0272"/>
    <w:rsid w:val="001B0EFD"/>
    <w:rsid w:val="001B1F3E"/>
    <w:rsid w:val="001B3593"/>
    <w:rsid w:val="001B558D"/>
    <w:rsid w:val="001E6576"/>
    <w:rsid w:val="001E67E5"/>
    <w:rsid w:val="001F58BA"/>
    <w:rsid w:val="00200841"/>
    <w:rsid w:val="002008D4"/>
    <w:rsid w:val="002010B8"/>
    <w:rsid w:val="0020410B"/>
    <w:rsid w:val="002113FD"/>
    <w:rsid w:val="00216BF6"/>
    <w:rsid w:val="00226ACD"/>
    <w:rsid w:val="00227A8F"/>
    <w:rsid w:val="0024110D"/>
    <w:rsid w:val="002457DC"/>
    <w:rsid w:val="00247A14"/>
    <w:rsid w:val="002505FB"/>
    <w:rsid w:val="00251F20"/>
    <w:rsid w:val="00252486"/>
    <w:rsid w:val="00255A29"/>
    <w:rsid w:val="00265EB1"/>
    <w:rsid w:val="00270765"/>
    <w:rsid w:val="00274B88"/>
    <w:rsid w:val="00282E08"/>
    <w:rsid w:val="002849FB"/>
    <w:rsid w:val="00287DD5"/>
    <w:rsid w:val="00290A14"/>
    <w:rsid w:val="002913DA"/>
    <w:rsid w:val="0029421D"/>
    <w:rsid w:val="002A5DE4"/>
    <w:rsid w:val="002B2431"/>
    <w:rsid w:val="002B45C4"/>
    <w:rsid w:val="002E0FCF"/>
    <w:rsid w:val="002E1C54"/>
    <w:rsid w:val="002E2B72"/>
    <w:rsid w:val="002E65A5"/>
    <w:rsid w:val="002E666F"/>
    <w:rsid w:val="002E6789"/>
    <w:rsid w:val="002E6A2A"/>
    <w:rsid w:val="003026CD"/>
    <w:rsid w:val="00304A03"/>
    <w:rsid w:val="00307083"/>
    <w:rsid w:val="00310528"/>
    <w:rsid w:val="003148BC"/>
    <w:rsid w:val="00316EDC"/>
    <w:rsid w:val="003357F1"/>
    <w:rsid w:val="003443C8"/>
    <w:rsid w:val="00344CC5"/>
    <w:rsid w:val="00344E89"/>
    <w:rsid w:val="00345117"/>
    <w:rsid w:val="00346CD0"/>
    <w:rsid w:val="0034717B"/>
    <w:rsid w:val="00353AA6"/>
    <w:rsid w:val="00355679"/>
    <w:rsid w:val="00362951"/>
    <w:rsid w:val="00362FF0"/>
    <w:rsid w:val="00364331"/>
    <w:rsid w:val="0036520F"/>
    <w:rsid w:val="00367465"/>
    <w:rsid w:val="00370F9D"/>
    <w:rsid w:val="00371D57"/>
    <w:rsid w:val="00376B33"/>
    <w:rsid w:val="00380350"/>
    <w:rsid w:val="00381CC1"/>
    <w:rsid w:val="00382EB5"/>
    <w:rsid w:val="003917F1"/>
    <w:rsid w:val="0039437A"/>
    <w:rsid w:val="00394963"/>
    <w:rsid w:val="003958B7"/>
    <w:rsid w:val="003966DC"/>
    <w:rsid w:val="003A090A"/>
    <w:rsid w:val="003A0EB9"/>
    <w:rsid w:val="003A490C"/>
    <w:rsid w:val="003A6CA7"/>
    <w:rsid w:val="003A703E"/>
    <w:rsid w:val="003C2D6F"/>
    <w:rsid w:val="003C405C"/>
    <w:rsid w:val="003C58C5"/>
    <w:rsid w:val="003C72F7"/>
    <w:rsid w:val="003D12D6"/>
    <w:rsid w:val="003D4A19"/>
    <w:rsid w:val="003D761D"/>
    <w:rsid w:val="003D79FF"/>
    <w:rsid w:val="003E048C"/>
    <w:rsid w:val="003F33E0"/>
    <w:rsid w:val="003F6166"/>
    <w:rsid w:val="004021E0"/>
    <w:rsid w:val="00413FE5"/>
    <w:rsid w:val="004146B5"/>
    <w:rsid w:val="004161D5"/>
    <w:rsid w:val="004173A6"/>
    <w:rsid w:val="0042241A"/>
    <w:rsid w:val="00426C49"/>
    <w:rsid w:val="00432F49"/>
    <w:rsid w:val="004418C2"/>
    <w:rsid w:val="00442EF6"/>
    <w:rsid w:val="00445E3E"/>
    <w:rsid w:val="00447C69"/>
    <w:rsid w:val="00450C4D"/>
    <w:rsid w:val="004526B9"/>
    <w:rsid w:val="004526CA"/>
    <w:rsid w:val="004527EB"/>
    <w:rsid w:val="00453CC6"/>
    <w:rsid w:val="00462B19"/>
    <w:rsid w:val="00464437"/>
    <w:rsid w:val="0046557A"/>
    <w:rsid w:val="004675E5"/>
    <w:rsid w:val="00470DD3"/>
    <w:rsid w:val="004712B3"/>
    <w:rsid w:val="00475F02"/>
    <w:rsid w:val="004863B2"/>
    <w:rsid w:val="00492F40"/>
    <w:rsid w:val="00493B6C"/>
    <w:rsid w:val="004940E7"/>
    <w:rsid w:val="00496933"/>
    <w:rsid w:val="004A435E"/>
    <w:rsid w:val="004A7D45"/>
    <w:rsid w:val="004B3852"/>
    <w:rsid w:val="004B3A79"/>
    <w:rsid w:val="004B5026"/>
    <w:rsid w:val="004B6C10"/>
    <w:rsid w:val="004C0340"/>
    <w:rsid w:val="004C206E"/>
    <w:rsid w:val="004C6317"/>
    <w:rsid w:val="004D6E97"/>
    <w:rsid w:val="004E1908"/>
    <w:rsid w:val="004F1B75"/>
    <w:rsid w:val="004F41A5"/>
    <w:rsid w:val="004F49CD"/>
    <w:rsid w:val="00500873"/>
    <w:rsid w:val="005016C2"/>
    <w:rsid w:val="0050570E"/>
    <w:rsid w:val="00512C78"/>
    <w:rsid w:val="00522F51"/>
    <w:rsid w:val="00527DA1"/>
    <w:rsid w:val="00533988"/>
    <w:rsid w:val="00536531"/>
    <w:rsid w:val="00536BC9"/>
    <w:rsid w:val="0054664B"/>
    <w:rsid w:val="0055319B"/>
    <w:rsid w:val="00564D3E"/>
    <w:rsid w:val="005719A0"/>
    <w:rsid w:val="005A305C"/>
    <w:rsid w:val="005A7E89"/>
    <w:rsid w:val="005B1E24"/>
    <w:rsid w:val="005B4871"/>
    <w:rsid w:val="005B4D43"/>
    <w:rsid w:val="005C7727"/>
    <w:rsid w:val="005D51D1"/>
    <w:rsid w:val="005D5FD3"/>
    <w:rsid w:val="005E2EE5"/>
    <w:rsid w:val="005F1C94"/>
    <w:rsid w:val="00600C19"/>
    <w:rsid w:val="00601144"/>
    <w:rsid w:val="0060297A"/>
    <w:rsid w:val="00602EB9"/>
    <w:rsid w:val="00607146"/>
    <w:rsid w:val="00607C07"/>
    <w:rsid w:val="00610962"/>
    <w:rsid w:val="006148AC"/>
    <w:rsid w:val="0061514F"/>
    <w:rsid w:val="00615843"/>
    <w:rsid w:val="00624211"/>
    <w:rsid w:val="006376EB"/>
    <w:rsid w:val="006422AF"/>
    <w:rsid w:val="00644E54"/>
    <w:rsid w:val="00650E88"/>
    <w:rsid w:val="00667CD9"/>
    <w:rsid w:val="00670E1D"/>
    <w:rsid w:val="006772FE"/>
    <w:rsid w:val="00692ABE"/>
    <w:rsid w:val="006B6500"/>
    <w:rsid w:val="006B733B"/>
    <w:rsid w:val="006C6A8C"/>
    <w:rsid w:val="006D2B3E"/>
    <w:rsid w:val="006D2BF0"/>
    <w:rsid w:val="006D5FFC"/>
    <w:rsid w:val="006E587B"/>
    <w:rsid w:val="00702D96"/>
    <w:rsid w:val="00707F8D"/>
    <w:rsid w:val="00713002"/>
    <w:rsid w:val="00713258"/>
    <w:rsid w:val="00717962"/>
    <w:rsid w:val="00720CB5"/>
    <w:rsid w:val="007220EB"/>
    <w:rsid w:val="0073316F"/>
    <w:rsid w:val="00742878"/>
    <w:rsid w:val="0076066A"/>
    <w:rsid w:val="0076332B"/>
    <w:rsid w:val="00764084"/>
    <w:rsid w:val="00765543"/>
    <w:rsid w:val="007658AD"/>
    <w:rsid w:val="00766396"/>
    <w:rsid w:val="00773C6A"/>
    <w:rsid w:val="00776C2C"/>
    <w:rsid w:val="00777366"/>
    <w:rsid w:val="00782D4D"/>
    <w:rsid w:val="007911D7"/>
    <w:rsid w:val="007A4717"/>
    <w:rsid w:val="007A7AC2"/>
    <w:rsid w:val="007B0655"/>
    <w:rsid w:val="007B4C47"/>
    <w:rsid w:val="007B6967"/>
    <w:rsid w:val="007C622A"/>
    <w:rsid w:val="007D1388"/>
    <w:rsid w:val="007E21C3"/>
    <w:rsid w:val="007E300C"/>
    <w:rsid w:val="007E4DBB"/>
    <w:rsid w:val="007E5ABD"/>
    <w:rsid w:val="007E7E0F"/>
    <w:rsid w:val="00813748"/>
    <w:rsid w:val="00815E87"/>
    <w:rsid w:val="008270C3"/>
    <w:rsid w:val="00833009"/>
    <w:rsid w:val="00845EFB"/>
    <w:rsid w:val="00856364"/>
    <w:rsid w:val="00857325"/>
    <w:rsid w:val="008704C5"/>
    <w:rsid w:val="008709BD"/>
    <w:rsid w:val="00883BF8"/>
    <w:rsid w:val="00884CB7"/>
    <w:rsid w:val="008855C6"/>
    <w:rsid w:val="00886A12"/>
    <w:rsid w:val="00895EEE"/>
    <w:rsid w:val="008A43E0"/>
    <w:rsid w:val="008B1A62"/>
    <w:rsid w:val="008B231F"/>
    <w:rsid w:val="008B6BF3"/>
    <w:rsid w:val="008C2D8B"/>
    <w:rsid w:val="008C4EB2"/>
    <w:rsid w:val="008D0BDF"/>
    <w:rsid w:val="008D3AE9"/>
    <w:rsid w:val="008D7FB0"/>
    <w:rsid w:val="008F0D6F"/>
    <w:rsid w:val="008F0E31"/>
    <w:rsid w:val="008F1C3E"/>
    <w:rsid w:val="008F3A23"/>
    <w:rsid w:val="00903306"/>
    <w:rsid w:val="00903750"/>
    <w:rsid w:val="009049F1"/>
    <w:rsid w:val="00904AFF"/>
    <w:rsid w:val="00916951"/>
    <w:rsid w:val="00916BAB"/>
    <w:rsid w:val="00927C28"/>
    <w:rsid w:val="009325BF"/>
    <w:rsid w:val="00934AD5"/>
    <w:rsid w:val="0093600B"/>
    <w:rsid w:val="00937624"/>
    <w:rsid w:val="009400EE"/>
    <w:rsid w:val="00941EC8"/>
    <w:rsid w:val="00942BAF"/>
    <w:rsid w:val="00942E0B"/>
    <w:rsid w:val="00963156"/>
    <w:rsid w:val="00967F81"/>
    <w:rsid w:val="00975E11"/>
    <w:rsid w:val="00980841"/>
    <w:rsid w:val="009819A4"/>
    <w:rsid w:val="00981A1E"/>
    <w:rsid w:val="009863B5"/>
    <w:rsid w:val="0099184F"/>
    <w:rsid w:val="009934B7"/>
    <w:rsid w:val="00996894"/>
    <w:rsid w:val="0099729C"/>
    <w:rsid w:val="009A6F61"/>
    <w:rsid w:val="009B0EE0"/>
    <w:rsid w:val="009C038D"/>
    <w:rsid w:val="009C4399"/>
    <w:rsid w:val="009C440E"/>
    <w:rsid w:val="009D0B90"/>
    <w:rsid w:val="009D0FF4"/>
    <w:rsid w:val="009E37ED"/>
    <w:rsid w:val="009E652F"/>
    <w:rsid w:val="009F0700"/>
    <w:rsid w:val="009F2EAD"/>
    <w:rsid w:val="009F6AB7"/>
    <w:rsid w:val="00A00AFF"/>
    <w:rsid w:val="00A01260"/>
    <w:rsid w:val="00A02BF3"/>
    <w:rsid w:val="00A03AFE"/>
    <w:rsid w:val="00A04B62"/>
    <w:rsid w:val="00A15BFC"/>
    <w:rsid w:val="00A22702"/>
    <w:rsid w:val="00A25622"/>
    <w:rsid w:val="00A26586"/>
    <w:rsid w:val="00A30404"/>
    <w:rsid w:val="00A37CB3"/>
    <w:rsid w:val="00A650D5"/>
    <w:rsid w:val="00A8244F"/>
    <w:rsid w:val="00A8626B"/>
    <w:rsid w:val="00AA1868"/>
    <w:rsid w:val="00AA72F9"/>
    <w:rsid w:val="00AB0BAB"/>
    <w:rsid w:val="00AB61CE"/>
    <w:rsid w:val="00AC0F3B"/>
    <w:rsid w:val="00AC3446"/>
    <w:rsid w:val="00AD5B36"/>
    <w:rsid w:val="00AD675B"/>
    <w:rsid w:val="00AE48AE"/>
    <w:rsid w:val="00AE64C5"/>
    <w:rsid w:val="00AF6D2C"/>
    <w:rsid w:val="00AF7CBD"/>
    <w:rsid w:val="00B02E65"/>
    <w:rsid w:val="00B04629"/>
    <w:rsid w:val="00B05561"/>
    <w:rsid w:val="00B105B6"/>
    <w:rsid w:val="00B1109F"/>
    <w:rsid w:val="00B177EA"/>
    <w:rsid w:val="00B21324"/>
    <w:rsid w:val="00B2409E"/>
    <w:rsid w:val="00B24B85"/>
    <w:rsid w:val="00B3245E"/>
    <w:rsid w:val="00B41246"/>
    <w:rsid w:val="00B45DD9"/>
    <w:rsid w:val="00B502AC"/>
    <w:rsid w:val="00B54E8F"/>
    <w:rsid w:val="00B55581"/>
    <w:rsid w:val="00B64CAF"/>
    <w:rsid w:val="00B66B56"/>
    <w:rsid w:val="00B74830"/>
    <w:rsid w:val="00B80C92"/>
    <w:rsid w:val="00B80D1D"/>
    <w:rsid w:val="00B83B56"/>
    <w:rsid w:val="00B86AFF"/>
    <w:rsid w:val="00B917ED"/>
    <w:rsid w:val="00B9292A"/>
    <w:rsid w:val="00BA373E"/>
    <w:rsid w:val="00BC155E"/>
    <w:rsid w:val="00BC2EFF"/>
    <w:rsid w:val="00BC7668"/>
    <w:rsid w:val="00BC7CFB"/>
    <w:rsid w:val="00BD2B1B"/>
    <w:rsid w:val="00BD3409"/>
    <w:rsid w:val="00BD6287"/>
    <w:rsid w:val="00BD7F93"/>
    <w:rsid w:val="00BE0296"/>
    <w:rsid w:val="00BE4406"/>
    <w:rsid w:val="00BE7351"/>
    <w:rsid w:val="00BE7822"/>
    <w:rsid w:val="00C008A0"/>
    <w:rsid w:val="00C11061"/>
    <w:rsid w:val="00C215AF"/>
    <w:rsid w:val="00C22CCA"/>
    <w:rsid w:val="00C2350F"/>
    <w:rsid w:val="00C346D2"/>
    <w:rsid w:val="00C40358"/>
    <w:rsid w:val="00C40719"/>
    <w:rsid w:val="00C418FE"/>
    <w:rsid w:val="00C428E0"/>
    <w:rsid w:val="00C467AA"/>
    <w:rsid w:val="00C52B5C"/>
    <w:rsid w:val="00C550FE"/>
    <w:rsid w:val="00C60A9F"/>
    <w:rsid w:val="00C66491"/>
    <w:rsid w:val="00C66E09"/>
    <w:rsid w:val="00C74BB9"/>
    <w:rsid w:val="00C833E1"/>
    <w:rsid w:val="00CA49D6"/>
    <w:rsid w:val="00CD3F3E"/>
    <w:rsid w:val="00CD45A7"/>
    <w:rsid w:val="00CE4744"/>
    <w:rsid w:val="00CE783A"/>
    <w:rsid w:val="00CF1CFB"/>
    <w:rsid w:val="00CF67AE"/>
    <w:rsid w:val="00CF786A"/>
    <w:rsid w:val="00D03203"/>
    <w:rsid w:val="00D15250"/>
    <w:rsid w:val="00D30FE7"/>
    <w:rsid w:val="00D31BCC"/>
    <w:rsid w:val="00D37BB7"/>
    <w:rsid w:val="00D43A76"/>
    <w:rsid w:val="00D474BB"/>
    <w:rsid w:val="00D474E2"/>
    <w:rsid w:val="00D54C46"/>
    <w:rsid w:val="00D555EC"/>
    <w:rsid w:val="00D64540"/>
    <w:rsid w:val="00D83B7B"/>
    <w:rsid w:val="00D850AD"/>
    <w:rsid w:val="00D903AA"/>
    <w:rsid w:val="00DB1729"/>
    <w:rsid w:val="00DB5FB3"/>
    <w:rsid w:val="00DB6A72"/>
    <w:rsid w:val="00DC1283"/>
    <w:rsid w:val="00DC14B7"/>
    <w:rsid w:val="00DC7D63"/>
    <w:rsid w:val="00DD1BA0"/>
    <w:rsid w:val="00DD5F21"/>
    <w:rsid w:val="00DD5F44"/>
    <w:rsid w:val="00DD743F"/>
    <w:rsid w:val="00DE0B40"/>
    <w:rsid w:val="00DE4BDB"/>
    <w:rsid w:val="00DE7559"/>
    <w:rsid w:val="00DF05BF"/>
    <w:rsid w:val="00DF0712"/>
    <w:rsid w:val="00DF2828"/>
    <w:rsid w:val="00DF4198"/>
    <w:rsid w:val="00DF5E27"/>
    <w:rsid w:val="00E01137"/>
    <w:rsid w:val="00E07B9D"/>
    <w:rsid w:val="00E13347"/>
    <w:rsid w:val="00E13593"/>
    <w:rsid w:val="00E152DD"/>
    <w:rsid w:val="00E160F4"/>
    <w:rsid w:val="00E17ACD"/>
    <w:rsid w:val="00E2764D"/>
    <w:rsid w:val="00E36A57"/>
    <w:rsid w:val="00E4159C"/>
    <w:rsid w:val="00E438D8"/>
    <w:rsid w:val="00E455EF"/>
    <w:rsid w:val="00E610A6"/>
    <w:rsid w:val="00E628AA"/>
    <w:rsid w:val="00E63A4E"/>
    <w:rsid w:val="00E662D2"/>
    <w:rsid w:val="00E75626"/>
    <w:rsid w:val="00E77ABD"/>
    <w:rsid w:val="00E80E0C"/>
    <w:rsid w:val="00E8199A"/>
    <w:rsid w:val="00E82A8F"/>
    <w:rsid w:val="00EA2F80"/>
    <w:rsid w:val="00EA3E89"/>
    <w:rsid w:val="00EA5AC8"/>
    <w:rsid w:val="00EA67DE"/>
    <w:rsid w:val="00EA7D49"/>
    <w:rsid w:val="00EA7EBE"/>
    <w:rsid w:val="00EB0248"/>
    <w:rsid w:val="00EC172C"/>
    <w:rsid w:val="00EC3E0F"/>
    <w:rsid w:val="00EC72BA"/>
    <w:rsid w:val="00EE16CD"/>
    <w:rsid w:val="00EE2C45"/>
    <w:rsid w:val="00EE609F"/>
    <w:rsid w:val="00EF26D7"/>
    <w:rsid w:val="00EF5C1C"/>
    <w:rsid w:val="00F001E2"/>
    <w:rsid w:val="00F07CD8"/>
    <w:rsid w:val="00F16648"/>
    <w:rsid w:val="00F25021"/>
    <w:rsid w:val="00F33E7A"/>
    <w:rsid w:val="00F3659A"/>
    <w:rsid w:val="00F40128"/>
    <w:rsid w:val="00F425F1"/>
    <w:rsid w:val="00F46060"/>
    <w:rsid w:val="00F52DD2"/>
    <w:rsid w:val="00F62615"/>
    <w:rsid w:val="00F63B89"/>
    <w:rsid w:val="00F63F4A"/>
    <w:rsid w:val="00F65935"/>
    <w:rsid w:val="00F659C3"/>
    <w:rsid w:val="00F730B6"/>
    <w:rsid w:val="00F739FE"/>
    <w:rsid w:val="00F80048"/>
    <w:rsid w:val="00F82AC2"/>
    <w:rsid w:val="00F877AE"/>
    <w:rsid w:val="00F90CD4"/>
    <w:rsid w:val="00F95C1E"/>
    <w:rsid w:val="00FA2F78"/>
    <w:rsid w:val="00FD362C"/>
    <w:rsid w:val="00FD639E"/>
    <w:rsid w:val="00FE3674"/>
    <w:rsid w:val="00FE6926"/>
    <w:rsid w:val="00FE78CE"/>
    <w:rsid w:val="00FF05C5"/>
    <w:rsid w:val="00FF1DF0"/>
    <w:rsid w:val="00FF5C6F"/>
    <w:rsid w:val="00FF6283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BB931"/>
  <w15:docId w15:val="{7C3F6BB3-12D4-4A7E-A871-B0CD333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6B5"/>
    <w:pPr>
      <w:jc w:val="both"/>
    </w:pPr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56"/>
  </w:style>
  <w:style w:type="paragraph" w:styleId="Footer">
    <w:name w:val="footer"/>
    <w:basedOn w:val="Normal"/>
    <w:link w:val="FooterChar"/>
    <w:uiPriority w:val="99"/>
    <w:unhideWhenUsed/>
    <w:rsid w:val="00B83B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56"/>
  </w:style>
  <w:style w:type="paragraph" w:styleId="BalloonText">
    <w:name w:val="Balloon Text"/>
    <w:basedOn w:val="Normal"/>
    <w:link w:val="BalloonTextChar"/>
    <w:uiPriority w:val="99"/>
    <w:semiHidden/>
    <w:unhideWhenUsed/>
    <w:rsid w:val="008D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E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A49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,L"/>
    <w:basedOn w:val="Normal"/>
    <w:link w:val="ListParagraphChar"/>
    <w:uiPriority w:val="34"/>
    <w:qFormat/>
    <w:rsid w:val="00CA4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F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F8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2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587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13748"/>
    <w:rPr>
      <w:b/>
      <w:bCs/>
    </w:rPr>
  </w:style>
  <w:style w:type="table" w:customStyle="1" w:styleId="TableGridLight1">
    <w:name w:val="Table Grid Light1"/>
    <w:basedOn w:val="TableNormal"/>
    <w:next w:val="TableGridLight2"/>
    <w:uiPriority w:val="40"/>
    <w:rsid w:val="00934AD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934A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33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4-Accent31">
    <w:name w:val="Grid Table 4 - Accent 31"/>
    <w:basedOn w:val="TableNormal"/>
    <w:uiPriority w:val="49"/>
    <w:rsid w:val="00A37CB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330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8330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PlainTable11">
    <w:name w:val="Plain Table 11"/>
    <w:basedOn w:val="TableNormal"/>
    <w:uiPriority w:val="41"/>
    <w:rsid w:val="004C03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-Accent31">
    <w:name w:val="Grid Table 3 - Accent 31"/>
    <w:basedOn w:val="TableNormal"/>
    <w:uiPriority w:val="48"/>
    <w:rsid w:val="004C03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049F1"/>
    <w:pPr>
      <w:jc w:val="left"/>
      <w:outlineLvl w:val="9"/>
    </w:pPr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9049F1"/>
    <w:pPr>
      <w:spacing w:after="10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F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4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3E0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3C72F7"/>
    <w:rPr>
      <w:color w:val="605E5C"/>
      <w:shd w:val="clear" w:color="auto" w:fill="E1DFDD"/>
    </w:rPr>
  </w:style>
  <w:style w:type="paragraph" w:customStyle="1" w:styleId="Default">
    <w:name w:val="Default"/>
    <w:rsid w:val="006772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customStyle="1" w:styleId="Pa7">
    <w:name w:val="Pa7"/>
    <w:basedOn w:val="Default"/>
    <w:next w:val="Default"/>
    <w:uiPriority w:val="99"/>
    <w:rsid w:val="00304A03"/>
    <w:pPr>
      <w:spacing w:line="221" w:lineRule="atLeast"/>
    </w:pPr>
    <w:rPr>
      <w:rFonts w:ascii="Lucida Sans" w:hAnsi="Lucida Sans" w:cstheme="minorBidi"/>
      <w:color w:val="auto"/>
    </w:rPr>
  </w:style>
  <w:style w:type="character" w:customStyle="1" w:styleId="A2">
    <w:name w:val="A2"/>
    <w:uiPriority w:val="99"/>
    <w:rsid w:val="00304A03"/>
    <w:rPr>
      <w:rFonts w:cs="Lucida Sans"/>
      <w:color w:val="000000"/>
    </w:rPr>
  </w:style>
  <w:style w:type="paragraph" w:customStyle="1" w:styleId="Pa2">
    <w:name w:val="Pa2"/>
    <w:basedOn w:val="Default"/>
    <w:next w:val="Default"/>
    <w:uiPriority w:val="99"/>
    <w:rsid w:val="00304A03"/>
    <w:pPr>
      <w:spacing w:line="221" w:lineRule="atLeast"/>
    </w:pPr>
    <w:rPr>
      <w:rFonts w:ascii="Lucida Sans" w:hAnsi="Lucida Sans" w:cstheme="minorBidi"/>
      <w:color w:val="auto"/>
    </w:rPr>
  </w:style>
  <w:style w:type="character" w:customStyle="1" w:styleId="A3">
    <w:name w:val="A3"/>
    <w:uiPriority w:val="99"/>
    <w:rsid w:val="00304A03"/>
    <w:rPr>
      <w:rFonts w:ascii="HelveticaNeueLT Std Med" w:hAnsi="HelveticaNeueLT Std Med" w:cs="HelveticaNeueLT Std Med"/>
      <w:b/>
      <w:bCs/>
      <w:color w:val="000000"/>
      <w:sz w:val="11"/>
      <w:szCs w:val="11"/>
    </w:rPr>
  </w:style>
  <w:style w:type="character" w:customStyle="1" w:styleId="Onopgelostemelding2">
    <w:name w:val="Onopgeloste melding2"/>
    <w:basedOn w:val="DefaultParagraphFont"/>
    <w:uiPriority w:val="99"/>
    <w:semiHidden/>
    <w:unhideWhenUsed/>
    <w:rsid w:val="008B231F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,L Char"/>
    <w:basedOn w:val="DefaultParagraphFont"/>
    <w:link w:val="ListParagraph"/>
    <w:uiPriority w:val="34"/>
    <w:qFormat/>
    <w:locked/>
    <w:rsid w:val="00C40358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ythdunlop@niuse.org.uk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niuse.org.uk" TargetMode="External"/><Relationship Id="rId17" Type="http://schemas.openxmlformats.org/officeDocument/2006/relationships/theme" Target="theme/theme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se.org/news/se-quality-framework-seqf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qualityni.org/KeyInequalities-Employ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sra.gov.uk/system/files/statistics/Disability-employment-gap-NI-2020.pdf" TargetMode="External"/><Relationship Id="rId14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\Desktop\DO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BFF2EC-9061-46BE-818B-1BDE3AEE4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106EB-A146-4988-982F-59E32D10C3FE}"/>
</file>

<file path=customXml/itemProps3.xml><?xml version="1.0" encoding="utf-8"?>
<ds:datastoreItem xmlns:ds="http://schemas.openxmlformats.org/officeDocument/2006/customXml" ds:itemID="{820C4775-87B7-467E-903B-B742C0B7E5B6}"/>
</file>

<file path=customXml/itemProps4.xml><?xml version="1.0" encoding="utf-8"?>
<ds:datastoreItem xmlns:ds="http://schemas.openxmlformats.org/officeDocument/2006/customXml" ds:itemID="{D067D26C-3237-4528-93F8-E5E05B967EDA}"/>
</file>

<file path=docProps/app.xml><?xml version="1.0" encoding="utf-8"?>
<Properties xmlns="http://schemas.openxmlformats.org/officeDocument/2006/extended-properties" xmlns:vt="http://schemas.openxmlformats.org/officeDocument/2006/docPropsVTypes">
  <Template>DOC_Template.dotx</Template>
  <TotalTime>0</TotalTime>
  <Pages>3</Pages>
  <Words>689</Words>
  <Characters>3933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VDAB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lea.rollin@easpd.eu</dc:creator>
  <cp:lastModifiedBy>ISKAKOVA Janna</cp:lastModifiedBy>
  <cp:revision>2</cp:revision>
  <cp:lastPrinted>2020-01-09T09:59:00Z</cp:lastPrinted>
  <dcterms:created xsi:type="dcterms:W3CDTF">2021-12-07T13:29:00Z</dcterms:created>
  <dcterms:modified xsi:type="dcterms:W3CDTF">2021-12-07T13:29:00Z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