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DBA39" w14:textId="3DEC4B3C" w:rsidR="00B97A61" w:rsidRPr="007B210D" w:rsidRDefault="008F5959" w:rsidP="007B210D">
      <w:pPr>
        <w:shd w:val="clear" w:color="auto" w:fill="FFFFFF"/>
        <w:spacing w:line="276" w:lineRule="auto"/>
        <w:jc w:val="center"/>
        <w:outlineLvl w:val="1"/>
        <w:rPr>
          <w:rStyle w:val="font"/>
          <w:rFonts w:ascii="Arial" w:hAnsi="Arial" w:cs="Arial"/>
          <w:b/>
          <w:color w:val="000000"/>
          <w:sz w:val="22"/>
          <w:szCs w:val="22"/>
        </w:rPr>
      </w:pPr>
      <w:r>
        <w:rPr>
          <w:rStyle w:val="font"/>
          <w:rFonts w:ascii="Arial" w:hAnsi="Arial" w:cs="Arial"/>
          <w:b/>
          <w:color w:val="000000"/>
          <w:sz w:val="22"/>
          <w:szCs w:val="22"/>
        </w:rPr>
        <w:t>Seminario</w:t>
      </w:r>
      <w:bookmarkStart w:id="0" w:name="_GoBack"/>
      <w:bookmarkEnd w:id="0"/>
      <w:r>
        <w:rPr>
          <w:rStyle w:val="font"/>
          <w:rFonts w:ascii="Arial" w:hAnsi="Arial" w:cs="Arial"/>
          <w:b/>
          <w:color w:val="000000"/>
          <w:sz w:val="22"/>
          <w:szCs w:val="22"/>
        </w:rPr>
        <w:t xml:space="preserve"> entre periodo de sesiones </w:t>
      </w:r>
      <w:r w:rsidR="001B2ACC">
        <w:rPr>
          <w:rStyle w:val="font"/>
          <w:rFonts w:ascii="Arial" w:hAnsi="Arial" w:cs="Arial"/>
          <w:b/>
          <w:color w:val="000000"/>
          <w:sz w:val="22"/>
          <w:szCs w:val="22"/>
        </w:rPr>
        <w:t>sobre buenas prácticas, principales retos e innovaciones relacionados al acceso a medicamentos y vacunas</w:t>
      </w:r>
    </w:p>
    <w:p w14:paraId="50B6BCBD" w14:textId="201D66F2" w:rsidR="007B210D" w:rsidRDefault="007B210D" w:rsidP="007B210D">
      <w:pPr>
        <w:spacing w:after="200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230317D3" w14:textId="71C80951" w:rsidR="003C594B" w:rsidRPr="003C594B" w:rsidRDefault="003C594B" w:rsidP="007B210D">
      <w:pPr>
        <w:spacing w:after="200"/>
        <w:jc w:val="center"/>
        <w:rPr>
          <w:rFonts w:asciiTheme="minorBidi" w:eastAsia="Times New Roman" w:hAnsiTheme="minorBidi"/>
          <w:sz w:val="22"/>
          <w:szCs w:val="22"/>
          <w:u w:val="single"/>
        </w:rPr>
      </w:pPr>
      <w:proofErr w:type="spellStart"/>
      <w:r w:rsidRPr="003C594B">
        <w:rPr>
          <w:rFonts w:asciiTheme="minorBidi" w:hAnsiTheme="minorBidi"/>
          <w:sz w:val="22"/>
          <w:szCs w:val="22"/>
          <w:u w:val="single"/>
        </w:rPr>
        <w:t>Permanent</w:t>
      </w:r>
      <w:proofErr w:type="spellEnd"/>
      <w:r w:rsidRPr="003C594B">
        <w:rPr>
          <w:rFonts w:asciiTheme="minorBidi" w:hAnsiTheme="minorBidi"/>
          <w:sz w:val="22"/>
          <w:szCs w:val="22"/>
          <w:u w:val="single"/>
        </w:rPr>
        <w:t xml:space="preserve"> </w:t>
      </w:r>
      <w:proofErr w:type="spellStart"/>
      <w:r w:rsidRPr="003C594B">
        <w:rPr>
          <w:rFonts w:asciiTheme="minorBidi" w:hAnsiTheme="minorBidi"/>
          <w:sz w:val="22"/>
          <w:szCs w:val="22"/>
          <w:u w:val="single"/>
        </w:rPr>
        <w:t>Representative</w:t>
      </w:r>
      <w:proofErr w:type="spellEnd"/>
      <w:r w:rsidRPr="003C594B">
        <w:rPr>
          <w:rFonts w:asciiTheme="minorBidi" w:hAnsiTheme="minorBidi"/>
          <w:sz w:val="22"/>
          <w:szCs w:val="22"/>
          <w:u w:val="single"/>
        </w:rPr>
        <w:t xml:space="preserve"> of </w:t>
      </w:r>
      <w:proofErr w:type="spellStart"/>
      <w:r w:rsidRPr="003C594B">
        <w:rPr>
          <w:rFonts w:asciiTheme="minorBidi" w:hAnsiTheme="minorBidi"/>
          <w:sz w:val="22"/>
          <w:szCs w:val="22"/>
          <w:u w:val="single"/>
        </w:rPr>
        <w:t>Peru</w:t>
      </w:r>
      <w:proofErr w:type="spellEnd"/>
      <w:r w:rsidRPr="003C594B">
        <w:rPr>
          <w:rFonts w:asciiTheme="minorBidi" w:hAnsiTheme="minorBidi"/>
          <w:sz w:val="22"/>
          <w:szCs w:val="22"/>
          <w:u w:val="single"/>
        </w:rPr>
        <w:t xml:space="preserve">, </w:t>
      </w:r>
      <w:proofErr w:type="spellStart"/>
      <w:r w:rsidRPr="003C594B">
        <w:rPr>
          <w:rFonts w:asciiTheme="minorBidi" w:hAnsiTheme="minorBidi"/>
          <w:sz w:val="22"/>
          <w:szCs w:val="22"/>
          <w:u w:val="single"/>
        </w:rPr>
        <w:t>Ambassador</w:t>
      </w:r>
      <w:proofErr w:type="spellEnd"/>
      <w:r w:rsidRPr="003C594B">
        <w:rPr>
          <w:rFonts w:asciiTheme="minorBidi" w:hAnsiTheme="minorBidi"/>
          <w:sz w:val="22"/>
          <w:szCs w:val="22"/>
          <w:u w:val="single"/>
        </w:rPr>
        <w:t xml:space="preserve"> Luis </w:t>
      </w:r>
      <w:proofErr w:type="spellStart"/>
      <w:r w:rsidRPr="003C594B">
        <w:rPr>
          <w:rFonts w:asciiTheme="minorBidi" w:hAnsiTheme="minorBidi"/>
          <w:sz w:val="22"/>
          <w:szCs w:val="22"/>
          <w:u w:val="single"/>
        </w:rPr>
        <w:t>Chuquihuara</w:t>
      </w:r>
      <w:proofErr w:type="spellEnd"/>
    </w:p>
    <w:p w14:paraId="43C74AD5" w14:textId="634BCEBE" w:rsidR="00B97A61" w:rsidRDefault="00B97A61" w:rsidP="007B210D">
      <w:pPr>
        <w:spacing w:after="200"/>
        <w:jc w:val="center"/>
        <w:rPr>
          <w:rStyle w:val="font"/>
          <w:rFonts w:ascii="Arial" w:hAnsi="Arial" w:cs="Arial"/>
          <w:color w:val="000000"/>
          <w:sz w:val="22"/>
          <w:szCs w:val="22"/>
        </w:rPr>
      </w:pPr>
      <w:r w:rsidRPr="007B210D">
        <w:rPr>
          <w:rStyle w:val="font"/>
          <w:rFonts w:ascii="Arial" w:hAnsi="Arial" w:cs="Arial"/>
          <w:color w:val="000000"/>
          <w:sz w:val="22"/>
          <w:szCs w:val="22"/>
        </w:rPr>
        <w:t>PANEL I</w:t>
      </w:r>
      <w:r w:rsidR="008F5959">
        <w:rPr>
          <w:rStyle w:val="font"/>
          <w:rFonts w:ascii="Arial" w:hAnsi="Arial" w:cs="Arial"/>
          <w:color w:val="000000"/>
          <w:sz w:val="22"/>
          <w:szCs w:val="22"/>
        </w:rPr>
        <w:t>I</w:t>
      </w:r>
      <w:r w:rsidRPr="007B210D">
        <w:rPr>
          <w:rStyle w:val="font"/>
          <w:rFonts w:ascii="Arial" w:hAnsi="Arial" w:cs="Arial"/>
          <w:color w:val="000000"/>
          <w:sz w:val="22"/>
          <w:szCs w:val="22"/>
        </w:rPr>
        <w:t xml:space="preserve">: </w:t>
      </w:r>
      <w:r w:rsidR="008F5959" w:rsidRPr="008F5959">
        <w:rPr>
          <w:rStyle w:val="font"/>
          <w:rFonts w:ascii="Arial" w:hAnsi="Arial" w:cs="Arial"/>
          <w:color w:val="000000"/>
          <w:sz w:val="22"/>
          <w:szCs w:val="22"/>
        </w:rPr>
        <w:t xml:space="preserve">Cooperación </w:t>
      </w:r>
      <w:r w:rsidR="008F5959">
        <w:rPr>
          <w:rStyle w:val="font"/>
          <w:rFonts w:ascii="Arial" w:hAnsi="Arial" w:cs="Arial"/>
          <w:color w:val="000000"/>
          <w:sz w:val="22"/>
          <w:szCs w:val="22"/>
        </w:rPr>
        <w:t>internacional</w:t>
      </w:r>
      <w:r w:rsidR="008F5959" w:rsidRPr="008F5959">
        <w:rPr>
          <w:rStyle w:val="font"/>
          <w:rFonts w:ascii="Arial" w:hAnsi="Arial" w:cs="Arial"/>
          <w:color w:val="000000"/>
          <w:sz w:val="22"/>
          <w:szCs w:val="22"/>
        </w:rPr>
        <w:t xml:space="preserve"> y medidas para mejorar el acceso universal a la salud como derecho humano fundamental.</w:t>
      </w:r>
    </w:p>
    <w:p w14:paraId="2D0F10F1" w14:textId="5807BF70" w:rsidR="001B2ACC" w:rsidRDefault="001B2ACC" w:rsidP="007B210D">
      <w:pPr>
        <w:spacing w:after="200"/>
        <w:jc w:val="center"/>
        <w:rPr>
          <w:rStyle w:val="font"/>
          <w:rFonts w:ascii="Arial" w:hAnsi="Arial" w:cs="Arial"/>
          <w:color w:val="000000"/>
          <w:sz w:val="22"/>
          <w:szCs w:val="22"/>
        </w:rPr>
      </w:pPr>
      <w:r>
        <w:rPr>
          <w:rStyle w:val="font"/>
          <w:rFonts w:ascii="Arial" w:hAnsi="Arial" w:cs="Arial"/>
          <w:color w:val="000000"/>
          <w:sz w:val="22"/>
          <w:szCs w:val="22"/>
        </w:rPr>
        <w:t xml:space="preserve">14.30 – 16.30 </w:t>
      </w:r>
    </w:p>
    <w:p w14:paraId="33F76382" w14:textId="0645136D" w:rsidR="007B210D" w:rsidRDefault="008F5959" w:rsidP="007B210D">
      <w:pPr>
        <w:spacing w:after="200"/>
        <w:jc w:val="center"/>
        <w:rPr>
          <w:rFonts w:ascii="Arial" w:eastAsia="Times New Roman" w:hAnsi="Arial" w:cs="Arial"/>
          <w:color w:val="000000"/>
          <w:sz w:val="22"/>
          <w:szCs w:val="22"/>
          <w:lang w:val="es-ES_tradnl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ES_tradnl"/>
        </w:rPr>
        <w:t xml:space="preserve">8 </w:t>
      </w:r>
      <w:r w:rsidR="007B210D" w:rsidRPr="007B210D">
        <w:rPr>
          <w:rFonts w:ascii="Arial" w:eastAsia="Times New Roman" w:hAnsi="Arial" w:cs="Arial"/>
          <w:color w:val="000000"/>
          <w:sz w:val="22"/>
          <w:szCs w:val="22"/>
          <w:lang w:val="es-ES_tradnl"/>
        </w:rPr>
        <w:t xml:space="preserve">de </w:t>
      </w:r>
      <w:r>
        <w:rPr>
          <w:rFonts w:ascii="Arial" w:eastAsia="Times New Roman" w:hAnsi="Arial" w:cs="Arial"/>
          <w:color w:val="000000"/>
          <w:sz w:val="22"/>
          <w:szCs w:val="22"/>
          <w:lang w:val="es-ES_tradnl"/>
        </w:rPr>
        <w:t xml:space="preserve">diciembre </w:t>
      </w:r>
      <w:r w:rsidR="007B210D" w:rsidRPr="007B210D">
        <w:rPr>
          <w:rFonts w:ascii="Arial" w:eastAsia="Times New Roman" w:hAnsi="Arial" w:cs="Arial"/>
          <w:color w:val="000000"/>
          <w:sz w:val="22"/>
          <w:szCs w:val="22"/>
          <w:lang w:val="es-ES_tradnl"/>
        </w:rPr>
        <w:t>de 2021</w:t>
      </w:r>
    </w:p>
    <w:p w14:paraId="2F565C1E" w14:textId="60D92A68" w:rsidR="003E4D5E" w:rsidRPr="007B210D" w:rsidRDefault="00B97A61" w:rsidP="007B210D">
      <w:pPr>
        <w:spacing w:after="200"/>
        <w:jc w:val="center"/>
        <w:rPr>
          <w:rStyle w:val="font"/>
          <w:rFonts w:ascii="Arial" w:hAnsi="Arial" w:cs="Arial"/>
          <w:color w:val="000000"/>
          <w:sz w:val="22"/>
          <w:szCs w:val="22"/>
        </w:rPr>
      </w:pPr>
      <w:r w:rsidRPr="007B210D">
        <w:rPr>
          <w:rStyle w:val="font"/>
          <w:rFonts w:ascii="Arial" w:hAnsi="Arial" w:cs="Arial"/>
          <w:color w:val="000000"/>
          <w:sz w:val="22"/>
          <w:szCs w:val="22"/>
        </w:rPr>
        <w:t xml:space="preserve">2.00 </w:t>
      </w:r>
      <w:r w:rsidR="003E4D5E" w:rsidRPr="007B210D">
        <w:rPr>
          <w:rStyle w:val="font"/>
          <w:rFonts w:ascii="Arial" w:hAnsi="Arial" w:cs="Arial"/>
          <w:color w:val="000000"/>
          <w:sz w:val="22"/>
          <w:szCs w:val="22"/>
        </w:rPr>
        <w:t>min</w:t>
      </w:r>
    </w:p>
    <w:p w14:paraId="6ADBBFAA" w14:textId="2EB31AE8" w:rsidR="00981765" w:rsidRDefault="00981765" w:rsidP="00066F89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s-ES_tradnl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Señor Presidente,</w:t>
      </w:r>
    </w:p>
    <w:p w14:paraId="51689A33" w14:textId="50162B2D" w:rsidR="00795CB8" w:rsidRDefault="00B97A61" w:rsidP="00066F89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s-ES_tradnl"/>
        </w:rPr>
      </w:pPr>
      <w:r w:rsidRPr="007B210D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Agradecemos a los panelistas por sus presentaciones.</w:t>
      </w:r>
    </w:p>
    <w:p w14:paraId="70466CFE" w14:textId="1E7F4EFB" w:rsidR="00B8046F" w:rsidRDefault="00C826D4" w:rsidP="00066F89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s-ES_tradnl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L</w:t>
      </w:r>
      <w:r w:rsidR="00144FED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a</w:t>
      </w:r>
      <w:r w:rsidR="00B8046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mentamos la crisis multidimensional desatad</w:t>
      </w:r>
      <w:r w:rsidR="008B02E8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a por</w:t>
      </w:r>
      <w:r w:rsidR="00B8046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el Covid-19</w:t>
      </w:r>
      <w:r w:rsidR="00B432A6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,</w:t>
      </w:r>
      <w:r w:rsidR="00B8046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</w:t>
      </w:r>
      <w:r w:rsidR="008B02E8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que </w:t>
      </w:r>
      <w:r w:rsidR="00B8046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ha afectado de manera desproporcionada a las poblaciones más vulnerables e históricamente excluidas.</w:t>
      </w:r>
    </w:p>
    <w:p w14:paraId="33991415" w14:textId="10BA7447" w:rsidR="008C42F5" w:rsidRDefault="0004569F" w:rsidP="00066F89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s-ES_tradnl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La variante </w:t>
      </w:r>
      <w:proofErr w:type="spellStart"/>
      <w:r w:rsidR="008B02E8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Omicron</w:t>
      </w:r>
      <w:proofErr w:type="spellEnd"/>
      <w:r w:rsidR="004459F9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nos</w:t>
      </w:r>
      <w:r w:rsidR="00B432A6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</w:t>
      </w:r>
      <w:r w:rsidR="00F804AE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demuestra que la respuesta global ha sido inadecuada, que </w:t>
      </w:r>
      <w:r w:rsidR="008B02E8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p</w:t>
      </w:r>
      <w:r w:rsidR="00B8046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ersiste la desigualdad en el acceso a las vacunas, </w:t>
      </w:r>
      <w:r w:rsidR="00F804AE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y que la</w:t>
      </w:r>
      <w:r w:rsidR="00B8046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</w:t>
      </w:r>
      <w:r w:rsidR="00F804AE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comunidad internacional no ha tenido la </w:t>
      </w:r>
      <w:r w:rsidR="00B8046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capacidad </w:t>
      </w:r>
      <w:r w:rsidR="00F804AE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ni </w:t>
      </w:r>
      <w:r w:rsidR="00EE145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la </w:t>
      </w:r>
      <w:r w:rsidR="00B8046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voluntad </w:t>
      </w:r>
      <w:r w:rsidR="00F804AE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p</w:t>
      </w:r>
      <w:r w:rsidR="00B8046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ara cooperar bajo los principios de solidaridad y eficiencia</w:t>
      </w:r>
      <w:r w:rsidR="00B432A6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ante semejante emergencia</w:t>
      </w:r>
      <w:r w:rsidR="008B02E8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.</w:t>
      </w:r>
      <w:r w:rsidR="00B8046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 </w:t>
      </w:r>
    </w:p>
    <w:p w14:paraId="543D275D" w14:textId="6E2E59E6" w:rsidR="008F5959" w:rsidRDefault="008B02E8" w:rsidP="00066F89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s-ES_tradnl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Por ello, mi país </w:t>
      </w:r>
      <w:r w:rsidR="00DB436B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apoya</w:t>
      </w: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firmemente </w:t>
      </w:r>
      <w:r w:rsidR="0069178C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la decisión tomada en la última </w:t>
      </w: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sesión especial de la Asamblea Mundial de la Salud, </w:t>
      </w:r>
      <w:r w:rsidR="008C42F5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para </w:t>
      </w:r>
      <w:r w:rsidR="0069178C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iniciar un proceso para </w:t>
      </w:r>
      <w:r w:rsidR="008C42F5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negociar un</w:t>
      </w:r>
      <w:r w:rsidR="0087492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nuevo</w:t>
      </w:r>
      <w:r w:rsidR="008C42F5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instrumento internacional </w:t>
      </w:r>
      <w:r w:rsidR="0087492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sobre la preparación y respuesta frente a </w:t>
      </w:r>
      <w:r w:rsidR="008C42F5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futuras pandemias.</w:t>
      </w:r>
    </w:p>
    <w:p w14:paraId="2C0E4A60" w14:textId="77777777" w:rsidR="00981765" w:rsidRDefault="008B02E8" w:rsidP="00066F89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s-ES_tradnl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No podemos repetir los mismos errores. </w:t>
      </w:r>
      <w:r w:rsidR="00981765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El pilar principal de u</w:t>
      </w: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n</w:t>
      </w:r>
      <w:r w:rsidR="008C42F5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nuevo instrumento debe</w:t>
      </w:r>
      <w:r w:rsidR="00C2107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</w:t>
      </w:r>
      <w:r w:rsidR="00981765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ser </w:t>
      </w:r>
      <w:r w:rsidR="00C2107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el principio de la equidad, </w:t>
      </w:r>
      <w:r w:rsidR="00981765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para</w:t>
      </w:r>
      <w:r w:rsidR="00C2107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garantizar el acceso universal a las contramedidas médicas, como las vacunas, sin discr</w:t>
      </w:r>
      <w:r w:rsidR="002D5EAB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iminación ni privilegios. </w:t>
      </w:r>
    </w:p>
    <w:p w14:paraId="1B29F8C6" w14:textId="647DD960" w:rsidR="008B02E8" w:rsidRDefault="002D5EAB" w:rsidP="00066F89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s-ES_tradnl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Debe</w:t>
      </w:r>
      <w:r w:rsidR="00C2107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abordar</w:t>
      </w:r>
      <w:r w:rsidR="00E341C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aspectos como la transferencia de tecnología, la propiedad intelectual, la ampliación de la capacidad de fabricación local y regional de contramedidas médicas durante las emergencias</w:t>
      </w:r>
      <w:r w:rsidR="00A94F28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; así como </w:t>
      </w:r>
      <w:r w:rsidR="00C2107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la investigación</w:t>
      </w:r>
      <w:r w:rsidR="00DB436B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</w:t>
      </w:r>
      <w:r w:rsidR="00C2107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y el desarrollo. </w:t>
      </w:r>
    </w:p>
    <w:p w14:paraId="4B7CEE27" w14:textId="0E7B28C3" w:rsidR="008C42F5" w:rsidRDefault="00DB436B" w:rsidP="00066F89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s-ES_tradnl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Solo así un futuro convenio </w:t>
      </w:r>
      <w:r w:rsidR="00A94F28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podrá </w:t>
      </w:r>
      <w:r w:rsidR="0004569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prepararnos a responder ante </w:t>
      </w:r>
      <w:r w:rsidR="00443D3C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nuevas</w:t>
      </w:r>
      <w:r w:rsidR="007E11A6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pandemias, sin discriminación y</w:t>
      </w:r>
      <w:r w:rsidR="0004569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protegiendo a</w:t>
      </w: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l</w:t>
      </w:r>
      <w:r w:rsidR="0004569F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as poblaciones más vulnerables, </w:t>
      </w: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y contribuir a garantizar e</w:t>
      </w:r>
      <w:r w:rsidR="00981765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l</w:t>
      </w: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</w:t>
      </w:r>
      <w:r w:rsidR="00981765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</w:t>
      </w:r>
      <w:r w:rsidR="00340E0B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derecho de todas las </w:t>
      </w:r>
      <w:r w:rsidR="008B02E8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persona</w:t>
      </w:r>
      <w:r w:rsidR="00340E0B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s</w:t>
      </w:r>
      <w:r w:rsidR="008B02E8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</w:t>
      </w:r>
      <w:r w:rsidR="008B02E8" w:rsidRPr="00ED77FE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al disfrute del más alto nivel posible de salud</w:t>
      </w:r>
      <w:r w:rsidR="00981765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.</w:t>
      </w:r>
    </w:p>
    <w:p w14:paraId="32B72A25" w14:textId="7228B45D" w:rsidR="00981765" w:rsidRDefault="00981765" w:rsidP="00066F89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s-ES_tradnl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Preguntamos, ¿qué buenas prácticas en transferencia de tecnología </w:t>
      </w:r>
      <w:r w:rsidR="00DB436B"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>consideran pueden aportar a</w:t>
      </w:r>
      <w:r>
        <w:rPr>
          <w:rFonts w:ascii="Arial" w:eastAsia="Times New Roman" w:hAnsi="Arial" w:cs="Arial"/>
          <w:color w:val="000000"/>
          <w:sz w:val="23"/>
          <w:szCs w:val="23"/>
          <w:lang w:val="es-ES_tradnl"/>
        </w:rPr>
        <w:t xml:space="preserve"> las futuras negociaciones?</w:t>
      </w:r>
    </w:p>
    <w:p w14:paraId="1EF0A5B9" w14:textId="528F9A18" w:rsidR="00DE5B5C" w:rsidRDefault="00981765" w:rsidP="00DE5B5C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G</w:t>
      </w:r>
      <w:r w:rsidR="00B23747" w:rsidRPr="007B210D">
        <w:rPr>
          <w:rFonts w:ascii="Arial" w:eastAsia="Times New Roman" w:hAnsi="Arial" w:cs="Arial"/>
          <w:color w:val="000000"/>
          <w:sz w:val="23"/>
          <w:szCs w:val="23"/>
        </w:rPr>
        <w:t>racias.</w:t>
      </w:r>
    </w:p>
    <w:p w14:paraId="1DF6BB94" w14:textId="08DF3D64" w:rsidR="0004569F" w:rsidRPr="007B210D" w:rsidRDefault="0004569F" w:rsidP="00DE5B5C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sectPr w:rsidR="0004569F" w:rsidRPr="007B210D" w:rsidSect="007B210D">
      <w:headerReference w:type="default" r:id="rId7"/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772E2" w14:textId="77777777" w:rsidR="008C33B3" w:rsidRDefault="008C33B3" w:rsidP="00FC23C4">
      <w:r>
        <w:separator/>
      </w:r>
    </w:p>
  </w:endnote>
  <w:endnote w:type="continuationSeparator" w:id="0">
    <w:p w14:paraId="4D736986" w14:textId="77777777" w:rsidR="008C33B3" w:rsidRDefault="008C33B3" w:rsidP="00FC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6EB03" w14:textId="77777777" w:rsidR="008C33B3" w:rsidRDefault="008C33B3" w:rsidP="00FC23C4">
      <w:r>
        <w:separator/>
      </w:r>
    </w:p>
  </w:footnote>
  <w:footnote w:type="continuationSeparator" w:id="0">
    <w:p w14:paraId="164BBB27" w14:textId="77777777" w:rsidR="008C33B3" w:rsidRDefault="008C33B3" w:rsidP="00FC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F7B36" w14:textId="77777777" w:rsidR="00FC23C4" w:rsidRPr="00FC23C4" w:rsidRDefault="00FC23C4" w:rsidP="00FC23C4">
    <w:pPr>
      <w:jc w:val="center"/>
      <w:rPr>
        <w:rFonts w:ascii="Times New Roman" w:eastAsia="Times New Roman" w:hAnsi="Times New Roman" w:cs="Times New Roman"/>
        <w:lang w:val="en-US"/>
      </w:rPr>
    </w:pPr>
  </w:p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207"/>
      <w:gridCol w:w="3183"/>
      <w:gridCol w:w="3186"/>
    </w:tblGrid>
    <w:tr w:rsidR="00FC23C4" w:rsidRPr="00F804AE" w14:paraId="22CD639D" w14:textId="77777777" w:rsidTr="00FC23C4">
      <w:trPr>
        <w:trHeight w:val="893"/>
      </w:trPr>
      <w:tc>
        <w:tcPr>
          <w:tcW w:w="3297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BC6BC42" w14:textId="77777777" w:rsidR="00FC23C4" w:rsidRPr="00AF1006" w:rsidRDefault="00FC23C4" w:rsidP="00FC23C4">
          <w:pPr>
            <w:jc w:val="center"/>
            <w:rPr>
              <w:rFonts w:ascii="Times New Roman" w:eastAsia="Times New Roman" w:hAnsi="Times New Roman" w:cs="Times New Roman"/>
            </w:rPr>
          </w:pPr>
          <w:r w:rsidRPr="00AF1006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Representación Permanente del Perú</w:t>
          </w:r>
        </w:p>
        <w:p w14:paraId="3230EA32" w14:textId="77777777" w:rsidR="00FC23C4" w:rsidRPr="00AF1006" w:rsidRDefault="00FC23C4" w:rsidP="00FC23C4">
          <w:pPr>
            <w:jc w:val="center"/>
            <w:rPr>
              <w:rFonts w:ascii="Times New Roman" w:eastAsia="Times New Roman" w:hAnsi="Times New Roman" w:cs="Times New Roman"/>
            </w:rPr>
          </w:pPr>
          <w:r w:rsidRPr="00AF1006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Ginebra</w:t>
          </w:r>
        </w:p>
      </w:tc>
      <w:tc>
        <w:tcPr>
          <w:tcW w:w="3297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9955F2D" w14:textId="74891A63" w:rsidR="00FC23C4" w:rsidRPr="00FC23C4" w:rsidRDefault="00FC23C4" w:rsidP="00FC23C4">
          <w:pPr>
            <w:jc w:val="center"/>
            <w:rPr>
              <w:rFonts w:ascii="Times New Roman" w:eastAsia="Times New Roman" w:hAnsi="Times New Roman" w:cs="Times New Roman"/>
              <w:lang w:val="en-US"/>
            </w:rPr>
          </w:pPr>
          <w:r w:rsidRPr="00FC23C4">
            <w:rPr>
              <w:rFonts w:ascii="Calibri" w:eastAsia="Times New Roman" w:hAnsi="Calibri" w:cs="Calibri"/>
              <w:color w:val="000000"/>
              <w:sz w:val="22"/>
              <w:szCs w:val="22"/>
              <w:bdr w:val="none" w:sz="0" w:space="0" w:color="auto" w:frame="1"/>
              <w:lang w:val="en-US"/>
            </w:rPr>
            <w:fldChar w:fldCharType="begin"/>
          </w:r>
          <w:r w:rsidRPr="00FC23C4">
            <w:rPr>
              <w:rFonts w:ascii="Calibri" w:eastAsia="Times New Roman" w:hAnsi="Calibri" w:cs="Calibri"/>
              <w:color w:val="000000"/>
              <w:sz w:val="22"/>
              <w:szCs w:val="22"/>
              <w:bdr w:val="none" w:sz="0" w:space="0" w:color="auto" w:frame="1"/>
              <w:lang w:val="en-US"/>
            </w:rPr>
            <w:instrText xml:space="preserve"> INCLUDEPICTURE "https://lh4.googleusercontent.com/8bRYogj0vivLs-R8o0a0Fv4gUQUpUeLtN9sIW8IazeRs49qNvWVQJDtFPba6chrhAkf-1-9MpSo4Yj1xZ2EUMrwXnCfggaAgdK275DiPD3PgP67MOI74mtbIuIJsEG1JxsJ6tx0" \* MERGEFORMATINET </w:instrText>
          </w:r>
          <w:r w:rsidRPr="00FC23C4">
            <w:rPr>
              <w:rFonts w:ascii="Calibri" w:eastAsia="Times New Roman" w:hAnsi="Calibri" w:cs="Calibri"/>
              <w:color w:val="000000"/>
              <w:sz w:val="22"/>
              <w:szCs w:val="22"/>
              <w:bdr w:val="none" w:sz="0" w:space="0" w:color="auto" w:frame="1"/>
              <w:lang w:val="en-US"/>
            </w:rPr>
            <w:fldChar w:fldCharType="separate"/>
          </w:r>
          <w:r w:rsidRPr="00FC23C4">
            <w:rPr>
              <w:rFonts w:ascii="Calibri" w:eastAsia="Times New Roman" w:hAnsi="Calibri" w:cs="Calibri"/>
              <w:noProof/>
              <w:color w:val="000000"/>
              <w:sz w:val="22"/>
              <w:szCs w:val="22"/>
              <w:bdr w:val="none" w:sz="0" w:space="0" w:color="auto" w:frame="1"/>
              <w:lang w:val="en-GB" w:eastAsia="en-GB"/>
            </w:rPr>
            <w:drawing>
              <wp:inline distT="0" distB="0" distL="0" distR="0" wp14:anchorId="61463300" wp14:editId="603F20F1">
                <wp:extent cx="553979" cy="553979"/>
                <wp:effectExtent l="0" t="0" r="5080" b="5080"/>
                <wp:docPr id="1" name="Picture 1" descr="https://lh4.googleusercontent.com/8bRYogj0vivLs-R8o0a0Fv4gUQUpUeLtN9sIW8IazeRs49qNvWVQJDtFPba6chrhAkf-1-9MpSo4Yj1xZ2EUMrwXnCfggaAgdK275DiPD3PgP67MOI74mtbIuIJsEG1JxsJ6tx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4.googleusercontent.com/8bRYogj0vivLs-R8o0a0Fv4gUQUpUeLtN9sIW8IazeRs49qNvWVQJDtFPba6chrhAkf-1-9MpSo4Yj1xZ2EUMrwXnCfggaAgdK275DiPD3PgP67MOI74mtbIuIJsEG1JxsJ6tx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93" cy="565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C23C4">
            <w:rPr>
              <w:rFonts w:ascii="Calibri" w:eastAsia="Times New Roman" w:hAnsi="Calibri" w:cs="Calibri"/>
              <w:color w:val="000000"/>
              <w:sz w:val="22"/>
              <w:szCs w:val="22"/>
              <w:bdr w:val="none" w:sz="0" w:space="0" w:color="auto" w:frame="1"/>
              <w:lang w:val="en-US"/>
            </w:rPr>
            <w:fldChar w:fldCharType="end"/>
          </w:r>
        </w:p>
      </w:tc>
      <w:tc>
        <w:tcPr>
          <w:tcW w:w="3297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271011D" w14:textId="77777777" w:rsidR="00FC23C4" w:rsidRPr="00FC23C4" w:rsidRDefault="00FC23C4" w:rsidP="00FC23C4">
          <w:pPr>
            <w:jc w:val="center"/>
            <w:rPr>
              <w:rFonts w:ascii="Times New Roman" w:eastAsia="Times New Roman" w:hAnsi="Times New Roman" w:cs="Times New Roman"/>
              <w:lang w:val="en-US"/>
            </w:rPr>
          </w:pPr>
          <w:r w:rsidRPr="00FC23C4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n-US"/>
            </w:rPr>
            <w:t>Permanent Mission of Peru</w:t>
          </w:r>
        </w:p>
        <w:p w14:paraId="14447F1E" w14:textId="77777777" w:rsidR="00FC23C4" w:rsidRPr="00FC23C4" w:rsidRDefault="00FC23C4" w:rsidP="00FC23C4">
          <w:pPr>
            <w:jc w:val="center"/>
            <w:rPr>
              <w:rFonts w:ascii="Times New Roman" w:eastAsia="Times New Roman" w:hAnsi="Times New Roman" w:cs="Times New Roman"/>
              <w:lang w:val="en-US"/>
            </w:rPr>
          </w:pPr>
          <w:r w:rsidRPr="00FC23C4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n-US"/>
            </w:rPr>
            <w:t>Geneva</w:t>
          </w:r>
        </w:p>
      </w:tc>
    </w:tr>
  </w:tbl>
  <w:p w14:paraId="3C733CFA" w14:textId="77777777" w:rsidR="00FC23C4" w:rsidRPr="00FC23C4" w:rsidRDefault="00FC23C4" w:rsidP="00FC23C4">
    <w:pPr>
      <w:spacing w:after="240"/>
      <w:jc w:val="center"/>
      <w:rPr>
        <w:rFonts w:ascii="Times New Roman" w:eastAsia="Times New Roman" w:hAnsi="Times New Roman" w:cs="Times New Roman"/>
        <w:lang w:val="en-US"/>
      </w:rPr>
    </w:pPr>
  </w:p>
  <w:p w14:paraId="647ACEFC" w14:textId="77777777" w:rsidR="00FC23C4" w:rsidRPr="00AF1006" w:rsidRDefault="00FC23C4" w:rsidP="00FC23C4">
    <w:pPr>
      <w:pStyle w:val="Header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7AD6"/>
    <w:multiLevelType w:val="hybridMultilevel"/>
    <w:tmpl w:val="71E266C0"/>
    <w:lvl w:ilvl="0" w:tplc="51021FE8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C4"/>
    <w:rsid w:val="0004569F"/>
    <w:rsid w:val="000464F6"/>
    <w:rsid w:val="00066F89"/>
    <w:rsid w:val="00093FDD"/>
    <w:rsid w:val="000C3B24"/>
    <w:rsid w:val="000D4AAF"/>
    <w:rsid w:val="00134674"/>
    <w:rsid w:val="0013742A"/>
    <w:rsid w:val="00144FED"/>
    <w:rsid w:val="00145F6E"/>
    <w:rsid w:val="00151D51"/>
    <w:rsid w:val="00186C86"/>
    <w:rsid w:val="001A572B"/>
    <w:rsid w:val="001B2ACC"/>
    <w:rsid w:val="001B2FC1"/>
    <w:rsid w:val="001C28AC"/>
    <w:rsid w:val="001E61E4"/>
    <w:rsid w:val="001E6F8F"/>
    <w:rsid w:val="001F127A"/>
    <w:rsid w:val="0021074A"/>
    <w:rsid w:val="002177E3"/>
    <w:rsid w:val="00223AE8"/>
    <w:rsid w:val="00225383"/>
    <w:rsid w:val="00234E56"/>
    <w:rsid w:val="002418C6"/>
    <w:rsid w:val="002567F5"/>
    <w:rsid w:val="0029077A"/>
    <w:rsid w:val="002B4836"/>
    <w:rsid w:val="002D5EAB"/>
    <w:rsid w:val="0030577A"/>
    <w:rsid w:val="00340E0B"/>
    <w:rsid w:val="0035052B"/>
    <w:rsid w:val="003C594B"/>
    <w:rsid w:val="003D3ED1"/>
    <w:rsid w:val="003E4D5E"/>
    <w:rsid w:val="00412773"/>
    <w:rsid w:val="00443D3C"/>
    <w:rsid w:val="004459F9"/>
    <w:rsid w:val="00485170"/>
    <w:rsid w:val="004970D0"/>
    <w:rsid w:val="004B62B3"/>
    <w:rsid w:val="00525410"/>
    <w:rsid w:val="005423E3"/>
    <w:rsid w:val="00570846"/>
    <w:rsid w:val="005919C8"/>
    <w:rsid w:val="005C7354"/>
    <w:rsid w:val="0069178C"/>
    <w:rsid w:val="006959CE"/>
    <w:rsid w:val="006C2EE3"/>
    <w:rsid w:val="006D5C63"/>
    <w:rsid w:val="00734513"/>
    <w:rsid w:val="007438B1"/>
    <w:rsid w:val="00757D39"/>
    <w:rsid w:val="007633D1"/>
    <w:rsid w:val="007827F4"/>
    <w:rsid w:val="00795614"/>
    <w:rsid w:val="00795CB8"/>
    <w:rsid w:val="007A490D"/>
    <w:rsid w:val="007A5E9F"/>
    <w:rsid w:val="007B210D"/>
    <w:rsid w:val="007B670C"/>
    <w:rsid w:val="007C7AC7"/>
    <w:rsid w:val="007E11A6"/>
    <w:rsid w:val="007F123E"/>
    <w:rsid w:val="00823476"/>
    <w:rsid w:val="00873799"/>
    <w:rsid w:val="0087492F"/>
    <w:rsid w:val="00886168"/>
    <w:rsid w:val="00893EB7"/>
    <w:rsid w:val="008A0C18"/>
    <w:rsid w:val="008B02E8"/>
    <w:rsid w:val="008C33B3"/>
    <w:rsid w:val="008C42F5"/>
    <w:rsid w:val="008D12F4"/>
    <w:rsid w:val="008F5959"/>
    <w:rsid w:val="00981765"/>
    <w:rsid w:val="009C1C9E"/>
    <w:rsid w:val="00A3427E"/>
    <w:rsid w:val="00A41748"/>
    <w:rsid w:val="00A51B29"/>
    <w:rsid w:val="00A72A74"/>
    <w:rsid w:val="00A94F28"/>
    <w:rsid w:val="00AC738A"/>
    <w:rsid w:val="00AD1745"/>
    <w:rsid w:val="00AE08C0"/>
    <w:rsid w:val="00AE5276"/>
    <w:rsid w:val="00AF1006"/>
    <w:rsid w:val="00AF3E6D"/>
    <w:rsid w:val="00AF5B7F"/>
    <w:rsid w:val="00B00D45"/>
    <w:rsid w:val="00B23747"/>
    <w:rsid w:val="00B23A03"/>
    <w:rsid w:val="00B432A6"/>
    <w:rsid w:val="00B8046F"/>
    <w:rsid w:val="00B97A61"/>
    <w:rsid w:val="00BE156F"/>
    <w:rsid w:val="00C051DD"/>
    <w:rsid w:val="00C11587"/>
    <w:rsid w:val="00C20B63"/>
    <w:rsid w:val="00C2107F"/>
    <w:rsid w:val="00C2298C"/>
    <w:rsid w:val="00C25397"/>
    <w:rsid w:val="00C4182C"/>
    <w:rsid w:val="00C826D4"/>
    <w:rsid w:val="00C91F71"/>
    <w:rsid w:val="00CB252A"/>
    <w:rsid w:val="00CC1FCF"/>
    <w:rsid w:val="00D377B0"/>
    <w:rsid w:val="00D42DE0"/>
    <w:rsid w:val="00D43A75"/>
    <w:rsid w:val="00D55189"/>
    <w:rsid w:val="00D624E7"/>
    <w:rsid w:val="00D7663B"/>
    <w:rsid w:val="00D779EE"/>
    <w:rsid w:val="00D941B8"/>
    <w:rsid w:val="00DA3AA6"/>
    <w:rsid w:val="00DB436B"/>
    <w:rsid w:val="00DD0750"/>
    <w:rsid w:val="00DE5B5C"/>
    <w:rsid w:val="00DE6864"/>
    <w:rsid w:val="00DF0830"/>
    <w:rsid w:val="00E341CF"/>
    <w:rsid w:val="00E62B2B"/>
    <w:rsid w:val="00E83880"/>
    <w:rsid w:val="00ED445B"/>
    <w:rsid w:val="00ED77FE"/>
    <w:rsid w:val="00EE03E5"/>
    <w:rsid w:val="00EE145F"/>
    <w:rsid w:val="00F54859"/>
    <w:rsid w:val="00F804AE"/>
    <w:rsid w:val="00F968C2"/>
    <w:rsid w:val="00FA00A1"/>
    <w:rsid w:val="00FC23C4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8151"/>
  <w15:docId w15:val="{DCBFCE9C-C0E2-4E33-93C0-6419926D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56F"/>
    <w:rPr>
      <w:lang w:val="es-ES"/>
    </w:rPr>
  </w:style>
  <w:style w:type="paragraph" w:styleId="Heading2">
    <w:name w:val="heading 2"/>
    <w:basedOn w:val="Normal"/>
    <w:link w:val="Heading2Char"/>
    <w:uiPriority w:val="9"/>
    <w:qFormat/>
    <w:rsid w:val="00B97A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3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2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3C4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FC2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3C4"/>
    <w:rPr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A74"/>
    <w:rPr>
      <w:rFonts w:ascii="Tahoma" w:hAnsi="Tahoma" w:cs="Tahoma"/>
      <w:sz w:val="16"/>
      <w:szCs w:val="16"/>
      <w:lang w:val="es-ES"/>
    </w:rPr>
  </w:style>
  <w:style w:type="character" w:customStyle="1" w:styleId="font">
    <w:name w:val="font"/>
    <w:basedOn w:val="DefaultParagraphFont"/>
    <w:rsid w:val="007C7AC7"/>
  </w:style>
  <w:style w:type="character" w:customStyle="1" w:styleId="size">
    <w:name w:val="size"/>
    <w:basedOn w:val="DefaultParagraphFont"/>
    <w:rsid w:val="007C7AC7"/>
  </w:style>
  <w:style w:type="character" w:customStyle="1" w:styleId="Heading2Char">
    <w:name w:val="Heading 2 Char"/>
    <w:basedOn w:val="DefaultParagraphFont"/>
    <w:link w:val="Heading2"/>
    <w:uiPriority w:val="9"/>
    <w:rsid w:val="00B97A61"/>
    <w:rPr>
      <w:rFonts w:ascii="Times New Roman" w:eastAsia="Times New Roman" w:hAnsi="Times New Roman" w:cs="Times New Roman"/>
      <w:b/>
      <w:bCs/>
      <w:sz w:val="36"/>
      <w:szCs w:val="36"/>
      <w:lang w:val="fr-CH" w:eastAsia="fr-CH"/>
    </w:rPr>
  </w:style>
  <w:style w:type="paragraph" w:styleId="ListParagraph">
    <w:name w:val="List Paragraph"/>
    <w:basedOn w:val="Normal"/>
    <w:uiPriority w:val="34"/>
    <w:qFormat/>
    <w:rsid w:val="007B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10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566954-111F-47E5-8DAD-F6C3D0A043D9}"/>
</file>

<file path=customXml/itemProps2.xml><?xml version="1.0" encoding="utf-8"?>
<ds:datastoreItem xmlns:ds="http://schemas.openxmlformats.org/officeDocument/2006/customXml" ds:itemID="{ECB54012-5111-4F3D-8A98-847B6E02A2C5}"/>
</file>

<file path=customXml/itemProps3.xml><?xml version="1.0" encoding="utf-8"?>
<ds:datastoreItem xmlns:ds="http://schemas.openxmlformats.org/officeDocument/2006/customXml" ds:itemID="{C2ACBBFC-8722-47E4-8618-FD913ED4E6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Aliaga</dc:creator>
  <cp:lastModifiedBy>Enrico Muratore Aprosio</cp:lastModifiedBy>
  <cp:revision>23</cp:revision>
  <cp:lastPrinted>2021-12-02T15:31:00Z</cp:lastPrinted>
  <dcterms:created xsi:type="dcterms:W3CDTF">2021-12-02T10:50:00Z</dcterms:created>
  <dcterms:modified xsi:type="dcterms:W3CDTF">2021-12-03T15:31:00Z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