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28"/>
      </w:tblGrid>
      <w:tr w:rsidR="008929C0" w:rsidTr="00CB5FE3">
        <w:trPr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8929C0" w:rsidRDefault="008929C0" w:rsidP="00CB5F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br w:type="page"/>
            </w:r>
            <w:r>
              <w:rPr>
                <w:color w:val="000000"/>
              </w:rPr>
              <w:br w:type="page"/>
            </w:r>
            <w:r>
              <w:rPr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599440" cy="676910"/>
                  <wp:effectExtent l="1905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C0" w:rsidRPr="00FE1C18" w:rsidTr="00CB5FE3">
        <w:trPr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8929C0" w:rsidRDefault="008929C0" w:rsidP="00CB5FE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E1C1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REPUBLICA DE CUBA</w:t>
            </w:r>
          </w:p>
          <w:p w:rsidR="008929C0" w:rsidRPr="00FE1C18" w:rsidRDefault="008929C0" w:rsidP="00CB5FE3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FE1C1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Misión Permanente ante la Oficina de las Naciones Unidas en Ginebra y los Organismos Internacionales con sede en Suiza</w:t>
            </w:r>
          </w:p>
        </w:tc>
      </w:tr>
    </w:tbl>
    <w:p w:rsidR="008929C0" w:rsidRDefault="006E64B6" w:rsidP="008929C0">
      <w:pPr>
        <w:spacing w:after="160" w:line="259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A9321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Nota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Nª</w:t>
      </w:r>
      <w:r w:rsidR="008929C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858</w:t>
      </w:r>
      <w:r w:rsidR="008929C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/</w:t>
      </w:r>
      <w:r w:rsidR="00EF1D6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2021</w:t>
      </w:r>
    </w:p>
    <w:p w:rsidR="009B040F" w:rsidRPr="00E95A1E" w:rsidRDefault="009B040F" w:rsidP="00E95A1E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>La Misión Permanente de la República de Cuba ante la Oficina de las Naciones Unidas en Ginebra y los Organismos Internacionales con sede en Suiza saluda atentamente a la Oficina de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>l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Alt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Comisionad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las Naciones Unidas para los Derechos Humanos y tiene el honor de referirse a</w:t>
      </w:r>
      <w:r w:rsidRPr="00C84EB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la </w:t>
      </w:r>
      <w:r w:rsidR="00E95A1E">
        <w:rPr>
          <w:rFonts w:ascii="Arial" w:eastAsia="Times New Roman" w:hAnsi="Arial" w:cs="Arial"/>
          <w:sz w:val="24"/>
          <w:szCs w:val="24"/>
          <w:lang w:val="es-ES_tradnl" w:eastAsia="es-ES"/>
        </w:rPr>
        <w:t>comunicación</w:t>
      </w:r>
      <w:r w:rsidRPr="00C84EB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E95A1E" w:rsidRPr="00E95A1E">
        <w:rPr>
          <w:rFonts w:ascii="Arial" w:eastAsia="Times New Roman" w:hAnsi="Arial" w:cs="Arial"/>
          <w:sz w:val="24"/>
          <w:szCs w:val="24"/>
          <w:lang w:val="es-ES_tradnl" w:eastAsia="es-ES"/>
        </w:rPr>
        <w:t>CRC/AF relativa a la nota conceptual de la Observación General sobre los</w:t>
      </w:r>
      <w:r w:rsidR="00E95A1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E95A1E" w:rsidRPr="00E95A1E">
        <w:rPr>
          <w:rFonts w:ascii="Arial" w:eastAsia="Times New Roman" w:hAnsi="Arial" w:cs="Arial"/>
          <w:sz w:val="24"/>
          <w:szCs w:val="24"/>
          <w:lang w:val="es-ES_tradnl" w:eastAsia="es-ES"/>
        </w:rPr>
        <w:t>derechos del niño y el medio ambiente con especial atención al cambio climático</w:t>
      </w:r>
      <w:r w:rsidR="00424248">
        <w:rPr>
          <w:rFonts w:ascii="Arial" w:eastAsia="Times New Roman" w:hAnsi="Arial" w:cs="Arial"/>
          <w:sz w:val="24"/>
          <w:szCs w:val="24"/>
          <w:lang w:eastAsia="es-ES"/>
        </w:rPr>
        <w:t>, de</w:t>
      </w:r>
      <w:r w:rsidR="00424248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fecha</w:t>
      </w:r>
      <w:r w:rsidRPr="00C84EB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E95A1E">
        <w:rPr>
          <w:rFonts w:ascii="Arial" w:eastAsia="Times New Roman" w:hAnsi="Arial" w:cs="Arial"/>
          <w:sz w:val="24"/>
          <w:szCs w:val="24"/>
          <w:lang w:eastAsia="es-ES"/>
        </w:rPr>
        <w:t>6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E95A1E">
        <w:rPr>
          <w:rFonts w:ascii="Arial" w:eastAsia="Times New Roman" w:hAnsi="Arial" w:cs="Arial"/>
          <w:sz w:val="24"/>
          <w:szCs w:val="24"/>
          <w:lang w:eastAsia="es-ES"/>
        </w:rPr>
        <w:t>octubre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2021</w:t>
      </w:r>
      <w:r w:rsidRPr="00EF1D6E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B040F" w:rsidRDefault="009B040F" w:rsidP="009B040F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Al respecto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la Misión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Permanente</w:t>
      </w:r>
      <w:r w:rsidR="00E95A1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tiene a bien </w:t>
      </w:r>
      <w:r w:rsidR="00424248">
        <w:rPr>
          <w:rFonts w:ascii="Arial" w:eastAsia="Times New Roman" w:hAnsi="Arial" w:cs="Arial"/>
          <w:sz w:val="24"/>
          <w:szCs w:val="24"/>
          <w:lang w:val="es-ES_tradnl" w:eastAsia="es-ES"/>
        </w:rPr>
        <w:t>adjuntar</w:t>
      </w:r>
      <w:r w:rsidR="000B5DB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comentarios sobre la información solicitada en la nota </w:t>
      </w:r>
      <w:r w:rsidR="004F40BC">
        <w:rPr>
          <w:rFonts w:ascii="Arial" w:eastAsia="Times New Roman" w:hAnsi="Arial" w:cs="Arial"/>
          <w:sz w:val="24"/>
          <w:szCs w:val="24"/>
          <w:lang w:val="es-ES_tradnl" w:eastAsia="es-ES"/>
        </w:rPr>
        <w:t>referida</w:t>
      </w:r>
      <w:r w:rsidR="000B5DB1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:rsidR="008929C0" w:rsidRPr="00ED27AE" w:rsidRDefault="008929C0" w:rsidP="008929C0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>La Misión Permanente de la República de Cuba ante la Oficina de las Naciones Unidas en Ginebra y los Organismos Internacionales con sede en Suiza aprovecha la ocasión para reiterar a la Oficina de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>l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Alt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Comisionad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Pr="00ED27A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las Naciones Unidas para los Derechos Humanos el testimonio de su consideración.</w:t>
      </w:r>
    </w:p>
    <w:p w:rsidR="00700D1D" w:rsidRPr="00C84EB1" w:rsidRDefault="00700D1D" w:rsidP="00700D1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ES"/>
        </w:rPr>
      </w:pPr>
    </w:p>
    <w:p w:rsidR="006E64B6" w:rsidRDefault="006E64B6" w:rsidP="006673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es-ES"/>
        </w:rPr>
      </w:pPr>
    </w:p>
    <w:p w:rsidR="00C8108F" w:rsidRDefault="00667351" w:rsidP="006673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es-ES"/>
        </w:rPr>
      </w:pPr>
      <w:r w:rsidRPr="00C84EB1">
        <w:rPr>
          <w:rFonts w:ascii="Arial" w:eastAsia="Times New Roman" w:hAnsi="Arial" w:cs="Arial"/>
          <w:sz w:val="24"/>
          <w:szCs w:val="24"/>
          <w:lang w:eastAsia="es-ES"/>
        </w:rPr>
        <w:t xml:space="preserve">Ginebra, </w:t>
      </w:r>
      <w:r w:rsidR="00D844F8">
        <w:rPr>
          <w:rFonts w:ascii="Arial" w:eastAsia="Times New Roman" w:hAnsi="Arial" w:cs="Arial"/>
          <w:sz w:val="24"/>
          <w:szCs w:val="24"/>
          <w:lang w:eastAsia="es-ES"/>
        </w:rPr>
        <w:t>23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E95A1E">
        <w:rPr>
          <w:rFonts w:ascii="Arial" w:eastAsia="Times New Roman" w:hAnsi="Arial" w:cs="Arial"/>
          <w:sz w:val="24"/>
          <w:szCs w:val="24"/>
          <w:lang w:eastAsia="es-ES"/>
        </w:rPr>
        <w:t>diciembre</w:t>
      </w:r>
      <w:r w:rsidRPr="00C84EB1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"/>
        </w:rPr>
        <w:t>2021</w:t>
      </w:r>
    </w:p>
    <w:p w:rsidR="006E64B6" w:rsidRPr="006E64B6" w:rsidRDefault="006E64B6" w:rsidP="006E6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6E64B6" w:rsidRDefault="006E64B6" w:rsidP="006E6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6E64B6" w:rsidRDefault="006E64B6" w:rsidP="006E6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6E64B6" w:rsidRPr="006E64B6" w:rsidRDefault="006E64B6" w:rsidP="006E6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6E64B6">
        <w:rPr>
          <w:rFonts w:ascii="Arial" w:eastAsia="Times New Roman" w:hAnsi="Arial" w:cs="Arial"/>
          <w:b/>
          <w:sz w:val="24"/>
          <w:szCs w:val="24"/>
          <w:lang w:eastAsia="es-ES"/>
        </w:rPr>
        <w:t>Alta Comisionada de las Naciones Unidas para los Derechos Humanos</w:t>
      </w:r>
    </w:p>
    <w:p w:rsidR="006E64B6" w:rsidRPr="006E64B6" w:rsidRDefault="006E64B6" w:rsidP="006E6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6E64B6">
        <w:rPr>
          <w:rFonts w:ascii="Arial" w:eastAsia="Times New Roman" w:hAnsi="Arial" w:cs="Arial"/>
          <w:b/>
          <w:sz w:val="24"/>
          <w:szCs w:val="24"/>
          <w:lang w:eastAsia="es-ES"/>
        </w:rPr>
        <w:t>Oficina del Alto Comisionado</w:t>
      </w:r>
    </w:p>
    <w:p w:rsidR="00C8108F" w:rsidRDefault="006E64B6" w:rsidP="006E64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E64B6">
        <w:rPr>
          <w:rFonts w:ascii="Arial" w:eastAsia="Times New Roman" w:hAnsi="Arial" w:cs="Arial"/>
          <w:b/>
          <w:sz w:val="24"/>
          <w:szCs w:val="24"/>
          <w:lang w:eastAsia="es-ES"/>
        </w:rPr>
        <w:t>Ginebra</w:t>
      </w:r>
      <w:r w:rsidR="00C8108F">
        <w:rPr>
          <w:rFonts w:ascii="Arial" w:eastAsia="Times New Roman" w:hAnsi="Arial" w:cs="Arial"/>
          <w:sz w:val="24"/>
          <w:szCs w:val="24"/>
          <w:lang w:eastAsia="es-ES"/>
        </w:rPr>
        <w:br w:type="page"/>
      </w:r>
    </w:p>
    <w:p w:rsidR="00E95A1E" w:rsidRDefault="00E95A1E" w:rsidP="00E95A1E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Respuesta a so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licitud de comentarios sobre la Nota Conceptual para la elaboración de la Observación General: "Los derechos del niño y el medio ambiente, con especial atención a cambio climático".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protección del medio ambiente está estrechamente vinculada con el desarrollo sostenible para hacer más racional la vida humana y asegurar la supervivencia, el bienestar y la seguridad de las generaciones actuales y futuras. 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conservación del medio ambiente y el enfrentamiento al cambio climático debe promoverse sobre la base del reconocimiento del principio de responsabilidades comunes pero diferenciadas; el establecimiento de un orden económico internacional justo y equitativo y la erradicación de los patrones irracionales de producción y consumo, que golpean particularmente a los sectores sociales más vulnerables, entre ellos, los niños.  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políticas públicas de los Estados respecto a la protección del medioambiente deben implicar la participación de toda la sociedad en la concepción e implementación de los instrumentos regulatorios. Debe asegurarse, asimismo, la promoción de diversas acciones de divulgación y de educación ambiental, orientadas a fomentar una conciencia ambientalista que contribuya al desarrollo sostenible, sobre todo desde las edades más tempranas. 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plano nacional, las legislaciones en materia de medio ambiente deben hacer frente, entre otros fenómenos, al cambio climático, que es una de las principales amenazas a la salud infantil. En consecuencia, los Estados deben reconocer y garantizar, en sus estrategias nacionales de adaptación al cambio climático y mitigación de sus consecuencias, el derecho de los infantes a desarrollarse en un medio ambiente sano. 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Estados deben adoptar, asimismo, todas las medidas adecuadas para promover la participación activa de los niños, padres, profesionales y autoridades responsables en las tareas de concientización, sensibilización y enfrentamiento al cambio climático.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sentido, los Estados deben apoyar y promover, desde los niveles elementales de la educación, el respecto de los niños por el medio ambiente mediante el involucramiento directo de los infantes en actividades de impacto ambiental.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 legislación, política, decisión administrativa y judicial y provisión de servicios en este tema, debe tener en cuenta el principio del interés superior del niño. Ello incluye las medidas que lo afecten tanto directa como indirectamente. 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Estados deben adoptar todas las medidas adecuadas para garantizar que los niños, niñas y adolescentes sean entendidos como sujetos de derecho, con libertad para expresar opiniones sobre aquellas cuestiones que le conciernen, en correspondencia con sus capacidades progresivas, en cuestiones medioambientales y de enfrentamiento al cambio climático. 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debe garantizar que todos los niños, niñas y adolescentes sean protegidos de experiencias nocivas, entre ellas las vinculadas a los efectos directos e indirectos del cambio climático.  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Estados deben brindar atención especial a los niños afectados por eventos climáticos extremos derivados del cambio climático. Deben adoptarse todas las medidas posibles para velar por que los niños tengan un acceso ininterrumpido e inmediato a servicios de atención sanitaria de calidad, que no sean separados de sus familias y para protegerlos no solo mediante apoyo material, sino también incentivando la atención psicosocial especial, parental o de otro tipo.</w:t>
      </w:r>
    </w:p>
    <w:p w:rsidR="00E95A1E" w:rsidRDefault="00E95A1E" w:rsidP="00E95A1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Estados han de regular y vigilar el impacto ambiental de las actividades empresariales que puedan poner en peligro el derecho del niño a la salud, su seguridad alimentaria y su acceso a agua potable y saneamiento. </w:t>
      </w:r>
    </w:p>
    <w:p w:rsidR="008E7FA0" w:rsidRDefault="008E7FA0" w:rsidP="00E95A1E">
      <w:pPr>
        <w:spacing w:after="0" w:line="240" w:lineRule="auto"/>
        <w:jc w:val="both"/>
      </w:pPr>
    </w:p>
    <w:sectPr w:rsidR="008E7FA0" w:rsidSect="001E4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69" w:rsidRDefault="001A0D69" w:rsidP="00B72545">
      <w:pPr>
        <w:spacing w:after="0" w:line="240" w:lineRule="auto"/>
      </w:pPr>
      <w:r>
        <w:separator/>
      </w:r>
    </w:p>
  </w:endnote>
  <w:endnote w:type="continuationSeparator" w:id="0">
    <w:p w:rsidR="001A0D69" w:rsidRDefault="001A0D69" w:rsidP="00B7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69" w:rsidRDefault="001A0D69" w:rsidP="00B72545">
      <w:pPr>
        <w:spacing w:after="0" w:line="240" w:lineRule="auto"/>
      </w:pPr>
      <w:r>
        <w:separator/>
      </w:r>
    </w:p>
  </w:footnote>
  <w:footnote w:type="continuationSeparator" w:id="0">
    <w:p w:rsidR="001A0D69" w:rsidRDefault="001A0D69" w:rsidP="00B72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6B0"/>
    <w:multiLevelType w:val="hybridMultilevel"/>
    <w:tmpl w:val="BAFA806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5E22EB"/>
    <w:multiLevelType w:val="hybridMultilevel"/>
    <w:tmpl w:val="A70867A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61E7815"/>
    <w:multiLevelType w:val="hybridMultilevel"/>
    <w:tmpl w:val="447A546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7AC6FEB"/>
    <w:multiLevelType w:val="hybridMultilevel"/>
    <w:tmpl w:val="9D60FA6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1C97076"/>
    <w:multiLevelType w:val="hybridMultilevel"/>
    <w:tmpl w:val="7A50B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7ECE"/>
    <w:multiLevelType w:val="hybridMultilevel"/>
    <w:tmpl w:val="618A6C7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EEE02EC"/>
    <w:multiLevelType w:val="hybridMultilevel"/>
    <w:tmpl w:val="0964B176"/>
    <w:lvl w:ilvl="0" w:tplc="A49C7E72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B5DC3"/>
    <w:multiLevelType w:val="hybridMultilevel"/>
    <w:tmpl w:val="8466BEB6"/>
    <w:lvl w:ilvl="0" w:tplc="471ED41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D1D"/>
    <w:rsid w:val="000567F3"/>
    <w:rsid w:val="0006060D"/>
    <w:rsid w:val="000967FA"/>
    <w:rsid w:val="000B5DB1"/>
    <w:rsid w:val="000B6031"/>
    <w:rsid w:val="00140DBD"/>
    <w:rsid w:val="001935B6"/>
    <w:rsid w:val="001A0D69"/>
    <w:rsid w:val="001B0E24"/>
    <w:rsid w:val="001E40B0"/>
    <w:rsid w:val="0022115D"/>
    <w:rsid w:val="0025069A"/>
    <w:rsid w:val="00252DF1"/>
    <w:rsid w:val="0030382A"/>
    <w:rsid w:val="00345175"/>
    <w:rsid w:val="003B5EFD"/>
    <w:rsid w:val="00424248"/>
    <w:rsid w:val="004740CC"/>
    <w:rsid w:val="004C0A18"/>
    <w:rsid w:val="004D7094"/>
    <w:rsid w:val="004F40BC"/>
    <w:rsid w:val="00567F8B"/>
    <w:rsid w:val="00581655"/>
    <w:rsid w:val="00595DEB"/>
    <w:rsid w:val="00654946"/>
    <w:rsid w:val="00667351"/>
    <w:rsid w:val="006E03B0"/>
    <w:rsid w:val="006E64B6"/>
    <w:rsid w:val="00700D1D"/>
    <w:rsid w:val="00703E0B"/>
    <w:rsid w:val="007D438C"/>
    <w:rsid w:val="007D64DB"/>
    <w:rsid w:val="00803B08"/>
    <w:rsid w:val="008643AB"/>
    <w:rsid w:val="0089030B"/>
    <w:rsid w:val="008929C0"/>
    <w:rsid w:val="008E0360"/>
    <w:rsid w:val="008E7FA0"/>
    <w:rsid w:val="00934D2E"/>
    <w:rsid w:val="009B040F"/>
    <w:rsid w:val="00A20C26"/>
    <w:rsid w:val="00A21DC5"/>
    <w:rsid w:val="00A307D9"/>
    <w:rsid w:val="00A77CBA"/>
    <w:rsid w:val="00A85CA2"/>
    <w:rsid w:val="00AB59AA"/>
    <w:rsid w:val="00AB6F56"/>
    <w:rsid w:val="00AC739B"/>
    <w:rsid w:val="00B72545"/>
    <w:rsid w:val="00C1145C"/>
    <w:rsid w:val="00C74C95"/>
    <w:rsid w:val="00C8108F"/>
    <w:rsid w:val="00C90CD2"/>
    <w:rsid w:val="00CB2C26"/>
    <w:rsid w:val="00CD75D6"/>
    <w:rsid w:val="00D844F8"/>
    <w:rsid w:val="00D938FE"/>
    <w:rsid w:val="00DB7988"/>
    <w:rsid w:val="00DC4513"/>
    <w:rsid w:val="00DE4C32"/>
    <w:rsid w:val="00E337E0"/>
    <w:rsid w:val="00E95A1E"/>
    <w:rsid w:val="00E97F6C"/>
    <w:rsid w:val="00EA3F30"/>
    <w:rsid w:val="00EF1D6E"/>
    <w:rsid w:val="00F03936"/>
    <w:rsid w:val="00F924B6"/>
    <w:rsid w:val="00FF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6DF1"/>
  <w15:docId w15:val="{2A8B9AF2-4816-4795-A21E-6787E147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254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254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B7254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9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929C0"/>
    <w:pPr>
      <w:ind w:left="720"/>
      <w:contextualSpacing/>
    </w:pPr>
  </w:style>
  <w:style w:type="character" w:customStyle="1" w:styleId="fontstyle01">
    <w:name w:val="fontstyle01"/>
    <w:basedOn w:val="Fuentedeprrafopredeter"/>
    <w:rsid w:val="001935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1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A09D35-C81A-47B8-9D8F-860B954E0992}"/>
</file>

<file path=customXml/itemProps2.xml><?xml version="1.0" encoding="utf-8"?>
<ds:datastoreItem xmlns:ds="http://schemas.openxmlformats.org/officeDocument/2006/customXml" ds:itemID="{9317C83D-65F4-4B61-9236-B2BB9CA647E9}"/>
</file>

<file path=customXml/itemProps3.xml><?xml version="1.0" encoding="utf-8"?>
<ds:datastoreItem xmlns:ds="http://schemas.openxmlformats.org/officeDocument/2006/customXml" ds:itemID="{7D866D0E-3EAF-4B4F-836B-E1BD51E4F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Emelina Vaile Camino</dc:creator>
  <cp:lastModifiedBy>Secretaria</cp:lastModifiedBy>
  <cp:revision>5</cp:revision>
  <dcterms:created xsi:type="dcterms:W3CDTF">2021-12-24T10:13:00Z</dcterms:created>
  <dcterms:modified xsi:type="dcterms:W3CDTF">2021-12-24T12:07:00Z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