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77D0A" w14:textId="64B3BAE4" w:rsidR="00D7539D" w:rsidRPr="00AC7997" w:rsidRDefault="00D7539D" w:rsidP="00AC7997">
      <w:pPr>
        <w:spacing w:after="240" w:line="240" w:lineRule="auto"/>
        <w:jc w:val="center"/>
        <w:rPr>
          <w:b/>
          <w:sz w:val="24"/>
          <w:szCs w:val="24"/>
          <w:u w:val="single"/>
          <w:lang w:eastAsia="en-US"/>
        </w:rPr>
      </w:pPr>
      <w:r w:rsidRPr="00AC7997">
        <w:rPr>
          <w:b/>
          <w:sz w:val="24"/>
          <w:szCs w:val="24"/>
          <w:u w:val="single"/>
          <w:lang w:eastAsia="en-US"/>
        </w:rPr>
        <w:t>Convocatoria de candidaturas para los titulares de mandatos del Consejo de Derechos Humanos que serán nombrados en el 50º período de sesiones del Consejo</w:t>
      </w:r>
    </w:p>
    <w:p w14:paraId="16093CCF" w14:textId="2788A4AA" w:rsidR="00D7539D" w:rsidRPr="00AC7997" w:rsidRDefault="00D7539D" w:rsidP="00AC7997">
      <w:pPr>
        <w:pStyle w:val="SingleTxtG"/>
        <w:tabs>
          <w:tab w:val="clear" w:pos="1701"/>
          <w:tab w:val="clear" w:pos="2268"/>
          <w:tab w:val="clear" w:pos="2835"/>
        </w:tabs>
        <w:spacing w:line="240" w:lineRule="auto"/>
        <w:ind w:left="0" w:right="0"/>
        <w:rPr>
          <w:sz w:val="24"/>
          <w:szCs w:val="24"/>
        </w:rPr>
      </w:pPr>
      <w:r w:rsidRPr="00AC7997">
        <w:rPr>
          <w:sz w:val="24"/>
          <w:szCs w:val="24"/>
        </w:rPr>
        <w:tab/>
        <w:t xml:space="preserve">La secretaría del Consejo de Derechos Humanos acepta actualmente candidaturas para </w:t>
      </w:r>
      <w:r w:rsidR="001C18A1">
        <w:rPr>
          <w:sz w:val="24"/>
          <w:szCs w:val="24"/>
        </w:rPr>
        <w:t>ocho</w:t>
      </w:r>
      <w:r w:rsidRPr="00AC7997">
        <w:rPr>
          <w:sz w:val="24"/>
          <w:szCs w:val="24"/>
        </w:rPr>
        <w:t xml:space="preserve"> puestos vacantes de expertas o expertos independientes de las Naciones Unidas. Los titulares de mandatos que se enumeran a continuación serán nombrados en el 50º período de sesiones del Consejo (13 de junio a 8 de julio de 2022)</w:t>
      </w:r>
      <w:r w:rsidR="00AC7997" w:rsidRPr="00AC7997">
        <w:rPr>
          <w:sz w:val="24"/>
          <w:szCs w:val="24"/>
        </w:rPr>
        <w:t>:</w:t>
      </w:r>
    </w:p>
    <w:p w14:paraId="59AF84E9" w14:textId="73275E85" w:rsidR="00D7539D" w:rsidRPr="00AC7997" w:rsidRDefault="00D7539D" w:rsidP="00AC7997">
      <w:pPr>
        <w:pStyle w:val="SingleTxtG"/>
        <w:tabs>
          <w:tab w:val="clear" w:pos="1701"/>
          <w:tab w:val="clear" w:pos="2268"/>
          <w:tab w:val="clear" w:pos="2835"/>
        </w:tabs>
        <w:spacing w:line="240" w:lineRule="auto"/>
        <w:ind w:right="0" w:hanging="567"/>
        <w:rPr>
          <w:b/>
          <w:sz w:val="24"/>
          <w:szCs w:val="24"/>
        </w:rPr>
      </w:pPr>
      <w:r w:rsidRPr="00AC7997">
        <w:rPr>
          <w:b/>
          <w:sz w:val="24"/>
          <w:szCs w:val="24"/>
        </w:rPr>
        <w:t>1.</w:t>
      </w:r>
      <w:r w:rsidRPr="00AC7997">
        <w:rPr>
          <w:b/>
          <w:sz w:val="24"/>
          <w:szCs w:val="24"/>
        </w:rPr>
        <w:tab/>
      </w:r>
      <w:r w:rsidRPr="00AC7997">
        <w:rPr>
          <w:b/>
          <w:bCs/>
          <w:sz w:val="24"/>
          <w:szCs w:val="24"/>
        </w:rPr>
        <w:t>Mecanismo de Expertos sobre el Derecho al Desarrollo, miembro de los Estados de América Latina y el Caribe</w:t>
      </w:r>
      <w:r w:rsidRPr="00AC7997">
        <w:rPr>
          <w:sz w:val="24"/>
          <w:szCs w:val="24"/>
        </w:rPr>
        <w:t xml:space="preserve"> (</w:t>
      </w:r>
      <w:hyperlink r:id="rId7" w:history="1">
        <w:r w:rsidRPr="00AC7997">
          <w:rPr>
            <w:rStyle w:val="Hyperlink"/>
            <w:sz w:val="24"/>
            <w:szCs w:val="24"/>
            <w:u w:val="single"/>
          </w:rPr>
          <w:t>resolución 42/23 del Consejo de Derechos Humanos</w:t>
        </w:r>
      </w:hyperlink>
      <w:r w:rsidRPr="00AC7997">
        <w:rPr>
          <w:sz w:val="24"/>
          <w:szCs w:val="24"/>
        </w:rPr>
        <w:t>)</w:t>
      </w:r>
      <w:r w:rsidR="00AC7997" w:rsidRPr="00AC7997">
        <w:rPr>
          <w:sz w:val="24"/>
          <w:szCs w:val="24"/>
        </w:rPr>
        <w:t>.</w:t>
      </w:r>
    </w:p>
    <w:p w14:paraId="3D8ACAC4" w14:textId="63C262AE" w:rsidR="00D7539D" w:rsidRPr="00AC7997" w:rsidRDefault="00D7539D" w:rsidP="00AC7997">
      <w:pPr>
        <w:pStyle w:val="SingleTxtG"/>
        <w:tabs>
          <w:tab w:val="clear" w:pos="1701"/>
          <w:tab w:val="clear" w:pos="2268"/>
          <w:tab w:val="clear" w:pos="2835"/>
        </w:tabs>
        <w:spacing w:line="240" w:lineRule="auto"/>
        <w:ind w:right="0" w:hanging="567"/>
        <w:rPr>
          <w:b/>
          <w:sz w:val="24"/>
          <w:szCs w:val="24"/>
        </w:rPr>
      </w:pPr>
      <w:r w:rsidRPr="00AC7997">
        <w:rPr>
          <w:b/>
          <w:sz w:val="24"/>
          <w:szCs w:val="24"/>
        </w:rPr>
        <w:t>2.</w:t>
      </w:r>
      <w:r w:rsidRPr="00AC7997">
        <w:rPr>
          <w:b/>
          <w:sz w:val="24"/>
          <w:szCs w:val="24"/>
        </w:rPr>
        <w:tab/>
      </w:r>
      <w:r w:rsidRPr="00AC7997">
        <w:rPr>
          <w:b/>
          <w:bCs/>
          <w:sz w:val="24"/>
          <w:szCs w:val="24"/>
        </w:rPr>
        <w:t>Relatora o Relator Especial sobre la libertad de religión o de creencias</w:t>
      </w:r>
      <w:r w:rsidRPr="00AC7997">
        <w:rPr>
          <w:sz w:val="24"/>
          <w:szCs w:val="24"/>
        </w:rPr>
        <w:t xml:space="preserve"> (</w:t>
      </w:r>
      <w:hyperlink r:id="rId8" w:history="1">
        <w:r w:rsidRPr="00AC7997">
          <w:rPr>
            <w:rStyle w:val="Hyperlink"/>
            <w:sz w:val="24"/>
            <w:szCs w:val="24"/>
            <w:u w:val="single"/>
          </w:rPr>
          <w:t>resolución</w:t>
        </w:r>
        <w:r w:rsidR="00AC7997" w:rsidRPr="00AC7997">
          <w:rPr>
            <w:rStyle w:val="Hyperlink"/>
            <w:sz w:val="24"/>
            <w:szCs w:val="24"/>
            <w:u w:val="single"/>
          </w:rPr>
          <w:t> </w:t>
        </w:r>
        <w:r w:rsidRPr="00AC7997">
          <w:rPr>
            <w:rStyle w:val="Hyperlink"/>
            <w:sz w:val="24"/>
            <w:szCs w:val="24"/>
            <w:u w:val="single"/>
          </w:rPr>
          <w:t>40/10 del Consejo de Derechos Humanos</w:t>
        </w:r>
      </w:hyperlink>
      <w:r w:rsidRPr="00AC7997">
        <w:rPr>
          <w:sz w:val="24"/>
          <w:szCs w:val="24"/>
        </w:rPr>
        <w:t>)</w:t>
      </w:r>
      <w:r w:rsidRPr="00AC7997">
        <w:rPr>
          <w:rStyle w:val="FootnoteReference"/>
          <w:sz w:val="24"/>
          <w:szCs w:val="24"/>
        </w:rPr>
        <w:footnoteReference w:id="1"/>
      </w:r>
      <w:r w:rsidR="00AC7997" w:rsidRPr="00AC7997">
        <w:rPr>
          <w:sz w:val="24"/>
          <w:szCs w:val="24"/>
        </w:rPr>
        <w:t>.</w:t>
      </w:r>
    </w:p>
    <w:p w14:paraId="10919F2B" w14:textId="74A050BC" w:rsidR="00D7539D" w:rsidRPr="00AC7997" w:rsidRDefault="00D7539D" w:rsidP="00AC7997">
      <w:pPr>
        <w:pStyle w:val="SingleTxtG"/>
        <w:tabs>
          <w:tab w:val="clear" w:pos="1701"/>
          <w:tab w:val="clear" w:pos="2268"/>
          <w:tab w:val="clear" w:pos="2835"/>
        </w:tabs>
        <w:spacing w:line="240" w:lineRule="auto"/>
        <w:ind w:right="0" w:hanging="567"/>
        <w:rPr>
          <w:b/>
          <w:sz w:val="24"/>
          <w:szCs w:val="24"/>
        </w:rPr>
      </w:pPr>
      <w:r w:rsidRPr="00AC7997">
        <w:rPr>
          <w:b/>
          <w:sz w:val="24"/>
          <w:szCs w:val="24"/>
        </w:rPr>
        <w:t>3.</w:t>
      </w:r>
      <w:r w:rsidRPr="00AC7997">
        <w:rPr>
          <w:b/>
          <w:sz w:val="24"/>
          <w:szCs w:val="24"/>
        </w:rPr>
        <w:tab/>
      </w:r>
      <w:r w:rsidRPr="00AC7997">
        <w:rPr>
          <w:b/>
          <w:bCs/>
          <w:sz w:val="24"/>
          <w:szCs w:val="24"/>
        </w:rPr>
        <w:t>Relatora o Relator Especial sobre el derecho a la educación</w:t>
      </w:r>
      <w:r w:rsidRPr="00AC7997">
        <w:rPr>
          <w:sz w:val="24"/>
          <w:szCs w:val="24"/>
        </w:rPr>
        <w:t xml:space="preserve"> (</w:t>
      </w:r>
      <w:hyperlink r:id="rId9" w:history="1">
        <w:r w:rsidRPr="00AC7997">
          <w:rPr>
            <w:rStyle w:val="Hyperlink"/>
            <w:sz w:val="24"/>
            <w:szCs w:val="24"/>
            <w:u w:val="single"/>
          </w:rPr>
          <w:t>resolución 44/3 del Consejo de Derechos Humanos</w:t>
        </w:r>
      </w:hyperlink>
      <w:r w:rsidRPr="00AC7997">
        <w:rPr>
          <w:sz w:val="24"/>
          <w:szCs w:val="24"/>
        </w:rPr>
        <w:t>)</w:t>
      </w:r>
      <w:r w:rsidR="00AC7997" w:rsidRPr="00AC7997">
        <w:rPr>
          <w:sz w:val="24"/>
          <w:szCs w:val="24"/>
        </w:rPr>
        <w:t>.</w:t>
      </w:r>
    </w:p>
    <w:p w14:paraId="3D93DF8E" w14:textId="580FE291" w:rsidR="00D7539D" w:rsidRPr="00AC7997" w:rsidRDefault="00D7539D" w:rsidP="00AC7997">
      <w:pPr>
        <w:pStyle w:val="SingleTxtG"/>
        <w:tabs>
          <w:tab w:val="clear" w:pos="1701"/>
          <w:tab w:val="clear" w:pos="2268"/>
          <w:tab w:val="clear" w:pos="2835"/>
        </w:tabs>
        <w:spacing w:line="240" w:lineRule="auto"/>
        <w:ind w:right="0" w:hanging="567"/>
        <w:rPr>
          <w:b/>
          <w:sz w:val="24"/>
          <w:szCs w:val="24"/>
        </w:rPr>
      </w:pPr>
      <w:r w:rsidRPr="00AC7997">
        <w:rPr>
          <w:b/>
          <w:sz w:val="24"/>
          <w:szCs w:val="24"/>
        </w:rPr>
        <w:t>4.</w:t>
      </w:r>
      <w:r w:rsidRPr="00AC7997">
        <w:rPr>
          <w:b/>
          <w:sz w:val="24"/>
          <w:szCs w:val="24"/>
        </w:rPr>
        <w:tab/>
      </w:r>
      <w:r w:rsidRPr="00AC7997">
        <w:rPr>
          <w:b/>
          <w:bCs/>
          <w:sz w:val="24"/>
          <w:szCs w:val="24"/>
        </w:rPr>
        <w:t>Relatora o Relator Especial sobre la situación de los derechos humanos en la República Popular Democrática de Corea</w:t>
      </w:r>
      <w:r w:rsidRPr="00AC7997">
        <w:rPr>
          <w:sz w:val="24"/>
          <w:szCs w:val="24"/>
        </w:rPr>
        <w:t xml:space="preserve"> (</w:t>
      </w:r>
      <w:hyperlink r:id="rId10" w:history="1">
        <w:r w:rsidRPr="00AC7997">
          <w:rPr>
            <w:rStyle w:val="Hyperlink"/>
            <w:sz w:val="24"/>
            <w:szCs w:val="24"/>
            <w:u w:val="single"/>
          </w:rPr>
          <w:t>resolución 46/17 del Consejo de Derechos Humanos</w:t>
        </w:r>
      </w:hyperlink>
      <w:r w:rsidRPr="00AC7997">
        <w:rPr>
          <w:sz w:val="24"/>
          <w:szCs w:val="24"/>
        </w:rPr>
        <w:t>)</w:t>
      </w:r>
      <w:r w:rsidRPr="00AC7997">
        <w:rPr>
          <w:rStyle w:val="FootnoteReference"/>
          <w:sz w:val="24"/>
          <w:szCs w:val="24"/>
        </w:rPr>
        <w:t>1</w:t>
      </w:r>
      <w:r w:rsidR="00AC7997" w:rsidRPr="00AC7997">
        <w:rPr>
          <w:sz w:val="24"/>
          <w:szCs w:val="24"/>
        </w:rPr>
        <w:t>.</w:t>
      </w:r>
    </w:p>
    <w:p w14:paraId="6CF4277F" w14:textId="5CDBFA75" w:rsidR="00D7539D" w:rsidRPr="00AC7997" w:rsidRDefault="00D7539D" w:rsidP="00AC7997">
      <w:pPr>
        <w:pStyle w:val="SingleTxtG"/>
        <w:tabs>
          <w:tab w:val="clear" w:pos="1701"/>
          <w:tab w:val="clear" w:pos="2268"/>
          <w:tab w:val="clear" w:pos="2835"/>
        </w:tabs>
        <w:spacing w:line="240" w:lineRule="auto"/>
        <w:ind w:right="0" w:hanging="567"/>
        <w:rPr>
          <w:b/>
          <w:sz w:val="24"/>
          <w:szCs w:val="24"/>
        </w:rPr>
      </w:pPr>
      <w:r w:rsidRPr="00AC7997">
        <w:rPr>
          <w:b/>
          <w:sz w:val="24"/>
          <w:szCs w:val="24"/>
        </w:rPr>
        <w:t>5.</w:t>
      </w:r>
      <w:r w:rsidRPr="00AC7997">
        <w:rPr>
          <w:b/>
          <w:sz w:val="24"/>
          <w:szCs w:val="24"/>
        </w:rPr>
        <w:tab/>
      </w:r>
      <w:r w:rsidRPr="00AC7997">
        <w:rPr>
          <w:b/>
          <w:bCs/>
          <w:sz w:val="24"/>
          <w:szCs w:val="24"/>
        </w:rPr>
        <w:t xml:space="preserve">Relatora o Relator Especial sobre la tortura y otros tratos o penas crueles, inhumanos o degradantes </w:t>
      </w:r>
      <w:r w:rsidRPr="00AC7997">
        <w:rPr>
          <w:sz w:val="24"/>
          <w:szCs w:val="24"/>
        </w:rPr>
        <w:t>(</w:t>
      </w:r>
      <w:hyperlink r:id="rId11" w:history="1">
        <w:r w:rsidRPr="00AC7997">
          <w:rPr>
            <w:rStyle w:val="Hyperlink"/>
            <w:sz w:val="24"/>
            <w:szCs w:val="24"/>
            <w:u w:val="single"/>
          </w:rPr>
          <w:t>resolución 43/20 del Consejo de Derechos Humanos</w:t>
        </w:r>
      </w:hyperlink>
      <w:r w:rsidRPr="00AC7997">
        <w:rPr>
          <w:sz w:val="24"/>
          <w:szCs w:val="24"/>
        </w:rPr>
        <w:t>)</w:t>
      </w:r>
      <w:r w:rsidR="00AC7997" w:rsidRPr="00AC7997">
        <w:rPr>
          <w:sz w:val="24"/>
          <w:szCs w:val="24"/>
        </w:rPr>
        <w:t>.</w:t>
      </w:r>
    </w:p>
    <w:p w14:paraId="6D9C15F7" w14:textId="7E2453BC" w:rsidR="00D7539D" w:rsidRPr="00AC7997" w:rsidRDefault="00D7539D" w:rsidP="00AC7997">
      <w:pPr>
        <w:pStyle w:val="SingleTxtG"/>
        <w:tabs>
          <w:tab w:val="clear" w:pos="1701"/>
          <w:tab w:val="clear" w:pos="2268"/>
          <w:tab w:val="clear" w:pos="2835"/>
        </w:tabs>
        <w:spacing w:line="240" w:lineRule="auto"/>
        <w:ind w:right="0" w:hanging="567"/>
        <w:rPr>
          <w:b/>
          <w:sz w:val="24"/>
          <w:szCs w:val="24"/>
        </w:rPr>
      </w:pPr>
      <w:r w:rsidRPr="00AC7997">
        <w:rPr>
          <w:b/>
          <w:sz w:val="24"/>
          <w:szCs w:val="24"/>
        </w:rPr>
        <w:t>6.</w:t>
      </w:r>
      <w:r w:rsidRPr="00AC7997">
        <w:rPr>
          <w:b/>
          <w:sz w:val="24"/>
          <w:szCs w:val="24"/>
        </w:rPr>
        <w:tab/>
      </w:r>
      <w:r w:rsidRPr="00AC7997">
        <w:rPr>
          <w:b/>
          <w:bCs/>
          <w:sz w:val="24"/>
          <w:szCs w:val="24"/>
        </w:rPr>
        <w:t xml:space="preserve">Grupo de Trabajo sobre las Desapariciones Forzadas o Involuntarias, miembro de los Estados de Europa Oriental </w:t>
      </w:r>
      <w:r w:rsidRPr="00AC7997">
        <w:rPr>
          <w:sz w:val="24"/>
          <w:szCs w:val="24"/>
        </w:rPr>
        <w:t>(</w:t>
      </w:r>
      <w:hyperlink r:id="rId12" w:history="1">
        <w:r w:rsidRPr="00AC7997">
          <w:rPr>
            <w:rStyle w:val="Hyperlink"/>
            <w:sz w:val="24"/>
            <w:szCs w:val="24"/>
            <w:u w:val="single"/>
          </w:rPr>
          <w:t>resolución 45/3 del Consejo de Derechos Humanos</w:t>
        </w:r>
      </w:hyperlink>
      <w:r w:rsidRPr="00AC7997">
        <w:rPr>
          <w:sz w:val="24"/>
          <w:szCs w:val="24"/>
        </w:rPr>
        <w:t>)</w:t>
      </w:r>
      <w:r w:rsidR="00AC7997" w:rsidRPr="00AC7997">
        <w:rPr>
          <w:sz w:val="24"/>
          <w:szCs w:val="24"/>
        </w:rPr>
        <w:t>.</w:t>
      </w:r>
    </w:p>
    <w:p w14:paraId="3D4351D7" w14:textId="1330A328" w:rsidR="000A00FD" w:rsidRDefault="00D7539D" w:rsidP="00AC7997">
      <w:pPr>
        <w:pStyle w:val="SingleTxtG"/>
        <w:tabs>
          <w:tab w:val="clear" w:pos="1701"/>
          <w:tab w:val="clear" w:pos="2268"/>
          <w:tab w:val="clear" w:pos="2835"/>
        </w:tabs>
        <w:spacing w:line="240" w:lineRule="auto"/>
        <w:ind w:right="0" w:hanging="567"/>
        <w:rPr>
          <w:b/>
          <w:sz w:val="24"/>
          <w:szCs w:val="24"/>
        </w:rPr>
      </w:pPr>
      <w:r w:rsidRPr="00AC7997">
        <w:rPr>
          <w:b/>
          <w:sz w:val="24"/>
          <w:szCs w:val="24"/>
        </w:rPr>
        <w:t>7.</w:t>
      </w:r>
      <w:r w:rsidRPr="00AC7997">
        <w:rPr>
          <w:b/>
          <w:sz w:val="24"/>
          <w:szCs w:val="24"/>
        </w:rPr>
        <w:tab/>
      </w:r>
      <w:r w:rsidR="000A00FD" w:rsidRPr="00AC7997">
        <w:rPr>
          <w:b/>
          <w:bCs/>
          <w:sz w:val="24"/>
          <w:szCs w:val="24"/>
        </w:rPr>
        <w:t xml:space="preserve">Grupo de Trabajo sobre la cuestión de los derechos humanos y las empresas transnacionales y otras empresas, miembro de los Estados de </w:t>
      </w:r>
      <w:r w:rsidR="000A00FD" w:rsidRPr="000A00FD">
        <w:rPr>
          <w:b/>
          <w:bCs/>
          <w:sz w:val="24"/>
          <w:szCs w:val="24"/>
        </w:rPr>
        <w:t>África</w:t>
      </w:r>
      <w:r w:rsidR="000A00FD">
        <w:rPr>
          <w:b/>
          <w:bCs/>
          <w:sz w:val="24"/>
          <w:szCs w:val="24"/>
        </w:rPr>
        <w:t xml:space="preserve"> </w:t>
      </w:r>
      <w:r w:rsidR="000A00FD" w:rsidRPr="00AC7997">
        <w:rPr>
          <w:sz w:val="24"/>
          <w:szCs w:val="24"/>
        </w:rPr>
        <w:t>(</w:t>
      </w:r>
      <w:hyperlink r:id="rId13" w:history="1">
        <w:r w:rsidR="000A00FD" w:rsidRPr="00AC7997">
          <w:rPr>
            <w:rStyle w:val="Hyperlink"/>
            <w:sz w:val="24"/>
            <w:szCs w:val="24"/>
            <w:u w:val="single"/>
          </w:rPr>
          <w:t>resolución 44/15 del Consejo de Derechos Humanos</w:t>
        </w:r>
      </w:hyperlink>
      <w:r w:rsidR="000A00FD" w:rsidRPr="00AC7997">
        <w:rPr>
          <w:sz w:val="24"/>
          <w:szCs w:val="24"/>
        </w:rPr>
        <w:t>).</w:t>
      </w:r>
    </w:p>
    <w:p w14:paraId="1803950D" w14:textId="774E9EA3" w:rsidR="00D7539D" w:rsidRPr="00AC7997" w:rsidRDefault="000A00FD" w:rsidP="000A00FD">
      <w:pPr>
        <w:pStyle w:val="SingleTxtG"/>
        <w:tabs>
          <w:tab w:val="clear" w:pos="1701"/>
          <w:tab w:val="clear" w:pos="2268"/>
          <w:tab w:val="clear" w:pos="2835"/>
        </w:tabs>
        <w:spacing w:line="240" w:lineRule="auto"/>
        <w:ind w:right="0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>
        <w:rPr>
          <w:b/>
          <w:sz w:val="24"/>
          <w:szCs w:val="24"/>
        </w:rPr>
        <w:tab/>
      </w:r>
      <w:r w:rsidR="00D7539D" w:rsidRPr="00AC7997">
        <w:rPr>
          <w:b/>
          <w:bCs/>
          <w:sz w:val="24"/>
          <w:szCs w:val="24"/>
        </w:rPr>
        <w:t xml:space="preserve">Grupo de Trabajo sobre la cuestión de los derechos humanos y las empresas transnacionales y otras empresas, miembro de los Estados de Europa Occidental y otros Estados </w:t>
      </w:r>
      <w:r w:rsidR="00D7539D" w:rsidRPr="00AC7997">
        <w:rPr>
          <w:sz w:val="24"/>
          <w:szCs w:val="24"/>
        </w:rPr>
        <w:t>(</w:t>
      </w:r>
      <w:hyperlink r:id="rId14" w:history="1">
        <w:r w:rsidR="00D7539D" w:rsidRPr="00AC7997">
          <w:rPr>
            <w:rStyle w:val="Hyperlink"/>
            <w:sz w:val="24"/>
            <w:szCs w:val="24"/>
            <w:u w:val="single"/>
          </w:rPr>
          <w:t>resolución 44/15 del Consejo de Derechos Humanos</w:t>
        </w:r>
      </w:hyperlink>
      <w:r w:rsidR="00D7539D" w:rsidRPr="00AC7997">
        <w:rPr>
          <w:sz w:val="24"/>
          <w:szCs w:val="24"/>
        </w:rPr>
        <w:t>)</w:t>
      </w:r>
      <w:r w:rsidR="00AC7997" w:rsidRPr="00AC7997">
        <w:rPr>
          <w:sz w:val="24"/>
          <w:szCs w:val="24"/>
        </w:rPr>
        <w:t>.</w:t>
      </w:r>
    </w:p>
    <w:p w14:paraId="7F2B2B2B" w14:textId="5DCDEE3B" w:rsidR="00D7539D" w:rsidRPr="00AC7997" w:rsidRDefault="00D7539D" w:rsidP="00AC7997">
      <w:pPr>
        <w:pStyle w:val="SingleTxtG"/>
        <w:tabs>
          <w:tab w:val="clear" w:pos="1701"/>
          <w:tab w:val="clear" w:pos="2268"/>
          <w:tab w:val="clear" w:pos="2835"/>
        </w:tabs>
        <w:spacing w:line="240" w:lineRule="auto"/>
        <w:ind w:left="0" w:right="0"/>
        <w:rPr>
          <w:sz w:val="24"/>
          <w:szCs w:val="24"/>
        </w:rPr>
      </w:pPr>
      <w:r w:rsidRPr="00AC7997">
        <w:rPr>
          <w:sz w:val="24"/>
          <w:szCs w:val="24"/>
        </w:rPr>
        <w:tab/>
        <w:t xml:space="preserve">Las candidaturas individuales deberán ir acompañadas de una carta de presentación y recibirse antes del </w:t>
      </w:r>
      <w:r w:rsidRPr="00AC7997">
        <w:rPr>
          <w:b/>
          <w:bCs/>
          <w:sz w:val="24"/>
          <w:szCs w:val="24"/>
          <w:u w:val="single"/>
        </w:rPr>
        <w:t>6 de abril de 2022, a las 12.00 horas (hora de Ginebra)</w:t>
      </w:r>
      <w:r w:rsidRPr="00AC7997">
        <w:rPr>
          <w:sz w:val="24"/>
          <w:szCs w:val="24"/>
        </w:rPr>
        <w:t xml:space="preserve">, por conducto de un procedimiento de candidatura en línea que consiste en: 1) un cuestionario que debe responderse en Internet; y 2) un formulario de candidatura en formato Word. Puede obtenerse información actualizada sobre el procedimiento de selección y nombramiento en: </w:t>
      </w:r>
      <w:hyperlink r:id="rId15" w:history="1">
        <w:r w:rsidRPr="00AC7997">
          <w:rPr>
            <w:rStyle w:val="Hyperlink"/>
            <w:sz w:val="24"/>
            <w:szCs w:val="24"/>
          </w:rPr>
          <w:t>www.ohchr.org/EN/HRBodies/HRC/SP/Pages/</w:t>
        </w:r>
        <w:r w:rsidR="00AC7997" w:rsidRPr="00AC7997">
          <w:rPr>
            <w:rStyle w:val="Hyperlink"/>
            <w:sz w:val="24"/>
            <w:szCs w:val="24"/>
          </w:rPr>
          <w:br/>
        </w:r>
        <w:r w:rsidRPr="00AC7997">
          <w:rPr>
            <w:rStyle w:val="Hyperlink"/>
            <w:sz w:val="24"/>
            <w:szCs w:val="24"/>
          </w:rPr>
          <w:t>Nominations.aspx.</w:t>
        </w:r>
      </w:hyperlink>
    </w:p>
    <w:p w14:paraId="213E9979" w14:textId="50017CC1" w:rsidR="00D7539D" w:rsidRPr="00AC7997" w:rsidRDefault="00D7539D" w:rsidP="00AC7997">
      <w:pPr>
        <w:pStyle w:val="SingleTxtG"/>
        <w:tabs>
          <w:tab w:val="clear" w:pos="1701"/>
          <w:tab w:val="clear" w:pos="2268"/>
          <w:tab w:val="clear" w:pos="2835"/>
        </w:tabs>
        <w:spacing w:line="240" w:lineRule="auto"/>
        <w:ind w:left="0" w:right="0"/>
        <w:rPr>
          <w:sz w:val="24"/>
          <w:szCs w:val="24"/>
        </w:rPr>
      </w:pPr>
      <w:r w:rsidRPr="00AC7997">
        <w:rPr>
          <w:sz w:val="24"/>
          <w:szCs w:val="24"/>
        </w:rPr>
        <w:tab/>
        <w:t xml:space="preserve">Puede obtenerse información general sobre el proceso de solicitud y selección en: </w:t>
      </w:r>
      <w:hyperlink r:id="rId16" w:history="1">
        <w:r w:rsidRPr="00AC7997">
          <w:rPr>
            <w:rStyle w:val="Hyperlink"/>
            <w:sz w:val="24"/>
            <w:szCs w:val="24"/>
          </w:rPr>
          <w:t>www.ohchr.org/EN/HRBodies/HRC/SP/Pages/BasicInformationSelectionIndependentExperts.aspx</w:t>
        </w:r>
      </w:hyperlink>
      <w:r w:rsidRPr="00AC7997">
        <w:rPr>
          <w:sz w:val="24"/>
          <w:szCs w:val="24"/>
        </w:rPr>
        <w:t>.</w:t>
      </w:r>
    </w:p>
    <w:p w14:paraId="02BC0279" w14:textId="1A08FB4E" w:rsidR="00D7539D" w:rsidRPr="00AC7997" w:rsidRDefault="00D7539D" w:rsidP="00AC7997">
      <w:pPr>
        <w:pStyle w:val="SingleTxtG"/>
        <w:tabs>
          <w:tab w:val="clear" w:pos="1701"/>
          <w:tab w:val="clear" w:pos="2268"/>
          <w:tab w:val="clear" w:pos="2835"/>
        </w:tabs>
        <w:spacing w:line="240" w:lineRule="auto"/>
        <w:ind w:left="0" w:right="0"/>
        <w:rPr>
          <w:sz w:val="24"/>
          <w:szCs w:val="24"/>
        </w:rPr>
      </w:pPr>
      <w:r w:rsidRPr="00AC7997">
        <w:rPr>
          <w:sz w:val="24"/>
          <w:szCs w:val="24"/>
        </w:rPr>
        <w:tab/>
        <w:t xml:space="preserve">En caso de dificultades técnicas, se puede contactar con la secretaría escribiendo a la dirección de correo electrónico siguiente: </w:t>
      </w:r>
      <w:hyperlink r:id="rId17" w:history="1">
        <w:r w:rsidRPr="00AC7997">
          <w:rPr>
            <w:rStyle w:val="Hyperlink"/>
            <w:sz w:val="24"/>
            <w:szCs w:val="24"/>
          </w:rPr>
          <w:t>ohchr-hrcspecialprocedures@un.org</w:t>
        </w:r>
      </w:hyperlink>
      <w:r w:rsidRPr="00AC7997">
        <w:rPr>
          <w:sz w:val="24"/>
          <w:szCs w:val="24"/>
        </w:rPr>
        <w:t xml:space="preserve">. </w:t>
      </w:r>
    </w:p>
    <w:p w14:paraId="659D9A4D" w14:textId="7832EDF0" w:rsidR="00AC7997" w:rsidRPr="00AC7997" w:rsidRDefault="00AC7997" w:rsidP="00AC7997">
      <w:pPr>
        <w:pStyle w:val="SingleTxtG"/>
        <w:tabs>
          <w:tab w:val="clear" w:pos="1701"/>
          <w:tab w:val="clear" w:pos="2268"/>
          <w:tab w:val="clear" w:pos="2835"/>
        </w:tabs>
        <w:spacing w:line="240" w:lineRule="auto"/>
        <w:ind w:left="0" w:right="0"/>
        <w:jc w:val="center"/>
        <w:rPr>
          <w:sz w:val="24"/>
          <w:szCs w:val="24"/>
          <w:u w:val="single"/>
        </w:rPr>
      </w:pPr>
      <w:r w:rsidRPr="00AC7997">
        <w:rPr>
          <w:sz w:val="24"/>
          <w:szCs w:val="24"/>
          <w:u w:val="single"/>
        </w:rPr>
        <w:tab/>
      </w:r>
      <w:r w:rsidRPr="00AC7997">
        <w:rPr>
          <w:sz w:val="24"/>
          <w:szCs w:val="24"/>
          <w:u w:val="single"/>
        </w:rPr>
        <w:tab/>
      </w:r>
      <w:r w:rsidRPr="00AC7997">
        <w:rPr>
          <w:sz w:val="24"/>
          <w:szCs w:val="24"/>
          <w:u w:val="single"/>
        </w:rPr>
        <w:tab/>
      </w:r>
    </w:p>
    <w:sectPr w:rsidR="00AC7997" w:rsidRPr="00AC7997" w:rsidSect="0045721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 w:code="9"/>
      <w:pgMar w:top="1417" w:right="1134" w:bottom="1134" w:left="113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0483D" w14:textId="77777777" w:rsidR="004F6428" w:rsidRPr="00A4210D" w:rsidRDefault="004F6428" w:rsidP="00A4210D">
      <w:pPr>
        <w:pStyle w:val="Footer"/>
      </w:pPr>
    </w:p>
  </w:endnote>
  <w:endnote w:type="continuationSeparator" w:id="0">
    <w:p w14:paraId="1772C0F8" w14:textId="77777777" w:rsidR="004F6428" w:rsidRPr="00A4210D" w:rsidRDefault="004F6428" w:rsidP="00A4210D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65EC9" w14:textId="77777777" w:rsidR="00457210" w:rsidRPr="00457210" w:rsidRDefault="00457210" w:rsidP="00457210">
    <w:pPr>
      <w:pStyle w:val="Footer"/>
      <w:tabs>
        <w:tab w:val="right" w:pos="9638"/>
      </w:tabs>
    </w:pPr>
    <w:r w:rsidRPr="00457210">
      <w:rPr>
        <w:b/>
        <w:sz w:val="18"/>
      </w:rPr>
      <w:fldChar w:fldCharType="begin"/>
    </w:r>
    <w:r w:rsidRPr="00457210">
      <w:rPr>
        <w:b/>
        <w:sz w:val="18"/>
      </w:rPr>
      <w:instrText xml:space="preserve"> PAGE  \* MERGEFORMAT </w:instrText>
    </w:r>
    <w:r w:rsidRPr="00457210">
      <w:rPr>
        <w:b/>
        <w:sz w:val="18"/>
      </w:rPr>
      <w:fldChar w:fldCharType="separate"/>
    </w:r>
    <w:r w:rsidRPr="00457210">
      <w:rPr>
        <w:b/>
        <w:noProof/>
        <w:sz w:val="18"/>
      </w:rPr>
      <w:t>2</w:t>
    </w:r>
    <w:r w:rsidRPr="00457210">
      <w:rPr>
        <w:b/>
        <w:sz w:val="18"/>
      </w:rPr>
      <w:fldChar w:fldCharType="end"/>
    </w:r>
    <w:r>
      <w:rPr>
        <w:b/>
        <w:sz w:val="18"/>
      </w:rPr>
      <w:tab/>
    </w:r>
    <w:r>
      <w:t>GE.22-01830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B60BC" w14:textId="77777777" w:rsidR="00457210" w:rsidRPr="00457210" w:rsidRDefault="00457210" w:rsidP="00457210">
    <w:pPr>
      <w:pStyle w:val="Footer"/>
      <w:tabs>
        <w:tab w:val="right" w:pos="9638"/>
      </w:tabs>
      <w:rPr>
        <w:b/>
        <w:sz w:val="18"/>
      </w:rPr>
    </w:pPr>
    <w:r>
      <w:t>GE.22-01830</w:t>
    </w:r>
    <w:r>
      <w:tab/>
    </w:r>
    <w:r w:rsidRPr="00457210">
      <w:rPr>
        <w:b/>
        <w:sz w:val="18"/>
      </w:rPr>
      <w:fldChar w:fldCharType="begin"/>
    </w:r>
    <w:r w:rsidRPr="00457210">
      <w:rPr>
        <w:b/>
        <w:sz w:val="18"/>
      </w:rPr>
      <w:instrText xml:space="preserve"> PAGE  \* MERGEFORMAT </w:instrText>
    </w:r>
    <w:r w:rsidRPr="00457210">
      <w:rPr>
        <w:b/>
        <w:sz w:val="18"/>
      </w:rPr>
      <w:fldChar w:fldCharType="separate"/>
    </w:r>
    <w:r w:rsidRPr="00457210">
      <w:rPr>
        <w:b/>
        <w:noProof/>
        <w:sz w:val="18"/>
      </w:rPr>
      <w:t>3</w:t>
    </w:r>
    <w:r w:rsidRPr="00457210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1A8D8" w14:textId="72648070" w:rsidR="00CB3921" w:rsidRPr="00457210" w:rsidRDefault="00457210" w:rsidP="00457210">
    <w:pPr>
      <w:pStyle w:val="Footer"/>
      <w:spacing w:before="120" w:line="240" w:lineRule="auto"/>
      <w:rPr>
        <w:sz w:val="20"/>
      </w:rPr>
    </w:pPr>
    <w:r>
      <w:rPr>
        <w:sz w:val="20"/>
      </w:rPr>
      <w:t>A/HRC/INFORMAL/2022/1</w:t>
    </w:r>
    <w:r w:rsidR="00380BD3">
      <w:rPr>
        <w:noProof/>
      </w:rPr>
      <w:drawing>
        <wp:anchor distT="0" distB="0" distL="114300" distR="114300" simplePos="0" relativeHeight="251658240" behindDoc="0" locked="1" layoutInCell="1" allowOverlap="1" wp14:anchorId="4DC4D8BA" wp14:editId="13BB2726">
          <wp:simplePos x="0" y="0"/>
          <wp:positionH relativeFrom="margin">
            <wp:posOffset>5003800</wp:posOffset>
          </wp:positionH>
          <wp:positionV relativeFrom="margin">
            <wp:posOffset>9323705</wp:posOffset>
          </wp:positionV>
          <wp:extent cx="1084521" cy="233916"/>
          <wp:effectExtent l="0" t="0" r="1905" b="0"/>
          <wp:wrapNone/>
          <wp:docPr id="2" name="Imagen 2" descr="Se ruega recicl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_Span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21" cy="2339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br/>
      <w:t>GE.22-01830  (S)    110222    110222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1A007" w14:textId="77777777" w:rsidR="004F6428" w:rsidRPr="001075E9" w:rsidRDefault="004F6428" w:rsidP="001075E9">
      <w:pPr>
        <w:tabs>
          <w:tab w:val="right" w:pos="2155"/>
        </w:tabs>
        <w:spacing w:after="80" w:line="240" w:lineRule="auto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6F43F85" w14:textId="77777777" w:rsidR="004F6428" w:rsidRPr="00D84A6A" w:rsidRDefault="004F6428" w:rsidP="00D84A6A">
      <w:pPr>
        <w:tabs>
          <w:tab w:val="right" w:pos="2155"/>
        </w:tabs>
        <w:spacing w:after="80" w:line="240" w:lineRule="auto"/>
        <w:ind w:left="680"/>
      </w:pPr>
      <w:r>
        <w:rPr>
          <w:u w:val="single"/>
        </w:rPr>
        <w:tab/>
      </w:r>
    </w:p>
  </w:footnote>
  <w:footnote w:id="1">
    <w:p w14:paraId="78B33641" w14:textId="7860C8D8" w:rsidR="00D7539D" w:rsidRPr="00AC7997" w:rsidRDefault="00D7539D" w:rsidP="00AC7997">
      <w:pPr>
        <w:spacing w:line="240" w:lineRule="auto"/>
        <w:jc w:val="both"/>
        <w:rPr>
          <w:lang w:eastAsia="en-US"/>
        </w:rPr>
      </w:pPr>
      <w:r w:rsidRPr="00AC7997">
        <w:rPr>
          <w:rStyle w:val="FootnoteReference"/>
        </w:rPr>
        <w:footnoteRef/>
      </w:r>
      <w:r w:rsidR="00AC7997" w:rsidRPr="00AC7997">
        <w:t xml:space="preserve"> </w:t>
      </w:r>
      <w:r w:rsidRPr="00AC7997">
        <w:rPr>
          <w:lang w:eastAsia="en-US"/>
        </w:rPr>
        <w:t>El nombramiento de estos titulares de mandatos se realizará siempre que el propio mandato sea prorrogado por el Consejo de Derechos Humanos.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A4378" w14:textId="77777777" w:rsidR="00457210" w:rsidRPr="00457210" w:rsidRDefault="00457210">
    <w:pPr>
      <w:pStyle w:val="Header"/>
    </w:pPr>
    <w:r>
      <w:t>A/HRC/INFORMAL/2022/1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29349" w14:textId="77777777" w:rsidR="00457210" w:rsidRPr="00457210" w:rsidRDefault="00457210" w:rsidP="00457210">
    <w:pPr>
      <w:pStyle w:val="Header"/>
      <w:jc w:val="right"/>
    </w:pPr>
    <w:r>
      <w:t>A/HRC/INFORMAL/2022/1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765A6" w14:textId="77777777" w:rsidR="00AC7997" w:rsidRDefault="00AC7997" w:rsidP="00AC7997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00636AB3" w14:textId="77777777" w:rsidR="00AC7997" w:rsidRDefault="00AC7997" w:rsidP="00AC7997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0100FCE5" w14:textId="77777777" w:rsidR="00AC7997" w:rsidRDefault="00AC7997" w:rsidP="00AC7997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1DF28296" w14:textId="77777777" w:rsidR="00AC7997" w:rsidRDefault="00AC7997" w:rsidP="00AC7997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7B88687A" w14:textId="77777777" w:rsidR="00AC7997" w:rsidRDefault="00AC7997" w:rsidP="00AC7997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3B1D0762" w14:textId="77777777" w:rsidR="00AC7997" w:rsidRDefault="00AC7997" w:rsidP="00AC7997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63B10634" w14:textId="77777777" w:rsidR="00AC7997" w:rsidRPr="00925A9D" w:rsidRDefault="00AC7997" w:rsidP="00AC7997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531A6348" wp14:editId="365F9DFE">
          <wp:simplePos x="0" y="0"/>
          <wp:positionH relativeFrom="column">
            <wp:posOffset>885825</wp:posOffset>
          </wp:positionH>
          <wp:positionV relativeFrom="page">
            <wp:posOffset>428625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14:paraId="1947DD4C" w14:textId="77777777" w:rsidR="00AC7997" w:rsidRPr="00E410AD" w:rsidRDefault="00AC7997" w:rsidP="00AC7997">
    <w:pPr>
      <w:pStyle w:val="Header"/>
      <w:pBdr>
        <w:bottom w:val="none" w:sz="0" w:space="0" w:color="auto"/>
      </w:pBdr>
      <w:tabs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E410AD">
      <w:rPr>
        <w:sz w:val="14"/>
        <w:szCs w:val="14"/>
        <w:lang w:val="fr-CH"/>
      </w:rPr>
      <w:t>PALAIS DES NATIONS • 1211 GENEVA 10, SWITZERLAND</w:t>
    </w:r>
  </w:p>
  <w:p w14:paraId="17587043" w14:textId="5CD75E6D" w:rsidR="00AC7997" w:rsidRDefault="00AC7997" w:rsidP="00AC7997">
    <w:pPr>
      <w:pStyle w:val="Header"/>
      <w:pBdr>
        <w:bottom w:val="none" w:sz="0" w:space="0" w:color="auto"/>
      </w:pBdr>
      <w:tabs>
        <w:tab w:val="right" w:pos="3686"/>
        <w:tab w:val="left" w:pos="5812"/>
      </w:tabs>
      <w:spacing w:before="80" w:after="360"/>
      <w:jc w:val="center"/>
    </w:pPr>
    <w:r w:rsidRPr="00296D35">
      <w:rPr>
        <w:sz w:val="14"/>
        <w:szCs w:val="14"/>
        <w:lang w:val="fr-CH"/>
      </w:rPr>
      <w:t xml:space="preserve">www.ohchr.org • FAX: +41 22 917 9008 • E-MAIL: </w:t>
    </w:r>
    <w:r w:rsidRPr="00CC5C51">
      <w:rPr>
        <w:sz w:val="14"/>
        <w:szCs w:val="14"/>
        <w:lang w:val="fr-CH"/>
      </w:rPr>
      <w:t>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EF4F9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4A9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66AF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46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E641A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4A488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C40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24638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E875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7083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A7743B"/>
    <w:multiLevelType w:val="hybridMultilevel"/>
    <w:tmpl w:val="165289D8"/>
    <w:lvl w:ilvl="0" w:tplc="54B29084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A52BD"/>
    <w:multiLevelType w:val="multilevel"/>
    <w:tmpl w:val="77FA4BF8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default"/>
        <w:b w:val="0"/>
        <w:i w:val="0"/>
        <w:sz w:val="20"/>
      </w:rPr>
    </w:lvl>
    <w:lvl w:ilvl="1">
      <w:start w:val="1"/>
      <w:numFmt w:val="lowerLetter"/>
      <w:pStyle w:val="1ParNoG"/>
      <w:lvlText w:val="%2)"/>
      <w:lvlJc w:val="left"/>
      <w:pPr>
        <w:tabs>
          <w:tab w:val="num" w:pos="1701"/>
        </w:tabs>
        <w:ind w:left="1134" w:firstLine="567"/>
      </w:pPr>
      <w:rPr>
        <w:rFonts w:hint="default"/>
      </w:rPr>
    </w:lvl>
    <w:lvl w:ilvl="2">
      <w:start w:val="1"/>
      <w:numFmt w:val="lowerRoman"/>
      <w:pStyle w:val="1ParNoG0"/>
      <w:lvlText w:val="%3)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E6B006F"/>
    <w:multiLevelType w:val="multilevel"/>
    <w:tmpl w:val="0C0A0023"/>
    <w:styleLink w:val="ArticleSectio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6AFD3DE4"/>
    <w:multiLevelType w:val="hybridMultilevel"/>
    <w:tmpl w:val="569E52D4"/>
    <w:lvl w:ilvl="0" w:tplc="01823A3A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F546F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9DC3D89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6"/>
  </w:num>
  <w:num w:numId="5">
    <w:abstractNumId w:val="15"/>
  </w:num>
  <w:num w:numId="6">
    <w:abstractNumId w:val="12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doNotHyphenateCaps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28"/>
    <w:rsid w:val="00006A6D"/>
    <w:rsid w:val="0001072C"/>
    <w:rsid w:val="000116FF"/>
    <w:rsid w:val="0002074B"/>
    <w:rsid w:val="00031D64"/>
    <w:rsid w:val="0003235C"/>
    <w:rsid w:val="000345D8"/>
    <w:rsid w:val="00037493"/>
    <w:rsid w:val="00041C10"/>
    <w:rsid w:val="0006411F"/>
    <w:rsid w:val="00066C9A"/>
    <w:rsid w:val="000738B9"/>
    <w:rsid w:val="0007646E"/>
    <w:rsid w:val="00080215"/>
    <w:rsid w:val="000A00FD"/>
    <w:rsid w:val="000B65AC"/>
    <w:rsid w:val="000D0B67"/>
    <w:rsid w:val="000D2391"/>
    <w:rsid w:val="000D6585"/>
    <w:rsid w:val="000E110A"/>
    <w:rsid w:val="000F0DE5"/>
    <w:rsid w:val="000F61B2"/>
    <w:rsid w:val="00100FC3"/>
    <w:rsid w:val="001075E9"/>
    <w:rsid w:val="00116BFD"/>
    <w:rsid w:val="0011701C"/>
    <w:rsid w:val="001640DD"/>
    <w:rsid w:val="001704B1"/>
    <w:rsid w:val="001A230E"/>
    <w:rsid w:val="001A3026"/>
    <w:rsid w:val="001B0B8C"/>
    <w:rsid w:val="001B7352"/>
    <w:rsid w:val="001C18A1"/>
    <w:rsid w:val="001C4EEA"/>
    <w:rsid w:val="001C7A89"/>
    <w:rsid w:val="001D0CCD"/>
    <w:rsid w:val="001D1FBB"/>
    <w:rsid w:val="001D7117"/>
    <w:rsid w:val="001E0241"/>
    <w:rsid w:val="001E034A"/>
    <w:rsid w:val="001E03E7"/>
    <w:rsid w:val="001E50D3"/>
    <w:rsid w:val="001E6D41"/>
    <w:rsid w:val="001F39D3"/>
    <w:rsid w:val="00206A21"/>
    <w:rsid w:val="002138BD"/>
    <w:rsid w:val="002162A0"/>
    <w:rsid w:val="00230AAD"/>
    <w:rsid w:val="002401D7"/>
    <w:rsid w:val="00244A6A"/>
    <w:rsid w:val="002468AC"/>
    <w:rsid w:val="002539B2"/>
    <w:rsid w:val="00271428"/>
    <w:rsid w:val="002909EF"/>
    <w:rsid w:val="002A4AD0"/>
    <w:rsid w:val="002A655E"/>
    <w:rsid w:val="002B2087"/>
    <w:rsid w:val="002C0B2D"/>
    <w:rsid w:val="002C7140"/>
    <w:rsid w:val="002E7730"/>
    <w:rsid w:val="002F40BD"/>
    <w:rsid w:val="002F7F51"/>
    <w:rsid w:val="00303900"/>
    <w:rsid w:val="00310C4A"/>
    <w:rsid w:val="00322890"/>
    <w:rsid w:val="00323D0E"/>
    <w:rsid w:val="00325D92"/>
    <w:rsid w:val="003350A9"/>
    <w:rsid w:val="003358D9"/>
    <w:rsid w:val="003379F6"/>
    <w:rsid w:val="00337C8C"/>
    <w:rsid w:val="003402C2"/>
    <w:rsid w:val="00372BAC"/>
    <w:rsid w:val="003735B9"/>
    <w:rsid w:val="00380BD3"/>
    <w:rsid w:val="00384DEA"/>
    <w:rsid w:val="00385F60"/>
    <w:rsid w:val="00395ED3"/>
    <w:rsid w:val="003A05DE"/>
    <w:rsid w:val="003A066E"/>
    <w:rsid w:val="003B5DF3"/>
    <w:rsid w:val="003C3E33"/>
    <w:rsid w:val="003D6752"/>
    <w:rsid w:val="003E4F83"/>
    <w:rsid w:val="00410B0F"/>
    <w:rsid w:val="004175E8"/>
    <w:rsid w:val="004207F3"/>
    <w:rsid w:val="00452988"/>
    <w:rsid w:val="00454E5E"/>
    <w:rsid w:val="004565A9"/>
    <w:rsid w:val="00457210"/>
    <w:rsid w:val="00462681"/>
    <w:rsid w:val="004717F3"/>
    <w:rsid w:val="00473633"/>
    <w:rsid w:val="00486E86"/>
    <w:rsid w:val="004A10FE"/>
    <w:rsid w:val="004A4E9E"/>
    <w:rsid w:val="004B370C"/>
    <w:rsid w:val="004C654A"/>
    <w:rsid w:val="004C79AD"/>
    <w:rsid w:val="004E4075"/>
    <w:rsid w:val="004F0A16"/>
    <w:rsid w:val="004F6428"/>
    <w:rsid w:val="00505621"/>
    <w:rsid w:val="005058F1"/>
    <w:rsid w:val="005369C7"/>
    <w:rsid w:val="0054651A"/>
    <w:rsid w:val="005501C2"/>
    <w:rsid w:val="0055745A"/>
    <w:rsid w:val="00567E26"/>
    <w:rsid w:val="005716C0"/>
    <w:rsid w:val="005874F0"/>
    <w:rsid w:val="005A3FCA"/>
    <w:rsid w:val="005B4D7B"/>
    <w:rsid w:val="005D12A9"/>
    <w:rsid w:val="005F0B42"/>
    <w:rsid w:val="005F3EC4"/>
    <w:rsid w:val="006123F9"/>
    <w:rsid w:val="006218AC"/>
    <w:rsid w:val="00624240"/>
    <w:rsid w:val="00637817"/>
    <w:rsid w:val="006422FC"/>
    <w:rsid w:val="00643390"/>
    <w:rsid w:val="00655F97"/>
    <w:rsid w:val="00656691"/>
    <w:rsid w:val="006577E4"/>
    <w:rsid w:val="006671D8"/>
    <w:rsid w:val="00681A36"/>
    <w:rsid w:val="0068554E"/>
    <w:rsid w:val="006A3870"/>
    <w:rsid w:val="006A7180"/>
    <w:rsid w:val="006A7A1C"/>
    <w:rsid w:val="006B14F8"/>
    <w:rsid w:val="006B1CA7"/>
    <w:rsid w:val="006D1A5E"/>
    <w:rsid w:val="006E2C72"/>
    <w:rsid w:val="006E6E04"/>
    <w:rsid w:val="006F35EE"/>
    <w:rsid w:val="006F55A6"/>
    <w:rsid w:val="00731C17"/>
    <w:rsid w:val="00735B64"/>
    <w:rsid w:val="007379B6"/>
    <w:rsid w:val="007411CE"/>
    <w:rsid w:val="00744490"/>
    <w:rsid w:val="00745982"/>
    <w:rsid w:val="00765004"/>
    <w:rsid w:val="0077574A"/>
    <w:rsid w:val="00776E43"/>
    <w:rsid w:val="00784FA6"/>
    <w:rsid w:val="00797945"/>
    <w:rsid w:val="007A38F1"/>
    <w:rsid w:val="007A47FB"/>
    <w:rsid w:val="007A61CE"/>
    <w:rsid w:val="007B36AB"/>
    <w:rsid w:val="007B74D2"/>
    <w:rsid w:val="007C3155"/>
    <w:rsid w:val="007C45EC"/>
    <w:rsid w:val="007C6336"/>
    <w:rsid w:val="007D5EF7"/>
    <w:rsid w:val="007E2BB0"/>
    <w:rsid w:val="007E3210"/>
    <w:rsid w:val="007E5CA7"/>
    <w:rsid w:val="007F690D"/>
    <w:rsid w:val="00801045"/>
    <w:rsid w:val="00804570"/>
    <w:rsid w:val="00813AF0"/>
    <w:rsid w:val="0081777C"/>
    <w:rsid w:val="00826051"/>
    <w:rsid w:val="00833269"/>
    <w:rsid w:val="00834B71"/>
    <w:rsid w:val="00842B78"/>
    <w:rsid w:val="00850041"/>
    <w:rsid w:val="008700DD"/>
    <w:rsid w:val="0089441A"/>
    <w:rsid w:val="008948DA"/>
    <w:rsid w:val="00895AE2"/>
    <w:rsid w:val="008A55B5"/>
    <w:rsid w:val="008A57EC"/>
    <w:rsid w:val="008A6839"/>
    <w:rsid w:val="008B01B2"/>
    <w:rsid w:val="008E7FCD"/>
    <w:rsid w:val="0090750C"/>
    <w:rsid w:val="0092109C"/>
    <w:rsid w:val="00931057"/>
    <w:rsid w:val="00933A3A"/>
    <w:rsid w:val="00945029"/>
    <w:rsid w:val="0095492E"/>
    <w:rsid w:val="00966771"/>
    <w:rsid w:val="009822F3"/>
    <w:rsid w:val="009A006A"/>
    <w:rsid w:val="009B11F3"/>
    <w:rsid w:val="009B7FE3"/>
    <w:rsid w:val="009C33AD"/>
    <w:rsid w:val="009D4372"/>
    <w:rsid w:val="009E6C27"/>
    <w:rsid w:val="009E7055"/>
    <w:rsid w:val="009E7DF1"/>
    <w:rsid w:val="00A17C9F"/>
    <w:rsid w:val="00A22F1D"/>
    <w:rsid w:val="00A3146C"/>
    <w:rsid w:val="00A36222"/>
    <w:rsid w:val="00A36A30"/>
    <w:rsid w:val="00A4210D"/>
    <w:rsid w:val="00A45345"/>
    <w:rsid w:val="00A7050F"/>
    <w:rsid w:val="00A74562"/>
    <w:rsid w:val="00A93A5E"/>
    <w:rsid w:val="00AB2624"/>
    <w:rsid w:val="00AB4B51"/>
    <w:rsid w:val="00AB5BFF"/>
    <w:rsid w:val="00AC7997"/>
    <w:rsid w:val="00AD1775"/>
    <w:rsid w:val="00AD2AA2"/>
    <w:rsid w:val="00AD5E6A"/>
    <w:rsid w:val="00AD791D"/>
    <w:rsid w:val="00AF3937"/>
    <w:rsid w:val="00AF5992"/>
    <w:rsid w:val="00B00E35"/>
    <w:rsid w:val="00B03895"/>
    <w:rsid w:val="00B05E1E"/>
    <w:rsid w:val="00B116B7"/>
    <w:rsid w:val="00B1709A"/>
    <w:rsid w:val="00B21FA3"/>
    <w:rsid w:val="00B23FFE"/>
    <w:rsid w:val="00B26380"/>
    <w:rsid w:val="00B352F2"/>
    <w:rsid w:val="00B37336"/>
    <w:rsid w:val="00B402DF"/>
    <w:rsid w:val="00B4657B"/>
    <w:rsid w:val="00B60EB8"/>
    <w:rsid w:val="00B7585E"/>
    <w:rsid w:val="00B760C6"/>
    <w:rsid w:val="00B82F7E"/>
    <w:rsid w:val="00B90FDF"/>
    <w:rsid w:val="00B92F7C"/>
    <w:rsid w:val="00BA0B69"/>
    <w:rsid w:val="00BA4279"/>
    <w:rsid w:val="00BA4337"/>
    <w:rsid w:val="00BA5D44"/>
    <w:rsid w:val="00BB6511"/>
    <w:rsid w:val="00BB7338"/>
    <w:rsid w:val="00BC0223"/>
    <w:rsid w:val="00BC37BC"/>
    <w:rsid w:val="00BF485C"/>
    <w:rsid w:val="00BF679F"/>
    <w:rsid w:val="00C00185"/>
    <w:rsid w:val="00C04AFE"/>
    <w:rsid w:val="00C07022"/>
    <w:rsid w:val="00C13088"/>
    <w:rsid w:val="00C30214"/>
    <w:rsid w:val="00C31A55"/>
    <w:rsid w:val="00C331D9"/>
    <w:rsid w:val="00C34CBA"/>
    <w:rsid w:val="00C3514A"/>
    <w:rsid w:val="00C40841"/>
    <w:rsid w:val="00C60F0C"/>
    <w:rsid w:val="00C64029"/>
    <w:rsid w:val="00C64918"/>
    <w:rsid w:val="00C8044F"/>
    <w:rsid w:val="00C805C9"/>
    <w:rsid w:val="00C809BE"/>
    <w:rsid w:val="00C8532F"/>
    <w:rsid w:val="00C9639B"/>
    <w:rsid w:val="00CA1679"/>
    <w:rsid w:val="00CA50B1"/>
    <w:rsid w:val="00CA7A41"/>
    <w:rsid w:val="00CB229E"/>
    <w:rsid w:val="00CB3921"/>
    <w:rsid w:val="00CD365A"/>
    <w:rsid w:val="00CD632C"/>
    <w:rsid w:val="00CD6E7E"/>
    <w:rsid w:val="00CF1C6C"/>
    <w:rsid w:val="00CF6587"/>
    <w:rsid w:val="00D018EF"/>
    <w:rsid w:val="00D02C67"/>
    <w:rsid w:val="00D12E56"/>
    <w:rsid w:val="00D14EFC"/>
    <w:rsid w:val="00D16610"/>
    <w:rsid w:val="00D20849"/>
    <w:rsid w:val="00D20C61"/>
    <w:rsid w:val="00D33C54"/>
    <w:rsid w:val="00D4349E"/>
    <w:rsid w:val="00D50A87"/>
    <w:rsid w:val="00D7539D"/>
    <w:rsid w:val="00D84A6A"/>
    <w:rsid w:val="00D84E2B"/>
    <w:rsid w:val="00D86CE3"/>
    <w:rsid w:val="00DA334F"/>
    <w:rsid w:val="00DC715D"/>
    <w:rsid w:val="00DD28FF"/>
    <w:rsid w:val="00DE3CAB"/>
    <w:rsid w:val="00DF268E"/>
    <w:rsid w:val="00DF6994"/>
    <w:rsid w:val="00DF74D2"/>
    <w:rsid w:val="00E03E5C"/>
    <w:rsid w:val="00E14D46"/>
    <w:rsid w:val="00E4370F"/>
    <w:rsid w:val="00E43DE9"/>
    <w:rsid w:val="00E512F7"/>
    <w:rsid w:val="00E52577"/>
    <w:rsid w:val="00E61325"/>
    <w:rsid w:val="00E72E1D"/>
    <w:rsid w:val="00E73F76"/>
    <w:rsid w:val="00E81DFD"/>
    <w:rsid w:val="00E8325F"/>
    <w:rsid w:val="00E92278"/>
    <w:rsid w:val="00E92A6B"/>
    <w:rsid w:val="00EB0803"/>
    <w:rsid w:val="00EB4230"/>
    <w:rsid w:val="00EC452C"/>
    <w:rsid w:val="00ED42BE"/>
    <w:rsid w:val="00EE227A"/>
    <w:rsid w:val="00EF35BD"/>
    <w:rsid w:val="00F23E47"/>
    <w:rsid w:val="00F52A25"/>
    <w:rsid w:val="00F56274"/>
    <w:rsid w:val="00F665AC"/>
    <w:rsid w:val="00F71312"/>
    <w:rsid w:val="00F739D6"/>
    <w:rsid w:val="00F80032"/>
    <w:rsid w:val="00F86BAE"/>
    <w:rsid w:val="00F90967"/>
    <w:rsid w:val="00FA50E7"/>
    <w:rsid w:val="00FC18A6"/>
    <w:rsid w:val="00FC46B5"/>
    <w:rsid w:val="00FD0D3F"/>
    <w:rsid w:val="00FD40F6"/>
    <w:rsid w:val="00FD4B47"/>
    <w:rsid w:val="00FE0D5F"/>
    <w:rsid w:val="00FE4DA2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D98C8A"/>
  <w15:docId w15:val="{7613332D-4E8D-4D74-82C9-B366709B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3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iPriority="3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3" w:unhideWhenUsed="1" w:qFormat="1"/>
    <w:lsdException w:name="endnote reference" w:semiHidden="1" w:uiPriority="3" w:unhideWhenUsed="1" w:qFormat="1"/>
    <w:lsdException w:name="endnote text" w:semiHidden="1" w:uiPriority="3" w:unhideWhenUsed="1" w:qFormat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C00185"/>
    <w:pPr>
      <w:spacing w:line="240" w:lineRule="atLeast"/>
    </w:pPr>
    <w:rPr>
      <w:lang w:val="es-ES" w:eastAsia="es-ES"/>
    </w:rPr>
  </w:style>
  <w:style w:type="paragraph" w:styleId="Heading1">
    <w:name w:val="heading 1"/>
    <w:aliases w:val="Cuadro_G"/>
    <w:basedOn w:val="SingleTxtG"/>
    <w:next w:val="SingleTxtG"/>
    <w:link w:val="Heading1Char"/>
    <w:uiPriority w:val="9"/>
    <w:qFormat/>
    <w:rsid w:val="00C00185"/>
    <w:pPr>
      <w:keepNext/>
      <w:keepLines/>
      <w:suppressAutoHyphens/>
      <w:kinsoku w:val="0"/>
      <w:overflowPunct w:val="0"/>
      <w:autoSpaceDE w:val="0"/>
      <w:autoSpaceDN w:val="0"/>
      <w:adjustRightInd w:val="0"/>
      <w:snapToGrid w:val="0"/>
      <w:spacing w:after="0" w:line="240" w:lineRule="auto"/>
      <w:ind w:right="0"/>
      <w:jc w:val="left"/>
      <w:outlineLvl w:val="0"/>
    </w:pPr>
    <w:rPr>
      <w:lang w:val="fr-CH" w:eastAsia="en-US"/>
    </w:rPr>
  </w:style>
  <w:style w:type="paragraph" w:styleId="Heading2">
    <w:name w:val="heading 2"/>
    <w:basedOn w:val="Normal"/>
    <w:next w:val="Normal"/>
    <w:semiHidden/>
    <w:rsid w:val="00C00185"/>
    <w:pPr>
      <w:keepNext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semiHidden/>
    <w:rsid w:val="00C00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rsid w:val="00C001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rsid w:val="00C001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C0018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rsid w:val="00C0018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C0018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C001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4_G"/>
    <w:uiPriority w:val="3"/>
    <w:qFormat/>
    <w:rsid w:val="00C00185"/>
    <w:rPr>
      <w:rFonts w:ascii="Times New Roman" w:hAnsi="Times New Roman"/>
      <w:sz w:val="18"/>
      <w:vertAlign w:val="superscript"/>
    </w:rPr>
  </w:style>
  <w:style w:type="paragraph" w:customStyle="1" w:styleId="HMG">
    <w:name w:val="_ H __M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paragraph" w:customStyle="1" w:styleId="Bullet1G">
    <w:name w:val="_Bullet 1_G"/>
    <w:basedOn w:val="Normal"/>
    <w:uiPriority w:val="1"/>
    <w:qFormat/>
    <w:rsid w:val="00C00185"/>
    <w:pPr>
      <w:numPr>
        <w:numId w:val="1"/>
      </w:numPr>
      <w:spacing w:after="120"/>
      <w:ind w:right="1134"/>
      <w:jc w:val="both"/>
    </w:pPr>
    <w:rPr>
      <w:lang w:eastAsia="en-US"/>
    </w:rPr>
  </w:style>
  <w:style w:type="paragraph" w:customStyle="1" w:styleId="Bullet2G">
    <w:name w:val="_Bullet 2_G"/>
    <w:basedOn w:val="Normal"/>
    <w:uiPriority w:val="1"/>
    <w:qFormat/>
    <w:rsid w:val="00C00185"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5"/>
    </w:pPr>
  </w:style>
  <w:style w:type="paragraph" w:styleId="Header">
    <w:name w:val="header"/>
    <w:aliases w:val="6_G"/>
    <w:basedOn w:val="Normal"/>
    <w:next w:val="Normal"/>
    <w:link w:val="HeaderChar"/>
    <w:uiPriority w:val="99"/>
    <w:qFormat/>
    <w:rsid w:val="00C00185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SingleTxtG">
    <w:name w:val="_ Single Txt_G"/>
    <w:basedOn w:val="Normal"/>
    <w:link w:val="SingleTxtGChar"/>
    <w:uiPriority w:val="1"/>
    <w:qFormat/>
    <w:rsid w:val="00C00185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SMG">
    <w:name w:val="__S_M_G"/>
    <w:basedOn w:val="Normal"/>
    <w:next w:val="Normal"/>
    <w:uiPriority w:val="5"/>
    <w:rsid w:val="00C00185"/>
    <w:pPr>
      <w:keepNext/>
      <w:keepLines/>
      <w:suppressAutoHyphen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uiPriority w:val="5"/>
    <w:rsid w:val="00C0018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uiPriority w:val="5"/>
    <w:rsid w:val="00C00185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er">
    <w:name w:val="footer"/>
    <w:aliases w:val="3_G"/>
    <w:basedOn w:val="Normal"/>
    <w:next w:val="Normal"/>
    <w:link w:val="FooterChar"/>
    <w:uiPriority w:val="3"/>
    <w:qFormat/>
    <w:rsid w:val="00C00185"/>
    <w:rPr>
      <w:sz w:val="16"/>
    </w:rPr>
  </w:style>
  <w:style w:type="paragraph" w:customStyle="1" w:styleId="XLargeG">
    <w:name w:val="__XLarge_G"/>
    <w:basedOn w:val="Normal"/>
    <w:next w:val="Normal"/>
    <w:uiPriority w:val="5"/>
    <w:rsid w:val="00C0018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FootnoteText">
    <w:name w:val="footnote text"/>
    <w:aliases w:val="5_G"/>
    <w:basedOn w:val="Normal"/>
    <w:link w:val="FootnoteTextChar"/>
    <w:uiPriority w:val="3"/>
    <w:qFormat/>
    <w:rsid w:val="00C00185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numbering" w:styleId="111111">
    <w:name w:val="Outline List 2"/>
    <w:basedOn w:val="NoList"/>
    <w:rsid w:val="00C00185"/>
    <w:pPr>
      <w:numPr>
        <w:numId w:val="4"/>
      </w:numPr>
    </w:pPr>
  </w:style>
  <w:style w:type="numbering" w:styleId="1ai">
    <w:name w:val="Outline List 1"/>
    <w:basedOn w:val="NoList"/>
    <w:rsid w:val="00C00185"/>
    <w:pPr>
      <w:numPr>
        <w:numId w:val="5"/>
      </w:numPr>
    </w:pPr>
  </w:style>
  <w:style w:type="character" w:styleId="HTMLAcronym">
    <w:name w:val="HTML Acronym"/>
    <w:basedOn w:val="DefaultParagraphFont"/>
    <w:semiHidden/>
    <w:rsid w:val="00C00185"/>
  </w:style>
  <w:style w:type="numbering" w:styleId="ArticleSection">
    <w:name w:val="Outline List 3"/>
    <w:basedOn w:val="NoList"/>
    <w:rsid w:val="00C00185"/>
    <w:pPr>
      <w:numPr>
        <w:numId w:val="7"/>
      </w:numPr>
    </w:pPr>
  </w:style>
  <w:style w:type="paragraph" w:styleId="Closing">
    <w:name w:val="Closing"/>
    <w:basedOn w:val="Normal"/>
    <w:link w:val="ClosingChar"/>
    <w:semiHidden/>
    <w:rsid w:val="00C00185"/>
    <w:pPr>
      <w:ind w:left="4252"/>
    </w:pPr>
  </w:style>
  <w:style w:type="character" w:styleId="HTMLCite">
    <w:name w:val="HTML Cite"/>
    <w:semiHidden/>
    <w:rsid w:val="00C00185"/>
    <w:rPr>
      <w:i/>
      <w:iCs/>
    </w:rPr>
  </w:style>
  <w:style w:type="character" w:styleId="HTMLCode">
    <w:name w:val="HTML Code"/>
    <w:semiHidden/>
    <w:rsid w:val="00C00185"/>
    <w:rPr>
      <w:rFonts w:ascii="Courier New" w:hAnsi="Courier New" w:cs="Courier New"/>
      <w:sz w:val="20"/>
      <w:szCs w:val="20"/>
    </w:rPr>
  </w:style>
  <w:style w:type="paragraph" w:styleId="ListContinue">
    <w:name w:val="List Continue"/>
    <w:basedOn w:val="Normal"/>
    <w:semiHidden/>
    <w:rsid w:val="00C00185"/>
    <w:pPr>
      <w:spacing w:after="120"/>
      <w:ind w:left="283"/>
    </w:pPr>
  </w:style>
  <w:style w:type="paragraph" w:styleId="ListContinue2">
    <w:name w:val="List Continue 2"/>
    <w:basedOn w:val="Normal"/>
    <w:semiHidden/>
    <w:rsid w:val="00C00185"/>
    <w:pPr>
      <w:spacing w:after="120"/>
      <w:ind w:left="566"/>
    </w:pPr>
  </w:style>
  <w:style w:type="paragraph" w:styleId="ListContinue3">
    <w:name w:val="List Continue 3"/>
    <w:basedOn w:val="Normal"/>
    <w:semiHidden/>
    <w:rsid w:val="00C00185"/>
    <w:pPr>
      <w:spacing w:after="120"/>
      <w:ind w:left="849"/>
    </w:pPr>
  </w:style>
  <w:style w:type="paragraph" w:styleId="ListContinue4">
    <w:name w:val="List Continue 4"/>
    <w:basedOn w:val="Normal"/>
    <w:semiHidden/>
    <w:rsid w:val="00C00185"/>
    <w:pPr>
      <w:spacing w:after="120"/>
      <w:ind w:left="1132"/>
    </w:pPr>
  </w:style>
  <w:style w:type="paragraph" w:styleId="ListContinue5">
    <w:name w:val="List Continue 5"/>
    <w:basedOn w:val="Normal"/>
    <w:semiHidden/>
    <w:rsid w:val="00C00185"/>
    <w:pPr>
      <w:spacing w:after="120"/>
      <w:ind w:left="1415"/>
    </w:pPr>
  </w:style>
  <w:style w:type="character" w:styleId="HTMLDefinition">
    <w:name w:val="HTML Definition"/>
    <w:semiHidden/>
    <w:rsid w:val="00C00185"/>
    <w:rPr>
      <w:i/>
      <w:iCs/>
    </w:rPr>
  </w:style>
  <w:style w:type="paragraph" w:styleId="HTMLAddress">
    <w:name w:val="HTML Address"/>
    <w:basedOn w:val="Normal"/>
    <w:link w:val="HTMLAddressChar"/>
    <w:semiHidden/>
    <w:rsid w:val="00C00185"/>
    <w:rPr>
      <w:i/>
      <w:iCs/>
    </w:rPr>
  </w:style>
  <w:style w:type="paragraph" w:styleId="EnvelopeAddress">
    <w:name w:val="envelope address"/>
    <w:basedOn w:val="Normal"/>
    <w:semiHidden/>
    <w:rsid w:val="00C00185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Sample">
    <w:name w:val="HTML Sample"/>
    <w:semiHidden/>
    <w:rsid w:val="00C00185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semiHidden/>
    <w:rsid w:val="00C001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C00185"/>
  </w:style>
  <w:style w:type="character" w:styleId="Emphasis">
    <w:name w:val="Emphasis"/>
    <w:semiHidden/>
    <w:rsid w:val="00C00185"/>
    <w:rPr>
      <w:i/>
      <w:iCs/>
    </w:rPr>
  </w:style>
  <w:style w:type="paragraph" w:styleId="Date">
    <w:name w:val="Date"/>
    <w:basedOn w:val="Normal"/>
    <w:next w:val="Normal"/>
    <w:link w:val="DateChar"/>
    <w:semiHidden/>
    <w:rsid w:val="00C00185"/>
  </w:style>
  <w:style w:type="paragraph" w:styleId="Signature">
    <w:name w:val="Signature"/>
    <w:basedOn w:val="Normal"/>
    <w:link w:val="SignatureChar"/>
    <w:semiHidden/>
    <w:rsid w:val="00C00185"/>
    <w:pPr>
      <w:ind w:left="4252"/>
    </w:pPr>
  </w:style>
  <w:style w:type="paragraph" w:styleId="E-mailSignature">
    <w:name w:val="E-mail Signature"/>
    <w:basedOn w:val="Normal"/>
    <w:link w:val="E-mailSignatureChar"/>
    <w:semiHidden/>
    <w:rsid w:val="00C00185"/>
  </w:style>
  <w:style w:type="character" w:styleId="Hyperlink">
    <w:name w:val="Hyperlink"/>
    <w:uiPriority w:val="4"/>
    <w:rsid w:val="00C00185"/>
    <w:rPr>
      <w:color w:val="0000FF"/>
      <w:u w:val="none"/>
    </w:rPr>
  </w:style>
  <w:style w:type="character" w:styleId="FollowedHyperlink">
    <w:name w:val="FollowedHyperlink"/>
    <w:uiPriority w:val="4"/>
    <w:rsid w:val="00C00185"/>
    <w:rPr>
      <w:color w:val="0000FF"/>
      <w:u w:val="none"/>
    </w:rPr>
  </w:style>
  <w:style w:type="paragraph" w:styleId="HTMLPreformatted">
    <w:name w:val="HTML Preformatted"/>
    <w:basedOn w:val="Normal"/>
    <w:link w:val="HTMLPreformattedChar"/>
    <w:semiHidden/>
    <w:rsid w:val="00C00185"/>
    <w:rPr>
      <w:rFonts w:ascii="Courier New" w:hAnsi="Courier New" w:cs="Courier New"/>
    </w:rPr>
  </w:style>
  <w:style w:type="paragraph" w:styleId="List">
    <w:name w:val="List"/>
    <w:basedOn w:val="Normal"/>
    <w:semiHidden/>
    <w:rsid w:val="00C00185"/>
    <w:pPr>
      <w:ind w:left="283" w:hanging="283"/>
    </w:pPr>
  </w:style>
  <w:style w:type="paragraph" w:styleId="List2">
    <w:name w:val="List 2"/>
    <w:basedOn w:val="Normal"/>
    <w:semiHidden/>
    <w:rsid w:val="00C00185"/>
    <w:pPr>
      <w:ind w:left="566" w:hanging="283"/>
    </w:pPr>
  </w:style>
  <w:style w:type="paragraph" w:styleId="List3">
    <w:name w:val="List 3"/>
    <w:basedOn w:val="Normal"/>
    <w:semiHidden/>
    <w:rsid w:val="00C00185"/>
    <w:pPr>
      <w:ind w:left="849" w:hanging="283"/>
    </w:pPr>
  </w:style>
  <w:style w:type="paragraph" w:styleId="List4">
    <w:name w:val="List 4"/>
    <w:basedOn w:val="Normal"/>
    <w:semiHidden/>
    <w:rsid w:val="00C00185"/>
    <w:pPr>
      <w:ind w:left="1132" w:hanging="283"/>
    </w:pPr>
  </w:style>
  <w:style w:type="paragraph" w:styleId="List5">
    <w:name w:val="List 5"/>
    <w:basedOn w:val="Normal"/>
    <w:semiHidden/>
    <w:rsid w:val="00C00185"/>
    <w:pPr>
      <w:ind w:left="1415" w:hanging="283"/>
    </w:pPr>
  </w:style>
  <w:style w:type="paragraph" w:styleId="ListNumber">
    <w:name w:val="List Number"/>
    <w:basedOn w:val="Normal"/>
    <w:semiHidden/>
    <w:rsid w:val="00C00185"/>
    <w:pPr>
      <w:numPr>
        <w:numId w:val="13"/>
      </w:numPr>
    </w:pPr>
  </w:style>
  <w:style w:type="paragraph" w:styleId="ListNumber2">
    <w:name w:val="List Number 2"/>
    <w:basedOn w:val="Normal"/>
    <w:semiHidden/>
    <w:rsid w:val="00C00185"/>
    <w:pPr>
      <w:numPr>
        <w:numId w:val="14"/>
      </w:numPr>
    </w:pPr>
  </w:style>
  <w:style w:type="paragraph" w:styleId="ListNumber3">
    <w:name w:val="List Number 3"/>
    <w:basedOn w:val="Normal"/>
    <w:semiHidden/>
    <w:rsid w:val="00C00185"/>
    <w:pPr>
      <w:numPr>
        <w:numId w:val="15"/>
      </w:numPr>
    </w:pPr>
  </w:style>
  <w:style w:type="paragraph" w:styleId="ListNumber4">
    <w:name w:val="List Number 4"/>
    <w:basedOn w:val="Normal"/>
    <w:semiHidden/>
    <w:rsid w:val="00C00185"/>
    <w:pPr>
      <w:numPr>
        <w:numId w:val="16"/>
      </w:numPr>
    </w:pPr>
  </w:style>
  <w:style w:type="paragraph" w:styleId="ListNumber5">
    <w:name w:val="List Number 5"/>
    <w:basedOn w:val="Normal"/>
    <w:semiHidden/>
    <w:rsid w:val="00C00185"/>
    <w:pPr>
      <w:numPr>
        <w:numId w:val="17"/>
      </w:numPr>
    </w:pPr>
  </w:style>
  <w:style w:type="paragraph" w:styleId="ListBullet">
    <w:name w:val="List Bullet"/>
    <w:basedOn w:val="Normal"/>
    <w:semiHidden/>
    <w:rsid w:val="00C00185"/>
    <w:pPr>
      <w:numPr>
        <w:numId w:val="8"/>
      </w:numPr>
    </w:pPr>
  </w:style>
  <w:style w:type="paragraph" w:styleId="ListBullet2">
    <w:name w:val="List Bullet 2"/>
    <w:basedOn w:val="Normal"/>
    <w:semiHidden/>
    <w:rsid w:val="00C00185"/>
    <w:pPr>
      <w:numPr>
        <w:numId w:val="9"/>
      </w:numPr>
    </w:pPr>
  </w:style>
  <w:style w:type="paragraph" w:styleId="ListBullet3">
    <w:name w:val="List Bullet 3"/>
    <w:basedOn w:val="Normal"/>
    <w:semiHidden/>
    <w:rsid w:val="00C00185"/>
    <w:pPr>
      <w:numPr>
        <w:numId w:val="10"/>
      </w:numPr>
    </w:pPr>
  </w:style>
  <w:style w:type="paragraph" w:styleId="ListBullet4">
    <w:name w:val="List Bullet 4"/>
    <w:basedOn w:val="Normal"/>
    <w:semiHidden/>
    <w:rsid w:val="00C00185"/>
    <w:pPr>
      <w:numPr>
        <w:numId w:val="11"/>
      </w:numPr>
    </w:pPr>
  </w:style>
  <w:style w:type="paragraph" w:styleId="ListBullet5">
    <w:name w:val="List Bullet 5"/>
    <w:basedOn w:val="Normal"/>
    <w:semiHidden/>
    <w:rsid w:val="00C00185"/>
    <w:pPr>
      <w:numPr>
        <w:numId w:val="12"/>
      </w:numPr>
    </w:pPr>
  </w:style>
  <w:style w:type="character" w:styleId="HTMLTypewriter">
    <w:name w:val="HTML Typewriter"/>
    <w:semiHidden/>
    <w:rsid w:val="00C0018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C00185"/>
    <w:rPr>
      <w:sz w:val="24"/>
      <w:szCs w:val="24"/>
    </w:rPr>
  </w:style>
  <w:style w:type="character" w:styleId="LineNumber">
    <w:name w:val="line number"/>
    <w:basedOn w:val="DefaultParagraphFont"/>
    <w:semiHidden/>
    <w:rsid w:val="00C00185"/>
  </w:style>
  <w:style w:type="paragraph" w:styleId="EnvelopeReturn">
    <w:name w:val="envelope return"/>
    <w:basedOn w:val="Normal"/>
    <w:semiHidden/>
    <w:rsid w:val="00C00185"/>
    <w:rPr>
      <w:rFonts w:ascii="Arial" w:hAnsi="Arial" w:cs="Arial"/>
    </w:rPr>
  </w:style>
  <w:style w:type="paragraph" w:styleId="Salutation">
    <w:name w:val="Salutation"/>
    <w:basedOn w:val="Normal"/>
    <w:next w:val="Normal"/>
    <w:link w:val="SalutationChar"/>
    <w:semiHidden/>
    <w:rsid w:val="00C00185"/>
  </w:style>
  <w:style w:type="paragraph" w:styleId="BodyTextIndent2">
    <w:name w:val="Body Text Indent 2"/>
    <w:basedOn w:val="Normal"/>
    <w:link w:val="BodyTextIndent2Char"/>
    <w:semiHidden/>
    <w:rsid w:val="00C00185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semiHidden/>
    <w:rsid w:val="00C00185"/>
    <w:pPr>
      <w:spacing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C00185"/>
    <w:pPr>
      <w:spacing w:after="120"/>
      <w:ind w:left="283"/>
    </w:pPr>
  </w:style>
  <w:style w:type="paragraph" w:styleId="NormalIndent">
    <w:name w:val="Normal Indent"/>
    <w:basedOn w:val="Normal"/>
    <w:semiHidden/>
    <w:rsid w:val="00C00185"/>
    <w:pPr>
      <w:ind w:left="567"/>
    </w:pPr>
  </w:style>
  <w:style w:type="paragraph" w:styleId="Subtitle">
    <w:name w:val="Subtitle"/>
    <w:basedOn w:val="Normal"/>
    <w:link w:val="SubtitleChar"/>
    <w:semiHidden/>
    <w:rsid w:val="00C0018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Simple1">
    <w:name w:val="Table Simple 1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00185"/>
    <w:pPr>
      <w:spacing w:line="240" w:lineRule="atLeast"/>
    </w:pPr>
    <w:rPr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00185"/>
    <w:pPr>
      <w:spacing w:line="240" w:lineRule="atLeast"/>
    </w:pPr>
    <w:rPr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00185"/>
    <w:pPr>
      <w:spacing w:line="240" w:lineRule="atLeast"/>
    </w:pPr>
    <w:rPr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00185"/>
    <w:pPr>
      <w:spacing w:line="240" w:lineRule="atLeast"/>
    </w:pPr>
    <w:rPr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00185"/>
    <w:pPr>
      <w:spacing w:line="240" w:lineRule="atLeast"/>
    </w:pPr>
    <w:rPr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00185"/>
    <w:pPr>
      <w:spacing w:line="240" w:lineRule="atLeast"/>
    </w:pPr>
    <w:rPr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00185"/>
    <w:pPr>
      <w:spacing w:line="240" w:lineRule="atLeast"/>
    </w:pPr>
    <w:rPr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">
    <w:name w:val="Table Grid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00185"/>
    <w:pPr>
      <w:spacing w:line="240" w:lineRule="atLeast"/>
    </w:pPr>
    <w:rPr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00185"/>
    <w:pPr>
      <w:spacing w:line="240" w:lineRule="atLeast"/>
    </w:pPr>
    <w:rPr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00185"/>
    <w:pPr>
      <w:spacing w:line="240" w:lineRule="atLeast"/>
    </w:pPr>
    <w:rPr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C00185"/>
    <w:pPr>
      <w:spacing w:line="240" w:lineRule="atLeast"/>
    </w:pPr>
    <w:rPr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00185"/>
    <w:pPr>
      <w:spacing w:line="240" w:lineRule="atLeast"/>
    </w:pPr>
    <w:rPr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00185"/>
    <w:pPr>
      <w:spacing w:line="240" w:lineRule="atLeast"/>
    </w:pPr>
    <w:rPr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00185"/>
    <w:pPr>
      <w:spacing w:line="240" w:lineRule="atLeast"/>
    </w:pPr>
    <w:rPr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Theme">
    <w:name w:val="Table Theme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C00185"/>
    <w:pPr>
      <w:spacing w:line="240" w:lineRule="atLeast"/>
    </w:pPr>
    <w:rPr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00185"/>
    <w:pPr>
      <w:spacing w:line="240" w:lineRule="atLeast"/>
    </w:pPr>
    <w:rPr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00185"/>
    <w:pPr>
      <w:spacing w:line="240" w:lineRule="atLeast"/>
    </w:pPr>
    <w:rPr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00185"/>
    <w:pPr>
      <w:spacing w:line="240" w:lineRule="atLeast"/>
    </w:pPr>
    <w:rPr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00185"/>
    <w:pPr>
      <w:spacing w:line="240" w:lineRule="atLeast"/>
    </w:pPr>
    <w:rPr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00185"/>
    <w:pPr>
      <w:spacing w:line="240" w:lineRule="atLeast"/>
    </w:pPr>
    <w:rPr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00185"/>
    <w:pPr>
      <w:spacing w:line="240" w:lineRule="atLeast"/>
    </w:pPr>
    <w:rPr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rsid w:val="00C00185"/>
    <w:pPr>
      <w:spacing w:line="240" w:lineRule="atLeast"/>
    </w:pPr>
    <w:rPr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00185"/>
    <w:pPr>
      <w:spacing w:line="240" w:lineRule="atLeast"/>
    </w:pPr>
    <w:rPr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00185"/>
    <w:pPr>
      <w:spacing w:line="240" w:lineRule="atLeast"/>
    </w:pPr>
    <w:rPr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C00185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semiHidden/>
    <w:rsid w:val="00C00185"/>
    <w:pPr>
      <w:spacing w:after="120"/>
      <w:ind w:left="1440" w:right="1440"/>
    </w:pPr>
  </w:style>
  <w:style w:type="character" w:styleId="Strong">
    <w:name w:val="Strong"/>
    <w:semiHidden/>
    <w:rsid w:val="00C00185"/>
    <w:rPr>
      <w:b/>
      <w:bCs/>
    </w:rPr>
  </w:style>
  <w:style w:type="paragraph" w:styleId="BodyText">
    <w:name w:val="Body Text"/>
    <w:basedOn w:val="Normal"/>
    <w:link w:val="BodyTextChar"/>
    <w:semiHidden/>
    <w:rsid w:val="00C00185"/>
    <w:pPr>
      <w:spacing w:after="120"/>
    </w:pPr>
  </w:style>
  <w:style w:type="paragraph" w:styleId="BodyText2">
    <w:name w:val="Body Text 2"/>
    <w:basedOn w:val="Normal"/>
    <w:link w:val="BodyText2Char"/>
    <w:semiHidden/>
    <w:rsid w:val="00C00185"/>
    <w:pPr>
      <w:spacing w:after="120" w:line="480" w:lineRule="auto"/>
    </w:pPr>
  </w:style>
  <w:style w:type="paragraph" w:styleId="BodyText3">
    <w:name w:val="Body Text 3"/>
    <w:basedOn w:val="Normal"/>
    <w:link w:val="BodyText3Char"/>
    <w:semiHidden/>
    <w:rsid w:val="00C0018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C00185"/>
    <w:pPr>
      <w:ind w:firstLine="210"/>
    </w:pPr>
  </w:style>
  <w:style w:type="paragraph" w:styleId="BodyTextFirstIndent2">
    <w:name w:val="Body Text First Indent 2"/>
    <w:basedOn w:val="BodyTextIndent"/>
    <w:link w:val="BodyTextFirstIndent2Char"/>
    <w:semiHidden/>
    <w:rsid w:val="00C00185"/>
    <w:pPr>
      <w:ind w:firstLine="210"/>
    </w:pPr>
  </w:style>
  <w:style w:type="paragraph" w:styleId="EndnoteText">
    <w:name w:val="endnote text"/>
    <w:aliases w:val="2_G"/>
    <w:basedOn w:val="FootnoteText"/>
    <w:link w:val="EndnoteTextChar"/>
    <w:uiPriority w:val="3"/>
    <w:qFormat/>
    <w:rsid w:val="00C00185"/>
  </w:style>
  <w:style w:type="paragraph" w:styleId="PlainText">
    <w:name w:val="Plain Text"/>
    <w:basedOn w:val="Normal"/>
    <w:link w:val="PlainTextChar"/>
    <w:semiHidden/>
    <w:rsid w:val="00C00185"/>
    <w:rPr>
      <w:rFonts w:ascii="Courier New" w:hAnsi="Courier New" w:cs="Courier New"/>
    </w:rPr>
  </w:style>
  <w:style w:type="paragraph" w:styleId="Title">
    <w:name w:val="Title"/>
    <w:basedOn w:val="Normal"/>
    <w:link w:val="TitleChar"/>
    <w:semiHidden/>
    <w:rsid w:val="00C0018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HTMLVariable">
    <w:name w:val="HTML Variable"/>
    <w:semiHidden/>
    <w:rsid w:val="00C00185"/>
    <w:rPr>
      <w:i/>
      <w:iCs/>
    </w:rPr>
  </w:style>
  <w:style w:type="character" w:styleId="EndnoteReference">
    <w:name w:val="endnote reference"/>
    <w:aliases w:val="1_G"/>
    <w:uiPriority w:val="3"/>
    <w:qFormat/>
    <w:rsid w:val="00C00185"/>
    <w:rPr>
      <w:rFonts w:ascii="Times New Roman" w:hAnsi="Times New Roman"/>
      <w:sz w:val="18"/>
      <w:vertAlign w:val="superscript"/>
    </w:rPr>
  </w:style>
  <w:style w:type="character" w:styleId="PageNumber">
    <w:name w:val="page number"/>
    <w:aliases w:val="7_G"/>
    <w:uiPriority w:val="3"/>
    <w:qFormat/>
    <w:rsid w:val="00C00185"/>
    <w:rPr>
      <w:b/>
      <w:sz w:val="18"/>
    </w:rPr>
  </w:style>
  <w:style w:type="paragraph" w:customStyle="1" w:styleId="ParNoG">
    <w:name w:val="_ParNo_G"/>
    <w:basedOn w:val="Normal"/>
    <w:uiPriority w:val="1"/>
    <w:qFormat/>
    <w:rsid w:val="00C00185"/>
    <w:pPr>
      <w:numPr>
        <w:numId w:val="3"/>
      </w:numPr>
      <w:tabs>
        <w:tab w:val="left" w:pos="1701"/>
        <w:tab w:val="left" w:pos="2268"/>
        <w:tab w:val="left" w:pos="2835"/>
      </w:tabs>
      <w:suppressAutoHyphens/>
      <w:kinsoku w:val="0"/>
      <w:overflowPunct w:val="0"/>
      <w:autoSpaceDE w:val="0"/>
      <w:autoSpaceDN w:val="0"/>
      <w:adjustRightInd w:val="0"/>
      <w:snapToGrid w:val="0"/>
      <w:spacing w:after="120"/>
      <w:ind w:right="1134"/>
      <w:jc w:val="both"/>
    </w:pPr>
    <w:rPr>
      <w:rFonts w:eastAsiaTheme="minorHAnsi"/>
      <w:lang w:eastAsia="en-US"/>
    </w:rPr>
  </w:style>
  <w:style w:type="character" w:customStyle="1" w:styleId="SingleTxtGChar">
    <w:name w:val="_ Single Txt_G Char"/>
    <w:link w:val="SingleTxtG"/>
    <w:uiPriority w:val="1"/>
    <w:rsid w:val="00C00185"/>
    <w:rPr>
      <w:lang w:val="es-ES" w:eastAsia="es-ES"/>
    </w:rPr>
  </w:style>
  <w:style w:type="paragraph" w:customStyle="1" w:styleId="1ParNoG">
    <w:name w:val="1 _ParNo_G"/>
    <w:basedOn w:val="Normal"/>
    <w:uiPriority w:val="1"/>
    <w:qFormat/>
    <w:rsid w:val="00C00185"/>
    <w:pPr>
      <w:numPr>
        <w:ilvl w:val="1"/>
        <w:numId w:val="6"/>
      </w:numPr>
      <w:spacing w:after="120"/>
      <w:jc w:val="both"/>
    </w:pPr>
    <w:rPr>
      <w:rFonts w:eastAsiaTheme="minorHAnsi"/>
      <w:lang w:eastAsia="en-US"/>
    </w:rPr>
  </w:style>
  <w:style w:type="paragraph" w:customStyle="1" w:styleId="1ParNoG0">
    <w:name w:val="1_ParNo_G"/>
    <w:basedOn w:val="Normal"/>
    <w:uiPriority w:val="1"/>
    <w:qFormat/>
    <w:rsid w:val="00C00185"/>
    <w:pPr>
      <w:numPr>
        <w:ilvl w:val="2"/>
        <w:numId w:val="6"/>
      </w:numPr>
      <w:tabs>
        <w:tab w:val="clear" w:pos="1701"/>
      </w:tabs>
      <w:spacing w:after="120"/>
      <w:jc w:val="both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C001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00185"/>
    <w:rPr>
      <w:rFonts w:ascii="Segoe UI" w:hAnsi="Segoe UI" w:cs="Segoe UI"/>
      <w:sz w:val="18"/>
      <w:szCs w:val="18"/>
      <w:lang w:val="es-ES" w:eastAsia="es-ES"/>
    </w:rPr>
  </w:style>
  <w:style w:type="character" w:customStyle="1" w:styleId="BodyTextChar">
    <w:name w:val="Body Text Char"/>
    <w:basedOn w:val="DefaultParagraphFont"/>
    <w:link w:val="BodyText"/>
    <w:semiHidden/>
    <w:rsid w:val="00C00185"/>
    <w:rPr>
      <w:lang w:val="es-ES" w:eastAsia="es-ES"/>
    </w:rPr>
  </w:style>
  <w:style w:type="character" w:customStyle="1" w:styleId="BodyText2Char">
    <w:name w:val="Body Text 2 Char"/>
    <w:basedOn w:val="DefaultParagraphFont"/>
    <w:link w:val="BodyText2"/>
    <w:semiHidden/>
    <w:rsid w:val="00C00185"/>
    <w:rPr>
      <w:lang w:val="es-ES" w:eastAsia="es-ES"/>
    </w:rPr>
  </w:style>
  <w:style w:type="character" w:customStyle="1" w:styleId="BodyText3Char">
    <w:name w:val="Body Text 3 Char"/>
    <w:basedOn w:val="DefaultParagraphFont"/>
    <w:link w:val="BodyText3"/>
    <w:semiHidden/>
    <w:rsid w:val="00C00185"/>
    <w:rPr>
      <w:sz w:val="16"/>
      <w:szCs w:val="16"/>
      <w:lang w:val="es-ES" w:eastAsia="es-ES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00185"/>
    <w:rPr>
      <w:lang w:val="es-ES" w:eastAsia="es-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00185"/>
    <w:rPr>
      <w:lang w:val="es-ES" w:eastAsia="es-E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00185"/>
    <w:rPr>
      <w:lang w:val="es-ES" w:eastAsia="es-E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00185"/>
    <w:rPr>
      <w:lang w:val="es-ES" w:eastAsia="es-E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00185"/>
    <w:rPr>
      <w:sz w:val="16"/>
      <w:szCs w:val="16"/>
      <w:lang w:val="es-ES" w:eastAsia="es-ES"/>
    </w:rPr>
  </w:style>
  <w:style w:type="character" w:customStyle="1" w:styleId="ClosingChar">
    <w:name w:val="Closing Char"/>
    <w:basedOn w:val="DefaultParagraphFont"/>
    <w:link w:val="Closing"/>
    <w:semiHidden/>
    <w:rsid w:val="00C00185"/>
    <w:rPr>
      <w:lang w:val="es-ES" w:eastAsia="es-ES"/>
    </w:rPr>
  </w:style>
  <w:style w:type="character" w:customStyle="1" w:styleId="DateChar">
    <w:name w:val="Date Char"/>
    <w:basedOn w:val="DefaultParagraphFont"/>
    <w:link w:val="Date"/>
    <w:semiHidden/>
    <w:rsid w:val="00C00185"/>
    <w:rPr>
      <w:lang w:val="es-ES" w:eastAsia="es-E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C00185"/>
    <w:rPr>
      <w:lang w:val="es-ES" w:eastAsia="es-ES"/>
    </w:rPr>
  </w:style>
  <w:style w:type="character" w:customStyle="1" w:styleId="FootnoteTextChar">
    <w:name w:val="Footnote Text Char"/>
    <w:aliases w:val="5_G Char"/>
    <w:basedOn w:val="DefaultParagraphFont"/>
    <w:link w:val="FootnoteText"/>
    <w:uiPriority w:val="3"/>
    <w:rsid w:val="00C00185"/>
    <w:rPr>
      <w:sz w:val="18"/>
      <w:lang w:val="es-ES" w:eastAsia="es-ES"/>
    </w:rPr>
  </w:style>
  <w:style w:type="character" w:customStyle="1" w:styleId="EndnoteTextChar">
    <w:name w:val="Endnote Text Char"/>
    <w:aliases w:val="2_G Char"/>
    <w:basedOn w:val="DefaultParagraphFont"/>
    <w:link w:val="EndnoteText"/>
    <w:uiPriority w:val="3"/>
    <w:rsid w:val="00C00185"/>
    <w:rPr>
      <w:sz w:val="18"/>
      <w:lang w:val="es-ES" w:eastAsia="es-ES"/>
    </w:rPr>
  </w:style>
  <w:style w:type="character" w:customStyle="1" w:styleId="FooterChar">
    <w:name w:val="Footer Char"/>
    <w:aliases w:val="3_G Char"/>
    <w:basedOn w:val="DefaultParagraphFont"/>
    <w:link w:val="Footer"/>
    <w:uiPriority w:val="3"/>
    <w:rsid w:val="00C00185"/>
    <w:rPr>
      <w:sz w:val="16"/>
      <w:lang w:val="es-ES" w:eastAsia="es-ES"/>
    </w:r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C00185"/>
    <w:rPr>
      <w:b/>
      <w:sz w:val="18"/>
      <w:lang w:val="es-ES" w:eastAsia="es-ES"/>
    </w:rPr>
  </w:style>
  <w:style w:type="character" w:customStyle="1" w:styleId="Heading1Char">
    <w:name w:val="Heading 1 Char"/>
    <w:aliases w:val="Cuadro_G Char"/>
    <w:basedOn w:val="DefaultParagraphFont"/>
    <w:link w:val="Heading1"/>
    <w:uiPriority w:val="9"/>
    <w:rsid w:val="00C00185"/>
    <w:rPr>
      <w:lang w:val="fr-CH" w:eastAsia="en-US"/>
    </w:rPr>
  </w:style>
  <w:style w:type="character" w:customStyle="1" w:styleId="HTMLAddressChar">
    <w:name w:val="HTML Address Char"/>
    <w:basedOn w:val="DefaultParagraphFont"/>
    <w:link w:val="HTMLAddress"/>
    <w:semiHidden/>
    <w:rsid w:val="00C00185"/>
    <w:rPr>
      <w:i/>
      <w:iCs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00185"/>
    <w:rPr>
      <w:rFonts w:ascii="Courier New" w:hAnsi="Courier New" w:cs="Courier New"/>
      <w:lang w:val="es-ES" w:eastAsia="es-ES"/>
    </w:rPr>
  </w:style>
  <w:style w:type="character" w:styleId="IntenseEmphasis">
    <w:name w:val="Intense Emphasis"/>
    <w:uiPriority w:val="21"/>
    <w:semiHidden/>
    <w:rsid w:val="00C00185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0018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C00185"/>
    <w:rPr>
      <w:b/>
      <w:bCs/>
      <w:i/>
      <w:iCs/>
      <w:color w:val="4F81BD"/>
      <w:lang w:val="es-ES" w:eastAsia="es-ES"/>
    </w:rPr>
  </w:style>
  <w:style w:type="character" w:customStyle="1" w:styleId="MessageHeaderChar">
    <w:name w:val="Message Header Char"/>
    <w:basedOn w:val="DefaultParagraphFont"/>
    <w:link w:val="MessageHeader"/>
    <w:semiHidden/>
    <w:rsid w:val="00C00185"/>
    <w:rPr>
      <w:rFonts w:ascii="Arial" w:hAnsi="Arial" w:cs="Arial"/>
      <w:sz w:val="24"/>
      <w:szCs w:val="24"/>
      <w:shd w:val="pct20" w:color="auto" w:fill="auto"/>
      <w:lang w:val="es-ES" w:eastAsia="es-ES"/>
    </w:rPr>
  </w:style>
  <w:style w:type="character" w:customStyle="1" w:styleId="NoteHeadingChar">
    <w:name w:val="Note Heading Char"/>
    <w:basedOn w:val="DefaultParagraphFont"/>
    <w:link w:val="NoteHeading"/>
    <w:semiHidden/>
    <w:rsid w:val="00C00185"/>
    <w:rPr>
      <w:lang w:val="es-ES" w:eastAsia="es-ES"/>
    </w:rPr>
  </w:style>
  <w:style w:type="character" w:customStyle="1" w:styleId="PlainTextChar">
    <w:name w:val="Plain Text Char"/>
    <w:basedOn w:val="DefaultParagraphFont"/>
    <w:link w:val="PlainText"/>
    <w:semiHidden/>
    <w:rsid w:val="00C00185"/>
    <w:rPr>
      <w:rFonts w:ascii="Courier New" w:hAnsi="Courier New" w:cs="Courier New"/>
      <w:lang w:val="es-ES" w:eastAsia="es-ES"/>
    </w:rPr>
  </w:style>
  <w:style w:type="character" w:customStyle="1" w:styleId="SalutationChar">
    <w:name w:val="Salutation Char"/>
    <w:basedOn w:val="DefaultParagraphFont"/>
    <w:link w:val="Salutation"/>
    <w:semiHidden/>
    <w:rsid w:val="00C00185"/>
    <w:rPr>
      <w:lang w:val="es-ES" w:eastAsia="es-ES"/>
    </w:rPr>
  </w:style>
  <w:style w:type="character" w:customStyle="1" w:styleId="SignatureChar">
    <w:name w:val="Signature Char"/>
    <w:basedOn w:val="DefaultParagraphFont"/>
    <w:link w:val="Signature"/>
    <w:semiHidden/>
    <w:rsid w:val="00C00185"/>
    <w:rPr>
      <w:lang w:val="es-ES" w:eastAsia="es-ES"/>
    </w:rPr>
  </w:style>
  <w:style w:type="character" w:customStyle="1" w:styleId="SubtitleChar">
    <w:name w:val="Subtitle Char"/>
    <w:basedOn w:val="DefaultParagraphFont"/>
    <w:link w:val="Subtitle"/>
    <w:semiHidden/>
    <w:rsid w:val="00C00185"/>
    <w:rPr>
      <w:rFonts w:ascii="Arial" w:hAnsi="Arial" w:cs="Arial"/>
      <w:sz w:val="24"/>
      <w:szCs w:val="24"/>
      <w:lang w:val="es-ES" w:eastAsia="es-ES"/>
    </w:rPr>
  </w:style>
  <w:style w:type="paragraph" w:customStyle="1" w:styleId="Table1G">
    <w:name w:val="Table_1_G"/>
    <w:basedOn w:val="Normal"/>
    <w:next w:val="Normal"/>
    <w:uiPriority w:val="2"/>
    <w:qFormat/>
    <w:rsid w:val="00C00185"/>
    <w:pPr>
      <w:keepNext/>
      <w:keepLines/>
      <w:suppressAutoHyphens/>
      <w:kinsoku w:val="0"/>
      <w:overflowPunct w:val="0"/>
      <w:autoSpaceDE w:val="0"/>
      <w:autoSpaceDN w:val="0"/>
      <w:adjustRightInd w:val="0"/>
      <w:snapToGrid w:val="0"/>
      <w:spacing w:line="240" w:lineRule="auto"/>
      <w:ind w:left="1134"/>
    </w:pPr>
    <w:rPr>
      <w:rFonts w:eastAsiaTheme="minorHAnsi"/>
      <w:lang w:eastAsia="en-US"/>
    </w:rPr>
  </w:style>
  <w:style w:type="paragraph" w:customStyle="1" w:styleId="Table1line2G">
    <w:name w:val="Table_1_line2_G"/>
    <w:basedOn w:val="Table1G"/>
    <w:next w:val="Normal"/>
    <w:uiPriority w:val="2"/>
    <w:qFormat/>
    <w:rsid w:val="00C00185"/>
    <w:pPr>
      <w:spacing w:after="120"/>
    </w:pPr>
    <w:rPr>
      <w:b/>
    </w:rPr>
  </w:style>
  <w:style w:type="paragraph" w:customStyle="1" w:styleId="Table1Line3G">
    <w:name w:val="Table_1_Line3_G"/>
    <w:basedOn w:val="Table1line2G"/>
    <w:next w:val="Normal"/>
    <w:uiPriority w:val="2"/>
    <w:qFormat/>
    <w:rsid w:val="00C00185"/>
    <w:rPr>
      <w:b w:val="0"/>
      <w:sz w:val="16"/>
    </w:rPr>
  </w:style>
  <w:style w:type="paragraph" w:customStyle="1" w:styleId="TableH23G">
    <w:name w:val="Table_H2/3_G"/>
    <w:basedOn w:val="H23G"/>
    <w:uiPriority w:val="2"/>
    <w:qFormat/>
    <w:rsid w:val="00C00185"/>
    <w:pPr>
      <w:kinsoku w:val="0"/>
      <w:overflowPunct w:val="0"/>
      <w:autoSpaceDE w:val="0"/>
      <w:autoSpaceDN w:val="0"/>
      <w:adjustRightInd w:val="0"/>
      <w:snapToGrid w:val="0"/>
      <w:spacing w:before="0"/>
      <w:ind w:right="0" w:firstLine="0"/>
      <w:outlineLvl w:val="9"/>
    </w:pPr>
    <w:rPr>
      <w:rFonts w:eastAsiaTheme="minorHAnsi"/>
      <w:lang w:eastAsia="en-US"/>
    </w:rPr>
  </w:style>
  <w:style w:type="character" w:customStyle="1" w:styleId="TitleChar">
    <w:name w:val="Title Char"/>
    <w:basedOn w:val="DefaultParagraphFont"/>
    <w:link w:val="Title"/>
    <w:semiHidden/>
    <w:rsid w:val="00C00185"/>
    <w:rPr>
      <w:rFonts w:ascii="Arial" w:hAnsi="Arial" w:cs="Arial"/>
      <w:b/>
      <w:bCs/>
      <w:kern w:val="28"/>
      <w:sz w:val="32"/>
      <w:szCs w:val="32"/>
      <w:lang w:val="es-ES" w:eastAsia="es-ES"/>
    </w:rPr>
  </w:style>
  <w:style w:type="paragraph" w:styleId="TOC1">
    <w:name w:val="toc 1"/>
    <w:basedOn w:val="Normal"/>
    <w:next w:val="Normal"/>
    <w:uiPriority w:val="5"/>
    <w:unhideWhenUsed/>
    <w:rsid w:val="00C00185"/>
    <w:pPr>
      <w:tabs>
        <w:tab w:val="right" w:pos="851"/>
        <w:tab w:val="left" w:leader="dot" w:pos="9072"/>
        <w:tab w:val="right" w:pos="9639"/>
      </w:tabs>
      <w:spacing w:after="120"/>
      <w:ind w:left="1134" w:right="851" w:hanging="1134"/>
    </w:pPr>
    <w:rPr>
      <w:rFonts w:eastAsiaTheme="minorHAnsi"/>
      <w:lang w:eastAsia="en-US"/>
    </w:rPr>
  </w:style>
  <w:style w:type="paragraph" w:styleId="TOC2">
    <w:name w:val="toc 2"/>
    <w:basedOn w:val="TOC1"/>
    <w:next w:val="Normal"/>
    <w:uiPriority w:val="5"/>
    <w:unhideWhenUsed/>
    <w:rsid w:val="00C00185"/>
    <w:pPr>
      <w:tabs>
        <w:tab w:val="clear" w:pos="851"/>
      </w:tabs>
      <w:ind w:left="1559" w:hanging="425"/>
    </w:pPr>
  </w:style>
  <w:style w:type="paragraph" w:styleId="TOC3">
    <w:name w:val="toc 3"/>
    <w:basedOn w:val="TOC2"/>
    <w:next w:val="Normal"/>
    <w:uiPriority w:val="5"/>
    <w:unhideWhenUsed/>
    <w:rsid w:val="00C00185"/>
    <w:pPr>
      <w:tabs>
        <w:tab w:val="left" w:pos="1985"/>
      </w:tabs>
      <w:ind w:left="1984"/>
    </w:pPr>
  </w:style>
  <w:style w:type="paragraph" w:styleId="TOC4">
    <w:name w:val="toc 4"/>
    <w:basedOn w:val="TOC1"/>
    <w:next w:val="Normal"/>
    <w:uiPriority w:val="5"/>
    <w:unhideWhenUsed/>
    <w:rsid w:val="00C00185"/>
    <w:pPr>
      <w:tabs>
        <w:tab w:val="clear" w:pos="9072"/>
        <w:tab w:val="left" w:leader="dot" w:pos="7938"/>
        <w:tab w:val="right" w:pos="8930"/>
      </w:tabs>
      <w:ind w:right="1701"/>
    </w:pPr>
  </w:style>
  <w:style w:type="paragraph" w:styleId="TOC5">
    <w:name w:val="toc 5"/>
    <w:basedOn w:val="TOC4"/>
    <w:next w:val="Normal"/>
    <w:uiPriority w:val="5"/>
    <w:unhideWhenUsed/>
    <w:rsid w:val="00C00185"/>
    <w:pPr>
      <w:tabs>
        <w:tab w:val="clear" w:pos="851"/>
      </w:tabs>
      <w:ind w:left="1559" w:hanging="425"/>
    </w:pPr>
  </w:style>
  <w:style w:type="paragraph" w:styleId="TOC6">
    <w:name w:val="toc 6"/>
    <w:basedOn w:val="TOC5"/>
    <w:next w:val="Normal"/>
    <w:uiPriority w:val="5"/>
    <w:unhideWhenUsed/>
    <w:rsid w:val="00C00185"/>
    <w:pPr>
      <w:tabs>
        <w:tab w:val="left" w:pos="1985"/>
      </w:tabs>
      <w:ind w:left="1984"/>
    </w:pPr>
  </w:style>
  <w:style w:type="character" w:styleId="UnresolvedMention">
    <w:name w:val="Unresolved Mention"/>
    <w:basedOn w:val="DefaultParagraphFont"/>
    <w:uiPriority w:val="99"/>
    <w:semiHidden/>
    <w:unhideWhenUsed/>
    <w:rsid w:val="00D75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es/A/HRC/RES/40/10" TargetMode="External"/><Relationship Id="rId13" Type="http://schemas.openxmlformats.org/officeDocument/2006/relationships/hyperlink" Target="https://undocs.org/es/A/HRC/RES/44/1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undocs.org/es/A/HRC/RES/42/23" TargetMode="External"/><Relationship Id="rId12" Type="http://schemas.openxmlformats.org/officeDocument/2006/relationships/hyperlink" Target="https://undocs.org/es/A/HRC/RES/45/3" TargetMode="External"/><Relationship Id="rId17" Type="http://schemas.openxmlformats.org/officeDocument/2006/relationships/hyperlink" Target="mailto:ohchr-hrcspecialprocedures@un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ohchr.org/EN/HRBodies/HRC/SP/Pages/BasicInformationSelectionIndependentExperts.asp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docs.org/es/A/HRC/RES/43/2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ohchr.org/EN/HRBodies/HRC/SP/Pages/Nominations.aspx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undocs.org/es/A/HRC/RES/46/17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undocs.org/es/A/HRC/RES/44/3" TargetMode="External"/><Relationship Id="rId14" Type="http://schemas.openxmlformats.org/officeDocument/2006/relationships/hyperlink" Target="https://undocs.org/es/A/HRC/RES/44/15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Templates\FC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FC.dotm</Template>
  <TotalTime>5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A/HRC/INFORMAL/2022/1</dc:title>
  <dc:subject/>
  <dc:creator>Juan-Carlos KOROL</dc:creator>
  <cp:keywords/>
  <dc:description/>
  <cp:lastModifiedBy>Petra</cp:lastModifiedBy>
  <cp:revision>5</cp:revision>
  <cp:lastPrinted>2022-02-11T08:27:00Z</cp:lastPrinted>
  <dcterms:created xsi:type="dcterms:W3CDTF">2022-02-11T08:27:00Z</dcterms:created>
  <dcterms:modified xsi:type="dcterms:W3CDTF">2022-02-22T08:59:00Z</dcterms:modified>
</cp:coreProperties>
</file>