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C2011" w14:paraId="44080A82" w14:textId="77777777" w:rsidTr="00DD7D05">
        <w:trPr>
          <w:trHeight w:val="851"/>
        </w:trPr>
        <w:tc>
          <w:tcPr>
            <w:tcW w:w="1259" w:type="dxa"/>
            <w:tcBorders>
              <w:top w:val="nil"/>
              <w:left w:val="nil"/>
              <w:bottom w:val="single" w:sz="4" w:space="0" w:color="auto"/>
              <w:right w:val="nil"/>
            </w:tcBorders>
          </w:tcPr>
          <w:p w14:paraId="7A9D0FBE" w14:textId="50EEA04E" w:rsidR="00EC2011" w:rsidRDefault="00EC2011" w:rsidP="00DD7D05">
            <w:pPr>
              <w:pStyle w:val="SingleTxtG"/>
            </w:pPr>
          </w:p>
        </w:tc>
        <w:tc>
          <w:tcPr>
            <w:tcW w:w="2236" w:type="dxa"/>
            <w:tcBorders>
              <w:top w:val="nil"/>
              <w:left w:val="nil"/>
              <w:bottom w:val="single" w:sz="4" w:space="0" w:color="auto"/>
              <w:right w:val="nil"/>
            </w:tcBorders>
            <w:vAlign w:val="bottom"/>
          </w:tcPr>
          <w:p w14:paraId="7671F1B1" w14:textId="46338D59" w:rsidR="00EC2011" w:rsidRDefault="00EC2011" w:rsidP="00DD7D05">
            <w:pPr>
              <w:spacing w:after="80" w:line="300" w:lineRule="exact"/>
              <w:rPr>
                <w:sz w:val="28"/>
                <w:szCs w:val="28"/>
              </w:rPr>
            </w:pPr>
            <w:bookmarkStart w:id="0" w:name="_GoBack"/>
            <w:bookmarkEnd w:id="0"/>
          </w:p>
        </w:tc>
        <w:tc>
          <w:tcPr>
            <w:tcW w:w="6144" w:type="dxa"/>
            <w:gridSpan w:val="2"/>
            <w:tcBorders>
              <w:top w:val="nil"/>
              <w:left w:val="nil"/>
              <w:bottom w:val="single" w:sz="4" w:space="0" w:color="auto"/>
              <w:right w:val="nil"/>
            </w:tcBorders>
            <w:vAlign w:val="bottom"/>
          </w:tcPr>
          <w:p w14:paraId="0C52154E" w14:textId="77777777" w:rsidR="00EC2011" w:rsidRDefault="00962019" w:rsidP="00962019">
            <w:pPr>
              <w:spacing w:after="20" w:line="240" w:lineRule="atLeast"/>
              <w:jc w:val="right"/>
            </w:pPr>
            <w:r w:rsidRPr="00962019">
              <w:rPr>
                <w:sz w:val="40"/>
              </w:rPr>
              <w:t>A</w:t>
            </w:r>
            <w:r>
              <w:t>/HRC/49/93</w:t>
            </w:r>
          </w:p>
        </w:tc>
      </w:tr>
      <w:tr w:rsidR="00EC2011" w14:paraId="68BC189F" w14:textId="77777777" w:rsidTr="00DD7D05">
        <w:trPr>
          <w:trHeight w:val="2835"/>
        </w:trPr>
        <w:tc>
          <w:tcPr>
            <w:tcW w:w="1259" w:type="dxa"/>
            <w:tcBorders>
              <w:top w:val="single" w:sz="4" w:space="0" w:color="auto"/>
              <w:left w:val="nil"/>
              <w:bottom w:val="single" w:sz="12" w:space="0" w:color="auto"/>
              <w:right w:val="nil"/>
            </w:tcBorders>
          </w:tcPr>
          <w:p w14:paraId="0387E769" w14:textId="197AEA57" w:rsidR="00EC2011" w:rsidRDefault="00EC2011" w:rsidP="00DD7D05">
            <w:pPr>
              <w:spacing w:before="120"/>
              <w:jc w:val="center"/>
            </w:pPr>
          </w:p>
        </w:tc>
        <w:tc>
          <w:tcPr>
            <w:tcW w:w="5450" w:type="dxa"/>
            <w:gridSpan w:val="2"/>
            <w:tcBorders>
              <w:top w:val="single" w:sz="4" w:space="0" w:color="auto"/>
              <w:left w:val="nil"/>
              <w:bottom w:val="single" w:sz="12" w:space="0" w:color="auto"/>
              <w:right w:val="nil"/>
            </w:tcBorders>
          </w:tcPr>
          <w:p w14:paraId="0FC553E1" w14:textId="7915B4E2" w:rsidR="00EC2011" w:rsidRDefault="00A009A0" w:rsidP="00DD7D05">
            <w:pPr>
              <w:spacing w:before="120" w:line="420" w:lineRule="exact"/>
              <w:rPr>
                <w:b/>
                <w:sz w:val="40"/>
                <w:szCs w:val="40"/>
              </w:rPr>
            </w:pPr>
            <w:r>
              <w:rPr>
                <w:b/>
                <w:sz w:val="40"/>
                <w:szCs w:val="40"/>
              </w:rPr>
              <w:t>Advance Edited Version</w:t>
            </w:r>
          </w:p>
        </w:tc>
        <w:tc>
          <w:tcPr>
            <w:tcW w:w="2930" w:type="dxa"/>
            <w:tcBorders>
              <w:top w:val="single" w:sz="4" w:space="0" w:color="auto"/>
              <w:left w:val="nil"/>
              <w:bottom w:val="single" w:sz="12" w:space="0" w:color="auto"/>
              <w:right w:val="nil"/>
            </w:tcBorders>
          </w:tcPr>
          <w:p w14:paraId="202FA313" w14:textId="77777777" w:rsidR="00EC2011" w:rsidRDefault="00962019" w:rsidP="00962019">
            <w:pPr>
              <w:spacing w:before="240"/>
            </w:pPr>
            <w:r>
              <w:t>Distr.: General</w:t>
            </w:r>
          </w:p>
          <w:p w14:paraId="5E8FDC8D" w14:textId="72E6E55A" w:rsidR="00962019" w:rsidRDefault="003E2858" w:rsidP="00962019">
            <w:r>
              <w:t>17</w:t>
            </w:r>
            <w:r w:rsidR="00962019">
              <w:t xml:space="preserve"> March 2022</w:t>
            </w:r>
          </w:p>
          <w:p w14:paraId="500D0675" w14:textId="77777777" w:rsidR="00962019" w:rsidRDefault="00962019" w:rsidP="00962019"/>
          <w:p w14:paraId="1EBD8C4D" w14:textId="77777777" w:rsidR="00962019" w:rsidRDefault="00962019" w:rsidP="00962019">
            <w:pPr>
              <w:spacing w:line="240" w:lineRule="atLeast"/>
            </w:pPr>
            <w:r>
              <w:t>Original: English</w:t>
            </w:r>
          </w:p>
        </w:tc>
      </w:tr>
    </w:tbl>
    <w:p w14:paraId="47427F01" w14:textId="77777777" w:rsidR="00C771BD" w:rsidRDefault="00C771BD">
      <w:pPr>
        <w:spacing w:before="120"/>
        <w:rPr>
          <w:b/>
          <w:sz w:val="24"/>
          <w:szCs w:val="24"/>
        </w:rPr>
      </w:pPr>
      <w:r>
        <w:rPr>
          <w:b/>
          <w:sz w:val="24"/>
          <w:szCs w:val="24"/>
        </w:rPr>
        <w:t>Human Rights Council</w:t>
      </w:r>
    </w:p>
    <w:p w14:paraId="16988D45" w14:textId="77777777" w:rsidR="00C771BD" w:rsidRPr="00DB2B7B" w:rsidRDefault="00C771BD" w:rsidP="00C771BD">
      <w:pPr>
        <w:rPr>
          <w:b/>
        </w:rPr>
      </w:pPr>
      <w:r w:rsidRPr="00DB2B7B">
        <w:rPr>
          <w:b/>
        </w:rPr>
        <w:t>Forty-</w:t>
      </w:r>
      <w:r>
        <w:rPr>
          <w:b/>
        </w:rPr>
        <w:t>ninth</w:t>
      </w:r>
      <w:r w:rsidRPr="00DB2B7B">
        <w:rPr>
          <w:b/>
        </w:rPr>
        <w:t xml:space="preserve"> session</w:t>
      </w:r>
    </w:p>
    <w:p w14:paraId="75704377" w14:textId="77777777" w:rsidR="00C771BD" w:rsidRPr="00936EF8" w:rsidRDefault="00C771BD" w:rsidP="00C771BD">
      <w:r>
        <w:t>28</w:t>
      </w:r>
      <w:r w:rsidRPr="00936EF8">
        <w:t xml:space="preserve"> February–</w:t>
      </w:r>
      <w:r>
        <w:t>1 April 2022</w:t>
      </w:r>
    </w:p>
    <w:p w14:paraId="6ED91D4B" w14:textId="77777777" w:rsidR="00C771BD" w:rsidRPr="00936EF8" w:rsidRDefault="00C771BD" w:rsidP="00C771BD">
      <w:pPr>
        <w:rPr>
          <w:sz w:val="24"/>
          <w:szCs w:val="24"/>
        </w:rPr>
      </w:pPr>
      <w:r w:rsidRPr="00936EF8">
        <w:t>Agenda item 10</w:t>
      </w:r>
    </w:p>
    <w:p w14:paraId="1A45CA33" w14:textId="77777777" w:rsidR="00C771BD" w:rsidRPr="00936EF8" w:rsidRDefault="00C771BD" w:rsidP="00C771BD">
      <w:r w:rsidRPr="00936EF8">
        <w:rPr>
          <w:b/>
        </w:rPr>
        <w:t>Technical assistance and capacity-building</w:t>
      </w:r>
    </w:p>
    <w:p w14:paraId="026AB510" w14:textId="77777777" w:rsidR="00C771BD" w:rsidRPr="00936EF8" w:rsidRDefault="00C771BD" w:rsidP="00E866EF">
      <w:pPr>
        <w:pStyle w:val="HChG"/>
        <w:outlineLvl w:val="0"/>
        <w:rPr>
          <w:b w:val="0"/>
          <w:sz w:val="20"/>
        </w:rPr>
      </w:pPr>
      <w:r w:rsidRPr="00936EF8">
        <w:tab/>
      </w:r>
      <w:r w:rsidRPr="00936EF8">
        <w:tab/>
        <w:t>Report of the Chair of the Board of Trustees of the United Nations Voluntary Fund for Technical Cooperation in the Field of Human Rights</w:t>
      </w:r>
      <w:r w:rsidRPr="00936EF8">
        <w:rPr>
          <w:rStyle w:val="FootnoteReference"/>
          <w:b w:val="0"/>
          <w:bCs/>
          <w:sz w:val="20"/>
          <w:szCs w:val="22"/>
          <w:vertAlign w:val="baseline"/>
        </w:rPr>
        <w:footnoteReference w:customMarkFollows="1" w:id="2"/>
        <w:t>*</w:t>
      </w:r>
      <w:r w:rsidRPr="00936EF8">
        <w:rPr>
          <w:rStyle w:val="FootnoteReference"/>
          <w:b w:val="0"/>
          <w:bCs/>
          <w:position w:val="8"/>
          <w:sz w:val="20"/>
          <w:szCs w:val="22"/>
          <w:vertAlign w:val="baseline"/>
        </w:rPr>
        <w:t xml:space="preserve">, </w:t>
      </w:r>
      <w:r w:rsidRPr="00936EF8">
        <w:rPr>
          <w:rStyle w:val="FootnoteReference"/>
          <w:b w:val="0"/>
          <w:bCs/>
          <w:sz w:val="20"/>
          <w:szCs w:val="22"/>
          <w:vertAlign w:val="baseline"/>
        </w:rPr>
        <w:footnoteReference w:customMarkFollows="1" w:id="3"/>
        <w:t>**</w:t>
      </w:r>
    </w:p>
    <w:tbl>
      <w:tblPr>
        <w:tblStyle w:val="TableGrid"/>
        <w:tblW w:w="0" w:type="auto"/>
        <w:jc w:val="center"/>
        <w:tblLook w:val="05E0" w:firstRow="1" w:lastRow="1" w:firstColumn="1" w:lastColumn="1" w:noHBand="0" w:noVBand="1"/>
      </w:tblPr>
      <w:tblGrid>
        <w:gridCol w:w="9629"/>
      </w:tblGrid>
      <w:tr w:rsidR="00C771BD" w14:paraId="6597ADDE" w14:textId="77777777" w:rsidTr="00C771BD">
        <w:trPr>
          <w:jc w:val="center"/>
        </w:trPr>
        <w:tc>
          <w:tcPr>
            <w:tcW w:w="9637" w:type="dxa"/>
            <w:tcBorders>
              <w:bottom w:val="nil"/>
            </w:tcBorders>
          </w:tcPr>
          <w:p w14:paraId="33EEA75F" w14:textId="0F6CE1E1" w:rsidR="00C771BD" w:rsidRPr="00C771BD" w:rsidRDefault="00C771BD" w:rsidP="00C771BD">
            <w:pPr>
              <w:tabs>
                <w:tab w:val="left" w:pos="255"/>
              </w:tabs>
              <w:suppressAutoHyphens w:val="0"/>
              <w:spacing w:before="240" w:after="120" w:line="240" w:lineRule="atLeast"/>
              <w:rPr>
                <w:sz w:val="24"/>
              </w:rPr>
            </w:pPr>
            <w:r>
              <w:tab/>
            </w:r>
            <w:r>
              <w:rPr>
                <w:i/>
                <w:sz w:val="24"/>
              </w:rPr>
              <w:t>Summary</w:t>
            </w:r>
          </w:p>
        </w:tc>
      </w:tr>
      <w:tr w:rsidR="00C771BD" w14:paraId="285D42F8" w14:textId="77777777" w:rsidTr="00C771BD">
        <w:trPr>
          <w:jc w:val="center"/>
        </w:trPr>
        <w:tc>
          <w:tcPr>
            <w:tcW w:w="9637" w:type="dxa"/>
            <w:tcBorders>
              <w:top w:val="nil"/>
              <w:bottom w:val="nil"/>
            </w:tcBorders>
            <w:shd w:val="clear" w:color="auto" w:fill="auto"/>
          </w:tcPr>
          <w:p w14:paraId="06F60CFF" w14:textId="052AAC0E" w:rsidR="00C771BD" w:rsidRDefault="00C771BD" w:rsidP="00C771BD">
            <w:pPr>
              <w:pStyle w:val="SingleTxtG"/>
            </w:pPr>
            <w:r>
              <w:tab/>
            </w:r>
            <w:r w:rsidRPr="00C771BD">
              <w:t>In its resolution 18/18, the Human Rights Council invited the Chair of the Board of Trustees of the United Nations Voluntary Fund for Technical Cooperation in the Field of Human Rights to present a comprehensive report on the Board’s work on an annual basis, starting from the twentieth session of the Council. Pursuant to Council resolution 36/28, the present report is submitted to the Council at its forty-ninth session, in March 2022. It provides an update on the work of the Board of Trustees of the Voluntary Fund since the previous report of the Chair of the Board (</w:t>
            </w:r>
            <w:hyperlink r:id="rId8" w:history="1">
              <w:r w:rsidRPr="000932A5">
                <w:rPr>
                  <w:rStyle w:val="Hyperlink"/>
                </w:rPr>
                <w:t>A/HRC/46/70</w:t>
              </w:r>
            </w:hyperlink>
            <w:r w:rsidRPr="00C771BD">
              <w:t>).</w:t>
            </w:r>
          </w:p>
        </w:tc>
      </w:tr>
      <w:tr w:rsidR="00C771BD" w14:paraId="2CE9A33D" w14:textId="77777777" w:rsidTr="00C771BD">
        <w:trPr>
          <w:jc w:val="center"/>
        </w:trPr>
        <w:tc>
          <w:tcPr>
            <w:tcW w:w="9637" w:type="dxa"/>
            <w:tcBorders>
              <w:top w:val="nil"/>
            </w:tcBorders>
          </w:tcPr>
          <w:p w14:paraId="1CDEDDA4" w14:textId="77777777" w:rsidR="00C771BD" w:rsidRDefault="00C771BD" w:rsidP="00C771BD">
            <w:pPr>
              <w:suppressAutoHyphens w:val="0"/>
              <w:spacing w:line="240" w:lineRule="atLeast"/>
            </w:pPr>
          </w:p>
        </w:tc>
      </w:tr>
    </w:tbl>
    <w:p w14:paraId="6F14E25E" w14:textId="77777777" w:rsidR="00962019" w:rsidRDefault="00962019">
      <w:pPr>
        <w:spacing w:after="200" w:line="276" w:lineRule="auto"/>
      </w:pPr>
      <w:r>
        <w:br w:type="page"/>
      </w:r>
    </w:p>
    <w:p w14:paraId="7D374E96" w14:textId="77777777" w:rsidR="00C771BD" w:rsidRPr="00B921B9" w:rsidRDefault="00C771BD" w:rsidP="00E866EF">
      <w:pPr>
        <w:pStyle w:val="HChG"/>
        <w:tabs>
          <w:tab w:val="clear" w:pos="851"/>
          <w:tab w:val="right" w:pos="567"/>
        </w:tabs>
        <w:ind w:hanging="567"/>
        <w:outlineLvl w:val="0"/>
      </w:pPr>
      <w:r w:rsidRPr="00B921B9">
        <w:lastRenderedPageBreak/>
        <w:t>I.</w:t>
      </w:r>
      <w:r w:rsidRPr="00B921B9">
        <w:tab/>
        <w:t>Introduction</w:t>
      </w:r>
    </w:p>
    <w:p w14:paraId="4DCEB9B1" w14:textId="77777777" w:rsidR="00C771BD" w:rsidRPr="00B921B9" w:rsidRDefault="00C771BD" w:rsidP="00A8708E">
      <w:pPr>
        <w:pStyle w:val="H1G"/>
        <w:outlineLvl w:val="1"/>
        <w:rPr>
          <w:szCs w:val="24"/>
        </w:rPr>
      </w:pPr>
      <w:r w:rsidRPr="00B921B9">
        <w:rPr>
          <w:szCs w:val="24"/>
        </w:rPr>
        <w:tab/>
        <w:t>A.</w:t>
      </w:r>
      <w:r w:rsidRPr="00B921B9">
        <w:rPr>
          <w:szCs w:val="24"/>
        </w:rPr>
        <w:tab/>
        <w:t>Background</w:t>
      </w:r>
    </w:p>
    <w:p w14:paraId="0EB6960B" w14:textId="77777777" w:rsidR="00C771BD" w:rsidRPr="00B921B9" w:rsidRDefault="00C771BD" w:rsidP="00C771BD">
      <w:pPr>
        <w:pStyle w:val="SingleTxtG"/>
      </w:pPr>
      <w:r w:rsidRPr="00B921B9">
        <w:t>1.</w:t>
      </w:r>
      <w:r w:rsidRPr="00B921B9">
        <w:tab/>
        <w:t xml:space="preserve">The United Nations Voluntary Fund for Technical Cooperation in the Field of Human Rights, established by the Commission on Human Rights </w:t>
      </w:r>
      <w:r w:rsidRPr="00BA3A42">
        <w:t>in its resolution 1987/38, receives</w:t>
      </w:r>
      <w:r w:rsidRPr="00B921B9">
        <w:t xml:space="preserve"> voluntary contributions from Governments, organizations and individuals. The objective of the </w:t>
      </w:r>
      <w:r>
        <w:t xml:space="preserve">Voluntary </w:t>
      </w:r>
      <w:r w:rsidRPr="00B921B9">
        <w:t>Fund is to provide financial support for technical cooperation aimed at building and strengthening national and regional institutions, legal frameworks and infrastructure that will have positive long-term impacts on the implementation of international human rights standards.</w:t>
      </w:r>
      <w:bookmarkStart w:id="2" w:name="_gjdgxs" w:colFirst="0" w:colLast="0"/>
      <w:bookmarkEnd w:id="2"/>
    </w:p>
    <w:p w14:paraId="0DA6D634" w14:textId="78BCFDEB" w:rsidR="00C771BD" w:rsidRPr="00B921B9" w:rsidRDefault="00C771BD" w:rsidP="00C771BD">
      <w:pPr>
        <w:pStyle w:val="SingleTxtG"/>
      </w:pPr>
      <w:r w:rsidRPr="00B921B9">
        <w:t>2.</w:t>
      </w:r>
      <w:r w:rsidRPr="00B921B9">
        <w:tab/>
        <w:t>The Board of Trustees has been operational since 1993, and its members are appointed by the Secretary-General for a three-year term, renewable once. The mandate of the Board is to assist the Secretary-General in rationalizing and improving the technical cooperation programme. It meets twice a year and reports on its work to the Secretary-General and the Human Rights Council. Its current members are Morten Kjaerum (Denmark) (Chair), Valeriya Lutkovska (Ukraine), Santiago Corcuera-Cabezut (Mexico)</w:t>
      </w:r>
      <w:r>
        <w:t>,</w:t>
      </w:r>
      <w:r w:rsidRPr="00B921B9">
        <w:t xml:space="preserve"> Azita Berar Awad (Islamic Republic of Iran) and Nozipho January-Bardill (South Africa). Ms. January-Bardill was nominated in January 2021 to replace the seat vacated by Esi Sutherland-Addy (Ghana). The position of Chair is held on a rotational basis, covering at least two sessions of the Board and an annual Council oral update. The </w:t>
      </w:r>
      <w:r w:rsidRPr="00111150">
        <w:t>Board</w:t>
      </w:r>
      <w:r>
        <w:t xml:space="preserve"> elected</w:t>
      </w:r>
      <w:r w:rsidRPr="00111150">
        <w:t>, at its fifty-third session,</w:t>
      </w:r>
      <w:r w:rsidRPr="00B921B9">
        <w:t xml:space="preserve"> Ms. Berar Awad as the new Chair starting from 1 April 2022.</w:t>
      </w:r>
    </w:p>
    <w:p w14:paraId="547430D4" w14:textId="77777777" w:rsidR="00C771BD" w:rsidRPr="00B921B9" w:rsidRDefault="00C771BD" w:rsidP="00A8708E">
      <w:pPr>
        <w:pStyle w:val="H1G"/>
        <w:outlineLvl w:val="1"/>
      </w:pPr>
      <w:r w:rsidRPr="00B921B9">
        <w:tab/>
        <w:t>B.</w:t>
      </w:r>
      <w:r w:rsidRPr="00B921B9">
        <w:tab/>
        <w:t>Mandate</w:t>
      </w:r>
    </w:p>
    <w:p w14:paraId="088207BD" w14:textId="05660993" w:rsidR="00C771BD" w:rsidRPr="00B921B9" w:rsidRDefault="00C771BD" w:rsidP="00C771BD">
      <w:pPr>
        <w:pStyle w:val="SingleTxtG"/>
      </w:pPr>
      <w:r w:rsidRPr="00B921B9">
        <w:t>3.</w:t>
      </w:r>
      <w:r w:rsidRPr="00B921B9">
        <w:tab/>
        <w:t>The refocused approach of the Board of Trustees</w:t>
      </w:r>
      <w:r>
        <w:t>,</w:t>
      </w:r>
      <w:r w:rsidRPr="00B921B9">
        <w:t xml:space="preserve"> as set out in the annual report of the Secretary-General to the Human </w:t>
      </w:r>
      <w:r w:rsidRPr="00BA3A42">
        <w:t>Rights Council,</w:t>
      </w:r>
      <w:r>
        <w:rPr>
          <w:rStyle w:val="FootnoteReference"/>
        </w:rPr>
        <w:footnoteReference w:id="4"/>
      </w:r>
      <w:r w:rsidRPr="00BA3A42">
        <w:t xml:space="preserve"> continues</w:t>
      </w:r>
      <w:r w:rsidRPr="00B921B9">
        <w:t xml:space="preserve"> </w:t>
      </w:r>
      <w:r>
        <w:t xml:space="preserve">to </w:t>
      </w:r>
      <w:r w:rsidRPr="00B921B9">
        <w:t xml:space="preserve">expand </w:t>
      </w:r>
      <w:r w:rsidRPr="009B4F39">
        <w:t xml:space="preserve">opportunities for proactive specific guidance on technical cooperation and to animate the sharing of good practices among Member States. The guidance provided through the Board’s </w:t>
      </w:r>
      <w:r>
        <w:t>seven</w:t>
      </w:r>
      <w:r w:rsidRPr="009B4F39">
        <w:t xml:space="preserve"> components for good</w:t>
      </w:r>
      <w:r w:rsidRPr="00FE2B96">
        <w:t xml:space="preserve"> technical cooperation in the field</w:t>
      </w:r>
      <w:r w:rsidRPr="00B921B9">
        <w:t xml:space="preserve"> of human rights</w:t>
      </w:r>
      <w:r>
        <w:t>,</w:t>
      </w:r>
      <w:r w:rsidRPr="00B921B9">
        <w:t xml:space="preserve"> as well as the increased support provided through resources of </w:t>
      </w:r>
      <w:r w:rsidRPr="00BA3A42">
        <w:t xml:space="preserve">the </w:t>
      </w:r>
      <w:r>
        <w:t xml:space="preserve">Voluntary </w:t>
      </w:r>
      <w:r w:rsidRPr="00BA3A42">
        <w:t>Fund to</w:t>
      </w:r>
      <w:r w:rsidRPr="00B921B9">
        <w:t xml:space="preserve"> assist States in developing their national capacities to promote the effective implementation of human rights obligations</w:t>
      </w:r>
      <w:r>
        <w:t>,</w:t>
      </w:r>
      <w:r w:rsidRPr="00B921B9">
        <w:t xml:space="preserve"> continued to be appreciated during the period under review. The Board is particularly pleased </w:t>
      </w:r>
      <w:r>
        <w:t>with</w:t>
      </w:r>
      <w:r w:rsidRPr="00B921B9">
        <w:t xml:space="preserve"> the increasing willingness of Member States to share good practices and results achieved through human rights technical cooperation with </w:t>
      </w:r>
      <w:r>
        <w:t>the Office of the United Nations High Commissioner for Human Rights (</w:t>
      </w:r>
      <w:r w:rsidRPr="00B921B9">
        <w:t>OHCHR</w:t>
      </w:r>
      <w:r>
        <w:t>) and</w:t>
      </w:r>
      <w:r w:rsidRPr="00B921B9">
        <w:t xml:space="preserve"> other United Nations</w:t>
      </w:r>
      <w:r>
        <w:t xml:space="preserve"> organizations,</w:t>
      </w:r>
      <w:r w:rsidRPr="00B921B9">
        <w:t xml:space="preserve"> as well as </w:t>
      </w:r>
      <w:r>
        <w:t>with</w:t>
      </w:r>
      <w:r w:rsidRPr="00B921B9">
        <w:t xml:space="preserve"> bilateral, regional and international partners. This </w:t>
      </w:r>
      <w:r>
        <w:t>willingness was</w:t>
      </w:r>
      <w:r w:rsidRPr="00B921B9">
        <w:t xml:space="preserve"> reflected by Member and </w:t>
      </w:r>
      <w:r>
        <w:t>o</w:t>
      </w:r>
      <w:r w:rsidRPr="00B921B9">
        <w:t>bserver</w:t>
      </w:r>
      <w:r>
        <w:t xml:space="preserve"> States</w:t>
      </w:r>
      <w:r w:rsidRPr="00B921B9">
        <w:t xml:space="preserve"> of the Council</w:t>
      </w:r>
      <w:r>
        <w:t xml:space="preserve"> and</w:t>
      </w:r>
      <w:r w:rsidRPr="00B921B9">
        <w:t xml:space="preserve"> national partners with whom the Board</w:t>
      </w:r>
      <w:r>
        <w:t xml:space="preserve"> </w:t>
      </w:r>
      <w:r w:rsidRPr="00B921B9">
        <w:t>met</w:t>
      </w:r>
      <w:r>
        <w:t>,</w:t>
      </w:r>
      <w:r w:rsidRPr="00B921B9">
        <w:t xml:space="preserve"> as well as</w:t>
      </w:r>
      <w:r>
        <w:t xml:space="preserve"> </w:t>
      </w:r>
      <w:r w:rsidRPr="00B921B9">
        <w:t>in relevant Council resolutions</w:t>
      </w:r>
      <w:r>
        <w:t>,</w:t>
      </w:r>
      <w:r w:rsidRPr="00B921B9">
        <w:t xml:space="preserve"> such as </w:t>
      </w:r>
      <w:r>
        <w:t xml:space="preserve">the </w:t>
      </w:r>
      <w:r w:rsidRPr="00B921B9">
        <w:t>recently</w:t>
      </w:r>
      <w:r>
        <w:t xml:space="preserve"> adopted</w:t>
      </w:r>
      <w:r w:rsidRPr="00B921B9">
        <w:t xml:space="preserve"> </w:t>
      </w:r>
      <w:r>
        <w:t>resolution</w:t>
      </w:r>
      <w:r w:rsidRPr="00B921B9">
        <w:t xml:space="preserve"> 48/24. In 2021, the Board continued to provide advice to OHCHR and other United Nations partners on ways to strengthen technical cooperation</w:t>
      </w:r>
      <w:r>
        <w:t>,</w:t>
      </w:r>
      <w:r w:rsidRPr="00B921B9">
        <w:t xml:space="preserve"> including in areas identified as</w:t>
      </w:r>
      <w:r>
        <w:t xml:space="preserve"> emerging human rights concerns</w:t>
      </w:r>
      <w:r w:rsidRPr="00B921B9">
        <w:t xml:space="preserve"> </w:t>
      </w:r>
      <w:r>
        <w:t>(“</w:t>
      </w:r>
      <w:r w:rsidRPr="00B921B9">
        <w:t>frontier issues</w:t>
      </w:r>
      <w:r>
        <w:t>”),</w:t>
      </w:r>
      <w:r w:rsidRPr="00B921B9">
        <w:t xml:space="preserve"> in the programme of work</w:t>
      </w:r>
      <w:r>
        <w:t xml:space="preserve"> of OHCHR</w:t>
      </w:r>
      <w:r w:rsidRPr="00B921B9">
        <w:t xml:space="preserve"> for 2018–2021.</w:t>
      </w:r>
    </w:p>
    <w:p w14:paraId="7F6FA583" w14:textId="0EC12622" w:rsidR="00C771BD" w:rsidRPr="00B921B9" w:rsidRDefault="00C771BD" w:rsidP="00C771BD">
      <w:pPr>
        <w:pStyle w:val="SingleTxtG"/>
      </w:pPr>
      <w:r w:rsidRPr="00B921B9">
        <w:t>4.</w:t>
      </w:r>
      <w:r w:rsidRPr="00B921B9">
        <w:tab/>
        <w:t>The sessions of the Board continued to be partially affected throughout 2021 by travel restrictions imposed</w:t>
      </w:r>
      <w:r>
        <w:t xml:space="preserve"> due to the coronavirus disease (</w:t>
      </w:r>
      <w:r w:rsidRPr="00B921B9">
        <w:t>COVID-19</w:t>
      </w:r>
      <w:r>
        <w:t>)</w:t>
      </w:r>
      <w:r w:rsidRPr="00B921B9">
        <w:t xml:space="preserve"> pandemic. Through</w:t>
      </w:r>
      <w:r>
        <w:t>out</w:t>
      </w:r>
      <w:r w:rsidRPr="00B921B9">
        <w:t xml:space="preserve"> this period, the secretariat of the Board applied innovative approaches to overcoming the challenges posed by the ongoing travel restrictions and explor</w:t>
      </w:r>
      <w:r>
        <w:t>ed</w:t>
      </w:r>
      <w:r w:rsidRPr="00B921B9">
        <w:t xml:space="preserve"> alternatives for engagement and </w:t>
      </w:r>
      <w:r>
        <w:t xml:space="preserve">the </w:t>
      </w:r>
      <w:r w:rsidRPr="00B921B9">
        <w:t xml:space="preserve">sharing of practices with the Board. </w:t>
      </w:r>
      <w:r>
        <w:t xml:space="preserve">Nonetheless, the Board is convinced that </w:t>
      </w:r>
      <w:r w:rsidRPr="000A71C5">
        <w:t>visits and discussions with OHCHR field presences, United Nations</w:t>
      </w:r>
      <w:r>
        <w:t xml:space="preserve"> entities,</w:t>
      </w:r>
      <w:r w:rsidRPr="000A71C5">
        <w:t xml:space="preserve"> and national and regional partners continue to be key tools for providing sound policy advice. For this reason</w:t>
      </w:r>
      <w:r>
        <w:t>,</w:t>
      </w:r>
      <w:r w:rsidRPr="000A71C5">
        <w:t xml:space="preserve"> the Board resumed its sessions in countries where OHCHR ha</w:t>
      </w:r>
      <w:r>
        <w:t>s</w:t>
      </w:r>
      <w:r w:rsidRPr="000A71C5">
        <w:t xml:space="preserve"> a presence as soon as it was possible.</w:t>
      </w:r>
    </w:p>
    <w:p w14:paraId="792D9A35" w14:textId="7DE692EA" w:rsidR="00C771BD" w:rsidRPr="00B921B9" w:rsidRDefault="00C771BD" w:rsidP="00C771BD">
      <w:pPr>
        <w:pStyle w:val="SingleTxtG"/>
      </w:pPr>
      <w:r w:rsidRPr="00B921B9">
        <w:t>5.</w:t>
      </w:r>
      <w:r w:rsidRPr="00B921B9">
        <w:tab/>
        <w:t xml:space="preserve">As members </w:t>
      </w:r>
      <w:r w:rsidRPr="00BA3A42">
        <w:t>also of the Board of Trustees of the</w:t>
      </w:r>
      <w:r w:rsidRPr="00B921B9">
        <w:t xml:space="preserve"> Voluntary Fund for Financial and Technical Assistance in the Implementation of the Universal Periodic Review, </w:t>
      </w:r>
      <w:r>
        <w:t xml:space="preserve">members of </w:t>
      </w:r>
      <w:r>
        <w:lastRenderedPageBreak/>
        <w:t>the</w:t>
      </w:r>
      <w:r w:rsidRPr="00B921B9">
        <w:t xml:space="preserve"> Board offer policy guidance and advice to OHCHR in order to enhance the effectiveness of technical assistance and financial support </w:t>
      </w:r>
      <w:r>
        <w:t xml:space="preserve">provided </w:t>
      </w:r>
      <w:r w:rsidRPr="00B921B9">
        <w:t xml:space="preserve">to States </w:t>
      </w:r>
      <w:r>
        <w:t>for the</w:t>
      </w:r>
      <w:r w:rsidRPr="00B921B9">
        <w:t xml:space="preserve"> implemen</w:t>
      </w:r>
      <w:r>
        <w:t>ta</w:t>
      </w:r>
      <w:r w:rsidRPr="00B921B9">
        <w:t>ti</w:t>
      </w:r>
      <w:r>
        <w:t>on of</w:t>
      </w:r>
      <w:r w:rsidRPr="00B921B9">
        <w:t xml:space="preserve"> the recommendations made in the context of the universal periodic review and other international mechanisms. In 2021</w:t>
      </w:r>
      <w:r>
        <w:t>,</w:t>
      </w:r>
      <w:r w:rsidRPr="00B921B9">
        <w:t xml:space="preserve"> the Board </w:t>
      </w:r>
      <w:r>
        <w:t xml:space="preserve">continued to particularly support </w:t>
      </w:r>
      <w:r w:rsidRPr="00B921B9">
        <w:t xml:space="preserve">the efforts made by OHCHR to continue </w:t>
      </w:r>
      <w:r>
        <w:t xml:space="preserve">to </w:t>
      </w:r>
      <w:r w:rsidRPr="00B921B9">
        <w:t>optimiz</w:t>
      </w:r>
      <w:r>
        <w:t>e</w:t>
      </w:r>
      <w:r w:rsidRPr="00B921B9">
        <w:t xml:space="preserve"> the provision of guidance also to U</w:t>
      </w:r>
      <w:r>
        <w:t>nited Nations</w:t>
      </w:r>
      <w:r w:rsidRPr="00B921B9">
        <w:t xml:space="preserve"> partners </w:t>
      </w:r>
      <w:r>
        <w:t xml:space="preserve">for </w:t>
      </w:r>
      <w:r w:rsidRPr="00B921B9">
        <w:t xml:space="preserve">the implementation of the </w:t>
      </w:r>
      <w:r>
        <w:t>universal periodic review</w:t>
      </w:r>
      <w:r w:rsidRPr="00B921B9">
        <w:t xml:space="preserve"> </w:t>
      </w:r>
      <w:r w:rsidRPr="00946781">
        <w:t xml:space="preserve">outcomes in line with the practical guidance on maximizing the use of the </w:t>
      </w:r>
      <w:r>
        <w:t xml:space="preserve">universal periodic </w:t>
      </w:r>
      <w:r w:rsidRPr="00946781">
        <w:t>review</w:t>
      </w:r>
      <w:r w:rsidRPr="00E96090">
        <w:t xml:space="preserve">. The review and other international </w:t>
      </w:r>
      <w:r w:rsidRPr="003F4ADC">
        <w:t xml:space="preserve">human rights mechanisms continue to be important entry points with Member States and </w:t>
      </w:r>
      <w:r w:rsidRPr="00BB0B7A">
        <w:t xml:space="preserve">to </w:t>
      </w:r>
      <w:r w:rsidRPr="003F4ADC">
        <w:t>provide valuable guidance for United Nations and OHCHR initiatives in supporting them.</w:t>
      </w:r>
    </w:p>
    <w:p w14:paraId="6581DAC3" w14:textId="77777777" w:rsidR="00C771BD" w:rsidRPr="00C000B2" w:rsidRDefault="00C771BD" w:rsidP="00C771BD">
      <w:pPr>
        <w:pStyle w:val="SingleTxtG"/>
      </w:pPr>
      <w:r w:rsidRPr="00B921B9">
        <w:t>6.</w:t>
      </w:r>
      <w:r w:rsidRPr="00B921B9">
        <w:tab/>
      </w:r>
      <w:r>
        <w:t>In</w:t>
      </w:r>
      <w:r w:rsidRPr="00B921B9">
        <w:t xml:space="preserve"> 2021 there </w:t>
      </w:r>
      <w:r>
        <w:t>was</w:t>
      </w:r>
      <w:r w:rsidRPr="00B921B9">
        <w:t xml:space="preserve"> an increased demand for OHCHR in-country presence and support</w:t>
      </w:r>
      <w:r>
        <w:t>,</w:t>
      </w:r>
      <w:r w:rsidRPr="00B921B9">
        <w:t xml:space="preserve"> including the establishment of new country offices</w:t>
      </w:r>
      <w:r>
        <w:t xml:space="preserve">, </w:t>
      </w:r>
      <w:r w:rsidRPr="00B921B9">
        <w:t>such as in Burkina Faso</w:t>
      </w:r>
      <w:r>
        <w:t>.</w:t>
      </w:r>
      <w:r w:rsidRPr="00B921B9">
        <w:t xml:space="preserve"> </w:t>
      </w:r>
      <w:r>
        <w:t>T</w:t>
      </w:r>
      <w:r w:rsidRPr="00B921B9">
        <w:t>he</w:t>
      </w:r>
      <w:r>
        <w:t>re have also been requests for the</w:t>
      </w:r>
      <w:r w:rsidRPr="00B921B9">
        <w:t xml:space="preserve"> deployment of human rights advisers to </w:t>
      </w:r>
      <w:r>
        <w:t xml:space="preserve">the </w:t>
      </w:r>
      <w:r w:rsidRPr="00B921B9">
        <w:t xml:space="preserve">United Nations </w:t>
      </w:r>
      <w:r>
        <w:t>r</w:t>
      </w:r>
      <w:r w:rsidRPr="00B921B9">
        <w:t xml:space="preserve">esident </w:t>
      </w:r>
      <w:r>
        <w:t>c</w:t>
      </w:r>
      <w:r w:rsidRPr="00B921B9">
        <w:t>oordinators</w:t>
      </w:r>
      <w:r>
        <w:t>’ offices</w:t>
      </w:r>
      <w:r w:rsidRPr="00B921B9">
        <w:t xml:space="preserve"> and other type</w:t>
      </w:r>
      <w:r>
        <w:t>s</w:t>
      </w:r>
      <w:r w:rsidRPr="00B921B9">
        <w:t xml:space="preserve"> of technical support projects</w:t>
      </w:r>
      <w:r>
        <w:t>.</w:t>
      </w:r>
      <w:r w:rsidRPr="00B921B9">
        <w:t xml:space="preserve"> The Board is encouraged by the increasing </w:t>
      </w:r>
      <w:r>
        <w:t xml:space="preserve">number of </w:t>
      </w:r>
      <w:r w:rsidRPr="00B921B9">
        <w:t>requests by States</w:t>
      </w:r>
      <w:r>
        <w:t>,</w:t>
      </w:r>
      <w:r w:rsidRPr="00B921B9">
        <w:t xml:space="preserve"> including at Human Rights Council sessions</w:t>
      </w:r>
      <w:r>
        <w:t>,</w:t>
      </w:r>
      <w:r w:rsidRPr="00B921B9">
        <w:t xml:space="preserve"> for technical </w:t>
      </w:r>
      <w:r w:rsidRPr="00C000B2">
        <w:t xml:space="preserve">cooperation and advisory services from OHCHR. </w:t>
      </w:r>
    </w:p>
    <w:p w14:paraId="41B26041" w14:textId="77777777" w:rsidR="00C771BD" w:rsidRDefault="00C771BD" w:rsidP="00C771BD">
      <w:pPr>
        <w:pStyle w:val="SingleTxtG"/>
      </w:pPr>
      <w:r w:rsidRPr="00C000B2">
        <w:t>7.</w:t>
      </w:r>
      <w:r w:rsidRPr="00C000B2">
        <w:tab/>
        <w:t xml:space="preserve">The Board’s seven components of good practices in the context of </w:t>
      </w:r>
      <w:r w:rsidRPr="00BB0B7A">
        <w:t xml:space="preserve">the </w:t>
      </w:r>
      <w:r w:rsidRPr="00C000B2">
        <w:t>technical cooperation presented and analysed in each of its annual reports to the Human Rights Council</w:t>
      </w:r>
      <w:r>
        <w:rPr>
          <w:rStyle w:val="FootnoteReference"/>
        </w:rPr>
        <w:footnoteReference w:id="5"/>
      </w:r>
      <w:r w:rsidRPr="00C000B2">
        <w:t xml:space="preserve"> </w:t>
      </w:r>
      <w:r w:rsidRPr="00BA3A42">
        <w:t>have</w:t>
      </w:r>
      <w:r w:rsidRPr="00CF42E8">
        <w:t xml:space="preserve"> continued to facilitate the sharing of experiences. The seven components have inspired</w:t>
      </w:r>
      <w:r w:rsidRPr="00B921B9">
        <w:t xml:space="preserve"> and encour</w:t>
      </w:r>
      <w:r>
        <w:t>aged</w:t>
      </w:r>
      <w:r w:rsidRPr="00B921B9">
        <w:t xml:space="preserve"> States to expand partnerships with OHCHR and often with other U</w:t>
      </w:r>
      <w:r>
        <w:t>nited Nations</w:t>
      </w:r>
      <w:r w:rsidRPr="00B921B9">
        <w:t xml:space="preserve"> entities and bilateral partners</w:t>
      </w:r>
      <w:r>
        <w:t xml:space="preserve"> in order</w:t>
      </w:r>
      <w:r w:rsidRPr="00B921B9">
        <w:t xml:space="preserve"> to receive advisory services and technical assistance in the field of human rights. </w:t>
      </w:r>
    </w:p>
    <w:p w14:paraId="7323694A" w14:textId="6EC7707B" w:rsidR="00C771BD" w:rsidRPr="00B921B9" w:rsidRDefault="00C771BD" w:rsidP="00C771BD">
      <w:pPr>
        <w:pStyle w:val="SingleTxtG"/>
      </w:pPr>
      <w:r>
        <w:t>8.</w:t>
      </w:r>
      <w:r>
        <w:tab/>
      </w:r>
      <w:r w:rsidRPr="000A71C5">
        <w:t xml:space="preserve">The </w:t>
      </w:r>
      <w:r w:rsidRPr="008E4080">
        <w:t>Board continues to be</w:t>
      </w:r>
      <w:r w:rsidRPr="000A71C5">
        <w:t xml:space="preserve"> concerned</w:t>
      </w:r>
      <w:r w:rsidRPr="00B921B9">
        <w:t xml:space="preserve"> about the impact of COVID-19 on the general human rights situation and on efforts to address inequalities a</w:t>
      </w:r>
      <w:r>
        <w:t>round</w:t>
      </w:r>
      <w:r w:rsidRPr="00B921B9">
        <w:t xml:space="preserve"> the world. </w:t>
      </w:r>
      <w:r w:rsidRPr="000A71C5">
        <w:t xml:space="preserve">The Board discussed with OHCHR ways to enhance partnerships </w:t>
      </w:r>
      <w:r>
        <w:t>focusing on</w:t>
      </w:r>
      <w:r w:rsidRPr="000A71C5">
        <w:t xml:space="preserve"> the impact of the pandemic </w:t>
      </w:r>
      <w:r>
        <w:t>and to</w:t>
      </w:r>
      <w:r w:rsidRPr="000A71C5">
        <w:t xml:space="preserve"> build</w:t>
      </w:r>
      <w:r>
        <w:t xml:space="preserve"> </w:t>
      </w:r>
      <w:r w:rsidRPr="003F4ADC">
        <w:t xml:space="preserve">up solid programmes to address the costs of widespread inequalities and human rights gaps. It underscored the heightened importance </w:t>
      </w:r>
      <w:r>
        <w:t>of</w:t>
      </w:r>
      <w:r w:rsidRPr="003F4ADC">
        <w:t xml:space="preserve"> technical cooperation programmes strengthen</w:t>
      </w:r>
      <w:r>
        <w:t>ing</w:t>
      </w:r>
      <w:r w:rsidRPr="003F4ADC">
        <w:t xml:space="preserve"> the protection of all human rights, including civil,</w:t>
      </w:r>
      <w:r>
        <w:t xml:space="preserve"> political, economic, social and</w:t>
      </w:r>
      <w:r w:rsidRPr="003F4ADC">
        <w:t xml:space="preserve"> cultural rights, and mak</w:t>
      </w:r>
      <w:r>
        <w:t>ing</w:t>
      </w:r>
      <w:r w:rsidRPr="003F4ADC">
        <w:t xml:space="preserve"> full use of the innovative work developed within the OHCHR </w:t>
      </w:r>
      <w:r>
        <w:t>S</w:t>
      </w:r>
      <w:r w:rsidRPr="003F4ADC">
        <w:t xml:space="preserve">urge </w:t>
      </w:r>
      <w:r>
        <w:t>I</w:t>
      </w:r>
      <w:r w:rsidRPr="00BB0B7A">
        <w:t>nitiative</w:t>
      </w:r>
      <w:r w:rsidRPr="003F4ADC">
        <w:t>.</w:t>
      </w:r>
      <w:r>
        <w:t xml:space="preserve"> </w:t>
      </w:r>
    </w:p>
    <w:p w14:paraId="308B2742" w14:textId="77777777" w:rsidR="00C771BD" w:rsidRPr="00B921B9" w:rsidRDefault="00C771BD" w:rsidP="00E866EF">
      <w:pPr>
        <w:pStyle w:val="HChG"/>
        <w:outlineLvl w:val="0"/>
      </w:pPr>
      <w:r w:rsidRPr="00B921B9">
        <w:tab/>
        <w:t>II.</w:t>
      </w:r>
      <w:r w:rsidRPr="00B921B9">
        <w:tab/>
        <w:t>Activities of the United Nations Voluntary Fund for Technical Cooperation in the Field of Human Rights</w:t>
      </w:r>
      <w:r w:rsidRPr="00B921B9" w:rsidDel="00144E86">
        <w:t xml:space="preserve"> </w:t>
      </w:r>
      <w:r w:rsidRPr="00B921B9">
        <w:t>and the Board of Trustees</w:t>
      </w:r>
    </w:p>
    <w:p w14:paraId="656DCDB1" w14:textId="77777777" w:rsidR="00C771BD" w:rsidRPr="00B921B9" w:rsidRDefault="00C771BD" w:rsidP="00C771BD">
      <w:pPr>
        <w:pStyle w:val="SingleTxtG"/>
      </w:pPr>
      <w:r>
        <w:t>9</w:t>
      </w:r>
      <w:r w:rsidRPr="00B921B9">
        <w:t>.</w:t>
      </w:r>
      <w:r w:rsidRPr="00B921B9">
        <w:tab/>
        <w:t xml:space="preserve">The Board of </w:t>
      </w:r>
      <w:r w:rsidRPr="00C000B2">
        <w:t>Trustees held its fifty-second session online on 1 and 2 June 2021.</w:t>
      </w:r>
      <w:r w:rsidRPr="00B921B9">
        <w:t xml:space="preserve"> The session served to provide advice and views in the context of the </w:t>
      </w:r>
      <w:r w:rsidRPr="00D07050">
        <w:t>extension of the OHCHR Organizational Management Plan for 2022</w:t>
      </w:r>
      <w:r>
        <w:t xml:space="preserve"> and </w:t>
      </w:r>
      <w:r w:rsidRPr="00D07050">
        <w:t>2023. Discussions</w:t>
      </w:r>
      <w:r w:rsidRPr="00B921B9">
        <w:t xml:space="preserve"> with the United Nations Deputy High Commissioner for Human Rights and relevant senior OHCHR staff also focused on the ongoing implications of the COVID-19 pandemic for OHCHR programmes, the adjustments being made and the resources that the </w:t>
      </w:r>
      <w:r>
        <w:t xml:space="preserve">Voluntary </w:t>
      </w:r>
      <w:r w:rsidRPr="00B921B9">
        <w:t xml:space="preserve">Fund could provide to continue to support measures aimed at minimizing any disruptions to the implementation of </w:t>
      </w:r>
      <w:r w:rsidRPr="00507C91">
        <w:t>programmes on the ground and to funding. The fifty-third session was held in Chad from 16 to</w:t>
      </w:r>
      <w:r w:rsidRPr="00C000B2">
        <w:t xml:space="preserve"> 19 November 202</w:t>
      </w:r>
      <w:r>
        <w:t>1</w:t>
      </w:r>
      <w:r w:rsidRPr="00C000B2">
        <w:t xml:space="preserve"> as the Board resum</w:t>
      </w:r>
      <w:r w:rsidRPr="00B921B9">
        <w:t xml:space="preserve">ed its in-person sessions and visits to countries where OHCHR has a field presence. At that session, the United Nations High Commissioner for Human Rights, the </w:t>
      </w:r>
      <w:r>
        <w:t xml:space="preserve">Deputy </w:t>
      </w:r>
      <w:r w:rsidRPr="00B921B9">
        <w:t>High Commissioner, experts and partners discussed</w:t>
      </w:r>
      <w:r>
        <w:t xml:space="preserve"> in-country programmes of OHCHR, programmes relevant to </w:t>
      </w:r>
      <w:r w:rsidRPr="00B921B9">
        <w:t>the Sahel region</w:t>
      </w:r>
      <w:r>
        <w:t xml:space="preserve"> and </w:t>
      </w:r>
      <w:r w:rsidRPr="00B921B9">
        <w:t xml:space="preserve">the implications </w:t>
      </w:r>
      <w:r>
        <w:t xml:space="preserve">of </w:t>
      </w:r>
      <w:r w:rsidRPr="00B921B9">
        <w:t xml:space="preserve">the COVID-19 pandemic for programmes across all regions. </w:t>
      </w:r>
    </w:p>
    <w:p w14:paraId="4078DA6A" w14:textId="77777777" w:rsidR="00C771BD" w:rsidRPr="00B921B9" w:rsidRDefault="00C771BD" w:rsidP="00C771BD">
      <w:pPr>
        <w:pStyle w:val="SingleTxtG"/>
      </w:pPr>
      <w:r>
        <w:t>10</w:t>
      </w:r>
      <w:r w:rsidRPr="00B921B9">
        <w:t>.</w:t>
      </w:r>
      <w:r w:rsidRPr="00B921B9">
        <w:tab/>
        <w:t>The sessions were chaired by Mr</w:t>
      </w:r>
      <w:r>
        <w:t>.</w:t>
      </w:r>
      <w:r w:rsidRPr="00B921B9">
        <w:t xml:space="preserve"> Kjaerum. The Board reviewed the status of implementation of the workplan and </w:t>
      </w:r>
      <w:r w:rsidRPr="006C2103">
        <w:t xml:space="preserve">cost plan for the </w:t>
      </w:r>
      <w:r>
        <w:t xml:space="preserve">Voluntary </w:t>
      </w:r>
      <w:r w:rsidRPr="00D37772">
        <w:t>Fund, and reviewed</w:t>
      </w:r>
      <w:r w:rsidRPr="006C2103">
        <w:t xml:space="preserve"> in detail the status of implementation of the funding covering the </w:t>
      </w:r>
      <w:r>
        <w:t xml:space="preserve">Voluntary Fund’s </w:t>
      </w:r>
      <w:r w:rsidRPr="006C2103">
        <w:t xml:space="preserve">cost plan </w:t>
      </w:r>
      <w:r>
        <w:t>for 2021</w:t>
      </w:r>
      <w:r w:rsidRPr="006F76B0">
        <w:t>. At its fifty-third session, the Board endorsed the proposed workplan for 202</w:t>
      </w:r>
      <w:r w:rsidRPr="00B921B9">
        <w:t xml:space="preserve">2. During the sessions, the Board highlighted the vision of the High </w:t>
      </w:r>
      <w:r w:rsidRPr="00D07050">
        <w:t xml:space="preserve">Commissioner for the Organizational Management Plan </w:t>
      </w:r>
      <w:r w:rsidRPr="00BB0B7A">
        <w:t xml:space="preserve">for </w:t>
      </w:r>
      <w:r w:rsidRPr="00D07050">
        <w:t>2022</w:t>
      </w:r>
      <w:r>
        <w:t xml:space="preserve"> and </w:t>
      </w:r>
      <w:r w:rsidRPr="00D07050">
        <w:t>2023, namely to align an ambitious plan</w:t>
      </w:r>
      <w:r w:rsidRPr="00B921B9">
        <w:t xml:space="preserve"> for </w:t>
      </w:r>
      <w:r>
        <w:t xml:space="preserve">the </w:t>
      </w:r>
      <w:r w:rsidRPr="00B921B9">
        <w:t>promoti</w:t>
      </w:r>
      <w:r>
        <w:t>on</w:t>
      </w:r>
      <w:r w:rsidRPr="00B921B9">
        <w:t xml:space="preserve"> </w:t>
      </w:r>
      <w:r w:rsidRPr="00B921B9">
        <w:lastRenderedPageBreak/>
        <w:t>and protecti</w:t>
      </w:r>
      <w:r>
        <w:t>on of</w:t>
      </w:r>
      <w:r w:rsidRPr="00B921B9">
        <w:t xml:space="preserve"> human rights with a proven results-based programming framework. The Board stressed the relevance and importance of the extension and updating of the priorities, results and strategies that have guided </w:t>
      </w:r>
      <w:r>
        <w:t>OHCHR</w:t>
      </w:r>
      <w:r w:rsidRPr="00B921B9">
        <w:t xml:space="preserve"> over the </w:t>
      </w:r>
      <w:r>
        <w:t xml:space="preserve">period </w:t>
      </w:r>
      <w:r w:rsidRPr="00B921B9">
        <w:t>2018</w:t>
      </w:r>
      <w:r>
        <w:t>–</w:t>
      </w:r>
      <w:r w:rsidRPr="00B921B9">
        <w:t>2021</w:t>
      </w:r>
      <w:r>
        <w:t>.</w:t>
      </w:r>
      <w:r w:rsidRPr="00B921B9">
        <w:t xml:space="preserve"> </w:t>
      </w:r>
      <w:r>
        <w:t>These</w:t>
      </w:r>
      <w:r w:rsidRPr="00B921B9">
        <w:t xml:space="preserve"> are pertinent </w:t>
      </w:r>
      <w:r>
        <w:t>in</w:t>
      </w:r>
      <w:r w:rsidRPr="00B921B9">
        <w:t xml:space="preserve"> support</w:t>
      </w:r>
      <w:r>
        <w:t>ing</w:t>
      </w:r>
      <w:r w:rsidRPr="00B921B9">
        <w:t xml:space="preserve"> global efforts to advance the enjoyment by all of civil, </w:t>
      </w:r>
      <w:r>
        <w:t xml:space="preserve">political, economic, social and </w:t>
      </w:r>
      <w:r w:rsidRPr="00B921B9">
        <w:t>cultural rights</w:t>
      </w:r>
      <w:r>
        <w:t>,</w:t>
      </w:r>
      <w:r w:rsidRPr="00B921B9">
        <w:t xml:space="preserve"> in particular considering </w:t>
      </w:r>
      <w:r>
        <w:t>the damaging effects of the COVID-19 pandemic on many hundreds of millions of people.</w:t>
      </w:r>
      <w:r w:rsidRPr="00B921B9">
        <w:t xml:space="preserve"> </w:t>
      </w:r>
    </w:p>
    <w:p w14:paraId="775FE98C" w14:textId="77777777" w:rsidR="00C771BD" w:rsidRPr="00B921B9" w:rsidRDefault="00C771BD" w:rsidP="00A8708E">
      <w:pPr>
        <w:pStyle w:val="H1G"/>
        <w:outlineLvl w:val="1"/>
      </w:pPr>
      <w:r w:rsidRPr="00B921B9">
        <w:tab/>
        <w:t>A.</w:t>
      </w:r>
      <w:r w:rsidRPr="00B921B9">
        <w:tab/>
        <w:t>Fifty-second session</w:t>
      </w:r>
    </w:p>
    <w:p w14:paraId="358FA648" w14:textId="77777777" w:rsidR="00C771BD" w:rsidRPr="00B921B9" w:rsidRDefault="00C771BD" w:rsidP="00C771BD">
      <w:pPr>
        <w:pStyle w:val="SingleTxtG"/>
      </w:pPr>
      <w:r>
        <w:t>11</w:t>
      </w:r>
      <w:r w:rsidRPr="00B921B9">
        <w:t>.</w:t>
      </w:r>
      <w:r w:rsidRPr="00B921B9">
        <w:tab/>
      </w:r>
      <w:r>
        <w:t>D</w:t>
      </w:r>
      <w:r w:rsidRPr="00B921B9">
        <w:t xml:space="preserve">ue to the global health situation, </w:t>
      </w:r>
      <w:r>
        <w:t xml:space="preserve">the Board </w:t>
      </w:r>
      <w:r w:rsidRPr="00B921B9">
        <w:t>had to postpone once again</w:t>
      </w:r>
      <w:r>
        <w:t xml:space="preserve"> the</w:t>
      </w:r>
      <w:r w:rsidRPr="00B921B9">
        <w:t xml:space="preserve"> holding </w:t>
      </w:r>
      <w:r>
        <w:t xml:space="preserve">of </w:t>
      </w:r>
      <w:r w:rsidRPr="00B921B9">
        <w:t>its session in New York</w:t>
      </w:r>
      <w:r>
        <w:t>. The session had been planned</w:t>
      </w:r>
      <w:r w:rsidRPr="00B921B9">
        <w:t xml:space="preserve"> </w:t>
      </w:r>
      <w:r>
        <w:t xml:space="preserve">to </w:t>
      </w:r>
      <w:r w:rsidRPr="00B921B9">
        <w:t>coincid</w:t>
      </w:r>
      <w:r>
        <w:t>e</w:t>
      </w:r>
      <w:r w:rsidRPr="00B921B9">
        <w:t xml:space="preserve"> with the development segment of the annual session of the Economic and Social Council, in order to synergize </w:t>
      </w:r>
      <w:r>
        <w:t xml:space="preserve">the </w:t>
      </w:r>
      <w:r w:rsidRPr="00B921B9">
        <w:t xml:space="preserve">stocktaking of the good experiences of the previous 20 years for the promotion and protection of human rights. It has been rescheduled for the </w:t>
      </w:r>
      <w:r>
        <w:t>second quarter</w:t>
      </w:r>
      <w:r w:rsidRPr="00B921B9">
        <w:t xml:space="preserve"> of 2022. </w:t>
      </w:r>
    </w:p>
    <w:p w14:paraId="62EAECE6" w14:textId="77777777" w:rsidR="00C771BD" w:rsidRPr="00B921B9" w:rsidRDefault="00C771BD" w:rsidP="00C771BD">
      <w:pPr>
        <w:pStyle w:val="SingleTxtG"/>
      </w:pPr>
      <w:r w:rsidRPr="00B921B9">
        <w:t>1</w:t>
      </w:r>
      <w:r>
        <w:t>2</w:t>
      </w:r>
      <w:r w:rsidRPr="00B921B9">
        <w:t>.</w:t>
      </w:r>
      <w:r w:rsidRPr="00B921B9">
        <w:tab/>
        <w:t>The fifty-second session was held online</w:t>
      </w:r>
      <w:r>
        <w:t>,</w:t>
      </w:r>
      <w:r w:rsidRPr="00B921B9">
        <w:t xml:space="preserve"> as the second and third waves of the COVID-19 pandemic were peaking in many countries. The Board focused th</w:t>
      </w:r>
      <w:r>
        <w:t>e</w:t>
      </w:r>
      <w:r w:rsidRPr="00B921B9">
        <w:t xml:space="preserve"> session on lessons learned </w:t>
      </w:r>
      <w:r>
        <w:t xml:space="preserve">by </w:t>
      </w:r>
      <w:r w:rsidRPr="00B921B9">
        <w:t xml:space="preserve">and practices </w:t>
      </w:r>
      <w:r>
        <w:t>of</w:t>
      </w:r>
      <w:r w:rsidRPr="00B921B9">
        <w:t xml:space="preserve"> OHCHR in supporting States over the </w:t>
      </w:r>
      <w:r>
        <w:t xml:space="preserve">previous </w:t>
      </w:r>
      <w:r w:rsidRPr="00B921B9">
        <w:t>four years of the</w:t>
      </w:r>
      <w:r>
        <w:t xml:space="preserve"> implementation of </w:t>
      </w:r>
      <w:r w:rsidRPr="008D7851">
        <w:t xml:space="preserve">the Organizational Management Plan </w:t>
      </w:r>
      <w:r>
        <w:t xml:space="preserve">for </w:t>
      </w:r>
      <w:r w:rsidRPr="008D7851">
        <w:t>2018</w:t>
      </w:r>
      <w:r w:rsidRPr="00BB0B7A">
        <w:t>–</w:t>
      </w:r>
      <w:r w:rsidRPr="008D7851">
        <w:t>2021.</w:t>
      </w:r>
      <w:r w:rsidRPr="00B921B9">
        <w:t xml:space="preserve"> Board </w:t>
      </w:r>
      <w:r>
        <w:t>m</w:t>
      </w:r>
      <w:r w:rsidRPr="00B921B9">
        <w:t xml:space="preserve">embers discussed </w:t>
      </w:r>
      <w:r>
        <w:t>experiences gained through</w:t>
      </w:r>
      <w:r w:rsidRPr="004C3E1B">
        <w:t xml:space="preserve"> </w:t>
      </w:r>
      <w:r>
        <w:t xml:space="preserve">the </w:t>
      </w:r>
      <w:r w:rsidRPr="004C3E1B">
        <w:t>technical cooperation programmes supported</w:t>
      </w:r>
      <w:r w:rsidRPr="00B921B9">
        <w:t xml:space="preserve"> by the</w:t>
      </w:r>
      <w:r>
        <w:t xml:space="preserve"> United Nations Voluntary Fund for Technical Cooperation in the Field of Human Rights and the </w:t>
      </w:r>
      <w:r w:rsidRPr="00B921B9">
        <w:t>Voluntary Fund for Financial and Technical Assistance in the Implementation of the Universal Periodic Review</w:t>
      </w:r>
      <w:r>
        <w:t xml:space="preserve"> </w:t>
      </w:r>
      <w:r w:rsidRPr="00B921B9">
        <w:t>and beyond</w:t>
      </w:r>
      <w:r>
        <w:t>,</w:t>
      </w:r>
      <w:r>
        <w:rPr>
          <w:lang w:val="en-US" w:bidi="fa-IR"/>
        </w:rPr>
        <w:t xml:space="preserve"> and the </w:t>
      </w:r>
      <w:r w:rsidRPr="00B921B9">
        <w:t>ongoing efforts</w:t>
      </w:r>
      <w:r>
        <w:t xml:space="preserve"> to</w:t>
      </w:r>
      <w:r w:rsidRPr="00B921B9">
        <w:t xml:space="preserve"> strengthen responses to the COVID-19 pandemic</w:t>
      </w:r>
      <w:r>
        <w:t>,</w:t>
      </w:r>
      <w:r w:rsidRPr="00B921B9">
        <w:t xml:space="preserve"> </w:t>
      </w:r>
      <w:r>
        <w:t xml:space="preserve">including the development of recovery </w:t>
      </w:r>
      <w:r w:rsidRPr="00B921B9">
        <w:t xml:space="preserve">plans. </w:t>
      </w:r>
    </w:p>
    <w:p w14:paraId="698F1E1A" w14:textId="74332015" w:rsidR="00C771BD" w:rsidRPr="00B921B9" w:rsidRDefault="00C771BD" w:rsidP="00C771BD">
      <w:pPr>
        <w:pStyle w:val="SingleTxtG"/>
      </w:pPr>
      <w:r>
        <w:t>13</w:t>
      </w:r>
      <w:r w:rsidRPr="00B921B9">
        <w:t>.</w:t>
      </w:r>
      <w:r w:rsidRPr="00B921B9">
        <w:tab/>
      </w:r>
      <w:r>
        <w:t xml:space="preserve">For the part of the session dedicated to lessons learned in relation to the Organizational Management Plan for 2018–2021, the Board invited former Board members who had contributed over the previous four years to the enhancement of the technical cooperation programmes. </w:t>
      </w:r>
      <w:r w:rsidRPr="00B921B9">
        <w:t xml:space="preserve">The Board </w:t>
      </w:r>
      <w:r>
        <w:t xml:space="preserve">welcomed </w:t>
      </w:r>
      <w:r w:rsidRPr="00B921B9">
        <w:t xml:space="preserve">the </w:t>
      </w:r>
      <w:r>
        <w:t>opportunity to focus</w:t>
      </w:r>
      <w:r w:rsidRPr="00B921B9">
        <w:t xml:space="preserve"> th</w:t>
      </w:r>
      <w:r>
        <w:t>e</w:t>
      </w:r>
      <w:r w:rsidRPr="00B921B9">
        <w:t xml:space="preserve"> session </w:t>
      </w:r>
      <w:r>
        <w:t xml:space="preserve">on </w:t>
      </w:r>
      <w:r w:rsidRPr="00B921B9">
        <w:t>provid</w:t>
      </w:r>
      <w:r>
        <w:t>ing</w:t>
      </w:r>
      <w:r w:rsidRPr="00B921B9">
        <w:t xml:space="preserve"> inputs for the</w:t>
      </w:r>
      <w:r>
        <w:t xml:space="preserve"> extension of the </w:t>
      </w:r>
      <w:r w:rsidRPr="00B921B9">
        <w:t>Organizational Management Plan</w:t>
      </w:r>
      <w:r>
        <w:t>,</w:t>
      </w:r>
      <w:r w:rsidRPr="00B921B9">
        <w:t xml:space="preserve"> </w:t>
      </w:r>
      <w:r>
        <w:t xml:space="preserve">drawing on </w:t>
      </w:r>
      <w:r w:rsidRPr="00B921B9">
        <w:t xml:space="preserve">experiences and </w:t>
      </w:r>
      <w:r>
        <w:t xml:space="preserve">exchanges </w:t>
      </w:r>
      <w:r w:rsidRPr="00B921B9">
        <w:t xml:space="preserve">with former members. The </w:t>
      </w:r>
      <w:r>
        <w:t xml:space="preserve">Board </w:t>
      </w:r>
      <w:r w:rsidRPr="00B921B9">
        <w:t xml:space="preserve">has observed through its engagement at country and regional </w:t>
      </w:r>
      <w:r w:rsidRPr="004C3E1B">
        <w:t xml:space="preserve">levels how </w:t>
      </w:r>
      <w:r>
        <w:t>“The highest aspiration: a c</w:t>
      </w:r>
      <w:r w:rsidRPr="004C3E1B">
        <w:t xml:space="preserve">all to </w:t>
      </w:r>
      <w:r>
        <w:t>a</w:t>
      </w:r>
      <w:r w:rsidRPr="004C3E1B">
        <w:t xml:space="preserve">ction for </w:t>
      </w:r>
      <w:r>
        <w:t>h</w:t>
      </w:r>
      <w:r w:rsidRPr="004C3E1B">
        <w:t xml:space="preserve">uman </w:t>
      </w:r>
      <w:r>
        <w:t>r</w:t>
      </w:r>
      <w:r w:rsidRPr="004C3E1B">
        <w:t>ights</w:t>
      </w:r>
      <w:r>
        <w:t>”</w:t>
      </w:r>
      <w:r w:rsidRPr="004C3E1B">
        <w:t xml:space="preserve"> </w:t>
      </w:r>
      <w:r>
        <w:t xml:space="preserve">of the Secretary-General </w:t>
      </w:r>
      <w:r w:rsidRPr="004C3E1B">
        <w:t>represents</w:t>
      </w:r>
      <w:r w:rsidRPr="00B921B9">
        <w:t xml:space="preserve"> a key reference for all </w:t>
      </w:r>
      <w:r>
        <w:t>in t</w:t>
      </w:r>
      <w:r w:rsidRPr="00B921B9">
        <w:t xml:space="preserve">he United Nations and the international community </w:t>
      </w:r>
      <w:r>
        <w:t>for</w:t>
      </w:r>
      <w:r w:rsidRPr="00B921B9">
        <w:t xml:space="preserve"> strengthen</w:t>
      </w:r>
      <w:r>
        <w:t>ing</w:t>
      </w:r>
      <w:r w:rsidRPr="00B921B9">
        <w:t xml:space="preserve"> and mobiliz</w:t>
      </w:r>
      <w:r>
        <w:t>ing</w:t>
      </w:r>
      <w:r w:rsidRPr="00B921B9">
        <w:t xml:space="preserve"> respect for human rights</w:t>
      </w:r>
      <w:r>
        <w:t xml:space="preserve">. </w:t>
      </w:r>
      <w:r w:rsidRPr="00B921B9">
        <w:t xml:space="preserve">The Board </w:t>
      </w:r>
      <w:r>
        <w:t xml:space="preserve">also </w:t>
      </w:r>
      <w:r w:rsidRPr="00B921B9">
        <w:t>noted how</w:t>
      </w:r>
      <w:r>
        <w:t>,</w:t>
      </w:r>
      <w:r w:rsidRPr="00B921B9">
        <w:t xml:space="preserve"> over the </w:t>
      </w:r>
      <w:r>
        <w:t>previous</w:t>
      </w:r>
      <w:r w:rsidRPr="00B921B9">
        <w:t xml:space="preserve"> four years</w:t>
      </w:r>
      <w:r>
        <w:t>,</w:t>
      </w:r>
      <w:r w:rsidRPr="00B921B9">
        <w:t xml:space="preserve"> its support ha</w:t>
      </w:r>
      <w:r>
        <w:t>d</w:t>
      </w:r>
      <w:r w:rsidRPr="00B921B9">
        <w:t xml:space="preserve"> contributed to a better understanding of the unique type of technical cooperation that OHCHR </w:t>
      </w:r>
      <w:r>
        <w:t>wa</w:t>
      </w:r>
      <w:r w:rsidRPr="00B921B9">
        <w:t>s best placed to deliver</w:t>
      </w:r>
      <w:r>
        <w:t>. In particular,</w:t>
      </w:r>
      <w:r w:rsidRPr="00B921B9">
        <w:t xml:space="preserve"> its monitoring role</w:t>
      </w:r>
      <w:r>
        <w:t xml:space="preserve"> will be </w:t>
      </w:r>
      <w:r w:rsidRPr="00B921B9">
        <w:t>a crucial element for the</w:t>
      </w:r>
      <w:r>
        <w:t xml:space="preserve"> effective promotion and </w:t>
      </w:r>
      <w:r w:rsidRPr="008441C0">
        <w:t>implementation of the</w:t>
      </w:r>
      <w:r>
        <w:t xml:space="preserve"> Secretary-General’s</w:t>
      </w:r>
      <w:r w:rsidRPr="008441C0">
        <w:t xml:space="preserve"> </w:t>
      </w:r>
      <w:r w:rsidRPr="00BB0B7A">
        <w:t>c</w:t>
      </w:r>
      <w:r w:rsidRPr="008441C0">
        <w:t xml:space="preserve">all to </w:t>
      </w:r>
      <w:r w:rsidRPr="00BB0B7A">
        <w:t>a</w:t>
      </w:r>
      <w:r w:rsidRPr="008441C0">
        <w:t>ction in</w:t>
      </w:r>
      <w:r w:rsidRPr="00B921B9">
        <w:t xml:space="preserve"> the coming years. </w:t>
      </w:r>
    </w:p>
    <w:p w14:paraId="3282B086" w14:textId="77777777" w:rsidR="00C771BD" w:rsidRPr="00B921B9" w:rsidRDefault="00C771BD" w:rsidP="00C771BD">
      <w:pPr>
        <w:pStyle w:val="SingleTxtG"/>
      </w:pPr>
      <w:r>
        <w:t>14</w:t>
      </w:r>
      <w:r w:rsidRPr="00B921B9">
        <w:t>.</w:t>
      </w:r>
      <w:r w:rsidRPr="00B921B9">
        <w:tab/>
        <w:t xml:space="preserve">The Board and former members concurred that the process of extending the </w:t>
      </w:r>
      <w:r>
        <w:t>O</w:t>
      </w:r>
      <w:r w:rsidRPr="00B921B9">
        <w:t xml:space="preserve">rganizational </w:t>
      </w:r>
      <w:r>
        <w:t>M</w:t>
      </w:r>
      <w:r w:rsidRPr="00B921B9">
        <w:t xml:space="preserve">anagement </w:t>
      </w:r>
      <w:r>
        <w:t>P</w:t>
      </w:r>
      <w:r w:rsidRPr="00B921B9">
        <w:t>lan</w:t>
      </w:r>
      <w:r>
        <w:t xml:space="preserve"> for </w:t>
      </w:r>
      <w:r w:rsidRPr="00B921B9">
        <w:t>2018</w:t>
      </w:r>
      <w:r>
        <w:t>–2021</w:t>
      </w:r>
      <w:r w:rsidRPr="00B921B9">
        <w:t xml:space="preserve"> </w:t>
      </w:r>
      <w:r>
        <w:t>to</w:t>
      </w:r>
      <w:r w:rsidRPr="00B921B9">
        <w:t xml:space="preserve"> 2022</w:t>
      </w:r>
      <w:r>
        <w:t xml:space="preserve"> and </w:t>
      </w:r>
      <w:r w:rsidRPr="00B921B9">
        <w:t xml:space="preserve">2023 provided an excellent </w:t>
      </w:r>
      <w:r w:rsidRPr="001A5D18">
        <w:t>opportunity to update the</w:t>
      </w:r>
      <w:r w:rsidRPr="00B921B9">
        <w:t xml:space="preserve"> focus of the various elements of the human rights programme. </w:t>
      </w:r>
      <w:r>
        <w:t xml:space="preserve">The updated Plan </w:t>
      </w:r>
      <w:r w:rsidRPr="00B921B9">
        <w:t xml:space="preserve">will continue to be a strong guiding tool for </w:t>
      </w:r>
      <w:r>
        <w:t xml:space="preserve">OHCHR, including with respect to </w:t>
      </w:r>
      <w:r w:rsidRPr="008D7851">
        <w:t>the COVID-19 crisis and</w:t>
      </w:r>
      <w:r w:rsidRPr="00B921B9">
        <w:t xml:space="preserve"> the post</w:t>
      </w:r>
      <w:r>
        <w:t>-</w:t>
      </w:r>
      <w:r w:rsidRPr="008441C0">
        <w:t>crisis efforts for “building forward fairer”.</w:t>
      </w:r>
      <w:r w:rsidRPr="00B921B9">
        <w:t xml:space="preserve"> The Board reaffirmed the importance of the six pillars</w:t>
      </w:r>
      <w:r>
        <w:t xml:space="preserve"> of the o</w:t>
      </w:r>
      <w:r w:rsidRPr="00B921B9">
        <w:t xml:space="preserve">rganizational </w:t>
      </w:r>
      <w:r>
        <w:t>m</w:t>
      </w:r>
      <w:r w:rsidRPr="00B921B9">
        <w:t xml:space="preserve">anagement </w:t>
      </w:r>
      <w:r>
        <w:t>p</w:t>
      </w:r>
      <w:r w:rsidRPr="00B921B9">
        <w:t>lan</w:t>
      </w:r>
      <w:r>
        <w:t>s</w:t>
      </w:r>
      <w:r w:rsidRPr="00B921B9">
        <w:t xml:space="preserve"> (accountability, participation, non-discrimination, development, peace and security</w:t>
      </w:r>
      <w:r>
        <w:t>)</w:t>
      </w:r>
      <w:r w:rsidRPr="00B921B9">
        <w:t xml:space="preserve"> and the work of international human rights mechanisms. These pillars, </w:t>
      </w:r>
      <w:r>
        <w:t>as well as</w:t>
      </w:r>
      <w:r w:rsidRPr="00B921B9">
        <w:t xml:space="preserve"> the flexibility that </w:t>
      </w:r>
      <w:r w:rsidRPr="008D7851">
        <w:t>the framework of the Organizational Management Plan has demonstrated throughout the COVID-19 crisis, continue</w:t>
      </w:r>
      <w:r w:rsidRPr="00B921B9">
        <w:t xml:space="preserve"> </w:t>
      </w:r>
      <w:r>
        <w:t xml:space="preserve">to </w:t>
      </w:r>
      <w:r w:rsidRPr="00B921B9">
        <w:t xml:space="preserve">be critical </w:t>
      </w:r>
      <w:r>
        <w:t>in</w:t>
      </w:r>
      <w:r w:rsidRPr="00B921B9">
        <w:t xml:space="preserve"> provid</w:t>
      </w:r>
      <w:r>
        <w:t>ing States with</w:t>
      </w:r>
      <w:r w:rsidRPr="00B921B9">
        <w:t xml:space="preserve"> responses and required support </w:t>
      </w:r>
      <w:r>
        <w:t>during</w:t>
      </w:r>
      <w:r w:rsidRPr="00B921B9">
        <w:t xml:space="preserve"> these cr</w:t>
      </w:r>
      <w:r>
        <w:t>itical</w:t>
      </w:r>
      <w:r w:rsidRPr="00B921B9">
        <w:t xml:space="preserve"> </w:t>
      </w:r>
      <w:r>
        <w:t xml:space="preserve">times </w:t>
      </w:r>
      <w:r w:rsidRPr="00B921B9">
        <w:t xml:space="preserve">for human rights </w:t>
      </w:r>
      <w:r>
        <w:t>in</w:t>
      </w:r>
      <w:r w:rsidRPr="00B921B9">
        <w:t xml:space="preserve"> all regions of the world. </w:t>
      </w:r>
    </w:p>
    <w:p w14:paraId="5ABADFCB" w14:textId="77777777" w:rsidR="00C771BD" w:rsidRPr="0041195C" w:rsidRDefault="00C771BD" w:rsidP="00C771BD">
      <w:pPr>
        <w:pStyle w:val="SingleTxtG"/>
      </w:pPr>
      <w:r>
        <w:t>15</w:t>
      </w:r>
      <w:r w:rsidRPr="00B921B9">
        <w:t xml:space="preserve">. </w:t>
      </w:r>
      <w:r w:rsidRPr="00B921B9">
        <w:tab/>
        <w:t>The differential and disproportionate impact of the COVID-19 pandemic between countries and within populations of countries has demonstrate</w:t>
      </w:r>
      <w:r>
        <w:t>d</w:t>
      </w:r>
      <w:r w:rsidRPr="00B921B9">
        <w:t xml:space="preserve"> the</w:t>
      </w:r>
      <w:r>
        <w:t xml:space="preserve"> </w:t>
      </w:r>
      <w:r w:rsidRPr="00B921B9">
        <w:t>importance of strong systems for the protection of human rights. Some countries are</w:t>
      </w:r>
      <w:r>
        <w:t xml:space="preserve"> already</w:t>
      </w:r>
      <w:r w:rsidRPr="00B921B9">
        <w:t xml:space="preserve"> </w:t>
      </w:r>
      <w:r>
        <w:t>building</w:t>
      </w:r>
      <w:r w:rsidRPr="00B921B9">
        <w:t xml:space="preserve"> a post-pandemic future</w:t>
      </w:r>
      <w:r>
        <w:t xml:space="preserve">, </w:t>
      </w:r>
      <w:r w:rsidRPr="00B921B9">
        <w:t xml:space="preserve">while many others </w:t>
      </w:r>
      <w:r>
        <w:t xml:space="preserve">are still </w:t>
      </w:r>
      <w:r w:rsidRPr="00B921B9">
        <w:t xml:space="preserve">struggling with the </w:t>
      </w:r>
      <w:r>
        <w:t xml:space="preserve">daily </w:t>
      </w:r>
      <w:r w:rsidRPr="00B921B9">
        <w:t xml:space="preserve">realities of the pandemic. In all situations, the pandemic has deepened pre-existing inequalities. The extended </w:t>
      </w:r>
      <w:r w:rsidRPr="008D7851">
        <w:t xml:space="preserve">Organizational Management </w:t>
      </w:r>
      <w:r>
        <w:t>P</w:t>
      </w:r>
      <w:r w:rsidRPr="00B921B9">
        <w:t>lan enables the integration of human rights perspectives in</w:t>
      </w:r>
      <w:r>
        <w:t>to</w:t>
      </w:r>
      <w:r w:rsidRPr="00B921B9">
        <w:t xml:space="preserve"> the various rescue and recovery programmes and in</w:t>
      </w:r>
      <w:r>
        <w:t>to</w:t>
      </w:r>
      <w:r w:rsidRPr="00B921B9">
        <w:t xml:space="preserve"> building more resilient societies</w:t>
      </w:r>
      <w:r>
        <w:t>. The integration was</w:t>
      </w:r>
      <w:r w:rsidRPr="00B921B9">
        <w:t xml:space="preserve"> </w:t>
      </w:r>
      <w:r w:rsidRPr="001A5D18">
        <w:t xml:space="preserve">deemed pertinent </w:t>
      </w:r>
      <w:r w:rsidRPr="00BB0B7A">
        <w:t>by</w:t>
      </w:r>
      <w:r w:rsidRPr="001A5D18">
        <w:t xml:space="preserve"> numerous</w:t>
      </w:r>
      <w:r>
        <w:t xml:space="preserve"> </w:t>
      </w:r>
      <w:r w:rsidRPr="00B921B9">
        <w:t xml:space="preserve">partners with whom </w:t>
      </w:r>
      <w:r w:rsidRPr="00B921B9">
        <w:lastRenderedPageBreak/>
        <w:t xml:space="preserve">the Board has </w:t>
      </w:r>
      <w:r w:rsidRPr="0041195C">
        <w:t xml:space="preserve">met. The outcomes of the universal periodic review and other international human rights mechanisms continue to be important entry points, and </w:t>
      </w:r>
      <w:r>
        <w:t>the</w:t>
      </w:r>
      <w:r w:rsidRPr="00BB0B7A">
        <w:t xml:space="preserve"> focus on</w:t>
      </w:r>
      <w:r w:rsidRPr="0041195C">
        <w:t xml:space="preserve"> spotlight populations </w:t>
      </w:r>
      <w:r w:rsidRPr="00BB0B7A">
        <w:t>is a</w:t>
      </w:r>
      <w:r w:rsidRPr="0041195C">
        <w:t xml:space="preserve"> key contribution to ensuring that no one is left behind. </w:t>
      </w:r>
    </w:p>
    <w:p w14:paraId="4E2843CA" w14:textId="77777777" w:rsidR="00C771BD" w:rsidRPr="00B921B9" w:rsidRDefault="00C771BD" w:rsidP="00C771BD">
      <w:pPr>
        <w:pStyle w:val="SingleTxtG"/>
      </w:pPr>
      <w:r w:rsidRPr="0041195C">
        <w:t>16.</w:t>
      </w:r>
      <w:r w:rsidRPr="0041195C">
        <w:tab/>
        <w:t xml:space="preserve">The shift to a focus on prevention offers an opportunity to continue to demonstrate that attention paid to human rights contributes to early warning and early action to stop the deterioration of situations on the ground. The Board welcomes the efforts to ensure that the </w:t>
      </w:r>
      <w:r w:rsidRPr="00BB0B7A">
        <w:t xml:space="preserve">increase in </w:t>
      </w:r>
      <w:r w:rsidRPr="0041195C">
        <w:t>risks to uphold economic, social and cultural rights are addressed</w:t>
      </w:r>
      <w:r w:rsidRPr="00101602">
        <w:t>, in particular in a context where the cracks in the social fabric continue to widen. The</w:t>
      </w:r>
      <w:r w:rsidRPr="0037485B">
        <w:t xml:space="preserve"> Board has observed in practice how the OHCHR </w:t>
      </w:r>
      <w:r>
        <w:t>S</w:t>
      </w:r>
      <w:r w:rsidRPr="0037485B">
        <w:t xml:space="preserve">urge </w:t>
      </w:r>
      <w:r>
        <w:t>I</w:t>
      </w:r>
      <w:r w:rsidRPr="0037485B">
        <w:t xml:space="preserve">nitiative has efficiently served to increase </w:t>
      </w:r>
      <w:r>
        <w:t xml:space="preserve">the provision of </w:t>
      </w:r>
      <w:r w:rsidRPr="0037485B">
        <w:t>specialized human rights advice on integrating human rights into economic policies and strategies, including by optimizing efforts of the entire United</w:t>
      </w:r>
      <w:r>
        <w:t xml:space="preserve"> Nations</w:t>
      </w:r>
      <w:r w:rsidRPr="00B921B9">
        <w:t xml:space="preserve"> system on the ground.</w:t>
      </w:r>
      <w:r>
        <w:t xml:space="preserve"> By</w:t>
      </w:r>
      <w:r w:rsidRPr="00B921B9">
        <w:t xml:space="preserve"> expanding </w:t>
      </w:r>
      <w:r>
        <w:t xml:space="preserve">specific </w:t>
      </w:r>
      <w:r w:rsidRPr="00B921B9">
        <w:t>support on the ground</w:t>
      </w:r>
      <w:r>
        <w:t>,</w:t>
      </w:r>
      <w:r w:rsidRPr="00B921B9">
        <w:t xml:space="preserve"> </w:t>
      </w:r>
      <w:r>
        <w:t>t</w:t>
      </w:r>
      <w:r w:rsidRPr="00B921B9">
        <w:t>h</w:t>
      </w:r>
      <w:r>
        <w:t>e initiative</w:t>
      </w:r>
      <w:r w:rsidRPr="00B921B9">
        <w:t xml:space="preserve"> has clearly </w:t>
      </w:r>
      <w:r>
        <w:t xml:space="preserve">resulted in </w:t>
      </w:r>
      <w:r w:rsidRPr="00B921B9">
        <w:t xml:space="preserve">enhanced capacities through technical cooperation. </w:t>
      </w:r>
    </w:p>
    <w:p w14:paraId="79BD7C70" w14:textId="77777777" w:rsidR="00C771BD" w:rsidRPr="00B921B9" w:rsidRDefault="00C771BD" w:rsidP="00C771BD">
      <w:pPr>
        <w:pStyle w:val="SingleTxtG"/>
      </w:pPr>
      <w:r>
        <w:t>17</w:t>
      </w:r>
      <w:r w:rsidRPr="00B921B9">
        <w:t>.</w:t>
      </w:r>
      <w:r w:rsidRPr="00B921B9">
        <w:tab/>
        <w:t xml:space="preserve">The narrowing </w:t>
      </w:r>
      <w:r>
        <w:t xml:space="preserve">of </w:t>
      </w:r>
      <w:r w:rsidRPr="00B921B9">
        <w:t>human rights space</w:t>
      </w:r>
      <w:r>
        <w:t xml:space="preserve">, including when </w:t>
      </w:r>
      <w:r w:rsidRPr="00B921B9">
        <w:t xml:space="preserve">linked to measures </w:t>
      </w:r>
      <w:r>
        <w:t xml:space="preserve">taken </w:t>
      </w:r>
      <w:r w:rsidRPr="00B921B9">
        <w:t xml:space="preserve">to address </w:t>
      </w:r>
      <w:r>
        <w:t xml:space="preserve">the </w:t>
      </w:r>
      <w:r w:rsidRPr="00B921B9">
        <w:t>COVID</w:t>
      </w:r>
      <w:r>
        <w:t>-</w:t>
      </w:r>
      <w:r w:rsidRPr="00B921B9">
        <w:t>19</w:t>
      </w:r>
      <w:r>
        <w:t xml:space="preserve"> pandemic, which has an </w:t>
      </w:r>
      <w:r w:rsidRPr="00B921B9">
        <w:t xml:space="preserve">impact </w:t>
      </w:r>
      <w:r>
        <w:t xml:space="preserve">on the </w:t>
      </w:r>
      <w:r w:rsidRPr="00B921B9">
        <w:t>democratic gains o</w:t>
      </w:r>
      <w:r>
        <w:t xml:space="preserve">f </w:t>
      </w:r>
      <w:r w:rsidRPr="00B921B9">
        <w:t xml:space="preserve">the </w:t>
      </w:r>
      <w:r>
        <w:t>p</w:t>
      </w:r>
      <w:r w:rsidRPr="00B921B9">
        <w:t xml:space="preserve">ast </w:t>
      </w:r>
      <w:r>
        <w:t>30</w:t>
      </w:r>
      <w:r w:rsidRPr="00B921B9">
        <w:t xml:space="preserve"> years</w:t>
      </w:r>
      <w:r>
        <w:t>,</w:t>
      </w:r>
      <w:r w:rsidRPr="00B921B9">
        <w:t xml:space="preserve"> is an issue of major concern for the Board. In this regard, the Board stresses the importance of widening the global constituency for human rights</w:t>
      </w:r>
      <w:r>
        <w:t xml:space="preserve"> and demonstrating the critical importance of maintaining and expanding legal and political frameworks; guaranteeing freedom of expression; and enabling civil society to contribute fully to human rights-based recovery plans.</w:t>
      </w:r>
    </w:p>
    <w:p w14:paraId="755BCFA4" w14:textId="5D18A0B5" w:rsidR="00C771BD" w:rsidRPr="00B921B9" w:rsidRDefault="00C771BD" w:rsidP="00C771BD">
      <w:pPr>
        <w:pStyle w:val="SingleTxtG"/>
      </w:pPr>
      <w:r>
        <w:t>18</w:t>
      </w:r>
      <w:r w:rsidRPr="00B921B9">
        <w:t>.</w:t>
      </w:r>
      <w:r w:rsidRPr="00B921B9">
        <w:tab/>
        <w:t xml:space="preserve">The </w:t>
      </w:r>
      <w:r>
        <w:t xml:space="preserve">issue </w:t>
      </w:r>
      <w:r w:rsidRPr="00B921B9">
        <w:t xml:space="preserve">of corruption </w:t>
      </w:r>
      <w:r>
        <w:t>must continue to be addressed</w:t>
      </w:r>
      <w:r w:rsidRPr="00B921B9">
        <w:t xml:space="preserve"> across all human rights programmes in view</w:t>
      </w:r>
      <w:r>
        <w:t xml:space="preserve"> of</w:t>
      </w:r>
      <w:r w:rsidRPr="00B921B9">
        <w:t xml:space="preserve"> </w:t>
      </w:r>
      <w:r>
        <w:t xml:space="preserve">its </w:t>
      </w:r>
      <w:r w:rsidRPr="00B921B9">
        <w:t>impact</w:t>
      </w:r>
      <w:r>
        <w:t>,</w:t>
      </w:r>
      <w:r w:rsidRPr="00B921B9">
        <w:t xml:space="preserve"> not only on the progressive realization of economic, social and cultural rights</w:t>
      </w:r>
      <w:r>
        <w:t xml:space="preserve">, </w:t>
      </w:r>
      <w:r w:rsidRPr="00B921B9">
        <w:t xml:space="preserve">but also on the erosion of </w:t>
      </w:r>
      <w:r>
        <w:t xml:space="preserve">civil and political rights and </w:t>
      </w:r>
      <w:r w:rsidRPr="00B921B9">
        <w:t>some of the solid democratic gains. The Board welcome</w:t>
      </w:r>
      <w:r>
        <w:t>s</w:t>
      </w:r>
      <w:r w:rsidRPr="00B921B9">
        <w:t xml:space="preserve"> </w:t>
      </w:r>
      <w:r w:rsidRPr="00B1213E">
        <w:t xml:space="preserve">the vision </w:t>
      </w:r>
      <w:r w:rsidRPr="000A71C5">
        <w:t xml:space="preserve">that focuses on </w:t>
      </w:r>
      <w:r w:rsidRPr="00B1213E">
        <w:t>th</w:t>
      </w:r>
      <w:r>
        <w:t>e obstacles that</w:t>
      </w:r>
      <w:r w:rsidRPr="00B921B9">
        <w:t xml:space="preserve"> corruption </w:t>
      </w:r>
      <w:r>
        <w:t>brings to achieving</w:t>
      </w:r>
      <w:r w:rsidRPr="00B921B9">
        <w:t xml:space="preserve"> </w:t>
      </w:r>
      <w:r>
        <w:t xml:space="preserve">the Sustainable Development Goals </w:t>
      </w:r>
      <w:r w:rsidRPr="00B921B9">
        <w:t xml:space="preserve">and </w:t>
      </w:r>
      <w:r>
        <w:t>to</w:t>
      </w:r>
      <w:r w:rsidRPr="00B921B9">
        <w:t xml:space="preserve"> addressing inequalities.</w:t>
      </w:r>
      <w:r w:rsidR="00B9363B">
        <w:t xml:space="preserve"> </w:t>
      </w:r>
    </w:p>
    <w:p w14:paraId="5E39C9A0" w14:textId="7715DF10" w:rsidR="00C771BD" w:rsidRPr="00B921B9" w:rsidRDefault="00C771BD" w:rsidP="00C771BD">
      <w:pPr>
        <w:pStyle w:val="SingleTxtG"/>
      </w:pPr>
      <w:r>
        <w:t>19</w:t>
      </w:r>
      <w:r w:rsidRPr="00B921B9">
        <w:t>.</w:t>
      </w:r>
      <w:r w:rsidRPr="00B921B9">
        <w:tab/>
        <w:t>The Board is impressed by the way OHCHR</w:t>
      </w:r>
      <w:r>
        <w:t>,</w:t>
      </w:r>
      <w:r w:rsidRPr="00B921B9">
        <w:t xml:space="preserve"> through its </w:t>
      </w:r>
      <w:r w:rsidRPr="00EF61AD">
        <w:t>renewed</w:t>
      </w:r>
      <w:r w:rsidRPr="00B921B9">
        <w:t xml:space="preserve"> Organizational Management Plan</w:t>
      </w:r>
      <w:r>
        <w:t xml:space="preserve">, </w:t>
      </w:r>
      <w:r w:rsidRPr="00B921B9">
        <w:t xml:space="preserve">has been able to expand spaces for engagement with new civic movements. These opportunities are essential to </w:t>
      </w:r>
      <w:r>
        <w:t xml:space="preserve">promote </w:t>
      </w:r>
      <w:r w:rsidRPr="00B921B9">
        <w:t>structural societal transformations, for example</w:t>
      </w:r>
      <w:r>
        <w:t>,</w:t>
      </w:r>
      <w:r w:rsidRPr="00B921B9">
        <w:t xml:space="preserve"> in the </w:t>
      </w:r>
      <w:r>
        <w:t xml:space="preserve">fight against </w:t>
      </w:r>
      <w:r w:rsidRPr="00B921B9">
        <w:t>racism. The inclusion of people of African</w:t>
      </w:r>
      <w:r>
        <w:t xml:space="preserve"> </w:t>
      </w:r>
      <w:r w:rsidRPr="00B921B9">
        <w:t xml:space="preserve">descent as a particular spotlight </w:t>
      </w:r>
      <w:r>
        <w:t xml:space="preserve">in the </w:t>
      </w:r>
      <w:r w:rsidRPr="00F91A49">
        <w:t>Organizational Management Plan</w:t>
      </w:r>
      <w:r>
        <w:t xml:space="preserve"> </w:t>
      </w:r>
      <w:r w:rsidRPr="00B921B9">
        <w:t>is much welcomed</w:t>
      </w:r>
      <w:r>
        <w:t>. T</w:t>
      </w:r>
      <w:r w:rsidRPr="00B921B9">
        <w:t xml:space="preserve">he </w:t>
      </w:r>
      <w:r>
        <w:t xml:space="preserve">lessons </w:t>
      </w:r>
      <w:r w:rsidRPr="006B37CF">
        <w:t>learned from addressing the structural discrimination they suffer have the potential to benefit groups that face discrimination on other</w:t>
      </w:r>
      <w:r>
        <w:t xml:space="preserve"> grounds.</w:t>
      </w:r>
    </w:p>
    <w:p w14:paraId="69F8F37D" w14:textId="77777777" w:rsidR="00C771BD" w:rsidRPr="00B921B9" w:rsidRDefault="00C771BD" w:rsidP="00C771BD">
      <w:pPr>
        <w:pStyle w:val="SingleTxtG"/>
      </w:pPr>
      <w:r>
        <w:t>20</w:t>
      </w:r>
      <w:r w:rsidRPr="00B921B9">
        <w:t>.</w:t>
      </w:r>
      <w:r w:rsidRPr="00B921B9">
        <w:tab/>
      </w:r>
      <w:r>
        <w:t>T</w:t>
      </w:r>
      <w:r w:rsidRPr="00B921B9">
        <w:t>hroughout this challenging period,</w:t>
      </w:r>
      <w:r>
        <w:t xml:space="preserve"> </w:t>
      </w:r>
      <w:r w:rsidRPr="00B921B9">
        <w:t xml:space="preserve">OHCHR continued </w:t>
      </w:r>
      <w:r>
        <w:t xml:space="preserve">to </w:t>
      </w:r>
      <w:r w:rsidRPr="00B921B9">
        <w:t>demonstrat</w:t>
      </w:r>
      <w:r>
        <w:t>e</w:t>
      </w:r>
      <w:r w:rsidRPr="00B921B9">
        <w:t xml:space="preserve"> the essential guiding role </w:t>
      </w:r>
      <w:r>
        <w:t xml:space="preserve">that </w:t>
      </w:r>
      <w:r w:rsidRPr="00B921B9">
        <w:t>it can</w:t>
      </w:r>
      <w:r>
        <w:t xml:space="preserve"> </w:t>
      </w:r>
      <w:r w:rsidRPr="00B921B9">
        <w:t xml:space="preserve">play </w:t>
      </w:r>
      <w:r>
        <w:t xml:space="preserve">in </w:t>
      </w:r>
      <w:r w:rsidRPr="00B921B9">
        <w:t xml:space="preserve">supporting </w:t>
      </w:r>
      <w:r>
        <w:t>S</w:t>
      </w:r>
      <w:r w:rsidRPr="00B921B9">
        <w:t>tates to address the pandemic</w:t>
      </w:r>
      <w:r>
        <w:t>’</w:t>
      </w:r>
      <w:r w:rsidRPr="00B921B9">
        <w:t xml:space="preserve">s devastating effects </w:t>
      </w:r>
      <w:r>
        <w:t xml:space="preserve">while raising alerts about </w:t>
      </w:r>
      <w:r w:rsidRPr="00B921B9">
        <w:t>shortfalls in upholding and protecting human rights. In the Board</w:t>
      </w:r>
      <w:r>
        <w:t xml:space="preserve">’s </w:t>
      </w:r>
      <w:r w:rsidRPr="00DB0B45">
        <w:t>view, the extended Organizational</w:t>
      </w:r>
      <w:r w:rsidRPr="00B921B9">
        <w:t xml:space="preserve"> Management Plan represents a key tool to support States to </w:t>
      </w:r>
      <w:r>
        <w:t>overcome the current formidable</w:t>
      </w:r>
      <w:r w:rsidRPr="00B64552">
        <w:t xml:space="preserve"> challenges to human</w:t>
      </w:r>
      <w:r w:rsidRPr="00B921B9">
        <w:t xml:space="preserve"> dignity, justice</w:t>
      </w:r>
      <w:r>
        <w:t xml:space="preserve"> and</w:t>
      </w:r>
      <w:r w:rsidRPr="00B921B9">
        <w:t xml:space="preserve"> social progress</w:t>
      </w:r>
      <w:r>
        <w:t>,</w:t>
      </w:r>
      <w:r w:rsidRPr="00B921B9">
        <w:t xml:space="preserve"> and to build better standards of li</w:t>
      </w:r>
      <w:r>
        <w:t>ving</w:t>
      </w:r>
      <w:r w:rsidRPr="00B921B9">
        <w:t xml:space="preserve"> that are fully anchored </w:t>
      </w:r>
      <w:r>
        <w:t>i</w:t>
      </w:r>
      <w:r w:rsidRPr="00B921B9">
        <w:t>n respect for human rights. Th</w:t>
      </w:r>
      <w:r>
        <w:t xml:space="preserve">e latter </w:t>
      </w:r>
      <w:r w:rsidRPr="00B921B9">
        <w:t xml:space="preserve">is </w:t>
      </w:r>
      <w:r>
        <w:t xml:space="preserve">also </w:t>
      </w:r>
      <w:r w:rsidRPr="00B921B9">
        <w:t xml:space="preserve">crucial </w:t>
      </w:r>
      <w:r>
        <w:t xml:space="preserve">in </w:t>
      </w:r>
      <w:r w:rsidRPr="00B921B9">
        <w:t>address</w:t>
      </w:r>
      <w:r>
        <w:t>ing</w:t>
      </w:r>
      <w:r w:rsidRPr="00B921B9">
        <w:t xml:space="preserve"> the </w:t>
      </w:r>
      <w:r>
        <w:t xml:space="preserve">entrenched </w:t>
      </w:r>
      <w:r w:rsidRPr="00B921B9">
        <w:t xml:space="preserve">inequalities exacerbated by the pandemic. </w:t>
      </w:r>
    </w:p>
    <w:p w14:paraId="0EA1DFA0" w14:textId="77777777" w:rsidR="00C771BD" w:rsidRPr="00B921B9" w:rsidRDefault="00C771BD" w:rsidP="00A8708E">
      <w:pPr>
        <w:pStyle w:val="H1G"/>
        <w:outlineLvl w:val="1"/>
        <w:rPr>
          <w:szCs w:val="24"/>
        </w:rPr>
      </w:pPr>
      <w:r w:rsidRPr="00B921B9">
        <w:rPr>
          <w:szCs w:val="24"/>
        </w:rPr>
        <w:tab/>
        <w:t>B.</w:t>
      </w:r>
      <w:r w:rsidRPr="00B921B9">
        <w:rPr>
          <w:szCs w:val="24"/>
        </w:rPr>
        <w:tab/>
        <w:t>Fifty-third session</w:t>
      </w:r>
    </w:p>
    <w:p w14:paraId="730CAF19" w14:textId="77777777" w:rsidR="00C771BD" w:rsidRDefault="00C771BD" w:rsidP="00C771BD">
      <w:pPr>
        <w:pStyle w:val="SingleTxtG"/>
      </w:pPr>
      <w:r>
        <w:t>21</w:t>
      </w:r>
      <w:r w:rsidRPr="00B921B9">
        <w:t>.</w:t>
      </w:r>
      <w:r w:rsidRPr="00B921B9">
        <w:tab/>
        <w:t xml:space="preserve">In accordance with its practice of holding one of its two sessions each year in a State where OHCHR has a field presence or where it is working with key partners in support of its overall programme, the Board held its fifty-third session in N’Djamena. This was the first time </w:t>
      </w:r>
      <w:r>
        <w:t xml:space="preserve">that </w:t>
      </w:r>
      <w:r w:rsidRPr="00B921B9">
        <w:t>the Board held a session in the Sahel region. Its main purpose, as in the case of previous visits to</w:t>
      </w:r>
      <w:r>
        <w:t xml:space="preserve"> country offices</w:t>
      </w:r>
      <w:r w:rsidRPr="00B921B9">
        <w:t>, was to gather observations</w:t>
      </w:r>
      <w:r>
        <w:t xml:space="preserve"> in situ</w:t>
      </w:r>
      <w:r w:rsidRPr="00B921B9">
        <w:t xml:space="preserve"> of the role and added value of OHCHR on the ground</w:t>
      </w:r>
      <w:r>
        <w:t xml:space="preserve">, </w:t>
      </w:r>
      <w:r w:rsidRPr="00B921B9">
        <w:t>to increase its understanding of the type of technical cooperation that OHCHR provides</w:t>
      </w:r>
      <w:r>
        <w:t>,</w:t>
      </w:r>
      <w:r w:rsidRPr="00B921B9">
        <w:t xml:space="preserve"> and to give relevant guidance </w:t>
      </w:r>
      <w:r>
        <w:t>on related</w:t>
      </w:r>
      <w:r w:rsidRPr="00B921B9">
        <w:t xml:space="preserve"> situations across the </w:t>
      </w:r>
      <w:r>
        <w:t xml:space="preserve">Sahel </w:t>
      </w:r>
      <w:r w:rsidRPr="00B921B9">
        <w:t>region.</w:t>
      </w:r>
    </w:p>
    <w:p w14:paraId="48A65834" w14:textId="6B257E4E" w:rsidR="00C771BD" w:rsidRPr="00B921B9" w:rsidRDefault="00C771BD" w:rsidP="00C771BD">
      <w:pPr>
        <w:pStyle w:val="SingleTxtG"/>
      </w:pPr>
      <w:r>
        <w:t>22.</w:t>
      </w:r>
      <w:r>
        <w:tab/>
        <w:t>T</w:t>
      </w:r>
      <w:r w:rsidRPr="00B921B9">
        <w:t xml:space="preserve">he Board </w:t>
      </w:r>
      <w:r>
        <w:t xml:space="preserve">particularly welcomed the opportunity to assess </w:t>
      </w:r>
      <w:r w:rsidRPr="00B921B9">
        <w:t xml:space="preserve">the </w:t>
      </w:r>
      <w:r>
        <w:t xml:space="preserve">challenging </w:t>
      </w:r>
      <w:r w:rsidRPr="00B921B9">
        <w:t>political transition process in</w:t>
      </w:r>
      <w:r>
        <w:t xml:space="preserve"> Chad on the ground, </w:t>
      </w:r>
      <w:r w:rsidRPr="00B921B9">
        <w:t>the unprecedented opportunities for change that</w:t>
      </w:r>
      <w:r>
        <w:t xml:space="preserve"> it could potentially unleash</w:t>
      </w:r>
      <w:r w:rsidRPr="00B921B9">
        <w:t xml:space="preserve"> </w:t>
      </w:r>
      <w:r>
        <w:t>and the support provided by the OHCHR country office in this regard.</w:t>
      </w:r>
      <w:r w:rsidRPr="00B921B9">
        <w:t> </w:t>
      </w:r>
      <w:r>
        <w:t>D</w:t>
      </w:r>
      <w:r w:rsidRPr="00B921B9">
        <w:t xml:space="preserve">uring </w:t>
      </w:r>
      <w:r>
        <w:t xml:space="preserve">this </w:t>
      </w:r>
      <w:r w:rsidRPr="00B921B9">
        <w:t>visit</w:t>
      </w:r>
      <w:r>
        <w:t>,</w:t>
      </w:r>
      <w:r w:rsidRPr="00B921B9">
        <w:t xml:space="preserve"> </w:t>
      </w:r>
      <w:r>
        <w:t>t</w:t>
      </w:r>
      <w:r w:rsidRPr="00B921B9">
        <w:t xml:space="preserve">he </w:t>
      </w:r>
      <w:r>
        <w:t xml:space="preserve">United Nations </w:t>
      </w:r>
      <w:r w:rsidRPr="00B921B9">
        <w:t xml:space="preserve">High Commissioner for Human Rights and the </w:t>
      </w:r>
      <w:r>
        <w:lastRenderedPageBreak/>
        <w:t xml:space="preserve">United Nations </w:t>
      </w:r>
      <w:r w:rsidRPr="00B921B9">
        <w:t xml:space="preserve">Deputy High Commissioner for Human Rights held online sessions with the Board. </w:t>
      </w:r>
    </w:p>
    <w:p w14:paraId="3092A220" w14:textId="77777777" w:rsidR="00C771BD" w:rsidRPr="00B921B9" w:rsidRDefault="00C771BD" w:rsidP="00C771BD">
      <w:pPr>
        <w:pStyle w:val="SingleTxtG"/>
      </w:pPr>
      <w:r>
        <w:t>23</w:t>
      </w:r>
      <w:r w:rsidRPr="00B921B9">
        <w:t>.</w:t>
      </w:r>
      <w:r w:rsidRPr="00B921B9">
        <w:tab/>
        <w:t>The session in Chad provided the Board with an excellent opportunity to observe first-hand</w:t>
      </w:r>
      <w:r>
        <w:t xml:space="preserve"> </w:t>
      </w:r>
      <w:r w:rsidRPr="00B921B9">
        <w:t xml:space="preserve">the type of technical cooperation that OHCHR </w:t>
      </w:r>
      <w:r>
        <w:t xml:space="preserve">could </w:t>
      </w:r>
      <w:r w:rsidRPr="00B921B9">
        <w:t>offer</w:t>
      </w:r>
      <w:r>
        <w:t xml:space="preserve"> in such challenging circumstances,</w:t>
      </w:r>
      <w:r w:rsidRPr="00B921B9">
        <w:t xml:space="preserve"> </w:t>
      </w:r>
      <w:r>
        <w:t>in particular based on the results of i</w:t>
      </w:r>
      <w:r w:rsidRPr="00B921B9">
        <w:t xml:space="preserve">ts monitoring role. Using its technical expertise and close interactions with actors on </w:t>
      </w:r>
      <w:r w:rsidRPr="002475A2">
        <w:t xml:space="preserve">the </w:t>
      </w:r>
      <w:r w:rsidRPr="00746F87">
        <w:t xml:space="preserve">ground, the </w:t>
      </w:r>
      <w:r w:rsidRPr="00BB0B7A">
        <w:t>country o</w:t>
      </w:r>
      <w:r w:rsidRPr="00746F87">
        <w:t>ffice gathers</w:t>
      </w:r>
      <w:r w:rsidRPr="00B921B9">
        <w:t xml:space="preserve"> evidence</w:t>
      </w:r>
      <w:r>
        <w:t>-</w:t>
      </w:r>
      <w:r w:rsidRPr="00B921B9">
        <w:t xml:space="preserve">based information and credible, validated data on the human rights situation and challenges. It subsequently designs </w:t>
      </w:r>
      <w:r w:rsidRPr="002475A2">
        <w:t xml:space="preserve">appropriate responses for, and suggests programmes to, key partners on the basis of that information. </w:t>
      </w:r>
      <w:r>
        <w:t>In large part, t</w:t>
      </w:r>
      <w:r w:rsidRPr="002475A2">
        <w:t xml:space="preserve">his </w:t>
      </w:r>
      <w:r>
        <w:t xml:space="preserve">work </w:t>
      </w:r>
      <w:r w:rsidRPr="002475A2">
        <w:t xml:space="preserve">has </w:t>
      </w:r>
      <w:r>
        <w:t xml:space="preserve">perhaps </w:t>
      </w:r>
      <w:r w:rsidRPr="002475A2">
        <w:t xml:space="preserve">been </w:t>
      </w:r>
      <w:r>
        <w:t>made possible by the</w:t>
      </w:r>
      <w:r w:rsidRPr="002475A2">
        <w:t xml:space="preserve"> strengthened management in the Chad office over the past 12 months</w:t>
      </w:r>
      <w:r w:rsidRPr="00BB0B7A">
        <w:t>,</w:t>
      </w:r>
      <w:r w:rsidRPr="002475A2">
        <w:t xml:space="preserve"> </w:t>
      </w:r>
      <w:r>
        <w:t>which has seized</w:t>
      </w:r>
      <w:r w:rsidRPr="002475A2">
        <w:t xml:space="preserve"> the opportunities that the political transition has opened up.</w:t>
      </w:r>
      <w:r w:rsidRPr="00B921B9">
        <w:t xml:space="preserve"> </w:t>
      </w:r>
    </w:p>
    <w:p w14:paraId="04627A4C" w14:textId="77777777" w:rsidR="00C771BD" w:rsidRPr="00B921B9" w:rsidRDefault="00C771BD" w:rsidP="00C771BD">
      <w:pPr>
        <w:pStyle w:val="SingleTxtG"/>
        <w:rPr>
          <w:sz w:val="24"/>
          <w:szCs w:val="24"/>
        </w:rPr>
      </w:pPr>
      <w:r>
        <w:t>24</w:t>
      </w:r>
      <w:r w:rsidRPr="00B921B9">
        <w:t>.</w:t>
      </w:r>
      <w:r w:rsidRPr="00B921B9">
        <w:tab/>
        <w:t>The Board observed in particular how OHCHR supports</w:t>
      </w:r>
      <w:r>
        <w:t xml:space="preserve">, in practice, </w:t>
      </w:r>
      <w:r w:rsidRPr="00B921B9">
        <w:t xml:space="preserve">national partners in their efforts to ensure </w:t>
      </w:r>
      <w:r>
        <w:t xml:space="preserve">the </w:t>
      </w:r>
      <w:r w:rsidRPr="00B921B9">
        <w:t xml:space="preserve">integration of all civil, </w:t>
      </w:r>
      <w:r>
        <w:t xml:space="preserve">political, </w:t>
      </w:r>
      <w:r w:rsidRPr="00B921B9">
        <w:t>economic, social</w:t>
      </w:r>
      <w:r>
        <w:t xml:space="preserve"> and cultural</w:t>
      </w:r>
      <w:r w:rsidRPr="00B921B9">
        <w:t xml:space="preserve"> rights </w:t>
      </w:r>
      <w:r>
        <w:t xml:space="preserve">in </w:t>
      </w:r>
      <w:r w:rsidRPr="00B921B9">
        <w:t xml:space="preserve">spite </w:t>
      </w:r>
      <w:r>
        <w:t xml:space="preserve">of </w:t>
      </w:r>
      <w:r w:rsidRPr="00B921B9">
        <w:t xml:space="preserve">the enormous challenges in </w:t>
      </w:r>
      <w:r w:rsidRPr="001C2341">
        <w:t xml:space="preserve">all of those areas. The approach taken in Chad demonstrates the importance of strategically and holistically addressing all rights, as well as their interdependence and interrelatedness. This is particularly important in such a complex and evolving political situation and in a country entrenched in deep poverty and with tremendous </w:t>
      </w:r>
      <w:r>
        <w:t xml:space="preserve">economic and </w:t>
      </w:r>
      <w:r w:rsidRPr="001C2341">
        <w:t>social challenges. OHCHR has been</w:t>
      </w:r>
      <w:r w:rsidRPr="00B921B9">
        <w:t xml:space="preserve"> able to put in place a programme that is highly relevant to the context</w:t>
      </w:r>
      <w:r>
        <w:t>,</w:t>
      </w:r>
      <w:r w:rsidRPr="00B921B9">
        <w:t xml:space="preserve"> developing key partnerships with national institutions, civil society and the U</w:t>
      </w:r>
      <w:r>
        <w:t>nited Nations</w:t>
      </w:r>
      <w:r w:rsidRPr="00B921B9">
        <w:t xml:space="preserve"> family to optimize the achievement of results.</w:t>
      </w:r>
      <w:r w:rsidRPr="00B921B9">
        <w:rPr>
          <w:sz w:val="24"/>
          <w:szCs w:val="24"/>
        </w:rPr>
        <w:t xml:space="preserve"> </w:t>
      </w:r>
    </w:p>
    <w:p w14:paraId="50FA72D3" w14:textId="186B786A" w:rsidR="00C771BD" w:rsidRPr="00B921B9" w:rsidRDefault="00C771BD" w:rsidP="00C771BD">
      <w:pPr>
        <w:pStyle w:val="SingleTxtG"/>
      </w:pPr>
      <w:r w:rsidRPr="00B921B9">
        <w:t>2</w:t>
      </w:r>
      <w:r>
        <w:t>5</w:t>
      </w:r>
      <w:r w:rsidRPr="00B921B9">
        <w:t>.</w:t>
      </w:r>
      <w:r w:rsidRPr="00B921B9">
        <w:tab/>
        <w:t xml:space="preserve">Despite the relatively short period </w:t>
      </w:r>
      <w:r>
        <w:t xml:space="preserve">since </w:t>
      </w:r>
      <w:r w:rsidRPr="00B921B9">
        <w:t>the</w:t>
      </w:r>
      <w:r>
        <w:t xml:space="preserve"> opening of the c</w:t>
      </w:r>
      <w:r w:rsidRPr="00B921B9">
        <w:t xml:space="preserve">ountry </w:t>
      </w:r>
      <w:r>
        <w:t>o</w:t>
      </w:r>
      <w:r w:rsidRPr="00B921B9">
        <w:t xml:space="preserve">ffice and its </w:t>
      </w:r>
      <w:r w:rsidRPr="00136B46">
        <w:t>limited size, OHCHR in Chad has</w:t>
      </w:r>
      <w:r w:rsidRPr="00B921B9">
        <w:t xml:space="preserve"> managed to cover key situations in the country in a sustained manner</w:t>
      </w:r>
      <w:r>
        <w:t>,</w:t>
      </w:r>
      <w:r w:rsidRPr="00B921B9">
        <w:t xml:space="preserve"> even </w:t>
      </w:r>
      <w:r>
        <w:t>during</w:t>
      </w:r>
      <w:r w:rsidRPr="00B921B9">
        <w:t xml:space="preserve"> uncertain </w:t>
      </w:r>
      <w:r>
        <w:t>times</w:t>
      </w:r>
      <w:r w:rsidRPr="00B921B9">
        <w:t xml:space="preserve">. It has clearly managed to build trust </w:t>
      </w:r>
      <w:r>
        <w:t xml:space="preserve">across institutions and stakeholders </w:t>
      </w:r>
      <w:r w:rsidRPr="00B921B9">
        <w:t xml:space="preserve">through </w:t>
      </w:r>
      <w:r>
        <w:t xml:space="preserve">the </w:t>
      </w:r>
      <w:r w:rsidRPr="00B921B9">
        <w:t>continuous provision of high</w:t>
      </w:r>
      <w:r>
        <w:t>-level</w:t>
      </w:r>
      <w:r w:rsidRPr="00B921B9">
        <w:t xml:space="preserve"> technical support and by being strategic </w:t>
      </w:r>
      <w:r>
        <w:t>with regard to</w:t>
      </w:r>
      <w:r w:rsidRPr="00B921B9">
        <w:t xml:space="preserve"> priorities</w:t>
      </w:r>
      <w:r>
        <w:t xml:space="preserve">. The Board was impressed with the level of appreciation expressed by </w:t>
      </w:r>
      <w:r w:rsidRPr="00B921B9">
        <w:t>all partners</w:t>
      </w:r>
      <w:r>
        <w:t>,</w:t>
      </w:r>
      <w:r w:rsidRPr="00B921B9">
        <w:t xml:space="preserve"> </w:t>
      </w:r>
      <w:r>
        <w:t xml:space="preserve">which </w:t>
      </w:r>
      <w:r w:rsidRPr="00525903">
        <w:t>highly value the unique</w:t>
      </w:r>
      <w:r w:rsidRPr="00B921B9">
        <w:t xml:space="preserve"> mandate. The transition, with all its challenges, is opening critical windows of opportunit</w:t>
      </w:r>
      <w:r>
        <w:t>y</w:t>
      </w:r>
      <w:r w:rsidRPr="00B921B9">
        <w:t xml:space="preserve"> for dialogue and</w:t>
      </w:r>
      <w:r>
        <w:t xml:space="preserve"> for</w:t>
      </w:r>
      <w:r w:rsidRPr="00B921B9">
        <w:t xml:space="preserve"> </w:t>
      </w:r>
      <w:r>
        <w:t xml:space="preserve">the </w:t>
      </w:r>
      <w:r w:rsidRPr="00B921B9">
        <w:t>increase</w:t>
      </w:r>
      <w:r>
        <w:t>d</w:t>
      </w:r>
      <w:r w:rsidRPr="00B921B9">
        <w:t xml:space="preserve"> consideration of human rights issues that are crucial to the future of the country.</w:t>
      </w:r>
      <w:r>
        <w:t xml:space="preserve"> The transition is providing an opportunity </w:t>
      </w:r>
      <w:r w:rsidRPr="00B921B9">
        <w:t>for the population</w:t>
      </w:r>
      <w:r>
        <w:t xml:space="preserve"> of Chad</w:t>
      </w:r>
      <w:r w:rsidRPr="00B921B9">
        <w:t xml:space="preserve"> to participate in laying new foundations for the future of their country</w:t>
      </w:r>
      <w:r>
        <w:t>,</w:t>
      </w:r>
      <w:r w:rsidRPr="00B921B9">
        <w:t xml:space="preserve"> anchored </w:t>
      </w:r>
      <w:r>
        <w:t>i</w:t>
      </w:r>
      <w:r w:rsidRPr="00B921B9">
        <w:t xml:space="preserve">n the respect </w:t>
      </w:r>
      <w:r>
        <w:t xml:space="preserve">for </w:t>
      </w:r>
      <w:r w:rsidRPr="00B921B9">
        <w:t>and protection of all their rights</w:t>
      </w:r>
      <w:r>
        <w:t xml:space="preserve">. In the context of this time-bound transition, </w:t>
      </w:r>
      <w:r w:rsidRPr="00B921B9">
        <w:t xml:space="preserve">OHCHR is </w:t>
      </w:r>
      <w:r>
        <w:t>considered</w:t>
      </w:r>
      <w:r w:rsidRPr="00B921B9">
        <w:t xml:space="preserve"> a reliable and key partner</w:t>
      </w:r>
      <w:r w:rsidRPr="00B921B9" w:rsidDel="007E6B67">
        <w:t xml:space="preserve"> </w:t>
      </w:r>
      <w:r w:rsidRPr="00B921B9">
        <w:t>by</w:t>
      </w:r>
      <w:r>
        <w:t xml:space="preserve"> different </w:t>
      </w:r>
      <w:r w:rsidRPr="00B921B9">
        <w:t>actors with whom the Board met.</w:t>
      </w:r>
    </w:p>
    <w:p w14:paraId="3313F1DA" w14:textId="77777777" w:rsidR="00C771BD" w:rsidRPr="00B921B9" w:rsidRDefault="00C771BD" w:rsidP="00C771BD">
      <w:pPr>
        <w:pStyle w:val="SingleTxtG"/>
      </w:pPr>
      <w:r>
        <w:t>26</w:t>
      </w:r>
      <w:r w:rsidRPr="00B921B9">
        <w:t>.</w:t>
      </w:r>
      <w:r w:rsidRPr="00B921B9">
        <w:tab/>
        <w:t xml:space="preserve">The critical role that OHCHR plays as a main partner in supporting the State </w:t>
      </w:r>
      <w:r>
        <w:t>in</w:t>
      </w:r>
      <w:r w:rsidRPr="00B921B9">
        <w:t xml:space="preserve"> its obligations </w:t>
      </w:r>
      <w:r>
        <w:t>to</w:t>
      </w:r>
      <w:r w:rsidRPr="00B921B9">
        <w:t xml:space="preserve"> promot</w:t>
      </w:r>
      <w:r>
        <w:t>e</w:t>
      </w:r>
      <w:r w:rsidRPr="00B921B9">
        <w:t xml:space="preserve"> and protect human rights was brought up in all the meetings</w:t>
      </w:r>
      <w:r>
        <w:t xml:space="preserve"> that the Board held</w:t>
      </w:r>
      <w:r w:rsidRPr="00B921B9">
        <w:t xml:space="preserve">. </w:t>
      </w:r>
      <w:r>
        <w:t xml:space="preserve">Particularly </w:t>
      </w:r>
      <w:r w:rsidRPr="00B921B9">
        <w:t xml:space="preserve">evident </w:t>
      </w:r>
      <w:r>
        <w:t xml:space="preserve">was </w:t>
      </w:r>
      <w:r w:rsidRPr="00B921B9">
        <w:t xml:space="preserve">the space </w:t>
      </w:r>
      <w:r>
        <w:t xml:space="preserve">that </w:t>
      </w:r>
      <w:r w:rsidRPr="00B921B9">
        <w:t>OHCHR provides for dialogue, cooperation and the search for durable solutions for long</w:t>
      </w:r>
      <w:r>
        <w:t>-</w:t>
      </w:r>
      <w:r w:rsidRPr="00B921B9">
        <w:t xml:space="preserve">standing challenges. The Board </w:t>
      </w:r>
      <w:r>
        <w:t xml:space="preserve">advises </w:t>
      </w:r>
      <w:r w:rsidRPr="00B921B9">
        <w:t>that</w:t>
      </w:r>
      <w:r>
        <w:t>,</w:t>
      </w:r>
      <w:r w:rsidRPr="00B921B9">
        <w:t xml:space="preserve"> in addition to the support already being </w:t>
      </w:r>
      <w:r w:rsidRPr="006623FB">
        <w:t xml:space="preserve">provided by the </w:t>
      </w:r>
      <w:r w:rsidRPr="00BB0B7A">
        <w:t>country o</w:t>
      </w:r>
      <w:r w:rsidRPr="006623FB">
        <w:t>ffice in the</w:t>
      </w:r>
      <w:r w:rsidRPr="00B921B9">
        <w:t xml:space="preserve"> transition process, </w:t>
      </w:r>
      <w:r>
        <w:t>OHCHR</w:t>
      </w:r>
      <w:r w:rsidRPr="00B921B9">
        <w:t xml:space="preserve"> further strengthen partnerships with civil society organi</w:t>
      </w:r>
      <w:r>
        <w:t>z</w:t>
      </w:r>
      <w:r w:rsidRPr="00B921B9">
        <w:t xml:space="preserve">ations in general and </w:t>
      </w:r>
      <w:r>
        <w:t xml:space="preserve">with </w:t>
      </w:r>
      <w:r w:rsidRPr="00B921B9">
        <w:t>women’s groups in particular</w:t>
      </w:r>
      <w:r>
        <w:t>.</w:t>
      </w:r>
    </w:p>
    <w:p w14:paraId="1F3212F0" w14:textId="77777777" w:rsidR="00C771BD" w:rsidRDefault="00C771BD" w:rsidP="00C771BD">
      <w:pPr>
        <w:pStyle w:val="SingleTxtG"/>
      </w:pPr>
      <w:r>
        <w:t>27</w:t>
      </w:r>
      <w:r w:rsidRPr="00B921B9">
        <w:t>.</w:t>
      </w:r>
      <w:r w:rsidRPr="00B921B9">
        <w:tab/>
        <w:t>The Board was impressed by the</w:t>
      </w:r>
      <w:r>
        <w:t xml:space="preserve"> </w:t>
      </w:r>
      <w:r w:rsidRPr="00B921B9">
        <w:t xml:space="preserve">recognition of the role of OHCHR </w:t>
      </w:r>
      <w:r>
        <w:t>in addressing some of</w:t>
      </w:r>
      <w:r w:rsidRPr="00B921B9">
        <w:t xml:space="preserve"> </w:t>
      </w:r>
      <w:r w:rsidRPr="00136B46">
        <w:t xml:space="preserve">the frontier issues. </w:t>
      </w:r>
      <w:r>
        <w:t>OHCHR</w:t>
      </w:r>
      <w:r w:rsidRPr="00B921B9">
        <w:t xml:space="preserve"> has been investing in a number of </w:t>
      </w:r>
      <w:r>
        <w:t>areas</w:t>
      </w:r>
      <w:r w:rsidRPr="00B921B9">
        <w:t xml:space="preserve"> identified as requiring deeper </w:t>
      </w:r>
      <w:r>
        <w:t xml:space="preserve">attention, </w:t>
      </w:r>
      <w:r w:rsidRPr="00B921B9">
        <w:t xml:space="preserve">such as the question of corruption linked to the enjoyment </w:t>
      </w:r>
      <w:r>
        <w:t xml:space="preserve">of all human rights </w:t>
      </w:r>
      <w:r w:rsidRPr="00B921B9">
        <w:t xml:space="preserve">and the </w:t>
      </w:r>
      <w:r>
        <w:t>achievement</w:t>
      </w:r>
      <w:r w:rsidRPr="00B921B9">
        <w:t xml:space="preserve"> of the Sustainable Development Goals. The Board met with </w:t>
      </w:r>
      <w:r>
        <w:t xml:space="preserve">the minister in charge of reconciliation and national dialogue, the Minister of Security and Immigration, and representatives from many authorities and groups, including the Ministry of Justice, </w:t>
      </w:r>
      <w:r w:rsidRPr="00B921B9">
        <w:t xml:space="preserve">the </w:t>
      </w:r>
      <w:r>
        <w:t>N</w:t>
      </w:r>
      <w:r w:rsidRPr="00B921B9">
        <w:t xml:space="preserve">ational </w:t>
      </w:r>
      <w:r>
        <w:t>H</w:t>
      </w:r>
      <w:r w:rsidRPr="00B921B9">
        <w:t xml:space="preserve">uman </w:t>
      </w:r>
      <w:r>
        <w:t>R</w:t>
      </w:r>
      <w:r w:rsidRPr="00B921B9">
        <w:t xml:space="preserve">ights </w:t>
      </w:r>
      <w:r>
        <w:t>C</w:t>
      </w:r>
      <w:r w:rsidRPr="00B921B9">
        <w:t>ommission</w:t>
      </w:r>
      <w:r>
        <w:t xml:space="preserve">, </w:t>
      </w:r>
      <w:r w:rsidRPr="00B921B9">
        <w:t xml:space="preserve">women’s </w:t>
      </w:r>
      <w:r>
        <w:t xml:space="preserve">organizations </w:t>
      </w:r>
      <w:r w:rsidRPr="00B921B9">
        <w:t>and civil society organizations</w:t>
      </w:r>
      <w:r>
        <w:t>,</w:t>
      </w:r>
      <w:r w:rsidRPr="00B921B9">
        <w:t xml:space="preserve"> all of whom expressed their deep appreciation </w:t>
      </w:r>
      <w:r>
        <w:t xml:space="preserve">for, </w:t>
      </w:r>
      <w:r w:rsidRPr="00B921B9">
        <w:t>and expectation</w:t>
      </w:r>
      <w:r>
        <w:t>s</w:t>
      </w:r>
      <w:r w:rsidRPr="00B921B9">
        <w:t xml:space="preserve"> </w:t>
      </w:r>
      <w:r>
        <w:t>relating to,</w:t>
      </w:r>
      <w:r w:rsidRPr="00B921B9">
        <w:t xml:space="preserve"> the role and support that OHCHR c</w:t>
      </w:r>
      <w:r>
        <w:t>ould</w:t>
      </w:r>
      <w:r w:rsidRPr="00B921B9">
        <w:t xml:space="preserve"> and should provide in th</w:t>
      </w:r>
      <w:r>
        <w:t>at</w:t>
      </w:r>
      <w:r w:rsidRPr="00B921B9">
        <w:t xml:space="preserve"> area. </w:t>
      </w:r>
    </w:p>
    <w:p w14:paraId="5F0D3363" w14:textId="77777777" w:rsidR="00C771BD" w:rsidRPr="00B921B9" w:rsidRDefault="00C771BD" w:rsidP="00C771BD">
      <w:pPr>
        <w:pStyle w:val="SingleTxtG"/>
      </w:pPr>
      <w:r>
        <w:t>28</w:t>
      </w:r>
      <w:r w:rsidRPr="00B921B9">
        <w:t>.</w:t>
      </w:r>
      <w:r w:rsidRPr="00B921B9">
        <w:tab/>
        <w:t xml:space="preserve">The support provided </w:t>
      </w:r>
      <w:r w:rsidRPr="00804412">
        <w:t xml:space="preserve">through the </w:t>
      </w:r>
      <w:r>
        <w:t>S</w:t>
      </w:r>
      <w:r w:rsidRPr="00804412">
        <w:t xml:space="preserve">urge </w:t>
      </w:r>
      <w:r>
        <w:t>I</w:t>
      </w:r>
      <w:r w:rsidRPr="00804412">
        <w:t>nitiative to the Chad programme</w:t>
      </w:r>
      <w:r w:rsidRPr="00B921B9">
        <w:t xml:space="preserve"> i</w:t>
      </w:r>
      <w:r>
        <w:t>s</w:t>
      </w:r>
      <w:r w:rsidRPr="00B921B9">
        <w:t xml:space="preserve"> facilitating the development of new rights-based approaches to long</w:t>
      </w:r>
      <w:r>
        <w:t>-standing</w:t>
      </w:r>
      <w:r w:rsidRPr="00B921B9">
        <w:t xml:space="preserve"> challenges and conflicts, such as</w:t>
      </w:r>
      <w:r>
        <w:t xml:space="preserve"> challenges for,</w:t>
      </w:r>
      <w:r w:rsidRPr="00B921B9">
        <w:t xml:space="preserve"> </w:t>
      </w:r>
      <w:r>
        <w:t xml:space="preserve">and conflicts between, </w:t>
      </w:r>
      <w:r w:rsidRPr="00B921B9">
        <w:t>farmers and herders</w:t>
      </w:r>
      <w:r>
        <w:t>,</w:t>
      </w:r>
      <w:r w:rsidRPr="00B921B9">
        <w:t xml:space="preserve"> exacerbated by climate change. The Board </w:t>
      </w:r>
      <w:r>
        <w:t>can</w:t>
      </w:r>
      <w:r w:rsidRPr="00B921B9">
        <w:t xml:space="preserve"> avail itself of the preliminary findings of this initiative and is pleased that the United Nations team expressed support for the approach. Th</w:t>
      </w:r>
      <w:r>
        <w:t>e</w:t>
      </w:r>
      <w:r w:rsidRPr="00B921B9">
        <w:t xml:space="preserve"> expertise and effort</w:t>
      </w:r>
      <w:r>
        <w:t>s</w:t>
      </w:r>
      <w:r w:rsidRPr="00B921B9">
        <w:t xml:space="preserve"> </w:t>
      </w:r>
      <w:r>
        <w:t>are</w:t>
      </w:r>
      <w:r w:rsidRPr="00B921B9">
        <w:t xml:space="preserve"> important not only for Chad but for countries in the Sahel facing similar challenges. The Board has recommended</w:t>
      </w:r>
      <w:r>
        <w:t xml:space="preserve"> that the initiative continue to receive some support through the </w:t>
      </w:r>
      <w:r>
        <w:lastRenderedPageBreak/>
        <w:t xml:space="preserve">Voluntary Fund in order to </w:t>
      </w:r>
      <w:r w:rsidRPr="00B921B9">
        <w:t xml:space="preserve">establish dedicated capacity in the country. The issue of </w:t>
      </w:r>
      <w:r>
        <w:t xml:space="preserve">environmental transition </w:t>
      </w:r>
      <w:r w:rsidRPr="00B921B9">
        <w:t xml:space="preserve">is at the root of exacerbated </w:t>
      </w:r>
      <w:r>
        <w:t xml:space="preserve">economic and </w:t>
      </w:r>
      <w:r w:rsidRPr="00B921B9">
        <w:t>social conflicts</w:t>
      </w:r>
      <w:r>
        <w:t>,</w:t>
      </w:r>
      <w:r w:rsidRPr="00B921B9">
        <w:t xml:space="preserve"> including th</w:t>
      </w:r>
      <w:r>
        <w:t>ose</w:t>
      </w:r>
      <w:r w:rsidRPr="00B921B9">
        <w:t xml:space="preserve"> of</w:t>
      </w:r>
      <w:r>
        <w:t xml:space="preserve"> </w:t>
      </w:r>
      <w:r w:rsidRPr="00B921B9">
        <w:t>farmers and herders</w:t>
      </w:r>
      <w:r>
        <w:t>,</w:t>
      </w:r>
      <w:r w:rsidRPr="00B921B9">
        <w:t xml:space="preserve"> and is an area requiring </w:t>
      </w:r>
      <w:r>
        <w:t xml:space="preserve">further </w:t>
      </w:r>
      <w:r w:rsidRPr="00B921B9">
        <w:t xml:space="preserve">emphasis in the support provided by </w:t>
      </w:r>
      <w:r>
        <w:t>OHCHR in the region</w:t>
      </w:r>
      <w:r w:rsidRPr="00B921B9">
        <w:t xml:space="preserve">. </w:t>
      </w:r>
    </w:p>
    <w:p w14:paraId="187951A2" w14:textId="77777777" w:rsidR="00C771BD" w:rsidRPr="00B921B9" w:rsidRDefault="00C771BD" w:rsidP="00C771BD">
      <w:pPr>
        <w:pStyle w:val="SingleTxtG"/>
      </w:pPr>
      <w:r>
        <w:t>29</w:t>
      </w:r>
      <w:r w:rsidRPr="00B921B9">
        <w:t>.</w:t>
      </w:r>
      <w:r w:rsidRPr="00B921B9">
        <w:tab/>
      </w:r>
      <w:r>
        <w:t>A</w:t>
      </w:r>
      <w:r w:rsidRPr="00B921B9">
        <w:t>ll interlocutors of the Board</w:t>
      </w:r>
      <w:r>
        <w:t xml:space="preserve"> recognize the</w:t>
      </w:r>
      <w:r w:rsidRPr="00B921B9">
        <w:t xml:space="preserve"> opportunities that an OHCHR country presence provide</w:t>
      </w:r>
      <w:r>
        <w:t>s</w:t>
      </w:r>
      <w:r w:rsidRPr="00B921B9">
        <w:t xml:space="preserve"> to fully understand the situation, challenges and opportunities on the ground</w:t>
      </w:r>
      <w:r>
        <w:t xml:space="preserve">. Its </w:t>
      </w:r>
      <w:r w:rsidRPr="00B921B9">
        <w:t>monitoring and reporting roles, combined with information-sharing and the proposal of sound technical cooperation options, provide national partners with impartial information that they can use to intervene and act</w:t>
      </w:r>
      <w:r>
        <w:t xml:space="preserve"> quickly,</w:t>
      </w:r>
      <w:r w:rsidRPr="00B921B9">
        <w:t xml:space="preserve"> evaluating the impact of their policies on the ground and addressing shortcomings whe</w:t>
      </w:r>
      <w:r>
        <w:t>re</w:t>
      </w:r>
      <w:r w:rsidRPr="00B921B9">
        <w:t xml:space="preserve"> they exist.</w:t>
      </w:r>
    </w:p>
    <w:p w14:paraId="013D6037" w14:textId="3D56CA45" w:rsidR="00C771BD" w:rsidRPr="00B921B9" w:rsidRDefault="00C771BD" w:rsidP="00C771BD">
      <w:pPr>
        <w:pStyle w:val="SingleTxtG"/>
      </w:pPr>
      <w:r>
        <w:t>30</w:t>
      </w:r>
      <w:r w:rsidRPr="00B921B9">
        <w:t>.</w:t>
      </w:r>
      <w:r w:rsidRPr="00B921B9">
        <w:tab/>
        <w:t xml:space="preserve">The guidance provided by </w:t>
      </w:r>
      <w:r>
        <w:t>OHCHR,</w:t>
      </w:r>
      <w:r w:rsidRPr="00B921B9">
        <w:t xml:space="preserve"> in particular to </w:t>
      </w:r>
      <w:r>
        <w:t>United Nations</w:t>
      </w:r>
      <w:r w:rsidRPr="00B921B9">
        <w:t xml:space="preserve"> partners</w:t>
      </w:r>
      <w:r>
        <w:t>,</w:t>
      </w:r>
      <w:r w:rsidRPr="00B921B9">
        <w:t xml:space="preserve"> for the implementation of </w:t>
      </w:r>
      <w:r w:rsidRPr="00525903">
        <w:t>the universal periodic review recommendations</w:t>
      </w:r>
      <w:r>
        <w:t>,</w:t>
      </w:r>
      <w:r w:rsidRPr="00525903">
        <w:t xml:space="preserve"> for example, the practical guidance on maximizing the use of the review, reflects the importance of the review and other international human rights mechanism recommendations and outcomes, as important entry points to support Member States in the implementation of their commitments and pledges. The support being provided to the</w:t>
      </w:r>
      <w:r w:rsidRPr="00E32734">
        <w:t xml:space="preserve"> Ministry of Justice of Chad through the Voluntary Fund for Financial and Technical</w:t>
      </w:r>
      <w:r w:rsidRPr="00B921B9">
        <w:t xml:space="preserve"> Assistance in the Implementation of the Universal Periodic Review is key in accompanying the efforts of the </w:t>
      </w:r>
      <w:r>
        <w:t>G</w:t>
      </w:r>
      <w:r w:rsidRPr="00B921B9">
        <w:t>overnment in crucial areas</w:t>
      </w:r>
      <w:r>
        <w:t>,</w:t>
      </w:r>
      <w:r w:rsidRPr="00B921B9">
        <w:t xml:space="preserve"> such as the strengthening of </w:t>
      </w:r>
      <w:r w:rsidRPr="00136B46">
        <w:t>the national preventive mechanism and</w:t>
      </w:r>
      <w:r w:rsidRPr="00B921B9">
        <w:t xml:space="preserve"> the adoption of a law on human rights defenders.</w:t>
      </w:r>
      <w:r w:rsidR="00B9363B">
        <w:t xml:space="preserve"> </w:t>
      </w:r>
    </w:p>
    <w:p w14:paraId="2AA0BF7A" w14:textId="77777777" w:rsidR="00C771BD" w:rsidRDefault="00C771BD" w:rsidP="00C771BD">
      <w:pPr>
        <w:pStyle w:val="SingleTxtG"/>
      </w:pPr>
      <w:r>
        <w:t>31</w:t>
      </w:r>
      <w:r w:rsidRPr="00B921B9">
        <w:t xml:space="preserve">. </w:t>
      </w:r>
      <w:r w:rsidRPr="00B921B9">
        <w:tab/>
        <w:t>The legislative efforts</w:t>
      </w:r>
      <w:r>
        <w:t xml:space="preserve"> made by</w:t>
      </w:r>
      <w:r w:rsidRPr="00B921B9">
        <w:t xml:space="preserve"> Chad to integrate human rights standards in</w:t>
      </w:r>
      <w:r>
        <w:t>to</w:t>
      </w:r>
      <w:r w:rsidRPr="00B921B9">
        <w:t xml:space="preserve"> national normative frameworks are highly appreciated</w:t>
      </w:r>
      <w:r>
        <w:t xml:space="preserve">. The </w:t>
      </w:r>
      <w:r w:rsidRPr="00B921B9">
        <w:t xml:space="preserve">momentum </w:t>
      </w:r>
      <w:r>
        <w:t xml:space="preserve">should be seized </w:t>
      </w:r>
      <w:r w:rsidRPr="00B921B9">
        <w:t xml:space="preserve">to support </w:t>
      </w:r>
      <w:r>
        <w:t>and monitor the effective implementation of laws adopted in various domains</w:t>
      </w:r>
      <w:r w:rsidRPr="00B921B9">
        <w:t xml:space="preserve">. </w:t>
      </w:r>
    </w:p>
    <w:p w14:paraId="73DE6636" w14:textId="77777777" w:rsidR="00C771BD" w:rsidRPr="00B921B9" w:rsidRDefault="00C771BD" w:rsidP="00C771BD">
      <w:pPr>
        <w:pStyle w:val="SingleTxtG"/>
      </w:pPr>
      <w:r>
        <w:t>32.</w:t>
      </w:r>
      <w:r>
        <w:tab/>
      </w:r>
      <w:r w:rsidRPr="00B921B9">
        <w:t>In the Chadian context, the intersectionalit</w:t>
      </w:r>
      <w:r>
        <w:t>y</w:t>
      </w:r>
      <w:r w:rsidRPr="00B921B9">
        <w:t xml:space="preserve"> between human rights, development and peace and security </w:t>
      </w:r>
      <w:r>
        <w:t>is</w:t>
      </w:r>
      <w:r w:rsidRPr="00B921B9">
        <w:t xml:space="preserve"> </w:t>
      </w:r>
      <w:r>
        <w:t>highly</w:t>
      </w:r>
      <w:r w:rsidRPr="00B921B9">
        <w:t xml:space="preserve"> visible. The Board was </w:t>
      </w:r>
      <w:r>
        <w:t xml:space="preserve">briefed </w:t>
      </w:r>
      <w:r w:rsidRPr="002475A2">
        <w:t xml:space="preserve">by the United Nations Resident Coordinator and representatives from several United Nations </w:t>
      </w:r>
      <w:r>
        <w:t>entities</w:t>
      </w:r>
      <w:r w:rsidRPr="002475A2">
        <w:t xml:space="preserve"> operating in the country on the opportunities that the transition</w:t>
      </w:r>
      <w:r w:rsidRPr="00B921B9">
        <w:t xml:space="preserve"> offers</w:t>
      </w:r>
      <w:r>
        <w:t>,</w:t>
      </w:r>
      <w:r w:rsidRPr="00B921B9">
        <w:t xml:space="preserve"> to increase </w:t>
      </w:r>
      <w:r>
        <w:t xml:space="preserve">the </w:t>
      </w:r>
      <w:r w:rsidRPr="00B921B9">
        <w:t xml:space="preserve">prioritization </w:t>
      </w:r>
      <w:r>
        <w:t xml:space="preserve">of </w:t>
      </w:r>
      <w:r w:rsidRPr="00B921B9">
        <w:t xml:space="preserve">and coordinated work on human rights under the </w:t>
      </w:r>
      <w:r>
        <w:t>Resident Coordinator</w:t>
      </w:r>
      <w:r w:rsidRPr="00B921B9">
        <w:t xml:space="preserve"> and OHCHR leadership. The importance of active and meaningful participation by all sectors of society</w:t>
      </w:r>
      <w:r>
        <w:t xml:space="preserve">, </w:t>
      </w:r>
      <w:r w:rsidRPr="00B921B9">
        <w:t xml:space="preserve">the enormous challenges </w:t>
      </w:r>
      <w:r>
        <w:t>in</w:t>
      </w:r>
      <w:r w:rsidRPr="00B921B9">
        <w:t xml:space="preserve"> meet</w:t>
      </w:r>
      <w:r>
        <w:t>ing</w:t>
      </w:r>
      <w:r w:rsidRPr="00B921B9">
        <w:t xml:space="preserve"> the </w:t>
      </w:r>
      <w:r>
        <w:t xml:space="preserve">targets of the </w:t>
      </w:r>
      <w:r w:rsidRPr="00B921B9">
        <w:t>Sustainable Development Goals</w:t>
      </w:r>
      <w:r>
        <w:t>,</w:t>
      </w:r>
      <w:r w:rsidRPr="00B921B9">
        <w:t xml:space="preserve"> the role of you</w:t>
      </w:r>
      <w:r>
        <w:t>ng people</w:t>
      </w:r>
      <w:r w:rsidRPr="00B921B9">
        <w:t xml:space="preserve">, the importance of </w:t>
      </w:r>
      <w:r>
        <w:t>the judicial</w:t>
      </w:r>
      <w:r w:rsidRPr="00B921B9">
        <w:t xml:space="preserve"> reform</w:t>
      </w:r>
      <w:r>
        <w:t>s</w:t>
      </w:r>
      <w:r w:rsidRPr="00B921B9">
        <w:t xml:space="preserve"> and institution</w:t>
      </w:r>
      <w:r>
        <w:t>-</w:t>
      </w:r>
      <w:r w:rsidRPr="00B921B9">
        <w:t xml:space="preserve">building, </w:t>
      </w:r>
      <w:r>
        <w:t xml:space="preserve">and </w:t>
      </w:r>
      <w:r w:rsidRPr="00B921B9">
        <w:t xml:space="preserve">the challenges </w:t>
      </w:r>
      <w:r>
        <w:t xml:space="preserve">that </w:t>
      </w:r>
      <w:r w:rsidRPr="00B921B9">
        <w:t>corruption</w:t>
      </w:r>
      <w:r>
        <w:t xml:space="preserve"> poses</w:t>
      </w:r>
      <w:r w:rsidRPr="00B921B9">
        <w:t xml:space="preserve"> are all key issues in Chad. The Board was encouraged by the leading role of the </w:t>
      </w:r>
      <w:r>
        <w:t xml:space="preserve">Resident </w:t>
      </w:r>
      <w:r w:rsidRPr="00B921B9">
        <w:t xml:space="preserve">Coordinator in </w:t>
      </w:r>
      <w:r>
        <w:t>the country,</w:t>
      </w:r>
      <w:r w:rsidRPr="00B921B9">
        <w:t xml:space="preserve"> </w:t>
      </w:r>
      <w:r>
        <w:t>who did not</w:t>
      </w:r>
      <w:r w:rsidRPr="00B921B9">
        <w:t xml:space="preserve"> shy away from existing challenges and ensur</w:t>
      </w:r>
      <w:r>
        <w:t>ed</w:t>
      </w:r>
      <w:r w:rsidRPr="00B921B9">
        <w:t xml:space="preserve"> adequate considerations and chances to</w:t>
      </w:r>
      <w:r>
        <w:t xml:space="preserve"> achieve tangible results in the field of human rights</w:t>
      </w:r>
      <w:r w:rsidRPr="00B921B9">
        <w:t>. The Board appreciate</w:t>
      </w:r>
      <w:r>
        <w:t>s</w:t>
      </w:r>
      <w:r w:rsidRPr="00B921B9">
        <w:t xml:space="preserve"> how OHCHR</w:t>
      </w:r>
      <w:r>
        <w:t>,</w:t>
      </w:r>
      <w:r w:rsidRPr="00B921B9">
        <w:t xml:space="preserve"> together with</w:t>
      </w:r>
      <w:r>
        <w:t xml:space="preserve"> the United Nations Development Programme and the United Nations Population Fund (UNFPA), is </w:t>
      </w:r>
      <w:r w:rsidRPr="00B921B9">
        <w:t>supporting the transition</w:t>
      </w:r>
      <w:r>
        <w:t>,</w:t>
      </w:r>
      <w:r w:rsidRPr="00B921B9">
        <w:t xml:space="preserve"> with </w:t>
      </w:r>
      <w:r w:rsidRPr="00B64552">
        <w:t>funding from the Peace</w:t>
      </w:r>
      <w:r>
        <w:t>b</w:t>
      </w:r>
      <w:r w:rsidRPr="00B64552">
        <w:t>uilding Fund, and</w:t>
      </w:r>
      <w:r w:rsidRPr="00B921B9">
        <w:t xml:space="preserve"> how </w:t>
      </w:r>
      <w:r>
        <w:t xml:space="preserve">OHCHR, together </w:t>
      </w:r>
      <w:r w:rsidRPr="00B921B9">
        <w:t xml:space="preserve">with </w:t>
      </w:r>
      <w:r>
        <w:t xml:space="preserve">the Food and Agriculture Organization of the United Nations </w:t>
      </w:r>
      <w:r w:rsidRPr="00B921B9">
        <w:t xml:space="preserve">and </w:t>
      </w:r>
      <w:r>
        <w:t>UNFPA</w:t>
      </w:r>
      <w:r w:rsidRPr="00B921B9">
        <w:t xml:space="preserve">, is implementing the newly approved technical project to support the </w:t>
      </w:r>
      <w:r w:rsidRPr="00B64552">
        <w:t xml:space="preserve">establishment of </w:t>
      </w:r>
      <w:r w:rsidRPr="00BB0B7A">
        <w:t>a</w:t>
      </w:r>
      <w:r w:rsidRPr="00B64552">
        <w:t xml:space="preserve"> gender equity observatory.</w:t>
      </w:r>
    </w:p>
    <w:p w14:paraId="3604287B" w14:textId="77777777" w:rsidR="00C771BD" w:rsidRPr="00B921B9" w:rsidRDefault="00C771BD" w:rsidP="00C771BD">
      <w:pPr>
        <w:pStyle w:val="SingleTxtG"/>
      </w:pPr>
      <w:r>
        <w:t>33</w:t>
      </w:r>
      <w:r w:rsidRPr="00B921B9">
        <w:t>.</w:t>
      </w:r>
      <w:r w:rsidRPr="00B921B9">
        <w:tab/>
        <w:t xml:space="preserve">The High Commissioner confirmed the commitment </w:t>
      </w:r>
      <w:r>
        <w:t xml:space="preserve">of OHCHR </w:t>
      </w:r>
      <w:r w:rsidRPr="00B921B9">
        <w:t xml:space="preserve">to continue </w:t>
      </w:r>
      <w:r>
        <w:t xml:space="preserve">to </w:t>
      </w:r>
      <w:r w:rsidRPr="00B921B9">
        <w:t xml:space="preserve">strengthen support and partnerships with countries in the Sahel region </w:t>
      </w:r>
      <w:r>
        <w:t xml:space="preserve">and to </w:t>
      </w:r>
      <w:r w:rsidRPr="00B921B9">
        <w:t>preserv</w:t>
      </w:r>
      <w:r>
        <w:t>e</w:t>
      </w:r>
      <w:r w:rsidRPr="00B921B9">
        <w:t xml:space="preserve"> hard-won democratic and human rights gains. The effective protection of democratic space is a must </w:t>
      </w:r>
      <w:r>
        <w:t>for</w:t>
      </w:r>
      <w:r w:rsidRPr="00B921B9">
        <w:t xml:space="preserve"> ensur</w:t>
      </w:r>
      <w:r>
        <w:t>ing</w:t>
      </w:r>
      <w:r w:rsidRPr="00B921B9">
        <w:t xml:space="preserve"> that people are able to air their grievances and aspirations, and to participate in meaningful dialogue </w:t>
      </w:r>
      <w:r>
        <w:t xml:space="preserve">in order </w:t>
      </w:r>
      <w:r w:rsidRPr="00B921B9">
        <w:t xml:space="preserve">to work towards addressing the many crises not only in Chad but also in other countries </w:t>
      </w:r>
      <w:r>
        <w:t>in</w:t>
      </w:r>
      <w:r w:rsidRPr="00B921B9">
        <w:t xml:space="preserve"> the region</w:t>
      </w:r>
      <w:r>
        <w:t>,</w:t>
      </w:r>
      <w:r w:rsidRPr="00B921B9">
        <w:t xml:space="preserve"> such as Burkina Faso</w:t>
      </w:r>
      <w:r>
        <w:t>, which is hosting</w:t>
      </w:r>
      <w:r w:rsidRPr="00B921B9">
        <w:t xml:space="preserve"> the newest OHCHR country office. COVID-19 and transitions like the one in Chad may just act as enablers, but </w:t>
      </w:r>
      <w:r>
        <w:t xml:space="preserve">the </w:t>
      </w:r>
      <w:r w:rsidRPr="00B921B9">
        <w:t xml:space="preserve">delivery of results is more critical than ever in such situations for sustained progress, sustained peace and development. </w:t>
      </w:r>
      <w:r w:rsidRPr="004C1DBA">
        <w:t>The newest Organizational Management Plan of OHCHR, for 2022 and 2023, provides the agility and connections needed to respond to and support all States and</w:t>
      </w:r>
      <w:r w:rsidRPr="00B921B9">
        <w:t xml:space="preserve"> United Nations partners</w:t>
      </w:r>
      <w:r>
        <w:t xml:space="preserve"> efficiently</w:t>
      </w:r>
      <w:r w:rsidRPr="00B921B9">
        <w:t xml:space="preserve">. The Board noted the importance of the momentum in the country and in the region. Chadians are facing opportunities that were </w:t>
      </w:r>
      <w:r>
        <w:t xml:space="preserve">previously </w:t>
      </w:r>
      <w:r w:rsidRPr="00B921B9">
        <w:t xml:space="preserve">unthinkable. The </w:t>
      </w:r>
      <w:r>
        <w:t>commitment</w:t>
      </w:r>
      <w:r w:rsidRPr="00B921B9">
        <w:t xml:space="preserve"> </w:t>
      </w:r>
      <w:r>
        <w:t xml:space="preserve">to </w:t>
      </w:r>
      <w:r w:rsidRPr="00B921B9">
        <w:t>and the energy of the</w:t>
      </w:r>
      <w:r>
        <w:t xml:space="preserve"> political</w:t>
      </w:r>
      <w:r w:rsidRPr="00B921B9">
        <w:t xml:space="preserve"> transition should </w:t>
      </w:r>
      <w:r>
        <w:t xml:space="preserve">lead to </w:t>
      </w:r>
      <w:r w:rsidRPr="00B921B9">
        <w:t xml:space="preserve">meaningful </w:t>
      </w:r>
      <w:r>
        <w:t xml:space="preserve">results based on broad and inclusive </w:t>
      </w:r>
      <w:r w:rsidRPr="00B921B9">
        <w:t>dialogue and consultations</w:t>
      </w:r>
      <w:r>
        <w:t>,</w:t>
      </w:r>
      <w:r w:rsidRPr="00B921B9">
        <w:t xml:space="preserve"> </w:t>
      </w:r>
      <w:r>
        <w:t>and to the embracing of a comprehensive development agenda in order to lay the foundations for the future.</w:t>
      </w:r>
    </w:p>
    <w:p w14:paraId="5891C67B" w14:textId="77777777" w:rsidR="00C771BD" w:rsidRPr="00B921B9" w:rsidRDefault="00C771BD" w:rsidP="00C771BD">
      <w:pPr>
        <w:pStyle w:val="SingleTxtG"/>
      </w:pPr>
      <w:r>
        <w:lastRenderedPageBreak/>
        <w:t>34</w:t>
      </w:r>
      <w:r w:rsidRPr="00B921B9">
        <w:t>.</w:t>
      </w:r>
      <w:r w:rsidRPr="00B921B9">
        <w:tab/>
        <w:t xml:space="preserve">The Board </w:t>
      </w:r>
      <w:r>
        <w:t xml:space="preserve">is </w:t>
      </w:r>
      <w:r w:rsidRPr="00B921B9">
        <w:t xml:space="preserve">of the firm view that OHCHR, given its expertise, experience and capacity to respond to complex situations, </w:t>
      </w:r>
      <w:r>
        <w:t xml:space="preserve">is </w:t>
      </w:r>
      <w:r w:rsidRPr="00B921B9">
        <w:t xml:space="preserve">the strongest possible reference point for guiding partners on the ground, including </w:t>
      </w:r>
      <w:r>
        <w:t xml:space="preserve">those within </w:t>
      </w:r>
      <w:r w:rsidRPr="00B921B9">
        <w:t xml:space="preserve">the United Nations system, on human rights. </w:t>
      </w:r>
      <w:r>
        <w:t>T</w:t>
      </w:r>
      <w:r w:rsidRPr="00B921B9">
        <w:t xml:space="preserve">he results achieved have been possible from an </w:t>
      </w:r>
      <w:r>
        <w:t>o</w:t>
      </w:r>
      <w:r w:rsidRPr="00B921B9">
        <w:t xml:space="preserve">ffice </w:t>
      </w:r>
      <w:r>
        <w:t>that</w:t>
      </w:r>
      <w:r w:rsidRPr="00B921B9">
        <w:t xml:space="preserve"> is based in the capital</w:t>
      </w:r>
      <w:r>
        <w:t xml:space="preserve"> city</w:t>
      </w:r>
      <w:r w:rsidRPr="00B921B9">
        <w:t xml:space="preserve">. Should the presence of </w:t>
      </w:r>
      <w:r>
        <w:t xml:space="preserve">OHCHR </w:t>
      </w:r>
      <w:r w:rsidRPr="00B921B9">
        <w:t xml:space="preserve">be expanded </w:t>
      </w:r>
      <w:r>
        <w:t>to other parts of the country</w:t>
      </w:r>
      <w:r w:rsidRPr="00B921B9">
        <w:t xml:space="preserve">, </w:t>
      </w:r>
      <w:r>
        <w:t>it</w:t>
      </w:r>
      <w:r w:rsidRPr="00B921B9">
        <w:t xml:space="preserve"> could </w:t>
      </w:r>
      <w:r>
        <w:t xml:space="preserve">significantly </w:t>
      </w:r>
      <w:r w:rsidRPr="00B921B9">
        <w:t xml:space="preserve">expand the technical support provided and multiply the effects </w:t>
      </w:r>
      <w:r>
        <w:t>on</w:t>
      </w:r>
      <w:r w:rsidRPr="00B921B9">
        <w:t xml:space="preserve"> human rights. In meetings with national partners</w:t>
      </w:r>
      <w:r>
        <w:t>,</w:t>
      </w:r>
      <w:r w:rsidRPr="00B921B9">
        <w:t xml:space="preserve"> </w:t>
      </w:r>
      <w:r>
        <w:t xml:space="preserve">the </w:t>
      </w:r>
      <w:r w:rsidRPr="00B921B9">
        <w:t xml:space="preserve">importance </w:t>
      </w:r>
      <w:r>
        <w:t>of expanding</w:t>
      </w:r>
      <w:r w:rsidRPr="00B921B9">
        <w:t xml:space="preserve"> support </w:t>
      </w:r>
      <w:r w:rsidRPr="006623FB">
        <w:t xml:space="preserve">from the </w:t>
      </w:r>
      <w:r w:rsidRPr="00BB0B7A">
        <w:t>country o</w:t>
      </w:r>
      <w:r w:rsidRPr="006623FB">
        <w:t>ffice beyond</w:t>
      </w:r>
      <w:r w:rsidRPr="00B921B9">
        <w:t xml:space="preserve"> the capital was reiterated.</w:t>
      </w:r>
      <w:r>
        <w:t xml:space="preserve"> </w:t>
      </w:r>
      <w:r w:rsidRPr="00B921B9">
        <w:t>The Board hope</w:t>
      </w:r>
      <w:r>
        <w:t>s</w:t>
      </w:r>
      <w:r w:rsidRPr="00B921B9">
        <w:t xml:space="preserve"> that increasing financial contributions to </w:t>
      </w:r>
      <w:r>
        <w:t xml:space="preserve">OHCHR </w:t>
      </w:r>
      <w:r w:rsidRPr="00B921B9">
        <w:t>could ensure a more sustained financial basis fo</w:t>
      </w:r>
      <w:r>
        <w:t>r the presence in Chad so</w:t>
      </w:r>
      <w:r w:rsidRPr="00B921B9">
        <w:t xml:space="preserve"> that the team </w:t>
      </w:r>
      <w:r>
        <w:t xml:space="preserve">is able to </w:t>
      </w:r>
      <w:r w:rsidRPr="00B921B9">
        <w:t xml:space="preserve">strengthen the thematic and operational capacities required to deliver its programme </w:t>
      </w:r>
      <w:r>
        <w:t>at</w:t>
      </w:r>
      <w:r w:rsidRPr="00B921B9">
        <w:t xml:space="preserve"> this critical juncture.</w:t>
      </w:r>
    </w:p>
    <w:p w14:paraId="6B7847AE" w14:textId="77777777" w:rsidR="00C771BD" w:rsidRPr="00B921B9" w:rsidRDefault="00C771BD" w:rsidP="00C771BD">
      <w:pPr>
        <w:pStyle w:val="SingleTxtG"/>
      </w:pPr>
      <w:r>
        <w:t>35</w:t>
      </w:r>
      <w:r w:rsidRPr="00B921B9">
        <w:t>.</w:t>
      </w:r>
      <w:r w:rsidRPr="00B921B9">
        <w:tab/>
      </w:r>
      <w:r w:rsidRPr="006623FB">
        <w:t xml:space="preserve">The United Nations system and national partners highlighted the key support that the </w:t>
      </w:r>
      <w:r w:rsidRPr="00BB0B7A">
        <w:t>country o</w:t>
      </w:r>
      <w:r w:rsidRPr="006623FB">
        <w:t>ffice provides in the analysis of protection challenges and the support for the United Nations prevention</w:t>
      </w:r>
      <w:r w:rsidRPr="00B921B9">
        <w:t xml:space="preserve"> role on the ground. The convening role </w:t>
      </w:r>
      <w:r>
        <w:t xml:space="preserve">of OHCHR </w:t>
      </w:r>
      <w:r w:rsidRPr="00B921B9">
        <w:t xml:space="preserve">and the trust it has earned can also be pivotal </w:t>
      </w:r>
      <w:r>
        <w:t>in</w:t>
      </w:r>
      <w:r w:rsidRPr="00B921B9">
        <w:t xml:space="preserve"> continu</w:t>
      </w:r>
      <w:r>
        <w:t>ing to</w:t>
      </w:r>
      <w:r w:rsidRPr="00B921B9">
        <w:t xml:space="preserve"> highlight and propos</w:t>
      </w:r>
      <w:r>
        <w:t>e,</w:t>
      </w:r>
      <w:r w:rsidRPr="00B921B9">
        <w:t xml:space="preserve"> through technical advice, new approaches to address the question of corruption and its connection to the democratic transition and to access</w:t>
      </w:r>
      <w:r>
        <w:t xml:space="preserve"> to</w:t>
      </w:r>
      <w:r w:rsidRPr="00B921B9">
        <w:t xml:space="preserve"> and </w:t>
      </w:r>
      <w:r>
        <w:t xml:space="preserve">the </w:t>
      </w:r>
      <w:r w:rsidRPr="00B921B9">
        <w:t xml:space="preserve">enjoyment of basic social services in such a </w:t>
      </w:r>
      <w:r>
        <w:t>challenging</w:t>
      </w:r>
      <w:r w:rsidRPr="00B921B9">
        <w:t xml:space="preserve"> development environment. The issues were raised in several meetings with </w:t>
      </w:r>
      <w:r>
        <w:t xml:space="preserve">ministers and other </w:t>
      </w:r>
      <w:r w:rsidRPr="00B921B9">
        <w:t xml:space="preserve">officials and met with an openness that should be further explored. </w:t>
      </w:r>
    </w:p>
    <w:p w14:paraId="0062C6BD" w14:textId="77777777" w:rsidR="00C771BD" w:rsidRDefault="00C771BD" w:rsidP="00C771BD">
      <w:pPr>
        <w:pStyle w:val="SingleTxtG"/>
      </w:pPr>
      <w:r w:rsidRPr="00B921B9">
        <w:t>3</w:t>
      </w:r>
      <w:r>
        <w:t>6</w:t>
      </w:r>
      <w:r w:rsidRPr="00B921B9">
        <w:t>.</w:t>
      </w:r>
      <w:r w:rsidRPr="00B921B9">
        <w:tab/>
        <w:t>In a context of considerable gaps</w:t>
      </w:r>
      <w:r>
        <w:t xml:space="preserve"> across socioeconomic </w:t>
      </w:r>
      <w:r w:rsidRPr="00B921B9">
        <w:t xml:space="preserve">indicators, the Board </w:t>
      </w:r>
      <w:r>
        <w:t xml:space="preserve">observed </w:t>
      </w:r>
      <w:r w:rsidRPr="00B921B9">
        <w:t>that</w:t>
      </w:r>
      <w:r>
        <w:t xml:space="preserve"> all</w:t>
      </w:r>
      <w:r w:rsidRPr="00B921B9">
        <w:t xml:space="preserve"> programmes</w:t>
      </w:r>
      <w:r>
        <w:t>, including those of</w:t>
      </w:r>
      <w:r w:rsidRPr="00B921B9">
        <w:t xml:space="preserve"> U</w:t>
      </w:r>
      <w:r>
        <w:t>nited Nations entities</w:t>
      </w:r>
      <w:r w:rsidRPr="00B921B9">
        <w:t xml:space="preserve"> and </w:t>
      </w:r>
      <w:r>
        <w:t xml:space="preserve">the </w:t>
      </w:r>
      <w:r w:rsidRPr="00B921B9">
        <w:t>international community</w:t>
      </w:r>
      <w:r>
        <w:t>,</w:t>
      </w:r>
      <w:r w:rsidRPr="00B921B9">
        <w:t xml:space="preserve"> could be further expanded</w:t>
      </w:r>
      <w:r>
        <w:t>,</w:t>
      </w:r>
      <w:r w:rsidRPr="00B921B9">
        <w:t xml:space="preserve"> in particular </w:t>
      </w:r>
      <w:r>
        <w:t xml:space="preserve">to </w:t>
      </w:r>
      <w:r w:rsidRPr="00B921B9">
        <w:t>address you</w:t>
      </w:r>
      <w:r>
        <w:t>ng people’s</w:t>
      </w:r>
      <w:r w:rsidRPr="00B921B9">
        <w:t xml:space="preserve"> and women’s political, </w:t>
      </w:r>
      <w:r>
        <w:t xml:space="preserve">economic and </w:t>
      </w:r>
      <w:r w:rsidRPr="00B921B9">
        <w:t xml:space="preserve">social rights and opportunities. </w:t>
      </w:r>
    </w:p>
    <w:p w14:paraId="686F031F" w14:textId="77777777" w:rsidR="00C771BD" w:rsidRPr="00B921B9" w:rsidRDefault="00C771BD" w:rsidP="00C771BD">
      <w:pPr>
        <w:pStyle w:val="SingleTxtG"/>
      </w:pPr>
      <w:r>
        <w:t>37.</w:t>
      </w:r>
      <w:r>
        <w:tab/>
        <w:t>The key normative role of OHCHR – to p</w:t>
      </w:r>
      <w:r w:rsidRPr="00B921B9">
        <w:t>rovid</w:t>
      </w:r>
      <w:r>
        <w:t>e</w:t>
      </w:r>
      <w:r w:rsidRPr="00B921B9">
        <w:t xml:space="preserve"> </w:t>
      </w:r>
      <w:r>
        <w:t xml:space="preserve">States in the region with </w:t>
      </w:r>
      <w:r w:rsidRPr="00B921B9">
        <w:t>critical advice t</w:t>
      </w:r>
      <w:r>
        <w:t>o</w:t>
      </w:r>
      <w:r w:rsidRPr="00B921B9">
        <w:t xml:space="preserve"> </w:t>
      </w:r>
      <w:r>
        <w:t xml:space="preserve">assist their </w:t>
      </w:r>
      <w:r w:rsidRPr="00B921B9">
        <w:t xml:space="preserve">efforts </w:t>
      </w:r>
      <w:r>
        <w:t>in</w:t>
      </w:r>
      <w:r w:rsidRPr="00B921B9">
        <w:t xml:space="preserve"> integrat</w:t>
      </w:r>
      <w:r>
        <w:t>ing</w:t>
      </w:r>
      <w:r w:rsidRPr="00B921B9">
        <w:t xml:space="preserve"> human rights into all policies and practices </w:t>
      </w:r>
      <w:r>
        <w:t xml:space="preserve">– </w:t>
      </w:r>
      <w:r w:rsidRPr="00B921B9">
        <w:t xml:space="preserve">should continue </w:t>
      </w:r>
      <w:r>
        <w:t xml:space="preserve">to </w:t>
      </w:r>
      <w:r w:rsidRPr="00B921B9">
        <w:t>be supported politically and financially</w:t>
      </w:r>
      <w:r>
        <w:t>.</w:t>
      </w:r>
      <w:r w:rsidRPr="00B921B9">
        <w:t xml:space="preserve"> </w:t>
      </w:r>
      <w:r>
        <w:t>F</w:t>
      </w:r>
      <w:r w:rsidRPr="00B921B9">
        <w:t>or this reason</w:t>
      </w:r>
      <w:r>
        <w:t>,</w:t>
      </w:r>
      <w:r w:rsidRPr="00B921B9">
        <w:t xml:space="preserve"> the Board is appreciative of the expanded support in Chad </w:t>
      </w:r>
      <w:r>
        <w:t>and</w:t>
      </w:r>
      <w:r w:rsidRPr="00B921B9">
        <w:t xml:space="preserve"> in </w:t>
      </w:r>
      <w:r>
        <w:t xml:space="preserve">the </w:t>
      </w:r>
      <w:r w:rsidRPr="00B921B9">
        <w:t>Niger</w:t>
      </w:r>
      <w:r>
        <w:t>,</w:t>
      </w:r>
      <w:r w:rsidRPr="00B921B9">
        <w:t xml:space="preserve"> and</w:t>
      </w:r>
      <w:r>
        <w:t xml:space="preserve"> of</w:t>
      </w:r>
      <w:r w:rsidRPr="00B921B9">
        <w:t xml:space="preserve"> the newly established presence in Burkina Faso. </w:t>
      </w:r>
      <w:r>
        <w:t>T</w:t>
      </w:r>
      <w:r w:rsidRPr="00B921B9">
        <w:t xml:space="preserve">he Board welcomes </w:t>
      </w:r>
      <w:r>
        <w:t xml:space="preserve">in particular </w:t>
      </w:r>
      <w:r w:rsidRPr="00B921B9">
        <w:t xml:space="preserve">the complementarity between the areas OHCHR has prioritized over the </w:t>
      </w:r>
      <w:r>
        <w:t>previous</w:t>
      </w:r>
      <w:r w:rsidRPr="00B921B9">
        <w:t xml:space="preserve"> two years and the expectations of th</w:t>
      </w:r>
      <w:r>
        <w:t>e h</w:t>
      </w:r>
      <w:r w:rsidRPr="00B921B9">
        <w:t>ost countr</w:t>
      </w:r>
      <w:r>
        <w:t>ies</w:t>
      </w:r>
      <w:r w:rsidRPr="00B921B9">
        <w:t>. The</w:t>
      </w:r>
      <w:r>
        <w:t xml:space="preserve"> priority areas </w:t>
      </w:r>
      <w:r w:rsidRPr="00B921B9">
        <w:t xml:space="preserve">have been strategically and tactically developed in view of the specific challenges and opportunities to promote human rights-based change in </w:t>
      </w:r>
      <w:r>
        <w:t xml:space="preserve">the respective </w:t>
      </w:r>
      <w:r w:rsidRPr="00B921B9">
        <w:t>countr</w:t>
      </w:r>
      <w:r>
        <w:t>ies</w:t>
      </w:r>
      <w:r w:rsidRPr="00B921B9">
        <w:t xml:space="preserve">. </w:t>
      </w:r>
    </w:p>
    <w:p w14:paraId="05D79A87" w14:textId="77777777" w:rsidR="00C771BD" w:rsidRPr="00B921B9" w:rsidRDefault="00C771BD" w:rsidP="00C771BD">
      <w:pPr>
        <w:pStyle w:val="SingleTxtG"/>
      </w:pPr>
      <w:r>
        <w:t>38</w:t>
      </w:r>
      <w:r w:rsidRPr="00B921B9">
        <w:t xml:space="preserve">. </w:t>
      </w:r>
      <w:r w:rsidRPr="00B921B9">
        <w:tab/>
        <w:t>The Board paid particular attention to the way in which OHCHR</w:t>
      </w:r>
      <w:r>
        <w:t xml:space="preserve"> in Chad </w:t>
      </w:r>
      <w:r w:rsidRPr="00B921B9">
        <w:t>facilitate</w:t>
      </w:r>
      <w:r>
        <w:t>d</w:t>
      </w:r>
      <w:r w:rsidRPr="00B921B9">
        <w:t xml:space="preserve"> the engagement of a broad range of stakeholders with different human rights mechanisms and how it support</w:t>
      </w:r>
      <w:r>
        <w:t>ed</w:t>
      </w:r>
      <w:r w:rsidRPr="00B921B9">
        <w:t xml:space="preserve"> the follow-up to their work. </w:t>
      </w:r>
      <w:r>
        <w:t>For example, t</w:t>
      </w:r>
      <w:r w:rsidRPr="00B921B9">
        <w:t xml:space="preserve">hrough its capacity-building programme and in partnership with </w:t>
      </w:r>
      <w:r>
        <w:t>the United Nations Children’s Fund (UNICEF)</w:t>
      </w:r>
      <w:r w:rsidRPr="00B921B9">
        <w:t xml:space="preserve">, </w:t>
      </w:r>
      <w:r>
        <w:t xml:space="preserve">OHCHR provided </w:t>
      </w:r>
      <w:r w:rsidRPr="00B921B9">
        <w:t>technical assistance to the Government</w:t>
      </w:r>
      <w:r>
        <w:t>,</w:t>
      </w:r>
      <w:r w:rsidRPr="00B921B9">
        <w:t xml:space="preserve"> </w:t>
      </w:r>
      <w:r>
        <w:t>which, in December 2021,</w:t>
      </w:r>
      <w:r w:rsidRPr="00B921B9">
        <w:t xml:space="preserve"> submitted</w:t>
      </w:r>
      <w:r>
        <w:t xml:space="preserve"> </w:t>
      </w:r>
      <w:r w:rsidRPr="00B921B9">
        <w:t>two initial reports</w:t>
      </w:r>
      <w:r>
        <w:t xml:space="preserve">. Of particular importance is the support for the reports </w:t>
      </w:r>
      <w:r w:rsidRPr="00B921B9">
        <w:t xml:space="preserve">on the implementation of the Optional Protocol to the Convention on the Rights of the Child on the involvement of children in armed conflict and on the implementation of the Optional Protocol to the Convention on the Rights of the Child </w:t>
      </w:r>
      <w:r>
        <w:t>on the s</w:t>
      </w:r>
      <w:r w:rsidRPr="007634AB">
        <w:t xml:space="preserve">ale of </w:t>
      </w:r>
      <w:r>
        <w:t>c</w:t>
      </w:r>
      <w:r w:rsidRPr="007634AB">
        <w:t xml:space="preserve">hildren, </w:t>
      </w:r>
      <w:r>
        <w:t>c</w:t>
      </w:r>
      <w:r w:rsidRPr="007634AB">
        <w:t xml:space="preserve">hild </w:t>
      </w:r>
      <w:r>
        <w:t>p</w:t>
      </w:r>
      <w:r w:rsidRPr="007634AB">
        <w:t xml:space="preserve">rostitution and </w:t>
      </w:r>
      <w:r>
        <w:t>c</w:t>
      </w:r>
      <w:r w:rsidRPr="007634AB">
        <w:t xml:space="preserve">hild </w:t>
      </w:r>
      <w:r>
        <w:t>p</w:t>
      </w:r>
      <w:r w:rsidRPr="007634AB">
        <w:t>ornography</w:t>
      </w:r>
      <w:r w:rsidRPr="00B921B9">
        <w:t xml:space="preserve">. </w:t>
      </w:r>
      <w:r>
        <w:t>The Board</w:t>
      </w:r>
      <w:r w:rsidRPr="00B921B9">
        <w:t xml:space="preserve"> appreciate</w:t>
      </w:r>
      <w:r>
        <w:t xml:space="preserve">s </w:t>
      </w:r>
      <w:r w:rsidRPr="00B921B9">
        <w:t>the Government’s efforts to catch up in submitting reports to treaty bodies.</w:t>
      </w:r>
    </w:p>
    <w:p w14:paraId="3B4FDBE0" w14:textId="77777777" w:rsidR="00C771BD" w:rsidRPr="00B921B9" w:rsidRDefault="00C771BD" w:rsidP="00C771BD">
      <w:pPr>
        <w:pStyle w:val="SingleTxtG"/>
      </w:pPr>
      <w:r>
        <w:t>39</w:t>
      </w:r>
      <w:r w:rsidRPr="00B921B9">
        <w:t>.</w:t>
      </w:r>
      <w:r w:rsidRPr="00B921B9">
        <w:tab/>
        <w:t xml:space="preserve">With support </w:t>
      </w:r>
      <w:r>
        <w:t>through</w:t>
      </w:r>
      <w:r w:rsidRPr="00B921B9">
        <w:t xml:space="preserve"> the OHCHR </w:t>
      </w:r>
      <w:r>
        <w:t>S</w:t>
      </w:r>
      <w:r w:rsidRPr="00B921B9">
        <w:t xml:space="preserve">urge </w:t>
      </w:r>
      <w:r>
        <w:t>I</w:t>
      </w:r>
      <w:r w:rsidRPr="00B921B9">
        <w:t xml:space="preserve">nitiative, the </w:t>
      </w:r>
      <w:r>
        <w:t>o</w:t>
      </w:r>
      <w:r w:rsidRPr="00B921B9">
        <w:t xml:space="preserve">ffice in Chad initiated and conducted a pilot study on the root causes of </w:t>
      </w:r>
      <w:r>
        <w:t xml:space="preserve">conflicts between </w:t>
      </w:r>
      <w:r w:rsidRPr="00B921B9">
        <w:t>farmer</w:t>
      </w:r>
      <w:r>
        <w:t xml:space="preserve">s and </w:t>
      </w:r>
      <w:r w:rsidRPr="00B921B9">
        <w:t>herder</w:t>
      </w:r>
      <w:r>
        <w:t>s</w:t>
      </w:r>
      <w:r w:rsidRPr="00B921B9">
        <w:t xml:space="preserve"> and their impact on the enjoyment of human rights of </w:t>
      </w:r>
      <w:r w:rsidRPr="002A72EF">
        <w:t>these socioprofessional and</w:t>
      </w:r>
      <w:r w:rsidRPr="00B921B9">
        <w:t xml:space="preserve"> cultural communities, using the legal framework of the right to food and other related rights. This study</w:t>
      </w:r>
      <w:r>
        <w:t xml:space="preserve">, which was being finalized at the time the Board held its session in Chad, </w:t>
      </w:r>
      <w:r w:rsidRPr="00B921B9">
        <w:t>allowed for individual and focus group interviews with actors at the cent</w:t>
      </w:r>
      <w:r>
        <w:t>re</w:t>
      </w:r>
      <w:r w:rsidRPr="00B921B9">
        <w:t xml:space="preserve"> of farmer-herder conflicts in two selected departments</w:t>
      </w:r>
      <w:r>
        <w:t>.</w:t>
      </w:r>
      <w:r w:rsidRPr="00B921B9">
        <w:t xml:space="preserve"> </w:t>
      </w:r>
      <w:r>
        <w:t xml:space="preserve">The </w:t>
      </w:r>
      <w:r w:rsidRPr="00B921B9">
        <w:t xml:space="preserve">analysis from a human rights perspective </w:t>
      </w:r>
      <w:r>
        <w:t xml:space="preserve">should </w:t>
      </w:r>
      <w:r w:rsidRPr="00B921B9">
        <w:t xml:space="preserve">allow for the identification of </w:t>
      </w:r>
      <w:r>
        <w:t xml:space="preserve">current complex </w:t>
      </w:r>
      <w:r w:rsidRPr="00B921B9">
        <w:t xml:space="preserve">bottlenecks and the proposal of possible </w:t>
      </w:r>
      <w:r>
        <w:t xml:space="preserve">sustainable </w:t>
      </w:r>
      <w:r w:rsidRPr="00B921B9">
        <w:t xml:space="preserve">solutions to the Chadian authorities and </w:t>
      </w:r>
      <w:r>
        <w:t xml:space="preserve">future support for </w:t>
      </w:r>
      <w:r w:rsidRPr="00B921B9">
        <w:t>their implementation</w:t>
      </w:r>
      <w:r>
        <w:t>, should they be adopted</w:t>
      </w:r>
      <w:r w:rsidRPr="00B921B9">
        <w:t xml:space="preserve">. This </w:t>
      </w:r>
      <w:r>
        <w:t xml:space="preserve">is </w:t>
      </w:r>
      <w:r w:rsidRPr="00B921B9">
        <w:t>a</w:t>
      </w:r>
      <w:r>
        <w:t xml:space="preserve"> subject </w:t>
      </w:r>
      <w:r w:rsidRPr="00B921B9">
        <w:t xml:space="preserve">area </w:t>
      </w:r>
      <w:r>
        <w:t>of high relevance to other countries; the</w:t>
      </w:r>
      <w:r w:rsidRPr="00B921B9">
        <w:t xml:space="preserve"> systematic documentation and the sharing of good practices across countries in this region and even globally will be of critical importance </w:t>
      </w:r>
      <w:r>
        <w:t xml:space="preserve">to promote and ensure </w:t>
      </w:r>
      <w:r w:rsidRPr="00B921B9">
        <w:t>the intersectionalit</w:t>
      </w:r>
      <w:r>
        <w:t>y</w:t>
      </w:r>
      <w:r w:rsidRPr="00B921B9">
        <w:t xml:space="preserve"> of civil, </w:t>
      </w:r>
      <w:r>
        <w:t xml:space="preserve">political, </w:t>
      </w:r>
      <w:r w:rsidRPr="00B921B9">
        <w:t xml:space="preserve">economic, social </w:t>
      </w:r>
      <w:r>
        <w:t xml:space="preserve">and cultural </w:t>
      </w:r>
      <w:r w:rsidRPr="00B921B9">
        <w:t xml:space="preserve">rights. </w:t>
      </w:r>
    </w:p>
    <w:p w14:paraId="01B2E803" w14:textId="3B546018" w:rsidR="00C771BD" w:rsidRDefault="00C771BD" w:rsidP="00C771BD">
      <w:pPr>
        <w:pStyle w:val="SingleTxtG"/>
      </w:pPr>
      <w:r>
        <w:lastRenderedPageBreak/>
        <w:t>40</w:t>
      </w:r>
      <w:r w:rsidRPr="00B921B9">
        <w:t>.</w:t>
      </w:r>
      <w:r w:rsidRPr="00B921B9">
        <w:tab/>
        <w:t xml:space="preserve">The Board </w:t>
      </w:r>
      <w:r>
        <w:t>used</w:t>
      </w:r>
      <w:r w:rsidRPr="00B921B9">
        <w:t xml:space="preserve"> the </w:t>
      </w:r>
      <w:r>
        <w:t>s</w:t>
      </w:r>
      <w:r w:rsidRPr="00B921B9">
        <w:t>ession in Chad</w:t>
      </w:r>
      <w:r>
        <w:t xml:space="preserve"> as an opportunity</w:t>
      </w:r>
      <w:r w:rsidRPr="00B921B9">
        <w:t xml:space="preserve"> </w:t>
      </w:r>
      <w:r>
        <w:t xml:space="preserve">also </w:t>
      </w:r>
      <w:r w:rsidRPr="00B921B9">
        <w:t xml:space="preserve">to learn about the work and </w:t>
      </w:r>
      <w:r w:rsidRPr="00241ADE">
        <w:t>engagement of the relevant regional office with countries</w:t>
      </w:r>
      <w:r>
        <w:t xml:space="preserve"> in</w:t>
      </w:r>
      <w:r w:rsidRPr="00241ADE">
        <w:t xml:space="preserve"> </w:t>
      </w:r>
      <w:r w:rsidRPr="008920D6">
        <w:t xml:space="preserve">the region. The OHCHR </w:t>
      </w:r>
      <w:r>
        <w:t>r</w:t>
      </w:r>
      <w:r w:rsidRPr="008920D6">
        <w:t xml:space="preserve">egional </w:t>
      </w:r>
      <w:r>
        <w:t>r</w:t>
      </w:r>
      <w:r w:rsidRPr="008920D6">
        <w:t xml:space="preserve">epresentative for the </w:t>
      </w:r>
      <w:r>
        <w:t xml:space="preserve">Subregional </w:t>
      </w:r>
      <w:r w:rsidRPr="008920D6">
        <w:t xml:space="preserve">Centre for Human Rights and Democracy in Central Africa, also referred to as the OHCHR </w:t>
      </w:r>
      <w:r>
        <w:t>r</w:t>
      </w:r>
      <w:r w:rsidRPr="008920D6">
        <w:t xml:space="preserve">egional </w:t>
      </w:r>
      <w:r>
        <w:t>o</w:t>
      </w:r>
      <w:r w:rsidRPr="008920D6">
        <w:t>ffice for Central Africa, and the</w:t>
      </w:r>
      <w:r w:rsidRPr="00B921B9">
        <w:t xml:space="preserve"> </w:t>
      </w:r>
      <w:r>
        <w:t>c</w:t>
      </w:r>
      <w:r w:rsidRPr="00B921B9">
        <w:t xml:space="preserve">hiefs of </w:t>
      </w:r>
      <w:r>
        <w:t>b</w:t>
      </w:r>
      <w:r w:rsidRPr="00B921B9">
        <w:t xml:space="preserve">ranch and </w:t>
      </w:r>
      <w:r>
        <w:t>s</w:t>
      </w:r>
      <w:r w:rsidRPr="00B921B9">
        <w:t>ection discussed with the Board the support being provided through technical cooperation. In the context of the efforts to address the impact of the COVID-19 pandemic,</w:t>
      </w:r>
      <w:r>
        <w:t xml:space="preserve"> the OHCHR regional office for Central Africa</w:t>
      </w:r>
      <w:r w:rsidRPr="00B921B9">
        <w:t xml:space="preserve"> facilitated a dialogue in Cameroon focused on</w:t>
      </w:r>
      <w:r>
        <w:t>:</w:t>
      </w:r>
      <w:r w:rsidRPr="00B921B9">
        <w:t xml:space="preserve"> the human rights impact of fiscal and other policies adopted to address the effects of COVID-19</w:t>
      </w:r>
      <w:r>
        <w:t>,</w:t>
      </w:r>
      <w:r w:rsidRPr="00B921B9">
        <w:t xml:space="preserve"> the integration of a human rights-based approach to COVID-19 response and recovery</w:t>
      </w:r>
      <w:r>
        <w:t>,</w:t>
      </w:r>
      <w:r w:rsidRPr="00B921B9">
        <w:t xml:space="preserve"> and measures to leave no one behind</w:t>
      </w:r>
      <w:r>
        <w:t>,</w:t>
      </w:r>
      <w:r w:rsidRPr="00B921B9">
        <w:t xml:space="preserve"> taking into account State</w:t>
      </w:r>
      <w:r>
        <w:t>s’</w:t>
      </w:r>
      <w:r w:rsidRPr="00B921B9">
        <w:t xml:space="preserve"> obligations under </w:t>
      </w:r>
      <w:r>
        <w:t xml:space="preserve">ratified </w:t>
      </w:r>
      <w:r w:rsidRPr="00B921B9">
        <w:t>international human rights instruments. Participants</w:t>
      </w:r>
      <w:r>
        <w:t>,</w:t>
      </w:r>
      <w:r w:rsidRPr="00B921B9">
        <w:t xml:space="preserve"> which included </w:t>
      </w:r>
      <w:r>
        <w:t xml:space="preserve">representatives from the </w:t>
      </w:r>
      <w:r w:rsidRPr="00B921B9">
        <w:t>Government, civil society and specific affected groups</w:t>
      </w:r>
      <w:r>
        <w:t>,</w:t>
      </w:r>
      <w:r w:rsidRPr="00B921B9">
        <w:t xml:space="preserve"> drew a road</w:t>
      </w:r>
      <w:r>
        <w:t xml:space="preserve"> </w:t>
      </w:r>
      <w:r w:rsidRPr="00B921B9">
        <w:t xml:space="preserve">map </w:t>
      </w:r>
      <w:r>
        <w:t>for</w:t>
      </w:r>
      <w:r w:rsidRPr="00B921B9">
        <w:t xml:space="preserve"> the integration of human rights in</w:t>
      </w:r>
      <w:r>
        <w:t>to</w:t>
      </w:r>
      <w:r w:rsidRPr="00B921B9">
        <w:t xml:space="preserve"> the COVID-19 response</w:t>
      </w:r>
      <w:r>
        <w:t xml:space="preserve">. </w:t>
      </w:r>
      <w:r w:rsidRPr="00B921B9">
        <w:t xml:space="preserve">The Board </w:t>
      </w:r>
      <w:r>
        <w:t xml:space="preserve">also </w:t>
      </w:r>
      <w:r w:rsidRPr="00B921B9">
        <w:t xml:space="preserve">learned about the support provided </w:t>
      </w:r>
      <w:r>
        <w:t xml:space="preserve">by OHCHR </w:t>
      </w:r>
      <w:r w:rsidRPr="00B921B9">
        <w:t>together with the Ministry of Justice</w:t>
      </w:r>
      <w:r>
        <w:t xml:space="preserve"> of Cameroon to </w:t>
      </w:r>
      <w:r w:rsidRPr="00B921B9">
        <w:t>enhanc</w:t>
      </w:r>
      <w:r>
        <w:t>e</w:t>
      </w:r>
      <w:r w:rsidRPr="00B921B9">
        <w:t xml:space="preserve"> the ability of judges to use international standards </w:t>
      </w:r>
      <w:r>
        <w:t xml:space="preserve">to </w:t>
      </w:r>
      <w:r w:rsidRPr="00B921B9">
        <w:t>promot</w:t>
      </w:r>
      <w:r>
        <w:t>e</w:t>
      </w:r>
      <w:r w:rsidRPr="00B921B9">
        <w:t xml:space="preserve"> fairness in tr</w:t>
      </w:r>
      <w:r>
        <w:t>ia</w:t>
      </w:r>
      <w:r w:rsidRPr="00B921B9">
        <w:t>l process</w:t>
      </w:r>
      <w:r>
        <w:t>es</w:t>
      </w:r>
      <w:r w:rsidRPr="00B921B9">
        <w:t>. A series of strategic training workshops</w:t>
      </w:r>
      <w:r>
        <w:t xml:space="preserve"> were held, aimed at strengthening the capacity of judges and stressing the importance of using</w:t>
      </w:r>
      <w:r w:rsidRPr="00B921B9">
        <w:t xml:space="preserve"> </w:t>
      </w:r>
      <w:r>
        <w:t>i</w:t>
      </w:r>
      <w:r w:rsidRPr="00B921B9">
        <w:t xml:space="preserve">nternational </w:t>
      </w:r>
      <w:r>
        <w:t>h</w:t>
      </w:r>
      <w:r w:rsidRPr="00B921B9">
        <w:t xml:space="preserve">uman </w:t>
      </w:r>
      <w:r>
        <w:t>r</w:t>
      </w:r>
      <w:r w:rsidRPr="00B921B9">
        <w:t xml:space="preserve">ights </w:t>
      </w:r>
      <w:r>
        <w:t>l</w:t>
      </w:r>
      <w:r w:rsidRPr="00B921B9">
        <w:t xml:space="preserve">aw and </w:t>
      </w:r>
      <w:r>
        <w:t>i</w:t>
      </w:r>
      <w:r w:rsidRPr="00B921B9">
        <w:t xml:space="preserve">nternational </w:t>
      </w:r>
      <w:r>
        <w:t>h</w:t>
      </w:r>
      <w:r w:rsidRPr="00B921B9">
        <w:t xml:space="preserve">umanitarian </w:t>
      </w:r>
      <w:r>
        <w:t>l</w:t>
      </w:r>
      <w:r w:rsidRPr="00B921B9">
        <w:t xml:space="preserve">aw </w:t>
      </w:r>
      <w:r>
        <w:t>in</w:t>
      </w:r>
      <w:r w:rsidRPr="00B921B9">
        <w:t xml:space="preserve"> the judicial response </w:t>
      </w:r>
      <w:r>
        <w:t>to</w:t>
      </w:r>
      <w:r w:rsidRPr="00B921B9">
        <w:t xml:space="preserve"> human rights violations</w:t>
      </w:r>
      <w:r>
        <w:t>.</w:t>
      </w:r>
      <w:r w:rsidRPr="00B921B9">
        <w:t xml:space="preserve"> </w:t>
      </w:r>
    </w:p>
    <w:p w14:paraId="477B6114" w14:textId="77777777" w:rsidR="00C771BD" w:rsidRPr="00B921B9" w:rsidRDefault="00C771BD" w:rsidP="00C771BD">
      <w:pPr>
        <w:pStyle w:val="SingleTxtG"/>
      </w:pPr>
      <w:r>
        <w:t xml:space="preserve">41. </w:t>
      </w:r>
      <w:r>
        <w:tab/>
      </w:r>
      <w:r w:rsidRPr="00B921B9">
        <w:t xml:space="preserve">Support </w:t>
      </w:r>
      <w:r>
        <w:t>for</w:t>
      </w:r>
      <w:r w:rsidRPr="00B921B9">
        <w:t xml:space="preserve"> the establishment </w:t>
      </w:r>
      <w:r>
        <w:t xml:space="preserve">and/or reinforcement </w:t>
      </w:r>
      <w:r w:rsidRPr="00B921B9">
        <w:t xml:space="preserve">of </w:t>
      </w:r>
      <w:r>
        <w:t>n</w:t>
      </w:r>
      <w:r w:rsidRPr="00B921B9">
        <w:t xml:space="preserve">ational </w:t>
      </w:r>
      <w:r>
        <w:t>h</w:t>
      </w:r>
      <w:r w:rsidRPr="00B921B9">
        <w:t xml:space="preserve">uman </w:t>
      </w:r>
      <w:r>
        <w:t>r</w:t>
      </w:r>
      <w:r w:rsidRPr="00B921B9">
        <w:t xml:space="preserve">ights </w:t>
      </w:r>
      <w:r>
        <w:t>i</w:t>
      </w:r>
      <w:r w:rsidRPr="00B921B9">
        <w:t xml:space="preserve">nstitutions in conformity with international standards is also a major area of technical cooperation work. A </w:t>
      </w:r>
      <w:r w:rsidRPr="00934EA3">
        <w:t>capacity-building</w:t>
      </w:r>
      <w:r w:rsidRPr="00B921B9">
        <w:t xml:space="preserve"> programme and activity organized in Libreville sensitized participants from the entire region on the role and responsibility of national actors (</w:t>
      </w:r>
      <w:r>
        <w:t>G</w:t>
      </w:r>
      <w:r w:rsidRPr="00B921B9">
        <w:t xml:space="preserve">overnments, parliaments, </w:t>
      </w:r>
      <w:r>
        <w:t>n</w:t>
      </w:r>
      <w:r w:rsidRPr="00B921B9">
        <w:t xml:space="preserve">ational </w:t>
      </w:r>
      <w:r>
        <w:t>h</w:t>
      </w:r>
      <w:r w:rsidRPr="00B921B9">
        <w:t xml:space="preserve">uman </w:t>
      </w:r>
      <w:r>
        <w:t>r</w:t>
      </w:r>
      <w:r w:rsidRPr="00B921B9">
        <w:t xml:space="preserve">ights </w:t>
      </w:r>
      <w:r>
        <w:t>i</w:t>
      </w:r>
      <w:r w:rsidRPr="00B921B9">
        <w:t xml:space="preserve">nstitutions and </w:t>
      </w:r>
      <w:r>
        <w:t>civil society organizations</w:t>
      </w:r>
      <w:r w:rsidRPr="00B921B9">
        <w:t xml:space="preserve">) in the creation and functioning of </w:t>
      </w:r>
      <w:r>
        <w:t>n</w:t>
      </w:r>
      <w:r w:rsidRPr="00B921B9">
        <w:t xml:space="preserve">ational </w:t>
      </w:r>
      <w:r>
        <w:t>h</w:t>
      </w:r>
      <w:r w:rsidRPr="00B921B9">
        <w:t xml:space="preserve">uman </w:t>
      </w:r>
      <w:r>
        <w:t>r</w:t>
      </w:r>
      <w:r w:rsidRPr="00B921B9">
        <w:t xml:space="preserve">ights </w:t>
      </w:r>
      <w:r>
        <w:t>i</w:t>
      </w:r>
      <w:r w:rsidRPr="00B921B9">
        <w:t>nstitutions</w:t>
      </w:r>
      <w:r>
        <w:t>, and</w:t>
      </w:r>
      <w:r w:rsidRPr="00B921B9">
        <w:t xml:space="preserve"> encourag</w:t>
      </w:r>
      <w:r>
        <w:t>ed</w:t>
      </w:r>
      <w:r w:rsidRPr="00B921B9">
        <w:t xml:space="preserve"> the adoption and implementation of road</w:t>
      </w:r>
      <w:r>
        <w:t xml:space="preserve"> </w:t>
      </w:r>
      <w:r w:rsidRPr="00B921B9">
        <w:t xml:space="preserve">maps </w:t>
      </w:r>
      <w:r>
        <w:t>for</w:t>
      </w:r>
      <w:r w:rsidRPr="00B921B9">
        <w:t xml:space="preserve"> actions to be taken for </w:t>
      </w:r>
      <w:r>
        <w:t xml:space="preserve">the creation or strengthening </w:t>
      </w:r>
      <w:r w:rsidRPr="00B921B9">
        <w:t xml:space="preserve">of </w:t>
      </w:r>
      <w:r>
        <w:t>those institutions</w:t>
      </w:r>
      <w:r w:rsidRPr="00B921B9">
        <w:t xml:space="preserve">. After the regional activity, </w:t>
      </w:r>
      <w:r>
        <w:t>States</w:t>
      </w:r>
      <w:r w:rsidRPr="00B921B9">
        <w:t xml:space="preserve"> pledged to ensure that </w:t>
      </w:r>
      <w:r>
        <w:t>n</w:t>
      </w:r>
      <w:r w:rsidRPr="00B921B9">
        <w:t xml:space="preserve">ational </w:t>
      </w:r>
      <w:r>
        <w:t>h</w:t>
      </w:r>
      <w:r w:rsidRPr="00B921B9">
        <w:t xml:space="preserve">uman </w:t>
      </w:r>
      <w:r>
        <w:t>r</w:t>
      </w:r>
      <w:r w:rsidRPr="00B921B9">
        <w:t xml:space="preserve">ights institutions met international standards. Equatorial Guinea and Sao Tome </w:t>
      </w:r>
      <w:r>
        <w:t xml:space="preserve">and Principe </w:t>
      </w:r>
      <w:r w:rsidRPr="00B921B9">
        <w:t xml:space="preserve">have expressly requested follow-up assistance </w:t>
      </w:r>
      <w:r>
        <w:t>from</w:t>
      </w:r>
      <w:r w:rsidRPr="00B921B9">
        <w:t xml:space="preserve"> the Centre in the creation of a </w:t>
      </w:r>
      <w:r>
        <w:t>c</w:t>
      </w:r>
      <w:r w:rsidRPr="00B921B9">
        <w:t>ommission that meets international standards.</w:t>
      </w:r>
    </w:p>
    <w:p w14:paraId="634819A0" w14:textId="77777777" w:rsidR="00C771BD" w:rsidRPr="008A2545" w:rsidRDefault="00C771BD" w:rsidP="00C771BD">
      <w:pPr>
        <w:pStyle w:val="SingleTxtG"/>
      </w:pPr>
      <w:r>
        <w:t>42</w:t>
      </w:r>
      <w:r w:rsidRPr="00B921B9">
        <w:t>.</w:t>
      </w:r>
      <w:r w:rsidRPr="00B921B9">
        <w:tab/>
        <w:t>During the</w:t>
      </w:r>
      <w:r>
        <w:t xml:space="preserve"> fifty-third</w:t>
      </w:r>
      <w:r w:rsidRPr="00B921B9">
        <w:t xml:space="preserve"> session, the Board continued to learn about the support provided by </w:t>
      </w:r>
      <w:r>
        <w:t>h</w:t>
      </w:r>
      <w:r w:rsidRPr="00B921B9">
        <w:t xml:space="preserve">uman </w:t>
      </w:r>
      <w:r>
        <w:t>r</w:t>
      </w:r>
      <w:r w:rsidRPr="00B921B9">
        <w:t xml:space="preserve">ights </w:t>
      </w:r>
      <w:r>
        <w:t>a</w:t>
      </w:r>
      <w:r w:rsidRPr="00B921B9">
        <w:t xml:space="preserve">dvisers, which is always a key </w:t>
      </w:r>
      <w:r>
        <w:t>item on</w:t>
      </w:r>
      <w:r w:rsidRPr="00B921B9">
        <w:t xml:space="preserve"> the Board’s agenda. During the session</w:t>
      </w:r>
      <w:r>
        <w:t>,</w:t>
      </w:r>
      <w:r w:rsidRPr="00B921B9">
        <w:t xml:space="preserve"> the Board met with the R</w:t>
      </w:r>
      <w:r>
        <w:t>esident Coordinator</w:t>
      </w:r>
      <w:r w:rsidRPr="00B921B9">
        <w:t xml:space="preserve"> </w:t>
      </w:r>
      <w:r w:rsidRPr="001558CA">
        <w:t>a</w:t>
      </w:r>
      <w:r>
        <w:t>.i.</w:t>
      </w:r>
      <w:r w:rsidRPr="00B921B9">
        <w:t xml:space="preserve"> in Equatorial Guinea and the newly deployed </w:t>
      </w:r>
      <w:r>
        <w:t>h</w:t>
      </w:r>
      <w:r w:rsidRPr="00B921B9">
        <w:t xml:space="preserve">uman </w:t>
      </w:r>
      <w:r>
        <w:t>r</w:t>
      </w:r>
      <w:r w:rsidRPr="00B921B9">
        <w:t xml:space="preserve">ights </w:t>
      </w:r>
      <w:r>
        <w:t>a</w:t>
      </w:r>
      <w:r w:rsidRPr="00B921B9">
        <w:t>dviser. Th</w:t>
      </w:r>
      <w:r>
        <w:t>e</w:t>
      </w:r>
      <w:r w:rsidRPr="00B921B9">
        <w:t xml:space="preserve"> briefing was useful in highlighting how the </w:t>
      </w:r>
      <w:r>
        <w:t>h</w:t>
      </w:r>
      <w:r w:rsidRPr="00B921B9">
        <w:t xml:space="preserve">uman </w:t>
      </w:r>
      <w:r>
        <w:t>r</w:t>
      </w:r>
      <w:r w:rsidRPr="00B921B9">
        <w:t xml:space="preserve">ights </w:t>
      </w:r>
      <w:r>
        <w:t>a</w:t>
      </w:r>
      <w:r w:rsidRPr="00B921B9">
        <w:t xml:space="preserve">dviser is </w:t>
      </w:r>
      <w:r>
        <w:t xml:space="preserve">optimizing the use of the </w:t>
      </w:r>
      <w:r w:rsidRPr="00B921B9">
        <w:t xml:space="preserve">technical </w:t>
      </w:r>
      <w:r w:rsidRPr="008A2545">
        <w:t xml:space="preserve">expertise of </w:t>
      </w:r>
      <w:r>
        <w:t>OHCHR</w:t>
      </w:r>
      <w:r w:rsidRPr="008A2545">
        <w:t xml:space="preserve"> to assist the Resident Coordinator and the entire United Nations system on the ground with sound human rights analysis. </w:t>
      </w:r>
    </w:p>
    <w:p w14:paraId="600C0C67" w14:textId="4F3EB52A" w:rsidR="00C771BD" w:rsidRPr="00B921B9" w:rsidRDefault="00C771BD" w:rsidP="00C771BD">
      <w:pPr>
        <w:pStyle w:val="SingleTxtG"/>
      </w:pPr>
      <w:r w:rsidRPr="008A2545">
        <w:t>4</w:t>
      </w:r>
      <w:r>
        <w:t>3</w:t>
      </w:r>
      <w:r w:rsidRPr="008A2545">
        <w:t>.</w:t>
      </w:r>
      <w:r w:rsidRPr="008A2545">
        <w:tab/>
        <w:t>The Board is pleased with the strategic direction and management of the</w:t>
      </w:r>
      <w:r>
        <w:t xml:space="preserve"> Programme of Advisory Services and Technical Assistance in the Field of Human Rights.</w:t>
      </w:r>
      <w:r w:rsidRPr="008A2545">
        <w:t xml:space="preserve"> The programme has reached the highest level</w:t>
      </w:r>
      <w:r>
        <w:t xml:space="preserve"> of coverage yet,</w:t>
      </w:r>
      <w:r w:rsidRPr="008A2545">
        <w:t xml:space="preserve"> with deployments</w:t>
      </w:r>
      <w:r>
        <w:t xml:space="preserve"> of</w:t>
      </w:r>
      <w:r w:rsidRPr="008A2545">
        <w:t xml:space="preserve"> United</w:t>
      </w:r>
      <w:r>
        <w:t xml:space="preserve"> Nations</w:t>
      </w:r>
      <w:r w:rsidRPr="00B921B9">
        <w:t xml:space="preserve"> </w:t>
      </w:r>
      <w:r>
        <w:t>r</w:t>
      </w:r>
      <w:r w:rsidRPr="00B921B9">
        <w:t xml:space="preserve">esident </w:t>
      </w:r>
      <w:r>
        <w:t>c</w:t>
      </w:r>
      <w:r w:rsidRPr="00B921B9">
        <w:t xml:space="preserve">oordinators and </w:t>
      </w:r>
      <w:r>
        <w:t>United Nations country teams currently</w:t>
      </w:r>
      <w:r w:rsidRPr="00B921B9">
        <w:t xml:space="preserve"> in 54 countries. The Board appreciates the way the funding sources (the United Nations Voluntary Fund for Technical Cooperation in the Field of Human Rights and the </w:t>
      </w:r>
      <w:r>
        <w:t>multi-donor trust fund</w:t>
      </w:r>
      <w:r w:rsidRPr="00B921B9">
        <w:t xml:space="preserve">) are complementing each other </w:t>
      </w:r>
      <w:r>
        <w:t xml:space="preserve">so </w:t>
      </w:r>
      <w:r w:rsidRPr="00B921B9">
        <w:t xml:space="preserve">as to ensure </w:t>
      </w:r>
      <w:r>
        <w:t xml:space="preserve">the </w:t>
      </w:r>
      <w:r w:rsidRPr="00B921B9">
        <w:t xml:space="preserve">sustainability and predictability of this key support </w:t>
      </w:r>
      <w:r>
        <w:t>for</w:t>
      </w:r>
      <w:r w:rsidRPr="00B921B9">
        <w:t xml:space="preserve"> the reformed United Nations </w:t>
      </w:r>
      <w:r>
        <w:t>d</w:t>
      </w:r>
      <w:r w:rsidRPr="00B921B9">
        <w:t xml:space="preserve">evelopment </w:t>
      </w:r>
      <w:r>
        <w:t>s</w:t>
      </w:r>
      <w:r w:rsidRPr="00B921B9">
        <w:t xml:space="preserve">ystem. With the ongoing strategy to enhance field work, </w:t>
      </w:r>
      <w:r>
        <w:t xml:space="preserve">the </w:t>
      </w:r>
      <w:r w:rsidRPr="00B921B9">
        <w:t xml:space="preserve">expansion of thematic and programmatic capacities in </w:t>
      </w:r>
      <w:r>
        <w:t>r</w:t>
      </w:r>
      <w:r w:rsidRPr="00B921B9">
        <w:t xml:space="preserve">egional </w:t>
      </w:r>
      <w:r>
        <w:t>o</w:t>
      </w:r>
      <w:r w:rsidRPr="00B921B9">
        <w:t xml:space="preserve">ffices should be a key </w:t>
      </w:r>
      <w:r>
        <w:t>way to</w:t>
      </w:r>
      <w:r w:rsidRPr="00B921B9">
        <w:t xml:space="preserve"> better support </w:t>
      </w:r>
      <w:r>
        <w:t>h</w:t>
      </w:r>
      <w:r w:rsidRPr="00B921B9">
        <w:t xml:space="preserve">uman </w:t>
      </w:r>
      <w:r>
        <w:t>r</w:t>
      </w:r>
      <w:r w:rsidRPr="00B921B9">
        <w:t xml:space="preserve">ights </w:t>
      </w:r>
      <w:r>
        <w:t>a</w:t>
      </w:r>
      <w:r w:rsidRPr="00B921B9">
        <w:t>dvisers to perform their duties.</w:t>
      </w:r>
    </w:p>
    <w:p w14:paraId="4944C03B" w14:textId="77777777" w:rsidR="00C771BD" w:rsidRPr="00B921B9" w:rsidRDefault="00C771BD" w:rsidP="00E866EF">
      <w:pPr>
        <w:pStyle w:val="HChG"/>
        <w:outlineLvl w:val="0"/>
      </w:pPr>
      <w:r w:rsidRPr="00B921B9">
        <w:tab/>
        <w:t>III.</w:t>
      </w:r>
      <w:r w:rsidRPr="00B921B9">
        <w:tab/>
        <w:t>Technical cooperation</w:t>
      </w:r>
    </w:p>
    <w:p w14:paraId="6D8F7817" w14:textId="77777777" w:rsidR="00C771BD" w:rsidRPr="00B921B9" w:rsidRDefault="00C771BD" w:rsidP="00A8708E">
      <w:pPr>
        <w:pStyle w:val="H1G"/>
        <w:outlineLvl w:val="1"/>
        <w:rPr>
          <w:szCs w:val="24"/>
        </w:rPr>
      </w:pPr>
      <w:r w:rsidRPr="00B921B9">
        <w:rPr>
          <w:szCs w:val="24"/>
        </w:rPr>
        <w:tab/>
        <w:t>A.</w:t>
      </w:r>
      <w:r w:rsidRPr="00B921B9">
        <w:rPr>
          <w:szCs w:val="24"/>
        </w:rPr>
        <w:tab/>
        <w:t>Technical cooperation in the field of human rights: key components of sound technical cooperation programmes</w:t>
      </w:r>
    </w:p>
    <w:p w14:paraId="33FEF055" w14:textId="77777777" w:rsidR="00C771BD" w:rsidRPr="00B921B9" w:rsidRDefault="00C771BD" w:rsidP="00C771BD">
      <w:pPr>
        <w:pStyle w:val="SingleTxtG"/>
      </w:pPr>
      <w:r>
        <w:t>44</w:t>
      </w:r>
      <w:r w:rsidRPr="00B921B9">
        <w:t>.</w:t>
      </w:r>
      <w:r w:rsidRPr="00B921B9">
        <w:tab/>
        <w:t xml:space="preserve">The Board notes with appreciation the references in Human Rights Council resolutions, most recently in </w:t>
      </w:r>
      <w:r>
        <w:t xml:space="preserve">Council resolution </w:t>
      </w:r>
      <w:r w:rsidRPr="00B921B9">
        <w:t xml:space="preserve">48/24, to its components </w:t>
      </w:r>
      <w:r>
        <w:t>to ensure</w:t>
      </w:r>
      <w:r w:rsidRPr="00B921B9">
        <w:t xml:space="preserve"> the effectiveness of the technical cooperation efforts of OHCHR and other United Nations entities</w:t>
      </w:r>
      <w:r>
        <w:t>,</w:t>
      </w:r>
      <w:r w:rsidRPr="00B921B9">
        <w:t xml:space="preserve"> launched in 2012 and elaborated further in all</w:t>
      </w:r>
      <w:r>
        <w:t xml:space="preserve"> of</w:t>
      </w:r>
      <w:r w:rsidRPr="00B921B9">
        <w:t xml:space="preserve"> its annual reports to the Council. </w:t>
      </w:r>
    </w:p>
    <w:p w14:paraId="5656CEF6" w14:textId="77777777" w:rsidR="00C771BD" w:rsidRPr="00B921B9" w:rsidRDefault="00C771BD" w:rsidP="00C771BD">
      <w:pPr>
        <w:pStyle w:val="SingleTxtG"/>
      </w:pPr>
      <w:r>
        <w:lastRenderedPageBreak/>
        <w:t>45</w:t>
      </w:r>
      <w:r w:rsidRPr="00B921B9">
        <w:t>.</w:t>
      </w:r>
      <w:r w:rsidRPr="00B921B9">
        <w:tab/>
        <w:t xml:space="preserve">These components of technical cooperation and the identification of good practices </w:t>
      </w:r>
      <w:r>
        <w:t xml:space="preserve">serve to </w:t>
      </w:r>
      <w:r w:rsidRPr="00B921B9">
        <w:t xml:space="preserve">encourage States to solicit and benefit from the technical cooperation capacities of OHCHR. During 2021, the Board continued, with OHCHR, to expand </w:t>
      </w:r>
      <w:r>
        <w:t xml:space="preserve">the </w:t>
      </w:r>
      <w:r w:rsidRPr="00B921B9">
        <w:t xml:space="preserve">awareness of these components, including in thematic panel discussions held during the sessions of the </w:t>
      </w:r>
      <w:r>
        <w:t xml:space="preserve">Human Rights </w:t>
      </w:r>
      <w:r w:rsidRPr="00B921B9">
        <w:t>Council. Particularly relevant to the current context of the COVID-19 pandemic was the annual thematic panel discussion on technical cooperation and capacity-building</w:t>
      </w:r>
      <w:r>
        <w:t>,</w:t>
      </w:r>
      <w:r w:rsidRPr="00B921B9">
        <w:t xml:space="preserve"> held on 12 July 2021 on the theme</w:t>
      </w:r>
      <w:r>
        <w:t xml:space="preserve"> of</w:t>
      </w:r>
      <w:r w:rsidRPr="00B921B9">
        <w:t xml:space="preserve"> “</w:t>
      </w:r>
      <w:r>
        <w:t>T</w:t>
      </w:r>
      <w:r w:rsidRPr="00B921B9">
        <w:t>echnical cooperation to advance the right to education and ensure inclusive and equitable quality education and lifelong learning for all”, where the components</w:t>
      </w:r>
      <w:r>
        <w:t xml:space="preserve"> were perhaps used to</w:t>
      </w:r>
      <w:r w:rsidRPr="00B921B9">
        <w:t xml:space="preserve"> guide discussions and the sharing of good practices among States. </w:t>
      </w:r>
    </w:p>
    <w:p w14:paraId="5B4E844A" w14:textId="77777777" w:rsidR="00C771BD" w:rsidRPr="00B921B9" w:rsidRDefault="00C771BD" w:rsidP="00C771BD">
      <w:pPr>
        <w:pStyle w:val="SingleTxtG"/>
      </w:pPr>
      <w:r w:rsidRPr="00B921B9">
        <w:t>4</w:t>
      </w:r>
      <w:r>
        <w:t>6</w:t>
      </w:r>
      <w:r w:rsidRPr="00B921B9">
        <w:t>.</w:t>
      </w:r>
      <w:r w:rsidRPr="00B921B9">
        <w:tab/>
        <w:t>Ms. Sutherland-Addy, former Chair of the Board, address</w:t>
      </w:r>
      <w:r>
        <w:t>ed</w:t>
      </w:r>
      <w:r w:rsidRPr="00B921B9">
        <w:t xml:space="preserve"> the panel </w:t>
      </w:r>
      <w:r>
        <w:t xml:space="preserve">during the </w:t>
      </w:r>
      <w:r w:rsidRPr="00B921B9">
        <w:t>discussion</w:t>
      </w:r>
      <w:r>
        <w:t xml:space="preserve">. She </w:t>
      </w:r>
      <w:r w:rsidRPr="00B921B9">
        <w:t>stress</w:t>
      </w:r>
      <w:r>
        <w:t>ed</w:t>
      </w:r>
      <w:r w:rsidRPr="00B921B9">
        <w:t xml:space="preserve"> the real problems affecting yo</w:t>
      </w:r>
      <w:r>
        <w:t>ung people</w:t>
      </w:r>
      <w:r w:rsidRPr="00B921B9">
        <w:t xml:space="preserve"> and children </w:t>
      </w:r>
      <w:r>
        <w:t>during</w:t>
      </w:r>
      <w:r w:rsidRPr="00B921B9">
        <w:t xml:space="preserve"> the pandemic</w:t>
      </w:r>
      <w:r>
        <w:t>,</w:t>
      </w:r>
      <w:r w:rsidRPr="00B921B9">
        <w:t xml:space="preserve"> which </w:t>
      </w:r>
      <w:r>
        <w:t xml:space="preserve">would </w:t>
      </w:r>
      <w:r w:rsidRPr="00B921B9">
        <w:t>also</w:t>
      </w:r>
      <w:r>
        <w:t xml:space="preserve"> have a</w:t>
      </w:r>
      <w:r w:rsidRPr="00B921B9">
        <w:t xml:space="preserve"> deep impact </w:t>
      </w:r>
      <w:r>
        <w:t xml:space="preserve">on </w:t>
      </w:r>
      <w:r w:rsidRPr="00B921B9">
        <w:t xml:space="preserve">future generations. In education, issues of gender parity </w:t>
      </w:r>
      <w:r>
        <w:t>relating to</w:t>
      </w:r>
      <w:r w:rsidRPr="00B921B9">
        <w:t xml:space="preserve"> access, persistence and performance ha</w:t>
      </w:r>
      <w:r>
        <w:t>d</w:t>
      </w:r>
      <w:r w:rsidRPr="00B921B9">
        <w:t xml:space="preserve"> been recogni</w:t>
      </w:r>
      <w:r>
        <w:t>z</w:t>
      </w:r>
      <w:r w:rsidRPr="00B921B9">
        <w:t xml:space="preserve">ed and </w:t>
      </w:r>
      <w:r>
        <w:t xml:space="preserve">had </w:t>
      </w:r>
      <w:r w:rsidRPr="00B921B9">
        <w:t xml:space="preserve">led to innovative interventions. Over the </w:t>
      </w:r>
      <w:r>
        <w:t>past 30</w:t>
      </w:r>
      <w:r w:rsidRPr="00B921B9">
        <w:t xml:space="preserve"> years, the world ha</w:t>
      </w:r>
      <w:r>
        <w:t>d</w:t>
      </w:r>
      <w:r w:rsidRPr="00B921B9">
        <w:t xml:space="preserve"> inched forward in recogni</w:t>
      </w:r>
      <w:r>
        <w:t>z</w:t>
      </w:r>
      <w:r w:rsidRPr="00B921B9">
        <w:t>ing the intrinsic value of education as a human right</w:t>
      </w:r>
      <w:r>
        <w:t>, including</w:t>
      </w:r>
      <w:r w:rsidRPr="00B921B9">
        <w:t xml:space="preserve"> formal and livelihood-based education</w:t>
      </w:r>
      <w:r>
        <w:t>,</w:t>
      </w:r>
      <w:r w:rsidRPr="00B921B9">
        <w:t xml:space="preserve"> as well as education for the empowerment of girls and women. Th</w:t>
      </w:r>
      <w:r>
        <w:t>at</w:t>
      </w:r>
      <w:r w:rsidRPr="00B921B9">
        <w:t xml:space="preserve"> demonstrate</w:t>
      </w:r>
      <w:r>
        <w:t>d</w:t>
      </w:r>
      <w:r w:rsidRPr="00B921B9">
        <w:t xml:space="preserve"> how the right kind of education translate</w:t>
      </w:r>
      <w:r>
        <w:t>d</w:t>
      </w:r>
      <w:r w:rsidRPr="00B921B9">
        <w:t xml:space="preserve"> directly into measurable positive indices</w:t>
      </w:r>
      <w:r>
        <w:t xml:space="preserve"> and</w:t>
      </w:r>
      <w:r w:rsidRPr="00B921B9">
        <w:t xml:space="preserve"> empower</w:t>
      </w:r>
      <w:r>
        <w:t>ed</w:t>
      </w:r>
      <w:r w:rsidRPr="00B921B9">
        <w:t xml:space="preserve"> girls and women to recogni</w:t>
      </w:r>
      <w:r>
        <w:t>z</w:t>
      </w:r>
      <w:r w:rsidRPr="00B921B9">
        <w:t>e, claim and benefit from their human rights. Policymaking in education d</w:t>
      </w:r>
      <w:r>
        <w:t>id</w:t>
      </w:r>
      <w:r w:rsidRPr="00B921B9">
        <w:t xml:space="preserve"> not escape the gender lens. Th</w:t>
      </w:r>
      <w:r>
        <w:t>at</w:t>
      </w:r>
      <w:r w:rsidRPr="00B921B9">
        <w:t xml:space="preserve"> </w:t>
      </w:r>
      <w:r>
        <w:t>was</w:t>
      </w:r>
      <w:r w:rsidRPr="00B921B9">
        <w:t xml:space="preserve"> why the threatened reversal of </w:t>
      </w:r>
      <w:r>
        <w:t>30</w:t>
      </w:r>
      <w:r w:rsidRPr="00B921B9">
        <w:t xml:space="preserve"> years of work by COVID</w:t>
      </w:r>
      <w:r>
        <w:t>-</w:t>
      </w:r>
      <w:r w:rsidRPr="00B921B9">
        <w:t>19 appears so dramatic</w:t>
      </w:r>
      <w:r>
        <w:t>,</w:t>
      </w:r>
      <w:r w:rsidRPr="00B921B9">
        <w:t xml:space="preserve"> with million</w:t>
      </w:r>
      <w:r>
        <w:t>s of</w:t>
      </w:r>
      <w:r w:rsidRPr="00B921B9">
        <w:t xml:space="preserve"> adolescent girls </w:t>
      </w:r>
      <w:r>
        <w:t xml:space="preserve">being </w:t>
      </w:r>
      <w:r w:rsidRPr="00B921B9">
        <w:t>blocked from returning to school</w:t>
      </w:r>
      <w:r>
        <w:t>,</w:t>
      </w:r>
      <w:r w:rsidRPr="00B921B9">
        <w:t xml:space="preserve"> </w:t>
      </w:r>
      <w:r>
        <w:t xml:space="preserve">as they had become pregnant </w:t>
      </w:r>
      <w:r w:rsidRPr="00B921B9">
        <w:t>during school closures. The inevitable descent into precarious socioeconomic circumstances m</w:t>
      </w:r>
      <w:r>
        <w:t>ight</w:t>
      </w:r>
      <w:r w:rsidRPr="00B921B9">
        <w:t xml:space="preserve"> go beyond one generation of pupils. A multipronged approach w</w:t>
      </w:r>
      <w:r>
        <w:t>ould</w:t>
      </w:r>
      <w:r w:rsidRPr="00B921B9">
        <w:t xml:space="preserve"> be required to continue</w:t>
      </w:r>
      <w:r>
        <w:t xml:space="preserve"> to</w:t>
      </w:r>
      <w:r w:rsidRPr="00B921B9">
        <w:t xml:space="preserve"> enhanc</w:t>
      </w:r>
      <w:r>
        <w:t>e the</w:t>
      </w:r>
      <w:r w:rsidRPr="00B921B9">
        <w:t xml:space="preserve"> participation and empower</w:t>
      </w:r>
      <w:r>
        <w:t>ment</w:t>
      </w:r>
      <w:r w:rsidRPr="00B921B9">
        <w:t xml:space="preserve"> of women and girls. The Board f</w:t>
      </w:r>
      <w:r>
        <w:t>ound</w:t>
      </w:r>
      <w:r w:rsidRPr="00B921B9">
        <w:t xml:space="preserve"> that the theme for the annual panel discussion</w:t>
      </w:r>
      <w:r>
        <w:t xml:space="preserve"> for 2022, namely “T</w:t>
      </w:r>
      <w:r w:rsidRPr="00B921B9">
        <w:t>echnical cooperation on the full and effective participation of women in decision-making and in public life and on the elimination of violence, with a view to achieving gender equality and the empowerment of all women and girls</w:t>
      </w:r>
      <w:r>
        <w:t>”</w:t>
      </w:r>
      <w:r w:rsidRPr="00B921B9">
        <w:t xml:space="preserve"> </w:t>
      </w:r>
      <w:r>
        <w:t>was</w:t>
      </w:r>
      <w:r w:rsidRPr="00B921B9">
        <w:t xml:space="preserve"> particularly timely</w:t>
      </w:r>
      <w:r>
        <w:t xml:space="preserve">. It </w:t>
      </w:r>
      <w:r w:rsidRPr="00B921B9">
        <w:t>hope</w:t>
      </w:r>
      <w:r>
        <w:t>d</w:t>
      </w:r>
      <w:r w:rsidRPr="00B921B9">
        <w:t xml:space="preserve"> that a sharing of experiences and practices through technical cooperation w</w:t>
      </w:r>
      <w:r>
        <w:t>ould</w:t>
      </w:r>
      <w:r w:rsidRPr="00B921B9">
        <w:t xml:space="preserve"> boost </w:t>
      </w:r>
      <w:r>
        <w:t xml:space="preserve">the </w:t>
      </w:r>
      <w:r w:rsidRPr="00B921B9">
        <w:t>future expansion of work in th</w:t>
      </w:r>
      <w:r>
        <w:t>at</w:t>
      </w:r>
      <w:r w:rsidRPr="00B921B9">
        <w:t xml:space="preserve"> critical area. </w:t>
      </w:r>
    </w:p>
    <w:p w14:paraId="6E35EB50" w14:textId="77777777" w:rsidR="00C771BD" w:rsidRPr="00B921B9" w:rsidRDefault="00C771BD" w:rsidP="00C771BD">
      <w:pPr>
        <w:pStyle w:val="SingleTxtG"/>
      </w:pPr>
      <w:r w:rsidRPr="00B921B9">
        <w:t>4</w:t>
      </w:r>
      <w:r>
        <w:t>7</w:t>
      </w:r>
      <w:r w:rsidRPr="00B921B9">
        <w:t>.</w:t>
      </w:r>
      <w:r w:rsidRPr="00B921B9">
        <w:tab/>
        <w:t>The pandemic has</w:t>
      </w:r>
      <w:r>
        <w:t xml:space="preserve"> elevated</w:t>
      </w:r>
      <w:r w:rsidRPr="00B921B9">
        <w:t xml:space="preserve"> </w:t>
      </w:r>
      <w:r>
        <w:t>t</w:t>
      </w:r>
      <w:r w:rsidRPr="00B921B9">
        <w:t>he importance of strengthen</w:t>
      </w:r>
      <w:r>
        <w:t>ing</w:t>
      </w:r>
      <w:r w:rsidRPr="00B921B9">
        <w:t xml:space="preserve"> human rights protection</w:t>
      </w:r>
      <w:r>
        <w:t>,</w:t>
      </w:r>
      <w:r w:rsidRPr="00B921B9">
        <w:t xml:space="preserve"> </w:t>
      </w:r>
      <w:r>
        <w:t xml:space="preserve">which is at the centre of </w:t>
      </w:r>
      <w:r w:rsidRPr="00B921B9">
        <w:t xml:space="preserve">debates </w:t>
      </w:r>
      <w:r>
        <w:t>on</w:t>
      </w:r>
      <w:r w:rsidRPr="00B921B9">
        <w:t xml:space="preserve"> recovery and rebuilding. The ex</w:t>
      </w:r>
      <w:r>
        <w:t>panded</w:t>
      </w:r>
      <w:r w:rsidRPr="00B921B9">
        <w:t xml:space="preserve"> and update</w:t>
      </w:r>
      <w:r>
        <w:t>d</w:t>
      </w:r>
      <w:r w:rsidRPr="00B921B9">
        <w:t xml:space="preserve"> Organizational Management Plan</w:t>
      </w:r>
      <w:r>
        <w:t xml:space="preserve"> for</w:t>
      </w:r>
      <w:r w:rsidRPr="00B921B9">
        <w:t xml:space="preserve"> 2022</w:t>
      </w:r>
      <w:r>
        <w:t xml:space="preserve"> and </w:t>
      </w:r>
      <w:r w:rsidRPr="00B921B9">
        <w:t>2023 provides</w:t>
      </w:r>
      <w:r>
        <w:t xml:space="preserve"> –</w:t>
      </w:r>
      <w:r w:rsidRPr="00B921B9">
        <w:t xml:space="preserve"> through the six thematic pillars and </w:t>
      </w:r>
      <w:r>
        <w:t>“</w:t>
      </w:r>
      <w:r w:rsidRPr="00B921B9">
        <w:t>shifts</w:t>
      </w:r>
      <w:r>
        <w:t>”</w:t>
      </w:r>
      <w:r w:rsidRPr="00B921B9">
        <w:t xml:space="preserve"> that under</w:t>
      </w:r>
      <w:r>
        <w:t>pin the</w:t>
      </w:r>
      <w:r w:rsidRPr="00B921B9">
        <w:t xml:space="preserve"> global efforts </w:t>
      </w:r>
      <w:r>
        <w:t xml:space="preserve">of OHCHR </w:t>
      </w:r>
      <w:r w:rsidRPr="00B921B9">
        <w:t>to advance the enjoyment by all of all</w:t>
      </w:r>
      <w:r>
        <w:t xml:space="preserve"> civil, political, economic, social and cultural</w:t>
      </w:r>
      <w:r w:rsidRPr="00B921B9">
        <w:t xml:space="preserve"> rights</w:t>
      </w:r>
      <w:r>
        <w:t xml:space="preserve"> –</w:t>
      </w:r>
      <w:r w:rsidRPr="00B921B9">
        <w:t xml:space="preserve"> a renewed opportunity to continue </w:t>
      </w:r>
      <w:r>
        <w:t xml:space="preserve">to </w:t>
      </w:r>
      <w:r w:rsidRPr="00B921B9">
        <w:t xml:space="preserve">strengthen the transformations States sought to achieve through expanded technical cooperation and advisory services. The Plan recalibrates, renews and introduces work areas to sharpen </w:t>
      </w:r>
      <w:r>
        <w:t>the</w:t>
      </w:r>
      <w:r w:rsidRPr="00B921B9">
        <w:t xml:space="preserve"> engagement</w:t>
      </w:r>
      <w:r>
        <w:t xml:space="preserve"> of OHCHR,</w:t>
      </w:r>
      <w:r w:rsidRPr="00B921B9">
        <w:t xml:space="preserve"> </w:t>
      </w:r>
      <w:r>
        <w:t>generates</w:t>
      </w:r>
      <w:r w:rsidRPr="00B921B9">
        <w:t xml:space="preserve"> immediate opportunities and challenges</w:t>
      </w:r>
      <w:r>
        <w:t>,</w:t>
      </w:r>
      <w:r w:rsidRPr="00B921B9">
        <w:t xml:space="preserve"> and continues </w:t>
      </w:r>
      <w:r>
        <w:t>to create</w:t>
      </w:r>
      <w:r w:rsidRPr="00B921B9">
        <w:t xml:space="preserve"> opportunities for stronger partnerships.</w:t>
      </w:r>
    </w:p>
    <w:p w14:paraId="25915380" w14:textId="55AF43B4" w:rsidR="00C771BD" w:rsidRPr="00B921B9" w:rsidRDefault="00C771BD" w:rsidP="00C771BD">
      <w:pPr>
        <w:pStyle w:val="SingleTxtG"/>
      </w:pPr>
      <w:r w:rsidRPr="00B921B9">
        <w:t>4</w:t>
      </w:r>
      <w:r>
        <w:t>8</w:t>
      </w:r>
      <w:r w:rsidRPr="00B921B9">
        <w:t>.</w:t>
      </w:r>
      <w:r w:rsidRPr="00B921B9">
        <w:tab/>
        <w:t xml:space="preserve">The Board has been adding its voice to the many </w:t>
      </w:r>
      <w:r>
        <w:t xml:space="preserve">alarming calls </w:t>
      </w:r>
      <w:r w:rsidRPr="00B921B9">
        <w:t xml:space="preserve">over the </w:t>
      </w:r>
      <w:r>
        <w:t>previous</w:t>
      </w:r>
      <w:r w:rsidRPr="00B921B9">
        <w:t xml:space="preserve"> two years </w:t>
      </w:r>
      <w:r>
        <w:t xml:space="preserve">regarding the </w:t>
      </w:r>
      <w:r w:rsidRPr="00B921B9">
        <w:t xml:space="preserve">devastating effects that the global pandemic has had on human rights and the impacts of inequality. </w:t>
      </w:r>
      <w:r>
        <w:t>Noted already in</w:t>
      </w:r>
      <w:r w:rsidRPr="00B921B9">
        <w:t xml:space="preserve"> the </w:t>
      </w:r>
      <w:r>
        <w:t>previous report of the</w:t>
      </w:r>
      <w:r w:rsidRPr="00B921B9">
        <w:t xml:space="preserve"> Board,</w:t>
      </w:r>
      <w:r>
        <w:rPr>
          <w:rStyle w:val="FootnoteReference"/>
        </w:rPr>
        <w:footnoteReference w:id="6"/>
      </w:r>
      <w:r w:rsidRPr="00B921B9">
        <w:t xml:space="preserve"> the levels of inequality have continued </w:t>
      </w:r>
      <w:r>
        <w:t xml:space="preserve">to </w:t>
      </w:r>
      <w:r w:rsidRPr="00B921B9">
        <w:t>expand</w:t>
      </w:r>
      <w:r>
        <w:t>,</w:t>
      </w:r>
      <w:r w:rsidRPr="00B921B9">
        <w:t xml:space="preserve"> with larger gaps in the provision of public services</w:t>
      </w:r>
      <w:r>
        <w:t xml:space="preserve">, </w:t>
      </w:r>
      <w:r w:rsidRPr="00B921B9">
        <w:t>making more visible</w:t>
      </w:r>
      <w:r>
        <w:t xml:space="preserve"> the</w:t>
      </w:r>
      <w:r w:rsidRPr="00B921B9">
        <w:t xml:space="preserve"> impact of corruption </w:t>
      </w:r>
      <w:r>
        <w:t xml:space="preserve">on </w:t>
      </w:r>
      <w:r w:rsidRPr="00B921B9">
        <w:t xml:space="preserve">the promotion and protection </w:t>
      </w:r>
      <w:r w:rsidRPr="00255F71">
        <w:t>of all rights</w:t>
      </w:r>
      <w:r>
        <w:t>,</w:t>
      </w:r>
      <w:r w:rsidRPr="00B921B9">
        <w:t xml:space="preserve"> in particular of those most left behind and marginalized. The recent outcomes </w:t>
      </w:r>
      <w:r>
        <w:t xml:space="preserve">and reports </w:t>
      </w:r>
      <w:r w:rsidRPr="00B921B9">
        <w:t xml:space="preserve">from the </w:t>
      </w:r>
      <w:r>
        <w:t>h</w:t>
      </w:r>
      <w:r w:rsidRPr="00B921B9">
        <w:t xml:space="preserve">uman </w:t>
      </w:r>
      <w:r>
        <w:t>r</w:t>
      </w:r>
      <w:r w:rsidRPr="00B921B9">
        <w:t xml:space="preserve">ights </w:t>
      </w:r>
      <w:r>
        <w:t>m</w:t>
      </w:r>
      <w:r w:rsidRPr="00B921B9">
        <w:t xml:space="preserve">echanisms, including </w:t>
      </w:r>
      <w:r>
        <w:t>t</w:t>
      </w:r>
      <w:r w:rsidRPr="00B921B9">
        <w:t xml:space="preserve">reaty </w:t>
      </w:r>
      <w:r>
        <w:t>b</w:t>
      </w:r>
      <w:r w:rsidRPr="00B921B9">
        <w:t xml:space="preserve">odies, </w:t>
      </w:r>
      <w:r>
        <w:t>s</w:t>
      </w:r>
      <w:r w:rsidRPr="00B921B9">
        <w:t xml:space="preserve">pecial </w:t>
      </w:r>
      <w:r>
        <w:t>p</w:t>
      </w:r>
      <w:r w:rsidRPr="00B921B9">
        <w:t xml:space="preserve">rocedures and the </w:t>
      </w:r>
      <w:r>
        <w:t>u</w:t>
      </w:r>
      <w:r w:rsidRPr="00B921B9">
        <w:t xml:space="preserve">niversal </w:t>
      </w:r>
      <w:r>
        <w:t>p</w:t>
      </w:r>
      <w:r w:rsidRPr="00B921B9">
        <w:t>eriod</w:t>
      </w:r>
      <w:r>
        <w:t>ic</w:t>
      </w:r>
      <w:r w:rsidRPr="00B921B9">
        <w:t xml:space="preserve"> </w:t>
      </w:r>
      <w:r w:rsidRPr="00255F71">
        <w:t>review, have included</w:t>
      </w:r>
      <w:r w:rsidRPr="00B921B9">
        <w:t xml:space="preserve"> specific</w:t>
      </w:r>
      <w:r>
        <w:t>, critical</w:t>
      </w:r>
      <w:r w:rsidRPr="00B921B9">
        <w:t xml:space="preserve"> recommendations that can be the basis for triggering the required transformations. Technical cooperation programmes must first and foremost </w:t>
      </w:r>
      <w:r>
        <w:t xml:space="preserve">be </w:t>
      </w:r>
      <w:r w:rsidRPr="00B921B9">
        <w:t>based on the universality and indivisibility of all human rights –</w:t>
      </w:r>
      <w:r>
        <w:t xml:space="preserve"> </w:t>
      </w:r>
      <w:r w:rsidRPr="00B921B9">
        <w:t xml:space="preserve">civil, </w:t>
      </w:r>
      <w:r>
        <w:t xml:space="preserve">political, </w:t>
      </w:r>
      <w:r w:rsidRPr="00B921B9">
        <w:t xml:space="preserve">economic, social </w:t>
      </w:r>
      <w:r>
        <w:t xml:space="preserve">and cultural rights </w:t>
      </w:r>
      <w:r w:rsidRPr="00B921B9">
        <w:t xml:space="preserve">– and must include elements for the protection and promotion of human rights. The </w:t>
      </w:r>
      <w:r>
        <w:t xml:space="preserve">Organizational Management </w:t>
      </w:r>
      <w:r w:rsidRPr="00B921B9">
        <w:t xml:space="preserve">Plan </w:t>
      </w:r>
      <w:r>
        <w:t xml:space="preserve">for 2022 and 2023 </w:t>
      </w:r>
      <w:r w:rsidRPr="00B921B9">
        <w:t xml:space="preserve">provides expanded concrete opportunities </w:t>
      </w:r>
      <w:r>
        <w:t xml:space="preserve">for OHCHR </w:t>
      </w:r>
      <w:r w:rsidRPr="00B921B9">
        <w:t xml:space="preserve">to work together with States </w:t>
      </w:r>
      <w:r>
        <w:t>i</w:t>
      </w:r>
      <w:r w:rsidRPr="00B921B9">
        <w:t>n the area of inequalities</w:t>
      </w:r>
      <w:r>
        <w:t xml:space="preserve"> to</w:t>
      </w:r>
      <w:r w:rsidRPr="00B921B9">
        <w:t xml:space="preserve"> ensur</w:t>
      </w:r>
      <w:r>
        <w:t>e</w:t>
      </w:r>
      <w:r w:rsidRPr="00B921B9">
        <w:t xml:space="preserve"> contributions </w:t>
      </w:r>
      <w:r w:rsidRPr="00255F71">
        <w:t>to the implementation of the commitments</w:t>
      </w:r>
      <w:r w:rsidRPr="00B921B9">
        <w:t xml:space="preserve"> </w:t>
      </w:r>
      <w:r>
        <w:t xml:space="preserve">made </w:t>
      </w:r>
      <w:r w:rsidRPr="00B921B9">
        <w:lastRenderedPageBreak/>
        <w:t xml:space="preserve">under </w:t>
      </w:r>
      <w:r>
        <w:t>Our</w:t>
      </w:r>
      <w:r w:rsidRPr="00B921B9">
        <w:t xml:space="preserve"> Common Agenda and the </w:t>
      </w:r>
      <w:r>
        <w:t>Secretary-</w:t>
      </w:r>
      <w:r w:rsidRPr="00EB4B27">
        <w:t>General’s call to action for human rights to</w:t>
      </w:r>
      <w:r w:rsidRPr="00B921B9">
        <w:t xml:space="preserve"> overcome the inequality challenge.</w:t>
      </w:r>
      <w:r w:rsidR="00B9363B">
        <w:t xml:space="preserve"> </w:t>
      </w:r>
    </w:p>
    <w:p w14:paraId="533D1DA8" w14:textId="77777777" w:rsidR="00C771BD" w:rsidRPr="00B921B9" w:rsidRDefault="00C771BD" w:rsidP="00C771BD">
      <w:pPr>
        <w:pStyle w:val="SingleTxtG"/>
      </w:pPr>
      <w:r w:rsidRPr="00B921B9">
        <w:t>4</w:t>
      </w:r>
      <w:r>
        <w:t>9</w:t>
      </w:r>
      <w:r w:rsidRPr="00B921B9">
        <w:t>.</w:t>
      </w:r>
      <w:r w:rsidRPr="00B921B9">
        <w:tab/>
        <w:t>One of the areas</w:t>
      </w:r>
      <w:r>
        <w:t xml:space="preserve"> that</w:t>
      </w:r>
      <w:r w:rsidRPr="00B921B9">
        <w:t xml:space="preserve"> the Board has been stressing as critical for the U</w:t>
      </w:r>
      <w:r>
        <w:t>nited Nations</w:t>
      </w:r>
      <w:r w:rsidRPr="00B921B9">
        <w:t xml:space="preserve"> system and for OHCHR is </w:t>
      </w:r>
      <w:r>
        <w:t xml:space="preserve">increased </w:t>
      </w:r>
      <w:r w:rsidRPr="00B921B9">
        <w:t>investment in data analysis and data collection</w:t>
      </w:r>
      <w:r>
        <w:t xml:space="preserve"> in order</w:t>
      </w:r>
      <w:r w:rsidRPr="00B921B9">
        <w:t xml:space="preserve"> to better support decision-</w:t>
      </w:r>
      <w:r>
        <w:t>making</w:t>
      </w:r>
      <w:r w:rsidRPr="00B921B9">
        <w:t xml:space="preserve"> and policymaking, analysis, assessment and advocacy. </w:t>
      </w:r>
      <w:r>
        <w:t>A critical step is the</w:t>
      </w:r>
      <w:r w:rsidRPr="00B921B9">
        <w:t xml:space="preserve"> vision of the S</w:t>
      </w:r>
      <w:r>
        <w:t>ecretary-General, as expressed</w:t>
      </w:r>
      <w:r w:rsidRPr="00B921B9">
        <w:t xml:space="preserve"> in </w:t>
      </w:r>
      <w:r>
        <w:t>his</w:t>
      </w:r>
      <w:r w:rsidRPr="00B921B9">
        <w:t xml:space="preserve"> recent policy documents</w:t>
      </w:r>
      <w:r>
        <w:t>,</w:t>
      </w:r>
      <w:r w:rsidRPr="00B921B9">
        <w:t xml:space="preserve"> </w:t>
      </w:r>
      <w:r>
        <w:t xml:space="preserve">to </w:t>
      </w:r>
      <w:r w:rsidRPr="00B921B9">
        <w:t>p</w:t>
      </w:r>
      <w:r>
        <w:t>osition</w:t>
      </w:r>
      <w:r w:rsidRPr="00B921B9">
        <w:t xml:space="preserve"> the United Nations as a data-driven organization, </w:t>
      </w:r>
      <w:r>
        <w:t>where</w:t>
      </w:r>
      <w:r w:rsidRPr="00B921B9">
        <w:t xml:space="preserve"> data are at the centre of all strategies, lead to innovation, are integrated across United Nations systems, and deliver optimal value for the Organization, people and the planet. For this reason</w:t>
      </w:r>
      <w:r>
        <w:t>,</w:t>
      </w:r>
      <w:r w:rsidRPr="00B921B9">
        <w:t xml:space="preserve"> the Board</w:t>
      </w:r>
      <w:r>
        <w:t>, which</w:t>
      </w:r>
      <w:r w:rsidRPr="00B921B9">
        <w:t xml:space="preserve"> welcomed the efforts of OHCHR to enhance its information management work, welcomes </w:t>
      </w:r>
      <w:r>
        <w:t xml:space="preserve">in </w:t>
      </w:r>
      <w:r w:rsidRPr="00B921B9">
        <w:t xml:space="preserve">particular the emphasis </w:t>
      </w:r>
      <w:r>
        <w:t xml:space="preserve">by OHCHR </w:t>
      </w:r>
      <w:r w:rsidRPr="00B921B9">
        <w:t xml:space="preserve">in </w:t>
      </w:r>
      <w:r>
        <w:t>its</w:t>
      </w:r>
      <w:r w:rsidRPr="00B921B9">
        <w:t xml:space="preserve"> </w:t>
      </w:r>
      <w:r>
        <w:t xml:space="preserve">Organizational Management </w:t>
      </w:r>
      <w:r w:rsidRPr="00B921B9">
        <w:t xml:space="preserve">Plan </w:t>
      </w:r>
      <w:r>
        <w:t>for 2022 and 2023</w:t>
      </w:r>
      <w:r w:rsidRPr="00B921B9">
        <w:t xml:space="preserve"> to expand and reinforce its data components. </w:t>
      </w:r>
    </w:p>
    <w:p w14:paraId="6AA78CCC" w14:textId="77777777" w:rsidR="00C771BD" w:rsidRPr="00B921B9" w:rsidRDefault="00C771BD" w:rsidP="00C771BD">
      <w:pPr>
        <w:pStyle w:val="SingleTxtG"/>
      </w:pPr>
      <w:r>
        <w:t>50</w:t>
      </w:r>
      <w:r w:rsidRPr="00B921B9">
        <w:t>.</w:t>
      </w:r>
      <w:r w:rsidRPr="00B921B9">
        <w:tab/>
        <w:t xml:space="preserve">Technical cooperation programmes should be formulated and implemented with the broadest possible participation of all elements of society. Decisions on policies and </w:t>
      </w:r>
      <w:r w:rsidRPr="00F61754">
        <w:t>programmes that do not reflect voices, realities and rights, in particular of those left behind, have proven to</w:t>
      </w:r>
      <w:r>
        <w:t xml:space="preserve"> </w:t>
      </w:r>
      <w:r w:rsidRPr="00B921B9">
        <w:t>be</w:t>
      </w:r>
      <w:r>
        <w:t xml:space="preserve"> not </w:t>
      </w:r>
      <w:r w:rsidRPr="00B921B9">
        <w:t xml:space="preserve">sustainable. As the </w:t>
      </w:r>
      <w:r>
        <w:t xml:space="preserve">United Nations </w:t>
      </w:r>
      <w:r w:rsidRPr="00B921B9">
        <w:t>High Commissioner</w:t>
      </w:r>
      <w:r>
        <w:t xml:space="preserve"> for Human Rights</w:t>
      </w:r>
      <w:r w:rsidRPr="00B921B9">
        <w:t xml:space="preserve"> expressed</w:t>
      </w:r>
      <w:r>
        <w:t xml:space="preserve"> in her opening statement at the forty-sixth session of the Human Rights Council</w:t>
      </w:r>
      <w:r w:rsidRPr="00B921B9">
        <w:t>, the pandemic ripped the mask off the deadly realities of discrimination and inequalities largely ignored by many policymaker</w:t>
      </w:r>
      <w:r>
        <w:t>s</w:t>
      </w:r>
      <w:r w:rsidRPr="00B921B9">
        <w:t xml:space="preserve"> across regions. The neglect of the importance and relevance of meaningful participation processes endanger</w:t>
      </w:r>
      <w:r>
        <w:t>s</w:t>
      </w:r>
      <w:r w:rsidRPr="00B921B9">
        <w:t xml:space="preserve"> any progress that technical cooperation in the field of human rights seeks to achieve. Technical cooperation and advisory services should continue </w:t>
      </w:r>
      <w:r>
        <w:t xml:space="preserve">to </w:t>
      </w:r>
      <w:r w:rsidRPr="00B921B9">
        <w:t>promot</w:t>
      </w:r>
      <w:r>
        <w:t>e</w:t>
      </w:r>
      <w:r w:rsidRPr="00B921B9">
        <w:t xml:space="preserve"> and protect participation and civic space. The Board highly values the emphasis</w:t>
      </w:r>
      <w:r>
        <w:t xml:space="preserve"> </w:t>
      </w:r>
      <w:r w:rsidRPr="00B921B9">
        <w:t xml:space="preserve">in </w:t>
      </w:r>
      <w:r>
        <w:t xml:space="preserve">the Organizational Management </w:t>
      </w:r>
      <w:r w:rsidRPr="00B921B9">
        <w:t xml:space="preserve">Plan </w:t>
      </w:r>
      <w:r>
        <w:t xml:space="preserve">for 2022 and 2023 on </w:t>
      </w:r>
      <w:r w:rsidRPr="00B921B9">
        <w:t>ensur</w:t>
      </w:r>
      <w:r>
        <w:t>ing</w:t>
      </w:r>
      <w:r w:rsidRPr="00B921B9">
        <w:t xml:space="preserve"> that participation and civic space are addressed</w:t>
      </w:r>
      <w:r>
        <w:t>,</w:t>
      </w:r>
      <w:r w:rsidRPr="00B921B9">
        <w:t xml:space="preserve"> </w:t>
      </w:r>
      <w:r>
        <w:t>especially</w:t>
      </w:r>
      <w:r w:rsidRPr="00B921B9">
        <w:t xml:space="preserve"> in the</w:t>
      </w:r>
      <w:r>
        <w:t xml:space="preserve"> work of OHCHR in the areas of </w:t>
      </w:r>
      <w:r w:rsidRPr="00B921B9">
        <w:t>inequalities, corruption, discrimination and the digital space</w:t>
      </w:r>
      <w:r>
        <w:t>. The Plan also has the</w:t>
      </w:r>
      <w:r w:rsidRPr="00B921B9">
        <w:t xml:space="preserve"> potential to alleviate grievances, prevent conflict and contribute to eliminating impunity. </w:t>
      </w:r>
    </w:p>
    <w:p w14:paraId="38D154FD" w14:textId="77777777" w:rsidR="00C771BD" w:rsidRPr="00B921B9" w:rsidRDefault="00C771BD" w:rsidP="00C771BD">
      <w:pPr>
        <w:pStyle w:val="SingleTxtG"/>
      </w:pPr>
      <w:r>
        <w:t>51</w:t>
      </w:r>
      <w:r w:rsidRPr="00B921B9">
        <w:t>.</w:t>
      </w:r>
      <w:r w:rsidRPr="00B921B9">
        <w:tab/>
        <w:t>The updated programmatic priorities</w:t>
      </w:r>
      <w:r>
        <w:t xml:space="preserve"> of OHCHR</w:t>
      </w:r>
      <w:r w:rsidRPr="00B921B9">
        <w:t xml:space="preserve"> will continue to strengthen the capacities of United Nations </w:t>
      </w:r>
      <w:r>
        <w:t>entities</w:t>
      </w:r>
      <w:r w:rsidRPr="00B921B9">
        <w:t xml:space="preserve"> to expand the</w:t>
      </w:r>
      <w:r>
        <w:t>ir</w:t>
      </w:r>
      <w:r w:rsidRPr="00B921B9">
        <w:t xml:space="preserve"> work together </w:t>
      </w:r>
      <w:r>
        <w:t xml:space="preserve">to </w:t>
      </w:r>
      <w:r w:rsidRPr="00B921B9">
        <w:t>integrat</w:t>
      </w:r>
      <w:r>
        <w:t>e</w:t>
      </w:r>
      <w:r w:rsidRPr="00B921B9">
        <w:t xml:space="preserve"> human rights in</w:t>
      </w:r>
      <w:r>
        <w:t>to</w:t>
      </w:r>
      <w:r w:rsidRPr="00B921B9">
        <w:t xml:space="preserve"> relevant programmes and </w:t>
      </w:r>
      <w:r>
        <w:t xml:space="preserve">to </w:t>
      </w:r>
      <w:r w:rsidRPr="00B921B9">
        <w:t>support national efforts in a coordinated way.</w:t>
      </w:r>
    </w:p>
    <w:p w14:paraId="51B63072" w14:textId="77777777" w:rsidR="00C771BD" w:rsidRPr="00B921B9" w:rsidRDefault="00C771BD" w:rsidP="00A8708E">
      <w:pPr>
        <w:pStyle w:val="H1G"/>
        <w:outlineLvl w:val="1"/>
        <w:rPr>
          <w:szCs w:val="24"/>
        </w:rPr>
      </w:pPr>
      <w:r w:rsidRPr="00B921B9">
        <w:rPr>
          <w:szCs w:val="24"/>
        </w:rPr>
        <w:tab/>
        <w:t>B.</w:t>
      </w:r>
      <w:r w:rsidRPr="00B921B9">
        <w:rPr>
          <w:szCs w:val="24"/>
        </w:rPr>
        <w:tab/>
        <w:t xml:space="preserve">Measuring the results of technical cooperation and the response of </w:t>
      </w:r>
      <w:r>
        <w:rPr>
          <w:szCs w:val="24"/>
        </w:rPr>
        <w:t>the Office of the United Nations High Commissioner for Human Rights</w:t>
      </w:r>
    </w:p>
    <w:p w14:paraId="556D6AA4" w14:textId="77777777" w:rsidR="00C771BD" w:rsidRPr="00FF2035" w:rsidRDefault="00C771BD" w:rsidP="00C771BD">
      <w:pPr>
        <w:pStyle w:val="SingleTxtG"/>
      </w:pPr>
      <w:r>
        <w:t>52</w:t>
      </w:r>
      <w:r w:rsidRPr="00FF2035">
        <w:t xml:space="preserve">. </w:t>
      </w:r>
      <w:r>
        <w:tab/>
      </w:r>
      <w:r w:rsidRPr="00FF2035">
        <w:t>The Board</w:t>
      </w:r>
      <w:r>
        <w:t>,</w:t>
      </w:r>
      <w:r w:rsidRPr="00FF2035">
        <w:t xml:space="preserve"> </w:t>
      </w:r>
      <w:r>
        <w:t>during</w:t>
      </w:r>
      <w:r w:rsidRPr="00FF2035">
        <w:t xml:space="preserve"> its session in Chad</w:t>
      </w:r>
      <w:r>
        <w:t>,</w:t>
      </w:r>
      <w:r w:rsidRPr="00FF2035">
        <w:t xml:space="preserve"> </w:t>
      </w:r>
      <w:r w:rsidRPr="008429D7">
        <w:t>expressed its appreciation for</w:t>
      </w:r>
      <w:r>
        <w:t xml:space="preserve"> </w:t>
      </w:r>
      <w:r w:rsidRPr="00FF2035">
        <w:t xml:space="preserve">how the OHCHR performance monitoring system continued to prove to be relevant and timely </w:t>
      </w:r>
      <w:r>
        <w:t>in</w:t>
      </w:r>
      <w:r w:rsidRPr="00FF2035">
        <w:t xml:space="preserve"> plan</w:t>
      </w:r>
      <w:r>
        <w:t>ning</w:t>
      </w:r>
      <w:r w:rsidRPr="00FF2035">
        <w:t>, monitor</w:t>
      </w:r>
      <w:r>
        <w:t>ing</w:t>
      </w:r>
      <w:r w:rsidRPr="00FF2035">
        <w:t xml:space="preserve"> and assess</w:t>
      </w:r>
      <w:r>
        <w:t>ing</w:t>
      </w:r>
      <w:r w:rsidRPr="00FF2035">
        <w:t xml:space="preserve"> </w:t>
      </w:r>
      <w:r>
        <w:t xml:space="preserve">the </w:t>
      </w:r>
      <w:r w:rsidRPr="00FF2035">
        <w:t xml:space="preserve">status of </w:t>
      </w:r>
      <w:r>
        <w:t xml:space="preserve">the </w:t>
      </w:r>
      <w:r w:rsidRPr="00FF2035">
        <w:t>implementation of programmes. The Board appreciate</w:t>
      </w:r>
      <w:r>
        <w:t>s in particular</w:t>
      </w:r>
      <w:r w:rsidRPr="00FF2035">
        <w:t xml:space="preserve"> how the system has expanded opportunities to optimize the efforts of the various parts of OHCHR</w:t>
      </w:r>
      <w:r>
        <w:t>,</w:t>
      </w:r>
      <w:r w:rsidRPr="00FF2035">
        <w:t xml:space="preserve"> integrating all tools and possible contributions across planning entities. The Board encourages OHCHR to continue to support </w:t>
      </w:r>
      <w:r>
        <w:t xml:space="preserve">the </w:t>
      </w:r>
      <w:r w:rsidRPr="00FF2035">
        <w:t>use of the system for programme information analysis and for sharing practices</w:t>
      </w:r>
      <w:r>
        <w:t>,</w:t>
      </w:r>
      <w:r w:rsidRPr="00FF2035">
        <w:t xml:space="preserve"> ideas </w:t>
      </w:r>
      <w:r>
        <w:t xml:space="preserve">and </w:t>
      </w:r>
      <w:r w:rsidRPr="00FF2035">
        <w:t xml:space="preserve">lessons learned </w:t>
      </w:r>
      <w:r>
        <w:t xml:space="preserve">across </w:t>
      </w:r>
      <w:r w:rsidRPr="00FF2035">
        <w:t>OHCHR</w:t>
      </w:r>
      <w:r>
        <w:t xml:space="preserve"> </w:t>
      </w:r>
      <w:r w:rsidRPr="00FF2035">
        <w:t>presence</w:t>
      </w:r>
      <w:r>
        <w:t>s</w:t>
      </w:r>
      <w:r w:rsidRPr="00FF2035">
        <w:t xml:space="preserve"> around the world. </w:t>
      </w:r>
    </w:p>
    <w:p w14:paraId="61A0FEA0" w14:textId="77777777" w:rsidR="00C771BD" w:rsidRPr="00B921B9" w:rsidRDefault="00C771BD" w:rsidP="00E866EF">
      <w:pPr>
        <w:pStyle w:val="HChG"/>
        <w:outlineLvl w:val="0"/>
      </w:pPr>
      <w:r w:rsidRPr="00B921B9">
        <w:tab/>
        <w:t>IV.</w:t>
      </w:r>
      <w:r w:rsidRPr="00B921B9">
        <w:tab/>
        <w:t xml:space="preserve">Status of funding and donors </w:t>
      </w:r>
    </w:p>
    <w:p w14:paraId="78553349" w14:textId="77777777" w:rsidR="00C771BD" w:rsidRPr="00B921B9" w:rsidRDefault="00C771BD" w:rsidP="00C771BD">
      <w:pPr>
        <w:pStyle w:val="SingleTxtG"/>
      </w:pPr>
      <w:r>
        <w:t>53</w:t>
      </w:r>
      <w:r w:rsidRPr="00B921B9">
        <w:t>.</w:t>
      </w:r>
      <w:r w:rsidRPr="00B921B9">
        <w:tab/>
        <w:t xml:space="preserve">At its fifty-second and fifty-third sessions, the Board was provided with updates on the overall financial status of the Voluntary Fund. It discussed and analysed the status of implementation of the workplan for the </w:t>
      </w:r>
      <w:r>
        <w:t xml:space="preserve">Voluntary </w:t>
      </w:r>
      <w:r w:rsidRPr="00B921B9">
        <w:t>Fund for 2021</w:t>
      </w:r>
      <w:r>
        <w:t xml:space="preserve"> and it</w:t>
      </w:r>
      <w:r w:rsidRPr="00B921B9">
        <w:t xml:space="preserve"> endorsed the plans for 2022. An analysis of funding trends between 2008 and 2021 (see annex I) show</w:t>
      </w:r>
      <w:r>
        <w:t>ed</w:t>
      </w:r>
      <w:r w:rsidRPr="00B921B9">
        <w:t xml:space="preserve"> an increase in 2021. The increase, which follows the trend recorded since 2019, continues to be a good reflection of the strategic vision and enhanced capacity of OHCHR to communicate the crucial results achieved in supporting States. Increased financial resources continue </w:t>
      </w:r>
      <w:r>
        <w:t xml:space="preserve">to </w:t>
      </w:r>
      <w:r w:rsidRPr="00B921B9">
        <w:t xml:space="preserve">be welcomed by the Board, as they are much needed to </w:t>
      </w:r>
      <w:r>
        <w:t xml:space="preserve">maintain </w:t>
      </w:r>
      <w:r w:rsidRPr="00B921B9">
        <w:t xml:space="preserve">support </w:t>
      </w:r>
      <w:r>
        <w:t xml:space="preserve">for </w:t>
      </w:r>
      <w:r w:rsidRPr="00B921B9">
        <w:t>States</w:t>
      </w:r>
      <w:r>
        <w:t>,</w:t>
      </w:r>
      <w:r w:rsidRPr="00B921B9">
        <w:t xml:space="preserve"> as the request</w:t>
      </w:r>
      <w:r>
        <w:t>s</w:t>
      </w:r>
      <w:r w:rsidRPr="00B921B9">
        <w:t xml:space="preserve"> for support continue to </w:t>
      </w:r>
      <w:r>
        <w:t>grow</w:t>
      </w:r>
      <w:r w:rsidRPr="00B921B9">
        <w:t>. The Board emphasizes once again the importance of unearmarked funds</w:t>
      </w:r>
      <w:r>
        <w:t xml:space="preserve">, which </w:t>
      </w:r>
      <w:r w:rsidRPr="00B921B9">
        <w:t xml:space="preserve">provide the flexibility and predictability OHCHR </w:t>
      </w:r>
      <w:r>
        <w:t>requires</w:t>
      </w:r>
      <w:r w:rsidRPr="00B921B9">
        <w:t xml:space="preserve"> to </w:t>
      </w:r>
      <w:r>
        <w:t>respond to</w:t>
      </w:r>
      <w:r w:rsidRPr="00B921B9">
        <w:t xml:space="preserve"> the needs and demands of the human rights situations on the ground. </w:t>
      </w:r>
    </w:p>
    <w:p w14:paraId="779D7EB0" w14:textId="77777777" w:rsidR="00C771BD" w:rsidRPr="00677581" w:rsidRDefault="00C771BD" w:rsidP="00C771BD">
      <w:pPr>
        <w:pStyle w:val="SingleTxtG"/>
      </w:pPr>
      <w:r>
        <w:lastRenderedPageBreak/>
        <w:t xml:space="preserve">54. </w:t>
      </w:r>
      <w:r>
        <w:tab/>
      </w:r>
      <w:r w:rsidRPr="00677581">
        <w:t xml:space="preserve">The total expenditure of the </w:t>
      </w:r>
      <w:r>
        <w:t xml:space="preserve">Voluntary </w:t>
      </w:r>
      <w:r w:rsidRPr="00677581">
        <w:t xml:space="preserve">Fund as at 31 December 2021 was $21,947,415 against an estimated cost plan of $27,171,453. The cost plan increase in 2021 </w:t>
      </w:r>
      <w:r>
        <w:t>was</w:t>
      </w:r>
      <w:r w:rsidRPr="00677581">
        <w:t xml:space="preserve"> due to the increase in voluntary contributions received by </w:t>
      </w:r>
      <w:r>
        <w:t>OHCHR</w:t>
      </w:r>
      <w:r w:rsidRPr="00677581">
        <w:t xml:space="preserve"> in 2021, in particular relat</w:t>
      </w:r>
      <w:r>
        <w:t>ing</w:t>
      </w:r>
      <w:r w:rsidRPr="00677581">
        <w:t xml:space="preserve"> to the expansion of the coverage of the human rights advisers deployed under the United Nations Sustainable Development Group strategy launched in 2012, as well as increased contributions from States to the technical cooperation work of OHCHR. As at 31 December, the </w:t>
      </w:r>
      <w:r>
        <w:t xml:space="preserve">Voluntary </w:t>
      </w:r>
      <w:r w:rsidRPr="00677581">
        <w:t>Fund had received a total of $22,706,35</w:t>
      </w:r>
      <w:r>
        <w:t>0</w:t>
      </w:r>
      <w:r w:rsidRPr="00677581">
        <w:t xml:space="preserve"> in contributions</w:t>
      </w:r>
      <w:r>
        <w:t>,</w:t>
      </w:r>
      <w:r w:rsidRPr="00677581">
        <w:t xml:space="preserve"> which added to the balance from 2020, </w:t>
      </w:r>
      <w:r>
        <w:t xml:space="preserve">thereby </w:t>
      </w:r>
      <w:r w:rsidRPr="00677581">
        <w:t>providing</w:t>
      </w:r>
      <w:r>
        <w:t xml:space="preserve"> the</w:t>
      </w:r>
      <w:r w:rsidRPr="00677581">
        <w:t xml:space="preserve"> increased predictability of resources for greater stability of the programmes</w:t>
      </w:r>
      <w:r>
        <w:t xml:space="preserve"> that</w:t>
      </w:r>
      <w:r w:rsidRPr="00677581">
        <w:t xml:space="preserve"> the Board has been advocating for. The balance between contributions and expenditures as at 31 December continued </w:t>
      </w:r>
      <w:r>
        <w:t xml:space="preserve">to </w:t>
      </w:r>
      <w:r w:rsidRPr="00677581">
        <w:t xml:space="preserve">reflect, as was the case in 2020, the late receipt of some large contributions, the impact of the COVID-19 pandemic on a number of planned activities and the need to secure an adequate level of reserves to ensure </w:t>
      </w:r>
      <w:r>
        <w:t xml:space="preserve">the </w:t>
      </w:r>
      <w:r w:rsidRPr="00677581">
        <w:t xml:space="preserve">continuity of work </w:t>
      </w:r>
      <w:r w:rsidRPr="008429D7">
        <w:t>into 2022. The Voluntary Fund has followed the trend of the past few years in respect of its reserves (in accordance with the Financial</w:t>
      </w:r>
      <w:r w:rsidRPr="00677581">
        <w:t xml:space="preserve"> Regulations and Rules of the United Nations, trust funds must ensure a reserve of 15 per cent of projected expenditure). The increased funding has allowed the Board to propose allo</w:t>
      </w:r>
      <w:r>
        <w:t>cations to expand</w:t>
      </w:r>
      <w:r w:rsidRPr="00677581">
        <w:t xml:space="preserve"> support to, for example</w:t>
      </w:r>
      <w:r>
        <w:t>,</w:t>
      </w:r>
      <w:r w:rsidRPr="00677581">
        <w:t xml:space="preserve"> the country </w:t>
      </w:r>
      <w:r>
        <w:t>o</w:t>
      </w:r>
      <w:r w:rsidRPr="00677581">
        <w:t>ffices in Chad</w:t>
      </w:r>
      <w:r>
        <w:t xml:space="preserve"> and the</w:t>
      </w:r>
      <w:r w:rsidRPr="00677581">
        <w:t xml:space="preserve"> Niger and the opening of the newest country office in Burkina Faso</w:t>
      </w:r>
      <w:r>
        <w:t>,</w:t>
      </w:r>
      <w:r w:rsidRPr="00677581">
        <w:t xml:space="preserve"> as well as the work on inequalities. The Board continues to call upon States to increase their contributions in support of the technical cooperation work of OHCHR in general and not to tightly earmark them to specific projects, with a view to securing the required degree of flexibility to adequately cover programmes across regions.</w:t>
      </w:r>
    </w:p>
    <w:p w14:paraId="701219D9" w14:textId="77777777" w:rsidR="00C771BD" w:rsidRPr="00B921B9" w:rsidRDefault="00C771BD" w:rsidP="00C771BD">
      <w:pPr>
        <w:pStyle w:val="SingleTxtG"/>
      </w:pPr>
      <w:r>
        <w:t>55</w:t>
      </w:r>
      <w:r w:rsidRPr="00B921B9">
        <w:t>.</w:t>
      </w:r>
      <w:r w:rsidRPr="00B921B9">
        <w:tab/>
        <w:t xml:space="preserve">The </w:t>
      </w:r>
      <w:r>
        <w:t xml:space="preserve">Voluntary </w:t>
      </w:r>
      <w:r w:rsidRPr="00B921B9">
        <w:t xml:space="preserve">Fund provided resources for technical cooperation programmes designed to build strong human rights frameworks at the national level in 64 regions, </w:t>
      </w:r>
      <w:r>
        <w:t>States</w:t>
      </w:r>
      <w:r w:rsidRPr="00B921B9">
        <w:t xml:space="preserve"> and territories (</w:t>
      </w:r>
      <w:r>
        <w:t xml:space="preserve">up </w:t>
      </w:r>
      <w:r w:rsidRPr="00B921B9">
        <w:t>from 53 in 2020), through 54 human rights advisers and human rights mainstreaming projects in Argentina, Bangladesh, Barbados, Belarus, Belize,</w:t>
      </w:r>
      <w:r>
        <w:t xml:space="preserve"> Bolivia (Plurinational State of),</w:t>
      </w:r>
      <w:r w:rsidRPr="00B921B9">
        <w:t xml:space="preserve"> Bosnia and Herzegovina, Brazil, Burkina Faso, Burundi, </w:t>
      </w:r>
      <w:r>
        <w:t xml:space="preserve">the Congo, </w:t>
      </w:r>
      <w:r w:rsidRPr="00B921B9">
        <w:t>Costa Rica, the Dominican Republic, Ecuador, El Salvador, Equatorial Guinea, Eswatini, the Gambia, Guinea</w:t>
      </w:r>
      <w:r>
        <w:t>-</w:t>
      </w:r>
      <w:r w:rsidRPr="00B921B9">
        <w:t xml:space="preserve">Bissau, Guyana, Jamaica, Jordan, Kazakhstan, Kenya, Lesotho, Madagascar, Malawi, Malaysia, Maldives, Mongolia, Montenegro, Nepal, the Niger, Nigeria, </w:t>
      </w:r>
      <w:r>
        <w:t xml:space="preserve">North Macedonia, </w:t>
      </w:r>
      <w:r w:rsidRPr="00B921B9">
        <w:t>Papua New Guinea, Paraguay, Peru, the Philippines, the Republic of Moldova, the Russian Federation, Rwanda, Serbia, Sierra Leone, Sri Lanka, Timor-Leste, Samoa, Suriname, Tajikistan, Trinidad and Tobago, Uruguay, Zambia and Zimbabwe</w:t>
      </w:r>
      <w:r>
        <w:t xml:space="preserve">, as well as in the </w:t>
      </w:r>
      <w:r w:rsidRPr="00B921B9">
        <w:t>South Caucasus</w:t>
      </w:r>
      <w:r>
        <w:t xml:space="preserve"> region</w:t>
      </w:r>
      <w:r w:rsidRPr="00B921B9">
        <w:t xml:space="preserve"> (Georgia)</w:t>
      </w:r>
      <w:r>
        <w:t xml:space="preserve">; six </w:t>
      </w:r>
      <w:r w:rsidRPr="00B921B9">
        <w:t>human rights components of peace missions in Afghanistan, the Central African Republic, Haiti, Libya, Somalia and the Sudan (Darfur); and four country and stand-alone offices in Chad, Mauritania, Mexico and the State of Palestine.</w:t>
      </w:r>
    </w:p>
    <w:p w14:paraId="01769A0A" w14:textId="77777777" w:rsidR="00C771BD" w:rsidRPr="00B921B9" w:rsidRDefault="00C771BD" w:rsidP="00C771BD">
      <w:pPr>
        <w:pStyle w:val="SingleTxtG"/>
      </w:pPr>
      <w:r>
        <w:t>56</w:t>
      </w:r>
      <w:r w:rsidRPr="00B921B9">
        <w:t>.</w:t>
      </w:r>
      <w:r w:rsidRPr="00B921B9">
        <w:tab/>
        <w:t xml:space="preserve">Through the </w:t>
      </w:r>
      <w:r>
        <w:t xml:space="preserve">Voluntary </w:t>
      </w:r>
      <w:r w:rsidRPr="00B921B9">
        <w:t>Fund, in-country human rights expertise has continued to expand through the joint United Nations Sustainable Development Group</w:t>
      </w:r>
      <w:r w:rsidRPr="00B921B9" w:rsidDel="000165F1">
        <w:t xml:space="preserve"> </w:t>
      </w:r>
      <w:r w:rsidRPr="00B921B9">
        <w:t xml:space="preserve">framework for the deployment of human rights advisers and in response to an increased demand for OHCHR country presences. OHCHR has continued to facilitate national efforts to incorporate international human rights standards into national laws, policies and practices. During the past year, </w:t>
      </w:r>
      <w:r>
        <w:t>it has paid</w:t>
      </w:r>
      <w:r w:rsidRPr="00B921B9">
        <w:t xml:space="preserve"> particular attention to the human rights dimensions of the global health crisis and to supporting policies and practices aimed at addressing the impact of COVID</w:t>
      </w:r>
      <w:r>
        <w:t>-</w:t>
      </w:r>
      <w:r w:rsidRPr="00B921B9">
        <w:t>19 and growing inequalities</w:t>
      </w:r>
      <w:r>
        <w:t xml:space="preserve"> in particular</w:t>
      </w:r>
      <w:r w:rsidRPr="00B921B9">
        <w:t xml:space="preserve">. </w:t>
      </w:r>
      <w:r>
        <w:t>Support for</w:t>
      </w:r>
      <w:r w:rsidRPr="00B921B9">
        <w:t xml:space="preserve"> the follow-up to the recommendations made by international human rights mechanisms</w:t>
      </w:r>
      <w:r>
        <w:t>,</w:t>
      </w:r>
      <w:r w:rsidRPr="00B921B9">
        <w:t xml:space="preserve"> particular</w:t>
      </w:r>
      <w:r>
        <w:t>ly</w:t>
      </w:r>
      <w:r w:rsidRPr="00B921B9">
        <w:t xml:space="preserve"> in the context of the third cycle of the </w:t>
      </w:r>
      <w:r>
        <w:t>u</w:t>
      </w:r>
      <w:r w:rsidRPr="00B921B9">
        <w:t xml:space="preserve">niversal </w:t>
      </w:r>
      <w:r>
        <w:t>p</w:t>
      </w:r>
      <w:r w:rsidRPr="00B921B9">
        <w:t xml:space="preserve">eriodic </w:t>
      </w:r>
      <w:r>
        <w:t>r</w:t>
      </w:r>
      <w:r w:rsidRPr="00B921B9">
        <w:t>eview</w:t>
      </w:r>
      <w:r>
        <w:t>, has</w:t>
      </w:r>
      <w:r w:rsidRPr="00B921B9">
        <w:t xml:space="preserve"> also expanded. </w:t>
      </w:r>
    </w:p>
    <w:p w14:paraId="3E001D04" w14:textId="77777777" w:rsidR="00C771BD" w:rsidRPr="00B921B9" w:rsidRDefault="00C771BD" w:rsidP="00C771BD">
      <w:pPr>
        <w:pStyle w:val="SingleTxtG"/>
      </w:pPr>
      <w:r>
        <w:t>57</w:t>
      </w:r>
      <w:r w:rsidRPr="00B921B9">
        <w:t>.</w:t>
      </w:r>
      <w:r w:rsidRPr="00B921B9">
        <w:tab/>
        <w:t>The global health crisis and the difficulties in achieving the Sustainable Development Goals continued</w:t>
      </w:r>
      <w:r>
        <w:t xml:space="preserve"> to </w:t>
      </w:r>
      <w:r w:rsidRPr="00B921B9">
        <w:t xml:space="preserve">trigger interest in </w:t>
      </w:r>
      <w:r>
        <w:t xml:space="preserve">the </w:t>
      </w:r>
      <w:r w:rsidRPr="00B921B9">
        <w:t>technical advisory services</w:t>
      </w:r>
      <w:r>
        <w:t xml:space="preserve"> of OHCHR</w:t>
      </w:r>
      <w:r w:rsidRPr="00B921B9">
        <w:t xml:space="preserve"> to support States’ efforts to implement the 2030 Agenda for Sustainable Development. </w:t>
      </w:r>
      <w:r>
        <w:t>Some p</w:t>
      </w:r>
      <w:r w:rsidRPr="00B921B9">
        <w:t>rogrammes</w:t>
      </w:r>
      <w:r>
        <w:t xml:space="preserve"> financed through the Voluntary Fund</w:t>
      </w:r>
      <w:r w:rsidRPr="00B921B9">
        <w:t xml:space="preserve"> have benefited from the enhanced technical capacity that OHCHR has provided through its </w:t>
      </w:r>
      <w:r>
        <w:t>S</w:t>
      </w:r>
      <w:r w:rsidRPr="00B921B9">
        <w:t xml:space="preserve">urge </w:t>
      </w:r>
      <w:r>
        <w:t>I</w:t>
      </w:r>
      <w:r w:rsidRPr="00B921B9">
        <w:t>nitiative</w:t>
      </w:r>
      <w:r>
        <w:t>,</w:t>
      </w:r>
      <w:r w:rsidRPr="00B921B9">
        <w:t xml:space="preserve"> and in 2022 the </w:t>
      </w:r>
      <w:r>
        <w:t xml:space="preserve">Voluntary </w:t>
      </w:r>
      <w:r w:rsidRPr="00B921B9">
        <w:t xml:space="preserve">Fund will expand its financial support in this area. </w:t>
      </w:r>
      <w:r>
        <w:t>OHCHR has, through t</w:t>
      </w:r>
      <w:r w:rsidRPr="00B921B9">
        <w:t xml:space="preserve">he </w:t>
      </w:r>
      <w:r>
        <w:t xml:space="preserve">Voluntary </w:t>
      </w:r>
      <w:r w:rsidRPr="00B921B9">
        <w:t>Fund</w:t>
      </w:r>
      <w:r>
        <w:t>,</w:t>
      </w:r>
      <w:r w:rsidRPr="00B921B9">
        <w:t xml:space="preserve"> also contributed to the establishment and strengthening of national structures, institutions </w:t>
      </w:r>
      <w:r>
        <w:t xml:space="preserve">(including national human rights institutions) </w:t>
      </w:r>
      <w:r w:rsidRPr="00B921B9">
        <w:t>and capacities to ensure adherence to international human rights standards</w:t>
      </w:r>
      <w:r>
        <w:t xml:space="preserve">. For example, the National Human Rights Commission of Mauritania was accredited as being fully compliant with the principles relating to the status of national institutions for the promotion and protection of human rights (the Paris Principles). </w:t>
      </w:r>
      <w:r w:rsidRPr="00B921B9">
        <w:t xml:space="preserve">Detailed information on </w:t>
      </w:r>
      <w:r>
        <w:t>the cost plan</w:t>
      </w:r>
      <w:r w:rsidRPr="00B921B9">
        <w:t xml:space="preserve"> </w:t>
      </w:r>
      <w:r>
        <w:t>for</w:t>
      </w:r>
      <w:r w:rsidRPr="00B921B9">
        <w:t xml:space="preserve"> the </w:t>
      </w:r>
      <w:r>
        <w:t xml:space="preserve">Voluntary </w:t>
      </w:r>
      <w:r w:rsidRPr="00B921B9">
        <w:t xml:space="preserve">Fund </w:t>
      </w:r>
      <w:r>
        <w:t xml:space="preserve">and on </w:t>
      </w:r>
      <w:r>
        <w:lastRenderedPageBreak/>
        <w:t>the</w:t>
      </w:r>
      <w:r w:rsidRPr="00B921B9">
        <w:t xml:space="preserve"> financial status</w:t>
      </w:r>
      <w:r>
        <w:t xml:space="preserve"> of the Voluntary Fund for</w:t>
      </w:r>
      <w:r w:rsidRPr="00B921B9">
        <w:t xml:space="preserve"> 2021 and a list of donors and contributors are contained in annexes </w:t>
      </w:r>
      <w:r>
        <w:t xml:space="preserve">II–IV </w:t>
      </w:r>
      <w:r w:rsidRPr="00B921B9">
        <w:t>to the present report</w:t>
      </w:r>
      <w:r>
        <w:t>.</w:t>
      </w:r>
    </w:p>
    <w:p w14:paraId="256602D0" w14:textId="77777777" w:rsidR="00C771BD" w:rsidRPr="00B921B9" w:rsidRDefault="00C771BD" w:rsidP="00C771BD">
      <w:pPr>
        <w:pStyle w:val="SingleTxtG"/>
      </w:pPr>
      <w:r>
        <w:t>58</w:t>
      </w:r>
      <w:r w:rsidRPr="00B921B9">
        <w:t>.</w:t>
      </w:r>
      <w:r w:rsidRPr="00B921B9">
        <w:tab/>
        <w:t>Despite the challenging situation and through its sessions</w:t>
      </w:r>
      <w:r>
        <w:t>, both online and in person,</w:t>
      </w:r>
      <w:r w:rsidRPr="00B921B9">
        <w:t xml:space="preserve"> in 2021, the Board continued to cooperate with the OHCHR External Outreach Service to maximize opportunities to expand </w:t>
      </w:r>
      <w:r>
        <w:t xml:space="preserve">the </w:t>
      </w:r>
      <w:r w:rsidRPr="00B921B9">
        <w:t>visibility of</w:t>
      </w:r>
      <w:r>
        <w:t xml:space="preserve"> the results of OHCHR technical cooperation support</w:t>
      </w:r>
      <w:r w:rsidRPr="00B921B9">
        <w:t>. Outreach events</w:t>
      </w:r>
      <w:r>
        <w:t xml:space="preserve">, such as those during </w:t>
      </w:r>
      <w:r w:rsidRPr="00B921B9">
        <w:t>the session in Chad</w:t>
      </w:r>
      <w:r>
        <w:t>,</w:t>
      </w:r>
      <w:r w:rsidRPr="00B921B9">
        <w:t xml:space="preserve"> provide a useful way for the Board to communicate its views and observations and </w:t>
      </w:r>
      <w:r>
        <w:t xml:space="preserve">to </w:t>
      </w:r>
      <w:r w:rsidRPr="00B921B9">
        <w:t xml:space="preserve">engage partners to expand the donor base of the </w:t>
      </w:r>
      <w:r>
        <w:t xml:space="preserve">Voluntary </w:t>
      </w:r>
      <w:r w:rsidRPr="00B921B9">
        <w:t>Funds and support the work in the region</w:t>
      </w:r>
      <w:r>
        <w:t xml:space="preserve"> in particular</w:t>
      </w:r>
      <w:r w:rsidRPr="00B921B9">
        <w:t>. There is growing interest on the ground in the Board’s findings and suggestions regarding engagement with OHCHR for technical cooperation</w:t>
      </w:r>
      <w:r>
        <w:t>,</w:t>
      </w:r>
      <w:r w:rsidRPr="00B921B9">
        <w:t xml:space="preserve"> and Board </w:t>
      </w:r>
      <w:r>
        <w:t>m</w:t>
      </w:r>
      <w:r w:rsidRPr="00B921B9">
        <w:t xml:space="preserve">embers are increasingly invited to share experiences and views </w:t>
      </w:r>
      <w:r>
        <w:t>relating to the</w:t>
      </w:r>
      <w:r w:rsidRPr="00B921B9">
        <w:t xml:space="preserve"> lessons learned across regions. </w:t>
      </w:r>
    </w:p>
    <w:p w14:paraId="5586BB21" w14:textId="77777777" w:rsidR="00C771BD" w:rsidRPr="00B921B9" w:rsidRDefault="00C771BD" w:rsidP="00E866EF">
      <w:pPr>
        <w:pStyle w:val="HChG"/>
        <w:outlineLvl w:val="0"/>
      </w:pPr>
      <w:r w:rsidRPr="00B921B9">
        <w:tab/>
        <w:t>V.</w:t>
      </w:r>
      <w:r w:rsidRPr="00B921B9">
        <w:tab/>
        <w:t xml:space="preserve">Main findings and recommendations </w:t>
      </w:r>
    </w:p>
    <w:p w14:paraId="2CC5CB76" w14:textId="0A8A4441" w:rsidR="00C771BD" w:rsidRPr="00BB0B7A" w:rsidRDefault="00C771BD" w:rsidP="00C771BD">
      <w:pPr>
        <w:pStyle w:val="SingleTxtG"/>
        <w:rPr>
          <w:b/>
          <w:bCs/>
        </w:rPr>
      </w:pPr>
      <w:r w:rsidRPr="0071049A">
        <w:t>59.</w:t>
      </w:r>
      <w:r w:rsidRPr="00BB0B7A">
        <w:rPr>
          <w:b/>
          <w:bCs/>
        </w:rPr>
        <w:tab/>
        <w:t>The COVID-19 pandemic is leaving behind an undeniable legacy of a rise in inequalities, greatly challenging the progress and advances achieved. The Board wishes to emphasize through unequivocal advocacy the need to join forces to achieve the transformations required to dismantle the inequalities through real significant investment.</w:t>
      </w:r>
      <w:r w:rsidR="00B9363B">
        <w:rPr>
          <w:b/>
          <w:bCs/>
        </w:rPr>
        <w:t xml:space="preserve"> </w:t>
      </w:r>
      <w:r w:rsidRPr="00BB0B7A">
        <w:rPr>
          <w:b/>
          <w:bCs/>
        </w:rPr>
        <w:t xml:space="preserve">The disproportionate consequences for the most disadvantaged groups will continue to pose crucial challenges to stability and prosperity for all. The crisis and its impact on resources has also made clear the eroding effect that some key challenges, such as corruption, have on the safeguards of democracy, good governance and respect for the rule of law, and in the end, on the ability to access basic rights, including health and education. </w:t>
      </w:r>
    </w:p>
    <w:p w14:paraId="3B1B4BFA" w14:textId="5F72C17F" w:rsidR="00C771BD" w:rsidRPr="00BB0B7A" w:rsidRDefault="00C771BD" w:rsidP="00C771BD">
      <w:pPr>
        <w:pStyle w:val="SingleTxtG"/>
        <w:rPr>
          <w:b/>
          <w:bCs/>
        </w:rPr>
      </w:pPr>
      <w:r w:rsidRPr="0071049A">
        <w:t>60.</w:t>
      </w:r>
      <w:r w:rsidRPr="00BB0B7A">
        <w:rPr>
          <w:b/>
          <w:bCs/>
        </w:rPr>
        <w:tab/>
        <w:t xml:space="preserve">Our Common Agenda, launched by the Secretary-General, is timely and welcomed as an action-oriented tool designed to make the tangible difference in people’s lives that is so needed during the post-pandemic recovery. The pandemic has exposed human rights concerns and exacerbated deep fragilities and inequalities, as stressed by the Secretary-General. The 2030 Agenda for Sustainable Development and the Sustainable Development Goals are at the core of Our Common Agenda. Technical cooperation in the field of human rights is a key tool to protect, and </w:t>
      </w:r>
      <w:r>
        <w:rPr>
          <w:b/>
          <w:bCs/>
        </w:rPr>
        <w:t xml:space="preserve">to </w:t>
      </w:r>
      <w:r w:rsidRPr="00BB0B7A">
        <w:rPr>
          <w:b/>
          <w:bCs/>
        </w:rPr>
        <w:t>prevent the denial of, human rights, especially of those left furthest behind in societies. The Board stresses the urgency, in the light of gaps and delays caused by the COVID-19 pandemic, to take the opportunities to move ahead with the required renewed social contract, anchored in a comprehensive approach to human rights.</w:t>
      </w:r>
      <w:r w:rsidR="00B9363B">
        <w:rPr>
          <w:b/>
          <w:bCs/>
        </w:rPr>
        <w:t xml:space="preserve"> </w:t>
      </w:r>
    </w:p>
    <w:p w14:paraId="213E950E" w14:textId="0E886ABD" w:rsidR="00C771BD" w:rsidRPr="00BB0B7A" w:rsidRDefault="00C771BD" w:rsidP="00C771BD">
      <w:pPr>
        <w:pStyle w:val="SingleTxtG"/>
        <w:rPr>
          <w:b/>
          <w:bCs/>
        </w:rPr>
      </w:pPr>
      <w:r w:rsidRPr="0071049A">
        <w:t>61.</w:t>
      </w:r>
      <w:r w:rsidRPr="00BB0B7A">
        <w:rPr>
          <w:b/>
          <w:bCs/>
        </w:rPr>
        <w:tab/>
        <w:t>The visit to the OHCHR country office in Chad and the discussion with State authorities and partners have been revealing for the Board. Factors that highlight the critical importance of continued support through effective programmes, not only for Chad but in the entire Sahel region are: the data and the realities regarding extreme poverty;</w:t>
      </w:r>
      <w:r w:rsidRPr="00BB0B7A">
        <w:rPr>
          <w:rFonts w:ascii="Calibri" w:eastAsia="Times New Roman" w:hAnsi="Calibri" w:cs="Calibri"/>
          <w:b/>
          <w:bCs/>
          <w:color w:val="000000"/>
        </w:rPr>
        <w:t xml:space="preserve"> </w:t>
      </w:r>
      <w:r w:rsidRPr="00BB0B7A">
        <w:rPr>
          <w:b/>
          <w:bCs/>
        </w:rPr>
        <w:t>the lack of funding to respond to the humanitarian needs of over 5 million people (including an increasing refugee population); humanitarian requirements to combat children’s malnutrition; effects of climate change and environmental transition, including on economies and livelihoods, including</w:t>
      </w:r>
      <w:r w:rsidR="00B9363B">
        <w:rPr>
          <w:b/>
          <w:bCs/>
        </w:rPr>
        <w:t xml:space="preserve"> </w:t>
      </w:r>
      <w:r w:rsidRPr="00BB0B7A">
        <w:rPr>
          <w:b/>
          <w:bCs/>
        </w:rPr>
        <w:t>in</w:t>
      </w:r>
      <w:r w:rsidR="00B9363B">
        <w:rPr>
          <w:b/>
          <w:bCs/>
        </w:rPr>
        <w:t xml:space="preserve"> </w:t>
      </w:r>
      <w:r w:rsidRPr="00BB0B7A">
        <w:rPr>
          <w:b/>
          <w:bCs/>
        </w:rPr>
        <w:t>agriculture; the insecurity; the situation of women’s rights and challenges for their participation in decision-making; and the limited opportunities for education, skills development and decent work for large cohorts of young women and men. The Board wishes to commend OHCHR staff for the commitment, professionalism and continuous enthusiasm they have demonstrated despite challenging circumstances; their continued efforts allow OHCHR to remain a reliable partner in this critical democratic and development juncture.</w:t>
      </w:r>
    </w:p>
    <w:p w14:paraId="78E90EC0" w14:textId="77777777" w:rsidR="00C771BD" w:rsidRPr="00BB0B7A" w:rsidRDefault="00C771BD" w:rsidP="00C771BD">
      <w:pPr>
        <w:pStyle w:val="SingleTxtG"/>
        <w:rPr>
          <w:b/>
          <w:bCs/>
        </w:rPr>
      </w:pPr>
      <w:r w:rsidRPr="0071049A">
        <w:t>62.</w:t>
      </w:r>
      <w:r w:rsidRPr="00BB0B7A">
        <w:rPr>
          <w:b/>
          <w:bCs/>
        </w:rPr>
        <w:tab/>
        <w:t xml:space="preserve">The Board notes with appreciation the acknowledgement by the Human Rights Council and States of the usefulness of its contributions. It is also encouraged by the increasing number of requests from States for OHCHR in-country support, in particular with the opening of the new country office in Burkina Faso, and the most recent requests from United Nations country teams for human rights advisers in the Congo, the Gambia, Kazakhstan, Samoa and Tajikistan. Technical support for the </w:t>
      </w:r>
      <w:r w:rsidRPr="00BB0B7A">
        <w:rPr>
          <w:b/>
          <w:bCs/>
        </w:rPr>
        <w:lastRenderedPageBreak/>
        <w:t>realization of human rights is more relevant than ever as countries start to move ahead with post-pandemic recovery efforts and to bring investments</w:t>
      </w:r>
      <w:r>
        <w:rPr>
          <w:b/>
          <w:bCs/>
        </w:rPr>
        <w:t xml:space="preserve"> back on track</w:t>
      </w:r>
      <w:r w:rsidRPr="00BB0B7A">
        <w:rPr>
          <w:b/>
          <w:bCs/>
        </w:rPr>
        <w:t xml:space="preserve"> towards the realization of the 2030 Agenda, including the Sustainable Development Goals. The period under review has demonstrated the power of the indivisibility and interdependence of human rights around the world. The Board reiterates that one set of rights cannot be enjoyed fully without the other and that investment in the realization of economic, social and cultural rights is essential. </w:t>
      </w:r>
    </w:p>
    <w:p w14:paraId="1FE7E5B2" w14:textId="77777777" w:rsidR="00C771BD" w:rsidRPr="00BB0B7A" w:rsidRDefault="00C771BD" w:rsidP="00C771BD">
      <w:pPr>
        <w:pStyle w:val="SingleTxtG"/>
        <w:rPr>
          <w:b/>
          <w:bCs/>
        </w:rPr>
      </w:pPr>
      <w:r w:rsidRPr="0071049A">
        <w:t>63.</w:t>
      </w:r>
      <w:r w:rsidRPr="00BB0B7A">
        <w:rPr>
          <w:b/>
          <w:bCs/>
        </w:rPr>
        <w:tab/>
        <w:t xml:space="preserve">The Board welcomes the increase in contributions achieved through the various financial instruments managed by OHCHR in 2021, including the Voluntary Funds. It continues to emphasize the importance of ensuring the sustainability, predictability and flexibility of resources, while also underscoring the need to expand the funding basis for OHCHR so that it has the flexibility and adaptability necessary to cover the overall OHCHR programme. The Board would like to thank donors who have increased their contributions to the Voluntary Fund during these challenging times and especially those ensuring multi-year commitments. Looking forward, in 2022, the Voluntary Fund will expand support to the network of OHCHR regional offices in order to increase their capacities to provide enhanced technical cooperation. OHCHR regional offices play a critical role in the provision of technical cooperation and advisory services and in linking these with the results of its analyses to increase the understanding of human rights situations, challenges and opportunities. </w:t>
      </w:r>
    </w:p>
    <w:p w14:paraId="1E63A094" w14:textId="77777777" w:rsidR="00C771BD" w:rsidRPr="00B921B9" w:rsidRDefault="00C771BD" w:rsidP="00C771BD">
      <w:pPr>
        <w:pStyle w:val="SingleTxtG"/>
      </w:pPr>
      <w:r w:rsidRPr="00B921B9">
        <w:br w:type="page"/>
      </w:r>
    </w:p>
    <w:p w14:paraId="6F14091B" w14:textId="77777777" w:rsidR="00C771BD" w:rsidRPr="004870B1" w:rsidRDefault="00C771BD" w:rsidP="00E866EF">
      <w:pPr>
        <w:pStyle w:val="HChG"/>
        <w:outlineLvl w:val="0"/>
      </w:pPr>
      <w:r w:rsidRPr="003441FF">
        <w:lastRenderedPageBreak/>
        <w:tab/>
      </w:r>
      <w:r w:rsidRPr="004870B1">
        <w:t>Annex I</w:t>
      </w:r>
    </w:p>
    <w:p w14:paraId="6EAE4B9D" w14:textId="77777777" w:rsidR="00C771BD" w:rsidRDefault="00C771BD" w:rsidP="00E866EF">
      <w:pPr>
        <w:pStyle w:val="HChG"/>
        <w:outlineLvl w:val="0"/>
        <w:rPr>
          <w:bCs/>
          <w:szCs w:val="28"/>
        </w:rPr>
      </w:pPr>
      <w:r w:rsidRPr="004870B1">
        <w:rPr>
          <w:szCs w:val="24"/>
        </w:rPr>
        <w:tab/>
      </w:r>
      <w:r w:rsidRPr="004870B1">
        <w:rPr>
          <w:szCs w:val="24"/>
        </w:rPr>
        <w:tab/>
        <w:t xml:space="preserve">Contributions to the </w:t>
      </w:r>
      <w:r w:rsidRPr="00936EF8">
        <w:t>United Nations Voluntary Fund for Technical Cooperation in the Field of Human Rights</w:t>
      </w:r>
      <w:r w:rsidRPr="004870B1" w:rsidDel="00257AB2">
        <w:rPr>
          <w:szCs w:val="24"/>
        </w:rPr>
        <w:t xml:space="preserve"> </w:t>
      </w:r>
      <w:r w:rsidRPr="004870B1">
        <w:rPr>
          <w:szCs w:val="24"/>
        </w:rPr>
        <w:t xml:space="preserve">and expenditure trends </w:t>
      </w:r>
      <w:r w:rsidRPr="004870B1">
        <w:rPr>
          <w:szCs w:val="24"/>
        </w:rPr>
        <w:br/>
      </w:r>
      <w:r>
        <w:rPr>
          <w:szCs w:val="24"/>
        </w:rPr>
        <w:t>(2008–2021</w:t>
      </w:r>
      <w:r w:rsidRPr="004870B1">
        <w:rPr>
          <w:szCs w:val="24"/>
        </w:rPr>
        <w:t>)</w:t>
      </w:r>
      <w:r w:rsidRPr="004870B1">
        <w:rPr>
          <w:bCs/>
          <w:szCs w:val="28"/>
        </w:rPr>
        <w:t xml:space="preserve"> </w:t>
      </w:r>
    </w:p>
    <w:p w14:paraId="6AF3770B" w14:textId="77777777" w:rsidR="00C771BD" w:rsidRDefault="00C771BD" w:rsidP="00C771BD">
      <w:pPr>
        <w:rPr>
          <w:b/>
          <w:sz w:val="28"/>
        </w:rPr>
      </w:pPr>
      <w:r>
        <w:rPr>
          <w:b/>
          <w:noProof/>
          <w:sz w:val="28"/>
          <w:lang w:eastAsia="en-GB"/>
        </w:rPr>
        <w:drawing>
          <wp:inline distT="0" distB="0" distL="0" distR="0" wp14:anchorId="0A951256" wp14:editId="13ED249E">
            <wp:extent cx="6185535" cy="2352486"/>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3212" cy="2363012"/>
                    </a:xfrm>
                    <a:prstGeom prst="rect">
                      <a:avLst/>
                    </a:prstGeom>
                    <a:noFill/>
                  </pic:spPr>
                </pic:pic>
              </a:graphicData>
            </a:graphic>
          </wp:inline>
        </w:drawing>
      </w:r>
    </w:p>
    <w:p w14:paraId="39710E71" w14:textId="77777777" w:rsidR="00B63713" w:rsidRDefault="00B63713">
      <w:pPr>
        <w:spacing w:after="200" w:line="276" w:lineRule="auto"/>
        <w:rPr>
          <w:b/>
          <w:sz w:val="28"/>
        </w:rPr>
      </w:pPr>
      <w:r>
        <w:br w:type="page"/>
      </w:r>
    </w:p>
    <w:p w14:paraId="6367C0A7" w14:textId="4143E94E" w:rsidR="00C771BD" w:rsidRPr="004870B1" w:rsidRDefault="00C771BD" w:rsidP="00E866EF">
      <w:pPr>
        <w:pStyle w:val="HChG"/>
        <w:outlineLvl w:val="0"/>
      </w:pPr>
      <w:r w:rsidRPr="004870B1">
        <w:lastRenderedPageBreak/>
        <w:t>Annex II</w:t>
      </w:r>
    </w:p>
    <w:p w14:paraId="1E56B9AF" w14:textId="77777777" w:rsidR="00C771BD" w:rsidRPr="004870B1" w:rsidRDefault="00C771BD" w:rsidP="00E866EF">
      <w:pPr>
        <w:pStyle w:val="HChG"/>
        <w:outlineLvl w:val="0"/>
      </w:pPr>
      <w:r w:rsidRPr="00F646DE">
        <w:rPr>
          <w:noProof/>
          <w:lang w:eastAsia="en-GB"/>
        </w:rPr>
        <w:drawing>
          <wp:anchor distT="0" distB="0" distL="114300" distR="114300" simplePos="0" relativeHeight="251659264" behindDoc="1" locked="0" layoutInCell="1" allowOverlap="1" wp14:anchorId="0BA27DCB" wp14:editId="73C097A7">
            <wp:simplePos x="0" y="0"/>
            <wp:positionH relativeFrom="margin">
              <wp:align>left</wp:align>
            </wp:positionH>
            <wp:positionV relativeFrom="paragraph">
              <wp:posOffset>395605</wp:posOffset>
            </wp:positionV>
            <wp:extent cx="6146800" cy="8369300"/>
            <wp:effectExtent l="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47744" cy="8370585"/>
                    </a:xfrm>
                    <a:prstGeom prst="rect">
                      <a:avLst/>
                    </a:prstGeom>
                    <a:noFill/>
                    <a:ln>
                      <a:noFill/>
                    </a:ln>
                  </pic:spPr>
                </pic:pic>
              </a:graphicData>
            </a:graphic>
            <wp14:sizeRelV relativeFrom="margin">
              <wp14:pctHeight>0</wp14:pctHeight>
            </wp14:sizeRelV>
          </wp:anchor>
        </w:drawing>
      </w:r>
      <w:r w:rsidRPr="004870B1">
        <w:tab/>
      </w:r>
      <w:r w:rsidRPr="004870B1">
        <w:tab/>
      </w:r>
      <w:r w:rsidRPr="00936EF8">
        <w:t>United Nations Voluntary Fund for Technical Cooperation in the Field of Human Rights</w:t>
      </w:r>
      <w:r>
        <w:t>: cost plan</w:t>
      </w:r>
      <w:r w:rsidRPr="004870B1" w:rsidDel="00257AB2">
        <w:t xml:space="preserve"> </w:t>
      </w:r>
      <w:r>
        <w:t>for 2021</w:t>
      </w:r>
    </w:p>
    <w:p w14:paraId="001E4173" w14:textId="77777777" w:rsidR="00C771BD" w:rsidRPr="004870B1" w:rsidRDefault="00C771BD" w:rsidP="00C771BD"/>
    <w:p w14:paraId="23C18836" w14:textId="77777777" w:rsidR="00C771BD" w:rsidRPr="004870B1" w:rsidRDefault="00C771BD" w:rsidP="00E866EF">
      <w:pPr>
        <w:pStyle w:val="HChG"/>
        <w:outlineLvl w:val="0"/>
      </w:pPr>
      <w:r w:rsidRPr="004870B1">
        <w:lastRenderedPageBreak/>
        <w:t>Annex III</w:t>
      </w:r>
    </w:p>
    <w:p w14:paraId="52933245" w14:textId="77777777" w:rsidR="00C771BD" w:rsidRPr="004870B1" w:rsidRDefault="00C771BD" w:rsidP="00E866EF">
      <w:pPr>
        <w:pStyle w:val="HChG"/>
        <w:outlineLvl w:val="0"/>
      </w:pPr>
      <w:r w:rsidRPr="004870B1">
        <w:rPr>
          <w:szCs w:val="24"/>
        </w:rPr>
        <w:tab/>
      </w:r>
      <w:r w:rsidRPr="004870B1">
        <w:rPr>
          <w:szCs w:val="24"/>
        </w:rPr>
        <w:tab/>
        <w:t xml:space="preserve">Financial status of the </w:t>
      </w:r>
      <w:r w:rsidRPr="00936EF8">
        <w:t>United Nations Voluntary Fund for Technical Cooperation in the Field of Human Rights</w:t>
      </w:r>
      <w:r w:rsidRPr="004870B1" w:rsidDel="00257AB2">
        <w:rPr>
          <w:szCs w:val="24"/>
        </w:rPr>
        <w:t xml:space="preserve"> </w:t>
      </w:r>
      <w:r w:rsidRPr="004870B1">
        <w:rPr>
          <w:szCs w:val="24"/>
        </w:rPr>
        <w:t>(20</w:t>
      </w:r>
      <w:r>
        <w:rPr>
          <w:szCs w:val="24"/>
        </w:rPr>
        <w:t>21</w:t>
      </w:r>
      <w:r w:rsidRPr="004870B1">
        <w:rPr>
          <w:szCs w:val="24"/>
        </w:rPr>
        <w:t>)</w:t>
      </w:r>
    </w:p>
    <w:p w14:paraId="73FC6132" w14:textId="77777777" w:rsidR="00C771BD" w:rsidRPr="004870B1" w:rsidRDefault="00C771BD" w:rsidP="00C771BD">
      <w:pPr>
        <w:pStyle w:val="SingleTxtG"/>
        <w:ind w:left="0"/>
        <w:jc w:val="left"/>
      </w:pPr>
      <w:r>
        <w:rPr>
          <w:noProof/>
          <w:lang w:eastAsia="en-GB"/>
        </w:rPr>
        <w:drawing>
          <wp:inline distT="0" distB="0" distL="0" distR="0" wp14:anchorId="3E86E9BD" wp14:editId="78257D74">
            <wp:extent cx="5860330" cy="7843550"/>
            <wp:effectExtent l="0" t="0" r="762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63737" cy="7848110"/>
                    </a:xfrm>
                    <a:prstGeom prst="rect">
                      <a:avLst/>
                    </a:prstGeom>
                  </pic:spPr>
                </pic:pic>
              </a:graphicData>
            </a:graphic>
          </wp:inline>
        </w:drawing>
      </w:r>
    </w:p>
    <w:p w14:paraId="3429BD17" w14:textId="77777777" w:rsidR="00C771BD" w:rsidRPr="004870B1" w:rsidRDefault="00C771BD" w:rsidP="00E866EF">
      <w:pPr>
        <w:pStyle w:val="HChG"/>
        <w:outlineLvl w:val="0"/>
      </w:pPr>
      <w:r w:rsidRPr="004870B1">
        <w:br w:type="page"/>
      </w:r>
      <w:r w:rsidRPr="00B63713">
        <w:lastRenderedPageBreak/>
        <w:t>Annex</w:t>
      </w:r>
      <w:r w:rsidRPr="004870B1">
        <w:t xml:space="preserve"> IV</w:t>
      </w:r>
    </w:p>
    <w:p w14:paraId="4047F3FF" w14:textId="77777777" w:rsidR="00C771BD" w:rsidRDefault="00C771BD" w:rsidP="00E866EF">
      <w:pPr>
        <w:pStyle w:val="HChG"/>
        <w:outlineLvl w:val="0"/>
      </w:pPr>
      <w:r>
        <w:tab/>
      </w:r>
      <w:r>
        <w:tab/>
        <w:t>Donors and contributors (2021</w:t>
      </w:r>
      <w:r w:rsidRPr="004870B1">
        <w:t>)</w:t>
      </w:r>
    </w:p>
    <w:p w14:paraId="236852E8" w14:textId="77777777" w:rsidR="00C771BD" w:rsidRPr="001E76C7" w:rsidRDefault="00C771BD" w:rsidP="00C771BD">
      <w:r>
        <w:rPr>
          <w:noProof/>
          <w:lang w:eastAsia="en-GB"/>
        </w:rPr>
        <w:drawing>
          <wp:inline distT="0" distB="0" distL="0" distR="0" wp14:anchorId="1DBFF67C" wp14:editId="685FC23E">
            <wp:extent cx="6120765" cy="76708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765" cy="7670800"/>
                    </a:xfrm>
                    <a:prstGeom prst="rect">
                      <a:avLst/>
                    </a:prstGeom>
                  </pic:spPr>
                </pic:pic>
              </a:graphicData>
            </a:graphic>
          </wp:inline>
        </w:drawing>
      </w:r>
    </w:p>
    <w:p w14:paraId="74415CE1" w14:textId="77777777" w:rsidR="00C771BD" w:rsidRPr="00840143" w:rsidRDefault="00C771BD" w:rsidP="00C771BD">
      <w:pPr>
        <w:pStyle w:val="SingleTxtG"/>
        <w:spacing w:before="240" w:after="0"/>
        <w:jc w:val="center"/>
        <w:rPr>
          <w:u w:val="single"/>
          <w:lang w:eastAsia="en-GB"/>
        </w:rPr>
      </w:pPr>
      <w:r>
        <w:rPr>
          <w:u w:val="single"/>
          <w:lang w:eastAsia="en-GB"/>
        </w:rPr>
        <w:tab/>
      </w:r>
      <w:r>
        <w:rPr>
          <w:u w:val="single"/>
          <w:lang w:eastAsia="en-GB"/>
        </w:rPr>
        <w:tab/>
      </w:r>
      <w:r>
        <w:rPr>
          <w:u w:val="single"/>
          <w:lang w:eastAsia="en-GB"/>
        </w:rPr>
        <w:tab/>
      </w:r>
      <w:r>
        <w:rPr>
          <w:u w:val="single"/>
          <w:lang w:eastAsia="en-GB"/>
        </w:rPr>
        <w:tab/>
      </w:r>
    </w:p>
    <w:sectPr w:rsidR="00C771BD" w:rsidRPr="00840143" w:rsidSect="00CA1B04">
      <w:headerReference w:type="even" r:id="rId13"/>
      <w:headerReference w:type="default" r:id="rId14"/>
      <w:footerReference w:type="even" r:id="rId15"/>
      <w:footerReference w:type="default" r:id="rId16"/>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08CC9" w14:textId="77777777" w:rsidR="00286FBB" w:rsidRPr="00C47B2E" w:rsidRDefault="00286FBB" w:rsidP="00C47B2E">
      <w:pPr>
        <w:pStyle w:val="Footer"/>
      </w:pPr>
    </w:p>
  </w:endnote>
  <w:endnote w:type="continuationSeparator" w:id="0">
    <w:p w14:paraId="29360153" w14:textId="77777777" w:rsidR="00286FBB" w:rsidRPr="00C47B2E" w:rsidRDefault="00286FBB" w:rsidP="00C47B2E">
      <w:pPr>
        <w:pStyle w:val="Footer"/>
      </w:pPr>
    </w:p>
  </w:endnote>
  <w:endnote w:type="continuationNotice" w:id="1">
    <w:p w14:paraId="2D22B289" w14:textId="77777777" w:rsidR="00286FBB" w:rsidRPr="00C47B2E" w:rsidRDefault="00286FBB"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ヒラギノ角ゴ Pro W3">
    <w:charset w:val="80"/>
    <w:family w:val="auto"/>
    <w:pitch w:val="variable"/>
    <w:sig w:usb0="00000000" w:usb1="7AC7FFFF" w:usb2="00000012" w:usb3="00000000" w:csb0="0002000D"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37F86" w14:textId="7D0484D8" w:rsidR="00962019" w:rsidRDefault="00962019" w:rsidP="00962019">
    <w:pPr>
      <w:pStyle w:val="Footer"/>
      <w:tabs>
        <w:tab w:val="right" w:pos="9638"/>
      </w:tabs>
    </w:pPr>
    <w:r w:rsidRPr="00962019">
      <w:rPr>
        <w:b/>
        <w:bCs/>
        <w:sz w:val="18"/>
      </w:rPr>
      <w:fldChar w:fldCharType="begin"/>
    </w:r>
    <w:r w:rsidRPr="00962019">
      <w:rPr>
        <w:b/>
        <w:bCs/>
        <w:sz w:val="18"/>
      </w:rPr>
      <w:instrText xml:space="preserve"> PAGE  \* MERGEFORMAT </w:instrText>
    </w:r>
    <w:r w:rsidRPr="00962019">
      <w:rPr>
        <w:b/>
        <w:bCs/>
        <w:sz w:val="18"/>
      </w:rPr>
      <w:fldChar w:fldCharType="separate"/>
    </w:r>
    <w:r w:rsidR="00A009A0">
      <w:rPr>
        <w:b/>
        <w:bCs/>
        <w:noProof/>
        <w:sz w:val="18"/>
      </w:rPr>
      <w:t>18</w:t>
    </w:r>
    <w:r w:rsidRPr="00962019">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65599" w14:textId="79AD7FEA" w:rsidR="00962019" w:rsidRDefault="00962019" w:rsidP="00962019">
    <w:pPr>
      <w:pStyle w:val="Footer"/>
      <w:tabs>
        <w:tab w:val="right" w:pos="9638"/>
      </w:tabs>
    </w:pPr>
    <w:r>
      <w:tab/>
    </w:r>
    <w:r w:rsidRPr="00962019">
      <w:rPr>
        <w:b/>
        <w:bCs/>
        <w:sz w:val="18"/>
      </w:rPr>
      <w:fldChar w:fldCharType="begin"/>
    </w:r>
    <w:r w:rsidRPr="00962019">
      <w:rPr>
        <w:b/>
        <w:bCs/>
        <w:sz w:val="18"/>
      </w:rPr>
      <w:instrText xml:space="preserve"> PAGE  \* MERGEFORMAT </w:instrText>
    </w:r>
    <w:r w:rsidRPr="00962019">
      <w:rPr>
        <w:b/>
        <w:bCs/>
        <w:sz w:val="18"/>
      </w:rPr>
      <w:fldChar w:fldCharType="separate"/>
    </w:r>
    <w:r w:rsidR="00A009A0">
      <w:rPr>
        <w:b/>
        <w:bCs/>
        <w:noProof/>
        <w:sz w:val="18"/>
      </w:rPr>
      <w:t>17</w:t>
    </w:r>
    <w:r w:rsidRPr="00962019">
      <w:rPr>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8E0893" w14:textId="77777777" w:rsidR="00286FBB" w:rsidRPr="00C47B2E" w:rsidRDefault="00286FBB" w:rsidP="00C47B2E">
      <w:pPr>
        <w:tabs>
          <w:tab w:val="right" w:pos="2155"/>
        </w:tabs>
        <w:spacing w:after="80"/>
        <w:ind w:left="680"/>
      </w:pPr>
      <w:r>
        <w:rPr>
          <w:u w:val="single"/>
        </w:rPr>
        <w:tab/>
      </w:r>
    </w:p>
  </w:footnote>
  <w:footnote w:type="continuationSeparator" w:id="0">
    <w:p w14:paraId="5BC1F39D" w14:textId="77777777" w:rsidR="00286FBB" w:rsidRPr="00C47B2E" w:rsidRDefault="00286FBB" w:rsidP="005E716E">
      <w:pPr>
        <w:tabs>
          <w:tab w:val="right" w:pos="2155"/>
        </w:tabs>
        <w:spacing w:after="80"/>
        <w:ind w:left="680"/>
      </w:pPr>
      <w:r>
        <w:rPr>
          <w:u w:val="single"/>
        </w:rPr>
        <w:tab/>
      </w:r>
    </w:p>
  </w:footnote>
  <w:footnote w:type="continuationNotice" w:id="1">
    <w:p w14:paraId="6A6A5EF8" w14:textId="77777777" w:rsidR="00286FBB" w:rsidRPr="00C47B2E" w:rsidRDefault="00286FBB" w:rsidP="00C47B2E">
      <w:pPr>
        <w:pStyle w:val="Footer"/>
      </w:pPr>
    </w:p>
  </w:footnote>
  <w:footnote w:id="2">
    <w:p w14:paraId="52B0D292" w14:textId="5DCE98E4" w:rsidR="00C771BD" w:rsidRPr="004A35E4" w:rsidRDefault="00C771BD" w:rsidP="00C771BD">
      <w:pPr>
        <w:pStyle w:val="FootnoteText"/>
      </w:pPr>
      <w:r w:rsidRPr="000932A5">
        <w:rPr>
          <w:rStyle w:val="FootnoteReference"/>
          <w:sz w:val="20"/>
          <w:vertAlign w:val="baseline"/>
        </w:rPr>
        <w:tab/>
      </w:r>
      <w:r w:rsidRPr="000932A5">
        <w:rPr>
          <w:sz w:val="20"/>
        </w:rPr>
        <w:t>*</w:t>
      </w:r>
      <w:r>
        <w:tab/>
      </w:r>
      <w:r w:rsidRPr="001D4AAB">
        <w:t xml:space="preserve">The present report was submitted after the deadline </w:t>
      </w:r>
      <w:r>
        <w:t>so as to include the most recent information</w:t>
      </w:r>
      <w:r w:rsidRPr="001D4AAB">
        <w:t>.</w:t>
      </w:r>
    </w:p>
  </w:footnote>
  <w:footnote w:id="3">
    <w:p w14:paraId="648B07E0" w14:textId="77777777" w:rsidR="00C771BD" w:rsidRPr="00FB6CA9" w:rsidRDefault="00C771BD" w:rsidP="00C771BD">
      <w:pPr>
        <w:pStyle w:val="FootnoteText"/>
      </w:pPr>
      <w:r w:rsidRPr="006B4E46">
        <w:rPr>
          <w:rStyle w:val="FootnoteReference"/>
          <w:vertAlign w:val="baseline"/>
        </w:rPr>
        <w:tab/>
      </w:r>
      <w:bookmarkStart w:id="1" w:name="_Hlk31646099"/>
      <w:r>
        <w:rPr>
          <w:rStyle w:val="FootnoteReference"/>
          <w:sz w:val="20"/>
          <w:vertAlign w:val="baseline"/>
        </w:rPr>
        <w:t>**</w:t>
      </w:r>
      <w:r>
        <w:rPr>
          <w:rStyle w:val="FootnoteReference"/>
          <w:sz w:val="20"/>
          <w:vertAlign w:val="baseline"/>
        </w:rPr>
        <w:tab/>
      </w:r>
      <w:r>
        <w:t>The annexes to the present report are circulated as received, in the language of submission only.</w:t>
      </w:r>
      <w:bookmarkEnd w:id="1"/>
    </w:p>
  </w:footnote>
  <w:footnote w:id="4">
    <w:p w14:paraId="0AA272A1" w14:textId="0B85AD78" w:rsidR="00C771BD" w:rsidRPr="00B40734" w:rsidRDefault="00B9363B" w:rsidP="00C771BD">
      <w:pPr>
        <w:pStyle w:val="FootnoteText"/>
      </w:pPr>
      <w:r>
        <w:tab/>
      </w:r>
      <w:r w:rsidR="00C771BD">
        <w:rPr>
          <w:rStyle w:val="FootnoteReference"/>
        </w:rPr>
        <w:footnoteRef/>
      </w:r>
      <w:r>
        <w:tab/>
      </w:r>
      <w:r w:rsidR="00C771BD">
        <w:t xml:space="preserve">See </w:t>
      </w:r>
      <w:hyperlink r:id="rId1" w:history="1">
        <w:r w:rsidR="00C771BD" w:rsidRPr="000932A5">
          <w:rPr>
            <w:rStyle w:val="Hyperlink"/>
          </w:rPr>
          <w:t>A/HRC/16/66.</w:t>
        </w:r>
      </w:hyperlink>
    </w:p>
  </w:footnote>
  <w:footnote w:id="5">
    <w:p w14:paraId="15143A72" w14:textId="713931AC" w:rsidR="00C771BD" w:rsidRPr="00BB0B7A" w:rsidRDefault="00B9363B" w:rsidP="00C771BD">
      <w:pPr>
        <w:pStyle w:val="FootnoteText"/>
        <w:rPr>
          <w:lang w:val="en-CA"/>
        </w:rPr>
      </w:pPr>
      <w:r>
        <w:tab/>
      </w:r>
      <w:r w:rsidR="00C771BD">
        <w:rPr>
          <w:rStyle w:val="FootnoteReference"/>
        </w:rPr>
        <w:footnoteRef/>
      </w:r>
      <w:r>
        <w:tab/>
      </w:r>
      <w:r w:rsidR="00C771BD">
        <w:rPr>
          <w:lang w:val="en-CA"/>
        </w:rPr>
        <w:t xml:space="preserve">See </w:t>
      </w:r>
      <w:hyperlink r:id="rId2" w:history="1">
        <w:r w:rsidR="00C771BD" w:rsidRPr="000932A5">
          <w:rPr>
            <w:rStyle w:val="Hyperlink"/>
            <w:lang w:val="en-CA"/>
          </w:rPr>
          <w:t>A/HRC/37/79.</w:t>
        </w:r>
      </w:hyperlink>
    </w:p>
  </w:footnote>
  <w:footnote w:id="6">
    <w:p w14:paraId="4412E47B" w14:textId="658317C5" w:rsidR="00C771BD" w:rsidRPr="00BB0B7A" w:rsidRDefault="0066146A" w:rsidP="00C771BD">
      <w:pPr>
        <w:pStyle w:val="FootnoteText"/>
        <w:rPr>
          <w:lang w:val="en-CA"/>
        </w:rPr>
      </w:pPr>
      <w:r>
        <w:tab/>
      </w:r>
      <w:r w:rsidR="00C771BD">
        <w:rPr>
          <w:rStyle w:val="FootnoteReference"/>
        </w:rPr>
        <w:footnoteRef/>
      </w:r>
      <w:r>
        <w:tab/>
      </w:r>
      <w:r w:rsidR="00C771BD">
        <w:rPr>
          <w:lang w:val="en-CA"/>
        </w:rPr>
        <w:t xml:space="preserve">See </w:t>
      </w:r>
      <w:hyperlink r:id="rId3" w:history="1">
        <w:r w:rsidR="00C771BD" w:rsidRPr="000932A5">
          <w:rPr>
            <w:rStyle w:val="Hyperlink"/>
          </w:rPr>
          <w:t>A/HRC/46/70.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BAA82" w14:textId="77777777" w:rsidR="00962019" w:rsidRDefault="00962019" w:rsidP="00962019">
    <w:pPr>
      <w:pStyle w:val="Header"/>
    </w:pPr>
    <w:r>
      <w:t>A/HRC/49/93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8DC07" w14:textId="77777777" w:rsidR="00962019" w:rsidRDefault="00962019" w:rsidP="00962019">
    <w:pPr>
      <w:pStyle w:val="Header"/>
      <w:jc w:val="right"/>
    </w:pPr>
    <w:r>
      <w:t>A/HRC/49/93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2230C0"/>
    <w:multiLevelType w:val="hybridMultilevel"/>
    <w:tmpl w:val="7D3E4504"/>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954887"/>
    <w:multiLevelType w:val="hybridMultilevel"/>
    <w:tmpl w:val="5A48E46A"/>
    <w:lvl w:ilvl="0" w:tplc="F560206C">
      <w:start w:val="1"/>
      <w:numFmt w:val="decimal"/>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1301AF6"/>
    <w:multiLevelType w:val="multilevel"/>
    <w:tmpl w:val="253CC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0051BC"/>
    <w:multiLevelType w:val="multilevel"/>
    <w:tmpl w:val="BF6C0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B37846"/>
    <w:multiLevelType w:val="hybridMultilevel"/>
    <w:tmpl w:val="6FB62C4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E212B2"/>
    <w:multiLevelType w:val="hybridMultilevel"/>
    <w:tmpl w:val="79787134"/>
    <w:lvl w:ilvl="0" w:tplc="1C8EB42C">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3774F3"/>
    <w:multiLevelType w:val="hybridMultilevel"/>
    <w:tmpl w:val="CB1206BC"/>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24447A3"/>
    <w:multiLevelType w:val="hybridMultilevel"/>
    <w:tmpl w:val="AFA86F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7BD341B"/>
    <w:multiLevelType w:val="multilevel"/>
    <w:tmpl w:val="58D66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06677A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619F6210"/>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8862366"/>
    <w:multiLevelType w:val="hybridMultilevel"/>
    <w:tmpl w:val="523E6D94"/>
    <w:lvl w:ilvl="0" w:tplc="E24C15DA">
      <w:start w:val="1"/>
      <w:numFmt w:val="bullet"/>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9853A6"/>
    <w:multiLevelType w:val="hybridMultilevel"/>
    <w:tmpl w:val="DCA2DB30"/>
    <w:lvl w:ilvl="0" w:tplc="380A0001">
      <w:start w:val="1"/>
      <w:numFmt w:val="bullet"/>
      <w:lvlText w:val=""/>
      <w:lvlJc w:val="left"/>
      <w:pPr>
        <w:ind w:left="360" w:hanging="360"/>
      </w:pPr>
      <w:rPr>
        <w:rFonts w:ascii="Symbol" w:hAnsi="Symbol" w:hint="default"/>
      </w:rPr>
    </w:lvl>
    <w:lvl w:ilvl="1" w:tplc="380A0003">
      <w:start w:val="1"/>
      <w:numFmt w:val="bullet"/>
      <w:lvlText w:val="o"/>
      <w:lvlJc w:val="left"/>
      <w:pPr>
        <w:ind w:left="1080" w:hanging="360"/>
      </w:pPr>
      <w:rPr>
        <w:rFonts w:ascii="Courier New" w:hAnsi="Courier New" w:cs="Courier New" w:hint="default"/>
      </w:rPr>
    </w:lvl>
    <w:lvl w:ilvl="2" w:tplc="4000A2C6">
      <w:start w:val="3"/>
      <w:numFmt w:val="bullet"/>
      <w:lvlText w:val="-"/>
      <w:lvlJc w:val="left"/>
      <w:pPr>
        <w:ind w:left="1800" w:hanging="360"/>
      </w:pPr>
      <w:rPr>
        <w:rFonts w:ascii="Calibri" w:eastAsiaTheme="minorHAnsi" w:hAnsi="Calibri" w:cs="Calibri" w:hint="default"/>
      </w:rPr>
    </w:lvl>
    <w:lvl w:ilvl="3" w:tplc="380A0001" w:tentative="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abstractNum w:abstractNumId="20"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9D2405A"/>
    <w:multiLevelType w:val="hybridMultilevel"/>
    <w:tmpl w:val="D95ACA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0"/>
  </w:num>
  <w:num w:numId="4">
    <w:abstractNumId w:val="15"/>
  </w:num>
  <w:num w:numId="5">
    <w:abstractNumId w:val="16"/>
  </w:num>
  <w:num w:numId="6">
    <w:abstractNumId w:val="21"/>
  </w:num>
  <w:num w:numId="7">
    <w:abstractNumId w:val="6"/>
  </w:num>
  <w:num w:numId="8">
    <w:abstractNumId w:val="1"/>
  </w:num>
  <w:num w:numId="9">
    <w:abstractNumId w:val="18"/>
  </w:num>
  <w:num w:numId="10">
    <w:abstractNumId w:val="1"/>
  </w:num>
  <w:num w:numId="11">
    <w:abstractNumId w:val="18"/>
  </w:num>
  <w:num w:numId="12">
    <w:abstractNumId w:val="20"/>
  </w:num>
  <w:num w:numId="13">
    <w:abstractNumId w:val="4"/>
  </w:num>
  <w:num w:numId="14">
    <w:abstractNumId w:val="3"/>
  </w:num>
  <w:num w:numId="15">
    <w:abstractNumId w:val="9"/>
  </w:num>
  <w:num w:numId="16">
    <w:abstractNumId w:val="8"/>
  </w:num>
  <w:num w:numId="17">
    <w:abstractNumId w:val="13"/>
  </w:num>
  <w:num w:numId="18">
    <w:abstractNumId w:val="19"/>
  </w:num>
  <w:num w:numId="19">
    <w:abstractNumId w:val="5"/>
  </w:num>
  <w:num w:numId="20">
    <w:abstractNumId w:val="22"/>
  </w:num>
  <w:num w:numId="21">
    <w:abstractNumId w:val="2"/>
  </w:num>
  <w:num w:numId="22">
    <w:abstractNumId w:val="12"/>
  </w:num>
  <w:num w:numId="23">
    <w:abstractNumId w:val="10"/>
  </w:num>
  <w:num w:numId="24">
    <w:abstractNumId w:val="14"/>
  </w:num>
  <w:num w:numId="25">
    <w:abstractNumId w:val="11"/>
  </w:num>
  <w:num w:numId="26">
    <w:abstractNumId w:val="7"/>
  </w:num>
  <w:num w:numId="27">
    <w:abstractNumId w:val="0"/>
  </w:num>
  <w:num w:numId="28">
    <w:abstractNumId w:val="17"/>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evenAndOddHeaders/>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S0MLM0sjQ1NzC1sLBU0lEKTi0uzszPAykwqQUAfFzQLiwAAAA="/>
  </w:docVars>
  <w:rsids>
    <w:rsidRoot w:val="00286FBB"/>
    <w:rsid w:val="00046E92"/>
    <w:rsid w:val="00063C90"/>
    <w:rsid w:val="00071217"/>
    <w:rsid w:val="00072607"/>
    <w:rsid w:val="000932A5"/>
    <w:rsid w:val="00101B98"/>
    <w:rsid w:val="00121754"/>
    <w:rsid w:val="00206777"/>
    <w:rsid w:val="00227F79"/>
    <w:rsid w:val="00247E2C"/>
    <w:rsid w:val="00251841"/>
    <w:rsid w:val="00286FBB"/>
    <w:rsid w:val="002A32CB"/>
    <w:rsid w:val="002B319E"/>
    <w:rsid w:val="002D6C53"/>
    <w:rsid w:val="002F5595"/>
    <w:rsid w:val="00334F6A"/>
    <w:rsid w:val="00342AC8"/>
    <w:rsid w:val="003B4550"/>
    <w:rsid w:val="003C51C0"/>
    <w:rsid w:val="003E2858"/>
    <w:rsid w:val="0040017C"/>
    <w:rsid w:val="00461253"/>
    <w:rsid w:val="00462CFD"/>
    <w:rsid w:val="00486E21"/>
    <w:rsid w:val="004A2814"/>
    <w:rsid w:val="004C0622"/>
    <w:rsid w:val="004D10F9"/>
    <w:rsid w:val="005042C2"/>
    <w:rsid w:val="005C4F37"/>
    <w:rsid w:val="005E716E"/>
    <w:rsid w:val="00661076"/>
    <w:rsid w:val="0066146A"/>
    <w:rsid w:val="00671529"/>
    <w:rsid w:val="0070489D"/>
    <w:rsid w:val="0071049A"/>
    <w:rsid w:val="0072285C"/>
    <w:rsid w:val="007268F9"/>
    <w:rsid w:val="007C52B0"/>
    <w:rsid w:val="00861B4E"/>
    <w:rsid w:val="00882DAA"/>
    <w:rsid w:val="008D3E5B"/>
    <w:rsid w:val="009028BD"/>
    <w:rsid w:val="009411B4"/>
    <w:rsid w:val="00962019"/>
    <w:rsid w:val="00962A56"/>
    <w:rsid w:val="009D0139"/>
    <w:rsid w:val="009D717D"/>
    <w:rsid w:val="009F5CDC"/>
    <w:rsid w:val="00A009A0"/>
    <w:rsid w:val="00A71A4C"/>
    <w:rsid w:val="00A775CF"/>
    <w:rsid w:val="00A8708E"/>
    <w:rsid w:val="00B06045"/>
    <w:rsid w:val="00B52EF4"/>
    <w:rsid w:val="00B63713"/>
    <w:rsid w:val="00B9363B"/>
    <w:rsid w:val="00BA1EA4"/>
    <w:rsid w:val="00C03015"/>
    <w:rsid w:val="00C0358D"/>
    <w:rsid w:val="00C35A27"/>
    <w:rsid w:val="00C47B2E"/>
    <w:rsid w:val="00C771BD"/>
    <w:rsid w:val="00CA1B04"/>
    <w:rsid w:val="00CE7FC4"/>
    <w:rsid w:val="00D21AB8"/>
    <w:rsid w:val="00E02C2B"/>
    <w:rsid w:val="00E427A5"/>
    <w:rsid w:val="00E52109"/>
    <w:rsid w:val="00E75317"/>
    <w:rsid w:val="00E866EF"/>
    <w:rsid w:val="00EC2011"/>
    <w:rsid w:val="00ED6C48"/>
    <w:rsid w:val="00F65F5D"/>
    <w:rsid w:val="00F7735B"/>
    <w:rsid w:val="00F86A3A"/>
    <w:rsid w:val="00F92BF3"/>
    <w:rsid w:val="00FE2048"/>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52D240"/>
  <w15:docId w15:val="{F92F3C08-D709-41DD-BDFD-416F56F1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63B"/>
    <w:pPr>
      <w:spacing w:after="0" w:line="240" w:lineRule="auto"/>
    </w:pPr>
    <w:rPr>
      <w:rFonts w:ascii="Times New Roman" w:hAnsi="Times New Roman" w:cs="Times New Roman"/>
      <w:sz w:val="20"/>
      <w:szCs w:val="20"/>
    </w:rPr>
  </w:style>
  <w:style w:type="paragraph" w:styleId="Heading1">
    <w:name w:val="heading 1"/>
    <w:aliases w:val="Table_G"/>
    <w:basedOn w:val="SingleTxtG"/>
    <w:next w:val="SingleTxtG"/>
    <w:link w:val="Heading1Char"/>
    <w:rsid w:val="00B9363B"/>
    <w:pPr>
      <w:spacing w:after="0"/>
      <w:ind w:right="0"/>
      <w:jc w:val="left"/>
      <w:outlineLvl w:val="0"/>
    </w:pPr>
  </w:style>
  <w:style w:type="paragraph" w:styleId="Heading2">
    <w:name w:val="heading 2"/>
    <w:basedOn w:val="Normal"/>
    <w:next w:val="Normal"/>
    <w:link w:val="Heading2Char"/>
    <w:semiHidden/>
    <w:rsid w:val="00B9363B"/>
    <w:pPr>
      <w:outlineLvl w:val="1"/>
    </w:pPr>
  </w:style>
  <w:style w:type="paragraph" w:styleId="Heading3">
    <w:name w:val="heading 3"/>
    <w:basedOn w:val="Normal"/>
    <w:next w:val="Normal"/>
    <w:link w:val="Heading3Char"/>
    <w:semiHidden/>
    <w:rsid w:val="00B9363B"/>
    <w:pPr>
      <w:outlineLvl w:val="2"/>
    </w:pPr>
  </w:style>
  <w:style w:type="paragraph" w:styleId="Heading4">
    <w:name w:val="heading 4"/>
    <w:basedOn w:val="Normal"/>
    <w:next w:val="Normal"/>
    <w:link w:val="Heading4Char"/>
    <w:semiHidden/>
    <w:rsid w:val="00B9363B"/>
    <w:pPr>
      <w:outlineLvl w:val="3"/>
    </w:pPr>
  </w:style>
  <w:style w:type="paragraph" w:styleId="Heading5">
    <w:name w:val="heading 5"/>
    <w:basedOn w:val="Normal"/>
    <w:next w:val="Normal"/>
    <w:link w:val="Heading5Char"/>
    <w:semiHidden/>
    <w:rsid w:val="00B9363B"/>
    <w:pPr>
      <w:outlineLvl w:val="4"/>
    </w:pPr>
  </w:style>
  <w:style w:type="paragraph" w:styleId="Heading6">
    <w:name w:val="heading 6"/>
    <w:basedOn w:val="Normal"/>
    <w:next w:val="Normal"/>
    <w:link w:val="Heading6Char"/>
    <w:semiHidden/>
    <w:rsid w:val="00B9363B"/>
    <w:pPr>
      <w:outlineLvl w:val="5"/>
    </w:pPr>
  </w:style>
  <w:style w:type="paragraph" w:styleId="Heading7">
    <w:name w:val="heading 7"/>
    <w:basedOn w:val="Normal"/>
    <w:next w:val="Normal"/>
    <w:link w:val="Heading7Char"/>
    <w:semiHidden/>
    <w:rsid w:val="00B9363B"/>
    <w:pPr>
      <w:outlineLvl w:val="6"/>
    </w:pPr>
  </w:style>
  <w:style w:type="paragraph" w:styleId="Heading8">
    <w:name w:val="heading 8"/>
    <w:basedOn w:val="Normal"/>
    <w:next w:val="Normal"/>
    <w:link w:val="Heading8Char"/>
    <w:semiHidden/>
    <w:rsid w:val="00B9363B"/>
    <w:pPr>
      <w:outlineLvl w:val="7"/>
    </w:pPr>
  </w:style>
  <w:style w:type="paragraph" w:styleId="Heading9">
    <w:name w:val="heading 9"/>
    <w:basedOn w:val="Normal"/>
    <w:next w:val="Normal"/>
    <w:link w:val="Heading9Char"/>
    <w:semiHidden/>
    <w:rsid w:val="00B936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rsid w:val="00B9363B"/>
    <w:pPr>
      <w:pBdr>
        <w:bottom w:val="single" w:sz="4" w:space="4" w:color="auto"/>
      </w:pBdr>
    </w:pPr>
    <w:rPr>
      <w:b/>
      <w:sz w:val="18"/>
    </w:rPr>
  </w:style>
  <w:style w:type="character" w:customStyle="1" w:styleId="HeaderChar">
    <w:name w:val="Header Char"/>
    <w:aliases w:val="6_G Char"/>
    <w:basedOn w:val="DefaultParagraphFont"/>
    <w:link w:val="Header"/>
    <w:rsid w:val="00B9363B"/>
    <w:rPr>
      <w:rFonts w:ascii="Times New Roman" w:hAnsi="Times New Roman" w:cs="Times New Roman"/>
      <w:b/>
      <w:sz w:val="18"/>
      <w:szCs w:val="20"/>
    </w:rPr>
  </w:style>
  <w:style w:type="paragraph" w:styleId="Footer">
    <w:name w:val="footer"/>
    <w:aliases w:val="3_G"/>
    <w:basedOn w:val="Normal"/>
    <w:link w:val="FooterChar"/>
    <w:rsid w:val="00B9363B"/>
    <w:rPr>
      <w:sz w:val="16"/>
    </w:rPr>
  </w:style>
  <w:style w:type="character" w:customStyle="1" w:styleId="FooterChar">
    <w:name w:val="Footer Char"/>
    <w:aliases w:val="3_G Char"/>
    <w:basedOn w:val="DefaultParagraphFont"/>
    <w:link w:val="Footer"/>
    <w:rsid w:val="00B9363B"/>
    <w:rPr>
      <w:rFonts w:ascii="Times New Roman" w:hAnsi="Times New Roman" w:cs="Times New Roman"/>
      <w:sz w:val="16"/>
      <w:szCs w:val="20"/>
    </w:rPr>
  </w:style>
  <w:style w:type="paragraph" w:customStyle="1" w:styleId="HMG">
    <w:name w:val="_ H __M_G"/>
    <w:basedOn w:val="Normal"/>
    <w:next w:val="Normal"/>
    <w:rsid w:val="00B9363B"/>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B9363B"/>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B9363B"/>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B9363B"/>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B9363B"/>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B9363B"/>
    <w:pPr>
      <w:keepNext/>
      <w:keepLines/>
      <w:tabs>
        <w:tab w:val="right" w:pos="851"/>
      </w:tabs>
      <w:spacing w:before="240" w:after="120" w:line="240" w:lineRule="exact"/>
      <w:ind w:left="1134" w:right="1134" w:hanging="1134"/>
    </w:pPr>
  </w:style>
  <w:style w:type="paragraph" w:customStyle="1" w:styleId="SingleTxtG">
    <w:name w:val="_ Single Txt_G"/>
    <w:basedOn w:val="Normal"/>
    <w:qFormat/>
    <w:rsid w:val="00B9363B"/>
    <w:pPr>
      <w:tabs>
        <w:tab w:val="left" w:pos="1701"/>
        <w:tab w:val="left" w:pos="2268"/>
      </w:tabs>
      <w:spacing w:after="120" w:line="240" w:lineRule="atLeast"/>
      <w:ind w:left="1134" w:right="1134"/>
      <w:jc w:val="both"/>
    </w:pPr>
  </w:style>
  <w:style w:type="paragraph" w:customStyle="1" w:styleId="SLG">
    <w:name w:val="__S_L_G"/>
    <w:basedOn w:val="Normal"/>
    <w:next w:val="Normal"/>
    <w:rsid w:val="00B9363B"/>
    <w:pPr>
      <w:keepNext/>
      <w:keepLines/>
      <w:spacing w:before="240" w:after="240" w:line="580" w:lineRule="exact"/>
      <w:ind w:left="1134" w:right="1134"/>
    </w:pPr>
    <w:rPr>
      <w:b/>
      <w:sz w:val="56"/>
    </w:rPr>
  </w:style>
  <w:style w:type="paragraph" w:customStyle="1" w:styleId="SMG">
    <w:name w:val="__S_M_G"/>
    <w:basedOn w:val="Normal"/>
    <w:next w:val="Normal"/>
    <w:rsid w:val="00B9363B"/>
    <w:pPr>
      <w:keepNext/>
      <w:keepLines/>
      <w:spacing w:before="240" w:after="240" w:line="420" w:lineRule="exact"/>
      <w:ind w:left="1134" w:right="1134"/>
    </w:pPr>
    <w:rPr>
      <w:b/>
      <w:sz w:val="40"/>
    </w:rPr>
  </w:style>
  <w:style w:type="paragraph" w:customStyle="1" w:styleId="SSG">
    <w:name w:val="__S_S_G"/>
    <w:basedOn w:val="Normal"/>
    <w:next w:val="Normal"/>
    <w:rsid w:val="00B9363B"/>
    <w:pPr>
      <w:keepNext/>
      <w:keepLines/>
      <w:spacing w:before="240" w:after="240" w:line="300" w:lineRule="exact"/>
      <w:ind w:left="1134" w:right="1134"/>
    </w:pPr>
    <w:rPr>
      <w:b/>
      <w:sz w:val="28"/>
    </w:rPr>
  </w:style>
  <w:style w:type="paragraph" w:customStyle="1" w:styleId="XLargeG">
    <w:name w:val="__XLarge_G"/>
    <w:basedOn w:val="Normal"/>
    <w:next w:val="Normal"/>
    <w:rsid w:val="00B9363B"/>
    <w:pPr>
      <w:keepNext/>
      <w:keepLines/>
      <w:spacing w:before="240" w:after="240" w:line="420" w:lineRule="exact"/>
      <w:ind w:left="1134" w:right="1134"/>
    </w:pPr>
    <w:rPr>
      <w:b/>
      <w:sz w:val="40"/>
    </w:rPr>
  </w:style>
  <w:style w:type="paragraph" w:customStyle="1" w:styleId="Bullet1G">
    <w:name w:val="_Bullet 1_G"/>
    <w:basedOn w:val="Normal"/>
    <w:qFormat/>
    <w:rsid w:val="00B9363B"/>
    <w:pPr>
      <w:numPr>
        <w:numId w:val="25"/>
      </w:numPr>
      <w:spacing w:after="120"/>
      <w:ind w:right="1134"/>
      <w:jc w:val="both"/>
    </w:pPr>
  </w:style>
  <w:style w:type="paragraph" w:customStyle="1" w:styleId="Bullet2G">
    <w:name w:val="_Bullet 2_G"/>
    <w:basedOn w:val="Normal"/>
    <w:qFormat/>
    <w:rsid w:val="00B9363B"/>
    <w:pPr>
      <w:numPr>
        <w:numId w:val="26"/>
      </w:numPr>
      <w:spacing w:after="120"/>
      <w:ind w:right="1134"/>
      <w:jc w:val="both"/>
    </w:pPr>
  </w:style>
  <w:style w:type="paragraph" w:customStyle="1" w:styleId="ParaNoG">
    <w:name w:val="_ParaNo._G"/>
    <w:basedOn w:val="SingleTxtG"/>
    <w:rsid w:val="00B9363B"/>
    <w:pPr>
      <w:numPr>
        <w:numId w:val="27"/>
      </w:numPr>
    </w:pPr>
  </w:style>
  <w:style w:type="numbering" w:styleId="111111">
    <w:name w:val="Outline List 2"/>
    <w:basedOn w:val="NoList"/>
    <w:semiHidden/>
    <w:rsid w:val="00B9363B"/>
    <w:pPr>
      <w:numPr>
        <w:numId w:val="28"/>
      </w:numPr>
    </w:pPr>
  </w:style>
  <w:style w:type="numbering" w:styleId="1ai">
    <w:name w:val="Outline List 1"/>
    <w:basedOn w:val="NoList"/>
    <w:semiHidden/>
    <w:rsid w:val="00B9363B"/>
    <w:pPr>
      <w:numPr>
        <w:numId w:val="6"/>
      </w:numPr>
    </w:pPr>
  </w:style>
  <w:style w:type="character" w:styleId="EndnoteReference">
    <w:name w:val="endnote reference"/>
    <w:aliases w:val="1_G"/>
    <w:rsid w:val="00B9363B"/>
    <w:rPr>
      <w:rFonts w:ascii="Times New Roman" w:hAnsi="Times New Roman"/>
      <w:sz w:val="18"/>
      <w:vertAlign w:val="superscript"/>
    </w:rPr>
  </w:style>
  <w:style w:type="paragraph" w:styleId="FootnoteText">
    <w:name w:val="footnote text"/>
    <w:aliases w:val="5_G"/>
    <w:basedOn w:val="Normal"/>
    <w:link w:val="FootnoteTextChar"/>
    <w:rsid w:val="00B9363B"/>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B9363B"/>
    <w:rPr>
      <w:rFonts w:ascii="Times New Roman" w:hAnsi="Times New Roman" w:cs="Times New Roman"/>
      <w:sz w:val="18"/>
      <w:szCs w:val="20"/>
    </w:rPr>
  </w:style>
  <w:style w:type="paragraph" w:styleId="EndnoteText">
    <w:name w:val="endnote text"/>
    <w:aliases w:val="2_G"/>
    <w:basedOn w:val="FootnoteText"/>
    <w:link w:val="EndnoteTextChar"/>
    <w:rsid w:val="00B9363B"/>
  </w:style>
  <w:style w:type="character" w:customStyle="1" w:styleId="EndnoteTextChar">
    <w:name w:val="Endnote Text Char"/>
    <w:aliases w:val="2_G Char"/>
    <w:basedOn w:val="DefaultParagraphFont"/>
    <w:link w:val="EndnoteText"/>
    <w:rsid w:val="00B9363B"/>
    <w:rPr>
      <w:rFonts w:ascii="Times New Roman" w:hAnsi="Times New Roman" w:cs="Times New Roman"/>
      <w:sz w:val="18"/>
      <w:szCs w:val="20"/>
    </w:rPr>
  </w:style>
  <w:style w:type="character" w:styleId="FootnoteReference">
    <w:name w:val="footnote reference"/>
    <w:aliases w:val="4_G"/>
    <w:rsid w:val="00B9363B"/>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B9363B"/>
    <w:rPr>
      <w:rFonts w:ascii="Times New Roman" w:hAnsi="Times New Roman" w:cs="Times New Roman"/>
      <w:sz w:val="20"/>
      <w:szCs w:val="20"/>
    </w:rPr>
  </w:style>
  <w:style w:type="character" w:customStyle="1" w:styleId="Heading2Char">
    <w:name w:val="Heading 2 Char"/>
    <w:basedOn w:val="DefaultParagraphFont"/>
    <w:link w:val="Heading2"/>
    <w:semiHidden/>
    <w:rsid w:val="00B9363B"/>
    <w:rPr>
      <w:rFonts w:ascii="Times New Roman" w:hAnsi="Times New Roman" w:cs="Times New Roman"/>
      <w:sz w:val="20"/>
      <w:szCs w:val="20"/>
    </w:rPr>
  </w:style>
  <w:style w:type="character" w:customStyle="1" w:styleId="Heading3Char">
    <w:name w:val="Heading 3 Char"/>
    <w:basedOn w:val="DefaultParagraphFont"/>
    <w:link w:val="Heading3"/>
    <w:semiHidden/>
    <w:rsid w:val="00B9363B"/>
    <w:rPr>
      <w:rFonts w:ascii="Times New Roman" w:hAnsi="Times New Roman" w:cs="Times New Roman"/>
      <w:sz w:val="20"/>
      <w:szCs w:val="20"/>
    </w:rPr>
  </w:style>
  <w:style w:type="character" w:customStyle="1" w:styleId="Heading4Char">
    <w:name w:val="Heading 4 Char"/>
    <w:basedOn w:val="DefaultParagraphFont"/>
    <w:link w:val="Heading4"/>
    <w:semiHidden/>
    <w:rsid w:val="00B9363B"/>
    <w:rPr>
      <w:rFonts w:ascii="Times New Roman" w:hAnsi="Times New Roman" w:cs="Times New Roman"/>
      <w:sz w:val="20"/>
      <w:szCs w:val="20"/>
    </w:rPr>
  </w:style>
  <w:style w:type="character" w:customStyle="1" w:styleId="Heading5Char">
    <w:name w:val="Heading 5 Char"/>
    <w:basedOn w:val="DefaultParagraphFont"/>
    <w:link w:val="Heading5"/>
    <w:semiHidden/>
    <w:rsid w:val="00B9363B"/>
    <w:rPr>
      <w:rFonts w:ascii="Times New Roman" w:hAnsi="Times New Roman" w:cs="Times New Roman"/>
      <w:sz w:val="20"/>
      <w:szCs w:val="20"/>
    </w:rPr>
  </w:style>
  <w:style w:type="character" w:customStyle="1" w:styleId="Heading6Char">
    <w:name w:val="Heading 6 Char"/>
    <w:basedOn w:val="DefaultParagraphFont"/>
    <w:link w:val="Heading6"/>
    <w:semiHidden/>
    <w:rsid w:val="00B9363B"/>
    <w:rPr>
      <w:rFonts w:ascii="Times New Roman" w:hAnsi="Times New Roman" w:cs="Times New Roman"/>
      <w:sz w:val="20"/>
      <w:szCs w:val="20"/>
    </w:rPr>
  </w:style>
  <w:style w:type="character" w:customStyle="1" w:styleId="Heading7Char">
    <w:name w:val="Heading 7 Char"/>
    <w:basedOn w:val="DefaultParagraphFont"/>
    <w:link w:val="Heading7"/>
    <w:semiHidden/>
    <w:rsid w:val="00B9363B"/>
    <w:rPr>
      <w:rFonts w:ascii="Times New Roman" w:hAnsi="Times New Roman" w:cs="Times New Roman"/>
      <w:sz w:val="20"/>
      <w:szCs w:val="20"/>
    </w:rPr>
  </w:style>
  <w:style w:type="character" w:customStyle="1" w:styleId="Heading8Char">
    <w:name w:val="Heading 8 Char"/>
    <w:basedOn w:val="DefaultParagraphFont"/>
    <w:link w:val="Heading8"/>
    <w:semiHidden/>
    <w:rsid w:val="00B9363B"/>
    <w:rPr>
      <w:rFonts w:ascii="Times New Roman" w:hAnsi="Times New Roman" w:cs="Times New Roman"/>
      <w:sz w:val="20"/>
      <w:szCs w:val="20"/>
    </w:rPr>
  </w:style>
  <w:style w:type="character" w:customStyle="1" w:styleId="Heading9Char">
    <w:name w:val="Heading 9 Char"/>
    <w:basedOn w:val="DefaultParagraphFont"/>
    <w:link w:val="Heading9"/>
    <w:semiHidden/>
    <w:rsid w:val="00B9363B"/>
    <w:rPr>
      <w:rFonts w:ascii="Times New Roman" w:hAnsi="Times New Roman" w:cs="Times New Roman"/>
      <w:sz w:val="20"/>
      <w:szCs w:val="20"/>
    </w:rPr>
  </w:style>
  <w:style w:type="character" w:styleId="PageNumber">
    <w:name w:val="page number"/>
    <w:aliases w:val="7_G"/>
    <w:rsid w:val="00B9363B"/>
    <w:rPr>
      <w:rFonts w:ascii="Times New Roman" w:hAnsi="Times New Roman"/>
      <w:b/>
      <w:sz w:val="18"/>
    </w:rPr>
  </w:style>
  <w:style w:type="character" w:styleId="BookTitle">
    <w:name w:val="Book Title"/>
    <w:basedOn w:val="DefaultParagraphFont"/>
    <w:uiPriority w:val="33"/>
    <w:rsid w:val="007268F9"/>
    <w:rPr>
      <w:b/>
      <w:bCs/>
      <w:smallCaps/>
      <w:spacing w:val="5"/>
    </w:rPr>
  </w:style>
  <w:style w:type="paragraph" w:styleId="BalloonText">
    <w:name w:val="Balloon Text"/>
    <w:basedOn w:val="Normal"/>
    <w:link w:val="BalloonTextChar"/>
    <w:uiPriority w:val="99"/>
    <w:semiHidden/>
    <w:unhideWhenUsed/>
    <w:rsid w:val="00B9363B"/>
    <w:rPr>
      <w:rFonts w:ascii="Tahoma" w:hAnsi="Tahoma" w:cs="Tahoma"/>
      <w:sz w:val="16"/>
      <w:szCs w:val="16"/>
    </w:rPr>
  </w:style>
  <w:style w:type="character" w:customStyle="1" w:styleId="BalloonTextChar">
    <w:name w:val="Balloon Text Char"/>
    <w:basedOn w:val="DefaultParagraphFont"/>
    <w:link w:val="BalloonText"/>
    <w:uiPriority w:val="99"/>
    <w:semiHidden/>
    <w:rsid w:val="00B9363B"/>
    <w:rPr>
      <w:rFonts w:ascii="Tahoma" w:hAnsi="Tahoma" w:cs="Tahoma"/>
      <w:sz w:val="16"/>
      <w:szCs w:val="16"/>
    </w:rPr>
  </w:style>
  <w:style w:type="character" w:styleId="Hyperlink">
    <w:name w:val="Hyperlink"/>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B9363B"/>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71BD"/>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Revision">
    <w:name w:val="Revision"/>
    <w:hidden/>
    <w:uiPriority w:val="99"/>
    <w:semiHidden/>
    <w:rsid w:val="00C771BD"/>
    <w:pPr>
      <w:spacing w:after="0" w:line="240" w:lineRule="auto"/>
    </w:pPr>
    <w:rPr>
      <w:rFonts w:ascii="Times New Roman" w:eastAsia="Times New Roman" w:hAnsi="Times New Roman" w:cs="Times New Roman"/>
      <w:sz w:val="20"/>
      <w:szCs w:val="20"/>
      <w:lang w:eastAsia="en-US"/>
    </w:rPr>
  </w:style>
  <w:style w:type="paragraph" w:customStyle="1" w:styleId="Body1">
    <w:name w:val="Body 1"/>
    <w:rsid w:val="00C771BD"/>
    <w:pPr>
      <w:spacing w:after="0" w:line="240" w:lineRule="auto"/>
      <w:outlineLvl w:val="0"/>
    </w:pPr>
    <w:rPr>
      <w:rFonts w:ascii="Helvetica" w:eastAsia="ヒラギノ角ゴ Pro W3" w:hAnsi="Helvetica" w:cs="Times New Roman"/>
      <w:color w:val="000000"/>
      <w:sz w:val="32"/>
      <w:szCs w:val="20"/>
      <w:lang w:val="en-US" w:eastAsia="en-US" w:bidi="th-TH"/>
    </w:rPr>
  </w:style>
  <w:style w:type="character" w:styleId="Strong">
    <w:name w:val="Strong"/>
    <w:basedOn w:val="DefaultParagraphFont"/>
    <w:uiPriority w:val="22"/>
    <w:qFormat/>
    <w:rsid w:val="00C771BD"/>
    <w:rPr>
      <w:b/>
      <w:bCs/>
    </w:rPr>
  </w:style>
  <w:style w:type="character" w:styleId="Emphasis">
    <w:name w:val="Emphasis"/>
    <w:basedOn w:val="DefaultParagraphFont"/>
    <w:uiPriority w:val="20"/>
    <w:qFormat/>
    <w:rsid w:val="00C771BD"/>
    <w:rPr>
      <w:i/>
      <w:iCs/>
    </w:rPr>
  </w:style>
  <w:style w:type="character" w:styleId="CommentReference">
    <w:name w:val="annotation reference"/>
    <w:basedOn w:val="DefaultParagraphFont"/>
    <w:uiPriority w:val="99"/>
    <w:semiHidden/>
    <w:unhideWhenUsed/>
    <w:rsid w:val="00C771BD"/>
    <w:rPr>
      <w:sz w:val="16"/>
      <w:szCs w:val="16"/>
    </w:rPr>
  </w:style>
  <w:style w:type="paragraph" w:styleId="CommentText">
    <w:name w:val="annotation text"/>
    <w:basedOn w:val="Normal"/>
    <w:link w:val="CommentTextChar"/>
    <w:uiPriority w:val="99"/>
    <w:unhideWhenUsed/>
    <w:rsid w:val="00C771BD"/>
  </w:style>
  <w:style w:type="character" w:customStyle="1" w:styleId="CommentTextChar">
    <w:name w:val="Comment Text Char"/>
    <w:basedOn w:val="DefaultParagraphFont"/>
    <w:link w:val="CommentText"/>
    <w:uiPriority w:val="99"/>
    <w:rsid w:val="00C771BD"/>
    <w:rPr>
      <w:rFonts w:ascii="Times New Roman" w:eastAsiaTheme="minorHAnsi"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C771BD"/>
    <w:rPr>
      <w:b/>
      <w:bCs/>
    </w:rPr>
  </w:style>
  <w:style w:type="character" w:customStyle="1" w:styleId="CommentSubjectChar">
    <w:name w:val="Comment Subject Char"/>
    <w:basedOn w:val="CommentTextChar"/>
    <w:link w:val="CommentSubject"/>
    <w:uiPriority w:val="99"/>
    <w:semiHidden/>
    <w:rsid w:val="00C771BD"/>
    <w:rPr>
      <w:rFonts w:ascii="Times New Roman" w:eastAsiaTheme="minorHAnsi" w:hAnsi="Times New Roman" w:cs="Times New Roman"/>
      <w:b/>
      <w:bCs/>
      <w:sz w:val="20"/>
      <w:szCs w:val="20"/>
      <w:lang w:eastAsia="en-US"/>
    </w:rPr>
  </w:style>
  <w:style w:type="paragraph" w:styleId="NormalWeb">
    <w:name w:val="Normal (Web)"/>
    <w:basedOn w:val="Normal"/>
    <w:uiPriority w:val="99"/>
    <w:semiHidden/>
    <w:unhideWhenUsed/>
    <w:rsid w:val="00C771BD"/>
    <w:pPr>
      <w:spacing w:before="100" w:beforeAutospacing="1" w:after="100" w:afterAutospacing="1"/>
    </w:pPr>
    <w:rPr>
      <w:rFonts w:eastAsia="Times New Roman"/>
      <w:sz w:val="24"/>
      <w:szCs w:val="24"/>
      <w:lang w:eastAsia="en-GB"/>
    </w:rPr>
  </w:style>
  <w:style w:type="character" w:customStyle="1" w:styleId="definition">
    <w:name w:val="definition"/>
    <w:basedOn w:val="DefaultParagraphFont"/>
    <w:rsid w:val="00C771BD"/>
  </w:style>
  <w:style w:type="character" w:customStyle="1" w:styleId="UnresolvedMention">
    <w:name w:val="Unresolved Mention"/>
    <w:basedOn w:val="DefaultParagraphFont"/>
    <w:uiPriority w:val="99"/>
    <w:semiHidden/>
    <w:unhideWhenUsed/>
    <w:rsid w:val="000932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ndocs.org/en/A/HRC/46/70"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undocs.org/en/A/HRC/46/70" TargetMode="External"/><Relationship Id="rId2" Type="http://schemas.openxmlformats.org/officeDocument/2006/relationships/hyperlink" Target="http://undocs.org/en/A/HRC/37/79" TargetMode="External"/><Relationship Id="rId1" Type="http://schemas.openxmlformats.org/officeDocument/2006/relationships/hyperlink" Target="http://undocs.org/en/A/HRC/16/6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20without%20Compatibility\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E8D7C-0536-40EF-92C5-C1FE544D6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A.dotm</Template>
  <TotalTime>0</TotalTime>
  <Pages>18</Pages>
  <Words>8549</Words>
  <Characters>48735</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A/HRC/49/93</vt:lpstr>
    </vt:vector>
  </TitlesOfParts>
  <Company>DCM</Company>
  <LinksUpToDate>false</LinksUpToDate>
  <CharactersWithSpaces>57170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A/HRC/49/93</dc:title>
  <dc:subject>2202027</dc:subject>
  <dc:creator>pae</dc:creator>
  <cp:keywords/>
  <dc:description>formatted text</dc:description>
  <cp:lastModifiedBy>Veronique Lanz</cp:lastModifiedBy>
  <cp:revision>2</cp:revision>
  <dcterms:created xsi:type="dcterms:W3CDTF">2022-03-17T10:10:00Z</dcterms:created>
  <dcterms:modified xsi:type="dcterms:W3CDTF">2022-03-17T10:10:00Z</dcterms:modified>
</cp:coreProperties>
</file>