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D1078" w14:textId="129F5619" w:rsidR="00D23D95" w:rsidRDefault="00226FC8" w:rsidP="00DA4A2C">
      <w:pPr>
        <w:spacing w:after="120" w:line="240" w:lineRule="auto"/>
        <w:ind w:left="-567"/>
        <w:jc w:val="center"/>
        <w:rPr>
          <w:b/>
        </w:rPr>
      </w:pPr>
      <w:bookmarkStart w:id="0" w:name="_Hlk94259831"/>
      <w:r>
        <w:rPr>
          <w:b/>
        </w:rPr>
        <w:t>4</w:t>
      </w:r>
      <w:r w:rsidR="007123E4">
        <w:rPr>
          <w:b/>
        </w:rPr>
        <w:t>9</w:t>
      </w:r>
      <w:r>
        <w:rPr>
          <w:b/>
        </w:rPr>
        <w:t>th session of the Human Rights Council</w:t>
      </w:r>
    </w:p>
    <w:p w14:paraId="58DDA1FC" w14:textId="77777777" w:rsidR="00D23D95" w:rsidRDefault="00226FC8" w:rsidP="00DA4A2C">
      <w:pPr>
        <w:spacing w:after="120" w:line="240" w:lineRule="auto"/>
        <w:jc w:val="center"/>
        <w:rPr>
          <w:b/>
          <w:sz w:val="32"/>
          <w:szCs w:val="32"/>
        </w:rPr>
      </w:pPr>
      <w:r>
        <w:rPr>
          <w:b/>
          <w:sz w:val="32"/>
          <w:szCs w:val="32"/>
        </w:rPr>
        <w:t>Annual full-day meeting on the rights of the child</w:t>
      </w:r>
    </w:p>
    <w:p w14:paraId="499C2AF2" w14:textId="0868423F" w:rsidR="00D23D95" w:rsidRDefault="00226FC8" w:rsidP="00DA4A2C">
      <w:pPr>
        <w:spacing w:after="240" w:line="240" w:lineRule="auto"/>
        <w:jc w:val="center"/>
        <w:rPr>
          <w:b/>
          <w:sz w:val="28"/>
          <w:szCs w:val="28"/>
        </w:rPr>
      </w:pPr>
      <w:r>
        <w:rPr>
          <w:b/>
          <w:sz w:val="28"/>
          <w:szCs w:val="28"/>
        </w:rPr>
        <w:t xml:space="preserve">Theme: The rights of the child and </w:t>
      </w:r>
      <w:r w:rsidR="007123E4">
        <w:rPr>
          <w:b/>
          <w:sz w:val="28"/>
          <w:szCs w:val="28"/>
        </w:rPr>
        <w:t>family reunification</w:t>
      </w:r>
    </w:p>
    <w:p w14:paraId="07285D0F" w14:textId="3D43C0C7" w:rsidR="00D23D95" w:rsidRDefault="00226FC8" w:rsidP="00DA4A2C">
      <w:pPr>
        <w:spacing w:after="240" w:line="240" w:lineRule="auto"/>
        <w:jc w:val="center"/>
        <w:rPr>
          <w:color w:val="000000"/>
          <w:sz w:val="16"/>
          <w:szCs w:val="16"/>
          <w:u w:val="single"/>
        </w:rPr>
      </w:pPr>
      <w:r>
        <w:rPr>
          <w:i/>
          <w:color w:val="000000"/>
        </w:rPr>
        <w:t>Concept note (</w:t>
      </w:r>
      <w:r w:rsidR="009A4877">
        <w:rPr>
          <w:i/>
          <w:color w:val="000000"/>
        </w:rPr>
        <w:t xml:space="preserve">as </w:t>
      </w:r>
      <w:r>
        <w:rPr>
          <w:i/>
          <w:color w:val="000000"/>
        </w:rPr>
        <w:t xml:space="preserve">of </w:t>
      </w:r>
      <w:r w:rsidR="009A4877">
        <w:rPr>
          <w:i/>
          <w:color w:val="000000"/>
        </w:rPr>
        <w:t>8</w:t>
      </w:r>
      <w:r w:rsidR="005C09FF">
        <w:rPr>
          <w:i/>
          <w:color w:val="000000"/>
        </w:rPr>
        <w:t xml:space="preserve"> March</w:t>
      </w:r>
      <w:r>
        <w:rPr>
          <w:i/>
          <w:color w:val="000000"/>
        </w:rPr>
        <w:t xml:space="preserve"> 202</w:t>
      </w:r>
      <w:r w:rsidR="007123E4">
        <w:rPr>
          <w:i/>
          <w:color w:val="000000"/>
        </w:rPr>
        <w:t>2</w:t>
      </w:r>
      <w:r>
        <w:rPr>
          <w:i/>
          <w:color w:val="000000"/>
        </w:rPr>
        <w:t xml:space="preserve">) </w:t>
      </w:r>
    </w:p>
    <w:tbl>
      <w:tblPr>
        <w:tblStyle w:val="a"/>
        <w:tblW w:w="10065" w:type="dxa"/>
        <w:jc w:val="center"/>
        <w:tblLayout w:type="fixed"/>
        <w:tblLook w:val="0400" w:firstRow="0" w:lastRow="0" w:firstColumn="0" w:lastColumn="0" w:noHBand="0" w:noVBand="1"/>
      </w:tblPr>
      <w:tblGrid>
        <w:gridCol w:w="2059"/>
        <w:gridCol w:w="8006"/>
      </w:tblGrid>
      <w:tr w:rsidR="00D23D95" w14:paraId="38D2D8FB" w14:textId="77777777">
        <w:trPr>
          <w:jc w:val="center"/>
        </w:trPr>
        <w:tc>
          <w:tcPr>
            <w:tcW w:w="2059" w:type="dxa"/>
            <w:shd w:val="clear" w:color="auto" w:fill="auto"/>
          </w:tcPr>
          <w:p w14:paraId="3286C571" w14:textId="77777777" w:rsidR="00D23D95" w:rsidRDefault="00226FC8" w:rsidP="00DA4A2C">
            <w:pPr>
              <w:tabs>
                <w:tab w:val="left" w:pos="459"/>
              </w:tabs>
              <w:spacing w:after="0" w:line="240" w:lineRule="auto"/>
              <w:jc w:val="both"/>
              <w:rPr>
                <w:b/>
                <w:color w:val="000000"/>
              </w:rPr>
            </w:pPr>
            <w:r>
              <w:rPr>
                <w:b/>
                <w:color w:val="000000"/>
              </w:rPr>
              <w:t>Date and venue:</w:t>
            </w:r>
          </w:p>
        </w:tc>
        <w:tc>
          <w:tcPr>
            <w:tcW w:w="8006" w:type="dxa"/>
            <w:shd w:val="clear" w:color="auto" w:fill="auto"/>
          </w:tcPr>
          <w:p w14:paraId="77515458" w14:textId="52B49913" w:rsidR="00D23D95" w:rsidRDefault="008A7B59" w:rsidP="00DA4A2C">
            <w:pPr>
              <w:spacing w:after="0" w:line="240" w:lineRule="auto"/>
              <w:jc w:val="both"/>
              <w:rPr>
                <w:b/>
              </w:rPr>
            </w:pPr>
            <w:r>
              <w:rPr>
                <w:b/>
              </w:rPr>
              <w:t xml:space="preserve">Wednesday, </w:t>
            </w:r>
            <w:r w:rsidR="007123E4">
              <w:rPr>
                <w:b/>
              </w:rPr>
              <w:t>9</w:t>
            </w:r>
            <w:r w:rsidR="00A64D12">
              <w:rPr>
                <w:b/>
              </w:rPr>
              <w:t xml:space="preserve"> March 202</w:t>
            </w:r>
            <w:r w:rsidR="007123E4">
              <w:rPr>
                <w:b/>
              </w:rPr>
              <w:t>2</w:t>
            </w:r>
            <w:r w:rsidR="00A64D12">
              <w:rPr>
                <w:b/>
              </w:rPr>
              <w:t>, 10 a.m. to 12 p.m. and 4 to 6 p.m.</w:t>
            </w:r>
          </w:p>
          <w:p w14:paraId="7561463D" w14:textId="2FD09848" w:rsidR="008A7B59" w:rsidRPr="00A64D12" w:rsidRDefault="008A7B59" w:rsidP="00DA4A2C">
            <w:pPr>
              <w:spacing w:after="0" w:line="240" w:lineRule="auto"/>
              <w:jc w:val="both"/>
              <w:rPr>
                <w:b/>
              </w:rPr>
            </w:pPr>
            <w:r>
              <w:rPr>
                <w:rFonts w:cstheme="minorHAnsi"/>
                <w:b/>
              </w:rPr>
              <w:t xml:space="preserve">Room XIX, Palais des Nations, Geneva </w:t>
            </w:r>
            <w:r w:rsidRPr="00EB0DA6">
              <w:rPr>
                <w:b/>
              </w:rPr>
              <w:t>and online platform (Zoom)</w:t>
            </w:r>
          </w:p>
          <w:p w14:paraId="061D9B13" w14:textId="0BF3ECE3" w:rsidR="00D23D95" w:rsidRDefault="00A64D12" w:rsidP="00DA4A2C">
            <w:pPr>
              <w:spacing w:after="120" w:line="240" w:lineRule="auto"/>
              <w:jc w:val="both"/>
              <w:rPr>
                <w:i/>
              </w:rPr>
            </w:pPr>
            <w:r>
              <w:rPr>
                <w:i/>
              </w:rPr>
              <w:t>(</w:t>
            </w:r>
            <w:r w:rsidR="00226FC8">
              <w:rPr>
                <w:i/>
              </w:rPr>
              <w:t xml:space="preserve">broadcast live and archived on </w:t>
            </w:r>
            <w:hyperlink r:id="rId8" w:history="1">
              <w:r w:rsidR="00487034" w:rsidRPr="00487034">
                <w:rPr>
                  <w:i/>
                  <w:iCs/>
                  <w:color w:val="0000FF"/>
                </w:rPr>
                <w:t>https://media.un.org/en/webtv</w:t>
              </w:r>
            </w:hyperlink>
            <w:r>
              <w:rPr>
                <w:i/>
              </w:rPr>
              <w:t>)</w:t>
            </w:r>
          </w:p>
        </w:tc>
      </w:tr>
      <w:tr w:rsidR="00D23D95" w14:paraId="363BD412" w14:textId="77777777">
        <w:trPr>
          <w:trHeight w:val="882"/>
          <w:jc w:val="center"/>
        </w:trPr>
        <w:tc>
          <w:tcPr>
            <w:tcW w:w="2059" w:type="dxa"/>
            <w:tcBorders>
              <w:bottom w:val="single" w:sz="4" w:space="0" w:color="000000"/>
            </w:tcBorders>
            <w:shd w:val="clear" w:color="auto" w:fill="auto"/>
          </w:tcPr>
          <w:p w14:paraId="0BDAEE0D" w14:textId="77777777" w:rsidR="00D23D95" w:rsidRPr="00715C19" w:rsidRDefault="00226FC8" w:rsidP="00DA4A2C">
            <w:pPr>
              <w:spacing w:after="0" w:line="240" w:lineRule="auto"/>
              <w:jc w:val="both"/>
              <w:rPr>
                <w:b/>
              </w:rPr>
            </w:pPr>
            <w:r w:rsidRPr="00715C19">
              <w:rPr>
                <w:b/>
              </w:rPr>
              <w:t xml:space="preserve">Objectives: </w:t>
            </w:r>
          </w:p>
        </w:tc>
        <w:tc>
          <w:tcPr>
            <w:tcW w:w="8006" w:type="dxa"/>
            <w:tcBorders>
              <w:bottom w:val="single" w:sz="4" w:space="0" w:color="000000"/>
            </w:tcBorders>
            <w:shd w:val="clear" w:color="auto" w:fill="auto"/>
          </w:tcPr>
          <w:p w14:paraId="68EB2C88" w14:textId="79C909F5" w:rsidR="00D23D95" w:rsidRPr="00715C19" w:rsidRDefault="00226FC8" w:rsidP="00DA4A2C">
            <w:pPr>
              <w:spacing w:after="120" w:line="240" w:lineRule="auto"/>
              <w:jc w:val="both"/>
            </w:pPr>
            <w:r w:rsidRPr="00715C19">
              <w:t xml:space="preserve">The </w:t>
            </w:r>
            <w:r w:rsidR="00E51BCE">
              <w:t>a</w:t>
            </w:r>
            <w:r w:rsidR="00E51BCE" w:rsidRPr="00E51BCE">
              <w:t>nnual full-day meeting on the rights of the child</w:t>
            </w:r>
            <w:r w:rsidR="00E51BCE">
              <w:t xml:space="preserve"> </w:t>
            </w:r>
            <w:r w:rsidRPr="00715C19">
              <w:t xml:space="preserve">will identify the implications of a child rights approach </w:t>
            </w:r>
            <w:r w:rsidR="00E75114" w:rsidRPr="00715C19">
              <w:t xml:space="preserve">to family reunification, paying particular attention to </w:t>
            </w:r>
            <w:r w:rsidR="00AD14E6" w:rsidRPr="00715C19">
              <w:t>preventing the separation of children from their families</w:t>
            </w:r>
            <w:r w:rsidR="00E75114" w:rsidRPr="00715C19">
              <w:t>, and</w:t>
            </w:r>
            <w:r w:rsidR="00AD14E6" w:rsidRPr="00715C19">
              <w:t xml:space="preserve"> to</w:t>
            </w:r>
            <w:r w:rsidR="00E75114" w:rsidRPr="00715C19">
              <w:t xml:space="preserve"> </w:t>
            </w:r>
            <w:r w:rsidR="00E51BCE">
              <w:t xml:space="preserve">children affected in </w:t>
            </w:r>
            <w:r w:rsidR="00E75114" w:rsidRPr="00715C19">
              <w:t xml:space="preserve">cross-border situations. </w:t>
            </w:r>
            <w:r w:rsidR="00715C19" w:rsidRPr="00715C19">
              <w:t>T</w:t>
            </w:r>
            <w:r w:rsidR="00E75114" w:rsidRPr="00715C19">
              <w:t>he event will be an opportunity to</w:t>
            </w:r>
            <w:r w:rsidRPr="00715C19">
              <w:t xml:space="preserve">: </w:t>
            </w:r>
          </w:p>
          <w:p w14:paraId="137A58DB" w14:textId="4E5511C4" w:rsidR="00E75114" w:rsidRPr="00715C19" w:rsidRDefault="00226FC8" w:rsidP="00DA4A2C">
            <w:pPr>
              <w:numPr>
                <w:ilvl w:val="0"/>
                <w:numId w:val="3"/>
              </w:numPr>
              <w:spacing w:after="120" w:line="240" w:lineRule="auto"/>
              <w:jc w:val="both"/>
            </w:pPr>
            <w:r w:rsidRPr="00715C19">
              <w:t xml:space="preserve">Assess the </w:t>
            </w:r>
            <w:r w:rsidR="00AD14E6" w:rsidRPr="00715C19">
              <w:t xml:space="preserve">legal, policy and other </w:t>
            </w:r>
            <w:r w:rsidR="00E51BCE">
              <w:t>causes of family separation</w:t>
            </w:r>
            <w:r w:rsidR="00AD14E6" w:rsidRPr="00715C19">
              <w:t xml:space="preserve">, with a view to </w:t>
            </w:r>
            <w:r w:rsidR="00E51BCE">
              <w:t>its prevention</w:t>
            </w:r>
            <w:r w:rsidR="00AD14E6" w:rsidRPr="00715C19">
              <w:t xml:space="preserve"> and</w:t>
            </w:r>
            <w:r w:rsidR="00E51BCE">
              <w:t xml:space="preserve"> to</w:t>
            </w:r>
            <w:r w:rsidR="00AD14E6" w:rsidRPr="00715C19">
              <w:t xml:space="preserve"> supporting family reunification.</w:t>
            </w:r>
          </w:p>
          <w:p w14:paraId="21184602" w14:textId="6BB5B87C" w:rsidR="00D23D95" w:rsidRPr="00715C19" w:rsidRDefault="00E75114" w:rsidP="00DA4A2C">
            <w:pPr>
              <w:numPr>
                <w:ilvl w:val="0"/>
                <w:numId w:val="3"/>
              </w:numPr>
              <w:spacing w:after="120" w:line="240" w:lineRule="auto"/>
              <w:jc w:val="both"/>
            </w:pPr>
            <w:r w:rsidRPr="00715C19">
              <w:t xml:space="preserve">Assess the </w:t>
            </w:r>
            <w:r w:rsidR="00226FC8" w:rsidRPr="00715C19">
              <w:t xml:space="preserve">gaps and barriers to realizing the rights of the child </w:t>
            </w:r>
            <w:r w:rsidRPr="00715C19">
              <w:t xml:space="preserve">in situations where children </w:t>
            </w:r>
            <w:r w:rsidR="00E51BCE">
              <w:t>have been</w:t>
            </w:r>
            <w:r w:rsidRPr="00715C19">
              <w:t xml:space="preserve"> separated from their families, paying particular attention to</w:t>
            </w:r>
            <w:r w:rsidR="00AD14E6" w:rsidRPr="00715C19">
              <w:t xml:space="preserve"> </w:t>
            </w:r>
            <w:r w:rsidRPr="00715C19">
              <w:t xml:space="preserve">children who are marginalized </w:t>
            </w:r>
            <w:r w:rsidR="00715C19" w:rsidRPr="00715C19">
              <w:t>and /or</w:t>
            </w:r>
            <w:r w:rsidRPr="00715C19">
              <w:t xml:space="preserve"> discriminated </w:t>
            </w:r>
            <w:r w:rsidR="00AD14E6" w:rsidRPr="00715C19">
              <w:t>against</w:t>
            </w:r>
            <w:r w:rsidRPr="00715C19">
              <w:t xml:space="preserve">. </w:t>
            </w:r>
          </w:p>
          <w:p w14:paraId="30C2CEC0" w14:textId="7A92C1B8" w:rsidR="00E75114" w:rsidRPr="00715C19" w:rsidRDefault="00226FC8" w:rsidP="00DA4A2C">
            <w:pPr>
              <w:numPr>
                <w:ilvl w:val="0"/>
                <w:numId w:val="3"/>
              </w:numPr>
              <w:spacing w:after="120" w:line="240" w:lineRule="auto"/>
              <w:jc w:val="both"/>
            </w:pPr>
            <w:r w:rsidRPr="00715C19">
              <w:t xml:space="preserve">Clarify the pathways through which </w:t>
            </w:r>
            <w:r w:rsidR="00715C19" w:rsidRPr="00715C19">
              <w:t>the rights of the child</w:t>
            </w:r>
            <w:r w:rsidRPr="00715C19">
              <w:t xml:space="preserve"> </w:t>
            </w:r>
            <w:r w:rsidR="00E75114" w:rsidRPr="00715C19">
              <w:t xml:space="preserve">can be achieved for </w:t>
            </w:r>
            <w:r w:rsidR="00715C19" w:rsidRPr="00715C19">
              <w:t>those</w:t>
            </w:r>
            <w:r w:rsidR="00E75114" w:rsidRPr="00715C19">
              <w:t xml:space="preserve"> who have been separated from their families, in particular through strengthened </w:t>
            </w:r>
            <w:r w:rsidR="00AD14E6" w:rsidRPr="00715C19">
              <w:t xml:space="preserve">family reunification </w:t>
            </w:r>
            <w:r w:rsidR="00715C19" w:rsidRPr="00715C19">
              <w:t xml:space="preserve">procedures </w:t>
            </w:r>
            <w:r w:rsidR="00AD14E6" w:rsidRPr="00715C19">
              <w:t>and</w:t>
            </w:r>
            <w:r w:rsidR="00715C19" w:rsidRPr="00715C19">
              <w:t xml:space="preserve"> the requisite</w:t>
            </w:r>
            <w:r w:rsidR="00AD14E6" w:rsidRPr="00715C19">
              <w:t xml:space="preserve"> </w:t>
            </w:r>
            <w:r w:rsidR="00E75114" w:rsidRPr="00715C19">
              <w:t xml:space="preserve">international cooperation. </w:t>
            </w:r>
          </w:p>
          <w:p w14:paraId="0BDCF1FB" w14:textId="4C7A1A43" w:rsidR="00D23D95" w:rsidRPr="00715C19" w:rsidRDefault="00AD14E6" w:rsidP="00DA4A2C">
            <w:pPr>
              <w:numPr>
                <w:ilvl w:val="0"/>
                <w:numId w:val="3"/>
              </w:numPr>
              <w:spacing w:after="240" w:line="240" w:lineRule="auto"/>
              <w:ind w:left="357" w:hanging="357"/>
              <w:jc w:val="both"/>
            </w:pPr>
            <w:r w:rsidRPr="00715C19">
              <w:t>Analyze the implications of applying child rights principles</w:t>
            </w:r>
            <w:r w:rsidR="00715C19" w:rsidRPr="00715C19">
              <w:t xml:space="preserve"> </w:t>
            </w:r>
            <w:r w:rsidRPr="00715C19">
              <w:t>to family reunification</w:t>
            </w:r>
            <w:r w:rsidR="00715C19" w:rsidRPr="00715C19">
              <w:t xml:space="preserve"> policies and procedures, particularly children’s</w:t>
            </w:r>
            <w:r w:rsidRPr="00715C19">
              <w:t xml:space="preserve"> right to have their best interest taken as </w:t>
            </w:r>
            <w:r w:rsidR="00715C19" w:rsidRPr="00715C19">
              <w:t xml:space="preserve">a </w:t>
            </w:r>
            <w:r w:rsidRPr="00715C19">
              <w:t>priority,</w:t>
            </w:r>
            <w:r w:rsidR="00E51BCE">
              <w:t xml:space="preserve"> the right to</w:t>
            </w:r>
            <w:r w:rsidRPr="00715C19">
              <w:t xml:space="preserve"> non-discrimination, and the right to be </w:t>
            </w:r>
            <w:r w:rsidR="00960D36" w:rsidRPr="00715C19">
              <w:t xml:space="preserve">heard and </w:t>
            </w:r>
            <w:r w:rsidRPr="00715C19">
              <w:t xml:space="preserve">have their views </w:t>
            </w:r>
            <w:r w:rsidR="00960D36" w:rsidRPr="00715C19">
              <w:t>taken into account</w:t>
            </w:r>
            <w:r w:rsidR="00226FC8" w:rsidRPr="00715C19">
              <w:t>.</w:t>
            </w:r>
          </w:p>
        </w:tc>
      </w:tr>
      <w:tr w:rsidR="00D23D95" w14:paraId="22A77DF3" w14:textId="77777777">
        <w:trPr>
          <w:trHeight w:val="461"/>
          <w:jc w:val="center"/>
        </w:trPr>
        <w:tc>
          <w:tcPr>
            <w:tcW w:w="2059" w:type="dxa"/>
            <w:tcBorders>
              <w:top w:val="single" w:sz="4" w:space="0" w:color="000000"/>
              <w:bottom w:val="single" w:sz="4" w:space="0" w:color="000000"/>
            </w:tcBorders>
            <w:shd w:val="clear" w:color="auto" w:fill="auto"/>
          </w:tcPr>
          <w:p w14:paraId="30437E9F" w14:textId="6436DCBD" w:rsidR="00D23D95" w:rsidRDefault="00226FC8" w:rsidP="00DA4A2C">
            <w:pPr>
              <w:spacing w:after="60" w:line="240" w:lineRule="auto"/>
              <w:rPr>
                <w:b/>
                <w:color w:val="000000"/>
              </w:rPr>
            </w:pPr>
            <w:bookmarkStart w:id="1" w:name="_Hlk94259810"/>
            <w:bookmarkEnd w:id="0"/>
            <w:r>
              <w:rPr>
                <w:b/>
                <w:color w:val="000000"/>
              </w:rPr>
              <w:t xml:space="preserve">Morning </w:t>
            </w:r>
            <w:r>
              <w:rPr>
                <w:b/>
                <w:color w:val="000000"/>
              </w:rPr>
              <w:br/>
            </w:r>
            <w:r w:rsidR="004570DF">
              <w:rPr>
                <w:b/>
                <w:color w:val="000000"/>
              </w:rPr>
              <w:t>10 a.m. to 12 p.m.</w:t>
            </w:r>
          </w:p>
        </w:tc>
        <w:tc>
          <w:tcPr>
            <w:tcW w:w="8006" w:type="dxa"/>
            <w:tcBorders>
              <w:top w:val="single" w:sz="4" w:space="0" w:color="000000"/>
              <w:bottom w:val="single" w:sz="4" w:space="0" w:color="000000"/>
            </w:tcBorders>
            <w:shd w:val="clear" w:color="auto" w:fill="auto"/>
          </w:tcPr>
          <w:p w14:paraId="285D6990" w14:textId="20DAD9E0" w:rsidR="00D23D95" w:rsidRPr="001906D4" w:rsidRDefault="007123E4" w:rsidP="00DA4A2C">
            <w:pPr>
              <w:spacing w:before="120" w:after="120" w:line="240" w:lineRule="auto"/>
              <w:rPr>
                <w:b/>
                <w:i/>
                <w:iCs/>
              </w:rPr>
            </w:pPr>
            <w:r w:rsidRPr="001906D4">
              <w:rPr>
                <w:b/>
                <w:i/>
                <w:iCs/>
              </w:rPr>
              <w:t>Family reunification in the context of migration</w:t>
            </w:r>
          </w:p>
        </w:tc>
      </w:tr>
      <w:tr w:rsidR="00D23D95" w14:paraId="6631E9FA" w14:textId="77777777">
        <w:trPr>
          <w:trHeight w:val="70"/>
          <w:jc w:val="center"/>
        </w:trPr>
        <w:tc>
          <w:tcPr>
            <w:tcW w:w="2059" w:type="dxa"/>
            <w:tcBorders>
              <w:top w:val="single" w:sz="4" w:space="0" w:color="000000"/>
            </w:tcBorders>
            <w:shd w:val="clear" w:color="auto" w:fill="auto"/>
          </w:tcPr>
          <w:p w14:paraId="0E979571" w14:textId="77777777" w:rsidR="00D23D95" w:rsidRDefault="00226FC8" w:rsidP="00351632">
            <w:pPr>
              <w:spacing w:before="120"/>
              <w:rPr>
                <w:b/>
                <w:color w:val="000000"/>
              </w:rPr>
            </w:pPr>
            <w:r>
              <w:rPr>
                <w:b/>
                <w:color w:val="000000"/>
              </w:rPr>
              <w:t>Chair:</w:t>
            </w:r>
          </w:p>
        </w:tc>
        <w:tc>
          <w:tcPr>
            <w:tcW w:w="8006" w:type="dxa"/>
            <w:tcBorders>
              <w:top w:val="single" w:sz="4" w:space="0" w:color="000000"/>
            </w:tcBorders>
            <w:shd w:val="clear" w:color="auto" w:fill="auto"/>
          </w:tcPr>
          <w:p w14:paraId="684CD26F" w14:textId="211B9E48" w:rsidR="00D23D95" w:rsidRPr="00351632" w:rsidRDefault="00351632" w:rsidP="00351632">
            <w:pPr>
              <w:spacing w:before="120"/>
            </w:pPr>
            <w:r w:rsidRPr="00351632">
              <w:rPr>
                <w:b/>
                <w:bCs/>
              </w:rPr>
              <w:t>H.E. Mr. Tamim M. Baiou</w:t>
            </w:r>
            <w:r w:rsidRPr="00351632">
              <w:t>, Vice-President of the Human Rights Council</w:t>
            </w:r>
          </w:p>
        </w:tc>
      </w:tr>
      <w:tr w:rsidR="00FD68FA" w14:paraId="2D12AB58" w14:textId="77777777">
        <w:trPr>
          <w:trHeight w:val="344"/>
          <w:jc w:val="center"/>
        </w:trPr>
        <w:tc>
          <w:tcPr>
            <w:tcW w:w="2059" w:type="dxa"/>
            <w:shd w:val="clear" w:color="auto" w:fill="auto"/>
          </w:tcPr>
          <w:p w14:paraId="23EA0D1D" w14:textId="656059AE" w:rsidR="00FD68FA" w:rsidRPr="00DB6E85" w:rsidRDefault="00580DCA" w:rsidP="00DA4A2C">
            <w:pPr>
              <w:spacing w:after="0" w:line="240" w:lineRule="auto"/>
              <w:jc w:val="both"/>
              <w:rPr>
                <w:b/>
                <w:color w:val="000000"/>
              </w:rPr>
            </w:pPr>
            <w:r w:rsidRPr="00DB6E85">
              <w:rPr>
                <w:b/>
                <w:color w:val="000000"/>
              </w:rPr>
              <w:t>Opening statement</w:t>
            </w:r>
            <w:r w:rsidR="00FD68FA" w:rsidRPr="00DB6E85">
              <w:rPr>
                <w:b/>
                <w:color w:val="000000"/>
              </w:rPr>
              <w:t>:</w:t>
            </w:r>
          </w:p>
        </w:tc>
        <w:tc>
          <w:tcPr>
            <w:tcW w:w="8006" w:type="dxa"/>
            <w:shd w:val="clear" w:color="auto" w:fill="auto"/>
          </w:tcPr>
          <w:p w14:paraId="6505DD96" w14:textId="41DA7712" w:rsidR="00FD68FA" w:rsidRPr="00DB6E85" w:rsidRDefault="00FD68FA" w:rsidP="00DA4A2C">
            <w:pPr>
              <w:spacing w:after="120" w:line="240" w:lineRule="auto"/>
              <w:rPr>
                <w:color w:val="000000"/>
              </w:rPr>
            </w:pPr>
            <w:r w:rsidRPr="00DB6E85">
              <w:rPr>
                <w:b/>
                <w:color w:val="000000"/>
              </w:rPr>
              <w:t>Ms. Michelle Bachelet</w:t>
            </w:r>
            <w:r w:rsidRPr="00DB6E85">
              <w:rPr>
                <w:color w:val="000000"/>
              </w:rPr>
              <w:t>, United Nations High Commissioner for Human Rights</w:t>
            </w:r>
            <w:r w:rsidR="009608C1">
              <w:rPr>
                <w:color w:val="000000"/>
              </w:rPr>
              <w:t xml:space="preserve"> </w:t>
            </w:r>
            <w:r w:rsidR="00CD01FA">
              <w:rPr>
                <w:color w:val="000000"/>
              </w:rPr>
              <w:br/>
            </w:r>
            <w:r w:rsidR="009608C1" w:rsidRPr="00487034">
              <w:rPr>
                <w:i/>
                <w:iCs/>
                <w:color w:val="000000"/>
              </w:rPr>
              <w:t>(</w:t>
            </w:r>
            <w:r w:rsidR="00A77953" w:rsidRPr="00487034">
              <w:rPr>
                <w:i/>
                <w:iCs/>
                <w:color w:val="000000"/>
              </w:rPr>
              <w:t>video message</w:t>
            </w:r>
            <w:r w:rsidR="009608C1" w:rsidRPr="00487034">
              <w:rPr>
                <w:i/>
                <w:iCs/>
                <w:color w:val="000000"/>
              </w:rPr>
              <w:t>)</w:t>
            </w:r>
            <w:r w:rsidR="007123E4" w:rsidRPr="00DB6E85">
              <w:rPr>
                <w:i/>
                <w:lang w:eastAsia="ja-JP"/>
              </w:rPr>
              <w:t xml:space="preserve"> </w:t>
            </w:r>
          </w:p>
        </w:tc>
      </w:tr>
      <w:tr w:rsidR="00FD68FA" w14:paraId="549785D9" w14:textId="77777777">
        <w:trPr>
          <w:trHeight w:val="68"/>
          <w:jc w:val="center"/>
        </w:trPr>
        <w:tc>
          <w:tcPr>
            <w:tcW w:w="2059" w:type="dxa"/>
            <w:shd w:val="clear" w:color="auto" w:fill="auto"/>
          </w:tcPr>
          <w:p w14:paraId="40441F5E" w14:textId="32DD6295" w:rsidR="00FD68FA" w:rsidRPr="00DB6E85" w:rsidRDefault="00A806AC" w:rsidP="00DA4A2C">
            <w:pPr>
              <w:spacing w:after="0" w:line="240" w:lineRule="auto"/>
              <w:rPr>
                <w:b/>
                <w:color w:val="000000"/>
              </w:rPr>
            </w:pPr>
            <w:r w:rsidRPr="00DB6E85">
              <w:rPr>
                <w:b/>
                <w:color w:val="000000"/>
              </w:rPr>
              <w:t>Panellists</w:t>
            </w:r>
            <w:r w:rsidR="00FD68FA" w:rsidRPr="00DB6E85">
              <w:rPr>
                <w:b/>
                <w:color w:val="000000"/>
              </w:rPr>
              <w:t>:</w:t>
            </w:r>
          </w:p>
        </w:tc>
        <w:tc>
          <w:tcPr>
            <w:tcW w:w="8006" w:type="dxa"/>
            <w:shd w:val="clear" w:color="auto" w:fill="auto"/>
          </w:tcPr>
          <w:p w14:paraId="5A9D2170" w14:textId="5BD4948E" w:rsidR="00DB6E85" w:rsidRPr="00DB6E85" w:rsidRDefault="00DB6E85" w:rsidP="00DA4A2C">
            <w:pPr>
              <w:pStyle w:val="ListParagraph"/>
              <w:numPr>
                <w:ilvl w:val="0"/>
                <w:numId w:val="8"/>
              </w:numPr>
              <w:spacing w:after="80"/>
              <w:ind w:left="357" w:hanging="357"/>
              <w:rPr>
                <w:b/>
                <w:bCs/>
                <w:lang w:eastAsia="ja-JP"/>
              </w:rPr>
            </w:pPr>
            <w:r w:rsidRPr="00DB6E85">
              <w:rPr>
                <w:b/>
                <w:bCs/>
                <w:lang w:eastAsia="ja-JP"/>
              </w:rPr>
              <w:t>Eduardo</w:t>
            </w:r>
            <w:r w:rsidRPr="001906D4">
              <w:rPr>
                <w:lang w:eastAsia="ja-JP"/>
              </w:rPr>
              <w:t xml:space="preserve">, </w:t>
            </w:r>
            <w:r w:rsidR="004F21A7">
              <w:rPr>
                <w:lang w:eastAsia="ja-JP"/>
              </w:rPr>
              <w:t>C</w:t>
            </w:r>
            <w:r w:rsidR="0063594E">
              <w:rPr>
                <w:lang w:eastAsia="ja-JP"/>
              </w:rPr>
              <w:t>hild representative</w:t>
            </w:r>
            <w:r w:rsidRPr="00DB6E85">
              <w:rPr>
                <w:b/>
                <w:bCs/>
                <w:lang w:eastAsia="ja-JP"/>
              </w:rPr>
              <w:t xml:space="preserve"> </w:t>
            </w:r>
            <w:r w:rsidR="004F21A7" w:rsidRPr="00487034">
              <w:rPr>
                <w:i/>
                <w:iCs/>
                <w:color w:val="000000"/>
              </w:rPr>
              <w:t>(video message)</w:t>
            </w:r>
          </w:p>
          <w:p w14:paraId="0A97DD24" w14:textId="7A43FF4E" w:rsidR="00D32C7F" w:rsidRPr="001906D4" w:rsidRDefault="000B5D14" w:rsidP="00DA4A2C">
            <w:pPr>
              <w:pStyle w:val="ListParagraph"/>
              <w:numPr>
                <w:ilvl w:val="0"/>
                <w:numId w:val="8"/>
              </w:numPr>
              <w:spacing w:after="80"/>
              <w:ind w:left="357" w:hanging="357"/>
              <w:rPr>
                <w:lang w:eastAsia="ja-JP"/>
              </w:rPr>
            </w:pPr>
            <w:r>
              <w:rPr>
                <w:b/>
                <w:bCs/>
                <w:lang w:eastAsia="ja-JP"/>
              </w:rPr>
              <w:t xml:space="preserve">Mr. </w:t>
            </w:r>
            <w:r w:rsidR="00D32C7F" w:rsidRPr="00DB6E85">
              <w:rPr>
                <w:b/>
                <w:bCs/>
                <w:lang w:eastAsia="ja-JP"/>
              </w:rPr>
              <w:t>Felipe González Morales</w:t>
            </w:r>
            <w:r w:rsidR="00D32C7F" w:rsidRPr="001906D4">
              <w:rPr>
                <w:lang w:eastAsia="ja-JP"/>
              </w:rPr>
              <w:t xml:space="preserve">, Special Rapporteur on the human rights of migrants </w:t>
            </w:r>
            <w:r w:rsidR="004F21A7" w:rsidRPr="00487034">
              <w:rPr>
                <w:i/>
                <w:iCs/>
                <w:color w:val="000000"/>
              </w:rPr>
              <w:t>(video message)</w:t>
            </w:r>
          </w:p>
          <w:p w14:paraId="6EE436D2" w14:textId="77777777" w:rsidR="008F404D" w:rsidRPr="008F404D" w:rsidRDefault="008F404D" w:rsidP="00DA4A2C">
            <w:pPr>
              <w:pStyle w:val="ListParagraph"/>
              <w:numPr>
                <w:ilvl w:val="0"/>
                <w:numId w:val="8"/>
              </w:numPr>
              <w:spacing w:after="120"/>
              <w:ind w:left="357" w:hanging="357"/>
              <w:rPr>
                <w:b/>
                <w:bCs/>
                <w:lang w:eastAsia="ja-JP"/>
              </w:rPr>
            </w:pPr>
            <w:r>
              <w:rPr>
                <w:b/>
                <w:bCs/>
                <w:lang w:eastAsia="ja-JP"/>
              </w:rPr>
              <w:t xml:space="preserve">Mr. </w:t>
            </w:r>
            <w:r w:rsidRPr="00DB6E85">
              <w:rPr>
                <w:b/>
                <w:bCs/>
                <w:lang w:eastAsia="ja-JP"/>
              </w:rPr>
              <w:t xml:space="preserve">Luis </w:t>
            </w:r>
            <w:r w:rsidRPr="009608C1">
              <w:rPr>
                <w:b/>
                <w:bCs/>
                <w:lang w:eastAsia="ja-JP"/>
              </w:rPr>
              <w:t>Ernesto Pedernera Reyna</w:t>
            </w:r>
            <w:r w:rsidRPr="001906D4">
              <w:rPr>
                <w:lang w:eastAsia="ja-JP"/>
              </w:rPr>
              <w:t xml:space="preserve">, </w:t>
            </w:r>
            <w:r>
              <w:rPr>
                <w:lang w:eastAsia="ja-JP"/>
              </w:rPr>
              <w:t xml:space="preserve">Member of the </w:t>
            </w:r>
            <w:r w:rsidRPr="001906D4">
              <w:rPr>
                <w:lang w:eastAsia="ja-JP"/>
              </w:rPr>
              <w:t>Committee on the Rights of the Child</w:t>
            </w:r>
            <w:r>
              <w:rPr>
                <w:lang w:eastAsia="ja-JP"/>
              </w:rPr>
              <w:t xml:space="preserve"> </w:t>
            </w:r>
            <w:r w:rsidRPr="00487034">
              <w:rPr>
                <w:i/>
                <w:iCs/>
                <w:color w:val="000000"/>
              </w:rPr>
              <w:t>(video message)</w:t>
            </w:r>
          </w:p>
          <w:p w14:paraId="1E94FC15" w14:textId="553FAE08" w:rsidR="00FD68FA" w:rsidRPr="008F404D" w:rsidRDefault="000B5D14" w:rsidP="008F404D">
            <w:pPr>
              <w:pStyle w:val="ListParagraph"/>
              <w:numPr>
                <w:ilvl w:val="0"/>
                <w:numId w:val="8"/>
              </w:numPr>
              <w:spacing w:after="240"/>
              <w:ind w:left="357" w:hanging="357"/>
              <w:rPr>
                <w:b/>
                <w:bCs/>
                <w:lang w:eastAsia="ja-JP"/>
              </w:rPr>
            </w:pPr>
            <w:r>
              <w:rPr>
                <w:rFonts w:eastAsia="Times New Roman"/>
                <w:b/>
                <w:bCs/>
                <w:lang w:val="en-US"/>
              </w:rPr>
              <w:t xml:space="preserve">Ms. </w:t>
            </w:r>
            <w:r w:rsidR="00DB6E85" w:rsidRPr="00DB6E85">
              <w:rPr>
                <w:rFonts w:eastAsia="Times New Roman"/>
                <w:b/>
                <w:bCs/>
                <w:lang w:val="en-US"/>
              </w:rPr>
              <w:t>Daniela Reale</w:t>
            </w:r>
            <w:r w:rsidR="00DB6E85" w:rsidRPr="001906D4">
              <w:rPr>
                <w:rFonts w:eastAsia="Times New Roman"/>
                <w:lang w:val="en-US"/>
              </w:rPr>
              <w:t>,</w:t>
            </w:r>
            <w:r w:rsidR="00DB6E85" w:rsidRPr="001906D4">
              <w:rPr>
                <w:rFonts w:eastAsia="Times New Roman"/>
              </w:rPr>
              <w:t xml:space="preserve"> Global Lead on Refugee, Migrant and Displaced Children</w:t>
            </w:r>
            <w:r w:rsidR="006C3CE3" w:rsidRPr="001906D4">
              <w:rPr>
                <w:lang w:eastAsia="ja-JP"/>
              </w:rPr>
              <w:t>, Save the Children</w:t>
            </w:r>
            <w:r w:rsidR="004F21A7">
              <w:rPr>
                <w:lang w:eastAsia="ja-JP"/>
              </w:rPr>
              <w:t xml:space="preserve"> </w:t>
            </w:r>
            <w:r w:rsidR="004F21A7" w:rsidRPr="00487034">
              <w:rPr>
                <w:i/>
                <w:iCs/>
                <w:color w:val="000000"/>
              </w:rPr>
              <w:t>(video message)</w:t>
            </w:r>
          </w:p>
        </w:tc>
      </w:tr>
      <w:bookmarkEnd w:id="1"/>
      <w:tr w:rsidR="00FD68FA" w14:paraId="7EA535BC" w14:textId="77777777">
        <w:trPr>
          <w:trHeight w:val="71"/>
          <w:jc w:val="center"/>
        </w:trPr>
        <w:tc>
          <w:tcPr>
            <w:tcW w:w="2059" w:type="dxa"/>
            <w:tcBorders>
              <w:top w:val="single" w:sz="4" w:space="0" w:color="000000"/>
              <w:bottom w:val="single" w:sz="4" w:space="0" w:color="000000"/>
            </w:tcBorders>
            <w:shd w:val="clear" w:color="auto" w:fill="auto"/>
          </w:tcPr>
          <w:p w14:paraId="53F6B5F7" w14:textId="75952F75" w:rsidR="00FD68FA" w:rsidRDefault="00FD68FA" w:rsidP="00DA4A2C">
            <w:pPr>
              <w:spacing w:after="60" w:line="240" w:lineRule="auto"/>
              <w:rPr>
                <w:b/>
                <w:color w:val="000000"/>
              </w:rPr>
            </w:pPr>
            <w:r>
              <w:rPr>
                <w:b/>
                <w:color w:val="000000"/>
              </w:rPr>
              <w:t xml:space="preserve">Afternoon </w:t>
            </w:r>
            <w:r>
              <w:rPr>
                <w:b/>
                <w:color w:val="000000"/>
              </w:rPr>
              <w:br/>
            </w:r>
            <w:r w:rsidR="004570DF">
              <w:rPr>
                <w:b/>
                <w:color w:val="000000"/>
              </w:rPr>
              <w:t>4 to 6 p.m.</w:t>
            </w:r>
          </w:p>
        </w:tc>
        <w:tc>
          <w:tcPr>
            <w:tcW w:w="8006" w:type="dxa"/>
            <w:tcBorders>
              <w:top w:val="single" w:sz="4" w:space="0" w:color="000000"/>
              <w:bottom w:val="single" w:sz="4" w:space="0" w:color="000000"/>
            </w:tcBorders>
            <w:shd w:val="clear" w:color="auto" w:fill="auto"/>
          </w:tcPr>
          <w:p w14:paraId="3AAFA04B" w14:textId="4E14474A" w:rsidR="00FD68FA" w:rsidRPr="001906D4" w:rsidRDefault="007123E4" w:rsidP="00DA4A2C">
            <w:pPr>
              <w:spacing w:before="120" w:after="120" w:line="240" w:lineRule="auto"/>
              <w:rPr>
                <w:b/>
                <w:i/>
                <w:iCs/>
                <w:highlight w:val="yellow"/>
              </w:rPr>
            </w:pPr>
            <w:r w:rsidRPr="001906D4">
              <w:rPr>
                <w:b/>
                <w:i/>
                <w:iCs/>
              </w:rPr>
              <w:t>Family reunification in the context of armed conflict and counter-terrorism</w:t>
            </w:r>
          </w:p>
        </w:tc>
      </w:tr>
      <w:tr w:rsidR="00FD68FA" w14:paraId="1634DB62" w14:textId="77777777" w:rsidTr="000E50F1">
        <w:trPr>
          <w:trHeight w:val="80"/>
          <w:jc w:val="center"/>
        </w:trPr>
        <w:tc>
          <w:tcPr>
            <w:tcW w:w="2059" w:type="dxa"/>
            <w:tcBorders>
              <w:top w:val="single" w:sz="4" w:space="0" w:color="000000"/>
            </w:tcBorders>
            <w:shd w:val="clear" w:color="auto" w:fill="auto"/>
          </w:tcPr>
          <w:p w14:paraId="230B5AFE" w14:textId="77777777" w:rsidR="00FD68FA" w:rsidRDefault="00FD68FA" w:rsidP="00351632">
            <w:pPr>
              <w:spacing w:before="120"/>
              <w:rPr>
                <w:b/>
                <w:color w:val="000000"/>
              </w:rPr>
            </w:pPr>
            <w:r>
              <w:rPr>
                <w:b/>
                <w:color w:val="000000"/>
              </w:rPr>
              <w:t>Chair:</w:t>
            </w:r>
          </w:p>
        </w:tc>
        <w:tc>
          <w:tcPr>
            <w:tcW w:w="8006" w:type="dxa"/>
            <w:tcBorders>
              <w:top w:val="single" w:sz="4" w:space="0" w:color="000000"/>
            </w:tcBorders>
            <w:shd w:val="clear" w:color="auto" w:fill="auto"/>
          </w:tcPr>
          <w:p w14:paraId="05AE991F" w14:textId="43E10AEC" w:rsidR="0063594E" w:rsidRPr="000E50F1" w:rsidRDefault="009608C1" w:rsidP="000E50F1">
            <w:pPr>
              <w:spacing w:before="120" w:after="120" w:line="240" w:lineRule="auto"/>
              <w:rPr>
                <w:bCs/>
              </w:rPr>
            </w:pPr>
            <w:r>
              <w:rPr>
                <w:b/>
              </w:rPr>
              <w:t>H</w:t>
            </w:r>
            <w:r w:rsidRPr="006F7078">
              <w:rPr>
                <w:b/>
              </w:rPr>
              <w:t>.E. Mr. Federico Villegas</w:t>
            </w:r>
            <w:r w:rsidRPr="006F7078">
              <w:t>, President of the Human Rights Council</w:t>
            </w:r>
            <w:r>
              <w:t xml:space="preserve"> </w:t>
            </w:r>
          </w:p>
        </w:tc>
      </w:tr>
      <w:tr w:rsidR="000E50F1" w14:paraId="6195A231" w14:textId="77777777" w:rsidTr="000E50F1">
        <w:trPr>
          <w:trHeight w:val="80"/>
          <w:jc w:val="center"/>
        </w:trPr>
        <w:tc>
          <w:tcPr>
            <w:tcW w:w="2059" w:type="dxa"/>
            <w:shd w:val="clear" w:color="auto" w:fill="auto"/>
          </w:tcPr>
          <w:p w14:paraId="6493C5C8" w14:textId="7C789840" w:rsidR="000E50F1" w:rsidRPr="002E47B1" w:rsidRDefault="000E50F1" w:rsidP="00351632">
            <w:pPr>
              <w:spacing w:before="120"/>
              <w:rPr>
                <w:b/>
                <w:color w:val="000000"/>
              </w:rPr>
            </w:pPr>
            <w:r w:rsidRPr="002E47B1">
              <w:rPr>
                <w:b/>
                <w:color w:val="000000"/>
              </w:rPr>
              <w:t>Video screening:</w:t>
            </w:r>
          </w:p>
        </w:tc>
        <w:tc>
          <w:tcPr>
            <w:tcW w:w="8006" w:type="dxa"/>
            <w:shd w:val="clear" w:color="auto" w:fill="auto"/>
          </w:tcPr>
          <w:p w14:paraId="14176BF7" w14:textId="6B720F2E" w:rsidR="000E50F1" w:rsidRPr="002E47B1" w:rsidRDefault="002E47B1" w:rsidP="00351632">
            <w:pPr>
              <w:spacing w:before="120" w:after="120" w:line="240" w:lineRule="auto"/>
              <w:rPr>
                <w:bCs/>
              </w:rPr>
            </w:pPr>
            <w:r w:rsidRPr="00D264DE">
              <w:rPr>
                <w:b/>
                <w:i/>
                <w:iCs/>
              </w:rPr>
              <w:t>A</w:t>
            </w:r>
            <w:r w:rsidR="000E50F1" w:rsidRPr="00D264DE">
              <w:rPr>
                <w:b/>
                <w:i/>
                <w:iCs/>
              </w:rPr>
              <w:t xml:space="preserve"> </w:t>
            </w:r>
            <w:r w:rsidRPr="00D264DE">
              <w:rPr>
                <w:b/>
                <w:i/>
                <w:iCs/>
              </w:rPr>
              <w:t xml:space="preserve">repatriated </w:t>
            </w:r>
            <w:r w:rsidR="000E50F1" w:rsidRPr="00D264DE">
              <w:rPr>
                <w:b/>
                <w:i/>
                <w:iCs/>
              </w:rPr>
              <w:t>child</w:t>
            </w:r>
            <w:r w:rsidRPr="00D264DE">
              <w:rPr>
                <w:b/>
                <w:i/>
                <w:iCs/>
              </w:rPr>
              <w:t xml:space="preserve"> tells his story</w:t>
            </w:r>
            <w:r w:rsidR="000E50F1" w:rsidRPr="002E47B1">
              <w:rPr>
                <w:bCs/>
              </w:rPr>
              <w:t>, video prepared by UNICEF (duration 4:</w:t>
            </w:r>
            <w:r w:rsidR="009C6223" w:rsidRPr="002E47B1">
              <w:rPr>
                <w:bCs/>
              </w:rPr>
              <w:t>1</w:t>
            </w:r>
            <w:r w:rsidR="000E50F1" w:rsidRPr="002E47B1">
              <w:rPr>
                <w:bCs/>
              </w:rPr>
              <w:t>7 mins)</w:t>
            </w:r>
          </w:p>
        </w:tc>
      </w:tr>
      <w:tr w:rsidR="00FD68FA" w14:paraId="751705D9" w14:textId="77777777">
        <w:trPr>
          <w:trHeight w:val="80"/>
          <w:jc w:val="center"/>
        </w:trPr>
        <w:tc>
          <w:tcPr>
            <w:tcW w:w="2059" w:type="dxa"/>
            <w:shd w:val="clear" w:color="auto" w:fill="auto"/>
          </w:tcPr>
          <w:p w14:paraId="04D0FD05" w14:textId="7A6DC3C5" w:rsidR="00FD68FA" w:rsidRDefault="00A806AC" w:rsidP="00DA4A2C">
            <w:pPr>
              <w:spacing w:after="0" w:line="240" w:lineRule="auto"/>
              <w:rPr>
                <w:b/>
              </w:rPr>
            </w:pPr>
            <w:r>
              <w:rPr>
                <w:b/>
              </w:rPr>
              <w:lastRenderedPageBreak/>
              <w:t>Panellists</w:t>
            </w:r>
            <w:r w:rsidR="00FD68FA">
              <w:rPr>
                <w:b/>
              </w:rPr>
              <w:t xml:space="preserve">: </w:t>
            </w:r>
          </w:p>
        </w:tc>
        <w:tc>
          <w:tcPr>
            <w:tcW w:w="8006" w:type="dxa"/>
            <w:shd w:val="clear" w:color="auto" w:fill="auto"/>
          </w:tcPr>
          <w:p w14:paraId="15A6014A" w14:textId="15BDED0E" w:rsidR="007123E4" w:rsidRPr="00DB6E85" w:rsidRDefault="0052550A" w:rsidP="00DA4A2C">
            <w:pPr>
              <w:pStyle w:val="ListParagraph"/>
              <w:numPr>
                <w:ilvl w:val="0"/>
                <w:numId w:val="4"/>
              </w:numPr>
              <w:spacing w:after="60"/>
              <w:ind w:left="357" w:hanging="357"/>
              <w:rPr>
                <w:b/>
                <w:bCs/>
                <w:lang w:eastAsia="ja-JP"/>
              </w:rPr>
            </w:pPr>
            <w:r>
              <w:rPr>
                <w:b/>
                <w:bCs/>
                <w:lang w:eastAsia="ja-JP"/>
              </w:rPr>
              <w:t xml:space="preserve">Ms. </w:t>
            </w:r>
            <w:r w:rsidR="0063594E">
              <w:rPr>
                <w:b/>
                <w:bCs/>
                <w:lang w:eastAsia="ja-JP"/>
              </w:rPr>
              <w:t xml:space="preserve">Virginia Gamba, </w:t>
            </w:r>
            <w:r w:rsidR="0063594E" w:rsidRPr="0063594E">
              <w:rPr>
                <w:lang w:eastAsia="ja-JP"/>
              </w:rPr>
              <w:t xml:space="preserve">Special Representative of the Secretary-General for Children and Armed Conflict </w:t>
            </w:r>
            <w:r w:rsidR="004F21A7" w:rsidRPr="00487034">
              <w:rPr>
                <w:i/>
                <w:iCs/>
                <w:lang w:eastAsia="ja-JP"/>
              </w:rPr>
              <w:t xml:space="preserve">(video message) </w:t>
            </w:r>
          </w:p>
          <w:p w14:paraId="262DF6E7" w14:textId="0EFD71CB" w:rsidR="00DB6E85" w:rsidRPr="008F404D" w:rsidRDefault="000B5D14" w:rsidP="00DA4A2C">
            <w:pPr>
              <w:pStyle w:val="ListParagraph"/>
              <w:numPr>
                <w:ilvl w:val="0"/>
                <w:numId w:val="4"/>
              </w:numPr>
              <w:spacing w:after="60"/>
              <w:rPr>
                <w:b/>
                <w:bCs/>
                <w:lang w:eastAsia="ja-JP"/>
              </w:rPr>
            </w:pPr>
            <w:r>
              <w:rPr>
                <w:b/>
                <w:bCs/>
                <w:lang w:eastAsia="ja-JP"/>
              </w:rPr>
              <w:t xml:space="preserve">Mr. </w:t>
            </w:r>
            <w:r w:rsidR="00DB6E85" w:rsidRPr="00DB6E85">
              <w:rPr>
                <w:b/>
                <w:bCs/>
                <w:lang w:eastAsia="ja-JP"/>
              </w:rPr>
              <w:t>Cornelius Williams</w:t>
            </w:r>
            <w:r w:rsidR="00DB6E85" w:rsidRPr="001906D4">
              <w:rPr>
                <w:lang w:eastAsia="ja-JP"/>
              </w:rPr>
              <w:t xml:space="preserve">, Associate Director </w:t>
            </w:r>
            <w:r w:rsidR="004E5A3A">
              <w:rPr>
                <w:lang w:eastAsia="ja-JP"/>
              </w:rPr>
              <w:t xml:space="preserve">of </w:t>
            </w:r>
            <w:r w:rsidR="00DB6E85" w:rsidRPr="001906D4">
              <w:rPr>
                <w:lang w:eastAsia="ja-JP"/>
              </w:rPr>
              <w:t xml:space="preserve">Child Protection, </w:t>
            </w:r>
            <w:r w:rsidR="004E5A3A" w:rsidRPr="004E5A3A">
              <w:rPr>
                <w:lang w:eastAsia="ja-JP"/>
              </w:rPr>
              <w:t>United Nations Children's Fund</w:t>
            </w:r>
            <w:r w:rsidR="004F21A7">
              <w:rPr>
                <w:lang w:eastAsia="ja-JP"/>
              </w:rPr>
              <w:t xml:space="preserve"> </w:t>
            </w:r>
            <w:r w:rsidR="004F21A7" w:rsidRPr="00487034">
              <w:rPr>
                <w:i/>
                <w:iCs/>
                <w:lang w:eastAsia="ja-JP"/>
              </w:rPr>
              <w:t>(</w:t>
            </w:r>
            <w:r w:rsidR="008C43A7">
              <w:rPr>
                <w:i/>
                <w:iCs/>
                <w:lang w:eastAsia="ja-JP"/>
              </w:rPr>
              <w:t>Zoom</w:t>
            </w:r>
            <w:r w:rsidR="004F21A7" w:rsidRPr="00487034">
              <w:rPr>
                <w:i/>
                <w:iCs/>
                <w:lang w:eastAsia="ja-JP"/>
              </w:rPr>
              <w:t>)</w:t>
            </w:r>
          </w:p>
          <w:p w14:paraId="552B195A" w14:textId="480A15C5" w:rsidR="008F404D" w:rsidRPr="00487034" w:rsidRDefault="008F404D" w:rsidP="008F404D">
            <w:pPr>
              <w:pStyle w:val="ListParagraph"/>
              <w:numPr>
                <w:ilvl w:val="0"/>
                <w:numId w:val="4"/>
              </w:numPr>
              <w:spacing w:after="60"/>
              <w:rPr>
                <w:b/>
                <w:bCs/>
                <w:i/>
                <w:iCs/>
                <w:lang w:eastAsia="ja-JP"/>
              </w:rPr>
            </w:pPr>
            <w:r>
              <w:rPr>
                <w:b/>
                <w:bCs/>
                <w:lang w:eastAsia="ja-JP"/>
              </w:rPr>
              <w:t xml:space="preserve">Ms. </w:t>
            </w:r>
            <w:r w:rsidRPr="000B5D14">
              <w:rPr>
                <w:b/>
                <w:bCs/>
                <w:lang w:eastAsia="ja-JP"/>
              </w:rPr>
              <w:t>Fionnuala Ní Aoláin</w:t>
            </w:r>
            <w:r w:rsidRPr="001906D4">
              <w:rPr>
                <w:lang w:eastAsia="ja-JP"/>
              </w:rPr>
              <w:t>, Special Rapporteur on the promotion and protection of human rights and fundamental freedoms while countering terrorism</w:t>
            </w:r>
          </w:p>
          <w:p w14:paraId="3BA2F17C" w14:textId="5586EFDA" w:rsidR="003E46D6" w:rsidRPr="00D05068" w:rsidRDefault="000B5D14" w:rsidP="006121BA">
            <w:pPr>
              <w:pStyle w:val="ListParagraph"/>
              <w:numPr>
                <w:ilvl w:val="0"/>
                <w:numId w:val="4"/>
              </w:numPr>
              <w:spacing w:after="240"/>
              <w:ind w:left="357" w:hanging="357"/>
              <w:rPr>
                <w:b/>
                <w:bCs/>
                <w:lang w:eastAsia="ja-JP"/>
              </w:rPr>
            </w:pPr>
            <w:r>
              <w:rPr>
                <w:b/>
                <w:bCs/>
                <w:lang w:eastAsia="ja-JP"/>
              </w:rPr>
              <w:t xml:space="preserve">Ms. </w:t>
            </w:r>
            <w:r w:rsidR="004E1A84" w:rsidRPr="00D05068">
              <w:rPr>
                <w:b/>
                <w:bCs/>
                <w:lang w:eastAsia="ja-JP"/>
              </w:rPr>
              <w:t>Helen Durham</w:t>
            </w:r>
            <w:r w:rsidR="004E1A84" w:rsidRPr="001906D4">
              <w:rPr>
                <w:lang w:eastAsia="ja-JP"/>
              </w:rPr>
              <w:t>, Director</w:t>
            </w:r>
            <w:r w:rsidR="004E5A3A">
              <w:rPr>
                <w:lang w:eastAsia="ja-JP"/>
              </w:rPr>
              <w:t xml:space="preserve"> of</w:t>
            </w:r>
            <w:r w:rsidR="004E1A84" w:rsidRPr="001906D4">
              <w:rPr>
                <w:lang w:eastAsia="ja-JP"/>
              </w:rPr>
              <w:t xml:space="preserve"> International Law and Policy, International Committee of the Red Cross</w:t>
            </w:r>
          </w:p>
        </w:tc>
      </w:tr>
      <w:tr w:rsidR="00FD68FA" w14:paraId="0D2695FE" w14:textId="77777777">
        <w:trPr>
          <w:trHeight w:val="190"/>
          <w:jc w:val="center"/>
        </w:trPr>
        <w:tc>
          <w:tcPr>
            <w:tcW w:w="2059" w:type="dxa"/>
            <w:shd w:val="clear" w:color="auto" w:fill="auto"/>
          </w:tcPr>
          <w:p w14:paraId="0F4853F1" w14:textId="77777777" w:rsidR="00FD68FA" w:rsidRDefault="00FD68FA" w:rsidP="00DA4A2C">
            <w:pPr>
              <w:spacing w:after="0" w:line="240" w:lineRule="auto"/>
              <w:jc w:val="both"/>
              <w:rPr>
                <w:b/>
                <w:color w:val="000000"/>
              </w:rPr>
            </w:pPr>
            <w:r>
              <w:rPr>
                <w:b/>
                <w:color w:val="000000"/>
              </w:rPr>
              <w:t>Outcome:</w:t>
            </w:r>
          </w:p>
        </w:tc>
        <w:tc>
          <w:tcPr>
            <w:tcW w:w="8006" w:type="dxa"/>
            <w:shd w:val="clear" w:color="auto" w:fill="auto"/>
          </w:tcPr>
          <w:p w14:paraId="0B2B09E0" w14:textId="16579C59" w:rsidR="00FD68FA" w:rsidRPr="00BF3C1C" w:rsidRDefault="006B2754" w:rsidP="00DA4A2C">
            <w:pPr>
              <w:tabs>
                <w:tab w:val="left" w:pos="7790"/>
              </w:tabs>
              <w:spacing w:after="120" w:line="240" w:lineRule="auto"/>
              <w:jc w:val="both"/>
            </w:pPr>
            <w:r w:rsidRPr="00BF3C1C">
              <w:t>T</w:t>
            </w:r>
            <w:r w:rsidR="00FD68FA" w:rsidRPr="00BF3C1C">
              <w:t xml:space="preserve">he meeting </w:t>
            </w:r>
            <w:r w:rsidRPr="00BF3C1C">
              <w:t>will</w:t>
            </w:r>
            <w:r w:rsidR="00FD68FA" w:rsidRPr="00BF3C1C">
              <w:t xml:space="preserve"> highlight </w:t>
            </w:r>
            <w:r w:rsidRPr="00BF3C1C">
              <w:t xml:space="preserve">the plight of children separated from their families around the world, </w:t>
            </w:r>
            <w:r w:rsidR="003B2571" w:rsidRPr="00BF3C1C">
              <w:t>and how their rights are being denied due to lacking policy and procedural guardrails based on the rights of the child. Participants will identify</w:t>
            </w:r>
            <w:r w:rsidR="00BF3C1C" w:rsidRPr="00BF3C1C">
              <w:t xml:space="preserve"> the implications of core child rights principles to prevent family separation and support reunification, in particular, the implications of making children’s best interests a primary consideration, non-discrimination, and their right to be heard and listened to on matters affecting their lives. </w:t>
            </w:r>
            <w:r w:rsidR="00FD68FA" w:rsidRPr="00BF3C1C">
              <w:t xml:space="preserve">Through the exchange of expertise and experiences the discussion will result in recommendations on how a child rights perspective </w:t>
            </w:r>
            <w:r w:rsidR="00BF3C1C" w:rsidRPr="00BF3C1C">
              <w:t>can support</w:t>
            </w:r>
            <w:r w:rsidR="00FD68FA" w:rsidRPr="00BF3C1C">
              <w:t xml:space="preserve"> </w:t>
            </w:r>
            <w:r w:rsidR="00BF3C1C" w:rsidRPr="00BF3C1C">
              <w:t xml:space="preserve">family reunification, and what next steps the international community can take to advance on this basis. </w:t>
            </w:r>
          </w:p>
        </w:tc>
      </w:tr>
      <w:tr w:rsidR="00FD68FA" w14:paraId="2098FDB5" w14:textId="77777777">
        <w:trPr>
          <w:trHeight w:val="68"/>
          <w:jc w:val="center"/>
        </w:trPr>
        <w:tc>
          <w:tcPr>
            <w:tcW w:w="2059" w:type="dxa"/>
            <w:shd w:val="clear" w:color="auto" w:fill="auto"/>
          </w:tcPr>
          <w:p w14:paraId="1C54ECEB" w14:textId="77777777" w:rsidR="00FD68FA" w:rsidRDefault="00FD68FA" w:rsidP="00DA4A2C">
            <w:pPr>
              <w:spacing w:after="0" w:line="240" w:lineRule="auto"/>
              <w:rPr>
                <w:b/>
                <w:color w:val="000000"/>
              </w:rPr>
            </w:pPr>
            <w:r w:rsidRPr="006F7078">
              <w:rPr>
                <w:b/>
              </w:rPr>
              <w:t>Mandate:</w:t>
            </w:r>
          </w:p>
        </w:tc>
        <w:tc>
          <w:tcPr>
            <w:tcW w:w="8006" w:type="dxa"/>
            <w:shd w:val="clear" w:color="auto" w:fill="auto"/>
          </w:tcPr>
          <w:p w14:paraId="0111BD54" w14:textId="5F39B70B" w:rsidR="00FD68FA" w:rsidRDefault="00FD68FA" w:rsidP="00DA4A2C">
            <w:pPr>
              <w:spacing w:after="120" w:line="240" w:lineRule="auto"/>
              <w:jc w:val="both"/>
            </w:pPr>
            <w:r>
              <w:t xml:space="preserve">In its resolution 7/29 on the rights of the child adopted in March 2008, the Human Rights Council affirmed “its commitment to effectively integrate the rights of the child in its work and that of its mechanisms in a regular, systematic and transparent manner, taking into account specific needs of boys and girls” and “to incorporate into its programme of work sufficient time, at a minimum an annual full-day meeting, to discuss different specific themes on the rights of the child.” Pursuant to its resolution </w:t>
            </w:r>
            <w:r w:rsidR="007123E4" w:rsidRPr="007123E4">
              <w:t>45/30</w:t>
            </w:r>
            <w:r>
              <w:t xml:space="preserve">, the Human Rights Council will focus its </w:t>
            </w:r>
            <w:r w:rsidR="007123E4">
              <w:t xml:space="preserve">2022 </w:t>
            </w:r>
            <w:r>
              <w:t xml:space="preserve">annual full-day meeting on the rights of the child on the theme “the rights of the child and </w:t>
            </w:r>
            <w:r w:rsidR="007123E4">
              <w:t>family reunification</w:t>
            </w:r>
            <w:r>
              <w:t xml:space="preserve">”. </w:t>
            </w:r>
            <w:r w:rsidR="007123E4">
              <w:t xml:space="preserve"> </w:t>
            </w:r>
          </w:p>
        </w:tc>
      </w:tr>
      <w:tr w:rsidR="00FD68FA" w14:paraId="2F6CE8F0" w14:textId="77777777">
        <w:trPr>
          <w:trHeight w:val="70"/>
          <w:jc w:val="center"/>
        </w:trPr>
        <w:tc>
          <w:tcPr>
            <w:tcW w:w="2059" w:type="dxa"/>
            <w:shd w:val="clear" w:color="auto" w:fill="auto"/>
          </w:tcPr>
          <w:p w14:paraId="2849D974" w14:textId="69C0001F" w:rsidR="00FD68FA" w:rsidRDefault="00FD68FA" w:rsidP="00DA4A2C">
            <w:pPr>
              <w:spacing w:after="0" w:line="240" w:lineRule="auto"/>
              <w:rPr>
                <w:b/>
                <w:color w:val="70AD47"/>
              </w:rPr>
            </w:pPr>
            <w:r>
              <w:rPr>
                <w:b/>
              </w:rPr>
              <w:t xml:space="preserve">Format: </w:t>
            </w:r>
          </w:p>
        </w:tc>
        <w:tc>
          <w:tcPr>
            <w:tcW w:w="8006" w:type="dxa"/>
            <w:shd w:val="clear" w:color="auto" w:fill="auto"/>
          </w:tcPr>
          <w:p w14:paraId="7FB473B4" w14:textId="3D83E643" w:rsidR="00FD68FA" w:rsidRDefault="00FD68FA" w:rsidP="00DA4A2C">
            <w:pPr>
              <w:spacing w:after="120" w:line="240" w:lineRule="auto"/>
              <w:jc w:val="both"/>
            </w:pPr>
            <w:r>
              <w:t xml:space="preserve">The duration of the annual full-day meeting will be limited to two hours in the morning and two hours in the afternoon. For both </w:t>
            </w:r>
            <w:r w:rsidR="002840CF">
              <w:t>panels</w:t>
            </w:r>
            <w:r>
              <w:t xml:space="preserve">, the opening statement and initial presentations by the panellists will be followed by an interactive discussion divided into two </w:t>
            </w:r>
            <w:r w:rsidR="00BD630F">
              <w:t>segments</w:t>
            </w:r>
            <w:r>
              <w:t xml:space="preserve">. A maximum of one hour will be set aside for the podium, including the opening statement, panellists’ presentations, </w:t>
            </w:r>
            <w:r w:rsidR="002C738D">
              <w:t xml:space="preserve">their </w:t>
            </w:r>
            <w:r>
              <w:t xml:space="preserve">responses to questions and concluding remarks. </w:t>
            </w:r>
            <w:r w:rsidR="002840CF" w:rsidRPr="00DC3062">
              <w:rPr>
                <w:rFonts w:cstheme="minorHAnsi"/>
              </w:rPr>
              <w:t xml:space="preserve">The remaining hour will be reserved for two segments of interventions from the floor, </w:t>
            </w:r>
            <w:r w:rsidR="002840CF">
              <w:rPr>
                <w:rFonts w:cstheme="minorHAnsi"/>
              </w:rPr>
              <w:t>with each segment consisting of interventions from</w:t>
            </w:r>
            <w:r w:rsidR="002840CF" w:rsidRPr="00DC3062">
              <w:rPr>
                <w:rFonts w:cstheme="minorHAnsi"/>
              </w:rPr>
              <w:t xml:space="preserve"> </w:t>
            </w:r>
            <w:r w:rsidR="002840CF">
              <w:rPr>
                <w:rFonts w:cstheme="minorHAnsi"/>
              </w:rPr>
              <w:t xml:space="preserve">12 </w:t>
            </w:r>
            <w:r w:rsidR="002840CF" w:rsidRPr="00DC3062">
              <w:rPr>
                <w:rFonts w:cstheme="minorHAnsi"/>
              </w:rPr>
              <w:t xml:space="preserve">States </w:t>
            </w:r>
            <w:r w:rsidR="002840CF">
              <w:rPr>
                <w:rFonts w:cstheme="minorHAnsi"/>
              </w:rPr>
              <w:t>or</w:t>
            </w:r>
            <w:r w:rsidR="002840CF" w:rsidRPr="00DC3062">
              <w:rPr>
                <w:rFonts w:cstheme="minorHAnsi"/>
              </w:rPr>
              <w:t xml:space="preserve"> observers, </w:t>
            </w:r>
            <w:r w:rsidR="002840CF">
              <w:rPr>
                <w:rFonts w:cstheme="minorHAnsi"/>
              </w:rPr>
              <w:t xml:space="preserve">1 </w:t>
            </w:r>
            <w:r w:rsidR="002840CF" w:rsidRPr="00DC3062">
              <w:rPr>
                <w:rFonts w:cstheme="minorHAnsi"/>
              </w:rPr>
              <w:t xml:space="preserve">national human rights institution and </w:t>
            </w:r>
            <w:r w:rsidR="002840CF">
              <w:rPr>
                <w:rFonts w:cstheme="minorHAnsi"/>
              </w:rPr>
              <w:t xml:space="preserve">2 </w:t>
            </w:r>
            <w:r w:rsidR="002840CF" w:rsidRPr="00DC3062">
              <w:rPr>
                <w:rFonts w:cstheme="minorHAnsi"/>
              </w:rPr>
              <w:t>non-governmental organizations</w:t>
            </w:r>
            <w:r w:rsidR="002840CF" w:rsidRPr="00DC3062">
              <w:rPr>
                <w:rFonts w:cstheme="minorHAnsi"/>
                <w:color w:val="000000"/>
              </w:rPr>
              <w:t>.</w:t>
            </w:r>
            <w:r>
              <w:t xml:space="preserve"> </w:t>
            </w:r>
          </w:p>
          <w:p w14:paraId="48C7AE0C" w14:textId="2C05D156" w:rsidR="00FD68FA" w:rsidRDefault="00FD68FA" w:rsidP="00DA4A2C">
            <w:pPr>
              <w:spacing w:after="120" w:line="240" w:lineRule="auto"/>
              <w:jc w:val="both"/>
            </w:pPr>
            <w:r>
              <w:t xml:space="preserve">The list of speakers for </w:t>
            </w:r>
            <w:r w:rsidR="002C738D">
              <w:t xml:space="preserve">both </w:t>
            </w:r>
            <w:r>
              <w:t>discussion</w:t>
            </w:r>
            <w:r w:rsidR="002C738D">
              <w:t>s</w:t>
            </w:r>
            <w:r>
              <w:t xml:space="preserve"> will be established through the online registration system and, as per practice, statements by high-level dignitaries and groups of States will be moved to the beginning of the list. Each speaker will have two minutes to raise issues and to ask panellists questions. Delegates who have not been able to take the floor due to time constraints will be able to upload their statements on the online system to be posted on the HRC Extranet. </w:t>
            </w:r>
          </w:p>
        </w:tc>
      </w:tr>
      <w:tr w:rsidR="00FD68FA" w14:paraId="620BA311" w14:textId="77777777">
        <w:trPr>
          <w:trHeight w:val="70"/>
          <w:jc w:val="center"/>
        </w:trPr>
        <w:tc>
          <w:tcPr>
            <w:tcW w:w="2059" w:type="dxa"/>
            <w:shd w:val="clear" w:color="auto" w:fill="auto"/>
          </w:tcPr>
          <w:p w14:paraId="00310C38" w14:textId="0825696A" w:rsidR="00FD68FA" w:rsidRDefault="00FD68FA" w:rsidP="00DA4A2C">
            <w:pPr>
              <w:spacing w:after="0" w:line="240" w:lineRule="auto"/>
              <w:rPr>
                <w:b/>
              </w:rPr>
            </w:pPr>
            <w:r>
              <w:rPr>
                <w:b/>
                <w:color w:val="000000"/>
              </w:rPr>
              <w:t>Accessibility:</w:t>
            </w:r>
          </w:p>
        </w:tc>
        <w:tc>
          <w:tcPr>
            <w:tcW w:w="8006" w:type="dxa"/>
            <w:shd w:val="clear" w:color="auto" w:fill="auto"/>
          </w:tcPr>
          <w:p w14:paraId="74AE6954" w14:textId="2EDD882F" w:rsidR="00FD68FA" w:rsidRDefault="00FD68FA" w:rsidP="00DA4A2C">
            <w:pPr>
              <w:pBdr>
                <w:top w:val="nil"/>
                <w:left w:val="nil"/>
                <w:bottom w:val="nil"/>
                <w:right w:val="nil"/>
                <w:between w:val="nil"/>
              </w:pBdr>
              <w:spacing w:after="120" w:line="240" w:lineRule="auto"/>
              <w:ind w:right="-108"/>
              <w:jc w:val="both"/>
              <w:rPr>
                <w:color w:val="000000"/>
              </w:rPr>
            </w:pPr>
            <w:r>
              <w:rPr>
                <w:color w:val="000000"/>
              </w:rPr>
              <w:t xml:space="preserve">In an effort to render the Human Rights Council more accessible to persons with disabilities and to promote their full participation in the work of the Council on an equal basis with others, </w:t>
            </w:r>
            <w:r w:rsidR="004A13BD">
              <w:rPr>
                <w:color w:val="000000"/>
              </w:rPr>
              <w:t xml:space="preserve">both </w:t>
            </w:r>
            <w:r w:rsidR="002840CF">
              <w:rPr>
                <w:color w:val="000000"/>
              </w:rPr>
              <w:t xml:space="preserve">panels </w:t>
            </w:r>
            <w:r w:rsidR="002840CF" w:rsidRPr="00084ADC">
              <w:rPr>
                <w:bCs/>
                <w:lang w:val="en-US"/>
              </w:rPr>
              <w:t xml:space="preserve">will be </w:t>
            </w:r>
            <w:r w:rsidR="002840CF">
              <w:rPr>
                <w:bCs/>
                <w:lang w:val="en-US"/>
              </w:rPr>
              <w:t xml:space="preserve">webcast and </w:t>
            </w:r>
            <w:r w:rsidR="002840CF" w:rsidRPr="00084ADC">
              <w:rPr>
                <w:bCs/>
                <w:lang w:val="en-US"/>
              </w:rPr>
              <w:t>made accessible</w:t>
            </w:r>
            <w:r>
              <w:rPr>
                <w:color w:val="000000"/>
              </w:rPr>
              <w:t xml:space="preserve">. </w:t>
            </w:r>
            <w:r w:rsidR="00667E11">
              <w:rPr>
                <w:color w:val="000000"/>
              </w:rPr>
              <w:t>I</w:t>
            </w:r>
            <w:r>
              <w:rPr>
                <w:color w:val="000000"/>
              </w:rPr>
              <w:t xml:space="preserve">nternational sign interpretation and real-time </w:t>
            </w:r>
            <w:r w:rsidR="004A13BD">
              <w:rPr>
                <w:color w:val="000000"/>
              </w:rPr>
              <w:t xml:space="preserve">captioning in English </w:t>
            </w:r>
            <w:r>
              <w:rPr>
                <w:color w:val="000000"/>
              </w:rPr>
              <w:t>will be provided</w:t>
            </w:r>
            <w:r w:rsidR="004A13BD">
              <w:rPr>
                <w:color w:val="000000"/>
              </w:rPr>
              <w:t xml:space="preserve">. </w:t>
            </w:r>
            <w:r w:rsidR="00175AC7">
              <w:rPr>
                <w:bCs/>
                <w:lang w:val="en-US"/>
              </w:rPr>
              <w:t>During</w:t>
            </w:r>
            <w:r w:rsidR="002840CF" w:rsidRPr="00A0666D">
              <w:rPr>
                <w:bCs/>
              </w:rPr>
              <w:t xml:space="preserve"> the </w:t>
            </w:r>
            <w:r w:rsidR="002840CF">
              <w:rPr>
                <w:bCs/>
              </w:rPr>
              <w:t xml:space="preserve">meetings, participants can access </w:t>
            </w:r>
            <w:r w:rsidR="002840CF" w:rsidRPr="00A0666D">
              <w:rPr>
                <w:bCs/>
              </w:rPr>
              <w:t xml:space="preserve">live English captioning </w:t>
            </w:r>
            <w:r w:rsidR="002840CF">
              <w:rPr>
                <w:bCs/>
              </w:rPr>
              <w:t>on the</w:t>
            </w:r>
            <w:r w:rsidR="00175AC7">
              <w:rPr>
                <w:bCs/>
              </w:rPr>
              <w:t xml:space="preserve"> </w:t>
            </w:r>
            <w:r w:rsidR="002840CF">
              <w:rPr>
                <w:bCs/>
              </w:rPr>
              <w:t>web page (</w:t>
            </w:r>
            <w:hyperlink r:id="rId9" w:history="1">
              <w:r w:rsidR="002840CF" w:rsidRPr="00487034">
                <w:rPr>
                  <w:color w:val="0000FF"/>
                </w:rPr>
                <w:t>https://www.streamtext.net/player?event=CFI-UNOG</w:t>
              </w:r>
            </w:hyperlink>
            <w:r w:rsidR="00487034">
              <w:rPr>
                <w:bCs/>
              </w:rPr>
              <w:t>).</w:t>
            </w:r>
            <w:r w:rsidR="002840CF" w:rsidRPr="00A0666D">
              <w:rPr>
                <w:bCs/>
              </w:rPr>
              <w:t xml:space="preserve"> </w:t>
            </w:r>
            <w:r w:rsidR="002840CF" w:rsidRPr="00DA7E4F">
              <w:t xml:space="preserve">Hearing loops are available for collection from the Secretariat desk. Oral statements may be embossed in Braille from any of the six official languages of the United Nations, upon request and following the procedure described in </w:t>
            </w:r>
            <w:r w:rsidR="002840CF" w:rsidRPr="00DA7E4F">
              <w:rPr>
                <w:i/>
              </w:rPr>
              <w:t>The accessibility guide to the Human Rights Council for persons with disabilities</w:t>
            </w:r>
            <w:r w:rsidR="002840CF" w:rsidRPr="00DA7E4F">
              <w:t xml:space="preserve"> (</w:t>
            </w:r>
            <w:hyperlink r:id="rId10" w:history="1">
              <w:r w:rsidR="002840CF" w:rsidRPr="00DA7E4F">
                <w:rPr>
                  <w:color w:val="0000FF"/>
                </w:rPr>
                <w:t>https://www.ohchr.org/EN/HRBodies/HRC/Pages/Accessibility.aspx</w:t>
              </w:r>
            </w:hyperlink>
            <w:r w:rsidR="002840CF" w:rsidRPr="00DA7E4F">
              <w:t>).</w:t>
            </w:r>
          </w:p>
        </w:tc>
      </w:tr>
      <w:tr w:rsidR="00FD68FA" w14:paraId="736EBAA7" w14:textId="77777777">
        <w:trPr>
          <w:trHeight w:val="70"/>
          <w:jc w:val="center"/>
        </w:trPr>
        <w:tc>
          <w:tcPr>
            <w:tcW w:w="2059" w:type="dxa"/>
            <w:shd w:val="clear" w:color="auto" w:fill="auto"/>
          </w:tcPr>
          <w:p w14:paraId="737BAC72" w14:textId="77777777" w:rsidR="00FD68FA" w:rsidRDefault="00FD68FA" w:rsidP="00DA4A2C">
            <w:pPr>
              <w:spacing w:after="0" w:line="240" w:lineRule="auto"/>
              <w:jc w:val="both"/>
              <w:rPr>
                <w:b/>
                <w:color w:val="000000"/>
                <w:highlight w:val="magenta"/>
              </w:rPr>
            </w:pPr>
            <w:r>
              <w:rPr>
                <w:b/>
                <w:color w:val="000000"/>
              </w:rPr>
              <w:lastRenderedPageBreak/>
              <w:t>Background:</w:t>
            </w:r>
            <w:r>
              <w:rPr>
                <w:b/>
                <w:color w:val="000000"/>
              </w:rPr>
              <w:tab/>
            </w:r>
          </w:p>
        </w:tc>
        <w:tc>
          <w:tcPr>
            <w:tcW w:w="8006" w:type="dxa"/>
            <w:shd w:val="clear" w:color="auto" w:fill="auto"/>
          </w:tcPr>
          <w:p w14:paraId="755C144E" w14:textId="43A53F8D" w:rsidR="00E70F73" w:rsidRPr="001C31B0" w:rsidRDefault="00D0068A" w:rsidP="00DA4A2C">
            <w:pPr>
              <w:pBdr>
                <w:top w:val="nil"/>
                <w:left w:val="nil"/>
                <w:bottom w:val="nil"/>
                <w:right w:val="nil"/>
                <w:between w:val="nil"/>
              </w:pBdr>
              <w:spacing w:after="120" w:line="240" w:lineRule="auto"/>
              <w:ind w:right="-108"/>
              <w:jc w:val="both"/>
            </w:pPr>
            <w:r w:rsidRPr="001C31B0">
              <w:t xml:space="preserve">All children enjoy the right to family life under </w:t>
            </w:r>
            <w:r w:rsidR="006F7078" w:rsidRPr="001C31B0">
              <w:t>international law, including the Convention on the Rights of the Child</w:t>
            </w:r>
            <w:r w:rsidR="00DB6E85">
              <w:t>.</w:t>
            </w:r>
            <w:r w:rsidRPr="001C31B0">
              <w:t xml:space="preserve"> </w:t>
            </w:r>
            <w:r w:rsidR="00DB6E85">
              <w:t>Yet, w</w:t>
            </w:r>
            <w:r w:rsidR="00DB6E85" w:rsidRPr="001C31B0">
              <w:t>hile limited global data is available, estimates indicate that alarming numbers of children are moving alone or being separated from their families across borders</w:t>
            </w:r>
            <w:r w:rsidR="00DB6E85">
              <w:t xml:space="preserve"> </w:t>
            </w:r>
            <w:r w:rsidRPr="001C31B0">
              <w:t xml:space="preserve">as a result of economic, socio-political, environmental </w:t>
            </w:r>
            <w:r w:rsidR="00DB6E85">
              <w:t>and</w:t>
            </w:r>
            <w:r w:rsidRPr="001C31B0">
              <w:t xml:space="preserve"> other factors. </w:t>
            </w:r>
          </w:p>
          <w:p w14:paraId="63479B95" w14:textId="683B0DDE" w:rsidR="00D0068A" w:rsidRPr="001C31B0" w:rsidRDefault="00D0068A" w:rsidP="00DA4A2C">
            <w:pPr>
              <w:pBdr>
                <w:top w:val="nil"/>
                <w:left w:val="nil"/>
                <w:bottom w:val="nil"/>
                <w:right w:val="nil"/>
                <w:between w:val="nil"/>
              </w:pBdr>
              <w:spacing w:after="120" w:line="240" w:lineRule="auto"/>
              <w:ind w:right="-108"/>
              <w:jc w:val="both"/>
            </w:pPr>
            <w:bookmarkStart w:id="2" w:name="_Hlk96422597"/>
            <w:r w:rsidRPr="001C31B0">
              <w:t xml:space="preserve">In situations of migration, many children may begin their journeys unaccompanied, or are separated from their families while on the move, in a host country, due to migration detention, or during a repatriation process. Other children particularly affected by family separation across borders are those </w:t>
            </w:r>
            <w:r w:rsidR="009925C8">
              <w:t>living in situations of armed conflict and those</w:t>
            </w:r>
            <w:r w:rsidRPr="001C31B0">
              <w:t xml:space="preserve"> subject to counter-terrorism measures. </w:t>
            </w:r>
            <w:bookmarkEnd w:id="2"/>
            <w:r w:rsidRPr="001C31B0">
              <w:t>The annual full-day meeting will focus primarily on the rights of children separated from their families in these particula</w:t>
            </w:r>
            <w:r w:rsidR="001C31B0" w:rsidRPr="001C31B0">
              <w:t>r</w:t>
            </w:r>
            <w:r w:rsidRPr="001C31B0">
              <w:t xml:space="preserve"> cross-border situations. </w:t>
            </w:r>
          </w:p>
          <w:p w14:paraId="7C905BC0" w14:textId="79C4BBD0" w:rsidR="00D0068A" w:rsidRPr="001C31B0" w:rsidRDefault="00D0068A" w:rsidP="00DA4A2C">
            <w:pPr>
              <w:pBdr>
                <w:top w:val="nil"/>
                <w:left w:val="nil"/>
                <w:bottom w:val="nil"/>
                <w:right w:val="nil"/>
                <w:between w:val="nil"/>
              </w:pBdr>
              <w:spacing w:after="120" w:line="240" w:lineRule="auto"/>
              <w:ind w:right="-108"/>
              <w:jc w:val="both"/>
            </w:pPr>
            <w:r w:rsidRPr="001C31B0">
              <w:t xml:space="preserve">Children who have been separated from their families may find themselves living alone or under the care of others who may or may not have their best interests at heart. Many are </w:t>
            </w:r>
            <w:r w:rsidR="001C31B0" w:rsidRPr="001C31B0">
              <w:t xml:space="preserve">being </w:t>
            </w:r>
            <w:r w:rsidRPr="001C31B0">
              <w:t>detained for periods of weeks, months or even years. Children separated from their families are at heightened risk of suffering violence, abuse, neglect, trafficking and exploitation, serious deprivations of their economic, social and cultural rights, and other rights violations detrimental to their lifelong health and development.</w:t>
            </w:r>
          </w:p>
          <w:p w14:paraId="36475F4D" w14:textId="77777777" w:rsidR="001C31B0" w:rsidRPr="001C31B0" w:rsidRDefault="00D0068A" w:rsidP="00DA4A2C">
            <w:pPr>
              <w:pBdr>
                <w:top w:val="nil"/>
                <w:left w:val="nil"/>
                <w:bottom w:val="nil"/>
                <w:right w:val="nil"/>
                <w:between w:val="nil"/>
              </w:pBdr>
              <w:spacing w:after="120" w:line="240" w:lineRule="auto"/>
              <w:ind w:right="-108"/>
              <w:jc w:val="both"/>
            </w:pPr>
            <w:r w:rsidRPr="001C31B0">
              <w:t xml:space="preserve">Because they are children, they often find no recourse, lack appropriate support and clear pathways to seek family reunification, and may receive no remedy or redress for the rights violations they endure as a consequence. Compounding the situation, a lack of safe and legal options to reunify with family members </w:t>
            </w:r>
            <w:r w:rsidR="001C31B0" w:rsidRPr="001C31B0">
              <w:t xml:space="preserve">may </w:t>
            </w:r>
            <w:r w:rsidRPr="001C31B0">
              <w:t xml:space="preserve">compel children to take irregular and unsafe paths to be reunited with their families, placing them at even greater risk. </w:t>
            </w:r>
          </w:p>
          <w:p w14:paraId="2CCBD9BF" w14:textId="77777777" w:rsidR="001C31B0" w:rsidRPr="001C31B0" w:rsidRDefault="001C31B0" w:rsidP="00DA4A2C">
            <w:pPr>
              <w:pBdr>
                <w:top w:val="nil"/>
                <w:left w:val="nil"/>
                <w:bottom w:val="nil"/>
                <w:right w:val="nil"/>
                <w:between w:val="nil"/>
              </w:pBdr>
              <w:spacing w:after="120" w:line="240" w:lineRule="auto"/>
              <w:ind w:right="-108"/>
              <w:jc w:val="both"/>
            </w:pPr>
            <w:r w:rsidRPr="001C31B0">
              <w:t xml:space="preserve">Children have the right to grow up in a family environment, in an atmosphere of happiness, love and understanding. Family life is the foundation of a child’s nurturing, protection and lifelong development. The present status quo in which a patchwork of approaches and priorities are applied to family reunification is failing children, perpetuating a global crisis affecting the multitude of children worldwide who have been separated from their families. </w:t>
            </w:r>
          </w:p>
          <w:p w14:paraId="33F731E4" w14:textId="77777777" w:rsidR="001C31B0" w:rsidRPr="001C31B0" w:rsidRDefault="001C31B0" w:rsidP="00DA4A2C">
            <w:pPr>
              <w:pBdr>
                <w:top w:val="nil"/>
                <w:left w:val="nil"/>
                <w:bottom w:val="nil"/>
                <w:right w:val="nil"/>
                <w:between w:val="nil"/>
              </w:pBdr>
              <w:spacing w:after="120" w:line="240" w:lineRule="auto"/>
              <w:ind w:right="-108"/>
              <w:jc w:val="both"/>
            </w:pPr>
            <w:r w:rsidRPr="001C31B0">
              <w:t xml:space="preserve">States should deal with all family reunification matters involving children in accordance with the rights of the child, and in a positive, humane, and expeditious manner. All children everywhere are equal in dignity and in rights, which cannot be overlooked, limited, or negated because of their specific situation, including in the context of migration, armed conflict and counter-terrorism. </w:t>
            </w:r>
          </w:p>
          <w:p w14:paraId="30421D67" w14:textId="5AFB5176" w:rsidR="00BF3C1C" w:rsidRPr="001C31B0" w:rsidRDefault="00BF3C1C" w:rsidP="00DA4A2C">
            <w:pPr>
              <w:pBdr>
                <w:top w:val="nil"/>
                <w:left w:val="nil"/>
                <w:bottom w:val="nil"/>
                <w:right w:val="nil"/>
                <w:between w:val="nil"/>
              </w:pBdr>
              <w:spacing w:after="120" w:line="240" w:lineRule="auto"/>
              <w:ind w:right="-108"/>
              <w:jc w:val="both"/>
            </w:pPr>
            <w:r w:rsidRPr="001C31B0">
              <w:t xml:space="preserve">There is an urgent need to follow up on the </w:t>
            </w:r>
            <w:r w:rsidR="001C31B0" w:rsidRPr="001C31B0">
              <w:t>matter</w:t>
            </w:r>
            <w:r w:rsidRPr="001C31B0">
              <w:t xml:space="preserve"> of family reunification at </w:t>
            </w:r>
            <w:r w:rsidR="00021A66">
              <w:t xml:space="preserve">the </w:t>
            </w:r>
            <w:r w:rsidRPr="001C31B0">
              <w:t>global level, on the basis of child rights guiding principles</w:t>
            </w:r>
            <w:r w:rsidR="001C31B0" w:rsidRPr="001C31B0">
              <w:t>,</w:t>
            </w:r>
            <w:r w:rsidRPr="001C31B0">
              <w:t xml:space="preserve"> </w:t>
            </w:r>
            <w:r w:rsidR="001C31B0" w:rsidRPr="001C31B0">
              <w:t>and a global strategy for family reunification which prioritizes enhanced international cooperation</w:t>
            </w:r>
            <w:r w:rsidRPr="001C31B0">
              <w:t>.</w:t>
            </w:r>
          </w:p>
        </w:tc>
      </w:tr>
      <w:tr w:rsidR="00B12C47" w14:paraId="6C452BFA" w14:textId="77777777">
        <w:trPr>
          <w:trHeight w:val="70"/>
          <w:jc w:val="center"/>
        </w:trPr>
        <w:tc>
          <w:tcPr>
            <w:tcW w:w="2059" w:type="dxa"/>
            <w:shd w:val="clear" w:color="auto" w:fill="auto"/>
          </w:tcPr>
          <w:p w14:paraId="68C29ED4" w14:textId="1D23CE1B" w:rsidR="00B12C47" w:rsidRDefault="00B12C47" w:rsidP="00DA4A2C">
            <w:pPr>
              <w:spacing w:after="0" w:line="240" w:lineRule="auto"/>
              <w:jc w:val="both"/>
              <w:rPr>
                <w:b/>
                <w:color w:val="000000"/>
              </w:rPr>
            </w:pPr>
            <w:r>
              <w:rPr>
                <w:b/>
                <w:color w:val="000000"/>
              </w:rPr>
              <w:t>Background documents:</w:t>
            </w:r>
          </w:p>
        </w:tc>
        <w:tc>
          <w:tcPr>
            <w:tcW w:w="8006" w:type="dxa"/>
            <w:shd w:val="clear" w:color="auto" w:fill="auto"/>
          </w:tcPr>
          <w:p w14:paraId="18302A06" w14:textId="6B4EDBB8" w:rsidR="00B12C47" w:rsidRPr="00021A66" w:rsidRDefault="00B12C47" w:rsidP="00B12C47">
            <w:pPr>
              <w:numPr>
                <w:ilvl w:val="0"/>
                <w:numId w:val="1"/>
              </w:numPr>
              <w:pBdr>
                <w:top w:val="nil"/>
                <w:left w:val="nil"/>
                <w:bottom w:val="nil"/>
                <w:right w:val="nil"/>
                <w:between w:val="nil"/>
              </w:pBdr>
              <w:spacing w:after="60" w:line="240" w:lineRule="auto"/>
              <w:ind w:left="357" w:hanging="357"/>
              <w:jc w:val="both"/>
            </w:pPr>
            <w:r w:rsidRPr="00021A66">
              <w:t>Report of the United Nations High Commissioner for Human Rights</w:t>
            </w:r>
            <w:r>
              <w:t xml:space="preserve"> on t</w:t>
            </w:r>
            <w:r w:rsidRPr="00DB6E85">
              <w:t>he rights of the child and family reunification (</w:t>
            </w:r>
            <w:hyperlink r:id="rId11" w:history="1">
              <w:r w:rsidRPr="00487034">
                <w:rPr>
                  <w:color w:val="0000FF"/>
                </w:rPr>
                <w:t>A/HRC/49/31</w:t>
              </w:r>
            </w:hyperlink>
            <w:r>
              <w:t xml:space="preserve">, February </w:t>
            </w:r>
            <w:r w:rsidRPr="00021A66">
              <w:t xml:space="preserve">2022, </w:t>
            </w:r>
            <w:r w:rsidRPr="001906D4">
              <w:t>forthcoming</w:t>
            </w:r>
            <w:r w:rsidRPr="00021A66">
              <w:t>)</w:t>
            </w:r>
          </w:p>
          <w:p w14:paraId="0AC8F5F5" w14:textId="59A1D5DA" w:rsidR="00B12C47" w:rsidRPr="00DB6E85" w:rsidRDefault="00B12C47" w:rsidP="00B12C47">
            <w:pPr>
              <w:numPr>
                <w:ilvl w:val="0"/>
                <w:numId w:val="1"/>
              </w:numPr>
              <w:pBdr>
                <w:top w:val="nil"/>
                <w:left w:val="nil"/>
                <w:bottom w:val="nil"/>
                <w:right w:val="nil"/>
                <w:between w:val="nil"/>
              </w:pBdr>
              <w:spacing w:after="60" w:line="240" w:lineRule="auto"/>
              <w:jc w:val="both"/>
            </w:pPr>
            <w:r>
              <w:t xml:space="preserve">Report of the </w:t>
            </w:r>
            <w:r w:rsidRPr="00021A66">
              <w:t>United Nations High Commissioner for Human Rights</w:t>
            </w:r>
            <w:r>
              <w:t xml:space="preserve"> on the protection of human rights and fundamental freedoms while countering terrorism</w:t>
            </w:r>
            <w:r w:rsidRPr="00DB6E85">
              <w:t xml:space="preserve"> </w:t>
            </w:r>
            <w:r>
              <w:t>(</w:t>
            </w:r>
            <w:hyperlink r:id="rId12" w:history="1">
              <w:r w:rsidRPr="00487034">
                <w:rPr>
                  <w:color w:val="0000FF"/>
                </w:rPr>
                <w:t>A/HRC/40/28</w:t>
              </w:r>
            </w:hyperlink>
            <w:r w:rsidRPr="00487034">
              <w:rPr>
                <w:color w:val="000000" w:themeColor="text1"/>
              </w:rPr>
              <w:t>, January 2019</w:t>
            </w:r>
            <w:r w:rsidRPr="00487034">
              <w:rPr>
                <w:rStyle w:val="Hyperlink"/>
                <w:color w:val="000000" w:themeColor="text1"/>
                <w:u w:val="none"/>
              </w:rPr>
              <w:t>)</w:t>
            </w:r>
          </w:p>
          <w:p w14:paraId="5A90804F" w14:textId="50BDBFD4" w:rsidR="00B12C47" w:rsidRPr="00DB6E85" w:rsidRDefault="00D264DE" w:rsidP="00B12C47">
            <w:pPr>
              <w:numPr>
                <w:ilvl w:val="0"/>
                <w:numId w:val="1"/>
              </w:numPr>
              <w:pBdr>
                <w:top w:val="nil"/>
                <w:left w:val="nil"/>
                <w:bottom w:val="nil"/>
                <w:right w:val="nil"/>
                <w:between w:val="nil"/>
              </w:pBdr>
              <w:spacing w:after="60" w:line="240" w:lineRule="auto"/>
              <w:ind w:left="357" w:hanging="357"/>
              <w:jc w:val="both"/>
            </w:pPr>
            <w:hyperlink r:id="rId13" w:history="1">
              <w:r w:rsidR="00B12C47" w:rsidRPr="00487034">
                <w:rPr>
                  <w:color w:val="0000FF"/>
                </w:rPr>
                <w:t>General Assembly resolution 73/195</w:t>
              </w:r>
            </w:hyperlink>
            <w:r w:rsidR="00B12C47">
              <w:t xml:space="preserve"> of </w:t>
            </w:r>
            <w:r w:rsidR="00B12C47" w:rsidRPr="00021A66">
              <w:t>19 December 2018</w:t>
            </w:r>
            <w:r w:rsidR="00B12C47">
              <w:t xml:space="preserve"> entitled “</w:t>
            </w:r>
            <w:r w:rsidR="00B12C47" w:rsidRPr="00DB6E85">
              <w:t>Global Compact for Safe, Orderly and Regular Migration</w:t>
            </w:r>
            <w:r w:rsidR="00B12C47">
              <w:t>”</w:t>
            </w:r>
            <w:r w:rsidR="00B12C47" w:rsidRPr="00DB6E85">
              <w:t xml:space="preserve"> </w:t>
            </w:r>
          </w:p>
          <w:p w14:paraId="74973B66" w14:textId="164DC644" w:rsidR="00B12C47" w:rsidRPr="00D4500C" w:rsidRDefault="00D264DE" w:rsidP="00487034">
            <w:pPr>
              <w:numPr>
                <w:ilvl w:val="0"/>
                <w:numId w:val="1"/>
              </w:numPr>
              <w:pBdr>
                <w:top w:val="nil"/>
                <w:left w:val="nil"/>
                <w:bottom w:val="nil"/>
                <w:right w:val="nil"/>
                <w:between w:val="nil"/>
              </w:pBdr>
              <w:spacing w:after="60" w:line="240" w:lineRule="auto"/>
              <w:ind w:left="357" w:hanging="357"/>
              <w:jc w:val="both"/>
              <w:rPr>
                <w:color w:val="0000FF"/>
              </w:rPr>
            </w:pPr>
            <w:hyperlink r:id="rId14" w:history="1">
              <w:r w:rsidR="00B12C47" w:rsidRPr="00487034">
                <w:rPr>
                  <w:color w:val="0000FF"/>
                </w:rPr>
                <w:t xml:space="preserve">OHCHR and Global Migration Group, </w:t>
              </w:r>
              <w:r w:rsidR="00D4500C" w:rsidRPr="00487034">
                <w:rPr>
                  <w:color w:val="0000FF"/>
                </w:rPr>
                <w:t>Principles and Guidelines, supported by practical guidance, on the human rights protection of migrants in vulnerable situations</w:t>
              </w:r>
            </w:hyperlink>
          </w:p>
          <w:p w14:paraId="68CEBD0D" w14:textId="2818646F" w:rsidR="00B12C47" w:rsidRDefault="00D264DE" w:rsidP="00B12C47">
            <w:pPr>
              <w:numPr>
                <w:ilvl w:val="0"/>
                <w:numId w:val="1"/>
              </w:numPr>
              <w:pBdr>
                <w:top w:val="nil"/>
                <w:left w:val="nil"/>
                <w:bottom w:val="nil"/>
                <w:right w:val="nil"/>
                <w:between w:val="nil"/>
              </w:pBdr>
              <w:spacing w:after="60" w:line="240" w:lineRule="auto"/>
              <w:ind w:left="357" w:hanging="357"/>
              <w:jc w:val="both"/>
              <w:rPr>
                <w:color w:val="0000FF"/>
              </w:rPr>
            </w:pPr>
            <w:hyperlink r:id="rId15" w:history="1">
              <w:r w:rsidR="00B12C47" w:rsidRPr="00E00D45">
                <w:rPr>
                  <w:color w:val="0000FF"/>
                </w:rPr>
                <w:t>Secretary-General of the United Nations, The highest aspiration: a call to action for human rights (2020)</w:t>
              </w:r>
            </w:hyperlink>
          </w:p>
          <w:p w14:paraId="0D540B60" w14:textId="5E378572" w:rsidR="00B12C47" w:rsidRPr="001C31B0" w:rsidRDefault="00D264DE" w:rsidP="001906D4">
            <w:pPr>
              <w:numPr>
                <w:ilvl w:val="0"/>
                <w:numId w:val="1"/>
              </w:numPr>
              <w:pBdr>
                <w:top w:val="nil"/>
                <w:left w:val="nil"/>
                <w:bottom w:val="nil"/>
                <w:right w:val="nil"/>
                <w:between w:val="nil"/>
              </w:pBdr>
              <w:spacing w:after="60" w:line="240" w:lineRule="auto"/>
              <w:ind w:left="357" w:hanging="357"/>
              <w:jc w:val="both"/>
            </w:pPr>
            <w:hyperlink r:id="rId16">
              <w:r w:rsidR="00B12C47" w:rsidRPr="00D4500C">
                <w:rPr>
                  <w:color w:val="0000FF"/>
                </w:rPr>
                <w:t>Human Rights Council resolution 45/30</w:t>
              </w:r>
            </w:hyperlink>
            <w:r w:rsidR="00B12C47">
              <w:t xml:space="preserve"> of 13 October 2020 entitled “Rights of the child: realizing the rights of the child through a healthy environment”</w:t>
            </w:r>
          </w:p>
        </w:tc>
      </w:tr>
    </w:tbl>
    <w:p w14:paraId="63B3F13F" w14:textId="77777777" w:rsidR="00D23D95" w:rsidRDefault="00D23D95" w:rsidP="00DA4A2C">
      <w:pPr>
        <w:widowControl w:val="0"/>
        <w:spacing w:after="0" w:line="240" w:lineRule="auto"/>
        <w:jc w:val="both"/>
        <w:rPr>
          <w:sz w:val="2"/>
          <w:szCs w:val="2"/>
        </w:rPr>
      </w:pPr>
    </w:p>
    <w:sectPr w:rsidR="00D23D95" w:rsidSect="007D500B">
      <w:footerReference w:type="default" r:id="rId17"/>
      <w:pgSz w:w="11906" w:h="16838"/>
      <w:pgMar w:top="1077" w:right="1440" w:bottom="567" w:left="1440" w:header="709"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138A6" w14:textId="77777777" w:rsidR="009548AA" w:rsidRDefault="00226FC8">
      <w:pPr>
        <w:spacing w:after="0" w:line="240" w:lineRule="auto"/>
      </w:pPr>
      <w:r>
        <w:separator/>
      </w:r>
    </w:p>
  </w:endnote>
  <w:endnote w:type="continuationSeparator" w:id="0">
    <w:p w14:paraId="27409968" w14:textId="77777777" w:rsidR="009548AA" w:rsidRDefault="0022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5B3D1" w14:textId="6B5272F0" w:rsidR="00D23D95" w:rsidRDefault="00226FC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70F73">
      <w:rPr>
        <w:noProof/>
        <w:color w:val="000000"/>
      </w:rPr>
      <w:t>1</w:t>
    </w:r>
    <w:r>
      <w:rPr>
        <w:color w:val="000000"/>
      </w:rPr>
      <w:fldChar w:fldCharType="end"/>
    </w:r>
  </w:p>
  <w:p w14:paraId="76E02F2A" w14:textId="77777777" w:rsidR="00D23D95" w:rsidRDefault="00D23D9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B0D28" w14:textId="77777777" w:rsidR="009548AA" w:rsidRDefault="00226FC8">
      <w:pPr>
        <w:spacing w:after="0" w:line="240" w:lineRule="auto"/>
      </w:pPr>
      <w:r>
        <w:separator/>
      </w:r>
    </w:p>
  </w:footnote>
  <w:footnote w:type="continuationSeparator" w:id="0">
    <w:p w14:paraId="1E72F222" w14:textId="77777777" w:rsidR="009548AA" w:rsidRDefault="00226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5706"/>
    <w:multiLevelType w:val="multilevel"/>
    <w:tmpl w:val="7C28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C32C0"/>
    <w:multiLevelType w:val="multilevel"/>
    <w:tmpl w:val="7FE6103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25B5786"/>
    <w:multiLevelType w:val="multilevel"/>
    <w:tmpl w:val="D3EC82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3F26A69"/>
    <w:multiLevelType w:val="hybridMultilevel"/>
    <w:tmpl w:val="524472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A0F69CA"/>
    <w:multiLevelType w:val="multilevel"/>
    <w:tmpl w:val="676A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B2BA7"/>
    <w:multiLevelType w:val="hybridMultilevel"/>
    <w:tmpl w:val="B1708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96F6E"/>
    <w:multiLevelType w:val="hybridMultilevel"/>
    <w:tmpl w:val="55B0DAB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hint="default"/>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206B1"/>
    <w:multiLevelType w:val="hybridMultilevel"/>
    <w:tmpl w:val="1C28B580"/>
    <w:lvl w:ilvl="0" w:tplc="83CEE5F8">
      <w:start w:val="1"/>
      <w:numFmt w:val="decimal"/>
      <w:lvlText w:val="%1."/>
      <w:lvlJc w:val="left"/>
      <w:pPr>
        <w:ind w:left="1080" w:hanging="360"/>
      </w:pPr>
      <w:rPr>
        <w:rFonts w:hint="default"/>
        <w:b w:val="0"/>
        <w:i w:val="0"/>
        <w:color w:val="auto"/>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EEB7E4C"/>
    <w:multiLevelType w:val="multilevel"/>
    <w:tmpl w:val="11B6E6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8133678"/>
    <w:multiLevelType w:val="hybridMultilevel"/>
    <w:tmpl w:val="5330CB02"/>
    <w:lvl w:ilvl="0" w:tplc="945894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DF6B43"/>
    <w:multiLevelType w:val="hybridMultilevel"/>
    <w:tmpl w:val="93F81A4E"/>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1" w15:restartNumberingAfterBreak="0">
    <w:nsid w:val="7D3A7CD8"/>
    <w:multiLevelType w:val="hybridMultilevel"/>
    <w:tmpl w:val="6930CF4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F5777E9"/>
    <w:multiLevelType w:val="hybridMultilevel"/>
    <w:tmpl w:val="477A8F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2"/>
  </w:num>
  <w:num w:numId="4">
    <w:abstractNumId w:val="12"/>
  </w:num>
  <w:num w:numId="5">
    <w:abstractNumId w:val="3"/>
  </w:num>
  <w:num w:numId="6">
    <w:abstractNumId w:val="3"/>
  </w:num>
  <w:num w:numId="7">
    <w:abstractNumId w:val="10"/>
  </w:num>
  <w:num w:numId="8">
    <w:abstractNumId w:val="3"/>
  </w:num>
  <w:num w:numId="9">
    <w:abstractNumId w:val="3"/>
  </w:num>
  <w:num w:numId="10">
    <w:abstractNumId w:val="4"/>
  </w:num>
  <w:num w:numId="11">
    <w:abstractNumId w:val="0"/>
  </w:num>
  <w:num w:numId="12">
    <w:abstractNumId w:val="7"/>
  </w:num>
  <w:num w:numId="13">
    <w:abstractNumId w:val="6"/>
  </w:num>
  <w:num w:numId="14">
    <w:abstractNumId w:val="11"/>
  </w:num>
  <w:num w:numId="15">
    <w:abstractNumId w:val="5"/>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D95"/>
    <w:rsid w:val="00000AF6"/>
    <w:rsid w:val="0001451D"/>
    <w:rsid w:val="00021A66"/>
    <w:rsid w:val="0006615E"/>
    <w:rsid w:val="00076D00"/>
    <w:rsid w:val="000853A3"/>
    <w:rsid w:val="00097C5A"/>
    <w:rsid w:val="000B4834"/>
    <w:rsid w:val="000B5D14"/>
    <w:rsid w:val="000C019D"/>
    <w:rsid w:val="000D0046"/>
    <w:rsid w:val="000E50F1"/>
    <w:rsid w:val="000F0360"/>
    <w:rsid w:val="000F4738"/>
    <w:rsid w:val="00117DE7"/>
    <w:rsid w:val="00171A33"/>
    <w:rsid w:val="00175AC7"/>
    <w:rsid w:val="00184E56"/>
    <w:rsid w:val="00186BE5"/>
    <w:rsid w:val="001906D4"/>
    <w:rsid w:val="001C31B0"/>
    <w:rsid w:val="001D7F71"/>
    <w:rsid w:val="001E30FD"/>
    <w:rsid w:val="001E4D89"/>
    <w:rsid w:val="001E5C82"/>
    <w:rsid w:val="001E7480"/>
    <w:rsid w:val="001F1592"/>
    <w:rsid w:val="001F4014"/>
    <w:rsid w:val="002248FB"/>
    <w:rsid w:val="00226FC8"/>
    <w:rsid w:val="00232006"/>
    <w:rsid w:val="002840CF"/>
    <w:rsid w:val="002C0641"/>
    <w:rsid w:val="002C738D"/>
    <w:rsid w:val="002E0932"/>
    <w:rsid w:val="002E0C30"/>
    <w:rsid w:val="002E47B1"/>
    <w:rsid w:val="002F4D39"/>
    <w:rsid w:val="003061B9"/>
    <w:rsid w:val="0034146B"/>
    <w:rsid w:val="00344D20"/>
    <w:rsid w:val="00351632"/>
    <w:rsid w:val="00353424"/>
    <w:rsid w:val="003578B8"/>
    <w:rsid w:val="00363D6A"/>
    <w:rsid w:val="00381194"/>
    <w:rsid w:val="0038198C"/>
    <w:rsid w:val="0039046A"/>
    <w:rsid w:val="003B2571"/>
    <w:rsid w:val="003D4B66"/>
    <w:rsid w:val="003E46D6"/>
    <w:rsid w:val="00414E76"/>
    <w:rsid w:val="00440C7B"/>
    <w:rsid w:val="0045491F"/>
    <w:rsid w:val="004570DF"/>
    <w:rsid w:val="00461D42"/>
    <w:rsid w:val="00472D07"/>
    <w:rsid w:val="00487034"/>
    <w:rsid w:val="004A13BD"/>
    <w:rsid w:val="004E1A84"/>
    <w:rsid w:val="004E5A3A"/>
    <w:rsid w:val="004F21A7"/>
    <w:rsid w:val="00504014"/>
    <w:rsid w:val="0052550A"/>
    <w:rsid w:val="0053608F"/>
    <w:rsid w:val="00544D81"/>
    <w:rsid w:val="00580DCA"/>
    <w:rsid w:val="005C09FF"/>
    <w:rsid w:val="005D05C7"/>
    <w:rsid w:val="0061005F"/>
    <w:rsid w:val="006121BA"/>
    <w:rsid w:val="00634111"/>
    <w:rsid w:val="0063594E"/>
    <w:rsid w:val="00667E11"/>
    <w:rsid w:val="00680221"/>
    <w:rsid w:val="00685429"/>
    <w:rsid w:val="006B1D15"/>
    <w:rsid w:val="006B2754"/>
    <w:rsid w:val="006C3CE3"/>
    <w:rsid w:val="006C6A1F"/>
    <w:rsid w:val="006C72A9"/>
    <w:rsid w:val="006F7078"/>
    <w:rsid w:val="007123E4"/>
    <w:rsid w:val="00715C19"/>
    <w:rsid w:val="007957B2"/>
    <w:rsid w:val="007D500B"/>
    <w:rsid w:val="007D7412"/>
    <w:rsid w:val="0080601A"/>
    <w:rsid w:val="0082792A"/>
    <w:rsid w:val="0089091B"/>
    <w:rsid w:val="008A7B59"/>
    <w:rsid w:val="008C43A7"/>
    <w:rsid w:val="008F404D"/>
    <w:rsid w:val="009548AA"/>
    <w:rsid w:val="00957966"/>
    <w:rsid w:val="009608C1"/>
    <w:rsid w:val="00960D36"/>
    <w:rsid w:val="00977DD8"/>
    <w:rsid w:val="0098157C"/>
    <w:rsid w:val="009925C8"/>
    <w:rsid w:val="009A262E"/>
    <w:rsid w:val="009A4877"/>
    <w:rsid w:val="009A7AD7"/>
    <w:rsid w:val="009C0092"/>
    <w:rsid w:val="009C6223"/>
    <w:rsid w:val="009E6EF1"/>
    <w:rsid w:val="009F612E"/>
    <w:rsid w:val="00A2262E"/>
    <w:rsid w:val="00A22A11"/>
    <w:rsid w:val="00A278EB"/>
    <w:rsid w:val="00A554AB"/>
    <w:rsid w:val="00A64D12"/>
    <w:rsid w:val="00A77953"/>
    <w:rsid w:val="00A806AC"/>
    <w:rsid w:val="00A92B68"/>
    <w:rsid w:val="00AB09AC"/>
    <w:rsid w:val="00AB6D96"/>
    <w:rsid w:val="00AB7D55"/>
    <w:rsid w:val="00AD14E6"/>
    <w:rsid w:val="00B12C47"/>
    <w:rsid w:val="00B223B8"/>
    <w:rsid w:val="00B22C27"/>
    <w:rsid w:val="00B3567C"/>
    <w:rsid w:val="00B53709"/>
    <w:rsid w:val="00BA1634"/>
    <w:rsid w:val="00BB6066"/>
    <w:rsid w:val="00BC7C3C"/>
    <w:rsid w:val="00BD261D"/>
    <w:rsid w:val="00BD630F"/>
    <w:rsid w:val="00BF3C1C"/>
    <w:rsid w:val="00C1640A"/>
    <w:rsid w:val="00C26EFA"/>
    <w:rsid w:val="00C31627"/>
    <w:rsid w:val="00C57B17"/>
    <w:rsid w:val="00CB23B2"/>
    <w:rsid w:val="00CC66FC"/>
    <w:rsid w:val="00CD01FA"/>
    <w:rsid w:val="00CD41BB"/>
    <w:rsid w:val="00CF1823"/>
    <w:rsid w:val="00CF4039"/>
    <w:rsid w:val="00D0068A"/>
    <w:rsid w:val="00D05068"/>
    <w:rsid w:val="00D23D95"/>
    <w:rsid w:val="00D264DE"/>
    <w:rsid w:val="00D32C7F"/>
    <w:rsid w:val="00D4500C"/>
    <w:rsid w:val="00D45872"/>
    <w:rsid w:val="00DA4A2C"/>
    <w:rsid w:val="00DB6E85"/>
    <w:rsid w:val="00E00D45"/>
    <w:rsid w:val="00E21D56"/>
    <w:rsid w:val="00E37A34"/>
    <w:rsid w:val="00E46B91"/>
    <w:rsid w:val="00E51BCE"/>
    <w:rsid w:val="00E64186"/>
    <w:rsid w:val="00E64297"/>
    <w:rsid w:val="00E70F73"/>
    <w:rsid w:val="00E728CF"/>
    <w:rsid w:val="00E75114"/>
    <w:rsid w:val="00E811EC"/>
    <w:rsid w:val="00EC02B1"/>
    <w:rsid w:val="00EC0552"/>
    <w:rsid w:val="00EC5F3F"/>
    <w:rsid w:val="00EE1D3E"/>
    <w:rsid w:val="00F23219"/>
    <w:rsid w:val="00F55D1D"/>
    <w:rsid w:val="00F57929"/>
    <w:rsid w:val="00F64A03"/>
    <w:rsid w:val="00F74302"/>
    <w:rsid w:val="00F93356"/>
    <w:rsid w:val="00FD68FA"/>
    <w:rsid w:val="00FF2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BC9F"/>
  <w15:docId w15:val="{A4F4D6FA-265D-4720-860E-3E53995B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6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E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81194"/>
    <w:rPr>
      <w:b/>
      <w:bCs/>
    </w:rPr>
  </w:style>
  <w:style w:type="character" w:customStyle="1" w:styleId="CommentSubjectChar">
    <w:name w:val="Comment Subject Char"/>
    <w:basedOn w:val="CommentTextChar"/>
    <w:link w:val="CommentSubject"/>
    <w:uiPriority w:val="99"/>
    <w:semiHidden/>
    <w:rsid w:val="00381194"/>
    <w:rPr>
      <w:b/>
      <w:bCs/>
      <w:sz w:val="20"/>
      <w:szCs w:val="20"/>
    </w:rPr>
  </w:style>
  <w:style w:type="character" w:styleId="Hyperlink">
    <w:name w:val="Hyperlink"/>
    <w:basedOn w:val="DefaultParagraphFont"/>
    <w:uiPriority w:val="99"/>
    <w:unhideWhenUsed/>
    <w:rsid w:val="009F612E"/>
    <w:rPr>
      <w:color w:val="0563C1"/>
      <w:u w:val="single"/>
    </w:r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basedOn w:val="DefaultParagraphFont"/>
    <w:link w:val="ListParagraph"/>
    <w:uiPriority w:val="34"/>
    <w:qFormat/>
    <w:locked/>
    <w:rsid w:val="009F612E"/>
  </w:style>
  <w:style w:type="paragraph" w:styleId="ListParagraph">
    <w:name w:val="List Paragraph"/>
    <w:aliases w:val="List Paragraph1,Recommendation,List Paragraph11,L,CV text,Table text,List Paragraph2,F5 List Paragraph,Dot pt,List Paragraph111,Medium Grid 1 - Accent 21,Numbered Paragraph,Main numbered paragraph,Numbered List Paragraph,Bullets,WB Para,3"/>
    <w:basedOn w:val="Normal"/>
    <w:link w:val="ListParagraphChar"/>
    <w:uiPriority w:val="34"/>
    <w:qFormat/>
    <w:rsid w:val="009F612E"/>
    <w:pPr>
      <w:spacing w:after="0" w:line="240" w:lineRule="auto"/>
      <w:ind w:left="720"/>
    </w:pPr>
  </w:style>
  <w:style w:type="character" w:styleId="FollowedHyperlink">
    <w:name w:val="FollowedHyperlink"/>
    <w:basedOn w:val="DefaultParagraphFont"/>
    <w:uiPriority w:val="99"/>
    <w:semiHidden/>
    <w:unhideWhenUsed/>
    <w:rsid w:val="00414E76"/>
    <w:rPr>
      <w:color w:val="800080" w:themeColor="followedHyperlink"/>
      <w:u w:val="single"/>
    </w:rPr>
  </w:style>
  <w:style w:type="paragraph" w:styleId="Revision">
    <w:name w:val="Revision"/>
    <w:hidden/>
    <w:uiPriority w:val="99"/>
    <w:semiHidden/>
    <w:rsid w:val="00957966"/>
    <w:pPr>
      <w:spacing w:after="0" w:line="240" w:lineRule="auto"/>
    </w:pPr>
  </w:style>
  <w:style w:type="paragraph" w:styleId="FootnoteText">
    <w:name w:val="footnote text"/>
    <w:basedOn w:val="Normal"/>
    <w:link w:val="FootnoteTextChar"/>
    <w:uiPriority w:val="99"/>
    <w:unhideWhenUsed/>
    <w:rsid w:val="0006615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6615E"/>
    <w:rPr>
      <w:rFonts w:ascii="Times New Roman" w:eastAsia="Times New Roman" w:hAnsi="Times New Roman" w:cs="Times New Roman"/>
      <w:sz w:val="20"/>
      <w:szCs w:val="20"/>
    </w:rPr>
  </w:style>
  <w:style w:type="character" w:styleId="FootnoteReference">
    <w:name w:val="footnote reference"/>
    <w:aliases w:val="4_G Char Char,callout,Footnote Refernece,Footnote Reference Number,Fußnotenzeichen_Raxen,BVI fnr,Fago Fußnotenzeichen,Footnote number,Footnotes refss,Appel note de bas de p.,Footnote Ref,16 Point,Superscript 6 Point,Ref,de nota al pie"/>
    <w:basedOn w:val="DefaultParagraphFont"/>
    <w:link w:val="4G"/>
    <w:uiPriority w:val="99"/>
    <w:unhideWhenUsed/>
    <w:qFormat/>
    <w:rsid w:val="0006615E"/>
    <w:rPr>
      <w:vertAlign w:val="superscript"/>
    </w:rPr>
  </w:style>
  <w:style w:type="paragraph" w:customStyle="1" w:styleId="4G">
    <w:name w:val="4_G"/>
    <w:basedOn w:val="Normal"/>
    <w:link w:val="FootnoteReference"/>
    <w:uiPriority w:val="99"/>
    <w:rsid w:val="0006615E"/>
    <w:pPr>
      <w:spacing w:after="0" w:line="240" w:lineRule="auto"/>
      <w:jc w:val="both"/>
    </w:pPr>
    <w:rPr>
      <w:vertAlign w:val="superscript"/>
    </w:rPr>
  </w:style>
  <w:style w:type="character" w:customStyle="1" w:styleId="markedcontent">
    <w:name w:val="markedcontent"/>
    <w:basedOn w:val="DefaultParagraphFont"/>
    <w:rsid w:val="0006615E"/>
  </w:style>
  <w:style w:type="character" w:customStyle="1" w:styleId="SingleTxtGChar">
    <w:name w:val="_ Single Txt_G Char"/>
    <w:link w:val="SingleTxtG"/>
    <w:locked/>
    <w:rsid w:val="001C31B0"/>
    <w:rPr>
      <w:lang w:eastAsia="en-US"/>
    </w:rPr>
  </w:style>
  <w:style w:type="paragraph" w:customStyle="1" w:styleId="SingleTxtG">
    <w:name w:val="_ Single Txt_G"/>
    <w:basedOn w:val="Normal"/>
    <w:link w:val="SingleTxtGChar"/>
    <w:qFormat/>
    <w:rsid w:val="001C31B0"/>
    <w:pPr>
      <w:suppressAutoHyphens/>
      <w:spacing w:after="120" w:line="240" w:lineRule="atLeast"/>
      <w:ind w:left="1134" w:right="1134"/>
      <w:jc w:val="both"/>
    </w:pPr>
    <w:rPr>
      <w:lang w:eastAsia="en-US"/>
    </w:rPr>
  </w:style>
  <w:style w:type="character" w:styleId="UnresolvedMention">
    <w:name w:val="Unresolved Mention"/>
    <w:basedOn w:val="DefaultParagraphFont"/>
    <w:uiPriority w:val="99"/>
    <w:semiHidden/>
    <w:unhideWhenUsed/>
    <w:rsid w:val="00DB6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115">
      <w:bodyDiv w:val="1"/>
      <w:marLeft w:val="0"/>
      <w:marRight w:val="0"/>
      <w:marTop w:val="0"/>
      <w:marBottom w:val="0"/>
      <w:divBdr>
        <w:top w:val="none" w:sz="0" w:space="0" w:color="auto"/>
        <w:left w:val="none" w:sz="0" w:space="0" w:color="auto"/>
        <w:bottom w:val="none" w:sz="0" w:space="0" w:color="auto"/>
        <w:right w:val="none" w:sz="0" w:space="0" w:color="auto"/>
      </w:divBdr>
    </w:div>
    <w:div w:id="1712058">
      <w:bodyDiv w:val="1"/>
      <w:marLeft w:val="0"/>
      <w:marRight w:val="0"/>
      <w:marTop w:val="0"/>
      <w:marBottom w:val="0"/>
      <w:divBdr>
        <w:top w:val="none" w:sz="0" w:space="0" w:color="auto"/>
        <w:left w:val="none" w:sz="0" w:space="0" w:color="auto"/>
        <w:bottom w:val="none" w:sz="0" w:space="0" w:color="auto"/>
        <w:right w:val="none" w:sz="0" w:space="0" w:color="auto"/>
      </w:divBdr>
    </w:div>
    <w:div w:id="187762654">
      <w:bodyDiv w:val="1"/>
      <w:marLeft w:val="0"/>
      <w:marRight w:val="0"/>
      <w:marTop w:val="0"/>
      <w:marBottom w:val="0"/>
      <w:divBdr>
        <w:top w:val="none" w:sz="0" w:space="0" w:color="auto"/>
        <w:left w:val="none" w:sz="0" w:space="0" w:color="auto"/>
        <w:bottom w:val="none" w:sz="0" w:space="0" w:color="auto"/>
        <w:right w:val="none" w:sz="0" w:space="0" w:color="auto"/>
      </w:divBdr>
    </w:div>
    <w:div w:id="231237920">
      <w:bodyDiv w:val="1"/>
      <w:marLeft w:val="0"/>
      <w:marRight w:val="0"/>
      <w:marTop w:val="0"/>
      <w:marBottom w:val="0"/>
      <w:divBdr>
        <w:top w:val="none" w:sz="0" w:space="0" w:color="auto"/>
        <w:left w:val="none" w:sz="0" w:space="0" w:color="auto"/>
        <w:bottom w:val="none" w:sz="0" w:space="0" w:color="auto"/>
        <w:right w:val="none" w:sz="0" w:space="0" w:color="auto"/>
      </w:divBdr>
    </w:div>
    <w:div w:id="253981775">
      <w:bodyDiv w:val="1"/>
      <w:marLeft w:val="0"/>
      <w:marRight w:val="0"/>
      <w:marTop w:val="0"/>
      <w:marBottom w:val="0"/>
      <w:divBdr>
        <w:top w:val="none" w:sz="0" w:space="0" w:color="auto"/>
        <w:left w:val="none" w:sz="0" w:space="0" w:color="auto"/>
        <w:bottom w:val="none" w:sz="0" w:space="0" w:color="auto"/>
        <w:right w:val="none" w:sz="0" w:space="0" w:color="auto"/>
      </w:divBdr>
    </w:div>
    <w:div w:id="322320944">
      <w:bodyDiv w:val="1"/>
      <w:marLeft w:val="0"/>
      <w:marRight w:val="0"/>
      <w:marTop w:val="0"/>
      <w:marBottom w:val="0"/>
      <w:divBdr>
        <w:top w:val="none" w:sz="0" w:space="0" w:color="auto"/>
        <w:left w:val="none" w:sz="0" w:space="0" w:color="auto"/>
        <w:bottom w:val="none" w:sz="0" w:space="0" w:color="auto"/>
        <w:right w:val="none" w:sz="0" w:space="0" w:color="auto"/>
      </w:divBdr>
    </w:div>
    <w:div w:id="483279374">
      <w:bodyDiv w:val="1"/>
      <w:marLeft w:val="0"/>
      <w:marRight w:val="0"/>
      <w:marTop w:val="0"/>
      <w:marBottom w:val="0"/>
      <w:divBdr>
        <w:top w:val="none" w:sz="0" w:space="0" w:color="auto"/>
        <w:left w:val="none" w:sz="0" w:space="0" w:color="auto"/>
        <w:bottom w:val="none" w:sz="0" w:space="0" w:color="auto"/>
        <w:right w:val="none" w:sz="0" w:space="0" w:color="auto"/>
      </w:divBdr>
    </w:div>
    <w:div w:id="607588647">
      <w:bodyDiv w:val="1"/>
      <w:marLeft w:val="0"/>
      <w:marRight w:val="0"/>
      <w:marTop w:val="0"/>
      <w:marBottom w:val="0"/>
      <w:divBdr>
        <w:top w:val="none" w:sz="0" w:space="0" w:color="auto"/>
        <w:left w:val="none" w:sz="0" w:space="0" w:color="auto"/>
        <w:bottom w:val="none" w:sz="0" w:space="0" w:color="auto"/>
        <w:right w:val="none" w:sz="0" w:space="0" w:color="auto"/>
      </w:divBdr>
    </w:div>
    <w:div w:id="651836682">
      <w:bodyDiv w:val="1"/>
      <w:marLeft w:val="0"/>
      <w:marRight w:val="0"/>
      <w:marTop w:val="0"/>
      <w:marBottom w:val="0"/>
      <w:divBdr>
        <w:top w:val="none" w:sz="0" w:space="0" w:color="auto"/>
        <w:left w:val="none" w:sz="0" w:space="0" w:color="auto"/>
        <w:bottom w:val="none" w:sz="0" w:space="0" w:color="auto"/>
        <w:right w:val="none" w:sz="0" w:space="0" w:color="auto"/>
      </w:divBdr>
    </w:div>
    <w:div w:id="1168447605">
      <w:bodyDiv w:val="1"/>
      <w:marLeft w:val="0"/>
      <w:marRight w:val="0"/>
      <w:marTop w:val="0"/>
      <w:marBottom w:val="0"/>
      <w:divBdr>
        <w:top w:val="none" w:sz="0" w:space="0" w:color="auto"/>
        <w:left w:val="none" w:sz="0" w:space="0" w:color="auto"/>
        <w:bottom w:val="none" w:sz="0" w:space="0" w:color="auto"/>
        <w:right w:val="none" w:sz="0" w:space="0" w:color="auto"/>
      </w:divBdr>
    </w:div>
    <w:div w:id="1183126567">
      <w:bodyDiv w:val="1"/>
      <w:marLeft w:val="0"/>
      <w:marRight w:val="0"/>
      <w:marTop w:val="0"/>
      <w:marBottom w:val="0"/>
      <w:divBdr>
        <w:top w:val="none" w:sz="0" w:space="0" w:color="auto"/>
        <w:left w:val="none" w:sz="0" w:space="0" w:color="auto"/>
        <w:bottom w:val="none" w:sz="0" w:space="0" w:color="auto"/>
        <w:right w:val="none" w:sz="0" w:space="0" w:color="auto"/>
      </w:divBdr>
    </w:div>
    <w:div w:id="1290941627">
      <w:bodyDiv w:val="1"/>
      <w:marLeft w:val="0"/>
      <w:marRight w:val="0"/>
      <w:marTop w:val="0"/>
      <w:marBottom w:val="0"/>
      <w:divBdr>
        <w:top w:val="none" w:sz="0" w:space="0" w:color="auto"/>
        <w:left w:val="none" w:sz="0" w:space="0" w:color="auto"/>
        <w:bottom w:val="none" w:sz="0" w:space="0" w:color="auto"/>
        <w:right w:val="none" w:sz="0" w:space="0" w:color="auto"/>
      </w:divBdr>
    </w:div>
    <w:div w:id="1353334569">
      <w:bodyDiv w:val="1"/>
      <w:marLeft w:val="0"/>
      <w:marRight w:val="0"/>
      <w:marTop w:val="0"/>
      <w:marBottom w:val="0"/>
      <w:divBdr>
        <w:top w:val="none" w:sz="0" w:space="0" w:color="auto"/>
        <w:left w:val="none" w:sz="0" w:space="0" w:color="auto"/>
        <w:bottom w:val="none" w:sz="0" w:space="0" w:color="auto"/>
        <w:right w:val="none" w:sz="0" w:space="0" w:color="auto"/>
      </w:divBdr>
    </w:div>
    <w:div w:id="1380083871">
      <w:bodyDiv w:val="1"/>
      <w:marLeft w:val="0"/>
      <w:marRight w:val="0"/>
      <w:marTop w:val="0"/>
      <w:marBottom w:val="0"/>
      <w:divBdr>
        <w:top w:val="none" w:sz="0" w:space="0" w:color="auto"/>
        <w:left w:val="none" w:sz="0" w:space="0" w:color="auto"/>
        <w:bottom w:val="none" w:sz="0" w:space="0" w:color="auto"/>
        <w:right w:val="none" w:sz="0" w:space="0" w:color="auto"/>
      </w:divBdr>
    </w:div>
    <w:div w:id="1643269480">
      <w:bodyDiv w:val="1"/>
      <w:marLeft w:val="0"/>
      <w:marRight w:val="0"/>
      <w:marTop w:val="0"/>
      <w:marBottom w:val="0"/>
      <w:divBdr>
        <w:top w:val="none" w:sz="0" w:space="0" w:color="auto"/>
        <w:left w:val="none" w:sz="0" w:space="0" w:color="auto"/>
        <w:bottom w:val="none" w:sz="0" w:space="0" w:color="auto"/>
        <w:right w:val="none" w:sz="0" w:space="0" w:color="auto"/>
      </w:divBdr>
    </w:div>
    <w:div w:id="1646397568">
      <w:bodyDiv w:val="1"/>
      <w:marLeft w:val="0"/>
      <w:marRight w:val="0"/>
      <w:marTop w:val="0"/>
      <w:marBottom w:val="0"/>
      <w:divBdr>
        <w:top w:val="none" w:sz="0" w:space="0" w:color="auto"/>
        <w:left w:val="none" w:sz="0" w:space="0" w:color="auto"/>
        <w:bottom w:val="none" w:sz="0" w:space="0" w:color="auto"/>
        <w:right w:val="none" w:sz="0" w:space="0" w:color="auto"/>
      </w:divBdr>
    </w:div>
    <w:div w:id="1856335153">
      <w:bodyDiv w:val="1"/>
      <w:marLeft w:val="0"/>
      <w:marRight w:val="0"/>
      <w:marTop w:val="0"/>
      <w:marBottom w:val="0"/>
      <w:divBdr>
        <w:top w:val="none" w:sz="0" w:space="0" w:color="auto"/>
        <w:left w:val="none" w:sz="0" w:space="0" w:color="auto"/>
        <w:bottom w:val="none" w:sz="0" w:space="0" w:color="auto"/>
        <w:right w:val="none" w:sz="0" w:space="0" w:color="auto"/>
      </w:divBdr>
    </w:div>
    <w:div w:id="2022968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ia.un.org/en/webtv" TargetMode="External"/><Relationship Id="rId13" Type="http://schemas.openxmlformats.org/officeDocument/2006/relationships/hyperlink" Target="https://undocs.org/A/RES/73/19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docs.org/en/A/HRC/40/2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ndocs.org/en/A/HRC/RES/45/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en/A/HRC/49/31" TargetMode="External"/><Relationship Id="rId5" Type="http://schemas.openxmlformats.org/officeDocument/2006/relationships/webSettings" Target="webSettings.xml"/><Relationship Id="rId15" Type="http://schemas.openxmlformats.org/officeDocument/2006/relationships/hyperlink" Target="https://www.un.org/sg/sites/www.un.org.sg/files/atoms/files/The_Highest_Asperation_A_Call_To_Action_For_Human_Right_English.pdf" TargetMode="External"/><Relationship Id="rId10" Type="http://schemas.openxmlformats.org/officeDocument/2006/relationships/hyperlink" Target="https://www.ohchr.org/EN/HRBodies/HRC/Pages/Accessibility.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treamtext.net/player?event=CFI-UNOG" TargetMode="External"/><Relationship Id="rId14" Type="http://schemas.openxmlformats.org/officeDocument/2006/relationships/hyperlink" Target="https://www.ohchr.org/Documents/Issues/Migration/PrinciplesAnd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D4972-5A24-4BC2-8F56-B0C1C41F0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BERGH Gina</dc:creator>
  <cp:lastModifiedBy>Petra</cp:lastModifiedBy>
  <cp:revision>19</cp:revision>
  <cp:lastPrinted>2021-02-02T11:46:00Z</cp:lastPrinted>
  <dcterms:created xsi:type="dcterms:W3CDTF">2022-02-22T21:22:00Z</dcterms:created>
  <dcterms:modified xsi:type="dcterms:W3CDTF">2022-03-08T17:40:00Z</dcterms:modified>
</cp:coreProperties>
</file>