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84F7" w14:textId="77777777" w:rsidR="00452DF4" w:rsidRPr="00103B18" w:rsidRDefault="002671BD" w:rsidP="002671BD">
      <w:pPr>
        <w:tabs>
          <w:tab w:val="left" w:pos="993"/>
        </w:tabs>
        <w:jc w:val="both"/>
        <w:rPr>
          <w:b/>
          <w:sz w:val="24"/>
          <w:szCs w:val="24"/>
        </w:rPr>
      </w:pPr>
      <w:r w:rsidRPr="002671BD">
        <w:rPr>
          <w:b/>
          <w:sz w:val="24"/>
          <w:szCs w:val="24"/>
          <w:u w:val="single"/>
        </w:rPr>
        <w:t>Subject</w:t>
      </w:r>
      <w:r w:rsidRPr="002242B2">
        <w:rPr>
          <w:b/>
          <w:sz w:val="24"/>
          <w:szCs w:val="24"/>
        </w:rPr>
        <w:t>:</w:t>
      </w:r>
      <w:r>
        <w:rPr>
          <w:b/>
          <w:sz w:val="24"/>
          <w:szCs w:val="24"/>
        </w:rPr>
        <w:t xml:space="preserve"> </w:t>
      </w:r>
      <w:r w:rsidR="002242B2">
        <w:rPr>
          <w:b/>
          <w:sz w:val="24"/>
          <w:szCs w:val="24"/>
        </w:rPr>
        <w:t>Request for i</w:t>
      </w:r>
      <w:r w:rsidR="00FC79BF">
        <w:rPr>
          <w:b/>
          <w:sz w:val="24"/>
          <w:szCs w:val="24"/>
        </w:rPr>
        <w:t>nputs</w:t>
      </w:r>
      <w:r w:rsidR="002659C5" w:rsidRPr="002659C5">
        <w:rPr>
          <w:b/>
          <w:sz w:val="24"/>
          <w:szCs w:val="24"/>
        </w:rPr>
        <w:t xml:space="preserve"> on the impact of new technologies for climate protection on the enjoyment of human rights</w:t>
      </w:r>
    </w:p>
    <w:p w14:paraId="1D87E9B3" w14:textId="77777777" w:rsidR="00452DF4" w:rsidRDefault="00452DF4" w:rsidP="00452DF4">
      <w:pPr>
        <w:tabs>
          <w:tab w:val="left" w:pos="993"/>
        </w:tabs>
        <w:rPr>
          <w:sz w:val="24"/>
          <w:szCs w:val="24"/>
        </w:rPr>
      </w:pPr>
    </w:p>
    <w:p w14:paraId="021D3612" w14:textId="77777777" w:rsidR="006A1C8E" w:rsidRPr="00103B18" w:rsidRDefault="006A1C8E" w:rsidP="00452DF4">
      <w:pPr>
        <w:tabs>
          <w:tab w:val="left" w:pos="993"/>
        </w:tabs>
        <w:rPr>
          <w:sz w:val="24"/>
          <w:szCs w:val="24"/>
        </w:rPr>
      </w:pPr>
    </w:p>
    <w:p w14:paraId="35B0134D" w14:textId="77777777" w:rsidR="002A7718" w:rsidRPr="000A7C6A" w:rsidRDefault="00452DF4" w:rsidP="002659C5">
      <w:pPr>
        <w:tabs>
          <w:tab w:val="left" w:pos="993"/>
        </w:tabs>
        <w:jc w:val="both"/>
        <w:rPr>
          <w:sz w:val="24"/>
          <w:szCs w:val="24"/>
        </w:rPr>
      </w:pPr>
      <w:r w:rsidRPr="00103B18">
        <w:rPr>
          <w:sz w:val="24"/>
          <w:szCs w:val="24"/>
        </w:rPr>
        <w:tab/>
      </w:r>
      <w:r w:rsidR="00B85E07" w:rsidRPr="00103B18">
        <w:rPr>
          <w:sz w:val="24"/>
          <w:szCs w:val="24"/>
        </w:rPr>
        <w:t xml:space="preserve">The </w:t>
      </w:r>
      <w:r w:rsidR="00FC5DED" w:rsidRPr="00103B18">
        <w:rPr>
          <w:sz w:val="24"/>
          <w:szCs w:val="24"/>
        </w:rPr>
        <w:t>Secretariat of the Human Rights Council Advisory Committee, on behalf of the Adv</w:t>
      </w:r>
      <w:r w:rsidR="00FC5DED" w:rsidRPr="000A7C6A">
        <w:rPr>
          <w:sz w:val="24"/>
          <w:szCs w:val="24"/>
        </w:rPr>
        <w:t>isory Committee,</w:t>
      </w:r>
      <w:r w:rsidRPr="000A7C6A">
        <w:rPr>
          <w:sz w:val="24"/>
          <w:szCs w:val="24"/>
        </w:rPr>
        <w:t xml:space="preserve"> has the honour to </w:t>
      </w:r>
      <w:r w:rsidR="00553687" w:rsidRPr="000A7C6A">
        <w:rPr>
          <w:sz w:val="24"/>
          <w:szCs w:val="24"/>
        </w:rPr>
        <w:t>refer to</w:t>
      </w:r>
      <w:r w:rsidRPr="000A7C6A">
        <w:rPr>
          <w:sz w:val="24"/>
          <w:szCs w:val="24"/>
        </w:rPr>
        <w:t xml:space="preserve"> </w:t>
      </w:r>
      <w:r w:rsidR="001E5D61" w:rsidRPr="000A7C6A">
        <w:rPr>
          <w:sz w:val="24"/>
          <w:szCs w:val="24"/>
        </w:rPr>
        <w:t xml:space="preserve">resolution </w:t>
      </w:r>
      <w:r w:rsidR="002659C5">
        <w:rPr>
          <w:sz w:val="24"/>
          <w:szCs w:val="24"/>
        </w:rPr>
        <w:t>48/14</w:t>
      </w:r>
      <w:r w:rsidR="001E5D61" w:rsidRPr="000A7C6A">
        <w:rPr>
          <w:sz w:val="24"/>
          <w:szCs w:val="24"/>
        </w:rPr>
        <w:t xml:space="preserve"> </w:t>
      </w:r>
      <w:r w:rsidRPr="000A7C6A">
        <w:rPr>
          <w:sz w:val="24"/>
          <w:szCs w:val="24"/>
        </w:rPr>
        <w:t>of the Human Rights Council</w:t>
      </w:r>
      <w:r w:rsidR="003B5D1E" w:rsidRPr="000A7C6A">
        <w:rPr>
          <w:sz w:val="24"/>
          <w:szCs w:val="24"/>
        </w:rPr>
        <w:t xml:space="preserve"> </w:t>
      </w:r>
      <w:r w:rsidR="000A7C6A" w:rsidRPr="000A7C6A">
        <w:rPr>
          <w:sz w:val="24"/>
          <w:szCs w:val="24"/>
        </w:rPr>
        <w:t>entitled</w:t>
      </w:r>
      <w:r w:rsidR="003B5D1E" w:rsidRPr="000A7C6A">
        <w:rPr>
          <w:sz w:val="24"/>
          <w:szCs w:val="24"/>
        </w:rPr>
        <w:t xml:space="preserve"> “</w:t>
      </w:r>
      <w:r w:rsidR="002659C5" w:rsidRPr="002659C5">
        <w:rPr>
          <w:sz w:val="24"/>
          <w:szCs w:val="24"/>
        </w:rPr>
        <w:t xml:space="preserve">Mandate of the Special Rapporteur on </w:t>
      </w:r>
      <w:r w:rsidR="002659C5">
        <w:rPr>
          <w:sz w:val="24"/>
          <w:szCs w:val="24"/>
        </w:rPr>
        <w:t xml:space="preserve">the promotion and protection of </w:t>
      </w:r>
      <w:r w:rsidR="002659C5" w:rsidRPr="002659C5">
        <w:rPr>
          <w:sz w:val="24"/>
          <w:szCs w:val="24"/>
        </w:rPr>
        <w:t>human rights in the context of climate change</w:t>
      </w:r>
      <w:r w:rsidR="00FC5DED" w:rsidRPr="000A7C6A">
        <w:rPr>
          <w:sz w:val="24"/>
          <w:szCs w:val="24"/>
        </w:rPr>
        <w:t>”</w:t>
      </w:r>
      <w:r w:rsidRPr="000A7C6A">
        <w:rPr>
          <w:sz w:val="24"/>
          <w:szCs w:val="24"/>
        </w:rPr>
        <w:t>.</w:t>
      </w:r>
      <w:r w:rsidR="003B5D1E" w:rsidRPr="000A7C6A">
        <w:rPr>
          <w:sz w:val="24"/>
          <w:szCs w:val="24"/>
        </w:rPr>
        <w:t xml:space="preserve"> The resolution is attached for ease of reference.</w:t>
      </w:r>
    </w:p>
    <w:p w14:paraId="3EE144BF" w14:textId="77777777" w:rsidR="002A7718" w:rsidRDefault="002A7718" w:rsidP="0025730D">
      <w:pPr>
        <w:tabs>
          <w:tab w:val="left" w:pos="993"/>
        </w:tabs>
        <w:jc w:val="both"/>
        <w:rPr>
          <w:sz w:val="24"/>
          <w:szCs w:val="24"/>
        </w:rPr>
      </w:pPr>
    </w:p>
    <w:p w14:paraId="631720B6" w14:textId="77777777" w:rsidR="00E540EE" w:rsidRPr="00A25054" w:rsidRDefault="002A7718" w:rsidP="002659C5">
      <w:pPr>
        <w:tabs>
          <w:tab w:val="left" w:pos="993"/>
        </w:tabs>
        <w:jc w:val="both"/>
        <w:rPr>
          <w:sz w:val="24"/>
          <w:szCs w:val="24"/>
        </w:rPr>
      </w:pPr>
      <w:r w:rsidRPr="00103B18">
        <w:rPr>
          <w:color w:val="FF0000"/>
          <w:sz w:val="24"/>
          <w:szCs w:val="24"/>
        </w:rPr>
        <w:tab/>
      </w:r>
      <w:r w:rsidR="002659C5">
        <w:rPr>
          <w:sz w:val="24"/>
          <w:szCs w:val="24"/>
        </w:rPr>
        <w:t>In paragraph 6</w:t>
      </w:r>
      <w:r w:rsidR="00103B18" w:rsidRPr="000A7C6A">
        <w:rPr>
          <w:sz w:val="24"/>
          <w:szCs w:val="24"/>
        </w:rPr>
        <w:t xml:space="preserve"> of the resolution, the </w:t>
      </w:r>
      <w:r w:rsidR="002242B2">
        <w:rPr>
          <w:sz w:val="24"/>
          <w:szCs w:val="24"/>
        </w:rPr>
        <w:t xml:space="preserve">Human Rights </w:t>
      </w:r>
      <w:r w:rsidR="00103B18" w:rsidRPr="000A7C6A">
        <w:rPr>
          <w:sz w:val="24"/>
          <w:szCs w:val="24"/>
        </w:rPr>
        <w:t xml:space="preserve">Council </w:t>
      </w:r>
      <w:r w:rsidR="006600B6">
        <w:rPr>
          <w:sz w:val="24"/>
          <w:szCs w:val="24"/>
        </w:rPr>
        <w:t>request</w:t>
      </w:r>
      <w:r w:rsidR="002242B2">
        <w:rPr>
          <w:sz w:val="24"/>
          <w:szCs w:val="24"/>
        </w:rPr>
        <w:t>s</w:t>
      </w:r>
      <w:r w:rsidR="006600B6">
        <w:rPr>
          <w:sz w:val="24"/>
          <w:szCs w:val="24"/>
        </w:rPr>
        <w:t xml:space="preserve"> </w:t>
      </w:r>
      <w:r w:rsidR="002659C5" w:rsidRPr="002659C5">
        <w:rPr>
          <w:sz w:val="24"/>
          <w:szCs w:val="24"/>
        </w:rPr>
        <w:t xml:space="preserve">the Advisory Committee </w:t>
      </w:r>
      <w:r w:rsidR="002242B2">
        <w:rPr>
          <w:sz w:val="24"/>
          <w:szCs w:val="24"/>
        </w:rPr>
        <w:t>“</w:t>
      </w:r>
      <w:r w:rsidR="002659C5" w:rsidRPr="002659C5">
        <w:rPr>
          <w:sz w:val="24"/>
          <w:szCs w:val="24"/>
        </w:rPr>
        <w:t>to conduct a</w:t>
      </w:r>
      <w:r w:rsidR="002659C5">
        <w:rPr>
          <w:sz w:val="24"/>
          <w:szCs w:val="24"/>
        </w:rPr>
        <w:t xml:space="preserve"> </w:t>
      </w:r>
      <w:r w:rsidR="002659C5" w:rsidRPr="002659C5">
        <w:rPr>
          <w:sz w:val="24"/>
          <w:szCs w:val="24"/>
        </w:rPr>
        <w:t>study and to prepare a report, in close cooperation with the Special Rapporteur, on the impact</w:t>
      </w:r>
      <w:r w:rsidR="002659C5">
        <w:rPr>
          <w:sz w:val="24"/>
          <w:szCs w:val="24"/>
        </w:rPr>
        <w:t xml:space="preserve"> </w:t>
      </w:r>
      <w:r w:rsidR="002659C5" w:rsidRPr="002659C5">
        <w:rPr>
          <w:sz w:val="24"/>
          <w:szCs w:val="24"/>
        </w:rPr>
        <w:t>of new technologies for climate protection on the enjoyment of human rights, and to submit</w:t>
      </w:r>
      <w:r w:rsidR="002659C5">
        <w:rPr>
          <w:sz w:val="24"/>
          <w:szCs w:val="24"/>
        </w:rPr>
        <w:t xml:space="preserve"> </w:t>
      </w:r>
      <w:r w:rsidR="002659C5" w:rsidRPr="002659C5">
        <w:rPr>
          <w:sz w:val="24"/>
          <w:szCs w:val="24"/>
        </w:rPr>
        <w:t>the report to the Council at its fifty-fourth session</w:t>
      </w:r>
      <w:r w:rsidR="00AC0CF5" w:rsidRPr="00A25054">
        <w:rPr>
          <w:sz w:val="24"/>
          <w:szCs w:val="24"/>
        </w:rPr>
        <w:t>”</w:t>
      </w:r>
      <w:r w:rsidR="00397F66" w:rsidRPr="00A25054">
        <w:rPr>
          <w:sz w:val="24"/>
          <w:szCs w:val="24"/>
        </w:rPr>
        <w:t>.</w:t>
      </w:r>
    </w:p>
    <w:p w14:paraId="094ED158" w14:textId="77777777" w:rsidR="003611A8" w:rsidRPr="00A25054" w:rsidRDefault="003611A8" w:rsidP="0025730D">
      <w:pPr>
        <w:tabs>
          <w:tab w:val="left" w:pos="993"/>
        </w:tabs>
        <w:jc w:val="both"/>
        <w:rPr>
          <w:sz w:val="22"/>
          <w:szCs w:val="22"/>
        </w:rPr>
      </w:pPr>
    </w:p>
    <w:p w14:paraId="2FC1CDAC" w14:textId="77777777" w:rsidR="003611A8" w:rsidRDefault="00BC43E6" w:rsidP="0025730D">
      <w:pPr>
        <w:tabs>
          <w:tab w:val="left" w:pos="993"/>
        </w:tabs>
        <w:jc w:val="both"/>
        <w:rPr>
          <w:sz w:val="24"/>
          <w:szCs w:val="24"/>
        </w:rPr>
      </w:pPr>
      <w:r w:rsidRPr="00A25054">
        <w:rPr>
          <w:sz w:val="24"/>
          <w:szCs w:val="24"/>
        </w:rPr>
        <w:tab/>
      </w:r>
      <w:r w:rsidR="00063C0B">
        <w:rPr>
          <w:sz w:val="24"/>
          <w:szCs w:val="24"/>
        </w:rPr>
        <w:t>In this regard, t</w:t>
      </w:r>
      <w:r w:rsidR="000D03DA" w:rsidRPr="00A25054">
        <w:rPr>
          <w:sz w:val="24"/>
          <w:szCs w:val="24"/>
        </w:rPr>
        <w:t xml:space="preserve">he </w:t>
      </w:r>
      <w:r w:rsidR="0025730D" w:rsidRPr="00A25054">
        <w:rPr>
          <w:sz w:val="24"/>
          <w:szCs w:val="24"/>
        </w:rPr>
        <w:t xml:space="preserve">Human Rights Council Advisory Committee </w:t>
      </w:r>
      <w:r w:rsidR="002242B2">
        <w:rPr>
          <w:sz w:val="24"/>
          <w:szCs w:val="24"/>
        </w:rPr>
        <w:t>invites</w:t>
      </w:r>
      <w:r w:rsidR="003611A8" w:rsidRPr="00A25054">
        <w:rPr>
          <w:sz w:val="24"/>
          <w:szCs w:val="24"/>
        </w:rPr>
        <w:t xml:space="preserve"> </w:t>
      </w:r>
      <w:r w:rsidR="000A7C6A" w:rsidRPr="002671BD">
        <w:rPr>
          <w:sz w:val="24"/>
          <w:szCs w:val="24"/>
        </w:rPr>
        <w:t>inputs from</w:t>
      </w:r>
      <w:r w:rsidR="002242B2">
        <w:rPr>
          <w:sz w:val="24"/>
          <w:szCs w:val="24"/>
        </w:rPr>
        <w:t xml:space="preserve"> relevant</w:t>
      </w:r>
      <w:r w:rsidR="000A7C6A" w:rsidRPr="002671BD">
        <w:rPr>
          <w:sz w:val="24"/>
          <w:szCs w:val="24"/>
        </w:rPr>
        <w:t xml:space="preserve"> stakeholders</w:t>
      </w:r>
      <w:r w:rsidR="00BB31F8" w:rsidRPr="002671BD">
        <w:rPr>
          <w:sz w:val="24"/>
          <w:szCs w:val="24"/>
        </w:rPr>
        <w:t xml:space="preserve">, </w:t>
      </w:r>
      <w:r w:rsidR="002659C5" w:rsidRPr="002659C5">
        <w:rPr>
          <w:sz w:val="24"/>
          <w:szCs w:val="24"/>
        </w:rPr>
        <w:t>including Member States, international and regional organizations, the Office of the United Nations High Commissioner for Human Rights, the special procedures of the Council, United Nations Environment Programme, United Nations Regional Economic Commissions and other relevant United Nations agencies, funds and programmes within their respective mandates, national human rights institutions, civil society, the private sector, the technical community and academic institutions</w:t>
      </w:r>
      <w:r w:rsidR="002F49F2">
        <w:rPr>
          <w:sz w:val="24"/>
          <w:szCs w:val="24"/>
        </w:rPr>
        <w:t>, in order to</w:t>
      </w:r>
      <w:r w:rsidR="000A7C6A" w:rsidRPr="00A25054">
        <w:rPr>
          <w:sz w:val="24"/>
          <w:szCs w:val="24"/>
        </w:rPr>
        <w:t xml:space="preserve"> integrate </w:t>
      </w:r>
      <w:r w:rsidR="002F49F2">
        <w:rPr>
          <w:sz w:val="24"/>
          <w:szCs w:val="24"/>
        </w:rPr>
        <w:t>the information in the study</w:t>
      </w:r>
      <w:r w:rsidR="000A7C6A" w:rsidRPr="00A25054">
        <w:rPr>
          <w:sz w:val="24"/>
          <w:szCs w:val="24"/>
        </w:rPr>
        <w:t xml:space="preserve"> thereof</w:t>
      </w:r>
      <w:r w:rsidR="000A7C6A" w:rsidRPr="000A7C6A">
        <w:rPr>
          <w:sz w:val="24"/>
          <w:szCs w:val="24"/>
        </w:rPr>
        <w:t xml:space="preserve">. </w:t>
      </w:r>
    </w:p>
    <w:p w14:paraId="38FC1BDF" w14:textId="77777777" w:rsidR="002242B2" w:rsidRPr="000A7C6A" w:rsidRDefault="002242B2" w:rsidP="0025730D">
      <w:pPr>
        <w:tabs>
          <w:tab w:val="left" w:pos="993"/>
        </w:tabs>
        <w:jc w:val="both"/>
        <w:rPr>
          <w:sz w:val="24"/>
          <w:szCs w:val="24"/>
        </w:rPr>
      </w:pPr>
    </w:p>
    <w:p w14:paraId="3AC6126E" w14:textId="42F36F37" w:rsidR="00100C39" w:rsidRPr="00286087" w:rsidRDefault="00286087" w:rsidP="0025730D">
      <w:pPr>
        <w:tabs>
          <w:tab w:val="left" w:pos="993"/>
        </w:tabs>
        <w:jc w:val="both"/>
        <w:rPr>
          <w:sz w:val="24"/>
          <w:szCs w:val="24"/>
        </w:rPr>
      </w:pPr>
      <w:r>
        <w:rPr>
          <w:sz w:val="24"/>
          <w:szCs w:val="24"/>
        </w:rPr>
        <w:tab/>
      </w:r>
      <w:r w:rsidR="002659C5">
        <w:rPr>
          <w:sz w:val="24"/>
          <w:szCs w:val="24"/>
        </w:rPr>
        <w:t>T</w:t>
      </w:r>
      <w:r w:rsidR="002659C5" w:rsidRPr="002659C5">
        <w:rPr>
          <w:sz w:val="24"/>
          <w:szCs w:val="24"/>
        </w:rPr>
        <w:t>o facilitate the submission of inputs</w:t>
      </w:r>
      <w:r w:rsidR="002242B2">
        <w:rPr>
          <w:sz w:val="24"/>
          <w:szCs w:val="24"/>
        </w:rPr>
        <w:t>,</w:t>
      </w:r>
      <w:r w:rsidR="002659C5" w:rsidRPr="002659C5">
        <w:rPr>
          <w:sz w:val="24"/>
          <w:szCs w:val="24"/>
        </w:rPr>
        <w:t xml:space="preserve"> </w:t>
      </w:r>
      <w:r w:rsidR="002659C5">
        <w:rPr>
          <w:sz w:val="24"/>
          <w:szCs w:val="24"/>
        </w:rPr>
        <w:t>t</w:t>
      </w:r>
      <w:r w:rsidR="002659C5" w:rsidRPr="002659C5">
        <w:rPr>
          <w:sz w:val="24"/>
          <w:szCs w:val="24"/>
        </w:rPr>
        <w:t>he Advisory Committee is circulating the attached questionnaire on the topic.</w:t>
      </w:r>
      <w:r w:rsidR="002242B2">
        <w:rPr>
          <w:sz w:val="24"/>
          <w:szCs w:val="24"/>
        </w:rPr>
        <w:t xml:space="preserve"> </w:t>
      </w:r>
      <w:bookmarkStart w:id="0" w:name="_Hlk98330186"/>
      <w:r w:rsidR="002242B2" w:rsidRPr="002242B2">
        <w:rPr>
          <w:sz w:val="24"/>
          <w:szCs w:val="24"/>
        </w:rPr>
        <w:t>Any response to the questionnaire or inputs on the to</w:t>
      </w:r>
      <w:r w:rsidR="002242B2">
        <w:rPr>
          <w:sz w:val="24"/>
          <w:szCs w:val="24"/>
        </w:rPr>
        <w:t xml:space="preserve">pic should be sent </w:t>
      </w:r>
      <w:r w:rsidR="00357D45" w:rsidRPr="000A7C6A">
        <w:rPr>
          <w:sz w:val="24"/>
          <w:szCs w:val="24"/>
        </w:rPr>
        <w:t xml:space="preserve">to the Secretariat of the Advisory Committee </w:t>
      </w:r>
      <w:r w:rsidR="008E5768" w:rsidRPr="000A7C6A">
        <w:rPr>
          <w:sz w:val="24"/>
          <w:szCs w:val="24"/>
        </w:rPr>
        <w:t xml:space="preserve">by </w:t>
      </w:r>
      <w:r w:rsidR="002659C5">
        <w:rPr>
          <w:b/>
          <w:sz w:val="24"/>
          <w:szCs w:val="24"/>
          <w:u w:val="single"/>
        </w:rPr>
        <w:t>29 April</w:t>
      </w:r>
      <w:r w:rsidR="002F49F2" w:rsidRPr="00A943D9">
        <w:rPr>
          <w:b/>
          <w:sz w:val="24"/>
          <w:szCs w:val="24"/>
          <w:u w:val="single"/>
        </w:rPr>
        <w:t xml:space="preserve"> </w:t>
      </w:r>
      <w:r w:rsidR="002659C5">
        <w:rPr>
          <w:b/>
          <w:sz w:val="24"/>
          <w:szCs w:val="24"/>
          <w:u w:val="single"/>
        </w:rPr>
        <w:t>2022</w:t>
      </w:r>
      <w:bookmarkEnd w:id="0"/>
      <w:r>
        <w:rPr>
          <w:b/>
          <w:sz w:val="24"/>
          <w:szCs w:val="24"/>
          <w:u w:val="single"/>
        </w:rPr>
        <w:t xml:space="preserve">, </w:t>
      </w:r>
      <w:r w:rsidRPr="00286087">
        <w:rPr>
          <w:bCs/>
          <w:sz w:val="24"/>
          <w:szCs w:val="24"/>
        </w:rPr>
        <w:t xml:space="preserve">either </w:t>
      </w:r>
      <w:r w:rsidRPr="00286087">
        <w:rPr>
          <w:sz w:val="24"/>
          <w:szCs w:val="24"/>
        </w:rPr>
        <w:t xml:space="preserve">by email to </w:t>
      </w:r>
      <w:hyperlink r:id="rId11" w:history="1">
        <w:r w:rsidRPr="00286087">
          <w:rPr>
            <w:rStyle w:val="Hyperlink"/>
            <w:sz w:val="24"/>
            <w:szCs w:val="24"/>
            <w:lang w:val="de-DE"/>
          </w:rPr>
          <w:t>OHCHR-hrcadvisorycommittee@un.org</w:t>
        </w:r>
      </w:hyperlink>
      <w:r w:rsidRPr="00286087">
        <w:rPr>
          <w:sz w:val="24"/>
          <w:szCs w:val="24"/>
        </w:rPr>
        <w:t xml:space="preserve"> (</w:t>
      </w:r>
      <w:r w:rsidRPr="00286087">
        <w:rPr>
          <w:sz w:val="24"/>
          <w:szCs w:val="24"/>
        </w:rPr>
        <w:t xml:space="preserve">indicating in the heading "Submission to the call for </w:t>
      </w:r>
      <w:r w:rsidRPr="00286087">
        <w:rPr>
          <w:sz w:val="24"/>
          <w:szCs w:val="24"/>
        </w:rPr>
        <w:t>contributions</w:t>
      </w:r>
      <w:r w:rsidRPr="00286087">
        <w:rPr>
          <w:sz w:val="24"/>
          <w:szCs w:val="24"/>
        </w:rPr>
        <w:t xml:space="preserve"> on new technologies for climate protection</w:t>
      </w:r>
      <w:r w:rsidRPr="00286087">
        <w:rPr>
          <w:sz w:val="24"/>
          <w:szCs w:val="24"/>
        </w:rPr>
        <w:t xml:space="preserve">”) or by regular mail </w:t>
      </w:r>
      <w:r w:rsidR="00D67555" w:rsidRPr="00286087">
        <w:rPr>
          <w:sz w:val="24"/>
          <w:szCs w:val="24"/>
        </w:rPr>
        <w:t>to</w:t>
      </w:r>
      <w:r w:rsidR="002F49F2" w:rsidRPr="00286087">
        <w:rPr>
          <w:sz w:val="24"/>
          <w:szCs w:val="24"/>
        </w:rPr>
        <w:t xml:space="preserve"> the following address: </w:t>
      </w:r>
    </w:p>
    <w:p w14:paraId="5BBDC653" w14:textId="77777777" w:rsidR="000A7C6A" w:rsidRPr="00286087" w:rsidRDefault="001309E6" w:rsidP="00FA456B">
      <w:pPr>
        <w:tabs>
          <w:tab w:val="left" w:pos="993"/>
        </w:tabs>
        <w:jc w:val="both"/>
        <w:rPr>
          <w:sz w:val="24"/>
          <w:szCs w:val="24"/>
        </w:rPr>
      </w:pPr>
      <w:r w:rsidRPr="00286087">
        <w:rPr>
          <w:sz w:val="24"/>
          <w:szCs w:val="24"/>
        </w:rPr>
        <w:tab/>
      </w:r>
      <w:r w:rsidRPr="00286087">
        <w:rPr>
          <w:sz w:val="24"/>
          <w:szCs w:val="24"/>
        </w:rPr>
        <w:tab/>
      </w:r>
    </w:p>
    <w:p w14:paraId="1A6E391E" w14:textId="77777777" w:rsidR="00FA456B" w:rsidRPr="00286087" w:rsidRDefault="00FA456B" w:rsidP="0025730D">
      <w:pPr>
        <w:tabs>
          <w:tab w:val="left" w:pos="993"/>
        </w:tabs>
        <w:ind w:left="1440"/>
        <w:jc w:val="both"/>
        <w:rPr>
          <w:sz w:val="24"/>
          <w:szCs w:val="24"/>
          <w:lang w:val="de-DE"/>
        </w:rPr>
      </w:pPr>
      <w:r w:rsidRPr="00286087">
        <w:rPr>
          <w:sz w:val="24"/>
          <w:szCs w:val="24"/>
          <w:lang w:val="de-DE"/>
        </w:rPr>
        <w:t>Secretariat of the Human Rights Council Advisory Committee</w:t>
      </w:r>
    </w:p>
    <w:p w14:paraId="1191FB02" w14:textId="77777777" w:rsidR="00FA456B" w:rsidRPr="00286087" w:rsidRDefault="00FA456B" w:rsidP="00FA456B">
      <w:pPr>
        <w:tabs>
          <w:tab w:val="left" w:pos="993"/>
        </w:tabs>
        <w:jc w:val="both"/>
        <w:rPr>
          <w:sz w:val="24"/>
          <w:szCs w:val="24"/>
        </w:rPr>
      </w:pPr>
      <w:r w:rsidRPr="00286087">
        <w:rPr>
          <w:sz w:val="24"/>
          <w:szCs w:val="24"/>
        </w:rPr>
        <w:tab/>
      </w:r>
      <w:r w:rsidRPr="00286087">
        <w:rPr>
          <w:sz w:val="24"/>
          <w:szCs w:val="24"/>
        </w:rPr>
        <w:tab/>
        <w:t>OHCHR - United Nations Office at Geneva</w:t>
      </w:r>
    </w:p>
    <w:p w14:paraId="35E5769A" w14:textId="114683A8" w:rsidR="006610FB" w:rsidRPr="00286087" w:rsidRDefault="00FA456B" w:rsidP="00286087">
      <w:pPr>
        <w:tabs>
          <w:tab w:val="left" w:pos="993"/>
        </w:tabs>
        <w:ind w:left="1440"/>
        <w:jc w:val="both"/>
        <w:rPr>
          <w:sz w:val="24"/>
          <w:szCs w:val="24"/>
          <w:lang w:val="de-DE"/>
        </w:rPr>
      </w:pPr>
      <w:r w:rsidRPr="00286087">
        <w:rPr>
          <w:sz w:val="24"/>
          <w:szCs w:val="24"/>
          <w:lang w:val="de-DE"/>
        </w:rPr>
        <w:t>CH-1211 Geneva 10, Switzerland</w:t>
      </w:r>
    </w:p>
    <w:p w14:paraId="1A286804" w14:textId="365468CD" w:rsidR="00286087" w:rsidRPr="00286087" w:rsidRDefault="00FA456B" w:rsidP="00286087">
      <w:pPr>
        <w:tabs>
          <w:tab w:val="left" w:pos="993"/>
        </w:tabs>
        <w:ind w:left="1440"/>
        <w:jc w:val="both"/>
        <w:rPr>
          <w:sz w:val="24"/>
          <w:szCs w:val="24"/>
          <w:lang w:val="de-DE"/>
        </w:rPr>
      </w:pPr>
      <w:r w:rsidRPr="00286087">
        <w:rPr>
          <w:sz w:val="24"/>
          <w:szCs w:val="24"/>
          <w:lang w:val="de-DE"/>
        </w:rPr>
        <w:t>Fax: +41 22 917 9011</w:t>
      </w:r>
    </w:p>
    <w:p w14:paraId="1B2B23EB" w14:textId="77777777" w:rsidR="00286087" w:rsidRPr="00286087" w:rsidRDefault="00286087" w:rsidP="00286087">
      <w:pPr>
        <w:tabs>
          <w:tab w:val="left" w:pos="993"/>
        </w:tabs>
        <w:jc w:val="both"/>
        <w:rPr>
          <w:sz w:val="24"/>
          <w:szCs w:val="24"/>
        </w:rPr>
      </w:pPr>
    </w:p>
    <w:p w14:paraId="048FCCBB" w14:textId="429A6570" w:rsidR="00286087" w:rsidRDefault="00286087" w:rsidP="00286087">
      <w:pPr>
        <w:tabs>
          <w:tab w:val="left" w:pos="993"/>
        </w:tabs>
        <w:jc w:val="both"/>
        <w:rPr>
          <w:sz w:val="24"/>
          <w:szCs w:val="24"/>
        </w:rPr>
      </w:pPr>
      <w:r w:rsidRPr="00286087">
        <w:rPr>
          <w:sz w:val="24"/>
          <w:szCs w:val="24"/>
        </w:rPr>
        <w:tab/>
      </w:r>
      <w:r w:rsidRPr="00286087">
        <w:rPr>
          <w:sz w:val="24"/>
          <w:szCs w:val="24"/>
        </w:rPr>
        <w:t>Submissions will be posted on the Advisory Committee</w:t>
      </w:r>
      <w:r w:rsidRPr="00286087">
        <w:rPr>
          <w:sz w:val="24"/>
          <w:szCs w:val="24"/>
        </w:rPr>
        <w:t xml:space="preserve">’s </w:t>
      </w:r>
      <w:r w:rsidRPr="00286087">
        <w:rPr>
          <w:sz w:val="24"/>
          <w:szCs w:val="24"/>
        </w:rPr>
        <w:t>webpage, except for those including a clear request not to be publicly disclosed.</w:t>
      </w:r>
    </w:p>
    <w:p w14:paraId="7864FD5B" w14:textId="77777777" w:rsidR="00286087" w:rsidRDefault="00286087" w:rsidP="00286087">
      <w:pPr>
        <w:tabs>
          <w:tab w:val="left" w:pos="993"/>
        </w:tabs>
        <w:jc w:val="both"/>
        <w:rPr>
          <w:sz w:val="24"/>
          <w:szCs w:val="24"/>
        </w:rPr>
      </w:pPr>
    </w:p>
    <w:p w14:paraId="0342225F" w14:textId="5558788E" w:rsidR="00300A74" w:rsidRDefault="00286087" w:rsidP="00286087">
      <w:pPr>
        <w:tabs>
          <w:tab w:val="left" w:pos="993"/>
        </w:tabs>
        <w:jc w:val="both"/>
        <w:rPr>
          <w:sz w:val="24"/>
          <w:szCs w:val="24"/>
        </w:rPr>
      </w:pPr>
      <w:r>
        <w:rPr>
          <w:sz w:val="24"/>
          <w:szCs w:val="24"/>
        </w:rPr>
        <w:tab/>
      </w:r>
      <w:r w:rsidR="006610FB">
        <w:rPr>
          <w:sz w:val="24"/>
          <w:szCs w:val="24"/>
        </w:rPr>
        <w:t xml:space="preserve">The </w:t>
      </w:r>
      <w:r w:rsidR="003F07B0">
        <w:rPr>
          <w:sz w:val="24"/>
          <w:szCs w:val="24"/>
        </w:rPr>
        <w:t xml:space="preserve">Secretariat of the Human Rights Council Advisory Committee </w:t>
      </w:r>
      <w:r w:rsidR="00452DF4" w:rsidRPr="00452DF4">
        <w:rPr>
          <w:sz w:val="24"/>
          <w:szCs w:val="24"/>
        </w:rPr>
        <w:t>avails itself of this opportunity to renew the assurances of its highest consideration.</w:t>
      </w:r>
    </w:p>
    <w:p w14:paraId="1B2D4917" w14:textId="77777777" w:rsidR="000A7C6A" w:rsidRDefault="000A7C6A" w:rsidP="000A7C6A">
      <w:pPr>
        <w:tabs>
          <w:tab w:val="left" w:pos="993"/>
        </w:tabs>
        <w:jc w:val="both"/>
        <w:rPr>
          <w:sz w:val="24"/>
          <w:szCs w:val="24"/>
        </w:rPr>
      </w:pPr>
    </w:p>
    <w:p w14:paraId="3359C223" w14:textId="77777777" w:rsidR="000A7C6A" w:rsidRDefault="000A7C6A" w:rsidP="000A7C6A">
      <w:pPr>
        <w:tabs>
          <w:tab w:val="left" w:pos="993"/>
        </w:tabs>
        <w:jc w:val="both"/>
        <w:rPr>
          <w:sz w:val="24"/>
          <w:szCs w:val="24"/>
        </w:rPr>
      </w:pPr>
    </w:p>
    <w:p w14:paraId="15798DD6" w14:textId="77777777" w:rsidR="000A7C6A" w:rsidRPr="0025174E" w:rsidRDefault="002242B2" w:rsidP="000A7C6A">
      <w:pPr>
        <w:tabs>
          <w:tab w:val="left" w:pos="993"/>
        </w:tabs>
        <w:jc w:val="right"/>
        <w:rPr>
          <w:sz w:val="24"/>
          <w:szCs w:val="24"/>
        </w:rPr>
      </w:pPr>
      <w:r>
        <w:rPr>
          <w:sz w:val="24"/>
          <w:szCs w:val="24"/>
        </w:rPr>
        <w:t>16</w:t>
      </w:r>
      <w:r w:rsidR="001B4FF2">
        <w:rPr>
          <w:sz w:val="24"/>
          <w:szCs w:val="24"/>
        </w:rPr>
        <w:t xml:space="preserve"> March 2022</w:t>
      </w:r>
    </w:p>
    <w:sectPr w:rsidR="000A7C6A" w:rsidRPr="0025174E" w:rsidSect="00C772EF">
      <w:headerReference w:type="default" r:id="rId12"/>
      <w:footerReference w:type="default" r:id="rId13"/>
      <w:headerReference w:type="first" r:id="rId1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2703" w14:textId="77777777" w:rsidR="00C53819" w:rsidRDefault="00C53819">
      <w:r>
        <w:separator/>
      </w:r>
    </w:p>
  </w:endnote>
  <w:endnote w:type="continuationSeparator" w:id="0">
    <w:p w14:paraId="3DD575D7" w14:textId="77777777" w:rsidR="00C53819" w:rsidRDefault="00C5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5DD6" w14:textId="77777777" w:rsidR="00B77FCD" w:rsidRDefault="00B77FCD"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30B67" w14:textId="77777777" w:rsidR="00C53819" w:rsidRDefault="00C53819">
      <w:r>
        <w:separator/>
      </w:r>
    </w:p>
  </w:footnote>
  <w:footnote w:type="continuationSeparator" w:id="0">
    <w:p w14:paraId="5F4E4BBF" w14:textId="77777777" w:rsidR="00C53819" w:rsidRDefault="00C5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BC48" w14:textId="77777777" w:rsidR="00B77FCD" w:rsidRPr="00AD4CA9" w:rsidRDefault="00D67555"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7DD42FC6" wp14:editId="5039A941">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FCD">
      <w:rPr>
        <w:sz w:val="14"/>
        <w:szCs w:val="14"/>
        <w:lang w:val="en-GB"/>
      </w:rPr>
      <w:tab/>
      <w:t xml:space="preserve">PAGE </w:t>
    </w:r>
    <w:r w:rsidR="00B77FCD" w:rsidRPr="0028624E">
      <w:rPr>
        <w:sz w:val="14"/>
        <w:szCs w:val="14"/>
        <w:lang w:val="en-GB"/>
      </w:rPr>
      <w:fldChar w:fldCharType="begin"/>
    </w:r>
    <w:r w:rsidR="00B77FCD" w:rsidRPr="0028624E">
      <w:rPr>
        <w:sz w:val="14"/>
        <w:szCs w:val="14"/>
        <w:lang w:val="en-GB"/>
      </w:rPr>
      <w:instrText xml:space="preserve"> PAGE   \* MERGEFORMAT </w:instrText>
    </w:r>
    <w:r w:rsidR="00B77FCD" w:rsidRPr="0028624E">
      <w:rPr>
        <w:sz w:val="14"/>
        <w:szCs w:val="14"/>
        <w:lang w:val="en-GB"/>
      </w:rPr>
      <w:fldChar w:fldCharType="separate"/>
    </w:r>
    <w:r w:rsidR="002677FD">
      <w:rPr>
        <w:noProof/>
        <w:sz w:val="14"/>
        <w:szCs w:val="14"/>
        <w:lang w:val="en-GB"/>
      </w:rPr>
      <w:t>2</w:t>
    </w:r>
    <w:r w:rsidR="00B77FCD"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7D72" w14:textId="77777777" w:rsidR="00B77FCD" w:rsidRPr="00925A9D" w:rsidRDefault="00D67555" w:rsidP="00D3608E">
    <w:pPr>
      <w:pStyle w:val="Header"/>
      <w:tabs>
        <w:tab w:val="clear" w:pos="4153"/>
        <w:tab w:val="clear" w:pos="8306"/>
      </w:tabs>
      <w:spacing w:before="1680"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4F1EF2DC" wp14:editId="7157D05D">
          <wp:simplePos x="0" y="0"/>
          <wp:positionH relativeFrom="column">
            <wp:align>center</wp:align>
          </wp:positionH>
          <wp:positionV relativeFrom="paragraph">
            <wp:posOffset>246380</wp:posOffset>
          </wp:positionV>
          <wp:extent cx="3962400" cy="7239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FCD" w:rsidRPr="00925A9D">
      <w:rPr>
        <w:sz w:val="14"/>
        <w:szCs w:val="14"/>
        <w:lang w:val="en-GB"/>
      </w:rPr>
      <w:t>HAUT-COMMISSARIAT AUX DROITS DE L’HOMME • OFFICE OF THE HIGH COMMISSIONER FOR HUMAN RIGHTS</w:t>
    </w:r>
  </w:p>
  <w:p w14:paraId="3937375C" w14:textId="77777777" w:rsidR="00B77FCD" w:rsidRPr="00452DF4" w:rsidRDefault="00B77FCD" w:rsidP="00D3608E">
    <w:pPr>
      <w:pStyle w:val="Header"/>
      <w:tabs>
        <w:tab w:val="clear" w:pos="4153"/>
        <w:tab w:val="right" w:pos="3686"/>
        <w:tab w:val="left" w:pos="5812"/>
      </w:tabs>
      <w:jc w:val="center"/>
      <w:rPr>
        <w:sz w:val="14"/>
        <w:szCs w:val="14"/>
        <w:lang w:val="fr-CH"/>
      </w:rPr>
    </w:pPr>
    <w:r w:rsidRPr="00452DF4">
      <w:rPr>
        <w:sz w:val="14"/>
        <w:szCs w:val="14"/>
        <w:lang w:val="fr-CH"/>
      </w:rPr>
      <w:t>PALAIS DES NATIONS • 1211 GENEVA 10, SWITZERLAND</w:t>
    </w:r>
  </w:p>
  <w:p w14:paraId="1653A010" w14:textId="77777777" w:rsidR="00B77FCD" w:rsidRPr="00452DF4" w:rsidRDefault="00B77FCD" w:rsidP="009F18EC">
    <w:pPr>
      <w:pStyle w:val="Header"/>
      <w:tabs>
        <w:tab w:val="clear" w:pos="4153"/>
        <w:tab w:val="clear" w:pos="8306"/>
        <w:tab w:val="right" w:pos="3686"/>
        <w:tab w:val="left" w:pos="5812"/>
      </w:tabs>
      <w:spacing w:before="80" w:after="360"/>
      <w:jc w:val="center"/>
      <w:rPr>
        <w:sz w:val="14"/>
        <w:szCs w:val="14"/>
        <w:lang w:val="fr-CH"/>
      </w:rPr>
    </w:pPr>
    <w:r w:rsidRPr="00452DF4">
      <w:rPr>
        <w:sz w:val="14"/>
        <w:szCs w:val="14"/>
        <w:lang w:val="fr-CH"/>
      </w:rPr>
      <w:t>www.ohchr.org • TEL:  +41 22 917 9000 • FAX:  +41 22 917 9008 • E-MAIL:  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313DDC"/>
    <w:multiLevelType w:val="hybridMultilevel"/>
    <w:tmpl w:val="C5329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15:restartNumberingAfterBreak="0">
    <w:nsid w:val="3EEF21E5"/>
    <w:multiLevelType w:val="hybridMultilevel"/>
    <w:tmpl w:val="EC4C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17"/>
  </w:num>
  <w:num w:numId="4">
    <w:abstractNumId w:val="7"/>
  </w:num>
  <w:num w:numId="5">
    <w:abstractNumId w:val="18"/>
  </w:num>
  <w:num w:numId="6">
    <w:abstractNumId w:val="9"/>
  </w:num>
  <w:num w:numId="7">
    <w:abstractNumId w:val="2"/>
  </w:num>
  <w:num w:numId="8">
    <w:abstractNumId w:val="11"/>
  </w:num>
  <w:num w:numId="9">
    <w:abstractNumId w:val="3"/>
  </w:num>
  <w:num w:numId="10">
    <w:abstractNumId w:val="1"/>
  </w:num>
  <w:num w:numId="11">
    <w:abstractNumId w:val="8"/>
  </w:num>
  <w:num w:numId="12">
    <w:abstractNumId w:val="21"/>
  </w:num>
  <w:num w:numId="13">
    <w:abstractNumId w:val="22"/>
  </w:num>
  <w:num w:numId="14">
    <w:abstractNumId w:val="14"/>
  </w:num>
  <w:num w:numId="15">
    <w:abstractNumId w:val="5"/>
  </w:num>
  <w:num w:numId="16">
    <w:abstractNumId w:val="0"/>
  </w:num>
  <w:num w:numId="17">
    <w:abstractNumId w:val="20"/>
  </w:num>
  <w:num w:numId="18">
    <w:abstractNumId w:val="6"/>
  </w:num>
  <w:num w:numId="19">
    <w:abstractNumId w:val="13"/>
  </w:num>
  <w:num w:numId="20">
    <w:abstractNumId w:val="4"/>
  </w:num>
  <w:num w:numId="21">
    <w:abstractNumId w:val="19"/>
  </w:num>
  <w:num w:numId="22">
    <w:abstractNumId w:val="16"/>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38F6"/>
    <w:rsid w:val="00026D1F"/>
    <w:rsid w:val="00063C0B"/>
    <w:rsid w:val="00077294"/>
    <w:rsid w:val="00083C8A"/>
    <w:rsid w:val="000875C6"/>
    <w:rsid w:val="00092CAF"/>
    <w:rsid w:val="0009480E"/>
    <w:rsid w:val="000A129D"/>
    <w:rsid w:val="000A2B89"/>
    <w:rsid w:val="000A6F03"/>
    <w:rsid w:val="000A7C6A"/>
    <w:rsid w:val="000B3053"/>
    <w:rsid w:val="000D03DA"/>
    <w:rsid w:val="000D34F2"/>
    <w:rsid w:val="000E42EE"/>
    <w:rsid w:val="000E7E42"/>
    <w:rsid w:val="00100C39"/>
    <w:rsid w:val="00103B18"/>
    <w:rsid w:val="00106F64"/>
    <w:rsid w:val="00115798"/>
    <w:rsid w:val="001205D6"/>
    <w:rsid w:val="00122945"/>
    <w:rsid w:val="001309E6"/>
    <w:rsid w:val="00130B55"/>
    <w:rsid w:val="00194332"/>
    <w:rsid w:val="001A5DCC"/>
    <w:rsid w:val="001B4FF2"/>
    <w:rsid w:val="001D0003"/>
    <w:rsid w:val="001E2370"/>
    <w:rsid w:val="001E3384"/>
    <w:rsid w:val="001E5D61"/>
    <w:rsid w:val="001F49CA"/>
    <w:rsid w:val="002028A9"/>
    <w:rsid w:val="0021296A"/>
    <w:rsid w:val="00221893"/>
    <w:rsid w:val="002242B2"/>
    <w:rsid w:val="00227E2F"/>
    <w:rsid w:val="00227ED4"/>
    <w:rsid w:val="00235A1A"/>
    <w:rsid w:val="002431DB"/>
    <w:rsid w:val="0025174E"/>
    <w:rsid w:val="0025730D"/>
    <w:rsid w:val="002607D6"/>
    <w:rsid w:val="002659C5"/>
    <w:rsid w:val="002671BD"/>
    <w:rsid w:val="002677FD"/>
    <w:rsid w:val="00286087"/>
    <w:rsid w:val="0028624E"/>
    <w:rsid w:val="002863A2"/>
    <w:rsid w:val="002974B4"/>
    <w:rsid w:val="002A2FA3"/>
    <w:rsid w:val="002A7718"/>
    <w:rsid w:val="002B665A"/>
    <w:rsid w:val="002E175E"/>
    <w:rsid w:val="002E65F4"/>
    <w:rsid w:val="002F49F2"/>
    <w:rsid w:val="00300A74"/>
    <w:rsid w:val="00304384"/>
    <w:rsid w:val="0031271B"/>
    <w:rsid w:val="00317BED"/>
    <w:rsid w:val="003331CB"/>
    <w:rsid w:val="00333E22"/>
    <w:rsid w:val="00335FB9"/>
    <w:rsid w:val="00356299"/>
    <w:rsid w:val="00357D45"/>
    <w:rsid w:val="003611A8"/>
    <w:rsid w:val="00396E4C"/>
    <w:rsid w:val="00397F66"/>
    <w:rsid w:val="003A1C92"/>
    <w:rsid w:val="003A3957"/>
    <w:rsid w:val="003B4EC0"/>
    <w:rsid w:val="003B5D1E"/>
    <w:rsid w:val="003C37C3"/>
    <w:rsid w:val="003D3D66"/>
    <w:rsid w:val="003E2094"/>
    <w:rsid w:val="003E5832"/>
    <w:rsid w:val="003F07B0"/>
    <w:rsid w:val="003F34CF"/>
    <w:rsid w:val="00415EFC"/>
    <w:rsid w:val="00440E30"/>
    <w:rsid w:val="00443DF5"/>
    <w:rsid w:val="00447412"/>
    <w:rsid w:val="00452DF4"/>
    <w:rsid w:val="00455C6D"/>
    <w:rsid w:val="00456419"/>
    <w:rsid w:val="00460258"/>
    <w:rsid w:val="00467883"/>
    <w:rsid w:val="00476311"/>
    <w:rsid w:val="004C044F"/>
    <w:rsid w:val="004C2450"/>
    <w:rsid w:val="004E0045"/>
    <w:rsid w:val="004E0AB6"/>
    <w:rsid w:val="004E2471"/>
    <w:rsid w:val="004E49EC"/>
    <w:rsid w:val="004E4D86"/>
    <w:rsid w:val="004F0113"/>
    <w:rsid w:val="004F7CE2"/>
    <w:rsid w:val="00530EF5"/>
    <w:rsid w:val="00547081"/>
    <w:rsid w:val="00553687"/>
    <w:rsid w:val="0055573E"/>
    <w:rsid w:val="00562376"/>
    <w:rsid w:val="00562D63"/>
    <w:rsid w:val="00570A1B"/>
    <w:rsid w:val="00576638"/>
    <w:rsid w:val="005849E6"/>
    <w:rsid w:val="00585F8E"/>
    <w:rsid w:val="005871D9"/>
    <w:rsid w:val="005957ED"/>
    <w:rsid w:val="005E7C37"/>
    <w:rsid w:val="005F6BCD"/>
    <w:rsid w:val="0060068B"/>
    <w:rsid w:val="00617BFC"/>
    <w:rsid w:val="00627A52"/>
    <w:rsid w:val="00636BD7"/>
    <w:rsid w:val="006412EA"/>
    <w:rsid w:val="00645695"/>
    <w:rsid w:val="00653E6F"/>
    <w:rsid w:val="006600B6"/>
    <w:rsid w:val="006605E5"/>
    <w:rsid w:val="006610FB"/>
    <w:rsid w:val="006617A4"/>
    <w:rsid w:val="00667227"/>
    <w:rsid w:val="006749F6"/>
    <w:rsid w:val="00681384"/>
    <w:rsid w:val="00682D26"/>
    <w:rsid w:val="00682DDB"/>
    <w:rsid w:val="006834E4"/>
    <w:rsid w:val="006A1C8E"/>
    <w:rsid w:val="006B5A71"/>
    <w:rsid w:val="006F2411"/>
    <w:rsid w:val="006F4A46"/>
    <w:rsid w:val="006F790C"/>
    <w:rsid w:val="00712363"/>
    <w:rsid w:val="007147FD"/>
    <w:rsid w:val="007210F6"/>
    <w:rsid w:val="00723438"/>
    <w:rsid w:val="00733660"/>
    <w:rsid w:val="00741EBC"/>
    <w:rsid w:val="007432E5"/>
    <w:rsid w:val="007450E8"/>
    <w:rsid w:val="00763027"/>
    <w:rsid w:val="00776BDB"/>
    <w:rsid w:val="00790CBE"/>
    <w:rsid w:val="007B1C09"/>
    <w:rsid w:val="007C4A8E"/>
    <w:rsid w:val="007D1657"/>
    <w:rsid w:val="007E3727"/>
    <w:rsid w:val="00813D54"/>
    <w:rsid w:val="00840E1B"/>
    <w:rsid w:val="00842220"/>
    <w:rsid w:val="008427AA"/>
    <w:rsid w:val="008553DE"/>
    <w:rsid w:val="008568EA"/>
    <w:rsid w:val="008656FA"/>
    <w:rsid w:val="00874280"/>
    <w:rsid w:val="008774E3"/>
    <w:rsid w:val="008B3D97"/>
    <w:rsid w:val="008B4DD7"/>
    <w:rsid w:val="008C2924"/>
    <w:rsid w:val="008C60C0"/>
    <w:rsid w:val="008E46C1"/>
    <w:rsid w:val="008E5768"/>
    <w:rsid w:val="008F3EFF"/>
    <w:rsid w:val="00901756"/>
    <w:rsid w:val="00920B9E"/>
    <w:rsid w:val="009240B2"/>
    <w:rsid w:val="00925A9D"/>
    <w:rsid w:val="00927CA1"/>
    <w:rsid w:val="009346CD"/>
    <w:rsid w:val="00944040"/>
    <w:rsid w:val="00944E25"/>
    <w:rsid w:val="00960978"/>
    <w:rsid w:val="009629E5"/>
    <w:rsid w:val="00991ABC"/>
    <w:rsid w:val="009B459A"/>
    <w:rsid w:val="009C500D"/>
    <w:rsid w:val="009D76A9"/>
    <w:rsid w:val="009F18EC"/>
    <w:rsid w:val="009F2043"/>
    <w:rsid w:val="00A01741"/>
    <w:rsid w:val="00A15981"/>
    <w:rsid w:val="00A21EF1"/>
    <w:rsid w:val="00A25054"/>
    <w:rsid w:val="00A34DA7"/>
    <w:rsid w:val="00A3761B"/>
    <w:rsid w:val="00A439B9"/>
    <w:rsid w:val="00A54482"/>
    <w:rsid w:val="00A61DB2"/>
    <w:rsid w:val="00A61E26"/>
    <w:rsid w:val="00A63977"/>
    <w:rsid w:val="00A64EB3"/>
    <w:rsid w:val="00A77250"/>
    <w:rsid w:val="00A86B19"/>
    <w:rsid w:val="00A877F6"/>
    <w:rsid w:val="00A943D9"/>
    <w:rsid w:val="00AA030D"/>
    <w:rsid w:val="00AC0CF5"/>
    <w:rsid w:val="00AC50E4"/>
    <w:rsid w:val="00AD4CA9"/>
    <w:rsid w:val="00AF291B"/>
    <w:rsid w:val="00B04529"/>
    <w:rsid w:val="00B05CC2"/>
    <w:rsid w:val="00B14752"/>
    <w:rsid w:val="00B36FFB"/>
    <w:rsid w:val="00B374F2"/>
    <w:rsid w:val="00B42B30"/>
    <w:rsid w:val="00B43612"/>
    <w:rsid w:val="00B458F6"/>
    <w:rsid w:val="00B54DD5"/>
    <w:rsid w:val="00B7425B"/>
    <w:rsid w:val="00B77FCD"/>
    <w:rsid w:val="00B83C30"/>
    <w:rsid w:val="00B84F46"/>
    <w:rsid w:val="00B85E07"/>
    <w:rsid w:val="00BB31F8"/>
    <w:rsid w:val="00BB6CF5"/>
    <w:rsid w:val="00BC43E6"/>
    <w:rsid w:val="00BD6119"/>
    <w:rsid w:val="00BE406E"/>
    <w:rsid w:val="00C04DA1"/>
    <w:rsid w:val="00C12BED"/>
    <w:rsid w:val="00C17890"/>
    <w:rsid w:val="00C23DDD"/>
    <w:rsid w:val="00C35851"/>
    <w:rsid w:val="00C53819"/>
    <w:rsid w:val="00C53944"/>
    <w:rsid w:val="00C64254"/>
    <w:rsid w:val="00C74811"/>
    <w:rsid w:val="00C772EF"/>
    <w:rsid w:val="00C801FB"/>
    <w:rsid w:val="00C82CCE"/>
    <w:rsid w:val="00C87F7C"/>
    <w:rsid w:val="00C957D0"/>
    <w:rsid w:val="00CA5313"/>
    <w:rsid w:val="00CB1C6E"/>
    <w:rsid w:val="00CB3B71"/>
    <w:rsid w:val="00CB41C5"/>
    <w:rsid w:val="00CC5BEF"/>
    <w:rsid w:val="00CF3658"/>
    <w:rsid w:val="00D00DDC"/>
    <w:rsid w:val="00D028E7"/>
    <w:rsid w:val="00D02F61"/>
    <w:rsid w:val="00D17DF1"/>
    <w:rsid w:val="00D32E5B"/>
    <w:rsid w:val="00D3608E"/>
    <w:rsid w:val="00D36635"/>
    <w:rsid w:val="00D430B1"/>
    <w:rsid w:val="00D476BC"/>
    <w:rsid w:val="00D5082F"/>
    <w:rsid w:val="00D67524"/>
    <w:rsid w:val="00D67555"/>
    <w:rsid w:val="00D70178"/>
    <w:rsid w:val="00D80667"/>
    <w:rsid w:val="00D84C7E"/>
    <w:rsid w:val="00D968C8"/>
    <w:rsid w:val="00DB5616"/>
    <w:rsid w:val="00DD4909"/>
    <w:rsid w:val="00DD5562"/>
    <w:rsid w:val="00DF1296"/>
    <w:rsid w:val="00E15347"/>
    <w:rsid w:val="00E526A5"/>
    <w:rsid w:val="00E540EE"/>
    <w:rsid w:val="00E60057"/>
    <w:rsid w:val="00E679E8"/>
    <w:rsid w:val="00E73C4C"/>
    <w:rsid w:val="00E905CB"/>
    <w:rsid w:val="00EA6B3E"/>
    <w:rsid w:val="00EB6485"/>
    <w:rsid w:val="00EC35DC"/>
    <w:rsid w:val="00ED67E1"/>
    <w:rsid w:val="00EE4650"/>
    <w:rsid w:val="00EE5BA8"/>
    <w:rsid w:val="00EF1589"/>
    <w:rsid w:val="00F006B5"/>
    <w:rsid w:val="00F2327E"/>
    <w:rsid w:val="00F47B64"/>
    <w:rsid w:val="00F611C6"/>
    <w:rsid w:val="00F74369"/>
    <w:rsid w:val="00F80A14"/>
    <w:rsid w:val="00F80D28"/>
    <w:rsid w:val="00F970AB"/>
    <w:rsid w:val="00F97E76"/>
    <w:rsid w:val="00FA456B"/>
    <w:rsid w:val="00FB1DDC"/>
    <w:rsid w:val="00FB41B6"/>
    <w:rsid w:val="00FC1DDB"/>
    <w:rsid w:val="00FC5DED"/>
    <w:rsid w:val="00FC79BF"/>
    <w:rsid w:val="00FD68D8"/>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476A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paragraph" w:styleId="FootnoteText">
    <w:name w:val="footnote text"/>
    <w:basedOn w:val="Normal"/>
    <w:link w:val="FootnoteTextChar"/>
    <w:uiPriority w:val="99"/>
    <w:unhideWhenUsed/>
    <w:rsid w:val="00D476BC"/>
    <w:rPr>
      <w:rFonts w:ascii="Calibri" w:eastAsia="Calibri" w:hAnsi="Calibri" w:cs="Arial"/>
      <w:lang w:val="en-US"/>
    </w:rPr>
  </w:style>
  <w:style w:type="character" w:customStyle="1" w:styleId="FootnoteTextChar">
    <w:name w:val="Footnote Text Char"/>
    <w:link w:val="FootnoteText"/>
    <w:uiPriority w:val="99"/>
    <w:rsid w:val="00D476BC"/>
    <w:rPr>
      <w:rFonts w:ascii="Calibri" w:eastAsia="Calibri" w:hAnsi="Calibri" w:cs="Arial"/>
      <w:lang w:val="en-US" w:eastAsia="en-US"/>
    </w:rPr>
  </w:style>
  <w:style w:type="paragraph" w:styleId="Date">
    <w:name w:val="Date"/>
    <w:basedOn w:val="Normal"/>
    <w:next w:val="Normal"/>
    <w:link w:val="DateChar"/>
    <w:rsid w:val="00300A74"/>
  </w:style>
  <w:style w:type="character" w:customStyle="1" w:styleId="DateChar">
    <w:name w:val="Date Char"/>
    <w:link w:val="Date"/>
    <w:rsid w:val="00300A7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83037">
      <w:bodyDiv w:val="1"/>
      <w:marLeft w:val="0"/>
      <w:marRight w:val="0"/>
      <w:marTop w:val="0"/>
      <w:marBottom w:val="0"/>
      <w:divBdr>
        <w:top w:val="none" w:sz="0" w:space="0" w:color="auto"/>
        <w:left w:val="none" w:sz="0" w:space="0" w:color="auto"/>
        <w:bottom w:val="none" w:sz="0" w:space="0" w:color="auto"/>
        <w:right w:val="none" w:sz="0" w:space="0" w:color="auto"/>
      </w:divBdr>
      <w:divsChild>
        <w:div w:id="73749774">
          <w:marLeft w:val="0"/>
          <w:marRight w:val="0"/>
          <w:marTop w:val="0"/>
          <w:marBottom w:val="0"/>
          <w:divBdr>
            <w:top w:val="none" w:sz="0" w:space="0" w:color="auto"/>
            <w:left w:val="none" w:sz="0" w:space="0" w:color="auto"/>
            <w:bottom w:val="none" w:sz="0" w:space="0" w:color="auto"/>
            <w:right w:val="none" w:sz="0" w:space="0" w:color="auto"/>
          </w:divBdr>
        </w:div>
        <w:div w:id="81024881">
          <w:marLeft w:val="0"/>
          <w:marRight w:val="0"/>
          <w:marTop w:val="0"/>
          <w:marBottom w:val="0"/>
          <w:divBdr>
            <w:top w:val="none" w:sz="0" w:space="0" w:color="auto"/>
            <w:left w:val="none" w:sz="0" w:space="0" w:color="auto"/>
            <w:bottom w:val="none" w:sz="0" w:space="0" w:color="auto"/>
            <w:right w:val="none" w:sz="0" w:space="0" w:color="auto"/>
          </w:divBdr>
        </w:div>
        <w:div w:id="145250499">
          <w:marLeft w:val="0"/>
          <w:marRight w:val="0"/>
          <w:marTop w:val="0"/>
          <w:marBottom w:val="0"/>
          <w:divBdr>
            <w:top w:val="none" w:sz="0" w:space="0" w:color="auto"/>
            <w:left w:val="none" w:sz="0" w:space="0" w:color="auto"/>
            <w:bottom w:val="none" w:sz="0" w:space="0" w:color="auto"/>
            <w:right w:val="none" w:sz="0" w:space="0" w:color="auto"/>
          </w:divBdr>
        </w:div>
        <w:div w:id="249586122">
          <w:marLeft w:val="0"/>
          <w:marRight w:val="0"/>
          <w:marTop w:val="0"/>
          <w:marBottom w:val="0"/>
          <w:divBdr>
            <w:top w:val="none" w:sz="0" w:space="0" w:color="auto"/>
            <w:left w:val="none" w:sz="0" w:space="0" w:color="auto"/>
            <w:bottom w:val="none" w:sz="0" w:space="0" w:color="auto"/>
            <w:right w:val="none" w:sz="0" w:space="0" w:color="auto"/>
          </w:divBdr>
        </w:div>
        <w:div w:id="334455768">
          <w:marLeft w:val="0"/>
          <w:marRight w:val="0"/>
          <w:marTop w:val="0"/>
          <w:marBottom w:val="0"/>
          <w:divBdr>
            <w:top w:val="none" w:sz="0" w:space="0" w:color="auto"/>
            <w:left w:val="none" w:sz="0" w:space="0" w:color="auto"/>
            <w:bottom w:val="none" w:sz="0" w:space="0" w:color="auto"/>
            <w:right w:val="none" w:sz="0" w:space="0" w:color="auto"/>
          </w:divBdr>
        </w:div>
        <w:div w:id="595137916">
          <w:marLeft w:val="0"/>
          <w:marRight w:val="0"/>
          <w:marTop w:val="0"/>
          <w:marBottom w:val="0"/>
          <w:divBdr>
            <w:top w:val="none" w:sz="0" w:space="0" w:color="auto"/>
            <w:left w:val="none" w:sz="0" w:space="0" w:color="auto"/>
            <w:bottom w:val="none" w:sz="0" w:space="0" w:color="auto"/>
            <w:right w:val="none" w:sz="0" w:space="0" w:color="auto"/>
          </w:divBdr>
        </w:div>
        <w:div w:id="655763051">
          <w:marLeft w:val="0"/>
          <w:marRight w:val="0"/>
          <w:marTop w:val="0"/>
          <w:marBottom w:val="0"/>
          <w:divBdr>
            <w:top w:val="none" w:sz="0" w:space="0" w:color="auto"/>
            <w:left w:val="none" w:sz="0" w:space="0" w:color="auto"/>
            <w:bottom w:val="none" w:sz="0" w:space="0" w:color="auto"/>
            <w:right w:val="none" w:sz="0" w:space="0" w:color="auto"/>
          </w:divBdr>
        </w:div>
        <w:div w:id="676467264">
          <w:marLeft w:val="0"/>
          <w:marRight w:val="0"/>
          <w:marTop w:val="0"/>
          <w:marBottom w:val="0"/>
          <w:divBdr>
            <w:top w:val="none" w:sz="0" w:space="0" w:color="auto"/>
            <w:left w:val="none" w:sz="0" w:space="0" w:color="auto"/>
            <w:bottom w:val="none" w:sz="0" w:space="0" w:color="auto"/>
            <w:right w:val="none" w:sz="0" w:space="0" w:color="auto"/>
          </w:divBdr>
        </w:div>
        <w:div w:id="872427284">
          <w:marLeft w:val="0"/>
          <w:marRight w:val="0"/>
          <w:marTop w:val="0"/>
          <w:marBottom w:val="0"/>
          <w:divBdr>
            <w:top w:val="none" w:sz="0" w:space="0" w:color="auto"/>
            <w:left w:val="none" w:sz="0" w:space="0" w:color="auto"/>
            <w:bottom w:val="none" w:sz="0" w:space="0" w:color="auto"/>
            <w:right w:val="none" w:sz="0" w:space="0" w:color="auto"/>
          </w:divBdr>
        </w:div>
        <w:div w:id="980844296">
          <w:marLeft w:val="0"/>
          <w:marRight w:val="0"/>
          <w:marTop w:val="0"/>
          <w:marBottom w:val="0"/>
          <w:divBdr>
            <w:top w:val="none" w:sz="0" w:space="0" w:color="auto"/>
            <w:left w:val="none" w:sz="0" w:space="0" w:color="auto"/>
            <w:bottom w:val="none" w:sz="0" w:space="0" w:color="auto"/>
            <w:right w:val="none" w:sz="0" w:space="0" w:color="auto"/>
          </w:divBdr>
        </w:div>
        <w:div w:id="995063785">
          <w:marLeft w:val="0"/>
          <w:marRight w:val="0"/>
          <w:marTop w:val="0"/>
          <w:marBottom w:val="0"/>
          <w:divBdr>
            <w:top w:val="none" w:sz="0" w:space="0" w:color="auto"/>
            <w:left w:val="none" w:sz="0" w:space="0" w:color="auto"/>
            <w:bottom w:val="none" w:sz="0" w:space="0" w:color="auto"/>
            <w:right w:val="none" w:sz="0" w:space="0" w:color="auto"/>
          </w:divBdr>
        </w:div>
        <w:div w:id="1189949418">
          <w:marLeft w:val="0"/>
          <w:marRight w:val="0"/>
          <w:marTop w:val="0"/>
          <w:marBottom w:val="0"/>
          <w:divBdr>
            <w:top w:val="none" w:sz="0" w:space="0" w:color="auto"/>
            <w:left w:val="none" w:sz="0" w:space="0" w:color="auto"/>
            <w:bottom w:val="none" w:sz="0" w:space="0" w:color="auto"/>
            <w:right w:val="none" w:sz="0" w:space="0" w:color="auto"/>
          </w:divBdr>
        </w:div>
        <w:div w:id="1226649443">
          <w:marLeft w:val="0"/>
          <w:marRight w:val="0"/>
          <w:marTop w:val="0"/>
          <w:marBottom w:val="0"/>
          <w:divBdr>
            <w:top w:val="none" w:sz="0" w:space="0" w:color="auto"/>
            <w:left w:val="none" w:sz="0" w:space="0" w:color="auto"/>
            <w:bottom w:val="none" w:sz="0" w:space="0" w:color="auto"/>
            <w:right w:val="none" w:sz="0" w:space="0" w:color="auto"/>
          </w:divBdr>
        </w:div>
        <w:div w:id="1232233417">
          <w:marLeft w:val="0"/>
          <w:marRight w:val="0"/>
          <w:marTop w:val="0"/>
          <w:marBottom w:val="0"/>
          <w:divBdr>
            <w:top w:val="none" w:sz="0" w:space="0" w:color="auto"/>
            <w:left w:val="none" w:sz="0" w:space="0" w:color="auto"/>
            <w:bottom w:val="none" w:sz="0" w:space="0" w:color="auto"/>
            <w:right w:val="none" w:sz="0" w:space="0" w:color="auto"/>
          </w:divBdr>
        </w:div>
        <w:div w:id="1245843444">
          <w:marLeft w:val="0"/>
          <w:marRight w:val="0"/>
          <w:marTop w:val="0"/>
          <w:marBottom w:val="0"/>
          <w:divBdr>
            <w:top w:val="none" w:sz="0" w:space="0" w:color="auto"/>
            <w:left w:val="none" w:sz="0" w:space="0" w:color="auto"/>
            <w:bottom w:val="none" w:sz="0" w:space="0" w:color="auto"/>
            <w:right w:val="none" w:sz="0" w:space="0" w:color="auto"/>
          </w:divBdr>
        </w:div>
        <w:div w:id="1377660205">
          <w:marLeft w:val="0"/>
          <w:marRight w:val="0"/>
          <w:marTop w:val="0"/>
          <w:marBottom w:val="0"/>
          <w:divBdr>
            <w:top w:val="none" w:sz="0" w:space="0" w:color="auto"/>
            <w:left w:val="none" w:sz="0" w:space="0" w:color="auto"/>
            <w:bottom w:val="none" w:sz="0" w:space="0" w:color="auto"/>
            <w:right w:val="none" w:sz="0" w:space="0" w:color="auto"/>
          </w:divBdr>
        </w:div>
        <w:div w:id="1462190205">
          <w:marLeft w:val="0"/>
          <w:marRight w:val="0"/>
          <w:marTop w:val="0"/>
          <w:marBottom w:val="0"/>
          <w:divBdr>
            <w:top w:val="none" w:sz="0" w:space="0" w:color="auto"/>
            <w:left w:val="none" w:sz="0" w:space="0" w:color="auto"/>
            <w:bottom w:val="none" w:sz="0" w:space="0" w:color="auto"/>
            <w:right w:val="none" w:sz="0" w:space="0" w:color="auto"/>
          </w:divBdr>
        </w:div>
        <w:div w:id="1633486987">
          <w:marLeft w:val="0"/>
          <w:marRight w:val="0"/>
          <w:marTop w:val="0"/>
          <w:marBottom w:val="0"/>
          <w:divBdr>
            <w:top w:val="none" w:sz="0" w:space="0" w:color="auto"/>
            <w:left w:val="none" w:sz="0" w:space="0" w:color="auto"/>
            <w:bottom w:val="none" w:sz="0" w:space="0" w:color="auto"/>
            <w:right w:val="none" w:sz="0" w:space="0" w:color="auto"/>
          </w:divBdr>
        </w:div>
        <w:div w:id="1728797764">
          <w:marLeft w:val="0"/>
          <w:marRight w:val="0"/>
          <w:marTop w:val="0"/>
          <w:marBottom w:val="0"/>
          <w:divBdr>
            <w:top w:val="none" w:sz="0" w:space="0" w:color="auto"/>
            <w:left w:val="none" w:sz="0" w:space="0" w:color="auto"/>
            <w:bottom w:val="none" w:sz="0" w:space="0" w:color="auto"/>
            <w:right w:val="none" w:sz="0" w:space="0" w:color="auto"/>
          </w:divBdr>
        </w:div>
        <w:div w:id="1751076795">
          <w:marLeft w:val="0"/>
          <w:marRight w:val="0"/>
          <w:marTop w:val="0"/>
          <w:marBottom w:val="0"/>
          <w:divBdr>
            <w:top w:val="none" w:sz="0" w:space="0" w:color="auto"/>
            <w:left w:val="none" w:sz="0" w:space="0" w:color="auto"/>
            <w:bottom w:val="none" w:sz="0" w:space="0" w:color="auto"/>
            <w:right w:val="none" w:sz="0" w:space="0" w:color="auto"/>
          </w:divBdr>
        </w:div>
        <w:div w:id="1901668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CHR-hrcadvisorycommittee@u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CC859-13F8-4923-AE02-2B21B510AD10}">
  <ds:schemaRefs>
    <ds:schemaRef ds:uri="http://schemas.openxmlformats.org/officeDocument/2006/bibliography"/>
  </ds:schemaRefs>
</ds:datastoreItem>
</file>

<file path=customXml/itemProps2.xml><?xml version="1.0" encoding="utf-8"?>
<ds:datastoreItem xmlns:ds="http://schemas.openxmlformats.org/officeDocument/2006/customXml" ds:itemID="{FA573200-6347-4CB6-8072-9AFDF3969802}">
  <ds:schemaRefs>
    <ds:schemaRef ds:uri="http://schemas.microsoft.com/sharepoint/v3/contenttype/forms"/>
  </ds:schemaRefs>
</ds:datastoreItem>
</file>

<file path=customXml/itemProps3.xml><?xml version="1.0" encoding="utf-8"?>
<ds:datastoreItem xmlns:ds="http://schemas.openxmlformats.org/officeDocument/2006/customXml" ds:itemID="{C16A103C-5155-43CC-8115-8C406C3683C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7357BB5-6628-4CEF-B180-9B833C2AC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2451</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2022-03-16T12:37:00Z</dcterms:created>
  <dcterms:modified xsi:type="dcterms:W3CDTF">2022-03-16T12:37:00Z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