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379D" w14:textId="77777777" w:rsidR="00364856" w:rsidRPr="006D2CD1" w:rsidRDefault="00D4225D">
      <w:pPr>
        <w:spacing w:before="98" w:after="0" w:line="240" w:lineRule="auto"/>
        <w:ind w:left="1236" w:right="-20"/>
        <w:rPr>
          <w:rFonts w:ascii="Times New Roman" w:eastAsia="Times New Roman" w:hAnsi="Times New Roman" w:cs="Times New Roman"/>
          <w:sz w:val="20"/>
          <w:szCs w:val="20"/>
          <w:lang w:val="en-GB"/>
        </w:rPr>
      </w:pPr>
      <w:r w:rsidRPr="006D2CD1">
        <w:rPr>
          <w:rFonts w:ascii="Times New Roman" w:hAnsi="Times New Roman" w:cs="Times New Roman"/>
          <w:noProof/>
          <w:lang w:val="es-CL" w:eastAsia="es-CL"/>
        </w:rPr>
        <w:drawing>
          <wp:inline distT="0" distB="0" distL="0" distR="0" wp14:anchorId="035CC30D" wp14:editId="18B38212">
            <wp:extent cx="3956050" cy="7239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050" cy="723900"/>
                    </a:xfrm>
                    <a:prstGeom prst="rect">
                      <a:avLst/>
                    </a:prstGeom>
                    <a:noFill/>
                    <a:ln>
                      <a:noFill/>
                    </a:ln>
                  </pic:spPr>
                </pic:pic>
              </a:graphicData>
            </a:graphic>
          </wp:inline>
        </w:drawing>
      </w:r>
    </w:p>
    <w:p w14:paraId="78C23CC7" w14:textId="77777777" w:rsidR="00364856" w:rsidRPr="006D2CD1" w:rsidRDefault="00364856">
      <w:pPr>
        <w:spacing w:before="5" w:after="0" w:line="100" w:lineRule="exact"/>
        <w:rPr>
          <w:rFonts w:ascii="Times New Roman" w:hAnsi="Times New Roman" w:cs="Times New Roman"/>
          <w:sz w:val="10"/>
          <w:szCs w:val="10"/>
          <w:lang w:val="en-GB"/>
        </w:rPr>
      </w:pPr>
    </w:p>
    <w:p w14:paraId="4EA287B7" w14:textId="77777777" w:rsidR="00364856" w:rsidRPr="006D2CD1" w:rsidRDefault="005817CA">
      <w:pPr>
        <w:spacing w:before="41" w:after="0" w:line="240" w:lineRule="auto"/>
        <w:ind w:left="651" w:right="651"/>
        <w:jc w:val="center"/>
        <w:rPr>
          <w:rFonts w:ascii="Times New Roman" w:eastAsia="Times New Roman" w:hAnsi="Times New Roman" w:cs="Times New Roman"/>
          <w:sz w:val="14"/>
          <w:szCs w:val="14"/>
          <w:lang w:val="en-GB"/>
        </w:rPr>
      </w:pPr>
      <w:r w:rsidRPr="006D2CD1">
        <w:rPr>
          <w:rFonts w:ascii="Times New Roman" w:eastAsia="Times New Roman" w:hAnsi="Times New Roman" w:cs="Times New Roman"/>
          <w:w w:val="99"/>
          <w:sz w:val="14"/>
          <w:szCs w:val="14"/>
          <w:lang w:val="en-GB"/>
        </w:rPr>
        <w:t>H</w:t>
      </w:r>
      <w:r w:rsidRPr="006D2CD1">
        <w:rPr>
          <w:rFonts w:ascii="Times New Roman" w:eastAsia="Times New Roman" w:hAnsi="Times New Roman" w:cs="Times New Roman"/>
          <w:spacing w:val="-2"/>
          <w:w w:val="99"/>
          <w:sz w:val="14"/>
          <w:szCs w:val="14"/>
          <w:lang w:val="en-GB"/>
        </w:rPr>
        <w:t>A</w:t>
      </w:r>
      <w:r w:rsidRPr="006D2CD1">
        <w:rPr>
          <w:rFonts w:ascii="Times New Roman" w:eastAsia="Times New Roman" w:hAnsi="Times New Roman" w:cs="Times New Roman"/>
          <w:spacing w:val="3"/>
          <w:w w:val="99"/>
          <w:sz w:val="14"/>
          <w:szCs w:val="14"/>
          <w:lang w:val="en-GB"/>
        </w:rPr>
        <w:t>U</w:t>
      </w:r>
      <w:r w:rsidRPr="006D2CD1">
        <w:rPr>
          <w:rFonts w:ascii="Times New Roman" w:eastAsia="Times New Roman" w:hAnsi="Times New Roman" w:cs="Times New Roman"/>
          <w:spacing w:val="-1"/>
          <w:w w:val="99"/>
          <w:sz w:val="14"/>
          <w:szCs w:val="14"/>
          <w:lang w:val="en-GB"/>
        </w:rPr>
        <w:t>T-</w:t>
      </w:r>
      <w:r w:rsidRPr="006D2CD1">
        <w:rPr>
          <w:rFonts w:ascii="Times New Roman" w:eastAsia="Times New Roman" w:hAnsi="Times New Roman" w:cs="Times New Roman"/>
          <w:spacing w:val="1"/>
          <w:w w:val="99"/>
          <w:sz w:val="14"/>
          <w:szCs w:val="14"/>
          <w:lang w:val="en-GB"/>
        </w:rPr>
        <w:t>C</w:t>
      </w:r>
      <w:r w:rsidRPr="006D2CD1">
        <w:rPr>
          <w:rFonts w:ascii="Times New Roman" w:eastAsia="Times New Roman" w:hAnsi="Times New Roman" w:cs="Times New Roman"/>
          <w:w w:val="99"/>
          <w:sz w:val="14"/>
          <w:szCs w:val="14"/>
          <w:lang w:val="en-GB"/>
        </w:rPr>
        <w:t>O</w:t>
      </w:r>
      <w:r w:rsidRPr="006D2CD1">
        <w:rPr>
          <w:rFonts w:ascii="Times New Roman" w:eastAsia="Times New Roman" w:hAnsi="Times New Roman" w:cs="Times New Roman"/>
          <w:spacing w:val="1"/>
          <w:w w:val="99"/>
          <w:sz w:val="14"/>
          <w:szCs w:val="14"/>
          <w:lang w:val="en-GB"/>
        </w:rPr>
        <w:t>M</w:t>
      </w:r>
      <w:r w:rsidRPr="006D2CD1">
        <w:rPr>
          <w:rFonts w:ascii="Times New Roman" w:eastAsia="Times New Roman" w:hAnsi="Times New Roman" w:cs="Times New Roman"/>
          <w:spacing w:val="3"/>
          <w:w w:val="99"/>
          <w:sz w:val="14"/>
          <w:szCs w:val="14"/>
          <w:lang w:val="en-GB"/>
        </w:rPr>
        <w:t>M</w:t>
      </w:r>
      <w:r w:rsidRPr="006D2CD1">
        <w:rPr>
          <w:rFonts w:ascii="Times New Roman" w:eastAsia="Times New Roman" w:hAnsi="Times New Roman" w:cs="Times New Roman"/>
          <w:spacing w:val="-1"/>
          <w:w w:val="99"/>
          <w:sz w:val="14"/>
          <w:szCs w:val="14"/>
          <w:lang w:val="en-GB"/>
        </w:rPr>
        <w:t>I</w:t>
      </w:r>
      <w:r w:rsidRPr="006D2CD1">
        <w:rPr>
          <w:rFonts w:ascii="Times New Roman" w:eastAsia="Times New Roman" w:hAnsi="Times New Roman" w:cs="Times New Roman"/>
          <w:spacing w:val="2"/>
          <w:w w:val="99"/>
          <w:sz w:val="14"/>
          <w:szCs w:val="14"/>
          <w:lang w:val="en-GB"/>
        </w:rPr>
        <w:t>SS</w:t>
      </w:r>
      <w:r w:rsidRPr="006D2CD1">
        <w:rPr>
          <w:rFonts w:ascii="Times New Roman" w:eastAsia="Times New Roman" w:hAnsi="Times New Roman" w:cs="Times New Roman"/>
          <w:spacing w:val="-2"/>
          <w:w w:val="99"/>
          <w:sz w:val="14"/>
          <w:szCs w:val="14"/>
          <w:lang w:val="en-GB"/>
        </w:rPr>
        <w:t>A</w:t>
      </w:r>
      <w:r w:rsidRPr="006D2CD1">
        <w:rPr>
          <w:rFonts w:ascii="Times New Roman" w:eastAsia="Times New Roman" w:hAnsi="Times New Roman" w:cs="Times New Roman"/>
          <w:spacing w:val="1"/>
          <w:w w:val="99"/>
          <w:sz w:val="14"/>
          <w:szCs w:val="14"/>
          <w:lang w:val="en-GB"/>
        </w:rPr>
        <w:t>R</w:t>
      </w:r>
      <w:r w:rsidRPr="006D2CD1">
        <w:rPr>
          <w:rFonts w:ascii="Times New Roman" w:eastAsia="Times New Roman" w:hAnsi="Times New Roman" w:cs="Times New Roman"/>
          <w:spacing w:val="2"/>
          <w:w w:val="99"/>
          <w:sz w:val="14"/>
          <w:szCs w:val="14"/>
          <w:lang w:val="en-GB"/>
        </w:rPr>
        <w:t>I</w:t>
      </w:r>
      <w:r w:rsidRPr="006D2CD1">
        <w:rPr>
          <w:rFonts w:ascii="Times New Roman" w:eastAsia="Times New Roman" w:hAnsi="Times New Roman" w:cs="Times New Roman"/>
          <w:w w:val="99"/>
          <w:sz w:val="14"/>
          <w:szCs w:val="14"/>
          <w:lang w:val="en-GB"/>
        </w:rPr>
        <w:t xml:space="preserve">AT </w:t>
      </w:r>
      <w:r w:rsidRPr="006D2CD1">
        <w:rPr>
          <w:rFonts w:ascii="Times New Roman" w:eastAsia="Times New Roman" w:hAnsi="Times New Roman" w:cs="Times New Roman"/>
          <w:sz w:val="14"/>
          <w:szCs w:val="14"/>
          <w:lang w:val="en-GB"/>
        </w:rPr>
        <w:t>AUX</w:t>
      </w:r>
      <w:r w:rsidRPr="006D2CD1">
        <w:rPr>
          <w:rFonts w:ascii="Times New Roman" w:eastAsia="Times New Roman" w:hAnsi="Times New Roman" w:cs="Times New Roman"/>
          <w:spacing w:val="-2"/>
          <w:sz w:val="14"/>
          <w:szCs w:val="14"/>
          <w:lang w:val="en-GB"/>
        </w:rPr>
        <w:t xml:space="preserve"> </w:t>
      </w:r>
      <w:r w:rsidRPr="006D2CD1">
        <w:rPr>
          <w:rFonts w:ascii="Times New Roman" w:eastAsia="Times New Roman" w:hAnsi="Times New Roman" w:cs="Times New Roman"/>
          <w:sz w:val="14"/>
          <w:szCs w:val="14"/>
          <w:lang w:val="en-GB"/>
        </w:rPr>
        <w:t>D</w:t>
      </w:r>
      <w:r w:rsidRPr="006D2CD1">
        <w:rPr>
          <w:rFonts w:ascii="Times New Roman" w:eastAsia="Times New Roman" w:hAnsi="Times New Roman" w:cs="Times New Roman"/>
          <w:spacing w:val="1"/>
          <w:sz w:val="14"/>
          <w:szCs w:val="14"/>
          <w:lang w:val="en-GB"/>
        </w:rPr>
        <w:t>R</w:t>
      </w:r>
      <w:r w:rsidRPr="006D2CD1">
        <w:rPr>
          <w:rFonts w:ascii="Times New Roman" w:eastAsia="Times New Roman" w:hAnsi="Times New Roman" w:cs="Times New Roman"/>
          <w:sz w:val="14"/>
          <w:szCs w:val="14"/>
          <w:lang w:val="en-GB"/>
        </w:rPr>
        <w:t>O</w:t>
      </w:r>
      <w:r w:rsidRPr="006D2CD1">
        <w:rPr>
          <w:rFonts w:ascii="Times New Roman" w:eastAsia="Times New Roman" w:hAnsi="Times New Roman" w:cs="Times New Roman"/>
          <w:spacing w:val="2"/>
          <w:sz w:val="14"/>
          <w:szCs w:val="14"/>
          <w:lang w:val="en-GB"/>
        </w:rPr>
        <w:t>I</w:t>
      </w:r>
      <w:r w:rsidRPr="006D2CD1">
        <w:rPr>
          <w:rFonts w:ascii="Times New Roman" w:eastAsia="Times New Roman" w:hAnsi="Times New Roman" w:cs="Times New Roman"/>
          <w:spacing w:val="-1"/>
          <w:sz w:val="14"/>
          <w:szCs w:val="14"/>
          <w:lang w:val="en-GB"/>
        </w:rPr>
        <w:t>T</w:t>
      </w:r>
      <w:r w:rsidRPr="006D2CD1">
        <w:rPr>
          <w:rFonts w:ascii="Times New Roman" w:eastAsia="Times New Roman" w:hAnsi="Times New Roman" w:cs="Times New Roman"/>
          <w:sz w:val="14"/>
          <w:szCs w:val="14"/>
          <w:lang w:val="en-GB"/>
        </w:rPr>
        <w:t>S</w:t>
      </w:r>
      <w:r w:rsidRPr="006D2CD1">
        <w:rPr>
          <w:rFonts w:ascii="Times New Roman" w:eastAsia="Times New Roman" w:hAnsi="Times New Roman" w:cs="Times New Roman"/>
          <w:spacing w:val="-2"/>
          <w:sz w:val="14"/>
          <w:szCs w:val="14"/>
          <w:lang w:val="en-GB"/>
        </w:rPr>
        <w:t xml:space="preserve"> </w:t>
      </w:r>
      <w:r w:rsidRPr="006D2CD1">
        <w:rPr>
          <w:rFonts w:ascii="Times New Roman" w:eastAsia="Times New Roman" w:hAnsi="Times New Roman" w:cs="Times New Roman"/>
          <w:sz w:val="14"/>
          <w:szCs w:val="14"/>
          <w:lang w:val="en-GB"/>
        </w:rPr>
        <w:t>DE</w:t>
      </w:r>
      <w:r w:rsidRPr="006D2CD1">
        <w:rPr>
          <w:rFonts w:ascii="Times New Roman" w:eastAsia="Times New Roman" w:hAnsi="Times New Roman" w:cs="Times New Roman"/>
          <w:spacing w:val="1"/>
          <w:sz w:val="14"/>
          <w:szCs w:val="14"/>
          <w:lang w:val="en-GB"/>
        </w:rPr>
        <w:t xml:space="preserve"> </w:t>
      </w:r>
      <w:r w:rsidRPr="006D2CD1">
        <w:rPr>
          <w:rFonts w:ascii="Times New Roman" w:eastAsia="Times New Roman" w:hAnsi="Times New Roman" w:cs="Times New Roman"/>
          <w:spacing w:val="-3"/>
          <w:sz w:val="14"/>
          <w:szCs w:val="14"/>
          <w:lang w:val="en-GB"/>
        </w:rPr>
        <w:t>L</w:t>
      </w:r>
      <w:r w:rsidRPr="006D2CD1">
        <w:rPr>
          <w:rFonts w:ascii="Times New Roman" w:eastAsia="Times New Roman" w:hAnsi="Times New Roman" w:cs="Times New Roman"/>
          <w:spacing w:val="4"/>
          <w:sz w:val="14"/>
          <w:szCs w:val="14"/>
          <w:lang w:val="en-GB"/>
        </w:rPr>
        <w:t>’</w:t>
      </w:r>
      <w:r w:rsidRPr="006D2CD1">
        <w:rPr>
          <w:rFonts w:ascii="Times New Roman" w:eastAsia="Times New Roman" w:hAnsi="Times New Roman" w:cs="Times New Roman"/>
          <w:spacing w:val="-2"/>
          <w:sz w:val="14"/>
          <w:szCs w:val="14"/>
          <w:lang w:val="en-GB"/>
        </w:rPr>
        <w:t>H</w:t>
      </w:r>
      <w:r w:rsidRPr="006D2CD1">
        <w:rPr>
          <w:rFonts w:ascii="Times New Roman" w:eastAsia="Times New Roman" w:hAnsi="Times New Roman" w:cs="Times New Roman"/>
          <w:sz w:val="14"/>
          <w:szCs w:val="14"/>
          <w:lang w:val="en-GB"/>
        </w:rPr>
        <w:t>O</w:t>
      </w:r>
      <w:r w:rsidRPr="006D2CD1">
        <w:rPr>
          <w:rFonts w:ascii="Times New Roman" w:eastAsia="Times New Roman" w:hAnsi="Times New Roman" w:cs="Times New Roman"/>
          <w:spacing w:val="1"/>
          <w:sz w:val="14"/>
          <w:szCs w:val="14"/>
          <w:lang w:val="en-GB"/>
        </w:rPr>
        <w:t>MM</w:t>
      </w:r>
      <w:r w:rsidRPr="006D2CD1">
        <w:rPr>
          <w:rFonts w:ascii="Times New Roman" w:eastAsia="Times New Roman" w:hAnsi="Times New Roman" w:cs="Times New Roman"/>
          <w:sz w:val="14"/>
          <w:szCs w:val="14"/>
          <w:lang w:val="en-GB"/>
        </w:rPr>
        <w:t>E</w:t>
      </w:r>
      <w:r w:rsidRPr="006D2CD1">
        <w:rPr>
          <w:rFonts w:ascii="Times New Roman" w:eastAsia="Times New Roman" w:hAnsi="Times New Roman" w:cs="Times New Roman"/>
          <w:spacing w:val="-7"/>
          <w:sz w:val="14"/>
          <w:szCs w:val="14"/>
          <w:lang w:val="en-GB"/>
        </w:rPr>
        <w:t xml:space="preserve"> </w:t>
      </w:r>
      <w:r w:rsidRPr="006D2CD1">
        <w:rPr>
          <w:rFonts w:ascii="Times New Roman" w:eastAsia="Times New Roman" w:hAnsi="Times New Roman" w:cs="Times New Roman"/>
          <w:sz w:val="14"/>
          <w:szCs w:val="14"/>
          <w:lang w:val="en-GB"/>
        </w:rPr>
        <w:t xml:space="preserve">• </w:t>
      </w:r>
      <w:r w:rsidRPr="006D2CD1">
        <w:rPr>
          <w:rFonts w:ascii="Times New Roman" w:eastAsia="Times New Roman" w:hAnsi="Times New Roman" w:cs="Times New Roman"/>
          <w:spacing w:val="5"/>
          <w:sz w:val="14"/>
          <w:szCs w:val="14"/>
          <w:lang w:val="en-GB"/>
        </w:rPr>
        <w:t>O</w:t>
      </w:r>
      <w:r w:rsidRPr="006D2CD1">
        <w:rPr>
          <w:rFonts w:ascii="Times New Roman" w:eastAsia="Times New Roman" w:hAnsi="Times New Roman" w:cs="Times New Roman"/>
          <w:spacing w:val="-1"/>
          <w:sz w:val="14"/>
          <w:szCs w:val="14"/>
          <w:lang w:val="en-GB"/>
        </w:rPr>
        <w:t>FFI</w:t>
      </w:r>
      <w:r w:rsidRPr="006D2CD1">
        <w:rPr>
          <w:rFonts w:ascii="Times New Roman" w:eastAsia="Times New Roman" w:hAnsi="Times New Roman" w:cs="Times New Roman"/>
          <w:spacing w:val="3"/>
          <w:sz w:val="14"/>
          <w:szCs w:val="14"/>
          <w:lang w:val="en-GB"/>
        </w:rPr>
        <w:t>C</w:t>
      </w:r>
      <w:r w:rsidRPr="006D2CD1">
        <w:rPr>
          <w:rFonts w:ascii="Times New Roman" w:eastAsia="Times New Roman" w:hAnsi="Times New Roman" w:cs="Times New Roman"/>
          <w:sz w:val="14"/>
          <w:szCs w:val="14"/>
          <w:lang w:val="en-GB"/>
        </w:rPr>
        <w:t>E</w:t>
      </w:r>
      <w:r w:rsidRPr="006D2CD1">
        <w:rPr>
          <w:rFonts w:ascii="Times New Roman" w:eastAsia="Times New Roman" w:hAnsi="Times New Roman" w:cs="Times New Roman"/>
          <w:spacing w:val="-5"/>
          <w:sz w:val="14"/>
          <w:szCs w:val="14"/>
          <w:lang w:val="en-GB"/>
        </w:rPr>
        <w:t xml:space="preserve"> </w:t>
      </w:r>
      <w:r w:rsidRPr="006D2CD1">
        <w:rPr>
          <w:rFonts w:ascii="Times New Roman" w:eastAsia="Times New Roman" w:hAnsi="Times New Roman" w:cs="Times New Roman"/>
          <w:spacing w:val="3"/>
          <w:sz w:val="14"/>
          <w:szCs w:val="14"/>
          <w:lang w:val="en-GB"/>
        </w:rPr>
        <w:t>O</w:t>
      </w:r>
      <w:r w:rsidRPr="006D2CD1">
        <w:rPr>
          <w:rFonts w:ascii="Times New Roman" w:eastAsia="Times New Roman" w:hAnsi="Times New Roman" w:cs="Times New Roman"/>
          <w:sz w:val="14"/>
          <w:szCs w:val="14"/>
          <w:lang w:val="en-GB"/>
        </w:rPr>
        <w:t>F</w:t>
      </w:r>
      <w:r w:rsidRPr="006D2CD1">
        <w:rPr>
          <w:rFonts w:ascii="Times New Roman" w:eastAsia="Times New Roman" w:hAnsi="Times New Roman" w:cs="Times New Roman"/>
          <w:spacing w:val="-4"/>
          <w:sz w:val="14"/>
          <w:szCs w:val="14"/>
          <w:lang w:val="en-GB"/>
        </w:rPr>
        <w:t xml:space="preserve"> </w:t>
      </w:r>
      <w:r w:rsidRPr="006D2CD1">
        <w:rPr>
          <w:rFonts w:ascii="Times New Roman" w:eastAsia="Times New Roman" w:hAnsi="Times New Roman" w:cs="Times New Roman"/>
          <w:spacing w:val="1"/>
          <w:sz w:val="14"/>
          <w:szCs w:val="14"/>
          <w:lang w:val="en-GB"/>
        </w:rPr>
        <w:t>T</w:t>
      </w:r>
      <w:r w:rsidRPr="006D2CD1">
        <w:rPr>
          <w:rFonts w:ascii="Times New Roman" w:eastAsia="Times New Roman" w:hAnsi="Times New Roman" w:cs="Times New Roman"/>
          <w:sz w:val="14"/>
          <w:szCs w:val="14"/>
          <w:lang w:val="en-GB"/>
        </w:rPr>
        <w:t>HE</w:t>
      </w:r>
      <w:r w:rsidRPr="006D2CD1">
        <w:rPr>
          <w:rFonts w:ascii="Times New Roman" w:eastAsia="Times New Roman" w:hAnsi="Times New Roman" w:cs="Times New Roman"/>
          <w:spacing w:val="-3"/>
          <w:sz w:val="14"/>
          <w:szCs w:val="14"/>
          <w:lang w:val="en-GB"/>
        </w:rPr>
        <w:t xml:space="preserve"> </w:t>
      </w:r>
      <w:r w:rsidRPr="006D2CD1">
        <w:rPr>
          <w:rFonts w:ascii="Times New Roman" w:eastAsia="Times New Roman" w:hAnsi="Times New Roman" w:cs="Times New Roman"/>
          <w:sz w:val="14"/>
          <w:szCs w:val="14"/>
          <w:lang w:val="en-GB"/>
        </w:rPr>
        <w:t>HI</w:t>
      </w:r>
      <w:r w:rsidRPr="006D2CD1">
        <w:rPr>
          <w:rFonts w:ascii="Times New Roman" w:eastAsia="Times New Roman" w:hAnsi="Times New Roman" w:cs="Times New Roman"/>
          <w:spacing w:val="3"/>
          <w:sz w:val="14"/>
          <w:szCs w:val="14"/>
          <w:lang w:val="en-GB"/>
        </w:rPr>
        <w:t>G</w:t>
      </w:r>
      <w:r w:rsidRPr="006D2CD1">
        <w:rPr>
          <w:rFonts w:ascii="Times New Roman" w:eastAsia="Times New Roman" w:hAnsi="Times New Roman" w:cs="Times New Roman"/>
          <w:sz w:val="14"/>
          <w:szCs w:val="14"/>
          <w:lang w:val="en-GB"/>
        </w:rPr>
        <w:t>H</w:t>
      </w:r>
      <w:r w:rsidRPr="006D2CD1">
        <w:rPr>
          <w:rFonts w:ascii="Times New Roman" w:eastAsia="Times New Roman" w:hAnsi="Times New Roman" w:cs="Times New Roman"/>
          <w:spacing w:val="-3"/>
          <w:sz w:val="14"/>
          <w:szCs w:val="14"/>
          <w:lang w:val="en-GB"/>
        </w:rPr>
        <w:t xml:space="preserve"> </w:t>
      </w:r>
      <w:r w:rsidRPr="006D2CD1">
        <w:rPr>
          <w:rFonts w:ascii="Times New Roman" w:eastAsia="Times New Roman" w:hAnsi="Times New Roman" w:cs="Times New Roman"/>
          <w:spacing w:val="1"/>
          <w:sz w:val="14"/>
          <w:szCs w:val="14"/>
          <w:lang w:val="en-GB"/>
        </w:rPr>
        <w:t>C</w:t>
      </w:r>
      <w:r w:rsidRPr="006D2CD1">
        <w:rPr>
          <w:rFonts w:ascii="Times New Roman" w:eastAsia="Times New Roman" w:hAnsi="Times New Roman" w:cs="Times New Roman"/>
          <w:sz w:val="14"/>
          <w:szCs w:val="14"/>
          <w:lang w:val="en-GB"/>
        </w:rPr>
        <w:t>O</w:t>
      </w:r>
      <w:r w:rsidRPr="006D2CD1">
        <w:rPr>
          <w:rFonts w:ascii="Times New Roman" w:eastAsia="Times New Roman" w:hAnsi="Times New Roman" w:cs="Times New Roman"/>
          <w:spacing w:val="1"/>
          <w:sz w:val="14"/>
          <w:szCs w:val="14"/>
          <w:lang w:val="en-GB"/>
        </w:rPr>
        <w:t>MM</w:t>
      </w:r>
      <w:r w:rsidRPr="006D2CD1">
        <w:rPr>
          <w:rFonts w:ascii="Times New Roman" w:eastAsia="Times New Roman" w:hAnsi="Times New Roman" w:cs="Times New Roman"/>
          <w:spacing w:val="-1"/>
          <w:sz w:val="14"/>
          <w:szCs w:val="14"/>
          <w:lang w:val="en-GB"/>
        </w:rPr>
        <w:t>IS</w:t>
      </w:r>
      <w:r w:rsidRPr="006D2CD1">
        <w:rPr>
          <w:rFonts w:ascii="Times New Roman" w:eastAsia="Times New Roman" w:hAnsi="Times New Roman" w:cs="Times New Roman"/>
          <w:spacing w:val="2"/>
          <w:sz w:val="14"/>
          <w:szCs w:val="14"/>
          <w:lang w:val="en-GB"/>
        </w:rPr>
        <w:t>S</w:t>
      </w:r>
      <w:r w:rsidRPr="006D2CD1">
        <w:rPr>
          <w:rFonts w:ascii="Times New Roman" w:eastAsia="Times New Roman" w:hAnsi="Times New Roman" w:cs="Times New Roman"/>
          <w:spacing w:val="-1"/>
          <w:sz w:val="14"/>
          <w:szCs w:val="14"/>
          <w:lang w:val="en-GB"/>
        </w:rPr>
        <w:t>I</w:t>
      </w:r>
      <w:r w:rsidRPr="006D2CD1">
        <w:rPr>
          <w:rFonts w:ascii="Times New Roman" w:eastAsia="Times New Roman" w:hAnsi="Times New Roman" w:cs="Times New Roman"/>
          <w:sz w:val="14"/>
          <w:szCs w:val="14"/>
          <w:lang w:val="en-GB"/>
        </w:rPr>
        <w:t>ON</w:t>
      </w:r>
      <w:r w:rsidRPr="006D2CD1">
        <w:rPr>
          <w:rFonts w:ascii="Times New Roman" w:eastAsia="Times New Roman" w:hAnsi="Times New Roman" w:cs="Times New Roman"/>
          <w:spacing w:val="-1"/>
          <w:sz w:val="14"/>
          <w:szCs w:val="14"/>
          <w:lang w:val="en-GB"/>
        </w:rPr>
        <w:t>E</w:t>
      </w:r>
      <w:r w:rsidRPr="006D2CD1">
        <w:rPr>
          <w:rFonts w:ascii="Times New Roman" w:eastAsia="Times New Roman" w:hAnsi="Times New Roman" w:cs="Times New Roman"/>
          <w:sz w:val="14"/>
          <w:szCs w:val="14"/>
          <w:lang w:val="en-GB"/>
        </w:rPr>
        <w:t>R</w:t>
      </w:r>
      <w:r w:rsidRPr="006D2CD1">
        <w:rPr>
          <w:rFonts w:ascii="Times New Roman" w:eastAsia="Times New Roman" w:hAnsi="Times New Roman" w:cs="Times New Roman"/>
          <w:spacing w:val="-7"/>
          <w:sz w:val="14"/>
          <w:szCs w:val="14"/>
          <w:lang w:val="en-GB"/>
        </w:rPr>
        <w:t xml:space="preserve"> </w:t>
      </w:r>
      <w:r w:rsidRPr="006D2CD1">
        <w:rPr>
          <w:rFonts w:ascii="Times New Roman" w:eastAsia="Times New Roman" w:hAnsi="Times New Roman" w:cs="Times New Roman"/>
          <w:spacing w:val="-3"/>
          <w:sz w:val="14"/>
          <w:szCs w:val="14"/>
          <w:lang w:val="en-GB"/>
        </w:rPr>
        <w:t>F</w:t>
      </w:r>
      <w:r w:rsidRPr="006D2CD1">
        <w:rPr>
          <w:rFonts w:ascii="Times New Roman" w:eastAsia="Times New Roman" w:hAnsi="Times New Roman" w:cs="Times New Roman"/>
          <w:sz w:val="14"/>
          <w:szCs w:val="14"/>
          <w:lang w:val="en-GB"/>
        </w:rPr>
        <w:t>OR</w:t>
      </w:r>
      <w:r w:rsidRPr="006D2CD1">
        <w:rPr>
          <w:rFonts w:ascii="Times New Roman" w:eastAsia="Times New Roman" w:hAnsi="Times New Roman" w:cs="Times New Roman"/>
          <w:spacing w:val="1"/>
          <w:sz w:val="14"/>
          <w:szCs w:val="14"/>
          <w:lang w:val="en-GB"/>
        </w:rPr>
        <w:t xml:space="preserve"> </w:t>
      </w:r>
      <w:r w:rsidRPr="006D2CD1">
        <w:rPr>
          <w:rFonts w:ascii="Times New Roman" w:eastAsia="Times New Roman" w:hAnsi="Times New Roman" w:cs="Times New Roman"/>
          <w:spacing w:val="-2"/>
          <w:sz w:val="14"/>
          <w:szCs w:val="14"/>
          <w:lang w:val="en-GB"/>
        </w:rPr>
        <w:t>H</w:t>
      </w:r>
      <w:r w:rsidRPr="006D2CD1">
        <w:rPr>
          <w:rFonts w:ascii="Times New Roman" w:eastAsia="Times New Roman" w:hAnsi="Times New Roman" w:cs="Times New Roman"/>
          <w:sz w:val="14"/>
          <w:szCs w:val="14"/>
          <w:lang w:val="en-GB"/>
        </w:rPr>
        <w:t>U</w:t>
      </w:r>
      <w:r w:rsidRPr="006D2CD1">
        <w:rPr>
          <w:rFonts w:ascii="Times New Roman" w:eastAsia="Times New Roman" w:hAnsi="Times New Roman" w:cs="Times New Roman"/>
          <w:spacing w:val="4"/>
          <w:sz w:val="14"/>
          <w:szCs w:val="14"/>
          <w:lang w:val="en-GB"/>
        </w:rPr>
        <w:t>M</w:t>
      </w:r>
      <w:r w:rsidRPr="006D2CD1">
        <w:rPr>
          <w:rFonts w:ascii="Times New Roman" w:eastAsia="Times New Roman" w:hAnsi="Times New Roman" w:cs="Times New Roman"/>
          <w:spacing w:val="-2"/>
          <w:sz w:val="14"/>
          <w:szCs w:val="14"/>
          <w:lang w:val="en-GB"/>
        </w:rPr>
        <w:t>A</w:t>
      </w:r>
      <w:r w:rsidRPr="006D2CD1">
        <w:rPr>
          <w:rFonts w:ascii="Times New Roman" w:eastAsia="Times New Roman" w:hAnsi="Times New Roman" w:cs="Times New Roman"/>
          <w:sz w:val="14"/>
          <w:szCs w:val="14"/>
          <w:lang w:val="en-GB"/>
        </w:rPr>
        <w:t>N</w:t>
      </w:r>
      <w:r w:rsidRPr="006D2CD1">
        <w:rPr>
          <w:rFonts w:ascii="Times New Roman" w:eastAsia="Times New Roman" w:hAnsi="Times New Roman" w:cs="Times New Roman"/>
          <w:spacing w:val="-4"/>
          <w:sz w:val="14"/>
          <w:szCs w:val="14"/>
          <w:lang w:val="en-GB"/>
        </w:rPr>
        <w:t xml:space="preserve"> </w:t>
      </w:r>
      <w:r w:rsidRPr="006D2CD1">
        <w:rPr>
          <w:rFonts w:ascii="Times New Roman" w:eastAsia="Times New Roman" w:hAnsi="Times New Roman" w:cs="Times New Roman"/>
          <w:spacing w:val="1"/>
          <w:w w:val="99"/>
          <w:sz w:val="14"/>
          <w:szCs w:val="14"/>
          <w:lang w:val="en-GB"/>
        </w:rPr>
        <w:t>R</w:t>
      </w:r>
      <w:r w:rsidRPr="006D2CD1">
        <w:rPr>
          <w:rFonts w:ascii="Times New Roman" w:eastAsia="Times New Roman" w:hAnsi="Times New Roman" w:cs="Times New Roman"/>
          <w:spacing w:val="-1"/>
          <w:w w:val="99"/>
          <w:sz w:val="14"/>
          <w:szCs w:val="14"/>
          <w:lang w:val="en-GB"/>
        </w:rPr>
        <w:t>I</w:t>
      </w:r>
      <w:r w:rsidRPr="006D2CD1">
        <w:rPr>
          <w:rFonts w:ascii="Times New Roman" w:eastAsia="Times New Roman" w:hAnsi="Times New Roman" w:cs="Times New Roman"/>
          <w:spacing w:val="3"/>
          <w:w w:val="99"/>
          <w:sz w:val="14"/>
          <w:szCs w:val="14"/>
          <w:lang w:val="en-GB"/>
        </w:rPr>
        <w:t>G</w:t>
      </w:r>
      <w:r w:rsidRPr="006D2CD1">
        <w:rPr>
          <w:rFonts w:ascii="Times New Roman" w:eastAsia="Times New Roman" w:hAnsi="Times New Roman" w:cs="Times New Roman"/>
          <w:w w:val="99"/>
          <w:sz w:val="14"/>
          <w:szCs w:val="14"/>
          <w:lang w:val="en-GB"/>
        </w:rPr>
        <w:t>H</w:t>
      </w:r>
      <w:r w:rsidRPr="006D2CD1">
        <w:rPr>
          <w:rFonts w:ascii="Times New Roman" w:eastAsia="Times New Roman" w:hAnsi="Times New Roman" w:cs="Times New Roman"/>
          <w:spacing w:val="2"/>
          <w:w w:val="99"/>
          <w:sz w:val="14"/>
          <w:szCs w:val="14"/>
          <w:lang w:val="en-GB"/>
        </w:rPr>
        <w:t>T</w:t>
      </w:r>
      <w:r w:rsidRPr="006D2CD1">
        <w:rPr>
          <w:rFonts w:ascii="Times New Roman" w:eastAsia="Times New Roman" w:hAnsi="Times New Roman" w:cs="Times New Roman"/>
          <w:w w:val="99"/>
          <w:sz w:val="14"/>
          <w:szCs w:val="14"/>
          <w:lang w:val="en-GB"/>
        </w:rPr>
        <w:t>S</w:t>
      </w:r>
    </w:p>
    <w:p w14:paraId="4C3D6733" w14:textId="77777777" w:rsidR="00364856" w:rsidRPr="006D2CD1" w:rsidRDefault="005817CA">
      <w:pPr>
        <w:spacing w:before="60" w:after="0" w:line="240" w:lineRule="auto"/>
        <w:ind w:left="2479" w:right="2482"/>
        <w:jc w:val="center"/>
        <w:rPr>
          <w:rFonts w:ascii="Times New Roman" w:eastAsia="Times New Roman" w:hAnsi="Times New Roman" w:cs="Times New Roman"/>
          <w:sz w:val="14"/>
          <w:szCs w:val="14"/>
          <w:lang w:val="en-GB"/>
        </w:rPr>
      </w:pPr>
      <w:r w:rsidRPr="006D2CD1">
        <w:rPr>
          <w:rFonts w:ascii="Times New Roman" w:eastAsia="Times New Roman" w:hAnsi="Times New Roman" w:cs="Times New Roman"/>
          <w:spacing w:val="2"/>
          <w:sz w:val="14"/>
          <w:szCs w:val="14"/>
          <w:lang w:val="en-GB"/>
        </w:rPr>
        <w:t>P</w:t>
      </w:r>
      <w:r w:rsidRPr="006D2CD1">
        <w:rPr>
          <w:rFonts w:ascii="Times New Roman" w:eastAsia="Times New Roman" w:hAnsi="Times New Roman" w:cs="Times New Roman"/>
          <w:sz w:val="14"/>
          <w:szCs w:val="14"/>
          <w:lang w:val="en-GB"/>
        </w:rPr>
        <w:t>A</w:t>
      </w:r>
      <w:r w:rsidRPr="006D2CD1">
        <w:rPr>
          <w:rFonts w:ascii="Times New Roman" w:eastAsia="Times New Roman" w:hAnsi="Times New Roman" w:cs="Times New Roman"/>
          <w:spacing w:val="-1"/>
          <w:sz w:val="14"/>
          <w:szCs w:val="14"/>
          <w:lang w:val="en-GB"/>
        </w:rPr>
        <w:t>L</w:t>
      </w:r>
      <w:r w:rsidRPr="006D2CD1">
        <w:rPr>
          <w:rFonts w:ascii="Times New Roman" w:eastAsia="Times New Roman" w:hAnsi="Times New Roman" w:cs="Times New Roman"/>
          <w:sz w:val="14"/>
          <w:szCs w:val="14"/>
          <w:lang w:val="en-GB"/>
        </w:rPr>
        <w:t>AIS</w:t>
      </w:r>
      <w:r w:rsidRPr="006D2CD1">
        <w:rPr>
          <w:rFonts w:ascii="Times New Roman" w:eastAsia="Times New Roman" w:hAnsi="Times New Roman" w:cs="Times New Roman"/>
          <w:spacing w:val="-5"/>
          <w:sz w:val="14"/>
          <w:szCs w:val="14"/>
          <w:lang w:val="en-GB"/>
        </w:rPr>
        <w:t xml:space="preserve"> </w:t>
      </w:r>
      <w:r w:rsidRPr="006D2CD1">
        <w:rPr>
          <w:rFonts w:ascii="Times New Roman" w:eastAsia="Times New Roman" w:hAnsi="Times New Roman" w:cs="Times New Roman"/>
          <w:spacing w:val="3"/>
          <w:sz w:val="14"/>
          <w:szCs w:val="14"/>
          <w:lang w:val="en-GB"/>
        </w:rPr>
        <w:t>D</w:t>
      </w:r>
      <w:r w:rsidRPr="006D2CD1">
        <w:rPr>
          <w:rFonts w:ascii="Times New Roman" w:eastAsia="Times New Roman" w:hAnsi="Times New Roman" w:cs="Times New Roman"/>
          <w:spacing w:val="-1"/>
          <w:sz w:val="14"/>
          <w:szCs w:val="14"/>
          <w:lang w:val="en-GB"/>
        </w:rPr>
        <w:t>E</w:t>
      </w:r>
      <w:r w:rsidRPr="006D2CD1">
        <w:rPr>
          <w:rFonts w:ascii="Times New Roman" w:eastAsia="Times New Roman" w:hAnsi="Times New Roman" w:cs="Times New Roman"/>
          <w:sz w:val="14"/>
          <w:szCs w:val="14"/>
          <w:lang w:val="en-GB"/>
        </w:rPr>
        <w:t>S</w:t>
      </w:r>
      <w:r w:rsidRPr="006D2CD1">
        <w:rPr>
          <w:rFonts w:ascii="Times New Roman" w:eastAsia="Times New Roman" w:hAnsi="Times New Roman" w:cs="Times New Roman"/>
          <w:spacing w:val="-3"/>
          <w:sz w:val="14"/>
          <w:szCs w:val="14"/>
          <w:lang w:val="en-GB"/>
        </w:rPr>
        <w:t xml:space="preserve"> </w:t>
      </w:r>
      <w:r w:rsidRPr="006D2CD1">
        <w:rPr>
          <w:rFonts w:ascii="Times New Roman" w:eastAsia="Times New Roman" w:hAnsi="Times New Roman" w:cs="Times New Roman"/>
          <w:spacing w:val="3"/>
          <w:sz w:val="14"/>
          <w:szCs w:val="14"/>
          <w:lang w:val="en-GB"/>
        </w:rPr>
        <w:t>N</w:t>
      </w:r>
      <w:r w:rsidRPr="006D2CD1">
        <w:rPr>
          <w:rFonts w:ascii="Times New Roman" w:eastAsia="Times New Roman" w:hAnsi="Times New Roman" w:cs="Times New Roman"/>
          <w:spacing w:val="-2"/>
          <w:sz w:val="14"/>
          <w:szCs w:val="14"/>
          <w:lang w:val="en-GB"/>
        </w:rPr>
        <w:t>A</w:t>
      </w:r>
      <w:r w:rsidRPr="006D2CD1">
        <w:rPr>
          <w:rFonts w:ascii="Times New Roman" w:eastAsia="Times New Roman" w:hAnsi="Times New Roman" w:cs="Times New Roman"/>
          <w:spacing w:val="1"/>
          <w:sz w:val="14"/>
          <w:szCs w:val="14"/>
          <w:lang w:val="en-GB"/>
        </w:rPr>
        <w:t>T</w:t>
      </w:r>
      <w:r w:rsidRPr="006D2CD1">
        <w:rPr>
          <w:rFonts w:ascii="Times New Roman" w:eastAsia="Times New Roman" w:hAnsi="Times New Roman" w:cs="Times New Roman"/>
          <w:spacing w:val="-1"/>
          <w:sz w:val="14"/>
          <w:szCs w:val="14"/>
          <w:lang w:val="en-GB"/>
        </w:rPr>
        <w:t>I</w:t>
      </w:r>
      <w:r w:rsidRPr="006D2CD1">
        <w:rPr>
          <w:rFonts w:ascii="Times New Roman" w:eastAsia="Times New Roman" w:hAnsi="Times New Roman" w:cs="Times New Roman"/>
          <w:sz w:val="14"/>
          <w:szCs w:val="14"/>
          <w:lang w:val="en-GB"/>
        </w:rPr>
        <w:t>O</w:t>
      </w:r>
      <w:r w:rsidRPr="006D2CD1">
        <w:rPr>
          <w:rFonts w:ascii="Times New Roman" w:eastAsia="Times New Roman" w:hAnsi="Times New Roman" w:cs="Times New Roman"/>
          <w:spacing w:val="3"/>
          <w:sz w:val="14"/>
          <w:szCs w:val="14"/>
          <w:lang w:val="en-GB"/>
        </w:rPr>
        <w:t>N</w:t>
      </w:r>
      <w:r w:rsidRPr="006D2CD1">
        <w:rPr>
          <w:rFonts w:ascii="Times New Roman" w:eastAsia="Times New Roman" w:hAnsi="Times New Roman" w:cs="Times New Roman"/>
          <w:sz w:val="14"/>
          <w:szCs w:val="14"/>
          <w:lang w:val="en-GB"/>
        </w:rPr>
        <w:t>S</w:t>
      </w:r>
      <w:r w:rsidRPr="006D2CD1">
        <w:rPr>
          <w:rFonts w:ascii="Times New Roman" w:eastAsia="Times New Roman" w:hAnsi="Times New Roman" w:cs="Times New Roman"/>
          <w:spacing w:val="-6"/>
          <w:sz w:val="14"/>
          <w:szCs w:val="14"/>
          <w:lang w:val="en-GB"/>
        </w:rPr>
        <w:t xml:space="preserve"> </w:t>
      </w:r>
      <w:r w:rsidRPr="006D2CD1">
        <w:rPr>
          <w:rFonts w:ascii="Times New Roman" w:eastAsia="Times New Roman" w:hAnsi="Times New Roman" w:cs="Times New Roman"/>
          <w:sz w:val="14"/>
          <w:szCs w:val="14"/>
          <w:lang w:val="en-GB"/>
        </w:rPr>
        <w:t>• 1211</w:t>
      </w:r>
      <w:r w:rsidRPr="006D2CD1">
        <w:rPr>
          <w:rFonts w:ascii="Times New Roman" w:eastAsia="Times New Roman" w:hAnsi="Times New Roman" w:cs="Times New Roman"/>
          <w:spacing w:val="-2"/>
          <w:sz w:val="14"/>
          <w:szCs w:val="14"/>
          <w:lang w:val="en-GB"/>
        </w:rPr>
        <w:t xml:space="preserve"> </w:t>
      </w:r>
      <w:r w:rsidRPr="006D2CD1">
        <w:rPr>
          <w:rFonts w:ascii="Times New Roman" w:eastAsia="Times New Roman" w:hAnsi="Times New Roman" w:cs="Times New Roman"/>
          <w:sz w:val="14"/>
          <w:szCs w:val="14"/>
          <w:lang w:val="en-GB"/>
        </w:rPr>
        <w:t>G</w:t>
      </w:r>
      <w:r w:rsidRPr="006D2CD1">
        <w:rPr>
          <w:rFonts w:ascii="Times New Roman" w:eastAsia="Times New Roman" w:hAnsi="Times New Roman" w:cs="Times New Roman"/>
          <w:spacing w:val="-1"/>
          <w:sz w:val="14"/>
          <w:szCs w:val="14"/>
          <w:lang w:val="en-GB"/>
        </w:rPr>
        <w:t>E</w:t>
      </w:r>
      <w:r w:rsidRPr="006D2CD1">
        <w:rPr>
          <w:rFonts w:ascii="Times New Roman" w:eastAsia="Times New Roman" w:hAnsi="Times New Roman" w:cs="Times New Roman"/>
          <w:spacing w:val="3"/>
          <w:sz w:val="14"/>
          <w:szCs w:val="14"/>
          <w:lang w:val="en-GB"/>
        </w:rPr>
        <w:t>N</w:t>
      </w:r>
      <w:r w:rsidRPr="006D2CD1">
        <w:rPr>
          <w:rFonts w:ascii="Times New Roman" w:eastAsia="Times New Roman" w:hAnsi="Times New Roman" w:cs="Times New Roman"/>
          <w:spacing w:val="-1"/>
          <w:sz w:val="14"/>
          <w:szCs w:val="14"/>
          <w:lang w:val="en-GB"/>
        </w:rPr>
        <w:t>E</w:t>
      </w:r>
      <w:r w:rsidRPr="006D2CD1">
        <w:rPr>
          <w:rFonts w:ascii="Times New Roman" w:eastAsia="Times New Roman" w:hAnsi="Times New Roman" w:cs="Times New Roman"/>
          <w:spacing w:val="3"/>
          <w:sz w:val="14"/>
          <w:szCs w:val="14"/>
          <w:lang w:val="en-GB"/>
        </w:rPr>
        <w:t>V</w:t>
      </w:r>
      <w:r w:rsidRPr="006D2CD1">
        <w:rPr>
          <w:rFonts w:ascii="Times New Roman" w:eastAsia="Times New Roman" w:hAnsi="Times New Roman" w:cs="Times New Roman"/>
          <w:sz w:val="14"/>
          <w:szCs w:val="14"/>
          <w:lang w:val="en-GB"/>
        </w:rPr>
        <w:t>A</w:t>
      </w:r>
      <w:r w:rsidRPr="006D2CD1">
        <w:rPr>
          <w:rFonts w:ascii="Times New Roman" w:eastAsia="Times New Roman" w:hAnsi="Times New Roman" w:cs="Times New Roman"/>
          <w:spacing w:val="-5"/>
          <w:sz w:val="14"/>
          <w:szCs w:val="14"/>
          <w:lang w:val="en-GB"/>
        </w:rPr>
        <w:t xml:space="preserve"> </w:t>
      </w:r>
      <w:r w:rsidRPr="006D2CD1">
        <w:rPr>
          <w:rFonts w:ascii="Times New Roman" w:eastAsia="Times New Roman" w:hAnsi="Times New Roman" w:cs="Times New Roman"/>
          <w:sz w:val="14"/>
          <w:szCs w:val="14"/>
          <w:lang w:val="en-GB"/>
        </w:rPr>
        <w:t xml:space="preserve">10, </w:t>
      </w:r>
      <w:r w:rsidRPr="006D2CD1">
        <w:rPr>
          <w:rFonts w:ascii="Times New Roman" w:eastAsia="Times New Roman" w:hAnsi="Times New Roman" w:cs="Times New Roman"/>
          <w:spacing w:val="-1"/>
          <w:w w:val="99"/>
          <w:sz w:val="14"/>
          <w:szCs w:val="14"/>
          <w:lang w:val="en-GB"/>
        </w:rPr>
        <w:t>S</w:t>
      </w:r>
      <w:r w:rsidRPr="006D2CD1">
        <w:rPr>
          <w:rFonts w:ascii="Times New Roman" w:eastAsia="Times New Roman" w:hAnsi="Times New Roman" w:cs="Times New Roman"/>
          <w:w w:val="99"/>
          <w:sz w:val="14"/>
          <w:szCs w:val="14"/>
          <w:lang w:val="en-GB"/>
        </w:rPr>
        <w:t>W</w:t>
      </w:r>
      <w:r w:rsidRPr="006D2CD1">
        <w:rPr>
          <w:rFonts w:ascii="Times New Roman" w:eastAsia="Times New Roman" w:hAnsi="Times New Roman" w:cs="Times New Roman"/>
          <w:spacing w:val="-1"/>
          <w:w w:val="99"/>
          <w:sz w:val="14"/>
          <w:szCs w:val="14"/>
          <w:lang w:val="en-GB"/>
        </w:rPr>
        <w:t>IT</w:t>
      </w:r>
      <w:r w:rsidRPr="006D2CD1">
        <w:rPr>
          <w:rFonts w:ascii="Times New Roman" w:eastAsia="Times New Roman" w:hAnsi="Times New Roman" w:cs="Times New Roman"/>
          <w:spacing w:val="1"/>
          <w:w w:val="99"/>
          <w:sz w:val="14"/>
          <w:szCs w:val="14"/>
          <w:lang w:val="en-GB"/>
        </w:rPr>
        <w:t>Z</w:t>
      </w:r>
      <w:r w:rsidRPr="006D2CD1">
        <w:rPr>
          <w:rFonts w:ascii="Times New Roman" w:eastAsia="Times New Roman" w:hAnsi="Times New Roman" w:cs="Times New Roman"/>
          <w:spacing w:val="-1"/>
          <w:w w:val="99"/>
          <w:sz w:val="14"/>
          <w:szCs w:val="14"/>
          <w:lang w:val="en-GB"/>
        </w:rPr>
        <w:t>E</w:t>
      </w:r>
      <w:r w:rsidRPr="006D2CD1">
        <w:rPr>
          <w:rFonts w:ascii="Times New Roman" w:eastAsia="Times New Roman" w:hAnsi="Times New Roman" w:cs="Times New Roman"/>
          <w:spacing w:val="3"/>
          <w:w w:val="99"/>
          <w:sz w:val="14"/>
          <w:szCs w:val="14"/>
          <w:lang w:val="en-GB"/>
        </w:rPr>
        <w:t>R</w:t>
      </w:r>
      <w:r w:rsidRPr="006D2CD1">
        <w:rPr>
          <w:rFonts w:ascii="Times New Roman" w:eastAsia="Times New Roman" w:hAnsi="Times New Roman" w:cs="Times New Roman"/>
          <w:spacing w:val="-1"/>
          <w:w w:val="99"/>
          <w:sz w:val="14"/>
          <w:szCs w:val="14"/>
          <w:lang w:val="en-GB"/>
        </w:rPr>
        <w:t>L</w:t>
      </w:r>
      <w:r w:rsidRPr="006D2CD1">
        <w:rPr>
          <w:rFonts w:ascii="Times New Roman" w:eastAsia="Times New Roman" w:hAnsi="Times New Roman" w:cs="Times New Roman"/>
          <w:w w:val="99"/>
          <w:sz w:val="14"/>
          <w:szCs w:val="14"/>
          <w:lang w:val="en-GB"/>
        </w:rPr>
        <w:t>AND</w:t>
      </w:r>
    </w:p>
    <w:p w14:paraId="6AACE2B2" w14:textId="77777777" w:rsidR="00364856" w:rsidRPr="006D2CD1" w:rsidRDefault="00AD65B9">
      <w:pPr>
        <w:spacing w:before="79" w:after="0" w:line="240" w:lineRule="auto"/>
        <w:ind w:left="1526" w:right="1525"/>
        <w:jc w:val="center"/>
        <w:rPr>
          <w:rFonts w:ascii="Times New Roman" w:eastAsia="Times New Roman" w:hAnsi="Times New Roman" w:cs="Times New Roman"/>
          <w:sz w:val="14"/>
          <w:szCs w:val="14"/>
          <w:lang w:val="en-GB"/>
        </w:rPr>
      </w:pPr>
      <w:hyperlink r:id="rId9">
        <w:r w:rsidR="005817CA" w:rsidRPr="006D2CD1">
          <w:rPr>
            <w:rFonts w:ascii="Times New Roman" w:eastAsia="Times New Roman" w:hAnsi="Times New Roman" w:cs="Times New Roman"/>
            <w:sz w:val="14"/>
            <w:szCs w:val="14"/>
            <w:lang w:val="en-GB"/>
          </w:rPr>
          <w:t>www</w:t>
        </w:r>
        <w:r w:rsidR="005817CA" w:rsidRPr="006D2CD1">
          <w:rPr>
            <w:rFonts w:ascii="Times New Roman" w:eastAsia="Times New Roman" w:hAnsi="Times New Roman" w:cs="Times New Roman"/>
            <w:spacing w:val="1"/>
            <w:sz w:val="14"/>
            <w:szCs w:val="14"/>
            <w:lang w:val="en-GB"/>
          </w:rPr>
          <w:t>.</w:t>
        </w:r>
        <w:r w:rsidR="005817CA" w:rsidRPr="006D2CD1">
          <w:rPr>
            <w:rFonts w:ascii="Times New Roman" w:eastAsia="Times New Roman" w:hAnsi="Times New Roman" w:cs="Times New Roman"/>
            <w:sz w:val="14"/>
            <w:szCs w:val="14"/>
            <w:lang w:val="en-GB"/>
          </w:rPr>
          <w:t>o</w:t>
        </w:r>
        <w:r w:rsidR="005817CA" w:rsidRPr="006D2CD1">
          <w:rPr>
            <w:rFonts w:ascii="Times New Roman" w:eastAsia="Times New Roman" w:hAnsi="Times New Roman" w:cs="Times New Roman"/>
            <w:spacing w:val="-2"/>
            <w:sz w:val="14"/>
            <w:szCs w:val="14"/>
            <w:lang w:val="en-GB"/>
          </w:rPr>
          <w:t>h</w:t>
        </w:r>
        <w:r w:rsidR="005817CA" w:rsidRPr="006D2CD1">
          <w:rPr>
            <w:rFonts w:ascii="Times New Roman" w:eastAsia="Times New Roman" w:hAnsi="Times New Roman" w:cs="Times New Roman"/>
            <w:spacing w:val="3"/>
            <w:sz w:val="14"/>
            <w:szCs w:val="14"/>
            <w:lang w:val="en-GB"/>
          </w:rPr>
          <w:t>c</w:t>
        </w:r>
        <w:r w:rsidR="005817CA" w:rsidRPr="006D2CD1">
          <w:rPr>
            <w:rFonts w:ascii="Times New Roman" w:eastAsia="Times New Roman" w:hAnsi="Times New Roman" w:cs="Times New Roman"/>
            <w:sz w:val="14"/>
            <w:szCs w:val="14"/>
            <w:lang w:val="en-GB"/>
          </w:rPr>
          <w:t>h</w:t>
        </w:r>
        <w:r w:rsidR="005817CA" w:rsidRPr="006D2CD1">
          <w:rPr>
            <w:rFonts w:ascii="Times New Roman" w:eastAsia="Times New Roman" w:hAnsi="Times New Roman" w:cs="Times New Roman"/>
            <w:spacing w:val="-1"/>
            <w:sz w:val="14"/>
            <w:szCs w:val="14"/>
            <w:lang w:val="en-GB"/>
          </w:rPr>
          <w:t>r</w:t>
        </w:r>
        <w:r w:rsidR="005817CA" w:rsidRPr="006D2CD1">
          <w:rPr>
            <w:rFonts w:ascii="Times New Roman" w:eastAsia="Times New Roman" w:hAnsi="Times New Roman" w:cs="Times New Roman"/>
            <w:spacing w:val="1"/>
            <w:sz w:val="14"/>
            <w:szCs w:val="14"/>
            <w:lang w:val="en-GB"/>
          </w:rPr>
          <w:t>.</w:t>
        </w:r>
        <w:r w:rsidR="005817CA" w:rsidRPr="006D2CD1">
          <w:rPr>
            <w:rFonts w:ascii="Times New Roman" w:eastAsia="Times New Roman" w:hAnsi="Times New Roman" w:cs="Times New Roman"/>
            <w:sz w:val="14"/>
            <w:szCs w:val="14"/>
            <w:lang w:val="en-GB"/>
          </w:rPr>
          <w:t>o</w:t>
        </w:r>
        <w:r w:rsidR="005817CA" w:rsidRPr="006D2CD1">
          <w:rPr>
            <w:rFonts w:ascii="Times New Roman" w:eastAsia="Times New Roman" w:hAnsi="Times New Roman" w:cs="Times New Roman"/>
            <w:spacing w:val="2"/>
            <w:sz w:val="14"/>
            <w:szCs w:val="14"/>
            <w:lang w:val="en-GB"/>
          </w:rPr>
          <w:t>r</w:t>
        </w:r>
        <w:r w:rsidR="005817CA" w:rsidRPr="006D2CD1">
          <w:rPr>
            <w:rFonts w:ascii="Times New Roman" w:eastAsia="Times New Roman" w:hAnsi="Times New Roman" w:cs="Times New Roman"/>
            <w:sz w:val="14"/>
            <w:szCs w:val="14"/>
            <w:lang w:val="en-GB"/>
          </w:rPr>
          <w:t>g</w:t>
        </w:r>
        <w:r w:rsidR="005817CA" w:rsidRPr="006D2CD1">
          <w:rPr>
            <w:rFonts w:ascii="Times New Roman" w:eastAsia="Times New Roman" w:hAnsi="Times New Roman" w:cs="Times New Roman"/>
            <w:spacing w:val="-10"/>
            <w:sz w:val="14"/>
            <w:szCs w:val="14"/>
            <w:lang w:val="en-GB"/>
          </w:rPr>
          <w:t xml:space="preserve"> </w:t>
        </w:r>
      </w:hyperlink>
      <w:r w:rsidR="005817CA" w:rsidRPr="006D2CD1">
        <w:rPr>
          <w:rFonts w:ascii="Times New Roman" w:eastAsia="Times New Roman" w:hAnsi="Times New Roman" w:cs="Times New Roman"/>
          <w:sz w:val="14"/>
          <w:szCs w:val="14"/>
          <w:lang w:val="en-GB"/>
        </w:rPr>
        <w:t xml:space="preserve">• </w:t>
      </w:r>
      <w:r w:rsidR="005817CA" w:rsidRPr="006D2CD1">
        <w:rPr>
          <w:rFonts w:ascii="Times New Roman" w:eastAsia="Times New Roman" w:hAnsi="Times New Roman" w:cs="Times New Roman"/>
          <w:spacing w:val="1"/>
          <w:sz w:val="14"/>
          <w:szCs w:val="14"/>
          <w:lang w:val="en-GB"/>
        </w:rPr>
        <w:t>TE</w:t>
      </w:r>
      <w:r w:rsidR="005817CA" w:rsidRPr="006D2CD1">
        <w:rPr>
          <w:rFonts w:ascii="Times New Roman" w:eastAsia="Times New Roman" w:hAnsi="Times New Roman" w:cs="Times New Roman"/>
          <w:spacing w:val="-1"/>
          <w:sz w:val="14"/>
          <w:szCs w:val="14"/>
          <w:lang w:val="en-GB"/>
        </w:rPr>
        <w:t>L</w:t>
      </w:r>
      <w:r w:rsidR="005817CA" w:rsidRPr="006D2CD1">
        <w:rPr>
          <w:rFonts w:ascii="Times New Roman" w:eastAsia="Times New Roman" w:hAnsi="Times New Roman" w:cs="Times New Roman"/>
          <w:sz w:val="14"/>
          <w:szCs w:val="14"/>
          <w:lang w:val="en-GB"/>
        </w:rPr>
        <w:t>:</w:t>
      </w:r>
      <w:r w:rsidR="005817CA" w:rsidRPr="006D2CD1">
        <w:rPr>
          <w:rFonts w:ascii="Times New Roman" w:eastAsia="Times New Roman" w:hAnsi="Times New Roman" w:cs="Times New Roman"/>
          <w:spacing w:val="31"/>
          <w:sz w:val="14"/>
          <w:szCs w:val="14"/>
          <w:lang w:val="en-GB"/>
        </w:rPr>
        <w:t xml:space="preserve"> </w:t>
      </w:r>
      <w:r w:rsidR="005817CA" w:rsidRPr="006D2CD1">
        <w:rPr>
          <w:rFonts w:ascii="Times New Roman" w:eastAsia="Times New Roman" w:hAnsi="Times New Roman" w:cs="Times New Roman"/>
          <w:spacing w:val="1"/>
          <w:sz w:val="14"/>
          <w:szCs w:val="14"/>
          <w:lang w:val="en-GB"/>
        </w:rPr>
        <w:t>+</w:t>
      </w:r>
      <w:r w:rsidR="005817CA" w:rsidRPr="006D2CD1">
        <w:rPr>
          <w:rFonts w:ascii="Times New Roman" w:eastAsia="Times New Roman" w:hAnsi="Times New Roman" w:cs="Times New Roman"/>
          <w:sz w:val="14"/>
          <w:szCs w:val="14"/>
          <w:lang w:val="en-GB"/>
        </w:rPr>
        <w:t>41</w:t>
      </w:r>
      <w:r w:rsidR="005817CA" w:rsidRPr="006D2CD1">
        <w:rPr>
          <w:rFonts w:ascii="Times New Roman" w:eastAsia="Times New Roman" w:hAnsi="Times New Roman" w:cs="Times New Roman"/>
          <w:spacing w:val="-1"/>
          <w:sz w:val="14"/>
          <w:szCs w:val="14"/>
          <w:lang w:val="en-GB"/>
        </w:rPr>
        <w:t xml:space="preserve"> </w:t>
      </w:r>
      <w:r w:rsidR="005817CA" w:rsidRPr="006D2CD1">
        <w:rPr>
          <w:rFonts w:ascii="Times New Roman" w:eastAsia="Times New Roman" w:hAnsi="Times New Roman" w:cs="Times New Roman"/>
          <w:sz w:val="14"/>
          <w:szCs w:val="14"/>
          <w:lang w:val="en-GB"/>
        </w:rPr>
        <w:t>22 917</w:t>
      </w:r>
      <w:r w:rsidR="005817CA" w:rsidRPr="006D2CD1">
        <w:rPr>
          <w:rFonts w:ascii="Times New Roman" w:eastAsia="Times New Roman" w:hAnsi="Times New Roman" w:cs="Times New Roman"/>
          <w:spacing w:val="-1"/>
          <w:sz w:val="14"/>
          <w:szCs w:val="14"/>
          <w:lang w:val="en-GB"/>
        </w:rPr>
        <w:t xml:space="preserve"> </w:t>
      </w:r>
      <w:r w:rsidR="005817CA" w:rsidRPr="006D2CD1">
        <w:rPr>
          <w:rFonts w:ascii="Times New Roman" w:eastAsia="Times New Roman" w:hAnsi="Times New Roman" w:cs="Times New Roman"/>
          <w:sz w:val="14"/>
          <w:szCs w:val="14"/>
          <w:lang w:val="en-GB"/>
        </w:rPr>
        <w:t>90</w:t>
      </w:r>
      <w:r w:rsidR="005817CA" w:rsidRPr="006D2CD1">
        <w:rPr>
          <w:rFonts w:ascii="Times New Roman" w:eastAsia="Times New Roman" w:hAnsi="Times New Roman" w:cs="Times New Roman"/>
          <w:spacing w:val="2"/>
          <w:sz w:val="14"/>
          <w:szCs w:val="14"/>
          <w:lang w:val="en-GB"/>
        </w:rPr>
        <w:t>0</w:t>
      </w:r>
      <w:r w:rsidR="005817CA" w:rsidRPr="006D2CD1">
        <w:rPr>
          <w:rFonts w:ascii="Times New Roman" w:eastAsia="Times New Roman" w:hAnsi="Times New Roman" w:cs="Times New Roman"/>
          <w:sz w:val="14"/>
          <w:szCs w:val="14"/>
          <w:lang w:val="en-GB"/>
        </w:rPr>
        <w:t>0</w:t>
      </w:r>
      <w:r w:rsidR="005817CA" w:rsidRPr="006D2CD1">
        <w:rPr>
          <w:rFonts w:ascii="Times New Roman" w:eastAsia="Times New Roman" w:hAnsi="Times New Roman" w:cs="Times New Roman"/>
          <w:spacing w:val="-2"/>
          <w:sz w:val="14"/>
          <w:szCs w:val="14"/>
          <w:lang w:val="en-GB"/>
        </w:rPr>
        <w:t xml:space="preserve"> </w:t>
      </w:r>
      <w:r w:rsidR="005817CA" w:rsidRPr="006D2CD1">
        <w:rPr>
          <w:rFonts w:ascii="Times New Roman" w:eastAsia="Times New Roman" w:hAnsi="Times New Roman" w:cs="Times New Roman"/>
          <w:sz w:val="14"/>
          <w:szCs w:val="14"/>
          <w:lang w:val="en-GB"/>
        </w:rPr>
        <w:t xml:space="preserve">• </w:t>
      </w:r>
      <w:r w:rsidR="005817CA" w:rsidRPr="006D2CD1">
        <w:rPr>
          <w:rFonts w:ascii="Times New Roman" w:eastAsia="Times New Roman" w:hAnsi="Times New Roman" w:cs="Times New Roman"/>
          <w:spacing w:val="-1"/>
          <w:sz w:val="14"/>
          <w:szCs w:val="14"/>
          <w:lang w:val="en-GB"/>
        </w:rPr>
        <w:t>F</w:t>
      </w:r>
      <w:r w:rsidR="005817CA" w:rsidRPr="006D2CD1">
        <w:rPr>
          <w:rFonts w:ascii="Times New Roman" w:eastAsia="Times New Roman" w:hAnsi="Times New Roman" w:cs="Times New Roman"/>
          <w:sz w:val="14"/>
          <w:szCs w:val="14"/>
          <w:lang w:val="en-GB"/>
        </w:rPr>
        <w:t>A</w:t>
      </w:r>
      <w:r w:rsidR="005817CA" w:rsidRPr="006D2CD1">
        <w:rPr>
          <w:rFonts w:ascii="Times New Roman" w:eastAsia="Times New Roman" w:hAnsi="Times New Roman" w:cs="Times New Roman"/>
          <w:spacing w:val="3"/>
          <w:sz w:val="14"/>
          <w:szCs w:val="14"/>
          <w:lang w:val="en-GB"/>
        </w:rPr>
        <w:t>X</w:t>
      </w:r>
      <w:r w:rsidR="005817CA" w:rsidRPr="006D2CD1">
        <w:rPr>
          <w:rFonts w:ascii="Times New Roman" w:eastAsia="Times New Roman" w:hAnsi="Times New Roman" w:cs="Times New Roman"/>
          <w:sz w:val="14"/>
          <w:szCs w:val="14"/>
          <w:lang w:val="en-GB"/>
        </w:rPr>
        <w:t>:</w:t>
      </w:r>
      <w:r w:rsidR="005817CA" w:rsidRPr="006D2CD1">
        <w:rPr>
          <w:rFonts w:ascii="Times New Roman" w:eastAsia="Times New Roman" w:hAnsi="Times New Roman" w:cs="Times New Roman"/>
          <w:spacing w:val="31"/>
          <w:sz w:val="14"/>
          <w:szCs w:val="14"/>
          <w:lang w:val="en-GB"/>
        </w:rPr>
        <w:t xml:space="preserve"> </w:t>
      </w:r>
      <w:r w:rsidR="005817CA" w:rsidRPr="006D2CD1">
        <w:rPr>
          <w:rFonts w:ascii="Times New Roman" w:eastAsia="Times New Roman" w:hAnsi="Times New Roman" w:cs="Times New Roman"/>
          <w:spacing w:val="1"/>
          <w:sz w:val="14"/>
          <w:szCs w:val="14"/>
          <w:lang w:val="en-GB"/>
        </w:rPr>
        <w:t>+</w:t>
      </w:r>
      <w:r w:rsidR="005817CA" w:rsidRPr="006D2CD1">
        <w:rPr>
          <w:rFonts w:ascii="Times New Roman" w:eastAsia="Times New Roman" w:hAnsi="Times New Roman" w:cs="Times New Roman"/>
          <w:sz w:val="14"/>
          <w:szCs w:val="14"/>
          <w:lang w:val="en-GB"/>
        </w:rPr>
        <w:t>41</w:t>
      </w:r>
      <w:r w:rsidR="005817CA" w:rsidRPr="006D2CD1">
        <w:rPr>
          <w:rFonts w:ascii="Times New Roman" w:eastAsia="Times New Roman" w:hAnsi="Times New Roman" w:cs="Times New Roman"/>
          <w:spacing w:val="-1"/>
          <w:sz w:val="14"/>
          <w:szCs w:val="14"/>
          <w:lang w:val="en-GB"/>
        </w:rPr>
        <w:t xml:space="preserve"> </w:t>
      </w:r>
      <w:r w:rsidR="005817CA" w:rsidRPr="006D2CD1">
        <w:rPr>
          <w:rFonts w:ascii="Times New Roman" w:eastAsia="Times New Roman" w:hAnsi="Times New Roman" w:cs="Times New Roman"/>
          <w:sz w:val="14"/>
          <w:szCs w:val="14"/>
          <w:lang w:val="en-GB"/>
        </w:rPr>
        <w:t>22 917</w:t>
      </w:r>
      <w:r w:rsidR="005817CA" w:rsidRPr="006D2CD1">
        <w:rPr>
          <w:rFonts w:ascii="Times New Roman" w:eastAsia="Times New Roman" w:hAnsi="Times New Roman" w:cs="Times New Roman"/>
          <w:spacing w:val="-1"/>
          <w:sz w:val="14"/>
          <w:szCs w:val="14"/>
          <w:lang w:val="en-GB"/>
        </w:rPr>
        <w:t xml:space="preserve"> </w:t>
      </w:r>
      <w:r w:rsidR="005817CA" w:rsidRPr="006D2CD1">
        <w:rPr>
          <w:rFonts w:ascii="Times New Roman" w:eastAsia="Times New Roman" w:hAnsi="Times New Roman" w:cs="Times New Roman"/>
          <w:sz w:val="14"/>
          <w:szCs w:val="14"/>
          <w:lang w:val="en-GB"/>
        </w:rPr>
        <w:t>9008</w:t>
      </w:r>
      <w:r w:rsidR="005817CA" w:rsidRPr="006D2CD1">
        <w:rPr>
          <w:rFonts w:ascii="Times New Roman" w:eastAsia="Times New Roman" w:hAnsi="Times New Roman" w:cs="Times New Roman"/>
          <w:spacing w:val="-2"/>
          <w:sz w:val="14"/>
          <w:szCs w:val="14"/>
          <w:lang w:val="en-GB"/>
        </w:rPr>
        <w:t xml:space="preserve"> </w:t>
      </w:r>
      <w:r w:rsidR="005817CA" w:rsidRPr="006D2CD1">
        <w:rPr>
          <w:rFonts w:ascii="Times New Roman" w:eastAsia="Times New Roman" w:hAnsi="Times New Roman" w:cs="Times New Roman"/>
          <w:sz w:val="14"/>
          <w:szCs w:val="14"/>
          <w:lang w:val="en-GB"/>
        </w:rPr>
        <w:t xml:space="preserve">• </w:t>
      </w:r>
      <w:r w:rsidR="005817CA" w:rsidRPr="006D2CD1">
        <w:rPr>
          <w:rFonts w:ascii="Times New Roman" w:eastAsia="Times New Roman" w:hAnsi="Times New Roman" w:cs="Times New Roman"/>
          <w:spacing w:val="2"/>
          <w:sz w:val="14"/>
          <w:szCs w:val="14"/>
          <w:lang w:val="en-GB"/>
        </w:rPr>
        <w:t>E</w:t>
      </w:r>
      <w:r w:rsidR="005817CA" w:rsidRPr="006D2CD1">
        <w:rPr>
          <w:rFonts w:ascii="Times New Roman" w:eastAsia="Times New Roman" w:hAnsi="Times New Roman" w:cs="Times New Roman"/>
          <w:spacing w:val="-1"/>
          <w:sz w:val="14"/>
          <w:szCs w:val="14"/>
          <w:lang w:val="en-GB"/>
        </w:rPr>
        <w:t>-</w:t>
      </w:r>
      <w:r w:rsidR="005817CA" w:rsidRPr="006D2CD1">
        <w:rPr>
          <w:rFonts w:ascii="Times New Roman" w:eastAsia="Times New Roman" w:hAnsi="Times New Roman" w:cs="Times New Roman"/>
          <w:spacing w:val="3"/>
          <w:sz w:val="14"/>
          <w:szCs w:val="14"/>
          <w:lang w:val="en-GB"/>
        </w:rPr>
        <w:t>M</w:t>
      </w:r>
      <w:r w:rsidR="005817CA" w:rsidRPr="006D2CD1">
        <w:rPr>
          <w:rFonts w:ascii="Times New Roman" w:eastAsia="Times New Roman" w:hAnsi="Times New Roman" w:cs="Times New Roman"/>
          <w:sz w:val="14"/>
          <w:szCs w:val="14"/>
          <w:lang w:val="en-GB"/>
        </w:rPr>
        <w:t>A</w:t>
      </w:r>
      <w:r w:rsidR="005817CA" w:rsidRPr="006D2CD1">
        <w:rPr>
          <w:rFonts w:ascii="Times New Roman" w:eastAsia="Times New Roman" w:hAnsi="Times New Roman" w:cs="Times New Roman"/>
          <w:spacing w:val="2"/>
          <w:sz w:val="14"/>
          <w:szCs w:val="14"/>
          <w:lang w:val="en-GB"/>
        </w:rPr>
        <w:t>I</w:t>
      </w:r>
      <w:r w:rsidR="005817CA" w:rsidRPr="006D2CD1">
        <w:rPr>
          <w:rFonts w:ascii="Times New Roman" w:eastAsia="Times New Roman" w:hAnsi="Times New Roman" w:cs="Times New Roman"/>
          <w:spacing w:val="-1"/>
          <w:sz w:val="14"/>
          <w:szCs w:val="14"/>
          <w:lang w:val="en-GB"/>
        </w:rPr>
        <w:t>L</w:t>
      </w:r>
      <w:r w:rsidR="005817CA" w:rsidRPr="006D2CD1">
        <w:rPr>
          <w:rFonts w:ascii="Times New Roman" w:eastAsia="Times New Roman" w:hAnsi="Times New Roman" w:cs="Times New Roman"/>
          <w:sz w:val="14"/>
          <w:szCs w:val="14"/>
          <w:lang w:val="en-GB"/>
        </w:rPr>
        <w:t>:</w:t>
      </w:r>
      <w:r w:rsidR="005817CA" w:rsidRPr="006D2CD1">
        <w:rPr>
          <w:rFonts w:ascii="Times New Roman" w:eastAsia="Times New Roman" w:hAnsi="Times New Roman" w:cs="Times New Roman"/>
          <w:spacing w:val="29"/>
          <w:sz w:val="14"/>
          <w:szCs w:val="14"/>
          <w:lang w:val="en-GB"/>
        </w:rPr>
        <w:t xml:space="preserve"> </w:t>
      </w:r>
      <w:hyperlink r:id="rId10">
        <w:r w:rsidR="005817CA" w:rsidRPr="006D2CD1">
          <w:rPr>
            <w:rFonts w:ascii="Times New Roman" w:eastAsia="Times New Roman" w:hAnsi="Times New Roman" w:cs="Times New Roman"/>
            <w:spacing w:val="-1"/>
            <w:w w:val="99"/>
            <w:sz w:val="14"/>
            <w:szCs w:val="14"/>
            <w:lang w:val="en-GB"/>
          </w:rPr>
          <w:t>r</w:t>
        </w:r>
        <w:r w:rsidR="005817CA" w:rsidRPr="006D2CD1">
          <w:rPr>
            <w:rFonts w:ascii="Times New Roman" w:eastAsia="Times New Roman" w:hAnsi="Times New Roman" w:cs="Times New Roman"/>
            <w:spacing w:val="3"/>
            <w:w w:val="99"/>
            <w:sz w:val="14"/>
            <w:szCs w:val="14"/>
            <w:lang w:val="en-GB"/>
          </w:rPr>
          <w:t>e</w:t>
        </w:r>
        <w:r w:rsidR="005817CA" w:rsidRPr="006D2CD1">
          <w:rPr>
            <w:rFonts w:ascii="Times New Roman" w:eastAsia="Times New Roman" w:hAnsi="Times New Roman" w:cs="Times New Roman"/>
            <w:w w:val="99"/>
            <w:sz w:val="14"/>
            <w:szCs w:val="14"/>
            <w:lang w:val="en-GB"/>
          </w:rPr>
          <w:t>g</w:t>
        </w:r>
        <w:r w:rsidR="005817CA" w:rsidRPr="006D2CD1">
          <w:rPr>
            <w:rFonts w:ascii="Times New Roman" w:eastAsia="Times New Roman" w:hAnsi="Times New Roman" w:cs="Times New Roman"/>
            <w:spacing w:val="-3"/>
            <w:w w:val="99"/>
            <w:sz w:val="14"/>
            <w:szCs w:val="14"/>
            <w:lang w:val="en-GB"/>
          </w:rPr>
          <w:t>i</w:t>
        </w:r>
        <w:r w:rsidR="005817CA" w:rsidRPr="006D2CD1">
          <w:rPr>
            <w:rFonts w:ascii="Times New Roman" w:eastAsia="Times New Roman" w:hAnsi="Times New Roman" w:cs="Times New Roman"/>
            <w:spacing w:val="1"/>
            <w:w w:val="99"/>
            <w:sz w:val="14"/>
            <w:szCs w:val="14"/>
            <w:lang w:val="en-GB"/>
          </w:rPr>
          <w:t>s</w:t>
        </w:r>
        <w:r w:rsidR="005817CA" w:rsidRPr="006D2CD1">
          <w:rPr>
            <w:rFonts w:ascii="Times New Roman" w:eastAsia="Times New Roman" w:hAnsi="Times New Roman" w:cs="Times New Roman"/>
            <w:spacing w:val="2"/>
            <w:w w:val="99"/>
            <w:sz w:val="14"/>
            <w:szCs w:val="14"/>
            <w:lang w:val="en-GB"/>
          </w:rPr>
          <w:t>tr</w:t>
        </w:r>
        <w:r w:rsidR="005817CA" w:rsidRPr="006D2CD1">
          <w:rPr>
            <w:rFonts w:ascii="Times New Roman" w:eastAsia="Times New Roman" w:hAnsi="Times New Roman" w:cs="Times New Roman"/>
            <w:w w:val="99"/>
            <w:sz w:val="14"/>
            <w:szCs w:val="14"/>
            <w:lang w:val="en-GB"/>
          </w:rPr>
          <w:t>y</w:t>
        </w:r>
        <w:r w:rsidR="005817CA" w:rsidRPr="006D2CD1">
          <w:rPr>
            <w:rFonts w:ascii="Times New Roman" w:eastAsia="Times New Roman" w:hAnsi="Times New Roman" w:cs="Times New Roman"/>
            <w:spacing w:val="-1"/>
            <w:w w:val="99"/>
            <w:sz w:val="14"/>
            <w:szCs w:val="14"/>
            <w:lang w:val="en-GB"/>
          </w:rPr>
          <w:t>@</w:t>
        </w:r>
        <w:r w:rsidR="005817CA" w:rsidRPr="006D2CD1">
          <w:rPr>
            <w:rFonts w:ascii="Times New Roman" w:eastAsia="Times New Roman" w:hAnsi="Times New Roman" w:cs="Times New Roman"/>
            <w:spacing w:val="2"/>
            <w:w w:val="99"/>
            <w:sz w:val="14"/>
            <w:szCs w:val="14"/>
            <w:lang w:val="en-GB"/>
          </w:rPr>
          <w:t>o</w:t>
        </w:r>
        <w:r w:rsidR="005817CA" w:rsidRPr="006D2CD1">
          <w:rPr>
            <w:rFonts w:ascii="Times New Roman" w:eastAsia="Times New Roman" w:hAnsi="Times New Roman" w:cs="Times New Roman"/>
            <w:spacing w:val="-2"/>
            <w:w w:val="99"/>
            <w:sz w:val="14"/>
            <w:szCs w:val="14"/>
            <w:lang w:val="en-GB"/>
          </w:rPr>
          <w:t>h</w:t>
        </w:r>
        <w:r w:rsidR="005817CA" w:rsidRPr="006D2CD1">
          <w:rPr>
            <w:rFonts w:ascii="Times New Roman" w:eastAsia="Times New Roman" w:hAnsi="Times New Roman" w:cs="Times New Roman"/>
            <w:spacing w:val="3"/>
            <w:w w:val="99"/>
            <w:sz w:val="14"/>
            <w:szCs w:val="14"/>
            <w:lang w:val="en-GB"/>
          </w:rPr>
          <w:t>c</w:t>
        </w:r>
        <w:r w:rsidR="005817CA" w:rsidRPr="006D2CD1">
          <w:rPr>
            <w:rFonts w:ascii="Times New Roman" w:eastAsia="Times New Roman" w:hAnsi="Times New Roman" w:cs="Times New Roman"/>
            <w:w w:val="99"/>
            <w:sz w:val="14"/>
            <w:szCs w:val="14"/>
            <w:lang w:val="en-GB"/>
          </w:rPr>
          <w:t>h</w:t>
        </w:r>
        <w:r w:rsidR="005817CA" w:rsidRPr="006D2CD1">
          <w:rPr>
            <w:rFonts w:ascii="Times New Roman" w:eastAsia="Times New Roman" w:hAnsi="Times New Roman" w:cs="Times New Roman"/>
            <w:spacing w:val="-1"/>
            <w:w w:val="99"/>
            <w:sz w:val="14"/>
            <w:szCs w:val="14"/>
            <w:lang w:val="en-GB"/>
          </w:rPr>
          <w:t>r</w:t>
        </w:r>
        <w:r w:rsidR="005817CA" w:rsidRPr="006D2CD1">
          <w:rPr>
            <w:rFonts w:ascii="Times New Roman" w:eastAsia="Times New Roman" w:hAnsi="Times New Roman" w:cs="Times New Roman"/>
            <w:spacing w:val="1"/>
            <w:w w:val="99"/>
            <w:sz w:val="14"/>
            <w:szCs w:val="14"/>
            <w:lang w:val="en-GB"/>
          </w:rPr>
          <w:t>.</w:t>
        </w:r>
        <w:r w:rsidR="005817CA" w:rsidRPr="006D2CD1">
          <w:rPr>
            <w:rFonts w:ascii="Times New Roman" w:eastAsia="Times New Roman" w:hAnsi="Times New Roman" w:cs="Times New Roman"/>
            <w:w w:val="99"/>
            <w:sz w:val="14"/>
            <w:szCs w:val="14"/>
            <w:lang w:val="en-GB"/>
          </w:rPr>
          <w:t>o</w:t>
        </w:r>
        <w:r w:rsidR="005817CA" w:rsidRPr="006D2CD1">
          <w:rPr>
            <w:rFonts w:ascii="Times New Roman" w:eastAsia="Times New Roman" w:hAnsi="Times New Roman" w:cs="Times New Roman"/>
            <w:spacing w:val="2"/>
            <w:w w:val="99"/>
            <w:sz w:val="14"/>
            <w:szCs w:val="14"/>
            <w:lang w:val="en-GB"/>
          </w:rPr>
          <w:t>r</w:t>
        </w:r>
        <w:r w:rsidR="005817CA" w:rsidRPr="006D2CD1">
          <w:rPr>
            <w:rFonts w:ascii="Times New Roman" w:eastAsia="Times New Roman" w:hAnsi="Times New Roman" w:cs="Times New Roman"/>
            <w:w w:val="99"/>
            <w:sz w:val="14"/>
            <w:szCs w:val="14"/>
            <w:lang w:val="en-GB"/>
          </w:rPr>
          <w:t>g</w:t>
        </w:r>
      </w:hyperlink>
    </w:p>
    <w:p w14:paraId="0581B856" w14:textId="77777777" w:rsidR="00364856" w:rsidRPr="006D2CD1" w:rsidRDefault="00364856">
      <w:pPr>
        <w:spacing w:before="2" w:after="0" w:line="140" w:lineRule="exact"/>
        <w:rPr>
          <w:rFonts w:ascii="Times New Roman" w:hAnsi="Times New Roman" w:cs="Times New Roman"/>
          <w:sz w:val="14"/>
          <w:szCs w:val="14"/>
          <w:lang w:val="en-GB"/>
        </w:rPr>
      </w:pPr>
    </w:p>
    <w:p w14:paraId="5C895D68" w14:textId="77777777" w:rsidR="00364856" w:rsidRPr="006D2CD1" w:rsidRDefault="00364856">
      <w:pPr>
        <w:spacing w:after="0" w:line="200" w:lineRule="exact"/>
        <w:rPr>
          <w:rFonts w:ascii="Times New Roman" w:hAnsi="Times New Roman" w:cs="Times New Roman"/>
          <w:sz w:val="20"/>
          <w:szCs w:val="20"/>
          <w:lang w:val="en-GB"/>
        </w:rPr>
      </w:pPr>
    </w:p>
    <w:p w14:paraId="1CD15864" w14:textId="77777777" w:rsidR="00364856" w:rsidRPr="006D2CD1" w:rsidRDefault="00364856">
      <w:pPr>
        <w:spacing w:after="0" w:line="200" w:lineRule="exact"/>
        <w:rPr>
          <w:rFonts w:ascii="Times New Roman" w:hAnsi="Times New Roman" w:cs="Times New Roman"/>
          <w:sz w:val="20"/>
          <w:szCs w:val="20"/>
          <w:lang w:val="en-GB"/>
        </w:rPr>
      </w:pPr>
    </w:p>
    <w:p w14:paraId="2638C69A" w14:textId="77777777" w:rsidR="00364856" w:rsidRPr="006D2CD1" w:rsidRDefault="00364856">
      <w:pPr>
        <w:spacing w:after="0" w:line="200" w:lineRule="exact"/>
        <w:rPr>
          <w:rFonts w:ascii="Times New Roman" w:hAnsi="Times New Roman" w:cs="Times New Roman"/>
          <w:sz w:val="20"/>
          <w:szCs w:val="20"/>
          <w:lang w:val="en-GB"/>
        </w:rPr>
      </w:pPr>
    </w:p>
    <w:p w14:paraId="6B27C65A" w14:textId="77777777" w:rsidR="00364856" w:rsidRPr="006D2CD1" w:rsidRDefault="00364856">
      <w:pPr>
        <w:spacing w:after="0" w:line="200" w:lineRule="exact"/>
        <w:rPr>
          <w:rFonts w:ascii="Times New Roman" w:hAnsi="Times New Roman" w:cs="Times New Roman"/>
          <w:sz w:val="20"/>
          <w:szCs w:val="20"/>
          <w:lang w:val="en-GB"/>
        </w:rPr>
      </w:pPr>
    </w:p>
    <w:p w14:paraId="6FF164AD" w14:textId="77777777" w:rsidR="00364856" w:rsidRPr="006D2CD1" w:rsidRDefault="00364856">
      <w:pPr>
        <w:spacing w:after="0" w:line="200" w:lineRule="exact"/>
        <w:rPr>
          <w:rFonts w:ascii="Times New Roman" w:hAnsi="Times New Roman" w:cs="Times New Roman"/>
          <w:sz w:val="20"/>
          <w:szCs w:val="20"/>
          <w:lang w:val="en-GB"/>
        </w:rPr>
      </w:pPr>
    </w:p>
    <w:p w14:paraId="1AB035F7" w14:textId="77777777" w:rsidR="00364856" w:rsidRPr="006D2CD1" w:rsidRDefault="005817CA">
      <w:pPr>
        <w:spacing w:after="0" w:line="240" w:lineRule="auto"/>
        <w:ind w:left="102" w:right="2049"/>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b/>
          <w:bCs/>
          <w:spacing w:val="1"/>
          <w:sz w:val="24"/>
          <w:szCs w:val="24"/>
          <w:lang w:val="en-GB"/>
        </w:rPr>
        <w:t>Sub</w:t>
      </w:r>
      <w:r w:rsidRPr="006D2CD1">
        <w:rPr>
          <w:rFonts w:ascii="Times New Roman" w:eastAsia="Times New Roman" w:hAnsi="Times New Roman" w:cs="Times New Roman"/>
          <w:b/>
          <w:bCs/>
          <w:sz w:val="24"/>
          <w:szCs w:val="24"/>
          <w:lang w:val="en-GB"/>
        </w:rPr>
        <w:t>j</w:t>
      </w:r>
      <w:r w:rsidRPr="006D2CD1">
        <w:rPr>
          <w:rFonts w:ascii="Times New Roman" w:eastAsia="Times New Roman" w:hAnsi="Times New Roman" w:cs="Times New Roman"/>
          <w:b/>
          <w:bCs/>
          <w:spacing w:val="-2"/>
          <w:sz w:val="24"/>
          <w:szCs w:val="24"/>
          <w:lang w:val="en-GB"/>
        </w:rPr>
        <w:t>e</w:t>
      </w:r>
      <w:r w:rsidRPr="006D2CD1">
        <w:rPr>
          <w:rFonts w:ascii="Times New Roman" w:eastAsia="Times New Roman" w:hAnsi="Times New Roman" w:cs="Times New Roman"/>
          <w:b/>
          <w:bCs/>
          <w:spacing w:val="-1"/>
          <w:sz w:val="24"/>
          <w:szCs w:val="24"/>
          <w:lang w:val="en-GB"/>
        </w:rPr>
        <w:t>c</w:t>
      </w:r>
      <w:r w:rsidRPr="006D2CD1">
        <w:rPr>
          <w:rFonts w:ascii="Times New Roman" w:eastAsia="Times New Roman" w:hAnsi="Times New Roman" w:cs="Times New Roman"/>
          <w:b/>
          <w:bCs/>
          <w:sz w:val="24"/>
          <w:szCs w:val="24"/>
          <w:lang w:val="en-GB"/>
        </w:rPr>
        <w:t>t:</w:t>
      </w:r>
      <w:r w:rsidRPr="006D2CD1">
        <w:rPr>
          <w:rFonts w:ascii="Times New Roman" w:eastAsia="Times New Roman" w:hAnsi="Times New Roman" w:cs="Times New Roman"/>
          <w:b/>
          <w:bCs/>
          <w:spacing w:val="-1"/>
          <w:sz w:val="24"/>
          <w:szCs w:val="24"/>
          <w:lang w:val="en-GB"/>
        </w:rPr>
        <w:t xml:space="preserve"> </w:t>
      </w:r>
      <w:r w:rsidRPr="006D2CD1">
        <w:rPr>
          <w:rFonts w:ascii="Times New Roman" w:eastAsia="Times New Roman" w:hAnsi="Times New Roman" w:cs="Times New Roman"/>
          <w:b/>
          <w:bCs/>
          <w:sz w:val="24"/>
          <w:szCs w:val="24"/>
          <w:lang w:val="en-GB"/>
        </w:rPr>
        <w:t>R</w:t>
      </w:r>
      <w:r w:rsidRPr="006D2CD1">
        <w:rPr>
          <w:rFonts w:ascii="Times New Roman" w:eastAsia="Times New Roman" w:hAnsi="Times New Roman" w:cs="Times New Roman"/>
          <w:b/>
          <w:bCs/>
          <w:spacing w:val="-1"/>
          <w:sz w:val="24"/>
          <w:szCs w:val="24"/>
          <w:lang w:val="en-GB"/>
        </w:rPr>
        <w:t>e</w:t>
      </w:r>
      <w:r w:rsidRPr="006D2CD1">
        <w:rPr>
          <w:rFonts w:ascii="Times New Roman" w:eastAsia="Times New Roman" w:hAnsi="Times New Roman" w:cs="Times New Roman"/>
          <w:b/>
          <w:bCs/>
          <w:sz w:val="24"/>
          <w:szCs w:val="24"/>
          <w:lang w:val="en-GB"/>
        </w:rPr>
        <w:t>sol</w:t>
      </w:r>
      <w:r w:rsidRPr="006D2CD1">
        <w:rPr>
          <w:rFonts w:ascii="Times New Roman" w:eastAsia="Times New Roman" w:hAnsi="Times New Roman" w:cs="Times New Roman"/>
          <w:b/>
          <w:bCs/>
          <w:spacing w:val="1"/>
          <w:sz w:val="24"/>
          <w:szCs w:val="24"/>
          <w:lang w:val="en-GB"/>
        </w:rPr>
        <w:t>u</w:t>
      </w:r>
      <w:r w:rsidRPr="006D2CD1">
        <w:rPr>
          <w:rFonts w:ascii="Times New Roman" w:eastAsia="Times New Roman" w:hAnsi="Times New Roman" w:cs="Times New Roman"/>
          <w:b/>
          <w:bCs/>
          <w:sz w:val="24"/>
          <w:szCs w:val="24"/>
          <w:lang w:val="en-GB"/>
        </w:rPr>
        <w:t>tion</w:t>
      </w:r>
      <w:r w:rsidRPr="006D2CD1">
        <w:rPr>
          <w:rFonts w:ascii="Times New Roman" w:eastAsia="Times New Roman" w:hAnsi="Times New Roman" w:cs="Times New Roman"/>
          <w:b/>
          <w:bCs/>
          <w:spacing w:val="2"/>
          <w:sz w:val="24"/>
          <w:szCs w:val="24"/>
          <w:lang w:val="en-GB"/>
        </w:rPr>
        <w:t xml:space="preserve"> </w:t>
      </w:r>
      <w:r w:rsidRPr="006D2CD1">
        <w:rPr>
          <w:rFonts w:ascii="Times New Roman" w:eastAsia="Times New Roman" w:hAnsi="Times New Roman" w:cs="Times New Roman"/>
          <w:b/>
          <w:bCs/>
          <w:sz w:val="24"/>
          <w:szCs w:val="24"/>
          <w:lang w:val="en-GB"/>
        </w:rPr>
        <w:t>4</w:t>
      </w:r>
      <w:r w:rsidRPr="006D2CD1">
        <w:rPr>
          <w:rFonts w:ascii="Times New Roman" w:eastAsia="Times New Roman" w:hAnsi="Times New Roman" w:cs="Times New Roman"/>
          <w:b/>
          <w:bCs/>
          <w:spacing w:val="1"/>
          <w:sz w:val="24"/>
          <w:szCs w:val="24"/>
          <w:lang w:val="en-GB"/>
        </w:rPr>
        <w:t>7</w:t>
      </w:r>
      <w:r w:rsidRPr="006D2CD1">
        <w:rPr>
          <w:rFonts w:ascii="Times New Roman" w:eastAsia="Times New Roman" w:hAnsi="Times New Roman" w:cs="Times New Roman"/>
          <w:b/>
          <w:bCs/>
          <w:sz w:val="24"/>
          <w:szCs w:val="24"/>
          <w:lang w:val="en-GB"/>
        </w:rPr>
        <w:t>/24 – H</w:t>
      </w:r>
      <w:r w:rsidRPr="006D2CD1">
        <w:rPr>
          <w:rFonts w:ascii="Times New Roman" w:eastAsia="Times New Roman" w:hAnsi="Times New Roman" w:cs="Times New Roman"/>
          <w:b/>
          <w:bCs/>
          <w:spacing w:val="1"/>
          <w:sz w:val="24"/>
          <w:szCs w:val="24"/>
          <w:lang w:val="en-GB"/>
        </w:rPr>
        <w:t>u</w:t>
      </w:r>
      <w:r w:rsidRPr="006D2CD1">
        <w:rPr>
          <w:rFonts w:ascii="Times New Roman" w:eastAsia="Times New Roman" w:hAnsi="Times New Roman" w:cs="Times New Roman"/>
          <w:b/>
          <w:bCs/>
          <w:spacing w:val="-3"/>
          <w:sz w:val="24"/>
          <w:szCs w:val="24"/>
          <w:lang w:val="en-GB"/>
        </w:rPr>
        <w:t>m</w:t>
      </w:r>
      <w:r w:rsidRPr="006D2CD1">
        <w:rPr>
          <w:rFonts w:ascii="Times New Roman" w:eastAsia="Times New Roman" w:hAnsi="Times New Roman" w:cs="Times New Roman"/>
          <w:b/>
          <w:bCs/>
          <w:sz w:val="24"/>
          <w:szCs w:val="24"/>
          <w:lang w:val="en-GB"/>
        </w:rPr>
        <w:t>an</w:t>
      </w:r>
      <w:r w:rsidRPr="006D2CD1">
        <w:rPr>
          <w:rFonts w:ascii="Times New Roman" w:eastAsia="Times New Roman" w:hAnsi="Times New Roman" w:cs="Times New Roman"/>
          <w:b/>
          <w:bCs/>
          <w:spacing w:val="1"/>
          <w:sz w:val="24"/>
          <w:szCs w:val="24"/>
          <w:lang w:val="en-GB"/>
        </w:rPr>
        <w:t xml:space="preserve"> </w:t>
      </w:r>
      <w:r w:rsidRPr="006D2CD1">
        <w:rPr>
          <w:rFonts w:ascii="Times New Roman" w:eastAsia="Times New Roman" w:hAnsi="Times New Roman" w:cs="Times New Roman"/>
          <w:b/>
          <w:bCs/>
          <w:sz w:val="24"/>
          <w:szCs w:val="24"/>
          <w:lang w:val="en-GB"/>
        </w:rPr>
        <w:t>Rig</w:t>
      </w:r>
      <w:r w:rsidRPr="006D2CD1">
        <w:rPr>
          <w:rFonts w:ascii="Times New Roman" w:eastAsia="Times New Roman" w:hAnsi="Times New Roman" w:cs="Times New Roman"/>
          <w:b/>
          <w:bCs/>
          <w:spacing w:val="1"/>
          <w:sz w:val="24"/>
          <w:szCs w:val="24"/>
          <w:lang w:val="en-GB"/>
        </w:rPr>
        <w:t>h</w:t>
      </w:r>
      <w:r w:rsidRPr="006D2CD1">
        <w:rPr>
          <w:rFonts w:ascii="Times New Roman" w:eastAsia="Times New Roman" w:hAnsi="Times New Roman" w:cs="Times New Roman"/>
          <w:b/>
          <w:bCs/>
          <w:sz w:val="24"/>
          <w:szCs w:val="24"/>
          <w:lang w:val="en-GB"/>
        </w:rPr>
        <w:t>ts and Cli</w:t>
      </w:r>
      <w:r w:rsidRPr="006D2CD1">
        <w:rPr>
          <w:rFonts w:ascii="Times New Roman" w:eastAsia="Times New Roman" w:hAnsi="Times New Roman" w:cs="Times New Roman"/>
          <w:b/>
          <w:bCs/>
          <w:spacing w:val="-3"/>
          <w:sz w:val="24"/>
          <w:szCs w:val="24"/>
          <w:lang w:val="en-GB"/>
        </w:rPr>
        <w:t>m</w:t>
      </w:r>
      <w:r w:rsidRPr="006D2CD1">
        <w:rPr>
          <w:rFonts w:ascii="Times New Roman" w:eastAsia="Times New Roman" w:hAnsi="Times New Roman" w:cs="Times New Roman"/>
          <w:b/>
          <w:bCs/>
          <w:sz w:val="24"/>
          <w:szCs w:val="24"/>
          <w:lang w:val="en-GB"/>
        </w:rPr>
        <w:t>a</w:t>
      </w:r>
      <w:r w:rsidRPr="006D2CD1">
        <w:rPr>
          <w:rFonts w:ascii="Times New Roman" w:eastAsia="Times New Roman" w:hAnsi="Times New Roman" w:cs="Times New Roman"/>
          <w:b/>
          <w:bCs/>
          <w:spacing w:val="1"/>
          <w:sz w:val="24"/>
          <w:szCs w:val="24"/>
          <w:lang w:val="en-GB"/>
        </w:rPr>
        <w:t>t</w:t>
      </w:r>
      <w:r w:rsidRPr="006D2CD1">
        <w:rPr>
          <w:rFonts w:ascii="Times New Roman" w:eastAsia="Times New Roman" w:hAnsi="Times New Roman" w:cs="Times New Roman"/>
          <w:b/>
          <w:bCs/>
          <w:sz w:val="24"/>
          <w:szCs w:val="24"/>
          <w:lang w:val="en-GB"/>
        </w:rPr>
        <w:t>e</w:t>
      </w:r>
      <w:r w:rsidRPr="006D2CD1">
        <w:rPr>
          <w:rFonts w:ascii="Times New Roman" w:eastAsia="Times New Roman" w:hAnsi="Times New Roman" w:cs="Times New Roman"/>
          <w:b/>
          <w:bCs/>
          <w:spacing w:val="-1"/>
          <w:sz w:val="24"/>
          <w:szCs w:val="24"/>
          <w:lang w:val="en-GB"/>
        </w:rPr>
        <w:t xml:space="preserve"> </w:t>
      </w:r>
      <w:r w:rsidRPr="006D2CD1">
        <w:rPr>
          <w:rFonts w:ascii="Times New Roman" w:eastAsia="Times New Roman" w:hAnsi="Times New Roman" w:cs="Times New Roman"/>
          <w:b/>
          <w:bCs/>
          <w:sz w:val="24"/>
          <w:szCs w:val="24"/>
          <w:lang w:val="en-GB"/>
        </w:rPr>
        <w:t>Cha</w:t>
      </w:r>
      <w:r w:rsidRPr="006D2CD1">
        <w:rPr>
          <w:rFonts w:ascii="Times New Roman" w:eastAsia="Times New Roman" w:hAnsi="Times New Roman" w:cs="Times New Roman"/>
          <w:b/>
          <w:bCs/>
          <w:spacing w:val="1"/>
          <w:sz w:val="24"/>
          <w:szCs w:val="24"/>
          <w:lang w:val="en-GB"/>
        </w:rPr>
        <w:t>n</w:t>
      </w:r>
      <w:r w:rsidRPr="006D2CD1">
        <w:rPr>
          <w:rFonts w:ascii="Times New Roman" w:eastAsia="Times New Roman" w:hAnsi="Times New Roman" w:cs="Times New Roman"/>
          <w:b/>
          <w:bCs/>
          <w:sz w:val="24"/>
          <w:szCs w:val="24"/>
          <w:lang w:val="en-GB"/>
        </w:rPr>
        <w:t>ge</w:t>
      </w:r>
    </w:p>
    <w:p w14:paraId="7512F49B" w14:textId="77777777" w:rsidR="00364856" w:rsidRPr="006D2CD1" w:rsidRDefault="00364856">
      <w:pPr>
        <w:spacing w:before="7" w:after="0" w:line="140" w:lineRule="exact"/>
        <w:rPr>
          <w:rFonts w:ascii="Times New Roman" w:hAnsi="Times New Roman" w:cs="Times New Roman"/>
          <w:sz w:val="14"/>
          <w:szCs w:val="14"/>
          <w:lang w:val="en-GB"/>
        </w:rPr>
      </w:pPr>
    </w:p>
    <w:p w14:paraId="733EE121" w14:textId="77777777" w:rsidR="00364856" w:rsidRPr="006D2CD1" w:rsidRDefault="00364856">
      <w:pPr>
        <w:spacing w:after="0" w:line="200" w:lineRule="exact"/>
        <w:rPr>
          <w:rFonts w:ascii="Times New Roman" w:hAnsi="Times New Roman" w:cs="Times New Roman"/>
          <w:sz w:val="20"/>
          <w:szCs w:val="20"/>
          <w:lang w:val="en-GB"/>
        </w:rPr>
      </w:pPr>
    </w:p>
    <w:p w14:paraId="4E4FB4E2" w14:textId="77777777" w:rsidR="00364856" w:rsidRPr="006D2CD1" w:rsidRDefault="00364856">
      <w:pPr>
        <w:spacing w:after="0" w:line="200" w:lineRule="exact"/>
        <w:rPr>
          <w:rFonts w:ascii="Times New Roman" w:hAnsi="Times New Roman" w:cs="Times New Roman"/>
          <w:sz w:val="20"/>
          <w:szCs w:val="20"/>
          <w:lang w:val="en-GB"/>
        </w:rPr>
      </w:pPr>
    </w:p>
    <w:p w14:paraId="62DB32B8" w14:textId="77777777" w:rsidR="00364856" w:rsidRPr="006D2CD1" w:rsidRDefault="005817CA">
      <w:pPr>
        <w:spacing w:after="0" w:line="240" w:lineRule="auto"/>
        <w:ind w:left="102" w:right="56" w:firstLine="72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The  O</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z w:val="24"/>
          <w:szCs w:val="24"/>
          <w:lang w:val="en-GB"/>
        </w:rPr>
        <w:t>fi</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 xml:space="preserve">e  of </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 xml:space="preserve">the </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Un</w:t>
      </w:r>
      <w:r w:rsidRPr="006D2CD1">
        <w:rPr>
          <w:rFonts w:ascii="Times New Roman" w:eastAsia="Times New Roman" w:hAnsi="Times New Roman" w:cs="Times New Roman"/>
          <w:spacing w:val="2"/>
          <w:sz w:val="24"/>
          <w:szCs w:val="24"/>
          <w:lang w:val="en-GB"/>
        </w:rPr>
        <w:t>i</w:t>
      </w:r>
      <w:r w:rsidRPr="006D2CD1">
        <w:rPr>
          <w:rFonts w:ascii="Times New Roman" w:eastAsia="Times New Roman" w:hAnsi="Times New Roman" w:cs="Times New Roman"/>
          <w:sz w:val="24"/>
          <w:szCs w:val="24"/>
          <w:lang w:val="en-GB"/>
        </w:rPr>
        <w:t xml:space="preserve">ted </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ons </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Hi</w:t>
      </w:r>
      <w:r w:rsidRPr="006D2CD1">
        <w:rPr>
          <w:rFonts w:ascii="Times New Roman" w:eastAsia="Times New Roman" w:hAnsi="Times New Roman" w:cs="Times New Roman"/>
          <w:spacing w:val="1"/>
          <w:sz w:val="24"/>
          <w:szCs w:val="24"/>
          <w:lang w:val="en-GB"/>
        </w:rPr>
        <w:t>g</w:t>
      </w:r>
      <w:r w:rsidRPr="006D2CD1">
        <w:rPr>
          <w:rFonts w:ascii="Times New Roman" w:eastAsia="Times New Roman" w:hAnsi="Times New Roman" w:cs="Times New Roman"/>
          <w:sz w:val="24"/>
          <w:szCs w:val="24"/>
          <w:lang w:val="en-GB"/>
        </w:rPr>
        <w:t xml:space="preserve">h </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Com</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is</w:t>
      </w:r>
      <w:r w:rsidRPr="006D2CD1">
        <w:rPr>
          <w:rFonts w:ascii="Times New Roman" w:eastAsia="Times New Roman" w:hAnsi="Times New Roman" w:cs="Times New Roman"/>
          <w:spacing w:val="1"/>
          <w:sz w:val="24"/>
          <w:szCs w:val="24"/>
          <w:lang w:val="en-GB"/>
        </w:rPr>
        <w:t>s</w:t>
      </w:r>
      <w:r w:rsidRPr="006D2CD1">
        <w:rPr>
          <w:rFonts w:ascii="Times New Roman" w:eastAsia="Times New Roman" w:hAnsi="Times New Roman" w:cs="Times New Roman"/>
          <w:sz w:val="24"/>
          <w:szCs w:val="24"/>
          <w:lang w:val="en-GB"/>
        </w:rPr>
        <w:t>ioner  for  Hum</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xml:space="preserve">n </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Ri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hts pr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omp</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ll</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rm</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Mi</w:t>
      </w:r>
      <w:r w:rsidRPr="006D2CD1">
        <w:rPr>
          <w:rFonts w:ascii="Times New Roman" w:eastAsia="Times New Roman" w:hAnsi="Times New Roman" w:cs="Times New Roman"/>
          <w:spacing w:val="1"/>
          <w:sz w:val="24"/>
          <w:szCs w:val="24"/>
          <w:lang w:val="en-GB"/>
        </w:rPr>
        <w:t>s</w:t>
      </w:r>
      <w:r w:rsidRPr="006D2CD1">
        <w:rPr>
          <w:rFonts w:ascii="Times New Roman" w:eastAsia="Times New Roman" w:hAnsi="Times New Roman" w:cs="Times New Roman"/>
          <w:sz w:val="24"/>
          <w:szCs w:val="24"/>
          <w:lang w:val="en-GB"/>
        </w:rPr>
        <w:t>sio</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the United 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O</w:t>
      </w:r>
      <w:r w:rsidRPr="006D2CD1">
        <w:rPr>
          <w:rFonts w:ascii="Times New Roman" w:eastAsia="Times New Roman" w:hAnsi="Times New Roman" w:cs="Times New Roman"/>
          <w:spacing w:val="-6"/>
          <w:sz w:val="24"/>
          <w:szCs w:val="24"/>
          <w:lang w:val="en-GB"/>
        </w:rPr>
        <w:t>f</w:t>
      </w:r>
      <w:r w:rsidRPr="006D2CD1">
        <w:rPr>
          <w:rFonts w:ascii="Times New Roman" w:eastAsia="Times New Roman" w:hAnsi="Times New Roman" w:cs="Times New Roman"/>
          <w:sz w:val="24"/>
          <w:szCs w:val="24"/>
          <w:lang w:val="en-GB"/>
        </w:rPr>
        <w:t>fi</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 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va</w:t>
      </w:r>
      <w:r w:rsidRPr="006D2CD1">
        <w:rPr>
          <w:rFonts w:ascii="Times New Roman" w:eastAsia="Times New Roman" w:hAnsi="Times New Roman" w:cs="Times New Roman"/>
          <w:spacing w:val="30"/>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31"/>
          <w:sz w:val="24"/>
          <w:szCs w:val="24"/>
          <w:lang w:val="en-GB"/>
        </w:rPr>
        <w:t xml:space="preserve"> </w:t>
      </w:r>
      <w:r w:rsidRPr="006D2CD1">
        <w:rPr>
          <w:rFonts w:ascii="Times New Roman" w:eastAsia="Times New Roman" w:hAnsi="Times New Roman" w:cs="Times New Roman"/>
          <w:spacing w:val="2"/>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31"/>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31"/>
          <w:sz w:val="24"/>
          <w:szCs w:val="24"/>
          <w:lang w:val="en-GB"/>
        </w:rPr>
        <w:t xml:space="preserve"> </w:t>
      </w:r>
      <w:r w:rsidRPr="006D2CD1">
        <w:rPr>
          <w:rFonts w:ascii="Times New Roman" w:eastAsia="Times New Roman" w:hAnsi="Times New Roman" w:cs="Times New Roman"/>
          <w:sz w:val="24"/>
          <w:szCs w:val="24"/>
          <w:lang w:val="en-GB"/>
        </w:rPr>
        <w:t>honour</w:t>
      </w:r>
      <w:r w:rsidRPr="006D2CD1">
        <w:rPr>
          <w:rFonts w:ascii="Times New Roman" w:eastAsia="Times New Roman" w:hAnsi="Times New Roman" w:cs="Times New Roman"/>
          <w:spacing w:val="31"/>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32"/>
          <w:sz w:val="24"/>
          <w:szCs w:val="24"/>
          <w:lang w:val="en-GB"/>
        </w:rPr>
        <w:t xml:space="preserve"> </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30"/>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32"/>
          <w:sz w:val="24"/>
          <w:szCs w:val="24"/>
          <w:lang w:val="en-GB"/>
        </w:rPr>
        <w:t xml:space="preserve"> </w:t>
      </w:r>
      <w:r w:rsidRPr="006D2CD1">
        <w:rPr>
          <w:rFonts w:ascii="Times New Roman" w:eastAsia="Times New Roman" w:hAnsi="Times New Roman" w:cs="Times New Roman"/>
          <w:sz w:val="24"/>
          <w:szCs w:val="24"/>
          <w:lang w:val="en-GB"/>
        </w:rPr>
        <w:t>Human</w:t>
      </w:r>
      <w:r w:rsidRPr="006D2CD1">
        <w:rPr>
          <w:rFonts w:ascii="Times New Roman" w:eastAsia="Times New Roman" w:hAnsi="Times New Roman" w:cs="Times New Roman"/>
          <w:spacing w:val="30"/>
          <w:sz w:val="24"/>
          <w:szCs w:val="24"/>
          <w:lang w:val="en-GB"/>
        </w:rPr>
        <w:t xml:space="preserve"> </w:t>
      </w:r>
      <w:r w:rsidRPr="006D2CD1">
        <w:rPr>
          <w:rFonts w:ascii="Times New Roman" w:eastAsia="Times New Roman" w:hAnsi="Times New Roman" w:cs="Times New Roman"/>
          <w:sz w:val="24"/>
          <w:szCs w:val="24"/>
          <w:lang w:val="en-GB"/>
        </w:rPr>
        <w:t>Ri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hts</w:t>
      </w:r>
      <w:r w:rsidRPr="006D2CD1">
        <w:rPr>
          <w:rFonts w:ascii="Times New Roman" w:eastAsia="Times New Roman" w:hAnsi="Times New Roman" w:cs="Times New Roman"/>
          <w:spacing w:val="32"/>
          <w:sz w:val="24"/>
          <w:szCs w:val="24"/>
          <w:lang w:val="en-GB"/>
        </w:rPr>
        <w:t xml:space="preserve"> </w:t>
      </w:r>
      <w:r w:rsidRPr="006D2CD1">
        <w:rPr>
          <w:rFonts w:ascii="Times New Roman" w:eastAsia="Times New Roman" w:hAnsi="Times New Roman" w:cs="Times New Roman"/>
          <w:sz w:val="24"/>
          <w:szCs w:val="24"/>
          <w:lang w:val="en-GB"/>
        </w:rPr>
        <w:t>Coun</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il</w:t>
      </w:r>
      <w:r w:rsidRPr="006D2CD1">
        <w:rPr>
          <w:rFonts w:ascii="Times New Roman" w:eastAsia="Times New Roman" w:hAnsi="Times New Roman" w:cs="Times New Roman"/>
          <w:spacing w:val="34"/>
          <w:sz w:val="24"/>
          <w:szCs w:val="24"/>
          <w:lang w:val="en-GB"/>
        </w:rPr>
        <w:t xml:space="preserve"> </w:t>
      </w:r>
      <w:r w:rsidRPr="006D2CD1">
        <w:rPr>
          <w:rFonts w:ascii="Times New Roman" w:eastAsia="Times New Roman" w:hAnsi="Times New Roman" w:cs="Times New Roman"/>
          <w:spacing w:val="-1"/>
          <w:sz w:val="24"/>
          <w:szCs w:val="24"/>
          <w:lang w:val="en-GB"/>
        </w:rPr>
        <w:t>re</w:t>
      </w:r>
      <w:r w:rsidRPr="006D2CD1">
        <w:rPr>
          <w:rFonts w:ascii="Times New Roman" w:eastAsia="Times New Roman" w:hAnsi="Times New Roman" w:cs="Times New Roman"/>
          <w:sz w:val="24"/>
          <w:szCs w:val="24"/>
          <w:lang w:val="en-GB"/>
        </w:rPr>
        <w:t>solu</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2"/>
          <w:sz w:val="24"/>
          <w:szCs w:val="24"/>
          <w:lang w:val="en-GB"/>
        </w:rPr>
        <w:t>o</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32"/>
          <w:sz w:val="24"/>
          <w:szCs w:val="24"/>
          <w:lang w:val="en-GB"/>
        </w:rPr>
        <w:t xml:space="preserve"> </w:t>
      </w:r>
      <w:r w:rsidRPr="006D2CD1">
        <w:rPr>
          <w:rFonts w:ascii="Times New Roman" w:eastAsia="Times New Roman" w:hAnsi="Times New Roman" w:cs="Times New Roman"/>
          <w:sz w:val="24"/>
          <w:szCs w:val="24"/>
          <w:lang w:val="en-GB"/>
        </w:rPr>
        <w:t>47/24</w:t>
      </w:r>
      <w:r w:rsidRPr="006D2CD1">
        <w:rPr>
          <w:rFonts w:ascii="Times New Roman" w:eastAsia="Times New Roman" w:hAnsi="Times New Roman" w:cs="Times New Roman"/>
          <w:spacing w:val="31"/>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30"/>
          <w:sz w:val="24"/>
          <w:szCs w:val="24"/>
          <w:lang w:val="en-GB"/>
        </w:rPr>
        <w:t xml:space="preserve"> </w:t>
      </w:r>
      <w:r w:rsidRPr="006D2CD1">
        <w:rPr>
          <w:rFonts w:ascii="Times New Roman" w:eastAsia="Times New Roman" w:hAnsi="Times New Roman" w:cs="Times New Roman"/>
          <w:sz w:val="24"/>
          <w:szCs w:val="24"/>
          <w:lang w:val="en-GB"/>
        </w:rPr>
        <w:t>14</w:t>
      </w:r>
    </w:p>
    <w:p w14:paraId="0E3596E9" w14:textId="77777777" w:rsidR="00364856" w:rsidRPr="006D2CD1" w:rsidRDefault="005817CA">
      <w:pPr>
        <w:spacing w:before="3" w:after="0" w:line="276" w:lineRule="exact"/>
        <w:ind w:left="102" w:right="56"/>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pacing w:val="2"/>
          <w:sz w:val="24"/>
          <w:szCs w:val="24"/>
          <w:lang w:val="en-GB"/>
        </w:rPr>
        <w:t>J</w:t>
      </w:r>
      <w:r w:rsidRPr="006D2CD1">
        <w:rPr>
          <w:rFonts w:ascii="Times New Roman" w:eastAsia="Times New Roman" w:hAnsi="Times New Roman" w:cs="Times New Roman"/>
          <w:sz w:val="24"/>
          <w:szCs w:val="24"/>
          <w:lang w:val="en-GB"/>
        </w:rPr>
        <w:t>u</w:t>
      </w:r>
      <w:r w:rsidRPr="006D2CD1">
        <w:rPr>
          <w:rFonts w:ascii="Times New Roman" w:eastAsia="Times New Roman" w:hAnsi="Times New Roman" w:cs="Times New Roman"/>
          <w:spacing w:val="3"/>
          <w:sz w:val="24"/>
          <w:szCs w:val="24"/>
          <w:lang w:val="en-GB"/>
        </w:rPr>
        <w:t>l</w:t>
      </w:r>
      <w:r w:rsidRPr="006D2CD1">
        <w:rPr>
          <w:rFonts w:ascii="Times New Roman" w:eastAsia="Times New Roman" w:hAnsi="Times New Roman" w:cs="Times New Roman"/>
          <w:sz w:val="24"/>
          <w:szCs w:val="24"/>
          <w:lang w:val="en-GB"/>
        </w:rPr>
        <w:t>y 2021</w:t>
      </w:r>
      <w:r w:rsidRPr="006D2CD1">
        <w:rPr>
          <w:rFonts w:ascii="Times New Roman" w:eastAsia="Times New Roman" w:hAnsi="Times New Roman" w:cs="Times New Roman"/>
          <w:spacing w:val="7"/>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6"/>
          <w:sz w:val="24"/>
          <w:szCs w:val="24"/>
          <w:lang w:val="en-GB"/>
        </w:rPr>
        <w:t xml:space="preserve"> </w:t>
      </w:r>
      <w:r w:rsidRPr="006D2CD1">
        <w:rPr>
          <w:rFonts w:ascii="Times New Roman" w:eastAsia="Times New Roman" w:hAnsi="Times New Roman" w:cs="Times New Roman"/>
          <w:spacing w:val="2"/>
          <w:sz w:val="24"/>
          <w:szCs w:val="24"/>
          <w:lang w:val="en-GB"/>
        </w:rPr>
        <w:t>“</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2"/>
          <w:sz w:val="24"/>
          <w:szCs w:val="24"/>
          <w:lang w:val="en-GB"/>
        </w:rPr>
        <w:t>u</w:t>
      </w:r>
      <w:r w:rsidRPr="006D2CD1">
        <w:rPr>
          <w:rFonts w:ascii="Times New Roman" w:eastAsia="Times New Roman" w:hAnsi="Times New Roman" w:cs="Times New Roman"/>
          <w:sz w:val="24"/>
          <w:szCs w:val="24"/>
          <w:lang w:val="en-GB"/>
        </w:rPr>
        <w:t>man</w:t>
      </w:r>
      <w:r w:rsidRPr="006D2CD1">
        <w:rPr>
          <w:rFonts w:ascii="Times New Roman" w:eastAsia="Times New Roman" w:hAnsi="Times New Roman" w:cs="Times New Roman"/>
          <w:spacing w:val="6"/>
          <w:sz w:val="24"/>
          <w:szCs w:val="24"/>
          <w:lang w:val="en-GB"/>
        </w:rPr>
        <w:t xml:space="preserve"> </w:t>
      </w:r>
      <w:r w:rsidRPr="006D2CD1">
        <w:rPr>
          <w:rFonts w:ascii="Times New Roman" w:eastAsia="Times New Roman" w:hAnsi="Times New Roman" w:cs="Times New Roman"/>
          <w:sz w:val="24"/>
          <w:szCs w:val="24"/>
          <w:lang w:val="en-GB"/>
        </w:rPr>
        <w:t>Ri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hts</w:t>
      </w:r>
      <w:r w:rsidRPr="006D2CD1">
        <w:rPr>
          <w:rFonts w:ascii="Times New Roman" w:eastAsia="Times New Roman" w:hAnsi="Times New Roman" w:cs="Times New Roman"/>
          <w:spacing w:val="7"/>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6"/>
          <w:sz w:val="24"/>
          <w:szCs w:val="24"/>
          <w:lang w:val="en-GB"/>
        </w:rPr>
        <w:t xml:space="preserve"> </w:t>
      </w:r>
      <w:r w:rsidRPr="006D2CD1">
        <w:rPr>
          <w:rFonts w:ascii="Times New Roman" w:eastAsia="Times New Roman" w:hAnsi="Times New Roman" w:cs="Times New Roman"/>
          <w:sz w:val="24"/>
          <w:szCs w:val="24"/>
          <w:lang w:val="en-GB"/>
        </w:rPr>
        <w:t>Cl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mate</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z w:val="24"/>
          <w:szCs w:val="24"/>
          <w:lang w:val="en-GB"/>
        </w:rPr>
        <w:t>Ch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w:t>
      </w:r>
      <w:r w:rsidRPr="006D2CD1">
        <w:rPr>
          <w:rFonts w:ascii="Times New Roman" w:eastAsia="Times New Roman" w:hAnsi="Times New Roman" w:cs="Times New Roman"/>
          <w:spacing w:val="10"/>
          <w:sz w:val="24"/>
          <w:szCs w:val="24"/>
          <w:lang w:val="en-GB"/>
        </w:rPr>
        <w:t xml:space="preserve"> </w:t>
      </w:r>
      <w:r w:rsidRPr="006D2CD1">
        <w:rPr>
          <w:rFonts w:ascii="Times New Roman" w:eastAsia="Times New Roman" w:hAnsi="Times New Roman" w:cs="Times New Roman"/>
          <w:spacing w:val="-3"/>
          <w:sz w:val="24"/>
          <w:szCs w:val="24"/>
          <w:lang w:val="en-GB"/>
        </w:rPr>
        <w:t>I</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6"/>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8"/>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b</w:t>
      </w:r>
      <w:r w:rsidRPr="006D2CD1">
        <w:rPr>
          <w:rFonts w:ascii="Times New Roman" w:eastAsia="Times New Roman" w:hAnsi="Times New Roman" w:cs="Times New Roman"/>
          <w:spacing w:val="2"/>
          <w:sz w:val="24"/>
          <w:szCs w:val="24"/>
          <w:lang w:val="en-GB"/>
        </w:rPr>
        <w:t>o</w:t>
      </w:r>
      <w:r w:rsidRPr="006D2CD1">
        <w:rPr>
          <w:rFonts w:ascii="Times New Roman" w:eastAsia="Times New Roman" w:hAnsi="Times New Roman" w:cs="Times New Roman"/>
          <w:sz w:val="24"/>
          <w:szCs w:val="24"/>
          <w:lang w:val="en-GB"/>
        </w:rPr>
        <w:t>ve</w:t>
      </w:r>
      <w:r w:rsidRPr="006D2CD1">
        <w:rPr>
          <w:rFonts w:ascii="Times New Roman" w:eastAsia="Times New Roman" w:hAnsi="Times New Roman" w:cs="Times New Roman"/>
          <w:spacing w:val="-1"/>
          <w:sz w:val="24"/>
          <w:szCs w:val="24"/>
          <w:lang w:val="en-GB"/>
        </w:rPr>
        <w:t>-</w:t>
      </w:r>
      <w:r w:rsidRPr="006D2CD1">
        <w:rPr>
          <w:rFonts w:ascii="Times New Roman" w:eastAsia="Times New Roman" w:hAnsi="Times New Roman" w:cs="Times New Roman"/>
          <w:sz w:val="24"/>
          <w:szCs w:val="24"/>
          <w:lang w:val="en-GB"/>
        </w:rPr>
        <w:t>mentioned 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solu</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 xml:space="preserve">ion </w:t>
      </w:r>
      <w:r w:rsidRPr="006D2CD1">
        <w:rPr>
          <w:rFonts w:ascii="Times New Roman" w:eastAsia="Times New Roman" w:hAnsi="Times New Roman" w:cs="Times New Roman"/>
          <w:spacing w:val="37"/>
          <w:sz w:val="24"/>
          <w:szCs w:val="24"/>
          <w:lang w:val="en-GB"/>
        </w:rPr>
        <w:t xml:space="preserve"> </w:t>
      </w:r>
      <w:r w:rsidRPr="006D2CD1">
        <w:rPr>
          <w:rFonts w:ascii="Times New Roman" w:eastAsia="Times New Roman" w:hAnsi="Times New Roman" w:cs="Times New Roman"/>
          <w:sz w:val="24"/>
          <w:szCs w:val="24"/>
          <w:lang w:val="en-GB"/>
        </w:rPr>
        <w:t>(p</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.1</w:t>
      </w:r>
      <w:r w:rsidRPr="006D2CD1">
        <w:rPr>
          <w:rFonts w:ascii="Times New Roman" w:eastAsia="Times New Roman" w:hAnsi="Times New Roman" w:cs="Times New Roman"/>
          <w:spacing w:val="2"/>
          <w:sz w:val="24"/>
          <w:szCs w:val="24"/>
          <w:lang w:val="en-GB"/>
        </w:rPr>
        <w:t>4</w:t>
      </w:r>
      <w:r w:rsidRPr="006D2CD1">
        <w:rPr>
          <w:rFonts w:ascii="Times New Roman" w:eastAsia="Times New Roman" w:hAnsi="Times New Roman" w:cs="Times New Roman"/>
          <w:sz w:val="24"/>
          <w:szCs w:val="24"/>
          <w:lang w:val="en-GB"/>
        </w:rPr>
        <w:t xml:space="preserve">), </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z w:val="24"/>
          <w:szCs w:val="24"/>
          <w:lang w:val="en-GB"/>
        </w:rPr>
        <w:t xml:space="preserve">the </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z w:val="24"/>
          <w:szCs w:val="24"/>
          <w:lang w:val="en-GB"/>
        </w:rPr>
        <w:t>Coun</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 xml:space="preserve">il </w:t>
      </w:r>
      <w:r w:rsidRPr="006D2CD1">
        <w:rPr>
          <w:rFonts w:ascii="Times New Roman" w:eastAsia="Times New Roman" w:hAnsi="Times New Roman" w:cs="Times New Roman"/>
          <w:spacing w:val="37"/>
          <w:sz w:val="24"/>
          <w:szCs w:val="24"/>
          <w:lang w:val="en-GB"/>
        </w:rPr>
        <w:t xml:space="preserve"> </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xml:space="preserve">s </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qu</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st</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 xml:space="preserve">d </w:t>
      </w:r>
      <w:r w:rsidRPr="006D2CD1">
        <w:rPr>
          <w:rFonts w:ascii="Times New Roman" w:eastAsia="Times New Roman" w:hAnsi="Times New Roman" w:cs="Times New Roman"/>
          <w:spacing w:val="37"/>
          <w:sz w:val="24"/>
          <w:szCs w:val="24"/>
          <w:lang w:val="en-GB"/>
        </w:rPr>
        <w:t xml:space="preserve"> </w:t>
      </w:r>
      <w:r w:rsidRPr="006D2CD1">
        <w:rPr>
          <w:rFonts w:ascii="Times New Roman" w:eastAsia="Times New Roman" w:hAnsi="Times New Roman" w:cs="Times New Roman"/>
          <w:sz w:val="24"/>
          <w:szCs w:val="24"/>
          <w:lang w:val="en-GB"/>
        </w:rPr>
        <w:t xml:space="preserve">the </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pacing w:val="1"/>
          <w:sz w:val="24"/>
          <w:szCs w:val="24"/>
          <w:lang w:val="en-GB"/>
        </w:rPr>
        <w:t>S</w:t>
      </w:r>
      <w:r w:rsidRPr="006D2CD1">
        <w:rPr>
          <w:rFonts w:ascii="Times New Roman" w:eastAsia="Times New Roman" w:hAnsi="Times New Roman" w:cs="Times New Roman"/>
          <w:spacing w:val="-1"/>
          <w:sz w:val="24"/>
          <w:szCs w:val="24"/>
          <w:lang w:val="en-GB"/>
        </w:rPr>
        <w:t>ec</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ta</w:t>
      </w:r>
      <w:r w:rsidRPr="006D2CD1">
        <w:rPr>
          <w:rFonts w:ascii="Times New Roman" w:eastAsia="Times New Roman" w:hAnsi="Times New Roman" w:cs="Times New Roman"/>
          <w:spacing w:val="3"/>
          <w:sz w:val="24"/>
          <w:szCs w:val="24"/>
          <w:lang w:val="en-GB"/>
        </w:rPr>
        <w:t>r</w:t>
      </w:r>
      <w:r w:rsidRPr="006D2CD1">
        <w:rPr>
          <w:rFonts w:ascii="Times New Roman" w:eastAsia="Times New Roman" w:hAnsi="Times New Roman" w:cs="Times New Roman"/>
          <w:spacing w:val="-4"/>
          <w:sz w:val="24"/>
          <w:szCs w:val="24"/>
          <w:lang w:val="en-GB"/>
        </w:rPr>
        <w:t>y</w:t>
      </w:r>
      <w:r w:rsidRPr="006D2CD1">
        <w:rPr>
          <w:rFonts w:ascii="Times New Roman" w:eastAsia="Times New Roman" w:hAnsi="Times New Roman" w:cs="Times New Roman"/>
          <w:spacing w:val="2"/>
          <w:sz w:val="24"/>
          <w:szCs w:val="24"/>
          <w:lang w:val="en-GB"/>
        </w:rPr>
        <w:t>-</w:t>
      </w:r>
      <w:r w:rsidRPr="006D2CD1">
        <w:rPr>
          <w:rFonts w:ascii="Times New Roman" w:eastAsia="Times New Roman" w:hAnsi="Times New Roman" w:cs="Times New Roman"/>
          <w:sz w:val="24"/>
          <w:szCs w:val="24"/>
          <w:lang w:val="en-GB"/>
        </w:rPr>
        <w:t>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ral </w:t>
      </w:r>
      <w:r w:rsidRPr="006D2CD1">
        <w:rPr>
          <w:rFonts w:ascii="Times New Roman" w:eastAsia="Times New Roman" w:hAnsi="Times New Roman" w:cs="Times New Roman"/>
          <w:spacing w:val="38"/>
          <w:sz w:val="24"/>
          <w:szCs w:val="24"/>
          <w:lang w:val="en-GB"/>
        </w:rPr>
        <w:t xml:space="preserve"> </w:t>
      </w:r>
      <w:r w:rsidRPr="006D2CD1">
        <w:rPr>
          <w:rFonts w:ascii="Times New Roman" w:eastAsia="Times New Roman" w:hAnsi="Times New Roman" w:cs="Times New Roman"/>
          <w:sz w:val="24"/>
          <w:szCs w:val="24"/>
          <w:lang w:val="en-GB"/>
        </w:rPr>
        <w:t xml:space="preserve">to </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onsult M</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mber </w:t>
      </w:r>
      <w:r w:rsidRPr="006D2CD1">
        <w:rPr>
          <w:rFonts w:ascii="Times New Roman" w:eastAsia="Times New Roman" w:hAnsi="Times New Roman" w:cs="Times New Roman"/>
          <w:spacing w:val="-4"/>
          <w:sz w:val="24"/>
          <w:szCs w:val="24"/>
          <w:lang w:val="en-GB"/>
        </w:rPr>
        <w:t>S</w:t>
      </w:r>
      <w:r w:rsidRPr="006D2CD1">
        <w:rPr>
          <w:rFonts w:ascii="Times New Roman" w:eastAsia="Times New Roman" w:hAnsi="Times New Roman" w:cs="Times New Roman"/>
          <w:sz w:val="24"/>
          <w:szCs w:val="24"/>
          <w:lang w:val="en-GB"/>
        </w:rPr>
        <w:t>tat</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other 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lev</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nt</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stak</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holde</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3"/>
          <w:sz w:val="24"/>
          <w:szCs w:val="24"/>
          <w:lang w:val="en-GB"/>
        </w:rPr>
        <w:t>i</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ord</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pr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p</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xml:space="preserve">re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submit</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to 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s fi</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th</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ss</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a</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port</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dv</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rse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p</w:t>
      </w:r>
      <w:r w:rsidRPr="006D2CD1">
        <w:rPr>
          <w:rFonts w:ascii="Times New Roman" w:eastAsia="Times New Roman" w:hAnsi="Times New Roman" w:cs="Times New Roman"/>
          <w:spacing w:val="-1"/>
          <w:sz w:val="24"/>
          <w:szCs w:val="24"/>
          <w:lang w:val="en-GB"/>
        </w:rPr>
        <w:t>ac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mate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nge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 xml:space="preserve">full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nj</w:t>
      </w:r>
      <w:r w:rsidRPr="006D2CD1">
        <w:rPr>
          <w:rFonts w:ascii="Times New Roman" w:eastAsia="Times New Roman" w:hAnsi="Times New Roman" w:cs="Times New Roman"/>
          <w:spacing w:val="3"/>
          <w:sz w:val="24"/>
          <w:szCs w:val="24"/>
          <w:lang w:val="en-GB"/>
        </w:rPr>
        <w:t>o</w:t>
      </w:r>
      <w:r w:rsidRPr="006D2CD1">
        <w:rPr>
          <w:rFonts w:ascii="Times New Roman" w:eastAsia="Times New Roman" w:hAnsi="Times New Roman" w:cs="Times New Roman"/>
          <w:spacing w:val="-5"/>
          <w:sz w:val="24"/>
          <w:szCs w:val="24"/>
          <w:lang w:val="en-GB"/>
        </w:rPr>
        <w:t>y</w:t>
      </w:r>
      <w:r w:rsidRPr="006D2CD1">
        <w:rPr>
          <w:rFonts w:ascii="Times New Roman" w:eastAsia="Times New Roman" w:hAnsi="Times New Roman" w:cs="Times New Roman"/>
          <w:sz w:val="24"/>
          <w:szCs w:val="24"/>
          <w:lang w:val="en-GB"/>
        </w:rPr>
        <w:t>ment</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human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rights</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ople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in vulne</w:t>
      </w:r>
      <w:r w:rsidRPr="006D2CD1">
        <w:rPr>
          <w:rFonts w:ascii="Times New Roman" w:eastAsia="Times New Roman" w:hAnsi="Times New Roman" w:cs="Times New Roman"/>
          <w:spacing w:val="-1"/>
          <w:sz w:val="24"/>
          <w:szCs w:val="24"/>
          <w:lang w:val="en-GB"/>
        </w:rPr>
        <w:t>ra</w:t>
      </w:r>
      <w:r w:rsidRPr="006D2CD1">
        <w:rPr>
          <w:rFonts w:ascii="Times New Roman" w:eastAsia="Times New Roman" w:hAnsi="Times New Roman" w:cs="Times New Roman"/>
          <w:sz w:val="24"/>
          <w:szCs w:val="24"/>
          <w:lang w:val="en-GB"/>
        </w:rPr>
        <w:t>ble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si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4"/>
          <w:sz w:val="24"/>
          <w:szCs w:val="24"/>
          <w:lang w:val="en-GB"/>
        </w:rPr>
        <w:t>s</w:t>
      </w:r>
      <w:r w:rsidRPr="006D2CD1">
        <w:rPr>
          <w:rFonts w:ascii="Times New Roman" w:eastAsia="Times New Roman" w:hAnsi="Times New Roman" w:cs="Times New Roman"/>
          <w:sz w:val="24"/>
          <w:szCs w:val="24"/>
          <w:lang w:val="en-GB"/>
        </w:rPr>
        <w:t>. Cons</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qu</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w:t>
      </w:r>
      <w:r w:rsidRPr="006D2CD1">
        <w:rPr>
          <w:rFonts w:ascii="Times New Roman" w:eastAsia="Times New Roman" w:hAnsi="Times New Roman" w:cs="Times New Roman"/>
          <w:spacing w:val="3"/>
          <w:sz w:val="24"/>
          <w:szCs w:val="24"/>
          <w:lang w:val="en-GB"/>
        </w:rPr>
        <w:t>l</w:t>
      </w:r>
      <w:r w:rsidRPr="006D2CD1">
        <w:rPr>
          <w:rFonts w:ascii="Times New Roman" w:eastAsia="Times New Roman" w:hAnsi="Times New Roman" w:cs="Times New Roman"/>
          <w:spacing w:val="-22"/>
          <w:sz w:val="24"/>
          <w:szCs w:val="24"/>
          <w:lang w:val="en-GB"/>
        </w:rPr>
        <w:t>y</w:t>
      </w:r>
      <w:r w:rsidRPr="006D2CD1">
        <w:rPr>
          <w:rFonts w:ascii="Times New Roman" w:eastAsia="Times New Roman" w:hAnsi="Times New Roman" w:cs="Times New Roman"/>
          <w:sz w:val="24"/>
          <w:szCs w:val="24"/>
          <w:lang w:val="en-GB"/>
        </w:rPr>
        <w:t>,</w:t>
      </w:r>
      <w:r w:rsidRPr="006D2CD1">
        <w:rPr>
          <w:rFonts w:ascii="Times New Roman" w:eastAsia="Times New Roman" w:hAnsi="Times New Roman" w:cs="Times New Roman"/>
          <w:spacing w:val="2"/>
          <w:sz w:val="24"/>
          <w:szCs w:val="24"/>
          <w:lang w:val="en-GB"/>
        </w:rPr>
        <w:t xml:space="preserve"> t</w:t>
      </w:r>
      <w:r w:rsidRPr="006D2CD1">
        <w:rPr>
          <w:rFonts w:ascii="Times New Roman" w:eastAsia="Times New Roman" w:hAnsi="Times New Roman" w:cs="Times New Roman"/>
          <w:sz w:val="24"/>
          <w:szCs w:val="24"/>
          <w:lang w:val="en-GB"/>
        </w:rPr>
        <w:t>he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O</w:t>
      </w:r>
      <w:r w:rsidRPr="006D2CD1">
        <w:rPr>
          <w:rFonts w:ascii="Times New Roman" w:eastAsia="Times New Roman" w:hAnsi="Times New Roman" w:cs="Times New Roman"/>
          <w:spacing w:val="-4"/>
          <w:sz w:val="24"/>
          <w:szCs w:val="24"/>
          <w:lang w:val="en-GB"/>
        </w:rPr>
        <w:t>f</w:t>
      </w:r>
      <w:r w:rsidRPr="006D2CD1">
        <w:rPr>
          <w:rFonts w:ascii="Times New Roman" w:eastAsia="Times New Roman" w:hAnsi="Times New Roman" w:cs="Times New Roman"/>
          <w:sz w:val="24"/>
          <w:szCs w:val="24"/>
          <w:lang w:val="en-GB"/>
        </w:rPr>
        <w:t>fi</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e would</w:t>
      </w:r>
      <w:r w:rsidRPr="006D2CD1">
        <w:rPr>
          <w:rFonts w:ascii="Times New Roman" w:eastAsia="Times New Roman" w:hAnsi="Times New Roman" w:cs="Times New Roman"/>
          <w:spacing w:val="12"/>
          <w:sz w:val="24"/>
          <w:szCs w:val="24"/>
          <w:lang w:val="en-GB"/>
        </w:rPr>
        <w:t xml:space="preserve"> </w:t>
      </w:r>
      <w:r w:rsidRPr="006D2CD1">
        <w:rPr>
          <w:rFonts w:ascii="Times New Roman" w:eastAsia="Times New Roman" w:hAnsi="Times New Roman" w:cs="Times New Roman"/>
          <w:sz w:val="24"/>
          <w:szCs w:val="24"/>
          <w:lang w:val="en-GB"/>
        </w:rPr>
        <w:t>be</w:t>
      </w:r>
      <w:r w:rsidRPr="006D2CD1">
        <w:rPr>
          <w:rFonts w:ascii="Times New Roman" w:eastAsia="Times New Roman" w:hAnsi="Times New Roman" w:cs="Times New Roman"/>
          <w:spacing w:val="11"/>
          <w:sz w:val="24"/>
          <w:szCs w:val="24"/>
          <w:lang w:val="en-GB"/>
        </w:rPr>
        <w:t xml:space="preserve"> </w:t>
      </w:r>
      <w:r w:rsidRPr="006D2CD1">
        <w:rPr>
          <w:rFonts w:ascii="Times New Roman" w:eastAsia="Times New Roman" w:hAnsi="Times New Roman" w:cs="Times New Roman"/>
          <w:sz w:val="24"/>
          <w:szCs w:val="24"/>
          <w:lang w:val="en-GB"/>
        </w:rPr>
        <w:t>gr</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ful</w:t>
      </w:r>
      <w:r w:rsidRPr="006D2CD1">
        <w:rPr>
          <w:rFonts w:ascii="Times New Roman" w:eastAsia="Times New Roman" w:hAnsi="Times New Roman" w:cs="Times New Roman"/>
          <w:spacing w:val="12"/>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12"/>
          <w:sz w:val="24"/>
          <w:szCs w:val="24"/>
          <w:lang w:val="en-GB"/>
        </w:rPr>
        <w:t xml:space="preserve"> </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pacing w:val="1"/>
          <w:sz w:val="24"/>
          <w:szCs w:val="24"/>
          <w:lang w:val="en-GB"/>
        </w:rPr>
        <w:t>ce</w:t>
      </w:r>
      <w:r w:rsidRPr="006D2CD1">
        <w:rPr>
          <w:rFonts w:ascii="Times New Roman" w:eastAsia="Times New Roman" w:hAnsi="Times New Roman" w:cs="Times New Roman"/>
          <w:sz w:val="24"/>
          <w:szCs w:val="24"/>
          <w:lang w:val="en-GB"/>
        </w:rPr>
        <w:t>ive</w:t>
      </w:r>
      <w:r w:rsidRPr="006D2CD1">
        <w:rPr>
          <w:rFonts w:ascii="Times New Roman" w:eastAsia="Times New Roman" w:hAnsi="Times New Roman" w:cs="Times New Roman"/>
          <w:spacing w:val="11"/>
          <w:sz w:val="24"/>
          <w:szCs w:val="24"/>
          <w:lang w:val="en-GB"/>
        </w:rPr>
        <w:t xml:space="preserve"> </w:t>
      </w:r>
      <w:r w:rsidRPr="006D2CD1">
        <w:rPr>
          <w:rFonts w:ascii="Times New Roman" w:eastAsia="Times New Roman" w:hAnsi="Times New Roman" w:cs="Times New Roman"/>
          <w:sz w:val="24"/>
          <w:szCs w:val="24"/>
          <w:lang w:val="en-GB"/>
        </w:rPr>
        <w:t>inpu</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2"/>
          <w:sz w:val="24"/>
          <w:szCs w:val="24"/>
          <w:lang w:val="en-GB"/>
        </w:rPr>
        <w:t xml:space="preserve"> </w:t>
      </w:r>
      <w:r w:rsidRPr="006D2CD1">
        <w:rPr>
          <w:rFonts w:ascii="Times New Roman" w:eastAsia="Times New Roman" w:hAnsi="Times New Roman" w:cs="Times New Roman"/>
          <w:sz w:val="24"/>
          <w:szCs w:val="24"/>
          <w:lang w:val="en-GB"/>
        </w:rPr>
        <w:t>for</w:t>
      </w:r>
      <w:r w:rsidRPr="006D2CD1">
        <w:rPr>
          <w:rFonts w:ascii="Times New Roman" w:eastAsia="Times New Roman" w:hAnsi="Times New Roman" w:cs="Times New Roman"/>
          <w:spacing w:val="10"/>
          <w:sz w:val="24"/>
          <w:szCs w:val="24"/>
          <w:lang w:val="en-GB"/>
        </w:rPr>
        <w:t xml:space="preserve"> </w:t>
      </w:r>
      <w:r w:rsidRPr="006D2CD1">
        <w:rPr>
          <w:rFonts w:ascii="Times New Roman" w:eastAsia="Times New Roman" w:hAnsi="Times New Roman" w:cs="Times New Roman"/>
          <w:sz w:val="24"/>
          <w:szCs w:val="24"/>
          <w:lang w:val="en-GB"/>
        </w:rPr>
        <w:t>th</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6"/>
          <w:sz w:val="24"/>
          <w:szCs w:val="24"/>
          <w:lang w:val="en-GB"/>
        </w:rPr>
        <w:t xml:space="preserve"> </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port</w:t>
      </w:r>
      <w:r w:rsidRPr="006D2CD1">
        <w:rPr>
          <w:rFonts w:ascii="Times New Roman" w:eastAsia="Times New Roman" w:hAnsi="Times New Roman" w:cs="Times New Roman"/>
          <w:spacing w:val="15"/>
          <w:sz w:val="24"/>
          <w:szCs w:val="24"/>
          <w:lang w:val="en-GB"/>
        </w:rPr>
        <w:t xml:space="preserve"> </w:t>
      </w:r>
      <w:r w:rsidRPr="006D2CD1">
        <w:rPr>
          <w:rFonts w:ascii="Times New Roman" w:eastAsia="Times New Roman" w:hAnsi="Times New Roman" w:cs="Times New Roman"/>
          <w:spacing w:val="2"/>
          <w:sz w:val="24"/>
          <w:szCs w:val="24"/>
          <w:lang w:val="en-GB"/>
        </w:rPr>
        <w:t>b</w:t>
      </w:r>
      <w:r w:rsidRPr="006D2CD1">
        <w:rPr>
          <w:rFonts w:ascii="Times New Roman" w:eastAsia="Times New Roman" w:hAnsi="Times New Roman" w:cs="Times New Roman"/>
          <w:sz w:val="24"/>
          <w:szCs w:val="24"/>
          <w:lang w:val="en-GB"/>
        </w:rPr>
        <w:t>y</w:t>
      </w:r>
      <w:r w:rsidRPr="006D2CD1">
        <w:rPr>
          <w:rFonts w:ascii="Times New Roman" w:eastAsia="Times New Roman" w:hAnsi="Times New Roman" w:cs="Times New Roman"/>
          <w:spacing w:val="7"/>
          <w:sz w:val="24"/>
          <w:szCs w:val="24"/>
          <w:lang w:val="en-GB"/>
        </w:rPr>
        <w:t xml:space="preserve"> </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pacing w:val="-1"/>
          <w:sz w:val="24"/>
          <w:szCs w:val="24"/>
          <w:lang w:val="en-GB"/>
        </w:rPr>
        <w:t>-</w:t>
      </w:r>
      <w:r w:rsidRPr="006D2CD1">
        <w:rPr>
          <w:rFonts w:ascii="Times New Roman" w:eastAsia="Times New Roman" w:hAnsi="Times New Roman" w:cs="Times New Roman"/>
          <w:sz w:val="24"/>
          <w:szCs w:val="24"/>
          <w:lang w:val="en-GB"/>
        </w:rPr>
        <w:t>mail</w:t>
      </w:r>
      <w:r w:rsidRPr="006D2CD1">
        <w:rPr>
          <w:rFonts w:ascii="Times New Roman" w:eastAsia="Times New Roman" w:hAnsi="Times New Roman" w:cs="Times New Roman"/>
          <w:spacing w:val="12"/>
          <w:sz w:val="24"/>
          <w:szCs w:val="24"/>
          <w:lang w:val="en-GB"/>
        </w:rPr>
        <w:t xml:space="preserve"> </w:t>
      </w:r>
      <w:r w:rsidRPr="006D2CD1">
        <w:rPr>
          <w:rFonts w:ascii="Times New Roman" w:eastAsia="Times New Roman" w:hAnsi="Times New Roman" w:cs="Times New Roman"/>
          <w:sz w:val="24"/>
          <w:szCs w:val="24"/>
          <w:lang w:val="en-GB"/>
        </w:rPr>
        <w:t xml:space="preserve">to </w:t>
      </w:r>
      <w:r w:rsidRPr="006D2CD1">
        <w:rPr>
          <w:rFonts w:ascii="Times New Roman" w:eastAsia="Times New Roman" w:hAnsi="Times New Roman" w:cs="Times New Roman"/>
          <w:color w:val="0000FF"/>
          <w:spacing w:val="-47"/>
          <w:sz w:val="24"/>
          <w:szCs w:val="24"/>
          <w:lang w:val="en-GB"/>
        </w:rPr>
        <w:t xml:space="preserve"> </w:t>
      </w:r>
      <w:hyperlink r:id="rId11">
        <w:r w:rsidRPr="006D2CD1">
          <w:rPr>
            <w:rFonts w:ascii="Times New Roman" w:eastAsia="Times New Roman" w:hAnsi="Times New Roman" w:cs="Times New Roman"/>
            <w:color w:val="0000FF"/>
            <w:sz w:val="24"/>
            <w:szCs w:val="24"/>
            <w:u w:val="single" w:color="0000FF"/>
            <w:lang w:val="en-GB"/>
          </w:rPr>
          <w:t>re</w:t>
        </w:r>
        <w:r w:rsidRPr="006D2CD1">
          <w:rPr>
            <w:rFonts w:ascii="Times New Roman" w:eastAsia="Times New Roman" w:hAnsi="Times New Roman" w:cs="Times New Roman"/>
            <w:color w:val="0000FF"/>
            <w:spacing w:val="-2"/>
            <w:sz w:val="24"/>
            <w:szCs w:val="24"/>
            <w:u w:val="single" w:color="0000FF"/>
            <w:lang w:val="en-GB"/>
          </w:rPr>
          <w:t>g</w:t>
        </w:r>
        <w:r w:rsidRPr="006D2CD1">
          <w:rPr>
            <w:rFonts w:ascii="Times New Roman" w:eastAsia="Times New Roman" w:hAnsi="Times New Roman" w:cs="Times New Roman"/>
            <w:color w:val="0000FF"/>
            <w:sz w:val="24"/>
            <w:szCs w:val="24"/>
            <w:u w:val="single" w:color="0000FF"/>
            <w:lang w:val="en-GB"/>
          </w:rPr>
          <w:t>is</w:t>
        </w:r>
        <w:r w:rsidRPr="006D2CD1">
          <w:rPr>
            <w:rFonts w:ascii="Times New Roman" w:eastAsia="Times New Roman" w:hAnsi="Times New Roman" w:cs="Times New Roman"/>
            <w:color w:val="0000FF"/>
            <w:spacing w:val="1"/>
            <w:sz w:val="24"/>
            <w:szCs w:val="24"/>
            <w:u w:val="single" w:color="0000FF"/>
            <w:lang w:val="en-GB"/>
          </w:rPr>
          <w:t>t</w:t>
        </w:r>
        <w:r w:rsidRPr="006D2CD1">
          <w:rPr>
            <w:rFonts w:ascii="Times New Roman" w:eastAsia="Times New Roman" w:hAnsi="Times New Roman" w:cs="Times New Roman"/>
            <w:color w:val="0000FF"/>
            <w:spacing w:val="4"/>
            <w:sz w:val="24"/>
            <w:szCs w:val="24"/>
            <w:u w:val="single" w:color="0000FF"/>
            <w:lang w:val="en-GB"/>
          </w:rPr>
          <w:t>r</w:t>
        </w:r>
        <w:r w:rsidRPr="006D2CD1">
          <w:rPr>
            <w:rFonts w:ascii="Times New Roman" w:eastAsia="Times New Roman" w:hAnsi="Times New Roman" w:cs="Times New Roman"/>
            <w:color w:val="0000FF"/>
            <w:spacing w:val="-5"/>
            <w:sz w:val="24"/>
            <w:szCs w:val="24"/>
            <w:u w:val="single" w:color="0000FF"/>
            <w:lang w:val="en-GB"/>
          </w:rPr>
          <w:t>y</w:t>
        </w:r>
        <w:r w:rsidRPr="006D2CD1">
          <w:rPr>
            <w:rFonts w:ascii="Times New Roman" w:eastAsia="Times New Roman" w:hAnsi="Times New Roman" w:cs="Times New Roman"/>
            <w:color w:val="0000FF"/>
            <w:sz w:val="24"/>
            <w:szCs w:val="24"/>
            <w:u w:val="single" w:color="0000FF"/>
            <w:lang w:val="en-GB"/>
          </w:rPr>
          <w:t>@o</w:t>
        </w:r>
        <w:r w:rsidRPr="006D2CD1">
          <w:rPr>
            <w:rFonts w:ascii="Times New Roman" w:eastAsia="Times New Roman" w:hAnsi="Times New Roman" w:cs="Times New Roman"/>
            <w:color w:val="0000FF"/>
            <w:spacing w:val="2"/>
            <w:sz w:val="24"/>
            <w:szCs w:val="24"/>
            <w:u w:val="single" w:color="0000FF"/>
            <w:lang w:val="en-GB"/>
          </w:rPr>
          <w:t>h</w:t>
        </w:r>
        <w:r w:rsidRPr="006D2CD1">
          <w:rPr>
            <w:rFonts w:ascii="Times New Roman" w:eastAsia="Times New Roman" w:hAnsi="Times New Roman" w:cs="Times New Roman"/>
            <w:color w:val="0000FF"/>
            <w:spacing w:val="-1"/>
            <w:sz w:val="24"/>
            <w:szCs w:val="24"/>
            <w:u w:val="single" w:color="0000FF"/>
            <w:lang w:val="en-GB"/>
          </w:rPr>
          <w:t>c</w:t>
        </w:r>
        <w:r w:rsidRPr="006D2CD1">
          <w:rPr>
            <w:rFonts w:ascii="Times New Roman" w:eastAsia="Times New Roman" w:hAnsi="Times New Roman" w:cs="Times New Roman"/>
            <w:color w:val="0000FF"/>
            <w:sz w:val="24"/>
            <w:szCs w:val="24"/>
            <w:u w:val="single" w:color="0000FF"/>
            <w:lang w:val="en-GB"/>
          </w:rPr>
          <w:t>h</w:t>
        </w:r>
        <w:r w:rsidRPr="006D2CD1">
          <w:rPr>
            <w:rFonts w:ascii="Times New Roman" w:eastAsia="Times New Roman" w:hAnsi="Times New Roman" w:cs="Times New Roman"/>
            <w:color w:val="0000FF"/>
            <w:spacing w:val="-15"/>
            <w:sz w:val="24"/>
            <w:szCs w:val="24"/>
            <w:u w:val="single" w:color="0000FF"/>
            <w:lang w:val="en-GB"/>
          </w:rPr>
          <w:t>r</w:t>
        </w:r>
        <w:r w:rsidRPr="006D2CD1">
          <w:rPr>
            <w:rFonts w:ascii="Times New Roman" w:eastAsia="Times New Roman" w:hAnsi="Times New Roman" w:cs="Times New Roman"/>
            <w:color w:val="0000FF"/>
            <w:sz w:val="24"/>
            <w:szCs w:val="24"/>
            <w:u w:val="single" w:color="0000FF"/>
            <w:lang w:val="en-GB"/>
          </w:rPr>
          <w:t>.</w:t>
        </w:r>
        <w:r w:rsidRPr="006D2CD1">
          <w:rPr>
            <w:rFonts w:ascii="Times New Roman" w:eastAsia="Times New Roman" w:hAnsi="Times New Roman" w:cs="Times New Roman"/>
            <w:color w:val="0000FF"/>
            <w:spacing w:val="2"/>
            <w:sz w:val="24"/>
            <w:szCs w:val="24"/>
            <w:u w:val="single" w:color="0000FF"/>
            <w:lang w:val="en-GB"/>
          </w:rPr>
          <w:t>o</w:t>
        </w:r>
        <w:r w:rsidRPr="006D2CD1">
          <w:rPr>
            <w:rFonts w:ascii="Times New Roman" w:eastAsia="Times New Roman" w:hAnsi="Times New Roman" w:cs="Times New Roman"/>
            <w:color w:val="0000FF"/>
            <w:spacing w:val="-3"/>
            <w:sz w:val="24"/>
            <w:szCs w:val="24"/>
            <w:u w:val="single" w:color="0000FF"/>
            <w:lang w:val="en-GB"/>
          </w:rPr>
          <w:t>r</w:t>
        </w:r>
        <w:r w:rsidRPr="006D2CD1">
          <w:rPr>
            <w:rFonts w:ascii="Times New Roman" w:eastAsia="Times New Roman" w:hAnsi="Times New Roman" w:cs="Times New Roman"/>
            <w:color w:val="0000FF"/>
            <w:sz w:val="24"/>
            <w:szCs w:val="24"/>
            <w:u w:val="single" w:color="0000FF"/>
            <w:lang w:val="en-GB"/>
          </w:rPr>
          <w:t>g</w:t>
        </w:r>
        <w:r w:rsidRPr="006D2CD1">
          <w:rPr>
            <w:rFonts w:ascii="Times New Roman" w:eastAsia="Times New Roman" w:hAnsi="Times New Roman" w:cs="Times New Roman"/>
            <w:color w:val="0000FF"/>
            <w:spacing w:val="11"/>
            <w:sz w:val="24"/>
            <w:szCs w:val="24"/>
            <w:lang w:val="en-GB"/>
          </w:rPr>
          <w:t xml:space="preserve"> </w:t>
        </w:r>
      </w:hyperlink>
      <w:r w:rsidRPr="006D2CD1">
        <w:rPr>
          <w:rFonts w:ascii="Times New Roman" w:eastAsia="Times New Roman" w:hAnsi="Times New Roman" w:cs="Times New Roman"/>
          <w:color w:val="000000"/>
          <w:sz w:val="24"/>
          <w:szCs w:val="24"/>
          <w:lang w:val="en-GB"/>
        </w:rPr>
        <w:t xml:space="preserve">with </w:t>
      </w:r>
      <w:r w:rsidRPr="006D2CD1">
        <w:rPr>
          <w:rFonts w:ascii="Times New Roman" w:eastAsia="Times New Roman" w:hAnsi="Times New Roman" w:cs="Times New Roman"/>
          <w:color w:val="000000"/>
          <w:spacing w:val="-1"/>
          <w:sz w:val="24"/>
          <w:szCs w:val="24"/>
          <w:lang w:val="en-GB"/>
        </w:rPr>
        <w:t>c</w:t>
      </w:r>
      <w:r w:rsidRPr="006D2CD1">
        <w:rPr>
          <w:rFonts w:ascii="Times New Roman" w:eastAsia="Times New Roman" w:hAnsi="Times New Roman" w:cs="Times New Roman"/>
          <w:color w:val="000000"/>
          <w:sz w:val="24"/>
          <w:szCs w:val="24"/>
          <w:lang w:val="en-GB"/>
        </w:rPr>
        <w:t>o</w:t>
      </w:r>
      <w:r w:rsidRPr="006D2CD1">
        <w:rPr>
          <w:rFonts w:ascii="Times New Roman" w:eastAsia="Times New Roman" w:hAnsi="Times New Roman" w:cs="Times New Roman"/>
          <w:color w:val="000000"/>
          <w:spacing w:val="2"/>
          <w:sz w:val="24"/>
          <w:szCs w:val="24"/>
          <w:lang w:val="en-GB"/>
        </w:rPr>
        <w:t>p</w:t>
      </w:r>
      <w:r w:rsidRPr="006D2CD1">
        <w:rPr>
          <w:rFonts w:ascii="Times New Roman" w:eastAsia="Times New Roman" w:hAnsi="Times New Roman" w:cs="Times New Roman"/>
          <w:color w:val="000000"/>
          <w:sz w:val="24"/>
          <w:szCs w:val="24"/>
          <w:lang w:val="en-GB"/>
        </w:rPr>
        <w:t>y</w:t>
      </w:r>
      <w:r w:rsidRPr="006D2CD1">
        <w:rPr>
          <w:rFonts w:ascii="Times New Roman" w:eastAsia="Times New Roman" w:hAnsi="Times New Roman" w:cs="Times New Roman"/>
          <w:color w:val="000000"/>
          <w:spacing w:val="-5"/>
          <w:sz w:val="24"/>
          <w:szCs w:val="24"/>
          <w:lang w:val="en-GB"/>
        </w:rPr>
        <w:t xml:space="preserve"> </w:t>
      </w:r>
      <w:r w:rsidRPr="006D2CD1">
        <w:rPr>
          <w:rFonts w:ascii="Times New Roman" w:eastAsia="Times New Roman" w:hAnsi="Times New Roman" w:cs="Times New Roman"/>
          <w:color w:val="000000"/>
          <w:sz w:val="24"/>
          <w:szCs w:val="24"/>
          <w:lang w:val="en-GB"/>
        </w:rPr>
        <w:t xml:space="preserve">to </w:t>
      </w:r>
      <w:r w:rsidRPr="006D2CD1">
        <w:rPr>
          <w:rFonts w:ascii="Times New Roman" w:eastAsia="Times New Roman" w:hAnsi="Times New Roman" w:cs="Times New Roman"/>
          <w:color w:val="0000FF"/>
          <w:spacing w:val="-59"/>
          <w:sz w:val="24"/>
          <w:szCs w:val="24"/>
          <w:lang w:val="en-GB"/>
        </w:rPr>
        <w:t xml:space="preserve"> </w:t>
      </w:r>
      <w:hyperlink r:id="rId12">
        <w:r w:rsidRPr="006D2CD1">
          <w:rPr>
            <w:rFonts w:ascii="Times New Roman" w:eastAsia="Times New Roman" w:hAnsi="Times New Roman" w:cs="Times New Roman"/>
            <w:color w:val="0000FF"/>
            <w:sz w:val="24"/>
            <w:szCs w:val="24"/>
            <w:u w:val="single" w:color="0000FF"/>
            <w:lang w:val="en-GB"/>
          </w:rPr>
          <w:t>t</w:t>
        </w:r>
        <w:r w:rsidRPr="006D2CD1">
          <w:rPr>
            <w:rFonts w:ascii="Times New Roman" w:eastAsia="Times New Roman" w:hAnsi="Times New Roman" w:cs="Times New Roman"/>
            <w:color w:val="0000FF"/>
            <w:spacing w:val="2"/>
            <w:sz w:val="24"/>
            <w:szCs w:val="24"/>
            <w:u w:val="single" w:color="0000FF"/>
            <w:lang w:val="en-GB"/>
          </w:rPr>
          <w:t>a</w:t>
        </w:r>
        <w:r w:rsidRPr="006D2CD1">
          <w:rPr>
            <w:rFonts w:ascii="Times New Roman" w:eastAsia="Times New Roman" w:hAnsi="Times New Roman" w:cs="Times New Roman"/>
            <w:color w:val="0000FF"/>
            <w:sz w:val="24"/>
            <w:szCs w:val="24"/>
            <w:u w:val="single" w:color="0000FF"/>
            <w:lang w:val="en-GB"/>
          </w:rPr>
          <w:t>rn</w:t>
        </w:r>
        <w:r w:rsidRPr="006D2CD1">
          <w:rPr>
            <w:rFonts w:ascii="Times New Roman" w:eastAsia="Times New Roman" w:hAnsi="Times New Roman" w:cs="Times New Roman"/>
            <w:color w:val="0000FF"/>
            <w:spacing w:val="-2"/>
            <w:sz w:val="24"/>
            <w:szCs w:val="24"/>
            <w:u w:val="single" w:color="0000FF"/>
            <w:lang w:val="en-GB"/>
          </w:rPr>
          <w:t>e</w:t>
        </w:r>
        <w:r w:rsidRPr="006D2CD1">
          <w:rPr>
            <w:rFonts w:ascii="Times New Roman" w:eastAsia="Times New Roman" w:hAnsi="Times New Roman" w:cs="Times New Roman"/>
            <w:color w:val="0000FF"/>
            <w:sz w:val="24"/>
            <w:szCs w:val="24"/>
            <w:u w:val="single" w:color="0000FF"/>
            <w:lang w:val="en-GB"/>
          </w:rPr>
          <w:t>s</w:t>
        </w:r>
        <w:r w:rsidRPr="006D2CD1">
          <w:rPr>
            <w:rFonts w:ascii="Times New Roman" w:eastAsia="Times New Roman" w:hAnsi="Times New Roman" w:cs="Times New Roman"/>
            <w:color w:val="0000FF"/>
            <w:spacing w:val="-1"/>
            <w:sz w:val="24"/>
            <w:szCs w:val="24"/>
            <w:u w:val="single" w:color="0000FF"/>
            <w:lang w:val="en-GB"/>
          </w:rPr>
          <w:t>e</w:t>
        </w:r>
        <w:r w:rsidRPr="006D2CD1">
          <w:rPr>
            <w:rFonts w:ascii="Times New Roman" w:eastAsia="Times New Roman" w:hAnsi="Times New Roman" w:cs="Times New Roman"/>
            <w:color w:val="0000FF"/>
            <w:sz w:val="24"/>
            <w:szCs w:val="24"/>
            <w:u w:val="single" w:color="0000FF"/>
            <w:lang w:val="en-GB"/>
          </w:rPr>
          <w:t>n@o</w:t>
        </w:r>
        <w:r w:rsidRPr="006D2CD1">
          <w:rPr>
            <w:rFonts w:ascii="Times New Roman" w:eastAsia="Times New Roman" w:hAnsi="Times New Roman" w:cs="Times New Roman"/>
            <w:color w:val="0000FF"/>
            <w:spacing w:val="2"/>
            <w:sz w:val="24"/>
            <w:szCs w:val="24"/>
            <w:u w:val="single" w:color="0000FF"/>
            <w:lang w:val="en-GB"/>
          </w:rPr>
          <w:t>h</w:t>
        </w:r>
        <w:r w:rsidRPr="006D2CD1">
          <w:rPr>
            <w:rFonts w:ascii="Times New Roman" w:eastAsia="Times New Roman" w:hAnsi="Times New Roman" w:cs="Times New Roman"/>
            <w:color w:val="0000FF"/>
            <w:spacing w:val="-1"/>
            <w:sz w:val="24"/>
            <w:szCs w:val="24"/>
            <w:u w:val="single" w:color="0000FF"/>
            <w:lang w:val="en-GB"/>
          </w:rPr>
          <w:t>c</w:t>
        </w:r>
        <w:r w:rsidRPr="006D2CD1">
          <w:rPr>
            <w:rFonts w:ascii="Times New Roman" w:eastAsia="Times New Roman" w:hAnsi="Times New Roman" w:cs="Times New Roman"/>
            <w:color w:val="0000FF"/>
            <w:spacing w:val="2"/>
            <w:sz w:val="24"/>
            <w:szCs w:val="24"/>
            <w:u w:val="single" w:color="0000FF"/>
            <w:lang w:val="en-GB"/>
          </w:rPr>
          <w:t>h</w:t>
        </w:r>
        <w:r w:rsidRPr="006D2CD1">
          <w:rPr>
            <w:rFonts w:ascii="Times New Roman" w:eastAsia="Times New Roman" w:hAnsi="Times New Roman" w:cs="Times New Roman"/>
            <w:color w:val="0000FF"/>
            <w:spacing w:val="-15"/>
            <w:sz w:val="24"/>
            <w:szCs w:val="24"/>
            <w:u w:val="single" w:color="0000FF"/>
            <w:lang w:val="en-GB"/>
          </w:rPr>
          <w:t>r</w:t>
        </w:r>
        <w:r w:rsidRPr="006D2CD1">
          <w:rPr>
            <w:rFonts w:ascii="Times New Roman" w:eastAsia="Times New Roman" w:hAnsi="Times New Roman" w:cs="Times New Roman"/>
            <w:color w:val="0000FF"/>
            <w:spacing w:val="2"/>
            <w:sz w:val="24"/>
            <w:szCs w:val="24"/>
            <w:u w:val="single" w:color="0000FF"/>
            <w:lang w:val="en-GB"/>
          </w:rPr>
          <w:t>.</w:t>
        </w:r>
        <w:r w:rsidRPr="006D2CD1">
          <w:rPr>
            <w:rFonts w:ascii="Times New Roman" w:eastAsia="Times New Roman" w:hAnsi="Times New Roman" w:cs="Times New Roman"/>
            <w:color w:val="0000FF"/>
            <w:sz w:val="24"/>
            <w:szCs w:val="24"/>
            <w:u w:val="single" w:color="0000FF"/>
            <w:lang w:val="en-GB"/>
          </w:rPr>
          <w:t>o</w:t>
        </w:r>
        <w:r w:rsidRPr="006D2CD1">
          <w:rPr>
            <w:rFonts w:ascii="Times New Roman" w:eastAsia="Times New Roman" w:hAnsi="Times New Roman" w:cs="Times New Roman"/>
            <w:color w:val="0000FF"/>
            <w:spacing w:val="-3"/>
            <w:sz w:val="24"/>
            <w:szCs w:val="24"/>
            <w:u w:val="single" w:color="0000FF"/>
            <w:lang w:val="en-GB"/>
          </w:rPr>
          <w:t>r</w:t>
        </w:r>
        <w:r w:rsidRPr="006D2CD1">
          <w:rPr>
            <w:rFonts w:ascii="Times New Roman" w:eastAsia="Times New Roman" w:hAnsi="Times New Roman" w:cs="Times New Roman"/>
            <w:color w:val="0000FF"/>
            <w:sz w:val="24"/>
            <w:szCs w:val="24"/>
            <w:u w:val="single" w:color="0000FF"/>
            <w:lang w:val="en-GB"/>
          </w:rPr>
          <w:t>g</w:t>
        </w:r>
        <w:r w:rsidRPr="006D2CD1">
          <w:rPr>
            <w:rFonts w:ascii="Times New Roman" w:eastAsia="Times New Roman" w:hAnsi="Times New Roman" w:cs="Times New Roman"/>
            <w:color w:val="0000FF"/>
            <w:spacing w:val="-1"/>
            <w:sz w:val="24"/>
            <w:szCs w:val="24"/>
            <w:lang w:val="en-GB"/>
          </w:rPr>
          <w:t xml:space="preserve"> </w:t>
        </w:r>
      </w:hyperlink>
      <w:r w:rsidRPr="006D2CD1">
        <w:rPr>
          <w:rFonts w:ascii="Times New Roman" w:eastAsia="Times New Roman" w:hAnsi="Times New Roman" w:cs="Times New Roman"/>
          <w:b/>
          <w:bCs/>
          <w:color w:val="000000"/>
          <w:spacing w:val="1"/>
          <w:sz w:val="24"/>
          <w:szCs w:val="24"/>
          <w:lang w:val="en-GB"/>
        </w:rPr>
        <w:t>n</w:t>
      </w:r>
      <w:r w:rsidRPr="006D2CD1">
        <w:rPr>
          <w:rFonts w:ascii="Times New Roman" w:eastAsia="Times New Roman" w:hAnsi="Times New Roman" w:cs="Times New Roman"/>
          <w:b/>
          <w:bCs/>
          <w:color w:val="000000"/>
          <w:sz w:val="24"/>
          <w:szCs w:val="24"/>
          <w:lang w:val="en-GB"/>
        </w:rPr>
        <w:t>o lat</w:t>
      </w:r>
      <w:r w:rsidRPr="006D2CD1">
        <w:rPr>
          <w:rFonts w:ascii="Times New Roman" w:eastAsia="Times New Roman" w:hAnsi="Times New Roman" w:cs="Times New Roman"/>
          <w:b/>
          <w:bCs/>
          <w:color w:val="000000"/>
          <w:spacing w:val="-1"/>
          <w:sz w:val="24"/>
          <w:szCs w:val="24"/>
          <w:lang w:val="en-GB"/>
        </w:rPr>
        <w:t>e</w:t>
      </w:r>
      <w:r w:rsidRPr="006D2CD1">
        <w:rPr>
          <w:rFonts w:ascii="Times New Roman" w:eastAsia="Times New Roman" w:hAnsi="Times New Roman" w:cs="Times New Roman"/>
          <w:b/>
          <w:bCs/>
          <w:color w:val="000000"/>
          <w:sz w:val="24"/>
          <w:szCs w:val="24"/>
          <w:lang w:val="en-GB"/>
        </w:rPr>
        <w:t>r</w:t>
      </w:r>
      <w:r w:rsidRPr="006D2CD1">
        <w:rPr>
          <w:rFonts w:ascii="Times New Roman" w:eastAsia="Times New Roman" w:hAnsi="Times New Roman" w:cs="Times New Roman"/>
          <w:b/>
          <w:bCs/>
          <w:color w:val="000000"/>
          <w:spacing w:val="-6"/>
          <w:sz w:val="24"/>
          <w:szCs w:val="24"/>
          <w:lang w:val="en-GB"/>
        </w:rPr>
        <w:t xml:space="preserve"> </w:t>
      </w:r>
      <w:r w:rsidRPr="006D2CD1">
        <w:rPr>
          <w:rFonts w:ascii="Times New Roman" w:eastAsia="Times New Roman" w:hAnsi="Times New Roman" w:cs="Times New Roman"/>
          <w:b/>
          <w:bCs/>
          <w:color w:val="000000"/>
          <w:sz w:val="24"/>
          <w:szCs w:val="24"/>
          <w:lang w:val="en-GB"/>
        </w:rPr>
        <w:t>than</w:t>
      </w:r>
      <w:r w:rsidRPr="006D2CD1">
        <w:rPr>
          <w:rFonts w:ascii="Times New Roman" w:eastAsia="Times New Roman" w:hAnsi="Times New Roman" w:cs="Times New Roman"/>
          <w:b/>
          <w:bCs/>
          <w:color w:val="000000"/>
          <w:spacing w:val="1"/>
          <w:sz w:val="24"/>
          <w:szCs w:val="24"/>
          <w:lang w:val="en-GB"/>
        </w:rPr>
        <w:t xml:space="preserve"> </w:t>
      </w:r>
      <w:r w:rsidRPr="006D2CD1">
        <w:rPr>
          <w:rFonts w:ascii="Times New Roman" w:eastAsia="Times New Roman" w:hAnsi="Times New Roman" w:cs="Times New Roman"/>
          <w:b/>
          <w:bCs/>
          <w:color w:val="000000"/>
          <w:sz w:val="24"/>
          <w:szCs w:val="24"/>
          <w:lang w:val="en-GB"/>
        </w:rPr>
        <w:t>30 N</w:t>
      </w:r>
      <w:r w:rsidRPr="006D2CD1">
        <w:rPr>
          <w:rFonts w:ascii="Times New Roman" w:eastAsia="Times New Roman" w:hAnsi="Times New Roman" w:cs="Times New Roman"/>
          <w:b/>
          <w:bCs/>
          <w:color w:val="000000"/>
          <w:spacing w:val="2"/>
          <w:sz w:val="24"/>
          <w:szCs w:val="24"/>
          <w:lang w:val="en-GB"/>
        </w:rPr>
        <w:t>o</w:t>
      </w:r>
      <w:r w:rsidRPr="006D2CD1">
        <w:rPr>
          <w:rFonts w:ascii="Times New Roman" w:eastAsia="Times New Roman" w:hAnsi="Times New Roman" w:cs="Times New Roman"/>
          <w:b/>
          <w:bCs/>
          <w:color w:val="000000"/>
          <w:spacing w:val="1"/>
          <w:sz w:val="24"/>
          <w:szCs w:val="24"/>
          <w:lang w:val="en-GB"/>
        </w:rPr>
        <w:t>ve</w:t>
      </w:r>
      <w:r w:rsidRPr="006D2CD1">
        <w:rPr>
          <w:rFonts w:ascii="Times New Roman" w:eastAsia="Times New Roman" w:hAnsi="Times New Roman" w:cs="Times New Roman"/>
          <w:b/>
          <w:bCs/>
          <w:color w:val="000000"/>
          <w:spacing w:val="-3"/>
          <w:sz w:val="24"/>
          <w:szCs w:val="24"/>
          <w:lang w:val="en-GB"/>
        </w:rPr>
        <w:t>m</w:t>
      </w:r>
      <w:r w:rsidRPr="006D2CD1">
        <w:rPr>
          <w:rFonts w:ascii="Times New Roman" w:eastAsia="Times New Roman" w:hAnsi="Times New Roman" w:cs="Times New Roman"/>
          <w:b/>
          <w:bCs/>
          <w:color w:val="000000"/>
          <w:spacing w:val="1"/>
          <w:sz w:val="24"/>
          <w:szCs w:val="24"/>
          <w:lang w:val="en-GB"/>
        </w:rPr>
        <w:t>b</w:t>
      </w:r>
      <w:r w:rsidRPr="006D2CD1">
        <w:rPr>
          <w:rFonts w:ascii="Times New Roman" w:eastAsia="Times New Roman" w:hAnsi="Times New Roman" w:cs="Times New Roman"/>
          <w:b/>
          <w:bCs/>
          <w:color w:val="000000"/>
          <w:spacing w:val="-1"/>
          <w:sz w:val="24"/>
          <w:szCs w:val="24"/>
          <w:lang w:val="en-GB"/>
        </w:rPr>
        <w:t>e</w:t>
      </w:r>
      <w:r w:rsidRPr="006D2CD1">
        <w:rPr>
          <w:rFonts w:ascii="Times New Roman" w:eastAsia="Times New Roman" w:hAnsi="Times New Roman" w:cs="Times New Roman"/>
          <w:b/>
          <w:bCs/>
          <w:color w:val="000000"/>
          <w:sz w:val="24"/>
          <w:szCs w:val="24"/>
          <w:lang w:val="en-GB"/>
        </w:rPr>
        <w:t>r</w:t>
      </w:r>
      <w:r w:rsidRPr="006D2CD1">
        <w:rPr>
          <w:rFonts w:ascii="Times New Roman" w:eastAsia="Times New Roman" w:hAnsi="Times New Roman" w:cs="Times New Roman"/>
          <w:b/>
          <w:bCs/>
          <w:color w:val="000000"/>
          <w:spacing w:val="-5"/>
          <w:sz w:val="24"/>
          <w:szCs w:val="24"/>
          <w:lang w:val="en-GB"/>
        </w:rPr>
        <w:t xml:space="preserve"> </w:t>
      </w:r>
      <w:r w:rsidRPr="006D2CD1">
        <w:rPr>
          <w:rFonts w:ascii="Times New Roman" w:eastAsia="Times New Roman" w:hAnsi="Times New Roman" w:cs="Times New Roman"/>
          <w:b/>
          <w:bCs/>
          <w:color w:val="000000"/>
          <w:sz w:val="24"/>
          <w:szCs w:val="24"/>
          <w:lang w:val="en-GB"/>
        </w:rPr>
        <w:t>2021.</w:t>
      </w:r>
    </w:p>
    <w:p w14:paraId="38EB28DC" w14:textId="77777777" w:rsidR="00364856" w:rsidRPr="006D2CD1" w:rsidRDefault="00364856">
      <w:pPr>
        <w:spacing w:before="7" w:after="0" w:line="110" w:lineRule="exact"/>
        <w:rPr>
          <w:rFonts w:ascii="Times New Roman" w:hAnsi="Times New Roman" w:cs="Times New Roman"/>
          <w:sz w:val="11"/>
          <w:szCs w:val="11"/>
          <w:lang w:val="en-GB"/>
        </w:rPr>
      </w:pPr>
    </w:p>
    <w:p w14:paraId="308B4CF3" w14:textId="77777777" w:rsidR="00364856" w:rsidRPr="006D2CD1" w:rsidRDefault="005817CA">
      <w:pPr>
        <w:spacing w:after="0" w:line="240" w:lineRule="auto"/>
        <w:ind w:left="102" w:right="57" w:firstLine="72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pacing w:val="-3"/>
          <w:sz w:val="24"/>
          <w:szCs w:val="24"/>
          <w:lang w:val="en-GB"/>
        </w:rPr>
        <w:t>I</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z w:val="24"/>
          <w:szCs w:val="24"/>
          <w:lang w:val="en-GB"/>
        </w:rPr>
        <w:t>fo</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mu</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ng t</w:t>
      </w:r>
      <w:r w:rsidRPr="006D2CD1">
        <w:rPr>
          <w:rFonts w:ascii="Times New Roman" w:eastAsia="Times New Roman" w:hAnsi="Times New Roman" w:cs="Times New Roman"/>
          <w:spacing w:val="3"/>
          <w:sz w:val="24"/>
          <w:szCs w:val="24"/>
          <w:lang w:val="en-GB"/>
        </w:rPr>
        <w:t>h</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ir</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inpu</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O</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z w:val="24"/>
          <w:szCs w:val="24"/>
          <w:lang w:val="en-GB"/>
        </w:rPr>
        <w:t>fi</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2"/>
          <w:sz w:val="24"/>
          <w:szCs w:val="24"/>
          <w:lang w:val="en-GB"/>
        </w:rPr>
        <w:t>o</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Unit</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High</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Com</w:t>
      </w:r>
      <w:r w:rsidRPr="006D2CD1">
        <w:rPr>
          <w:rFonts w:ascii="Times New Roman" w:eastAsia="Times New Roman" w:hAnsi="Times New Roman" w:cs="Times New Roman"/>
          <w:spacing w:val="2"/>
          <w:sz w:val="24"/>
          <w:szCs w:val="24"/>
          <w:lang w:val="en-GB"/>
        </w:rPr>
        <w:t>m</w:t>
      </w:r>
      <w:r w:rsidRPr="006D2CD1">
        <w:rPr>
          <w:rFonts w:ascii="Times New Roman" w:eastAsia="Times New Roman" w:hAnsi="Times New Roman" w:cs="Times New Roman"/>
          <w:sz w:val="24"/>
          <w:szCs w:val="24"/>
          <w:lang w:val="en-GB"/>
        </w:rPr>
        <w:t>is</w:t>
      </w:r>
      <w:r w:rsidRPr="006D2CD1">
        <w:rPr>
          <w:rFonts w:ascii="Times New Roman" w:eastAsia="Times New Roman" w:hAnsi="Times New Roman" w:cs="Times New Roman"/>
          <w:spacing w:val="1"/>
          <w:sz w:val="24"/>
          <w:szCs w:val="24"/>
          <w:lang w:val="en-GB"/>
        </w:rPr>
        <w:t>s</w:t>
      </w:r>
      <w:r w:rsidRPr="006D2CD1">
        <w:rPr>
          <w:rFonts w:ascii="Times New Roman" w:eastAsia="Times New Roman" w:hAnsi="Times New Roman" w:cs="Times New Roman"/>
          <w:sz w:val="24"/>
          <w:szCs w:val="24"/>
          <w:lang w:val="en-GB"/>
        </w:rPr>
        <w:t>ioner for Hum</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Ri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hts</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inv</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2"/>
          <w:sz w:val="24"/>
          <w:szCs w:val="24"/>
          <w:lang w:val="en-GB"/>
        </w:rPr>
        <w:t>t</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M</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mber </w:t>
      </w:r>
      <w:r w:rsidRPr="006D2CD1">
        <w:rPr>
          <w:rFonts w:ascii="Times New Roman" w:eastAsia="Times New Roman" w:hAnsi="Times New Roman" w:cs="Times New Roman"/>
          <w:spacing w:val="1"/>
          <w:sz w:val="24"/>
          <w:szCs w:val="24"/>
          <w:lang w:val="en-GB"/>
        </w:rPr>
        <w:t>S</w:t>
      </w:r>
      <w:r w:rsidRPr="006D2CD1">
        <w:rPr>
          <w:rFonts w:ascii="Times New Roman" w:eastAsia="Times New Roman" w:hAnsi="Times New Roman" w:cs="Times New Roman"/>
          <w:sz w:val="24"/>
          <w:szCs w:val="24"/>
          <w:lang w:val="en-GB"/>
        </w:rPr>
        <w:t>tat</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z w:val="24"/>
          <w:szCs w:val="24"/>
          <w:lang w:val="en-GB"/>
        </w:rPr>
        <w:t>spond,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ppro</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ri</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te, to</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 xml:space="preserve">the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pacing w:val="-1"/>
          <w:sz w:val="24"/>
          <w:szCs w:val="24"/>
          <w:lang w:val="en-GB"/>
        </w:rPr>
        <w:t>ac</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d qu</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ir</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2"/>
          <w:sz w:val="24"/>
          <w:szCs w:val="24"/>
          <w:lang w:val="en-GB"/>
        </w:rPr>
        <w:t>o</w:t>
      </w:r>
      <w:r w:rsidRPr="006D2CD1">
        <w:rPr>
          <w:rFonts w:ascii="Times New Roman" w:eastAsia="Times New Roman" w:hAnsi="Times New Roman" w:cs="Times New Roman"/>
          <w:sz w:val="24"/>
          <w:szCs w:val="24"/>
          <w:lang w:val="en-GB"/>
        </w:rPr>
        <w:t xml:space="preserve">r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nvi</w:t>
      </w:r>
      <w:r w:rsidRPr="006D2CD1">
        <w:rPr>
          <w:rFonts w:ascii="Times New Roman" w:eastAsia="Times New Roman" w:hAnsi="Times New Roman" w:cs="Times New Roman"/>
          <w:spacing w:val="2"/>
          <w:sz w:val="24"/>
          <w:szCs w:val="24"/>
          <w:lang w:val="en-GB"/>
        </w:rPr>
        <w:t>r</w:t>
      </w:r>
      <w:r w:rsidRPr="006D2CD1">
        <w:rPr>
          <w:rFonts w:ascii="Times New Roman" w:eastAsia="Times New Roman" w:hAnsi="Times New Roman" w:cs="Times New Roman"/>
          <w:sz w:val="24"/>
          <w:szCs w:val="24"/>
          <w:lang w:val="en-GB"/>
        </w:rPr>
        <w:t>onment</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onsid</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ons,</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 xml:space="preserve">tronic </w:t>
      </w:r>
      <w:r w:rsidRPr="006D2CD1">
        <w:rPr>
          <w:rFonts w:ascii="Times New Roman" w:eastAsia="Times New Roman" w:hAnsi="Times New Roman" w:cs="Times New Roman"/>
          <w:spacing w:val="3"/>
          <w:sz w:val="24"/>
          <w:szCs w:val="24"/>
          <w:lang w:val="en-GB"/>
        </w:rPr>
        <w:t>s</w:t>
      </w:r>
      <w:r w:rsidRPr="006D2CD1">
        <w:rPr>
          <w:rFonts w:ascii="Times New Roman" w:eastAsia="Times New Roman" w:hAnsi="Times New Roman" w:cs="Times New Roman"/>
          <w:sz w:val="24"/>
          <w:szCs w:val="24"/>
          <w:lang w:val="en-GB"/>
        </w:rPr>
        <w:t>ubm</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ss</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not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x</w:t>
      </w:r>
      <w:r w:rsidRPr="006D2CD1">
        <w:rPr>
          <w:rFonts w:ascii="Times New Roman" w:eastAsia="Times New Roman" w:hAnsi="Times New Roman" w:cs="Times New Roman"/>
          <w:spacing w:val="-1"/>
          <w:sz w:val="24"/>
          <w:szCs w:val="24"/>
          <w:lang w:val="en-GB"/>
        </w:rPr>
        <w:t>cee</w:t>
      </w:r>
      <w:r w:rsidRPr="006D2CD1">
        <w:rPr>
          <w:rFonts w:ascii="Times New Roman" w:eastAsia="Times New Roman" w:hAnsi="Times New Roman" w:cs="Times New Roman"/>
          <w:sz w:val="24"/>
          <w:szCs w:val="24"/>
          <w:lang w:val="en-GB"/>
        </w:rPr>
        <w:t>ding five p</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w:t>
      </w:r>
      <w:r w:rsidRPr="006D2CD1">
        <w:rPr>
          <w:rFonts w:ascii="Times New Roman" w:eastAsia="Times New Roman" w:hAnsi="Times New Roman" w:cs="Times New Roman"/>
          <w:spacing w:val="2"/>
          <w:sz w:val="24"/>
          <w:szCs w:val="24"/>
          <w:lang w:val="en-GB"/>
        </w:rPr>
        <w:t>u</w:t>
      </w:r>
      <w:r w:rsidRPr="006D2CD1">
        <w:rPr>
          <w:rFonts w:ascii="Times New Roman" w:eastAsia="Times New Roman" w:hAnsi="Times New Roman" w:cs="Times New Roman"/>
          <w:sz w:val="24"/>
          <w:szCs w:val="24"/>
          <w:lang w:val="en-GB"/>
        </w:rPr>
        <w:t>rag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submit</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5"/>
          <w:sz w:val="24"/>
          <w:szCs w:val="24"/>
          <w:lang w:val="en-GB"/>
        </w:rPr>
        <w:t>y</w:t>
      </w:r>
      <w:r w:rsidRPr="006D2CD1">
        <w:rPr>
          <w:rFonts w:ascii="Times New Roman" w:eastAsia="Times New Roman" w:hAnsi="Times New Roman" w:cs="Times New Roman"/>
          <w:sz w:val="24"/>
          <w:szCs w:val="24"/>
          <w:lang w:val="en-GB"/>
        </w:rPr>
        <w:t>our</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inpu</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in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MS</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pacing w:val="1"/>
          <w:sz w:val="24"/>
          <w:szCs w:val="24"/>
          <w:lang w:val="en-GB"/>
        </w:rPr>
        <w:t>W</w:t>
      </w:r>
      <w:r w:rsidRPr="006D2CD1">
        <w:rPr>
          <w:rFonts w:ascii="Times New Roman" w:eastAsia="Times New Roman" w:hAnsi="Times New Roman" w:cs="Times New Roman"/>
          <w:sz w:val="24"/>
          <w:szCs w:val="24"/>
          <w:lang w:val="en-GB"/>
        </w:rPr>
        <w:t>ord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or</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ompatib</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fo</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mat in</w:t>
      </w:r>
      <w:r w:rsidRPr="006D2CD1">
        <w:rPr>
          <w:rFonts w:ascii="Times New Roman" w:eastAsia="Times New Roman" w:hAnsi="Times New Roman" w:cs="Times New Roman"/>
          <w:spacing w:val="27"/>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5"/>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25"/>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26"/>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z w:val="24"/>
          <w:szCs w:val="24"/>
          <w:lang w:val="en-GB"/>
        </w:rPr>
        <w:t>ici</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27"/>
          <w:sz w:val="24"/>
          <w:szCs w:val="24"/>
          <w:lang w:val="en-GB"/>
        </w:rPr>
        <w:t xml:space="preserve"> </w:t>
      </w:r>
      <w:r w:rsidRPr="006D2CD1">
        <w:rPr>
          <w:rFonts w:ascii="Times New Roman" w:eastAsia="Times New Roman" w:hAnsi="Times New Roman" w:cs="Times New Roman"/>
          <w:sz w:val="24"/>
          <w:szCs w:val="24"/>
          <w:lang w:val="en-GB"/>
        </w:rPr>
        <w:t>wo</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king</w:t>
      </w:r>
      <w:r w:rsidRPr="006D2CD1">
        <w:rPr>
          <w:rFonts w:ascii="Times New Roman" w:eastAsia="Times New Roman" w:hAnsi="Times New Roman" w:cs="Times New Roman"/>
          <w:spacing w:val="24"/>
          <w:sz w:val="24"/>
          <w:szCs w:val="24"/>
          <w:lang w:val="en-GB"/>
        </w:rPr>
        <w:t xml:space="preserve"> </w:t>
      </w:r>
      <w:r w:rsidRPr="006D2CD1">
        <w:rPr>
          <w:rFonts w:ascii="Times New Roman" w:eastAsia="Times New Roman" w:hAnsi="Times New Roman" w:cs="Times New Roman"/>
          <w:sz w:val="24"/>
          <w:szCs w:val="24"/>
          <w:lang w:val="en-GB"/>
        </w:rPr>
        <w:t>la</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pacing w:val="2"/>
          <w:sz w:val="24"/>
          <w:szCs w:val="24"/>
          <w:lang w:val="en-GB"/>
        </w:rPr>
        <w: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26"/>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25"/>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26"/>
          <w:sz w:val="24"/>
          <w:szCs w:val="24"/>
          <w:lang w:val="en-GB"/>
        </w:rPr>
        <w:t xml:space="preserve"> </w:t>
      </w:r>
      <w:r w:rsidRPr="006D2CD1">
        <w:rPr>
          <w:rFonts w:ascii="Times New Roman" w:eastAsia="Times New Roman" w:hAnsi="Times New Roman" w:cs="Times New Roman"/>
          <w:sz w:val="24"/>
          <w:szCs w:val="24"/>
          <w:lang w:val="en-GB"/>
        </w:rPr>
        <w:t>United</w:t>
      </w:r>
      <w:r w:rsidRPr="006D2CD1">
        <w:rPr>
          <w:rFonts w:ascii="Times New Roman" w:eastAsia="Times New Roman" w:hAnsi="Times New Roman" w:cs="Times New Roman"/>
          <w:spacing w:val="26"/>
          <w:sz w:val="24"/>
          <w:szCs w:val="24"/>
          <w:lang w:val="en-GB"/>
        </w:rPr>
        <w:t xml:space="preserve"> </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ons</w:t>
      </w:r>
      <w:r w:rsidRPr="006D2CD1">
        <w:rPr>
          <w:rFonts w:ascii="Times New Roman" w:eastAsia="Times New Roman" w:hAnsi="Times New Roman" w:cs="Times New Roman"/>
          <w:spacing w:val="26"/>
          <w:sz w:val="24"/>
          <w:szCs w:val="24"/>
          <w:lang w:val="en-GB"/>
        </w:rPr>
        <w:t xml:space="preserve"> </w:t>
      </w:r>
      <w:r w:rsidRPr="006D2CD1">
        <w:rPr>
          <w:rFonts w:ascii="Times New Roman" w:eastAsia="Times New Roman" w:hAnsi="Times New Roman" w:cs="Times New Roman"/>
          <w:sz w:val="24"/>
          <w:szCs w:val="24"/>
          <w:lang w:val="en-GB"/>
        </w:rPr>
        <w:t>(</w:t>
      </w:r>
      <w:r w:rsidRPr="006D2CD1">
        <w:rPr>
          <w:rFonts w:ascii="Times New Roman" w:eastAsia="Times New Roman" w:hAnsi="Times New Roman" w:cs="Times New Roman"/>
          <w:spacing w:val="-2"/>
          <w:sz w:val="24"/>
          <w:szCs w:val="24"/>
          <w:lang w:val="en-GB"/>
        </w:rPr>
        <w:t>F</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26"/>
          <w:sz w:val="24"/>
          <w:szCs w:val="24"/>
          <w:lang w:val="en-GB"/>
        </w:rPr>
        <w:t xml:space="preserve"> </w:t>
      </w:r>
      <w:r w:rsidRPr="006D2CD1">
        <w:rPr>
          <w:rFonts w:ascii="Times New Roman" w:eastAsia="Times New Roman" w:hAnsi="Times New Roman" w:cs="Times New Roman"/>
          <w:sz w:val="24"/>
          <w:szCs w:val="24"/>
          <w:lang w:val="en-GB"/>
        </w:rPr>
        <w:t>or</w:t>
      </w:r>
      <w:r w:rsidRPr="006D2CD1">
        <w:rPr>
          <w:rFonts w:ascii="Times New Roman" w:eastAsia="Times New Roman" w:hAnsi="Times New Roman" w:cs="Times New Roman"/>
          <w:spacing w:val="25"/>
          <w:sz w:val="24"/>
          <w:szCs w:val="24"/>
          <w:lang w:val="en-GB"/>
        </w:rPr>
        <w:t xml:space="preserve"> </w:t>
      </w:r>
      <w:r w:rsidRPr="006D2CD1">
        <w:rPr>
          <w:rFonts w:ascii="Times New Roman" w:eastAsia="Times New Roman" w:hAnsi="Times New Roman" w:cs="Times New Roman"/>
          <w:sz w:val="24"/>
          <w:szCs w:val="24"/>
          <w:lang w:val="en-GB"/>
        </w:rPr>
        <w:t>En</w:t>
      </w:r>
      <w:r w:rsidRPr="006D2CD1">
        <w:rPr>
          <w:rFonts w:ascii="Times New Roman" w:eastAsia="Times New Roman" w:hAnsi="Times New Roman" w:cs="Times New Roman"/>
          <w:spacing w:val="-3"/>
          <w:sz w:val="24"/>
          <w:szCs w:val="24"/>
          <w:lang w:val="en-GB"/>
        </w:rPr>
        <w:t>g</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sh</w:t>
      </w:r>
      <w:r w:rsidRPr="006D2CD1">
        <w:rPr>
          <w:rFonts w:ascii="Times New Roman" w:eastAsia="Times New Roman" w:hAnsi="Times New Roman" w:cs="Times New Roman"/>
          <w:spacing w:val="6"/>
          <w:sz w:val="24"/>
          <w:szCs w:val="24"/>
          <w:lang w:val="en-GB"/>
        </w:rPr>
        <w:t>)</w:t>
      </w:r>
      <w:r w:rsidRPr="006D2CD1">
        <w:rPr>
          <w:rFonts w:ascii="Times New Roman" w:eastAsia="Times New Roman" w:hAnsi="Times New Roman" w:cs="Times New Roman"/>
          <w:sz w:val="24"/>
          <w:szCs w:val="24"/>
          <w:lang w:val="en-GB"/>
        </w:rPr>
        <w:t>. The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inpu</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s r</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pacing w:val="-1"/>
          <w:sz w:val="24"/>
          <w:szCs w:val="24"/>
          <w:lang w:val="en-GB"/>
        </w:rPr>
        <w:t>ce</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3"/>
          <w:sz w:val="24"/>
          <w:szCs w:val="24"/>
          <w:lang w:val="en-GB"/>
        </w:rPr>
        <w:t>v</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d will</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be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post</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on our</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w</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bsi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e.</w:t>
      </w:r>
    </w:p>
    <w:p w14:paraId="6B13D5A0" w14:textId="77777777" w:rsidR="00364856" w:rsidRPr="006D2CD1" w:rsidRDefault="00364856">
      <w:pPr>
        <w:spacing w:after="0" w:line="120" w:lineRule="exact"/>
        <w:rPr>
          <w:rFonts w:ascii="Times New Roman" w:hAnsi="Times New Roman" w:cs="Times New Roman"/>
          <w:sz w:val="12"/>
          <w:szCs w:val="12"/>
          <w:lang w:val="en-GB"/>
        </w:rPr>
      </w:pPr>
    </w:p>
    <w:p w14:paraId="72F742AC" w14:textId="77777777" w:rsidR="00364856" w:rsidRPr="006D2CD1" w:rsidRDefault="005817CA">
      <w:pPr>
        <w:spacing w:after="0" w:line="240" w:lineRule="auto"/>
        <w:ind w:left="102" w:right="61" w:firstLine="72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O</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z w:val="24"/>
          <w:szCs w:val="24"/>
          <w:lang w:val="en-GB"/>
        </w:rPr>
        <w:t>fi</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2"/>
          <w:sz w:val="24"/>
          <w:szCs w:val="24"/>
          <w:lang w:val="en-GB"/>
        </w:rPr>
        <w:t>o</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United</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2"/>
          <w:sz w:val="24"/>
          <w:szCs w:val="24"/>
          <w:lang w:val="en-GB"/>
        </w:rPr>
        <w:t>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Com</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is</w:t>
      </w:r>
      <w:r w:rsidRPr="006D2CD1">
        <w:rPr>
          <w:rFonts w:ascii="Times New Roman" w:eastAsia="Times New Roman" w:hAnsi="Times New Roman" w:cs="Times New Roman"/>
          <w:spacing w:val="1"/>
          <w:sz w:val="24"/>
          <w:szCs w:val="24"/>
          <w:lang w:val="en-GB"/>
        </w:rPr>
        <w:t>s</w:t>
      </w:r>
      <w:r w:rsidRPr="006D2CD1">
        <w:rPr>
          <w:rFonts w:ascii="Times New Roman" w:eastAsia="Times New Roman" w:hAnsi="Times New Roman" w:cs="Times New Roman"/>
          <w:sz w:val="24"/>
          <w:szCs w:val="24"/>
          <w:lang w:val="en-GB"/>
        </w:rPr>
        <w:t>ioner f</w:t>
      </w:r>
      <w:r w:rsidRPr="006D2CD1">
        <w:rPr>
          <w:rFonts w:ascii="Times New Roman" w:eastAsia="Times New Roman" w:hAnsi="Times New Roman" w:cs="Times New Roman"/>
          <w:spacing w:val="1"/>
          <w:sz w:val="24"/>
          <w:szCs w:val="24"/>
          <w:lang w:val="en-GB"/>
        </w:rPr>
        <w:t>o</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Hum</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Ri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v</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s 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lf</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th</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6"/>
          <w:sz w:val="24"/>
          <w:szCs w:val="24"/>
          <w:lang w:val="en-GB"/>
        </w:rPr>
        <w:t xml:space="preserve"> </w:t>
      </w:r>
      <w:r w:rsidRPr="006D2CD1">
        <w:rPr>
          <w:rFonts w:ascii="Times New Roman" w:eastAsia="Times New Roman" w:hAnsi="Times New Roman" w:cs="Times New Roman"/>
          <w:sz w:val="24"/>
          <w:szCs w:val="24"/>
          <w:lang w:val="en-GB"/>
        </w:rPr>
        <w:t>oppo</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tun</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2"/>
          <w:sz w:val="24"/>
          <w:szCs w:val="24"/>
          <w:lang w:val="en-GB"/>
        </w:rPr>
        <w:t>t</w:t>
      </w:r>
      <w:r w:rsidRPr="006D2CD1">
        <w:rPr>
          <w:rFonts w:ascii="Times New Roman" w:eastAsia="Times New Roman" w:hAnsi="Times New Roman" w:cs="Times New Roman"/>
          <w:sz w:val="24"/>
          <w:szCs w:val="24"/>
          <w:lang w:val="en-GB"/>
        </w:rPr>
        <w:t>y to</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w</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ss</w:t>
      </w:r>
      <w:r w:rsidRPr="006D2CD1">
        <w:rPr>
          <w:rFonts w:ascii="Times New Roman" w:eastAsia="Times New Roman" w:hAnsi="Times New Roman" w:cs="Times New Roman"/>
          <w:spacing w:val="3"/>
          <w:sz w:val="24"/>
          <w:szCs w:val="24"/>
          <w:lang w:val="en-GB"/>
        </w:rPr>
        <w:t>u</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hi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st</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onsid</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xml:space="preserve">ll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rm</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 M</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ss</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ons to the </w:t>
      </w:r>
      <w:r w:rsidRPr="006D2CD1">
        <w:rPr>
          <w:rFonts w:ascii="Times New Roman" w:eastAsia="Times New Roman" w:hAnsi="Times New Roman" w:cs="Times New Roman"/>
          <w:spacing w:val="-1"/>
          <w:sz w:val="24"/>
          <w:szCs w:val="24"/>
          <w:lang w:val="en-GB"/>
        </w:rPr>
        <w:t>U</w:t>
      </w:r>
      <w:r w:rsidRPr="006D2CD1">
        <w:rPr>
          <w:rFonts w:ascii="Times New Roman" w:eastAsia="Times New Roman" w:hAnsi="Times New Roman" w:cs="Times New Roman"/>
          <w:sz w:val="24"/>
          <w:szCs w:val="24"/>
          <w:lang w:val="en-GB"/>
        </w:rPr>
        <w:t>ni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d 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ons O</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z w:val="24"/>
          <w:szCs w:val="24"/>
          <w:lang w:val="en-GB"/>
        </w:rPr>
        <w:t>fi</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 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v</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w:t>
      </w:r>
    </w:p>
    <w:p w14:paraId="12C5C1E3" w14:textId="77777777" w:rsidR="00364856" w:rsidRPr="006D2CD1" w:rsidRDefault="00364856">
      <w:pPr>
        <w:spacing w:after="0" w:line="200" w:lineRule="exact"/>
        <w:rPr>
          <w:rFonts w:ascii="Times New Roman" w:hAnsi="Times New Roman" w:cs="Times New Roman"/>
          <w:sz w:val="20"/>
          <w:szCs w:val="20"/>
          <w:lang w:val="en-GB"/>
        </w:rPr>
      </w:pPr>
    </w:p>
    <w:p w14:paraId="47ABEF9D" w14:textId="77777777" w:rsidR="00364856" w:rsidRPr="006D2CD1" w:rsidRDefault="00364856">
      <w:pPr>
        <w:spacing w:after="0" w:line="200" w:lineRule="exact"/>
        <w:rPr>
          <w:rFonts w:ascii="Times New Roman" w:hAnsi="Times New Roman" w:cs="Times New Roman"/>
          <w:sz w:val="20"/>
          <w:szCs w:val="20"/>
          <w:lang w:val="en-GB"/>
        </w:rPr>
      </w:pPr>
    </w:p>
    <w:p w14:paraId="2A14452F" w14:textId="77777777" w:rsidR="00364856" w:rsidRPr="006D2CD1" w:rsidRDefault="00364856">
      <w:pPr>
        <w:spacing w:after="0" w:line="200" w:lineRule="exact"/>
        <w:rPr>
          <w:rFonts w:ascii="Times New Roman" w:hAnsi="Times New Roman" w:cs="Times New Roman"/>
          <w:sz w:val="20"/>
          <w:szCs w:val="20"/>
          <w:lang w:val="en-GB"/>
        </w:rPr>
      </w:pPr>
    </w:p>
    <w:p w14:paraId="66AEEC2C" w14:textId="77777777" w:rsidR="00364856" w:rsidRPr="006D2CD1" w:rsidRDefault="00364856">
      <w:pPr>
        <w:spacing w:after="0" w:line="200" w:lineRule="exact"/>
        <w:rPr>
          <w:rFonts w:ascii="Times New Roman" w:hAnsi="Times New Roman" w:cs="Times New Roman"/>
          <w:sz w:val="20"/>
          <w:szCs w:val="20"/>
          <w:lang w:val="en-GB"/>
        </w:rPr>
      </w:pPr>
    </w:p>
    <w:p w14:paraId="5FA7347E" w14:textId="77777777" w:rsidR="00364856" w:rsidRPr="006D2CD1" w:rsidRDefault="00364856">
      <w:pPr>
        <w:spacing w:after="0" w:line="200" w:lineRule="exact"/>
        <w:rPr>
          <w:rFonts w:ascii="Times New Roman" w:hAnsi="Times New Roman" w:cs="Times New Roman"/>
          <w:sz w:val="20"/>
          <w:szCs w:val="20"/>
          <w:lang w:val="en-GB"/>
        </w:rPr>
      </w:pPr>
    </w:p>
    <w:p w14:paraId="2C959DD1" w14:textId="77777777" w:rsidR="00364856" w:rsidRPr="006D2CD1" w:rsidRDefault="00364856">
      <w:pPr>
        <w:spacing w:before="5" w:after="0" w:line="220" w:lineRule="exact"/>
        <w:rPr>
          <w:rFonts w:ascii="Times New Roman" w:hAnsi="Times New Roman" w:cs="Times New Roman"/>
          <w:lang w:val="en-GB"/>
        </w:rPr>
      </w:pPr>
    </w:p>
    <w:p w14:paraId="02D41ED1" w14:textId="77777777" w:rsidR="00364856" w:rsidRPr="006D2CD1" w:rsidRDefault="005817CA">
      <w:pPr>
        <w:spacing w:after="0" w:line="240" w:lineRule="auto"/>
        <w:ind w:left="5328" w:right="-20"/>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v</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19</w:t>
      </w:r>
      <w:r w:rsidRPr="006D2CD1">
        <w:rPr>
          <w:rFonts w:ascii="Times New Roman" w:eastAsia="Times New Roman" w:hAnsi="Times New Roman" w:cs="Times New Roman"/>
          <w:spacing w:val="-12"/>
          <w:sz w:val="24"/>
          <w:szCs w:val="24"/>
          <w:lang w:val="en-GB"/>
        </w:rPr>
        <w:t xml:space="preserve"> </w:t>
      </w:r>
      <w:r w:rsidRPr="006D2CD1">
        <w:rPr>
          <w:rFonts w:ascii="Times New Roman" w:eastAsia="Times New Roman" w:hAnsi="Times New Roman" w:cs="Times New Roman"/>
          <w:sz w:val="24"/>
          <w:szCs w:val="24"/>
          <w:lang w:val="en-GB"/>
        </w:rPr>
        <w:t>A</w:t>
      </w:r>
      <w:r w:rsidRPr="006D2CD1">
        <w:rPr>
          <w:rFonts w:ascii="Times New Roman" w:eastAsia="Times New Roman" w:hAnsi="Times New Roman" w:cs="Times New Roman"/>
          <w:spacing w:val="2"/>
          <w:sz w:val="24"/>
          <w:szCs w:val="24"/>
          <w:lang w:val="en-GB"/>
        </w:rPr>
        <w:t>u</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ust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2021</w:t>
      </w:r>
    </w:p>
    <w:p w14:paraId="1EAEDAC5" w14:textId="77777777" w:rsidR="00364856" w:rsidRPr="006D2CD1" w:rsidRDefault="00364856">
      <w:pPr>
        <w:spacing w:before="9" w:after="0" w:line="160" w:lineRule="exact"/>
        <w:rPr>
          <w:rFonts w:ascii="Times New Roman" w:hAnsi="Times New Roman" w:cs="Times New Roman"/>
          <w:sz w:val="16"/>
          <w:szCs w:val="16"/>
          <w:lang w:val="en-GB"/>
        </w:rPr>
      </w:pPr>
    </w:p>
    <w:p w14:paraId="350B7CCE" w14:textId="77777777" w:rsidR="00364856" w:rsidRPr="006D2CD1" w:rsidRDefault="00D4225D">
      <w:pPr>
        <w:spacing w:after="0" w:line="240" w:lineRule="auto"/>
        <w:ind w:left="6607" w:right="-20"/>
        <w:rPr>
          <w:rFonts w:ascii="Times New Roman" w:eastAsia="Times New Roman" w:hAnsi="Times New Roman" w:cs="Times New Roman"/>
          <w:sz w:val="20"/>
          <w:szCs w:val="20"/>
          <w:lang w:val="en-GB"/>
        </w:rPr>
      </w:pPr>
      <w:r w:rsidRPr="006D2CD1">
        <w:rPr>
          <w:rFonts w:ascii="Times New Roman" w:hAnsi="Times New Roman" w:cs="Times New Roman"/>
          <w:noProof/>
          <w:lang w:val="es-CL" w:eastAsia="es-CL"/>
        </w:rPr>
        <w:drawing>
          <wp:inline distT="0" distB="0" distL="0" distR="0" wp14:anchorId="3991B6CB" wp14:editId="261E63D0">
            <wp:extent cx="571500" cy="215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215900"/>
                    </a:xfrm>
                    <a:prstGeom prst="rect">
                      <a:avLst/>
                    </a:prstGeom>
                    <a:noFill/>
                    <a:ln>
                      <a:noFill/>
                    </a:ln>
                  </pic:spPr>
                </pic:pic>
              </a:graphicData>
            </a:graphic>
          </wp:inline>
        </w:drawing>
      </w:r>
    </w:p>
    <w:p w14:paraId="14BFAF06" w14:textId="77777777" w:rsidR="00364856" w:rsidRPr="006D2CD1" w:rsidRDefault="00364856">
      <w:pPr>
        <w:spacing w:after="0"/>
        <w:rPr>
          <w:rFonts w:ascii="Times New Roman" w:hAnsi="Times New Roman" w:cs="Times New Roman"/>
          <w:lang w:val="en-GB"/>
        </w:rPr>
        <w:sectPr w:rsidR="00364856" w:rsidRPr="006D2CD1">
          <w:type w:val="continuous"/>
          <w:pgSz w:w="11920" w:h="16840"/>
          <w:pgMar w:top="560" w:right="1580" w:bottom="280" w:left="1600" w:header="720" w:footer="720" w:gutter="0"/>
          <w:cols w:space="720"/>
        </w:sectPr>
      </w:pPr>
    </w:p>
    <w:p w14:paraId="18AA37E6" w14:textId="77777777" w:rsidR="00364856" w:rsidRPr="006D2CD1" w:rsidRDefault="005817CA">
      <w:pPr>
        <w:spacing w:before="65" w:after="0" w:line="240" w:lineRule="auto"/>
        <w:ind w:left="2411" w:right="834" w:hanging="1611"/>
        <w:rPr>
          <w:rFonts w:ascii="Times New Roman" w:eastAsia="Times New Roman" w:hAnsi="Times New Roman" w:cs="Times New Roman"/>
          <w:sz w:val="24"/>
          <w:szCs w:val="24"/>
          <w:lang w:val="en-GB"/>
        </w:rPr>
      </w:pPr>
      <w:r w:rsidRPr="006D2CD1">
        <w:rPr>
          <w:rFonts w:ascii="Times New Roman" w:eastAsia="Times New Roman" w:hAnsi="Times New Roman" w:cs="Times New Roman"/>
          <w:b/>
          <w:bCs/>
          <w:sz w:val="24"/>
          <w:szCs w:val="24"/>
          <w:u w:val="thick" w:color="000000"/>
          <w:lang w:val="en-GB"/>
        </w:rPr>
        <w:lastRenderedPageBreak/>
        <w:t>Q</w:t>
      </w:r>
      <w:r w:rsidRPr="006D2CD1">
        <w:rPr>
          <w:rFonts w:ascii="Times New Roman" w:eastAsia="Times New Roman" w:hAnsi="Times New Roman" w:cs="Times New Roman"/>
          <w:b/>
          <w:bCs/>
          <w:spacing w:val="1"/>
          <w:sz w:val="24"/>
          <w:szCs w:val="24"/>
          <w:u w:val="thick" w:color="000000"/>
          <w:lang w:val="en-GB"/>
        </w:rPr>
        <w:t>u</w:t>
      </w:r>
      <w:r w:rsidRPr="006D2CD1">
        <w:rPr>
          <w:rFonts w:ascii="Times New Roman" w:eastAsia="Times New Roman" w:hAnsi="Times New Roman" w:cs="Times New Roman"/>
          <w:b/>
          <w:bCs/>
          <w:spacing w:val="-1"/>
          <w:sz w:val="24"/>
          <w:szCs w:val="24"/>
          <w:u w:val="thick" w:color="000000"/>
          <w:lang w:val="en-GB"/>
        </w:rPr>
        <w:t>e</w:t>
      </w:r>
      <w:r w:rsidRPr="006D2CD1">
        <w:rPr>
          <w:rFonts w:ascii="Times New Roman" w:eastAsia="Times New Roman" w:hAnsi="Times New Roman" w:cs="Times New Roman"/>
          <w:b/>
          <w:bCs/>
          <w:sz w:val="24"/>
          <w:szCs w:val="24"/>
          <w:u w:val="thick" w:color="000000"/>
          <w:lang w:val="en-GB"/>
        </w:rPr>
        <w:t>stio</w:t>
      </w:r>
      <w:r w:rsidRPr="006D2CD1">
        <w:rPr>
          <w:rFonts w:ascii="Times New Roman" w:eastAsia="Times New Roman" w:hAnsi="Times New Roman" w:cs="Times New Roman"/>
          <w:b/>
          <w:bCs/>
          <w:spacing w:val="1"/>
          <w:sz w:val="24"/>
          <w:szCs w:val="24"/>
          <w:u w:val="thick" w:color="000000"/>
          <w:lang w:val="en-GB"/>
        </w:rPr>
        <w:t>nn</w:t>
      </w:r>
      <w:r w:rsidRPr="006D2CD1">
        <w:rPr>
          <w:rFonts w:ascii="Times New Roman" w:eastAsia="Times New Roman" w:hAnsi="Times New Roman" w:cs="Times New Roman"/>
          <w:b/>
          <w:bCs/>
          <w:sz w:val="24"/>
          <w:szCs w:val="24"/>
          <w:u w:val="thick" w:color="000000"/>
          <w:lang w:val="en-GB"/>
        </w:rPr>
        <w:t>aire</w:t>
      </w:r>
      <w:r w:rsidRPr="006D2CD1">
        <w:rPr>
          <w:rFonts w:ascii="Times New Roman" w:eastAsia="Times New Roman" w:hAnsi="Times New Roman" w:cs="Times New Roman"/>
          <w:b/>
          <w:bCs/>
          <w:spacing w:val="-1"/>
          <w:sz w:val="24"/>
          <w:szCs w:val="24"/>
          <w:u w:val="thick" w:color="000000"/>
          <w:lang w:val="en-GB"/>
        </w:rPr>
        <w:t xml:space="preserve"> </w:t>
      </w:r>
      <w:r w:rsidRPr="006D2CD1">
        <w:rPr>
          <w:rFonts w:ascii="Times New Roman" w:eastAsia="Times New Roman" w:hAnsi="Times New Roman" w:cs="Times New Roman"/>
          <w:b/>
          <w:bCs/>
          <w:sz w:val="24"/>
          <w:szCs w:val="24"/>
          <w:u w:val="thick" w:color="000000"/>
          <w:lang w:val="en-GB"/>
        </w:rPr>
        <w:t>in</w:t>
      </w:r>
      <w:r w:rsidRPr="006D2CD1">
        <w:rPr>
          <w:rFonts w:ascii="Times New Roman" w:eastAsia="Times New Roman" w:hAnsi="Times New Roman" w:cs="Times New Roman"/>
          <w:b/>
          <w:bCs/>
          <w:spacing w:val="1"/>
          <w:sz w:val="24"/>
          <w:szCs w:val="24"/>
          <w:u w:val="thick" w:color="000000"/>
          <w:lang w:val="en-GB"/>
        </w:rPr>
        <w:t xml:space="preserve"> </w:t>
      </w:r>
      <w:r w:rsidRPr="006D2CD1">
        <w:rPr>
          <w:rFonts w:ascii="Times New Roman" w:eastAsia="Times New Roman" w:hAnsi="Times New Roman" w:cs="Times New Roman"/>
          <w:b/>
          <w:bCs/>
          <w:spacing w:val="-1"/>
          <w:sz w:val="24"/>
          <w:szCs w:val="24"/>
          <w:u w:val="thick" w:color="000000"/>
          <w:lang w:val="en-GB"/>
        </w:rPr>
        <w:t>re</w:t>
      </w:r>
      <w:r w:rsidRPr="006D2CD1">
        <w:rPr>
          <w:rFonts w:ascii="Times New Roman" w:eastAsia="Times New Roman" w:hAnsi="Times New Roman" w:cs="Times New Roman"/>
          <w:b/>
          <w:bCs/>
          <w:sz w:val="24"/>
          <w:szCs w:val="24"/>
          <w:u w:val="thick" w:color="000000"/>
          <w:lang w:val="en-GB"/>
        </w:rPr>
        <w:t>lation</w:t>
      </w:r>
      <w:r w:rsidRPr="006D2CD1">
        <w:rPr>
          <w:rFonts w:ascii="Times New Roman" w:eastAsia="Times New Roman" w:hAnsi="Times New Roman" w:cs="Times New Roman"/>
          <w:b/>
          <w:bCs/>
          <w:spacing w:val="1"/>
          <w:sz w:val="24"/>
          <w:szCs w:val="24"/>
          <w:u w:val="thick" w:color="000000"/>
          <w:lang w:val="en-GB"/>
        </w:rPr>
        <w:t xml:space="preserve"> </w:t>
      </w:r>
      <w:r w:rsidRPr="006D2CD1">
        <w:rPr>
          <w:rFonts w:ascii="Times New Roman" w:eastAsia="Times New Roman" w:hAnsi="Times New Roman" w:cs="Times New Roman"/>
          <w:b/>
          <w:bCs/>
          <w:sz w:val="24"/>
          <w:szCs w:val="24"/>
          <w:u w:val="thick" w:color="000000"/>
          <w:lang w:val="en-GB"/>
        </w:rPr>
        <w:t>to Hu</w:t>
      </w:r>
      <w:r w:rsidRPr="006D2CD1">
        <w:rPr>
          <w:rFonts w:ascii="Times New Roman" w:eastAsia="Times New Roman" w:hAnsi="Times New Roman" w:cs="Times New Roman"/>
          <w:b/>
          <w:bCs/>
          <w:spacing w:val="-3"/>
          <w:sz w:val="24"/>
          <w:szCs w:val="24"/>
          <w:u w:val="thick" w:color="000000"/>
          <w:lang w:val="en-GB"/>
        </w:rPr>
        <w:t>m</w:t>
      </w:r>
      <w:r w:rsidRPr="006D2CD1">
        <w:rPr>
          <w:rFonts w:ascii="Times New Roman" w:eastAsia="Times New Roman" w:hAnsi="Times New Roman" w:cs="Times New Roman"/>
          <w:b/>
          <w:bCs/>
          <w:sz w:val="24"/>
          <w:szCs w:val="24"/>
          <w:u w:val="thick" w:color="000000"/>
          <w:lang w:val="en-GB"/>
        </w:rPr>
        <w:t>an</w:t>
      </w:r>
      <w:r w:rsidRPr="006D2CD1">
        <w:rPr>
          <w:rFonts w:ascii="Times New Roman" w:eastAsia="Times New Roman" w:hAnsi="Times New Roman" w:cs="Times New Roman"/>
          <w:b/>
          <w:bCs/>
          <w:spacing w:val="1"/>
          <w:sz w:val="24"/>
          <w:szCs w:val="24"/>
          <w:u w:val="thick" w:color="000000"/>
          <w:lang w:val="en-GB"/>
        </w:rPr>
        <w:t xml:space="preserve"> </w:t>
      </w:r>
      <w:r w:rsidRPr="006D2CD1">
        <w:rPr>
          <w:rFonts w:ascii="Times New Roman" w:eastAsia="Times New Roman" w:hAnsi="Times New Roman" w:cs="Times New Roman"/>
          <w:b/>
          <w:bCs/>
          <w:sz w:val="24"/>
          <w:szCs w:val="24"/>
          <w:u w:val="thick" w:color="000000"/>
          <w:lang w:val="en-GB"/>
        </w:rPr>
        <w:t>Rig</w:t>
      </w:r>
      <w:r w:rsidRPr="006D2CD1">
        <w:rPr>
          <w:rFonts w:ascii="Times New Roman" w:eastAsia="Times New Roman" w:hAnsi="Times New Roman" w:cs="Times New Roman"/>
          <w:b/>
          <w:bCs/>
          <w:spacing w:val="1"/>
          <w:sz w:val="24"/>
          <w:szCs w:val="24"/>
          <w:u w:val="thick" w:color="000000"/>
          <w:lang w:val="en-GB"/>
        </w:rPr>
        <w:t>h</w:t>
      </w:r>
      <w:r w:rsidRPr="006D2CD1">
        <w:rPr>
          <w:rFonts w:ascii="Times New Roman" w:eastAsia="Times New Roman" w:hAnsi="Times New Roman" w:cs="Times New Roman"/>
          <w:b/>
          <w:bCs/>
          <w:sz w:val="24"/>
          <w:szCs w:val="24"/>
          <w:u w:val="thick" w:color="000000"/>
          <w:lang w:val="en-GB"/>
        </w:rPr>
        <w:t>ts</w:t>
      </w:r>
      <w:r w:rsidRPr="006D2CD1">
        <w:rPr>
          <w:rFonts w:ascii="Times New Roman" w:eastAsia="Times New Roman" w:hAnsi="Times New Roman" w:cs="Times New Roman"/>
          <w:b/>
          <w:bCs/>
          <w:spacing w:val="2"/>
          <w:sz w:val="24"/>
          <w:szCs w:val="24"/>
          <w:u w:val="thick" w:color="000000"/>
          <w:lang w:val="en-GB"/>
        </w:rPr>
        <w:t xml:space="preserve"> </w:t>
      </w:r>
      <w:r w:rsidRPr="006D2CD1">
        <w:rPr>
          <w:rFonts w:ascii="Times New Roman" w:eastAsia="Times New Roman" w:hAnsi="Times New Roman" w:cs="Times New Roman"/>
          <w:b/>
          <w:bCs/>
          <w:sz w:val="24"/>
          <w:szCs w:val="24"/>
          <w:u w:val="thick" w:color="000000"/>
          <w:lang w:val="en-GB"/>
        </w:rPr>
        <w:t>Cou</w:t>
      </w:r>
      <w:r w:rsidRPr="006D2CD1">
        <w:rPr>
          <w:rFonts w:ascii="Times New Roman" w:eastAsia="Times New Roman" w:hAnsi="Times New Roman" w:cs="Times New Roman"/>
          <w:b/>
          <w:bCs/>
          <w:spacing w:val="1"/>
          <w:sz w:val="24"/>
          <w:szCs w:val="24"/>
          <w:u w:val="thick" w:color="000000"/>
          <w:lang w:val="en-GB"/>
        </w:rPr>
        <w:t>n</w:t>
      </w:r>
      <w:r w:rsidRPr="006D2CD1">
        <w:rPr>
          <w:rFonts w:ascii="Times New Roman" w:eastAsia="Times New Roman" w:hAnsi="Times New Roman" w:cs="Times New Roman"/>
          <w:b/>
          <w:bCs/>
          <w:spacing w:val="-1"/>
          <w:sz w:val="24"/>
          <w:szCs w:val="24"/>
          <w:u w:val="thick" w:color="000000"/>
          <w:lang w:val="en-GB"/>
        </w:rPr>
        <w:t>c</w:t>
      </w:r>
      <w:r w:rsidRPr="006D2CD1">
        <w:rPr>
          <w:rFonts w:ascii="Times New Roman" w:eastAsia="Times New Roman" w:hAnsi="Times New Roman" w:cs="Times New Roman"/>
          <w:b/>
          <w:bCs/>
          <w:sz w:val="24"/>
          <w:szCs w:val="24"/>
          <w:u w:val="thick" w:color="000000"/>
          <w:lang w:val="en-GB"/>
        </w:rPr>
        <w:t>il</w:t>
      </w:r>
      <w:r w:rsidRPr="006D2CD1">
        <w:rPr>
          <w:rFonts w:ascii="Times New Roman" w:eastAsia="Times New Roman" w:hAnsi="Times New Roman" w:cs="Times New Roman"/>
          <w:b/>
          <w:bCs/>
          <w:spacing w:val="1"/>
          <w:sz w:val="24"/>
          <w:szCs w:val="24"/>
          <w:u w:val="thick" w:color="000000"/>
          <w:lang w:val="en-GB"/>
        </w:rPr>
        <w:t xml:space="preserve"> </w:t>
      </w:r>
      <w:r w:rsidRPr="006D2CD1">
        <w:rPr>
          <w:rFonts w:ascii="Times New Roman" w:eastAsia="Times New Roman" w:hAnsi="Times New Roman" w:cs="Times New Roman"/>
          <w:b/>
          <w:bCs/>
          <w:spacing w:val="-1"/>
          <w:sz w:val="24"/>
          <w:szCs w:val="24"/>
          <w:u w:val="thick" w:color="000000"/>
          <w:lang w:val="en-GB"/>
        </w:rPr>
        <w:t>re</w:t>
      </w:r>
      <w:r w:rsidRPr="006D2CD1">
        <w:rPr>
          <w:rFonts w:ascii="Times New Roman" w:eastAsia="Times New Roman" w:hAnsi="Times New Roman" w:cs="Times New Roman"/>
          <w:b/>
          <w:bCs/>
          <w:sz w:val="24"/>
          <w:szCs w:val="24"/>
          <w:u w:val="thick" w:color="000000"/>
          <w:lang w:val="en-GB"/>
        </w:rPr>
        <w:t>sol</w:t>
      </w:r>
      <w:r w:rsidRPr="006D2CD1">
        <w:rPr>
          <w:rFonts w:ascii="Times New Roman" w:eastAsia="Times New Roman" w:hAnsi="Times New Roman" w:cs="Times New Roman"/>
          <w:b/>
          <w:bCs/>
          <w:spacing w:val="1"/>
          <w:sz w:val="24"/>
          <w:szCs w:val="24"/>
          <w:u w:val="thick" w:color="000000"/>
          <w:lang w:val="en-GB"/>
        </w:rPr>
        <w:t>u</w:t>
      </w:r>
      <w:r w:rsidRPr="006D2CD1">
        <w:rPr>
          <w:rFonts w:ascii="Times New Roman" w:eastAsia="Times New Roman" w:hAnsi="Times New Roman" w:cs="Times New Roman"/>
          <w:b/>
          <w:bCs/>
          <w:sz w:val="24"/>
          <w:szCs w:val="24"/>
          <w:u w:val="thick" w:color="000000"/>
          <w:lang w:val="en-GB"/>
        </w:rPr>
        <w:t>tion</w:t>
      </w:r>
      <w:r w:rsidRPr="006D2CD1">
        <w:rPr>
          <w:rFonts w:ascii="Times New Roman" w:eastAsia="Times New Roman" w:hAnsi="Times New Roman" w:cs="Times New Roman"/>
          <w:b/>
          <w:bCs/>
          <w:spacing w:val="2"/>
          <w:sz w:val="24"/>
          <w:szCs w:val="24"/>
          <w:u w:val="thick" w:color="000000"/>
          <w:lang w:val="en-GB"/>
        </w:rPr>
        <w:t xml:space="preserve"> </w:t>
      </w:r>
      <w:r w:rsidRPr="006D2CD1">
        <w:rPr>
          <w:rFonts w:ascii="Times New Roman" w:eastAsia="Times New Roman" w:hAnsi="Times New Roman" w:cs="Times New Roman"/>
          <w:b/>
          <w:bCs/>
          <w:sz w:val="24"/>
          <w:szCs w:val="24"/>
          <w:u w:val="thick" w:color="000000"/>
          <w:lang w:val="en-GB"/>
        </w:rPr>
        <w:t>47/24</w:t>
      </w:r>
      <w:r w:rsidRPr="006D2CD1">
        <w:rPr>
          <w:rFonts w:ascii="Times New Roman" w:eastAsia="Times New Roman" w:hAnsi="Times New Roman" w:cs="Times New Roman"/>
          <w:b/>
          <w:bCs/>
          <w:sz w:val="24"/>
          <w:szCs w:val="24"/>
          <w:lang w:val="en-GB"/>
        </w:rPr>
        <w:t xml:space="preserve"> </w:t>
      </w:r>
      <w:r w:rsidRPr="006D2CD1">
        <w:rPr>
          <w:rFonts w:ascii="Times New Roman" w:eastAsia="Times New Roman" w:hAnsi="Times New Roman" w:cs="Times New Roman"/>
          <w:b/>
          <w:bCs/>
          <w:sz w:val="24"/>
          <w:szCs w:val="24"/>
          <w:u w:val="thick" w:color="000000"/>
          <w:lang w:val="en-GB"/>
        </w:rPr>
        <w:t>on</w:t>
      </w:r>
      <w:r w:rsidRPr="006D2CD1">
        <w:rPr>
          <w:rFonts w:ascii="Times New Roman" w:eastAsia="Times New Roman" w:hAnsi="Times New Roman" w:cs="Times New Roman"/>
          <w:b/>
          <w:bCs/>
          <w:spacing w:val="1"/>
          <w:sz w:val="24"/>
          <w:szCs w:val="24"/>
          <w:u w:val="thick" w:color="000000"/>
          <w:lang w:val="en-GB"/>
        </w:rPr>
        <w:t xml:space="preserve"> hu</w:t>
      </w:r>
      <w:r w:rsidRPr="006D2CD1">
        <w:rPr>
          <w:rFonts w:ascii="Times New Roman" w:eastAsia="Times New Roman" w:hAnsi="Times New Roman" w:cs="Times New Roman"/>
          <w:b/>
          <w:bCs/>
          <w:spacing w:val="-3"/>
          <w:sz w:val="24"/>
          <w:szCs w:val="24"/>
          <w:u w:val="thick" w:color="000000"/>
          <w:lang w:val="en-GB"/>
        </w:rPr>
        <w:t>m</w:t>
      </w:r>
      <w:r w:rsidRPr="006D2CD1">
        <w:rPr>
          <w:rFonts w:ascii="Times New Roman" w:eastAsia="Times New Roman" w:hAnsi="Times New Roman" w:cs="Times New Roman"/>
          <w:b/>
          <w:bCs/>
          <w:sz w:val="24"/>
          <w:szCs w:val="24"/>
          <w:u w:val="thick" w:color="000000"/>
          <w:lang w:val="en-GB"/>
        </w:rPr>
        <w:t>an</w:t>
      </w:r>
      <w:r w:rsidRPr="006D2CD1">
        <w:rPr>
          <w:rFonts w:ascii="Times New Roman" w:eastAsia="Times New Roman" w:hAnsi="Times New Roman" w:cs="Times New Roman"/>
          <w:b/>
          <w:bCs/>
          <w:spacing w:val="1"/>
          <w:sz w:val="24"/>
          <w:szCs w:val="24"/>
          <w:u w:val="thick" w:color="000000"/>
          <w:lang w:val="en-GB"/>
        </w:rPr>
        <w:t xml:space="preserve"> </w:t>
      </w:r>
      <w:r w:rsidRPr="006D2CD1">
        <w:rPr>
          <w:rFonts w:ascii="Times New Roman" w:eastAsia="Times New Roman" w:hAnsi="Times New Roman" w:cs="Times New Roman"/>
          <w:b/>
          <w:bCs/>
          <w:spacing w:val="-1"/>
          <w:sz w:val="24"/>
          <w:szCs w:val="24"/>
          <w:u w:val="thick" w:color="000000"/>
          <w:lang w:val="en-GB"/>
        </w:rPr>
        <w:t>r</w:t>
      </w:r>
      <w:r w:rsidRPr="006D2CD1">
        <w:rPr>
          <w:rFonts w:ascii="Times New Roman" w:eastAsia="Times New Roman" w:hAnsi="Times New Roman" w:cs="Times New Roman"/>
          <w:b/>
          <w:bCs/>
          <w:sz w:val="24"/>
          <w:szCs w:val="24"/>
          <w:u w:val="thick" w:color="000000"/>
          <w:lang w:val="en-GB"/>
        </w:rPr>
        <w:t>ig</w:t>
      </w:r>
      <w:r w:rsidRPr="006D2CD1">
        <w:rPr>
          <w:rFonts w:ascii="Times New Roman" w:eastAsia="Times New Roman" w:hAnsi="Times New Roman" w:cs="Times New Roman"/>
          <w:b/>
          <w:bCs/>
          <w:spacing w:val="1"/>
          <w:sz w:val="24"/>
          <w:szCs w:val="24"/>
          <w:u w:val="thick" w:color="000000"/>
          <w:lang w:val="en-GB"/>
        </w:rPr>
        <w:t>h</w:t>
      </w:r>
      <w:r w:rsidRPr="006D2CD1">
        <w:rPr>
          <w:rFonts w:ascii="Times New Roman" w:eastAsia="Times New Roman" w:hAnsi="Times New Roman" w:cs="Times New Roman"/>
          <w:b/>
          <w:bCs/>
          <w:sz w:val="24"/>
          <w:szCs w:val="24"/>
          <w:u w:val="thick" w:color="000000"/>
          <w:lang w:val="en-GB"/>
        </w:rPr>
        <w:t>ts and</w:t>
      </w:r>
      <w:r w:rsidRPr="006D2CD1">
        <w:rPr>
          <w:rFonts w:ascii="Times New Roman" w:eastAsia="Times New Roman" w:hAnsi="Times New Roman" w:cs="Times New Roman"/>
          <w:b/>
          <w:bCs/>
          <w:spacing w:val="1"/>
          <w:sz w:val="24"/>
          <w:szCs w:val="24"/>
          <w:u w:val="thick" w:color="000000"/>
          <w:lang w:val="en-GB"/>
        </w:rPr>
        <w:t xml:space="preserve"> </w:t>
      </w:r>
      <w:r w:rsidRPr="006D2CD1">
        <w:rPr>
          <w:rFonts w:ascii="Times New Roman" w:eastAsia="Times New Roman" w:hAnsi="Times New Roman" w:cs="Times New Roman"/>
          <w:b/>
          <w:bCs/>
          <w:spacing w:val="-1"/>
          <w:sz w:val="24"/>
          <w:szCs w:val="24"/>
          <w:u w:val="thick" w:color="000000"/>
          <w:lang w:val="en-GB"/>
        </w:rPr>
        <w:t>c</w:t>
      </w:r>
      <w:r w:rsidRPr="006D2CD1">
        <w:rPr>
          <w:rFonts w:ascii="Times New Roman" w:eastAsia="Times New Roman" w:hAnsi="Times New Roman" w:cs="Times New Roman"/>
          <w:b/>
          <w:bCs/>
          <w:sz w:val="24"/>
          <w:szCs w:val="24"/>
          <w:u w:val="thick" w:color="000000"/>
          <w:lang w:val="en-GB"/>
        </w:rPr>
        <w:t>l</w:t>
      </w:r>
      <w:r w:rsidRPr="006D2CD1">
        <w:rPr>
          <w:rFonts w:ascii="Times New Roman" w:eastAsia="Times New Roman" w:hAnsi="Times New Roman" w:cs="Times New Roman"/>
          <w:b/>
          <w:bCs/>
          <w:spacing w:val="-1"/>
          <w:sz w:val="24"/>
          <w:szCs w:val="24"/>
          <w:u w:val="thick" w:color="000000"/>
          <w:lang w:val="en-GB"/>
        </w:rPr>
        <w:t>i</w:t>
      </w:r>
      <w:r w:rsidRPr="006D2CD1">
        <w:rPr>
          <w:rFonts w:ascii="Times New Roman" w:eastAsia="Times New Roman" w:hAnsi="Times New Roman" w:cs="Times New Roman"/>
          <w:b/>
          <w:bCs/>
          <w:spacing w:val="-3"/>
          <w:sz w:val="24"/>
          <w:szCs w:val="24"/>
          <w:u w:val="thick" w:color="000000"/>
          <w:lang w:val="en-GB"/>
        </w:rPr>
        <w:t>m</w:t>
      </w:r>
      <w:r w:rsidRPr="006D2CD1">
        <w:rPr>
          <w:rFonts w:ascii="Times New Roman" w:eastAsia="Times New Roman" w:hAnsi="Times New Roman" w:cs="Times New Roman"/>
          <w:b/>
          <w:bCs/>
          <w:spacing w:val="2"/>
          <w:sz w:val="24"/>
          <w:szCs w:val="24"/>
          <w:u w:val="thick" w:color="000000"/>
          <w:lang w:val="en-GB"/>
        </w:rPr>
        <w:t>a</w:t>
      </w:r>
      <w:r w:rsidRPr="006D2CD1">
        <w:rPr>
          <w:rFonts w:ascii="Times New Roman" w:eastAsia="Times New Roman" w:hAnsi="Times New Roman" w:cs="Times New Roman"/>
          <w:b/>
          <w:bCs/>
          <w:sz w:val="24"/>
          <w:szCs w:val="24"/>
          <w:u w:val="thick" w:color="000000"/>
          <w:lang w:val="en-GB"/>
        </w:rPr>
        <w:t>te</w:t>
      </w:r>
      <w:r w:rsidRPr="006D2CD1">
        <w:rPr>
          <w:rFonts w:ascii="Times New Roman" w:eastAsia="Times New Roman" w:hAnsi="Times New Roman" w:cs="Times New Roman"/>
          <w:b/>
          <w:bCs/>
          <w:spacing w:val="-2"/>
          <w:sz w:val="24"/>
          <w:szCs w:val="24"/>
          <w:u w:val="thick" w:color="000000"/>
          <w:lang w:val="en-GB"/>
        </w:rPr>
        <w:t xml:space="preserve"> </w:t>
      </w:r>
      <w:r w:rsidRPr="006D2CD1">
        <w:rPr>
          <w:rFonts w:ascii="Times New Roman" w:eastAsia="Times New Roman" w:hAnsi="Times New Roman" w:cs="Times New Roman"/>
          <w:b/>
          <w:bCs/>
          <w:spacing w:val="-1"/>
          <w:sz w:val="24"/>
          <w:szCs w:val="24"/>
          <w:u w:val="thick" w:color="000000"/>
          <w:lang w:val="en-GB"/>
        </w:rPr>
        <w:t>c</w:t>
      </w:r>
      <w:r w:rsidRPr="006D2CD1">
        <w:rPr>
          <w:rFonts w:ascii="Times New Roman" w:eastAsia="Times New Roman" w:hAnsi="Times New Roman" w:cs="Times New Roman"/>
          <w:b/>
          <w:bCs/>
          <w:spacing w:val="1"/>
          <w:sz w:val="24"/>
          <w:szCs w:val="24"/>
          <w:u w:val="thick" w:color="000000"/>
          <w:lang w:val="en-GB"/>
        </w:rPr>
        <w:t>h</w:t>
      </w:r>
      <w:r w:rsidRPr="006D2CD1">
        <w:rPr>
          <w:rFonts w:ascii="Times New Roman" w:eastAsia="Times New Roman" w:hAnsi="Times New Roman" w:cs="Times New Roman"/>
          <w:b/>
          <w:bCs/>
          <w:sz w:val="24"/>
          <w:szCs w:val="24"/>
          <w:u w:val="thick" w:color="000000"/>
          <w:lang w:val="en-GB"/>
        </w:rPr>
        <w:t>a</w:t>
      </w:r>
      <w:r w:rsidRPr="006D2CD1">
        <w:rPr>
          <w:rFonts w:ascii="Times New Roman" w:eastAsia="Times New Roman" w:hAnsi="Times New Roman" w:cs="Times New Roman"/>
          <w:b/>
          <w:bCs/>
          <w:spacing w:val="1"/>
          <w:sz w:val="24"/>
          <w:szCs w:val="24"/>
          <w:u w:val="thick" w:color="000000"/>
          <w:lang w:val="en-GB"/>
        </w:rPr>
        <w:t>n</w:t>
      </w:r>
      <w:r w:rsidRPr="006D2CD1">
        <w:rPr>
          <w:rFonts w:ascii="Times New Roman" w:eastAsia="Times New Roman" w:hAnsi="Times New Roman" w:cs="Times New Roman"/>
          <w:b/>
          <w:bCs/>
          <w:sz w:val="24"/>
          <w:szCs w:val="24"/>
          <w:u w:val="thick" w:color="000000"/>
          <w:lang w:val="en-GB"/>
        </w:rPr>
        <w:t>ge</w:t>
      </w:r>
    </w:p>
    <w:p w14:paraId="552F274E" w14:textId="77777777" w:rsidR="00364856" w:rsidRPr="006D2CD1" w:rsidRDefault="00364856">
      <w:pPr>
        <w:spacing w:before="8" w:after="0" w:line="110" w:lineRule="exact"/>
        <w:rPr>
          <w:rFonts w:ascii="Times New Roman" w:hAnsi="Times New Roman" w:cs="Times New Roman"/>
          <w:sz w:val="24"/>
          <w:szCs w:val="24"/>
          <w:lang w:val="en-GB"/>
        </w:rPr>
      </w:pPr>
    </w:p>
    <w:p w14:paraId="0D03B062" w14:textId="77777777" w:rsidR="00364856" w:rsidRPr="006D2CD1" w:rsidRDefault="00364856">
      <w:pPr>
        <w:spacing w:after="0" w:line="200" w:lineRule="exact"/>
        <w:rPr>
          <w:rFonts w:ascii="Times New Roman" w:hAnsi="Times New Roman" w:cs="Times New Roman"/>
          <w:sz w:val="24"/>
          <w:szCs w:val="24"/>
          <w:lang w:val="en-GB"/>
        </w:rPr>
      </w:pPr>
    </w:p>
    <w:p w14:paraId="6192594B" w14:textId="77777777" w:rsidR="00364856" w:rsidRPr="006D2CD1" w:rsidRDefault="00364856">
      <w:pPr>
        <w:spacing w:after="0" w:line="200" w:lineRule="exact"/>
        <w:rPr>
          <w:rFonts w:ascii="Times New Roman" w:hAnsi="Times New Roman" w:cs="Times New Roman"/>
          <w:sz w:val="24"/>
          <w:szCs w:val="24"/>
          <w:lang w:val="en-GB"/>
        </w:rPr>
      </w:pPr>
    </w:p>
    <w:p w14:paraId="46788D34" w14:textId="77777777" w:rsidR="00364856" w:rsidRPr="006D2CD1" w:rsidRDefault="005817CA">
      <w:pPr>
        <w:spacing w:before="29" w:after="0" w:line="259" w:lineRule="auto"/>
        <w:ind w:left="742" w:right="58" w:hanging="36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1.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se</w:t>
      </w:r>
      <w:r w:rsidRPr="006D2CD1">
        <w:rPr>
          <w:rFonts w:ascii="Times New Roman" w:eastAsia="Times New Roman" w:hAnsi="Times New Roman" w:cs="Times New Roman"/>
          <w:spacing w:val="16"/>
          <w:sz w:val="24"/>
          <w:szCs w:val="24"/>
          <w:lang w:val="en-GB"/>
        </w:rPr>
        <w:t xml:space="preserve"> </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ribe</w:t>
      </w:r>
      <w:r w:rsidRPr="006D2CD1">
        <w:rPr>
          <w:rFonts w:ascii="Times New Roman" w:eastAsia="Times New Roman" w:hAnsi="Times New Roman" w:cs="Times New Roman"/>
          <w:spacing w:val="18"/>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18"/>
          <w:sz w:val="24"/>
          <w:szCs w:val="24"/>
          <w:lang w:val="en-GB"/>
        </w:rPr>
        <w:t xml:space="preserve"> </w:t>
      </w:r>
      <w:r w:rsidRPr="006D2CD1">
        <w:rPr>
          <w:rFonts w:ascii="Times New Roman" w:eastAsia="Times New Roman" w:hAnsi="Times New Roman" w:cs="Times New Roman"/>
          <w:sz w:val="24"/>
          <w:szCs w:val="24"/>
          <w:u w:val="single" w:color="000000"/>
          <w:lang w:val="en-GB"/>
        </w:rPr>
        <w:t>i</w:t>
      </w:r>
      <w:r w:rsidRPr="006D2CD1">
        <w:rPr>
          <w:rFonts w:ascii="Times New Roman" w:eastAsia="Times New Roman" w:hAnsi="Times New Roman" w:cs="Times New Roman"/>
          <w:spacing w:val="1"/>
          <w:sz w:val="24"/>
          <w:szCs w:val="24"/>
          <w:u w:val="single" w:color="000000"/>
          <w:lang w:val="en-GB"/>
        </w:rPr>
        <w:t>m</w:t>
      </w:r>
      <w:r w:rsidRPr="006D2CD1">
        <w:rPr>
          <w:rFonts w:ascii="Times New Roman" w:eastAsia="Times New Roman" w:hAnsi="Times New Roman" w:cs="Times New Roman"/>
          <w:sz w:val="24"/>
          <w:szCs w:val="24"/>
          <w:u w:val="single" w:color="000000"/>
          <w:lang w:val="en-GB"/>
        </w:rPr>
        <w:t>p</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pacing w:val="-1"/>
          <w:sz w:val="24"/>
          <w:szCs w:val="24"/>
          <w:u w:val="single" w:color="000000"/>
          <w:lang w:val="en-GB"/>
        </w:rPr>
        <w:t>c</w:t>
      </w:r>
      <w:r w:rsidRPr="006D2CD1">
        <w:rPr>
          <w:rFonts w:ascii="Times New Roman" w:eastAsia="Times New Roman" w:hAnsi="Times New Roman" w:cs="Times New Roman"/>
          <w:sz w:val="24"/>
          <w:szCs w:val="24"/>
          <w:u w:val="single" w:color="000000"/>
          <w:lang w:val="en-GB"/>
        </w:rPr>
        <w:t>ts</w:t>
      </w:r>
      <w:r w:rsidRPr="006D2CD1">
        <w:rPr>
          <w:rFonts w:ascii="Times New Roman" w:eastAsia="Times New Roman" w:hAnsi="Times New Roman" w:cs="Times New Roman"/>
          <w:spacing w:val="18"/>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16"/>
          <w:sz w:val="24"/>
          <w:szCs w:val="24"/>
          <w:lang w:val="en-GB"/>
        </w:rPr>
        <w:t xml:space="preserve"> </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3"/>
          <w:sz w:val="24"/>
          <w:szCs w:val="24"/>
          <w:lang w:val="en-GB"/>
        </w:rPr>
        <w:t>h</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6"/>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2"/>
          <w:sz w:val="24"/>
          <w:szCs w:val="24"/>
          <w:lang w:val="en-GB"/>
        </w:rPr>
        <w:t>v</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rse</w:t>
      </w:r>
      <w:r w:rsidRPr="006D2CD1">
        <w:rPr>
          <w:rFonts w:ascii="Times New Roman" w:eastAsia="Times New Roman" w:hAnsi="Times New Roman" w:cs="Times New Roman"/>
          <w:spacing w:val="17"/>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ts</w:t>
      </w:r>
      <w:r w:rsidRPr="006D2CD1">
        <w:rPr>
          <w:rFonts w:ascii="Times New Roman" w:eastAsia="Times New Roman" w:hAnsi="Times New Roman" w:cs="Times New Roman"/>
          <w:spacing w:val="17"/>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18"/>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mate</w:t>
      </w:r>
      <w:r w:rsidRPr="006D2CD1">
        <w:rPr>
          <w:rFonts w:ascii="Times New Roman" w:eastAsia="Times New Roman" w:hAnsi="Times New Roman" w:cs="Times New Roman"/>
          <w:spacing w:val="16"/>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8"/>
          <w:sz w:val="24"/>
          <w:szCs w:val="24"/>
          <w:lang w:val="en-GB"/>
        </w:rPr>
        <w:t xml:space="preserve"> </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17"/>
          <w:sz w:val="24"/>
          <w:szCs w:val="24"/>
          <w:lang w:val="en-GB"/>
        </w:rPr>
        <w:t xml:space="preserve"> </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3"/>
          <w:sz w:val="24"/>
          <w:szCs w:val="24"/>
          <w:lang w:val="en-GB"/>
        </w:rPr>
        <w:t>h</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6"/>
          <w:sz w:val="24"/>
          <w:szCs w:val="24"/>
          <w:lang w:val="en-GB"/>
        </w:rPr>
        <w:t xml:space="preserve"> </w:t>
      </w:r>
      <w:r w:rsidRPr="006D2CD1">
        <w:rPr>
          <w:rFonts w:ascii="Times New Roman" w:eastAsia="Times New Roman" w:hAnsi="Times New Roman" w:cs="Times New Roman"/>
          <w:sz w:val="24"/>
          <w:szCs w:val="24"/>
          <w:lang w:val="en-GB"/>
        </w:rPr>
        <w:t xml:space="preserve">full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ve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nj</w:t>
      </w:r>
      <w:r w:rsidRPr="006D2CD1">
        <w:rPr>
          <w:rFonts w:ascii="Times New Roman" w:eastAsia="Times New Roman" w:hAnsi="Times New Roman" w:cs="Times New Roman"/>
          <w:spacing w:val="3"/>
          <w:sz w:val="24"/>
          <w:szCs w:val="24"/>
          <w:lang w:val="en-GB"/>
        </w:rPr>
        <w:t>o</w:t>
      </w:r>
      <w:r w:rsidRPr="006D2CD1">
        <w:rPr>
          <w:rFonts w:ascii="Times New Roman" w:eastAsia="Times New Roman" w:hAnsi="Times New Roman" w:cs="Times New Roman"/>
          <w:spacing w:val="-5"/>
          <w:sz w:val="24"/>
          <w:szCs w:val="24"/>
          <w:lang w:val="en-GB"/>
        </w:rPr>
        <w:t>y</w:t>
      </w:r>
      <w:r w:rsidRPr="006D2CD1">
        <w:rPr>
          <w:rFonts w:ascii="Times New Roman" w:eastAsia="Times New Roman" w:hAnsi="Times New Roman" w:cs="Times New Roman"/>
          <w:spacing w:val="3"/>
          <w:sz w:val="24"/>
          <w:szCs w:val="24"/>
          <w:lang w:val="en-GB"/>
        </w:rPr>
        <w:t>m</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of the human r</w:t>
      </w:r>
      <w:r w:rsidRPr="006D2CD1">
        <w:rPr>
          <w:rFonts w:ascii="Times New Roman" w:eastAsia="Times New Roman" w:hAnsi="Times New Roman" w:cs="Times New Roman"/>
          <w:spacing w:val="2"/>
          <w:sz w:val="24"/>
          <w:szCs w:val="24"/>
          <w:lang w:val="en-GB"/>
        </w:rPr>
        <w:t>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pacing w:val="2"/>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ople in</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vulne</w:t>
      </w:r>
      <w:r w:rsidRPr="006D2CD1">
        <w:rPr>
          <w:rFonts w:ascii="Times New Roman" w:eastAsia="Times New Roman" w:hAnsi="Times New Roman" w:cs="Times New Roman"/>
          <w:spacing w:val="-1"/>
          <w:sz w:val="24"/>
          <w:szCs w:val="24"/>
          <w:lang w:val="en-GB"/>
        </w:rPr>
        <w:t>ra</w:t>
      </w:r>
      <w:r w:rsidRPr="006D2CD1">
        <w:rPr>
          <w:rFonts w:ascii="Times New Roman" w:eastAsia="Times New Roman" w:hAnsi="Times New Roman" w:cs="Times New Roman"/>
          <w:sz w:val="24"/>
          <w:szCs w:val="24"/>
          <w:lang w:val="en-GB"/>
        </w:rPr>
        <w:t>b</w:t>
      </w:r>
      <w:r w:rsidRPr="006D2CD1">
        <w:rPr>
          <w:rFonts w:ascii="Times New Roman" w:eastAsia="Times New Roman" w:hAnsi="Times New Roman" w:cs="Times New Roman"/>
          <w:spacing w:val="3"/>
          <w:sz w:val="24"/>
          <w:szCs w:val="24"/>
          <w:lang w:val="en-GB"/>
        </w:rPr>
        <w:t>l</w:t>
      </w:r>
      <w:r w:rsidRPr="006D2CD1">
        <w:rPr>
          <w:rFonts w:ascii="Times New Roman" w:eastAsia="Times New Roman" w:hAnsi="Times New Roman" w:cs="Times New Roman"/>
          <w:sz w:val="24"/>
          <w:szCs w:val="24"/>
          <w:lang w:val="en-GB"/>
        </w:rPr>
        <w:t>e si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3"/>
          <w:sz w:val="24"/>
          <w:szCs w:val="24"/>
          <w:lang w:val="en-GB"/>
        </w:rPr>
        <w:t>s</w:t>
      </w:r>
      <w:r w:rsidRPr="006D2CD1">
        <w:rPr>
          <w:rFonts w:ascii="Times New Roman" w:eastAsia="Times New Roman" w:hAnsi="Times New Roman" w:cs="Times New Roman"/>
          <w:sz w:val="24"/>
          <w:szCs w:val="24"/>
          <w:lang w:val="en-GB"/>
        </w:rPr>
        <w:t xml:space="preserve">. </w:t>
      </w:r>
      <w:r w:rsidRPr="006D2CD1">
        <w:rPr>
          <w:rFonts w:ascii="Times New Roman" w:eastAsia="Times New Roman" w:hAnsi="Times New Roman" w:cs="Times New Roman"/>
          <w:spacing w:val="1"/>
          <w:sz w:val="24"/>
          <w:szCs w:val="24"/>
          <w:lang w:val="en-GB"/>
        </w:rPr>
        <w:t>W</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poss</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ble, pl</w:t>
      </w:r>
      <w:r w:rsidRPr="006D2CD1">
        <w:rPr>
          <w:rFonts w:ascii="Times New Roman" w:eastAsia="Times New Roman" w:hAnsi="Times New Roman" w:cs="Times New Roman"/>
          <w:spacing w:val="-1"/>
          <w:sz w:val="24"/>
          <w:szCs w:val="24"/>
          <w:lang w:val="en-GB"/>
        </w:rPr>
        <w:t>ea</w:t>
      </w:r>
      <w:r w:rsidRPr="006D2CD1">
        <w:rPr>
          <w:rFonts w:ascii="Times New Roman" w:eastAsia="Times New Roman" w:hAnsi="Times New Roman" w:cs="Times New Roman"/>
          <w:sz w:val="24"/>
          <w:szCs w:val="24"/>
          <w:lang w:val="en-GB"/>
        </w:rPr>
        <w:t>se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re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sp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ific</w:t>
      </w:r>
      <w:r w:rsidRPr="006D2CD1">
        <w:rPr>
          <w:rFonts w:ascii="Times New Roman" w:eastAsia="Times New Roman" w:hAnsi="Times New Roman" w:cs="Times New Roman"/>
          <w:spacing w:val="-1"/>
          <w:sz w:val="24"/>
          <w:szCs w:val="24"/>
          <w:lang w:val="en-GB"/>
        </w:rPr>
        <w:t xml:space="preserve"> e</w:t>
      </w:r>
      <w:r w:rsidRPr="006D2CD1">
        <w:rPr>
          <w:rFonts w:ascii="Times New Roman" w:eastAsia="Times New Roman" w:hAnsi="Times New Roman" w:cs="Times New Roman"/>
          <w:spacing w:val="2"/>
          <w:sz w:val="24"/>
          <w:szCs w:val="24"/>
          <w:lang w:val="en-GB"/>
        </w:rPr>
        <w:t>x</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mp</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s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 stori</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p>
    <w:p w14:paraId="5CDF09ED" w14:textId="0C703DED" w:rsidR="002F0D93" w:rsidRPr="006D2CD1" w:rsidRDefault="002F0D93" w:rsidP="002F0D93">
      <w:pPr>
        <w:pStyle w:val="NormalWeb"/>
        <w:jc w:val="both"/>
        <w:rPr>
          <w:lang w:val="en-US"/>
        </w:rPr>
      </w:pPr>
      <w:bookmarkStart w:id="0" w:name="_GoBack"/>
      <w:bookmarkEnd w:id="0"/>
      <w:r w:rsidRPr="006D2CD1">
        <w:rPr>
          <w:lang w:val="en-US"/>
        </w:rPr>
        <w:t>Chile is a country vulnerable to climate change, since it complies with seven of the nine vulnerability characteristics as defined in the UNFCCC.</w:t>
      </w:r>
      <w:r w:rsidR="006A35D0" w:rsidRPr="006D2CD1">
        <w:rPr>
          <w:lang w:val="en-US"/>
        </w:rPr>
        <w:t xml:space="preserve"> The country is already suffering the effects of climate change in various social and productive areas as a result of the changes in the climatic variables that are already registered</w:t>
      </w:r>
      <w:r w:rsidR="002161B9" w:rsidRPr="006D2CD1">
        <w:rPr>
          <w:lang w:val="en-US"/>
        </w:rPr>
        <w:t xml:space="preserve">. </w:t>
      </w:r>
      <w:r w:rsidR="006A35D0" w:rsidRPr="006D2CD1">
        <w:rPr>
          <w:lang w:val="en-US"/>
        </w:rPr>
        <w:t xml:space="preserve">Furthermore, </w:t>
      </w:r>
      <w:r w:rsidR="002161B9" w:rsidRPr="006D2CD1">
        <w:rPr>
          <w:lang w:val="en-US"/>
        </w:rPr>
        <w:t xml:space="preserve">climate projections in the medium </w:t>
      </w:r>
      <w:r w:rsidR="00EA7850" w:rsidRPr="006D2CD1">
        <w:rPr>
          <w:lang w:val="en-US"/>
        </w:rPr>
        <w:t>term</w:t>
      </w:r>
      <w:r w:rsidR="006A35D0" w:rsidRPr="006D2CD1">
        <w:rPr>
          <w:lang w:val="en-US"/>
        </w:rPr>
        <w:t xml:space="preserve"> indicate that the situation will continue to worsen if the necessary measures are not taken.</w:t>
      </w:r>
      <w:r w:rsidR="002161B9" w:rsidRPr="006D2CD1">
        <w:rPr>
          <w:lang w:val="en-US"/>
        </w:rPr>
        <w:t xml:space="preserve"> Many of these impacts have direct consequences on people's quality of life, and may affect some essential rights, such as access to drinking water, the development of livelihood activities for communities, such as agriculture or fishing, or directly affect people's health, among others. The main effects of climate change in the country, current and projected, are described below, as well as the impacts on some productive sectors</w:t>
      </w:r>
    </w:p>
    <w:p w14:paraId="34B43C0D" w14:textId="4994C695" w:rsidR="006A35D0" w:rsidRPr="006D2CD1" w:rsidRDefault="006A35D0" w:rsidP="002F0D93">
      <w:pPr>
        <w:pStyle w:val="NormalWeb"/>
        <w:jc w:val="both"/>
        <w:rPr>
          <w:lang w:val="en-US"/>
        </w:rPr>
      </w:pPr>
      <w:r w:rsidRPr="006D2CD1">
        <w:rPr>
          <w:lang w:val="en-US"/>
        </w:rPr>
        <w:t xml:space="preserve">Analysis of historical trends shows that the average temperature, a total of 101 stations were </w:t>
      </w:r>
      <w:r w:rsidR="00EA7850" w:rsidRPr="006D2CD1">
        <w:rPr>
          <w:lang w:val="en-US"/>
        </w:rPr>
        <w:t>analyzed</w:t>
      </w:r>
      <w:r w:rsidRPr="006D2CD1">
        <w:rPr>
          <w:lang w:val="en-US"/>
        </w:rPr>
        <w:t>, in 13% of them there was an increase of more than 1°C; 82% had a positive increase of less than 1°C; and 5% of the stations recorded a decrease in the average temperature for the decade 2009-2019, with respect to the period 1961-1990. Annual rainfall shows a decreasing trend of 7% per decade, with a significant variation depending on the location, being the central area of the country the one with the highest tendency to dry out, with 14% per decade. Standardized Precipitation-</w:t>
      </w:r>
      <w:r w:rsidR="005B6A0F" w:rsidRPr="006D2CD1">
        <w:rPr>
          <w:lang w:val="en-US"/>
        </w:rPr>
        <w:t xml:space="preserve">Evapotranspiration Index, </w:t>
      </w:r>
      <w:r w:rsidRPr="006D2CD1">
        <w:rPr>
          <w:lang w:val="en-US"/>
        </w:rPr>
        <w:t xml:space="preserve">shows a predominant drought situation, between the regions of Valparaíso and the Biobío, and in coastal areas between the regions of Arica and Parinacota and Antofagasta (water shortage). The height of the 0°C isotherm, for the northern zone (Antofagasta), shows the greatest upward trend of 36 m/decade. </w:t>
      </w:r>
    </w:p>
    <w:p w14:paraId="5AD62B3A" w14:textId="017AF5AE" w:rsidR="006A35D0" w:rsidRPr="006D2CD1" w:rsidRDefault="006A35D0" w:rsidP="002F0D93">
      <w:pPr>
        <w:pStyle w:val="NormalWeb"/>
        <w:jc w:val="both"/>
        <w:rPr>
          <w:lang w:val="en-US"/>
        </w:rPr>
      </w:pPr>
      <w:r w:rsidRPr="006D2CD1">
        <w:rPr>
          <w:lang w:val="en-US"/>
        </w:rPr>
        <w:t>With regard to extreme events, changes in maximum and minimum temperatures, warm nights, cold nights, thermal amplitude and the maximum of minimum, affect a greater part of the territory significantly. With regard to rainfall, days and total intense rainfall are increasing in the north of the country, with Arica and Antof</w:t>
      </w:r>
      <w:r w:rsidR="005B6A0F" w:rsidRPr="006D2CD1">
        <w:rPr>
          <w:lang w:val="en-US"/>
        </w:rPr>
        <w:t>agasta showing the main changes</w:t>
      </w:r>
      <w:r w:rsidRPr="006D2CD1">
        <w:rPr>
          <w:lang w:val="en-US"/>
        </w:rPr>
        <w:t>.</w:t>
      </w:r>
    </w:p>
    <w:p w14:paraId="2B5A9C50" w14:textId="0DE7BD56" w:rsidR="006A35D0" w:rsidRPr="006D2CD1" w:rsidRDefault="005B6A0F" w:rsidP="002F0D93">
      <w:pPr>
        <w:pStyle w:val="NormalWeb"/>
        <w:jc w:val="both"/>
        <w:rPr>
          <w:lang w:val="en-US" w:eastAsia="en-US"/>
        </w:rPr>
      </w:pPr>
      <w:r w:rsidRPr="006D2CD1">
        <w:rPr>
          <w:lang w:val="en-US"/>
        </w:rPr>
        <w:t>Projections of temperature show an increase throughout the country for the period 2030- 2060, which is greater in the northern zone, especially in altitude, with increases that can exceed 2°C. From the Atacama Region to the south, there is a decreasing pattern of annual rainfall, which persists with significant declining values close to -20% in some provin</w:t>
      </w:r>
      <w:r w:rsidR="00EA7850" w:rsidRPr="006D2CD1">
        <w:rPr>
          <w:lang w:val="en-US"/>
        </w:rPr>
        <w:t>ces, up to the Los Lagos Region</w:t>
      </w:r>
      <w:r w:rsidRPr="006D2CD1">
        <w:rPr>
          <w:lang w:val="en-US"/>
        </w:rPr>
        <w:t xml:space="preserve">. In the case of extreme events, there is an increase in days with heavy rainfall towards the north and in the far south of the country. The frequency of droughts rises throughout the country, except in Arica and Tarapacá. The number of hot days and their length show increases throughout the country, particularly in the Norte Grande and some central provinces. In terms of absolute sea level projections (excluding the tectonic effect which cannot be estimated using current models), a latitudinal gradient is observed for the period 2026-2045, with increases ranging from 0.14 [m] in the northern zone to 0.10 [m] south of 36°S, and a model uncertainty of ±0.10 [m]. </w:t>
      </w:r>
    </w:p>
    <w:p w14:paraId="0F3DC0B8" w14:textId="77777777" w:rsidR="00FC53C9" w:rsidRPr="006D2CD1" w:rsidRDefault="00FC53C9" w:rsidP="00FC53C9">
      <w:pPr>
        <w:widowControl/>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es-CL"/>
        </w:rPr>
      </w:pPr>
    </w:p>
    <w:p w14:paraId="0830F271" w14:textId="4428C808" w:rsidR="00FC53C9" w:rsidRPr="006D2CD1" w:rsidRDefault="00FC53C9" w:rsidP="006422F8">
      <w:pPr>
        <w:pStyle w:val="NormalWeb"/>
        <w:jc w:val="both"/>
        <w:rPr>
          <w:lang w:val="en-US"/>
        </w:rPr>
      </w:pPr>
      <w:r w:rsidRPr="006D2CD1">
        <w:rPr>
          <w:b/>
          <w:lang w:val="en-US"/>
        </w:rPr>
        <w:lastRenderedPageBreak/>
        <w:t>Agricultural Sector</w:t>
      </w:r>
      <w:r w:rsidRPr="006D2CD1">
        <w:rPr>
          <w:lang w:val="en-US"/>
        </w:rPr>
        <w:t>:</w:t>
      </w:r>
      <w:r w:rsidR="00CB1D31" w:rsidRPr="006D2CD1">
        <w:rPr>
          <w:lang w:val="en-US"/>
        </w:rPr>
        <w:t xml:space="preserve">  </w:t>
      </w:r>
      <w:r w:rsidRPr="006D2CD1">
        <w:rPr>
          <w:lang w:val="en-US"/>
        </w:rPr>
        <w:t>Drought is the main threat to the agricultural sector. In the area where the highest production takes place, climate projections show a marked increase in temperature and a reduction in rainfall, which increases aridity, exacerbates water scarcity, and generates production deterioration due to thermal stress in some subtropical and temperate species. A reconfiguration of the productive map is</w:t>
      </w:r>
      <w:r w:rsidR="00EA7850" w:rsidRPr="006D2CD1">
        <w:rPr>
          <w:lang w:val="en-US"/>
        </w:rPr>
        <w:t xml:space="preserve"> </w:t>
      </w:r>
      <w:r w:rsidRPr="006D2CD1">
        <w:rPr>
          <w:lang w:val="en-US"/>
        </w:rPr>
        <w:t xml:space="preserve">projected, with a displacement of certain crops towards the south of the country. The combined effects of changes in temperature and precipitation will reduce the yields of some specific crops. Temperate climate fruit growing can be affected by reducing the winter cold for flowering and fruiting. Wine yields in the valleys will also be affected, and it is estimated that by 2050, the area suitable for vine growth would decrease its current size by 47%, concentrating on the Maipo, Colchagua and Cachapoal valleys. </w:t>
      </w:r>
      <w:r w:rsidRPr="006D2CD1">
        <w:t xml:space="preserve">Additionally, pests and diseases will increase their extent and level of damage (source: Ministerio Medio Ambiente, 2021, “Cuarta Comunicación Nacional de Chile ante la Convención Marco de las Naciones Unidas sobre Cambio Climático”, executive summary, numeral 3.2, page 27, available in the website: cambioclimatico.mma.gob.cl/publicaciones-destacadas/). </w:t>
      </w:r>
      <w:r w:rsidRPr="006D2CD1">
        <w:rPr>
          <w:lang w:val="en-US"/>
        </w:rPr>
        <w:t xml:space="preserve">For example, there is a project called: "Improving Resilience to Climate Change in Small Agriculture in the O'Higgins Region", it has been promoted by the Government of Chile with international support from the Adaptation Fund, as an answer to the urgent need to face the risk imposed by change climate and increase its adaptive capacity for small agriculture for around 500 small farmers. This project is under development and it will be finished the next year. </w:t>
      </w:r>
    </w:p>
    <w:p w14:paraId="4EBA5AAE" w14:textId="4462C099" w:rsidR="00FC53C9" w:rsidRPr="006D2CD1" w:rsidRDefault="00FC53C9" w:rsidP="006422F8">
      <w:pPr>
        <w:pStyle w:val="NormalWeb"/>
        <w:jc w:val="both"/>
        <w:rPr>
          <w:lang w:val="en-US"/>
        </w:rPr>
      </w:pPr>
      <w:r w:rsidRPr="006D2CD1">
        <w:rPr>
          <w:b/>
          <w:lang w:val="en-US"/>
        </w:rPr>
        <w:t>Health</w:t>
      </w:r>
      <w:r w:rsidRPr="006D2CD1">
        <w:rPr>
          <w:lang w:val="en-US"/>
        </w:rPr>
        <w:t>:</w:t>
      </w:r>
      <w:r w:rsidR="00CB1D31" w:rsidRPr="006D2CD1">
        <w:rPr>
          <w:lang w:val="en-US"/>
        </w:rPr>
        <w:t xml:space="preserve"> </w:t>
      </w:r>
      <w:r w:rsidRPr="006D2CD1">
        <w:rPr>
          <w:lang w:val="en-US"/>
        </w:rPr>
        <w:t xml:space="preserve">In Chile, high airborne pollution levels have been linked to both cardiovascular and respiratory diseases. In fact, over 9 million people </w:t>
      </w:r>
      <w:r w:rsidR="00EA7850" w:rsidRPr="006D2CD1">
        <w:rPr>
          <w:lang w:val="en-US"/>
        </w:rPr>
        <w:t>were</w:t>
      </w:r>
      <w:r w:rsidRPr="006D2CD1">
        <w:rPr>
          <w:lang w:val="en-US"/>
        </w:rPr>
        <w:t xml:space="preserve"> exposed to high concentrations of fine particulate matter above the annual limit value for PM2.5 in 2018. Moreover, in recent years, events of intense rains in the north of the country have caused respiratory diseases, diseases caused by the consumption of contaminated water and food, and economic losses for the affected population, in addition to the loss of lives. Added to this is the drought and its impact, especially in rural population that depend on small-scale agriculture or subsistence, in rural areas or who do not have access to drinking water; an increase in the frequency and extent of the geographic area affected by blooms of red tide precursor algae. Future projections for the RCP 8.5 scenario indicate that in the hot season, the increase in temperature will increase daily mortality, and in the cold season, it will decrease. The sum of these two effects in the year determines the net risk of mortality, which increases in the north and center of the country, with maximums in communes in the regions of Antofagasta, Tarapacá, Coquimbo, Valparaíso and throughout the Metropolitan Region. South of Santiago, the net risk decreases as one moves towards southern regions (source: Ministerio Medio Ambiente, 2021, “Cuarta Comunicación Nacional de Chile ante la Convención Marco de las Naciones Unidas sobre Cambio Climático”, in English: “Fourth National Communication of Chile to the United Nations Framework Convention on Climate Change”, executive summary, numeral 3.2, page 28-29, available in the website: cambioclimatico.mma.gob.cl/publicaciones-destacadas/).</w:t>
      </w:r>
    </w:p>
    <w:p w14:paraId="17BBB205" w14:textId="1E317FF4" w:rsidR="009F523F" w:rsidRPr="006D2CD1" w:rsidRDefault="00CB1D31" w:rsidP="006422F8">
      <w:pPr>
        <w:pStyle w:val="NormalWeb"/>
        <w:jc w:val="both"/>
        <w:rPr>
          <w:lang w:val="en-US"/>
        </w:rPr>
      </w:pPr>
      <w:r w:rsidRPr="006D2CD1">
        <w:rPr>
          <w:b/>
          <w:lang w:val="en-US"/>
        </w:rPr>
        <w:t>F</w:t>
      </w:r>
      <w:r w:rsidR="002F0D93" w:rsidRPr="006D2CD1">
        <w:rPr>
          <w:b/>
          <w:lang w:val="en-US"/>
        </w:rPr>
        <w:t>isheries and aquaculture</w:t>
      </w:r>
      <w:r w:rsidRPr="006D2CD1">
        <w:rPr>
          <w:b/>
          <w:lang w:val="en-US"/>
        </w:rPr>
        <w:t>:</w:t>
      </w:r>
      <w:r w:rsidRPr="006D2CD1">
        <w:rPr>
          <w:lang w:val="en-US"/>
        </w:rPr>
        <w:t xml:space="preserve"> </w:t>
      </w:r>
      <w:r w:rsidR="009F523F" w:rsidRPr="006D2CD1">
        <w:rPr>
          <w:lang w:val="en-US"/>
        </w:rPr>
        <w:t xml:space="preserve">Projected climate change impacts </w:t>
      </w:r>
      <w:r w:rsidR="00474D43" w:rsidRPr="006D2CD1">
        <w:rPr>
          <w:lang w:val="en-US"/>
        </w:rPr>
        <w:t xml:space="preserve">that </w:t>
      </w:r>
      <w:r w:rsidR="009F523F" w:rsidRPr="006D2CD1">
        <w:rPr>
          <w:lang w:val="en-US"/>
        </w:rPr>
        <w:t>will affect national fisheries and aquaculture</w:t>
      </w:r>
      <w:r w:rsidR="00474D43" w:rsidRPr="006D2CD1">
        <w:rPr>
          <w:lang w:val="en-US"/>
        </w:rPr>
        <w:t xml:space="preserve"> are</w:t>
      </w:r>
      <w:r w:rsidR="009F523F" w:rsidRPr="006D2CD1">
        <w:rPr>
          <w:lang w:val="en-US"/>
        </w:rPr>
        <w:t>:</w:t>
      </w:r>
      <w:r w:rsidR="00EA7850" w:rsidRPr="006D2CD1">
        <w:rPr>
          <w:lang w:val="en-US"/>
        </w:rPr>
        <w:t xml:space="preserve"> </w:t>
      </w:r>
      <w:r w:rsidR="009F523F" w:rsidRPr="006D2CD1">
        <w:rPr>
          <w:lang w:val="en-US"/>
        </w:rPr>
        <w:t xml:space="preserve">sea level rise, ocean acidification, changes in salinity, water scarcity, algal blooms and extreme events. Among the various possible </w:t>
      </w:r>
      <w:r w:rsidR="00474D43" w:rsidRPr="006D2CD1">
        <w:rPr>
          <w:lang w:val="en-US"/>
        </w:rPr>
        <w:t xml:space="preserve">climate </w:t>
      </w:r>
      <w:r w:rsidR="009F523F" w:rsidRPr="006D2CD1">
        <w:rPr>
          <w:lang w:val="en-US"/>
        </w:rPr>
        <w:t xml:space="preserve">scenarios, a shift of temperate water species </w:t>
      </w:r>
      <w:r w:rsidR="00474D43" w:rsidRPr="006D2CD1">
        <w:rPr>
          <w:lang w:val="en-US"/>
        </w:rPr>
        <w:t xml:space="preserve">towards the poles </w:t>
      </w:r>
      <w:r w:rsidR="009F523F" w:rsidRPr="006D2CD1">
        <w:rPr>
          <w:lang w:val="en-US"/>
        </w:rPr>
        <w:t>can be identified, with the consequent changes in the size and productivity of their habitats. Therefore, it is likely that in the face of an increase in average temperatures, the productivity of ecosystems will be reduced in most of the tropical and subtropical oceans, while it may be increased in high latitudinal areas. In this sense, it is possible to foresee that there would be a significant impact on livelihoods, mainly due to changes in the distribution, composition of species and habitats, which could induce the modification of fishing and operational practices in the aquaculture sector, such as modifying the location of landing, harvesting and processing facilities.</w:t>
      </w:r>
    </w:p>
    <w:p w14:paraId="16A93AAB" w14:textId="77777777" w:rsidR="009F523F" w:rsidRPr="006D2CD1" w:rsidRDefault="009F523F" w:rsidP="006422F8">
      <w:pPr>
        <w:pStyle w:val="NormalWeb"/>
        <w:jc w:val="both"/>
        <w:rPr>
          <w:lang w:val="en-US"/>
        </w:rPr>
      </w:pPr>
      <w:r w:rsidRPr="006D2CD1">
        <w:rPr>
          <w:lang w:val="en-US"/>
        </w:rPr>
        <w:lastRenderedPageBreak/>
        <w:t xml:space="preserve">These impacts are drivers of human mobility, same as </w:t>
      </w:r>
      <w:r w:rsidR="005817CA" w:rsidRPr="006D2CD1">
        <w:rPr>
          <w:lang w:val="en-US"/>
        </w:rPr>
        <w:t>for</w:t>
      </w:r>
      <w:r w:rsidRPr="006D2CD1">
        <w:rPr>
          <w:lang w:val="en-US"/>
        </w:rPr>
        <w:t xml:space="preserve"> the agricultural sector.</w:t>
      </w:r>
    </w:p>
    <w:p w14:paraId="753C6538" w14:textId="77777777" w:rsidR="009F523F" w:rsidRPr="006D2CD1" w:rsidRDefault="009F523F" w:rsidP="006422F8">
      <w:pPr>
        <w:pStyle w:val="NormalWeb"/>
        <w:jc w:val="both"/>
        <w:rPr>
          <w:lang w:val="en-US"/>
        </w:rPr>
      </w:pPr>
      <w:r w:rsidRPr="006D2CD1">
        <w:rPr>
          <w:lang w:val="en-US"/>
        </w:rPr>
        <w:t xml:space="preserve">Some solutions to avoid or reduce human mobility driven by climate change are the diversification of livelihoods, as well as a consolidated procedure for the transfer and containment of risks in the event of substantial disturbances. </w:t>
      </w:r>
    </w:p>
    <w:p w14:paraId="69115CFF" w14:textId="77777777" w:rsidR="00CB1D31" w:rsidRPr="006D2CD1" w:rsidRDefault="00CB1D31" w:rsidP="006422F8">
      <w:pPr>
        <w:pStyle w:val="NormalWeb"/>
        <w:jc w:val="both"/>
        <w:rPr>
          <w:lang w:val="en-US"/>
        </w:rPr>
      </w:pPr>
      <w:r w:rsidRPr="006D2CD1">
        <w:rPr>
          <w:lang w:val="en-US"/>
        </w:rPr>
        <w:t>United Nations recognized access to water and sanitation as human rights, reflecting the fundamental nature of these basics in every person’s life. Lack of access to safe, sufficient and affordable water, sanitation and hygiene facilities has a devastating effect on the health, dignity and prosperity of billions of people, and has significant consequences for the realization of other human rights.</w:t>
      </w:r>
    </w:p>
    <w:p w14:paraId="5A2992CE" w14:textId="75382862" w:rsidR="00CB1D31" w:rsidRPr="006D2CD1" w:rsidRDefault="00CB1D31" w:rsidP="006422F8">
      <w:pPr>
        <w:pStyle w:val="NormalWeb"/>
        <w:jc w:val="both"/>
        <w:rPr>
          <w:lang w:val="en-US"/>
        </w:rPr>
      </w:pPr>
      <w:r w:rsidRPr="006D2CD1">
        <w:rPr>
          <w:b/>
          <w:lang w:val="en-US"/>
        </w:rPr>
        <w:t>Water:</w:t>
      </w:r>
      <w:r w:rsidRPr="006D2CD1">
        <w:rPr>
          <w:lang w:val="en-US"/>
        </w:rPr>
        <w:t xml:space="preserve"> Regarding water availability in Chile, there is a very dissimilar situation according to its distribution. For example, Chile has 51,218 m3/person/year of runoff, which is higher than the world average of 6,600 m3/person/year, and higher than the minimum standard for sustainable development established by the World Bank of 2,000 m3/person/year1. However, access to water is a growing problem for more than 1.4 million people who live in houses without adequate sanitation services such as drinking water or toilets. For this reason, the Government spent approximately USD 12.6 million in 2018 to cover water deficit emergencies, mainly through water tanker trucks. Furthermore, in macro zones such as the north and center, water demand often exceeds the available supply, where mining, agriculture, and urban supply have a higher demand for water</w:t>
      </w:r>
      <w:r w:rsidRPr="006D2CD1">
        <w:rPr>
          <w:lang w:val="en-US"/>
        </w:rPr>
        <w:footnoteReference w:id="1"/>
      </w:r>
      <w:r w:rsidRPr="006D2CD1">
        <w:rPr>
          <w:lang w:val="en-US"/>
        </w:rPr>
        <w:t xml:space="preserve"> . All this affects, mainly most vulnerable groups, such us women an indigenous people.</w:t>
      </w:r>
    </w:p>
    <w:p w14:paraId="604A9E14" w14:textId="77777777" w:rsidR="00CB1D31" w:rsidRPr="006D2CD1" w:rsidRDefault="00CB1D31" w:rsidP="006422F8">
      <w:pPr>
        <w:pStyle w:val="NormalWeb"/>
        <w:jc w:val="both"/>
        <w:rPr>
          <w:lang w:val="en-US"/>
        </w:rPr>
      </w:pPr>
      <w:r w:rsidRPr="006D2CD1">
        <w:rPr>
          <w:lang w:val="en-US"/>
        </w:rPr>
        <w:t>The availability of water resources has decreased steadily by 20% in the southern macro-zone and by 50% in the north-central areas. The rural population is the most affected, given its limited access to water and its low purchasing capital for technological improvements.</w:t>
      </w:r>
    </w:p>
    <w:p w14:paraId="299F5669" w14:textId="77777777" w:rsidR="00CB1D31" w:rsidRPr="006D2CD1" w:rsidRDefault="00CB1D31" w:rsidP="006422F8">
      <w:pPr>
        <w:pStyle w:val="NormalWeb"/>
        <w:jc w:val="both"/>
        <w:rPr>
          <w:lang w:val="en-US"/>
        </w:rPr>
      </w:pPr>
      <w:r w:rsidRPr="006D2CD1">
        <w:rPr>
          <w:lang w:val="en-US"/>
        </w:rPr>
        <w:t>In the basins of the northernmost part of the country (up to 30°S), there is a great degree of uncertainty associated with changes in precipitation, so it is not possible to project the changes in future runoff. In the basins of central Chile (30 to 36°S), the accumulation of snow would be reduced, and the height of the snow line would be modified, anticipating meltwater runoff. Average annual runoff is projected to be reduced by up to 40%, and evapotranspiration is projected to decrease. In the southernmost regions (36°S to 45°S), an increase in evapotranspiration and a reduction in runoff due to decreased precipitation are projected. In the basins of the extreme south (45° to 55°S), an acceleration in the melting of ice bodies is projected, with a consequent increase in average annual runoff. Stehr et al. (2019), show that as a result of climate change, the hyper-arid zone will expand, both latitudinally and longitudinally, by an average of 13,000 km2 and approximately 70,000 km2 will become more arid (this is equivalent to 10% of the continental surface).</w:t>
      </w:r>
    </w:p>
    <w:p w14:paraId="20DD750A" w14:textId="77777777" w:rsidR="00CB1D31" w:rsidRPr="006D2CD1" w:rsidRDefault="00CB1D31" w:rsidP="009F523F">
      <w:pPr>
        <w:spacing w:after="0" w:line="258" w:lineRule="auto"/>
        <w:ind w:left="742" w:right="58" w:hanging="22"/>
        <w:jc w:val="both"/>
        <w:rPr>
          <w:rFonts w:ascii="Times New Roman" w:eastAsia="Times New Roman" w:hAnsi="Times New Roman" w:cs="Times New Roman"/>
          <w:sz w:val="24"/>
          <w:szCs w:val="24"/>
          <w:lang w:val="en-GB"/>
        </w:rPr>
      </w:pPr>
    </w:p>
    <w:p w14:paraId="285B0E72" w14:textId="77777777" w:rsidR="00364856" w:rsidRPr="006D2CD1" w:rsidRDefault="005817CA" w:rsidP="009F523F">
      <w:pPr>
        <w:spacing w:after="0" w:line="258" w:lineRule="auto"/>
        <w:ind w:left="742" w:right="58" w:hanging="36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2. </w:t>
      </w:r>
      <w:r w:rsidRPr="006D2CD1">
        <w:rPr>
          <w:rFonts w:ascii="Times New Roman" w:eastAsia="Times New Roman" w:hAnsi="Times New Roman" w:cs="Times New Roman"/>
          <w:spacing w:val="22"/>
          <w:sz w:val="24"/>
          <w:szCs w:val="24"/>
          <w:lang w:val="en-GB"/>
        </w:rPr>
        <w:t xml:space="preserve">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se</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ribe</w:t>
      </w:r>
      <w:r w:rsidRPr="006D2CD1">
        <w:rPr>
          <w:rFonts w:ascii="Times New Roman" w:eastAsia="Times New Roman" w:hAnsi="Times New Roman" w:cs="Times New Roman"/>
          <w:spacing w:val="6"/>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5"/>
          <w:sz w:val="24"/>
          <w:szCs w:val="24"/>
          <w:lang w:val="en-GB"/>
        </w:rPr>
        <w:t>n</w:t>
      </w:r>
      <w:r w:rsidRPr="006D2CD1">
        <w:rPr>
          <w:rFonts w:ascii="Times New Roman" w:eastAsia="Times New Roman" w:hAnsi="Times New Roman" w:cs="Times New Roman"/>
          <w:sz w:val="24"/>
          <w:szCs w:val="24"/>
          <w:lang w:val="en-GB"/>
        </w:rPr>
        <w:t>y sp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ific</w:t>
      </w:r>
      <w:r w:rsidRPr="006D2CD1">
        <w:rPr>
          <w:rFonts w:ascii="Times New Roman" w:eastAsia="Times New Roman" w:hAnsi="Times New Roman" w:cs="Times New Roman"/>
          <w:spacing w:val="7"/>
          <w:sz w:val="24"/>
          <w:szCs w:val="24"/>
          <w:lang w:val="en-GB"/>
        </w:rPr>
        <w:t xml:space="preserve"> </w:t>
      </w:r>
      <w:r w:rsidRPr="006D2CD1">
        <w:rPr>
          <w:rFonts w:ascii="Times New Roman" w:eastAsia="Times New Roman" w:hAnsi="Times New Roman" w:cs="Times New Roman"/>
          <w:sz w:val="24"/>
          <w:szCs w:val="24"/>
          <w:u w:val="single" w:color="000000"/>
          <w:lang w:val="en-GB"/>
        </w:rPr>
        <w:t>pol</w:t>
      </w:r>
      <w:r w:rsidRPr="006D2CD1">
        <w:rPr>
          <w:rFonts w:ascii="Times New Roman" w:eastAsia="Times New Roman" w:hAnsi="Times New Roman" w:cs="Times New Roman"/>
          <w:spacing w:val="1"/>
          <w:sz w:val="24"/>
          <w:szCs w:val="24"/>
          <w:u w:val="single" w:color="000000"/>
          <w:lang w:val="en-GB"/>
        </w:rPr>
        <w:t>i</w:t>
      </w:r>
      <w:r w:rsidRPr="006D2CD1">
        <w:rPr>
          <w:rFonts w:ascii="Times New Roman" w:eastAsia="Times New Roman" w:hAnsi="Times New Roman" w:cs="Times New Roman"/>
          <w:spacing w:val="4"/>
          <w:sz w:val="24"/>
          <w:szCs w:val="24"/>
          <w:u w:val="single" w:color="000000"/>
          <w:lang w:val="en-GB"/>
        </w:rPr>
        <w:t>c</w:t>
      </w:r>
      <w:r w:rsidRPr="006D2CD1">
        <w:rPr>
          <w:rFonts w:ascii="Times New Roman" w:eastAsia="Times New Roman" w:hAnsi="Times New Roman" w:cs="Times New Roman"/>
          <w:spacing w:val="-5"/>
          <w:sz w:val="24"/>
          <w:szCs w:val="24"/>
          <w:u w:val="single" w:color="000000"/>
          <w:lang w:val="en-GB"/>
        </w:rPr>
        <w:t>y</w:t>
      </w:r>
      <w:r w:rsidRPr="006D2CD1">
        <w:rPr>
          <w:rFonts w:ascii="Times New Roman" w:eastAsia="Times New Roman" w:hAnsi="Times New Roman" w:cs="Times New Roman"/>
          <w:sz w:val="24"/>
          <w:szCs w:val="24"/>
          <w:u w:val="single" w:color="000000"/>
          <w:lang w:val="en-GB"/>
        </w:rPr>
        <w:t>,</w:t>
      </w:r>
      <w:r w:rsidRPr="006D2CD1">
        <w:rPr>
          <w:rFonts w:ascii="Times New Roman" w:eastAsia="Times New Roman" w:hAnsi="Times New Roman" w:cs="Times New Roman"/>
          <w:spacing w:val="5"/>
          <w:sz w:val="24"/>
          <w:szCs w:val="24"/>
          <w:u w:val="single" w:color="000000"/>
          <w:lang w:val="en-GB"/>
        </w:rPr>
        <w:t xml:space="preserve"> </w:t>
      </w:r>
      <w:r w:rsidRPr="006D2CD1">
        <w:rPr>
          <w:rFonts w:ascii="Times New Roman" w:eastAsia="Times New Roman" w:hAnsi="Times New Roman" w:cs="Times New Roman"/>
          <w:sz w:val="24"/>
          <w:szCs w:val="24"/>
          <w:u w:val="single" w:color="000000"/>
          <w:lang w:val="en-GB"/>
        </w:rPr>
        <w:t>l</w:t>
      </w:r>
      <w:r w:rsidRPr="006D2CD1">
        <w:rPr>
          <w:rFonts w:ascii="Times New Roman" w:eastAsia="Times New Roman" w:hAnsi="Times New Roman" w:cs="Times New Roman"/>
          <w:spacing w:val="2"/>
          <w:sz w:val="24"/>
          <w:szCs w:val="24"/>
          <w:u w:val="single" w:color="000000"/>
          <w:lang w:val="en-GB"/>
        </w:rPr>
        <w:t>e</w:t>
      </w:r>
      <w:r w:rsidRPr="006D2CD1">
        <w:rPr>
          <w:rFonts w:ascii="Times New Roman" w:eastAsia="Times New Roman" w:hAnsi="Times New Roman" w:cs="Times New Roman"/>
          <w:spacing w:val="-2"/>
          <w:sz w:val="24"/>
          <w:szCs w:val="24"/>
          <w:u w:val="single" w:color="000000"/>
          <w:lang w:val="en-GB"/>
        </w:rPr>
        <w:t>g</w:t>
      </w:r>
      <w:r w:rsidRPr="006D2CD1">
        <w:rPr>
          <w:rFonts w:ascii="Times New Roman" w:eastAsia="Times New Roman" w:hAnsi="Times New Roman" w:cs="Times New Roman"/>
          <w:sz w:val="24"/>
          <w:szCs w:val="24"/>
          <w:u w:val="single" w:color="000000"/>
          <w:lang w:val="en-GB"/>
        </w:rPr>
        <w:t>is</w:t>
      </w:r>
      <w:r w:rsidRPr="006D2CD1">
        <w:rPr>
          <w:rFonts w:ascii="Times New Roman" w:eastAsia="Times New Roman" w:hAnsi="Times New Roman" w:cs="Times New Roman"/>
          <w:spacing w:val="1"/>
          <w:sz w:val="24"/>
          <w:szCs w:val="24"/>
          <w:u w:val="single" w:color="000000"/>
          <w:lang w:val="en-GB"/>
        </w:rPr>
        <w:t>l</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t</w:t>
      </w:r>
      <w:r w:rsidRPr="006D2CD1">
        <w:rPr>
          <w:rFonts w:ascii="Times New Roman" w:eastAsia="Times New Roman" w:hAnsi="Times New Roman" w:cs="Times New Roman"/>
          <w:spacing w:val="1"/>
          <w:sz w:val="24"/>
          <w:szCs w:val="24"/>
          <w:u w:val="single" w:color="000000"/>
          <w:lang w:val="en-GB"/>
        </w:rPr>
        <w:t>i</w:t>
      </w:r>
      <w:r w:rsidRPr="006D2CD1">
        <w:rPr>
          <w:rFonts w:ascii="Times New Roman" w:eastAsia="Times New Roman" w:hAnsi="Times New Roman" w:cs="Times New Roman"/>
          <w:sz w:val="24"/>
          <w:szCs w:val="24"/>
          <w:u w:val="single" w:color="000000"/>
          <w:lang w:val="en-GB"/>
        </w:rPr>
        <w:t>on,</w:t>
      </w:r>
      <w:r w:rsidRPr="006D2CD1">
        <w:rPr>
          <w:rFonts w:ascii="Times New Roman" w:eastAsia="Times New Roman" w:hAnsi="Times New Roman" w:cs="Times New Roman"/>
          <w:spacing w:val="7"/>
          <w:sz w:val="24"/>
          <w:szCs w:val="24"/>
          <w:u w:val="single" w:color="000000"/>
          <w:lang w:val="en-GB"/>
        </w:rPr>
        <w:t xml:space="preserve"> </w:t>
      </w:r>
      <w:r w:rsidRPr="006D2CD1">
        <w:rPr>
          <w:rFonts w:ascii="Times New Roman" w:eastAsia="Times New Roman" w:hAnsi="Times New Roman" w:cs="Times New Roman"/>
          <w:sz w:val="24"/>
          <w:szCs w:val="24"/>
          <w:u w:val="single" w:color="000000"/>
          <w:lang w:val="en-GB"/>
        </w:rPr>
        <w:t>pr</w:t>
      </w:r>
      <w:r w:rsidRPr="006D2CD1">
        <w:rPr>
          <w:rFonts w:ascii="Times New Roman" w:eastAsia="Times New Roman" w:hAnsi="Times New Roman" w:cs="Times New Roman"/>
          <w:spacing w:val="-2"/>
          <w:sz w:val="24"/>
          <w:szCs w:val="24"/>
          <w:u w:val="single" w:color="000000"/>
          <w:lang w:val="en-GB"/>
        </w:rPr>
        <w:t>a</w:t>
      </w:r>
      <w:r w:rsidRPr="006D2CD1">
        <w:rPr>
          <w:rFonts w:ascii="Times New Roman" w:eastAsia="Times New Roman" w:hAnsi="Times New Roman" w:cs="Times New Roman"/>
          <w:spacing w:val="-1"/>
          <w:sz w:val="24"/>
          <w:szCs w:val="24"/>
          <w:u w:val="single" w:color="000000"/>
          <w:lang w:val="en-GB"/>
        </w:rPr>
        <w:t>c</w:t>
      </w:r>
      <w:r w:rsidRPr="006D2CD1">
        <w:rPr>
          <w:rFonts w:ascii="Times New Roman" w:eastAsia="Times New Roman" w:hAnsi="Times New Roman" w:cs="Times New Roman"/>
          <w:sz w:val="24"/>
          <w:szCs w:val="24"/>
          <w:u w:val="single" w:color="000000"/>
          <w:lang w:val="en-GB"/>
        </w:rPr>
        <w:t>t</w:t>
      </w:r>
      <w:r w:rsidRPr="006D2CD1">
        <w:rPr>
          <w:rFonts w:ascii="Times New Roman" w:eastAsia="Times New Roman" w:hAnsi="Times New Roman" w:cs="Times New Roman"/>
          <w:spacing w:val="1"/>
          <w:sz w:val="24"/>
          <w:szCs w:val="24"/>
          <w:u w:val="single" w:color="000000"/>
          <w:lang w:val="en-GB"/>
        </w:rPr>
        <w:t>ic</w:t>
      </w:r>
      <w:r w:rsidRPr="006D2CD1">
        <w:rPr>
          <w:rFonts w:ascii="Times New Roman" w:eastAsia="Times New Roman" w:hAnsi="Times New Roman" w:cs="Times New Roman"/>
          <w:sz w:val="24"/>
          <w:szCs w:val="24"/>
          <w:u w:val="single" w:color="000000"/>
          <w:lang w:val="en-GB"/>
        </w:rPr>
        <w:t>e</w:t>
      </w:r>
      <w:r w:rsidRPr="006D2CD1">
        <w:rPr>
          <w:rFonts w:ascii="Times New Roman" w:eastAsia="Times New Roman" w:hAnsi="Times New Roman" w:cs="Times New Roman"/>
          <w:spacing w:val="4"/>
          <w:sz w:val="24"/>
          <w:szCs w:val="24"/>
          <w:u w:val="single" w:color="000000"/>
          <w:lang w:val="en-GB"/>
        </w:rPr>
        <w:t xml:space="preserve"> </w:t>
      </w:r>
      <w:r w:rsidRPr="006D2CD1">
        <w:rPr>
          <w:rFonts w:ascii="Times New Roman" w:eastAsia="Times New Roman" w:hAnsi="Times New Roman" w:cs="Times New Roman"/>
          <w:sz w:val="24"/>
          <w:szCs w:val="24"/>
          <w:u w:val="single" w:color="000000"/>
          <w:lang w:val="en-GB"/>
        </w:rPr>
        <w:t>or</w:t>
      </w:r>
      <w:r w:rsidRPr="006D2CD1">
        <w:rPr>
          <w:rFonts w:ascii="Times New Roman" w:eastAsia="Times New Roman" w:hAnsi="Times New Roman" w:cs="Times New Roman"/>
          <w:spacing w:val="6"/>
          <w:sz w:val="24"/>
          <w:szCs w:val="24"/>
          <w:u w:val="single" w:color="000000"/>
          <w:lang w:val="en-GB"/>
        </w:rPr>
        <w:t xml:space="preserve"> </w:t>
      </w:r>
      <w:r w:rsidRPr="006D2CD1">
        <w:rPr>
          <w:rFonts w:ascii="Times New Roman" w:eastAsia="Times New Roman" w:hAnsi="Times New Roman" w:cs="Times New Roman"/>
          <w:sz w:val="24"/>
          <w:szCs w:val="24"/>
          <w:u w:val="single" w:color="000000"/>
          <w:lang w:val="en-GB"/>
        </w:rPr>
        <w:t>str</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t</w:t>
      </w:r>
      <w:r w:rsidRPr="006D2CD1">
        <w:rPr>
          <w:rFonts w:ascii="Times New Roman" w:eastAsia="Times New Roman" w:hAnsi="Times New Roman" w:cs="Times New Roman"/>
          <w:spacing w:val="2"/>
          <w:sz w:val="24"/>
          <w:szCs w:val="24"/>
          <w:u w:val="single" w:color="000000"/>
          <w:lang w:val="en-GB"/>
        </w:rPr>
        <w:t>eg</w:t>
      </w:r>
      <w:r w:rsidRPr="006D2CD1">
        <w:rPr>
          <w:rFonts w:ascii="Times New Roman" w:eastAsia="Times New Roman" w:hAnsi="Times New Roman" w:cs="Times New Roman"/>
          <w:sz w:val="24"/>
          <w:szCs w:val="24"/>
          <w:u w:val="single" w:color="000000"/>
          <w:lang w:val="en-GB"/>
        </w:rPr>
        <w:t>y</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3"/>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9"/>
          <w:sz w:val="24"/>
          <w:szCs w:val="24"/>
          <w:lang w:val="en-GB"/>
        </w:rPr>
        <w:t xml:space="preserve"> </w:t>
      </w:r>
      <w:r w:rsidRPr="006D2CD1">
        <w:rPr>
          <w:rFonts w:ascii="Times New Roman" w:eastAsia="Times New Roman" w:hAnsi="Times New Roman" w:cs="Times New Roman"/>
          <w:spacing w:val="-5"/>
          <w:sz w:val="24"/>
          <w:szCs w:val="24"/>
          <w:lang w:val="en-GB"/>
        </w:rPr>
        <w:t>y</w:t>
      </w:r>
      <w:r w:rsidRPr="006D2CD1">
        <w:rPr>
          <w:rFonts w:ascii="Times New Roman" w:eastAsia="Times New Roman" w:hAnsi="Times New Roman" w:cs="Times New Roman"/>
          <w:sz w:val="24"/>
          <w:szCs w:val="24"/>
          <w:lang w:val="en-GB"/>
        </w:rPr>
        <w:t>our Gov</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rnm</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has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und</w:t>
      </w:r>
      <w:r w:rsidRPr="006D2CD1">
        <w:rPr>
          <w:rFonts w:ascii="Times New Roman" w:eastAsia="Times New Roman" w:hAnsi="Times New Roman" w:cs="Times New Roman"/>
          <w:spacing w:val="-1"/>
          <w:sz w:val="24"/>
          <w:szCs w:val="24"/>
          <w:lang w:val="en-GB"/>
        </w:rPr>
        <w:t>er</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k</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in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omp</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ian</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 xml:space="preserve">with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ppl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1"/>
          <w:sz w:val="24"/>
          <w:szCs w:val="24"/>
          <w:lang w:val="en-GB"/>
        </w:rPr>
        <w:t>ca</w:t>
      </w:r>
      <w:r w:rsidRPr="006D2CD1">
        <w:rPr>
          <w:rFonts w:ascii="Times New Roman" w:eastAsia="Times New Roman" w:hAnsi="Times New Roman" w:cs="Times New Roman"/>
          <w:sz w:val="24"/>
          <w:szCs w:val="24"/>
          <w:lang w:val="en-GB"/>
        </w:rPr>
        <w:t>ble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in</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rn</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human ri</w:t>
      </w:r>
      <w:r w:rsidRPr="006D2CD1">
        <w:rPr>
          <w:rFonts w:ascii="Times New Roman" w:eastAsia="Times New Roman" w:hAnsi="Times New Roman" w:cs="Times New Roman"/>
          <w:spacing w:val="-3"/>
          <w:sz w:val="24"/>
          <w:szCs w:val="24"/>
          <w:lang w:val="en-GB"/>
        </w:rPr>
        <w:t>g</w:t>
      </w:r>
      <w:r w:rsidRPr="006D2CD1">
        <w:rPr>
          <w:rFonts w:ascii="Times New Roman" w:eastAsia="Times New Roman" w:hAnsi="Times New Roman" w:cs="Times New Roman"/>
          <w:sz w:val="24"/>
          <w:szCs w:val="24"/>
          <w:lang w:val="en-GB"/>
        </w:rPr>
        <w:t>hts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la</w:t>
      </w:r>
      <w:r w:rsidRPr="006D2CD1">
        <w:rPr>
          <w:rFonts w:ascii="Times New Roman" w:eastAsia="Times New Roman" w:hAnsi="Times New Roman" w:cs="Times New Roman"/>
          <w:spacing w:val="-1"/>
          <w:sz w:val="24"/>
          <w:szCs w:val="24"/>
          <w:lang w:val="en-GB"/>
        </w:rPr>
        <w:t>w</w:t>
      </w:r>
      <w:r w:rsidRPr="006D2CD1">
        <w:rPr>
          <w:rFonts w:ascii="Times New Roman" w:eastAsia="Times New Roman" w:hAnsi="Times New Roman" w:cs="Times New Roman"/>
          <w:sz w:val="24"/>
          <w:szCs w:val="24"/>
          <w:lang w:val="en-GB"/>
        </w:rPr>
        <w:t>,</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promote</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pproa</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mate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m</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7"/>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d</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ptatio</w:t>
      </w:r>
      <w:r w:rsidRPr="006D2CD1">
        <w:rPr>
          <w:rFonts w:ascii="Times New Roman" w:eastAsia="Times New Roman" w:hAnsi="Times New Roman" w:cs="Times New Roman"/>
          <w:spacing w:val="1"/>
          <w:sz w:val="24"/>
          <w:szCs w:val="24"/>
          <w:lang w:val="en-GB"/>
        </w:rPr>
        <w:t>n</w:t>
      </w:r>
      <w:r w:rsidRPr="006D2CD1">
        <w:rPr>
          <w:rFonts w:ascii="Times New Roman" w:eastAsia="Times New Roman" w:hAnsi="Times New Roman" w:cs="Times New Roman"/>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w</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ll</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loss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m</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3"/>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nsur</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full</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nj</w:t>
      </w:r>
      <w:r w:rsidRPr="006D2CD1">
        <w:rPr>
          <w:rFonts w:ascii="Times New Roman" w:eastAsia="Times New Roman" w:hAnsi="Times New Roman" w:cs="Times New Roman"/>
          <w:spacing w:val="5"/>
          <w:sz w:val="24"/>
          <w:szCs w:val="24"/>
          <w:lang w:val="en-GB"/>
        </w:rPr>
        <w:t>o</w:t>
      </w:r>
      <w:r w:rsidRPr="006D2CD1">
        <w:rPr>
          <w:rFonts w:ascii="Times New Roman" w:eastAsia="Times New Roman" w:hAnsi="Times New Roman" w:cs="Times New Roman"/>
          <w:spacing w:val="-5"/>
          <w:sz w:val="24"/>
          <w:szCs w:val="24"/>
          <w:lang w:val="en-GB"/>
        </w:rPr>
        <w:t>y</w:t>
      </w:r>
      <w:r w:rsidRPr="006D2CD1">
        <w:rPr>
          <w:rFonts w:ascii="Times New Roman" w:eastAsia="Times New Roman" w:hAnsi="Times New Roman" w:cs="Times New Roman"/>
          <w:sz w:val="24"/>
          <w:szCs w:val="24"/>
          <w:lang w:val="en-GB"/>
        </w:rPr>
        <w:t>ment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2"/>
          <w:sz w:val="24"/>
          <w:szCs w:val="24"/>
          <w:lang w:val="en-GB"/>
        </w:rPr>
        <w:t>o</w:t>
      </w:r>
      <w:r w:rsidRPr="006D2CD1">
        <w:rPr>
          <w:rFonts w:ascii="Times New Roman" w:eastAsia="Times New Roman" w:hAnsi="Times New Roman" w:cs="Times New Roman"/>
          <w:sz w:val="24"/>
          <w:szCs w:val="24"/>
          <w:lang w:val="en-GB"/>
        </w:rPr>
        <w:t>f the human</w:t>
      </w:r>
      <w:r w:rsidRPr="006D2CD1">
        <w:rPr>
          <w:rFonts w:ascii="Times New Roman" w:eastAsia="Times New Roman" w:hAnsi="Times New Roman" w:cs="Times New Roman"/>
          <w:spacing w:val="35"/>
          <w:sz w:val="24"/>
          <w:szCs w:val="24"/>
          <w:lang w:val="en-GB"/>
        </w:rPr>
        <w:t xml:space="preserve"> </w:t>
      </w:r>
      <w:r w:rsidRPr="006D2CD1">
        <w:rPr>
          <w:rFonts w:ascii="Times New Roman" w:eastAsia="Times New Roman" w:hAnsi="Times New Roman" w:cs="Times New Roman"/>
          <w:sz w:val="24"/>
          <w:szCs w:val="24"/>
          <w:lang w:val="en-GB"/>
        </w:rPr>
        <w:t>ri</w:t>
      </w:r>
      <w:r w:rsidRPr="006D2CD1">
        <w:rPr>
          <w:rFonts w:ascii="Times New Roman" w:eastAsia="Times New Roman" w:hAnsi="Times New Roman" w:cs="Times New Roman"/>
          <w:spacing w:val="-3"/>
          <w:sz w:val="24"/>
          <w:szCs w:val="24"/>
          <w:lang w:val="en-GB"/>
        </w:rPr>
        <w:t>g</w:t>
      </w:r>
      <w:r w:rsidRPr="006D2CD1">
        <w:rPr>
          <w:rFonts w:ascii="Times New Roman" w:eastAsia="Times New Roman" w:hAnsi="Times New Roman" w:cs="Times New Roman"/>
          <w:sz w:val="24"/>
          <w:szCs w:val="24"/>
          <w:lang w:val="en-GB"/>
        </w:rPr>
        <w:t>hts</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pacing w:val="2"/>
          <w:sz w:val="24"/>
          <w:szCs w:val="24"/>
          <w:lang w:val="en-GB"/>
        </w:rPr>
        <w:t>o</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37"/>
          <w:sz w:val="24"/>
          <w:szCs w:val="24"/>
          <w:lang w:val="en-GB"/>
        </w:rPr>
        <w:t xml:space="preserve"> </w:t>
      </w:r>
      <w:r w:rsidRPr="006D2CD1">
        <w:rPr>
          <w:rFonts w:ascii="Times New Roman" w:eastAsia="Times New Roman" w:hAnsi="Times New Roman" w:cs="Times New Roman"/>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ople</w:t>
      </w:r>
      <w:r w:rsidRPr="006D2CD1">
        <w:rPr>
          <w:rFonts w:ascii="Times New Roman" w:eastAsia="Times New Roman" w:hAnsi="Times New Roman" w:cs="Times New Roman"/>
          <w:spacing w:val="38"/>
          <w:sz w:val="24"/>
          <w:szCs w:val="24"/>
          <w:lang w:val="en-GB"/>
        </w:rPr>
        <w:t xml:space="preserve"> </w:t>
      </w:r>
      <w:r w:rsidRPr="006D2CD1">
        <w:rPr>
          <w:rFonts w:ascii="Times New Roman" w:eastAsia="Times New Roman" w:hAnsi="Times New Roman" w:cs="Times New Roman"/>
          <w:sz w:val="24"/>
          <w:szCs w:val="24"/>
          <w:lang w:val="en-GB"/>
        </w:rPr>
        <w:t>in</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z w:val="24"/>
          <w:szCs w:val="24"/>
          <w:lang w:val="en-GB"/>
        </w:rPr>
        <w:t>vulne</w:t>
      </w:r>
      <w:r w:rsidRPr="006D2CD1">
        <w:rPr>
          <w:rFonts w:ascii="Times New Roman" w:eastAsia="Times New Roman" w:hAnsi="Times New Roman" w:cs="Times New Roman"/>
          <w:spacing w:val="-1"/>
          <w:sz w:val="24"/>
          <w:szCs w:val="24"/>
          <w:lang w:val="en-GB"/>
        </w:rPr>
        <w:t>ra</w:t>
      </w:r>
      <w:r w:rsidRPr="006D2CD1">
        <w:rPr>
          <w:rFonts w:ascii="Times New Roman" w:eastAsia="Times New Roman" w:hAnsi="Times New Roman" w:cs="Times New Roman"/>
          <w:sz w:val="24"/>
          <w:szCs w:val="24"/>
          <w:lang w:val="en-GB"/>
        </w:rPr>
        <w:t>ble</w:t>
      </w:r>
      <w:r w:rsidRPr="006D2CD1">
        <w:rPr>
          <w:rFonts w:ascii="Times New Roman" w:eastAsia="Times New Roman" w:hAnsi="Times New Roman" w:cs="Times New Roman"/>
          <w:spacing w:val="35"/>
          <w:sz w:val="24"/>
          <w:szCs w:val="24"/>
          <w:lang w:val="en-GB"/>
        </w:rPr>
        <w:t xml:space="preserve"> </w:t>
      </w:r>
      <w:r w:rsidRPr="006D2CD1">
        <w:rPr>
          <w:rFonts w:ascii="Times New Roman" w:eastAsia="Times New Roman" w:hAnsi="Times New Roman" w:cs="Times New Roman"/>
          <w:sz w:val="24"/>
          <w:szCs w:val="24"/>
          <w:lang w:val="en-GB"/>
        </w:rPr>
        <w:t>si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z w:val="24"/>
          <w:szCs w:val="24"/>
          <w:lang w:val="en-GB"/>
        </w:rPr>
        <w:t>.</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se</w:t>
      </w:r>
      <w:r w:rsidRPr="006D2CD1">
        <w:rPr>
          <w:rFonts w:ascii="Times New Roman" w:eastAsia="Times New Roman" w:hAnsi="Times New Roman" w:cs="Times New Roman"/>
          <w:spacing w:val="35"/>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lso</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z w:val="24"/>
          <w:szCs w:val="24"/>
          <w:lang w:val="en-GB"/>
        </w:rPr>
        <w:t>note</w:t>
      </w:r>
      <w:r w:rsidRPr="006D2CD1">
        <w:rPr>
          <w:rFonts w:ascii="Times New Roman" w:eastAsia="Times New Roman" w:hAnsi="Times New Roman" w:cs="Times New Roman"/>
          <w:spacing w:val="38"/>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36"/>
          <w:sz w:val="24"/>
          <w:szCs w:val="24"/>
          <w:lang w:val="en-GB"/>
        </w:rPr>
        <w:t xml:space="preserve"> </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3"/>
          <w:sz w:val="24"/>
          <w:szCs w:val="24"/>
          <w:lang w:val="en-GB"/>
        </w:rPr>
        <w:t>d</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w:t>
      </w:r>
      <w:r w:rsidRPr="006D2CD1">
        <w:rPr>
          <w:rFonts w:ascii="Times New Roman" w:eastAsia="Times New Roman" w:hAnsi="Times New Roman" w:cs="Times New Roman"/>
          <w:spacing w:val="1"/>
          <w:sz w:val="24"/>
          <w:szCs w:val="24"/>
          <w:lang w:val="en-GB"/>
        </w:rPr>
        <w:t>if</w:t>
      </w:r>
      <w:r w:rsidRPr="006D2CD1">
        <w:rPr>
          <w:rFonts w:ascii="Times New Roman" w:eastAsia="Times New Roman" w:hAnsi="Times New Roman" w:cs="Times New Roman"/>
          <w:sz w:val="24"/>
          <w:szCs w:val="24"/>
          <w:lang w:val="en-GB"/>
        </w:rPr>
        <w:t xml:space="preserve">y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z w:val="24"/>
          <w:szCs w:val="24"/>
          <w:lang w:val="en-GB"/>
        </w:rPr>
        <w:t>y</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lev</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nt</w:t>
      </w:r>
      <w:r w:rsidRPr="006D2CD1">
        <w:rPr>
          <w:rFonts w:ascii="Times New Roman" w:eastAsia="Times New Roman" w:hAnsi="Times New Roman" w:cs="Times New Roman"/>
          <w:spacing w:val="7"/>
          <w:sz w:val="24"/>
          <w:szCs w:val="24"/>
          <w:lang w:val="en-GB"/>
        </w:rPr>
        <w:t xml:space="preserve"> </w:t>
      </w:r>
      <w:r w:rsidRPr="006D2CD1">
        <w:rPr>
          <w:rFonts w:ascii="Times New Roman" w:eastAsia="Times New Roman" w:hAnsi="Times New Roman" w:cs="Times New Roman"/>
          <w:sz w:val="24"/>
          <w:szCs w:val="24"/>
          <w:lang w:val="en-GB"/>
        </w:rPr>
        <w:t>me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pacing w:val="2"/>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nis</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9"/>
          <w:sz w:val="24"/>
          <w:szCs w:val="24"/>
          <w:lang w:val="en-GB"/>
        </w:rPr>
        <w:t xml:space="preserve"> </w:t>
      </w:r>
      <w:r w:rsidRPr="006D2CD1">
        <w:rPr>
          <w:rFonts w:ascii="Times New Roman" w:eastAsia="Times New Roman" w:hAnsi="Times New Roman" w:cs="Times New Roman"/>
          <w:sz w:val="24"/>
          <w:szCs w:val="24"/>
          <w:lang w:val="en-GB"/>
        </w:rPr>
        <w:t>for</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nsuring</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pacing w:val="1"/>
          <w:sz w:val="24"/>
          <w:szCs w:val="24"/>
          <w:u w:val="single" w:color="000000"/>
          <w:lang w:val="en-GB"/>
        </w:rPr>
        <w:t>c</w:t>
      </w:r>
      <w:r w:rsidRPr="006D2CD1">
        <w:rPr>
          <w:rFonts w:ascii="Times New Roman" w:eastAsia="Times New Roman" w:hAnsi="Times New Roman" w:cs="Times New Roman"/>
          <w:spacing w:val="-1"/>
          <w:sz w:val="24"/>
          <w:szCs w:val="24"/>
          <w:u w:val="single" w:color="000000"/>
          <w:lang w:val="en-GB"/>
        </w:rPr>
        <w:t>c</w:t>
      </w:r>
      <w:r w:rsidRPr="006D2CD1">
        <w:rPr>
          <w:rFonts w:ascii="Times New Roman" w:eastAsia="Times New Roman" w:hAnsi="Times New Roman" w:cs="Times New Roman"/>
          <w:sz w:val="24"/>
          <w:szCs w:val="24"/>
          <w:u w:val="single" w:color="000000"/>
          <w:lang w:val="en-GB"/>
        </w:rPr>
        <w:t>ount</w:t>
      </w:r>
      <w:r w:rsidRPr="006D2CD1">
        <w:rPr>
          <w:rFonts w:ascii="Times New Roman" w:eastAsia="Times New Roman" w:hAnsi="Times New Roman" w:cs="Times New Roman"/>
          <w:spacing w:val="2"/>
          <w:sz w:val="24"/>
          <w:szCs w:val="24"/>
          <w:u w:val="single" w:color="000000"/>
          <w:lang w:val="en-GB"/>
        </w:rPr>
        <w:t>a</w:t>
      </w:r>
      <w:r w:rsidRPr="006D2CD1">
        <w:rPr>
          <w:rFonts w:ascii="Times New Roman" w:eastAsia="Times New Roman" w:hAnsi="Times New Roman" w:cs="Times New Roman"/>
          <w:sz w:val="24"/>
          <w:szCs w:val="24"/>
          <w:u w:val="single" w:color="000000"/>
          <w:lang w:val="en-GB"/>
        </w:rPr>
        <w:t>bi</w:t>
      </w:r>
      <w:r w:rsidRPr="006D2CD1">
        <w:rPr>
          <w:rFonts w:ascii="Times New Roman" w:eastAsia="Times New Roman" w:hAnsi="Times New Roman" w:cs="Times New Roman"/>
          <w:spacing w:val="1"/>
          <w:sz w:val="24"/>
          <w:szCs w:val="24"/>
          <w:u w:val="single" w:color="000000"/>
          <w:lang w:val="en-GB"/>
        </w:rPr>
        <w:t>l</w:t>
      </w:r>
      <w:r w:rsidRPr="006D2CD1">
        <w:rPr>
          <w:rFonts w:ascii="Times New Roman" w:eastAsia="Times New Roman" w:hAnsi="Times New Roman" w:cs="Times New Roman"/>
          <w:sz w:val="24"/>
          <w:szCs w:val="24"/>
          <w:u w:val="single" w:color="000000"/>
          <w:lang w:val="en-GB"/>
        </w:rPr>
        <w:t>i</w:t>
      </w:r>
      <w:r w:rsidRPr="006D2CD1">
        <w:rPr>
          <w:rFonts w:ascii="Times New Roman" w:eastAsia="Times New Roman" w:hAnsi="Times New Roman" w:cs="Times New Roman"/>
          <w:spacing w:val="3"/>
          <w:sz w:val="24"/>
          <w:szCs w:val="24"/>
          <w:u w:val="single" w:color="000000"/>
          <w:lang w:val="en-GB"/>
        </w:rPr>
        <w:t>t</w:t>
      </w:r>
      <w:r w:rsidRPr="006D2CD1">
        <w:rPr>
          <w:rFonts w:ascii="Times New Roman" w:eastAsia="Times New Roman" w:hAnsi="Times New Roman" w:cs="Times New Roman"/>
          <w:sz w:val="24"/>
          <w:szCs w:val="24"/>
          <w:u w:val="single" w:color="000000"/>
          <w:lang w:val="en-GB"/>
        </w:rPr>
        <w:t>y</w:t>
      </w:r>
      <w:r w:rsidRPr="006D2CD1">
        <w:rPr>
          <w:rFonts w:ascii="Times New Roman" w:eastAsia="Times New Roman" w:hAnsi="Times New Roman" w:cs="Times New Roman"/>
          <w:sz w:val="24"/>
          <w:szCs w:val="24"/>
          <w:lang w:val="en-GB"/>
        </w:rPr>
        <w:t xml:space="preserve"> for</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z w:val="24"/>
          <w:szCs w:val="24"/>
          <w:lang w:val="en-GB"/>
        </w:rPr>
        <w:t>these</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om</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3"/>
          <w:sz w:val="24"/>
          <w:szCs w:val="24"/>
          <w:lang w:val="en-GB"/>
        </w:rPr>
        <w:t>t</w:t>
      </w:r>
      <w:r w:rsidRPr="006D2CD1">
        <w:rPr>
          <w:rFonts w:ascii="Times New Roman" w:eastAsia="Times New Roman" w:hAnsi="Times New Roman" w:cs="Times New Roman"/>
          <w:sz w:val="24"/>
          <w:szCs w:val="24"/>
          <w:lang w:val="en-GB"/>
        </w:rPr>
        <w:t>ments including</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their</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m</w:t>
      </w:r>
      <w:r w:rsidRPr="006D2CD1">
        <w:rPr>
          <w:rFonts w:ascii="Times New Roman" w:eastAsia="Times New Roman" w:hAnsi="Times New Roman" w:cs="Times New Roman"/>
          <w:spacing w:val="2"/>
          <w:sz w:val="24"/>
          <w:szCs w:val="24"/>
          <w:lang w:val="en-GB"/>
        </w:rPr>
        <w:t>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ns of</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plem</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ntation.</w:t>
      </w:r>
    </w:p>
    <w:p w14:paraId="484604A7" w14:textId="77777777" w:rsidR="007D1D0E" w:rsidRPr="006D2CD1" w:rsidRDefault="007D1D0E" w:rsidP="009F523F">
      <w:pPr>
        <w:spacing w:after="0" w:line="258" w:lineRule="auto"/>
        <w:ind w:left="742" w:right="58" w:hanging="360"/>
        <w:jc w:val="both"/>
        <w:rPr>
          <w:rFonts w:ascii="Times New Roman" w:eastAsia="Times New Roman" w:hAnsi="Times New Roman" w:cs="Times New Roman"/>
          <w:sz w:val="24"/>
          <w:szCs w:val="24"/>
          <w:lang w:val="en-GB"/>
        </w:rPr>
      </w:pPr>
    </w:p>
    <w:p w14:paraId="58C5C5F9" w14:textId="675FC9D2" w:rsidR="00106213" w:rsidRPr="006D2CD1" w:rsidRDefault="00106213" w:rsidP="006422F8">
      <w:pPr>
        <w:widowControl/>
        <w:shd w:val="clear" w:color="auto" w:fill="FFFFFF"/>
        <w:spacing w:after="0" w:line="240" w:lineRule="auto"/>
        <w:jc w:val="both"/>
        <w:textAlignment w:val="baseline"/>
        <w:rPr>
          <w:rFonts w:ascii="Times New Roman" w:eastAsia="Times New Roman" w:hAnsi="Times New Roman" w:cs="Times New Roman"/>
          <w:color w:val="0F243E" w:themeColor="text2" w:themeShade="80"/>
          <w:sz w:val="24"/>
          <w:szCs w:val="24"/>
          <w:bdr w:val="none" w:sz="0" w:space="0" w:color="auto" w:frame="1"/>
          <w:lang w:eastAsia="es-CL"/>
        </w:rPr>
      </w:pPr>
      <w:r w:rsidRPr="006D2CD1">
        <w:rPr>
          <w:rFonts w:ascii="Times New Roman" w:eastAsia="Times New Roman" w:hAnsi="Times New Roman" w:cs="Times New Roman"/>
          <w:spacing w:val="-1"/>
          <w:sz w:val="24"/>
          <w:szCs w:val="24"/>
          <w:lang w:val="en-GB"/>
        </w:rPr>
        <w:lastRenderedPageBreak/>
        <w:t xml:space="preserve">Chile will contribute to the global target of adaptation, reducing vulnerability, strengthening resilience and increasing the country's adaptive capacity, in particular increasing water security and considering nature-based solutions, in order to protect people, livelihoods and ecosystems, taking into account the urgent and immediate needs of Chile, based on the best science available. </w:t>
      </w:r>
      <w:r w:rsidR="00537C93" w:rsidRPr="006D2CD1">
        <w:rPr>
          <w:rFonts w:ascii="Times New Roman" w:eastAsia="Times New Roman" w:hAnsi="Times New Roman" w:cs="Times New Roman"/>
          <w:spacing w:val="-1"/>
          <w:sz w:val="24"/>
          <w:szCs w:val="24"/>
          <w:lang w:val="en-GB"/>
        </w:rPr>
        <w:t>This commitment was</w:t>
      </w:r>
      <w:r w:rsidR="00F05F3B" w:rsidRPr="006D2CD1">
        <w:rPr>
          <w:rFonts w:ascii="Times New Roman" w:eastAsia="Times New Roman" w:hAnsi="Times New Roman" w:cs="Times New Roman"/>
          <w:spacing w:val="-1"/>
          <w:sz w:val="24"/>
          <w:szCs w:val="24"/>
          <w:lang w:val="en-GB"/>
        </w:rPr>
        <w:t xml:space="preserve"> </w:t>
      </w:r>
      <w:r w:rsidR="00537C93" w:rsidRPr="006D2CD1">
        <w:rPr>
          <w:rFonts w:ascii="Times New Roman" w:eastAsia="Times New Roman" w:hAnsi="Times New Roman" w:cs="Times New Roman"/>
          <w:spacing w:val="-1"/>
          <w:sz w:val="24"/>
          <w:szCs w:val="24"/>
          <w:lang w:val="en-GB"/>
        </w:rPr>
        <w:t>reflected in the Nationally Determined Contribution</w:t>
      </w:r>
      <w:r w:rsidR="006422F8" w:rsidRPr="006D2CD1">
        <w:rPr>
          <w:rFonts w:ascii="Times New Roman" w:eastAsia="Times New Roman" w:hAnsi="Times New Roman" w:cs="Times New Roman"/>
          <w:spacing w:val="-1"/>
          <w:sz w:val="24"/>
          <w:szCs w:val="24"/>
          <w:lang w:val="en-GB"/>
        </w:rPr>
        <w:t xml:space="preserve"> (</w:t>
      </w:r>
      <w:r w:rsidR="00F05F3B" w:rsidRPr="006D2CD1">
        <w:rPr>
          <w:rFonts w:ascii="Times New Roman" w:eastAsia="Times New Roman" w:hAnsi="Times New Roman" w:cs="Times New Roman"/>
          <w:spacing w:val="-1"/>
          <w:sz w:val="24"/>
          <w:szCs w:val="24"/>
          <w:lang w:val="en-GB"/>
        </w:rPr>
        <w:t xml:space="preserve">NDC) </w:t>
      </w:r>
      <w:r w:rsidR="00537C93" w:rsidRPr="006D2CD1">
        <w:rPr>
          <w:rFonts w:ascii="Times New Roman" w:eastAsia="Times New Roman" w:hAnsi="Times New Roman" w:cs="Times New Roman"/>
          <w:spacing w:val="-1"/>
          <w:sz w:val="24"/>
          <w:szCs w:val="24"/>
          <w:lang w:val="en-GB"/>
        </w:rPr>
        <w:t xml:space="preserve">where the contribution in adaptation, </w:t>
      </w:r>
      <w:r w:rsidRPr="006D2CD1">
        <w:rPr>
          <w:rFonts w:ascii="Times New Roman" w:eastAsia="Times New Roman" w:hAnsi="Times New Roman" w:cs="Times New Roman"/>
          <w:spacing w:val="-1"/>
          <w:sz w:val="24"/>
          <w:szCs w:val="24"/>
          <w:lang w:val="en-GB"/>
        </w:rPr>
        <w:t xml:space="preserve">is structured in two areas: climate change policies, strategies and plans, and areas of greatest urgency in climate adaptation actions. The commitments for each eight contributions are detailed in the NDC (Available in the website: </w:t>
      </w:r>
      <w:hyperlink r:id="rId14" w:history="1">
        <w:r w:rsidRPr="006D2CD1">
          <w:rPr>
            <w:rStyle w:val="Hipervnculo"/>
            <w:rFonts w:ascii="Times New Roman" w:eastAsia="Times New Roman" w:hAnsi="Times New Roman" w:cs="Times New Roman"/>
            <w:color w:val="000080" w:themeColor="hyperlink" w:themeShade="80"/>
            <w:sz w:val="24"/>
            <w:szCs w:val="24"/>
            <w:bdr w:val="none" w:sz="0" w:space="0" w:color="auto" w:frame="1"/>
            <w:lang w:eastAsia="es-CL"/>
          </w:rPr>
          <w:t>https://www4.unfccc.int/sites/ndcstaging/PublishedDocuments/Chile%20First/Chile%27s_NDC_2020_english.pdf</w:t>
        </w:r>
      </w:hyperlink>
      <w:r w:rsidRPr="006D2CD1">
        <w:rPr>
          <w:rFonts w:ascii="Times New Roman" w:eastAsia="Times New Roman" w:hAnsi="Times New Roman" w:cs="Times New Roman"/>
          <w:color w:val="0F243E" w:themeColor="text2" w:themeShade="80"/>
          <w:sz w:val="24"/>
          <w:szCs w:val="24"/>
          <w:bdr w:val="none" w:sz="0" w:space="0" w:color="auto" w:frame="1"/>
          <w:lang w:eastAsia="es-CL"/>
        </w:rPr>
        <w:t>)</w:t>
      </w:r>
    </w:p>
    <w:p w14:paraId="46CA44FF" w14:textId="77777777" w:rsidR="00106213" w:rsidRPr="006D2CD1" w:rsidRDefault="00106213" w:rsidP="009F523F">
      <w:pPr>
        <w:spacing w:after="0" w:line="258" w:lineRule="auto"/>
        <w:ind w:left="742" w:right="58" w:hanging="360"/>
        <w:jc w:val="both"/>
        <w:rPr>
          <w:rFonts w:ascii="Times New Roman" w:eastAsia="Times New Roman" w:hAnsi="Times New Roman" w:cs="Times New Roman"/>
          <w:sz w:val="24"/>
          <w:szCs w:val="24"/>
        </w:rPr>
      </w:pPr>
    </w:p>
    <w:p w14:paraId="6A274F41" w14:textId="032249A1" w:rsidR="00FC53C9" w:rsidRPr="006D2CD1" w:rsidRDefault="00537C93" w:rsidP="006422F8">
      <w:pPr>
        <w:widowControl/>
        <w:shd w:val="clear" w:color="auto" w:fill="FFFFFF"/>
        <w:spacing w:after="0" w:line="240" w:lineRule="auto"/>
        <w:jc w:val="both"/>
        <w:textAlignment w:val="baseline"/>
        <w:rPr>
          <w:rFonts w:ascii="Times New Roman" w:eastAsia="Times New Roman" w:hAnsi="Times New Roman" w:cs="Times New Roman"/>
          <w:spacing w:val="-1"/>
          <w:sz w:val="24"/>
          <w:szCs w:val="24"/>
          <w:lang w:val="en-GB"/>
        </w:rPr>
      </w:pPr>
      <w:r w:rsidRPr="006D2CD1">
        <w:rPr>
          <w:rFonts w:ascii="Times New Roman" w:eastAsia="Times New Roman" w:hAnsi="Times New Roman" w:cs="Times New Roman"/>
          <w:spacing w:val="-1"/>
          <w:sz w:val="24"/>
          <w:szCs w:val="24"/>
          <w:lang w:val="en-GB"/>
        </w:rPr>
        <w:t>C</w:t>
      </w:r>
      <w:r w:rsidR="00FC53C9" w:rsidRPr="006D2CD1">
        <w:rPr>
          <w:rFonts w:ascii="Times New Roman" w:eastAsia="Times New Roman" w:hAnsi="Times New Roman" w:cs="Times New Roman"/>
          <w:spacing w:val="-1"/>
          <w:sz w:val="24"/>
          <w:szCs w:val="24"/>
          <w:lang w:val="en-GB"/>
        </w:rPr>
        <w:t>limate action on adaptation at national level will be strengthened through the national adaptation plan and the adaptation plans for the following 11 priority sectors such as: agriculture and forestry, biodiversity, fishing and agriculture, health, infrastructure, energy, cities, tourism, water resources, mining and coastal areas incorporating lessons learned from the implementation of eight earlier plans. In fact, there are eight sectoral adaptation plans such as: forestry and agriculture (2013), biodiversity (2014), fishing and agriculture (2015), health (2017), infrastructure (2017), energy (2018), cities (2018) and tourism (2019).</w:t>
      </w:r>
    </w:p>
    <w:p w14:paraId="011866E4" w14:textId="77777777" w:rsidR="00FC53C9" w:rsidRPr="006D2CD1" w:rsidRDefault="00FC53C9" w:rsidP="006422F8">
      <w:pPr>
        <w:widowControl/>
        <w:shd w:val="clear" w:color="auto" w:fill="FFFFFF"/>
        <w:spacing w:after="0" w:line="240" w:lineRule="auto"/>
        <w:jc w:val="both"/>
        <w:textAlignment w:val="baseline"/>
        <w:rPr>
          <w:rFonts w:ascii="Times New Roman" w:eastAsia="Times New Roman" w:hAnsi="Times New Roman" w:cs="Times New Roman"/>
          <w:spacing w:val="-1"/>
          <w:sz w:val="24"/>
          <w:szCs w:val="24"/>
          <w:lang w:val="en-GB"/>
        </w:rPr>
      </w:pPr>
    </w:p>
    <w:p w14:paraId="202FF4C6" w14:textId="77777777" w:rsidR="00FC53C9" w:rsidRPr="006D2CD1" w:rsidRDefault="00FC53C9" w:rsidP="006422F8">
      <w:pPr>
        <w:widowControl/>
        <w:shd w:val="clear" w:color="auto" w:fill="FFFFFF"/>
        <w:spacing w:after="0" w:line="240" w:lineRule="auto"/>
        <w:jc w:val="both"/>
        <w:textAlignment w:val="baseline"/>
        <w:rPr>
          <w:rFonts w:ascii="Times New Roman" w:eastAsia="Times New Roman" w:hAnsi="Times New Roman" w:cs="Times New Roman"/>
          <w:spacing w:val="-1"/>
          <w:sz w:val="24"/>
          <w:szCs w:val="24"/>
          <w:lang w:val="en-GB"/>
        </w:rPr>
      </w:pPr>
      <w:r w:rsidRPr="006D2CD1">
        <w:rPr>
          <w:rFonts w:ascii="Times New Roman" w:eastAsia="Times New Roman" w:hAnsi="Times New Roman" w:cs="Times New Roman"/>
          <w:spacing w:val="-1"/>
          <w:sz w:val="24"/>
          <w:szCs w:val="24"/>
          <w:lang w:val="en-GB"/>
        </w:rPr>
        <w:t>Currently, the agriculture and forestry adaptation plan is being updated considering a participatory process to co-build adaptation measures involving small farmers that are more vulnerable to climate change with a gender perspective, especially indigenous communities. This updating process ends in December 2022 with the pronouncement of the plan before the Council of Ministers for Sustainability.</w:t>
      </w:r>
    </w:p>
    <w:p w14:paraId="6ACE0F65" w14:textId="77777777" w:rsidR="00FC53C9" w:rsidRPr="006D2CD1" w:rsidRDefault="00FC53C9" w:rsidP="006422F8">
      <w:pPr>
        <w:widowControl/>
        <w:shd w:val="clear" w:color="auto" w:fill="FFFFFF"/>
        <w:spacing w:after="0" w:line="240" w:lineRule="auto"/>
        <w:jc w:val="both"/>
        <w:textAlignment w:val="baseline"/>
        <w:rPr>
          <w:rFonts w:ascii="Times New Roman" w:eastAsia="Times New Roman" w:hAnsi="Times New Roman" w:cs="Times New Roman"/>
          <w:spacing w:val="-1"/>
          <w:sz w:val="24"/>
          <w:szCs w:val="24"/>
          <w:lang w:val="en-GB"/>
        </w:rPr>
      </w:pPr>
    </w:p>
    <w:p w14:paraId="7E317542" w14:textId="77777777" w:rsidR="00FC53C9" w:rsidRPr="006D2CD1" w:rsidRDefault="00FC53C9" w:rsidP="006422F8">
      <w:pPr>
        <w:widowControl/>
        <w:shd w:val="clear" w:color="auto" w:fill="FFFFFF"/>
        <w:spacing w:after="0" w:line="240" w:lineRule="auto"/>
        <w:jc w:val="both"/>
        <w:textAlignment w:val="baseline"/>
        <w:rPr>
          <w:rFonts w:ascii="Times New Roman" w:eastAsia="Times New Roman" w:hAnsi="Times New Roman" w:cs="Times New Roman"/>
          <w:spacing w:val="-1"/>
          <w:sz w:val="24"/>
          <w:szCs w:val="24"/>
          <w:lang w:val="en-GB"/>
        </w:rPr>
      </w:pPr>
      <w:r w:rsidRPr="006D2CD1">
        <w:rPr>
          <w:rFonts w:ascii="Times New Roman" w:eastAsia="Times New Roman" w:hAnsi="Times New Roman" w:cs="Times New Roman"/>
          <w:spacing w:val="-1"/>
          <w:sz w:val="24"/>
          <w:szCs w:val="24"/>
          <w:lang w:val="en-GB"/>
        </w:rPr>
        <w:t>At this moment, the funding is being requested from the Green Climate Fund to update the national adaptation plan and the biodiversity adaptation plan, and also to develop for the first time the adaptation plan for water resources. It is expected that in the year 2022, they will begin during the first semester, in addition they consider a participatory process that involves all key actors, in particular vulnerable and indigenous communities with a gender perspective.</w:t>
      </w:r>
    </w:p>
    <w:p w14:paraId="3E712A93" w14:textId="77777777" w:rsidR="00D656DE" w:rsidRPr="006D2CD1" w:rsidRDefault="00D656DE" w:rsidP="006422F8">
      <w:pPr>
        <w:widowControl/>
        <w:shd w:val="clear" w:color="auto" w:fill="FFFFFF"/>
        <w:spacing w:after="0" w:line="240" w:lineRule="auto"/>
        <w:jc w:val="both"/>
        <w:textAlignment w:val="baseline"/>
        <w:rPr>
          <w:rFonts w:ascii="Times New Roman" w:eastAsia="Times New Roman" w:hAnsi="Times New Roman" w:cs="Times New Roman"/>
          <w:spacing w:val="-1"/>
          <w:sz w:val="24"/>
          <w:szCs w:val="24"/>
          <w:lang w:val="en-GB"/>
        </w:rPr>
      </w:pPr>
    </w:p>
    <w:p w14:paraId="202D4EB3" w14:textId="77777777" w:rsidR="00D656DE" w:rsidRPr="006D2CD1" w:rsidRDefault="00D656DE" w:rsidP="00D656DE">
      <w:pPr>
        <w:spacing w:after="0" w:line="258" w:lineRule="auto"/>
        <w:ind w:left="22" w:right="58" w:hanging="22"/>
        <w:jc w:val="both"/>
        <w:rPr>
          <w:rFonts w:ascii="Times New Roman" w:eastAsia="Times New Roman" w:hAnsi="Times New Roman" w:cs="Times New Roman"/>
          <w:sz w:val="24"/>
          <w:szCs w:val="24"/>
        </w:rPr>
      </w:pPr>
      <w:r w:rsidRPr="006D2CD1">
        <w:rPr>
          <w:rFonts w:ascii="Times New Roman" w:eastAsia="Times New Roman" w:hAnsi="Times New Roman" w:cs="Times New Roman"/>
          <w:sz w:val="24"/>
          <w:szCs w:val="24"/>
        </w:rPr>
        <w:t xml:space="preserve">The formulation of the first National Adaptation Plan to Water Resources, aims to strengthen the national capacities, leadership and governance in the adaptation process in the water resources sector in Chile. The process considers a multi-stakeholder engagement through the active involvement of different sectors of the society, such as government agencies, political parties, private sector entities, and civil society, both at the local and regional level. </w:t>
      </w:r>
    </w:p>
    <w:p w14:paraId="0AC7CCEF" w14:textId="77777777" w:rsidR="00D656DE" w:rsidRPr="006D2CD1" w:rsidRDefault="00D656DE" w:rsidP="00D656DE">
      <w:pPr>
        <w:spacing w:after="0" w:line="258" w:lineRule="auto"/>
        <w:ind w:right="58"/>
        <w:jc w:val="both"/>
        <w:rPr>
          <w:rFonts w:ascii="Times New Roman" w:eastAsia="Times New Roman" w:hAnsi="Times New Roman" w:cs="Times New Roman"/>
          <w:sz w:val="24"/>
          <w:szCs w:val="24"/>
        </w:rPr>
      </w:pPr>
    </w:p>
    <w:p w14:paraId="0530DBE9" w14:textId="77777777" w:rsidR="00D656DE" w:rsidRPr="006D2CD1" w:rsidRDefault="00D656DE" w:rsidP="00D656DE">
      <w:pPr>
        <w:spacing w:after="0" w:line="258" w:lineRule="auto"/>
        <w:ind w:right="58"/>
        <w:jc w:val="both"/>
        <w:rPr>
          <w:rFonts w:ascii="Times New Roman" w:hAnsi="Times New Roman" w:cs="Times New Roman"/>
          <w:sz w:val="24"/>
          <w:szCs w:val="24"/>
        </w:rPr>
      </w:pPr>
      <w:r w:rsidRPr="006D2CD1">
        <w:rPr>
          <w:rFonts w:ascii="Times New Roman" w:eastAsia="Times New Roman" w:hAnsi="Times New Roman" w:cs="Times New Roman"/>
          <w:sz w:val="24"/>
          <w:szCs w:val="24"/>
        </w:rPr>
        <w:t>Furthermore, the proposal considers inclusion of indigenous peoples and gender dimensions with a human rights-based approach, to ensure that both issues of climate change are reflected in the knowledge products and measures of the plan</w:t>
      </w:r>
    </w:p>
    <w:p w14:paraId="01F7F2E1" w14:textId="77777777" w:rsidR="00D656DE" w:rsidRPr="006D2CD1" w:rsidRDefault="00D656DE" w:rsidP="006422F8">
      <w:pPr>
        <w:widowControl/>
        <w:shd w:val="clear" w:color="auto" w:fill="FFFFFF"/>
        <w:spacing w:after="0" w:line="240" w:lineRule="auto"/>
        <w:jc w:val="both"/>
        <w:textAlignment w:val="baseline"/>
        <w:rPr>
          <w:rFonts w:ascii="Times New Roman" w:eastAsia="Times New Roman" w:hAnsi="Times New Roman" w:cs="Times New Roman"/>
          <w:spacing w:val="-1"/>
          <w:sz w:val="24"/>
          <w:szCs w:val="24"/>
        </w:rPr>
      </w:pPr>
    </w:p>
    <w:p w14:paraId="71268A3F" w14:textId="36CC1220" w:rsidR="00474D43" w:rsidRPr="006D2CD1" w:rsidRDefault="00474D43" w:rsidP="006422F8">
      <w:pPr>
        <w:spacing w:after="0" w:line="258" w:lineRule="auto"/>
        <w:ind w:left="22"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The topic of loss and damage related to climate change has recently been incorporated into policies, mainly due to the lack of information and resources.</w:t>
      </w:r>
    </w:p>
    <w:p w14:paraId="4DE0395B" w14:textId="77777777" w:rsidR="00F05F3B" w:rsidRPr="006D2CD1" w:rsidRDefault="00F05F3B" w:rsidP="006422F8">
      <w:pPr>
        <w:spacing w:after="0" w:line="258" w:lineRule="auto"/>
        <w:ind w:left="22" w:right="58" w:hanging="22"/>
        <w:jc w:val="both"/>
        <w:rPr>
          <w:rFonts w:ascii="Times New Roman" w:eastAsia="Times New Roman" w:hAnsi="Times New Roman" w:cs="Times New Roman"/>
          <w:sz w:val="24"/>
          <w:szCs w:val="24"/>
          <w:lang w:val="en-GB"/>
        </w:rPr>
      </w:pPr>
    </w:p>
    <w:p w14:paraId="6E927557" w14:textId="77777777" w:rsidR="00847231" w:rsidRPr="006D2CD1" w:rsidRDefault="00474D43" w:rsidP="006422F8">
      <w:pPr>
        <w:spacing w:after="0" w:line="258" w:lineRule="auto"/>
        <w:ind w:left="22"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In 2019-2020, </w:t>
      </w:r>
      <w:r w:rsidR="00847231" w:rsidRPr="006D2CD1">
        <w:rPr>
          <w:rFonts w:ascii="Times New Roman" w:eastAsia="Times New Roman" w:hAnsi="Times New Roman" w:cs="Times New Roman"/>
          <w:sz w:val="24"/>
          <w:szCs w:val="24"/>
          <w:lang w:val="en-GB"/>
        </w:rPr>
        <w:t xml:space="preserve">the Risk Map ARClim was elaborated, financed by the GIZ for the COP25 Chilean Presidency, this is a set of maps related to climate change risks for Chile that incorporate medium-term climate projections. These maps show information on hazards, exposure, sensitivity and risks of selected systems at the community level. The maps are displayed on a web-based platform, which allows dynamic visualization and data </w:t>
      </w:r>
      <w:r w:rsidR="00847231" w:rsidRPr="006D2CD1">
        <w:rPr>
          <w:rFonts w:ascii="Times New Roman" w:eastAsia="Times New Roman" w:hAnsi="Times New Roman" w:cs="Times New Roman"/>
          <w:sz w:val="24"/>
          <w:szCs w:val="24"/>
          <w:lang w:val="en-GB"/>
        </w:rPr>
        <w:lastRenderedPageBreak/>
        <w:t>downloading, becoming an important tool, for public policy and adaptation.</w:t>
      </w:r>
      <w:r w:rsidR="00847231" w:rsidRPr="006D2CD1">
        <w:rPr>
          <w:rFonts w:ascii="Times New Roman" w:hAnsi="Times New Roman" w:cs="Times New Roman"/>
          <w:sz w:val="24"/>
          <w:szCs w:val="24"/>
          <w:lang w:val="en-GB"/>
        </w:rPr>
        <w:t xml:space="preserve"> </w:t>
      </w:r>
      <w:r w:rsidR="00847231" w:rsidRPr="006D2CD1">
        <w:rPr>
          <w:rFonts w:ascii="Times New Roman" w:eastAsia="Times New Roman" w:hAnsi="Times New Roman" w:cs="Times New Roman"/>
          <w:sz w:val="24"/>
          <w:szCs w:val="24"/>
          <w:lang w:val="en-GB"/>
        </w:rPr>
        <w:t>ARClim has been included in the climate change bill, currently under discussion, as a basic tool to inform future risks, and that will be permanently updated to provide valuable information regarding risks and loss and damage. Currently, MMA is developing adaptation indicators based on ARClim</w:t>
      </w:r>
      <w:r w:rsidR="00271A8F" w:rsidRPr="006D2CD1">
        <w:rPr>
          <w:rFonts w:ascii="Times New Roman" w:eastAsia="Times New Roman" w:hAnsi="Times New Roman" w:cs="Times New Roman"/>
          <w:sz w:val="24"/>
          <w:szCs w:val="24"/>
          <w:lang w:val="en-GB"/>
        </w:rPr>
        <w:t xml:space="preserve"> data.</w:t>
      </w:r>
    </w:p>
    <w:p w14:paraId="3A58CE28" w14:textId="77777777" w:rsidR="00D656DE" w:rsidRPr="006D2CD1" w:rsidRDefault="00D656DE" w:rsidP="006422F8">
      <w:pPr>
        <w:spacing w:after="0" w:line="258" w:lineRule="auto"/>
        <w:ind w:left="22" w:right="58" w:hanging="22"/>
        <w:jc w:val="both"/>
        <w:rPr>
          <w:rFonts w:ascii="Times New Roman" w:eastAsia="Times New Roman" w:hAnsi="Times New Roman" w:cs="Times New Roman"/>
          <w:sz w:val="24"/>
          <w:szCs w:val="24"/>
          <w:lang w:val="en-GB"/>
        </w:rPr>
      </w:pPr>
    </w:p>
    <w:p w14:paraId="03AC7E86" w14:textId="77777777" w:rsidR="00474D43" w:rsidRPr="006D2CD1" w:rsidRDefault="00474D43" w:rsidP="006422F8">
      <w:pPr>
        <w:spacing w:after="0" w:line="258" w:lineRule="auto"/>
        <w:ind w:left="22"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In the updated NDC (2020) Chile has committed to </w:t>
      </w:r>
      <w:r w:rsidR="00271A8F" w:rsidRPr="006D2CD1">
        <w:rPr>
          <w:rFonts w:ascii="Times New Roman" w:eastAsia="Times New Roman" w:hAnsi="Times New Roman" w:cs="Times New Roman"/>
          <w:sz w:val="24"/>
          <w:szCs w:val="24"/>
          <w:lang w:val="en-GB"/>
        </w:rPr>
        <w:t>elaborate an estimation of the costs of inaction on climate change by 2021, which is available, and by 2025 an estimation of costs associated with historic losses and damages and assessments of climate change risk of vulnerable groups, with a special focus on indigenous peoples, poverty and gender.</w:t>
      </w:r>
    </w:p>
    <w:p w14:paraId="1713C3DA" w14:textId="77777777" w:rsidR="006422F8" w:rsidRPr="006D2CD1" w:rsidRDefault="006422F8" w:rsidP="00271A8F">
      <w:pPr>
        <w:spacing w:after="0" w:line="258" w:lineRule="auto"/>
        <w:ind w:left="742" w:right="58" w:hanging="22"/>
        <w:jc w:val="both"/>
        <w:rPr>
          <w:rFonts w:ascii="Times New Roman" w:eastAsia="Times New Roman" w:hAnsi="Times New Roman" w:cs="Times New Roman"/>
          <w:sz w:val="24"/>
          <w:szCs w:val="24"/>
          <w:highlight w:val="yellow"/>
          <w:lang w:val="en-GB"/>
        </w:rPr>
      </w:pPr>
    </w:p>
    <w:p w14:paraId="0B7E8E29" w14:textId="60CE6F41" w:rsidR="00271A8F" w:rsidRPr="006D2CD1" w:rsidRDefault="00271A8F" w:rsidP="006422F8">
      <w:pPr>
        <w:spacing w:after="0" w:line="258" w:lineRule="auto"/>
        <w:ind w:left="44"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In the 2020 NDC the country also committed to strengthen its capacity to adapt to climate-related risks and to manage the adverse effects of socio-natural disasters.</w:t>
      </w:r>
    </w:p>
    <w:p w14:paraId="6A8EF504" w14:textId="77777777" w:rsidR="00F05F3B" w:rsidRPr="006D2CD1" w:rsidRDefault="00F05F3B" w:rsidP="006422F8">
      <w:pPr>
        <w:spacing w:after="0" w:line="258" w:lineRule="auto"/>
        <w:ind w:left="44" w:right="58" w:hanging="22"/>
        <w:jc w:val="both"/>
        <w:rPr>
          <w:rFonts w:ascii="Times New Roman" w:eastAsia="Times New Roman" w:hAnsi="Times New Roman" w:cs="Times New Roman"/>
          <w:sz w:val="24"/>
          <w:szCs w:val="24"/>
          <w:lang w:val="en-GB"/>
        </w:rPr>
      </w:pPr>
    </w:p>
    <w:p w14:paraId="11206635" w14:textId="095A8395" w:rsidR="00C164EF" w:rsidRPr="006D2CD1" w:rsidRDefault="00271A8F" w:rsidP="006422F8">
      <w:pPr>
        <w:spacing w:after="0" w:line="258" w:lineRule="auto"/>
        <w:ind w:left="44" w:right="58" w:hanging="22"/>
        <w:jc w:val="both"/>
        <w:rPr>
          <w:rFonts w:ascii="Times New Roman" w:hAnsi="Times New Roman" w:cs="Times New Roman"/>
          <w:sz w:val="24"/>
          <w:szCs w:val="24"/>
          <w:lang w:val="en-GB"/>
        </w:rPr>
      </w:pPr>
      <w:r w:rsidRPr="006D2CD1">
        <w:rPr>
          <w:rFonts w:ascii="Times New Roman" w:eastAsia="Times New Roman" w:hAnsi="Times New Roman" w:cs="Times New Roman"/>
          <w:sz w:val="24"/>
          <w:szCs w:val="24"/>
          <w:lang w:val="en-GB"/>
        </w:rPr>
        <w:t>As part of this commitment, a Roundtable on Human Mobility, Climate Change and Disasters has been stablished</w:t>
      </w:r>
      <w:r w:rsidR="00C164EF" w:rsidRPr="006D2CD1">
        <w:rPr>
          <w:rFonts w:ascii="Times New Roman" w:eastAsia="Times New Roman" w:hAnsi="Times New Roman" w:cs="Times New Roman"/>
          <w:sz w:val="24"/>
          <w:szCs w:val="24"/>
          <w:lang w:val="en-GB"/>
        </w:rPr>
        <w:t xml:space="preserve">. The roundtable is </w:t>
      </w:r>
      <w:r w:rsidRPr="006D2CD1">
        <w:rPr>
          <w:rFonts w:ascii="Times New Roman" w:eastAsia="Times New Roman" w:hAnsi="Times New Roman" w:cs="Times New Roman"/>
          <w:sz w:val="24"/>
          <w:szCs w:val="24"/>
          <w:lang w:val="en-GB"/>
        </w:rPr>
        <w:t>made up of representatives of the public sector, academia and civil society</w:t>
      </w:r>
      <w:r w:rsidR="00C164EF" w:rsidRPr="006D2CD1">
        <w:rPr>
          <w:rFonts w:ascii="Times New Roman" w:eastAsia="Times New Roman" w:hAnsi="Times New Roman" w:cs="Times New Roman"/>
          <w:sz w:val="24"/>
          <w:szCs w:val="24"/>
          <w:lang w:val="en-GB"/>
        </w:rPr>
        <w:t xml:space="preserve"> and is currently</w:t>
      </w:r>
      <w:r w:rsidRPr="006D2CD1">
        <w:rPr>
          <w:rFonts w:ascii="Times New Roman" w:eastAsia="Times New Roman" w:hAnsi="Times New Roman" w:cs="Times New Roman"/>
          <w:sz w:val="24"/>
          <w:szCs w:val="24"/>
          <w:lang w:val="en-GB"/>
        </w:rPr>
        <w:t xml:space="preserve"> preparing guidelines on the dynamics of human mobility, climate change and disasters in Chile, with the aim of expanding knowledge </w:t>
      </w:r>
      <w:r w:rsidR="00C164EF"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z w:val="24"/>
          <w:szCs w:val="24"/>
          <w:lang w:val="en-GB"/>
        </w:rPr>
        <w:t xml:space="preserve"> this phenomenon</w:t>
      </w:r>
      <w:r w:rsidR="00C164EF" w:rsidRPr="006D2CD1">
        <w:rPr>
          <w:rFonts w:ascii="Times New Roman" w:eastAsia="Times New Roman" w:hAnsi="Times New Roman" w:cs="Times New Roman"/>
          <w:sz w:val="24"/>
          <w:szCs w:val="24"/>
          <w:lang w:val="en-GB"/>
        </w:rPr>
        <w:t xml:space="preserve"> and</w:t>
      </w:r>
      <w:r w:rsidRPr="006D2CD1">
        <w:rPr>
          <w:rFonts w:ascii="Times New Roman" w:eastAsia="Times New Roman" w:hAnsi="Times New Roman" w:cs="Times New Roman"/>
          <w:sz w:val="24"/>
          <w:szCs w:val="24"/>
          <w:lang w:val="en-GB"/>
        </w:rPr>
        <w:t xml:space="preserve"> </w:t>
      </w:r>
      <w:r w:rsidR="00C164EF" w:rsidRPr="006D2CD1">
        <w:rPr>
          <w:rFonts w:ascii="Times New Roman" w:eastAsia="Times New Roman" w:hAnsi="Times New Roman" w:cs="Times New Roman"/>
          <w:sz w:val="24"/>
          <w:szCs w:val="24"/>
          <w:lang w:val="en-GB"/>
        </w:rPr>
        <w:t>deliver guidelines for</w:t>
      </w:r>
      <w:r w:rsidRPr="006D2CD1">
        <w:rPr>
          <w:rFonts w:ascii="Times New Roman" w:eastAsia="Times New Roman" w:hAnsi="Times New Roman" w:cs="Times New Roman"/>
          <w:sz w:val="24"/>
          <w:szCs w:val="24"/>
          <w:lang w:val="en-GB"/>
        </w:rPr>
        <w:t xml:space="preserve"> public polic</w:t>
      </w:r>
      <w:r w:rsidR="00C164EF" w:rsidRPr="006D2CD1">
        <w:rPr>
          <w:rFonts w:ascii="Times New Roman" w:eastAsia="Times New Roman" w:hAnsi="Times New Roman" w:cs="Times New Roman"/>
          <w:sz w:val="24"/>
          <w:szCs w:val="24"/>
          <w:lang w:val="en-GB"/>
        </w:rPr>
        <w:t>y, at</w:t>
      </w:r>
      <w:r w:rsidRPr="006D2CD1">
        <w:rPr>
          <w:rFonts w:ascii="Times New Roman" w:eastAsia="Times New Roman" w:hAnsi="Times New Roman" w:cs="Times New Roman"/>
          <w:sz w:val="24"/>
          <w:szCs w:val="24"/>
          <w:lang w:val="en-GB"/>
        </w:rPr>
        <w:t xml:space="preserve"> the national and sub-national level</w:t>
      </w:r>
      <w:r w:rsidR="00C164EF" w:rsidRPr="006D2CD1">
        <w:rPr>
          <w:rFonts w:ascii="Times New Roman" w:eastAsia="Times New Roman" w:hAnsi="Times New Roman" w:cs="Times New Roman"/>
          <w:sz w:val="24"/>
          <w:szCs w:val="24"/>
          <w:lang w:val="en-GB"/>
        </w:rPr>
        <w:t>, for</w:t>
      </w:r>
      <w:r w:rsidRPr="006D2CD1">
        <w:rPr>
          <w:rFonts w:ascii="Times New Roman" w:eastAsia="Times New Roman" w:hAnsi="Times New Roman" w:cs="Times New Roman"/>
          <w:sz w:val="24"/>
          <w:szCs w:val="24"/>
          <w:lang w:val="en-GB"/>
        </w:rPr>
        <w:t xml:space="preserve"> informed, coordinated and synergistic decision-making and advance</w:t>
      </w:r>
      <w:r w:rsidR="00C164EF" w:rsidRPr="006D2CD1">
        <w:rPr>
          <w:rFonts w:ascii="Times New Roman" w:eastAsia="Times New Roman" w:hAnsi="Times New Roman" w:cs="Times New Roman"/>
          <w:sz w:val="24"/>
          <w:szCs w:val="24"/>
          <w:lang w:val="en-GB"/>
        </w:rPr>
        <w:t xml:space="preserve"> in building more</w:t>
      </w:r>
      <w:r w:rsidRPr="006D2CD1">
        <w:rPr>
          <w:rFonts w:ascii="Times New Roman" w:eastAsia="Times New Roman" w:hAnsi="Times New Roman" w:cs="Times New Roman"/>
          <w:sz w:val="24"/>
          <w:szCs w:val="24"/>
          <w:lang w:val="en-GB"/>
        </w:rPr>
        <w:t xml:space="preserve"> resilient and sustainable communities</w:t>
      </w:r>
      <w:r w:rsidR="00C164EF" w:rsidRPr="006D2CD1">
        <w:rPr>
          <w:rFonts w:ascii="Times New Roman" w:eastAsia="Times New Roman" w:hAnsi="Times New Roman" w:cs="Times New Roman"/>
          <w:sz w:val="24"/>
          <w:szCs w:val="24"/>
          <w:lang w:val="en-GB"/>
        </w:rPr>
        <w:t>.</w:t>
      </w:r>
      <w:r w:rsidR="00C164EF" w:rsidRPr="006D2CD1">
        <w:rPr>
          <w:rFonts w:ascii="Times New Roman" w:hAnsi="Times New Roman" w:cs="Times New Roman"/>
          <w:sz w:val="24"/>
          <w:szCs w:val="24"/>
          <w:lang w:val="en-GB"/>
        </w:rPr>
        <w:t xml:space="preserve"> </w:t>
      </w:r>
    </w:p>
    <w:p w14:paraId="70769888" w14:textId="77777777" w:rsidR="00F05F3B" w:rsidRPr="006D2CD1" w:rsidRDefault="00F05F3B" w:rsidP="006422F8">
      <w:pPr>
        <w:spacing w:after="0" w:line="258" w:lineRule="auto"/>
        <w:ind w:left="44" w:right="58" w:hanging="22"/>
        <w:jc w:val="both"/>
        <w:rPr>
          <w:rFonts w:ascii="Times New Roman" w:eastAsia="Times New Roman" w:hAnsi="Times New Roman" w:cs="Times New Roman"/>
          <w:sz w:val="24"/>
          <w:szCs w:val="24"/>
          <w:lang w:val="en-GB"/>
        </w:rPr>
      </w:pPr>
    </w:p>
    <w:p w14:paraId="22FDB248" w14:textId="10C69C76" w:rsidR="00271A8F" w:rsidRPr="006D2CD1" w:rsidRDefault="00C164EF" w:rsidP="006422F8">
      <w:pPr>
        <w:spacing w:after="0" w:line="258" w:lineRule="auto"/>
        <w:ind w:left="44"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In 2022, the Chilean NAP will be updated. The new NAP will incorporate will include the topic of loss and damage, taking into account the information and progress described above.</w:t>
      </w:r>
    </w:p>
    <w:p w14:paraId="2E6D0281" w14:textId="77777777" w:rsidR="00F05F3B" w:rsidRPr="006D2CD1" w:rsidRDefault="00F05F3B" w:rsidP="006422F8">
      <w:pPr>
        <w:spacing w:after="0" w:line="258" w:lineRule="auto"/>
        <w:ind w:left="44" w:right="58" w:hanging="22"/>
        <w:jc w:val="both"/>
        <w:rPr>
          <w:rFonts w:ascii="Times New Roman" w:eastAsia="Times New Roman" w:hAnsi="Times New Roman" w:cs="Times New Roman"/>
          <w:sz w:val="24"/>
          <w:szCs w:val="24"/>
          <w:lang w:val="en-GB"/>
        </w:rPr>
      </w:pPr>
    </w:p>
    <w:p w14:paraId="79AD4261" w14:textId="77777777" w:rsidR="00C164EF" w:rsidRPr="006D2CD1" w:rsidRDefault="00C164EF" w:rsidP="006422F8">
      <w:pPr>
        <w:spacing w:after="0" w:line="258" w:lineRule="auto"/>
        <w:ind w:left="44"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All that has been described above has been included as part of the 2020 Chilean NDC, for which a monitoring system is under development, therefore, said initiatives will be evaluated through that system and will be reported to the UNFCC in the BTR.</w:t>
      </w:r>
    </w:p>
    <w:p w14:paraId="758AC0C3" w14:textId="7C5C3A44" w:rsidR="004833F5" w:rsidRPr="006D2CD1" w:rsidRDefault="004833F5" w:rsidP="009F2F78">
      <w:pPr>
        <w:pStyle w:val="NormalWeb"/>
        <w:jc w:val="both"/>
        <w:rPr>
          <w:lang w:val="en-GB" w:eastAsia="en-US"/>
        </w:rPr>
      </w:pPr>
      <w:r w:rsidRPr="006D2CD1">
        <w:rPr>
          <w:lang w:val="en-GB" w:eastAsia="en-US"/>
        </w:rPr>
        <w:t>Understanding the differentiated impacts of climate change on men and women is key to guiding, with a gender perspective, the planning and execution of policies, plans, projects and actions aimed at addressing climate change. At the same time is necessary to consider  and to make visible, the cultural, social and economic differences currently present between men and women in relation to access to and control of resources, institutional structures and participation in decision-making processes, among other aspects. On the other hand, it is particularly important to recognize and value the role played by women in the search for solutions and responses to this phenomenon.</w:t>
      </w:r>
    </w:p>
    <w:p w14:paraId="221E9E3A" w14:textId="2705EC13" w:rsidR="00537C93" w:rsidRPr="006D2CD1" w:rsidRDefault="004833F5" w:rsidP="006422F8">
      <w:pPr>
        <w:spacing w:after="0" w:line="258" w:lineRule="auto"/>
        <w:ind w:right="58"/>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In these sense, </w:t>
      </w:r>
      <w:r w:rsidR="006422F8" w:rsidRPr="006D2CD1">
        <w:rPr>
          <w:rFonts w:ascii="Times New Roman" w:eastAsia="Times New Roman" w:hAnsi="Times New Roman" w:cs="Times New Roman"/>
          <w:sz w:val="24"/>
          <w:szCs w:val="24"/>
          <w:lang w:val="en-GB"/>
        </w:rPr>
        <w:t xml:space="preserve">the </w:t>
      </w:r>
      <w:r w:rsidR="00537C93" w:rsidRPr="006D2CD1">
        <w:rPr>
          <w:rFonts w:ascii="Times New Roman" w:eastAsia="Times New Roman" w:hAnsi="Times New Roman" w:cs="Times New Roman"/>
          <w:sz w:val="24"/>
          <w:szCs w:val="24"/>
          <w:lang w:val="en-GB"/>
        </w:rPr>
        <w:t xml:space="preserve"> Government of Chile has made progress in integrating gender approach into the following instruments:</w:t>
      </w:r>
    </w:p>
    <w:p w14:paraId="293E6D3F" w14:textId="77777777" w:rsidR="00F05F3B" w:rsidRPr="006D2CD1" w:rsidRDefault="00F05F3B" w:rsidP="006422F8">
      <w:pPr>
        <w:spacing w:after="0" w:line="258" w:lineRule="auto"/>
        <w:ind w:right="58"/>
        <w:jc w:val="both"/>
        <w:rPr>
          <w:rFonts w:ascii="Times New Roman" w:eastAsia="Times New Roman" w:hAnsi="Times New Roman" w:cs="Times New Roman"/>
          <w:sz w:val="24"/>
          <w:szCs w:val="24"/>
          <w:lang w:val="en-GB"/>
        </w:rPr>
      </w:pPr>
    </w:p>
    <w:p w14:paraId="0BA8D8DC" w14:textId="77777777" w:rsidR="00537C93" w:rsidRPr="006D2CD1" w:rsidRDefault="00537C93" w:rsidP="009F2F78">
      <w:pPr>
        <w:pStyle w:val="Default"/>
        <w:numPr>
          <w:ilvl w:val="0"/>
          <w:numId w:val="1"/>
        </w:numPr>
        <w:spacing w:line="258" w:lineRule="auto"/>
        <w:ind w:left="742" w:right="58"/>
        <w:jc w:val="both"/>
        <w:rPr>
          <w:rFonts w:ascii="Times New Roman" w:hAnsi="Times New Roman" w:cs="Times New Roman"/>
          <w:lang w:val="en-GB"/>
        </w:rPr>
      </w:pPr>
      <w:r w:rsidRPr="006D2CD1">
        <w:rPr>
          <w:rFonts w:ascii="Times New Roman" w:hAnsi="Times New Roman" w:cs="Times New Roman"/>
          <w:lang w:val="en-GB"/>
        </w:rPr>
        <w:t xml:space="preserve">The Climate Change Framework Law Draft (January 2020):  It comprises an equity principle, in order to seek a fair allocation of burdens, costs and benefits with gender perspective, having special emphasis on sectors, communities and ecosystems vulnerable to climate change. In addition, it establishes that in the public participation process, the bodies of the State administration shall have special consideration towards the most vulnerable segments, applying a gender perspective while facilitating their participation. Likewise, it considers that the regulations that will govern the formation of the Climate Change Scientific </w:t>
      </w:r>
      <w:r w:rsidRPr="006D2CD1">
        <w:rPr>
          <w:rFonts w:ascii="Times New Roman" w:hAnsi="Times New Roman" w:cs="Times New Roman"/>
          <w:lang w:val="en-GB"/>
        </w:rPr>
        <w:lastRenderedPageBreak/>
        <w:t>Advisory Committee will include transparency, excellence, impartiality and gender considerations, among others</w:t>
      </w:r>
      <w:r w:rsidRPr="006D2CD1">
        <w:rPr>
          <w:rStyle w:val="Refdenotaalpie"/>
          <w:rFonts w:ascii="Times New Roman" w:hAnsi="Times New Roman" w:cs="Times New Roman"/>
          <w:lang w:val="en-GB"/>
        </w:rPr>
        <w:footnoteReference w:id="2"/>
      </w:r>
    </w:p>
    <w:p w14:paraId="679435D4" w14:textId="77777777" w:rsidR="00537C93" w:rsidRPr="006D2CD1" w:rsidRDefault="00537C93" w:rsidP="00537C93">
      <w:pPr>
        <w:spacing w:after="0" w:line="258" w:lineRule="auto"/>
        <w:ind w:left="742" w:right="58" w:hanging="360"/>
        <w:jc w:val="both"/>
        <w:rPr>
          <w:rFonts w:ascii="Times New Roman" w:hAnsi="Times New Roman" w:cs="Times New Roman"/>
          <w:sz w:val="24"/>
          <w:szCs w:val="24"/>
          <w:lang w:val="en-GB"/>
        </w:rPr>
      </w:pPr>
    </w:p>
    <w:p w14:paraId="3BE1F1EA" w14:textId="5AF1C348" w:rsidR="00537C93" w:rsidRPr="006D2CD1" w:rsidRDefault="00537C93" w:rsidP="009F2F78">
      <w:pPr>
        <w:pStyle w:val="Default"/>
        <w:numPr>
          <w:ilvl w:val="0"/>
          <w:numId w:val="1"/>
        </w:numPr>
        <w:jc w:val="both"/>
        <w:rPr>
          <w:rFonts w:ascii="Times New Roman" w:hAnsi="Times New Roman" w:cs="Times New Roman"/>
          <w:lang w:val="en-GB"/>
        </w:rPr>
      </w:pPr>
      <w:r w:rsidRPr="006D2CD1">
        <w:rPr>
          <w:rFonts w:ascii="Times New Roman" w:hAnsi="Times New Roman" w:cs="Times New Roman"/>
          <w:lang w:val="en-GB"/>
        </w:rPr>
        <w:t>Chile's Nationally Determined Contribution (NDC) to the Paris Agreement (April 2020)</w:t>
      </w:r>
      <w:r w:rsidRPr="006D2CD1">
        <w:rPr>
          <w:rStyle w:val="Refdenotaalpie"/>
          <w:rFonts w:ascii="Times New Roman" w:hAnsi="Times New Roman" w:cs="Times New Roman"/>
          <w:lang w:val="en-GB"/>
        </w:rPr>
        <w:footnoteReference w:id="3"/>
      </w:r>
      <w:r w:rsidRPr="006D2CD1">
        <w:rPr>
          <w:rFonts w:ascii="Times New Roman" w:hAnsi="Times New Roman" w:cs="Times New Roman"/>
          <w:lang w:val="en-GB"/>
        </w:rPr>
        <w:t xml:space="preserve">: Although the NDC of Chile back in 2015 did not integrate the gender perspective, its current version, year 2020, does. It incorporates, namely, the following: </w:t>
      </w:r>
    </w:p>
    <w:p w14:paraId="660A6710" w14:textId="675E8A52" w:rsidR="00537C93" w:rsidRPr="006D2CD1" w:rsidRDefault="00537C93" w:rsidP="009F2F78">
      <w:pPr>
        <w:pStyle w:val="Default"/>
        <w:numPr>
          <w:ilvl w:val="0"/>
          <w:numId w:val="2"/>
        </w:numPr>
        <w:jc w:val="both"/>
        <w:rPr>
          <w:rFonts w:ascii="Times New Roman" w:hAnsi="Times New Roman" w:cs="Times New Roman"/>
          <w:lang w:val="en-GB"/>
        </w:rPr>
      </w:pPr>
      <w:r w:rsidRPr="006D2CD1">
        <w:rPr>
          <w:rFonts w:ascii="Times New Roman" w:hAnsi="Times New Roman" w:cs="Times New Roman"/>
          <w:lang w:val="en-GB"/>
        </w:rPr>
        <w:t>A social pillar of just transition and sustainable development, whose implementation and each commitment’s monitoring is given by cross-cutting criteria, including one on Gender Equity and Equality, together with other 7 criteria about synergy with SDG, just transition,</w:t>
      </w:r>
      <w:r w:rsidR="00F05F3B" w:rsidRPr="006D2CD1">
        <w:rPr>
          <w:rFonts w:ascii="Times New Roman" w:hAnsi="Times New Roman" w:cs="Times New Roman"/>
          <w:lang w:val="en-GB"/>
        </w:rPr>
        <w:t xml:space="preserve"> </w:t>
      </w:r>
      <w:r w:rsidRPr="006D2CD1">
        <w:rPr>
          <w:rFonts w:ascii="Times New Roman" w:hAnsi="Times New Roman" w:cs="Times New Roman"/>
          <w:lang w:val="en-GB"/>
        </w:rPr>
        <w:t xml:space="preserve">water security, types of knowledge and active engagement. The design and implementation of this NDC are expected to consider a fair allocation of burdens, costs and benefits with gender perspective and with special emphasis on sectors, territories, communities and ecosystems vulnerable to climate change. </w:t>
      </w:r>
    </w:p>
    <w:p w14:paraId="3820AE79" w14:textId="77777777" w:rsidR="00537C93" w:rsidRPr="006D2CD1" w:rsidRDefault="00537C93" w:rsidP="009F2F78">
      <w:pPr>
        <w:pStyle w:val="Default"/>
        <w:numPr>
          <w:ilvl w:val="0"/>
          <w:numId w:val="2"/>
        </w:numPr>
        <w:jc w:val="both"/>
        <w:rPr>
          <w:rFonts w:ascii="Times New Roman" w:hAnsi="Times New Roman" w:cs="Times New Roman"/>
          <w:lang w:val="en-GB"/>
        </w:rPr>
      </w:pPr>
      <w:r w:rsidRPr="006D2CD1">
        <w:rPr>
          <w:rFonts w:ascii="Times New Roman" w:hAnsi="Times New Roman" w:cs="Times New Roman"/>
          <w:lang w:val="en-GB"/>
        </w:rPr>
        <w:t xml:space="preserve">A specific contribution of the adaptation pillar implies deepening and updating the existing vulnerability and country’s risk studies and analyses, considering the gender perspective to address threats. Such studies should be taken into account as base inputs for the design of adaptation measures, which includes a goal for the year 2025. </w:t>
      </w:r>
    </w:p>
    <w:p w14:paraId="58D233BE" w14:textId="77777777" w:rsidR="00537C93" w:rsidRPr="006D2CD1" w:rsidRDefault="00537C93" w:rsidP="009F2F78">
      <w:pPr>
        <w:pStyle w:val="Default"/>
        <w:numPr>
          <w:ilvl w:val="0"/>
          <w:numId w:val="2"/>
        </w:numPr>
        <w:jc w:val="both"/>
        <w:rPr>
          <w:rFonts w:ascii="Times New Roman" w:hAnsi="Times New Roman" w:cs="Times New Roman"/>
          <w:lang w:val="en-GB"/>
        </w:rPr>
      </w:pPr>
      <w:r w:rsidRPr="006D2CD1">
        <w:rPr>
          <w:rFonts w:ascii="Times New Roman" w:hAnsi="Times New Roman" w:cs="Times New Roman"/>
          <w:lang w:val="en-GB"/>
        </w:rPr>
        <w:t xml:space="preserve">Within the land-use, land-use change and forestry sector, it is established that the proposed goals will consider the integration of the gender perspective, allowing the development of more transparent, inclusive initiatives aimed at reducing and/or eradicating existing gender gaps. The role of women as agents of change, capable of making significant contributions to climate action, is recognized. </w:t>
      </w:r>
    </w:p>
    <w:p w14:paraId="1317ED6C" w14:textId="77777777" w:rsidR="00537C93" w:rsidRPr="006D2CD1" w:rsidRDefault="00537C93" w:rsidP="009F2F78">
      <w:pPr>
        <w:pStyle w:val="Prrafodelista"/>
        <w:numPr>
          <w:ilvl w:val="0"/>
          <w:numId w:val="2"/>
        </w:numPr>
        <w:spacing w:after="0" w:line="258" w:lineRule="auto"/>
        <w:ind w:right="58"/>
        <w:jc w:val="both"/>
        <w:rPr>
          <w:rFonts w:ascii="Times New Roman" w:hAnsi="Times New Roman" w:cs="Times New Roman"/>
          <w:sz w:val="24"/>
          <w:szCs w:val="24"/>
          <w:lang w:val="en-GB"/>
        </w:rPr>
      </w:pPr>
      <w:r w:rsidRPr="006D2CD1">
        <w:rPr>
          <w:rFonts w:ascii="Times New Roman" w:hAnsi="Times New Roman" w:cs="Times New Roman"/>
          <w:sz w:val="24"/>
          <w:szCs w:val="24"/>
          <w:lang w:val="en-GB"/>
        </w:rPr>
        <w:t>Regarding the means of implementation to be found within the Capacity Development and Climate Empowerment Strategy, work on the integration of the gender perspective is proposed for all climate change policies, programs, plans and actions.</w:t>
      </w:r>
    </w:p>
    <w:p w14:paraId="17FC0335" w14:textId="77777777" w:rsidR="00537C93" w:rsidRPr="006D2CD1" w:rsidRDefault="00537C93" w:rsidP="00537C93">
      <w:pPr>
        <w:spacing w:after="0" w:line="258" w:lineRule="auto"/>
        <w:ind w:left="742" w:right="58" w:hanging="360"/>
        <w:jc w:val="both"/>
        <w:rPr>
          <w:rFonts w:ascii="Times New Roman" w:hAnsi="Times New Roman" w:cs="Times New Roman"/>
          <w:sz w:val="24"/>
          <w:szCs w:val="24"/>
          <w:lang w:val="en-GB"/>
        </w:rPr>
      </w:pPr>
    </w:p>
    <w:p w14:paraId="3A13B9DB" w14:textId="042DA1A5" w:rsidR="00537C93" w:rsidRPr="006D2CD1" w:rsidRDefault="00537C93" w:rsidP="009F2F78">
      <w:pPr>
        <w:pStyle w:val="Default"/>
        <w:numPr>
          <w:ilvl w:val="0"/>
          <w:numId w:val="1"/>
        </w:numPr>
        <w:jc w:val="both"/>
        <w:rPr>
          <w:rFonts w:ascii="Times New Roman" w:hAnsi="Times New Roman" w:cs="Times New Roman"/>
          <w:lang w:val="en-GB"/>
        </w:rPr>
      </w:pPr>
      <w:r w:rsidRPr="006D2CD1">
        <w:rPr>
          <w:rFonts w:ascii="Times New Roman" w:hAnsi="Times New Roman" w:cs="Times New Roman"/>
          <w:lang w:val="en-GB"/>
        </w:rPr>
        <w:t>The update process of the Climate Change National Adaptation Plan (NAP) will elaborate guidelines and metrics on how to include gender considerations in vulnerability assessments and adaptation solutions in an effective manner, taking into account international guidance and will be safeguarded the participation of the private sectors, financial institutions, vulnerable communities, indigenous peoples and the gender equality.</w:t>
      </w:r>
      <w:r w:rsidR="004833F5" w:rsidRPr="006D2CD1">
        <w:rPr>
          <w:rFonts w:ascii="Times New Roman" w:hAnsi="Times New Roman" w:cs="Times New Roman"/>
          <w:lang w:val="en-GB"/>
        </w:rPr>
        <w:t xml:space="preserve"> This will be considered also in the 11 sectorial adaptation plans</w:t>
      </w:r>
    </w:p>
    <w:p w14:paraId="06D8755C" w14:textId="4B31D610" w:rsidR="00364856" w:rsidRPr="006D2CD1" w:rsidRDefault="00364856" w:rsidP="006C2F66">
      <w:pPr>
        <w:tabs>
          <w:tab w:val="left" w:pos="2760"/>
        </w:tabs>
        <w:spacing w:after="0" w:line="258" w:lineRule="auto"/>
        <w:ind w:right="58"/>
        <w:jc w:val="both"/>
        <w:rPr>
          <w:rFonts w:ascii="Times New Roman" w:hAnsi="Times New Roman" w:cs="Times New Roman"/>
          <w:sz w:val="24"/>
          <w:szCs w:val="24"/>
          <w:lang w:val="en-GB"/>
        </w:rPr>
      </w:pPr>
    </w:p>
    <w:p w14:paraId="391AF01D" w14:textId="77777777" w:rsidR="00D4225D" w:rsidRPr="006D2CD1" w:rsidRDefault="00D4225D">
      <w:pPr>
        <w:spacing w:before="1" w:after="0" w:line="100" w:lineRule="exact"/>
        <w:rPr>
          <w:rFonts w:ascii="Times New Roman" w:hAnsi="Times New Roman" w:cs="Times New Roman"/>
          <w:sz w:val="24"/>
          <w:szCs w:val="24"/>
          <w:lang w:val="en-GB"/>
        </w:rPr>
      </w:pPr>
    </w:p>
    <w:p w14:paraId="597A4A05" w14:textId="77777777" w:rsidR="00364856" w:rsidRPr="006D2CD1" w:rsidRDefault="00364856">
      <w:pPr>
        <w:spacing w:after="0" w:line="200" w:lineRule="exact"/>
        <w:rPr>
          <w:rFonts w:ascii="Times New Roman" w:hAnsi="Times New Roman" w:cs="Times New Roman"/>
          <w:sz w:val="24"/>
          <w:szCs w:val="24"/>
          <w:lang w:val="en-GB"/>
        </w:rPr>
      </w:pPr>
    </w:p>
    <w:p w14:paraId="43769894" w14:textId="77777777" w:rsidR="00364856" w:rsidRPr="006D2CD1" w:rsidRDefault="005817CA">
      <w:pPr>
        <w:spacing w:after="0" w:line="258" w:lineRule="auto"/>
        <w:ind w:left="742" w:right="58" w:hanging="36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3.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se</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z w:val="24"/>
          <w:szCs w:val="24"/>
          <w:lang w:val="en-GB"/>
        </w:rPr>
        <w:t>sh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re</w:t>
      </w:r>
      <w:r w:rsidRPr="006D2CD1">
        <w:rPr>
          <w:rFonts w:ascii="Times New Roman" w:eastAsia="Times New Roman" w:hAnsi="Times New Roman" w:cs="Times New Roman"/>
          <w:spacing w:val="51"/>
          <w:sz w:val="24"/>
          <w:szCs w:val="24"/>
          <w:lang w:val="en-GB"/>
        </w:rPr>
        <w:t xml:space="preserve"> </w:t>
      </w:r>
      <w:r w:rsidRPr="006D2CD1">
        <w:rPr>
          <w:rFonts w:ascii="Times New Roman" w:eastAsia="Times New Roman" w:hAnsi="Times New Roman" w:cs="Times New Roman"/>
          <w:sz w:val="24"/>
          <w:szCs w:val="24"/>
          <w:lang w:val="en-GB"/>
        </w:rPr>
        <w:t>a</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z w:val="24"/>
          <w:szCs w:val="24"/>
          <w:lang w:val="en-GB"/>
        </w:rPr>
        <w:t>sum</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4"/>
          <w:sz w:val="24"/>
          <w:szCs w:val="24"/>
          <w:lang w:val="en-GB"/>
        </w:rPr>
        <w:t>r</w:t>
      </w:r>
      <w:r w:rsidRPr="006D2CD1">
        <w:rPr>
          <w:rFonts w:ascii="Times New Roman" w:eastAsia="Times New Roman" w:hAnsi="Times New Roman" w:cs="Times New Roman"/>
          <w:sz w:val="24"/>
          <w:szCs w:val="24"/>
          <w:lang w:val="en-GB"/>
        </w:rPr>
        <w:t>y</w:t>
      </w:r>
      <w:r w:rsidRPr="006D2CD1">
        <w:rPr>
          <w:rFonts w:ascii="Times New Roman" w:eastAsia="Times New Roman" w:hAnsi="Times New Roman" w:cs="Times New Roman"/>
          <w:spacing w:val="50"/>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z w:val="24"/>
          <w:szCs w:val="24"/>
          <w:lang w:val="en-GB"/>
        </w:rPr>
        <w:t>y</w:t>
      </w:r>
      <w:r w:rsidRPr="006D2CD1">
        <w:rPr>
          <w:rFonts w:ascii="Times New Roman" w:eastAsia="Times New Roman" w:hAnsi="Times New Roman" w:cs="Times New Roman"/>
          <w:spacing w:val="51"/>
          <w:sz w:val="24"/>
          <w:szCs w:val="24"/>
          <w:lang w:val="en-GB"/>
        </w:rPr>
        <w:t xml:space="preserve"> </w:t>
      </w:r>
      <w:r w:rsidRPr="006D2CD1">
        <w:rPr>
          <w:rFonts w:ascii="Times New Roman" w:eastAsia="Times New Roman" w:hAnsi="Times New Roman" w:cs="Times New Roman"/>
          <w:spacing w:val="2"/>
          <w:sz w:val="24"/>
          <w:szCs w:val="24"/>
          <w:u w:val="single" w:color="000000"/>
          <w:lang w:val="en-GB"/>
        </w:rPr>
        <w:t>r</w:t>
      </w:r>
      <w:r w:rsidRPr="006D2CD1">
        <w:rPr>
          <w:rFonts w:ascii="Times New Roman" w:eastAsia="Times New Roman" w:hAnsi="Times New Roman" w:cs="Times New Roman"/>
          <w:spacing w:val="-1"/>
          <w:sz w:val="24"/>
          <w:szCs w:val="24"/>
          <w:u w:val="single" w:color="000000"/>
          <w:lang w:val="en-GB"/>
        </w:rPr>
        <w:t>e</w:t>
      </w:r>
      <w:r w:rsidRPr="006D2CD1">
        <w:rPr>
          <w:rFonts w:ascii="Times New Roman" w:eastAsia="Times New Roman" w:hAnsi="Times New Roman" w:cs="Times New Roman"/>
          <w:sz w:val="24"/>
          <w:szCs w:val="24"/>
          <w:u w:val="single" w:color="000000"/>
          <w:lang w:val="en-GB"/>
        </w:rPr>
        <w:t>lev</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nt</w:t>
      </w:r>
      <w:r w:rsidRPr="006D2CD1">
        <w:rPr>
          <w:rFonts w:ascii="Times New Roman" w:eastAsia="Times New Roman" w:hAnsi="Times New Roman" w:cs="Times New Roman"/>
          <w:spacing w:val="53"/>
          <w:sz w:val="24"/>
          <w:szCs w:val="24"/>
          <w:u w:val="single" w:color="000000"/>
          <w:lang w:val="en-GB"/>
        </w:rPr>
        <w:t xml:space="preserve"> </w:t>
      </w:r>
      <w:r w:rsidRPr="006D2CD1">
        <w:rPr>
          <w:rFonts w:ascii="Times New Roman" w:eastAsia="Times New Roman" w:hAnsi="Times New Roman" w:cs="Times New Roman"/>
          <w:sz w:val="24"/>
          <w:szCs w:val="24"/>
          <w:u w:val="single" w:color="000000"/>
          <w:lang w:val="en-GB"/>
        </w:rPr>
        <w:t>d</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ta</w:t>
      </w:r>
      <w:r w:rsidRPr="006D2CD1">
        <w:rPr>
          <w:rFonts w:ascii="Times New Roman" w:eastAsia="Times New Roman" w:hAnsi="Times New Roman" w:cs="Times New Roman"/>
          <w:spacing w:val="53"/>
          <w:sz w:val="24"/>
          <w:szCs w:val="24"/>
          <w:lang w:val="en-GB"/>
        </w:rPr>
        <w:t xml:space="preserve"> </w:t>
      </w:r>
      <w:r w:rsidRPr="006D2CD1">
        <w:rPr>
          <w:rFonts w:ascii="Times New Roman" w:eastAsia="Times New Roman" w:hAnsi="Times New Roman" w:cs="Times New Roman"/>
          <w:spacing w:val="3"/>
          <w:sz w:val="24"/>
          <w:szCs w:val="24"/>
          <w:lang w:val="en-GB"/>
        </w:rPr>
        <w:t>t</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53"/>
          <w:sz w:val="24"/>
          <w:szCs w:val="24"/>
          <w:lang w:val="en-GB"/>
        </w:rPr>
        <w:t xml:space="preserve"> </w:t>
      </w:r>
      <w:r w:rsidRPr="006D2CD1">
        <w:rPr>
          <w:rFonts w:ascii="Times New Roman" w:eastAsia="Times New Roman" w:hAnsi="Times New Roman" w:cs="Times New Roman"/>
          <w:spacing w:val="-1"/>
          <w:sz w:val="24"/>
          <w:szCs w:val="24"/>
          <w:lang w:val="en-GB"/>
        </w:rPr>
        <w:t>ca</w:t>
      </w:r>
      <w:r w:rsidRPr="006D2CD1">
        <w:rPr>
          <w:rFonts w:ascii="Times New Roman" w:eastAsia="Times New Roman" w:hAnsi="Times New Roman" w:cs="Times New Roman"/>
          <w:sz w:val="24"/>
          <w:szCs w:val="24"/>
          <w:lang w:val="en-GB"/>
        </w:rPr>
        <w:t>ptur</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53"/>
          <w:sz w:val="24"/>
          <w:szCs w:val="24"/>
          <w:lang w:val="en-GB"/>
        </w:rPr>
        <w:t xml:space="preserve"> </w:t>
      </w:r>
      <w:r w:rsidRPr="006D2CD1">
        <w:rPr>
          <w:rFonts w:ascii="Times New Roman" w:eastAsia="Times New Roman" w:hAnsi="Times New Roman" w:cs="Times New Roman"/>
          <w:sz w:val="24"/>
          <w:szCs w:val="24"/>
          <w:lang w:val="en-GB"/>
        </w:rPr>
        <w:t>how</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dv</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rse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 xml:space="preserve">of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mate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z w:val="24"/>
          <w:szCs w:val="24"/>
          <w:lang w:val="en-GB"/>
        </w:rPr>
        <w:t>ge 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ve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ec</w:t>
      </w:r>
      <w:r w:rsidRPr="006D2CD1">
        <w:rPr>
          <w:rFonts w:ascii="Times New Roman" w:eastAsia="Times New Roman" w:hAnsi="Times New Roman" w:cs="Times New Roman"/>
          <w:sz w:val="24"/>
          <w:szCs w:val="24"/>
          <w:lang w:val="en-GB"/>
        </w:rPr>
        <w:t>ted</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pacing w:val="2"/>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ople </w:t>
      </w:r>
      <w:r w:rsidRPr="006D2CD1">
        <w:rPr>
          <w:rFonts w:ascii="Times New Roman" w:eastAsia="Times New Roman" w:hAnsi="Times New Roman" w:cs="Times New Roman"/>
          <w:spacing w:val="3"/>
          <w:sz w:val="24"/>
          <w:szCs w:val="24"/>
          <w:lang w:val="en-GB"/>
        </w:rPr>
        <w:t>i</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vulne</w:t>
      </w:r>
      <w:r w:rsidRPr="006D2CD1">
        <w:rPr>
          <w:rFonts w:ascii="Times New Roman" w:eastAsia="Times New Roman" w:hAnsi="Times New Roman" w:cs="Times New Roman"/>
          <w:spacing w:val="-1"/>
          <w:sz w:val="24"/>
          <w:szCs w:val="24"/>
          <w:lang w:val="en-GB"/>
        </w:rPr>
        <w:t>ra</w:t>
      </w:r>
      <w:r w:rsidRPr="006D2CD1">
        <w:rPr>
          <w:rFonts w:ascii="Times New Roman" w:eastAsia="Times New Roman" w:hAnsi="Times New Roman" w:cs="Times New Roman"/>
          <w:sz w:val="24"/>
          <w:szCs w:val="24"/>
          <w:lang w:val="en-GB"/>
        </w:rPr>
        <w:t>ble si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3"/>
          <w:sz w:val="24"/>
          <w:szCs w:val="24"/>
          <w:lang w:val="en-GB"/>
        </w:rPr>
        <w:t>s</w:t>
      </w:r>
      <w:r w:rsidRPr="006D2CD1">
        <w:rPr>
          <w:rFonts w:ascii="Times New Roman" w:eastAsia="Times New Roman" w:hAnsi="Times New Roman" w:cs="Times New Roman"/>
          <w:sz w:val="24"/>
          <w:szCs w:val="24"/>
          <w:lang w:val="en-GB"/>
        </w:rPr>
        <w: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taking in</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 xml:space="preserve">o </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acc</w:t>
      </w:r>
      <w:r w:rsidRPr="006D2CD1">
        <w:rPr>
          <w:rFonts w:ascii="Times New Roman" w:eastAsia="Times New Roman" w:hAnsi="Times New Roman" w:cs="Times New Roman"/>
          <w:sz w:val="24"/>
          <w:szCs w:val="24"/>
          <w:lang w:val="en-GB"/>
        </w:rPr>
        <w:t xml:space="preserve">ount </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mu</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ple </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xml:space="preserve">nd </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in</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rs</w:t>
      </w:r>
      <w:r w:rsidRPr="006D2CD1">
        <w:rPr>
          <w:rFonts w:ascii="Times New Roman" w:eastAsia="Times New Roman" w:hAnsi="Times New Roman" w:cs="Times New Roman"/>
          <w:spacing w:val="-1"/>
          <w:sz w:val="24"/>
          <w:szCs w:val="24"/>
          <w:lang w:val="en-GB"/>
        </w:rPr>
        <w:t>ec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z w:val="24"/>
          <w:szCs w:val="24"/>
          <w:lang w:val="en-GB"/>
        </w:rPr>
        <w:t>g  fo</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 xml:space="preserve">ms </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 xml:space="preserve">of </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disc</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ination  (i.</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disc</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ination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b</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a</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omb</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mu</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ple</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roun</w:t>
      </w:r>
      <w:r w:rsidRPr="006D2CD1">
        <w:rPr>
          <w:rFonts w:ascii="Times New Roman" w:eastAsia="Times New Roman" w:hAnsi="Times New Roman" w:cs="Times New Roman"/>
          <w:spacing w:val="-1"/>
          <w:sz w:val="24"/>
          <w:szCs w:val="24"/>
          <w:lang w:val="en-GB"/>
        </w:rPr>
        <w:t>d</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inclu</w:t>
      </w:r>
      <w:r w:rsidRPr="006D2CD1">
        <w:rPr>
          <w:rFonts w:ascii="Times New Roman" w:eastAsia="Times New Roman" w:hAnsi="Times New Roman" w:cs="Times New Roman"/>
          <w:spacing w:val="5"/>
          <w:sz w:val="24"/>
          <w:szCs w:val="24"/>
          <w:lang w:val="en-GB"/>
        </w:rPr>
        <w:t>d</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3"/>
          <w:sz w:val="24"/>
          <w:szCs w:val="24"/>
          <w:lang w:val="en-GB"/>
        </w:rPr>
        <w:t>n</w:t>
      </w:r>
      <w:r w:rsidRPr="006D2CD1">
        <w:rPr>
          <w:rFonts w:ascii="Times New Roman" w:eastAsia="Times New Roman" w:hAnsi="Times New Roman" w:cs="Times New Roman"/>
          <w:sz w:val="24"/>
          <w:szCs w:val="24"/>
          <w:lang w:val="en-GB"/>
        </w:rPr>
        <w:t>g dis</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bi</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3"/>
          <w:sz w:val="24"/>
          <w:szCs w:val="24"/>
          <w:lang w:val="en-GB"/>
        </w:rPr>
        <w:t>t</w:t>
      </w:r>
      <w:r w:rsidRPr="006D2CD1">
        <w:rPr>
          <w:rFonts w:ascii="Times New Roman" w:eastAsia="Times New Roman" w:hAnsi="Times New Roman" w:cs="Times New Roman"/>
          <w:spacing w:val="-7"/>
          <w:sz w:val="24"/>
          <w:szCs w:val="24"/>
          <w:lang w:val="en-GB"/>
        </w:rPr>
        <w:t>y</w:t>
      </w:r>
      <w:r w:rsidRPr="006D2CD1">
        <w:rPr>
          <w:rFonts w:ascii="Times New Roman" w:eastAsia="Times New Roman" w:hAnsi="Times New Roman" w:cs="Times New Roman"/>
          <w:sz w:val="24"/>
          <w:szCs w:val="24"/>
          <w:lang w:val="en-GB"/>
        </w:rPr>
        <w:t xml:space="preserve">, </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2"/>
          <w:sz w:val="24"/>
          <w:szCs w:val="24"/>
          <w:lang w:val="en-GB"/>
        </w:rPr>
        <w:t>d</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r, </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olour, s</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x</w:t>
      </w:r>
      <w:r w:rsidRPr="006D2CD1">
        <w:rPr>
          <w:rFonts w:ascii="Times New Roman" w:eastAsia="Times New Roman" w:hAnsi="Times New Roman" w:cs="Times New Roman"/>
          <w:sz w:val="24"/>
          <w:szCs w:val="24"/>
          <w:lang w:val="en-GB"/>
        </w:rPr>
        <w:t>, lan</w:t>
      </w:r>
      <w:r w:rsidRPr="006D2CD1">
        <w:rPr>
          <w:rFonts w:ascii="Times New Roman" w:eastAsia="Times New Roman" w:hAnsi="Times New Roman" w:cs="Times New Roman"/>
          <w:spacing w:val="-3"/>
          <w:sz w:val="24"/>
          <w:szCs w:val="24"/>
          <w:lang w:val="en-GB"/>
        </w:rPr>
        <w:t>g</w:t>
      </w:r>
      <w:r w:rsidRPr="006D2CD1">
        <w:rPr>
          <w:rFonts w:ascii="Times New Roman" w:eastAsia="Times New Roman" w:hAnsi="Times New Roman" w:cs="Times New Roman"/>
          <w:spacing w:val="2"/>
          <w:sz w:val="24"/>
          <w:szCs w:val="24"/>
          <w:lang w:val="en-GB"/>
        </w:rPr>
        <w: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 </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ion, na</w:t>
      </w:r>
      <w:r w:rsidRPr="006D2CD1">
        <w:rPr>
          <w:rFonts w:ascii="Times New Roman" w:eastAsia="Times New Roman" w:hAnsi="Times New Roman" w:cs="Times New Roman"/>
          <w:spacing w:val="3"/>
          <w:sz w:val="24"/>
          <w:szCs w:val="24"/>
          <w:lang w:val="en-GB"/>
        </w:rPr>
        <w:t>t</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3"/>
          <w:sz w:val="24"/>
          <w:szCs w:val="24"/>
          <w:lang w:val="en-GB"/>
        </w:rPr>
        <w:t>o</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3"/>
          <w:sz w:val="24"/>
          <w:szCs w:val="24"/>
          <w:lang w:val="en-GB"/>
        </w:rPr>
        <w:t>t</w:t>
      </w:r>
      <w:r w:rsidRPr="006D2CD1">
        <w:rPr>
          <w:rFonts w:ascii="Times New Roman" w:eastAsia="Times New Roman" w:hAnsi="Times New Roman" w:cs="Times New Roman"/>
          <w:sz w:val="24"/>
          <w:szCs w:val="24"/>
          <w:lang w:val="en-GB"/>
        </w:rPr>
        <w:t>y</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 m</w:t>
      </w:r>
      <w:r w:rsidRPr="006D2CD1">
        <w:rPr>
          <w:rFonts w:ascii="Times New Roman" w:eastAsia="Times New Roman" w:hAnsi="Times New Roman" w:cs="Times New Roman"/>
          <w:spacing w:val="3"/>
          <w:sz w:val="24"/>
          <w:szCs w:val="24"/>
          <w:lang w:val="en-GB"/>
        </w:rPr>
        <w:t>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 st</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3"/>
          <w:sz w:val="24"/>
          <w:szCs w:val="24"/>
          <w:lang w:val="en-GB"/>
        </w:rPr>
        <w:t>t</w:t>
      </w:r>
      <w:r w:rsidRPr="006D2CD1">
        <w:rPr>
          <w:rFonts w:ascii="Times New Roman" w:eastAsia="Times New Roman" w:hAnsi="Times New Roman" w:cs="Times New Roman"/>
          <w:sz w:val="24"/>
          <w:szCs w:val="24"/>
          <w:lang w:val="en-GB"/>
        </w:rPr>
        <w:t>us</w:t>
      </w:r>
      <w:r w:rsidRPr="006D2CD1">
        <w:rPr>
          <w:rFonts w:ascii="Times New Roman" w:eastAsia="Times New Roman" w:hAnsi="Times New Roman" w:cs="Times New Roman"/>
          <w:spacing w:val="2"/>
          <w:sz w:val="24"/>
          <w:szCs w:val="24"/>
          <w:lang w:val="en-GB"/>
        </w:rPr>
        <w:t>)</w:t>
      </w:r>
      <w:r w:rsidRPr="006D2CD1">
        <w:rPr>
          <w:rFonts w:ascii="Times New Roman" w:eastAsia="Times New Roman" w:hAnsi="Times New Roman" w:cs="Times New Roman"/>
          <w:sz w:val="24"/>
          <w:szCs w:val="24"/>
          <w:lang w:val="en-GB"/>
        </w:rPr>
        <w:t>.</w:t>
      </w:r>
    </w:p>
    <w:p w14:paraId="37C83BC9" w14:textId="77777777" w:rsidR="00C164EF" w:rsidRPr="006D2CD1" w:rsidRDefault="00C164EF" w:rsidP="00C164EF">
      <w:pPr>
        <w:spacing w:after="0" w:line="258" w:lineRule="auto"/>
        <w:ind w:left="742" w:right="58" w:hanging="22"/>
        <w:jc w:val="both"/>
        <w:rPr>
          <w:rFonts w:ascii="Times New Roman" w:eastAsia="Times New Roman" w:hAnsi="Times New Roman" w:cs="Times New Roman"/>
          <w:sz w:val="24"/>
          <w:szCs w:val="24"/>
          <w:lang w:val="en-GB"/>
        </w:rPr>
      </w:pPr>
    </w:p>
    <w:p w14:paraId="17AA5594" w14:textId="3318D532" w:rsidR="00C164EF" w:rsidRPr="006D2CD1" w:rsidRDefault="00C164EF" w:rsidP="004833F5">
      <w:pPr>
        <w:spacing w:after="0" w:line="258" w:lineRule="auto"/>
        <w:ind w:right="58"/>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As previously indicated, the ARClim</w:t>
      </w:r>
      <w:r w:rsidR="008E1F11" w:rsidRPr="006D2CD1">
        <w:rPr>
          <w:rStyle w:val="Refdenotaalpie"/>
          <w:rFonts w:ascii="Times New Roman" w:eastAsia="Times New Roman" w:hAnsi="Times New Roman" w:cs="Times New Roman"/>
          <w:sz w:val="24"/>
          <w:szCs w:val="24"/>
          <w:lang w:val="en-GB"/>
        </w:rPr>
        <w:footnoteReference w:id="4"/>
      </w:r>
      <w:r w:rsidRPr="006D2CD1">
        <w:rPr>
          <w:rFonts w:ascii="Times New Roman" w:eastAsia="Times New Roman" w:hAnsi="Times New Roman" w:cs="Times New Roman"/>
          <w:sz w:val="24"/>
          <w:szCs w:val="24"/>
          <w:lang w:val="en-GB"/>
        </w:rPr>
        <w:t xml:space="preserve"> risk map presents information for the entire country, </w:t>
      </w:r>
      <w:r w:rsidRPr="006D2CD1">
        <w:rPr>
          <w:rFonts w:ascii="Times New Roman" w:eastAsia="Times New Roman" w:hAnsi="Times New Roman" w:cs="Times New Roman"/>
          <w:sz w:val="24"/>
          <w:szCs w:val="24"/>
          <w:lang w:val="en-GB"/>
        </w:rPr>
        <w:lastRenderedPageBreak/>
        <w:t xml:space="preserve">including vulnerable groups. This is the first step to building </w:t>
      </w:r>
      <w:r w:rsidR="008E1F11" w:rsidRPr="006D2CD1">
        <w:rPr>
          <w:rFonts w:ascii="Times New Roman" w:eastAsia="Times New Roman" w:hAnsi="Times New Roman" w:cs="Times New Roman"/>
          <w:sz w:val="24"/>
          <w:szCs w:val="24"/>
          <w:lang w:val="en-GB"/>
        </w:rPr>
        <w:t xml:space="preserve">this kind of </w:t>
      </w:r>
      <w:r w:rsidRPr="006D2CD1">
        <w:rPr>
          <w:rFonts w:ascii="Times New Roman" w:eastAsia="Times New Roman" w:hAnsi="Times New Roman" w:cs="Times New Roman"/>
          <w:sz w:val="24"/>
          <w:szCs w:val="24"/>
          <w:lang w:val="en-GB"/>
        </w:rPr>
        <w:t>information</w:t>
      </w:r>
      <w:r w:rsidR="008E1F11" w:rsidRPr="006D2CD1">
        <w:rPr>
          <w:rFonts w:ascii="Times New Roman" w:eastAsia="Times New Roman" w:hAnsi="Times New Roman" w:cs="Times New Roman"/>
          <w:sz w:val="24"/>
          <w:szCs w:val="24"/>
          <w:lang w:val="en-GB"/>
        </w:rPr>
        <w:t>. Despite the fact that this map does not currently have specific information that accounts for the topic of the question, it</w:t>
      </w:r>
      <w:r w:rsidRPr="006D2CD1">
        <w:rPr>
          <w:rFonts w:ascii="Times New Roman" w:eastAsia="Times New Roman" w:hAnsi="Times New Roman" w:cs="Times New Roman"/>
          <w:sz w:val="24"/>
          <w:szCs w:val="24"/>
          <w:lang w:val="en-GB"/>
        </w:rPr>
        <w:t xml:space="preserve"> is expected to</w:t>
      </w:r>
      <w:r w:rsidR="008E1F11" w:rsidRPr="006D2CD1">
        <w:rPr>
          <w:rFonts w:ascii="Times New Roman" w:eastAsia="Times New Roman" w:hAnsi="Times New Roman" w:cs="Times New Roman"/>
          <w:sz w:val="24"/>
          <w:szCs w:val="24"/>
          <w:lang w:val="en-GB"/>
        </w:rPr>
        <w:t xml:space="preserve"> be</w:t>
      </w:r>
      <w:r w:rsidRPr="006D2CD1">
        <w:rPr>
          <w:rFonts w:ascii="Times New Roman" w:eastAsia="Times New Roman" w:hAnsi="Times New Roman" w:cs="Times New Roman"/>
          <w:sz w:val="24"/>
          <w:szCs w:val="24"/>
          <w:lang w:val="en-GB"/>
        </w:rPr>
        <w:t xml:space="preserve"> strengthen</w:t>
      </w:r>
      <w:r w:rsidR="008E1F11" w:rsidRPr="006D2CD1">
        <w:rPr>
          <w:rFonts w:ascii="Times New Roman" w:eastAsia="Times New Roman" w:hAnsi="Times New Roman" w:cs="Times New Roman"/>
          <w:sz w:val="24"/>
          <w:szCs w:val="24"/>
          <w:lang w:val="en-GB"/>
        </w:rPr>
        <w:t>ed</w:t>
      </w:r>
      <w:r w:rsidRPr="006D2CD1">
        <w:rPr>
          <w:rFonts w:ascii="Times New Roman" w:eastAsia="Times New Roman" w:hAnsi="Times New Roman" w:cs="Times New Roman"/>
          <w:sz w:val="24"/>
          <w:szCs w:val="24"/>
          <w:lang w:val="en-GB"/>
        </w:rPr>
        <w:t xml:space="preserve"> and populate</w:t>
      </w:r>
      <w:r w:rsidR="008E1F11"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z w:val="24"/>
          <w:szCs w:val="24"/>
          <w:lang w:val="en-GB"/>
        </w:rPr>
        <w:t xml:space="preserve"> in the future with a </w:t>
      </w:r>
      <w:r w:rsidR="008E1F11" w:rsidRPr="006D2CD1">
        <w:rPr>
          <w:rFonts w:ascii="Times New Roman" w:eastAsia="Times New Roman" w:hAnsi="Times New Roman" w:cs="Times New Roman"/>
          <w:sz w:val="24"/>
          <w:szCs w:val="24"/>
          <w:lang w:val="en-GB"/>
        </w:rPr>
        <w:t xml:space="preserve">wide range </w:t>
      </w:r>
      <w:r w:rsidRPr="006D2CD1">
        <w:rPr>
          <w:rFonts w:ascii="Times New Roman" w:eastAsia="Times New Roman" w:hAnsi="Times New Roman" w:cs="Times New Roman"/>
          <w:sz w:val="24"/>
          <w:szCs w:val="24"/>
          <w:lang w:val="en-GB"/>
        </w:rPr>
        <w:t xml:space="preserve">of </w:t>
      </w:r>
      <w:r w:rsidR="008E1F11" w:rsidRPr="006D2CD1">
        <w:rPr>
          <w:rFonts w:ascii="Times New Roman" w:eastAsia="Times New Roman" w:hAnsi="Times New Roman" w:cs="Times New Roman"/>
          <w:sz w:val="24"/>
          <w:szCs w:val="24"/>
          <w:lang w:val="en-GB"/>
        </w:rPr>
        <w:t>data</w:t>
      </w:r>
      <w:r w:rsidRPr="006D2CD1">
        <w:rPr>
          <w:rFonts w:ascii="Times New Roman" w:eastAsia="Times New Roman" w:hAnsi="Times New Roman" w:cs="Times New Roman"/>
          <w:sz w:val="24"/>
          <w:szCs w:val="24"/>
          <w:lang w:val="en-GB"/>
        </w:rPr>
        <w:t>, especially with regard</w:t>
      </w:r>
      <w:r w:rsidR="008E1F11"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z w:val="24"/>
          <w:szCs w:val="24"/>
          <w:lang w:val="en-GB"/>
        </w:rPr>
        <w:t xml:space="preserve"> to the most vulnerable groups.</w:t>
      </w:r>
    </w:p>
    <w:p w14:paraId="5AB7A4D9" w14:textId="7BA3CA63" w:rsidR="008E21ED" w:rsidRPr="006D2CD1" w:rsidRDefault="008E21ED" w:rsidP="008E1F11">
      <w:pPr>
        <w:spacing w:after="0" w:line="258" w:lineRule="auto"/>
        <w:ind w:left="742" w:right="58" w:hanging="22"/>
        <w:jc w:val="both"/>
        <w:rPr>
          <w:rFonts w:ascii="Times New Roman" w:eastAsia="Times New Roman" w:hAnsi="Times New Roman" w:cs="Times New Roman"/>
          <w:sz w:val="24"/>
          <w:szCs w:val="24"/>
          <w:lang w:val="en-GB"/>
        </w:rPr>
      </w:pPr>
    </w:p>
    <w:p w14:paraId="559833AC" w14:textId="28BD42F2" w:rsidR="008E21ED" w:rsidRPr="006D2CD1" w:rsidRDefault="008E21ED" w:rsidP="006D2CD1">
      <w:pPr>
        <w:spacing w:after="0" w:line="258" w:lineRule="auto"/>
        <w:ind w:left="22"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The Ministry of the Environment currently generates a preliminary data inventory intended to portray the existing relationship between gender and climate change, in order to identify gaps and information opportunities in background-gathering instruments already available in public services. This preliminary action has allowed progress in the conceptual framework, dimensions and sex-disaggregated indicators, which could account for a significant relationship between gender and climate change.</w:t>
      </w:r>
    </w:p>
    <w:p w14:paraId="1BCAA599" w14:textId="77777777" w:rsidR="004833F5" w:rsidRPr="006D2CD1" w:rsidRDefault="004833F5" w:rsidP="004833F5">
      <w:pPr>
        <w:spacing w:after="0" w:line="258" w:lineRule="auto"/>
        <w:ind w:left="404" w:right="58" w:hanging="22"/>
        <w:jc w:val="both"/>
        <w:rPr>
          <w:rFonts w:ascii="Times New Roman" w:eastAsia="Times New Roman" w:hAnsi="Times New Roman" w:cs="Times New Roman"/>
          <w:sz w:val="24"/>
          <w:szCs w:val="24"/>
          <w:lang w:val="en-GB"/>
        </w:rPr>
      </w:pPr>
    </w:p>
    <w:p w14:paraId="4CBE797F" w14:textId="5B432EAE" w:rsidR="004833F5" w:rsidRPr="006D2CD1" w:rsidRDefault="004833F5" w:rsidP="006D2CD1">
      <w:pPr>
        <w:spacing w:after="0" w:line="258" w:lineRule="auto"/>
        <w:ind w:left="44" w:right="58" w:hanging="22"/>
        <w:jc w:val="both"/>
        <w:rPr>
          <w:rFonts w:ascii="Times New Roman" w:eastAsia="Times New Roman" w:hAnsi="Times New Roman" w:cs="Times New Roman"/>
          <w:sz w:val="24"/>
          <w:szCs w:val="24"/>
        </w:rPr>
      </w:pPr>
      <w:r w:rsidRPr="006D2CD1">
        <w:rPr>
          <w:rFonts w:ascii="Times New Roman" w:eastAsia="Times New Roman" w:hAnsi="Times New Roman" w:cs="Times New Roman"/>
          <w:sz w:val="24"/>
          <w:szCs w:val="24"/>
        </w:rPr>
        <w:t xml:space="preserve">It is important to mention that there is little information regarding the impact of climate change on indigenous people and water resources in Chile, so the elaboration of the adaptation plan will provide with this specific information, </w:t>
      </w:r>
      <w:r w:rsidR="006D2CD1" w:rsidRPr="006D2CD1">
        <w:rPr>
          <w:rFonts w:ascii="Times New Roman" w:eastAsia="Times New Roman" w:hAnsi="Times New Roman" w:cs="Times New Roman"/>
          <w:sz w:val="24"/>
          <w:szCs w:val="24"/>
        </w:rPr>
        <w:t>useful</w:t>
      </w:r>
      <w:r w:rsidRPr="006D2CD1">
        <w:rPr>
          <w:rFonts w:ascii="Times New Roman" w:eastAsia="Times New Roman" w:hAnsi="Times New Roman" w:cs="Times New Roman"/>
          <w:sz w:val="24"/>
          <w:szCs w:val="24"/>
        </w:rPr>
        <w:t xml:space="preserve"> for the evaluation of the measures to be included in the plan</w:t>
      </w:r>
    </w:p>
    <w:p w14:paraId="483FA58A" w14:textId="77777777" w:rsidR="004833F5" w:rsidRPr="006D2CD1" w:rsidRDefault="004833F5" w:rsidP="004833F5">
      <w:pPr>
        <w:spacing w:after="0" w:line="258" w:lineRule="auto"/>
        <w:ind w:left="404" w:right="58" w:hanging="22"/>
        <w:jc w:val="both"/>
        <w:rPr>
          <w:rFonts w:ascii="Times New Roman" w:eastAsia="Times New Roman" w:hAnsi="Times New Roman" w:cs="Times New Roman"/>
          <w:sz w:val="24"/>
          <w:szCs w:val="24"/>
        </w:rPr>
      </w:pPr>
    </w:p>
    <w:p w14:paraId="7CA1D425" w14:textId="77777777" w:rsidR="00364856" w:rsidRPr="006D2CD1" w:rsidRDefault="00364856">
      <w:pPr>
        <w:spacing w:before="19" w:after="0" w:line="280" w:lineRule="exact"/>
        <w:rPr>
          <w:rFonts w:ascii="Times New Roman" w:hAnsi="Times New Roman" w:cs="Times New Roman"/>
          <w:sz w:val="24"/>
          <w:szCs w:val="24"/>
          <w:lang w:val="en-GB"/>
        </w:rPr>
      </w:pPr>
    </w:p>
    <w:p w14:paraId="67549749" w14:textId="513C3CFB" w:rsidR="00364856" w:rsidRPr="006D2CD1" w:rsidRDefault="005817CA">
      <w:pPr>
        <w:spacing w:after="0" w:line="258" w:lineRule="auto"/>
        <w:ind w:left="742" w:right="60" w:hanging="36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4.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se</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z w:val="24"/>
          <w:szCs w:val="24"/>
          <w:lang w:val="en-GB"/>
        </w:rPr>
        <w:t>d</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ribe</w:t>
      </w:r>
      <w:r w:rsidRPr="006D2CD1">
        <w:rPr>
          <w:rFonts w:ascii="Times New Roman" w:eastAsia="Times New Roman" w:hAnsi="Times New Roman" w:cs="Times New Roman"/>
          <w:spacing w:val="54"/>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5"/>
          <w:sz w:val="24"/>
          <w:szCs w:val="24"/>
          <w:lang w:val="en-GB"/>
        </w:rPr>
        <w:t>n</w:t>
      </w:r>
      <w:r w:rsidRPr="006D2CD1">
        <w:rPr>
          <w:rFonts w:ascii="Times New Roman" w:eastAsia="Times New Roman" w:hAnsi="Times New Roman" w:cs="Times New Roman"/>
          <w:sz w:val="24"/>
          <w:szCs w:val="24"/>
          <w:lang w:val="en-GB"/>
        </w:rPr>
        <w:t>y</w:t>
      </w:r>
      <w:r w:rsidRPr="006D2CD1">
        <w:rPr>
          <w:rFonts w:ascii="Times New Roman" w:eastAsia="Times New Roman" w:hAnsi="Times New Roman" w:cs="Times New Roman"/>
          <w:spacing w:val="47"/>
          <w:sz w:val="24"/>
          <w:szCs w:val="24"/>
          <w:lang w:val="en-GB"/>
        </w:rPr>
        <w:t xml:space="preserve"> </w:t>
      </w:r>
      <w:r w:rsidRPr="006D2CD1">
        <w:rPr>
          <w:rFonts w:ascii="Times New Roman" w:eastAsia="Times New Roman" w:hAnsi="Times New Roman" w:cs="Times New Roman"/>
          <w:spacing w:val="3"/>
          <w:sz w:val="24"/>
          <w:szCs w:val="24"/>
          <w:u w:val="single" w:color="000000"/>
          <w:lang w:val="en-GB"/>
        </w:rPr>
        <w:t>m</w:t>
      </w:r>
      <w:r w:rsidRPr="006D2CD1">
        <w:rPr>
          <w:rFonts w:ascii="Times New Roman" w:eastAsia="Times New Roman" w:hAnsi="Times New Roman" w:cs="Times New Roman"/>
          <w:spacing w:val="1"/>
          <w:sz w:val="24"/>
          <w:szCs w:val="24"/>
          <w:u w:val="single" w:color="000000"/>
          <w:lang w:val="en-GB"/>
        </w:rPr>
        <w:t>e</w:t>
      </w:r>
      <w:r w:rsidRPr="006D2CD1">
        <w:rPr>
          <w:rFonts w:ascii="Times New Roman" w:eastAsia="Times New Roman" w:hAnsi="Times New Roman" w:cs="Times New Roman"/>
          <w:spacing w:val="-1"/>
          <w:sz w:val="24"/>
          <w:szCs w:val="24"/>
          <w:u w:val="single" w:color="000000"/>
          <w:lang w:val="en-GB"/>
        </w:rPr>
        <w:t>c</w:t>
      </w:r>
      <w:r w:rsidRPr="006D2CD1">
        <w:rPr>
          <w:rFonts w:ascii="Times New Roman" w:eastAsia="Times New Roman" w:hAnsi="Times New Roman" w:cs="Times New Roman"/>
          <w:sz w:val="24"/>
          <w:szCs w:val="24"/>
          <w:u w:val="single" w:color="000000"/>
          <w:lang w:val="en-GB"/>
        </w:rPr>
        <w:t>h</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nis</w:t>
      </w:r>
      <w:r w:rsidRPr="006D2CD1">
        <w:rPr>
          <w:rFonts w:ascii="Times New Roman" w:eastAsia="Times New Roman" w:hAnsi="Times New Roman" w:cs="Times New Roman"/>
          <w:spacing w:val="1"/>
          <w:sz w:val="24"/>
          <w:szCs w:val="24"/>
          <w:u w:val="single" w:color="000000"/>
          <w:lang w:val="en-GB"/>
        </w:rPr>
        <w:t>m</w:t>
      </w:r>
      <w:r w:rsidRPr="006D2CD1">
        <w:rPr>
          <w:rFonts w:ascii="Times New Roman" w:eastAsia="Times New Roman" w:hAnsi="Times New Roman" w:cs="Times New Roman"/>
          <w:sz w:val="24"/>
          <w:szCs w:val="24"/>
          <w:u w:val="single" w:color="000000"/>
          <w:lang w:val="en-GB"/>
        </w:rPr>
        <w:t>s</w:t>
      </w:r>
      <w:r w:rsidRPr="006D2CD1">
        <w:rPr>
          <w:rFonts w:ascii="Times New Roman" w:eastAsia="Times New Roman" w:hAnsi="Times New Roman" w:cs="Times New Roman"/>
          <w:spacing w:val="53"/>
          <w:sz w:val="24"/>
          <w:szCs w:val="24"/>
          <w:u w:val="single" w:color="000000"/>
          <w:lang w:val="en-GB"/>
        </w:rPr>
        <w:t xml:space="preserve"> </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nd</w:t>
      </w:r>
      <w:r w:rsidRPr="006D2CD1">
        <w:rPr>
          <w:rFonts w:ascii="Times New Roman" w:eastAsia="Times New Roman" w:hAnsi="Times New Roman" w:cs="Times New Roman"/>
          <w:spacing w:val="53"/>
          <w:sz w:val="24"/>
          <w:szCs w:val="24"/>
          <w:u w:val="single" w:color="000000"/>
          <w:lang w:val="en-GB"/>
        </w:rPr>
        <w:t xml:space="preserve"> </w:t>
      </w:r>
      <w:r w:rsidRPr="006D2CD1">
        <w:rPr>
          <w:rFonts w:ascii="Times New Roman" w:eastAsia="Times New Roman" w:hAnsi="Times New Roman" w:cs="Times New Roman"/>
          <w:sz w:val="24"/>
          <w:szCs w:val="24"/>
          <w:u w:val="single" w:color="000000"/>
          <w:lang w:val="en-GB"/>
        </w:rPr>
        <w:t>too</w:t>
      </w:r>
      <w:r w:rsidRPr="006D2CD1">
        <w:rPr>
          <w:rFonts w:ascii="Times New Roman" w:eastAsia="Times New Roman" w:hAnsi="Times New Roman" w:cs="Times New Roman"/>
          <w:spacing w:val="1"/>
          <w:sz w:val="24"/>
          <w:szCs w:val="24"/>
          <w:u w:val="single" w:color="000000"/>
          <w:lang w:val="en-GB"/>
        </w:rPr>
        <w:t>l</w:t>
      </w:r>
      <w:r w:rsidRPr="006D2CD1">
        <w:rPr>
          <w:rFonts w:ascii="Times New Roman" w:eastAsia="Times New Roman" w:hAnsi="Times New Roman" w:cs="Times New Roman"/>
          <w:sz w:val="24"/>
          <w:szCs w:val="24"/>
          <w:u w:val="single" w:color="000000"/>
          <w:lang w:val="en-GB"/>
        </w:rPr>
        <w:t>s</w:t>
      </w:r>
      <w:r w:rsidRPr="006D2CD1">
        <w:rPr>
          <w:rFonts w:ascii="Times New Roman" w:eastAsia="Times New Roman" w:hAnsi="Times New Roman" w:cs="Times New Roman"/>
          <w:spacing w:val="55"/>
          <w:sz w:val="24"/>
          <w:szCs w:val="24"/>
          <w:lang w:val="en-GB"/>
        </w:rPr>
        <w:t xml:space="preserve"> </w:t>
      </w:r>
      <w:r w:rsidRPr="006D2CD1">
        <w:rPr>
          <w:rFonts w:ascii="Times New Roman" w:eastAsia="Times New Roman" w:hAnsi="Times New Roman" w:cs="Times New Roman"/>
          <w:sz w:val="24"/>
          <w:szCs w:val="24"/>
          <w:lang w:val="en-GB"/>
        </w:rPr>
        <w:t>that</w:t>
      </w:r>
      <w:r w:rsidRPr="006D2CD1">
        <w:rPr>
          <w:rFonts w:ascii="Times New Roman" w:eastAsia="Times New Roman" w:hAnsi="Times New Roman" w:cs="Times New Roman"/>
          <w:spacing w:val="50"/>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re</w:t>
      </w:r>
      <w:r w:rsidRPr="006D2CD1">
        <w:rPr>
          <w:rFonts w:ascii="Times New Roman" w:eastAsia="Times New Roman" w:hAnsi="Times New Roman" w:cs="Times New Roman"/>
          <w:spacing w:val="51"/>
          <w:sz w:val="24"/>
          <w:szCs w:val="24"/>
          <w:lang w:val="en-GB"/>
        </w:rPr>
        <w:t xml:space="preserve"> </w:t>
      </w:r>
      <w:r w:rsidRPr="006D2CD1">
        <w:rPr>
          <w:rFonts w:ascii="Times New Roman" w:eastAsia="Times New Roman" w:hAnsi="Times New Roman" w:cs="Times New Roman"/>
          <w:sz w:val="24"/>
          <w:szCs w:val="24"/>
          <w:lang w:val="en-GB"/>
        </w:rPr>
        <w:t>in</w:t>
      </w:r>
      <w:r w:rsidRPr="006D2CD1">
        <w:rPr>
          <w:rFonts w:ascii="Times New Roman" w:eastAsia="Times New Roman" w:hAnsi="Times New Roman" w:cs="Times New Roman"/>
          <w:spacing w:val="53"/>
          <w:sz w:val="24"/>
          <w:szCs w:val="24"/>
          <w:lang w:val="en-GB"/>
        </w:rPr>
        <w:t xml:space="preserve"> </w:t>
      </w:r>
      <w:r w:rsidRPr="006D2CD1">
        <w:rPr>
          <w:rFonts w:ascii="Times New Roman" w:eastAsia="Times New Roman" w:hAnsi="Times New Roman" w:cs="Times New Roman"/>
          <w:sz w:val="24"/>
          <w:szCs w:val="24"/>
          <w:lang w:val="en-GB"/>
        </w:rPr>
        <w:t>pla</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z w:val="24"/>
          <w:szCs w:val="24"/>
          <w:lang w:val="en-GB"/>
        </w:rPr>
        <w:t>to</w:t>
      </w:r>
      <w:r w:rsidRPr="006D2CD1">
        <w:rPr>
          <w:rFonts w:ascii="Times New Roman" w:eastAsia="Times New Roman" w:hAnsi="Times New Roman" w:cs="Times New Roman"/>
          <w:spacing w:val="53"/>
          <w:sz w:val="24"/>
          <w:szCs w:val="24"/>
          <w:lang w:val="en-GB"/>
        </w:rPr>
        <w:t xml:space="preserve"> </w:t>
      </w:r>
      <w:r w:rsidRPr="006D2CD1">
        <w:rPr>
          <w:rFonts w:ascii="Times New Roman" w:eastAsia="Times New Roman" w:hAnsi="Times New Roman" w:cs="Times New Roman"/>
          <w:sz w:val="24"/>
          <w:szCs w:val="24"/>
          <w:lang w:val="en-GB"/>
        </w:rPr>
        <w:t>me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su</w:t>
      </w:r>
      <w:r w:rsidRPr="006D2CD1">
        <w:rPr>
          <w:rFonts w:ascii="Times New Roman" w:eastAsia="Times New Roman" w:hAnsi="Times New Roman" w:cs="Times New Roman"/>
          <w:spacing w:val="2"/>
          <w:sz w:val="24"/>
          <w:szCs w:val="24"/>
          <w:lang w:val="en-GB"/>
        </w:rPr>
        <w:t>r</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 mon</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tor the i</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p</w:t>
      </w:r>
      <w:r w:rsidRPr="006D2CD1">
        <w:rPr>
          <w:rFonts w:ascii="Times New Roman" w:eastAsia="Times New Roman" w:hAnsi="Times New Roman" w:cs="Times New Roman"/>
          <w:spacing w:val="-1"/>
          <w:sz w:val="24"/>
          <w:szCs w:val="24"/>
          <w:lang w:val="en-GB"/>
        </w:rPr>
        <w:t>ac</w:t>
      </w:r>
      <w:r w:rsidRPr="006D2CD1">
        <w:rPr>
          <w:rFonts w:ascii="Times New Roman" w:eastAsia="Times New Roman" w:hAnsi="Times New Roman" w:cs="Times New Roman"/>
          <w:sz w:val="24"/>
          <w:szCs w:val="24"/>
          <w:lang w:val="en-GB"/>
        </w:rPr>
        <w:t>ts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 xml:space="preserve">of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mate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e on</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the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full</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nj</w:t>
      </w:r>
      <w:r w:rsidRPr="006D2CD1">
        <w:rPr>
          <w:rFonts w:ascii="Times New Roman" w:eastAsia="Times New Roman" w:hAnsi="Times New Roman" w:cs="Times New Roman"/>
          <w:spacing w:val="5"/>
          <w:sz w:val="24"/>
          <w:szCs w:val="24"/>
          <w:lang w:val="en-GB"/>
        </w:rPr>
        <w:t>o</w:t>
      </w:r>
      <w:r w:rsidRPr="006D2CD1">
        <w:rPr>
          <w:rFonts w:ascii="Times New Roman" w:eastAsia="Times New Roman" w:hAnsi="Times New Roman" w:cs="Times New Roman"/>
          <w:spacing w:val="-5"/>
          <w:sz w:val="24"/>
          <w:szCs w:val="24"/>
          <w:lang w:val="en-GB"/>
        </w:rPr>
        <w:t>y</w:t>
      </w:r>
      <w:r w:rsidRPr="006D2CD1">
        <w:rPr>
          <w:rFonts w:ascii="Times New Roman" w:eastAsia="Times New Roman" w:hAnsi="Times New Roman" w:cs="Times New Roman"/>
          <w:sz w:val="24"/>
          <w:szCs w:val="24"/>
          <w:lang w:val="en-GB"/>
        </w:rPr>
        <w:t>ment</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 xml:space="preserve">of the human </w:t>
      </w:r>
      <w:r w:rsidRPr="006D2CD1">
        <w:rPr>
          <w:rFonts w:ascii="Times New Roman" w:eastAsia="Times New Roman" w:hAnsi="Times New Roman" w:cs="Times New Roman"/>
          <w:spacing w:val="-1"/>
          <w:sz w:val="24"/>
          <w:szCs w:val="24"/>
          <w:lang w:val="en-GB"/>
        </w:rPr>
        <w:t>r</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 xml:space="preserve">hts of </w:t>
      </w:r>
      <w:r w:rsidRPr="006D2CD1">
        <w:rPr>
          <w:rFonts w:ascii="Times New Roman" w:eastAsia="Times New Roman" w:hAnsi="Times New Roman" w:cs="Times New Roman"/>
          <w:spacing w:val="2"/>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ople </w:t>
      </w:r>
      <w:r w:rsidRPr="006D2CD1">
        <w:rPr>
          <w:rFonts w:ascii="Times New Roman" w:eastAsia="Times New Roman" w:hAnsi="Times New Roman" w:cs="Times New Roman"/>
          <w:spacing w:val="2"/>
          <w:sz w:val="24"/>
          <w:szCs w:val="24"/>
          <w:lang w:val="en-GB"/>
        </w:rPr>
        <w:t>i</w:t>
      </w:r>
      <w:r w:rsidRPr="006D2CD1">
        <w:rPr>
          <w:rFonts w:ascii="Times New Roman" w:eastAsia="Times New Roman" w:hAnsi="Times New Roman" w:cs="Times New Roman"/>
          <w:sz w:val="24"/>
          <w:szCs w:val="24"/>
          <w:lang w:val="en-GB"/>
        </w:rPr>
        <w:t>n vulne</w:t>
      </w:r>
      <w:r w:rsidRPr="006D2CD1">
        <w:rPr>
          <w:rFonts w:ascii="Times New Roman" w:eastAsia="Times New Roman" w:hAnsi="Times New Roman" w:cs="Times New Roman"/>
          <w:spacing w:val="-1"/>
          <w:sz w:val="24"/>
          <w:szCs w:val="24"/>
          <w:lang w:val="en-GB"/>
        </w:rPr>
        <w:t>ra</w:t>
      </w:r>
      <w:r w:rsidRPr="006D2CD1">
        <w:rPr>
          <w:rFonts w:ascii="Times New Roman" w:eastAsia="Times New Roman" w:hAnsi="Times New Roman" w:cs="Times New Roman"/>
          <w:sz w:val="24"/>
          <w:szCs w:val="24"/>
          <w:lang w:val="en-GB"/>
        </w:rPr>
        <w:t>ble situ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z w:val="24"/>
          <w:szCs w:val="24"/>
          <w:lang w:val="en-GB"/>
        </w:rPr>
        <w:t>.</w:t>
      </w:r>
    </w:p>
    <w:p w14:paraId="179CC7F3" w14:textId="77777777" w:rsidR="001C085F" w:rsidRPr="006D2CD1" w:rsidRDefault="001C085F" w:rsidP="006C2F66">
      <w:pPr>
        <w:spacing w:after="0" w:line="258" w:lineRule="auto"/>
        <w:ind w:left="404" w:right="58" w:hanging="22"/>
        <w:jc w:val="both"/>
        <w:rPr>
          <w:rFonts w:ascii="Times New Roman" w:eastAsia="Times New Roman" w:hAnsi="Times New Roman" w:cs="Times New Roman"/>
          <w:sz w:val="24"/>
          <w:szCs w:val="24"/>
          <w:lang w:val="en-GB"/>
        </w:rPr>
      </w:pPr>
    </w:p>
    <w:p w14:paraId="74AF7184" w14:textId="47BD896E" w:rsidR="001C085F" w:rsidRPr="006D2CD1" w:rsidRDefault="001C085F" w:rsidP="006D2CD1">
      <w:pPr>
        <w:spacing w:after="0" w:line="258" w:lineRule="auto"/>
        <w:ind w:left="22"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All climate change policy instruments include a monitoring, reporting, verification and evaluation system, which will have progress and result indicators that will allow us to monitor the vulnerability of the country, focusing on the most vulnerable communities.</w:t>
      </w:r>
      <w:r w:rsidR="006C2F66" w:rsidRPr="006D2CD1">
        <w:rPr>
          <w:rFonts w:ascii="Times New Roman" w:eastAsia="Times New Roman" w:hAnsi="Times New Roman" w:cs="Times New Roman"/>
          <w:sz w:val="24"/>
          <w:szCs w:val="24"/>
          <w:lang w:val="en-GB"/>
        </w:rPr>
        <w:t xml:space="preserve"> In particular, both in the NDC of Chile and in the long-term climate strategy, the implementation of the social pillar will be monitored, which is aimed at evaluating whether the criteria are being implemented. These criteria are; just transition, water security, equity, gender equality, cost efficiency, nature-based solutions, and consideration of types of knowledge, active participation and alignment with the Sustainable Development Goals</w:t>
      </w:r>
    </w:p>
    <w:p w14:paraId="0EFC5B61" w14:textId="024A44D3" w:rsidR="008E21ED" w:rsidRPr="006D2CD1" w:rsidRDefault="008E21ED">
      <w:pPr>
        <w:spacing w:after="0" w:line="258" w:lineRule="auto"/>
        <w:ind w:left="742" w:right="60" w:hanging="360"/>
        <w:jc w:val="both"/>
        <w:rPr>
          <w:rFonts w:ascii="Times New Roman" w:eastAsia="Times New Roman" w:hAnsi="Times New Roman" w:cs="Times New Roman"/>
          <w:sz w:val="24"/>
          <w:szCs w:val="24"/>
          <w:lang w:val="en-GB"/>
        </w:rPr>
      </w:pPr>
    </w:p>
    <w:p w14:paraId="763F090C" w14:textId="23BFB76D" w:rsidR="008E21ED" w:rsidRPr="006D2CD1" w:rsidRDefault="008E21ED" w:rsidP="006D2CD1">
      <w:pPr>
        <w:spacing w:after="0" w:line="258" w:lineRule="auto"/>
        <w:ind w:left="44"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The Ministry of the Environment published a “Check list to integrate gender approach into climate change instruments”</w:t>
      </w:r>
      <w:r w:rsidRPr="006D2CD1">
        <w:rPr>
          <w:rFonts w:ascii="Times New Roman" w:hAnsi="Times New Roman" w:cs="Times New Roman"/>
          <w:sz w:val="24"/>
          <w:szCs w:val="24"/>
        </w:rPr>
        <w:footnoteReference w:id="5"/>
      </w:r>
      <w:r w:rsidRPr="006D2CD1">
        <w:rPr>
          <w:rFonts w:ascii="Times New Roman" w:eastAsia="Times New Roman" w:hAnsi="Times New Roman" w:cs="Times New Roman"/>
          <w:sz w:val="24"/>
          <w:szCs w:val="24"/>
          <w:lang w:val="en-GB"/>
        </w:rPr>
        <w:t>, with 18 criteria to verify if gender approach is considering in design, implementation, and monitoring and evaluation of the instruments. Through Gender and Climate Change National Roundtable this instrument has been applied between 2020 and 2021, in more than six instruments.</w:t>
      </w:r>
    </w:p>
    <w:p w14:paraId="333CB17F" w14:textId="77777777" w:rsidR="00364856" w:rsidRPr="006D2CD1" w:rsidRDefault="00364856">
      <w:pPr>
        <w:spacing w:before="18" w:after="0" w:line="280" w:lineRule="exact"/>
        <w:rPr>
          <w:rFonts w:ascii="Times New Roman" w:hAnsi="Times New Roman" w:cs="Times New Roman"/>
          <w:sz w:val="24"/>
          <w:szCs w:val="24"/>
          <w:lang w:val="en-GB"/>
        </w:rPr>
      </w:pPr>
    </w:p>
    <w:p w14:paraId="3A723725" w14:textId="77777777" w:rsidR="00364856" w:rsidRPr="006D2CD1" w:rsidRDefault="005817CA">
      <w:pPr>
        <w:spacing w:after="0" w:line="259" w:lineRule="auto"/>
        <w:ind w:left="742" w:right="58" w:hanging="36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5. </w:t>
      </w:r>
      <w:r w:rsidRPr="006D2CD1">
        <w:rPr>
          <w:rFonts w:ascii="Times New Roman" w:eastAsia="Times New Roman" w:hAnsi="Times New Roman" w:cs="Times New Roman"/>
          <w:spacing w:val="7"/>
          <w:sz w:val="24"/>
          <w:szCs w:val="24"/>
          <w:lang w:val="en-GB"/>
        </w:rPr>
        <w:t xml:space="preserve">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se</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identi</w:t>
      </w:r>
      <w:r w:rsidRPr="006D2CD1">
        <w:rPr>
          <w:rFonts w:ascii="Times New Roman" w:eastAsia="Times New Roman" w:hAnsi="Times New Roman" w:cs="Times New Roman"/>
          <w:spacing w:val="4"/>
          <w:sz w:val="24"/>
          <w:szCs w:val="24"/>
          <w:lang w:val="en-GB"/>
        </w:rPr>
        <w:t>f</w:t>
      </w:r>
      <w:r w:rsidRPr="006D2CD1">
        <w:rPr>
          <w:rFonts w:ascii="Times New Roman" w:eastAsia="Times New Roman" w:hAnsi="Times New Roman" w:cs="Times New Roman"/>
          <w:sz w:val="24"/>
          <w:szCs w:val="24"/>
          <w:lang w:val="en-GB"/>
        </w:rPr>
        <w:t xml:space="preserve">y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4"/>
          <w:sz w:val="24"/>
          <w:szCs w:val="24"/>
          <w:lang w:val="en-GB"/>
        </w:rPr>
        <w:t xml:space="preserve"> </w:t>
      </w:r>
      <w:r w:rsidRPr="006D2CD1">
        <w:rPr>
          <w:rFonts w:ascii="Times New Roman" w:eastAsia="Times New Roman" w:hAnsi="Times New Roman" w:cs="Times New Roman"/>
          <w:sz w:val="24"/>
          <w:szCs w:val="24"/>
          <w:lang w:val="en-GB"/>
        </w:rPr>
        <w:t>sh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re</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x</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mp</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z w:val="24"/>
          <w:szCs w:val="24"/>
          <w:lang w:val="en-GB"/>
        </w:rPr>
        <w:t>of</w:t>
      </w:r>
      <w:r w:rsidRPr="006D2CD1">
        <w:rPr>
          <w:rFonts w:ascii="Times New Roman" w:eastAsia="Times New Roman" w:hAnsi="Times New Roman" w:cs="Times New Roman"/>
          <w:spacing w:val="9"/>
          <w:sz w:val="24"/>
          <w:szCs w:val="24"/>
          <w:lang w:val="en-GB"/>
        </w:rPr>
        <w:t xml:space="preserve"> </w:t>
      </w:r>
      <w:r w:rsidRPr="006D2CD1">
        <w:rPr>
          <w:rFonts w:ascii="Times New Roman" w:eastAsia="Times New Roman" w:hAnsi="Times New Roman" w:cs="Times New Roman"/>
          <w:spacing w:val="-2"/>
          <w:sz w:val="24"/>
          <w:szCs w:val="24"/>
          <w:u w:val="single" w:color="000000"/>
          <w:lang w:val="en-GB"/>
        </w:rPr>
        <w:t>g</w:t>
      </w:r>
      <w:r w:rsidRPr="006D2CD1">
        <w:rPr>
          <w:rFonts w:ascii="Times New Roman" w:eastAsia="Times New Roman" w:hAnsi="Times New Roman" w:cs="Times New Roman"/>
          <w:sz w:val="24"/>
          <w:szCs w:val="24"/>
          <w:u w:val="single" w:color="000000"/>
          <w:lang w:val="en-GB"/>
        </w:rPr>
        <w:t>ood</w:t>
      </w:r>
      <w:r w:rsidRPr="006D2CD1">
        <w:rPr>
          <w:rFonts w:ascii="Times New Roman" w:eastAsia="Times New Roman" w:hAnsi="Times New Roman" w:cs="Times New Roman"/>
          <w:spacing w:val="4"/>
          <w:sz w:val="24"/>
          <w:szCs w:val="24"/>
          <w:u w:val="single" w:color="000000"/>
          <w:lang w:val="en-GB"/>
        </w:rPr>
        <w:t xml:space="preserve"> </w:t>
      </w:r>
      <w:r w:rsidRPr="006D2CD1">
        <w:rPr>
          <w:rFonts w:ascii="Times New Roman" w:eastAsia="Times New Roman" w:hAnsi="Times New Roman" w:cs="Times New Roman"/>
          <w:sz w:val="24"/>
          <w:szCs w:val="24"/>
          <w:u w:val="single" w:color="000000"/>
          <w:lang w:val="en-GB"/>
        </w:rPr>
        <w:t>p</w:t>
      </w:r>
      <w:r w:rsidRPr="006D2CD1">
        <w:rPr>
          <w:rFonts w:ascii="Times New Roman" w:eastAsia="Times New Roman" w:hAnsi="Times New Roman" w:cs="Times New Roman"/>
          <w:spacing w:val="1"/>
          <w:sz w:val="24"/>
          <w:szCs w:val="24"/>
          <w:u w:val="single" w:color="000000"/>
          <w:lang w:val="en-GB"/>
        </w:rPr>
        <w:t>r</w:t>
      </w:r>
      <w:r w:rsidRPr="006D2CD1">
        <w:rPr>
          <w:rFonts w:ascii="Times New Roman" w:eastAsia="Times New Roman" w:hAnsi="Times New Roman" w:cs="Times New Roman"/>
          <w:spacing w:val="-1"/>
          <w:sz w:val="24"/>
          <w:szCs w:val="24"/>
          <w:u w:val="single" w:color="000000"/>
          <w:lang w:val="en-GB"/>
        </w:rPr>
        <w:t>ac</w:t>
      </w:r>
      <w:r w:rsidRPr="006D2CD1">
        <w:rPr>
          <w:rFonts w:ascii="Times New Roman" w:eastAsia="Times New Roman" w:hAnsi="Times New Roman" w:cs="Times New Roman"/>
          <w:sz w:val="24"/>
          <w:szCs w:val="24"/>
          <w:u w:val="single" w:color="000000"/>
          <w:lang w:val="en-GB"/>
        </w:rPr>
        <w:t>t</w:t>
      </w:r>
      <w:r w:rsidRPr="006D2CD1">
        <w:rPr>
          <w:rFonts w:ascii="Times New Roman" w:eastAsia="Times New Roman" w:hAnsi="Times New Roman" w:cs="Times New Roman"/>
          <w:spacing w:val="1"/>
          <w:sz w:val="24"/>
          <w:szCs w:val="24"/>
          <w:u w:val="single" w:color="000000"/>
          <w:lang w:val="en-GB"/>
        </w:rPr>
        <w:t>i</w:t>
      </w:r>
      <w:r w:rsidRPr="006D2CD1">
        <w:rPr>
          <w:rFonts w:ascii="Times New Roman" w:eastAsia="Times New Roman" w:hAnsi="Times New Roman" w:cs="Times New Roman"/>
          <w:spacing w:val="-1"/>
          <w:sz w:val="24"/>
          <w:szCs w:val="24"/>
          <w:u w:val="single" w:color="000000"/>
          <w:lang w:val="en-GB"/>
        </w:rPr>
        <w:t>ce</w:t>
      </w:r>
      <w:r w:rsidRPr="006D2CD1">
        <w:rPr>
          <w:rFonts w:ascii="Times New Roman" w:eastAsia="Times New Roman" w:hAnsi="Times New Roman" w:cs="Times New Roman"/>
          <w:sz w:val="24"/>
          <w:szCs w:val="24"/>
          <w:u w:val="single" w:color="000000"/>
          <w:lang w:val="en-GB"/>
        </w:rPr>
        <w:t>s</w:t>
      </w:r>
      <w:r w:rsidRPr="006D2CD1">
        <w:rPr>
          <w:rFonts w:ascii="Times New Roman" w:eastAsia="Times New Roman" w:hAnsi="Times New Roman" w:cs="Times New Roman"/>
          <w:spacing w:val="5"/>
          <w:sz w:val="24"/>
          <w:szCs w:val="24"/>
          <w:u w:val="single" w:color="000000"/>
          <w:lang w:val="en-GB"/>
        </w:rPr>
        <w:t xml:space="preserve"> </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nd</w:t>
      </w:r>
      <w:r w:rsidRPr="006D2CD1">
        <w:rPr>
          <w:rFonts w:ascii="Times New Roman" w:eastAsia="Times New Roman" w:hAnsi="Times New Roman" w:cs="Times New Roman"/>
          <w:spacing w:val="7"/>
          <w:sz w:val="24"/>
          <w:szCs w:val="24"/>
          <w:u w:val="single" w:color="000000"/>
          <w:lang w:val="en-GB"/>
        </w:rPr>
        <w:t xml:space="preserve"> </w:t>
      </w:r>
      <w:r w:rsidRPr="006D2CD1">
        <w:rPr>
          <w:rFonts w:ascii="Times New Roman" w:eastAsia="Times New Roman" w:hAnsi="Times New Roman" w:cs="Times New Roman"/>
          <w:spacing w:val="-1"/>
          <w:sz w:val="24"/>
          <w:szCs w:val="24"/>
          <w:u w:val="single" w:color="000000"/>
          <w:lang w:val="en-GB"/>
        </w:rPr>
        <w:t>c</w:t>
      </w:r>
      <w:r w:rsidRPr="006D2CD1">
        <w:rPr>
          <w:rFonts w:ascii="Times New Roman" w:eastAsia="Times New Roman" w:hAnsi="Times New Roman" w:cs="Times New Roman"/>
          <w:sz w:val="24"/>
          <w:szCs w:val="24"/>
          <w:u w:val="single" w:color="000000"/>
          <w:lang w:val="en-GB"/>
        </w:rPr>
        <w:t>h</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l</w:t>
      </w:r>
      <w:r w:rsidRPr="006D2CD1">
        <w:rPr>
          <w:rFonts w:ascii="Times New Roman" w:eastAsia="Times New Roman" w:hAnsi="Times New Roman" w:cs="Times New Roman"/>
          <w:spacing w:val="1"/>
          <w:sz w:val="24"/>
          <w:szCs w:val="24"/>
          <w:u w:val="single" w:color="000000"/>
          <w:lang w:val="en-GB"/>
        </w:rPr>
        <w:t>l</w:t>
      </w:r>
      <w:r w:rsidRPr="006D2CD1">
        <w:rPr>
          <w:rFonts w:ascii="Times New Roman" w:eastAsia="Times New Roman" w:hAnsi="Times New Roman" w:cs="Times New Roman"/>
          <w:spacing w:val="-1"/>
          <w:sz w:val="24"/>
          <w:szCs w:val="24"/>
          <w:u w:val="single" w:color="000000"/>
          <w:lang w:val="en-GB"/>
        </w:rPr>
        <w:t>e</w:t>
      </w:r>
      <w:r w:rsidRPr="006D2CD1">
        <w:rPr>
          <w:rFonts w:ascii="Times New Roman" w:eastAsia="Times New Roman" w:hAnsi="Times New Roman" w:cs="Times New Roman"/>
          <w:spacing w:val="2"/>
          <w:sz w:val="24"/>
          <w:szCs w:val="24"/>
          <w:u w:val="single" w:color="000000"/>
          <w:lang w:val="en-GB"/>
        </w:rPr>
        <w:t>n</w:t>
      </w:r>
      <w:r w:rsidRPr="006D2CD1">
        <w:rPr>
          <w:rFonts w:ascii="Times New Roman" w:eastAsia="Times New Roman" w:hAnsi="Times New Roman" w:cs="Times New Roman"/>
          <w:sz w:val="24"/>
          <w:szCs w:val="24"/>
          <w:u w:val="single" w:color="000000"/>
          <w:lang w:val="en-GB"/>
        </w:rPr>
        <w:t>g</w:t>
      </w:r>
      <w:r w:rsidRPr="006D2CD1">
        <w:rPr>
          <w:rFonts w:ascii="Times New Roman" w:eastAsia="Times New Roman" w:hAnsi="Times New Roman" w:cs="Times New Roman"/>
          <w:spacing w:val="-1"/>
          <w:sz w:val="24"/>
          <w:szCs w:val="24"/>
          <w:u w:val="single" w:color="000000"/>
          <w:lang w:val="en-GB"/>
        </w:rPr>
        <w:t>e</w:t>
      </w:r>
      <w:r w:rsidRPr="006D2CD1">
        <w:rPr>
          <w:rFonts w:ascii="Times New Roman" w:eastAsia="Times New Roman" w:hAnsi="Times New Roman" w:cs="Times New Roman"/>
          <w:sz w:val="24"/>
          <w:szCs w:val="24"/>
          <w:u w:val="single" w:color="000000"/>
          <w:lang w:val="en-GB"/>
        </w:rPr>
        <w:t>s</w:t>
      </w:r>
      <w:r w:rsidRPr="006D2CD1">
        <w:rPr>
          <w:rFonts w:ascii="Times New Roman" w:eastAsia="Times New Roman" w:hAnsi="Times New Roman" w:cs="Times New Roman"/>
          <w:spacing w:val="7"/>
          <w:sz w:val="24"/>
          <w:szCs w:val="24"/>
          <w:lang w:val="en-GB"/>
        </w:rPr>
        <w:t xml:space="preserve"> </w:t>
      </w:r>
      <w:r w:rsidRPr="006D2CD1">
        <w:rPr>
          <w:rFonts w:ascii="Times New Roman" w:eastAsia="Times New Roman" w:hAnsi="Times New Roman" w:cs="Times New Roman"/>
          <w:sz w:val="24"/>
          <w:szCs w:val="24"/>
          <w:lang w:val="en-GB"/>
        </w:rPr>
        <w:t>in</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z w:val="24"/>
          <w:szCs w:val="24"/>
          <w:lang w:val="en-GB"/>
        </w:rPr>
        <w:t xml:space="preserve">the promotion, </w:t>
      </w:r>
      <w:r w:rsidRPr="006D2CD1">
        <w:rPr>
          <w:rFonts w:ascii="Times New Roman" w:eastAsia="Times New Roman" w:hAnsi="Times New Roman" w:cs="Times New Roman"/>
          <w:spacing w:val="45"/>
          <w:sz w:val="24"/>
          <w:szCs w:val="24"/>
          <w:lang w:val="en-GB"/>
        </w:rPr>
        <w:t xml:space="preserve"> </w:t>
      </w:r>
      <w:r w:rsidRPr="006D2CD1">
        <w:rPr>
          <w:rFonts w:ascii="Times New Roman" w:eastAsia="Times New Roman" w:hAnsi="Times New Roman" w:cs="Times New Roman"/>
          <w:sz w:val="24"/>
          <w:szCs w:val="24"/>
          <w:lang w:val="en-GB"/>
        </w:rPr>
        <w:t>prot</w:t>
      </w:r>
      <w:r w:rsidRPr="006D2CD1">
        <w:rPr>
          <w:rFonts w:ascii="Times New Roman" w:eastAsia="Times New Roman" w:hAnsi="Times New Roman" w:cs="Times New Roman"/>
          <w:spacing w:val="-1"/>
          <w:sz w:val="24"/>
          <w:szCs w:val="24"/>
          <w:lang w:val="en-GB"/>
        </w:rPr>
        <w:t>ec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 xml:space="preserve">on, </w:t>
      </w:r>
      <w:r w:rsidRPr="006D2CD1">
        <w:rPr>
          <w:rFonts w:ascii="Times New Roman" w:eastAsia="Times New Roman" w:hAnsi="Times New Roman" w:cs="Times New Roman"/>
          <w:spacing w:val="48"/>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xml:space="preserve">nd </w:t>
      </w:r>
      <w:r w:rsidRPr="006D2CD1">
        <w:rPr>
          <w:rFonts w:ascii="Times New Roman" w:eastAsia="Times New Roman" w:hAnsi="Times New Roman" w:cs="Times New Roman"/>
          <w:spacing w:val="45"/>
          <w:sz w:val="24"/>
          <w:szCs w:val="24"/>
          <w:lang w:val="en-GB"/>
        </w:rPr>
        <w:t xml:space="preserve"> </w:t>
      </w:r>
      <w:r w:rsidRPr="006D2CD1">
        <w:rPr>
          <w:rFonts w:ascii="Times New Roman" w:eastAsia="Times New Roman" w:hAnsi="Times New Roman" w:cs="Times New Roman"/>
          <w:sz w:val="24"/>
          <w:szCs w:val="24"/>
          <w:lang w:val="en-GB"/>
        </w:rPr>
        <w:t>ful</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z w:val="24"/>
          <w:szCs w:val="24"/>
          <w:lang w:val="en-GB"/>
        </w:rPr>
        <w:t>i</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 xml:space="preserve">ment </w:t>
      </w:r>
      <w:r w:rsidRPr="006D2CD1">
        <w:rPr>
          <w:rFonts w:ascii="Times New Roman" w:eastAsia="Times New Roman" w:hAnsi="Times New Roman" w:cs="Times New Roman"/>
          <w:spacing w:val="45"/>
          <w:sz w:val="24"/>
          <w:szCs w:val="24"/>
          <w:lang w:val="en-GB"/>
        </w:rPr>
        <w:t xml:space="preserve"> </w:t>
      </w:r>
      <w:r w:rsidRPr="006D2CD1">
        <w:rPr>
          <w:rFonts w:ascii="Times New Roman" w:eastAsia="Times New Roman" w:hAnsi="Times New Roman" w:cs="Times New Roman"/>
          <w:sz w:val="24"/>
          <w:szCs w:val="24"/>
          <w:lang w:val="en-GB"/>
        </w:rPr>
        <w:t xml:space="preserve">of </w:t>
      </w:r>
      <w:r w:rsidRPr="006D2CD1">
        <w:rPr>
          <w:rFonts w:ascii="Times New Roman" w:eastAsia="Times New Roman" w:hAnsi="Times New Roman" w:cs="Times New Roman"/>
          <w:spacing w:val="47"/>
          <w:sz w:val="24"/>
          <w:szCs w:val="24"/>
          <w:lang w:val="en-GB"/>
        </w:rPr>
        <w:t xml:space="preserve"> </w:t>
      </w:r>
      <w:r w:rsidRPr="006D2CD1">
        <w:rPr>
          <w:rFonts w:ascii="Times New Roman" w:eastAsia="Times New Roman" w:hAnsi="Times New Roman" w:cs="Times New Roman"/>
          <w:sz w:val="24"/>
          <w:szCs w:val="24"/>
          <w:lang w:val="en-GB"/>
        </w:rPr>
        <w:t xml:space="preserve">the </w:t>
      </w:r>
      <w:r w:rsidRPr="006D2CD1">
        <w:rPr>
          <w:rFonts w:ascii="Times New Roman" w:eastAsia="Times New Roman" w:hAnsi="Times New Roman" w:cs="Times New Roman"/>
          <w:spacing w:val="47"/>
          <w:sz w:val="24"/>
          <w:szCs w:val="24"/>
          <w:lang w:val="en-GB"/>
        </w:rPr>
        <w:t xml:space="preserve"> </w:t>
      </w:r>
      <w:r w:rsidRPr="006D2CD1">
        <w:rPr>
          <w:rFonts w:ascii="Times New Roman" w:eastAsia="Times New Roman" w:hAnsi="Times New Roman" w:cs="Times New Roman"/>
          <w:sz w:val="24"/>
          <w:szCs w:val="24"/>
          <w:lang w:val="en-GB"/>
        </w:rPr>
        <w:t xml:space="preserve">human </w:t>
      </w:r>
      <w:r w:rsidRPr="006D2CD1">
        <w:rPr>
          <w:rFonts w:ascii="Times New Roman" w:eastAsia="Times New Roman" w:hAnsi="Times New Roman" w:cs="Times New Roman"/>
          <w:spacing w:val="45"/>
          <w:sz w:val="24"/>
          <w:szCs w:val="24"/>
          <w:lang w:val="en-GB"/>
        </w:rPr>
        <w:t xml:space="preserve"> </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 xml:space="preserve">hts </w:t>
      </w:r>
      <w:r w:rsidRPr="006D2CD1">
        <w:rPr>
          <w:rFonts w:ascii="Times New Roman" w:eastAsia="Times New Roman" w:hAnsi="Times New Roman" w:cs="Times New Roman"/>
          <w:spacing w:val="46"/>
          <w:sz w:val="24"/>
          <w:szCs w:val="24"/>
          <w:lang w:val="en-GB"/>
        </w:rPr>
        <w:t xml:space="preserve"> </w:t>
      </w:r>
      <w:r w:rsidRPr="006D2CD1">
        <w:rPr>
          <w:rFonts w:ascii="Times New Roman" w:eastAsia="Times New Roman" w:hAnsi="Times New Roman" w:cs="Times New Roman"/>
          <w:sz w:val="24"/>
          <w:szCs w:val="24"/>
          <w:lang w:val="en-GB"/>
        </w:rPr>
        <w:t xml:space="preserve">of </w:t>
      </w:r>
      <w:r w:rsidRPr="006D2CD1">
        <w:rPr>
          <w:rFonts w:ascii="Times New Roman" w:eastAsia="Times New Roman" w:hAnsi="Times New Roman" w:cs="Times New Roman"/>
          <w:spacing w:val="52"/>
          <w:sz w:val="24"/>
          <w:szCs w:val="24"/>
          <w:lang w:val="en-GB"/>
        </w:rPr>
        <w:t xml:space="preserve"> </w:t>
      </w:r>
      <w:r w:rsidRPr="006D2CD1">
        <w:rPr>
          <w:rFonts w:ascii="Times New Roman" w:eastAsia="Times New Roman" w:hAnsi="Times New Roman" w:cs="Times New Roman"/>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o</w:t>
      </w:r>
      <w:r w:rsidRPr="006D2CD1">
        <w:rPr>
          <w:rFonts w:ascii="Times New Roman" w:eastAsia="Times New Roman" w:hAnsi="Times New Roman" w:cs="Times New Roman"/>
          <w:sz w:val="24"/>
          <w:szCs w:val="24"/>
          <w:lang w:val="en-GB"/>
        </w:rPr>
        <w:t xml:space="preserve">ple </w:t>
      </w:r>
      <w:r w:rsidRPr="006D2CD1">
        <w:rPr>
          <w:rFonts w:ascii="Times New Roman" w:eastAsia="Times New Roman" w:hAnsi="Times New Roman" w:cs="Times New Roman"/>
          <w:spacing w:val="45"/>
          <w:sz w:val="24"/>
          <w:szCs w:val="24"/>
          <w:lang w:val="en-GB"/>
        </w:rPr>
        <w:t xml:space="preserve"> </w:t>
      </w:r>
      <w:r w:rsidRPr="006D2CD1">
        <w:rPr>
          <w:rFonts w:ascii="Times New Roman" w:eastAsia="Times New Roman" w:hAnsi="Times New Roman" w:cs="Times New Roman"/>
          <w:sz w:val="24"/>
          <w:szCs w:val="24"/>
          <w:lang w:val="en-GB"/>
        </w:rPr>
        <w:t>in vulne</w:t>
      </w:r>
      <w:r w:rsidRPr="006D2CD1">
        <w:rPr>
          <w:rFonts w:ascii="Times New Roman" w:eastAsia="Times New Roman" w:hAnsi="Times New Roman" w:cs="Times New Roman"/>
          <w:spacing w:val="-1"/>
          <w:sz w:val="24"/>
          <w:szCs w:val="24"/>
          <w:lang w:val="en-GB"/>
        </w:rPr>
        <w:t>ra</w:t>
      </w:r>
      <w:r w:rsidRPr="006D2CD1">
        <w:rPr>
          <w:rFonts w:ascii="Times New Roman" w:eastAsia="Times New Roman" w:hAnsi="Times New Roman" w:cs="Times New Roman"/>
          <w:sz w:val="24"/>
          <w:szCs w:val="24"/>
          <w:lang w:val="en-GB"/>
        </w:rPr>
        <w:t>ble situ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ons</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 xml:space="preserve">in </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he</w:t>
      </w:r>
      <w:r w:rsidRPr="006D2CD1">
        <w:rPr>
          <w:rFonts w:ascii="Times New Roman" w:eastAsia="Times New Roman" w:hAnsi="Times New Roman" w:cs="Times New Roman"/>
          <w:spacing w:val="-1"/>
          <w:sz w:val="24"/>
          <w:szCs w:val="24"/>
          <w:lang w:val="en-GB"/>
        </w:rPr>
        <w:t xml:space="preserve"> c</w:t>
      </w:r>
      <w:r w:rsidRPr="006D2CD1">
        <w:rPr>
          <w:rFonts w:ascii="Times New Roman" w:eastAsia="Times New Roman" w:hAnsi="Times New Roman" w:cs="Times New Roman"/>
          <w:sz w:val="24"/>
          <w:szCs w:val="24"/>
          <w:lang w:val="en-GB"/>
        </w:rPr>
        <w:t>onte</w:t>
      </w:r>
      <w:r w:rsidRPr="006D2CD1">
        <w:rPr>
          <w:rFonts w:ascii="Times New Roman" w:eastAsia="Times New Roman" w:hAnsi="Times New Roman" w:cs="Times New Roman"/>
          <w:spacing w:val="2"/>
          <w:sz w:val="24"/>
          <w:szCs w:val="24"/>
          <w:lang w:val="en-GB"/>
        </w:rPr>
        <w:t>x</w:t>
      </w:r>
      <w:r w:rsidRPr="006D2CD1">
        <w:rPr>
          <w:rFonts w:ascii="Times New Roman" w:eastAsia="Times New Roman" w:hAnsi="Times New Roman" w:cs="Times New Roman"/>
          <w:sz w:val="24"/>
          <w:szCs w:val="24"/>
          <w:lang w:val="en-GB"/>
        </w:rPr>
        <w:t>t of the</w:t>
      </w:r>
      <w:r w:rsidRPr="006D2CD1">
        <w:rPr>
          <w:rFonts w:ascii="Times New Roman" w:eastAsia="Times New Roman" w:hAnsi="Times New Roman" w:cs="Times New Roman"/>
          <w:spacing w:val="-1"/>
          <w:sz w:val="24"/>
          <w:szCs w:val="24"/>
          <w:lang w:val="en-GB"/>
        </w:rPr>
        <w:t xml:space="preserve"> a</w:t>
      </w:r>
      <w:r w:rsidRPr="006D2CD1">
        <w:rPr>
          <w:rFonts w:ascii="Times New Roman" w:eastAsia="Times New Roman" w:hAnsi="Times New Roman" w:cs="Times New Roman"/>
          <w:spacing w:val="1"/>
          <w:sz w:val="24"/>
          <w:szCs w:val="24"/>
          <w:lang w:val="en-GB"/>
        </w:rPr>
        <w:t>d</w:t>
      </w:r>
      <w:r w:rsidRPr="006D2CD1">
        <w:rPr>
          <w:rFonts w:ascii="Times New Roman" w:eastAsia="Times New Roman" w:hAnsi="Times New Roman" w:cs="Times New Roman"/>
          <w:sz w:val="24"/>
          <w:szCs w:val="24"/>
          <w:lang w:val="en-GB"/>
        </w:rPr>
        <w:t>v</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 xml:space="preserve">ts </w:t>
      </w:r>
      <w:r w:rsidRPr="006D2CD1">
        <w:rPr>
          <w:rFonts w:ascii="Times New Roman" w:eastAsia="Times New Roman" w:hAnsi="Times New Roman" w:cs="Times New Roman"/>
          <w:spacing w:val="1"/>
          <w:sz w:val="24"/>
          <w:szCs w:val="24"/>
          <w:lang w:val="en-GB"/>
        </w:rPr>
        <w:t>o</w:t>
      </w:r>
      <w:r w:rsidRPr="006D2CD1">
        <w:rPr>
          <w:rFonts w:ascii="Times New Roman" w:eastAsia="Times New Roman" w:hAnsi="Times New Roman" w:cs="Times New Roman"/>
          <w:sz w:val="24"/>
          <w:szCs w:val="24"/>
          <w:lang w:val="en-GB"/>
        </w:rPr>
        <w:t xml:space="preserve">f </w:t>
      </w:r>
      <w:r w:rsidRPr="006D2CD1">
        <w:rPr>
          <w:rFonts w:ascii="Times New Roman" w:eastAsia="Times New Roman" w:hAnsi="Times New Roman" w:cs="Times New Roman"/>
          <w:spacing w:val="-2"/>
          <w:sz w:val="24"/>
          <w:szCs w:val="24"/>
          <w:lang w:val="en-GB"/>
        </w:rPr>
        <w:t>c</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mate</w:t>
      </w:r>
      <w:r w:rsidRPr="006D2CD1">
        <w:rPr>
          <w:rFonts w:ascii="Times New Roman" w:eastAsia="Times New Roman" w:hAnsi="Times New Roman" w:cs="Times New Roman"/>
          <w:spacing w:val="-1"/>
          <w:sz w:val="24"/>
          <w:szCs w:val="24"/>
          <w:lang w:val="en-GB"/>
        </w:rPr>
        <w:t xml:space="preserve"> c</w:t>
      </w:r>
      <w:r w:rsidRPr="006D2CD1">
        <w:rPr>
          <w:rFonts w:ascii="Times New Roman" w:eastAsia="Times New Roman" w:hAnsi="Times New Roman" w:cs="Times New Roman"/>
          <w:spacing w:val="2"/>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pacing w:val="2"/>
          <w:sz w:val="24"/>
          <w:szCs w:val="24"/>
          <w:lang w:val="en-GB"/>
        </w:rPr>
        <w:t>n</w:t>
      </w:r>
      <w:r w:rsidRPr="006D2CD1">
        <w:rPr>
          <w:rFonts w:ascii="Times New Roman" w:eastAsia="Times New Roman" w:hAnsi="Times New Roman" w:cs="Times New Roman"/>
          <w:sz w:val="24"/>
          <w:szCs w:val="24"/>
          <w:lang w:val="en-GB"/>
        </w:rPr>
        <w:t>ge.</w:t>
      </w:r>
    </w:p>
    <w:p w14:paraId="4ABA5065" w14:textId="77777777" w:rsidR="00242AF8" w:rsidRPr="006D2CD1" w:rsidRDefault="00242AF8">
      <w:pPr>
        <w:spacing w:after="0" w:line="259" w:lineRule="auto"/>
        <w:ind w:left="742" w:right="58" w:hanging="360"/>
        <w:jc w:val="both"/>
        <w:rPr>
          <w:rFonts w:ascii="Times New Roman" w:eastAsia="Times New Roman" w:hAnsi="Times New Roman" w:cs="Times New Roman"/>
          <w:sz w:val="24"/>
          <w:szCs w:val="24"/>
          <w:lang w:val="en-GB"/>
        </w:rPr>
      </w:pPr>
    </w:p>
    <w:p w14:paraId="68AB173E" w14:textId="0E5D10B5" w:rsidR="00242AF8" w:rsidRPr="006D2CD1" w:rsidRDefault="00242AF8" w:rsidP="006D2CD1">
      <w:pPr>
        <w:spacing w:after="0" w:line="259" w:lineRule="auto"/>
        <w:ind w:right="58"/>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As previously mentioned, the Roundtable on Hum</w:t>
      </w:r>
      <w:r w:rsidR="006D2CD1">
        <w:rPr>
          <w:rFonts w:ascii="Times New Roman" w:eastAsia="Times New Roman" w:hAnsi="Times New Roman" w:cs="Times New Roman"/>
          <w:sz w:val="24"/>
          <w:szCs w:val="24"/>
          <w:lang w:val="en-GB"/>
        </w:rPr>
        <w:t xml:space="preserve">an Mobility, Climate Change and </w:t>
      </w:r>
      <w:r w:rsidRPr="006D2CD1">
        <w:rPr>
          <w:rFonts w:ascii="Times New Roman" w:eastAsia="Times New Roman" w:hAnsi="Times New Roman" w:cs="Times New Roman"/>
          <w:sz w:val="24"/>
          <w:szCs w:val="24"/>
          <w:lang w:val="en-GB"/>
        </w:rPr>
        <w:t>Disasters has been stablished in Chile</w:t>
      </w:r>
      <w:r w:rsidR="0063414D" w:rsidRPr="006D2CD1">
        <w:rPr>
          <w:rFonts w:ascii="Times New Roman" w:eastAsia="Times New Roman" w:hAnsi="Times New Roman" w:cs="Times New Roman"/>
          <w:sz w:val="24"/>
          <w:szCs w:val="24"/>
          <w:lang w:val="en-GB"/>
        </w:rPr>
        <w:t>. This body allows the</w:t>
      </w:r>
      <w:r w:rsidRPr="006D2CD1">
        <w:rPr>
          <w:rFonts w:ascii="Times New Roman" w:eastAsia="Times New Roman" w:hAnsi="Times New Roman" w:cs="Times New Roman"/>
          <w:sz w:val="24"/>
          <w:szCs w:val="24"/>
          <w:lang w:val="en-GB"/>
        </w:rPr>
        <w:t xml:space="preserve"> exchange </w:t>
      </w:r>
      <w:r w:rsidR="0063414D" w:rsidRPr="006D2CD1">
        <w:rPr>
          <w:rFonts w:ascii="Times New Roman" w:eastAsia="Times New Roman" w:hAnsi="Times New Roman" w:cs="Times New Roman"/>
          <w:sz w:val="24"/>
          <w:szCs w:val="24"/>
          <w:lang w:val="en-GB"/>
        </w:rPr>
        <w:t xml:space="preserve">of information, experience and support </w:t>
      </w:r>
      <w:r w:rsidRPr="006D2CD1">
        <w:rPr>
          <w:rFonts w:ascii="Times New Roman" w:eastAsia="Times New Roman" w:hAnsi="Times New Roman" w:cs="Times New Roman"/>
          <w:sz w:val="24"/>
          <w:szCs w:val="24"/>
          <w:lang w:val="en-GB"/>
        </w:rPr>
        <w:t>between diverse actors</w:t>
      </w:r>
      <w:r w:rsidR="0063414D" w:rsidRPr="006D2CD1">
        <w:rPr>
          <w:rFonts w:ascii="Times New Roman" w:eastAsia="Times New Roman" w:hAnsi="Times New Roman" w:cs="Times New Roman"/>
          <w:sz w:val="24"/>
          <w:szCs w:val="24"/>
          <w:lang w:val="en-GB"/>
        </w:rPr>
        <w:t xml:space="preserve">; </w:t>
      </w:r>
      <w:r w:rsidR="00D54689" w:rsidRPr="006D2CD1">
        <w:rPr>
          <w:rFonts w:ascii="Times New Roman" w:eastAsia="Times New Roman" w:hAnsi="Times New Roman" w:cs="Times New Roman"/>
          <w:sz w:val="24"/>
          <w:szCs w:val="24"/>
          <w:lang w:val="en-GB"/>
        </w:rPr>
        <w:t>serves as an advisory body on the matter</w:t>
      </w:r>
      <w:r w:rsidRPr="006D2CD1">
        <w:rPr>
          <w:rFonts w:ascii="Times New Roman" w:eastAsia="Times New Roman" w:hAnsi="Times New Roman" w:cs="Times New Roman"/>
          <w:sz w:val="24"/>
          <w:szCs w:val="24"/>
          <w:lang w:val="en-GB"/>
        </w:rPr>
        <w:t xml:space="preserve"> and has filled the need for coordination and for the development of information and planning.</w:t>
      </w:r>
    </w:p>
    <w:p w14:paraId="2515786F" w14:textId="77777777" w:rsidR="006C2F66" w:rsidRPr="006D2CD1" w:rsidRDefault="006C2F66" w:rsidP="006C2F66">
      <w:pPr>
        <w:spacing w:after="0" w:line="259" w:lineRule="auto"/>
        <w:ind w:left="360" w:right="58" w:hanging="360"/>
        <w:jc w:val="both"/>
        <w:rPr>
          <w:rFonts w:ascii="Times New Roman" w:eastAsia="Times New Roman" w:hAnsi="Times New Roman" w:cs="Times New Roman"/>
          <w:sz w:val="24"/>
          <w:szCs w:val="24"/>
          <w:lang w:val="en-GB"/>
        </w:rPr>
      </w:pPr>
    </w:p>
    <w:p w14:paraId="06A79C97" w14:textId="77777777" w:rsidR="0063414D" w:rsidRPr="006D2CD1" w:rsidRDefault="0063414D" w:rsidP="006D2CD1">
      <w:pPr>
        <w:spacing w:after="0" w:line="259" w:lineRule="auto"/>
        <w:ind w:right="58"/>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lastRenderedPageBreak/>
        <w:t>The Platform on Disaster Displacement, based in Geneva, provided support to the Roundtable on Human Mobility, Climate Change and Disasters</w:t>
      </w:r>
      <w:r w:rsidR="00D54689" w:rsidRPr="006D2CD1">
        <w:rPr>
          <w:rFonts w:ascii="Times New Roman" w:eastAsia="Times New Roman" w:hAnsi="Times New Roman" w:cs="Times New Roman"/>
          <w:sz w:val="24"/>
          <w:szCs w:val="24"/>
          <w:lang w:val="en-GB"/>
        </w:rPr>
        <w:t xml:space="preserve">, to hire </w:t>
      </w:r>
      <w:r w:rsidRPr="006D2CD1">
        <w:rPr>
          <w:rFonts w:ascii="Times New Roman" w:eastAsia="Times New Roman" w:hAnsi="Times New Roman" w:cs="Times New Roman"/>
          <w:sz w:val="24"/>
          <w:szCs w:val="24"/>
          <w:lang w:val="en-GB"/>
        </w:rPr>
        <w:t xml:space="preserve">a consultant for the development of guidelines on </w:t>
      </w:r>
      <w:r w:rsidR="00D54689" w:rsidRPr="006D2CD1">
        <w:rPr>
          <w:rFonts w:ascii="Times New Roman" w:eastAsia="Times New Roman" w:hAnsi="Times New Roman" w:cs="Times New Roman"/>
          <w:sz w:val="24"/>
          <w:szCs w:val="24"/>
          <w:lang w:val="en-GB"/>
        </w:rPr>
        <w:t>the matter; and</w:t>
      </w:r>
      <w:r w:rsidRPr="006D2CD1">
        <w:rPr>
          <w:rFonts w:ascii="Times New Roman" w:eastAsia="Times New Roman" w:hAnsi="Times New Roman" w:cs="Times New Roman"/>
          <w:sz w:val="24"/>
          <w:szCs w:val="24"/>
          <w:lang w:val="en-GB"/>
        </w:rPr>
        <w:t xml:space="preserve"> an online course and two workshops to deliver disciplinary notions on disaster displacement and </w:t>
      </w:r>
      <w:r w:rsidR="00D54689" w:rsidRPr="006D2CD1">
        <w:rPr>
          <w:rFonts w:ascii="Times New Roman" w:eastAsia="Times New Roman" w:hAnsi="Times New Roman" w:cs="Times New Roman"/>
          <w:sz w:val="24"/>
          <w:szCs w:val="24"/>
          <w:lang w:val="en-GB"/>
        </w:rPr>
        <w:t xml:space="preserve">to </w:t>
      </w:r>
      <w:r w:rsidRPr="006D2CD1">
        <w:rPr>
          <w:rFonts w:ascii="Times New Roman" w:eastAsia="Times New Roman" w:hAnsi="Times New Roman" w:cs="Times New Roman"/>
          <w:sz w:val="24"/>
          <w:szCs w:val="24"/>
          <w:lang w:val="en-GB"/>
        </w:rPr>
        <w:t>train partici</w:t>
      </w:r>
      <w:r w:rsidR="00D54689" w:rsidRPr="006D2CD1">
        <w:rPr>
          <w:rFonts w:ascii="Times New Roman" w:eastAsia="Times New Roman" w:hAnsi="Times New Roman" w:cs="Times New Roman"/>
          <w:sz w:val="24"/>
          <w:szCs w:val="24"/>
          <w:lang w:val="en-GB"/>
        </w:rPr>
        <w:t>pants in the application of the guide: “Words into Action guidelines - Disaster displacement”</w:t>
      </w:r>
      <w:r w:rsidR="00D54689" w:rsidRPr="006D2CD1">
        <w:rPr>
          <w:rStyle w:val="Refdenotaalpie"/>
          <w:rFonts w:ascii="Times New Roman" w:eastAsia="Times New Roman" w:hAnsi="Times New Roman" w:cs="Times New Roman"/>
          <w:sz w:val="24"/>
          <w:szCs w:val="24"/>
          <w:lang w:val="en-GB"/>
        </w:rPr>
        <w:footnoteReference w:id="6"/>
      </w:r>
      <w:r w:rsidR="00D54689" w:rsidRPr="006D2CD1">
        <w:rPr>
          <w:rFonts w:ascii="Times New Roman" w:eastAsia="Times New Roman" w:hAnsi="Times New Roman" w:cs="Times New Roman"/>
          <w:sz w:val="24"/>
          <w:szCs w:val="24"/>
          <w:lang w:val="en-GB"/>
        </w:rPr>
        <w:t xml:space="preserve"> of</w:t>
      </w:r>
      <w:r w:rsidRPr="006D2CD1">
        <w:rPr>
          <w:rFonts w:ascii="Times New Roman" w:eastAsia="Times New Roman" w:hAnsi="Times New Roman" w:cs="Times New Roman"/>
          <w:sz w:val="24"/>
          <w:szCs w:val="24"/>
          <w:lang w:val="en-GB"/>
        </w:rPr>
        <w:t xml:space="preserve"> UNDRR.</w:t>
      </w:r>
    </w:p>
    <w:p w14:paraId="2EF5836B" w14:textId="77777777" w:rsidR="006C2F66" w:rsidRPr="006D2CD1" w:rsidRDefault="006C2F66" w:rsidP="006C2F66">
      <w:pPr>
        <w:spacing w:after="0" w:line="259" w:lineRule="auto"/>
        <w:ind w:left="360" w:right="58" w:hanging="22"/>
        <w:jc w:val="both"/>
        <w:rPr>
          <w:rFonts w:ascii="Times New Roman" w:eastAsia="Times New Roman" w:hAnsi="Times New Roman" w:cs="Times New Roman"/>
          <w:sz w:val="24"/>
          <w:szCs w:val="24"/>
          <w:lang w:val="en-GB"/>
        </w:rPr>
      </w:pPr>
    </w:p>
    <w:p w14:paraId="672EF205" w14:textId="4B07FD97" w:rsidR="00242AF8" w:rsidRPr="006D2CD1" w:rsidRDefault="00242AF8" w:rsidP="006D2CD1">
      <w:pPr>
        <w:spacing w:after="0" w:line="259" w:lineRule="auto"/>
        <w:ind w:left="22"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Guidelines for subnational governments have been developed and a formal document will be released soon. It is expected that </w:t>
      </w:r>
      <w:r w:rsidR="0063414D" w:rsidRPr="006D2CD1">
        <w:rPr>
          <w:rFonts w:ascii="Times New Roman" w:eastAsia="Times New Roman" w:hAnsi="Times New Roman" w:cs="Times New Roman"/>
          <w:sz w:val="24"/>
          <w:szCs w:val="24"/>
          <w:lang w:val="en-GB"/>
        </w:rPr>
        <w:t xml:space="preserve">the </w:t>
      </w:r>
      <w:r w:rsidRPr="006D2CD1">
        <w:rPr>
          <w:rFonts w:ascii="Times New Roman" w:eastAsia="Times New Roman" w:hAnsi="Times New Roman" w:cs="Times New Roman"/>
          <w:sz w:val="24"/>
          <w:szCs w:val="24"/>
          <w:lang w:val="en-GB"/>
        </w:rPr>
        <w:t>Roundtable continue to provide support to the institutions on the subject.</w:t>
      </w:r>
    </w:p>
    <w:p w14:paraId="0C98772E" w14:textId="5020D3B6" w:rsidR="008E21ED" w:rsidRPr="006D2CD1" w:rsidRDefault="008E21ED" w:rsidP="006C2F66">
      <w:pPr>
        <w:spacing w:after="0" w:line="259" w:lineRule="auto"/>
        <w:ind w:left="382" w:right="58" w:hanging="22"/>
        <w:jc w:val="both"/>
        <w:rPr>
          <w:rFonts w:ascii="Times New Roman" w:eastAsia="Times New Roman" w:hAnsi="Times New Roman" w:cs="Times New Roman"/>
          <w:sz w:val="24"/>
          <w:szCs w:val="24"/>
          <w:lang w:val="en-GB"/>
        </w:rPr>
      </w:pPr>
    </w:p>
    <w:p w14:paraId="5C49DBF4" w14:textId="40FB3E24" w:rsidR="008E21ED" w:rsidRPr="006D2CD1" w:rsidRDefault="008E21ED" w:rsidP="006D2CD1">
      <w:pPr>
        <w:spacing w:after="0" w:line="259" w:lineRule="auto"/>
        <w:ind w:left="44" w:right="58" w:hanging="22"/>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Currently, three </w:t>
      </w:r>
      <w:r w:rsidR="006C2F66" w:rsidRPr="006D2CD1">
        <w:rPr>
          <w:rFonts w:ascii="Times New Roman" w:eastAsia="Times New Roman" w:hAnsi="Times New Roman" w:cs="Times New Roman"/>
          <w:sz w:val="24"/>
          <w:szCs w:val="24"/>
          <w:lang w:val="en-GB"/>
        </w:rPr>
        <w:t xml:space="preserve">organisms have been created </w:t>
      </w:r>
      <w:r w:rsidRPr="006D2CD1">
        <w:rPr>
          <w:rFonts w:ascii="Times New Roman" w:eastAsia="Times New Roman" w:hAnsi="Times New Roman" w:cs="Times New Roman"/>
          <w:sz w:val="24"/>
          <w:szCs w:val="24"/>
          <w:lang w:val="en-GB"/>
        </w:rPr>
        <w:t>at the national level in order to improve periodic technical coordination are the following:</w:t>
      </w:r>
    </w:p>
    <w:p w14:paraId="1888119C" w14:textId="77777777" w:rsidR="008E21ED" w:rsidRPr="006D2CD1" w:rsidRDefault="008E21ED" w:rsidP="008E21ED">
      <w:pPr>
        <w:spacing w:after="0" w:line="259" w:lineRule="auto"/>
        <w:ind w:left="742" w:right="58" w:hanging="22"/>
        <w:jc w:val="both"/>
        <w:rPr>
          <w:rFonts w:ascii="Times New Roman" w:eastAsia="Times New Roman" w:hAnsi="Times New Roman" w:cs="Times New Roman"/>
          <w:sz w:val="24"/>
          <w:szCs w:val="24"/>
          <w:lang w:val="en-GB"/>
        </w:rPr>
      </w:pPr>
    </w:p>
    <w:p w14:paraId="37184BB7" w14:textId="2ADAB234" w:rsidR="008E21ED" w:rsidRPr="006D2CD1" w:rsidRDefault="008E21ED" w:rsidP="006C2F66">
      <w:pPr>
        <w:pStyle w:val="Prrafodelista"/>
        <w:numPr>
          <w:ilvl w:val="0"/>
          <w:numId w:val="5"/>
        </w:numPr>
        <w:spacing w:after="0" w:line="259" w:lineRule="auto"/>
        <w:ind w:right="58"/>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The Climate Change Inter-ministerial Technical Team (ETICC in its Spanish acronym): ETICC is a body created in August 2019 under the umbrella of the National Adaptation Plan on Climate Change, that assists the Ministry of the Environment in preparing, implementing and monitoring climate change related instruments. ETICC has an inter-sectorial and technical profile and is composed of representatives drawn from climate change related institutions. </w:t>
      </w:r>
    </w:p>
    <w:p w14:paraId="359B88C5" w14:textId="77777777" w:rsidR="006C2F66" w:rsidRPr="006D2CD1" w:rsidRDefault="006C2F66" w:rsidP="006C2F66">
      <w:pPr>
        <w:pStyle w:val="Prrafodelista"/>
        <w:spacing w:after="0" w:line="259" w:lineRule="auto"/>
        <w:ind w:left="1440" w:right="58"/>
        <w:jc w:val="both"/>
        <w:rPr>
          <w:rFonts w:ascii="Times New Roman" w:eastAsia="Times New Roman" w:hAnsi="Times New Roman" w:cs="Times New Roman"/>
          <w:sz w:val="24"/>
          <w:szCs w:val="24"/>
          <w:lang w:val="en-GB"/>
        </w:rPr>
      </w:pPr>
    </w:p>
    <w:p w14:paraId="45CDC637" w14:textId="4C599045" w:rsidR="006C2F66" w:rsidRPr="006D2CD1" w:rsidRDefault="008E21ED" w:rsidP="00130CA9">
      <w:pPr>
        <w:pStyle w:val="Prrafodelista"/>
        <w:numPr>
          <w:ilvl w:val="0"/>
          <w:numId w:val="5"/>
        </w:numPr>
        <w:spacing w:after="0" w:line="259" w:lineRule="auto"/>
        <w:ind w:right="58"/>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The Gender and Cli</w:t>
      </w:r>
      <w:r w:rsidR="006D2CD1">
        <w:rPr>
          <w:rFonts w:ascii="Times New Roman" w:eastAsia="Times New Roman" w:hAnsi="Times New Roman" w:cs="Times New Roman"/>
          <w:sz w:val="24"/>
          <w:szCs w:val="24"/>
          <w:lang w:val="en-GB"/>
        </w:rPr>
        <w:t>mate Change National Roundtable</w:t>
      </w:r>
      <w:r w:rsidRPr="006D2CD1">
        <w:rPr>
          <w:rFonts w:ascii="Times New Roman" w:eastAsia="Times New Roman" w:hAnsi="Times New Roman" w:cs="Times New Roman"/>
          <w:sz w:val="24"/>
          <w:szCs w:val="24"/>
          <w:lang w:val="en-GB"/>
        </w:rPr>
        <w:t>: In order to bridge the gaps that have been identified in the integration of the gender perspective into climate change public policy instruments, the Ministry of the Environment and the Ministry of Women and Gender Equality set up the Gender and Climate Change National Roundtable. Over twenty public services and ministries were invited to nominate gender representatives that would make up the Roundtable along with ETICC delegates</w:t>
      </w:r>
      <w:r w:rsidR="006C2F66" w:rsidRPr="006D2CD1">
        <w:rPr>
          <w:rFonts w:ascii="Times New Roman" w:eastAsia="Times New Roman" w:hAnsi="Times New Roman" w:cs="Times New Roman"/>
          <w:sz w:val="24"/>
          <w:szCs w:val="24"/>
          <w:lang w:val="en-GB"/>
        </w:rPr>
        <w:t>.</w:t>
      </w:r>
    </w:p>
    <w:p w14:paraId="33A115CA" w14:textId="77777777" w:rsidR="006C2F66" w:rsidRPr="006D2CD1" w:rsidRDefault="006C2F66" w:rsidP="006C2F66">
      <w:pPr>
        <w:pStyle w:val="Prrafodelista"/>
        <w:spacing w:after="0" w:line="259" w:lineRule="auto"/>
        <w:ind w:left="1102" w:right="58"/>
        <w:jc w:val="both"/>
        <w:rPr>
          <w:rFonts w:ascii="Times New Roman" w:eastAsia="Times New Roman" w:hAnsi="Times New Roman" w:cs="Times New Roman"/>
          <w:sz w:val="24"/>
          <w:szCs w:val="24"/>
          <w:lang w:val="en-GB"/>
        </w:rPr>
      </w:pPr>
    </w:p>
    <w:p w14:paraId="1666C935" w14:textId="2FC70676" w:rsidR="008E21ED" w:rsidRPr="006D2CD1" w:rsidRDefault="008E21ED" w:rsidP="006C2F66">
      <w:pPr>
        <w:pStyle w:val="Prrafodelista"/>
        <w:numPr>
          <w:ilvl w:val="0"/>
          <w:numId w:val="5"/>
        </w:numPr>
        <w:spacing w:after="0" w:line="259" w:lineRule="auto"/>
        <w:ind w:right="58"/>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The Gender and Climate Change Inter-institutional Working Group: Within the framework of efforts made by Chile to mainstream gender and accomplish the adoption of an enhanced LWPG and GAP, a Gender and Climate Change Inter-institutional Working Group was formed in 2019, which has been integrated to date by the Gender Negotiating Cluster at COP 25 (Ministry of Foreign Affairs), by the Ministry of the Environment (Climate Change and International Affairs Offices) and by the Ministry of Women and Gender Equality.</w:t>
      </w:r>
    </w:p>
    <w:p w14:paraId="0F078741" w14:textId="77777777" w:rsidR="00364856" w:rsidRPr="006D2CD1" w:rsidRDefault="00364856">
      <w:pPr>
        <w:spacing w:before="17" w:after="0" w:line="280" w:lineRule="exact"/>
        <w:rPr>
          <w:rFonts w:ascii="Times New Roman" w:hAnsi="Times New Roman" w:cs="Times New Roman"/>
          <w:sz w:val="24"/>
          <w:szCs w:val="24"/>
          <w:lang w:val="en-GB"/>
        </w:rPr>
      </w:pPr>
    </w:p>
    <w:p w14:paraId="2EDC8F7F" w14:textId="77777777" w:rsidR="00242AF8" w:rsidRPr="006D2CD1" w:rsidRDefault="00242AF8">
      <w:pPr>
        <w:spacing w:before="17" w:after="0" w:line="280" w:lineRule="exact"/>
        <w:rPr>
          <w:rFonts w:ascii="Times New Roman" w:hAnsi="Times New Roman" w:cs="Times New Roman"/>
          <w:sz w:val="24"/>
          <w:szCs w:val="24"/>
          <w:lang w:val="en-GB"/>
        </w:rPr>
      </w:pPr>
    </w:p>
    <w:p w14:paraId="5E79CE88" w14:textId="7CCF06FD" w:rsidR="00364856" w:rsidRPr="006D2CD1" w:rsidRDefault="005817CA">
      <w:pPr>
        <w:spacing w:after="0" w:line="258" w:lineRule="auto"/>
        <w:ind w:left="742" w:right="57" w:hanging="36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6.</w:t>
      </w:r>
      <w:r w:rsidRPr="006D2CD1">
        <w:rPr>
          <w:rFonts w:ascii="Times New Roman" w:eastAsia="Times New Roman" w:hAnsi="Times New Roman" w:cs="Times New Roman"/>
          <w:spacing w:val="59"/>
          <w:sz w:val="24"/>
          <w:szCs w:val="24"/>
          <w:lang w:val="en-GB"/>
        </w:rPr>
        <w:t xml:space="preserve">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se include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pacing w:val="2"/>
          <w:sz w:val="24"/>
          <w:szCs w:val="24"/>
          <w:lang w:val="en-GB"/>
        </w:rPr>
        <w:t>x</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mp</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ood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pr</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ic</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s</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that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hi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2"/>
          <w:sz w:val="24"/>
          <w:szCs w:val="24"/>
          <w:lang w:val="en-GB"/>
        </w:rPr>
        <w:t>g</w:t>
      </w:r>
      <w:r w:rsidRPr="006D2CD1">
        <w:rPr>
          <w:rFonts w:ascii="Times New Roman" w:eastAsia="Times New Roman" w:hAnsi="Times New Roman" w:cs="Times New Roman"/>
          <w:sz w:val="24"/>
          <w:szCs w:val="24"/>
          <w:lang w:val="en-GB"/>
        </w:rPr>
        <w:t>ht</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u w:val="single" w:color="000000"/>
          <w:lang w:val="en-GB"/>
        </w:rPr>
        <w:t>in</w:t>
      </w:r>
      <w:r w:rsidRPr="006D2CD1">
        <w:rPr>
          <w:rFonts w:ascii="Times New Roman" w:eastAsia="Times New Roman" w:hAnsi="Times New Roman" w:cs="Times New Roman"/>
          <w:spacing w:val="1"/>
          <w:sz w:val="24"/>
          <w:szCs w:val="24"/>
          <w:u w:val="single" w:color="000000"/>
          <w:lang w:val="en-GB"/>
        </w:rPr>
        <w:t>t</w:t>
      </w:r>
      <w:r w:rsidRPr="006D2CD1">
        <w:rPr>
          <w:rFonts w:ascii="Times New Roman" w:eastAsia="Times New Roman" w:hAnsi="Times New Roman" w:cs="Times New Roman"/>
          <w:spacing w:val="-1"/>
          <w:sz w:val="24"/>
          <w:szCs w:val="24"/>
          <w:u w:val="single" w:color="000000"/>
          <w:lang w:val="en-GB"/>
        </w:rPr>
        <w:t>e</w:t>
      </w:r>
      <w:r w:rsidRPr="006D2CD1">
        <w:rPr>
          <w:rFonts w:ascii="Times New Roman" w:eastAsia="Times New Roman" w:hAnsi="Times New Roman" w:cs="Times New Roman"/>
          <w:sz w:val="24"/>
          <w:szCs w:val="24"/>
          <w:u w:val="single" w:color="000000"/>
          <w:lang w:val="en-GB"/>
        </w:rPr>
        <w:t>rn</w:t>
      </w:r>
      <w:r w:rsidRPr="006D2CD1">
        <w:rPr>
          <w:rFonts w:ascii="Times New Roman" w:eastAsia="Times New Roman" w:hAnsi="Times New Roman" w:cs="Times New Roman"/>
          <w:spacing w:val="-2"/>
          <w:sz w:val="24"/>
          <w:szCs w:val="24"/>
          <w:u w:val="single" w:color="000000"/>
          <w:lang w:val="en-GB"/>
        </w:rPr>
        <w:t>a</w:t>
      </w:r>
      <w:r w:rsidRPr="006D2CD1">
        <w:rPr>
          <w:rFonts w:ascii="Times New Roman" w:eastAsia="Times New Roman" w:hAnsi="Times New Roman" w:cs="Times New Roman"/>
          <w:sz w:val="24"/>
          <w:szCs w:val="24"/>
          <w:u w:val="single" w:color="000000"/>
          <w:lang w:val="en-GB"/>
        </w:rPr>
        <w:t>t</w:t>
      </w:r>
      <w:r w:rsidRPr="006D2CD1">
        <w:rPr>
          <w:rFonts w:ascii="Times New Roman" w:eastAsia="Times New Roman" w:hAnsi="Times New Roman" w:cs="Times New Roman"/>
          <w:spacing w:val="1"/>
          <w:sz w:val="24"/>
          <w:szCs w:val="24"/>
          <w:u w:val="single" w:color="000000"/>
          <w:lang w:val="en-GB"/>
        </w:rPr>
        <w:t>i</w:t>
      </w:r>
      <w:r w:rsidRPr="006D2CD1">
        <w:rPr>
          <w:rFonts w:ascii="Times New Roman" w:eastAsia="Times New Roman" w:hAnsi="Times New Roman" w:cs="Times New Roman"/>
          <w:sz w:val="24"/>
          <w:szCs w:val="24"/>
          <w:u w:val="single" w:color="000000"/>
          <w:lang w:val="en-GB"/>
        </w:rPr>
        <w:t>on</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l</w:t>
      </w:r>
      <w:r w:rsidRPr="006D2CD1">
        <w:rPr>
          <w:rFonts w:ascii="Times New Roman" w:eastAsia="Times New Roman" w:hAnsi="Times New Roman" w:cs="Times New Roman"/>
          <w:spacing w:val="2"/>
          <w:sz w:val="24"/>
          <w:szCs w:val="24"/>
          <w:u w:val="single" w:color="000000"/>
          <w:lang w:val="en-GB"/>
        </w:rPr>
        <w:t xml:space="preserve"> </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nd</w:t>
      </w:r>
      <w:r w:rsidRPr="006D2CD1">
        <w:rPr>
          <w:rFonts w:ascii="Times New Roman" w:eastAsia="Times New Roman" w:hAnsi="Times New Roman" w:cs="Times New Roman"/>
          <w:sz w:val="24"/>
          <w:szCs w:val="24"/>
          <w:lang w:val="en-GB"/>
        </w:rPr>
        <w:t xml:space="preserve"> </w:t>
      </w:r>
      <w:r w:rsidRPr="006D2CD1">
        <w:rPr>
          <w:rFonts w:ascii="Times New Roman" w:eastAsia="Times New Roman" w:hAnsi="Times New Roman" w:cs="Times New Roman"/>
          <w:sz w:val="24"/>
          <w:szCs w:val="24"/>
          <w:u w:val="single" w:color="000000"/>
          <w:lang w:val="en-GB"/>
        </w:rPr>
        <w:t>mu</w:t>
      </w:r>
      <w:r w:rsidRPr="006D2CD1">
        <w:rPr>
          <w:rFonts w:ascii="Times New Roman" w:eastAsia="Times New Roman" w:hAnsi="Times New Roman" w:cs="Times New Roman"/>
          <w:spacing w:val="1"/>
          <w:sz w:val="24"/>
          <w:szCs w:val="24"/>
          <w:u w:val="single" w:color="000000"/>
          <w:lang w:val="en-GB"/>
        </w:rPr>
        <w:t>l</w:t>
      </w:r>
      <w:r w:rsidRPr="006D2CD1">
        <w:rPr>
          <w:rFonts w:ascii="Times New Roman" w:eastAsia="Times New Roman" w:hAnsi="Times New Roman" w:cs="Times New Roman"/>
          <w:sz w:val="24"/>
          <w:szCs w:val="24"/>
          <w:u w:val="single" w:color="000000"/>
          <w:lang w:val="en-GB"/>
        </w:rPr>
        <w:t>t</w:t>
      </w:r>
      <w:r w:rsidRPr="006D2CD1">
        <w:rPr>
          <w:rFonts w:ascii="Times New Roman" w:eastAsia="Times New Roman" w:hAnsi="Times New Roman" w:cs="Times New Roman"/>
          <w:spacing w:val="1"/>
          <w:sz w:val="24"/>
          <w:szCs w:val="24"/>
          <w:u w:val="single" w:color="000000"/>
          <w:lang w:val="en-GB"/>
        </w:rPr>
        <w:t>i</w:t>
      </w:r>
      <w:r w:rsidRPr="006D2CD1">
        <w:rPr>
          <w:rFonts w:ascii="Times New Roman" w:eastAsia="Times New Roman" w:hAnsi="Times New Roman" w:cs="Times New Roman"/>
          <w:sz w:val="24"/>
          <w:szCs w:val="24"/>
          <w:u w:val="single" w:color="000000"/>
          <w:lang w:val="en-GB"/>
        </w:rPr>
        <w:t>lat</w:t>
      </w:r>
      <w:r w:rsidRPr="006D2CD1">
        <w:rPr>
          <w:rFonts w:ascii="Times New Roman" w:eastAsia="Times New Roman" w:hAnsi="Times New Roman" w:cs="Times New Roman"/>
          <w:spacing w:val="-1"/>
          <w:sz w:val="24"/>
          <w:szCs w:val="24"/>
          <w:u w:val="single" w:color="000000"/>
          <w:lang w:val="en-GB"/>
        </w:rPr>
        <w:t>e</w:t>
      </w:r>
      <w:r w:rsidRPr="006D2CD1">
        <w:rPr>
          <w:rFonts w:ascii="Times New Roman" w:eastAsia="Times New Roman" w:hAnsi="Times New Roman" w:cs="Times New Roman"/>
          <w:sz w:val="24"/>
          <w:szCs w:val="24"/>
          <w:u w:val="single" w:color="000000"/>
          <w:lang w:val="en-GB"/>
        </w:rPr>
        <w:t>r</w:t>
      </w:r>
      <w:r w:rsidRPr="006D2CD1">
        <w:rPr>
          <w:rFonts w:ascii="Times New Roman" w:eastAsia="Times New Roman" w:hAnsi="Times New Roman" w:cs="Times New Roman"/>
          <w:spacing w:val="-2"/>
          <w:sz w:val="24"/>
          <w:szCs w:val="24"/>
          <w:u w:val="single" w:color="000000"/>
          <w:lang w:val="en-GB"/>
        </w:rPr>
        <w:t>a</w:t>
      </w:r>
      <w:r w:rsidRPr="006D2CD1">
        <w:rPr>
          <w:rFonts w:ascii="Times New Roman" w:eastAsia="Times New Roman" w:hAnsi="Times New Roman" w:cs="Times New Roman"/>
          <w:sz w:val="24"/>
          <w:szCs w:val="24"/>
          <w:u w:val="single" w:color="000000"/>
          <w:lang w:val="en-GB"/>
        </w:rPr>
        <w:t>l</w:t>
      </w:r>
      <w:r w:rsidRPr="006D2CD1">
        <w:rPr>
          <w:rFonts w:ascii="Times New Roman" w:eastAsia="Times New Roman" w:hAnsi="Times New Roman" w:cs="Times New Roman"/>
          <w:spacing w:val="3"/>
          <w:sz w:val="24"/>
          <w:szCs w:val="24"/>
          <w:u w:val="single" w:color="000000"/>
          <w:lang w:val="en-GB"/>
        </w:rPr>
        <w:t xml:space="preserve"> </w:t>
      </w:r>
      <w:r w:rsidRPr="006D2CD1">
        <w:rPr>
          <w:rFonts w:ascii="Times New Roman" w:eastAsia="Times New Roman" w:hAnsi="Times New Roman" w:cs="Times New Roman"/>
          <w:spacing w:val="-1"/>
          <w:sz w:val="24"/>
          <w:szCs w:val="24"/>
          <w:u w:val="single" w:color="000000"/>
          <w:lang w:val="en-GB"/>
        </w:rPr>
        <w:t>c</w:t>
      </w:r>
      <w:r w:rsidRPr="006D2CD1">
        <w:rPr>
          <w:rFonts w:ascii="Times New Roman" w:eastAsia="Times New Roman" w:hAnsi="Times New Roman" w:cs="Times New Roman"/>
          <w:sz w:val="24"/>
          <w:szCs w:val="24"/>
          <w:u w:val="single" w:color="000000"/>
          <w:lang w:val="en-GB"/>
        </w:rPr>
        <w:t>oop</w:t>
      </w:r>
      <w:r w:rsidRPr="006D2CD1">
        <w:rPr>
          <w:rFonts w:ascii="Times New Roman" w:eastAsia="Times New Roman" w:hAnsi="Times New Roman" w:cs="Times New Roman"/>
          <w:spacing w:val="-1"/>
          <w:sz w:val="24"/>
          <w:szCs w:val="24"/>
          <w:u w:val="single" w:color="000000"/>
          <w:lang w:val="en-GB"/>
        </w:rPr>
        <w:t>e</w:t>
      </w:r>
      <w:r w:rsidRPr="006D2CD1">
        <w:rPr>
          <w:rFonts w:ascii="Times New Roman" w:eastAsia="Times New Roman" w:hAnsi="Times New Roman" w:cs="Times New Roman"/>
          <w:sz w:val="24"/>
          <w:szCs w:val="24"/>
          <w:u w:val="single" w:color="000000"/>
          <w:lang w:val="en-GB"/>
        </w:rPr>
        <w:t>r</w:t>
      </w:r>
      <w:r w:rsidRPr="006D2CD1">
        <w:rPr>
          <w:rFonts w:ascii="Times New Roman" w:eastAsia="Times New Roman" w:hAnsi="Times New Roman" w:cs="Times New Roman"/>
          <w:spacing w:val="-2"/>
          <w:sz w:val="24"/>
          <w:szCs w:val="24"/>
          <w:u w:val="single" w:color="000000"/>
          <w:lang w:val="en-GB"/>
        </w:rPr>
        <w:t>a</w:t>
      </w:r>
      <w:r w:rsidRPr="006D2CD1">
        <w:rPr>
          <w:rFonts w:ascii="Times New Roman" w:eastAsia="Times New Roman" w:hAnsi="Times New Roman" w:cs="Times New Roman"/>
          <w:sz w:val="24"/>
          <w:szCs w:val="24"/>
          <w:u w:val="single" w:color="000000"/>
          <w:lang w:val="en-GB"/>
        </w:rPr>
        <w:t>t</w:t>
      </w:r>
      <w:r w:rsidRPr="006D2CD1">
        <w:rPr>
          <w:rFonts w:ascii="Times New Roman" w:eastAsia="Times New Roman" w:hAnsi="Times New Roman" w:cs="Times New Roman"/>
          <w:spacing w:val="1"/>
          <w:sz w:val="24"/>
          <w:szCs w:val="24"/>
          <w:u w:val="single" w:color="000000"/>
          <w:lang w:val="en-GB"/>
        </w:rPr>
        <w:t>i</w:t>
      </w:r>
      <w:r w:rsidRPr="006D2CD1">
        <w:rPr>
          <w:rFonts w:ascii="Times New Roman" w:eastAsia="Times New Roman" w:hAnsi="Times New Roman" w:cs="Times New Roman"/>
          <w:sz w:val="24"/>
          <w:szCs w:val="24"/>
          <w:u w:val="single" w:color="000000"/>
          <w:lang w:val="en-GB"/>
        </w:rPr>
        <w:t>on</w:t>
      </w:r>
      <w:r w:rsidRPr="006D2CD1">
        <w:rPr>
          <w:rFonts w:ascii="Times New Roman" w:eastAsia="Times New Roman" w:hAnsi="Times New Roman" w:cs="Times New Roman"/>
          <w:spacing w:val="4"/>
          <w:sz w:val="24"/>
          <w:szCs w:val="24"/>
          <w:u w:val="single" w:color="000000"/>
          <w:lang w:val="en-GB"/>
        </w:rPr>
        <w:t xml:space="preserve"> </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nd</w:t>
      </w:r>
      <w:r w:rsidRPr="006D2CD1">
        <w:rPr>
          <w:rFonts w:ascii="Times New Roman" w:eastAsia="Times New Roman" w:hAnsi="Times New Roman" w:cs="Times New Roman"/>
          <w:spacing w:val="2"/>
          <w:sz w:val="24"/>
          <w:szCs w:val="24"/>
          <w:u w:val="single" w:color="000000"/>
          <w:lang w:val="en-GB"/>
        </w:rPr>
        <w:t xml:space="preserve"> </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ppro</w:t>
      </w:r>
      <w:r w:rsidRPr="006D2CD1">
        <w:rPr>
          <w:rFonts w:ascii="Times New Roman" w:eastAsia="Times New Roman" w:hAnsi="Times New Roman" w:cs="Times New Roman"/>
          <w:spacing w:val="-2"/>
          <w:sz w:val="24"/>
          <w:szCs w:val="24"/>
          <w:u w:val="single" w:color="000000"/>
          <w:lang w:val="en-GB"/>
        </w:rPr>
        <w:t>a</w:t>
      </w:r>
      <w:r w:rsidRPr="006D2CD1">
        <w:rPr>
          <w:rFonts w:ascii="Times New Roman" w:eastAsia="Times New Roman" w:hAnsi="Times New Roman" w:cs="Times New Roman"/>
          <w:spacing w:val="-1"/>
          <w:sz w:val="24"/>
          <w:szCs w:val="24"/>
          <w:u w:val="single" w:color="000000"/>
          <w:lang w:val="en-GB"/>
        </w:rPr>
        <w:t>c</w:t>
      </w:r>
      <w:r w:rsidRPr="006D2CD1">
        <w:rPr>
          <w:rFonts w:ascii="Times New Roman" w:eastAsia="Times New Roman" w:hAnsi="Times New Roman" w:cs="Times New Roman"/>
          <w:spacing w:val="2"/>
          <w:sz w:val="24"/>
          <w:szCs w:val="24"/>
          <w:u w:val="single" w:color="000000"/>
          <w:lang w:val="en-GB"/>
        </w:rPr>
        <w:t>h</w:t>
      </w:r>
      <w:r w:rsidRPr="006D2CD1">
        <w:rPr>
          <w:rFonts w:ascii="Times New Roman" w:eastAsia="Times New Roman" w:hAnsi="Times New Roman" w:cs="Times New Roman"/>
          <w:spacing w:val="-1"/>
          <w:sz w:val="24"/>
          <w:szCs w:val="24"/>
          <w:u w:val="single" w:color="000000"/>
          <w:lang w:val="en-GB"/>
        </w:rPr>
        <w:t>e</w:t>
      </w:r>
      <w:r w:rsidRPr="006D2CD1">
        <w:rPr>
          <w:rFonts w:ascii="Times New Roman" w:eastAsia="Times New Roman" w:hAnsi="Times New Roman" w:cs="Times New Roman"/>
          <w:sz w:val="24"/>
          <w:szCs w:val="24"/>
          <w:u w:val="single" w:color="000000"/>
          <w:lang w:val="en-GB"/>
        </w:rPr>
        <w:t>s</w:t>
      </w:r>
      <w:r w:rsidRPr="006D2CD1">
        <w:rPr>
          <w:rFonts w:ascii="Times New Roman" w:eastAsia="Times New Roman" w:hAnsi="Times New Roman" w:cs="Times New Roman"/>
          <w:spacing w:val="6"/>
          <w:sz w:val="24"/>
          <w:szCs w:val="24"/>
          <w:lang w:val="en-GB"/>
        </w:rPr>
        <w:t xml:space="preserve"> </w:t>
      </w:r>
      <w:r w:rsidRPr="006D2CD1">
        <w:rPr>
          <w:rFonts w:ascii="Times New Roman" w:eastAsia="Times New Roman" w:hAnsi="Times New Roman" w:cs="Times New Roman"/>
          <w:sz w:val="24"/>
          <w:szCs w:val="24"/>
          <w:lang w:val="en-GB"/>
        </w:rPr>
        <w:t>that</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re i</w:t>
      </w:r>
      <w:r w:rsidRPr="006D2CD1">
        <w:rPr>
          <w:rFonts w:ascii="Times New Roman" w:eastAsia="Times New Roman" w:hAnsi="Times New Roman" w:cs="Times New Roman"/>
          <w:spacing w:val="1"/>
          <w:sz w:val="24"/>
          <w:szCs w:val="24"/>
          <w:lang w:val="en-GB"/>
        </w:rPr>
        <w:t>m</w:t>
      </w:r>
      <w:r w:rsidRPr="006D2CD1">
        <w:rPr>
          <w:rFonts w:ascii="Times New Roman" w:eastAsia="Times New Roman" w:hAnsi="Times New Roman" w:cs="Times New Roman"/>
          <w:sz w:val="24"/>
          <w:szCs w:val="24"/>
          <w:lang w:val="en-GB"/>
        </w:rPr>
        <w:t>plem</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nted</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z w:val="24"/>
          <w:szCs w:val="24"/>
          <w:lang w:val="en-GB"/>
        </w:rPr>
        <w:t>throu</w:t>
      </w:r>
      <w:r w:rsidRPr="006D2CD1">
        <w:rPr>
          <w:rFonts w:ascii="Times New Roman" w:eastAsia="Times New Roman" w:hAnsi="Times New Roman" w:cs="Times New Roman"/>
          <w:spacing w:val="-3"/>
          <w:sz w:val="24"/>
          <w:szCs w:val="24"/>
          <w:lang w:val="en-GB"/>
        </w:rPr>
        <w:t>g</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5"/>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 xml:space="preserve">lose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onsultation wi</w:t>
      </w:r>
      <w:r w:rsidRPr="006D2CD1">
        <w:rPr>
          <w:rFonts w:ascii="Times New Roman" w:eastAsia="Times New Roman" w:hAnsi="Times New Roman" w:cs="Times New Roman"/>
          <w:spacing w:val="1"/>
          <w:sz w:val="24"/>
          <w:szCs w:val="24"/>
          <w:lang w:val="en-GB"/>
        </w:rPr>
        <w:t>t</w:t>
      </w:r>
      <w:r w:rsidRPr="006D2CD1">
        <w:rPr>
          <w:rFonts w:ascii="Times New Roman" w:eastAsia="Times New Roman" w:hAnsi="Times New Roman" w:cs="Times New Roman"/>
          <w:sz w:val="24"/>
          <w:szCs w:val="24"/>
          <w:lang w:val="en-GB"/>
        </w:rPr>
        <w:t xml:space="preserve">h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xml:space="preserve">nd </w:t>
      </w:r>
      <w:r w:rsidRPr="006D2CD1">
        <w:rPr>
          <w:rFonts w:ascii="Times New Roman" w:eastAsia="Times New Roman" w:hAnsi="Times New Roman" w:cs="Times New Roman"/>
          <w:spacing w:val="-1"/>
          <w:sz w:val="24"/>
          <w:szCs w:val="24"/>
          <w:lang w:val="en-GB"/>
        </w:rPr>
        <w:t>ac</w:t>
      </w:r>
      <w:r w:rsidRPr="006D2CD1">
        <w:rPr>
          <w:rFonts w:ascii="Times New Roman" w:eastAsia="Times New Roman" w:hAnsi="Times New Roman" w:cs="Times New Roman"/>
          <w:spacing w:val="3"/>
          <w:sz w:val="24"/>
          <w:szCs w:val="24"/>
          <w:lang w:val="en-GB"/>
        </w:rPr>
        <w:t>t</w:t>
      </w:r>
      <w:r w:rsidRPr="006D2CD1">
        <w:rPr>
          <w:rFonts w:ascii="Times New Roman" w:eastAsia="Times New Roman" w:hAnsi="Times New Roman" w:cs="Times New Roman"/>
          <w:sz w:val="24"/>
          <w:szCs w:val="24"/>
          <w:lang w:val="en-GB"/>
        </w:rPr>
        <w:t>ive involvem</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nt of</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op</w:t>
      </w:r>
      <w:r w:rsidRPr="006D2CD1">
        <w:rPr>
          <w:rFonts w:ascii="Times New Roman" w:eastAsia="Times New Roman" w:hAnsi="Times New Roman" w:cs="Times New Roman"/>
          <w:spacing w:val="3"/>
          <w:sz w:val="24"/>
          <w:szCs w:val="24"/>
          <w:lang w:val="en-GB"/>
        </w:rPr>
        <w:t>l</w:t>
      </w:r>
      <w:r w:rsidRPr="006D2CD1">
        <w:rPr>
          <w:rFonts w:ascii="Times New Roman" w:eastAsia="Times New Roman" w:hAnsi="Times New Roman" w:cs="Times New Roman"/>
          <w:sz w:val="24"/>
          <w:szCs w:val="24"/>
          <w:lang w:val="en-GB"/>
        </w:rPr>
        <w:t>e</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in vu</w:t>
      </w:r>
      <w:r w:rsidRPr="006D2CD1">
        <w:rPr>
          <w:rFonts w:ascii="Times New Roman" w:eastAsia="Times New Roman" w:hAnsi="Times New Roman" w:cs="Times New Roman"/>
          <w:spacing w:val="1"/>
          <w:sz w:val="24"/>
          <w:szCs w:val="24"/>
          <w:lang w:val="en-GB"/>
        </w:rPr>
        <w:t>l</w:t>
      </w:r>
      <w:r w:rsidRPr="006D2CD1">
        <w:rPr>
          <w:rFonts w:ascii="Times New Roman" w:eastAsia="Times New Roman" w:hAnsi="Times New Roman" w:cs="Times New Roman"/>
          <w:sz w:val="24"/>
          <w:szCs w:val="24"/>
          <w:lang w:val="en-GB"/>
        </w:rPr>
        <w:t>n</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r</w:t>
      </w:r>
      <w:r w:rsidRPr="006D2CD1">
        <w:rPr>
          <w:rFonts w:ascii="Times New Roman" w:eastAsia="Times New Roman" w:hAnsi="Times New Roman" w:cs="Times New Roman"/>
          <w:spacing w:val="-2"/>
          <w:sz w:val="24"/>
          <w:szCs w:val="24"/>
          <w:lang w:val="en-GB"/>
        </w:rPr>
        <w:t>a</w:t>
      </w:r>
      <w:r w:rsidRPr="006D2CD1">
        <w:rPr>
          <w:rFonts w:ascii="Times New Roman" w:eastAsia="Times New Roman" w:hAnsi="Times New Roman" w:cs="Times New Roman"/>
          <w:sz w:val="24"/>
          <w:szCs w:val="24"/>
          <w:lang w:val="en-GB"/>
        </w:rPr>
        <w:t>ble situ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z w:val="24"/>
          <w:szCs w:val="24"/>
          <w:lang w:val="en-GB"/>
        </w:rPr>
        <w:t>.</w:t>
      </w:r>
    </w:p>
    <w:p w14:paraId="2D4C1ABD" w14:textId="5BAA7DD4" w:rsidR="008E21ED" w:rsidRPr="006D2CD1" w:rsidRDefault="008E21ED">
      <w:pPr>
        <w:spacing w:after="0" w:line="258" w:lineRule="auto"/>
        <w:ind w:left="742" w:right="57" w:hanging="360"/>
        <w:jc w:val="both"/>
        <w:rPr>
          <w:rFonts w:ascii="Times New Roman" w:eastAsia="Times New Roman" w:hAnsi="Times New Roman" w:cs="Times New Roman"/>
          <w:sz w:val="24"/>
          <w:szCs w:val="24"/>
          <w:lang w:val="en-GB"/>
        </w:rPr>
      </w:pPr>
    </w:p>
    <w:p w14:paraId="02553BAF" w14:textId="04AE5814" w:rsidR="008E21ED" w:rsidRPr="006D2CD1" w:rsidRDefault="008E21ED" w:rsidP="006D2CD1">
      <w:pPr>
        <w:spacing w:after="0" w:line="258" w:lineRule="auto"/>
        <w:ind w:right="57"/>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A Training and Outreach Program, supported by the Grand Duchy of Luxembourg and the United Nations System have been designed and implemented during 2021, in order to address national and regional levels among female and male civil servants and public officials, ETICC members, the Gender and Climate Change National Roundtable and the </w:t>
      </w:r>
      <w:r w:rsidRPr="006D2CD1">
        <w:rPr>
          <w:rFonts w:ascii="Times New Roman" w:eastAsia="Times New Roman" w:hAnsi="Times New Roman" w:cs="Times New Roman"/>
          <w:sz w:val="24"/>
          <w:szCs w:val="24"/>
          <w:lang w:val="en-GB"/>
        </w:rPr>
        <w:lastRenderedPageBreak/>
        <w:t>Ministry of the Environment. This course included four modules that have been conducted virtually. Additionally, two exchange initiatives for peers of countries in the region have been held. In August 2019, delegations from the Republic of Peru and the Republic of Ecuador paid a visit to Chile and in February 2020 a delegation from the Oriental Republic of Uruguay followed, in the context of a bilateral exchange program on this matter. Last activity with Uruguay, in October 2021, showed local experiences on fishery sector, with two special panelist fisherwomen</w:t>
      </w:r>
      <w:r w:rsidR="00AF51AF" w:rsidRPr="006D2CD1">
        <w:rPr>
          <w:rFonts w:ascii="Times New Roman" w:eastAsia="Times New Roman" w:hAnsi="Times New Roman" w:cs="Times New Roman"/>
          <w:sz w:val="24"/>
          <w:szCs w:val="24"/>
          <w:lang w:val="en-GB"/>
        </w:rPr>
        <w:t xml:space="preserve"> from Tongoy, Chile and </w:t>
      </w:r>
      <w:r w:rsidR="00A11D9D" w:rsidRPr="006D2CD1">
        <w:rPr>
          <w:rFonts w:ascii="Times New Roman" w:eastAsia="Times New Roman" w:hAnsi="Times New Roman" w:cs="Times New Roman"/>
          <w:sz w:val="24"/>
          <w:szCs w:val="24"/>
          <w:lang w:val="en-GB"/>
        </w:rPr>
        <w:t xml:space="preserve">Barra del Chuy, </w:t>
      </w:r>
      <w:r w:rsidRPr="006D2CD1">
        <w:rPr>
          <w:rFonts w:ascii="Times New Roman" w:eastAsia="Times New Roman" w:hAnsi="Times New Roman" w:cs="Times New Roman"/>
          <w:sz w:val="24"/>
          <w:szCs w:val="24"/>
          <w:lang w:val="en-GB"/>
        </w:rPr>
        <w:t>Uruguay</w:t>
      </w:r>
      <w:r w:rsidRPr="006D2CD1">
        <w:rPr>
          <w:rStyle w:val="Refdenotaalpie"/>
          <w:rFonts w:ascii="Times New Roman" w:eastAsia="Times New Roman" w:hAnsi="Times New Roman" w:cs="Times New Roman"/>
          <w:sz w:val="24"/>
          <w:szCs w:val="24"/>
          <w:lang w:val="en-GB"/>
        </w:rPr>
        <w:footnoteReference w:id="7"/>
      </w:r>
      <w:r w:rsidRPr="006D2CD1">
        <w:rPr>
          <w:rFonts w:ascii="Times New Roman" w:eastAsia="Times New Roman" w:hAnsi="Times New Roman" w:cs="Times New Roman"/>
          <w:sz w:val="24"/>
          <w:szCs w:val="24"/>
          <w:lang w:val="en-GB"/>
        </w:rPr>
        <w:t xml:space="preserve">. </w:t>
      </w:r>
    </w:p>
    <w:p w14:paraId="372C0720" w14:textId="77777777" w:rsidR="008E21ED" w:rsidRPr="006D2CD1" w:rsidRDefault="008E21ED" w:rsidP="008E21ED">
      <w:pPr>
        <w:spacing w:after="0" w:line="258" w:lineRule="auto"/>
        <w:ind w:left="742" w:right="57" w:hanging="360"/>
        <w:jc w:val="both"/>
        <w:rPr>
          <w:rFonts w:ascii="Times New Roman" w:eastAsia="Times New Roman" w:hAnsi="Times New Roman" w:cs="Times New Roman"/>
          <w:sz w:val="24"/>
          <w:szCs w:val="24"/>
          <w:lang w:val="en-GB"/>
        </w:rPr>
      </w:pPr>
    </w:p>
    <w:p w14:paraId="36AA1E8F" w14:textId="2C054649" w:rsidR="008E21ED" w:rsidRPr="006D2CD1" w:rsidRDefault="00C274BD" w:rsidP="006D2CD1">
      <w:pPr>
        <w:spacing w:after="0" w:line="258" w:lineRule="auto"/>
        <w:ind w:right="57"/>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T</w:t>
      </w:r>
      <w:r w:rsidR="008E21ED" w:rsidRPr="006D2CD1">
        <w:rPr>
          <w:rFonts w:ascii="Times New Roman" w:eastAsia="Times New Roman" w:hAnsi="Times New Roman" w:cs="Times New Roman"/>
          <w:sz w:val="24"/>
          <w:szCs w:val="24"/>
          <w:lang w:val="en-GB"/>
        </w:rPr>
        <w:t>he XIV version of the Regional Conference on Women in Latin America and the Caribbean</w:t>
      </w:r>
      <w:r w:rsidRPr="006D2CD1">
        <w:rPr>
          <w:rStyle w:val="Refdenotaalpie"/>
          <w:rFonts w:ascii="Times New Roman" w:eastAsia="Times New Roman" w:hAnsi="Times New Roman" w:cs="Times New Roman"/>
          <w:sz w:val="24"/>
          <w:szCs w:val="24"/>
          <w:lang w:val="en-GB"/>
        </w:rPr>
        <w:footnoteReference w:id="8"/>
      </w:r>
      <w:r w:rsidR="008E21ED" w:rsidRPr="006D2CD1">
        <w:rPr>
          <w:rFonts w:ascii="Times New Roman" w:eastAsia="Times New Roman" w:hAnsi="Times New Roman" w:cs="Times New Roman"/>
          <w:sz w:val="24"/>
          <w:szCs w:val="24"/>
          <w:lang w:val="en-GB"/>
        </w:rPr>
        <w:t xml:space="preserve"> took also place in February 2020, chaired by Chile. The event was attended by approximately a thousand representatives from ministries from the region and civil society, in order to agree on measures related to women's autonomy in evolving economic scenarios and, specifically, regarding the digital revolution impacts on women and work; the relationship between gender and climate change; the trends and effects of demographic changes on the care economy; and the main economic and financial trends that affect women.</w:t>
      </w:r>
    </w:p>
    <w:p w14:paraId="3F290E46" w14:textId="77777777" w:rsidR="006C2F66" w:rsidRPr="006D2CD1" w:rsidRDefault="006C2F66" w:rsidP="002D5069">
      <w:pPr>
        <w:spacing w:before="19" w:after="0" w:line="280" w:lineRule="exact"/>
        <w:rPr>
          <w:rFonts w:ascii="Times New Roman" w:eastAsia="Times New Roman" w:hAnsi="Times New Roman" w:cs="Times New Roman"/>
          <w:sz w:val="24"/>
          <w:szCs w:val="24"/>
          <w:lang w:val="en-GB"/>
        </w:rPr>
      </w:pPr>
    </w:p>
    <w:p w14:paraId="624DF3E7" w14:textId="664356DB" w:rsidR="002D5069" w:rsidRPr="006D2CD1" w:rsidRDefault="002D5069" w:rsidP="006D2CD1">
      <w:pPr>
        <w:spacing w:before="19" w:after="0" w:line="280" w:lineRule="exact"/>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The Government of Chile, in its capacity as Presidency of COP 25, </w:t>
      </w:r>
      <w:r w:rsidR="006D2CD1">
        <w:rPr>
          <w:rFonts w:ascii="Times New Roman" w:eastAsia="Times New Roman" w:hAnsi="Times New Roman" w:cs="Times New Roman"/>
          <w:sz w:val="24"/>
          <w:szCs w:val="24"/>
          <w:lang w:val="en-GB"/>
        </w:rPr>
        <w:t>held</w:t>
      </w:r>
      <w:r w:rsidRPr="006D2CD1">
        <w:rPr>
          <w:rFonts w:ascii="Times New Roman" w:eastAsia="Times New Roman" w:hAnsi="Times New Roman" w:cs="Times New Roman"/>
          <w:sz w:val="24"/>
          <w:szCs w:val="24"/>
          <w:lang w:val="en-GB"/>
        </w:rPr>
        <w:t xml:space="preserve"> the Regional Meeting on Climate Change and Gender Equality</w:t>
      </w:r>
      <w:r w:rsidRPr="006D2CD1">
        <w:rPr>
          <w:rStyle w:val="Refdenotaalpie"/>
          <w:rFonts w:ascii="Times New Roman" w:eastAsia="Times New Roman" w:hAnsi="Times New Roman" w:cs="Times New Roman"/>
          <w:sz w:val="24"/>
          <w:szCs w:val="24"/>
          <w:lang w:val="en-GB"/>
        </w:rPr>
        <w:footnoteReference w:id="9"/>
      </w:r>
      <w:r w:rsidRPr="006D2CD1">
        <w:rPr>
          <w:rFonts w:ascii="Times New Roman" w:eastAsia="Times New Roman" w:hAnsi="Times New Roman" w:cs="Times New Roman"/>
          <w:sz w:val="24"/>
          <w:szCs w:val="24"/>
          <w:lang w:val="en-GB"/>
        </w:rPr>
        <w:t xml:space="preserve"> during September 2021, through its Ministries of Environment, Foreign Affairs and Women and Gender Equality. The event had the support of the European Union, through its EUROCLIMA+ and EUROsociAL+ programmes, and the technical support of the Economic Commission for Latin America and the Caribbean (ECLAC) as key strategic partners in climate action and to connect the dots between the 2030 Agenda and the Sustainable Development Goals. The meeting also has the collaboration of the United Nations System of Chile and the Grand Duchy of Luxembourg. The meeting was 100% virtual and took place in seven sessions throughout the month. The meetings showcased experiences, good practices, challenges and opportunities to integrate gender equality in climate action in LAC and in the roadmap for the implementation of the Paris Agreement. Decision-makers at national, regional and global levels, academia and civil society participated in the event. </w:t>
      </w:r>
    </w:p>
    <w:p w14:paraId="5F3C0D97" w14:textId="77777777" w:rsidR="002D5069" w:rsidRPr="006D2CD1" w:rsidRDefault="002D5069" w:rsidP="002D5069">
      <w:pPr>
        <w:spacing w:before="19" w:after="0" w:line="280" w:lineRule="exact"/>
        <w:rPr>
          <w:rFonts w:ascii="Times New Roman" w:hAnsi="Times New Roman" w:cs="Times New Roman"/>
          <w:sz w:val="24"/>
          <w:szCs w:val="24"/>
          <w:lang w:val="en-GB"/>
        </w:rPr>
      </w:pPr>
    </w:p>
    <w:p w14:paraId="3297C491" w14:textId="4AF60018" w:rsidR="002D5069" w:rsidRPr="006D2CD1" w:rsidRDefault="005817CA">
      <w:pPr>
        <w:spacing w:after="0" w:line="258" w:lineRule="auto"/>
        <w:ind w:left="742" w:right="58" w:hanging="360"/>
        <w:jc w:val="both"/>
        <w:rPr>
          <w:rFonts w:ascii="Times New Roman" w:eastAsia="Times New Roman" w:hAnsi="Times New Roman" w:cs="Times New Roman"/>
          <w:sz w:val="24"/>
          <w:szCs w:val="24"/>
          <w:lang w:val="en-GB"/>
        </w:rPr>
      </w:pPr>
      <w:r w:rsidRPr="006D2CD1">
        <w:rPr>
          <w:rFonts w:ascii="Times New Roman" w:eastAsia="Times New Roman" w:hAnsi="Times New Roman" w:cs="Times New Roman"/>
          <w:sz w:val="24"/>
          <w:szCs w:val="24"/>
          <w:lang w:val="en-GB"/>
        </w:rPr>
        <w:t xml:space="preserve">7.   </w:t>
      </w:r>
      <w:r w:rsidRPr="006D2CD1">
        <w:rPr>
          <w:rFonts w:ascii="Times New Roman" w:eastAsia="Times New Roman" w:hAnsi="Times New Roman" w:cs="Times New Roman"/>
          <w:spacing w:val="1"/>
          <w:sz w:val="24"/>
          <w:szCs w:val="24"/>
          <w:lang w:val="en-GB"/>
        </w:rPr>
        <w:t>P</w:t>
      </w:r>
      <w:r w:rsidRPr="006D2CD1">
        <w:rPr>
          <w:rFonts w:ascii="Times New Roman" w:eastAsia="Times New Roman" w:hAnsi="Times New Roman" w:cs="Times New Roman"/>
          <w:sz w:val="24"/>
          <w:szCs w:val="24"/>
          <w:lang w:val="en-GB"/>
        </w:rPr>
        <w:t>le</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 xml:space="preserve">se </w:t>
      </w:r>
      <w:r w:rsidRPr="006D2CD1">
        <w:rPr>
          <w:rFonts w:ascii="Times New Roman" w:eastAsia="Times New Roman" w:hAnsi="Times New Roman" w:cs="Times New Roman"/>
          <w:spacing w:val="14"/>
          <w:sz w:val="24"/>
          <w:szCs w:val="24"/>
          <w:lang w:val="en-GB"/>
        </w:rPr>
        <w:t xml:space="preserve"> </w:t>
      </w:r>
      <w:r w:rsidRPr="006D2CD1">
        <w:rPr>
          <w:rFonts w:ascii="Times New Roman" w:eastAsia="Times New Roman" w:hAnsi="Times New Roman" w:cs="Times New Roman"/>
          <w:sz w:val="24"/>
          <w:szCs w:val="24"/>
          <w:lang w:val="en-GB"/>
        </w:rPr>
        <w:t xml:space="preserve">provide </w:t>
      </w:r>
      <w:r w:rsidRPr="006D2CD1">
        <w:rPr>
          <w:rFonts w:ascii="Times New Roman" w:eastAsia="Times New Roman" w:hAnsi="Times New Roman" w:cs="Times New Roman"/>
          <w:spacing w:val="16"/>
          <w:sz w:val="24"/>
          <w:szCs w:val="24"/>
          <w:lang w:val="en-GB"/>
        </w:rPr>
        <w:t xml:space="preserve"> </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pacing w:val="5"/>
          <w:sz w:val="24"/>
          <w:szCs w:val="24"/>
          <w:u w:val="single" w:color="000000"/>
          <w:lang w:val="en-GB"/>
        </w:rPr>
        <w:t>n</w:t>
      </w:r>
      <w:r w:rsidRPr="006D2CD1">
        <w:rPr>
          <w:rFonts w:ascii="Times New Roman" w:eastAsia="Times New Roman" w:hAnsi="Times New Roman" w:cs="Times New Roman"/>
          <w:sz w:val="24"/>
          <w:szCs w:val="24"/>
          <w:u w:val="single" w:color="000000"/>
          <w:lang w:val="en-GB"/>
        </w:rPr>
        <w:t xml:space="preserve">y </w:t>
      </w:r>
      <w:r w:rsidRPr="006D2CD1">
        <w:rPr>
          <w:rFonts w:ascii="Times New Roman" w:eastAsia="Times New Roman" w:hAnsi="Times New Roman" w:cs="Times New Roman"/>
          <w:spacing w:val="9"/>
          <w:sz w:val="24"/>
          <w:szCs w:val="24"/>
          <w:u w:val="single" w:color="000000"/>
          <w:lang w:val="en-GB"/>
        </w:rPr>
        <w:t xml:space="preserve"> </w:t>
      </w:r>
      <w:r w:rsidRPr="006D2CD1">
        <w:rPr>
          <w:rFonts w:ascii="Times New Roman" w:eastAsia="Times New Roman" w:hAnsi="Times New Roman" w:cs="Times New Roman"/>
          <w:spacing w:val="-1"/>
          <w:sz w:val="24"/>
          <w:szCs w:val="24"/>
          <w:u w:val="single" w:color="000000"/>
          <w:lang w:val="en-GB"/>
        </w:rPr>
        <w:t>a</w:t>
      </w:r>
      <w:r w:rsidRPr="006D2CD1">
        <w:rPr>
          <w:rFonts w:ascii="Times New Roman" w:eastAsia="Times New Roman" w:hAnsi="Times New Roman" w:cs="Times New Roman"/>
          <w:sz w:val="24"/>
          <w:szCs w:val="24"/>
          <w:u w:val="single" w:color="000000"/>
          <w:lang w:val="en-GB"/>
        </w:rPr>
        <w:t>d</w:t>
      </w:r>
      <w:r w:rsidRPr="006D2CD1">
        <w:rPr>
          <w:rFonts w:ascii="Times New Roman" w:eastAsia="Times New Roman" w:hAnsi="Times New Roman" w:cs="Times New Roman"/>
          <w:spacing w:val="2"/>
          <w:sz w:val="24"/>
          <w:szCs w:val="24"/>
          <w:u w:val="single" w:color="000000"/>
          <w:lang w:val="en-GB"/>
        </w:rPr>
        <w:t>d</w:t>
      </w:r>
      <w:r w:rsidRPr="006D2CD1">
        <w:rPr>
          <w:rFonts w:ascii="Times New Roman" w:eastAsia="Times New Roman" w:hAnsi="Times New Roman" w:cs="Times New Roman"/>
          <w:sz w:val="24"/>
          <w:szCs w:val="24"/>
          <w:u w:val="single" w:color="000000"/>
          <w:lang w:val="en-GB"/>
        </w:rPr>
        <w:t>i</w:t>
      </w:r>
      <w:r w:rsidRPr="006D2CD1">
        <w:rPr>
          <w:rFonts w:ascii="Times New Roman" w:eastAsia="Times New Roman" w:hAnsi="Times New Roman" w:cs="Times New Roman"/>
          <w:spacing w:val="1"/>
          <w:sz w:val="24"/>
          <w:szCs w:val="24"/>
          <w:u w:val="single" w:color="000000"/>
          <w:lang w:val="en-GB"/>
        </w:rPr>
        <w:t>t</w:t>
      </w:r>
      <w:r w:rsidRPr="006D2CD1">
        <w:rPr>
          <w:rFonts w:ascii="Times New Roman" w:eastAsia="Times New Roman" w:hAnsi="Times New Roman" w:cs="Times New Roman"/>
          <w:sz w:val="24"/>
          <w:szCs w:val="24"/>
          <w:u w:val="single" w:color="000000"/>
          <w:lang w:val="en-GB"/>
        </w:rPr>
        <w:t xml:space="preserve">ional </w:t>
      </w:r>
      <w:r w:rsidRPr="006D2CD1">
        <w:rPr>
          <w:rFonts w:ascii="Times New Roman" w:eastAsia="Times New Roman" w:hAnsi="Times New Roman" w:cs="Times New Roman"/>
          <w:spacing w:val="14"/>
          <w:sz w:val="24"/>
          <w:szCs w:val="24"/>
          <w:u w:val="single" w:color="000000"/>
          <w:lang w:val="en-GB"/>
        </w:rPr>
        <w:t xml:space="preserve"> </w:t>
      </w:r>
      <w:r w:rsidRPr="006D2CD1">
        <w:rPr>
          <w:rFonts w:ascii="Times New Roman" w:eastAsia="Times New Roman" w:hAnsi="Times New Roman" w:cs="Times New Roman"/>
          <w:sz w:val="24"/>
          <w:szCs w:val="24"/>
          <w:u w:val="single" w:color="000000"/>
          <w:lang w:val="en-GB"/>
        </w:rPr>
        <w:t>info</w:t>
      </w:r>
      <w:r w:rsidRPr="006D2CD1">
        <w:rPr>
          <w:rFonts w:ascii="Times New Roman" w:eastAsia="Times New Roman" w:hAnsi="Times New Roman" w:cs="Times New Roman"/>
          <w:spacing w:val="-1"/>
          <w:sz w:val="24"/>
          <w:szCs w:val="24"/>
          <w:u w:val="single" w:color="000000"/>
          <w:lang w:val="en-GB"/>
        </w:rPr>
        <w:t>r</w:t>
      </w:r>
      <w:r w:rsidRPr="006D2CD1">
        <w:rPr>
          <w:rFonts w:ascii="Times New Roman" w:eastAsia="Times New Roman" w:hAnsi="Times New Roman" w:cs="Times New Roman"/>
          <w:sz w:val="24"/>
          <w:szCs w:val="24"/>
          <w:u w:val="single" w:color="000000"/>
          <w:lang w:val="en-GB"/>
        </w:rPr>
        <w:t>mation</w:t>
      </w:r>
      <w:r w:rsidRPr="006D2CD1">
        <w:rPr>
          <w:rFonts w:ascii="Times New Roman" w:eastAsia="Times New Roman" w:hAnsi="Times New Roman" w:cs="Times New Roman"/>
          <w:sz w:val="24"/>
          <w:szCs w:val="24"/>
          <w:lang w:val="en-GB"/>
        </w:rPr>
        <w:t xml:space="preserve"> </w:t>
      </w:r>
      <w:r w:rsidRPr="006D2CD1">
        <w:rPr>
          <w:rFonts w:ascii="Times New Roman" w:eastAsia="Times New Roman" w:hAnsi="Times New Roman" w:cs="Times New Roman"/>
          <w:spacing w:val="19"/>
          <w:sz w:val="24"/>
          <w:szCs w:val="24"/>
          <w:lang w:val="en-GB"/>
        </w:rPr>
        <w:t xml:space="preserve"> </w:t>
      </w:r>
      <w:r w:rsidRPr="006D2CD1">
        <w:rPr>
          <w:rFonts w:ascii="Times New Roman" w:eastAsia="Times New Roman" w:hAnsi="Times New Roman" w:cs="Times New Roman"/>
          <w:spacing w:val="-5"/>
          <w:sz w:val="24"/>
          <w:szCs w:val="24"/>
          <w:lang w:val="en-GB"/>
        </w:rPr>
        <w:t>y</w:t>
      </w:r>
      <w:r w:rsidRPr="006D2CD1">
        <w:rPr>
          <w:rFonts w:ascii="Times New Roman" w:eastAsia="Times New Roman" w:hAnsi="Times New Roman" w:cs="Times New Roman"/>
          <w:sz w:val="24"/>
          <w:szCs w:val="24"/>
          <w:lang w:val="en-GB"/>
        </w:rPr>
        <w:t xml:space="preserve">ou </w:t>
      </w:r>
      <w:r w:rsidRPr="006D2CD1">
        <w:rPr>
          <w:rFonts w:ascii="Times New Roman" w:eastAsia="Times New Roman" w:hAnsi="Times New Roman" w:cs="Times New Roman"/>
          <w:spacing w:val="16"/>
          <w:sz w:val="24"/>
          <w:szCs w:val="24"/>
          <w:lang w:val="en-GB"/>
        </w:rPr>
        <w:t xml:space="preserve"> </w:t>
      </w:r>
      <w:r w:rsidRPr="006D2CD1">
        <w:rPr>
          <w:rFonts w:ascii="Times New Roman" w:eastAsia="Times New Roman" w:hAnsi="Times New Roman" w:cs="Times New Roman"/>
          <w:sz w:val="24"/>
          <w:szCs w:val="24"/>
          <w:lang w:val="en-GB"/>
        </w:rPr>
        <w:t>b</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ve </w:t>
      </w:r>
      <w:r w:rsidRPr="006D2CD1">
        <w:rPr>
          <w:rFonts w:ascii="Times New Roman" w:eastAsia="Times New Roman" w:hAnsi="Times New Roman" w:cs="Times New Roman"/>
          <w:spacing w:val="13"/>
          <w:sz w:val="24"/>
          <w:szCs w:val="24"/>
          <w:lang w:val="en-GB"/>
        </w:rPr>
        <w:t xml:space="preserve"> </w:t>
      </w:r>
      <w:r w:rsidRPr="006D2CD1">
        <w:rPr>
          <w:rFonts w:ascii="Times New Roman" w:eastAsia="Times New Roman" w:hAnsi="Times New Roman" w:cs="Times New Roman"/>
          <w:sz w:val="24"/>
          <w:szCs w:val="24"/>
          <w:lang w:val="en-GB"/>
        </w:rPr>
        <w:t xml:space="preserve">would </w:t>
      </w:r>
      <w:r w:rsidRPr="006D2CD1">
        <w:rPr>
          <w:rFonts w:ascii="Times New Roman" w:eastAsia="Times New Roman" w:hAnsi="Times New Roman" w:cs="Times New Roman"/>
          <w:spacing w:val="14"/>
          <w:sz w:val="24"/>
          <w:szCs w:val="24"/>
          <w:lang w:val="en-GB"/>
        </w:rPr>
        <w:t xml:space="preserve"> </w:t>
      </w:r>
      <w:r w:rsidRPr="006D2CD1">
        <w:rPr>
          <w:rFonts w:ascii="Times New Roman" w:eastAsia="Times New Roman" w:hAnsi="Times New Roman" w:cs="Times New Roman"/>
          <w:sz w:val="24"/>
          <w:szCs w:val="24"/>
          <w:lang w:val="en-GB"/>
        </w:rPr>
        <w:t xml:space="preserve">be </w:t>
      </w:r>
      <w:r w:rsidRPr="006D2CD1">
        <w:rPr>
          <w:rFonts w:ascii="Times New Roman" w:eastAsia="Times New Roman" w:hAnsi="Times New Roman" w:cs="Times New Roman"/>
          <w:spacing w:val="13"/>
          <w:sz w:val="24"/>
          <w:szCs w:val="24"/>
          <w:lang w:val="en-GB"/>
        </w:rPr>
        <w:t xml:space="preserve"> </w:t>
      </w:r>
      <w:r w:rsidRPr="006D2CD1">
        <w:rPr>
          <w:rFonts w:ascii="Times New Roman" w:eastAsia="Times New Roman" w:hAnsi="Times New Roman" w:cs="Times New Roman"/>
          <w:sz w:val="24"/>
          <w:szCs w:val="24"/>
          <w:lang w:val="en-GB"/>
        </w:rPr>
        <w:t>u</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ful </w:t>
      </w:r>
      <w:r w:rsidRPr="006D2CD1">
        <w:rPr>
          <w:rFonts w:ascii="Times New Roman" w:eastAsia="Times New Roman" w:hAnsi="Times New Roman" w:cs="Times New Roman"/>
          <w:spacing w:val="14"/>
          <w:sz w:val="24"/>
          <w:szCs w:val="24"/>
          <w:lang w:val="en-GB"/>
        </w:rPr>
        <w:t xml:space="preserve"> </w:t>
      </w:r>
      <w:r w:rsidRPr="006D2CD1">
        <w:rPr>
          <w:rFonts w:ascii="Times New Roman" w:eastAsia="Times New Roman" w:hAnsi="Times New Roman" w:cs="Times New Roman"/>
          <w:sz w:val="24"/>
          <w:szCs w:val="24"/>
          <w:lang w:val="en-GB"/>
        </w:rPr>
        <w:t>to support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c</w:t>
      </w:r>
      <w:r w:rsidRPr="006D2CD1">
        <w:rPr>
          <w:rFonts w:ascii="Times New Roman" w:eastAsia="Times New Roman" w:hAnsi="Times New Roman" w:cs="Times New Roman"/>
          <w:sz w:val="24"/>
          <w:szCs w:val="24"/>
          <w:lang w:val="en-GB"/>
        </w:rPr>
        <w:t>l</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mate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ac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3"/>
          <w:sz w:val="24"/>
          <w:szCs w:val="24"/>
          <w:lang w:val="en-GB"/>
        </w:rPr>
        <w:t>t</w:t>
      </w:r>
      <w:r w:rsidRPr="006D2CD1">
        <w:rPr>
          <w:rFonts w:ascii="Times New Roman" w:eastAsia="Times New Roman" w:hAnsi="Times New Roman" w:cs="Times New Roman"/>
          <w:sz w:val="24"/>
          <w:szCs w:val="24"/>
          <w:lang w:val="en-GB"/>
        </w:rPr>
        <w:t>h</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z w:val="24"/>
          <w:szCs w:val="24"/>
          <w:lang w:val="en-GB"/>
        </w:rPr>
        <w:t>promotes the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z w:val="24"/>
          <w:szCs w:val="24"/>
          <w:lang w:val="en-GB"/>
        </w:rPr>
        <w:t>full</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nd</w:t>
      </w:r>
      <w:r w:rsidRPr="006D2CD1">
        <w:rPr>
          <w:rFonts w:ascii="Times New Roman" w:eastAsia="Times New Roman" w:hAnsi="Times New Roman" w:cs="Times New Roman"/>
          <w:spacing w:val="1"/>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f</w:t>
      </w:r>
      <w:r w:rsidRPr="006D2CD1">
        <w:rPr>
          <w:rFonts w:ascii="Times New Roman" w:eastAsia="Times New Roman" w:hAnsi="Times New Roman" w:cs="Times New Roman"/>
          <w:spacing w:val="1"/>
          <w:sz w:val="24"/>
          <w:szCs w:val="24"/>
          <w:lang w:val="en-GB"/>
        </w:rPr>
        <w:t>f</w:t>
      </w:r>
      <w:r w:rsidRPr="006D2CD1">
        <w:rPr>
          <w:rFonts w:ascii="Times New Roman" w:eastAsia="Times New Roman" w:hAnsi="Times New Roman" w:cs="Times New Roman"/>
          <w:spacing w:val="-1"/>
          <w:sz w:val="24"/>
          <w:szCs w:val="24"/>
          <w:lang w:val="en-GB"/>
        </w:rPr>
        <w:t>ec</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ve</w:t>
      </w:r>
      <w:r w:rsidRPr="006D2CD1">
        <w:rPr>
          <w:rFonts w:ascii="Times New Roman" w:eastAsia="Times New Roman" w:hAnsi="Times New Roman" w:cs="Times New Roman"/>
          <w:spacing w:val="2"/>
          <w:sz w:val="24"/>
          <w:szCs w:val="24"/>
          <w:lang w:val="en-GB"/>
        </w:rPr>
        <w:t xml:space="preserve"> </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nj</w:t>
      </w:r>
      <w:r w:rsidRPr="006D2CD1">
        <w:rPr>
          <w:rFonts w:ascii="Times New Roman" w:eastAsia="Times New Roman" w:hAnsi="Times New Roman" w:cs="Times New Roman"/>
          <w:spacing w:val="5"/>
          <w:sz w:val="24"/>
          <w:szCs w:val="24"/>
          <w:lang w:val="en-GB"/>
        </w:rPr>
        <w:t>o</w:t>
      </w:r>
      <w:r w:rsidRPr="006D2CD1">
        <w:rPr>
          <w:rFonts w:ascii="Times New Roman" w:eastAsia="Times New Roman" w:hAnsi="Times New Roman" w:cs="Times New Roman"/>
          <w:spacing w:val="-5"/>
          <w:sz w:val="24"/>
          <w:szCs w:val="24"/>
          <w:lang w:val="en-GB"/>
        </w:rPr>
        <w:t>y</w:t>
      </w:r>
      <w:r w:rsidRPr="006D2CD1">
        <w:rPr>
          <w:rFonts w:ascii="Times New Roman" w:eastAsia="Times New Roman" w:hAnsi="Times New Roman" w:cs="Times New Roman"/>
          <w:sz w:val="24"/>
          <w:szCs w:val="24"/>
          <w:lang w:val="en-GB"/>
        </w:rPr>
        <w:t>ment</w:t>
      </w:r>
      <w:r w:rsidRPr="006D2CD1">
        <w:rPr>
          <w:rFonts w:ascii="Times New Roman" w:eastAsia="Times New Roman" w:hAnsi="Times New Roman" w:cs="Times New Roman"/>
          <w:spacing w:val="3"/>
          <w:sz w:val="24"/>
          <w:szCs w:val="24"/>
          <w:lang w:val="en-GB"/>
        </w:rPr>
        <w:t xml:space="preserve"> </w:t>
      </w:r>
      <w:r w:rsidRPr="006D2CD1">
        <w:rPr>
          <w:rFonts w:ascii="Times New Roman" w:eastAsia="Times New Roman" w:hAnsi="Times New Roman" w:cs="Times New Roman"/>
          <w:spacing w:val="6"/>
          <w:sz w:val="24"/>
          <w:szCs w:val="24"/>
          <w:lang w:val="en-GB"/>
        </w:rPr>
        <w:t>o</w:t>
      </w:r>
      <w:r w:rsidRPr="006D2CD1">
        <w:rPr>
          <w:rFonts w:ascii="Times New Roman" w:eastAsia="Times New Roman" w:hAnsi="Times New Roman" w:cs="Times New Roman"/>
          <w:sz w:val="24"/>
          <w:szCs w:val="24"/>
          <w:lang w:val="en-GB"/>
        </w:rPr>
        <w:t>f the human ri</w:t>
      </w:r>
      <w:r w:rsidRPr="006D2CD1">
        <w:rPr>
          <w:rFonts w:ascii="Times New Roman" w:eastAsia="Times New Roman" w:hAnsi="Times New Roman" w:cs="Times New Roman"/>
          <w:spacing w:val="-3"/>
          <w:sz w:val="24"/>
          <w:szCs w:val="24"/>
          <w:lang w:val="en-GB"/>
        </w:rPr>
        <w:t>g</w:t>
      </w:r>
      <w:r w:rsidRPr="006D2CD1">
        <w:rPr>
          <w:rFonts w:ascii="Times New Roman" w:eastAsia="Times New Roman" w:hAnsi="Times New Roman" w:cs="Times New Roman"/>
          <w:sz w:val="24"/>
          <w:szCs w:val="24"/>
          <w:lang w:val="en-GB"/>
        </w:rPr>
        <w:t xml:space="preserve">hts of </w:t>
      </w:r>
      <w:r w:rsidRPr="006D2CD1">
        <w:rPr>
          <w:rFonts w:ascii="Times New Roman" w:eastAsia="Times New Roman" w:hAnsi="Times New Roman" w:cs="Times New Roman"/>
          <w:spacing w:val="2"/>
          <w:sz w:val="24"/>
          <w:szCs w:val="24"/>
          <w:lang w:val="en-GB"/>
        </w:rPr>
        <w:t>p</w:t>
      </w:r>
      <w:r w:rsidRPr="006D2CD1">
        <w:rPr>
          <w:rFonts w:ascii="Times New Roman" w:eastAsia="Times New Roman" w:hAnsi="Times New Roman" w:cs="Times New Roman"/>
          <w:spacing w:val="-1"/>
          <w:sz w:val="24"/>
          <w:szCs w:val="24"/>
          <w:lang w:val="en-GB"/>
        </w:rPr>
        <w:t>e</w:t>
      </w:r>
      <w:r w:rsidRPr="006D2CD1">
        <w:rPr>
          <w:rFonts w:ascii="Times New Roman" w:eastAsia="Times New Roman" w:hAnsi="Times New Roman" w:cs="Times New Roman"/>
          <w:sz w:val="24"/>
          <w:szCs w:val="24"/>
          <w:lang w:val="en-GB"/>
        </w:rPr>
        <w:t xml:space="preserve">ople </w:t>
      </w:r>
      <w:r w:rsidRPr="006D2CD1">
        <w:rPr>
          <w:rFonts w:ascii="Times New Roman" w:eastAsia="Times New Roman" w:hAnsi="Times New Roman" w:cs="Times New Roman"/>
          <w:spacing w:val="2"/>
          <w:sz w:val="24"/>
          <w:szCs w:val="24"/>
          <w:lang w:val="en-GB"/>
        </w:rPr>
        <w:t>i</w:t>
      </w:r>
      <w:r w:rsidRPr="006D2CD1">
        <w:rPr>
          <w:rFonts w:ascii="Times New Roman" w:eastAsia="Times New Roman" w:hAnsi="Times New Roman" w:cs="Times New Roman"/>
          <w:sz w:val="24"/>
          <w:szCs w:val="24"/>
          <w:lang w:val="en-GB"/>
        </w:rPr>
        <w:t>n vulne</w:t>
      </w:r>
      <w:r w:rsidRPr="006D2CD1">
        <w:rPr>
          <w:rFonts w:ascii="Times New Roman" w:eastAsia="Times New Roman" w:hAnsi="Times New Roman" w:cs="Times New Roman"/>
          <w:spacing w:val="-1"/>
          <w:sz w:val="24"/>
          <w:szCs w:val="24"/>
          <w:lang w:val="en-GB"/>
        </w:rPr>
        <w:t>ra</w:t>
      </w:r>
      <w:r w:rsidRPr="006D2CD1">
        <w:rPr>
          <w:rFonts w:ascii="Times New Roman" w:eastAsia="Times New Roman" w:hAnsi="Times New Roman" w:cs="Times New Roman"/>
          <w:sz w:val="24"/>
          <w:szCs w:val="24"/>
          <w:lang w:val="en-GB"/>
        </w:rPr>
        <w:t>ble situ</w:t>
      </w:r>
      <w:r w:rsidRPr="006D2CD1">
        <w:rPr>
          <w:rFonts w:ascii="Times New Roman" w:eastAsia="Times New Roman" w:hAnsi="Times New Roman" w:cs="Times New Roman"/>
          <w:spacing w:val="-1"/>
          <w:sz w:val="24"/>
          <w:szCs w:val="24"/>
          <w:lang w:val="en-GB"/>
        </w:rPr>
        <w:t>a</w:t>
      </w:r>
      <w:r w:rsidRPr="006D2CD1">
        <w:rPr>
          <w:rFonts w:ascii="Times New Roman" w:eastAsia="Times New Roman" w:hAnsi="Times New Roman" w:cs="Times New Roman"/>
          <w:sz w:val="24"/>
          <w:szCs w:val="24"/>
          <w:lang w:val="en-GB"/>
        </w:rPr>
        <w:t>t</w:t>
      </w:r>
      <w:r w:rsidRPr="006D2CD1">
        <w:rPr>
          <w:rFonts w:ascii="Times New Roman" w:eastAsia="Times New Roman" w:hAnsi="Times New Roman" w:cs="Times New Roman"/>
          <w:spacing w:val="1"/>
          <w:sz w:val="24"/>
          <w:szCs w:val="24"/>
          <w:lang w:val="en-GB"/>
        </w:rPr>
        <w:t>i</w:t>
      </w:r>
      <w:r w:rsidRPr="006D2CD1">
        <w:rPr>
          <w:rFonts w:ascii="Times New Roman" w:eastAsia="Times New Roman" w:hAnsi="Times New Roman" w:cs="Times New Roman"/>
          <w:sz w:val="24"/>
          <w:szCs w:val="24"/>
          <w:lang w:val="en-GB"/>
        </w:rPr>
        <w:t>on</w:t>
      </w:r>
      <w:r w:rsidRPr="006D2CD1">
        <w:rPr>
          <w:rFonts w:ascii="Times New Roman" w:eastAsia="Times New Roman" w:hAnsi="Times New Roman" w:cs="Times New Roman"/>
          <w:spacing w:val="2"/>
          <w:sz w:val="24"/>
          <w:szCs w:val="24"/>
          <w:lang w:val="en-GB"/>
        </w:rPr>
        <w:t>s</w:t>
      </w:r>
      <w:r w:rsidRPr="006D2CD1">
        <w:rPr>
          <w:rFonts w:ascii="Times New Roman" w:eastAsia="Times New Roman" w:hAnsi="Times New Roman" w:cs="Times New Roman"/>
          <w:sz w:val="24"/>
          <w:szCs w:val="24"/>
          <w:lang w:val="en-GB"/>
        </w:rPr>
        <w:t>.</w:t>
      </w:r>
    </w:p>
    <w:p w14:paraId="5A6E6465" w14:textId="580E6210" w:rsidR="002D5069" w:rsidRPr="006D2CD1" w:rsidRDefault="002D5069" w:rsidP="002D5069">
      <w:pPr>
        <w:rPr>
          <w:rFonts w:ascii="Times New Roman" w:eastAsia="Times New Roman" w:hAnsi="Times New Roman" w:cs="Times New Roman"/>
          <w:sz w:val="24"/>
          <w:szCs w:val="24"/>
          <w:lang w:val="en-GB"/>
        </w:rPr>
      </w:pPr>
    </w:p>
    <w:p w14:paraId="3AD4E4D1" w14:textId="145AFA13" w:rsidR="002D5069" w:rsidRPr="006D2CD1" w:rsidRDefault="002D5069" w:rsidP="002D5069">
      <w:pPr>
        <w:rPr>
          <w:rFonts w:ascii="Times New Roman" w:eastAsia="Times New Roman" w:hAnsi="Times New Roman" w:cs="Times New Roman"/>
          <w:sz w:val="24"/>
          <w:szCs w:val="24"/>
          <w:lang w:val="en-GB"/>
        </w:rPr>
      </w:pPr>
    </w:p>
    <w:p w14:paraId="01385DB5" w14:textId="77777777" w:rsidR="00364856" w:rsidRPr="006D2CD1" w:rsidRDefault="00364856" w:rsidP="009F2F78">
      <w:pPr>
        <w:jc w:val="center"/>
        <w:rPr>
          <w:rFonts w:ascii="Times New Roman" w:eastAsia="Times New Roman" w:hAnsi="Times New Roman" w:cs="Times New Roman"/>
          <w:sz w:val="24"/>
          <w:szCs w:val="24"/>
          <w:lang w:val="en-GB"/>
        </w:rPr>
      </w:pPr>
    </w:p>
    <w:sectPr w:rsidR="00364856" w:rsidRPr="006D2CD1">
      <w:pgSz w:w="11920" w:h="16840"/>
      <w:pgMar w:top="1560" w:right="15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6CC83" w14:textId="77777777" w:rsidR="00AD65B9" w:rsidRDefault="00AD65B9" w:rsidP="00847231">
      <w:pPr>
        <w:spacing w:after="0" w:line="240" w:lineRule="auto"/>
      </w:pPr>
      <w:r>
        <w:separator/>
      </w:r>
    </w:p>
  </w:endnote>
  <w:endnote w:type="continuationSeparator" w:id="0">
    <w:p w14:paraId="49A9D9C7" w14:textId="77777777" w:rsidR="00AD65B9" w:rsidRDefault="00AD65B9" w:rsidP="0084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62164" w14:textId="77777777" w:rsidR="00AD65B9" w:rsidRDefault="00AD65B9" w:rsidP="00847231">
      <w:pPr>
        <w:spacing w:after="0" w:line="240" w:lineRule="auto"/>
      </w:pPr>
      <w:r>
        <w:separator/>
      </w:r>
    </w:p>
  </w:footnote>
  <w:footnote w:type="continuationSeparator" w:id="0">
    <w:p w14:paraId="0F490320" w14:textId="77777777" w:rsidR="00AD65B9" w:rsidRDefault="00AD65B9" w:rsidP="00847231">
      <w:pPr>
        <w:spacing w:after="0" w:line="240" w:lineRule="auto"/>
      </w:pPr>
      <w:r>
        <w:continuationSeparator/>
      </w:r>
    </w:p>
  </w:footnote>
  <w:footnote w:id="1">
    <w:p w14:paraId="2923AC12" w14:textId="77777777" w:rsidR="00CB1D31" w:rsidRPr="006D2CD1" w:rsidRDefault="00CB1D31" w:rsidP="00CB1D31">
      <w:pPr>
        <w:pStyle w:val="Textonotapie"/>
        <w:rPr>
          <w:rFonts w:cstheme="minorHAnsi"/>
        </w:rPr>
      </w:pPr>
      <w:r w:rsidRPr="006D2CD1">
        <w:rPr>
          <w:rStyle w:val="Refdenotaalpie"/>
          <w:rFonts w:cstheme="minorHAnsi"/>
        </w:rPr>
        <w:footnoteRef/>
      </w:r>
      <w:r w:rsidRPr="006D2CD1">
        <w:rPr>
          <w:rFonts w:cstheme="minorHAnsi"/>
        </w:rPr>
        <w:t xml:space="preserve"> </w:t>
      </w:r>
      <w:r w:rsidRPr="006D2CD1">
        <w:rPr>
          <w:rFonts w:eastAsia="Arial" w:cstheme="minorHAnsi"/>
          <w:color w:val="000000"/>
        </w:rPr>
        <w:t xml:space="preserve">OECD. 2016. Environmental </w:t>
      </w:r>
      <w:r w:rsidRPr="006D2CD1">
        <w:rPr>
          <w:rFonts w:eastAsia="Arial" w:cstheme="minorHAnsi"/>
        </w:rPr>
        <w:t>Performance</w:t>
      </w:r>
      <w:r w:rsidRPr="006D2CD1">
        <w:rPr>
          <w:rFonts w:eastAsia="Arial" w:cstheme="minorHAnsi"/>
          <w:color w:val="000000"/>
        </w:rPr>
        <w:t xml:space="preserve"> Reviews: Chile 2016. 247p. </w:t>
      </w:r>
      <w:hyperlink r:id="rId1">
        <w:r w:rsidRPr="006D2CD1">
          <w:rPr>
            <w:rFonts w:eastAsia="Arial" w:cstheme="minorHAnsi"/>
            <w:color w:val="0563C1"/>
            <w:u w:val="single"/>
          </w:rPr>
          <w:t>https://read.oecd-ilibrary.org/environment/oecd-environmental-performance-reviews-chile-2016_9789264252615-en</w:t>
        </w:r>
      </w:hyperlink>
    </w:p>
  </w:footnote>
  <w:footnote w:id="2">
    <w:p w14:paraId="3223C738" w14:textId="77777777" w:rsidR="00537C93" w:rsidRPr="006D2CD1" w:rsidRDefault="00537C93" w:rsidP="00537C93">
      <w:pPr>
        <w:pStyle w:val="Textonotapie"/>
        <w:rPr>
          <w:rFonts w:cstheme="minorHAnsi"/>
        </w:rPr>
      </w:pPr>
      <w:r w:rsidRPr="006D2CD1">
        <w:rPr>
          <w:rStyle w:val="Refdenotaalpie"/>
          <w:rFonts w:cstheme="minorHAnsi"/>
        </w:rPr>
        <w:footnoteRef/>
      </w:r>
      <w:r w:rsidRPr="006D2CD1">
        <w:rPr>
          <w:rFonts w:cstheme="minorHAnsi"/>
        </w:rPr>
        <w:t xml:space="preserve"> http://www.senado.cl/appsenado/templates/tramitacion/index.php?boletin_ini=13191-12  </w:t>
      </w:r>
    </w:p>
  </w:footnote>
  <w:footnote w:id="3">
    <w:p w14:paraId="219E6C56" w14:textId="77777777" w:rsidR="00537C93" w:rsidRPr="006D2CD1" w:rsidRDefault="00537C93" w:rsidP="00537C93">
      <w:pPr>
        <w:pStyle w:val="Textonotapie"/>
        <w:rPr>
          <w:rFonts w:cstheme="minorHAnsi"/>
        </w:rPr>
      </w:pPr>
      <w:r w:rsidRPr="006D2CD1">
        <w:rPr>
          <w:rStyle w:val="Refdenotaalpie"/>
          <w:rFonts w:cstheme="minorHAnsi"/>
        </w:rPr>
        <w:footnoteRef/>
      </w:r>
      <w:r w:rsidRPr="006D2CD1">
        <w:rPr>
          <w:rFonts w:cstheme="minorHAnsi"/>
        </w:rPr>
        <w:t xml:space="preserve"> https://www4.unfccc.int/sites/ndcstaging/PublishedDocuments/Chile%20First/Chile's_NDC_2020_english.pdf  </w:t>
      </w:r>
    </w:p>
  </w:footnote>
  <w:footnote w:id="4">
    <w:p w14:paraId="0426609E" w14:textId="77777777" w:rsidR="008E1F11" w:rsidRPr="006D2CD1" w:rsidRDefault="008E1F11">
      <w:pPr>
        <w:pStyle w:val="Textonotapie"/>
        <w:rPr>
          <w:rFonts w:cstheme="minorHAnsi"/>
        </w:rPr>
      </w:pPr>
      <w:r w:rsidRPr="006D2CD1">
        <w:rPr>
          <w:rStyle w:val="Refdenotaalpie"/>
          <w:rFonts w:cstheme="minorHAnsi"/>
        </w:rPr>
        <w:footnoteRef/>
      </w:r>
      <w:r w:rsidRPr="006D2CD1">
        <w:rPr>
          <w:rFonts w:cstheme="minorHAnsi"/>
        </w:rPr>
        <w:t xml:space="preserve"> </w:t>
      </w:r>
      <w:hyperlink r:id="rId2" w:history="1">
        <w:r w:rsidRPr="006D2CD1">
          <w:rPr>
            <w:rStyle w:val="Hipervnculo"/>
            <w:rFonts w:cstheme="minorHAnsi"/>
          </w:rPr>
          <w:t>https://arclim.mma.gob.cl/</w:t>
        </w:r>
      </w:hyperlink>
    </w:p>
    <w:p w14:paraId="4F55351C" w14:textId="77777777" w:rsidR="008E1F11" w:rsidRPr="006D2CD1" w:rsidRDefault="008E1F11">
      <w:pPr>
        <w:pStyle w:val="Textonotapie"/>
        <w:rPr>
          <w:rFonts w:cstheme="minorHAnsi"/>
        </w:rPr>
      </w:pPr>
    </w:p>
  </w:footnote>
  <w:footnote w:id="5">
    <w:p w14:paraId="06926313" w14:textId="6E7608DA" w:rsidR="008E21ED" w:rsidRPr="006D2CD1" w:rsidRDefault="008E21ED">
      <w:pPr>
        <w:pStyle w:val="Textonotapie"/>
        <w:rPr>
          <w:rFonts w:cstheme="minorHAnsi"/>
        </w:rPr>
      </w:pPr>
      <w:r w:rsidRPr="006D2CD1">
        <w:rPr>
          <w:rStyle w:val="Refdenotaalpie"/>
          <w:rFonts w:cstheme="minorHAnsi"/>
        </w:rPr>
        <w:footnoteRef/>
      </w:r>
      <w:r w:rsidRPr="006D2CD1">
        <w:rPr>
          <w:rFonts w:cstheme="minorHAnsi"/>
        </w:rPr>
        <w:t xml:space="preserve"> https://mma.gob.cl/wp-content/uploads/2020/06/GENERO-3.pdf</w:t>
      </w:r>
    </w:p>
  </w:footnote>
  <w:footnote w:id="6">
    <w:p w14:paraId="12E3575B" w14:textId="77777777" w:rsidR="00D54689" w:rsidRPr="006D2CD1" w:rsidRDefault="00D54689">
      <w:pPr>
        <w:pStyle w:val="Textonotapie"/>
        <w:rPr>
          <w:rFonts w:cstheme="minorHAnsi"/>
        </w:rPr>
      </w:pPr>
      <w:r w:rsidRPr="006D2CD1">
        <w:rPr>
          <w:rStyle w:val="Refdenotaalpie"/>
          <w:rFonts w:cstheme="minorHAnsi"/>
        </w:rPr>
        <w:footnoteRef/>
      </w:r>
      <w:r w:rsidRPr="006D2CD1">
        <w:rPr>
          <w:rFonts w:cstheme="minorHAnsi"/>
        </w:rPr>
        <w:t xml:space="preserve"> </w:t>
      </w:r>
      <w:hyperlink r:id="rId3" w:history="1">
        <w:r w:rsidRPr="006D2CD1">
          <w:rPr>
            <w:rStyle w:val="Hipervnculo"/>
            <w:rFonts w:cstheme="minorHAnsi"/>
          </w:rPr>
          <w:t>https://www.undrr.org/publication/words-action-guidelines-disaster-displacement</w:t>
        </w:r>
      </w:hyperlink>
    </w:p>
    <w:p w14:paraId="369AEBEA" w14:textId="77777777" w:rsidR="00D54689" w:rsidRPr="006D2CD1" w:rsidRDefault="00D54689">
      <w:pPr>
        <w:pStyle w:val="Textonotapie"/>
        <w:rPr>
          <w:rFonts w:cstheme="minorHAnsi"/>
        </w:rPr>
      </w:pPr>
    </w:p>
  </w:footnote>
  <w:footnote w:id="7">
    <w:p w14:paraId="5C9C4ACA" w14:textId="39BE1215" w:rsidR="008E21ED" w:rsidRPr="006D2CD1" w:rsidRDefault="008E21ED">
      <w:pPr>
        <w:pStyle w:val="Textonotapie"/>
        <w:rPr>
          <w:rFonts w:cstheme="minorHAnsi"/>
        </w:rPr>
      </w:pPr>
      <w:r w:rsidRPr="006D2CD1">
        <w:rPr>
          <w:rStyle w:val="Refdenotaalpie"/>
          <w:rFonts w:cstheme="minorHAnsi"/>
        </w:rPr>
        <w:footnoteRef/>
      </w:r>
      <w:r w:rsidRPr="006D2CD1">
        <w:rPr>
          <w:rFonts w:cstheme="minorHAnsi"/>
        </w:rPr>
        <w:t xml:space="preserve"> https://www.youtube.com/watch?v=R0BkeC7g3y8</w:t>
      </w:r>
    </w:p>
  </w:footnote>
  <w:footnote w:id="8">
    <w:p w14:paraId="1A1D2CD3" w14:textId="56B63C01" w:rsidR="00C274BD" w:rsidRPr="006D2CD1" w:rsidRDefault="00C274BD">
      <w:pPr>
        <w:pStyle w:val="Textonotapie"/>
        <w:rPr>
          <w:rFonts w:cstheme="minorHAnsi"/>
        </w:rPr>
      </w:pPr>
      <w:r w:rsidRPr="006D2CD1">
        <w:rPr>
          <w:rStyle w:val="Refdenotaalpie"/>
          <w:rFonts w:cstheme="minorHAnsi"/>
        </w:rPr>
        <w:footnoteRef/>
      </w:r>
      <w:r w:rsidRPr="006D2CD1">
        <w:rPr>
          <w:rFonts w:cstheme="minorHAnsi"/>
        </w:rPr>
        <w:t xml:space="preserve"> https://conferenciamujer.cepal.org/14/es  </w:t>
      </w:r>
    </w:p>
  </w:footnote>
  <w:footnote w:id="9">
    <w:p w14:paraId="4C4E621E" w14:textId="552D6E86" w:rsidR="002D5069" w:rsidRPr="006D2CD1" w:rsidRDefault="002D5069">
      <w:pPr>
        <w:pStyle w:val="Textonotapie"/>
        <w:rPr>
          <w:rFonts w:cstheme="minorHAnsi"/>
        </w:rPr>
      </w:pPr>
      <w:r w:rsidRPr="006D2CD1">
        <w:rPr>
          <w:rStyle w:val="Refdenotaalpie"/>
          <w:rFonts w:cstheme="minorHAnsi"/>
        </w:rPr>
        <w:footnoteRef/>
      </w:r>
      <w:r w:rsidRPr="006D2CD1">
        <w:rPr>
          <w:rFonts w:cstheme="minorHAnsi"/>
        </w:rPr>
        <w:t xml:space="preserve"> https://cop25.mma.gob.cl/en/regional-meeting-on-climate-change-and-gender-equality/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E71"/>
    <w:multiLevelType w:val="hybridMultilevel"/>
    <w:tmpl w:val="9DC4D334"/>
    <w:lvl w:ilvl="0" w:tplc="340A001B">
      <w:start w:val="1"/>
      <w:numFmt w:val="low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22F26793"/>
    <w:multiLevelType w:val="hybridMultilevel"/>
    <w:tmpl w:val="862CECAC"/>
    <w:lvl w:ilvl="0" w:tplc="37F40C98">
      <w:start w:val="1"/>
      <w:numFmt w:val="lowerLetter"/>
      <w:lvlText w:val="%1)"/>
      <w:lvlJc w:val="left"/>
      <w:pPr>
        <w:ind w:left="1102" w:hanging="720"/>
      </w:pPr>
      <w:rPr>
        <w:rFonts w:hint="default"/>
      </w:rPr>
    </w:lvl>
    <w:lvl w:ilvl="1" w:tplc="340A0019" w:tentative="1">
      <w:start w:val="1"/>
      <w:numFmt w:val="lowerLetter"/>
      <w:lvlText w:val="%2."/>
      <w:lvlJc w:val="left"/>
      <w:pPr>
        <w:ind w:left="1462" w:hanging="360"/>
      </w:pPr>
    </w:lvl>
    <w:lvl w:ilvl="2" w:tplc="340A001B" w:tentative="1">
      <w:start w:val="1"/>
      <w:numFmt w:val="lowerRoman"/>
      <w:lvlText w:val="%3."/>
      <w:lvlJc w:val="right"/>
      <w:pPr>
        <w:ind w:left="2182" w:hanging="180"/>
      </w:pPr>
    </w:lvl>
    <w:lvl w:ilvl="3" w:tplc="340A000F" w:tentative="1">
      <w:start w:val="1"/>
      <w:numFmt w:val="decimal"/>
      <w:lvlText w:val="%4."/>
      <w:lvlJc w:val="left"/>
      <w:pPr>
        <w:ind w:left="2902" w:hanging="360"/>
      </w:pPr>
    </w:lvl>
    <w:lvl w:ilvl="4" w:tplc="340A0019" w:tentative="1">
      <w:start w:val="1"/>
      <w:numFmt w:val="lowerLetter"/>
      <w:lvlText w:val="%5."/>
      <w:lvlJc w:val="left"/>
      <w:pPr>
        <w:ind w:left="3622" w:hanging="360"/>
      </w:pPr>
    </w:lvl>
    <w:lvl w:ilvl="5" w:tplc="340A001B" w:tentative="1">
      <w:start w:val="1"/>
      <w:numFmt w:val="lowerRoman"/>
      <w:lvlText w:val="%6."/>
      <w:lvlJc w:val="right"/>
      <w:pPr>
        <w:ind w:left="4342" w:hanging="180"/>
      </w:pPr>
    </w:lvl>
    <w:lvl w:ilvl="6" w:tplc="340A000F" w:tentative="1">
      <w:start w:val="1"/>
      <w:numFmt w:val="decimal"/>
      <w:lvlText w:val="%7."/>
      <w:lvlJc w:val="left"/>
      <w:pPr>
        <w:ind w:left="5062" w:hanging="360"/>
      </w:pPr>
    </w:lvl>
    <w:lvl w:ilvl="7" w:tplc="340A0019" w:tentative="1">
      <w:start w:val="1"/>
      <w:numFmt w:val="lowerLetter"/>
      <w:lvlText w:val="%8."/>
      <w:lvlJc w:val="left"/>
      <w:pPr>
        <w:ind w:left="5782" w:hanging="360"/>
      </w:pPr>
    </w:lvl>
    <w:lvl w:ilvl="8" w:tplc="340A001B" w:tentative="1">
      <w:start w:val="1"/>
      <w:numFmt w:val="lowerRoman"/>
      <w:lvlText w:val="%9."/>
      <w:lvlJc w:val="right"/>
      <w:pPr>
        <w:ind w:left="6502" w:hanging="180"/>
      </w:pPr>
    </w:lvl>
  </w:abstractNum>
  <w:abstractNum w:abstractNumId="2" w15:restartNumberingAfterBreak="0">
    <w:nsid w:val="250F7A3C"/>
    <w:multiLevelType w:val="hybridMultilevel"/>
    <w:tmpl w:val="8280E6F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3960518"/>
    <w:multiLevelType w:val="hybridMultilevel"/>
    <w:tmpl w:val="FE44265E"/>
    <w:lvl w:ilvl="0" w:tplc="2A1CC39E">
      <w:start w:val="1"/>
      <w:numFmt w:val="lowerLetter"/>
      <w:lvlText w:val="%1)"/>
      <w:lvlJc w:val="left"/>
      <w:pPr>
        <w:ind w:left="742" w:hanging="360"/>
      </w:pPr>
      <w:rPr>
        <w:rFonts w:hint="default"/>
      </w:rPr>
    </w:lvl>
    <w:lvl w:ilvl="1" w:tplc="340A0019" w:tentative="1">
      <w:start w:val="1"/>
      <w:numFmt w:val="lowerLetter"/>
      <w:lvlText w:val="%2."/>
      <w:lvlJc w:val="left"/>
      <w:pPr>
        <w:ind w:left="1462" w:hanging="360"/>
      </w:pPr>
    </w:lvl>
    <w:lvl w:ilvl="2" w:tplc="340A001B" w:tentative="1">
      <w:start w:val="1"/>
      <w:numFmt w:val="lowerRoman"/>
      <w:lvlText w:val="%3."/>
      <w:lvlJc w:val="right"/>
      <w:pPr>
        <w:ind w:left="2182" w:hanging="180"/>
      </w:pPr>
    </w:lvl>
    <w:lvl w:ilvl="3" w:tplc="340A000F" w:tentative="1">
      <w:start w:val="1"/>
      <w:numFmt w:val="decimal"/>
      <w:lvlText w:val="%4."/>
      <w:lvlJc w:val="left"/>
      <w:pPr>
        <w:ind w:left="2902" w:hanging="360"/>
      </w:pPr>
    </w:lvl>
    <w:lvl w:ilvl="4" w:tplc="340A0019" w:tentative="1">
      <w:start w:val="1"/>
      <w:numFmt w:val="lowerLetter"/>
      <w:lvlText w:val="%5."/>
      <w:lvlJc w:val="left"/>
      <w:pPr>
        <w:ind w:left="3622" w:hanging="360"/>
      </w:pPr>
    </w:lvl>
    <w:lvl w:ilvl="5" w:tplc="340A001B" w:tentative="1">
      <w:start w:val="1"/>
      <w:numFmt w:val="lowerRoman"/>
      <w:lvlText w:val="%6."/>
      <w:lvlJc w:val="right"/>
      <w:pPr>
        <w:ind w:left="4342" w:hanging="180"/>
      </w:pPr>
    </w:lvl>
    <w:lvl w:ilvl="6" w:tplc="340A000F" w:tentative="1">
      <w:start w:val="1"/>
      <w:numFmt w:val="decimal"/>
      <w:lvlText w:val="%7."/>
      <w:lvlJc w:val="left"/>
      <w:pPr>
        <w:ind w:left="5062" w:hanging="360"/>
      </w:pPr>
    </w:lvl>
    <w:lvl w:ilvl="7" w:tplc="340A0019" w:tentative="1">
      <w:start w:val="1"/>
      <w:numFmt w:val="lowerLetter"/>
      <w:lvlText w:val="%8."/>
      <w:lvlJc w:val="left"/>
      <w:pPr>
        <w:ind w:left="5782" w:hanging="360"/>
      </w:pPr>
    </w:lvl>
    <w:lvl w:ilvl="8" w:tplc="340A001B" w:tentative="1">
      <w:start w:val="1"/>
      <w:numFmt w:val="lowerRoman"/>
      <w:lvlText w:val="%9."/>
      <w:lvlJc w:val="right"/>
      <w:pPr>
        <w:ind w:left="6502" w:hanging="180"/>
      </w:pPr>
    </w:lvl>
  </w:abstractNum>
  <w:abstractNum w:abstractNumId="4" w15:restartNumberingAfterBreak="0">
    <w:nsid w:val="76846FD1"/>
    <w:multiLevelType w:val="hybridMultilevel"/>
    <w:tmpl w:val="6F9421F0"/>
    <w:lvl w:ilvl="0" w:tplc="DE16B07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56"/>
    <w:rsid w:val="00002420"/>
    <w:rsid w:val="00106213"/>
    <w:rsid w:val="001C085F"/>
    <w:rsid w:val="002161B9"/>
    <w:rsid w:val="00242AF8"/>
    <w:rsid w:val="00271A8F"/>
    <w:rsid w:val="002A3046"/>
    <w:rsid w:val="002D5069"/>
    <w:rsid w:val="002E7BB8"/>
    <w:rsid w:val="002F0D93"/>
    <w:rsid w:val="003144EB"/>
    <w:rsid w:val="00326E8E"/>
    <w:rsid w:val="00364856"/>
    <w:rsid w:val="003C65E5"/>
    <w:rsid w:val="00451049"/>
    <w:rsid w:val="00474D43"/>
    <w:rsid w:val="004833F5"/>
    <w:rsid w:val="005151E8"/>
    <w:rsid w:val="00537C93"/>
    <w:rsid w:val="00580ABC"/>
    <w:rsid w:val="005817CA"/>
    <w:rsid w:val="005B6A0F"/>
    <w:rsid w:val="005D4F94"/>
    <w:rsid w:val="005E738D"/>
    <w:rsid w:val="0063414D"/>
    <w:rsid w:val="006422F8"/>
    <w:rsid w:val="006A35D0"/>
    <w:rsid w:val="006C2F66"/>
    <w:rsid w:val="006D2CD1"/>
    <w:rsid w:val="00773447"/>
    <w:rsid w:val="007B7EC8"/>
    <w:rsid w:val="007D007B"/>
    <w:rsid w:val="007D1D0E"/>
    <w:rsid w:val="00847231"/>
    <w:rsid w:val="008E1F11"/>
    <w:rsid w:val="008E21ED"/>
    <w:rsid w:val="009F2F78"/>
    <w:rsid w:val="009F523F"/>
    <w:rsid w:val="00A11D9D"/>
    <w:rsid w:val="00AC4178"/>
    <w:rsid w:val="00AD65B9"/>
    <w:rsid w:val="00AF51AF"/>
    <w:rsid w:val="00C164EF"/>
    <w:rsid w:val="00C274BD"/>
    <w:rsid w:val="00C85738"/>
    <w:rsid w:val="00CB1D31"/>
    <w:rsid w:val="00CD02DD"/>
    <w:rsid w:val="00D4225D"/>
    <w:rsid w:val="00D54689"/>
    <w:rsid w:val="00D656DE"/>
    <w:rsid w:val="00EA7850"/>
    <w:rsid w:val="00EC64C3"/>
    <w:rsid w:val="00F05F3B"/>
    <w:rsid w:val="00FC53C9"/>
    <w:rsid w:val="00FF0D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7C37"/>
  <w15:docId w15:val="{38CA0F27-44D4-47A1-8267-B16484D1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85738"/>
    <w:rPr>
      <w:sz w:val="16"/>
      <w:szCs w:val="16"/>
    </w:rPr>
  </w:style>
  <w:style w:type="paragraph" w:styleId="Textocomentario">
    <w:name w:val="annotation text"/>
    <w:basedOn w:val="Normal"/>
    <w:link w:val="TextocomentarioCar"/>
    <w:uiPriority w:val="99"/>
    <w:semiHidden/>
    <w:unhideWhenUsed/>
    <w:rsid w:val="00C857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5738"/>
    <w:rPr>
      <w:sz w:val="20"/>
      <w:szCs w:val="20"/>
    </w:rPr>
  </w:style>
  <w:style w:type="paragraph" w:styleId="Asuntodelcomentario">
    <w:name w:val="annotation subject"/>
    <w:basedOn w:val="Textocomentario"/>
    <w:next w:val="Textocomentario"/>
    <w:link w:val="AsuntodelcomentarioCar"/>
    <w:uiPriority w:val="99"/>
    <w:semiHidden/>
    <w:unhideWhenUsed/>
    <w:rsid w:val="00C85738"/>
    <w:rPr>
      <w:b/>
      <w:bCs/>
    </w:rPr>
  </w:style>
  <w:style w:type="character" w:customStyle="1" w:styleId="AsuntodelcomentarioCar">
    <w:name w:val="Asunto del comentario Car"/>
    <w:basedOn w:val="TextocomentarioCar"/>
    <w:link w:val="Asuntodelcomentario"/>
    <w:uiPriority w:val="99"/>
    <w:semiHidden/>
    <w:rsid w:val="00C85738"/>
    <w:rPr>
      <w:b/>
      <w:bCs/>
      <w:sz w:val="20"/>
      <w:szCs w:val="20"/>
    </w:rPr>
  </w:style>
  <w:style w:type="paragraph" w:styleId="Textodeglobo">
    <w:name w:val="Balloon Text"/>
    <w:basedOn w:val="Normal"/>
    <w:link w:val="TextodegloboCar"/>
    <w:uiPriority w:val="99"/>
    <w:semiHidden/>
    <w:unhideWhenUsed/>
    <w:rsid w:val="00C857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738"/>
    <w:rPr>
      <w:rFonts w:ascii="Tahoma" w:hAnsi="Tahoma" w:cs="Tahoma"/>
      <w:sz w:val="16"/>
      <w:szCs w:val="16"/>
    </w:rPr>
  </w:style>
  <w:style w:type="paragraph" w:styleId="Textonotapie">
    <w:name w:val="footnote text"/>
    <w:basedOn w:val="Normal"/>
    <w:link w:val="TextonotapieCar"/>
    <w:uiPriority w:val="99"/>
    <w:semiHidden/>
    <w:unhideWhenUsed/>
    <w:rsid w:val="008472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7231"/>
    <w:rPr>
      <w:sz w:val="20"/>
      <w:szCs w:val="20"/>
    </w:rPr>
  </w:style>
  <w:style w:type="character" w:styleId="Refdenotaalpie">
    <w:name w:val="footnote reference"/>
    <w:basedOn w:val="Fuentedeprrafopredeter"/>
    <w:uiPriority w:val="99"/>
    <w:semiHidden/>
    <w:unhideWhenUsed/>
    <w:rsid w:val="00847231"/>
    <w:rPr>
      <w:vertAlign w:val="superscript"/>
    </w:rPr>
  </w:style>
  <w:style w:type="character" w:styleId="Hipervnculo">
    <w:name w:val="Hyperlink"/>
    <w:basedOn w:val="Fuentedeprrafopredeter"/>
    <w:uiPriority w:val="99"/>
    <w:unhideWhenUsed/>
    <w:rsid w:val="008E1F11"/>
    <w:rPr>
      <w:color w:val="0000FF" w:themeColor="hyperlink"/>
      <w:u w:val="single"/>
    </w:rPr>
  </w:style>
  <w:style w:type="paragraph" w:styleId="NormalWeb">
    <w:name w:val="Normal (Web)"/>
    <w:basedOn w:val="Normal"/>
    <w:uiPriority w:val="99"/>
    <w:unhideWhenUsed/>
    <w:rsid w:val="003C65E5"/>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customStyle="1" w:styleId="Default">
    <w:name w:val="Default"/>
    <w:rsid w:val="007D1D0E"/>
    <w:pPr>
      <w:widowControl/>
      <w:autoSpaceDE w:val="0"/>
      <w:autoSpaceDN w:val="0"/>
      <w:adjustRightInd w:val="0"/>
      <w:spacing w:after="0" w:line="240" w:lineRule="auto"/>
    </w:pPr>
    <w:rPr>
      <w:rFonts w:ascii="Cambria" w:hAnsi="Cambria" w:cs="Cambria"/>
      <w:color w:val="000000"/>
      <w:sz w:val="24"/>
      <w:szCs w:val="24"/>
      <w:lang w:val="es-CL"/>
    </w:rPr>
  </w:style>
  <w:style w:type="paragraph" w:styleId="Prrafodelista">
    <w:name w:val="List Paragraph"/>
    <w:basedOn w:val="Normal"/>
    <w:uiPriority w:val="34"/>
    <w:qFormat/>
    <w:rsid w:val="007D1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156913">
      <w:bodyDiv w:val="1"/>
      <w:marLeft w:val="0"/>
      <w:marRight w:val="0"/>
      <w:marTop w:val="0"/>
      <w:marBottom w:val="0"/>
      <w:divBdr>
        <w:top w:val="none" w:sz="0" w:space="0" w:color="auto"/>
        <w:left w:val="none" w:sz="0" w:space="0" w:color="auto"/>
        <w:bottom w:val="none" w:sz="0" w:space="0" w:color="auto"/>
        <w:right w:val="none" w:sz="0" w:space="0" w:color="auto"/>
      </w:divBdr>
    </w:div>
    <w:div w:id="2007438393">
      <w:bodyDiv w:val="1"/>
      <w:marLeft w:val="0"/>
      <w:marRight w:val="0"/>
      <w:marTop w:val="0"/>
      <w:marBottom w:val="0"/>
      <w:divBdr>
        <w:top w:val="none" w:sz="0" w:space="0" w:color="auto"/>
        <w:left w:val="none" w:sz="0" w:space="0" w:color="auto"/>
        <w:bottom w:val="none" w:sz="0" w:space="0" w:color="auto"/>
        <w:right w:val="none" w:sz="0" w:space="0" w:color="auto"/>
      </w:divBdr>
      <w:divsChild>
        <w:div w:id="863908740">
          <w:marLeft w:val="0"/>
          <w:marRight w:val="0"/>
          <w:marTop w:val="0"/>
          <w:marBottom w:val="0"/>
          <w:divBdr>
            <w:top w:val="none" w:sz="0" w:space="0" w:color="auto"/>
            <w:left w:val="none" w:sz="0" w:space="0" w:color="auto"/>
            <w:bottom w:val="none" w:sz="0" w:space="0" w:color="auto"/>
            <w:right w:val="none" w:sz="0" w:space="0" w:color="auto"/>
          </w:divBdr>
          <w:divsChild>
            <w:div w:id="9457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rnesen@ohchr.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y@ohch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ohchr.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ohchr.org/" TargetMode="External"/><Relationship Id="rId14" Type="http://schemas.openxmlformats.org/officeDocument/2006/relationships/hyperlink" Target="https://www4.unfccc.int/sites/ndcstaging/PublishedDocuments/Chile%20First/Chile%27s_NDC_2020_englis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drr.org/publication/words-action-guidelines-disaster-displacement" TargetMode="External"/><Relationship Id="rId2" Type="http://schemas.openxmlformats.org/officeDocument/2006/relationships/hyperlink" Target="https://arclim.mma.gob.cl/" TargetMode="External"/><Relationship Id="rId1" Type="http://schemas.openxmlformats.org/officeDocument/2006/relationships/hyperlink" Target="https://read.oecd-ilibrary.org/environment/oecd-environmental-performance-reviews-chile-2016_978926425261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75BF207F-154D-4D6E-B3E8-644FAD67F061}">
  <ds:schemaRefs>
    <ds:schemaRef ds:uri="http://schemas.openxmlformats.org/officeDocument/2006/bibliography"/>
  </ds:schemaRefs>
</ds:datastoreItem>
</file>

<file path=customXml/itemProps2.xml><?xml version="1.0" encoding="utf-8"?>
<ds:datastoreItem xmlns:ds="http://schemas.openxmlformats.org/officeDocument/2006/customXml" ds:itemID="{12E9F7EA-4020-4108-82F1-79C1AB7D5FF0}"/>
</file>

<file path=customXml/itemProps3.xml><?xml version="1.0" encoding="utf-8"?>
<ds:datastoreItem xmlns:ds="http://schemas.openxmlformats.org/officeDocument/2006/customXml" ds:itemID="{2DA6A41F-8116-40C3-8A28-26692A087384}"/>
</file>

<file path=customXml/itemProps4.xml><?xml version="1.0" encoding="utf-8"?>
<ds:datastoreItem xmlns:ds="http://schemas.openxmlformats.org/officeDocument/2006/customXml" ds:itemID="{10109B47-2393-4BEF-BB44-1CA0FFED4D05}"/>
</file>

<file path=docProps/app.xml><?xml version="1.0" encoding="utf-8"?>
<Properties xmlns="http://schemas.openxmlformats.org/officeDocument/2006/extended-properties" xmlns:vt="http://schemas.openxmlformats.org/officeDocument/2006/docPropsVTypes">
  <Template>Normal</Template>
  <TotalTime>11</TotalTime>
  <Pages>10</Pages>
  <Words>4927</Words>
  <Characters>27103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Rene Rojas Illanes</cp:lastModifiedBy>
  <cp:revision>3</cp:revision>
  <dcterms:created xsi:type="dcterms:W3CDTF">2021-12-02T19:47:00Z</dcterms:created>
  <dcterms:modified xsi:type="dcterms:W3CDTF">2021-12-02T19:58:00Z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LastSaved">
    <vt:filetime>2021-10-22T00:00:00Z</vt:filetime>
  </property>
  <property fmtid="{D5CDD505-2E9C-101B-9397-08002B2CF9AE}" pid="4" name="ContentTypeId">
    <vt:lpwstr>0x0101000BC99D48648DAA49B7B0BE8195B404DB</vt:lpwstr>
  </property>
</Properties>
</file>