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EA4B6E" w14:textId="77777777" w:rsidR="00C139C7" w:rsidRDefault="00C139C7" w:rsidP="0F73521F">
      <w:pPr>
        <w:pStyle w:val="Heading1"/>
        <w:numPr>
          <w:ilvl w:val="0"/>
          <w:numId w:val="0"/>
        </w:numPr>
      </w:pPr>
      <w:r>
        <w:rPr>
          <w:noProof/>
        </w:rPr>
        <w:drawing>
          <wp:inline distT="0" distB="0" distL="0" distR="0" wp14:anchorId="3BAC94A0" wp14:editId="66CE962A">
            <wp:extent cx="1603169" cy="68086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5167" cy="690207"/>
                    </a:xfrm>
                    <a:prstGeom prst="rect">
                      <a:avLst/>
                    </a:prstGeom>
                  </pic:spPr>
                </pic:pic>
              </a:graphicData>
            </a:graphic>
          </wp:inline>
        </w:drawing>
      </w:r>
    </w:p>
    <w:p w14:paraId="6FBCBBBC" w14:textId="5E687A4C" w:rsidR="007F69E3" w:rsidRDefault="006A14E7" w:rsidP="0F73521F">
      <w:pPr>
        <w:pStyle w:val="Heading1"/>
        <w:numPr>
          <w:ilvl w:val="0"/>
          <w:numId w:val="0"/>
        </w:numPr>
      </w:pPr>
      <w:r>
        <w:t>the impact of new techologies for climate protection on the enjoyment of human rights</w:t>
      </w:r>
    </w:p>
    <w:p w14:paraId="367B0E8A" w14:textId="033DC989" w:rsidR="007F69E3" w:rsidRPr="006A14E7" w:rsidRDefault="05310CD0" w:rsidP="000C7A3E">
      <w:pPr>
        <w:pStyle w:val="Heading1"/>
        <w:numPr>
          <w:ilvl w:val="0"/>
          <w:numId w:val="41"/>
        </w:numPr>
        <w:spacing w:line="0" w:lineRule="atLeast"/>
        <w:rPr>
          <w:rStyle w:val="Heading4Char"/>
          <w:rFonts w:ascii="Amnesty Trade Gothic Cn" w:hAnsi="Amnesty Trade Gothic Cn" w:cs="Arial"/>
        </w:rPr>
      </w:pPr>
      <w:r w:rsidRPr="006A14E7">
        <w:rPr>
          <w:b w:val="0"/>
          <w:sz w:val="28"/>
          <w:szCs w:val="28"/>
        </w:rPr>
        <w:t xml:space="preserve">amnesty international submission to the </w:t>
      </w:r>
      <w:r w:rsidR="006A14E7" w:rsidRPr="006A14E7">
        <w:rPr>
          <w:rStyle w:val="Heading4Char"/>
          <w:rFonts w:ascii="Amnesty Trade Gothic Cn" w:hAnsi="Amnesty Trade Gothic Cn" w:cs="Arial"/>
        </w:rPr>
        <w:t>Human Rights Council Advisory Committee</w:t>
      </w:r>
    </w:p>
    <w:p w14:paraId="23E708D5" w14:textId="15CCEE38" w:rsidR="00D033F2" w:rsidRPr="00D033F2" w:rsidRDefault="00D033F2" w:rsidP="00ED2023">
      <w:r w:rsidRPr="00D033F2">
        <w:t>April 2022</w:t>
      </w:r>
    </w:p>
    <w:p w14:paraId="4046C677" w14:textId="30C2BC73" w:rsidR="00A85A3D" w:rsidRDefault="00001210" w:rsidP="00A85A3D">
      <w:pPr>
        <w:pStyle w:val="Heading2"/>
      </w:pPr>
      <w:r>
        <w:rPr>
          <w:caps w:val="0"/>
        </w:rPr>
        <w:t>INTRODUCTION</w:t>
      </w:r>
    </w:p>
    <w:p w14:paraId="37D0AC73" w14:textId="08BC0E7B" w:rsidR="00A85A3D" w:rsidRDefault="003F7E6B" w:rsidP="003F7E6B">
      <w:pPr>
        <w:widowControl/>
        <w:suppressAutoHyphens w:val="0"/>
        <w:spacing w:after="0" w:line="240" w:lineRule="auto"/>
      </w:pPr>
      <w:r w:rsidRPr="006A14E7">
        <w:rPr>
          <w:szCs w:val="18"/>
        </w:rPr>
        <w:t xml:space="preserve">Amnesty International welcomes the opportunity to contribute to the report of the </w:t>
      </w:r>
      <w:r w:rsidR="006A14E7" w:rsidRPr="006A14E7">
        <w:rPr>
          <w:szCs w:val="18"/>
        </w:rPr>
        <w:t xml:space="preserve">Human Rights Council </w:t>
      </w:r>
      <w:r w:rsidR="006A14E7" w:rsidRPr="006A14E7">
        <w:rPr>
          <w:szCs w:val="18"/>
        </w:rPr>
        <w:t>Advisory Committee</w:t>
      </w:r>
      <w:r w:rsidR="006A14E7">
        <w:rPr>
          <w:szCs w:val="18"/>
        </w:rPr>
        <w:t>’s</w:t>
      </w:r>
      <w:r w:rsidR="006A14E7" w:rsidRPr="006A14E7">
        <w:rPr>
          <w:szCs w:val="18"/>
        </w:rPr>
        <w:t xml:space="preserve"> report</w:t>
      </w:r>
      <w:r w:rsidR="006A14E7">
        <w:rPr>
          <w:szCs w:val="18"/>
        </w:rPr>
        <w:t xml:space="preserve"> </w:t>
      </w:r>
      <w:r w:rsidR="006A14E7" w:rsidRPr="006A14E7">
        <w:rPr>
          <w:szCs w:val="18"/>
        </w:rPr>
        <w:t>on the impact of new technologies for climate protection on the enjoyment of human rights</w:t>
      </w:r>
      <w:r w:rsidR="006A14E7">
        <w:rPr>
          <w:szCs w:val="18"/>
        </w:rPr>
        <w:t>, as requested by the Human Rights Council in resolution 14/48.</w:t>
      </w:r>
      <w:r>
        <w:rPr>
          <w:rStyle w:val="FootnoteReference"/>
          <w:rFonts w:eastAsia="SimSun"/>
        </w:rPr>
        <w:footnoteReference w:id="2"/>
      </w:r>
      <w:r>
        <w:t xml:space="preserve"> </w:t>
      </w:r>
    </w:p>
    <w:p w14:paraId="7A28250F" w14:textId="77777777" w:rsidR="00E71304" w:rsidRDefault="00E71304" w:rsidP="003F7E6B">
      <w:pPr>
        <w:widowControl/>
        <w:suppressAutoHyphens w:val="0"/>
        <w:spacing w:after="0" w:line="240" w:lineRule="auto"/>
      </w:pPr>
    </w:p>
    <w:p w14:paraId="3D3352C0" w14:textId="4CFFF109" w:rsidR="007A10F7" w:rsidRDefault="007A10F7" w:rsidP="007C3803">
      <w:r>
        <w:t xml:space="preserve">The submission </w:t>
      </w:r>
      <w:r w:rsidR="00D271DA">
        <w:t>is</w:t>
      </w:r>
      <w:r>
        <w:t xml:space="preserve"> structured around </w:t>
      </w:r>
      <w:r w:rsidR="001861D2">
        <w:t xml:space="preserve">some of </w:t>
      </w:r>
      <w:r>
        <w:t xml:space="preserve">the questions laid out by the </w:t>
      </w:r>
      <w:r w:rsidR="00F51FC3">
        <w:t>Advisory Committee</w:t>
      </w:r>
      <w:r>
        <w:t xml:space="preserve"> in the call for submissions</w:t>
      </w:r>
      <w:r w:rsidR="00CF799F">
        <w:t xml:space="preserve"> and draws from Amnesty International’s publication</w:t>
      </w:r>
      <w:r w:rsidR="00E4582B">
        <w:t xml:space="preserve"> from June 2021</w:t>
      </w:r>
      <w:r w:rsidR="00CF799F">
        <w:t xml:space="preserve">: </w:t>
      </w:r>
      <w:hyperlink r:id="rId9" w:history="1">
        <w:r w:rsidR="00CF799F" w:rsidRPr="00DF1BA8">
          <w:rPr>
            <w:rStyle w:val="Hyperlink"/>
            <w:i/>
            <w:iCs/>
          </w:rPr>
          <w:t>Stop Burning Our Rights – What governments and corporations must do to protect hu</w:t>
        </w:r>
        <w:r w:rsidR="00661509" w:rsidRPr="00DF1BA8">
          <w:rPr>
            <w:rStyle w:val="Hyperlink"/>
            <w:i/>
            <w:iCs/>
          </w:rPr>
          <w:t>manity from the climate crisis</w:t>
        </w:r>
      </w:hyperlink>
      <w:r w:rsidR="00E4582B">
        <w:t>.</w:t>
      </w:r>
    </w:p>
    <w:p w14:paraId="59A569C9" w14:textId="55029D41" w:rsidR="006C4BEB" w:rsidRDefault="006C4BEB" w:rsidP="007C3803">
      <w:r>
        <w:t xml:space="preserve">This submission only focuses on Carbon Dioxide Removal </w:t>
      </w:r>
      <w:r w:rsidR="002A6088">
        <w:t>(CDR)</w:t>
      </w:r>
      <w:r w:rsidR="00E025C8">
        <w:t xml:space="preserve"> </w:t>
      </w:r>
      <w:r>
        <w:t xml:space="preserve">mechanisms </w:t>
      </w:r>
      <w:r w:rsidR="002A6088">
        <w:t>among the new technologies for climate protection</w:t>
      </w:r>
      <w:r w:rsidR="005C1650">
        <w:t xml:space="preserve">. Amnesty International </w:t>
      </w:r>
      <w:r w:rsidR="00C40CD4">
        <w:t>i</w:t>
      </w:r>
      <w:r w:rsidR="00D074FC">
        <w:t xml:space="preserve">s aware of the human rights and environmental dangers associated with </w:t>
      </w:r>
      <w:r w:rsidR="004C160B">
        <w:t>s</w:t>
      </w:r>
      <w:r w:rsidR="00CA3460">
        <w:t xml:space="preserve">olar </w:t>
      </w:r>
      <w:r w:rsidR="004C160B">
        <w:t>r</w:t>
      </w:r>
      <w:r w:rsidR="00CA3460">
        <w:t xml:space="preserve">adiation </w:t>
      </w:r>
      <w:r w:rsidR="004C160B">
        <w:t>m</w:t>
      </w:r>
      <w:r w:rsidR="00CA3460">
        <w:t>anagement but has not conducted an independent analysis on these mechanism</w:t>
      </w:r>
      <w:r w:rsidR="00D13D7C">
        <w:t>s.</w:t>
      </w:r>
      <w:r w:rsidR="00D13D7C">
        <w:rPr>
          <w:rStyle w:val="FootnoteReference"/>
        </w:rPr>
        <w:footnoteReference w:id="3"/>
      </w:r>
    </w:p>
    <w:p w14:paraId="0D39C652" w14:textId="7140079E" w:rsidR="001720D3" w:rsidRDefault="005C4A17" w:rsidP="00444A57">
      <w:pPr>
        <w:pStyle w:val="Heading2"/>
      </w:pPr>
      <w:r>
        <w:t xml:space="preserve">the human rights risks of carbon dioxide removal mechanisms </w:t>
      </w:r>
    </w:p>
    <w:p w14:paraId="40711BFA" w14:textId="4102F81D" w:rsidR="005C4A17" w:rsidRPr="00F90E0D" w:rsidRDefault="005C4A17" w:rsidP="005C4A17">
      <w:pPr>
        <w:rPr>
          <w:szCs w:val="18"/>
        </w:rPr>
      </w:pPr>
      <w:r w:rsidRPr="00F90E0D">
        <w:rPr>
          <w:szCs w:val="18"/>
        </w:rPr>
        <w:t>(Responses to core questions 1-4)</w:t>
      </w:r>
    </w:p>
    <w:p w14:paraId="32CF261D" w14:textId="74CF80F8" w:rsidR="005C4A17" w:rsidRPr="00F90E0D" w:rsidRDefault="005C4A17" w:rsidP="005C4A17">
      <w:pPr>
        <w:pStyle w:val="RTBodyText"/>
        <w:rPr>
          <w:rFonts w:ascii="Amnesty Trade Gothic" w:hAnsi="Amnesty Trade Gothic"/>
          <w:szCs w:val="18"/>
        </w:rPr>
      </w:pPr>
      <w:r w:rsidRPr="00F90E0D">
        <w:rPr>
          <w:rFonts w:ascii="Amnesty Trade Gothic" w:hAnsi="Amnesty Trade Gothic"/>
          <w:szCs w:val="18"/>
        </w:rPr>
        <w:t>Carbon dioxide removal (CDR) refers to both nature-based mechanisms</w:t>
      </w:r>
      <w:r w:rsidRPr="00F90E0D">
        <w:rPr>
          <w:rStyle w:val="FootnoteReference"/>
          <w:rFonts w:ascii="Amnesty Trade Gothic" w:hAnsi="Amnesty Trade Gothic"/>
          <w:szCs w:val="18"/>
        </w:rPr>
        <w:footnoteReference w:id="4"/>
      </w:r>
      <w:r w:rsidRPr="00F90E0D">
        <w:rPr>
          <w:rFonts w:ascii="Amnesty Trade Gothic" w:hAnsi="Amnesty Trade Gothic"/>
          <w:szCs w:val="18"/>
        </w:rPr>
        <w:t xml:space="preserve"> and geo-engineering industrial technologies</w:t>
      </w:r>
      <w:r w:rsidRPr="00F90E0D">
        <w:rPr>
          <w:rStyle w:val="FootnoteReference"/>
          <w:rFonts w:ascii="Amnesty Trade Gothic" w:hAnsi="Amnesty Trade Gothic"/>
          <w:szCs w:val="18"/>
        </w:rPr>
        <w:footnoteReference w:id="5"/>
      </w:r>
      <w:r w:rsidRPr="00F90E0D">
        <w:rPr>
          <w:rFonts w:ascii="Amnesty Trade Gothic" w:hAnsi="Amnesty Trade Gothic"/>
          <w:szCs w:val="18"/>
        </w:rPr>
        <w:t xml:space="preserve"> </w:t>
      </w:r>
      <w:r w:rsidR="00DE3D09">
        <w:rPr>
          <w:rFonts w:ascii="Amnesty Trade Gothic" w:hAnsi="Amnesty Trade Gothic"/>
          <w:szCs w:val="18"/>
        </w:rPr>
        <w:t>intended to</w:t>
      </w:r>
      <w:r w:rsidRPr="00F90E0D">
        <w:rPr>
          <w:rFonts w:ascii="Amnesty Trade Gothic" w:hAnsi="Amnesty Trade Gothic"/>
          <w:szCs w:val="18"/>
        </w:rPr>
        <w:t xml:space="preserve"> deliver large-scale removal of CO</w:t>
      </w:r>
      <w:r w:rsidRPr="00F90E0D">
        <w:rPr>
          <w:rFonts w:ascii="Amnesty Trade Gothic" w:hAnsi="Amnesty Trade Gothic"/>
          <w:szCs w:val="18"/>
          <w:vertAlign w:val="subscript"/>
        </w:rPr>
        <w:t>2</w:t>
      </w:r>
      <w:r w:rsidRPr="00F90E0D">
        <w:rPr>
          <w:rFonts w:ascii="Amnesty Trade Gothic" w:hAnsi="Amnesty Trade Gothic"/>
          <w:szCs w:val="18"/>
        </w:rPr>
        <w:t xml:space="preserve"> from the atmosphere. CDR mechanisms are considered to deliver “negative emissions” because of the assumption that the removal of CO</w:t>
      </w:r>
      <w:r w:rsidRPr="00F90E0D">
        <w:rPr>
          <w:rFonts w:ascii="Amnesty Trade Gothic" w:hAnsi="Amnesty Trade Gothic"/>
          <w:szCs w:val="18"/>
          <w:vertAlign w:val="subscript"/>
        </w:rPr>
        <w:t>2</w:t>
      </w:r>
      <w:r w:rsidRPr="00F90E0D">
        <w:rPr>
          <w:rFonts w:ascii="Amnesty Trade Gothic" w:hAnsi="Amnesty Trade Gothic"/>
          <w:szCs w:val="18"/>
        </w:rPr>
        <w:t xml:space="preserve"> will help offset the emissions that we are currently unable to prevent. The balance over a specific period between carbon emissions and negative emissions is referred as “net-zero emissions”.</w:t>
      </w:r>
    </w:p>
    <w:p w14:paraId="111EB3E5" w14:textId="77777777" w:rsidR="005C4A17" w:rsidRPr="00F90E0D" w:rsidRDefault="005C4A17" w:rsidP="005C4A17">
      <w:pPr>
        <w:pStyle w:val="RTBodyText"/>
        <w:rPr>
          <w:rFonts w:ascii="Amnesty Trade Gothic" w:hAnsi="Amnesty Trade Gothic"/>
          <w:szCs w:val="18"/>
        </w:rPr>
      </w:pPr>
      <w:r w:rsidRPr="00F90E0D">
        <w:rPr>
          <w:rFonts w:ascii="Amnesty Trade Gothic" w:hAnsi="Amnesty Trade Gothic"/>
          <w:szCs w:val="18"/>
        </w:rPr>
        <w:t xml:space="preserve">In recent years, governments and companies have redoubled their interest in CDR mechanisms, both geo-engineering technologies and nature-based mechanisms involving tree-planting such as reforestation and </w:t>
      </w:r>
      <w:r w:rsidRPr="00F90E0D">
        <w:rPr>
          <w:rFonts w:ascii="Amnesty Trade Gothic" w:hAnsi="Amnesty Trade Gothic"/>
          <w:szCs w:val="18"/>
        </w:rPr>
        <w:lastRenderedPageBreak/>
        <w:t>afforestation.</w:t>
      </w:r>
      <w:r w:rsidRPr="00F90E0D">
        <w:rPr>
          <w:rStyle w:val="FootnoteReference"/>
          <w:rFonts w:ascii="Amnesty Trade Gothic" w:hAnsi="Amnesty Trade Gothic"/>
          <w:szCs w:val="18"/>
        </w:rPr>
        <w:footnoteReference w:id="6"/>
      </w:r>
      <w:r w:rsidRPr="00F90E0D">
        <w:rPr>
          <w:rFonts w:ascii="Amnesty Trade Gothic" w:hAnsi="Amnesty Trade Gothic"/>
          <w:szCs w:val="18"/>
        </w:rPr>
        <w:t xml:space="preserve"> Increasingly, these methods are becoming a central part of </w:t>
      </w:r>
      <w:proofErr w:type="gramStart"/>
      <w:r w:rsidRPr="00F90E0D">
        <w:rPr>
          <w:rFonts w:ascii="Amnesty Trade Gothic" w:hAnsi="Amnesty Trade Gothic"/>
          <w:szCs w:val="18"/>
        </w:rPr>
        <w:t>states’</w:t>
      </w:r>
      <w:proofErr w:type="gramEnd"/>
      <w:r w:rsidRPr="00F90E0D">
        <w:rPr>
          <w:rFonts w:ascii="Amnesty Trade Gothic" w:hAnsi="Amnesty Trade Gothic"/>
          <w:szCs w:val="18"/>
        </w:rPr>
        <w:t xml:space="preserve"> and companies’ strategies for emission reductions and for achieving “net-zero” by 2050.</w:t>
      </w:r>
      <w:r w:rsidRPr="00F90E0D">
        <w:rPr>
          <w:rStyle w:val="FootnoteReference"/>
          <w:rFonts w:ascii="Amnesty Trade Gothic" w:hAnsi="Amnesty Trade Gothic"/>
          <w:szCs w:val="18"/>
        </w:rPr>
        <w:footnoteReference w:id="7"/>
      </w:r>
    </w:p>
    <w:p w14:paraId="61E81A93" w14:textId="066EDBDC" w:rsidR="005C4A17" w:rsidRPr="00F90E0D" w:rsidRDefault="005C4A17" w:rsidP="005C4A17">
      <w:pPr>
        <w:pStyle w:val="RTBodyText"/>
        <w:rPr>
          <w:rFonts w:ascii="Amnesty Trade Gothic" w:hAnsi="Amnesty Trade Gothic"/>
        </w:rPr>
      </w:pPr>
      <w:r w:rsidRPr="7681BBA3">
        <w:rPr>
          <w:rFonts w:ascii="Amnesty Trade Gothic" w:hAnsi="Amnesty Trade Gothic"/>
        </w:rPr>
        <w:t xml:space="preserve">However, CDR mechanisms should not be seen as a panacea to the climate crisis and only some nature-based mechanisms should be actively encouraged, </w:t>
      </w:r>
      <w:proofErr w:type="gramStart"/>
      <w:r w:rsidRPr="7681BBA3">
        <w:rPr>
          <w:rFonts w:ascii="Amnesty Trade Gothic" w:hAnsi="Amnesty Trade Gothic"/>
        </w:rPr>
        <w:t>provided that</w:t>
      </w:r>
      <w:proofErr w:type="gramEnd"/>
      <w:r w:rsidRPr="7681BBA3">
        <w:rPr>
          <w:rFonts w:ascii="Amnesty Trade Gothic" w:hAnsi="Amnesty Trade Gothic"/>
        </w:rPr>
        <w:t xml:space="preserve"> they are carried out in a human rights-consistent manner. This is because </w:t>
      </w:r>
      <w:r w:rsidR="00796C30">
        <w:rPr>
          <w:rFonts w:ascii="Amnesty Trade Gothic" w:hAnsi="Amnesty Trade Gothic"/>
        </w:rPr>
        <w:t xml:space="preserve">other </w:t>
      </w:r>
      <w:r w:rsidRPr="7681BBA3">
        <w:rPr>
          <w:rFonts w:ascii="Amnesty Trade Gothic" w:hAnsi="Amnesty Trade Gothic"/>
        </w:rPr>
        <w:t xml:space="preserve">mechanisms </w:t>
      </w:r>
      <w:r w:rsidR="007172AE">
        <w:rPr>
          <w:rFonts w:ascii="Amnesty Trade Gothic" w:hAnsi="Amnesty Trade Gothic"/>
        </w:rPr>
        <w:t xml:space="preserve">could </w:t>
      </w:r>
      <w:r w:rsidRPr="7681BBA3">
        <w:rPr>
          <w:rFonts w:ascii="Amnesty Trade Gothic" w:hAnsi="Amnesty Trade Gothic"/>
        </w:rPr>
        <w:t>pose severe risks of human rights harm, especially for people in developing countries, and possibly irreversible damage to the environment, especially if used on a large scale.</w:t>
      </w:r>
      <w:r w:rsidRPr="7681BBA3">
        <w:rPr>
          <w:rStyle w:val="FootnoteReference"/>
          <w:rFonts w:ascii="Amnesty Trade Gothic" w:hAnsi="Amnesty Trade Gothic"/>
        </w:rPr>
        <w:footnoteReference w:id="8"/>
      </w:r>
      <w:r w:rsidRPr="7681BBA3" w:rsidDel="00C13C2C">
        <w:rPr>
          <w:rFonts w:ascii="Amnesty Trade Gothic" w:hAnsi="Amnesty Trade Gothic"/>
        </w:rPr>
        <w:t xml:space="preserve"> </w:t>
      </w:r>
      <w:r w:rsidRPr="7681BBA3">
        <w:rPr>
          <w:rFonts w:ascii="Amnesty Trade Gothic" w:hAnsi="Amnesty Trade Gothic"/>
        </w:rPr>
        <w:t xml:space="preserve">In addition, most technologies are not currently able to produce substantive negative emissions and an excessive reliance on their future development could represent a dangerous gamble and an unreasonable delay to the urgent phasing out of fossil fuels. </w:t>
      </w:r>
    </w:p>
    <w:p w14:paraId="27F94CB2" w14:textId="5831727A" w:rsidR="00A674A9" w:rsidRPr="00F90E0D" w:rsidRDefault="005C4A17" w:rsidP="00A674A9">
      <w:pPr>
        <w:pStyle w:val="RTBodyText"/>
        <w:rPr>
          <w:rFonts w:ascii="Amnesty Trade Gothic" w:hAnsi="Amnesty Trade Gothic" w:cs="Whitman-RomanLF"/>
          <w:shd w:val="clear" w:color="auto" w:fill="FFFFFF"/>
        </w:rPr>
      </w:pPr>
      <w:r w:rsidRPr="0EBA2172">
        <w:rPr>
          <w:rFonts w:ascii="Amnesty Trade Gothic" w:hAnsi="Amnesty Trade Gothic"/>
        </w:rPr>
        <w:t xml:space="preserve">The most relied-upon CDR approach, </w:t>
      </w:r>
      <w:proofErr w:type="gramStart"/>
      <w:r w:rsidRPr="0EBA2172">
        <w:rPr>
          <w:rFonts w:ascii="Amnesty Trade Gothic" w:hAnsi="Amnesty Trade Gothic"/>
        </w:rPr>
        <w:t>bio-energy</w:t>
      </w:r>
      <w:proofErr w:type="gramEnd"/>
      <w:r w:rsidRPr="0EBA2172">
        <w:rPr>
          <w:rFonts w:ascii="Amnesty Trade Gothic" w:hAnsi="Amnesty Trade Gothic"/>
        </w:rPr>
        <w:t xml:space="preserve"> with carbon capture and storage (BECCS), is based on the production of bio-energy associated with mechanisms to capture and store the CO</w:t>
      </w:r>
      <w:r w:rsidRPr="0EBA2172">
        <w:rPr>
          <w:rFonts w:ascii="Amnesty Trade Gothic" w:hAnsi="Amnesty Trade Gothic"/>
          <w:vertAlign w:val="subscript"/>
        </w:rPr>
        <w:t>2</w:t>
      </w:r>
      <w:r w:rsidRPr="0EBA2172">
        <w:rPr>
          <w:rFonts w:ascii="Amnesty Trade Gothic" w:hAnsi="Amnesty Trade Gothic"/>
        </w:rPr>
        <w:t xml:space="preserve"> emitted in the process of energy production.</w:t>
      </w:r>
      <w:r w:rsidRPr="0EBA2172">
        <w:rPr>
          <w:rStyle w:val="FootnoteReference"/>
          <w:rFonts w:ascii="Amnesty Trade Gothic" w:hAnsi="Amnesty Trade Gothic"/>
        </w:rPr>
        <w:footnoteReference w:id="9"/>
      </w:r>
      <w:r w:rsidRPr="0EBA2172">
        <w:rPr>
          <w:rFonts w:ascii="Amnesty Trade Gothic" w:hAnsi="Amnesty Trade Gothic"/>
        </w:rPr>
        <w:t xml:space="preserve"> </w:t>
      </w:r>
      <w:r w:rsidR="00A674A9" w:rsidRPr="0EBA2172">
        <w:rPr>
          <w:rFonts w:ascii="Amnesty Trade Gothic" w:hAnsi="Amnesty Trade Gothic"/>
        </w:rPr>
        <w:t xml:space="preserve">Dedicating areas of land to bio-energy increases competition for land. This </w:t>
      </w:r>
      <w:r w:rsidR="00B76FBA">
        <w:rPr>
          <w:rFonts w:ascii="Amnesty Trade Gothic" w:hAnsi="Amnesty Trade Gothic"/>
        </w:rPr>
        <w:t>often leads</w:t>
      </w:r>
      <w:r w:rsidR="001C2AD3">
        <w:rPr>
          <w:rFonts w:ascii="Amnesty Trade Gothic" w:hAnsi="Amnesty Trade Gothic"/>
        </w:rPr>
        <w:t xml:space="preserve"> </w:t>
      </w:r>
      <w:r w:rsidR="00A674A9" w:rsidRPr="0EBA2172">
        <w:rPr>
          <w:rFonts w:ascii="Amnesty Trade Gothic" w:hAnsi="Amnesty Trade Gothic"/>
        </w:rPr>
        <w:t>to governments and corporations acquiring large plots of land often at the expenses of Indigenous Peoples and smallholder farmers who are forcibly evicted and dispossessed of their land and livelihoods. For example, in Indonesia and Malaysia, palm oil companies have bulldozed entire Indigenous villages, leaving their residents homeless and unable to provide for themselves.</w:t>
      </w:r>
      <w:r w:rsidR="00A674A9" w:rsidRPr="0EBA2172">
        <w:rPr>
          <w:rStyle w:val="FootnoteReference"/>
          <w:rFonts w:ascii="Amnesty Trade Gothic" w:hAnsi="Amnesty Trade Gothic"/>
        </w:rPr>
        <w:footnoteReference w:id="10"/>
      </w:r>
      <w:r w:rsidR="00A674A9" w:rsidRPr="0EBA2172">
        <w:rPr>
          <w:rFonts w:ascii="Amnesty Trade Gothic" w:hAnsi="Amnesty Trade Gothic"/>
        </w:rPr>
        <w:t xml:space="preserve"> In Brazil,</w:t>
      </w:r>
      <w:r w:rsidR="00A674A9" w:rsidRPr="0EBA2172">
        <w:rPr>
          <w:rFonts w:ascii="Amnesty Trade Gothic" w:hAnsi="Amnesty Trade Gothic" w:cs="Whitman-RomanLF"/>
          <w:shd w:val="clear" w:color="auto" w:fill="FFFFFF"/>
        </w:rPr>
        <w:t xml:space="preserve"> the Guarani People have lost much of their land to sugar cane cultivation</w:t>
      </w:r>
      <w:r w:rsidR="00A674A9" w:rsidRPr="0EBA2172">
        <w:rPr>
          <w:rFonts w:ascii="Amnesty Trade Gothic" w:hAnsi="Amnesty Trade Gothic"/>
        </w:rPr>
        <w:t>, while in Central America the rush for sugar, driven also by the global biofuel demand, has led to threats, forced evictions and killings of Indigenous Peoples.</w:t>
      </w:r>
      <w:r w:rsidR="00A674A9" w:rsidRPr="0EBA2172">
        <w:rPr>
          <w:rStyle w:val="FootnoteReference"/>
          <w:rFonts w:ascii="Amnesty Trade Gothic" w:hAnsi="Amnesty Trade Gothic"/>
        </w:rPr>
        <w:footnoteReference w:id="11"/>
      </w:r>
      <w:r w:rsidR="00A674A9" w:rsidRPr="0EBA2172">
        <w:rPr>
          <w:rFonts w:ascii="Amnesty Trade Gothic" w:hAnsi="Amnesty Trade Gothic"/>
        </w:rPr>
        <w:t xml:space="preserve"> </w:t>
      </w:r>
    </w:p>
    <w:p w14:paraId="2050770F" w14:textId="3E2F52DA" w:rsidR="005C4A17" w:rsidRPr="00F90E0D" w:rsidRDefault="005C4A17" w:rsidP="005C4A17">
      <w:pPr>
        <w:pStyle w:val="RTBodyText"/>
        <w:rPr>
          <w:rFonts w:ascii="Amnesty Trade Gothic" w:hAnsi="Amnesty Trade Gothic"/>
        </w:rPr>
      </w:pPr>
      <w:proofErr w:type="gramStart"/>
      <w:r w:rsidRPr="67CEB4EF">
        <w:rPr>
          <w:rFonts w:ascii="Amnesty Trade Gothic" w:hAnsi="Amnesty Trade Gothic"/>
        </w:rPr>
        <w:t>In order to</w:t>
      </w:r>
      <w:proofErr w:type="gramEnd"/>
      <w:r w:rsidRPr="67CEB4EF">
        <w:rPr>
          <w:rFonts w:ascii="Amnesty Trade Gothic" w:hAnsi="Amnesty Trade Gothic"/>
        </w:rPr>
        <w:t xml:space="preserve"> produce substantial negative emissions, BECCS would require massive amounts of land dedicated to it. For example, it has been estimated that delivering three gigatons of CO</w:t>
      </w:r>
      <w:r w:rsidRPr="67CEB4EF">
        <w:rPr>
          <w:rFonts w:ascii="Amnesty Trade Gothic" w:hAnsi="Amnesty Trade Gothic"/>
          <w:vertAlign w:val="subscript"/>
        </w:rPr>
        <w:t>2</w:t>
      </w:r>
      <w:r w:rsidRPr="67CEB4EF">
        <w:rPr>
          <w:rFonts w:ascii="Amnesty Trade Gothic" w:hAnsi="Amnesty Trade Gothic"/>
        </w:rPr>
        <w:t>-equivalent negative emissions annually from BECCS, which is a relatively modest amount, would require conversion of a land area of approximately 380-700 million hectares in 2100, translating into 7-25% of global agricultural land and 25-46% of arable and permanent crop area.</w:t>
      </w:r>
      <w:r w:rsidRPr="67CEB4EF">
        <w:rPr>
          <w:rStyle w:val="FootnoteReference"/>
          <w:rFonts w:ascii="Amnesty Trade Gothic" w:hAnsi="Amnesty Trade Gothic"/>
        </w:rPr>
        <w:footnoteReference w:id="12"/>
      </w:r>
      <w:r w:rsidRPr="67CEB4EF">
        <w:rPr>
          <w:rFonts w:ascii="Amnesty Trade Gothic" w:hAnsi="Amnesty Trade Gothic"/>
        </w:rPr>
        <w:t xml:space="preserve"> The impacts on the rights of Indigenous Peoples and rural communities and on food security, biodiversity and land degradation </w:t>
      </w:r>
      <w:r w:rsidR="005923EA">
        <w:rPr>
          <w:rFonts w:ascii="Amnesty Trade Gothic" w:hAnsi="Amnesty Trade Gothic"/>
        </w:rPr>
        <w:t>c</w:t>
      </w:r>
      <w:r w:rsidRPr="67CEB4EF">
        <w:rPr>
          <w:rFonts w:ascii="Amnesty Trade Gothic" w:hAnsi="Amnesty Trade Gothic"/>
        </w:rPr>
        <w:t xml:space="preserve">ould be devastating. </w:t>
      </w:r>
    </w:p>
    <w:p w14:paraId="49F44561" w14:textId="77777777" w:rsidR="005C4A17" w:rsidRPr="00F90E0D" w:rsidRDefault="005C4A17" w:rsidP="005C4A17">
      <w:pPr>
        <w:pStyle w:val="RTBodyText"/>
        <w:rPr>
          <w:rFonts w:ascii="Amnesty Trade Gothic" w:hAnsi="Amnesty Trade Gothic" w:cs="NeueHaasUnicaPro-Italic"/>
          <w:szCs w:val="18"/>
          <w:lang w:eastAsia="en-GB"/>
        </w:rPr>
      </w:pPr>
      <w:r w:rsidRPr="00F90E0D">
        <w:rPr>
          <w:rFonts w:ascii="Amnesty Trade Gothic" w:hAnsi="Amnesty Trade Gothic"/>
          <w:szCs w:val="18"/>
        </w:rPr>
        <w:t>Some nature-based CDR approaches present similar constraints on land as BECCS. For example, afforestation also requires dedicated land, as it involves growing a forest on land that has not historically contained forest. The IPCC confirmed that “there are limits to the deployment of land-based mitigation measures such as bio-energy crops or afforestation”.</w:t>
      </w:r>
      <w:r w:rsidRPr="00F90E0D">
        <w:rPr>
          <w:rStyle w:val="FootnoteReference"/>
          <w:rFonts w:ascii="Amnesty Trade Gothic" w:hAnsi="Amnesty Trade Gothic"/>
          <w:szCs w:val="18"/>
        </w:rPr>
        <w:footnoteReference w:id="13"/>
      </w:r>
      <w:r w:rsidRPr="00F90E0D">
        <w:rPr>
          <w:rFonts w:ascii="Amnesty Trade Gothic" w:hAnsi="Amnesty Trade Gothic"/>
          <w:szCs w:val="18"/>
        </w:rPr>
        <w:t xml:space="preserve"> Large-scale use of</w:t>
      </w:r>
      <w:r w:rsidRPr="00F90E0D">
        <w:rPr>
          <w:rFonts w:ascii="Amnesty Trade Gothic" w:hAnsi="Amnesty Trade Gothic" w:cs="NeueHaasUnicaPro-Italic"/>
          <w:szCs w:val="18"/>
          <w:lang w:eastAsia="en-GB"/>
        </w:rPr>
        <w:t xml:space="preserve"> “afforestation and bio-energy may compete with other land uses and could increase risks for food security, sustainable development, desertification, land degradation, biodiversity and other ecosystem functions and services”.</w:t>
      </w:r>
      <w:r w:rsidRPr="00F90E0D">
        <w:rPr>
          <w:rStyle w:val="FootnoteReference"/>
          <w:rFonts w:ascii="Amnesty Trade Gothic" w:hAnsi="Amnesty Trade Gothic" w:cs="NeueHaasUnicaPro-Italic"/>
          <w:szCs w:val="18"/>
          <w:lang w:eastAsia="en-GB"/>
        </w:rPr>
        <w:footnoteReference w:id="14"/>
      </w:r>
      <w:r w:rsidRPr="00F90E0D">
        <w:rPr>
          <w:rFonts w:ascii="Amnesty Trade Gothic" w:hAnsi="Amnesty Trade Gothic" w:cs="NeueHaasUnicaPro-Italic"/>
          <w:szCs w:val="18"/>
          <w:lang w:eastAsia="en-GB"/>
        </w:rPr>
        <w:t xml:space="preserve"> </w:t>
      </w:r>
    </w:p>
    <w:p w14:paraId="3B16664B" w14:textId="77777777" w:rsidR="005C4A17" w:rsidRPr="00F90E0D" w:rsidRDefault="005C4A17" w:rsidP="005C4A17">
      <w:pPr>
        <w:pStyle w:val="RTBodyText"/>
        <w:rPr>
          <w:rFonts w:ascii="Amnesty Trade Gothic" w:hAnsi="Amnesty Trade Gothic"/>
          <w:szCs w:val="18"/>
        </w:rPr>
      </w:pPr>
      <w:r w:rsidRPr="00F90E0D">
        <w:rPr>
          <w:rFonts w:ascii="Amnesty Trade Gothic" w:hAnsi="Amnesty Trade Gothic" w:cs="NeueHaasUnicaPro-Italic"/>
          <w:szCs w:val="18"/>
          <w:lang w:eastAsia="en-GB"/>
        </w:rPr>
        <w:t>Reforestation poses less demand on new land than afforestation as it involves</w:t>
      </w:r>
      <w:r w:rsidRPr="00F90E0D">
        <w:rPr>
          <w:rFonts w:ascii="Amnesty Trade Gothic" w:hAnsi="Amnesty Trade Gothic"/>
          <w:szCs w:val="18"/>
        </w:rPr>
        <w:t xml:space="preserve"> human efforts to re-grow a forest that once existed but was destroyed or degraded. However, the land impact is not inexistent as degraded forest land is often used for habitation or agriculture purposes. Also, the climate mitigation and environmental benefits of reforestation could be reduced if it involves planting large-scale monoculture tree plantations that replace natural ecosystems, or lands that were in the process of ecosystem restoration. Monoculture tree plantations store less carbon than natural forests and their regular harvesting releases CO</w:t>
      </w:r>
      <w:r w:rsidRPr="00F90E0D">
        <w:rPr>
          <w:rFonts w:ascii="Amnesty Trade Gothic" w:hAnsi="Amnesty Trade Gothic"/>
          <w:szCs w:val="18"/>
          <w:vertAlign w:val="subscript"/>
        </w:rPr>
        <w:t>2</w:t>
      </w:r>
      <w:r w:rsidRPr="00F90E0D">
        <w:rPr>
          <w:rFonts w:ascii="Amnesty Trade Gothic" w:hAnsi="Amnesty Trade Gothic"/>
          <w:szCs w:val="18"/>
        </w:rPr>
        <w:t xml:space="preserve"> into the atmosphere every 10 to 20 years.</w:t>
      </w:r>
      <w:r w:rsidRPr="00F90E0D">
        <w:rPr>
          <w:rStyle w:val="FootnoteReference"/>
          <w:rFonts w:ascii="Amnesty Trade Gothic" w:hAnsi="Amnesty Trade Gothic"/>
          <w:szCs w:val="18"/>
        </w:rPr>
        <w:footnoteReference w:id="15"/>
      </w:r>
      <w:r w:rsidRPr="00F90E0D">
        <w:rPr>
          <w:rFonts w:ascii="Amnesty Trade Gothic" w:hAnsi="Amnesty Trade Gothic"/>
          <w:szCs w:val="18"/>
        </w:rPr>
        <w:t xml:space="preserve"> T</w:t>
      </w:r>
      <w:r w:rsidRPr="00F90E0D">
        <w:rPr>
          <w:rFonts w:ascii="Amnesty Trade Gothic" w:hAnsi="Amnesty Trade Gothic" w:cs="Georgia"/>
          <w:szCs w:val="18"/>
          <w:lang w:eastAsia="en-GB"/>
        </w:rPr>
        <w:t>hey can also have negative environmental impacts, such as displacing existing biodiversity, run-off pollution from water and nutrient inputs, and altering local hydrological flows.</w:t>
      </w:r>
      <w:r w:rsidRPr="00F90E0D">
        <w:rPr>
          <w:rStyle w:val="FootnoteReference"/>
          <w:rFonts w:ascii="Amnesty Trade Gothic" w:hAnsi="Amnesty Trade Gothic" w:cs="Whitman-RomanLF"/>
          <w:szCs w:val="18"/>
          <w:lang w:eastAsia="en-GB"/>
        </w:rPr>
        <w:footnoteReference w:id="16"/>
      </w:r>
      <w:r w:rsidRPr="00F90E0D">
        <w:rPr>
          <w:rFonts w:ascii="Amnesty Trade Gothic" w:hAnsi="Amnesty Trade Gothic" w:cs="Georgia"/>
          <w:szCs w:val="18"/>
          <w:lang w:eastAsia="en-GB"/>
        </w:rPr>
        <w:t xml:space="preserve"> Large monoculture tree plantations can also have negative human rights implications, as they are often </w:t>
      </w:r>
      <w:r w:rsidRPr="00F90E0D">
        <w:rPr>
          <w:rFonts w:ascii="Amnesty Trade Gothic" w:hAnsi="Amnesty Trade Gothic"/>
          <w:szCs w:val="18"/>
        </w:rPr>
        <w:t>established on land taken from Indigenous Peoples and rural communities.</w:t>
      </w:r>
      <w:r w:rsidRPr="00F90E0D">
        <w:rPr>
          <w:rStyle w:val="FootnoteReference"/>
          <w:rFonts w:ascii="Amnesty Trade Gothic" w:hAnsi="Amnesty Trade Gothic"/>
          <w:szCs w:val="18"/>
        </w:rPr>
        <w:footnoteReference w:id="17"/>
      </w:r>
      <w:r w:rsidRPr="00F90E0D">
        <w:rPr>
          <w:rFonts w:ascii="Amnesty Trade Gothic" w:hAnsi="Amnesty Trade Gothic"/>
          <w:szCs w:val="18"/>
        </w:rPr>
        <w:t xml:space="preserve"> Despite these drawbacks, it is estimated that the majority of forest restoration commitments will be met by planting monoculture tree plantations.</w:t>
      </w:r>
      <w:r w:rsidRPr="00F90E0D">
        <w:rPr>
          <w:rStyle w:val="FootnoteReference"/>
          <w:rFonts w:ascii="Amnesty Trade Gothic" w:hAnsi="Amnesty Trade Gothic"/>
          <w:szCs w:val="18"/>
        </w:rPr>
        <w:footnoteReference w:id="18"/>
      </w:r>
    </w:p>
    <w:p w14:paraId="655F0CBB" w14:textId="22A86090" w:rsidR="005C4A17" w:rsidRPr="00F90E0D" w:rsidRDefault="00442722" w:rsidP="005C4A17">
      <w:pPr>
        <w:pStyle w:val="RTBodyText"/>
        <w:rPr>
          <w:rFonts w:ascii="Amnesty Trade Gothic" w:hAnsi="Amnesty Trade Gothic"/>
          <w:lang w:eastAsia="en-GB"/>
        </w:rPr>
      </w:pPr>
      <w:r>
        <w:rPr>
          <w:rFonts w:ascii="Amnesty Trade Gothic" w:hAnsi="Amnesty Trade Gothic"/>
          <w:szCs w:val="18"/>
        </w:rPr>
        <w:t xml:space="preserve">According to </w:t>
      </w:r>
      <w:r w:rsidRPr="00F90E0D">
        <w:rPr>
          <w:rFonts w:ascii="Amnesty Trade Gothic" w:hAnsi="Amnesty Trade Gothic"/>
          <w:szCs w:val="18"/>
        </w:rPr>
        <w:t>the Climate Land Ambi</w:t>
      </w:r>
      <w:r w:rsidRPr="00F90E0D">
        <w:rPr>
          <w:rFonts w:ascii="Amnesty Trade Gothic" w:hAnsi="Amnesty Trade Gothic"/>
          <w:szCs w:val="18"/>
        </w:rPr>
        <w:softHyphen/>
        <w:t>tion and Rights Alliance (CLARA)</w:t>
      </w:r>
      <w:r>
        <w:rPr>
          <w:rFonts w:ascii="Amnesty Trade Gothic" w:hAnsi="Amnesty Trade Gothic"/>
          <w:szCs w:val="18"/>
        </w:rPr>
        <w:t xml:space="preserve">, </w:t>
      </w:r>
      <w:r w:rsidR="00281EF9">
        <w:rPr>
          <w:rFonts w:ascii="Amnesty Trade Gothic" w:hAnsi="Amnesty Trade Gothic"/>
          <w:szCs w:val="18"/>
        </w:rPr>
        <w:t>o</w:t>
      </w:r>
      <w:r w:rsidR="005C4A17" w:rsidRPr="67CEB4EF">
        <w:rPr>
          <w:rFonts w:ascii="Amnesty Trade Gothic" w:hAnsi="Amnesty Trade Gothic"/>
          <w:lang w:eastAsia="en-GB"/>
        </w:rPr>
        <w:t xml:space="preserve">n the other hand, forest restoration that happens either by </w:t>
      </w:r>
      <w:r w:rsidR="005C4A17" w:rsidRPr="67CEB4EF">
        <w:rPr>
          <w:rFonts w:ascii="Amnesty Trade Gothic" w:hAnsi="Amnesty Trade Gothic"/>
        </w:rPr>
        <w:t>removing elements such as weeds and grazing that suppress forest recovery</w:t>
      </w:r>
      <w:r w:rsidR="005C4A17" w:rsidRPr="67CEB4EF">
        <w:rPr>
          <w:rFonts w:ascii="Amnesty Trade Gothic" w:hAnsi="Amnesty Trade Gothic"/>
          <w:lang w:eastAsia="en-GB"/>
        </w:rPr>
        <w:t xml:space="preserve"> (natural regeneration) or by </w:t>
      </w:r>
      <w:r w:rsidR="005C4A17" w:rsidRPr="67CEB4EF">
        <w:rPr>
          <w:rFonts w:ascii="Amnesty Trade Gothic" w:hAnsi="Amnesty Trade Gothic"/>
        </w:rPr>
        <w:t xml:space="preserve">re-planting or re-seeding the known native mix of species present prior to clearing (reforestation) </w:t>
      </w:r>
      <w:r w:rsidR="005C4A17" w:rsidRPr="67CEB4EF">
        <w:rPr>
          <w:rFonts w:ascii="Amnesty Trade Gothic" w:hAnsi="Amnesty Trade Gothic"/>
          <w:lang w:eastAsia="en-GB"/>
        </w:rPr>
        <w:t>can result in greater carbon sequestration, biodiversity and forest resilience.</w:t>
      </w:r>
      <w:r w:rsidR="005C4A17" w:rsidRPr="67CEB4EF">
        <w:rPr>
          <w:rStyle w:val="FootnoteReference"/>
          <w:rFonts w:ascii="Amnesty Trade Gothic" w:hAnsi="Amnesty Trade Gothic" w:cs="Whitman-RomanLF"/>
          <w:lang w:eastAsia="en-GB"/>
        </w:rPr>
        <w:footnoteReference w:id="19"/>
      </w:r>
      <w:r w:rsidR="005C4A17" w:rsidRPr="67CEB4EF">
        <w:rPr>
          <w:rFonts w:ascii="Amnesty Trade Gothic" w:hAnsi="Amnesty Trade Gothic"/>
          <w:lang w:eastAsia="en-GB"/>
        </w:rPr>
        <w:t xml:space="preserve"> Ultimately, avoiding forest degradation and deforestation in the first place presents the highest opportunity for carbon removal, as trees take on average 30 years to achieve their maximum capacity for carbon storage.</w:t>
      </w:r>
      <w:r w:rsidR="005C4A17" w:rsidRPr="67CEB4EF">
        <w:rPr>
          <w:rStyle w:val="FootnoteReference"/>
          <w:rFonts w:ascii="Amnesty Trade Gothic" w:hAnsi="Amnesty Trade Gothic" w:cs="Whitman-RomanLF"/>
          <w:lang w:eastAsia="en-GB"/>
        </w:rPr>
        <w:footnoteReference w:id="20"/>
      </w:r>
    </w:p>
    <w:p w14:paraId="44055144" w14:textId="6A11E60C" w:rsidR="00006578" w:rsidRPr="00F90E0D" w:rsidRDefault="005C4A17" w:rsidP="005C4A17">
      <w:pPr>
        <w:pStyle w:val="RTBodyText"/>
        <w:rPr>
          <w:rFonts w:ascii="Amnesty Trade Gothic" w:hAnsi="Amnesty Trade Gothic"/>
          <w:szCs w:val="18"/>
          <w:lang w:eastAsia="en-GB"/>
        </w:rPr>
      </w:pPr>
      <w:r w:rsidRPr="00F90E0D">
        <w:rPr>
          <w:rFonts w:ascii="Amnesty Trade Gothic" w:hAnsi="Amnesty Trade Gothic"/>
          <w:szCs w:val="18"/>
        </w:rPr>
        <w:t>As demonstrated by CLARA, the prot</w:t>
      </w:r>
      <w:r w:rsidRPr="00F90E0D">
        <w:rPr>
          <w:rFonts w:ascii="Amnesty Trade Gothic" w:hAnsi="Amnesty Trade Gothic"/>
          <w:szCs w:val="18"/>
          <w:lang w:eastAsia="en-GB"/>
        </w:rPr>
        <w:t xml:space="preserve">ection and restoration of natural ecosystems such as of forests, peatlands and </w:t>
      </w:r>
      <w:r w:rsidRPr="00F90E0D">
        <w:rPr>
          <w:rFonts w:ascii="Amnesty Trade Gothic" w:hAnsi="Amnesty Trade Gothic"/>
          <w:szCs w:val="18"/>
        </w:rPr>
        <w:t>grassland is one of the most effective</w:t>
      </w:r>
      <w:r w:rsidRPr="00F90E0D">
        <w:rPr>
          <w:rFonts w:ascii="Amnesty Trade Gothic" w:hAnsi="Amnesty Trade Gothic"/>
          <w:szCs w:val="18"/>
          <w:lang w:eastAsia="en-GB"/>
        </w:rPr>
        <w:t xml:space="preserve"> nature-based mechanisms for carbon removal that protects biodiversity and does not interfere with human rights. The report also showed that when Indigenous Peoples and local communities manage land and forests, ensuring their security of tenure represents “a far more equitable and cost-effective way to achieve climate mitigation targets than other carbon capture and storage measures”.</w:t>
      </w:r>
      <w:r w:rsidRPr="00F90E0D">
        <w:rPr>
          <w:rStyle w:val="FootnoteReference"/>
          <w:rFonts w:ascii="Amnesty Trade Gothic" w:hAnsi="Amnesty Trade Gothic" w:cstheme="minorBidi"/>
          <w:szCs w:val="18"/>
          <w:lang w:eastAsia="en-GB"/>
        </w:rPr>
        <w:footnoteReference w:id="21"/>
      </w:r>
      <w:r w:rsidRPr="00F90E0D">
        <w:rPr>
          <w:rFonts w:ascii="Amnesty Trade Gothic" w:hAnsi="Amnesty Trade Gothic"/>
          <w:szCs w:val="18"/>
          <w:lang w:eastAsia="en-GB"/>
        </w:rPr>
        <w:t xml:space="preserve"> </w:t>
      </w:r>
    </w:p>
    <w:p w14:paraId="0A7858B3" w14:textId="36B731E3" w:rsidR="005C4A17" w:rsidRPr="00F90E0D" w:rsidRDefault="005C4A17" w:rsidP="005C4A17">
      <w:pPr>
        <w:pStyle w:val="RTBodyText"/>
        <w:rPr>
          <w:rFonts w:ascii="Amnesty Trade Gothic" w:hAnsi="Amnesty Trade Gothic"/>
          <w:szCs w:val="18"/>
          <w:lang w:eastAsia="en-GB"/>
        </w:rPr>
      </w:pPr>
      <w:r w:rsidRPr="00F90E0D">
        <w:rPr>
          <w:rFonts w:ascii="Amnesty Trade Gothic" w:hAnsi="Amnesty Trade Gothic"/>
          <w:szCs w:val="18"/>
          <w:lang w:eastAsia="en-GB"/>
        </w:rPr>
        <w:t xml:space="preserve">Similarly, the IPCC stated that some nature-based </w:t>
      </w:r>
      <w:r w:rsidRPr="00F90E0D">
        <w:rPr>
          <w:rFonts w:ascii="Amnesty Trade Gothic" w:hAnsi="Amnesty Trade Gothic" w:cs="NeueHaasUnicaPro-Italic"/>
          <w:szCs w:val="18"/>
          <w:lang w:eastAsia="en-GB"/>
        </w:rPr>
        <w:t>CDR measures “such as restoration of natural ecosystems and soil carbon sequestration could provide co-benefits such as improved biodiversity, soil quality, and local food security”.</w:t>
      </w:r>
      <w:r w:rsidRPr="00F90E0D">
        <w:rPr>
          <w:rStyle w:val="FootnoteReference"/>
          <w:rFonts w:ascii="Amnesty Trade Gothic" w:hAnsi="Amnesty Trade Gothic" w:cs="TimesNewRomanPSMT"/>
          <w:szCs w:val="18"/>
          <w:lang w:eastAsia="en-GB"/>
        </w:rPr>
        <w:footnoteReference w:id="22"/>
      </w:r>
      <w:r w:rsidR="00006578" w:rsidRPr="00F90E0D">
        <w:rPr>
          <w:rFonts w:ascii="Amnesty Trade Gothic" w:hAnsi="Amnesty Trade Gothic" w:cs="NeueHaasUnicaPro-Italic"/>
          <w:szCs w:val="18"/>
          <w:lang w:eastAsia="en-GB"/>
        </w:rPr>
        <w:t xml:space="preserve"> </w:t>
      </w:r>
      <w:r w:rsidR="009139B3" w:rsidRPr="00F90E0D">
        <w:rPr>
          <w:rFonts w:ascii="Amnesty Trade Gothic" w:hAnsi="Amnesty Trade Gothic" w:cs="NeueHaasUnicaPro-Italic"/>
          <w:szCs w:val="18"/>
          <w:lang w:eastAsia="en-GB"/>
        </w:rPr>
        <w:t>In the W</w:t>
      </w:r>
      <w:r w:rsidR="007A7D4E" w:rsidRPr="00F90E0D">
        <w:rPr>
          <w:rFonts w:ascii="Amnesty Trade Gothic" w:hAnsi="Amnesty Trade Gothic" w:cs="NeueHaasUnicaPro-Italic"/>
          <w:szCs w:val="18"/>
          <w:lang w:eastAsia="en-GB"/>
        </w:rPr>
        <w:t xml:space="preserve">orking </w:t>
      </w:r>
      <w:r w:rsidR="009139B3" w:rsidRPr="00F90E0D">
        <w:rPr>
          <w:rFonts w:ascii="Amnesty Trade Gothic" w:hAnsi="Amnesty Trade Gothic" w:cs="NeueHaasUnicaPro-Italic"/>
          <w:szCs w:val="18"/>
          <w:lang w:eastAsia="en-GB"/>
        </w:rPr>
        <w:t>G</w:t>
      </w:r>
      <w:r w:rsidR="007A7D4E" w:rsidRPr="00F90E0D">
        <w:rPr>
          <w:rFonts w:ascii="Amnesty Trade Gothic" w:hAnsi="Amnesty Trade Gothic" w:cs="NeueHaasUnicaPro-Italic"/>
          <w:szCs w:val="18"/>
          <w:lang w:eastAsia="en-GB"/>
        </w:rPr>
        <w:t xml:space="preserve">roup </w:t>
      </w:r>
      <w:r w:rsidR="009139B3" w:rsidRPr="00F90E0D">
        <w:rPr>
          <w:rFonts w:ascii="Amnesty Trade Gothic" w:hAnsi="Amnesty Trade Gothic" w:cs="NeueHaasUnicaPro-Italic"/>
          <w:szCs w:val="18"/>
          <w:lang w:eastAsia="en-GB"/>
        </w:rPr>
        <w:t>III report the IPCC specified that “</w:t>
      </w:r>
      <w:r w:rsidR="007A7D4E" w:rsidRPr="00F90E0D">
        <w:rPr>
          <w:rFonts w:ascii="Amnesty Trade Gothic" w:hAnsi="Amnesty Trade Gothic"/>
          <w:szCs w:val="18"/>
        </w:rPr>
        <w:t>r</w:t>
      </w:r>
      <w:r w:rsidR="00006578" w:rsidRPr="00F90E0D">
        <w:rPr>
          <w:rFonts w:ascii="Amnesty Trade Gothic" w:hAnsi="Amnesty Trade Gothic"/>
          <w:szCs w:val="18"/>
        </w:rPr>
        <w:t xml:space="preserve">eforestation, improved forest management, soil carbon sequestration, peatland restoration and blue carbon management are examples of methods that can enhance biodiversity and ecosystem functions, employment and local livelihoods, depending on context (high confidence). In contrast, </w:t>
      </w:r>
      <w:proofErr w:type="gramStart"/>
      <w:r w:rsidR="00006578" w:rsidRPr="00F90E0D">
        <w:rPr>
          <w:rFonts w:ascii="Amnesty Trade Gothic" w:hAnsi="Amnesty Trade Gothic"/>
          <w:szCs w:val="18"/>
        </w:rPr>
        <w:t>afforestation</w:t>
      </w:r>
      <w:proofErr w:type="gramEnd"/>
      <w:r w:rsidR="00006578" w:rsidRPr="00F90E0D">
        <w:rPr>
          <w:rFonts w:ascii="Amnesty Trade Gothic" w:hAnsi="Amnesty Trade Gothic"/>
          <w:szCs w:val="18"/>
        </w:rPr>
        <w:t xml:space="preserve"> or production of biomass crops for BECCS or biochar, when poorly implemented, can have adverse socio-economic and environmental impacts, including on biodiversity, food and water security, local livelihoods and on the rights of Indigenous Peoples, especially if implemented at large scales and where land tenure is insecure (high confidence)</w:t>
      </w:r>
      <w:r w:rsidR="00BC2A4C" w:rsidRPr="00F90E0D">
        <w:rPr>
          <w:rFonts w:ascii="Amnesty Trade Gothic" w:hAnsi="Amnesty Trade Gothic"/>
          <w:szCs w:val="18"/>
        </w:rPr>
        <w:t>”.</w:t>
      </w:r>
      <w:r w:rsidR="00BC2A4C" w:rsidRPr="00F90E0D">
        <w:rPr>
          <w:rStyle w:val="FootnoteReference"/>
          <w:rFonts w:ascii="Amnesty Trade Gothic" w:hAnsi="Amnesty Trade Gothic"/>
          <w:szCs w:val="18"/>
        </w:rPr>
        <w:footnoteReference w:id="23"/>
      </w:r>
    </w:p>
    <w:p w14:paraId="0E4430F6" w14:textId="1EE8375B" w:rsidR="004F2FE4" w:rsidRDefault="004F2FE4" w:rsidP="00FB7661">
      <w:pPr>
        <w:pStyle w:val="Heading2"/>
        <w:spacing w:line="240" w:lineRule="auto"/>
      </w:pPr>
      <w:r>
        <w:t xml:space="preserve">the human rights </w:t>
      </w:r>
      <w:r>
        <w:t xml:space="preserve">IMPERATIVE OF </w:t>
      </w:r>
      <w:r w:rsidR="002C512A">
        <w:t>PRIORITISING FOSSIL FUEL PHASE OUT AND REDUCING ENERGY CONSUMPTION</w:t>
      </w:r>
      <w:r>
        <w:t xml:space="preserve"> </w:t>
      </w:r>
    </w:p>
    <w:p w14:paraId="1FDD70A7" w14:textId="60E5ABDC" w:rsidR="00383B56" w:rsidRDefault="00383B56" w:rsidP="00E120F0">
      <w:pPr>
        <w:spacing w:after="0" w:line="240" w:lineRule="auto"/>
      </w:pPr>
      <w:r>
        <w:t>(Response to core question 6)</w:t>
      </w:r>
    </w:p>
    <w:p w14:paraId="65FEF3D5" w14:textId="77777777" w:rsidR="00E120F0" w:rsidRPr="00383B56" w:rsidRDefault="00E120F0" w:rsidP="00E120F0">
      <w:pPr>
        <w:spacing w:after="0" w:line="240" w:lineRule="auto"/>
      </w:pPr>
    </w:p>
    <w:p w14:paraId="45EF7AAF" w14:textId="163CFA1C" w:rsidR="005C4A17" w:rsidRPr="00F90E0D" w:rsidRDefault="005C4A17" w:rsidP="005C4A17">
      <w:pPr>
        <w:pStyle w:val="RTBodyText"/>
        <w:rPr>
          <w:rFonts w:ascii="Amnesty Trade Gothic" w:hAnsi="Amnesty Trade Gothic"/>
          <w:szCs w:val="18"/>
        </w:rPr>
      </w:pPr>
      <w:r w:rsidRPr="00F90E0D">
        <w:rPr>
          <w:rFonts w:ascii="Amnesty Trade Gothic" w:hAnsi="Amnesty Trade Gothic"/>
          <w:szCs w:val="18"/>
        </w:rPr>
        <w:t xml:space="preserve">While conserving and enhancing natural carbon sinks, enhancing land </w:t>
      </w:r>
      <w:proofErr w:type="gramStart"/>
      <w:r w:rsidRPr="00F90E0D">
        <w:rPr>
          <w:rFonts w:ascii="Amnesty Trade Gothic" w:hAnsi="Amnesty Trade Gothic"/>
          <w:szCs w:val="18"/>
        </w:rPr>
        <w:t>management</w:t>
      </w:r>
      <w:proofErr w:type="gramEnd"/>
      <w:r w:rsidRPr="00F90E0D">
        <w:rPr>
          <w:rFonts w:ascii="Amnesty Trade Gothic" w:hAnsi="Amnesty Trade Gothic"/>
          <w:szCs w:val="18"/>
        </w:rPr>
        <w:t xml:space="preserve"> and shifting to more sustainable agricultural practices could remove significant amounts of CO</w:t>
      </w:r>
      <w:r w:rsidRPr="00F90E0D">
        <w:rPr>
          <w:rFonts w:ascii="Amnesty Trade Gothic" w:hAnsi="Amnesty Trade Gothic"/>
          <w:szCs w:val="18"/>
          <w:vertAlign w:val="subscript"/>
        </w:rPr>
        <w:t>2</w:t>
      </w:r>
      <w:r w:rsidRPr="00F90E0D">
        <w:rPr>
          <w:rFonts w:ascii="Amnesty Trade Gothic" w:hAnsi="Amnesty Trade Gothic"/>
          <w:szCs w:val="18"/>
        </w:rPr>
        <w:t xml:space="preserve"> from the atmosphere and contribute to avoiding emissions, it is important that even nature-based mechanisms are seen as complementary and not a substitution for other approaches to avoid and reduce emissions, including measures to reduce energy demand and consumption and a rapid phase-out of fossil fuels.</w:t>
      </w:r>
      <w:r w:rsidRPr="00F90E0D">
        <w:rPr>
          <w:rStyle w:val="FootnoteReference"/>
          <w:rFonts w:ascii="Amnesty Trade Gothic" w:hAnsi="Amnesty Trade Gothic" w:cs="Whitman-RomanLF"/>
          <w:szCs w:val="18"/>
        </w:rPr>
        <w:footnoteReference w:id="24"/>
      </w:r>
      <w:r w:rsidRPr="00F90E0D">
        <w:rPr>
          <w:rFonts w:ascii="Amnesty Trade Gothic" w:hAnsi="Amnesty Trade Gothic"/>
          <w:szCs w:val="18"/>
        </w:rPr>
        <w:t xml:space="preserve"> </w:t>
      </w:r>
    </w:p>
    <w:p w14:paraId="49331252" w14:textId="3C87E195" w:rsidR="004606B8" w:rsidRPr="00F90E0D" w:rsidRDefault="005C4A17" w:rsidP="00945CB5">
      <w:pPr>
        <w:widowControl/>
        <w:suppressAutoHyphens w:val="0"/>
        <w:autoSpaceDE w:val="0"/>
        <w:autoSpaceDN w:val="0"/>
        <w:adjustRightInd w:val="0"/>
        <w:spacing w:after="0" w:line="240" w:lineRule="auto"/>
        <w:rPr>
          <w:szCs w:val="18"/>
        </w:rPr>
      </w:pPr>
      <w:r w:rsidRPr="00F90E0D">
        <w:rPr>
          <w:szCs w:val="18"/>
        </w:rPr>
        <w:t>Without such rapid and far-reaching measures in all sectors, global average temperatures will exceed 1.5°C</w:t>
      </w:r>
      <w:r w:rsidR="004606B8" w:rsidRPr="00F90E0D">
        <w:rPr>
          <w:szCs w:val="18"/>
        </w:rPr>
        <w:t xml:space="preserve">. </w:t>
      </w:r>
      <w:r w:rsidR="004606B8" w:rsidRPr="00F90E0D">
        <w:rPr>
          <w:szCs w:val="18"/>
        </w:rPr>
        <w:t>As the IPCC said, if average global temperature rises to 1.5°C even temporarily, people and ecosystems will face additional severe risk, as some irreversible impacts might unfold</w:t>
      </w:r>
      <w:r w:rsidR="0085505F" w:rsidRPr="00F90E0D">
        <w:rPr>
          <w:szCs w:val="18"/>
        </w:rPr>
        <w:t xml:space="preserve">, such as </w:t>
      </w:r>
      <w:r w:rsidR="0085505F" w:rsidRPr="00F90E0D">
        <w:rPr>
          <w:rFonts w:cs="TimesNewRomanPSMT"/>
          <w:color w:val="auto"/>
          <w:szCs w:val="18"/>
          <w:lang w:eastAsia="en-GB"/>
        </w:rPr>
        <w:t>such as</w:t>
      </w:r>
      <w:r w:rsidR="0085505F" w:rsidRPr="00F90E0D">
        <w:rPr>
          <w:rFonts w:cs="TimesNewRomanPSMT"/>
          <w:color w:val="auto"/>
          <w:szCs w:val="18"/>
          <w:lang w:eastAsia="en-GB"/>
        </w:rPr>
        <w:t xml:space="preserve"> </w:t>
      </w:r>
      <w:r w:rsidR="0085505F" w:rsidRPr="00F90E0D">
        <w:rPr>
          <w:rFonts w:cs="TimesNewRomanPSMT"/>
          <w:color w:val="auto"/>
          <w:szCs w:val="18"/>
          <w:lang w:eastAsia="en-GB"/>
        </w:rPr>
        <w:t>increased wildfires, mass mortality of trees, drying of peatlands, and thawing of permafrost</w:t>
      </w:r>
      <w:r w:rsidR="00945CB5" w:rsidRPr="00F90E0D">
        <w:rPr>
          <w:rFonts w:cs="TimesNewRomanPSMT"/>
          <w:color w:val="auto"/>
          <w:szCs w:val="18"/>
          <w:lang w:eastAsia="en-GB"/>
        </w:rPr>
        <w:t xml:space="preserve">. These impacts will </w:t>
      </w:r>
      <w:r w:rsidR="0085505F" w:rsidRPr="00F90E0D">
        <w:rPr>
          <w:rFonts w:cs="TimesNewRomanPSMT"/>
          <w:color w:val="auto"/>
          <w:szCs w:val="18"/>
          <w:lang w:eastAsia="en-GB"/>
        </w:rPr>
        <w:t>weaken natural</w:t>
      </w:r>
      <w:r w:rsidR="00945CB5" w:rsidRPr="00F90E0D">
        <w:rPr>
          <w:rFonts w:cs="TimesNewRomanPSMT"/>
          <w:color w:val="auto"/>
          <w:szCs w:val="18"/>
          <w:lang w:eastAsia="en-GB"/>
        </w:rPr>
        <w:t xml:space="preserve"> </w:t>
      </w:r>
      <w:r w:rsidR="0085505F" w:rsidRPr="00F90E0D">
        <w:rPr>
          <w:rFonts w:cs="TimesNewRomanPSMT"/>
          <w:color w:val="auto"/>
          <w:szCs w:val="18"/>
          <w:lang w:eastAsia="en-GB"/>
        </w:rPr>
        <w:t xml:space="preserve">land carbon sinks and release </w:t>
      </w:r>
      <w:r w:rsidR="004B2019" w:rsidRPr="00F90E0D">
        <w:rPr>
          <w:rFonts w:cs="TimesNewRomanPSMT"/>
          <w:color w:val="auto"/>
          <w:szCs w:val="18"/>
          <w:lang w:eastAsia="en-GB"/>
        </w:rPr>
        <w:t>additional</w:t>
      </w:r>
      <w:r w:rsidR="0085505F" w:rsidRPr="00F90E0D">
        <w:rPr>
          <w:rFonts w:cs="TimesNewRomanPSMT"/>
          <w:color w:val="auto"/>
          <w:szCs w:val="18"/>
          <w:lang w:eastAsia="en-GB"/>
        </w:rPr>
        <w:t xml:space="preserve"> greenhouse gases</w:t>
      </w:r>
      <w:r w:rsidR="004B2019" w:rsidRPr="00F90E0D">
        <w:rPr>
          <w:rFonts w:cs="TimesNewRomanPSMT"/>
          <w:color w:val="auto"/>
          <w:szCs w:val="18"/>
          <w:lang w:eastAsia="en-GB"/>
        </w:rPr>
        <w:t xml:space="preserve">, </w:t>
      </w:r>
      <w:r w:rsidR="00227E17" w:rsidRPr="00F90E0D">
        <w:rPr>
          <w:rFonts w:cs="TimesNewRomanPSMT"/>
          <w:color w:val="auto"/>
          <w:szCs w:val="18"/>
          <w:lang w:eastAsia="en-GB"/>
        </w:rPr>
        <w:t>exacerbating</w:t>
      </w:r>
      <w:r w:rsidR="004B2019" w:rsidRPr="00F90E0D">
        <w:rPr>
          <w:rFonts w:cs="TimesNewRomanPSMT"/>
          <w:color w:val="auto"/>
          <w:szCs w:val="18"/>
          <w:lang w:eastAsia="en-GB"/>
        </w:rPr>
        <w:t xml:space="preserve"> global warming. This will result in even more devastating impacts for human rights.</w:t>
      </w:r>
      <w:r w:rsidR="0054016E" w:rsidRPr="00F90E0D">
        <w:rPr>
          <w:rStyle w:val="FootnoteReference"/>
          <w:color w:val="auto"/>
          <w:szCs w:val="18"/>
          <w:lang w:eastAsia="en-GB"/>
        </w:rPr>
        <w:footnoteReference w:id="25"/>
      </w:r>
      <w:r w:rsidR="004B2019" w:rsidRPr="00F90E0D">
        <w:rPr>
          <w:rFonts w:cs="TimesNewRomanPSMT"/>
          <w:color w:val="auto"/>
          <w:szCs w:val="18"/>
          <w:lang w:eastAsia="en-GB"/>
        </w:rPr>
        <w:t xml:space="preserve"> </w:t>
      </w:r>
    </w:p>
    <w:p w14:paraId="582B5748" w14:textId="77777777" w:rsidR="0081058A" w:rsidRDefault="0081058A" w:rsidP="005C4A17">
      <w:pPr>
        <w:pStyle w:val="RTBodyText"/>
        <w:rPr>
          <w:rFonts w:ascii="Amnesty Trade Gothic" w:hAnsi="Amnesty Trade Gothic"/>
          <w:szCs w:val="18"/>
        </w:rPr>
      </w:pPr>
    </w:p>
    <w:p w14:paraId="64E7BD98" w14:textId="58F328F1" w:rsidR="006A369B" w:rsidRPr="00F90E0D" w:rsidRDefault="00227E17" w:rsidP="005C4A17">
      <w:pPr>
        <w:pStyle w:val="RTBodyText"/>
        <w:rPr>
          <w:rFonts w:ascii="Amnesty Trade Gothic" w:hAnsi="Amnesty Trade Gothic"/>
          <w:color w:val="000000"/>
          <w:szCs w:val="18"/>
        </w:rPr>
      </w:pPr>
      <w:r w:rsidRPr="00F90E0D">
        <w:rPr>
          <w:rFonts w:ascii="Amnesty Trade Gothic" w:hAnsi="Amnesty Trade Gothic"/>
          <w:szCs w:val="18"/>
        </w:rPr>
        <w:t xml:space="preserve">Allowing for global average temperature to exceed </w:t>
      </w:r>
      <w:r w:rsidR="00C51B39" w:rsidRPr="00F90E0D">
        <w:rPr>
          <w:rFonts w:ascii="Amnesty Trade Gothic" w:hAnsi="Amnesty Trade Gothic"/>
          <w:szCs w:val="18"/>
        </w:rPr>
        <w:t>1.5</w:t>
      </w:r>
      <w:r w:rsidR="003201F1" w:rsidRPr="00F90E0D">
        <w:rPr>
          <w:rFonts w:ascii="Amnesty Trade Gothic" w:hAnsi="Amnesty Trade Gothic" w:cstheme="minorHAnsi"/>
          <w:szCs w:val="18"/>
        </w:rPr>
        <w:t>°</w:t>
      </w:r>
      <w:r w:rsidR="00C51B39" w:rsidRPr="00F90E0D">
        <w:rPr>
          <w:rFonts w:ascii="Amnesty Trade Gothic" w:hAnsi="Amnesty Trade Gothic"/>
          <w:szCs w:val="18"/>
        </w:rPr>
        <w:t xml:space="preserve">C </w:t>
      </w:r>
      <w:r w:rsidR="00620A63" w:rsidRPr="00F90E0D">
        <w:rPr>
          <w:rFonts w:ascii="Amnesty Trade Gothic" w:hAnsi="Amnesty Trade Gothic"/>
          <w:szCs w:val="18"/>
        </w:rPr>
        <w:t xml:space="preserve">or adopting emission reduction pathways that </w:t>
      </w:r>
      <w:r w:rsidR="003E48AD" w:rsidRPr="00F90E0D">
        <w:rPr>
          <w:rFonts w:ascii="Amnesty Trade Gothic" w:hAnsi="Amnesty Trade Gothic"/>
          <w:szCs w:val="18"/>
        </w:rPr>
        <w:t xml:space="preserve">do not </w:t>
      </w:r>
      <w:r w:rsidR="000829DA" w:rsidRPr="00F90E0D">
        <w:rPr>
          <w:rFonts w:ascii="Amnesty Trade Gothic" w:hAnsi="Amnesty Trade Gothic"/>
          <w:szCs w:val="18"/>
        </w:rPr>
        <w:t>heavily prioritise</w:t>
      </w:r>
      <w:r w:rsidR="003E48AD" w:rsidRPr="00F90E0D">
        <w:rPr>
          <w:rFonts w:ascii="Amnesty Trade Gothic" w:hAnsi="Amnesty Trade Gothic"/>
          <w:szCs w:val="18"/>
        </w:rPr>
        <w:t xml:space="preserve"> measures to reduce energy demand and a rapid phase-out of fossil fuels </w:t>
      </w:r>
      <w:r w:rsidR="00C51B39" w:rsidRPr="00F90E0D">
        <w:rPr>
          <w:rFonts w:ascii="Amnesty Trade Gothic" w:hAnsi="Amnesty Trade Gothic"/>
          <w:szCs w:val="18"/>
        </w:rPr>
        <w:t xml:space="preserve">mean that </w:t>
      </w:r>
      <w:r w:rsidR="005C4A17" w:rsidRPr="00F90E0D">
        <w:rPr>
          <w:rFonts w:ascii="Amnesty Trade Gothic" w:hAnsi="Amnesty Trade Gothic"/>
          <w:szCs w:val="18"/>
        </w:rPr>
        <w:t>governments will need to resort to CDR mechanisms on a large-scale</w:t>
      </w:r>
      <w:r w:rsidR="00620356" w:rsidRPr="00F90E0D">
        <w:rPr>
          <w:rFonts w:ascii="Amnesty Trade Gothic" w:hAnsi="Amnesty Trade Gothic"/>
          <w:szCs w:val="18"/>
        </w:rPr>
        <w:t>.</w:t>
      </w:r>
      <w:r w:rsidR="005C4A17" w:rsidRPr="00F90E0D">
        <w:rPr>
          <w:rStyle w:val="FootnoteReference"/>
          <w:rFonts w:ascii="Amnesty Trade Gothic" w:hAnsi="Amnesty Trade Gothic" w:cs="Whitman-RomanLF"/>
          <w:szCs w:val="18"/>
        </w:rPr>
        <w:footnoteReference w:id="26"/>
      </w:r>
      <w:r w:rsidR="005C4A17" w:rsidRPr="00F90E0D">
        <w:rPr>
          <w:rFonts w:ascii="Amnesty Trade Gothic" w:hAnsi="Amnesty Trade Gothic"/>
          <w:szCs w:val="18"/>
        </w:rPr>
        <w:t xml:space="preserve"> </w:t>
      </w:r>
      <w:r w:rsidR="00C51B39" w:rsidRPr="00F90E0D">
        <w:rPr>
          <w:rFonts w:ascii="Amnesty Trade Gothic" w:hAnsi="Amnesty Trade Gothic"/>
          <w:szCs w:val="18"/>
        </w:rPr>
        <w:t xml:space="preserve">This </w:t>
      </w:r>
      <w:r w:rsidR="00C57B1C" w:rsidRPr="00F90E0D">
        <w:rPr>
          <w:rFonts w:ascii="Amnesty Trade Gothic" w:hAnsi="Amnesty Trade Gothic"/>
          <w:szCs w:val="18"/>
        </w:rPr>
        <w:t xml:space="preserve">will have </w:t>
      </w:r>
      <w:r w:rsidR="005C4A17" w:rsidRPr="00F90E0D">
        <w:rPr>
          <w:rFonts w:ascii="Amnesty Trade Gothic" w:hAnsi="Amnesty Trade Gothic" w:cs="ScalaLancetPro"/>
          <w:szCs w:val="18"/>
        </w:rPr>
        <w:t>“significant impacts on land, energy, water or nutrients</w:t>
      </w:r>
      <w:r w:rsidR="00C57B1C" w:rsidRPr="00F90E0D">
        <w:rPr>
          <w:rFonts w:ascii="Amnesty Trade Gothic" w:hAnsi="Amnesty Trade Gothic" w:cs="ScalaLancetPro"/>
          <w:szCs w:val="18"/>
        </w:rPr>
        <w:t>”</w:t>
      </w:r>
      <w:r w:rsidR="005C4A17" w:rsidRPr="00F90E0D">
        <w:rPr>
          <w:rFonts w:ascii="Amnesty Trade Gothic" w:hAnsi="Amnesty Trade Gothic" w:cs="ScalaLancetPro"/>
          <w:szCs w:val="18"/>
        </w:rPr>
        <w:t>,</w:t>
      </w:r>
      <w:r w:rsidR="005C4A17" w:rsidRPr="00F90E0D">
        <w:rPr>
          <w:rStyle w:val="FootnoteReference"/>
          <w:rFonts w:ascii="Amnesty Trade Gothic" w:hAnsi="Amnesty Trade Gothic" w:cs="FrutigerLTPro-Condensed"/>
          <w:szCs w:val="18"/>
        </w:rPr>
        <w:footnoteReference w:id="27"/>
      </w:r>
      <w:r w:rsidR="005C4A17" w:rsidRPr="00F90E0D">
        <w:rPr>
          <w:rFonts w:ascii="Amnesty Trade Gothic" w:hAnsi="Amnesty Trade Gothic" w:cs="ScalaLancetPro"/>
          <w:szCs w:val="18"/>
        </w:rPr>
        <w:t xml:space="preserve"> and severe human rights consequences, particularly for people in developing countries who are already more disadvantaged. </w:t>
      </w:r>
      <w:r w:rsidR="005C4A17" w:rsidRPr="00F90E0D">
        <w:rPr>
          <w:rFonts w:ascii="Amnesty Trade Gothic" w:hAnsi="Amnesty Trade Gothic"/>
          <w:color w:val="000000"/>
          <w:szCs w:val="18"/>
        </w:rPr>
        <w:t>Allowing emissions to increase and then resorting to dangerous CDR measures would expose people who are already marginalized to even further suffering, leading to human rights violations on a massive scale. In practice, it would mean that most disadvantaged people and future generations pay the price for wealthy governments</w:t>
      </w:r>
      <w:r w:rsidR="001F6A7E">
        <w:rPr>
          <w:rFonts w:ascii="Amnesty Trade Gothic" w:hAnsi="Amnesty Trade Gothic"/>
          <w:color w:val="000000"/>
          <w:szCs w:val="18"/>
        </w:rPr>
        <w:t xml:space="preserve"> not acting now to reduce </w:t>
      </w:r>
      <w:r w:rsidR="001F6A7E">
        <w:rPr>
          <w:rFonts w:ascii="Amnesty Trade Gothic" w:hAnsi="Amnesty Trade Gothic"/>
          <w:color w:val="000000"/>
          <w:szCs w:val="18"/>
        </w:rPr>
        <w:t>emissions</w:t>
      </w:r>
      <w:r w:rsidR="005C4A17" w:rsidRPr="00F90E0D">
        <w:rPr>
          <w:rFonts w:ascii="Amnesty Trade Gothic" w:hAnsi="Amnesty Trade Gothic"/>
          <w:color w:val="000000"/>
          <w:szCs w:val="18"/>
        </w:rPr>
        <w:t>.</w:t>
      </w:r>
      <w:r w:rsidR="005C4A17" w:rsidRPr="00F90E0D">
        <w:rPr>
          <w:rStyle w:val="FootnoteReference"/>
          <w:rFonts w:ascii="Amnesty Trade Gothic" w:hAnsi="Amnesty Trade Gothic"/>
          <w:color w:val="000000"/>
          <w:szCs w:val="18"/>
        </w:rPr>
        <w:footnoteReference w:id="28"/>
      </w:r>
    </w:p>
    <w:p w14:paraId="11167EFF" w14:textId="1AAD527C" w:rsidR="00D92FB2" w:rsidRPr="00F90E0D" w:rsidRDefault="0027789A" w:rsidP="00D92FB2">
      <w:pPr>
        <w:pStyle w:val="RTBodyText"/>
        <w:rPr>
          <w:rFonts w:ascii="Amnesty Trade Gothic" w:hAnsi="Amnesty Trade Gothic"/>
          <w:szCs w:val="18"/>
        </w:rPr>
      </w:pPr>
      <w:r w:rsidRPr="00F90E0D">
        <w:rPr>
          <w:rFonts w:ascii="Amnesty Trade Gothic" w:hAnsi="Amnesty Trade Gothic"/>
          <w:color w:val="000000"/>
          <w:szCs w:val="18"/>
        </w:rPr>
        <w:t xml:space="preserve">To protect human rights, </w:t>
      </w:r>
      <w:r w:rsidR="00236A8F" w:rsidRPr="00F90E0D">
        <w:rPr>
          <w:rFonts w:ascii="Amnesty Trade Gothic" w:hAnsi="Amnesty Trade Gothic"/>
          <w:color w:val="000000"/>
          <w:szCs w:val="18"/>
        </w:rPr>
        <w:t xml:space="preserve">phasing out </w:t>
      </w:r>
      <w:r w:rsidR="004F56FC" w:rsidRPr="00F90E0D">
        <w:rPr>
          <w:rFonts w:ascii="Amnesty Trade Gothic" w:hAnsi="Amnesty Trade Gothic"/>
          <w:color w:val="000000"/>
          <w:szCs w:val="18"/>
        </w:rPr>
        <w:t>the</w:t>
      </w:r>
      <w:r w:rsidR="004F56FC" w:rsidRPr="00F90E0D">
        <w:rPr>
          <w:rFonts w:ascii="Amnesty Trade Gothic" w:hAnsi="Amnesty Trade Gothic"/>
          <w:szCs w:val="18"/>
        </w:rPr>
        <w:t xml:space="preserve"> use and production of fossil fuels with a timeline aligned with the imperative of keeping global warming within 1.5°C </w:t>
      </w:r>
      <w:r w:rsidR="00E6599E" w:rsidRPr="00F90E0D">
        <w:rPr>
          <w:rFonts w:ascii="Amnesty Trade Gothic" w:hAnsi="Amnesty Trade Gothic"/>
          <w:szCs w:val="18"/>
        </w:rPr>
        <w:t>is</w:t>
      </w:r>
      <w:r w:rsidR="004F56FC" w:rsidRPr="00F90E0D">
        <w:rPr>
          <w:rFonts w:ascii="Amnesty Trade Gothic" w:hAnsi="Amnesty Trade Gothic"/>
          <w:szCs w:val="18"/>
        </w:rPr>
        <w:t xml:space="preserve"> the utmost priority</w:t>
      </w:r>
      <w:r w:rsidR="004F56FC" w:rsidRPr="00F90E0D">
        <w:rPr>
          <w:rFonts w:ascii="Amnesty Trade Gothic" w:hAnsi="Amnesty Trade Gothic"/>
          <w:szCs w:val="18"/>
        </w:rPr>
        <w:t>,</w:t>
      </w:r>
      <w:r w:rsidR="004F56FC" w:rsidRPr="00F90E0D">
        <w:rPr>
          <w:rFonts w:ascii="Amnesty Trade Gothic" w:hAnsi="Amnesty Trade Gothic"/>
          <w:szCs w:val="18"/>
        </w:rPr>
        <w:t xml:space="preserve"> with wealthier states doing so faster than lower-income countries</w:t>
      </w:r>
      <w:r w:rsidR="00094DAF" w:rsidRPr="00F90E0D">
        <w:rPr>
          <w:rFonts w:ascii="Amnesty Trade Gothic" w:hAnsi="Amnesty Trade Gothic"/>
          <w:szCs w:val="18"/>
        </w:rPr>
        <w:t>.</w:t>
      </w:r>
      <w:r w:rsidR="00B86840">
        <w:rPr>
          <w:rStyle w:val="FootnoteReference"/>
          <w:rFonts w:ascii="Amnesty Trade Gothic" w:hAnsi="Amnesty Trade Gothic"/>
          <w:szCs w:val="18"/>
        </w:rPr>
        <w:footnoteReference w:id="29"/>
      </w:r>
      <w:r w:rsidR="00094DAF" w:rsidRPr="00F90E0D">
        <w:rPr>
          <w:rFonts w:ascii="Amnesty Trade Gothic" w:hAnsi="Amnesty Trade Gothic"/>
          <w:szCs w:val="18"/>
        </w:rPr>
        <w:t xml:space="preserve"> </w:t>
      </w:r>
      <w:r w:rsidR="009858D7" w:rsidRPr="00F90E0D">
        <w:rPr>
          <w:rFonts w:ascii="Amnesty Trade Gothic" w:hAnsi="Amnesty Trade Gothic"/>
          <w:szCs w:val="18"/>
        </w:rPr>
        <w:t xml:space="preserve"> </w:t>
      </w:r>
      <w:r w:rsidR="00D92FB2" w:rsidRPr="00F90E0D">
        <w:rPr>
          <w:rFonts w:ascii="Amnesty Trade Gothic" w:hAnsi="Amnesty Trade Gothic"/>
          <w:szCs w:val="18"/>
        </w:rPr>
        <w:t>At the same time, the transition to renewable energy and a zero</w:t>
      </w:r>
      <w:r w:rsidR="00D92FB2" w:rsidRPr="00F90E0D">
        <w:rPr>
          <w:rFonts w:ascii="Amnesty Trade Gothic" w:hAnsi="Amnesty Trade Gothic"/>
          <w:szCs w:val="18"/>
        </w:rPr>
        <w:t>-</w:t>
      </w:r>
      <w:r w:rsidR="00D92FB2" w:rsidRPr="00F90E0D">
        <w:rPr>
          <w:rFonts w:ascii="Amnesty Trade Gothic" w:hAnsi="Amnesty Trade Gothic"/>
          <w:szCs w:val="18"/>
        </w:rPr>
        <w:t>carbon economy must be just, sustainable and human rights-consistent, to facilitate access to energy to all and ensure it is not carried out to the detriment of communities and individuals who are already marginalized or disadvantaged</w:t>
      </w:r>
      <w:r w:rsidR="00D92FB2" w:rsidRPr="00F90E0D">
        <w:rPr>
          <w:rFonts w:ascii="Amnesty Trade Gothic" w:hAnsi="Amnesty Trade Gothic"/>
          <w:szCs w:val="18"/>
        </w:rPr>
        <w:t>.</w:t>
      </w:r>
      <w:r w:rsidR="00FF69C1" w:rsidRPr="00F90E0D">
        <w:rPr>
          <w:rFonts w:ascii="Amnesty Trade Gothic" w:hAnsi="Amnesty Trade Gothic"/>
          <w:szCs w:val="18"/>
        </w:rPr>
        <w:t xml:space="preserve"> This include</w:t>
      </w:r>
      <w:r w:rsidR="00B86840">
        <w:rPr>
          <w:rFonts w:ascii="Amnesty Trade Gothic" w:hAnsi="Amnesty Trade Gothic"/>
          <w:szCs w:val="18"/>
        </w:rPr>
        <w:t>s</w:t>
      </w:r>
      <w:r w:rsidR="00FF69C1" w:rsidRPr="00F90E0D">
        <w:rPr>
          <w:rFonts w:ascii="Amnesty Trade Gothic" w:hAnsi="Amnesty Trade Gothic"/>
          <w:szCs w:val="18"/>
        </w:rPr>
        <w:t xml:space="preserve"> complementing fossil fuel</w:t>
      </w:r>
      <w:r w:rsidR="00903A12" w:rsidRPr="00F90E0D">
        <w:rPr>
          <w:rFonts w:ascii="Amnesty Trade Gothic" w:hAnsi="Amnesty Trade Gothic"/>
          <w:szCs w:val="18"/>
        </w:rPr>
        <w:t>s phase</w:t>
      </w:r>
      <w:r w:rsidR="00FF69C1" w:rsidRPr="00F90E0D">
        <w:rPr>
          <w:rFonts w:ascii="Amnesty Trade Gothic" w:hAnsi="Amnesty Trade Gothic"/>
          <w:szCs w:val="18"/>
        </w:rPr>
        <w:t xml:space="preserve"> </w:t>
      </w:r>
      <w:r w:rsidR="00903A12" w:rsidRPr="00F90E0D">
        <w:rPr>
          <w:rFonts w:ascii="Amnesty Trade Gothic" w:hAnsi="Amnesty Trade Gothic"/>
          <w:szCs w:val="18"/>
        </w:rPr>
        <w:t>out policies with measures aimed at reducing the overall energy demand and consumption</w:t>
      </w:r>
      <w:r w:rsidR="00A2403C" w:rsidRPr="00F90E0D">
        <w:rPr>
          <w:rFonts w:ascii="Amnesty Trade Gothic" w:hAnsi="Amnesty Trade Gothic"/>
          <w:szCs w:val="18"/>
        </w:rPr>
        <w:t xml:space="preserve">, </w:t>
      </w:r>
      <w:r w:rsidR="00A2403C" w:rsidRPr="00F90E0D">
        <w:rPr>
          <w:rFonts w:ascii="Amnesty Trade Gothic" w:hAnsi="Amnesty Trade Gothic"/>
          <w:szCs w:val="18"/>
        </w:rPr>
        <w:t xml:space="preserve">such as promoting and funding home-insulation, investing in mass, physically accessible and affordable public transport and </w:t>
      </w:r>
      <w:r w:rsidR="00F90E0D" w:rsidRPr="00F90E0D">
        <w:rPr>
          <w:rFonts w:ascii="Amnesty Trade Gothic" w:hAnsi="Amnesty Trade Gothic"/>
          <w:szCs w:val="18"/>
        </w:rPr>
        <w:t>fostering a</w:t>
      </w:r>
      <w:r w:rsidR="00A2403C" w:rsidRPr="00F90E0D">
        <w:rPr>
          <w:rFonts w:ascii="Amnesty Trade Gothic" w:hAnsi="Amnesty Trade Gothic"/>
          <w:szCs w:val="18"/>
        </w:rPr>
        <w:t xml:space="preserve"> circular economy.</w:t>
      </w:r>
    </w:p>
    <w:p w14:paraId="35027D0E" w14:textId="6ECDD5FD" w:rsidR="005C4A17" w:rsidRPr="00344BE2" w:rsidRDefault="00F90E0D" w:rsidP="007467B0">
      <w:pPr>
        <w:pStyle w:val="Heading2"/>
        <w:rPr>
          <w:szCs w:val="18"/>
        </w:rPr>
      </w:pPr>
      <w:r>
        <w:rPr>
          <w:lang w:eastAsia="de-DE"/>
        </w:rPr>
        <w:t>RECOMMENDATIONS</w:t>
      </w:r>
    </w:p>
    <w:p w14:paraId="3F6A95A5" w14:textId="6DDBAE23" w:rsidR="00D079DB" w:rsidRPr="00F90E0D" w:rsidRDefault="00D739AD" w:rsidP="00F90E0D">
      <w:pPr>
        <w:pStyle w:val="RTBodyText"/>
        <w:numPr>
          <w:ilvl w:val="0"/>
          <w:numId w:val="47"/>
        </w:numPr>
        <w:rPr>
          <w:rStyle w:val="boldbodyphrase"/>
          <w:rFonts w:cs="ScalaLancetPro"/>
          <w:b w:val="0"/>
          <w:bCs w:val="0"/>
        </w:rPr>
      </w:pPr>
      <w:r>
        <w:rPr>
          <w:rStyle w:val="boldbodyphrase"/>
          <w:b w:val="0"/>
          <w:bCs w:val="0"/>
        </w:rPr>
        <w:t>S</w:t>
      </w:r>
      <w:r w:rsidR="005C4A17" w:rsidRPr="00F90E0D">
        <w:rPr>
          <w:rStyle w:val="boldbodyphrase"/>
          <w:b w:val="0"/>
          <w:bCs w:val="0"/>
        </w:rPr>
        <w:t>tates must prioritize</w:t>
      </w:r>
      <w:r w:rsidR="002A73A9">
        <w:rPr>
          <w:rStyle w:val="boldbodyphrase"/>
          <w:b w:val="0"/>
          <w:bCs w:val="0"/>
        </w:rPr>
        <w:t xml:space="preserve"> </w:t>
      </w:r>
      <w:r>
        <w:rPr>
          <w:rStyle w:val="boldbodyphrase"/>
          <w:b w:val="0"/>
          <w:bCs w:val="0"/>
        </w:rPr>
        <w:t>climate mitigation measures</w:t>
      </w:r>
      <w:r w:rsidR="002A73A9">
        <w:rPr>
          <w:rStyle w:val="boldbodyphrase"/>
          <w:b w:val="0"/>
          <w:bCs w:val="0"/>
        </w:rPr>
        <w:t xml:space="preserve"> that</w:t>
      </w:r>
      <w:r w:rsidR="005C4A17" w:rsidRPr="00F90E0D">
        <w:rPr>
          <w:rStyle w:val="boldbodyphrase"/>
          <w:b w:val="0"/>
          <w:bCs w:val="0"/>
        </w:rPr>
        <w:t xml:space="preserve"> prevent and reduce emissions, including those that reduce energy demand and consumption and lead to a rapid phase out of fossil fuels, to avoid over-reliance on the use of CDR mechanisms. </w:t>
      </w:r>
    </w:p>
    <w:p w14:paraId="094EB957" w14:textId="77777777" w:rsidR="00F90E0D" w:rsidRDefault="005C4A17" w:rsidP="00F90E0D">
      <w:pPr>
        <w:pStyle w:val="RTBodyText"/>
        <w:numPr>
          <w:ilvl w:val="0"/>
          <w:numId w:val="47"/>
        </w:numPr>
        <w:rPr>
          <w:rFonts w:ascii="Amnesty Trade Gothic" w:hAnsi="Amnesty Trade Gothic" w:cs="ScalaLancetPro"/>
        </w:rPr>
      </w:pPr>
      <w:r w:rsidRPr="00F90E0D">
        <w:rPr>
          <w:rFonts w:ascii="Amnesty Trade Gothic" w:hAnsi="Amnesty Trade Gothic" w:cs="ScalaLancetPro"/>
        </w:rPr>
        <w:t xml:space="preserve">Among CDR measures, </w:t>
      </w:r>
      <w:r w:rsidR="005A5826" w:rsidRPr="00F90E0D">
        <w:rPr>
          <w:rFonts w:ascii="Amnesty Trade Gothic" w:hAnsi="Amnesty Trade Gothic" w:cs="ScalaLancetPro"/>
        </w:rPr>
        <w:t xml:space="preserve">states should </w:t>
      </w:r>
      <w:r w:rsidRPr="00F90E0D">
        <w:rPr>
          <w:rFonts w:ascii="Amnesty Trade Gothic" w:hAnsi="Amnesty Trade Gothic" w:cs="ScalaLancetPro"/>
        </w:rPr>
        <w:t>prioritize nature-based mechanisms, and particularly those that provide the best outcomes for ecosystems and human rights and do not compete with them for land use.</w:t>
      </w:r>
    </w:p>
    <w:p w14:paraId="7800CBBF" w14:textId="6BE3BBED" w:rsidR="00F90E0D" w:rsidRDefault="005C4A17" w:rsidP="00F90E0D">
      <w:pPr>
        <w:pStyle w:val="RTBodyText"/>
        <w:numPr>
          <w:ilvl w:val="0"/>
          <w:numId w:val="47"/>
        </w:numPr>
        <w:rPr>
          <w:rFonts w:ascii="Amnesty Trade Gothic" w:hAnsi="Amnesty Trade Gothic"/>
        </w:rPr>
      </w:pPr>
      <w:r w:rsidRPr="00F90E0D">
        <w:rPr>
          <w:rFonts w:ascii="Amnesty Trade Gothic" w:hAnsi="Amnesty Trade Gothic"/>
        </w:rPr>
        <w:t xml:space="preserve">Before adopting CDR projects, including afforestation and reforestation, </w:t>
      </w:r>
      <w:r w:rsidR="00F25DF5">
        <w:rPr>
          <w:rFonts w:ascii="Amnesty Trade Gothic" w:hAnsi="Amnesty Trade Gothic"/>
        </w:rPr>
        <w:t>states must</w:t>
      </w:r>
      <w:r w:rsidR="008D262D">
        <w:rPr>
          <w:rFonts w:ascii="Amnesty Trade Gothic" w:hAnsi="Amnesty Trade Gothic"/>
        </w:rPr>
        <w:t xml:space="preserve"> </w:t>
      </w:r>
      <w:r w:rsidRPr="00F90E0D">
        <w:rPr>
          <w:rFonts w:ascii="Amnesty Trade Gothic" w:hAnsi="Amnesty Trade Gothic"/>
        </w:rPr>
        <w:t>carry out environmental and human rights impact assessments to accurately assess the potential harm and identify possible mitigation and redress measures.</w:t>
      </w:r>
    </w:p>
    <w:p w14:paraId="4D4C5A26" w14:textId="592497E3" w:rsidR="005C4A17" w:rsidRPr="00F90E0D" w:rsidRDefault="005C4A17" w:rsidP="00F90E0D">
      <w:pPr>
        <w:pStyle w:val="RTBodyText"/>
        <w:numPr>
          <w:ilvl w:val="0"/>
          <w:numId w:val="47"/>
        </w:numPr>
        <w:rPr>
          <w:rFonts w:ascii="Amnesty Trade Gothic" w:hAnsi="Amnesty Trade Gothic"/>
        </w:rPr>
      </w:pPr>
      <w:r w:rsidRPr="00F90E0D">
        <w:rPr>
          <w:rFonts w:ascii="Amnesty Trade Gothic" w:hAnsi="Amnesty Trade Gothic"/>
        </w:rPr>
        <w:t xml:space="preserve">Prior to the approval of CDR projects, </w:t>
      </w:r>
      <w:r w:rsidR="00F25DF5">
        <w:rPr>
          <w:rFonts w:ascii="Amnesty Trade Gothic" w:hAnsi="Amnesty Trade Gothic"/>
        </w:rPr>
        <w:t xml:space="preserve">states must </w:t>
      </w:r>
      <w:r w:rsidRPr="00F90E0D">
        <w:rPr>
          <w:rFonts w:ascii="Amnesty Trade Gothic" w:hAnsi="Amnesty Trade Gothic"/>
        </w:rPr>
        <w:t xml:space="preserve">carry out consultations with local communities, allowing for the meaningful participation of all and especially of the most marginalized groups and individuals, and respect the right of Indigenous Peoples to free, </w:t>
      </w:r>
      <w:proofErr w:type="gramStart"/>
      <w:r w:rsidRPr="00F90E0D">
        <w:rPr>
          <w:rFonts w:ascii="Amnesty Trade Gothic" w:hAnsi="Amnesty Trade Gothic"/>
        </w:rPr>
        <w:t>prior</w:t>
      </w:r>
      <w:proofErr w:type="gramEnd"/>
      <w:r w:rsidRPr="00F90E0D">
        <w:rPr>
          <w:rFonts w:ascii="Amnesty Trade Gothic" w:hAnsi="Amnesty Trade Gothic"/>
        </w:rPr>
        <w:t xml:space="preserve"> and informed consent.</w:t>
      </w:r>
    </w:p>
    <w:p w14:paraId="1335C6F7" w14:textId="77777777" w:rsidR="005C4A17" w:rsidRPr="005C4A17" w:rsidRDefault="005C4A17" w:rsidP="005C4A17">
      <w:pPr>
        <w:rPr>
          <w:lang w:eastAsia="de-DE"/>
        </w:rPr>
      </w:pPr>
    </w:p>
    <w:sectPr w:rsidR="005C4A17" w:rsidRPr="005C4A17" w:rsidSect="00621EFA">
      <w:footerReference w:type="default" r:id="rId10"/>
      <w:footnotePr>
        <w:pos w:val="beneathText"/>
      </w:footnotePr>
      <w:endnotePr>
        <w:numFmt w:val="decimal"/>
      </w:endnotePr>
      <w:pgSz w:w="11900" w:h="16837" w:code="9"/>
      <w:pgMar w:top="1701" w:right="1701" w:bottom="170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26BE" w14:textId="77777777" w:rsidR="00CC1071" w:rsidRDefault="00CC1071">
      <w:r>
        <w:separator/>
      </w:r>
    </w:p>
  </w:endnote>
  <w:endnote w:type="continuationSeparator" w:id="0">
    <w:p w14:paraId="1D3D8DC7" w14:textId="77777777" w:rsidR="00CC1071" w:rsidRDefault="00CC1071">
      <w:r>
        <w:continuationSeparator/>
      </w:r>
    </w:p>
  </w:endnote>
  <w:endnote w:type="continuationNotice" w:id="1">
    <w:p w14:paraId="64B5C6FE" w14:textId="77777777" w:rsidR="00CC1071" w:rsidRDefault="00CC1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Amnesty Trade Gothic Bold Cn">
    <w:altName w:val="DokChampa"/>
    <w:charset w:val="00"/>
    <w:family w:val="auto"/>
    <w:pitch w:val="variable"/>
    <w:sig w:usb0="03000003" w:usb1="00000000" w:usb2="00000000" w:usb3="00000000" w:csb0="00000001" w:csb1="00000000"/>
  </w:font>
  <w:font w:name="Amnesty Trade Gothic Cn">
    <w:panose1 w:val="020B0506040303020004"/>
    <w:charset w:val="00"/>
    <w:family w:val="swiss"/>
    <w:pitch w:val="variable"/>
    <w:sig w:usb0="800000AF" w:usb1="5000204A" w:usb2="00000000" w:usb3="00000000" w:csb0="0000009B"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mnesty Trade Gothic,Bold">
    <w:altName w:val="Amnesty Trade Gothic"/>
    <w:panose1 w:val="00000000000000000000"/>
    <w:charset w:val="00"/>
    <w:family w:val="swiss"/>
    <w:notTrueType/>
    <w:pitch w:val="default"/>
    <w:sig w:usb0="00000003" w:usb1="00000000" w:usb2="00000000" w:usb3="00000000" w:csb0="00000001" w:csb1="00000000"/>
  </w:font>
  <w:font w:name="Amnesty Trade Gothic Light">
    <w:panose1 w:val="020B0403040303020004"/>
    <w:charset w:val="00"/>
    <w:family w:val="swiss"/>
    <w:pitch w:val="variable"/>
    <w:sig w:usb0="800000AF" w:usb1="5000204A" w:usb2="00000000" w:usb3="00000000" w:csb0="0000009B" w:csb1="00000000"/>
  </w:font>
  <w:font w:name="Adobe Garamond Pro">
    <w:altName w:val="Garamond"/>
    <w:charset w:val="00"/>
    <w:family w:val="auto"/>
    <w:pitch w:val="variable"/>
    <w:sig w:usb0="00000007" w:usb1="00000001" w:usb2="00000000" w:usb3="00000000" w:csb0="00000093"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Amnesty Trade Gothic,Whitney-Bo">
    <w:altName w:val="Times New Roman"/>
    <w:panose1 w:val="00000000000000000000"/>
    <w:charset w:val="00"/>
    <w:family w:val="roman"/>
    <w:notTrueType/>
    <w:pitch w:val="default"/>
  </w:font>
  <w:font w:name="AmnestyTradeGothic-Cn18">
    <w:altName w:val="Amnesty Trade Gothic Cn"/>
    <w:panose1 w:val="00000000000000000000"/>
    <w:charset w:val="4D"/>
    <w:family w:val="auto"/>
    <w:notTrueType/>
    <w:pitch w:val="default"/>
    <w:sig w:usb0="00000003" w:usb1="00000000" w:usb2="00000000" w:usb3="00000000" w:csb0="00000001" w:csb1="00000000"/>
  </w:font>
  <w:font w:name="Whitman-RomanLF">
    <w:altName w:val="Cambria"/>
    <w:panose1 w:val="00000000000000000000"/>
    <w:charset w:val="00"/>
    <w:family w:val="roman"/>
    <w:notTrueType/>
    <w:pitch w:val="default"/>
    <w:sig w:usb0="00000003" w:usb1="00000000" w:usb2="00000000" w:usb3="00000000" w:csb0="00000001" w:csb1="00000000"/>
  </w:font>
  <w:font w:name="NeueHaasUnicaPro-Italic">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NeueHaasUnicaPro-Regular">
    <w:altName w:val="Calibri"/>
    <w:panose1 w:val="00000000000000000000"/>
    <w:charset w:val="00"/>
    <w:family w:val="swiss"/>
    <w:notTrueType/>
    <w:pitch w:val="default"/>
    <w:sig w:usb0="00000003" w:usb1="00000000" w:usb2="00000000" w:usb3="00000000" w:csb0="00000001" w:csb1="00000000"/>
  </w:font>
  <w:font w:name="ScalaLancetPro">
    <w:altName w:val="Cambria"/>
    <w:panose1 w:val="00000000000000000000"/>
    <w:charset w:val="00"/>
    <w:family w:val="roman"/>
    <w:notTrueType/>
    <w:pitch w:val="default"/>
    <w:sig w:usb0="00000003" w:usb1="08070000" w:usb2="00000010" w:usb3="00000000" w:csb0="00020001" w:csb1="00000000"/>
  </w:font>
  <w:font w:name="FrutigerLTPro-Condensed">
    <w:charset w:val="00"/>
    <w:family w:val="auto"/>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2080" w14:textId="47CDB30B" w:rsidR="00364F36" w:rsidRPr="00D86351" w:rsidRDefault="00CC1071">
    <w:pPr>
      <w:pStyle w:val="Footer"/>
      <w:rPr>
        <w:rFonts w:ascii="Amnesty Trade Gothic Light" w:hAnsi="Amnesty Trade Gothic Light"/>
        <w:sz w:val="16"/>
        <w:szCs w:val="16"/>
      </w:rPr>
    </w:pPr>
    <w:sdt>
      <w:sdtPr>
        <w:rPr>
          <w:rFonts w:ascii="Amnesty Trade Gothic Light" w:hAnsi="Amnesty Trade Gothic Light"/>
          <w:sz w:val="16"/>
          <w:szCs w:val="16"/>
        </w:rPr>
        <w:id w:val="923383379"/>
        <w:docPartObj>
          <w:docPartGallery w:val="Page Numbers (Bottom of Page)"/>
          <w:docPartUnique/>
        </w:docPartObj>
      </w:sdtPr>
      <w:sdtEndPr>
        <w:rPr>
          <w:noProof/>
        </w:rPr>
      </w:sdtEndPr>
      <w:sdtContent>
        <w:r w:rsidR="00364F36" w:rsidRPr="00D86351">
          <w:rPr>
            <w:rFonts w:ascii="Amnesty Trade Gothic Light" w:hAnsi="Amnesty Trade Gothic Light"/>
            <w:sz w:val="16"/>
            <w:szCs w:val="16"/>
          </w:rPr>
          <w:fldChar w:fldCharType="begin"/>
        </w:r>
        <w:r w:rsidR="00364F36" w:rsidRPr="00D86351">
          <w:rPr>
            <w:rFonts w:ascii="Amnesty Trade Gothic Light" w:hAnsi="Amnesty Trade Gothic Light"/>
            <w:sz w:val="16"/>
            <w:szCs w:val="16"/>
          </w:rPr>
          <w:instrText xml:space="preserve"> PAGE   \* MERGEFORMAT </w:instrText>
        </w:r>
        <w:r w:rsidR="00364F36" w:rsidRPr="00D86351">
          <w:rPr>
            <w:rFonts w:ascii="Amnesty Trade Gothic Light" w:hAnsi="Amnesty Trade Gothic Light"/>
            <w:sz w:val="16"/>
            <w:szCs w:val="16"/>
          </w:rPr>
          <w:fldChar w:fldCharType="separate"/>
        </w:r>
        <w:r w:rsidR="00364F36" w:rsidRPr="00D86351">
          <w:rPr>
            <w:rFonts w:ascii="Amnesty Trade Gothic Light" w:hAnsi="Amnesty Trade Gothic Light"/>
            <w:noProof/>
            <w:sz w:val="16"/>
            <w:szCs w:val="16"/>
          </w:rPr>
          <w:t>2</w:t>
        </w:r>
        <w:r w:rsidR="00364F36" w:rsidRPr="00D86351">
          <w:rPr>
            <w:rFonts w:ascii="Amnesty Trade Gothic Light" w:hAnsi="Amnesty Trade Gothic Light"/>
            <w:noProof/>
            <w:sz w:val="16"/>
            <w:szCs w:val="16"/>
          </w:rPr>
          <w:fldChar w:fldCharType="end"/>
        </w:r>
        <w:r w:rsidR="000A0D94" w:rsidRPr="00D86351">
          <w:rPr>
            <w:rFonts w:ascii="Amnesty Trade Gothic Light" w:hAnsi="Amnesty Trade Gothic Light"/>
            <w:noProof/>
            <w:sz w:val="16"/>
            <w:szCs w:val="16"/>
          </w:rPr>
          <w:tab/>
        </w:r>
        <w:r w:rsidR="000A0D94" w:rsidRPr="00D86351">
          <w:rPr>
            <w:rFonts w:ascii="Amnesty Trade Gothic Light" w:hAnsi="Amnesty Trade Gothic Light"/>
            <w:noProof/>
            <w:sz w:val="16"/>
            <w:szCs w:val="16"/>
          </w:rPr>
          <w:tab/>
        </w:r>
        <w:r w:rsidR="00C139C7" w:rsidRPr="00D86351">
          <w:rPr>
            <w:rFonts w:ascii="Amnesty Trade Gothic Light" w:hAnsi="Amnesty Trade Gothic Light" w:cs="Segoe UI"/>
            <w:color w:val="444444"/>
            <w:sz w:val="16"/>
            <w:szCs w:val="16"/>
          </w:rPr>
          <w:t xml:space="preserve">Index no. </w:t>
        </w:r>
      </w:sdtContent>
    </w:sdt>
    <w:r w:rsidR="00714802" w:rsidRPr="00D86351">
      <w:rPr>
        <w:rFonts w:ascii="Amnesty Trade Gothic Light" w:hAnsi="Amnesty Trade Gothic Light" w:cs="Segoe UI"/>
        <w:color w:val="242424"/>
        <w:sz w:val="16"/>
        <w:szCs w:val="16"/>
        <w:shd w:val="clear" w:color="auto" w:fill="FFFFFF"/>
      </w:rPr>
      <w:t xml:space="preserve"> </w:t>
    </w:r>
    <w:r w:rsidR="00714802" w:rsidRPr="00D86351">
      <w:rPr>
        <w:rFonts w:ascii="Amnesty Trade Gothic Light" w:hAnsi="Amnesty Trade Gothic Light" w:cs="Segoe UI"/>
        <w:color w:val="242424"/>
        <w:sz w:val="16"/>
        <w:szCs w:val="16"/>
        <w:shd w:val="clear" w:color="auto" w:fill="FFFFFF"/>
      </w:rPr>
      <w:t> IOR 40/5520/2022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5B76" w14:textId="77777777" w:rsidR="00CC1071" w:rsidRDefault="00CC1071">
      <w:r>
        <w:separator/>
      </w:r>
    </w:p>
  </w:footnote>
  <w:footnote w:type="continuationSeparator" w:id="0">
    <w:p w14:paraId="33576F25" w14:textId="77777777" w:rsidR="00CC1071" w:rsidRDefault="00CC1071">
      <w:r>
        <w:continuationSeparator/>
      </w:r>
    </w:p>
  </w:footnote>
  <w:footnote w:type="continuationNotice" w:id="1">
    <w:p w14:paraId="5507E5BF" w14:textId="77777777" w:rsidR="00CC1071" w:rsidRDefault="00CC1071">
      <w:pPr>
        <w:spacing w:after="0" w:line="240" w:lineRule="auto"/>
      </w:pPr>
    </w:p>
  </w:footnote>
  <w:footnote w:id="2">
    <w:p w14:paraId="3D8855ED" w14:textId="490C555F" w:rsidR="003F7E6B" w:rsidRPr="00BF4E5F" w:rsidRDefault="003F7E6B" w:rsidP="00FD064F">
      <w:pPr>
        <w:pStyle w:val="FootnoteText"/>
        <w:spacing w:after="0" w:line="240" w:lineRule="auto"/>
        <w:rPr>
          <w:sz w:val="14"/>
          <w:szCs w:val="14"/>
        </w:rPr>
      </w:pPr>
      <w:r w:rsidRPr="00BF4E5F">
        <w:rPr>
          <w:rStyle w:val="FootnoteReference"/>
          <w:rFonts w:eastAsia="SimSun"/>
          <w:sz w:val="14"/>
          <w:szCs w:val="14"/>
        </w:rPr>
        <w:footnoteRef/>
      </w:r>
      <w:r w:rsidRPr="00BF4E5F">
        <w:rPr>
          <w:sz w:val="14"/>
          <w:szCs w:val="14"/>
        </w:rPr>
        <w:t xml:space="preserve"> </w:t>
      </w:r>
      <w:hyperlink r:id="rId1" w:history="1">
        <w:r w:rsidR="006A14E7" w:rsidRPr="00BF4E5F">
          <w:rPr>
            <w:rStyle w:val="Hyperlink"/>
            <w:sz w:val="14"/>
            <w:szCs w:val="14"/>
          </w:rPr>
          <w:t>https://www.ohchr.org/en/calls-for-input/calls-input/impact-new-technologies-climate-protection-enjoyment-human-rights</w:t>
        </w:r>
      </w:hyperlink>
      <w:r w:rsidR="006A14E7" w:rsidRPr="00BF4E5F">
        <w:rPr>
          <w:sz w:val="14"/>
          <w:szCs w:val="14"/>
        </w:rPr>
        <w:t xml:space="preserve"> </w:t>
      </w:r>
    </w:p>
  </w:footnote>
  <w:footnote w:id="3">
    <w:p w14:paraId="7EE8C596" w14:textId="0BE21BBB" w:rsidR="00D13D7C" w:rsidRDefault="00D13D7C" w:rsidP="00FD064F">
      <w:pPr>
        <w:pStyle w:val="FootnoteText"/>
        <w:spacing w:after="0" w:line="240" w:lineRule="auto"/>
      </w:pPr>
      <w:r>
        <w:rPr>
          <w:rStyle w:val="FootnoteReference"/>
        </w:rPr>
        <w:footnoteRef/>
      </w:r>
      <w:r>
        <w:t xml:space="preserve"> </w:t>
      </w:r>
      <w:r w:rsidRPr="00BF4E5F">
        <w:rPr>
          <w:rStyle w:val="A9"/>
          <w:color w:val="auto"/>
          <w:sz w:val="14"/>
          <w:szCs w:val="14"/>
        </w:rPr>
        <w:t>On the dangers associated with SRM, see</w:t>
      </w:r>
      <w:r w:rsidRPr="00BF4E5F">
        <w:rPr>
          <w:rStyle w:val="A9"/>
          <w:sz w:val="14"/>
          <w:szCs w:val="14"/>
        </w:rPr>
        <w:t xml:space="preserve"> CIEL, </w:t>
      </w:r>
      <w:r w:rsidRPr="00BF4E5F">
        <w:rPr>
          <w:rStyle w:val="A9"/>
          <w:i/>
          <w:sz w:val="14"/>
          <w:szCs w:val="14"/>
        </w:rPr>
        <w:t>Fuel to Fire: How Geo-Engineering Threatens to Entrench Fossil Fuels and Accelerate the Climate Crisis</w:t>
      </w:r>
      <w:r w:rsidRPr="00BF4E5F">
        <w:rPr>
          <w:rStyle w:val="A9"/>
          <w:sz w:val="14"/>
          <w:szCs w:val="14"/>
        </w:rPr>
        <w:t xml:space="preserve">, 2019, p. 9, </w:t>
      </w:r>
      <w:hyperlink r:id="rId2" w:history="1">
        <w:r w:rsidRPr="00BF4E5F">
          <w:rPr>
            <w:rStyle w:val="Hyperlink"/>
            <w:sz w:val="14"/>
            <w:szCs w:val="14"/>
          </w:rPr>
          <w:t>ciel.org/reports/fuel-to-the-fire-how-geoengineering-threatens-to-entrench-fossil-fuels-and-accelerate-the-climate-crisis-feb-2019/</w:t>
        </w:r>
      </w:hyperlink>
      <w:r w:rsidRPr="00BF4E5F">
        <w:rPr>
          <w:sz w:val="14"/>
          <w:szCs w:val="14"/>
        </w:rPr>
        <w:t xml:space="preserve"> </w:t>
      </w:r>
      <w:r w:rsidRPr="00BF4E5F">
        <w:rPr>
          <w:color w:val="auto"/>
          <w:sz w:val="14"/>
          <w:szCs w:val="14"/>
        </w:rPr>
        <w:t xml:space="preserve">and W. Burns, </w:t>
      </w:r>
      <w:r w:rsidRPr="00BF4E5F">
        <w:rPr>
          <w:i/>
          <w:color w:val="auto"/>
          <w:sz w:val="14"/>
          <w:szCs w:val="14"/>
        </w:rPr>
        <w:t>The Paris Agreement and Climate Geo-engineering Governance: The Need For a Human Rights-Based Component</w:t>
      </w:r>
      <w:r w:rsidRPr="00BF4E5F">
        <w:rPr>
          <w:color w:val="auto"/>
          <w:sz w:val="14"/>
          <w:szCs w:val="14"/>
        </w:rPr>
        <w:t xml:space="preserve">, 2016, CIGI Papers, </w:t>
      </w:r>
      <w:hyperlink r:id="rId3" w:history="1">
        <w:r w:rsidRPr="00BF4E5F">
          <w:rPr>
            <w:rStyle w:val="Hyperlink"/>
            <w:sz w:val="14"/>
            <w:szCs w:val="14"/>
          </w:rPr>
          <w:t>cigionline.org/sites/default/files/documents/CIGI%20Paper%20no.111%20WEB.pdf</w:t>
        </w:r>
      </w:hyperlink>
    </w:p>
  </w:footnote>
  <w:footnote w:id="4">
    <w:p w14:paraId="4FF5EE2A" w14:textId="77777777" w:rsidR="005C4A17" w:rsidRPr="00BF4E5F" w:rsidRDefault="005C4A17" w:rsidP="00FD064F">
      <w:pPr>
        <w:pStyle w:val="RTFootnotetext"/>
        <w:rPr>
          <w:rFonts w:ascii="Amnesty Trade Gothic" w:hAnsi="Amnesty Trade Gothic"/>
          <w:szCs w:val="14"/>
          <w:lang w:val="en-GB"/>
        </w:rPr>
      </w:pPr>
      <w:r w:rsidRPr="00BF4E5F">
        <w:rPr>
          <w:rStyle w:val="FootnoteReference"/>
          <w:rFonts w:ascii="Amnesty Trade Gothic" w:hAnsi="Amnesty Trade Gothic"/>
          <w:szCs w:val="14"/>
          <w:lang w:val="en-GB"/>
        </w:rPr>
        <w:footnoteRef/>
      </w:r>
      <w:r w:rsidRPr="00BF4E5F">
        <w:rPr>
          <w:rFonts w:ascii="Amnesty Trade Gothic" w:hAnsi="Amnesty Trade Gothic"/>
          <w:szCs w:val="14"/>
          <w:lang w:val="en-GB"/>
        </w:rPr>
        <w:t xml:space="preserve"> Nature-based CDR mechanisms include reforestation, afforestation and forest management, soil carbon sequestration and ecosystems restoration. </w:t>
      </w:r>
    </w:p>
  </w:footnote>
  <w:footnote w:id="5">
    <w:p w14:paraId="28BEB3FA" w14:textId="7595B8DE" w:rsidR="005C4A17" w:rsidRPr="00BF4E5F" w:rsidRDefault="005C4A17" w:rsidP="005C4A17">
      <w:pPr>
        <w:pStyle w:val="RTFootnotetext"/>
        <w:rPr>
          <w:rFonts w:ascii="Amnesty Trade Gothic" w:hAnsi="Amnesty Trade Gothic"/>
          <w:szCs w:val="14"/>
          <w:lang w:val="en-GB"/>
        </w:rPr>
      </w:pPr>
      <w:r w:rsidRPr="00BF4E5F">
        <w:rPr>
          <w:rStyle w:val="FootnoteReference"/>
          <w:rFonts w:ascii="Amnesty Trade Gothic" w:hAnsi="Amnesty Trade Gothic"/>
          <w:szCs w:val="14"/>
          <w:lang w:val="en-GB"/>
        </w:rPr>
        <w:footnoteRef/>
      </w:r>
      <w:r w:rsidRPr="00BF4E5F">
        <w:rPr>
          <w:rFonts w:ascii="Amnesty Trade Gothic" w:hAnsi="Amnesty Trade Gothic"/>
          <w:szCs w:val="14"/>
          <w:lang w:val="en-GB"/>
        </w:rPr>
        <w:t xml:space="preserve"> Industrial CDR technologies include </w:t>
      </w:r>
      <w:proofErr w:type="gramStart"/>
      <w:r w:rsidRPr="00BF4E5F">
        <w:rPr>
          <w:rFonts w:ascii="Amnesty Trade Gothic" w:hAnsi="Amnesty Trade Gothic"/>
          <w:szCs w:val="14"/>
          <w:lang w:val="en-GB"/>
        </w:rPr>
        <w:t>bio-energy</w:t>
      </w:r>
      <w:proofErr w:type="gramEnd"/>
      <w:r w:rsidRPr="00BF4E5F">
        <w:rPr>
          <w:rFonts w:ascii="Amnesty Trade Gothic" w:hAnsi="Amnesty Trade Gothic"/>
          <w:szCs w:val="14"/>
          <w:lang w:val="en-GB"/>
        </w:rPr>
        <w:t xml:space="preserve"> with carbon capture and storage (BECCS)</w:t>
      </w:r>
      <w:r w:rsidRPr="00BF4E5F">
        <w:rPr>
          <w:rFonts w:ascii="Amnesty Trade Gothic" w:hAnsi="Amnesty Trade Gothic" w:cs="Amnesty Trade Gothic,Whitney-Bo"/>
          <w:szCs w:val="14"/>
          <w:lang w:val="en-GB"/>
        </w:rPr>
        <w:t>, direct air carbon capture and storage (DACCS), enhanced weathering, ocean iron fertilization and ocean alkalinization</w:t>
      </w:r>
      <w:r w:rsidRPr="00BF4E5F">
        <w:rPr>
          <w:rFonts w:ascii="Amnesty Trade Gothic" w:hAnsi="Amnesty Trade Gothic" w:cs="Amnesty Trade Gothic,Whitney-Bo"/>
          <w:color w:val="auto"/>
          <w:szCs w:val="14"/>
          <w:lang w:val="en-GB"/>
        </w:rPr>
        <w:t>. Another widely discussed geo-engineering approach, although not yet available, is solar radiation management (SRM), which does not entail carbon removal. SRM does not attempt to reduce GHG in the atmosphere but proposes to</w:t>
      </w:r>
      <w:r w:rsidRPr="00BF4E5F">
        <w:rPr>
          <w:rStyle w:val="A9"/>
          <w:rFonts w:ascii="Amnesty Trade Gothic" w:hAnsi="Amnesty Trade Gothic"/>
          <w:color w:val="auto"/>
          <w:sz w:val="14"/>
          <w:szCs w:val="14"/>
          <w:lang w:val="en-GB"/>
        </w:rPr>
        <w:t xml:space="preserve"> </w:t>
      </w:r>
      <w:r w:rsidRPr="00BF4E5F">
        <w:rPr>
          <w:rFonts w:ascii="Amnesty Trade Gothic" w:hAnsi="Amnesty Trade Gothic" w:cs="AmnestyTradeGothic-Cn18"/>
          <w:color w:val="auto"/>
          <w:szCs w:val="14"/>
          <w:shd w:val="clear" w:color="auto" w:fill="FFFFFF"/>
          <w:lang w:val="en-GB"/>
        </w:rPr>
        <w:t>reflect a small amount of inbound sunlight back out into space before it becomes trapped in the atmosphere by GHG, thus reducing the effects of global heating</w:t>
      </w:r>
      <w:r w:rsidRPr="00BF4E5F">
        <w:rPr>
          <w:rStyle w:val="A9"/>
          <w:rFonts w:ascii="Amnesty Trade Gothic" w:hAnsi="Amnesty Trade Gothic"/>
          <w:color w:val="auto"/>
          <w:sz w:val="14"/>
          <w:szCs w:val="14"/>
          <w:lang w:val="en-GB"/>
        </w:rPr>
        <w:t xml:space="preserve">. </w:t>
      </w:r>
    </w:p>
  </w:footnote>
  <w:footnote w:id="6">
    <w:p w14:paraId="052B34CE" w14:textId="77777777" w:rsidR="005C4A17" w:rsidRPr="0086528C" w:rsidRDefault="005C4A17" w:rsidP="005C4A17">
      <w:pPr>
        <w:pStyle w:val="RTFootnotetext"/>
        <w:rPr>
          <w:rFonts w:asciiTheme="minorHAnsi" w:hAnsiTheme="minorHAnsi"/>
          <w:szCs w:val="14"/>
          <w:lang w:val="en-GB"/>
        </w:rPr>
      </w:pPr>
      <w:r w:rsidRPr="00C37889">
        <w:rPr>
          <w:rStyle w:val="FootnoteReference"/>
          <w:rFonts w:asciiTheme="minorHAnsi" w:hAnsiTheme="minorHAnsi"/>
          <w:szCs w:val="14"/>
          <w:lang w:val="en-GB"/>
        </w:rPr>
        <w:footnoteRef/>
      </w:r>
      <w:r w:rsidRPr="00C37889">
        <w:rPr>
          <w:rFonts w:asciiTheme="minorHAnsi" w:hAnsiTheme="minorHAnsi"/>
          <w:szCs w:val="14"/>
          <w:lang w:val="en-GB"/>
        </w:rPr>
        <w:t xml:space="preserve"> </w:t>
      </w:r>
      <w:r w:rsidRPr="00C37889">
        <w:rPr>
          <w:rFonts w:asciiTheme="minorHAnsi" w:hAnsiTheme="minorHAnsi"/>
          <w:color w:val="auto"/>
          <w:szCs w:val="14"/>
          <w:lang w:val="en-GB"/>
        </w:rPr>
        <w:t xml:space="preserve">The IPCC defines reforestation as the </w:t>
      </w:r>
      <w:r w:rsidRPr="00C37889">
        <w:rPr>
          <w:rFonts w:asciiTheme="minorHAnsi" w:hAnsiTheme="minorHAnsi"/>
          <w:szCs w:val="14"/>
          <w:lang w:val="en-GB"/>
        </w:rPr>
        <w:t xml:space="preserve">“conversion to forest of land that has previously contained forests but that has been converted to some other use” and afforestation as </w:t>
      </w:r>
      <w:r w:rsidRPr="00C37889">
        <w:rPr>
          <w:rFonts w:asciiTheme="minorHAnsi" w:hAnsiTheme="minorHAnsi"/>
          <w:color w:val="auto"/>
          <w:szCs w:val="14"/>
          <w:lang w:val="en-GB"/>
        </w:rPr>
        <w:t xml:space="preserve">the “conversion to forest </w:t>
      </w:r>
      <w:r w:rsidRPr="00C37889">
        <w:rPr>
          <w:rFonts w:asciiTheme="minorHAnsi" w:hAnsiTheme="minorHAnsi"/>
          <w:szCs w:val="14"/>
          <w:lang w:val="en-GB"/>
        </w:rPr>
        <w:t xml:space="preserve">of land that historically has not contained forests”. See </w:t>
      </w:r>
      <w:hyperlink r:id="rId4" w:history="1">
        <w:r w:rsidRPr="00C37889">
          <w:rPr>
            <w:rStyle w:val="Hyperlink"/>
            <w:rFonts w:asciiTheme="minorHAnsi" w:hAnsiTheme="minorHAnsi"/>
            <w:szCs w:val="14"/>
            <w:lang w:val="en-GB"/>
          </w:rPr>
          <w:t>ipcc.ch/</w:t>
        </w:r>
        <w:proofErr w:type="spellStart"/>
        <w:r w:rsidRPr="00C37889">
          <w:rPr>
            <w:rStyle w:val="Hyperlink"/>
            <w:rFonts w:asciiTheme="minorHAnsi" w:hAnsiTheme="minorHAnsi"/>
            <w:szCs w:val="14"/>
            <w:lang w:val="en-GB"/>
          </w:rPr>
          <w:t>srccl</w:t>
        </w:r>
        <w:proofErr w:type="spellEnd"/>
        <w:r w:rsidRPr="00C37889">
          <w:rPr>
            <w:rStyle w:val="Hyperlink"/>
            <w:rFonts w:asciiTheme="minorHAnsi" w:hAnsiTheme="minorHAnsi"/>
            <w:szCs w:val="14"/>
            <w:lang w:val="en-GB"/>
          </w:rPr>
          <w:t>/chapter/glossary/</w:t>
        </w:r>
      </w:hyperlink>
      <w:r w:rsidRPr="00C37889">
        <w:rPr>
          <w:rFonts w:asciiTheme="minorHAnsi" w:hAnsiTheme="minorHAnsi"/>
          <w:szCs w:val="14"/>
          <w:lang w:val="en-GB"/>
        </w:rPr>
        <w:t xml:space="preserve"> </w:t>
      </w:r>
    </w:p>
  </w:footnote>
  <w:footnote w:id="7">
    <w:p w14:paraId="659583DF" w14:textId="47D27845" w:rsidR="005C4A17" w:rsidRPr="00C37889" w:rsidRDefault="005C4A17" w:rsidP="005C4A17">
      <w:pPr>
        <w:pStyle w:val="RTFootnotetext"/>
        <w:rPr>
          <w:rFonts w:asciiTheme="minorHAnsi" w:hAnsiTheme="minorHAnsi"/>
          <w:szCs w:val="14"/>
          <w:lang w:val="en-GB"/>
        </w:rPr>
      </w:pPr>
      <w:r w:rsidRPr="00C37889">
        <w:rPr>
          <w:rStyle w:val="FootnoteReference"/>
          <w:rFonts w:asciiTheme="minorHAnsi" w:hAnsiTheme="minorHAnsi"/>
          <w:szCs w:val="14"/>
          <w:lang w:val="en-GB"/>
        </w:rPr>
        <w:footnoteRef/>
      </w:r>
      <w:r w:rsidRPr="00C37889">
        <w:rPr>
          <w:rFonts w:asciiTheme="minorHAnsi" w:hAnsiTheme="minorHAnsi"/>
          <w:szCs w:val="14"/>
          <w:lang w:val="en-GB"/>
        </w:rPr>
        <w:t xml:space="preserve"> ActionAid and others, </w:t>
      </w:r>
      <w:r w:rsidRPr="00C37889">
        <w:rPr>
          <w:rFonts w:asciiTheme="minorHAnsi" w:hAnsiTheme="minorHAnsi"/>
          <w:i/>
          <w:szCs w:val="14"/>
          <w:lang w:val="en-GB"/>
        </w:rPr>
        <w:t>Not Zero: How “Net Zero” Targets Disguise Climate Inaction</w:t>
      </w:r>
      <w:r w:rsidR="008F45F4">
        <w:rPr>
          <w:rFonts w:asciiTheme="minorHAnsi" w:hAnsiTheme="minorHAnsi"/>
          <w:i/>
          <w:szCs w:val="14"/>
          <w:lang w:val="en-GB"/>
        </w:rPr>
        <w:t xml:space="preserve">, </w:t>
      </w:r>
      <w:r w:rsidR="008F45F4">
        <w:t xml:space="preserve">October 2020, </w:t>
      </w:r>
      <w:hyperlink r:id="rId5" w:history="1">
        <w:r w:rsidR="00E94A77" w:rsidRPr="009646F4">
          <w:rPr>
            <w:rStyle w:val="Hyperlink"/>
            <w:rFonts w:cs="Arial"/>
          </w:rPr>
          <w:t>https://actionaid.org/publications/2020/not-zero-how-net-zero-targets-disguise-climate-inaction</w:t>
        </w:r>
      </w:hyperlink>
      <w:r w:rsidR="00E94A77">
        <w:t xml:space="preserve"> </w:t>
      </w:r>
    </w:p>
  </w:footnote>
  <w:footnote w:id="8">
    <w:p w14:paraId="33F0F554" w14:textId="11BBDC32" w:rsidR="005C4A17" w:rsidRPr="0086528C" w:rsidRDefault="005C4A17" w:rsidP="005C4A17">
      <w:pPr>
        <w:pStyle w:val="RTFootnotetext"/>
        <w:rPr>
          <w:rFonts w:asciiTheme="minorHAnsi" w:hAnsiTheme="minorHAnsi"/>
          <w:szCs w:val="14"/>
          <w:lang w:val="en-GB"/>
        </w:rPr>
      </w:pPr>
      <w:r w:rsidRPr="00C37889">
        <w:rPr>
          <w:rStyle w:val="FootnoteReference"/>
          <w:rFonts w:asciiTheme="minorHAnsi" w:hAnsiTheme="minorHAnsi"/>
          <w:szCs w:val="14"/>
          <w:lang w:val="en-GB"/>
        </w:rPr>
        <w:footnoteRef/>
      </w:r>
      <w:r w:rsidRPr="00C37889" w:rsidDel="0058465E">
        <w:rPr>
          <w:rFonts w:asciiTheme="minorHAnsi" w:hAnsiTheme="minorHAnsi"/>
          <w:szCs w:val="14"/>
          <w:lang w:val="en-GB"/>
        </w:rPr>
        <w:t xml:space="preserve"> </w:t>
      </w:r>
      <w:r w:rsidRPr="00C37889">
        <w:rPr>
          <w:rFonts w:asciiTheme="minorHAnsi" w:hAnsiTheme="minorHAnsi"/>
          <w:szCs w:val="14"/>
          <w:lang w:val="en-GB"/>
        </w:rPr>
        <w:t>For example</w:t>
      </w:r>
      <w:r>
        <w:rPr>
          <w:rFonts w:asciiTheme="minorHAnsi" w:hAnsiTheme="minorHAnsi"/>
          <w:szCs w:val="14"/>
          <w:lang w:val="en-GB"/>
        </w:rPr>
        <w:t>,</w:t>
      </w:r>
      <w:r w:rsidRPr="00C37889">
        <w:rPr>
          <w:rFonts w:asciiTheme="minorHAnsi" w:hAnsiTheme="minorHAnsi"/>
          <w:szCs w:val="14"/>
          <w:lang w:val="en-GB"/>
        </w:rPr>
        <w:t xml:space="preserve"> ocean iron fertilization and ocean alkalinization could alter the integrity of ocean ecosystems, resulting in loss of biodiversity and loss of livelihoods for communities who rely on fisheries. See </w:t>
      </w:r>
      <w:r w:rsidRPr="00C37889">
        <w:rPr>
          <w:rFonts w:asciiTheme="minorHAnsi" w:hAnsiTheme="minorHAnsi"/>
          <w:color w:val="auto"/>
          <w:szCs w:val="14"/>
          <w:lang w:val="en-GB"/>
        </w:rPr>
        <w:t xml:space="preserve">W. Burns, </w:t>
      </w:r>
      <w:r w:rsidRPr="00C37889">
        <w:rPr>
          <w:rFonts w:asciiTheme="minorHAnsi" w:hAnsiTheme="minorHAnsi"/>
          <w:i/>
          <w:color w:val="auto"/>
          <w:szCs w:val="14"/>
          <w:lang w:val="en-GB"/>
        </w:rPr>
        <w:t xml:space="preserve">The Paris Agreement and Climate Geo-engineering Governance </w:t>
      </w:r>
      <w:r w:rsidRPr="00C37889">
        <w:rPr>
          <w:rFonts w:asciiTheme="minorHAnsi" w:hAnsiTheme="minorHAnsi"/>
          <w:color w:val="auto"/>
          <w:szCs w:val="14"/>
          <w:lang w:val="en-GB"/>
        </w:rPr>
        <w:t xml:space="preserve">(previously cited); </w:t>
      </w:r>
      <w:r w:rsidRPr="00627D8A">
        <w:rPr>
          <w:rFonts w:asciiTheme="minorHAnsi" w:hAnsiTheme="minorHAnsi"/>
          <w:color w:val="auto"/>
          <w:szCs w:val="14"/>
          <w:lang w:val="en-GB"/>
        </w:rPr>
        <w:t>W. Burns</w:t>
      </w:r>
      <w:r w:rsidRPr="00627D8A">
        <w:rPr>
          <w:rFonts w:asciiTheme="minorHAnsi" w:hAnsiTheme="minorHAnsi"/>
          <w:b/>
          <w:bCs/>
          <w:color w:val="auto"/>
          <w:szCs w:val="14"/>
          <w:lang w:val="en-GB"/>
        </w:rPr>
        <w:t>, “</w:t>
      </w:r>
      <w:r w:rsidRPr="00627D8A">
        <w:rPr>
          <w:rStyle w:val="Strong"/>
          <w:rFonts w:asciiTheme="minorHAnsi" w:hAnsiTheme="minorHAnsi"/>
          <w:b w:val="0"/>
          <w:bCs w:val="0"/>
          <w:i/>
          <w:color w:val="auto"/>
          <w:szCs w:val="14"/>
          <w:bdr w:val="none" w:sz="0" w:space="0" w:color="auto" w:frame="1"/>
          <w:lang w:val="en-GB"/>
        </w:rPr>
        <w:t>Can we tweak marine chemistry to help stave off climate change?”</w:t>
      </w:r>
      <w:r w:rsidRPr="00627D8A">
        <w:rPr>
          <w:rStyle w:val="Strong"/>
          <w:rFonts w:asciiTheme="minorHAnsi" w:hAnsiTheme="minorHAnsi"/>
          <w:b w:val="0"/>
          <w:bCs w:val="0"/>
          <w:color w:val="auto"/>
          <w:szCs w:val="14"/>
          <w:bdr w:val="none" w:sz="0" w:space="0" w:color="auto" w:frame="1"/>
          <w:lang w:val="en-GB"/>
        </w:rPr>
        <w:t>, 12 March 2019, The Conversation</w:t>
      </w:r>
      <w:r w:rsidRPr="00C37889">
        <w:rPr>
          <w:rStyle w:val="Strong"/>
          <w:rFonts w:asciiTheme="minorHAnsi" w:hAnsiTheme="minorHAnsi"/>
          <w:color w:val="auto"/>
          <w:szCs w:val="14"/>
          <w:bdr w:val="none" w:sz="0" w:space="0" w:color="auto" w:frame="1"/>
          <w:lang w:val="en-GB"/>
        </w:rPr>
        <w:t xml:space="preserve">, </w:t>
      </w:r>
      <w:hyperlink r:id="rId6" w:history="1">
        <w:r w:rsidRPr="00C37889">
          <w:rPr>
            <w:rStyle w:val="Hyperlink"/>
            <w:rFonts w:asciiTheme="minorHAnsi" w:hAnsiTheme="minorHAnsi"/>
            <w:szCs w:val="14"/>
            <w:lang w:val="en-GB"/>
          </w:rPr>
          <w:t>theconversation.com/can-we-tweak-marine-chemistry-to-help-stave-off-climate-change-93174</w:t>
        </w:r>
      </w:hyperlink>
      <w:r w:rsidRPr="00C37889">
        <w:rPr>
          <w:rFonts w:asciiTheme="minorHAnsi" w:hAnsiTheme="minorHAnsi"/>
          <w:color w:val="auto"/>
          <w:szCs w:val="14"/>
          <w:u w:val="single"/>
          <w:lang w:val="en-GB"/>
        </w:rPr>
        <w:t xml:space="preserve"> </w:t>
      </w:r>
      <w:r w:rsidRPr="00C37889">
        <w:rPr>
          <w:rFonts w:asciiTheme="minorHAnsi" w:hAnsiTheme="minorHAnsi"/>
          <w:szCs w:val="14"/>
          <w:lang w:val="en-GB"/>
        </w:rPr>
        <w:t xml:space="preserve">Similarly, enhanced terrestrial weathering could result in negative impacts for marine biodiversity and in soil, water and food contamination. Royal Society and Royal Academy of Engineering, </w:t>
      </w:r>
      <w:r w:rsidRPr="00C37889">
        <w:rPr>
          <w:rFonts w:asciiTheme="minorHAnsi" w:hAnsiTheme="minorHAnsi"/>
          <w:i/>
          <w:szCs w:val="14"/>
          <w:lang w:val="en-GB"/>
        </w:rPr>
        <w:t>Greenhous</w:t>
      </w:r>
      <w:r>
        <w:rPr>
          <w:rFonts w:asciiTheme="minorHAnsi" w:hAnsiTheme="minorHAnsi"/>
          <w:i/>
          <w:szCs w:val="14"/>
          <w:lang w:val="en-GB"/>
        </w:rPr>
        <w:t>e</w:t>
      </w:r>
      <w:r w:rsidRPr="00C37889">
        <w:rPr>
          <w:rFonts w:asciiTheme="minorHAnsi" w:hAnsiTheme="minorHAnsi"/>
          <w:i/>
          <w:szCs w:val="14"/>
          <w:lang w:val="en-GB"/>
        </w:rPr>
        <w:t xml:space="preserve"> Gas Removal</w:t>
      </w:r>
      <w:r w:rsidRPr="00C37889">
        <w:rPr>
          <w:rFonts w:asciiTheme="minorHAnsi" w:hAnsiTheme="minorHAnsi"/>
          <w:szCs w:val="14"/>
          <w:lang w:val="en-GB"/>
        </w:rPr>
        <w:t xml:space="preserve">, 2017, </w:t>
      </w:r>
      <w:hyperlink r:id="rId7" w:anchor="page=39" w:history="1">
        <w:r w:rsidRPr="00C37889">
          <w:rPr>
            <w:rStyle w:val="Hyperlink"/>
            <w:rFonts w:asciiTheme="minorHAnsi" w:hAnsiTheme="minorHAnsi"/>
            <w:szCs w:val="14"/>
            <w:lang w:val="en-GB"/>
          </w:rPr>
          <w:t>royalsociety.org/~/media/policy/projects/greenhouse-gas-removal/royal-society-greenhouse-gas-removal-report-2018.pdf#page=39</w:t>
        </w:r>
      </w:hyperlink>
      <w:r w:rsidRPr="00C37889">
        <w:rPr>
          <w:rStyle w:val="Hyperlink"/>
          <w:rFonts w:asciiTheme="minorHAnsi" w:hAnsiTheme="minorHAnsi"/>
          <w:szCs w:val="14"/>
          <w:lang w:val="en-GB"/>
        </w:rPr>
        <w:t xml:space="preserve">. See also </w:t>
      </w:r>
      <w:r w:rsidRPr="00500238">
        <w:rPr>
          <w:rFonts w:asciiTheme="minorHAnsi" w:hAnsiTheme="minorHAnsi"/>
          <w:szCs w:val="14"/>
          <w:lang w:val="en-GB"/>
        </w:rPr>
        <w:t xml:space="preserve">IPCC, </w:t>
      </w:r>
      <w:r w:rsidRPr="00500238">
        <w:rPr>
          <w:rFonts w:asciiTheme="minorHAnsi" w:hAnsiTheme="minorHAnsi"/>
          <w:i/>
          <w:szCs w:val="14"/>
          <w:lang w:val="en-GB"/>
        </w:rPr>
        <w:t>Special Report on Climate Change and Land, Summary for Policymakers</w:t>
      </w:r>
      <w:r>
        <w:rPr>
          <w:rFonts w:asciiTheme="minorHAnsi" w:hAnsiTheme="minorHAnsi"/>
          <w:i/>
          <w:szCs w:val="14"/>
          <w:lang w:val="en-GB"/>
        </w:rPr>
        <w:t xml:space="preserve"> </w:t>
      </w:r>
      <w:r w:rsidRPr="00500238">
        <w:rPr>
          <w:rFonts w:asciiTheme="minorHAnsi" w:hAnsiTheme="minorHAnsi"/>
          <w:iCs/>
          <w:szCs w:val="14"/>
          <w:lang w:val="en-GB"/>
        </w:rPr>
        <w:t>(previously cited);</w:t>
      </w:r>
      <w:r w:rsidRPr="00500238">
        <w:rPr>
          <w:rFonts w:asciiTheme="minorHAnsi" w:hAnsiTheme="minorHAnsi"/>
          <w:szCs w:val="14"/>
          <w:lang w:val="en-GB"/>
        </w:rPr>
        <w:t xml:space="preserve"> </w:t>
      </w:r>
      <w:r w:rsidRPr="00500238">
        <w:rPr>
          <w:lang w:val="en-GB"/>
        </w:rPr>
        <w:t xml:space="preserve">Climate Action Network, </w:t>
      </w:r>
      <w:r w:rsidRPr="00500238">
        <w:rPr>
          <w:i/>
          <w:iCs/>
          <w:lang w:val="en-GB"/>
        </w:rPr>
        <w:t>Position on Carbon Capture, Storage and Utilization</w:t>
      </w:r>
      <w:r w:rsidRPr="00500238">
        <w:rPr>
          <w:lang w:val="en-GB"/>
        </w:rPr>
        <w:t xml:space="preserve">, January 2021, </w:t>
      </w:r>
      <w:hyperlink r:id="rId8" w:history="1">
        <w:r w:rsidR="0027440A" w:rsidRPr="009646F4">
          <w:rPr>
            <w:rStyle w:val="Hyperlink"/>
            <w:rFonts w:cs="Arial"/>
            <w:lang w:val="en-GB"/>
          </w:rPr>
          <w:t>https://</w:t>
        </w:r>
        <w:r w:rsidR="0027440A" w:rsidRPr="009646F4">
          <w:rPr>
            <w:rStyle w:val="Hyperlink"/>
            <w:rFonts w:cs="Arial"/>
            <w:lang w:val="en-GB"/>
          </w:rPr>
          <w:t>climatenetwork.org/wp-content/uploads/2021/01/can_position_carbon_capture_storage_and_utilisation_january_2021.pdf</w:t>
        </w:r>
      </w:hyperlink>
      <w:r w:rsidR="0027440A">
        <w:rPr>
          <w:lang w:val="en-GB"/>
        </w:rPr>
        <w:t xml:space="preserve"> </w:t>
      </w:r>
    </w:p>
  </w:footnote>
  <w:footnote w:id="9">
    <w:p w14:paraId="3E005FE6" w14:textId="77777777" w:rsidR="005C4A17" w:rsidRPr="00C37889" w:rsidRDefault="005C4A17" w:rsidP="005C4A17">
      <w:pPr>
        <w:pStyle w:val="RTFootnotetext"/>
        <w:rPr>
          <w:rFonts w:asciiTheme="minorHAnsi" w:hAnsiTheme="minorHAnsi"/>
          <w:color w:val="auto"/>
          <w:szCs w:val="14"/>
          <w:lang w:val="en-GB"/>
        </w:rPr>
      </w:pPr>
      <w:r w:rsidRPr="00C37889">
        <w:rPr>
          <w:rStyle w:val="FootnoteReference"/>
          <w:rFonts w:asciiTheme="minorHAnsi" w:hAnsiTheme="minorHAnsi"/>
          <w:color w:val="auto"/>
          <w:szCs w:val="14"/>
          <w:lang w:val="en-GB"/>
        </w:rPr>
        <w:footnoteRef/>
      </w:r>
      <w:r w:rsidRPr="00C37889">
        <w:rPr>
          <w:rFonts w:asciiTheme="minorHAnsi" w:hAnsiTheme="minorHAnsi"/>
          <w:color w:val="auto"/>
          <w:szCs w:val="14"/>
          <w:lang w:val="en-GB"/>
        </w:rPr>
        <w:t xml:space="preserve"> Carbon dioxide can be stored terrestrially or under the world’s oceans, or potentially utilized for other purposes. For a technical explanation of BECCS see Royal Society and Royal Academy of Engineering, </w:t>
      </w:r>
      <w:r w:rsidRPr="00C37889">
        <w:rPr>
          <w:rFonts w:asciiTheme="minorHAnsi" w:hAnsiTheme="minorHAnsi"/>
          <w:i/>
          <w:color w:val="auto"/>
          <w:szCs w:val="14"/>
          <w:lang w:val="en-GB"/>
        </w:rPr>
        <w:t>Greenhouse Gas Removal</w:t>
      </w:r>
      <w:r w:rsidRPr="00C37889">
        <w:rPr>
          <w:rFonts w:asciiTheme="minorHAnsi" w:hAnsiTheme="minorHAnsi"/>
          <w:color w:val="auto"/>
          <w:szCs w:val="14"/>
          <w:lang w:val="en-GB"/>
        </w:rPr>
        <w:t xml:space="preserve"> (</w:t>
      </w:r>
      <w:r w:rsidRPr="005C4A17">
        <w:rPr>
          <w:rFonts w:asciiTheme="minorHAnsi" w:hAnsiTheme="minorHAnsi"/>
          <w:color w:val="auto"/>
          <w:szCs w:val="14"/>
          <w:lang w:val="en-GB"/>
        </w:rPr>
        <w:t>previously cited</w:t>
      </w:r>
      <w:r w:rsidRPr="00C37889">
        <w:rPr>
          <w:rFonts w:asciiTheme="minorHAnsi" w:hAnsiTheme="minorHAnsi"/>
          <w:color w:val="auto"/>
          <w:szCs w:val="14"/>
          <w:lang w:val="en-GB"/>
        </w:rPr>
        <w:t>), p. 37.</w:t>
      </w:r>
    </w:p>
  </w:footnote>
  <w:footnote w:id="10">
    <w:p w14:paraId="775B8183" w14:textId="77777777" w:rsidR="00A674A9" w:rsidRPr="00C37889" w:rsidRDefault="00A674A9" w:rsidP="00A674A9">
      <w:pPr>
        <w:pStyle w:val="RTFootnotetext"/>
        <w:rPr>
          <w:rFonts w:asciiTheme="minorHAnsi" w:hAnsiTheme="minorHAnsi"/>
          <w:szCs w:val="14"/>
          <w:lang w:val="en-GB"/>
        </w:rPr>
      </w:pPr>
      <w:r w:rsidRPr="006623AB">
        <w:rPr>
          <w:rStyle w:val="FootnoteReference"/>
          <w:rFonts w:asciiTheme="minorHAnsi" w:hAnsiTheme="minorHAnsi"/>
          <w:szCs w:val="14"/>
          <w:lang w:val="en-GB"/>
        </w:rPr>
        <w:footnoteRef/>
      </w:r>
      <w:r w:rsidRPr="006623AB">
        <w:rPr>
          <w:rFonts w:asciiTheme="minorHAnsi" w:hAnsiTheme="minorHAnsi"/>
          <w:szCs w:val="14"/>
          <w:lang w:val="en-GB"/>
        </w:rPr>
        <w:t xml:space="preserve"> Human Rights Watch, </w:t>
      </w:r>
      <w:r w:rsidRPr="006623AB">
        <w:rPr>
          <w:rFonts w:asciiTheme="minorHAnsi" w:hAnsiTheme="minorHAnsi"/>
          <w:i/>
          <w:szCs w:val="14"/>
          <w:lang w:val="en-GB"/>
        </w:rPr>
        <w:t>“When We Lost the Forest, We Lost Everything” – Oil Palm Plantations and Human Rights Violations in Indonesia</w:t>
      </w:r>
      <w:r w:rsidRPr="006623AB">
        <w:rPr>
          <w:rFonts w:asciiTheme="minorHAnsi" w:hAnsiTheme="minorHAnsi"/>
          <w:szCs w:val="14"/>
          <w:lang w:val="en-GB"/>
        </w:rPr>
        <w:t xml:space="preserve">, 22 September 2019, </w:t>
      </w:r>
      <w:hyperlink r:id="rId9" w:history="1">
        <w:r w:rsidRPr="006623AB">
          <w:rPr>
            <w:rFonts w:asciiTheme="minorHAnsi" w:hAnsiTheme="minorHAnsi"/>
            <w:color w:val="0000FF"/>
            <w:szCs w:val="14"/>
            <w:u w:val="single"/>
            <w:lang w:val="en-GB"/>
          </w:rPr>
          <w:t>hrw.org/report/2019/09/23/when-we-lost-forest-we-lost-everything/oil-palm-plantations-and-rights-violations</w:t>
        </w:r>
      </w:hyperlink>
      <w:r w:rsidRPr="006623AB">
        <w:rPr>
          <w:rFonts w:asciiTheme="minorHAnsi" w:hAnsiTheme="minorHAnsi"/>
          <w:color w:val="0000FF"/>
          <w:szCs w:val="14"/>
          <w:u w:val="single"/>
          <w:lang w:val="en-GB"/>
        </w:rPr>
        <w:t xml:space="preserve">; </w:t>
      </w:r>
      <w:r w:rsidRPr="006623AB">
        <w:rPr>
          <w:rFonts w:asciiTheme="minorHAnsi" w:hAnsiTheme="minorHAnsi"/>
          <w:color w:val="auto"/>
          <w:szCs w:val="14"/>
          <w:lang w:val="en-GB"/>
        </w:rPr>
        <w:t xml:space="preserve">Amnesty International, </w:t>
      </w:r>
      <w:r w:rsidRPr="006623AB">
        <w:rPr>
          <w:rFonts w:asciiTheme="minorHAnsi" w:hAnsiTheme="minorHAnsi"/>
          <w:i/>
          <w:color w:val="auto"/>
          <w:szCs w:val="14"/>
          <w:lang w:val="en-GB"/>
        </w:rPr>
        <w:t>The Forest is Our Heart-Beat: The Struggle to Defend Indigenous Land in Malaysia</w:t>
      </w:r>
      <w:r w:rsidRPr="006623AB">
        <w:rPr>
          <w:rFonts w:asciiTheme="minorHAnsi" w:hAnsiTheme="minorHAnsi"/>
          <w:color w:val="auto"/>
          <w:szCs w:val="14"/>
          <w:lang w:val="en-GB"/>
        </w:rPr>
        <w:t xml:space="preserve"> (Index</w:t>
      </w:r>
      <w:r w:rsidRPr="00C37889">
        <w:rPr>
          <w:rFonts w:asciiTheme="minorHAnsi" w:hAnsiTheme="minorHAnsi"/>
          <w:color w:val="auto"/>
          <w:szCs w:val="14"/>
          <w:lang w:val="en-GB"/>
        </w:rPr>
        <w:t xml:space="preserve">: </w:t>
      </w:r>
      <w:r w:rsidRPr="00C37889">
        <w:rPr>
          <w:rFonts w:asciiTheme="minorHAnsi" w:hAnsiTheme="minorHAnsi"/>
          <w:szCs w:val="14"/>
          <w:lang w:val="en-GB"/>
        </w:rPr>
        <w:t xml:space="preserve">ASA 28/9424/2018), 29 November 2018, </w:t>
      </w:r>
      <w:hyperlink r:id="rId10" w:history="1">
        <w:r w:rsidRPr="00B4350B">
          <w:rPr>
            <w:rStyle w:val="Hyperlink"/>
            <w:rFonts w:asciiTheme="minorHAnsi" w:hAnsiTheme="minorHAnsi"/>
            <w:szCs w:val="14"/>
            <w:lang w:val="en-GB"/>
          </w:rPr>
          <w:t>amnesty.org/</w:t>
        </w:r>
        <w:proofErr w:type="spellStart"/>
        <w:r w:rsidRPr="00B4350B">
          <w:rPr>
            <w:rStyle w:val="Hyperlink"/>
            <w:rFonts w:asciiTheme="minorHAnsi" w:hAnsiTheme="minorHAnsi"/>
            <w:szCs w:val="14"/>
            <w:lang w:val="en-GB"/>
          </w:rPr>
          <w:t>en</w:t>
        </w:r>
        <w:proofErr w:type="spellEnd"/>
        <w:r w:rsidRPr="00B4350B">
          <w:rPr>
            <w:rStyle w:val="Hyperlink"/>
            <w:rFonts w:asciiTheme="minorHAnsi" w:hAnsiTheme="minorHAnsi"/>
            <w:szCs w:val="14"/>
            <w:lang w:val="en-GB"/>
          </w:rPr>
          <w:t>/documents/asa28/9424/2018/</w:t>
        </w:r>
        <w:proofErr w:type="spellStart"/>
        <w:r w:rsidRPr="00B4350B">
          <w:rPr>
            <w:rStyle w:val="Hyperlink"/>
            <w:rFonts w:asciiTheme="minorHAnsi" w:hAnsiTheme="minorHAnsi"/>
            <w:szCs w:val="14"/>
            <w:lang w:val="en-GB"/>
          </w:rPr>
          <w:t>en</w:t>
        </w:r>
        <w:proofErr w:type="spellEnd"/>
        <w:r w:rsidRPr="00B4350B">
          <w:rPr>
            <w:rStyle w:val="Hyperlink"/>
            <w:rFonts w:asciiTheme="minorHAnsi" w:hAnsiTheme="minorHAnsi"/>
            <w:szCs w:val="14"/>
            <w:lang w:val="en-GB"/>
          </w:rPr>
          <w:t>/</w:t>
        </w:r>
      </w:hyperlink>
      <w:r>
        <w:rPr>
          <w:rFonts w:asciiTheme="minorHAnsi" w:hAnsiTheme="minorHAnsi"/>
          <w:szCs w:val="14"/>
          <w:lang w:val="en-GB"/>
        </w:rPr>
        <w:t xml:space="preserve"> </w:t>
      </w:r>
    </w:p>
  </w:footnote>
  <w:footnote w:id="11">
    <w:p w14:paraId="0C84670B" w14:textId="1C02D42E" w:rsidR="00A674A9" w:rsidRPr="00C37889" w:rsidRDefault="00A674A9" w:rsidP="00A674A9">
      <w:pPr>
        <w:pStyle w:val="RTFootnotetext"/>
        <w:rPr>
          <w:rFonts w:asciiTheme="minorHAnsi" w:hAnsiTheme="minorHAnsi"/>
          <w:szCs w:val="14"/>
          <w:lang w:val="en-GB"/>
        </w:rPr>
      </w:pPr>
      <w:r w:rsidRPr="00C37889">
        <w:rPr>
          <w:rStyle w:val="FootnoteReference"/>
          <w:rFonts w:asciiTheme="minorHAnsi" w:hAnsiTheme="minorHAnsi"/>
          <w:szCs w:val="14"/>
          <w:lang w:val="en-GB"/>
        </w:rPr>
        <w:footnoteRef/>
      </w:r>
      <w:r w:rsidRPr="00C37889">
        <w:rPr>
          <w:rFonts w:asciiTheme="minorHAnsi" w:hAnsiTheme="minorHAnsi"/>
          <w:szCs w:val="14"/>
          <w:lang w:val="en-GB"/>
        </w:rPr>
        <w:t xml:space="preserve"> ActionAid, </w:t>
      </w:r>
      <w:r w:rsidRPr="00C37889">
        <w:rPr>
          <w:rFonts w:asciiTheme="minorHAnsi" w:hAnsiTheme="minorHAnsi"/>
          <w:i/>
          <w:szCs w:val="14"/>
          <w:lang w:val="en-GB"/>
        </w:rPr>
        <w:t>Feeling the Biofuels Pressure – Human Rights Abuses in Guatemala</w:t>
      </w:r>
      <w:r w:rsidRPr="00C37889">
        <w:rPr>
          <w:rFonts w:asciiTheme="minorHAnsi" w:hAnsiTheme="minorHAnsi"/>
          <w:szCs w:val="14"/>
          <w:lang w:val="en-GB"/>
        </w:rPr>
        <w:t xml:space="preserve">, 2013, </w:t>
      </w:r>
      <w:hyperlink r:id="rId11" w:history="1">
        <w:r w:rsidRPr="00B4350B">
          <w:rPr>
            <w:rStyle w:val="Hyperlink"/>
            <w:rFonts w:asciiTheme="minorHAnsi" w:hAnsiTheme="minorHAnsi"/>
            <w:szCs w:val="14"/>
            <w:lang w:val="en-GB"/>
          </w:rPr>
          <w:t>ms.dk/sites/default/files/filarkiv/dokumenter/jordtyveri/guatemala_report.pdf</w:t>
        </w:r>
      </w:hyperlink>
      <w:r>
        <w:rPr>
          <w:rFonts w:asciiTheme="minorHAnsi" w:hAnsiTheme="minorHAnsi"/>
          <w:szCs w:val="14"/>
          <w:u w:val="single"/>
          <w:lang w:val="en-GB"/>
        </w:rPr>
        <w:t xml:space="preserve"> </w:t>
      </w:r>
      <w:r w:rsidRPr="00C37889">
        <w:rPr>
          <w:rFonts w:asciiTheme="minorHAnsi" w:hAnsiTheme="minorHAnsi"/>
          <w:szCs w:val="14"/>
          <w:lang w:val="en-GB"/>
        </w:rPr>
        <w:t xml:space="preserve">; </w:t>
      </w:r>
      <w:proofErr w:type="spellStart"/>
      <w:r w:rsidRPr="00C37889">
        <w:rPr>
          <w:rFonts w:asciiTheme="minorHAnsi" w:hAnsiTheme="minorHAnsi"/>
          <w:szCs w:val="14"/>
          <w:lang w:val="en-GB"/>
        </w:rPr>
        <w:t>EarthRights</w:t>
      </w:r>
      <w:proofErr w:type="spellEnd"/>
      <w:r w:rsidRPr="00C37889">
        <w:rPr>
          <w:rFonts w:asciiTheme="minorHAnsi" w:hAnsiTheme="minorHAnsi"/>
          <w:szCs w:val="14"/>
          <w:lang w:val="en-GB"/>
        </w:rPr>
        <w:t xml:space="preserve"> International, “</w:t>
      </w:r>
      <w:r w:rsidRPr="008E1311">
        <w:rPr>
          <w:rFonts w:asciiTheme="minorHAnsi" w:hAnsiTheme="minorHAnsi" w:cs="Times New Roman"/>
          <w:szCs w:val="14"/>
          <w:lang w:val="en-GB"/>
        </w:rPr>
        <w:t>Honduran Farmers Sue World Bank Group for Human Rights Violations</w:t>
      </w:r>
      <w:r w:rsidRPr="00C37889">
        <w:rPr>
          <w:rStyle w:val="Hyperlink"/>
          <w:rFonts w:asciiTheme="minorHAnsi" w:hAnsiTheme="minorHAnsi"/>
          <w:szCs w:val="14"/>
          <w:lang w:val="en-GB"/>
        </w:rPr>
        <w:t>”</w:t>
      </w:r>
      <w:r w:rsidRPr="00C37889">
        <w:rPr>
          <w:rFonts w:asciiTheme="minorHAnsi" w:hAnsiTheme="minorHAnsi"/>
          <w:szCs w:val="14"/>
          <w:lang w:val="en-GB"/>
        </w:rPr>
        <w:t xml:space="preserve">, 2017, </w:t>
      </w:r>
      <w:hyperlink r:id="rId12" w:history="1">
        <w:r w:rsidRPr="00B4350B">
          <w:rPr>
            <w:rStyle w:val="Hyperlink"/>
            <w:rFonts w:asciiTheme="minorHAnsi" w:eastAsiaTheme="minorHAnsi" w:hAnsiTheme="minorHAnsi" w:cstheme="minorBidi"/>
            <w:szCs w:val="14"/>
            <w:lang w:val="en-GB"/>
          </w:rPr>
          <w:t>earthrights.org/media/honduran-farmers-sue-world-bank-group-for-human-rights-violations/</w:t>
        </w:r>
      </w:hyperlink>
      <w:r>
        <w:rPr>
          <w:rFonts w:asciiTheme="minorHAnsi" w:eastAsiaTheme="minorHAnsi" w:hAnsiTheme="minorHAnsi" w:cstheme="minorBidi"/>
          <w:szCs w:val="14"/>
          <w:u w:val="single"/>
          <w:lang w:val="en-GB"/>
        </w:rPr>
        <w:t xml:space="preserve">  </w:t>
      </w:r>
    </w:p>
  </w:footnote>
  <w:footnote w:id="12">
    <w:p w14:paraId="2F6BBFDD" w14:textId="77777777" w:rsidR="005C4A17" w:rsidRPr="00C37889" w:rsidRDefault="005C4A17" w:rsidP="005C4A17">
      <w:pPr>
        <w:pStyle w:val="RTFootnotetext"/>
        <w:rPr>
          <w:rFonts w:asciiTheme="minorHAnsi" w:hAnsiTheme="minorHAnsi"/>
          <w:color w:val="auto"/>
          <w:szCs w:val="14"/>
          <w:lang w:val="en-GB"/>
        </w:rPr>
      </w:pPr>
      <w:r w:rsidRPr="00C37889">
        <w:rPr>
          <w:rStyle w:val="FootnoteReference"/>
          <w:rFonts w:asciiTheme="minorHAnsi" w:hAnsiTheme="minorHAnsi"/>
          <w:color w:val="auto"/>
          <w:szCs w:val="14"/>
          <w:lang w:val="en-GB"/>
        </w:rPr>
        <w:footnoteRef/>
      </w:r>
      <w:r w:rsidRPr="00C37889">
        <w:rPr>
          <w:rFonts w:asciiTheme="minorHAnsi" w:hAnsiTheme="minorHAnsi"/>
          <w:color w:val="auto"/>
          <w:szCs w:val="14"/>
          <w:lang w:val="en-GB"/>
        </w:rPr>
        <w:t xml:space="preserve"> W. Burns, </w:t>
      </w:r>
      <w:r w:rsidRPr="00C37889">
        <w:rPr>
          <w:rFonts w:asciiTheme="minorHAnsi" w:hAnsiTheme="minorHAnsi"/>
          <w:i/>
          <w:color w:val="auto"/>
          <w:szCs w:val="14"/>
          <w:lang w:val="en-GB"/>
        </w:rPr>
        <w:t xml:space="preserve">The Paris Agreement and Climate Geo-engineering Governance: The need for a human rights-based component </w:t>
      </w:r>
      <w:r w:rsidRPr="00C37889">
        <w:rPr>
          <w:rFonts w:asciiTheme="minorHAnsi" w:hAnsiTheme="minorHAnsi"/>
          <w:color w:val="auto"/>
          <w:szCs w:val="14"/>
          <w:lang w:val="en-GB"/>
        </w:rPr>
        <w:t>(previously cited).</w:t>
      </w:r>
    </w:p>
  </w:footnote>
  <w:footnote w:id="13">
    <w:p w14:paraId="53AC5BCC" w14:textId="5FAF8049" w:rsidR="005C4A17" w:rsidRPr="009D1C6D" w:rsidRDefault="005C4A17" w:rsidP="005C4A17">
      <w:pPr>
        <w:pStyle w:val="RTFootnotetext"/>
        <w:rPr>
          <w:rFonts w:asciiTheme="minorHAnsi" w:hAnsiTheme="minorHAnsi"/>
          <w:iCs/>
          <w:szCs w:val="14"/>
          <w:lang w:val="en-GB"/>
        </w:rPr>
      </w:pPr>
      <w:r w:rsidRPr="00C37889">
        <w:rPr>
          <w:rStyle w:val="FootnoteReference"/>
          <w:rFonts w:asciiTheme="minorHAnsi" w:hAnsiTheme="minorHAnsi"/>
          <w:szCs w:val="14"/>
          <w:lang w:val="en-GB"/>
        </w:rPr>
        <w:footnoteRef/>
      </w:r>
      <w:r w:rsidRPr="00C37889">
        <w:rPr>
          <w:rFonts w:asciiTheme="minorHAnsi" w:hAnsiTheme="minorHAnsi"/>
          <w:szCs w:val="14"/>
          <w:lang w:val="en-GB"/>
        </w:rPr>
        <w:t xml:space="preserve"> IPCC, </w:t>
      </w:r>
      <w:r w:rsidRPr="00C37889">
        <w:rPr>
          <w:rFonts w:asciiTheme="minorHAnsi" w:hAnsiTheme="minorHAnsi"/>
          <w:i/>
          <w:szCs w:val="14"/>
          <w:lang w:val="en-GB"/>
        </w:rPr>
        <w:t xml:space="preserve">Special Report on </w:t>
      </w:r>
      <w:r>
        <w:rPr>
          <w:rFonts w:asciiTheme="minorHAnsi" w:hAnsiTheme="minorHAnsi"/>
          <w:i/>
          <w:szCs w:val="14"/>
          <w:lang w:val="en-GB"/>
        </w:rPr>
        <w:t>Climate Change and</w:t>
      </w:r>
      <w:r w:rsidRPr="00C37889">
        <w:rPr>
          <w:rFonts w:asciiTheme="minorHAnsi" w:hAnsiTheme="minorHAnsi"/>
          <w:i/>
          <w:szCs w:val="14"/>
          <w:lang w:val="en-GB"/>
        </w:rPr>
        <w:t xml:space="preserve"> Land, Summary for Policymakers</w:t>
      </w:r>
      <w:r w:rsidR="00A16D42">
        <w:rPr>
          <w:rFonts w:asciiTheme="minorHAnsi" w:hAnsiTheme="minorHAnsi"/>
          <w:i/>
          <w:szCs w:val="14"/>
          <w:lang w:val="en-GB"/>
        </w:rPr>
        <w:t xml:space="preserve">, </w:t>
      </w:r>
      <w:r w:rsidR="009D1C6D" w:rsidRPr="009D1C6D">
        <w:rPr>
          <w:rFonts w:asciiTheme="minorHAnsi" w:hAnsiTheme="minorHAnsi"/>
          <w:iCs/>
          <w:szCs w:val="14"/>
          <w:lang w:val="en-GB"/>
        </w:rPr>
        <w:t>August 2019, p. 21</w:t>
      </w:r>
      <w:r w:rsidR="009D1C6D">
        <w:rPr>
          <w:rFonts w:asciiTheme="minorHAnsi" w:hAnsiTheme="minorHAnsi"/>
          <w:i/>
          <w:szCs w:val="14"/>
          <w:lang w:val="en-GB"/>
        </w:rPr>
        <w:t xml:space="preserve">, </w:t>
      </w:r>
      <w:hyperlink r:id="rId13" w:history="1">
        <w:r w:rsidR="009D1C6D" w:rsidRPr="009D1C6D">
          <w:rPr>
            <w:rStyle w:val="Hyperlink"/>
            <w:rFonts w:asciiTheme="minorHAnsi" w:hAnsiTheme="minorHAnsi" w:cs="Arial"/>
            <w:iCs/>
            <w:szCs w:val="14"/>
            <w:lang w:val="en-GB"/>
          </w:rPr>
          <w:t>https://www.ipcc.ch/srccl/chapter/summary-for-policymakers/</w:t>
        </w:r>
      </w:hyperlink>
      <w:r w:rsidRPr="009D1C6D">
        <w:rPr>
          <w:rFonts w:asciiTheme="minorHAnsi" w:hAnsiTheme="minorHAnsi"/>
          <w:iCs/>
          <w:szCs w:val="14"/>
          <w:lang w:val="en-GB"/>
        </w:rPr>
        <w:t xml:space="preserve"> </w:t>
      </w:r>
    </w:p>
  </w:footnote>
  <w:footnote w:id="14">
    <w:p w14:paraId="164A8B23" w14:textId="07B327A3"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IPCC, </w:t>
      </w:r>
      <w:r w:rsidRPr="006165D4">
        <w:rPr>
          <w:rFonts w:ascii="Amnesty Trade Gothic" w:hAnsi="Amnesty Trade Gothic"/>
          <w:i/>
          <w:szCs w:val="14"/>
          <w:lang w:val="en-GB"/>
        </w:rPr>
        <w:t>Special Report on Global Warming of 1.5</w:t>
      </w:r>
      <w:r w:rsidRPr="006165D4">
        <w:rPr>
          <w:rFonts w:ascii="Amnesty Trade Gothic" w:hAnsi="Amnesty Trade Gothic" w:cstheme="minorHAnsi"/>
          <w:i/>
          <w:szCs w:val="14"/>
          <w:lang w:val="en-GB"/>
        </w:rPr>
        <w:t>°</w:t>
      </w:r>
      <w:r w:rsidRPr="006165D4">
        <w:rPr>
          <w:rFonts w:ascii="Amnesty Trade Gothic" w:hAnsi="Amnesty Trade Gothic"/>
          <w:i/>
          <w:szCs w:val="14"/>
          <w:lang w:val="en-GB"/>
        </w:rPr>
        <w:t>C, Summary for Policymakers</w:t>
      </w:r>
      <w:r w:rsidR="004D5CF2" w:rsidRPr="006165D4">
        <w:rPr>
          <w:rFonts w:ascii="Amnesty Trade Gothic" w:hAnsi="Amnesty Trade Gothic"/>
          <w:i/>
          <w:szCs w:val="14"/>
          <w:lang w:val="en-GB"/>
        </w:rPr>
        <w:t>, October 2018</w:t>
      </w:r>
      <w:r w:rsidRPr="006165D4">
        <w:rPr>
          <w:rFonts w:ascii="Amnesty Trade Gothic" w:hAnsi="Amnesty Trade Gothic"/>
          <w:szCs w:val="14"/>
          <w:lang w:val="en-GB"/>
        </w:rPr>
        <w:t>, p. 23</w:t>
      </w:r>
      <w:r w:rsidR="002667D6" w:rsidRPr="006165D4">
        <w:rPr>
          <w:rFonts w:ascii="Amnesty Trade Gothic" w:hAnsi="Amnesty Trade Gothic"/>
          <w:szCs w:val="14"/>
          <w:lang w:val="en-GB"/>
        </w:rPr>
        <w:t xml:space="preserve">, </w:t>
      </w:r>
      <w:hyperlink r:id="rId14" w:history="1">
        <w:r w:rsidR="002667D6" w:rsidRPr="006165D4">
          <w:rPr>
            <w:rStyle w:val="Hyperlink"/>
            <w:rFonts w:ascii="Amnesty Trade Gothic" w:hAnsi="Amnesty Trade Gothic" w:cs="Arial"/>
            <w:szCs w:val="14"/>
            <w:lang w:val="en-GB"/>
          </w:rPr>
          <w:t>https://www.ipcc.ch/sr15/chapter/spm/</w:t>
        </w:r>
      </w:hyperlink>
      <w:r w:rsidR="002667D6" w:rsidRPr="006165D4">
        <w:rPr>
          <w:rFonts w:ascii="Amnesty Trade Gothic" w:hAnsi="Amnesty Trade Gothic"/>
          <w:szCs w:val="14"/>
          <w:lang w:val="en-GB"/>
        </w:rPr>
        <w:t xml:space="preserve"> </w:t>
      </w:r>
      <w:r w:rsidRPr="006165D4">
        <w:rPr>
          <w:rFonts w:ascii="Amnesty Trade Gothic" w:hAnsi="Amnesty Trade Gothic"/>
          <w:szCs w:val="14"/>
          <w:lang w:val="en-GB"/>
        </w:rPr>
        <w:t xml:space="preserve">; IPCC, </w:t>
      </w:r>
      <w:r w:rsidRPr="006165D4">
        <w:rPr>
          <w:rFonts w:ascii="Amnesty Trade Gothic" w:hAnsi="Amnesty Trade Gothic"/>
          <w:i/>
          <w:szCs w:val="14"/>
          <w:lang w:val="en-GB"/>
        </w:rPr>
        <w:t>Special Report on Land, Summary for Policymakers</w:t>
      </w:r>
      <w:r w:rsidRPr="006165D4">
        <w:rPr>
          <w:rFonts w:ascii="Amnesty Trade Gothic" w:hAnsi="Amnesty Trade Gothic"/>
          <w:szCs w:val="14"/>
          <w:lang w:val="en-GB"/>
        </w:rPr>
        <w:t xml:space="preserve"> (previously cited), p. 21. </w:t>
      </w:r>
    </w:p>
  </w:footnote>
  <w:footnote w:id="15">
    <w:p w14:paraId="44C87204" w14:textId="77777777"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I. Kaminski, “We might not be planting the right kind of forests”, 25 December 2019, Wired, </w:t>
      </w:r>
      <w:hyperlink r:id="rId15" w:history="1">
        <w:r w:rsidRPr="006165D4">
          <w:rPr>
            <w:rStyle w:val="Hyperlink"/>
            <w:rFonts w:ascii="Amnesty Trade Gothic" w:hAnsi="Amnesty Trade Gothic"/>
            <w:szCs w:val="14"/>
            <w:lang w:val="en-GB"/>
          </w:rPr>
          <w:t>wired.com/story/we-might-not-be-planting-the-right-kinds-of-forests/</w:t>
        </w:r>
      </w:hyperlink>
    </w:p>
  </w:footnote>
  <w:footnote w:id="16">
    <w:p w14:paraId="58CAD50D" w14:textId="7D69D44F"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CLARA, </w:t>
      </w:r>
      <w:r w:rsidRPr="006165D4">
        <w:rPr>
          <w:rFonts w:ascii="Amnesty Trade Gothic" w:hAnsi="Amnesty Trade Gothic"/>
          <w:i/>
          <w:szCs w:val="14"/>
          <w:lang w:val="en-GB"/>
        </w:rPr>
        <w:t>Missing pathways to 1.5</w:t>
      </w:r>
      <w:r w:rsidRPr="006165D4">
        <w:rPr>
          <w:rFonts w:ascii="Amnesty Trade Gothic" w:hAnsi="Amnesty Trade Gothic" w:cstheme="minorHAnsi"/>
          <w:i/>
          <w:szCs w:val="14"/>
          <w:lang w:val="en-GB"/>
        </w:rPr>
        <w:t>°</w:t>
      </w:r>
      <w:r w:rsidRPr="006165D4">
        <w:rPr>
          <w:rFonts w:ascii="Amnesty Trade Gothic" w:hAnsi="Amnesty Trade Gothic"/>
          <w:i/>
          <w:szCs w:val="14"/>
          <w:lang w:val="en-GB"/>
        </w:rPr>
        <w:t>C</w:t>
      </w:r>
      <w:r w:rsidR="00970CC2" w:rsidRPr="006165D4">
        <w:rPr>
          <w:rFonts w:ascii="Amnesty Trade Gothic" w:hAnsi="Amnesty Trade Gothic"/>
          <w:i/>
          <w:szCs w:val="14"/>
          <w:lang w:val="en-GB"/>
        </w:rPr>
        <w:t>,</w:t>
      </w:r>
      <w:r w:rsidRPr="006165D4">
        <w:rPr>
          <w:rFonts w:ascii="Amnesty Trade Gothic" w:hAnsi="Amnesty Trade Gothic"/>
          <w:szCs w:val="14"/>
          <w:lang w:val="en-GB"/>
        </w:rPr>
        <w:t xml:space="preserve"> </w:t>
      </w:r>
      <w:r w:rsidR="00970CC2" w:rsidRPr="006165D4">
        <w:rPr>
          <w:rFonts w:ascii="Amnesty Trade Gothic" w:hAnsi="Amnesty Trade Gothic"/>
        </w:rPr>
        <w:t xml:space="preserve">2018, </w:t>
      </w:r>
      <w:hyperlink r:id="rId16" w:history="1">
        <w:r w:rsidR="00970CC2" w:rsidRPr="006165D4">
          <w:rPr>
            <w:rStyle w:val="Hyperlink"/>
            <w:rFonts w:ascii="Amnesty Trade Gothic" w:hAnsi="Amnesty Trade Gothic" w:cs="Arial"/>
          </w:rPr>
          <w:t>https://</w:t>
        </w:r>
        <w:r w:rsidR="00970CC2" w:rsidRPr="006165D4">
          <w:rPr>
            <w:rStyle w:val="Hyperlink"/>
            <w:rFonts w:ascii="Amnesty Trade Gothic" w:hAnsi="Amnesty Trade Gothic" w:cs="Arial"/>
          </w:rPr>
          <w:t>climatelandambitionrightsalliance.org/report</w:t>
        </w:r>
      </w:hyperlink>
      <w:r w:rsidR="00970CC2" w:rsidRPr="006165D4">
        <w:rPr>
          <w:rFonts w:ascii="Amnesty Trade Gothic" w:hAnsi="Amnesty Trade Gothic"/>
          <w:szCs w:val="14"/>
          <w:lang w:val="en-GB"/>
        </w:rPr>
        <w:t xml:space="preserve"> , </w:t>
      </w:r>
      <w:r w:rsidRPr="006165D4">
        <w:rPr>
          <w:rFonts w:ascii="Amnesty Trade Gothic" w:hAnsi="Amnesty Trade Gothic"/>
          <w:szCs w:val="14"/>
          <w:lang w:val="en-GB"/>
        </w:rPr>
        <w:t>p. 17.</w:t>
      </w:r>
    </w:p>
  </w:footnote>
  <w:footnote w:id="17">
    <w:p w14:paraId="785C2624" w14:textId="77777777"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Global Forest Coalition, </w:t>
      </w:r>
      <w:r w:rsidRPr="006165D4">
        <w:rPr>
          <w:rFonts w:ascii="Amnesty Trade Gothic" w:hAnsi="Amnesty Trade Gothic"/>
          <w:i/>
          <w:szCs w:val="14"/>
          <w:lang w:val="en-GB"/>
        </w:rPr>
        <w:t xml:space="preserve">Monoculture Tree-Plantations – Fuelling the </w:t>
      </w:r>
      <w:proofErr w:type="gramStart"/>
      <w:r w:rsidRPr="006165D4">
        <w:rPr>
          <w:rFonts w:ascii="Amnesty Trade Gothic" w:hAnsi="Amnesty Trade Gothic"/>
          <w:i/>
          <w:szCs w:val="14"/>
          <w:lang w:val="en-GB"/>
        </w:rPr>
        <w:t>Fire</w:t>
      </w:r>
      <w:r w:rsidRPr="006165D4">
        <w:rPr>
          <w:rFonts w:ascii="Amnesty Trade Gothic" w:hAnsi="Amnesty Trade Gothic"/>
          <w:szCs w:val="14"/>
          <w:lang w:val="en-GB"/>
        </w:rPr>
        <w:t xml:space="preserve"> ,</w:t>
      </w:r>
      <w:proofErr w:type="gramEnd"/>
      <w:r w:rsidRPr="006165D4">
        <w:rPr>
          <w:rFonts w:ascii="Amnesty Trade Gothic" w:hAnsi="Amnesty Trade Gothic"/>
          <w:szCs w:val="14"/>
          <w:lang w:val="en-GB"/>
        </w:rPr>
        <w:t xml:space="preserve"> 2017, </w:t>
      </w:r>
      <w:hyperlink r:id="rId17" w:history="1">
        <w:r w:rsidRPr="006165D4">
          <w:rPr>
            <w:rStyle w:val="Hyperlink"/>
            <w:rFonts w:ascii="Amnesty Trade Gothic" w:hAnsi="Amnesty Trade Gothic"/>
            <w:szCs w:val="14"/>
            <w:lang w:val="en-GB"/>
          </w:rPr>
          <w:t>www.globalforestcoalition.org/7432-2/</w:t>
        </w:r>
      </w:hyperlink>
      <w:r w:rsidRPr="006165D4">
        <w:rPr>
          <w:rFonts w:ascii="Amnesty Trade Gothic" w:hAnsi="Amnesty Trade Gothic"/>
          <w:szCs w:val="14"/>
          <w:lang w:val="en-GB"/>
        </w:rPr>
        <w:t xml:space="preserve"> </w:t>
      </w:r>
    </w:p>
  </w:footnote>
  <w:footnote w:id="18">
    <w:p w14:paraId="02302BCB" w14:textId="4B511180"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New York Declaration on Forests, </w:t>
      </w:r>
      <w:r w:rsidRPr="006165D4">
        <w:rPr>
          <w:rFonts w:ascii="Amnesty Trade Gothic" w:hAnsi="Amnesty Trade Gothic"/>
          <w:i/>
          <w:szCs w:val="14"/>
          <w:lang w:val="en-GB"/>
        </w:rPr>
        <w:t>Five Year Assessment Report</w:t>
      </w:r>
      <w:r w:rsidR="00AD088C" w:rsidRPr="006165D4">
        <w:rPr>
          <w:rFonts w:ascii="Amnesty Trade Gothic" w:hAnsi="Amnesty Trade Gothic"/>
          <w:i/>
          <w:szCs w:val="14"/>
          <w:lang w:val="en-GB"/>
        </w:rPr>
        <w:t xml:space="preserve">, 2019, </w:t>
      </w:r>
      <w:hyperlink r:id="rId18" w:history="1">
        <w:r w:rsidR="00AD088C" w:rsidRPr="006165D4">
          <w:rPr>
            <w:rStyle w:val="Hyperlink"/>
            <w:rFonts w:ascii="Amnesty Trade Gothic" w:hAnsi="Amnesty Trade Gothic" w:cs="Arial"/>
            <w:i/>
            <w:szCs w:val="14"/>
            <w:lang w:val="en-GB"/>
          </w:rPr>
          <w:t>https://efi.int/publications/new-york-declaration-forests-five-year-assessment-report-2019-10-09</w:t>
        </w:r>
      </w:hyperlink>
      <w:r w:rsidR="00AD088C" w:rsidRPr="006165D4">
        <w:rPr>
          <w:rFonts w:ascii="Amnesty Trade Gothic" w:hAnsi="Amnesty Trade Gothic"/>
          <w:i/>
          <w:szCs w:val="14"/>
          <w:lang w:val="en-GB"/>
        </w:rPr>
        <w:t xml:space="preserve"> </w:t>
      </w:r>
      <w:r w:rsidRPr="006165D4">
        <w:rPr>
          <w:rFonts w:ascii="Amnesty Trade Gothic" w:hAnsi="Amnesty Trade Gothic"/>
          <w:szCs w:val="14"/>
          <w:lang w:val="en-GB"/>
        </w:rPr>
        <w:t xml:space="preserve"> </w:t>
      </w:r>
    </w:p>
  </w:footnote>
  <w:footnote w:id="19">
    <w:p w14:paraId="0D0CAFD7" w14:textId="77777777"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CLARA, </w:t>
      </w:r>
      <w:r w:rsidRPr="006165D4">
        <w:rPr>
          <w:rFonts w:ascii="Amnesty Trade Gothic" w:hAnsi="Amnesty Trade Gothic"/>
          <w:i/>
          <w:szCs w:val="14"/>
          <w:lang w:val="en-GB"/>
        </w:rPr>
        <w:t>Missing pathways to 1.5</w:t>
      </w:r>
      <w:r w:rsidRPr="006165D4">
        <w:rPr>
          <w:rFonts w:ascii="Amnesty Trade Gothic" w:hAnsi="Amnesty Trade Gothic" w:cstheme="minorHAnsi"/>
          <w:i/>
          <w:szCs w:val="14"/>
          <w:lang w:val="en-GB"/>
        </w:rPr>
        <w:t>°</w:t>
      </w:r>
      <w:r w:rsidRPr="006165D4">
        <w:rPr>
          <w:rFonts w:ascii="Amnesty Trade Gothic" w:hAnsi="Amnesty Trade Gothic"/>
          <w:i/>
          <w:szCs w:val="14"/>
          <w:lang w:val="en-GB"/>
        </w:rPr>
        <w:t>C</w:t>
      </w:r>
      <w:r w:rsidRPr="006165D4">
        <w:rPr>
          <w:rFonts w:ascii="Amnesty Trade Gothic" w:hAnsi="Amnesty Trade Gothic"/>
          <w:szCs w:val="14"/>
          <w:lang w:val="en-GB"/>
        </w:rPr>
        <w:t xml:space="preserve"> (previously cited), p. 17.</w:t>
      </w:r>
    </w:p>
  </w:footnote>
  <w:footnote w:id="20">
    <w:p w14:paraId="3AC27B36" w14:textId="77777777" w:rsidR="005C4A17" w:rsidRPr="006165D4" w:rsidRDefault="005C4A17" w:rsidP="005C4A17">
      <w:pPr>
        <w:pStyle w:val="RTFootnotetext"/>
        <w:rPr>
          <w:rFonts w:ascii="Amnesty Trade Gothic" w:hAnsi="Amnesty Trade Gothic"/>
          <w:b/>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I. Kaminski, “We might not be planting the right kind of forests” (previously cited).</w:t>
      </w:r>
    </w:p>
  </w:footnote>
  <w:footnote w:id="21">
    <w:p w14:paraId="51FDA89D" w14:textId="77777777"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CLARA, </w:t>
      </w:r>
      <w:r w:rsidRPr="006165D4">
        <w:rPr>
          <w:rFonts w:ascii="Amnesty Trade Gothic" w:hAnsi="Amnesty Trade Gothic"/>
          <w:i/>
          <w:szCs w:val="14"/>
          <w:lang w:val="en-GB"/>
        </w:rPr>
        <w:t>Missing pathways to 1.5</w:t>
      </w:r>
      <w:r w:rsidRPr="006165D4">
        <w:rPr>
          <w:rFonts w:ascii="Amnesty Trade Gothic" w:hAnsi="Amnesty Trade Gothic" w:cstheme="minorHAnsi"/>
          <w:i/>
          <w:szCs w:val="14"/>
          <w:lang w:val="en-GB"/>
        </w:rPr>
        <w:t>°</w:t>
      </w:r>
      <w:r w:rsidRPr="006165D4">
        <w:rPr>
          <w:rFonts w:ascii="Amnesty Trade Gothic" w:hAnsi="Amnesty Trade Gothic"/>
          <w:i/>
          <w:szCs w:val="14"/>
          <w:lang w:val="en-GB"/>
        </w:rPr>
        <w:t>C</w:t>
      </w:r>
      <w:r w:rsidRPr="006165D4">
        <w:rPr>
          <w:rFonts w:ascii="Amnesty Trade Gothic" w:hAnsi="Amnesty Trade Gothic"/>
          <w:szCs w:val="14"/>
          <w:lang w:val="en-GB"/>
        </w:rPr>
        <w:t xml:space="preserve"> (previously cited), p. 1.</w:t>
      </w:r>
    </w:p>
  </w:footnote>
  <w:footnote w:id="22">
    <w:p w14:paraId="0B3A7012" w14:textId="77777777" w:rsidR="005C4A17" w:rsidRPr="006165D4" w:rsidRDefault="005C4A17" w:rsidP="005C4A17">
      <w:pPr>
        <w:pStyle w:val="RTFootnotetext"/>
        <w:rPr>
          <w:rFonts w:ascii="Amnesty Trade Gothic" w:hAnsi="Amnesty Trade Gothic"/>
          <w:szCs w:val="14"/>
          <w:lang w:val="en-GB"/>
        </w:rPr>
      </w:pPr>
      <w:r w:rsidRPr="006165D4">
        <w:rPr>
          <w:rStyle w:val="FootnoteReference"/>
          <w:rFonts w:ascii="Amnesty Trade Gothic" w:hAnsi="Amnesty Trade Gothic"/>
          <w:szCs w:val="14"/>
          <w:lang w:val="en-GB"/>
        </w:rPr>
        <w:footnoteRef/>
      </w:r>
      <w:r w:rsidRPr="006165D4">
        <w:rPr>
          <w:rFonts w:ascii="Amnesty Trade Gothic" w:hAnsi="Amnesty Trade Gothic"/>
          <w:szCs w:val="14"/>
          <w:lang w:val="en-GB"/>
        </w:rPr>
        <w:t xml:space="preserve"> IPCC, </w:t>
      </w:r>
      <w:r w:rsidRPr="006165D4">
        <w:rPr>
          <w:rFonts w:ascii="Amnesty Trade Gothic" w:hAnsi="Amnesty Trade Gothic"/>
          <w:i/>
          <w:szCs w:val="14"/>
          <w:lang w:val="en-GB"/>
        </w:rPr>
        <w:t>Special Report on Global Warming of 1.5</w:t>
      </w:r>
      <w:r w:rsidRPr="006165D4">
        <w:rPr>
          <w:rFonts w:ascii="Amnesty Trade Gothic" w:hAnsi="Amnesty Trade Gothic" w:cstheme="minorHAnsi"/>
          <w:i/>
          <w:szCs w:val="14"/>
          <w:lang w:val="en-GB"/>
        </w:rPr>
        <w:t>°</w:t>
      </w:r>
      <w:r w:rsidRPr="006165D4">
        <w:rPr>
          <w:rFonts w:ascii="Amnesty Trade Gothic" w:hAnsi="Amnesty Trade Gothic"/>
          <w:i/>
          <w:szCs w:val="14"/>
          <w:lang w:val="en-GB"/>
        </w:rPr>
        <w:t>C, Summary for Policymakers</w:t>
      </w:r>
      <w:r w:rsidRPr="006165D4">
        <w:rPr>
          <w:rFonts w:ascii="Amnesty Trade Gothic" w:hAnsi="Amnesty Trade Gothic"/>
          <w:szCs w:val="14"/>
          <w:lang w:val="en-GB"/>
        </w:rPr>
        <w:t xml:space="preserve"> (previously cited), pp. 23-24. </w:t>
      </w:r>
    </w:p>
  </w:footnote>
  <w:footnote w:id="23">
    <w:p w14:paraId="24804873" w14:textId="442375EB" w:rsidR="00BC2A4C" w:rsidRPr="006165D4" w:rsidRDefault="00BC2A4C" w:rsidP="00EC49B4">
      <w:pPr>
        <w:pStyle w:val="Default"/>
        <w:rPr>
          <w:rFonts w:ascii="Amnesty Trade Gothic" w:hAnsi="Amnesty Trade Gothic"/>
          <w:sz w:val="14"/>
          <w:szCs w:val="14"/>
        </w:rPr>
      </w:pPr>
      <w:r w:rsidRPr="006165D4">
        <w:rPr>
          <w:rStyle w:val="FootnoteReference"/>
          <w:rFonts w:ascii="Amnesty Trade Gothic" w:hAnsi="Amnesty Trade Gothic"/>
          <w:sz w:val="14"/>
          <w:szCs w:val="14"/>
        </w:rPr>
        <w:footnoteRef/>
      </w:r>
      <w:r w:rsidRPr="006165D4">
        <w:rPr>
          <w:rFonts w:ascii="Amnesty Trade Gothic" w:hAnsi="Amnesty Trade Gothic"/>
          <w:sz w:val="14"/>
          <w:szCs w:val="14"/>
        </w:rPr>
        <w:t xml:space="preserve"> </w:t>
      </w:r>
      <w:r w:rsidR="00A94B41" w:rsidRPr="006165D4">
        <w:rPr>
          <w:rFonts w:ascii="Amnesty Trade Gothic" w:hAnsi="Amnesty Trade Gothic"/>
          <w:sz w:val="14"/>
          <w:szCs w:val="14"/>
        </w:rPr>
        <w:t xml:space="preserve">IPCC, </w:t>
      </w:r>
      <w:r w:rsidR="003270DC" w:rsidRPr="006165D4">
        <w:rPr>
          <w:rFonts w:ascii="Amnesty Trade Gothic" w:hAnsi="Amnesty Trade Gothic"/>
          <w:i/>
          <w:iCs/>
          <w:sz w:val="14"/>
          <w:szCs w:val="14"/>
        </w:rPr>
        <w:t xml:space="preserve">Climate Change </w:t>
      </w:r>
      <w:r w:rsidR="00C05B09" w:rsidRPr="006165D4">
        <w:rPr>
          <w:rFonts w:ascii="Amnesty Trade Gothic" w:hAnsi="Amnesty Trade Gothic"/>
          <w:i/>
          <w:iCs/>
          <w:sz w:val="14"/>
          <w:szCs w:val="14"/>
        </w:rPr>
        <w:t xml:space="preserve">2022 – </w:t>
      </w:r>
      <w:r w:rsidR="003270DC" w:rsidRPr="006165D4">
        <w:rPr>
          <w:rFonts w:ascii="Amnesty Trade Gothic" w:hAnsi="Amnesty Trade Gothic"/>
          <w:i/>
          <w:iCs/>
          <w:sz w:val="14"/>
          <w:szCs w:val="14"/>
        </w:rPr>
        <w:t>Mitigation</w:t>
      </w:r>
      <w:r w:rsidR="00C05B09" w:rsidRPr="006165D4">
        <w:rPr>
          <w:rFonts w:ascii="Amnesty Trade Gothic" w:hAnsi="Amnesty Trade Gothic"/>
          <w:i/>
          <w:iCs/>
          <w:sz w:val="14"/>
          <w:szCs w:val="14"/>
        </w:rPr>
        <w:t xml:space="preserve"> of Climate Change</w:t>
      </w:r>
      <w:r w:rsidR="003270DC" w:rsidRPr="006165D4">
        <w:rPr>
          <w:rFonts w:ascii="Amnesty Trade Gothic" w:hAnsi="Amnesty Trade Gothic"/>
          <w:i/>
          <w:iCs/>
          <w:sz w:val="14"/>
          <w:szCs w:val="14"/>
        </w:rPr>
        <w:t xml:space="preserve">, </w:t>
      </w:r>
      <w:r w:rsidR="00EC49B4" w:rsidRPr="006165D4">
        <w:rPr>
          <w:rStyle w:val="A4"/>
          <w:rFonts w:ascii="Amnesty Trade Gothic" w:eastAsia="SimSun" w:hAnsi="Amnesty Trade Gothic"/>
          <w:i/>
          <w:iCs/>
          <w:color w:val="auto"/>
          <w:sz w:val="14"/>
          <w:szCs w:val="14"/>
        </w:rPr>
        <w:t>Working Group III contribution to the Sixth Assessment Report of the Intergovernmental Panel on Climate Change</w:t>
      </w:r>
      <w:r w:rsidR="00EC49B4" w:rsidRPr="006165D4">
        <w:rPr>
          <w:rStyle w:val="A4"/>
          <w:rFonts w:ascii="Amnesty Trade Gothic" w:eastAsia="SimSun" w:hAnsi="Amnesty Trade Gothic"/>
          <w:i/>
          <w:iCs/>
          <w:color w:val="auto"/>
          <w:sz w:val="14"/>
          <w:szCs w:val="14"/>
        </w:rPr>
        <w:t xml:space="preserve">, </w:t>
      </w:r>
      <w:r w:rsidR="00EC49B4" w:rsidRPr="006165D4">
        <w:rPr>
          <w:rFonts w:ascii="Amnesty Trade Gothic" w:hAnsi="Amnesty Trade Gothic"/>
          <w:i/>
          <w:sz w:val="14"/>
          <w:szCs w:val="14"/>
        </w:rPr>
        <w:t>Summary for Policymakers</w:t>
      </w:r>
      <w:r w:rsidR="004E0447" w:rsidRPr="006165D4">
        <w:rPr>
          <w:rFonts w:ascii="Amnesty Trade Gothic" w:hAnsi="Amnesty Trade Gothic"/>
          <w:i/>
          <w:sz w:val="14"/>
          <w:szCs w:val="14"/>
        </w:rPr>
        <w:t xml:space="preserve">, </w:t>
      </w:r>
      <w:r w:rsidR="004E0447" w:rsidRPr="006165D4">
        <w:rPr>
          <w:rFonts w:ascii="Amnesty Trade Gothic" w:hAnsi="Amnesty Trade Gothic"/>
          <w:iCs/>
          <w:sz w:val="14"/>
          <w:szCs w:val="14"/>
        </w:rPr>
        <w:t>para C.11</w:t>
      </w:r>
      <w:r w:rsidR="001E4E23" w:rsidRPr="006165D4">
        <w:rPr>
          <w:rFonts w:ascii="Amnesty Trade Gothic" w:hAnsi="Amnesty Trade Gothic"/>
          <w:iCs/>
          <w:sz w:val="14"/>
          <w:szCs w:val="14"/>
        </w:rPr>
        <w:t>.2,</w:t>
      </w:r>
      <w:r w:rsidR="001E4E23" w:rsidRPr="006165D4">
        <w:rPr>
          <w:rFonts w:ascii="Amnesty Trade Gothic" w:hAnsi="Amnesty Trade Gothic"/>
          <w:i/>
          <w:sz w:val="14"/>
          <w:szCs w:val="14"/>
        </w:rPr>
        <w:t xml:space="preserve"> </w:t>
      </w:r>
      <w:hyperlink r:id="rId19" w:history="1">
        <w:r w:rsidR="00FC6CF1" w:rsidRPr="006165D4">
          <w:rPr>
            <w:rStyle w:val="Hyperlink"/>
            <w:rFonts w:ascii="Amnesty Trade Gothic" w:hAnsi="Amnesty Trade Gothic" w:cs="Frutiger LT Std 47 Light Cn"/>
            <w:i/>
            <w:sz w:val="14"/>
            <w:szCs w:val="14"/>
          </w:rPr>
          <w:t>https://report.ipcc.ch/ar6wg3/pdf/IPCC_AR6_WGIII_SummaryForPolicymakers.pdf</w:t>
        </w:r>
      </w:hyperlink>
      <w:r w:rsidR="00FC6CF1" w:rsidRPr="006165D4">
        <w:rPr>
          <w:rFonts w:ascii="Amnesty Trade Gothic" w:hAnsi="Amnesty Trade Gothic"/>
          <w:i/>
          <w:sz w:val="14"/>
          <w:szCs w:val="14"/>
        </w:rPr>
        <w:t xml:space="preserve"> </w:t>
      </w:r>
    </w:p>
  </w:footnote>
  <w:footnote w:id="24">
    <w:p w14:paraId="5BEA1EA1" w14:textId="77777777" w:rsidR="005C4A17" w:rsidRPr="00253903" w:rsidRDefault="005C4A17" w:rsidP="005C4A17">
      <w:pPr>
        <w:pStyle w:val="RTFootnotetext"/>
        <w:rPr>
          <w:rFonts w:ascii="Amnesty Trade Gothic" w:hAnsi="Amnesty Trade Gothic"/>
          <w:szCs w:val="14"/>
          <w:lang w:val="en-GB"/>
        </w:rPr>
      </w:pPr>
      <w:r w:rsidRPr="00253903">
        <w:rPr>
          <w:rStyle w:val="FootnoteReference"/>
          <w:rFonts w:ascii="Amnesty Trade Gothic" w:hAnsi="Amnesty Trade Gothic"/>
          <w:szCs w:val="14"/>
          <w:lang w:val="en-GB"/>
        </w:rPr>
        <w:footnoteRef/>
      </w:r>
      <w:r w:rsidRPr="00253903">
        <w:rPr>
          <w:rFonts w:ascii="Amnesty Trade Gothic" w:hAnsi="Amnesty Trade Gothic"/>
          <w:szCs w:val="14"/>
          <w:lang w:val="en-GB"/>
        </w:rPr>
        <w:t xml:space="preserve"> See for example FERN, “What are carbon sinks?”, 2016, </w:t>
      </w:r>
      <w:hyperlink r:id="rId20" w:history="1">
        <w:r w:rsidRPr="00253903">
          <w:rPr>
            <w:rStyle w:val="Hyperlink"/>
            <w:rFonts w:ascii="Amnesty Trade Gothic" w:hAnsi="Amnesty Trade Gothic"/>
            <w:szCs w:val="14"/>
            <w:lang w:val="en-GB"/>
          </w:rPr>
          <w:t>fern.org/news-resources/what-are-carbon-sinks-332/</w:t>
        </w:r>
      </w:hyperlink>
      <w:r w:rsidRPr="00253903">
        <w:rPr>
          <w:rFonts w:ascii="Amnesty Trade Gothic" w:hAnsi="Amnesty Trade Gothic"/>
          <w:szCs w:val="14"/>
          <w:lang w:val="en-GB"/>
        </w:rPr>
        <w:t xml:space="preserve">; CIEL, </w:t>
      </w:r>
      <w:r w:rsidRPr="00253903">
        <w:rPr>
          <w:rStyle w:val="A9"/>
          <w:rFonts w:ascii="Amnesty Trade Gothic" w:hAnsi="Amnesty Trade Gothic"/>
          <w:i/>
          <w:sz w:val="14"/>
          <w:szCs w:val="14"/>
          <w:lang w:val="en-GB"/>
        </w:rPr>
        <w:t>Fuel to Fire: How Geo-Engineering Threatens to Entrench Fossil Fuels and Accelerate the Climate Crisis</w:t>
      </w:r>
      <w:r w:rsidRPr="00253903">
        <w:rPr>
          <w:rStyle w:val="A9"/>
          <w:rFonts w:ascii="Amnesty Trade Gothic" w:hAnsi="Amnesty Trade Gothic"/>
          <w:sz w:val="14"/>
          <w:szCs w:val="14"/>
          <w:lang w:val="en-GB"/>
        </w:rPr>
        <w:t xml:space="preserve"> (previously cited), pp. 56-57.</w:t>
      </w:r>
    </w:p>
  </w:footnote>
  <w:footnote w:id="25">
    <w:p w14:paraId="43E5E696" w14:textId="5DB49627" w:rsidR="0054016E" w:rsidRPr="00253903" w:rsidRDefault="0054016E" w:rsidP="006F0A40">
      <w:pPr>
        <w:pStyle w:val="FootnoteText"/>
        <w:spacing w:after="0" w:line="240" w:lineRule="auto"/>
        <w:rPr>
          <w:sz w:val="14"/>
          <w:szCs w:val="14"/>
        </w:rPr>
      </w:pPr>
      <w:r w:rsidRPr="00253903">
        <w:rPr>
          <w:rStyle w:val="FootnoteReference"/>
          <w:sz w:val="14"/>
          <w:szCs w:val="14"/>
        </w:rPr>
        <w:footnoteRef/>
      </w:r>
      <w:r w:rsidRPr="00253903">
        <w:rPr>
          <w:sz w:val="14"/>
          <w:szCs w:val="14"/>
        </w:rPr>
        <w:t xml:space="preserve"> IPCC, </w:t>
      </w:r>
      <w:r w:rsidR="006A408A" w:rsidRPr="00253903">
        <w:rPr>
          <w:sz w:val="14"/>
          <w:szCs w:val="14"/>
        </w:rPr>
        <w:t xml:space="preserve">Climate Change 2022, </w:t>
      </w:r>
      <w:r w:rsidRPr="00253903">
        <w:rPr>
          <w:sz w:val="14"/>
          <w:szCs w:val="14"/>
        </w:rPr>
        <w:t>Climate Impacts, Adaptation and Vulnerability</w:t>
      </w:r>
      <w:r w:rsidR="006A408A" w:rsidRPr="00253903">
        <w:rPr>
          <w:sz w:val="14"/>
          <w:szCs w:val="14"/>
        </w:rPr>
        <w:t xml:space="preserve">, </w:t>
      </w:r>
      <w:r w:rsidR="006F0A40" w:rsidRPr="00253903">
        <w:rPr>
          <w:rStyle w:val="A4"/>
          <w:rFonts w:eastAsia="SimSun"/>
          <w:i/>
          <w:iCs/>
          <w:color w:val="auto"/>
          <w:sz w:val="14"/>
          <w:szCs w:val="14"/>
        </w:rPr>
        <w:t xml:space="preserve">Working Group III contribution to the Sixth Assessment Report of the Intergovernmental Panel on Climate Change, </w:t>
      </w:r>
      <w:r w:rsidR="006F0A40" w:rsidRPr="00253903">
        <w:rPr>
          <w:i/>
          <w:sz w:val="14"/>
          <w:szCs w:val="14"/>
        </w:rPr>
        <w:t xml:space="preserve">Summary for Policymakers, </w:t>
      </w:r>
      <w:r w:rsidR="006A408A" w:rsidRPr="00253903">
        <w:rPr>
          <w:sz w:val="14"/>
          <w:szCs w:val="14"/>
        </w:rPr>
        <w:t xml:space="preserve">para </w:t>
      </w:r>
      <w:r w:rsidR="006A408A" w:rsidRPr="00253903">
        <w:rPr>
          <w:rFonts w:cs="TimesNewRomanPS-BoldMT"/>
          <w:color w:val="auto"/>
          <w:sz w:val="14"/>
          <w:szCs w:val="14"/>
          <w:lang w:eastAsia="en-GB"/>
        </w:rPr>
        <w:t>SPM.B.6.2</w:t>
      </w:r>
      <w:r w:rsidR="002F0953" w:rsidRPr="00253903">
        <w:rPr>
          <w:rFonts w:cs="TimesNewRomanPS-BoldMT"/>
          <w:color w:val="auto"/>
          <w:sz w:val="14"/>
          <w:szCs w:val="14"/>
          <w:lang w:eastAsia="en-GB"/>
        </w:rPr>
        <w:t xml:space="preserve">, </w:t>
      </w:r>
      <w:hyperlink r:id="rId21" w:history="1">
        <w:r w:rsidR="002F0953" w:rsidRPr="00253903">
          <w:rPr>
            <w:rStyle w:val="Hyperlink"/>
            <w:rFonts w:cs="TimesNewRomanPS-BoldMT"/>
            <w:sz w:val="14"/>
            <w:szCs w:val="14"/>
            <w:lang w:eastAsia="en-GB"/>
          </w:rPr>
          <w:t>https://report.ipcc.ch/ar6wg2/pdf/IPCC_AR6_WGII_SummaryForPolicymakers.pdf</w:t>
        </w:r>
      </w:hyperlink>
      <w:r w:rsidR="002F0953" w:rsidRPr="00253903">
        <w:rPr>
          <w:rFonts w:cs="TimesNewRomanPS-BoldMT"/>
          <w:color w:val="auto"/>
          <w:sz w:val="14"/>
          <w:szCs w:val="14"/>
          <w:lang w:eastAsia="en-GB"/>
        </w:rPr>
        <w:t xml:space="preserve"> </w:t>
      </w:r>
    </w:p>
  </w:footnote>
  <w:footnote w:id="26">
    <w:p w14:paraId="3FA5FA41" w14:textId="77777777" w:rsidR="005C4A17" w:rsidRPr="00253903" w:rsidRDefault="005C4A17" w:rsidP="005C4A17">
      <w:pPr>
        <w:pStyle w:val="RTFootnotetext"/>
        <w:rPr>
          <w:rFonts w:ascii="Amnesty Trade Gothic" w:hAnsi="Amnesty Trade Gothic"/>
          <w:b/>
          <w:szCs w:val="14"/>
          <w:lang w:val="en-GB"/>
        </w:rPr>
      </w:pPr>
      <w:r w:rsidRPr="005A5CDB">
        <w:rPr>
          <w:rStyle w:val="FootnoteReference"/>
          <w:rFonts w:ascii="Amnesty Trade Gothic" w:hAnsi="Amnesty Trade Gothic"/>
          <w:szCs w:val="14"/>
          <w:lang w:val="en-GB"/>
        </w:rPr>
        <w:footnoteRef/>
      </w:r>
      <w:r w:rsidRPr="005A5CDB">
        <w:rPr>
          <w:rFonts w:ascii="Amnesty Trade Gothic" w:hAnsi="Amnesty Trade Gothic"/>
          <w:szCs w:val="14"/>
          <w:lang w:val="en-GB"/>
        </w:rPr>
        <w:t xml:space="preserve"> The IPCC stated with high confidence that “a</w:t>
      </w:r>
      <w:r w:rsidRPr="005A5CDB">
        <w:rPr>
          <w:rFonts w:ascii="Amnesty Trade Gothic" w:hAnsi="Amnesty Trade Gothic" w:cs="NeueHaasUnicaPro-Regular"/>
          <w:szCs w:val="14"/>
          <w:lang w:val="en-GB"/>
        </w:rPr>
        <w:t>voiding overshoot and reliance on future large-scale deployment of carbon dioxide removal (CDR) can only be achieved if global CO</w:t>
      </w:r>
      <w:r w:rsidRPr="005A5CDB">
        <w:rPr>
          <w:rFonts w:ascii="Amnesty Trade Gothic" w:hAnsi="Amnesty Trade Gothic" w:cs="NeueHaasUnicaPro-Regular"/>
          <w:szCs w:val="14"/>
          <w:vertAlign w:val="subscript"/>
          <w:lang w:val="en-GB"/>
        </w:rPr>
        <w:t>2</w:t>
      </w:r>
      <w:r w:rsidRPr="005A5CDB">
        <w:rPr>
          <w:rFonts w:ascii="Amnesty Trade Gothic" w:hAnsi="Amnesty Trade Gothic" w:cs="NeueHaasUnicaPro-Regular"/>
          <w:szCs w:val="14"/>
          <w:lang w:val="en-GB"/>
        </w:rPr>
        <w:t xml:space="preserve"> emissions start to decline well before 2030”. See IPCC, </w:t>
      </w:r>
      <w:r w:rsidRPr="005A5CDB">
        <w:rPr>
          <w:rFonts w:ascii="Amnesty Trade Gothic" w:hAnsi="Amnesty Trade Gothic"/>
          <w:i/>
          <w:szCs w:val="14"/>
          <w:lang w:val="en-GB"/>
        </w:rPr>
        <w:t>Special Report on Global Warming of 1.5</w:t>
      </w:r>
      <w:r w:rsidRPr="005A5CDB">
        <w:rPr>
          <w:rFonts w:ascii="Amnesty Trade Gothic" w:hAnsi="Amnesty Trade Gothic" w:cstheme="minorHAnsi"/>
          <w:i/>
          <w:szCs w:val="14"/>
          <w:lang w:val="en-GB"/>
        </w:rPr>
        <w:t>°</w:t>
      </w:r>
      <w:r w:rsidRPr="005A5CDB">
        <w:rPr>
          <w:rFonts w:ascii="Amnesty Trade Gothic" w:hAnsi="Amnesty Trade Gothic"/>
          <w:i/>
          <w:szCs w:val="14"/>
          <w:lang w:val="en-GB"/>
        </w:rPr>
        <w:t>C, Summary for Policymakers</w:t>
      </w:r>
      <w:r w:rsidRPr="005A5CDB">
        <w:rPr>
          <w:rFonts w:ascii="Amnesty Trade Gothic" w:hAnsi="Amnesty Trade Gothic"/>
          <w:szCs w:val="14"/>
          <w:lang w:val="en-GB"/>
        </w:rPr>
        <w:t xml:space="preserve"> (previously cited), p. 24.</w:t>
      </w:r>
    </w:p>
  </w:footnote>
  <w:footnote w:id="27">
    <w:p w14:paraId="5D7E5B70" w14:textId="77777777" w:rsidR="005C4A17" w:rsidRPr="00253903" w:rsidRDefault="005C4A17" w:rsidP="005C4A17">
      <w:pPr>
        <w:pStyle w:val="RTFootnotetext"/>
        <w:rPr>
          <w:rFonts w:ascii="Amnesty Trade Gothic" w:hAnsi="Amnesty Trade Gothic"/>
          <w:szCs w:val="14"/>
          <w:lang w:val="en-GB"/>
        </w:rPr>
      </w:pPr>
      <w:r w:rsidRPr="00253903">
        <w:rPr>
          <w:rStyle w:val="FootnoteReference"/>
          <w:rFonts w:ascii="Amnesty Trade Gothic" w:hAnsi="Amnesty Trade Gothic"/>
          <w:szCs w:val="14"/>
          <w:lang w:val="en-GB"/>
        </w:rPr>
        <w:footnoteRef/>
      </w:r>
      <w:r w:rsidRPr="00253903">
        <w:rPr>
          <w:rFonts w:ascii="Amnesty Trade Gothic" w:hAnsi="Amnesty Trade Gothic"/>
          <w:szCs w:val="14"/>
          <w:lang w:val="en-GB"/>
        </w:rPr>
        <w:t xml:space="preserve"> IPCC, </w:t>
      </w:r>
      <w:r w:rsidRPr="00253903">
        <w:rPr>
          <w:rFonts w:ascii="Amnesty Trade Gothic" w:hAnsi="Amnesty Trade Gothic"/>
          <w:i/>
          <w:szCs w:val="14"/>
          <w:lang w:val="en-GB"/>
        </w:rPr>
        <w:t>Special Report on Global Warming of 1.5</w:t>
      </w:r>
      <w:r w:rsidRPr="00253903">
        <w:rPr>
          <w:rFonts w:ascii="Amnesty Trade Gothic" w:hAnsi="Amnesty Trade Gothic" w:cstheme="minorHAnsi"/>
          <w:i/>
          <w:szCs w:val="14"/>
          <w:lang w:val="en-GB"/>
        </w:rPr>
        <w:t>°</w:t>
      </w:r>
      <w:r w:rsidRPr="00253903">
        <w:rPr>
          <w:rFonts w:ascii="Amnesty Trade Gothic" w:hAnsi="Amnesty Trade Gothic"/>
          <w:i/>
          <w:szCs w:val="14"/>
          <w:lang w:val="en-GB"/>
        </w:rPr>
        <w:t>C, Summary for Policymakers</w:t>
      </w:r>
      <w:r w:rsidRPr="00253903">
        <w:rPr>
          <w:rFonts w:ascii="Amnesty Trade Gothic" w:hAnsi="Amnesty Trade Gothic"/>
          <w:szCs w:val="14"/>
          <w:lang w:val="en-GB"/>
        </w:rPr>
        <w:t xml:space="preserve"> (previously cited), pp. 23-24. </w:t>
      </w:r>
    </w:p>
  </w:footnote>
  <w:footnote w:id="28">
    <w:p w14:paraId="5386D0FF" w14:textId="77777777" w:rsidR="005C4A17" w:rsidRPr="00253903" w:rsidRDefault="005C4A17" w:rsidP="00253903">
      <w:pPr>
        <w:pStyle w:val="RTFootnotetext"/>
        <w:rPr>
          <w:rFonts w:ascii="Amnesty Trade Gothic" w:hAnsi="Amnesty Trade Gothic"/>
          <w:szCs w:val="14"/>
          <w:lang w:val="en-GB"/>
        </w:rPr>
      </w:pPr>
      <w:r w:rsidRPr="00253903">
        <w:rPr>
          <w:rStyle w:val="FootnoteReference"/>
          <w:rFonts w:ascii="Amnesty Trade Gothic" w:hAnsi="Amnesty Trade Gothic"/>
          <w:szCs w:val="14"/>
          <w:lang w:val="en-GB"/>
        </w:rPr>
        <w:footnoteRef/>
      </w:r>
      <w:r w:rsidRPr="00253903">
        <w:rPr>
          <w:rFonts w:ascii="Amnesty Trade Gothic" w:hAnsi="Amnesty Trade Gothic"/>
          <w:szCs w:val="14"/>
          <w:lang w:val="en-GB"/>
        </w:rPr>
        <w:t xml:space="preserve"> Amnesty International, “Failure to act swiftly on climate change risks human rights violations on a massive scale”, 8 October 2018, </w:t>
      </w:r>
      <w:hyperlink r:id="rId22" w:history="1">
        <w:r w:rsidRPr="00253903">
          <w:rPr>
            <w:rStyle w:val="Hyperlink"/>
            <w:rFonts w:ascii="Amnesty Trade Gothic" w:hAnsi="Amnesty Trade Gothic"/>
            <w:szCs w:val="14"/>
            <w:lang w:val="en-GB"/>
          </w:rPr>
          <w:t>amnesty.org/en/latest/news/2018/10/failure-to-act-swiftly-on-climate-change-risks-human-rights-violation-on-massive-scale/</w:t>
        </w:r>
      </w:hyperlink>
    </w:p>
  </w:footnote>
  <w:footnote w:id="29">
    <w:p w14:paraId="4B61CCE8" w14:textId="157AEA70" w:rsidR="00B86840" w:rsidRPr="00253903" w:rsidRDefault="00B86840" w:rsidP="00253903">
      <w:pPr>
        <w:pStyle w:val="FootnoteText"/>
        <w:spacing w:after="0" w:line="240" w:lineRule="auto"/>
        <w:rPr>
          <w:sz w:val="14"/>
          <w:szCs w:val="14"/>
        </w:rPr>
      </w:pPr>
      <w:r w:rsidRPr="00253903">
        <w:rPr>
          <w:rStyle w:val="FootnoteReference"/>
          <w:sz w:val="14"/>
          <w:szCs w:val="14"/>
        </w:rPr>
        <w:footnoteRef/>
      </w:r>
      <w:r w:rsidRPr="00253903">
        <w:rPr>
          <w:sz w:val="14"/>
          <w:szCs w:val="14"/>
        </w:rPr>
        <w:t xml:space="preserve"> Amnesty International, </w:t>
      </w:r>
      <w:r w:rsidR="003F1C37" w:rsidRPr="00253903">
        <w:rPr>
          <w:sz w:val="14"/>
          <w:szCs w:val="14"/>
        </w:rPr>
        <w:t>“</w:t>
      </w:r>
      <w:r w:rsidR="00C91671" w:rsidRPr="00253903">
        <w:rPr>
          <w:sz w:val="14"/>
          <w:szCs w:val="14"/>
        </w:rPr>
        <w:t>Urgent fossil fuels phase-out critical to protect rights</w:t>
      </w:r>
      <w:r w:rsidR="003F1C37" w:rsidRPr="00253903">
        <w:rPr>
          <w:sz w:val="14"/>
          <w:szCs w:val="14"/>
        </w:rPr>
        <w:t>”</w:t>
      </w:r>
      <w:r w:rsidR="00C91671" w:rsidRPr="00253903">
        <w:rPr>
          <w:sz w:val="14"/>
          <w:szCs w:val="14"/>
        </w:rPr>
        <w:t xml:space="preserve">, </w:t>
      </w:r>
      <w:r w:rsidR="003F1C37" w:rsidRPr="00253903">
        <w:rPr>
          <w:sz w:val="14"/>
          <w:szCs w:val="14"/>
        </w:rPr>
        <w:t xml:space="preserve">4 April 2022, </w:t>
      </w:r>
      <w:hyperlink r:id="rId23" w:history="1">
        <w:r w:rsidR="003F1C37" w:rsidRPr="00253903">
          <w:rPr>
            <w:rStyle w:val="Hyperlink"/>
            <w:sz w:val="14"/>
            <w:szCs w:val="14"/>
          </w:rPr>
          <w:t>https://www.amnesty.org/en/documents/ior40/5405/2022/en/</w:t>
        </w:r>
      </w:hyperlink>
      <w:r w:rsidR="003F1C37" w:rsidRPr="00253903">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00000002"/>
    <w:multiLevelType w:val="multilevel"/>
    <w:tmpl w:val="79787F56"/>
    <w:numStyleLink w:val="AINumberedList"/>
  </w:abstractNum>
  <w:abstractNum w:abstractNumId="2" w15:restartNumberingAfterBreak="0">
    <w:nsid w:val="00000003"/>
    <w:multiLevelType w:val="multilevel"/>
    <w:tmpl w:val="5B58B218"/>
    <w:numStyleLink w:val="AIBulletList"/>
  </w:abstractNum>
  <w:abstractNum w:abstractNumId="3" w15:restartNumberingAfterBreak="0">
    <w:nsid w:val="000B5ECC"/>
    <w:multiLevelType w:val="multilevel"/>
    <w:tmpl w:val="5B58B218"/>
    <w:numStyleLink w:val="AIBulletList"/>
  </w:abstractNum>
  <w:abstractNum w:abstractNumId="4" w15:restartNumberingAfterBreak="0">
    <w:nsid w:val="001C5292"/>
    <w:multiLevelType w:val="multilevel"/>
    <w:tmpl w:val="FB62792E"/>
    <w:lvl w:ilvl="0">
      <w:start w:val="1"/>
      <w:numFmt w:val="bullet"/>
      <w:lvlText w:val=""/>
      <w:lvlJc w:val="left"/>
      <w:pPr>
        <w:tabs>
          <w:tab w:val="num" w:pos="357"/>
        </w:tabs>
      </w:pPr>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5" w15:restartNumberingAfterBreak="0">
    <w:nsid w:val="04347DDD"/>
    <w:multiLevelType w:val="multilevel"/>
    <w:tmpl w:val="B330E8B0"/>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firstLine="6"/>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6" w15:restartNumberingAfterBreak="0">
    <w:nsid w:val="07796BD6"/>
    <w:multiLevelType w:val="multilevel"/>
    <w:tmpl w:val="79787F56"/>
    <w:numStyleLink w:val="AINumberedList"/>
  </w:abstractNum>
  <w:abstractNum w:abstractNumId="7" w15:restartNumberingAfterBreak="0">
    <w:nsid w:val="07C6744F"/>
    <w:multiLevelType w:val="multilevel"/>
    <w:tmpl w:val="7D7ED17E"/>
    <w:lvl w:ilvl="0">
      <w:start w:val="1"/>
      <w:numFmt w:val="bullet"/>
      <w:lvlText w:val=""/>
      <w:lvlJc w:val="left"/>
      <w:pPr>
        <w:tabs>
          <w:tab w:val="num" w:pos="340"/>
        </w:tabs>
      </w:pPr>
      <w:rPr>
        <w:rFonts w:ascii="Wingdings" w:hAnsi="Wingdings" w:hint="default"/>
        <w:color w:val="999999"/>
        <w:sz w:val="14"/>
      </w:rPr>
    </w:lvl>
    <w:lvl w:ilvl="1">
      <w:start w:val="1"/>
      <w:numFmt w:val="bullet"/>
      <w:lvlText w:val=""/>
      <w:lvlJc w:val="left"/>
      <w:pPr>
        <w:tabs>
          <w:tab w:val="num" w:pos="357"/>
        </w:tabs>
        <w:ind w:left="340" w:firstLine="20"/>
      </w:pPr>
      <w:rPr>
        <w:rFonts w:ascii="Wingdings" w:hAnsi="Wingdings" w:hint="default"/>
        <w:color w:val="999999"/>
        <w:sz w:val="14"/>
      </w:rPr>
    </w:lvl>
    <w:lvl w:ilvl="2">
      <w:start w:val="1"/>
      <w:numFmt w:val="bullet"/>
      <w:lvlText w:val=""/>
      <w:lvlJc w:val="left"/>
      <w:pPr>
        <w:tabs>
          <w:tab w:val="num" w:pos="1134"/>
        </w:tabs>
        <w:ind w:left="737" w:hanging="17"/>
      </w:pPr>
      <w:rPr>
        <w:rFonts w:ascii="Wingdings" w:hAnsi="Wingdings" w:hint="default"/>
        <w:color w:val="999999"/>
        <w:sz w:val="14"/>
      </w:rPr>
    </w:lvl>
    <w:lvl w:ilvl="3">
      <w:start w:val="1"/>
      <w:numFmt w:val="bullet"/>
      <w:lvlText w:val=""/>
      <w:lvlJc w:val="left"/>
      <w:pPr>
        <w:tabs>
          <w:tab w:val="num" w:pos="1531"/>
        </w:tabs>
        <w:ind w:left="1077" w:firstLine="3"/>
      </w:pPr>
      <w:rPr>
        <w:rFonts w:ascii="Wingdings" w:hAnsi="Wingdings" w:hint="default"/>
        <w:color w:val="999999"/>
        <w:sz w:val="14"/>
      </w:rPr>
    </w:lvl>
    <w:lvl w:ilvl="4">
      <w:start w:val="1"/>
      <w:numFmt w:val="bullet"/>
      <w:lvlText w:val=""/>
      <w:lvlJc w:val="left"/>
      <w:pPr>
        <w:tabs>
          <w:tab w:val="num" w:pos="1531"/>
        </w:tabs>
        <w:ind w:left="1077"/>
      </w:pPr>
      <w:rPr>
        <w:rFonts w:ascii="Wingdings" w:hAnsi="Wingdings" w:hint="default"/>
        <w:color w:val="999999"/>
        <w:sz w:val="14"/>
      </w:rPr>
    </w:lvl>
    <w:lvl w:ilvl="5">
      <w:start w:val="1"/>
      <w:numFmt w:val="bullet"/>
      <w:lvlText w:val=""/>
      <w:lvlJc w:val="left"/>
      <w:pPr>
        <w:tabs>
          <w:tab w:val="num" w:pos="1531"/>
        </w:tabs>
        <w:ind w:left="1077"/>
      </w:pPr>
      <w:rPr>
        <w:rFonts w:ascii="Wingdings" w:hAnsi="Wingdings" w:hint="default"/>
        <w:color w:val="999999"/>
        <w:sz w:val="14"/>
      </w:rPr>
    </w:lvl>
    <w:lvl w:ilvl="6">
      <w:start w:val="1"/>
      <w:numFmt w:val="bullet"/>
      <w:lvlText w:val=""/>
      <w:lvlJc w:val="left"/>
      <w:pPr>
        <w:tabs>
          <w:tab w:val="num" w:pos="1531"/>
        </w:tabs>
        <w:ind w:left="1077"/>
      </w:pPr>
      <w:rPr>
        <w:rFonts w:ascii="Wingdings" w:hAnsi="Wingdings" w:hint="default"/>
        <w:color w:val="999999"/>
        <w:sz w:val="14"/>
      </w:rPr>
    </w:lvl>
    <w:lvl w:ilvl="7">
      <w:start w:val="1"/>
      <w:numFmt w:val="bullet"/>
      <w:lvlText w:val=""/>
      <w:lvlJc w:val="left"/>
      <w:pPr>
        <w:tabs>
          <w:tab w:val="num" w:pos="1531"/>
        </w:tabs>
        <w:ind w:left="1077"/>
      </w:pPr>
      <w:rPr>
        <w:rFonts w:ascii="Wingdings" w:hAnsi="Wingdings" w:hint="default"/>
        <w:color w:val="999999"/>
        <w:sz w:val="14"/>
      </w:rPr>
    </w:lvl>
    <w:lvl w:ilvl="8">
      <w:start w:val="1"/>
      <w:numFmt w:val="bullet"/>
      <w:lvlText w:val=""/>
      <w:lvlJc w:val="left"/>
      <w:pPr>
        <w:tabs>
          <w:tab w:val="num" w:pos="1531"/>
        </w:tabs>
        <w:ind w:left="1077"/>
      </w:pPr>
      <w:rPr>
        <w:rFonts w:ascii="Wingdings" w:hAnsi="Wingdings" w:hint="default"/>
        <w:color w:val="999999"/>
        <w:sz w:val="14"/>
      </w:rPr>
    </w:lvl>
  </w:abstractNum>
  <w:abstractNum w:abstractNumId="8" w15:restartNumberingAfterBreak="0">
    <w:nsid w:val="0AEF330B"/>
    <w:multiLevelType w:val="hybridMultilevel"/>
    <w:tmpl w:val="F0E2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E2986"/>
    <w:multiLevelType w:val="multilevel"/>
    <w:tmpl w:val="00000002"/>
    <w:lvl w:ilvl="0">
      <w:start w:val="1"/>
      <w:numFmt w:val="decimal"/>
      <w:suff w:val="nothing"/>
      <w:lvlText w:val="%1."/>
      <w:lvlJc w:val="left"/>
      <w:pPr>
        <w:tabs>
          <w:tab w:val="num" w:pos="0"/>
        </w:tabs>
      </w:pPr>
      <w:rPr>
        <w:rFonts w:ascii="Amnesty Trade Gothic Bold Cn" w:hAnsi="Amnesty Trade Gothic Bold Cn" w:cs="Times New Roman"/>
      </w:rPr>
    </w:lvl>
    <w:lvl w:ilvl="1">
      <w:start w:val="1"/>
      <w:numFmt w:val="lowerLetter"/>
      <w:suff w:val="nothing"/>
      <w:lvlText w:val="%2."/>
      <w:lvlJc w:val="left"/>
      <w:pPr>
        <w:tabs>
          <w:tab w:val="num" w:pos="340"/>
        </w:tabs>
        <w:ind w:left="340"/>
      </w:pPr>
      <w:rPr>
        <w:rFonts w:cs="Times New Roman"/>
        <w:b/>
        <w:i w:val="0"/>
      </w:rPr>
    </w:lvl>
    <w:lvl w:ilvl="2">
      <w:start w:val="1"/>
      <w:numFmt w:val="lowerRoman"/>
      <w:lvlText w:val="%3."/>
      <w:lvlJc w:val="left"/>
      <w:pPr>
        <w:tabs>
          <w:tab w:val="num" w:pos="737"/>
        </w:tabs>
        <w:ind w:left="737" w:hanging="17"/>
      </w:pPr>
      <w:rPr>
        <w:rFonts w:cs="Times New Roman"/>
        <w:b/>
        <w:i w:val="0"/>
      </w:rPr>
    </w:lvl>
    <w:lvl w:ilvl="3">
      <w:start w:val="1"/>
      <w:numFmt w:val="decimal"/>
      <w:lvlText w:val="%4."/>
      <w:lvlJc w:val="left"/>
      <w:pPr>
        <w:tabs>
          <w:tab w:val="num" w:pos="1077"/>
        </w:tabs>
        <w:ind w:left="1077" w:firstLine="3"/>
      </w:pPr>
      <w:rPr>
        <w:rFonts w:cs="Times New Roman"/>
        <w:b/>
        <w:i w:val="0"/>
      </w:rPr>
    </w:lvl>
    <w:lvl w:ilvl="4">
      <w:start w:val="1"/>
      <w:numFmt w:val="decimal"/>
      <w:suff w:val="nothing"/>
      <w:lvlText w:val="%5."/>
      <w:lvlJc w:val="left"/>
      <w:pPr>
        <w:tabs>
          <w:tab w:val="num" w:pos="1077"/>
        </w:tabs>
        <w:ind w:left="1077"/>
      </w:pPr>
      <w:rPr>
        <w:rFonts w:cs="Times New Roman"/>
        <w:b/>
        <w:i w:val="0"/>
      </w:rPr>
    </w:lvl>
    <w:lvl w:ilvl="5">
      <w:start w:val="1"/>
      <w:numFmt w:val="decimal"/>
      <w:suff w:val="nothing"/>
      <w:lvlText w:val="%6."/>
      <w:lvlJc w:val="left"/>
      <w:pPr>
        <w:tabs>
          <w:tab w:val="num" w:pos="1077"/>
        </w:tabs>
        <w:ind w:left="1077"/>
      </w:pPr>
      <w:rPr>
        <w:rFonts w:cs="Times New Roman"/>
        <w:b/>
        <w:i w:val="0"/>
      </w:rPr>
    </w:lvl>
    <w:lvl w:ilvl="6">
      <w:start w:val="1"/>
      <w:numFmt w:val="decimal"/>
      <w:suff w:val="nothing"/>
      <w:lvlText w:val="%7."/>
      <w:lvlJc w:val="left"/>
      <w:pPr>
        <w:tabs>
          <w:tab w:val="num" w:pos="1077"/>
        </w:tabs>
        <w:ind w:left="1077"/>
      </w:pPr>
      <w:rPr>
        <w:rFonts w:cs="Times New Roman"/>
        <w:b/>
        <w:i w:val="0"/>
      </w:rPr>
    </w:lvl>
    <w:lvl w:ilvl="7">
      <w:start w:val="1"/>
      <w:numFmt w:val="decimal"/>
      <w:suff w:val="nothing"/>
      <w:lvlText w:val="%8."/>
      <w:lvlJc w:val="left"/>
      <w:pPr>
        <w:tabs>
          <w:tab w:val="num" w:pos="1077"/>
        </w:tabs>
        <w:ind w:left="1077"/>
      </w:pPr>
      <w:rPr>
        <w:rFonts w:cs="Times New Roman"/>
        <w:b/>
        <w:i w:val="0"/>
      </w:rPr>
    </w:lvl>
    <w:lvl w:ilvl="8">
      <w:start w:val="1"/>
      <w:numFmt w:val="decimal"/>
      <w:suff w:val="nothing"/>
      <w:lvlText w:val="%9."/>
      <w:lvlJc w:val="left"/>
      <w:pPr>
        <w:tabs>
          <w:tab w:val="num" w:pos="1077"/>
        </w:tabs>
        <w:ind w:left="1077"/>
      </w:pPr>
      <w:rPr>
        <w:rFonts w:cs="Times New Roman"/>
        <w:b/>
        <w:i w:val="0"/>
      </w:rPr>
    </w:lvl>
  </w:abstractNum>
  <w:abstractNum w:abstractNumId="10" w15:restartNumberingAfterBreak="0">
    <w:nsid w:val="129C273F"/>
    <w:multiLevelType w:val="multilevel"/>
    <w:tmpl w:val="5B58B218"/>
    <w:numStyleLink w:val="AIBulletList"/>
  </w:abstractNum>
  <w:abstractNum w:abstractNumId="11" w15:restartNumberingAfterBreak="0">
    <w:nsid w:val="190914F0"/>
    <w:multiLevelType w:val="multilevel"/>
    <w:tmpl w:val="00000003"/>
    <w:lvl w:ilvl="0">
      <w:start w:val="1"/>
      <w:numFmt w:val="bullet"/>
      <w:suff w:val="nothing"/>
      <w:lvlText w:val=""/>
      <w:lvlJc w:val="left"/>
      <w:pPr>
        <w:tabs>
          <w:tab w:val="num" w:pos="0"/>
        </w:tabs>
      </w:pPr>
      <w:rPr>
        <w:rFonts w:ascii="Wingdings" w:hAnsi="Wingdings"/>
        <w:color w:val="999999"/>
        <w:sz w:val="14"/>
      </w:rPr>
    </w:lvl>
    <w:lvl w:ilvl="1">
      <w:start w:val="1"/>
      <w:numFmt w:val="bullet"/>
      <w:lvlText w:val=""/>
      <w:lvlJc w:val="left"/>
      <w:pPr>
        <w:tabs>
          <w:tab w:val="num" w:pos="357"/>
        </w:tabs>
        <w:ind w:left="357" w:firstLine="3"/>
      </w:pPr>
      <w:rPr>
        <w:rFonts w:ascii="Wingdings" w:hAnsi="Wingdings"/>
        <w:color w:val="999999"/>
        <w:sz w:val="14"/>
      </w:rPr>
    </w:lvl>
    <w:lvl w:ilvl="2">
      <w:start w:val="1"/>
      <w:numFmt w:val="bullet"/>
      <w:lvlText w:val=""/>
      <w:lvlJc w:val="left"/>
      <w:pPr>
        <w:tabs>
          <w:tab w:val="num" w:pos="737"/>
        </w:tabs>
        <w:ind w:left="737" w:hanging="17"/>
      </w:pPr>
      <w:rPr>
        <w:rFonts w:ascii="Wingdings" w:hAnsi="Wingdings"/>
        <w:color w:val="999999"/>
        <w:sz w:val="14"/>
      </w:rPr>
    </w:lvl>
    <w:lvl w:ilvl="3">
      <w:start w:val="1"/>
      <w:numFmt w:val="bullet"/>
      <w:lvlText w:val=""/>
      <w:lvlJc w:val="left"/>
      <w:pPr>
        <w:tabs>
          <w:tab w:val="num" w:pos="1077"/>
        </w:tabs>
        <w:ind w:left="1077" w:firstLine="3"/>
      </w:pPr>
      <w:rPr>
        <w:rFonts w:ascii="Wingdings" w:hAnsi="Wingdings"/>
        <w:color w:val="999999"/>
        <w:sz w:val="14"/>
      </w:rPr>
    </w:lvl>
    <w:lvl w:ilvl="4">
      <w:start w:val="1"/>
      <w:numFmt w:val="bullet"/>
      <w:suff w:val="nothing"/>
      <w:lvlText w:val=""/>
      <w:lvlJc w:val="left"/>
      <w:pPr>
        <w:tabs>
          <w:tab w:val="num" w:pos="1077"/>
        </w:tabs>
        <w:ind w:left="1077"/>
      </w:pPr>
      <w:rPr>
        <w:rFonts w:ascii="Wingdings" w:hAnsi="Wingdings"/>
        <w:color w:val="999999"/>
        <w:sz w:val="14"/>
      </w:rPr>
    </w:lvl>
    <w:lvl w:ilvl="5">
      <w:start w:val="1"/>
      <w:numFmt w:val="bullet"/>
      <w:suff w:val="nothing"/>
      <w:lvlText w:val=""/>
      <w:lvlJc w:val="left"/>
      <w:pPr>
        <w:tabs>
          <w:tab w:val="num" w:pos="1077"/>
        </w:tabs>
        <w:ind w:left="1077"/>
      </w:pPr>
      <w:rPr>
        <w:rFonts w:ascii="Wingdings" w:hAnsi="Wingdings"/>
        <w:color w:val="999999"/>
        <w:sz w:val="14"/>
      </w:rPr>
    </w:lvl>
    <w:lvl w:ilvl="6">
      <w:start w:val="1"/>
      <w:numFmt w:val="bullet"/>
      <w:suff w:val="nothing"/>
      <w:lvlText w:val=""/>
      <w:lvlJc w:val="left"/>
      <w:pPr>
        <w:tabs>
          <w:tab w:val="num" w:pos="1077"/>
        </w:tabs>
        <w:ind w:left="1077"/>
      </w:pPr>
      <w:rPr>
        <w:rFonts w:ascii="Wingdings" w:hAnsi="Wingdings"/>
        <w:color w:val="999999"/>
        <w:sz w:val="14"/>
      </w:rPr>
    </w:lvl>
    <w:lvl w:ilvl="7">
      <w:start w:val="1"/>
      <w:numFmt w:val="bullet"/>
      <w:suff w:val="nothing"/>
      <w:lvlText w:val=""/>
      <w:lvlJc w:val="left"/>
      <w:pPr>
        <w:tabs>
          <w:tab w:val="num" w:pos="1077"/>
        </w:tabs>
        <w:ind w:left="1077"/>
      </w:pPr>
      <w:rPr>
        <w:rFonts w:ascii="Wingdings" w:hAnsi="Wingdings"/>
        <w:color w:val="999999"/>
        <w:sz w:val="14"/>
      </w:rPr>
    </w:lvl>
    <w:lvl w:ilvl="8">
      <w:start w:val="1"/>
      <w:numFmt w:val="bullet"/>
      <w:suff w:val="nothing"/>
      <w:lvlText w:val=""/>
      <w:lvlJc w:val="left"/>
      <w:pPr>
        <w:tabs>
          <w:tab w:val="num" w:pos="1077"/>
        </w:tabs>
        <w:ind w:left="1077"/>
      </w:pPr>
      <w:rPr>
        <w:rFonts w:ascii="Wingdings" w:hAnsi="Wingdings"/>
        <w:color w:val="999999"/>
        <w:sz w:val="14"/>
      </w:rPr>
    </w:lvl>
  </w:abstractNum>
  <w:abstractNum w:abstractNumId="12" w15:restartNumberingAfterBreak="0">
    <w:nsid w:val="1E1D0811"/>
    <w:multiLevelType w:val="multilevel"/>
    <w:tmpl w:val="21007842"/>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lvlText w:val=""/>
      <w:lvlJc w:val="left"/>
      <w:pPr>
        <w:tabs>
          <w:tab w:val="num" w:pos="357"/>
        </w:tabs>
        <w:ind w:left="714"/>
      </w:pPr>
      <w:rPr>
        <w:rFonts w:ascii="Wingdings" w:hAnsi="Wingdings" w:hint="default"/>
        <w:color w:val="999999"/>
        <w:sz w:val="14"/>
      </w:rPr>
    </w:lvl>
    <w:lvl w:ilvl="4">
      <w:start w:val="1"/>
      <w:numFmt w:val="bullet"/>
      <w:lvlText w:val=""/>
      <w:lvlJc w:val="left"/>
      <w:pPr>
        <w:tabs>
          <w:tab w:val="num" w:pos="357"/>
        </w:tabs>
        <w:ind w:left="714"/>
      </w:pPr>
      <w:rPr>
        <w:rFonts w:ascii="Wingdings" w:hAnsi="Wingdings" w:hint="default"/>
        <w:color w:val="999999"/>
        <w:sz w:val="14"/>
      </w:rPr>
    </w:lvl>
    <w:lvl w:ilvl="5">
      <w:start w:val="1"/>
      <w:numFmt w:val="bullet"/>
      <w:lvlText w:val=""/>
      <w:lvlJc w:val="left"/>
      <w:pPr>
        <w:tabs>
          <w:tab w:val="num" w:pos="357"/>
        </w:tabs>
        <w:ind w:left="714"/>
      </w:pPr>
      <w:rPr>
        <w:rFonts w:ascii="Wingdings" w:hAnsi="Wingdings" w:hint="default"/>
        <w:color w:val="999999"/>
        <w:sz w:val="14"/>
      </w:rPr>
    </w:lvl>
    <w:lvl w:ilvl="6">
      <w:start w:val="1"/>
      <w:numFmt w:val="bullet"/>
      <w:lvlText w:val=""/>
      <w:lvlJc w:val="left"/>
      <w:pPr>
        <w:tabs>
          <w:tab w:val="num" w:pos="357"/>
        </w:tabs>
        <w:ind w:left="714"/>
      </w:pPr>
      <w:rPr>
        <w:rFonts w:ascii="Wingdings" w:hAnsi="Wingdings" w:hint="default"/>
        <w:color w:val="999999"/>
        <w:sz w:val="14"/>
      </w:rPr>
    </w:lvl>
    <w:lvl w:ilvl="7">
      <w:start w:val="1"/>
      <w:numFmt w:val="bullet"/>
      <w:lvlText w:val=""/>
      <w:lvlJc w:val="left"/>
      <w:pPr>
        <w:tabs>
          <w:tab w:val="num" w:pos="357"/>
        </w:tabs>
        <w:ind w:left="714"/>
      </w:pPr>
      <w:rPr>
        <w:rFonts w:ascii="Wingdings" w:hAnsi="Wingdings" w:hint="default"/>
        <w:color w:val="999999"/>
        <w:sz w:val="14"/>
      </w:rPr>
    </w:lvl>
    <w:lvl w:ilvl="8">
      <w:start w:val="1"/>
      <w:numFmt w:val="bullet"/>
      <w:lvlText w:val=""/>
      <w:lvlJc w:val="left"/>
      <w:pPr>
        <w:tabs>
          <w:tab w:val="num" w:pos="357"/>
        </w:tabs>
        <w:ind w:left="714"/>
      </w:pPr>
      <w:rPr>
        <w:rFonts w:ascii="Wingdings" w:hAnsi="Wingdings" w:hint="default"/>
        <w:color w:val="999999"/>
        <w:sz w:val="14"/>
      </w:rPr>
    </w:lvl>
  </w:abstractNum>
  <w:abstractNum w:abstractNumId="13" w15:restartNumberingAfterBreak="0">
    <w:nsid w:val="215B67B6"/>
    <w:multiLevelType w:val="multilevel"/>
    <w:tmpl w:val="79787F56"/>
    <w:numStyleLink w:val="AINumberedList"/>
  </w:abstractNum>
  <w:abstractNum w:abstractNumId="14" w15:restartNumberingAfterBreak="0">
    <w:nsid w:val="241E5A86"/>
    <w:multiLevelType w:val="multilevel"/>
    <w:tmpl w:val="7FA0B764"/>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15" w15:restartNumberingAfterBreak="0">
    <w:nsid w:val="26C46536"/>
    <w:multiLevelType w:val="multilevel"/>
    <w:tmpl w:val="00000003"/>
    <w:lvl w:ilvl="0">
      <w:start w:val="1"/>
      <w:numFmt w:val="bullet"/>
      <w:suff w:val="nothing"/>
      <w:lvlText w:val=""/>
      <w:lvlJc w:val="left"/>
      <w:pPr>
        <w:tabs>
          <w:tab w:val="num" w:pos="0"/>
        </w:tabs>
      </w:pPr>
      <w:rPr>
        <w:rFonts w:ascii="Wingdings" w:hAnsi="Wingdings"/>
        <w:color w:val="999999"/>
        <w:sz w:val="14"/>
      </w:rPr>
    </w:lvl>
    <w:lvl w:ilvl="1">
      <w:start w:val="1"/>
      <w:numFmt w:val="bullet"/>
      <w:lvlText w:val=""/>
      <w:lvlJc w:val="left"/>
      <w:pPr>
        <w:tabs>
          <w:tab w:val="num" w:pos="357"/>
        </w:tabs>
        <w:ind w:left="357" w:firstLine="3"/>
      </w:pPr>
      <w:rPr>
        <w:rFonts w:ascii="Wingdings" w:hAnsi="Wingdings"/>
        <w:color w:val="999999"/>
        <w:sz w:val="14"/>
      </w:rPr>
    </w:lvl>
    <w:lvl w:ilvl="2">
      <w:start w:val="1"/>
      <w:numFmt w:val="bullet"/>
      <w:lvlText w:val=""/>
      <w:lvlJc w:val="left"/>
      <w:pPr>
        <w:tabs>
          <w:tab w:val="num" w:pos="737"/>
        </w:tabs>
        <w:ind w:left="737" w:hanging="17"/>
      </w:pPr>
      <w:rPr>
        <w:rFonts w:ascii="Wingdings" w:hAnsi="Wingdings"/>
        <w:color w:val="999999"/>
        <w:sz w:val="14"/>
      </w:rPr>
    </w:lvl>
    <w:lvl w:ilvl="3">
      <w:start w:val="1"/>
      <w:numFmt w:val="bullet"/>
      <w:lvlText w:val=""/>
      <w:lvlJc w:val="left"/>
      <w:pPr>
        <w:tabs>
          <w:tab w:val="num" w:pos="1077"/>
        </w:tabs>
        <w:ind w:left="1077" w:firstLine="3"/>
      </w:pPr>
      <w:rPr>
        <w:rFonts w:ascii="Wingdings" w:hAnsi="Wingdings"/>
        <w:color w:val="999999"/>
        <w:sz w:val="14"/>
      </w:rPr>
    </w:lvl>
    <w:lvl w:ilvl="4">
      <w:start w:val="1"/>
      <w:numFmt w:val="bullet"/>
      <w:suff w:val="nothing"/>
      <w:lvlText w:val=""/>
      <w:lvlJc w:val="left"/>
      <w:pPr>
        <w:tabs>
          <w:tab w:val="num" w:pos="1077"/>
        </w:tabs>
        <w:ind w:left="1077"/>
      </w:pPr>
      <w:rPr>
        <w:rFonts w:ascii="Wingdings" w:hAnsi="Wingdings"/>
        <w:color w:val="999999"/>
        <w:sz w:val="14"/>
      </w:rPr>
    </w:lvl>
    <w:lvl w:ilvl="5">
      <w:start w:val="1"/>
      <w:numFmt w:val="bullet"/>
      <w:suff w:val="nothing"/>
      <w:lvlText w:val=""/>
      <w:lvlJc w:val="left"/>
      <w:pPr>
        <w:tabs>
          <w:tab w:val="num" w:pos="1077"/>
        </w:tabs>
        <w:ind w:left="1077"/>
      </w:pPr>
      <w:rPr>
        <w:rFonts w:ascii="Wingdings" w:hAnsi="Wingdings"/>
        <w:color w:val="999999"/>
        <w:sz w:val="14"/>
      </w:rPr>
    </w:lvl>
    <w:lvl w:ilvl="6">
      <w:start w:val="1"/>
      <w:numFmt w:val="bullet"/>
      <w:suff w:val="nothing"/>
      <w:lvlText w:val=""/>
      <w:lvlJc w:val="left"/>
      <w:pPr>
        <w:tabs>
          <w:tab w:val="num" w:pos="1077"/>
        </w:tabs>
        <w:ind w:left="1077"/>
      </w:pPr>
      <w:rPr>
        <w:rFonts w:ascii="Wingdings" w:hAnsi="Wingdings"/>
        <w:color w:val="999999"/>
        <w:sz w:val="14"/>
      </w:rPr>
    </w:lvl>
    <w:lvl w:ilvl="7">
      <w:start w:val="1"/>
      <w:numFmt w:val="bullet"/>
      <w:suff w:val="nothing"/>
      <w:lvlText w:val=""/>
      <w:lvlJc w:val="left"/>
      <w:pPr>
        <w:tabs>
          <w:tab w:val="num" w:pos="1077"/>
        </w:tabs>
        <w:ind w:left="1077"/>
      </w:pPr>
      <w:rPr>
        <w:rFonts w:ascii="Wingdings" w:hAnsi="Wingdings"/>
        <w:color w:val="999999"/>
        <w:sz w:val="14"/>
      </w:rPr>
    </w:lvl>
    <w:lvl w:ilvl="8">
      <w:start w:val="1"/>
      <w:numFmt w:val="bullet"/>
      <w:suff w:val="nothing"/>
      <w:lvlText w:val=""/>
      <w:lvlJc w:val="left"/>
      <w:pPr>
        <w:tabs>
          <w:tab w:val="num" w:pos="1077"/>
        </w:tabs>
        <w:ind w:left="1077"/>
      </w:pPr>
      <w:rPr>
        <w:rFonts w:ascii="Wingdings" w:hAnsi="Wingdings"/>
        <w:color w:val="999999"/>
        <w:sz w:val="14"/>
      </w:rPr>
    </w:lvl>
  </w:abstractNum>
  <w:abstractNum w:abstractNumId="16" w15:restartNumberingAfterBreak="0">
    <w:nsid w:val="27133A5E"/>
    <w:multiLevelType w:val="multilevel"/>
    <w:tmpl w:val="5B58B218"/>
    <w:numStyleLink w:val="AIBulletList"/>
  </w:abstractNum>
  <w:abstractNum w:abstractNumId="17" w15:restartNumberingAfterBreak="0">
    <w:nsid w:val="28C370EC"/>
    <w:multiLevelType w:val="hybridMultilevel"/>
    <w:tmpl w:val="9AF07208"/>
    <w:name w:val="WW8Num52"/>
    <w:lvl w:ilvl="0" w:tplc="ABE03712">
      <w:start w:val="1"/>
      <w:numFmt w:val="bullet"/>
      <w:lvlText w:val=""/>
      <w:lvlJc w:val="left"/>
      <w:pPr>
        <w:tabs>
          <w:tab w:val="num" w:pos="714"/>
        </w:tabs>
        <w:ind w:left="714"/>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2C283B1A"/>
    <w:multiLevelType w:val="hybridMultilevel"/>
    <w:tmpl w:val="27CC4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7201C"/>
    <w:multiLevelType w:val="multilevel"/>
    <w:tmpl w:val="5B58B218"/>
    <w:numStyleLink w:val="AIBulletList"/>
  </w:abstractNum>
  <w:abstractNum w:abstractNumId="20" w15:restartNumberingAfterBreak="0">
    <w:nsid w:val="30416572"/>
    <w:multiLevelType w:val="multilevel"/>
    <w:tmpl w:val="8CC0097A"/>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21" w15:restartNumberingAfterBreak="0">
    <w:nsid w:val="31943E62"/>
    <w:multiLevelType w:val="multilevel"/>
    <w:tmpl w:val="5B58B218"/>
    <w:numStyleLink w:val="AIBulletList"/>
  </w:abstractNum>
  <w:abstractNum w:abstractNumId="22" w15:restartNumberingAfterBreak="0">
    <w:nsid w:val="34E44DDD"/>
    <w:multiLevelType w:val="multilevel"/>
    <w:tmpl w:val="3A4E5394"/>
    <w:lvl w:ilvl="0">
      <w:start w:val="1"/>
      <w:numFmt w:val="bullet"/>
      <w:lvlText w:val=""/>
      <w:lvlJc w:val="left"/>
      <w:pPr>
        <w:tabs>
          <w:tab w:val="num" w:pos="0"/>
        </w:tabs>
      </w:pPr>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3" w15:restartNumberingAfterBreak="0">
    <w:nsid w:val="384A39A6"/>
    <w:multiLevelType w:val="hybridMultilevel"/>
    <w:tmpl w:val="A112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C56E8"/>
    <w:multiLevelType w:val="hybridMultilevel"/>
    <w:tmpl w:val="046E486A"/>
    <w:lvl w:ilvl="0" w:tplc="CD107E54">
      <w:start w:val="3"/>
      <w:numFmt w:val="bullet"/>
      <w:lvlText w:val="-"/>
      <w:lvlJc w:val="left"/>
      <w:pPr>
        <w:ind w:left="720" w:hanging="360"/>
      </w:pPr>
      <w:rPr>
        <w:rFonts w:ascii="Amnesty Trade Gothic" w:eastAsia="Times New Roman" w:hAnsi="Amnesty Trade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74608"/>
    <w:multiLevelType w:val="multilevel"/>
    <w:tmpl w:val="E97238C4"/>
    <w:lvl w:ilvl="0">
      <w:start w:val="1"/>
      <w:numFmt w:val="decimal"/>
      <w:suff w:val="space"/>
      <w:lvlText w:val="%1."/>
      <w:lvlJc w:val="left"/>
      <w:rPr>
        <w:rFonts w:ascii="Amnesty Trade Gothic Cn" w:hAnsi="Amnesty Trade Gothic Cn" w:cs="Times New Roman" w:hint="default"/>
        <w:b/>
        <w:i w:val="0"/>
        <w:sz w:val="18"/>
      </w:rPr>
    </w:lvl>
    <w:lvl w:ilvl="1">
      <w:start w:val="1"/>
      <w:numFmt w:val="lowerLetter"/>
      <w:suff w:val="space"/>
      <w:lvlText w:val="%2."/>
      <w:lvlJc w:val="left"/>
      <w:pPr>
        <w:ind w:left="340"/>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26" w15:restartNumberingAfterBreak="0">
    <w:nsid w:val="456452DF"/>
    <w:multiLevelType w:val="multilevel"/>
    <w:tmpl w:val="5B58B218"/>
    <w:numStyleLink w:val="AIBulletList"/>
  </w:abstractNum>
  <w:abstractNum w:abstractNumId="27" w15:restartNumberingAfterBreak="0">
    <w:nsid w:val="4AFA1331"/>
    <w:multiLevelType w:val="multilevel"/>
    <w:tmpl w:val="958826D2"/>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8" w15:restartNumberingAfterBreak="0">
    <w:nsid w:val="4E1E12A2"/>
    <w:multiLevelType w:val="multilevel"/>
    <w:tmpl w:val="5B58B218"/>
    <w:numStyleLink w:val="AIBulletList"/>
  </w:abstractNum>
  <w:abstractNum w:abstractNumId="29" w15:restartNumberingAfterBreak="0">
    <w:nsid w:val="51946B1D"/>
    <w:multiLevelType w:val="hybridMultilevel"/>
    <w:tmpl w:val="F6A0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C33A0"/>
    <w:multiLevelType w:val="multilevel"/>
    <w:tmpl w:val="A60A3B66"/>
    <w:lvl w:ilvl="0">
      <w:start w:val="1"/>
      <w:numFmt w:val="bullet"/>
      <w:suff w:val="space"/>
      <w:lvlText w:val=""/>
      <w:lvlJc w:val="left"/>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1" w15:restartNumberingAfterBreak="0">
    <w:nsid w:val="544D628C"/>
    <w:multiLevelType w:val="multilevel"/>
    <w:tmpl w:val="ACB079DC"/>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2" w15:restartNumberingAfterBreak="0">
    <w:nsid w:val="557D6E90"/>
    <w:multiLevelType w:val="multilevel"/>
    <w:tmpl w:val="57C0F632"/>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714"/>
        </w:tabs>
        <w:ind w:left="340" w:firstLine="17"/>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33" w15:restartNumberingAfterBreak="0">
    <w:nsid w:val="5A07084D"/>
    <w:multiLevelType w:val="multilevel"/>
    <w:tmpl w:val="5B58B218"/>
    <w:numStyleLink w:val="AIBulletList"/>
  </w:abstractNum>
  <w:abstractNum w:abstractNumId="34" w15:restartNumberingAfterBreak="0">
    <w:nsid w:val="5C113960"/>
    <w:multiLevelType w:val="hybridMultilevel"/>
    <w:tmpl w:val="9C92F846"/>
    <w:lvl w:ilvl="0" w:tplc="D1B47D9A">
      <w:start w:val="1"/>
      <w:numFmt w:val="bullet"/>
      <w:lvlText w:val=""/>
      <w:lvlJc w:val="left"/>
      <w:pPr>
        <w:ind w:left="284" w:hanging="284"/>
      </w:pPr>
      <w:rPr>
        <w:rFonts w:ascii="Symbol" w:hAnsi="Symbol" w:hint="default"/>
      </w:rPr>
    </w:lvl>
    <w:lvl w:ilvl="1" w:tplc="16AC0DC2">
      <w:start w:val="1"/>
      <w:numFmt w:val="bullet"/>
      <w:pStyle w:val="RTBulletText"/>
      <w:lvlText w:val=""/>
      <w:lvlJc w:val="left"/>
      <w:pPr>
        <w:tabs>
          <w:tab w:val="num" w:pos="1843"/>
        </w:tabs>
        <w:ind w:left="1843" w:hanging="283"/>
      </w:pPr>
      <w:rPr>
        <w:rFonts w:ascii="Symbol" w:hAnsi="Symbol" w:hint="default"/>
      </w:rPr>
    </w:lvl>
    <w:lvl w:ilvl="2" w:tplc="47B6A2B6">
      <w:start w:val="1"/>
      <w:numFmt w:val="bullet"/>
      <w:lvlText w:val=""/>
      <w:lvlJc w:val="left"/>
      <w:pPr>
        <w:ind w:left="2160" w:hanging="360"/>
      </w:pPr>
      <w:rPr>
        <w:rFonts w:ascii="Wingdings" w:hAnsi="Wingdings" w:hint="default"/>
      </w:rPr>
    </w:lvl>
    <w:lvl w:ilvl="3" w:tplc="899801B0">
      <w:start w:val="1"/>
      <w:numFmt w:val="bullet"/>
      <w:lvlText w:val=""/>
      <w:lvlJc w:val="left"/>
      <w:pPr>
        <w:ind w:left="2880" w:hanging="360"/>
      </w:pPr>
      <w:rPr>
        <w:rFonts w:ascii="Symbol" w:hAnsi="Symbol" w:hint="default"/>
      </w:rPr>
    </w:lvl>
    <w:lvl w:ilvl="4" w:tplc="FFDC1FC4">
      <w:start w:val="1"/>
      <w:numFmt w:val="bullet"/>
      <w:lvlText w:val="o"/>
      <w:lvlJc w:val="left"/>
      <w:pPr>
        <w:ind w:left="3600" w:hanging="360"/>
      </w:pPr>
      <w:rPr>
        <w:rFonts w:ascii="Courier New" w:hAnsi="Courier New" w:hint="default"/>
      </w:rPr>
    </w:lvl>
    <w:lvl w:ilvl="5" w:tplc="F3C6AE02">
      <w:start w:val="1"/>
      <w:numFmt w:val="bullet"/>
      <w:lvlText w:val=""/>
      <w:lvlJc w:val="left"/>
      <w:pPr>
        <w:ind w:left="4320" w:hanging="360"/>
      </w:pPr>
      <w:rPr>
        <w:rFonts w:ascii="Wingdings" w:hAnsi="Wingdings" w:hint="default"/>
      </w:rPr>
    </w:lvl>
    <w:lvl w:ilvl="6" w:tplc="1A684796">
      <w:start w:val="1"/>
      <w:numFmt w:val="bullet"/>
      <w:lvlText w:val=""/>
      <w:lvlJc w:val="left"/>
      <w:pPr>
        <w:ind w:left="5040" w:hanging="360"/>
      </w:pPr>
      <w:rPr>
        <w:rFonts w:ascii="Symbol" w:hAnsi="Symbol" w:hint="default"/>
      </w:rPr>
    </w:lvl>
    <w:lvl w:ilvl="7" w:tplc="B24A5C58">
      <w:start w:val="1"/>
      <w:numFmt w:val="bullet"/>
      <w:lvlText w:val="o"/>
      <w:lvlJc w:val="left"/>
      <w:pPr>
        <w:ind w:left="5760" w:hanging="360"/>
      </w:pPr>
      <w:rPr>
        <w:rFonts w:ascii="Courier New" w:hAnsi="Courier New" w:hint="default"/>
      </w:rPr>
    </w:lvl>
    <w:lvl w:ilvl="8" w:tplc="EFF2AD1A">
      <w:start w:val="1"/>
      <w:numFmt w:val="bullet"/>
      <w:lvlText w:val=""/>
      <w:lvlJc w:val="left"/>
      <w:pPr>
        <w:ind w:left="6480" w:hanging="360"/>
      </w:pPr>
      <w:rPr>
        <w:rFonts w:ascii="Wingdings" w:hAnsi="Wingdings" w:hint="default"/>
      </w:rPr>
    </w:lvl>
  </w:abstractNum>
  <w:abstractNum w:abstractNumId="35" w15:restartNumberingAfterBreak="0">
    <w:nsid w:val="5EB76F89"/>
    <w:multiLevelType w:val="multilevel"/>
    <w:tmpl w:val="F9F01520"/>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6" w15:restartNumberingAfterBreak="0">
    <w:nsid w:val="636B4DF8"/>
    <w:multiLevelType w:val="multilevel"/>
    <w:tmpl w:val="25CECD4E"/>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7" w15:restartNumberingAfterBreak="0">
    <w:nsid w:val="6D837B9E"/>
    <w:multiLevelType w:val="multilevel"/>
    <w:tmpl w:val="3EBAED6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3A71526"/>
    <w:multiLevelType w:val="multilevel"/>
    <w:tmpl w:val="57C0F632"/>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714"/>
        </w:tabs>
        <w:ind w:left="340" w:firstLine="17"/>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39" w15:restartNumberingAfterBreak="0">
    <w:nsid w:val="73FC6E17"/>
    <w:multiLevelType w:val="multilevel"/>
    <w:tmpl w:val="8212609C"/>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40" w15:restartNumberingAfterBreak="0">
    <w:nsid w:val="76A44978"/>
    <w:multiLevelType w:val="multilevel"/>
    <w:tmpl w:val="5B58B218"/>
    <w:numStyleLink w:val="AIBulletList"/>
  </w:abstractNum>
  <w:abstractNum w:abstractNumId="41" w15:restartNumberingAfterBreak="0">
    <w:nsid w:val="76A97347"/>
    <w:multiLevelType w:val="multilevel"/>
    <w:tmpl w:val="79787F56"/>
    <w:styleLink w:val="AINumberedList"/>
    <w:lvl w:ilvl="0">
      <w:start w:val="1"/>
      <w:numFmt w:val="decimal"/>
      <w:lvlText w:val="%1."/>
      <w:lvlJc w:val="left"/>
      <w:pPr>
        <w:tabs>
          <w:tab w:val="num" w:pos="357"/>
        </w:tabs>
      </w:pPr>
      <w:rPr>
        <w:rFonts w:ascii="Amnesty Trade Gothic Cn" w:hAnsi="Amnesty Trade Gothic Cn" w:cs="Times New Roman" w:hint="default"/>
        <w:b/>
        <w:i w:val="0"/>
        <w:color w:val="000000"/>
        <w:sz w:val="24"/>
        <w:szCs w:val="24"/>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42" w15:restartNumberingAfterBreak="0">
    <w:nsid w:val="78565AC3"/>
    <w:multiLevelType w:val="multilevel"/>
    <w:tmpl w:val="4EEAC7A8"/>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43" w15:restartNumberingAfterBreak="0">
    <w:nsid w:val="7A2A6CF1"/>
    <w:multiLevelType w:val="multilevel"/>
    <w:tmpl w:val="2D685644"/>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44" w15:restartNumberingAfterBreak="0">
    <w:nsid w:val="7ACC2418"/>
    <w:multiLevelType w:val="multilevel"/>
    <w:tmpl w:val="5B58B218"/>
    <w:styleLink w:val="AIBulletList"/>
    <w:lvl w:ilvl="0">
      <w:start w:val="1"/>
      <w:numFmt w:val="bullet"/>
      <w:lvlText w:val=""/>
      <w:lvlJc w:val="left"/>
      <w:pPr>
        <w:tabs>
          <w:tab w:val="num" w:pos="357"/>
        </w:tabs>
      </w:pPr>
      <w:rPr>
        <w:rFonts w:ascii="Wingdings" w:hAnsi="Wingdings" w:hint="default"/>
        <w:b/>
        <w:color w:val="999999"/>
        <w:sz w:val="14"/>
      </w:rPr>
    </w:lvl>
    <w:lvl w:ilvl="1">
      <w:start w:val="1"/>
      <w:numFmt w:val="bullet"/>
      <w:lvlText w:val=""/>
      <w:lvlJc w:val="left"/>
      <w:pPr>
        <w:tabs>
          <w:tab w:val="num" w:pos="357"/>
        </w:tabs>
        <w:ind w:left="357" w:firstLine="3"/>
      </w:pPr>
      <w:rPr>
        <w:rFonts w:ascii="Wingdings" w:hAnsi="Wingdings" w:hint="default"/>
        <w:b/>
        <w:i w:val="0"/>
        <w:color w:val="999999"/>
        <w:sz w:val="14"/>
      </w:rPr>
    </w:lvl>
    <w:lvl w:ilvl="2">
      <w:start w:val="1"/>
      <w:numFmt w:val="bullet"/>
      <w:lvlText w:val=""/>
      <w:lvlJc w:val="left"/>
      <w:pPr>
        <w:tabs>
          <w:tab w:val="num" w:pos="357"/>
        </w:tabs>
        <w:ind w:left="714"/>
      </w:pPr>
      <w:rPr>
        <w:rFonts w:ascii="Wingdings" w:hAnsi="Wingdings" w:hint="default"/>
        <w:b/>
        <w:i w:val="0"/>
        <w:color w:val="999999"/>
        <w:sz w:val="14"/>
      </w:rPr>
    </w:lvl>
    <w:lvl w:ilvl="3">
      <w:start w:val="1"/>
      <w:numFmt w:val="bullet"/>
      <w:lvlText w:val=""/>
      <w:lvlJc w:val="left"/>
      <w:pPr>
        <w:tabs>
          <w:tab w:val="num" w:pos="357"/>
        </w:tabs>
        <w:ind w:left="714"/>
      </w:pPr>
      <w:rPr>
        <w:rFonts w:ascii="Wingdings" w:hAnsi="Wingdings" w:hint="default"/>
        <w:b/>
        <w:i w:val="0"/>
        <w:color w:val="999999"/>
        <w:sz w:val="14"/>
      </w:rPr>
    </w:lvl>
    <w:lvl w:ilvl="4">
      <w:start w:val="1"/>
      <w:numFmt w:val="bullet"/>
      <w:lvlText w:val=""/>
      <w:lvlJc w:val="left"/>
      <w:pPr>
        <w:tabs>
          <w:tab w:val="num" w:pos="357"/>
        </w:tabs>
        <w:ind w:left="714"/>
      </w:pPr>
      <w:rPr>
        <w:rFonts w:ascii="Wingdings" w:hAnsi="Wingdings" w:hint="default"/>
        <w:b/>
        <w:i w:val="0"/>
        <w:color w:val="999999"/>
        <w:sz w:val="14"/>
      </w:rPr>
    </w:lvl>
    <w:lvl w:ilvl="5">
      <w:start w:val="1"/>
      <w:numFmt w:val="bullet"/>
      <w:lvlText w:val=""/>
      <w:lvlJc w:val="left"/>
      <w:pPr>
        <w:tabs>
          <w:tab w:val="num" w:pos="357"/>
        </w:tabs>
        <w:ind w:left="714"/>
      </w:pPr>
      <w:rPr>
        <w:rFonts w:ascii="Wingdings" w:hAnsi="Wingdings" w:hint="default"/>
        <w:b/>
        <w:i w:val="0"/>
        <w:color w:val="999999"/>
        <w:sz w:val="14"/>
      </w:rPr>
    </w:lvl>
    <w:lvl w:ilvl="6">
      <w:start w:val="1"/>
      <w:numFmt w:val="bullet"/>
      <w:lvlText w:val=""/>
      <w:lvlJc w:val="left"/>
      <w:pPr>
        <w:tabs>
          <w:tab w:val="num" w:pos="357"/>
        </w:tabs>
        <w:ind w:left="714"/>
      </w:pPr>
      <w:rPr>
        <w:rFonts w:ascii="Wingdings" w:hAnsi="Wingdings" w:hint="default"/>
        <w:b/>
        <w:i w:val="0"/>
        <w:color w:val="999999"/>
        <w:sz w:val="14"/>
      </w:rPr>
    </w:lvl>
    <w:lvl w:ilvl="7">
      <w:start w:val="1"/>
      <w:numFmt w:val="bullet"/>
      <w:lvlText w:val=""/>
      <w:lvlJc w:val="left"/>
      <w:pPr>
        <w:tabs>
          <w:tab w:val="num" w:pos="357"/>
        </w:tabs>
        <w:ind w:left="714"/>
      </w:pPr>
      <w:rPr>
        <w:rFonts w:ascii="Wingdings" w:hAnsi="Wingdings" w:hint="default"/>
        <w:b/>
        <w:i w:val="0"/>
        <w:color w:val="999999"/>
        <w:sz w:val="14"/>
      </w:rPr>
    </w:lvl>
    <w:lvl w:ilvl="8">
      <w:start w:val="1"/>
      <w:numFmt w:val="bullet"/>
      <w:lvlText w:val=""/>
      <w:lvlJc w:val="left"/>
      <w:pPr>
        <w:tabs>
          <w:tab w:val="num" w:pos="357"/>
        </w:tabs>
        <w:ind w:left="714"/>
      </w:pPr>
      <w:rPr>
        <w:rFonts w:ascii="Wingdings" w:hAnsi="Wingdings" w:hint="default"/>
        <w:b/>
        <w:i w:val="0"/>
        <w:color w:val="999999"/>
        <w:sz w:val="14"/>
      </w:rPr>
    </w:lvl>
  </w:abstractNum>
  <w:abstractNum w:abstractNumId="45" w15:restartNumberingAfterBreak="0">
    <w:nsid w:val="7F960435"/>
    <w:multiLevelType w:val="multilevel"/>
    <w:tmpl w:val="5B58B218"/>
    <w:numStyleLink w:val="AIBulletList"/>
  </w:abstractNum>
  <w:num w:numId="1">
    <w:abstractNumId w:val="0"/>
  </w:num>
  <w:num w:numId="2">
    <w:abstractNumId w:val="1"/>
  </w:num>
  <w:num w:numId="3">
    <w:abstractNumId w:val="2"/>
  </w:num>
  <w:num w:numId="4">
    <w:abstractNumId w:val="15"/>
  </w:num>
  <w:num w:numId="5">
    <w:abstractNumId w:val="11"/>
  </w:num>
  <w:num w:numId="6">
    <w:abstractNumId w:val="7"/>
  </w:num>
  <w:num w:numId="7">
    <w:abstractNumId w:val="9"/>
  </w:num>
  <w:num w:numId="8">
    <w:abstractNumId w:val="30"/>
  </w:num>
  <w:num w:numId="9">
    <w:abstractNumId w:val="22"/>
  </w:num>
  <w:num w:numId="10">
    <w:abstractNumId w:val="4"/>
  </w:num>
  <w:num w:numId="11">
    <w:abstractNumId w:val="14"/>
  </w:num>
  <w:num w:numId="12">
    <w:abstractNumId w:val="5"/>
  </w:num>
  <w:num w:numId="13">
    <w:abstractNumId w:val="42"/>
  </w:num>
  <w:num w:numId="14">
    <w:abstractNumId w:val="17"/>
  </w:num>
  <w:num w:numId="15">
    <w:abstractNumId w:val="31"/>
  </w:num>
  <w:num w:numId="16">
    <w:abstractNumId w:val="36"/>
  </w:num>
  <w:num w:numId="17">
    <w:abstractNumId w:val="43"/>
  </w:num>
  <w:num w:numId="18">
    <w:abstractNumId w:val="35"/>
  </w:num>
  <w:num w:numId="19">
    <w:abstractNumId w:val="27"/>
  </w:num>
  <w:num w:numId="20">
    <w:abstractNumId w:val="25"/>
  </w:num>
  <w:num w:numId="21">
    <w:abstractNumId w:val="32"/>
  </w:num>
  <w:num w:numId="22">
    <w:abstractNumId w:val="39"/>
  </w:num>
  <w:num w:numId="23">
    <w:abstractNumId w:val="38"/>
  </w:num>
  <w:num w:numId="24">
    <w:abstractNumId w:val="12"/>
  </w:num>
  <w:num w:numId="25">
    <w:abstractNumId w:val="20"/>
  </w:num>
  <w:num w:numId="26">
    <w:abstractNumId w:val="44"/>
  </w:num>
  <w:num w:numId="27">
    <w:abstractNumId w:val="10"/>
  </w:num>
  <w:num w:numId="28">
    <w:abstractNumId w:val="33"/>
  </w:num>
  <w:num w:numId="29">
    <w:abstractNumId w:val="16"/>
  </w:num>
  <w:num w:numId="30">
    <w:abstractNumId w:val="41"/>
  </w:num>
  <w:num w:numId="31">
    <w:abstractNumId w:val="13"/>
  </w:num>
  <w:num w:numId="32">
    <w:abstractNumId w:val="37"/>
  </w:num>
  <w:num w:numId="33">
    <w:abstractNumId w:val="3"/>
  </w:num>
  <w:num w:numId="34">
    <w:abstractNumId w:val="40"/>
  </w:num>
  <w:num w:numId="35">
    <w:abstractNumId w:val="26"/>
  </w:num>
  <w:num w:numId="36">
    <w:abstractNumId w:val="45"/>
  </w:num>
  <w:num w:numId="37">
    <w:abstractNumId w:val="28"/>
  </w:num>
  <w:num w:numId="38">
    <w:abstractNumId w:val="19"/>
  </w:num>
  <w:num w:numId="39">
    <w:abstractNumId w:val="21"/>
  </w:num>
  <w:num w:numId="40">
    <w:abstractNumId w:val="6"/>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3"/>
  </w:num>
  <w:num w:numId="44">
    <w:abstractNumId w:val="34"/>
  </w:num>
  <w:num w:numId="45">
    <w:abstractNumId w:val="8"/>
  </w:num>
  <w:num w:numId="46">
    <w:abstractNumId w:val="1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23"/>
    <w:rsid w:val="000002C5"/>
    <w:rsid w:val="00001210"/>
    <w:rsid w:val="000040C1"/>
    <w:rsid w:val="00004BC9"/>
    <w:rsid w:val="0000500A"/>
    <w:rsid w:val="00006578"/>
    <w:rsid w:val="0001163B"/>
    <w:rsid w:val="00012591"/>
    <w:rsid w:val="00013F07"/>
    <w:rsid w:val="0001651B"/>
    <w:rsid w:val="00017083"/>
    <w:rsid w:val="00017F03"/>
    <w:rsid w:val="00022000"/>
    <w:rsid w:val="00022540"/>
    <w:rsid w:val="00025642"/>
    <w:rsid w:val="000256DB"/>
    <w:rsid w:val="00025B55"/>
    <w:rsid w:val="000271A5"/>
    <w:rsid w:val="0003085A"/>
    <w:rsid w:val="00031181"/>
    <w:rsid w:val="000311D1"/>
    <w:rsid w:val="000319C7"/>
    <w:rsid w:val="00032461"/>
    <w:rsid w:val="000343D4"/>
    <w:rsid w:val="00034700"/>
    <w:rsid w:val="00034E8F"/>
    <w:rsid w:val="00035D50"/>
    <w:rsid w:val="00036DFA"/>
    <w:rsid w:val="00037B41"/>
    <w:rsid w:val="00037FE8"/>
    <w:rsid w:val="00040310"/>
    <w:rsid w:val="000426EF"/>
    <w:rsid w:val="0004416D"/>
    <w:rsid w:val="000441AC"/>
    <w:rsid w:val="00044893"/>
    <w:rsid w:val="000457F4"/>
    <w:rsid w:val="00047499"/>
    <w:rsid w:val="00047C5F"/>
    <w:rsid w:val="00050A86"/>
    <w:rsid w:val="00050CDD"/>
    <w:rsid w:val="00051137"/>
    <w:rsid w:val="00052A0A"/>
    <w:rsid w:val="00054E95"/>
    <w:rsid w:val="00055335"/>
    <w:rsid w:val="00055F61"/>
    <w:rsid w:val="00056BD6"/>
    <w:rsid w:val="00056FED"/>
    <w:rsid w:val="000602C3"/>
    <w:rsid w:val="000606A0"/>
    <w:rsid w:val="000614F3"/>
    <w:rsid w:val="00061AF4"/>
    <w:rsid w:val="00062A30"/>
    <w:rsid w:val="000656DC"/>
    <w:rsid w:val="00065E44"/>
    <w:rsid w:val="0007366F"/>
    <w:rsid w:val="00074D39"/>
    <w:rsid w:val="00075EA6"/>
    <w:rsid w:val="00077931"/>
    <w:rsid w:val="00080067"/>
    <w:rsid w:val="00080C77"/>
    <w:rsid w:val="00081A8B"/>
    <w:rsid w:val="000821E2"/>
    <w:rsid w:val="000829DA"/>
    <w:rsid w:val="00082CDC"/>
    <w:rsid w:val="00084263"/>
    <w:rsid w:val="000857EB"/>
    <w:rsid w:val="00086B42"/>
    <w:rsid w:val="00086E8C"/>
    <w:rsid w:val="0008721D"/>
    <w:rsid w:val="0009032A"/>
    <w:rsid w:val="0009096E"/>
    <w:rsid w:val="00092096"/>
    <w:rsid w:val="0009383F"/>
    <w:rsid w:val="00094084"/>
    <w:rsid w:val="00094DAF"/>
    <w:rsid w:val="000958BD"/>
    <w:rsid w:val="00095EE7"/>
    <w:rsid w:val="0009761C"/>
    <w:rsid w:val="000A0262"/>
    <w:rsid w:val="000A0D94"/>
    <w:rsid w:val="000A14A1"/>
    <w:rsid w:val="000A18A6"/>
    <w:rsid w:val="000A1AB5"/>
    <w:rsid w:val="000A1B22"/>
    <w:rsid w:val="000A4113"/>
    <w:rsid w:val="000A50D8"/>
    <w:rsid w:val="000B0E17"/>
    <w:rsid w:val="000B1A6D"/>
    <w:rsid w:val="000B28F3"/>
    <w:rsid w:val="000C07EE"/>
    <w:rsid w:val="000C0BF9"/>
    <w:rsid w:val="000C4CE6"/>
    <w:rsid w:val="000C512D"/>
    <w:rsid w:val="000C60C0"/>
    <w:rsid w:val="000C6C1C"/>
    <w:rsid w:val="000C6FF0"/>
    <w:rsid w:val="000C733F"/>
    <w:rsid w:val="000C7A3E"/>
    <w:rsid w:val="000D1909"/>
    <w:rsid w:val="000D1D9A"/>
    <w:rsid w:val="000D1F56"/>
    <w:rsid w:val="000D35EF"/>
    <w:rsid w:val="000D3612"/>
    <w:rsid w:val="000D465F"/>
    <w:rsid w:val="000D4F4E"/>
    <w:rsid w:val="000E03EB"/>
    <w:rsid w:val="000E2014"/>
    <w:rsid w:val="000E4782"/>
    <w:rsid w:val="000E53A1"/>
    <w:rsid w:val="000E6CCF"/>
    <w:rsid w:val="000E70A1"/>
    <w:rsid w:val="000E7490"/>
    <w:rsid w:val="000E76FE"/>
    <w:rsid w:val="000F0007"/>
    <w:rsid w:val="000F1CE0"/>
    <w:rsid w:val="000F2D77"/>
    <w:rsid w:val="000F345E"/>
    <w:rsid w:val="000F4CBC"/>
    <w:rsid w:val="000F5673"/>
    <w:rsid w:val="000F6978"/>
    <w:rsid w:val="001011BA"/>
    <w:rsid w:val="00103D0A"/>
    <w:rsid w:val="00105BC4"/>
    <w:rsid w:val="00105FC7"/>
    <w:rsid w:val="00111E24"/>
    <w:rsid w:val="00111F32"/>
    <w:rsid w:val="00113DCA"/>
    <w:rsid w:val="00113F4A"/>
    <w:rsid w:val="001151EC"/>
    <w:rsid w:val="0011579A"/>
    <w:rsid w:val="00115C4F"/>
    <w:rsid w:val="00122577"/>
    <w:rsid w:val="00127D09"/>
    <w:rsid w:val="001308F7"/>
    <w:rsid w:val="00130FAB"/>
    <w:rsid w:val="001311D0"/>
    <w:rsid w:val="0013192D"/>
    <w:rsid w:val="001320CF"/>
    <w:rsid w:val="00132623"/>
    <w:rsid w:val="00132FA8"/>
    <w:rsid w:val="001345A9"/>
    <w:rsid w:val="00134AE6"/>
    <w:rsid w:val="00134D24"/>
    <w:rsid w:val="00135E0C"/>
    <w:rsid w:val="0013676A"/>
    <w:rsid w:val="001373E5"/>
    <w:rsid w:val="00137810"/>
    <w:rsid w:val="001401E6"/>
    <w:rsid w:val="00140BEE"/>
    <w:rsid w:val="001425C9"/>
    <w:rsid w:val="00143D81"/>
    <w:rsid w:val="00145BE9"/>
    <w:rsid w:val="001476CA"/>
    <w:rsid w:val="00153AE9"/>
    <w:rsid w:val="00155F79"/>
    <w:rsid w:val="001568FE"/>
    <w:rsid w:val="001603FD"/>
    <w:rsid w:val="00162298"/>
    <w:rsid w:val="001630E2"/>
    <w:rsid w:val="0016754F"/>
    <w:rsid w:val="001675AD"/>
    <w:rsid w:val="001718B5"/>
    <w:rsid w:val="00171ECD"/>
    <w:rsid w:val="00171FAA"/>
    <w:rsid w:val="001720D3"/>
    <w:rsid w:val="00172B50"/>
    <w:rsid w:val="00173F62"/>
    <w:rsid w:val="0017467C"/>
    <w:rsid w:val="00176568"/>
    <w:rsid w:val="00176A77"/>
    <w:rsid w:val="00180B32"/>
    <w:rsid w:val="001818B6"/>
    <w:rsid w:val="0018448C"/>
    <w:rsid w:val="00184D4A"/>
    <w:rsid w:val="001861D2"/>
    <w:rsid w:val="0018678F"/>
    <w:rsid w:val="00186C50"/>
    <w:rsid w:val="00191772"/>
    <w:rsid w:val="001938CF"/>
    <w:rsid w:val="00193C89"/>
    <w:rsid w:val="00193CF4"/>
    <w:rsid w:val="00194948"/>
    <w:rsid w:val="0019628B"/>
    <w:rsid w:val="001A1321"/>
    <w:rsid w:val="001A1E16"/>
    <w:rsid w:val="001A4F13"/>
    <w:rsid w:val="001A5732"/>
    <w:rsid w:val="001A663A"/>
    <w:rsid w:val="001A7D36"/>
    <w:rsid w:val="001B11A5"/>
    <w:rsid w:val="001B368D"/>
    <w:rsid w:val="001B38D8"/>
    <w:rsid w:val="001B46AF"/>
    <w:rsid w:val="001B4D7F"/>
    <w:rsid w:val="001B5549"/>
    <w:rsid w:val="001B6144"/>
    <w:rsid w:val="001B61B1"/>
    <w:rsid w:val="001B6491"/>
    <w:rsid w:val="001B7006"/>
    <w:rsid w:val="001B775A"/>
    <w:rsid w:val="001B7F4E"/>
    <w:rsid w:val="001C0A93"/>
    <w:rsid w:val="001C2AD3"/>
    <w:rsid w:val="001C3277"/>
    <w:rsid w:val="001C51CA"/>
    <w:rsid w:val="001C6E4B"/>
    <w:rsid w:val="001D1CC9"/>
    <w:rsid w:val="001D5551"/>
    <w:rsid w:val="001D69E5"/>
    <w:rsid w:val="001D75B0"/>
    <w:rsid w:val="001E12B3"/>
    <w:rsid w:val="001E4072"/>
    <w:rsid w:val="001E4E23"/>
    <w:rsid w:val="001E544E"/>
    <w:rsid w:val="001E5C35"/>
    <w:rsid w:val="001E7474"/>
    <w:rsid w:val="001F1F45"/>
    <w:rsid w:val="001F2349"/>
    <w:rsid w:val="001F292D"/>
    <w:rsid w:val="001F57BF"/>
    <w:rsid w:val="001F6A7E"/>
    <w:rsid w:val="001F7F62"/>
    <w:rsid w:val="00200D75"/>
    <w:rsid w:val="002028B7"/>
    <w:rsid w:val="00203E8D"/>
    <w:rsid w:val="00203F80"/>
    <w:rsid w:val="002052D1"/>
    <w:rsid w:val="00205B5E"/>
    <w:rsid w:val="00206D08"/>
    <w:rsid w:val="00207F14"/>
    <w:rsid w:val="002101BE"/>
    <w:rsid w:val="002110BE"/>
    <w:rsid w:val="00211102"/>
    <w:rsid w:val="002112FE"/>
    <w:rsid w:val="00212C98"/>
    <w:rsid w:val="00213FA7"/>
    <w:rsid w:val="00221079"/>
    <w:rsid w:val="00221BE9"/>
    <w:rsid w:val="0022333B"/>
    <w:rsid w:val="002240F0"/>
    <w:rsid w:val="002244BC"/>
    <w:rsid w:val="00224960"/>
    <w:rsid w:val="002254FB"/>
    <w:rsid w:val="00225957"/>
    <w:rsid w:val="00227E17"/>
    <w:rsid w:val="002318D6"/>
    <w:rsid w:val="00232802"/>
    <w:rsid w:val="002328B1"/>
    <w:rsid w:val="002338F0"/>
    <w:rsid w:val="00235440"/>
    <w:rsid w:val="002359E7"/>
    <w:rsid w:val="00236042"/>
    <w:rsid w:val="00236519"/>
    <w:rsid w:val="00236A8F"/>
    <w:rsid w:val="00237BBF"/>
    <w:rsid w:val="00242370"/>
    <w:rsid w:val="00244849"/>
    <w:rsid w:val="002451ED"/>
    <w:rsid w:val="00245655"/>
    <w:rsid w:val="00245955"/>
    <w:rsid w:val="002500E3"/>
    <w:rsid w:val="002501CF"/>
    <w:rsid w:val="002508DE"/>
    <w:rsid w:val="00250BF3"/>
    <w:rsid w:val="00252EAD"/>
    <w:rsid w:val="00253532"/>
    <w:rsid w:val="00253903"/>
    <w:rsid w:val="00254D05"/>
    <w:rsid w:val="00255E95"/>
    <w:rsid w:val="00257FD6"/>
    <w:rsid w:val="00261E75"/>
    <w:rsid w:val="002629ED"/>
    <w:rsid w:val="00262AAC"/>
    <w:rsid w:val="002639C3"/>
    <w:rsid w:val="002667D6"/>
    <w:rsid w:val="00267082"/>
    <w:rsid w:val="0026788B"/>
    <w:rsid w:val="0027092D"/>
    <w:rsid w:val="0027440A"/>
    <w:rsid w:val="00275090"/>
    <w:rsid w:val="0027515D"/>
    <w:rsid w:val="0027789A"/>
    <w:rsid w:val="00280039"/>
    <w:rsid w:val="0028145F"/>
    <w:rsid w:val="002817DA"/>
    <w:rsid w:val="00281EF9"/>
    <w:rsid w:val="00282663"/>
    <w:rsid w:val="0028337A"/>
    <w:rsid w:val="002837C9"/>
    <w:rsid w:val="00285B3B"/>
    <w:rsid w:val="00285FCC"/>
    <w:rsid w:val="002867F2"/>
    <w:rsid w:val="002879D6"/>
    <w:rsid w:val="00287FE9"/>
    <w:rsid w:val="0029045C"/>
    <w:rsid w:val="00290FCA"/>
    <w:rsid w:val="002919BF"/>
    <w:rsid w:val="00295D11"/>
    <w:rsid w:val="002969A8"/>
    <w:rsid w:val="0029742B"/>
    <w:rsid w:val="002A0422"/>
    <w:rsid w:val="002A127E"/>
    <w:rsid w:val="002A214B"/>
    <w:rsid w:val="002A2E54"/>
    <w:rsid w:val="002A2EFE"/>
    <w:rsid w:val="002A34B5"/>
    <w:rsid w:val="002A48C3"/>
    <w:rsid w:val="002A48EB"/>
    <w:rsid w:val="002A4C7D"/>
    <w:rsid w:val="002A4FF8"/>
    <w:rsid w:val="002A6088"/>
    <w:rsid w:val="002A73A9"/>
    <w:rsid w:val="002A7588"/>
    <w:rsid w:val="002B061A"/>
    <w:rsid w:val="002B0867"/>
    <w:rsid w:val="002B137E"/>
    <w:rsid w:val="002B16DD"/>
    <w:rsid w:val="002B1C84"/>
    <w:rsid w:val="002B218D"/>
    <w:rsid w:val="002B27DB"/>
    <w:rsid w:val="002B3FED"/>
    <w:rsid w:val="002B4DCF"/>
    <w:rsid w:val="002B5B8E"/>
    <w:rsid w:val="002B6DFC"/>
    <w:rsid w:val="002C072C"/>
    <w:rsid w:val="002C0E3F"/>
    <w:rsid w:val="002C363E"/>
    <w:rsid w:val="002C37B4"/>
    <w:rsid w:val="002C4240"/>
    <w:rsid w:val="002C447A"/>
    <w:rsid w:val="002C512A"/>
    <w:rsid w:val="002C66D3"/>
    <w:rsid w:val="002C7019"/>
    <w:rsid w:val="002D19F0"/>
    <w:rsid w:val="002D4C96"/>
    <w:rsid w:val="002D6CEE"/>
    <w:rsid w:val="002D75C0"/>
    <w:rsid w:val="002E1445"/>
    <w:rsid w:val="002E4A01"/>
    <w:rsid w:val="002E5660"/>
    <w:rsid w:val="002E58DA"/>
    <w:rsid w:val="002E70DB"/>
    <w:rsid w:val="002E75FC"/>
    <w:rsid w:val="002F00FB"/>
    <w:rsid w:val="002F0953"/>
    <w:rsid w:val="002F152C"/>
    <w:rsid w:val="002F1793"/>
    <w:rsid w:val="002F30EA"/>
    <w:rsid w:val="002F3166"/>
    <w:rsid w:val="002F6BB5"/>
    <w:rsid w:val="00300163"/>
    <w:rsid w:val="003006A8"/>
    <w:rsid w:val="00300758"/>
    <w:rsid w:val="00300D24"/>
    <w:rsid w:val="00300D5F"/>
    <w:rsid w:val="0030187A"/>
    <w:rsid w:val="0030190C"/>
    <w:rsid w:val="00301FD5"/>
    <w:rsid w:val="003034C8"/>
    <w:rsid w:val="00304862"/>
    <w:rsid w:val="0030643A"/>
    <w:rsid w:val="00306504"/>
    <w:rsid w:val="003070EF"/>
    <w:rsid w:val="00307182"/>
    <w:rsid w:val="00307889"/>
    <w:rsid w:val="00310002"/>
    <w:rsid w:val="00314856"/>
    <w:rsid w:val="00315CAB"/>
    <w:rsid w:val="00315FA5"/>
    <w:rsid w:val="00316E8D"/>
    <w:rsid w:val="00317BAC"/>
    <w:rsid w:val="00320092"/>
    <w:rsid w:val="003201F1"/>
    <w:rsid w:val="0032033E"/>
    <w:rsid w:val="00322287"/>
    <w:rsid w:val="00324732"/>
    <w:rsid w:val="00324996"/>
    <w:rsid w:val="0032537B"/>
    <w:rsid w:val="003270DC"/>
    <w:rsid w:val="00327200"/>
    <w:rsid w:val="0032750E"/>
    <w:rsid w:val="00327AFF"/>
    <w:rsid w:val="00330207"/>
    <w:rsid w:val="00331C20"/>
    <w:rsid w:val="00331C96"/>
    <w:rsid w:val="0033278A"/>
    <w:rsid w:val="0033764A"/>
    <w:rsid w:val="003403E4"/>
    <w:rsid w:val="00340A21"/>
    <w:rsid w:val="0034186D"/>
    <w:rsid w:val="00342F7C"/>
    <w:rsid w:val="00342F82"/>
    <w:rsid w:val="00343062"/>
    <w:rsid w:val="003448D7"/>
    <w:rsid w:val="0034544A"/>
    <w:rsid w:val="00345677"/>
    <w:rsid w:val="00346143"/>
    <w:rsid w:val="003521FA"/>
    <w:rsid w:val="0035257B"/>
    <w:rsid w:val="0035327E"/>
    <w:rsid w:val="0036140F"/>
    <w:rsid w:val="003616C9"/>
    <w:rsid w:val="00363EE0"/>
    <w:rsid w:val="003649D5"/>
    <w:rsid w:val="00364F36"/>
    <w:rsid w:val="00365168"/>
    <w:rsid w:val="0036598C"/>
    <w:rsid w:val="00365CCB"/>
    <w:rsid w:val="00370057"/>
    <w:rsid w:val="00370B00"/>
    <w:rsid w:val="00371A0F"/>
    <w:rsid w:val="0037352F"/>
    <w:rsid w:val="00373AFF"/>
    <w:rsid w:val="00377F21"/>
    <w:rsid w:val="00383B56"/>
    <w:rsid w:val="00383D66"/>
    <w:rsid w:val="0038504D"/>
    <w:rsid w:val="00386E62"/>
    <w:rsid w:val="003914EC"/>
    <w:rsid w:val="003918D2"/>
    <w:rsid w:val="00393238"/>
    <w:rsid w:val="00395BC4"/>
    <w:rsid w:val="00397356"/>
    <w:rsid w:val="0039738E"/>
    <w:rsid w:val="003A1508"/>
    <w:rsid w:val="003A48D1"/>
    <w:rsid w:val="003A4A67"/>
    <w:rsid w:val="003A5D95"/>
    <w:rsid w:val="003A688E"/>
    <w:rsid w:val="003B02A7"/>
    <w:rsid w:val="003B054A"/>
    <w:rsid w:val="003B125D"/>
    <w:rsid w:val="003B35DA"/>
    <w:rsid w:val="003B3BC4"/>
    <w:rsid w:val="003B4588"/>
    <w:rsid w:val="003B6BE2"/>
    <w:rsid w:val="003B73F6"/>
    <w:rsid w:val="003C009C"/>
    <w:rsid w:val="003C05E8"/>
    <w:rsid w:val="003C3020"/>
    <w:rsid w:val="003C53C4"/>
    <w:rsid w:val="003C6814"/>
    <w:rsid w:val="003D1DFD"/>
    <w:rsid w:val="003D1F75"/>
    <w:rsid w:val="003D2646"/>
    <w:rsid w:val="003D2B5A"/>
    <w:rsid w:val="003D5834"/>
    <w:rsid w:val="003D59E0"/>
    <w:rsid w:val="003D6029"/>
    <w:rsid w:val="003D6147"/>
    <w:rsid w:val="003D6CC6"/>
    <w:rsid w:val="003E2EF2"/>
    <w:rsid w:val="003E4344"/>
    <w:rsid w:val="003E48AD"/>
    <w:rsid w:val="003E49EA"/>
    <w:rsid w:val="003E5319"/>
    <w:rsid w:val="003E6B03"/>
    <w:rsid w:val="003E781B"/>
    <w:rsid w:val="003E7F20"/>
    <w:rsid w:val="003F0780"/>
    <w:rsid w:val="003F1C37"/>
    <w:rsid w:val="003F1C80"/>
    <w:rsid w:val="003F2829"/>
    <w:rsid w:val="003F2C5D"/>
    <w:rsid w:val="003F47A6"/>
    <w:rsid w:val="003F6A43"/>
    <w:rsid w:val="003F73F1"/>
    <w:rsid w:val="003F7E6B"/>
    <w:rsid w:val="004027CF"/>
    <w:rsid w:val="004036D6"/>
    <w:rsid w:val="00403BD4"/>
    <w:rsid w:val="004041B9"/>
    <w:rsid w:val="00404AD1"/>
    <w:rsid w:val="004053E5"/>
    <w:rsid w:val="004057AE"/>
    <w:rsid w:val="00406039"/>
    <w:rsid w:val="004106EB"/>
    <w:rsid w:val="004112D5"/>
    <w:rsid w:val="00412E83"/>
    <w:rsid w:val="0041378E"/>
    <w:rsid w:val="00417B17"/>
    <w:rsid w:val="0042096F"/>
    <w:rsid w:val="00421458"/>
    <w:rsid w:val="00421F44"/>
    <w:rsid w:val="004236E2"/>
    <w:rsid w:val="00423969"/>
    <w:rsid w:val="0042555A"/>
    <w:rsid w:val="00426284"/>
    <w:rsid w:val="004331AF"/>
    <w:rsid w:val="004345AB"/>
    <w:rsid w:val="00435FD1"/>
    <w:rsid w:val="004409FA"/>
    <w:rsid w:val="004424D0"/>
    <w:rsid w:val="00442722"/>
    <w:rsid w:val="004427AE"/>
    <w:rsid w:val="004444B2"/>
    <w:rsid w:val="004446A4"/>
    <w:rsid w:val="00444A57"/>
    <w:rsid w:val="0044511D"/>
    <w:rsid w:val="00446B59"/>
    <w:rsid w:val="00450C42"/>
    <w:rsid w:val="004520B1"/>
    <w:rsid w:val="004550F6"/>
    <w:rsid w:val="004560BC"/>
    <w:rsid w:val="004606B8"/>
    <w:rsid w:val="00461473"/>
    <w:rsid w:val="00462CE2"/>
    <w:rsid w:val="00464128"/>
    <w:rsid w:val="004645A4"/>
    <w:rsid w:val="00464CEE"/>
    <w:rsid w:val="0046539A"/>
    <w:rsid w:val="00465C97"/>
    <w:rsid w:val="00465E88"/>
    <w:rsid w:val="0047076A"/>
    <w:rsid w:val="00470A72"/>
    <w:rsid w:val="004712A9"/>
    <w:rsid w:val="0047152F"/>
    <w:rsid w:val="00472D08"/>
    <w:rsid w:val="004735F5"/>
    <w:rsid w:val="00473654"/>
    <w:rsid w:val="00474A2D"/>
    <w:rsid w:val="00475DB5"/>
    <w:rsid w:val="00477473"/>
    <w:rsid w:val="00481503"/>
    <w:rsid w:val="0048176F"/>
    <w:rsid w:val="00481CD3"/>
    <w:rsid w:val="00481E50"/>
    <w:rsid w:val="00482A25"/>
    <w:rsid w:val="00483962"/>
    <w:rsid w:val="004841C9"/>
    <w:rsid w:val="00485962"/>
    <w:rsid w:val="004859AD"/>
    <w:rsid w:val="0048738E"/>
    <w:rsid w:val="00490ECF"/>
    <w:rsid w:val="00491BB6"/>
    <w:rsid w:val="00492278"/>
    <w:rsid w:val="00493539"/>
    <w:rsid w:val="004935D9"/>
    <w:rsid w:val="00494544"/>
    <w:rsid w:val="00495254"/>
    <w:rsid w:val="00495399"/>
    <w:rsid w:val="00496182"/>
    <w:rsid w:val="00496819"/>
    <w:rsid w:val="00497870"/>
    <w:rsid w:val="004A0202"/>
    <w:rsid w:val="004A074E"/>
    <w:rsid w:val="004A1BE6"/>
    <w:rsid w:val="004A238F"/>
    <w:rsid w:val="004A2E46"/>
    <w:rsid w:val="004A33B0"/>
    <w:rsid w:val="004A3D4B"/>
    <w:rsid w:val="004A439E"/>
    <w:rsid w:val="004A5753"/>
    <w:rsid w:val="004A7761"/>
    <w:rsid w:val="004A7A99"/>
    <w:rsid w:val="004B063B"/>
    <w:rsid w:val="004B168B"/>
    <w:rsid w:val="004B1B46"/>
    <w:rsid w:val="004B2019"/>
    <w:rsid w:val="004B280A"/>
    <w:rsid w:val="004B4609"/>
    <w:rsid w:val="004B4F47"/>
    <w:rsid w:val="004B7A6C"/>
    <w:rsid w:val="004C0661"/>
    <w:rsid w:val="004C0B0E"/>
    <w:rsid w:val="004C10F7"/>
    <w:rsid w:val="004C160B"/>
    <w:rsid w:val="004C3C5C"/>
    <w:rsid w:val="004C3D26"/>
    <w:rsid w:val="004C4DDE"/>
    <w:rsid w:val="004D0776"/>
    <w:rsid w:val="004D1629"/>
    <w:rsid w:val="004D17AC"/>
    <w:rsid w:val="004D40B9"/>
    <w:rsid w:val="004D5CF2"/>
    <w:rsid w:val="004D69EF"/>
    <w:rsid w:val="004D6B1D"/>
    <w:rsid w:val="004D757A"/>
    <w:rsid w:val="004E0447"/>
    <w:rsid w:val="004E0BCD"/>
    <w:rsid w:val="004E12AF"/>
    <w:rsid w:val="004E169F"/>
    <w:rsid w:val="004E1B67"/>
    <w:rsid w:val="004E4234"/>
    <w:rsid w:val="004E77F9"/>
    <w:rsid w:val="004F0187"/>
    <w:rsid w:val="004F0547"/>
    <w:rsid w:val="004F0931"/>
    <w:rsid w:val="004F2614"/>
    <w:rsid w:val="004F2FE4"/>
    <w:rsid w:val="004F56FC"/>
    <w:rsid w:val="00500E70"/>
    <w:rsid w:val="005031FB"/>
    <w:rsid w:val="00505888"/>
    <w:rsid w:val="00505994"/>
    <w:rsid w:val="00506637"/>
    <w:rsid w:val="00510E36"/>
    <w:rsid w:val="0051444C"/>
    <w:rsid w:val="005146C8"/>
    <w:rsid w:val="0051502B"/>
    <w:rsid w:val="00522E1A"/>
    <w:rsid w:val="00524BD1"/>
    <w:rsid w:val="0052511E"/>
    <w:rsid w:val="005260B6"/>
    <w:rsid w:val="005264B6"/>
    <w:rsid w:val="00526DC8"/>
    <w:rsid w:val="00527895"/>
    <w:rsid w:val="005315A2"/>
    <w:rsid w:val="005337AD"/>
    <w:rsid w:val="00533A54"/>
    <w:rsid w:val="00533EE6"/>
    <w:rsid w:val="0053482D"/>
    <w:rsid w:val="00535B1B"/>
    <w:rsid w:val="0053794A"/>
    <w:rsid w:val="0054016E"/>
    <w:rsid w:val="005407DE"/>
    <w:rsid w:val="00541670"/>
    <w:rsid w:val="00543520"/>
    <w:rsid w:val="005439F6"/>
    <w:rsid w:val="00544406"/>
    <w:rsid w:val="005466FB"/>
    <w:rsid w:val="00550F63"/>
    <w:rsid w:val="00555269"/>
    <w:rsid w:val="00556537"/>
    <w:rsid w:val="00557EB7"/>
    <w:rsid w:val="00560B11"/>
    <w:rsid w:val="00560DA3"/>
    <w:rsid w:val="0056343A"/>
    <w:rsid w:val="00564CEC"/>
    <w:rsid w:val="005658D5"/>
    <w:rsid w:val="005675A1"/>
    <w:rsid w:val="005704AC"/>
    <w:rsid w:val="0057199C"/>
    <w:rsid w:val="0057249E"/>
    <w:rsid w:val="005737D6"/>
    <w:rsid w:val="00574CC8"/>
    <w:rsid w:val="0057564D"/>
    <w:rsid w:val="00577060"/>
    <w:rsid w:val="00580431"/>
    <w:rsid w:val="00580EE5"/>
    <w:rsid w:val="00581CAF"/>
    <w:rsid w:val="00583782"/>
    <w:rsid w:val="00583CC9"/>
    <w:rsid w:val="00583ED2"/>
    <w:rsid w:val="005861B7"/>
    <w:rsid w:val="0059053A"/>
    <w:rsid w:val="005923EA"/>
    <w:rsid w:val="0059554B"/>
    <w:rsid w:val="005968F4"/>
    <w:rsid w:val="00596F7F"/>
    <w:rsid w:val="00597CC6"/>
    <w:rsid w:val="005A5826"/>
    <w:rsid w:val="005A5CDB"/>
    <w:rsid w:val="005A6B91"/>
    <w:rsid w:val="005A79B9"/>
    <w:rsid w:val="005B0B5A"/>
    <w:rsid w:val="005B2406"/>
    <w:rsid w:val="005B4A41"/>
    <w:rsid w:val="005B539E"/>
    <w:rsid w:val="005B5534"/>
    <w:rsid w:val="005B7316"/>
    <w:rsid w:val="005C1650"/>
    <w:rsid w:val="005C299F"/>
    <w:rsid w:val="005C2A41"/>
    <w:rsid w:val="005C2B74"/>
    <w:rsid w:val="005C3139"/>
    <w:rsid w:val="005C4A17"/>
    <w:rsid w:val="005C4A7B"/>
    <w:rsid w:val="005C6A1F"/>
    <w:rsid w:val="005D12FD"/>
    <w:rsid w:val="005D1A79"/>
    <w:rsid w:val="005D2CCB"/>
    <w:rsid w:val="005D3EDA"/>
    <w:rsid w:val="005D4911"/>
    <w:rsid w:val="005D5066"/>
    <w:rsid w:val="005D730A"/>
    <w:rsid w:val="005E05A4"/>
    <w:rsid w:val="005E13E3"/>
    <w:rsid w:val="005E15EB"/>
    <w:rsid w:val="005E1BC5"/>
    <w:rsid w:val="005E272D"/>
    <w:rsid w:val="005E2E48"/>
    <w:rsid w:val="005E4B4C"/>
    <w:rsid w:val="005E4FDF"/>
    <w:rsid w:val="005E5845"/>
    <w:rsid w:val="005E5D20"/>
    <w:rsid w:val="005E6244"/>
    <w:rsid w:val="005E7207"/>
    <w:rsid w:val="005E7DD9"/>
    <w:rsid w:val="005F2086"/>
    <w:rsid w:val="005F3606"/>
    <w:rsid w:val="005F439D"/>
    <w:rsid w:val="005F44BA"/>
    <w:rsid w:val="005F4CF0"/>
    <w:rsid w:val="005F73DA"/>
    <w:rsid w:val="005F7451"/>
    <w:rsid w:val="00600B20"/>
    <w:rsid w:val="006012A3"/>
    <w:rsid w:val="00601A1F"/>
    <w:rsid w:val="0060243B"/>
    <w:rsid w:val="00602F51"/>
    <w:rsid w:val="00603228"/>
    <w:rsid w:val="00604FD4"/>
    <w:rsid w:val="00605A24"/>
    <w:rsid w:val="00606434"/>
    <w:rsid w:val="006079DA"/>
    <w:rsid w:val="00607D58"/>
    <w:rsid w:val="00611684"/>
    <w:rsid w:val="00613860"/>
    <w:rsid w:val="00614637"/>
    <w:rsid w:val="006165D4"/>
    <w:rsid w:val="00620356"/>
    <w:rsid w:val="00620A63"/>
    <w:rsid w:val="006217A8"/>
    <w:rsid w:val="00621B81"/>
    <w:rsid w:val="00621C0D"/>
    <w:rsid w:val="00621EFA"/>
    <w:rsid w:val="006236C4"/>
    <w:rsid w:val="00627CAF"/>
    <w:rsid w:val="00627D8A"/>
    <w:rsid w:val="00630BC9"/>
    <w:rsid w:val="00631E0E"/>
    <w:rsid w:val="006321AB"/>
    <w:rsid w:val="0063226E"/>
    <w:rsid w:val="00635E4E"/>
    <w:rsid w:val="00636E56"/>
    <w:rsid w:val="00637549"/>
    <w:rsid w:val="00640A6D"/>
    <w:rsid w:val="00640D32"/>
    <w:rsid w:val="006418EF"/>
    <w:rsid w:val="0064520C"/>
    <w:rsid w:val="00646250"/>
    <w:rsid w:val="00646300"/>
    <w:rsid w:val="0064697F"/>
    <w:rsid w:val="00646B8F"/>
    <w:rsid w:val="00647330"/>
    <w:rsid w:val="006509B6"/>
    <w:rsid w:val="006516E6"/>
    <w:rsid w:val="00654646"/>
    <w:rsid w:val="00655B65"/>
    <w:rsid w:val="006564C0"/>
    <w:rsid w:val="006578FD"/>
    <w:rsid w:val="00657DE0"/>
    <w:rsid w:val="00657DFE"/>
    <w:rsid w:val="0066040D"/>
    <w:rsid w:val="00661509"/>
    <w:rsid w:val="0066172F"/>
    <w:rsid w:val="006630AF"/>
    <w:rsid w:val="00663E9A"/>
    <w:rsid w:val="00664EE7"/>
    <w:rsid w:val="006700FF"/>
    <w:rsid w:val="0067043C"/>
    <w:rsid w:val="00670965"/>
    <w:rsid w:val="00671839"/>
    <w:rsid w:val="0067298D"/>
    <w:rsid w:val="0067327A"/>
    <w:rsid w:val="00673E9D"/>
    <w:rsid w:val="006742A1"/>
    <w:rsid w:val="00674320"/>
    <w:rsid w:val="00674728"/>
    <w:rsid w:val="006768BF"/>
    <w:rsid w:val="006809DC"/>
    <w:rsid w:val="006825FC"/>
    <w:rsid w:val="00683A43"/>
    <w:rsid w:val="00684793"/>
    <w:rsid w:val="006865A0"/>
    <w:rsid w:val="00690331"/>
    <w:rsid w:val="006913E8"/>
    <w:rsid w:val="00691C2A"/>
    <w:rsid w:val="006924AE"/>
    <w:rsid w:val="00695D97"/>
    <w:rsid w:val="006A14E7"/>
    <w:rsid w:val="006A348F"/>
    <w:rsid w:val="006A369B"/>
    <w:rsid w:val="006A408A"/>
    <w:rsid w:val="006A41AA"/>
    <w:rsid w:val="006A4AC7"/>
    <w:rsid w:val="006A73F8"/>
    <w:rsid w:val="006A75FE"/>
    <w:rsid w:val="006B0E0C"/>
    <w:rsid w:val="006B1437"/>
    <w:rsid w:val="006B148F"/>
    <w:rsid w:val="006B1E8E"/>
    <w:rsid w:val="006B1EBF"/>
    <w:rsid w:val="006B245E"/>
    <w:rsid w:val="006B2B70"/>
    <w:rsid w:val="006B37DE"/>
    <w:rsid w:val="006B3A1B"/>
    <w:rsid w:val="006B6002"/>
    <w:rsid w:val="006C0ABA"/>
    <w:rsid w:val="006C16CE"/>
    <w:rsid w:val="006C18E9"/>
    <w:rsid w:val="006C2E6A"/>
    <w:rsid w:val="006C3FD4"/>
    <w:rsid w:val="006C476E"/>
    <w:rsid w:val="006C4A91"/>
    <w:rsid w:val="006C4BEB"/>
    <w:rsid w:val="006D0571"/>
    <w:rsid w:val="006D0C59"/>
    <w:rsid w:val="006D2704"/>
    <w:rsid w:val="006D3BE9"/>
    <w:rsid w:val="006D3E92"/>
    <w:rsid w:val="006D481E"/>
    <w:rsid w:val="006E044F"/>
    <w:rsid w:val="006E27BC"/>
    <w:rsid w:val="006E4157"/>
    <w:rsid w:val="006E5644"/>
    <w:rsid w:val="006E7C2F"/>
    <w:rsid w:val="006F0A40"/>
    <w:rsid w:val="006F1118"/>
    <w:rsid w:val="006F2003"/>
    <w:rsid w:val="006F4299"/>
    <w:rsid w:val="006F4BD0"/>
    <w:rsid w:val="00700417"/>
    <w:rsid w:val="00700506"/>
    <w:rsid w:val="007042E2"/>
    <w:rsid w:val="007055AC"/>
    <w:rsid w:val="0070612B"/>
    <w:rsid w:val="00707948"/>
    <w:rsid w:val="00712E48"/>
    <w:rsid w:val="00714802"/>
    <w:rsid w:val="007172AE"/>
    <w:rsid w:val="00717CD5"/>
    <w:rsid w:val="007202FE"/>
    <w:rsid w:val="007209F4"/>
    <w:rsid w:val="00721424"/>
    <w:rsid w:val="00723001"/>
    <w:rsid w:val="007249FE"/>
    <w:rsid w:val="00724DDE"/>
    <w:rsid w:val="0072557B"/>
    <w:rsid w:val="00726498"/>
    <w:rsid w:val="00727A99"/>
    <w:rsid w:val="00727DFA"/>
    <w:rsid w:val="007302A2"/>
    <w:rsid w:val="00730623"/>
    <w:rsid w:val="00730FB5"/>
    <w:rsid w:val="007321BD"/>
    <w:rsid w:val="00732747"/>
    <w:rsid w:val="00732951"/>
    <w:rsid w:val="007356D1"/>
    <w:rsid w:val="007407FB"/>
    <w:rsid w:val="00741087"/>
    <w:rsid w:val="00741468"/>
    <w:rsid w:val="00742961"/>
    <w:rsid w:val="007439E0"/>
    <w:rsid w:val="007467B0"/>
    <w:rsid w:val="00746BF5"/>
    <w:rsid w:val="00747E0A"/>
    <w:rsid w:val="00747EE2"/>
    <w:rsid w:val="00750E66"/>
    <w:rsid w:val="007526DD"/>
    <w:rsid w:val="007532C1"/>
    <w:rsid w:val="00754699"/>
    <w:rsid w:val="00754847"/>
    <w:rsid w:val="00757F4D"/>
    <w:rsid w:val="00762883"/>
    <w:rsid w:val="00763627"/>
    <w:rsid w:val="007637B7"/>
    <w:rsid w:val="00766808"/>
    <w:rsid w:val="00767278"/>
    <w:rsid w:val="00767D71"/>
    <w:rsid w:val="0077027B"/>
    <w:rsid w:val="0077060D"/>
    <w:rsid w:val="00770AF5"/>
    <w:rsid w:val="0077125B"/>
    <w:rsid w:val="00771838"/>
    <w:rsid w:val="00771940"/>
    <w:rsid w:val="00773077"/>
    <w:rsid w:val="0078045D"/>
    <w:rsid w:val="00780A69"/>
    <w:rsid w:val="00785A31"/>
    <w:rsid w:val="00786F3A"/>
    <w:rsid w:val="00787186"/>
    <w:rsid w:val="00787BD3"/>
    <w:rsid w:val="00791103"/>
    <w:rsid w:val="00791728"/>
    <w:rsid w:val="0079578A"/>
    <w:rsid w:val="00795AA6"/>
    <w:rsid w:val="007962C1"/>
    <w:rsid w:val="00796C30"/>
    <w:rsid w:val="0079718E"/>
    <w:rsid w:val="007A10F7"/>
    <w:rsid w:val="007A17F4"/>
    <w:rsid w:val="007A2603"/>
    <w:rsid w:val="007A2AC4"/>
    <w:rsid w:val="007A2BD6"/>
    <w:rsid w:val="007A2D48"/>
    <w:rsid w:val="007A6EA7"/>
    <w:rsid w:val="007A71AA"/>
    <w:rsid w:val="007A71F8"/>
    <w:rsid w:val="007A7D4E"/>
    <w:rsid w:val="007A7E29"/>
    <w:rsid w:val="007B0932"/>
    <w:rsid w:val="007B0E11"/>
    <w:rsid w:val="007B3F3C"/>
    <w:rsid w:val="007B52D0"/>
    <w:rsid w:val="007B549A"/>
    <w:rsid w:val="007B68B2"/>
    <w:rsid w:val="007C3803"/>
    <w:rsid w:val="007C3A33"/>
    <w:rsid w:val="007C5D8C"/>
    <w:rsid w:val="007C6EFE"/>
    <w:rsid w:val="007C7F1F"/>
    <w:rsid w:val="007D080E"/>
    <w:rsid w:val="007D11FC"/>
    <w:rsid w:val="007D131F"/>
    <w:rsid w:val="007D1A51"/>
    <w:rsid w:val="007D5DF4"/>
    <w:rsid w:val="007E00F8"/>
    <w:rsid w:val="007E0910"/>
    <w:rsid w:val="007E1174"/>
    <w:rsid w:val="007E3CB7"/>
    <w:rsid w:val="007E5235"/>
    <w:rsid w:val="007E6793"/>
    <w:rsid w:val="007E7456"/>
    <w:rsid w:val="007F171C"/>
    <w:rsid w:val="007F2942"/>
    <w:rsid w:val="007F3087"/>
    <w:rsid w:val="007F361D"/>
    <w:rsid w:val="007F3DFB"/>
    <w:rsid w:val="007F44D9"/>
    <w:rsid w:val="007F4E1F"/>
    <w:rsid w:val="007F5806"/>
    <w:rsid w:val="007F69E3"/>
    <w:rsid w:val="007F774C"/>
    <w:rsid w:val="00800815"/>
    <w:rsid w:val="0080103C"/>
    <w:rsid w:val="00802E13"/>
    <w:rsid w:val="00803760"/>
    <w:rsid w:val="00803827"/>
    <w:rsid w:val="008057AA"/>
    <w:rsid w:val="0080615B"/>
    <w:rsid w:val="0081058A"/>
    <w:rsid w:val="00810EB6"/>
    <w:rsid w:val="008118CD"/>
    <w:rsid w:val="00812968"/>
    <w:rsid w:val="00815BF5"/>
    <w:rsid w:val="008165DC"/>
    <w:rsid w:val="00816B92"/>
    <w:rsid w:val="00823177"/>
    <w:rsid w:val="00823754"/>
    <w:rsid w:val="00823BFA"/>
    <w:rsid w:val="00825072"/>
    <w:rsid w:val="00826206"/>
    <w:rsid w:val="00826222"/>
    <w:rsid w:val="00826312"/>
    <w:rsid w:val="0082787C"/>
    <w:rsid w:val="00831CCA"/>
    <w:rsid w:val="008323CD"/>
    <w:rsid w:val="008337D0"/>
    <w:rsid w:val="00834E95"/>
    <w:rsid w:val="008356EA"/>
    <w:rsid w:val="008357D8"/>
    <w:rsid w:val="0083632D"/>
    <w:rsid w:val="0083670B"/>
    <w:rsid w:val="00836EBA"/>
    <w:rsid w:val="00837514"/>
    <w:rsid w:val="0084640D"/>
    <w:rsid w:val="00846B7F"/>
    <w:rsid w:val="008470D3"/>
    <w:rsid w:val="00852B4C"/>
    <w:rsid w:val="00852ED4"/>
    <w:rsid w:val="00853ABD"/>
    <w:rsid w:val="0085505F"/>
    <w:rsid w:val="00855722"/>
    <w:rsid w:val="0085643D"/>
    <w:rsid w:val="008578F3"/>
    <w:rsid w:val="00861830"/>
    <w:rsid w:val="0086333C"/>
    <w:rsid w:val="00863D29"/>
    <w:rsid w:val="008640A4"/>
    <w:rsid w:val="008651DB"/>
    <w:rsid w:val="0086535B"/>
    <w:rsid w:val="00865824"/>
    <w:rsid w:val="00865926"/>
    <w:rsid w:val="00872598"/>
    <w:rsid w:val="008735E8"/>
    <w:rsid w:val="0087414F"/>
    <w:rsid w:val="00875C0B"/>
    <w:rsid w:val="00877434"/>
    <w:rsid w:val="0088056B"/>
    <w:rsid w:val="008813A2"/>
    <w:rsid w:val="00883BDF"/>
    <w:rsid w:val="00883EDD"/>
    <w:rsid w:val="008859FB"/>
    <w:rsid w:val="008871B9"/>
    <w:rsid w:val="008872FD"/>
    <w:rsid w:val="00891F19"/>
    <w:rsid w:val="0089414E"/>
    <w:rsid w:val="00894744"/>
    <w:rsid w:val="0089594B"/>
    <w:rsid w:val="008A0330"/>
    <w:rsid w:val="008A44D4"/>
    <w:rsid w:val="008A4EBA"/>
    <w:rsid w:val="008A4F16"/>
    <w:rsid w:val="008A4F91"/>
    <w:rsid w:val="008A6EE3"/>
    <w:rsid w:val="008A7B11"/>
    <w:rsid w:val="008B1627"/>
    <w:rsid w:val="008B2267"/>
    <w:rsid w:val="008B584E"/>
    <w:rsid w:val="008B6100"/>
    <w:rsid w:val="008C0B9D"/>
    <w:rsid w:val="008C15CF"/>
    <w:rsid w:val="008C311B"/>
    <w:rsid w:val="008C53A8"/>
    <w:rsid w:val="008C5C8C"/>
    <w:rsid w:val="008C7028"/>
    <w:rsid w:val="008C7507"/>
    <w:rsid w:val="008D0D68"/>
    <w:rsid w:val="008D2551"/>
    <w:rsid w:val="008D262D"/>
    <w:rsid w:val="008D2A34"/>
    <w:rsid w:val="008D3606"/>
    <w:rsid w:val="008D4006"/>
    <w:rsid w:val="008D51AE"/>
    <w:rsid w:val="008E128A"/>
    <w:rsid w:val="008E1311"/>
    <w:rsid w:val="008E3243"/>
    <w:rsid w:val="008E3CFA"/>
    <w:rsid w:val="008E54E5"/>
    <w:rsid w:val="008E6011"/>
    <w:rsid w:val="008E797C"/>
    <w:rsid w:val="008F07CC"/>
    <w:rsid w:val="008F3485"/>
    <w:rsid w:val="008F45F4"/>
    <w:rsid w:val="008F7DA8"/>
    <w:rsid w:val="00900C38"/>
    <w:rsid w:val="009015D4"/>
    <w:rsid w:val="00901646"/>
    <w:rsid w:val="00903A12"/>
    <w:rsid w:val="00903D13"/>
    <w:rsid w:val="0090507E"/>
    <w:rsid w:val="0090633D"/>
    <w:rsid w:val="0090685B"/>
    <w:rsid w:val="009124E5"/>
    <w:rsid w:val="009139B3"/>
    <w:rsid w:val="009141A7"/>
    <w:rsid w:val="00916103"/>
    <w:rsid w:val="009167F8"/>
    <w:rsid w:val="00920356"/>
    <w:rsid w:val="00920426"/>
    <w:rsid w:val="0092261B"/>
    <w:rsid w:val="009302FD"/>
    <w:rsid w:val="00930A0B"/>
    <w:rsid w:val="00931AA2"/>
    <w:rsid w:val="00931F7B"/>
    <w:rsid w:val="0093402D"/>
    <w:rsid w:val="00934CDF"/>
    <w:rsid w:val="009352E5"/>
    <w:rsid w:val="00936111"/>
    <w:rsid w:val="00936570"/>
    <w:rsid w:val="00936F0B"/>
    <w:rsid w:val="00940CBC"/>
    <w:rsid w:val="00943334"/>
    <w:rsid w:val="00945CB5"/>
    <w:rsid w:val="00945FA0"/>
    <w:rsid w:val="00946138"/>
    <w:rsid w:val="009479A7"/>
    <w:rsid w:val="00947A19"/>
    <w:rsid w:val="009552AF"/>
    <w:rsid w:val="009566BF"/>
    <w:rsid w:val="00956FBB"/>
    <w:rsid w:val="009571FF"/>
    <w:rsid w:val="009575FA"/>
    <w:rsid w:val="009622BC"/>
    <w:rsid w:val="009624C7"/>
    <w:rsid w:val="00962DA6"/>
    <w:rsid w:val="0096488C"/>
    <w:rsid w:val="00964908"/>
    <w:rsid w:val="00964F3C"/>
    <w:rsid w:val="009661FF"/>
    <w:rsid w:val="0096706B"/>
    <w:rsid w:val="00967AD9"/>
    <w:rsid w:val="00970CC2"/>
    <w:rsid w:val="0097108A"/>
    <w:rsid w:val="009760ED"/>
    <w:rsid w:val="00976D24"/>
    <w:rsid w:val="00980B3E"/>
    <w:rsid w:val="00981AD3"/>
    <w:rsid w:val="00982544"/>
    <w:rsid w:val="00982A63"/>
    <w:rsid w:val="00982DE7"/>
    <w:rsid w:val="00983BF4"/>
    <w:rsid w:val="00983C73"/>
    <w:rsid w:val="009858D7"/>
    <w:rsid w:val="009878BF"/>
    <w:rsid w:val="009950C1"/>
    <w:rsid w:val="009969E7"/>
    <w:rsid w:val="00996B27"/>
    <w:rsid w:val="00997645"/>
    <w:rsid w:val="009A2534"/>
    <w:rsid w:val="009B109C"/>
    <w:rsid w:val="009B4007"/>
    <w:rsid w:val="009B4BEE"/>
    <w:rsid w:val="009C0F73"/>
    <w:rsid w:val="009C27C7"/>
    <w:rsid w:val="009C32B0"/>
    <w:rsid w:val="009C3E1B"/>
    <w:rsid w:val="009C4B66"/>
    <w:rsid w:val="009C538E"/>
    <w:rsid w:val="009D00A4"/>
    <w:rsid w:val="009D07EC"/>
    <w:rsid w:val="009D1C6D"/>
    <w:rsid w:val="009D3D6C"/>
    <w:rsid w:val="009D3E82"/>
    <w:rsid w:val="009D58A1"/>
    <w:rsid w:val="009D7B91"/>
    <w:rsid w:val="009E0CF6"/>
    <w:rsid w:val="009E2AE0"/>
    <w:rsid w:val="009E409D"/>
    <w:rsid w:val="009E4DED"/>
    <w:rsid w:val="009E62AB"/>
    <w:rsid w:val="009E78F7"/>
    <w:rsid w:val="009E7E8F"/>
    <w:rsid w:val="009F1062"/>
    <w:rsid w:val="009F2779"/>
    <w:rsid w:val="009F5F69"/>
    <w:rsid w:val="009F6467"/>
    <w:rsid w:val="009F6D90"/>
    <w:rsid w:val="00A00931"/>
    <w:rsid w:val="00A048FE"/>
    <w:rsid w:val="00A04ADD"/>
    <w:rsid w:val="00A0510E"/>
    <w:rsid w:val="00A0518D"/>
    <w:rsid w:val="00A0521E"/>
    <w:rsid w:val="00A05E72"/>
    <w:rsid w:val="00A06B14"/>
    <w:rsid w:val="00A109A6"/>
    <w:rsid w:val="00A12018"/>
    <w:rsid w:val="00A12726"/>
    <w:rsid w:val="00A13727"/>
    <w:rsid w:val="00A16D42"/>
    <w:rsid w:val="00A2167B"/>
    <w:rsid w:val="00A2403C"/>
    <w:rsid w:val="00A25376"/>
    <w:rsid w:val="00A25908"/>
    <w:rsid w:val="00A2699E"/>
    <w:rsid w:val="00A27A3C"/>
    <w:rsid w:val="00A27F68"/>
    <w:rsid w:val="00A3176F"/>
    <w:rsid w:val="00A3371E"/>
    <w:rsid w:val="00A34900"/>
    <w:rsid w:val="00A35F0B"/>
    <w:rsid w:val="00A37D80"/>
    <w:rsid w:val="00A37DD3"/>
    <w:rsid w:val="00A406DD"/>
    <w:rsid w:val="00A433DF"/>
    <w:rsid w:val="00A438BE"/>
    <w:rsid w:val="00A43D2E"/>
    <w:rsid w:val="00A4507A"/>
    <w:rsid w:val="00A465A3"/>
    <w:rsid w:val="00A4788C"/>
    <w:rsid w:val="00A501FC"/>
    <w:rsid w:val="00A50304"/>
    <w:rsid w:val="00A50C7D"/>
    <w:rsid w:val="00A5392F"/>
    <w:rsid w:val="00A57EA0"/>
    <w:rsid w:val="00A61EAA"/>
    <w:rsid w:val="00A61ECC"/>
    <w:rsid w:val="00A62123"/>
    <w:rsid w:val="00A62A67"/>
    <w:rsid w:val="00A6427B"/>
    <w:rsid w:val="00A64EF0"/>
    <w:rsid w:val="00A65A98"/>
    <w:rsid w:val="00A65C9C"/>
    <w:rsid w:val="00A674A9"/>
    <w:rsid w:val="00A71F4C"/>
    <w:rsid w:val="00A7241D"/>
    <w:rsid w:val="00A72600"/>
    <w:rsid w:val="00A7290A"/>
    <w:rsid w:val="00A72E3A"/>
    <w:rsid w:val="00A75017"/>
    <w:rsid w:val="00A76636"/>
    <w:rsid w:val="00A777B0"/>
    <w:rsid w:val="00A81AA6"/>
    <w:rsid w:val="00A8205B"/>
    <w:rsid w:val="00A820C7"/>
    <w:rsid w:val="00A8229E"/>
    <w:rsid w:val="00A82760"/>
    <w:rsid w:val="00A83ADE"/>
    <w:rsid w:val="00A84220"/>
    <w:rsid w:val="00A846BD"/>
    <w:rsid w:val="00A855B6"/>
    <w:rsid w:val="00A85A3D"/>
    <w:rsid w:val="00A85B7F"/>
    <w:rsid w:val="00A878D1"/>
    <w:rsid w:val="00A92484"/>
    <w:rsid w:val="00A93C93"/>
    <w:rsid w:val="00A94181"/>
    <w:rsid w:val="00A9480B"/>
    <w:rsid w:val="00A94B41"/>
    <w:rsid w:val="00A960EB"/>
    <w:rsid w:val="00A96E32"/>
    <w:rsid w:val="00A9796C"/>
    <w:rsid w:val="00AA189C"/>
    <w:rsid w:val="00AA2DA9"/>
    <w:rsid w:val="00AA3B59"/>
    <w:rsid w:val="00AA555E"/>
    <w:rsid w:val="00AA67AC"/>
    <w:rsid w:val="00AA745A"/>
    <w:rsid w:val="00AB2034"/>
    <w:rsid w:val="00AB2104"/>
    <w:rsid w:val="00AB3111"/>
    <w:rsid w:val="00AB51CD"/>
    <w:rsid w:val="00AB57BD"/>
    <w:rsid w:val="00AB5AF0"/>
    <w:rsid w:val="00AB61B3"/>
    <w:rsid w:val="00AB658D"/>
    <w:rsid w:val="00AB6B89"/>
    <w:rsid w:val="00AB7C41"/>
    <w:rsid w:val="00AC1554"/>
    <w:rsid w:val="00AC1C7F"/>
    <w:rsid w:val="00AC2B28"/>
    <w:rsid w:val="00AC32ED"/>
    <w:rsid w:val="00AC4EA4"/>
    <w:rsid w:val="00AC52B2"/>
    <w:rsid w:val="00AC5BD9"/>
    <w:rsid w:val="00AD088C"/>
    <w:rsid w:val="00AD1030"/>
    <w:rsid w:val="00AD239A"/>
    <w:rsid w:val="00AD25C6"/>
    <w:rsid w:val="00AD3999"/>
    <w:rsid w:val="00AD3D1A"/>
    <w:rsid w:val="00AD591F"/>
    <w:rsid w:val="00AD74C7"/>
    <w:rsid w:val="00AE33BA"/>
    <w:rsid w:val="00AE7328"/>
    <w:rsid w:val="00AF05DC"/>
    <w:rsid w:val="00AF075F"/>
    <w:rsid w:val="00AF1259"/>
    <w:rsid w:val="00AF2995"/>
    <w:rsid w:val="00AF2F17"/>
    <w:rsid w:val="00AF4C6D"/>
    <w:rsid w:val="00AF4F1C"/>
    <w:rsid w:val="00B00801"/>
    <w:rsid w:val="00B0129A"/>
    <w:rsid w:val="00B02228"/>
    <w:rsid w:val="00B0521D"/>
    <w:rsid w:val="00B072A2"/>
    <w:rsid w:val="00B102DF"/>
    <w:rsid w:val="00B12477"/>
    <w:rsid w:val="00B12F77"/>
    <w:rsid w:val="00B13F1B"/>
    <w:rsid w:val="00B150A9"/>
    <w:rsid w:val="00B1721D"/>
    <w:rsid w:val="00B174BC"/>
    <w:rsid w:val="00B17C51"/>
    <w:rsid w:val="00B2074C"/>
    <w:rsid w:val="00B22B69"/>
    <w:rsid w:val="00B2351E"/>
    <w:rsid w:val="00B247F6"/>
    <w:rsid w:val="00B27617"/>
    <w:rsid w:val="00B300BF"/>
    <w:rsid w:val="00B3199E"/>
    <w:rsid w:val="00B31E15"/>
    <w:rsid w:val="00B32B8A"/>
    <w:rsid w:val="00B34CB3"/>
    <w:rsid w:val="00B406EB"/>
    <w:rsid w:val="00B41F7C"/>
    <w:rsid w:val="00B45BE6"/>
    <w:rsid w:val="00B46D0A"/>
    <w:rsid w:val="00B47134"/>
    <w:rsid w:val="00B479DF"/>
    <w:rsid w:val="00B47D75"/>
    <w:rsid w:val="00B512C4"/>
    <w:rsid w:val="00B52929"/>
    <w:rsid w:val="00B57454"/>
    <w:rsid w:val="00B5767C"/>
    <w:rsid w:val="00B5772A"/>
    <w:rsid w:val="00B62728"/>
    <w:rsid w:val="00B649E1"/>
    <w:rsid w:val="00B64C3B"/>
    <w:rsid w:val="00B64EDC"/>
    <w:rsid w:val="00B6765C"/>
    <w:rsid w:val="00B7041D"/>
    <w:rsid w:val="00B70F12"/>
    <w:rsid w:val="00B71455"/>
    <w:rsid w:val="00B7147B"/>
    <w:rsid w:val="00B74C9A"/>
    <w:rsid w:val="00B755EB"/>
    <w:rsid w:val="00B75FBA"/>
    <w:rsid w:val="00B76A67"/>
    <w:rsid w:val="00B76FBA"/>
    <w:rsid w:val="00B77EDD"/>
    <w:rsid w:val="00B80F74"/>
    <w:rsid w:val="00B8568C"/>
    <w:rsid w:val="00B86840"/>
    <w:rsid w:val="00B86E44"/>
    <w:rsid w:val="00B90753"/>
    <w:rsid w:val="00B907DA"/>
    <w:rsid w:val="00B96F05"/>
    <w:rsid w:val="00BA1632"/>
    <w:rsid w:val="00BA30CA"/>
    <w:rsid w:val="00BB0A05"/>
    <w:rsid w:val="00BB12A8"/>
    <w:rsid w:val="00BB34CB"/>
    <w:rsid w:val="00BB4D85"/>
    <w:rsid w:val="00BB5376"/>
    <w:rsid w:val="00BB586B"/>
    <w:rsid w:val="00BC0648"/>
    <w:rsid w:val="00BC2A4C"/>
    <w:rsid w:val="00BC4C43"/>
    <w:rsid w:val="00BC51F1"/>
    <w:rsid w:val="00BC5205"/>
    <w:rsid w:val="00BC5AAD"/>
    <w:rsid w:val="00BC7FBE"/>
    <w:rsid w:val="00BD2D43"/>
    <w:rsid w:val="00BD3D2E"/>
    <w:rsid w:val="00BD41A7"/>
    <w:rsid w:val="00BD5B66"/>
    <w:rsid w:val="00BD6D6D"/>
    <w:rsid w:val="00BE0202"/>
    <w:rsid w:val="00BE0AD6"/>
    <w:rsid w:val="00BE1F83"/>
    <w:rsid w:val="00BE2DC0"/>
    <w:rsid w:val="00BE3948"/>
    <w:rsid w:val="00BE3AFC"/>
    <w:rsid w:val="00BE3BC7"/>
    <w:rsid w:val="00BE3F7F"/>
    <w:rsid w:val="00BE4E1A"/>
    <w:rsid w:val="00BE6EE2"/>
    <w:rsid w:val="00BE797E"/>
    <w:rsid w:val="00BE7FD6"/>
    <w:rsid w:val="00BF2837"/>
    <w:rsid w:val="00BF2B9F"/>
    <w:rsid w:val="00BF4218"/>
    <w:rsid w:val="00BF431D"/>
    <w:rsid w:val="00BF4C96"/>
    <w:rsid w:val="00BF4E5F"/>
    <w:rsid w:val="00BF6184"/>
    <w:rsid w:val="00C004C0"/>
    <w:rsid w:val="00C02037"/>
    <w:rsid w:val="00C051B5"/>
    <w:rsid w:val="00C05B09"/>
    <w:rsid w:val="00C06953"/>
    <w:rsid w:val="00C075E6"/>
    <w:rsid w:val="00C076B8"/>
    <w:rsid w:val="00C07B7A"/>
    <w:rsid w:val="00C12A2B"/>
    <w:rsid w:val="00C139C7"/>
    <w:rsid w:val="00C156F6"/>
    <w:rsid w:val="00C164BB"/>
    <w:rsid w:val="00C1703E"/>
    <w:rsid w:val="00C1798F"/>
    <w:rsid w:val="00C17DEC"/>
    <w:rsid w:val="00C210FF"/>
    <w:rsid w:val="00C21D59"/>
    <w:rsid w:val="00C2286E"/>
    <w:rsid w:val="00C22F92"/>
    <w:rsid w:val="00C230D9"/>
    <w:rsid w:val="00C231F7"/>
    <w:rsid w:val="00C24688"/>
    <w:rsid w:val="00C32148"/>
    <w:rsid w:val="00C34EA3"/>
    <w:rsid w:val="00C40CD4"/>
    <w:rsid w:val="00C42D1B"/>
    <w:rsid w:val="00C4415A"/>
    <w:rsid w:val="00C44376"/>
    <w:rsid w:val="00C51B39"/>
    <w:rsid w:val="00C5411B"/>
    <w:rsid w:val="00C55418"/>
    <w:rsid w:val="00C558D6"/>
    <w:rsid w:val="00C5605A"/>
    <w:rsid w:val="00C57839"/>
    <w:rsid w:val="00C57B1C"/>
    <w:rsid w:val="00C57E87"/>
    <w:rsid w:val="00C617E3"/>
    <w:rsid w:val="00C6195D"/>
    <w:rsid w:val="00C62296"/>
    <w:rsid w:val="00C63062"/>
    <w:rsid w:val="00C64EBE"/>
    <w:rsid w:val="00C654D9"/>
    <w:rsid w:val="00C656C0"/>
    <w:rsid w:val="00C7121A"/>
    <w:rsid w:val="00C75556"/>
    <w:rsid w:val="00C773D6"/>
    <w:rsid w:val="00C800F2"/>
    <w:rsid w:val="00C83299"/>
    <w:rsid w:val="00C8412B"/>
    <w:rsid w:val="00C869FD"/>
    <w:rsid w:val="00C87E18"/>
    <w:rsid w:val="00C9025F"/>
    <w:rsid w:val="00C9076F"/>
    <w:rsid w:val="00C91671"/>
    <w:rsid w:val="00C92499"/>
    <w:rsid w:val="00C93B5F"/>
    <w:rsid w:val="00C93B9F"/>
    <w:rsid w:val="00C9420B"/>
    <w:rsid w:val="00C94BDE"/>
    <w:rsid w:val="00C950CE"/>
    <w:rsid w:val="00C96AB8"/>
    <w:rsid w:val="00C9763E"/>
    <w:rsid w:val="00C9790D"/>
    <w:rsid w:val="00C97DDD"/>
    <w:rsid w:val="00CA1F6D"/>
    <w:rsid w:val="00CA3460"/>
    <w:rsid w:val="00CA4292"/>
    <w:rsid w:val="00CA43B6"/>
    <w:rsid w:val="00CA54D6"/>
    <w:rsid w:val="00CA66D4"/>
    <w:rsid w:val="00CA6BC9"/>
    <w:rsid w:val="00CB00FF"/>
    <w:rsid w:val="00CB053B"/>
    <w:rsid w:val="00CB2305"/>
    <w:rsid w:val="00CB29D3"/>
    <w:rsid w:val="00CB307C"/>
    <w:rsid w:val="00CB352F"/>
    <w:rsid w:val="00CB3802"/>
    <w:rsid w:val="00CC1071"/>
    <w:rsid w:val="00CC1575"/>
    <w:rsid w:val="00CC20DF"/>
    <w:rsid w:val="00CC2723"/>
    <w:rsid w:val="00CC3580"/>
    <w:rsid w:val="00CC4FF6"/>
    <w:rsid w:val="00CC5B7E"/>
    <w:rsid w:val="00CC6125"/>
    <w:rsid w:val="00CC61E6"/>
    <w:rsid w:val="00CC7E9D"/>
    <w:rsid w:val="00CD05C9"/>
    <w:rsid w:val="00CD14BD"/>
    <w:rsid w:val="00CD2C4B"/>
    <w:rsid w:val="00CD37DA"/>
    <w:rsid w:val="00CD4676"/>
    <w:rsid w:val="00CD6710"/>
    <w:rsid w:val="00CE1FEB"/>
    <w:rsid w:val="00CE275C"/>
    <w:rsid w:val="00CE4DA7"/>
    <w:rsid w:val="00CE5542"/>
    <w:rsid w:val="00CE6035"/>
    <w:rsid w:val="00CE78CB"/>
    <w:rsid w:val="00CF01CA"/>
    <w:rsid w:val="00CF1E26"/>
    <w:rsid w:val="00CF379D"/>
    <w:rsid w:val="00CF5D8C"/>
    <w:rsid w:val="00CF799F"/>
    <w:rsid w:val="00D00906"/>
    <w:rsid w:val="00D01BDC"/>
    <w:rsid w:val="00D032C3"/>
    <w:rsid w:val="00D033F2"/>
    <w:rsid w:val="00D05402"/>
    <w:rsid w:val="00D059F5"/>
    <w:rsid w:val="00D068AB"/>
    <w:rsid w:val="00D07489"/>
    <w:rsid w:val="00D074EB"/>
    <w:rsid w:val="00D074FC"/>
    <w:rsid w:val="00D079DB"/>
    <w:rsid w:val="00D1141C"/>
    <w:rsid w:val="00D12619"/>
    <w:rsid w:val="00D13D7C"/>
    <w:rsid w:val="00D178C0"/>
    <w:rsid w:val="00D21BC9"/>
    <w:rsid w:val="00D234E8"/>
    <w:rsid w:val="00D2483F"/>
    <w:rsid w:val="00D26B22"/>
    <w:rsid w:val="00D271DA"/>
    <w:rsid w:val="00D2740B"/>
    <w:rsid w:val="00D30DDE"/>
    <w:rsid w:val="00D324E5"/>
    <w:rsid w:val="00D32511"/>
    <w:rsid w:val="00D3336B"/>
    <w:rsid w:val="00D3431C"/>
    <w:rsid w:val="00D35685"/>
    <w:rsid w:val="00D372D7"/>
    <w:rsid w:val="00D379B4"/>
    <w:rsid w:val="00D407CB"/>
    <w:rsid w:val="00D44A6C"/>
    <w:rsid w:val="00D4562F"/>
    <w:rsid w:val="00D46F5A"/>
    <w:rsid w:val="00D47077"/>
    <w:rsid w:val="00D52EB9"/>
    <w:rsid w:val="00D54BCD"/>
    <w:rsid w:val="00D54FEF"/>
    <w:rsid w:val="00D556CB"/>
    <w:rsid w:val="00D5653B"/>
    <w:rsid w:val="00D600DA"/>
    <w:rsid w:val="00D63BAA"/>
    <w:rsid w:val="00D649F2"/>
    <w:rsid w:val="00D65C40"/>
    <w:rsid w:val="00D671C0"/>
    <w:rsid w:val="00D678C5"/>
    <w:rsid w:val="00D71BD8"/>
    <w:rsid w:val="00D72ABF"/>
    <w:rsid w:val="00D72BEB"/>
    <w:rsid w:val="00D73459"/>
    <w:rsid w:val="00D739AD"/>
    <w:rsid w:val="00D74B79"/>
    <w:rsid w:val="00D756E5"/>
    <w:rsid w:val="00D77263"/>
    <w:rsid w:val="00D8010B"/>
    <w:rsid w:val="00D82DA8"/>
    <w:rsid w:val="00D83534"/>
    <w:rsid w:val="00D839CE"/>
    <w:rsid w:val="00D83AAB"/>
    <w:rsid w:val="00D84675"/>
    <w:rsid w:val="00D85DA5"/>
    <w:rsid w:val="00D85DB3"/>
    <w:rsid w:val="00D86351"/>
    <w:rsid w:val="00D874FE"/>
    <w:rsid w:val="00D87A2A"/>
    <w:rsid w:val="00D90DAF"/>
    <w:rsid w:val="00D90DBB"/>
    <w:rsid w:val="00D92212"/>
    <w:rsid w:val="00D92FB2"/>
    <w:rsid w:val="00D947BD"/>
    <w:rsid w:val="00DA1319"/>
    <w:rsid w:val="00DA3366"/>
    <w:rsid w:val="00DA5E4A"/>
    <w:rsid w:val="00DA7080"/>
    <w:rsid w:val="00DB0C14"/>
    <w:rsid w:val="00DB2621"/>
    <w:rsid w:val="00DB2661"/>
    <w:rsid w:val="00DB367C"/>
    <w:rsid w:val="00DB42BB"/>
    <w:rsid w:val="00DB5C0A"/>
    <w:rsid w:val="00DB6072"/>
    <w:rsid w:val="00DB6AAF"/>
    <w:rsid w:val="00DC199D"/>
    <w:rsid w:val="00DC2B99"/>
    <w:rsid w:val="00DC3481"/>
    <w:rsid w:val="00DC3857"/>
    <w:rsid w:val="00DC41B4"/>
    <w:rsid w:val="00DC6F69"/>
    <w:rsid w:val="00DD17D5"/>
    <w:rsid w:val="00DD2268"/>
    <w:rsid w:val="00DD344F"/>
    <w:rsid w:val="00DD4102"/>
    <w:rsid w:val="00DD4952"/>
    <w:rsid w:val="00DD79C0"/>
    <w:rsid w:val="00DE0C9F"/>
    <w:rsid w:val="00DE119B"/>
    <w:rsid w:val="00DE130C"/>
    <w:rsid w:val="00DE3496"/>
    <w:rsid w:val="00DE3D09"/>
    <w:rsid w:val="00DE4B91"/>
    <w:rsid w:val="00DE5AB7"/>
    <w:rsid w:val="00DE6FAC"/>
    <w:rsid w:val="00DF0354"/>
    <w:rsid w:val="00DF0B59"/>
    <w:rsid w:val="00DF17C6"/>
    <w:rsid w:val="00DF1BA8"/>
    <w:rsid w:val="00DF3F2C"/>
    <w:rsid w:val="00E00F53"/>
    <w:rsid w:val="00E01971"/>
    <w:rsid w:val="00E01F99"/>
    <w:rsid w:val="00E025C8"/>
    <w:rsid w:val="00E0332F"/>
    <w:rsid w:val="00E052FB"/>
    <w:rsid w:val="00E05F3F"/>
    <w:rsid w:val="00E0790D"/>
    <w:rsid w:val="00E10805"/>
    <w:rsid w:val="00E11DAF"/>
    <w:rsid w:val="00E120F0"/>
    <w:rsid w:val="00E1229D"/>
    <w:rsid w:val="00E13185"/>
    <w:rsid w:val="00E1436F"/>
    <w:rsid w:val="00E149E7"/>
    <w:rsid w:val="00E1576B"/>
    <w:rsid w:val="00E15F1E"/>
    <w:rsid w:val="00E1692A"/>
    <w:rsid w:val="00E1739A"/>
    <w:rsid w:val="00E17E8D"/>
    <w:rsid w:val="00E2001D"/>
    <w:rsid w:val="00E201F0"/>
    <w:rsid w:val="00E21740"/>
    <w:rsid w:val="00E218F4"/>
    <w:rsid w:val="00E229B5"/>
    <w:rsid w:val="00E237DD"/>
    <w:rsid w:val="00E24ED0"/>
    <w:rsid w:val="00E24F4C"/>
    <w:rsid w:val="00E25D16"/>
    <w:rsid w:val="00E25EB6"/>
    <w:rsid w:val="00E32760"/>
    <w:rsid w:val="00E345A9"/>
    <w:rsid w:val="00E35266"/>
    <w:rsid w:val="00E35657"/>
    <w:rsid w:val="00E35C22"/>
    <w:rsid w:val="00E37478"/>
    <w:rsid w:val="00E40127"/>
    <w:rsid w:val="00E40183"/>
    <w:rsid w:val="00E42145"/>
    <w:rsid w:val="00E4259E"/>
    <w:rsid w:val="00E43673"/>
    <w:rsid w:val="00E43C2A"/>
    <w:rsid w:val="00E4582B"/>
    <w:rsid w:val="00E46188"/>
    <w:rsid w:val="00E4789E"/>
    <w:rsid w:val="00E47C2B"/>
    <w:rsid w:val="00E5133E"/>
    <w:rsid w:val="00E5180E"/>
    <w:rsid w:val="00E51BD4"/>
    <w:rsid w:val="00E53F71"/>
    <w:rsid w:val="00E55A0D"/>
    <w:rsid w:val="00E608ED"/>
    <w:rsid w:val="00E60ED0"/>
    <w:rsid w:val="00E61724"/>
    <w:rsid w:val="00E644BE"/>
    <w:rsid w:val="00E64BA8"/>
    <w:rsid w:val="00E6599E"/>
    <w:rsid w:val="00E65E08"/>
    <w:rsid w:val="00E66540"/>
    <w:rsid w:val="00E678A9"/>
    <w:rsid w:val="00E71304"/>
    <w:rsid w:val="00E74074"/>
    <w:rsid w:val="00E74179"/>
    <w:rsid w:val="00E75B5F"/>
    <w:rsid w:val="00E83689"/>
    <w:rsid w:val="00E8376E"/>
    <w:rsid w:val="00E83DB0"/>
    <w:rsid w:val="00E83DFB"/>
    <w:rsid w:val="00E8498D"/>
    <w:rsid w:val="00E84D2C"/>
    <w:rsid w:val="00E85A5A"/>
    <w:rsid w:val="00E865A5"/>
    <w:rsid w:val="00E879D3"/>
    <w:rsid w:val="00E905AD"/>
    <w:rsid w:val="00E90C1F"/>
    <w:rsid w:val="00E91AF7"/>
    <w:rsid w:val="00E91CDD"/>
    <w:rsid w:val="00E94A77"/>
    <w:rsid w:val="00EA01B9"/>
    <w:rsid w:val="00EA1556"/>
    <w:rsid w:val="00EA17F2"/>
    <w:rsid w:val="00EA5513"/>
    <w:rsid w:val="00EA5849"/>
    <w:rsid w:val="00EA5B0A"/>
    <w:rsid w:val="00EA5F1B"/>
    <w:rsid w:val="00EA66F6"/>
    <w:rsid w:val="00EB0766"/>
    <w:rsid w:val="00EB0C18"/>
    <w:rsid w:val="00EB25C5"/>
    <w:rsid w:val="00EB4341"/>
    <w:rsid w:val="00EB4F36"/>
    <w:rsid w:val="00EB629E"/>
    <w:rsid w:val="00EB6BD7"/>
    <w:rsid w:val="00EB6DC1"/>
    <w:rsid w:val="00EB7C7C"/>
    <w:rsid w:val="00EB7D8A"/>
    <w:rsid w:val="00EC0041"/>
    <w:rsid w:val="00EC01B2"/>
    <w:rsid w:val="00EC18FE"/>
    <w:rsid w:val="00EC1DF2"/>
    <w:rsid w:val="00EC2098"/>
    <w:rsid w:val="00EC3197"/>
    <w:rsid w:val="00EC49B4"/>
    <w:rsid w:val="00EC4FC2"/>
    <w:rsid w:val="00EC50A2"/>
    <w:rsid w:val="00EC564E"/>
    <w:rsid w:val="00EC62B5"/>
    <w:rsid w:val="00EC7DD2"/>
    <w:rsid w:val="00ED0B3B"/>
    <w:rsid w:val="00ED1E43"/>
    <w:rsid w:val="00ED2023"/>
    <w:rsid w:val="00ED42DB"/>
    <w:rsid w:val="00ED48B1"/>
    <w:rsid w:val="00ED4A81"/>
    <w:rsid w:val="00ED4EA8"/>
    <w:rsid w:val="00ED5C45"/>
    <w:rsid w:val="00ED6819"/>
    <w:rsid w:val="00ED6D54"/>
    <w:rsid w:val="00ED74EF"/>
    <w:rsid w:val="00ED7F28"/>
    <w:rsid w:val="00EE0B2D"/>
    <w:rsid w:val="00EE443B"/>
    <w:rsid w:val="00EE4699"/>
    <w:rsid w:val="00EE5320"/>
    <w:rsid w:val="00EE5863"/>
    <w:rsid w:val="00EE593E"/>
    <w:rsid w:val="00EE619F"/>
    <w:rsid w:val="00EE65CE"/>
    <w:rsid w:val="00EE66DA"/>
    <w:rsid w:val="00EE6723"/>
    <w:rsid w:val="00EF0E70"/>
    <w:rsid w:val="00EF0FF2"/>
    <w:rsid w:val="00EF2532"/>
    <w:rsid w:val="00EF46D4"/>
    <w:rsid w:val="00EF53E9"/>
    <w:rsid w:val="00EF573B"/>
    <w:rsid w:val="00EF6FBA"/>
    <w:rsid w:val="00F028C6"/>
    <w:rsid w:val="00F03025"/>
    <w:rsid w:val="00F03FAF"/>
    <w:rsid w:val="00F058A0"/>
    <w:rsid w:val="00F05B59"/>
    <w:rsid w:val="00F05CC7"/>
    <w:rsid w:val="00F06C43"/>
    <w:rsid w:val="00F102D9"/>
    <w:rsid w:val="00F10D98"/>
    <w:rsid w:val="00F11C6F"/>
    <w:rsid w:val="00F12998"/>
    <w:rsid w:val="00F129A9"/>
    <w:rsid w:val="00F15D23"/>
    <w:rsid w:val="00F15F4C"/>
    <w:rsid w:val="00F16E1B"/>
    <w:rsid w:val="00F221CE"/>
    <w:rsid w:val="00F22F8A"/>
    <w:rsid w:val="00F23BAC"/>
    <w:rsid w:val="00F242EC"/>
    <w:rsid w:val="00F242F1"/>
    <w:rsid w:val="00F2528B"/>
    <w:rsid w:val="00F25DF5"/>
    <w:rsid w:val="00F26F21"/>
    <w:rsid w:val="00F316CB"/>
    <w:rsid w:val="00F32C04"/>
    <w:rsid w:val="00F32C56"/>
    <w:rsid w:val="00F34F8B"/>
    <w:rsid w:val="00F35ADC"/>
    <w:rsid w:val="00F374C2"/>
    <w:rsid w:val="00F3759A"/>
    <w:rsid w:val="00F3784D"/>
    <w:rsid w:val="00F4092A"/>
    <w:rsid w:val="00F418C6"/>
    <w:rsid w:val="00F41A88"/>
    <w:rsid w:val="00F41DD3"/>
    <w:rsid w:val="00F41F10"/>
    <w:rsid w:val="00F42847"/>
    <w:rsid w:val="00F448AA"/>
    <w:rsid w:val="00F455D2"/>
    <w:rsid w:val="00F461A3"/>
    <w:rsid w:val="00F46AAC"/>
    <w:rsid w:val="00F500E4"/>
    <w:rsid w:val="00F5092D"/>
    <w:rsid w:val="00F51FC3"/>
    <w:rsid w:val="00F528DB"/>
    <w:rsid w:val="00F52B57"/>
    <w:rsid w:val="00F6013C"/>
    <w:rsid w:val="00F60653"/>
    <w:rsid w:val="00F61360"/>
    <w:rsid w:val="00F62B01"/>
    <w:rsid w:val="00F62F37"/>
    <w:rsid w:val="00F63133"/>
    <w:rsid w:val="00F6425F"/>
    <w:rsid w:val="00F643D2"/>
    <w:rsid w:val="00F65A12"/>
    <w:rsid w:val="00F66599"/>
    <w:rsid w:val="00F66654"/>
    <w:rsid w:val="00F668B9"/>
    <w:rsid w:val="00F713F7"/>
    <w:rsid w:val="00F7373B"/>
    <w:rsid w:val="00F73A1C"/>
    <w:rsid w:val="00F752A3"/>
    <w:rsid w:val="00F77A4A"/>
    <w:rsid w:val="00F82958"/>
    <w:rsid w:val="00F84A10"/>
    <w:rsid w:val="00F84FE5"/>
    <w:rsid w:val="00F85AF9"/>
    <w:rsid w:val="00F85B39"/>
    <w:rsid w:val="00F86786"/>
    <w:rsid w:val="00F86F0B"/>
    <w:rsid w:val="00F8777A"/>
    <w:rsid w:val="00F90BA7"/>
    <w:rsid w:val="00F90E0D"/>
    <w:rsid w:val="00F91221"/>
    <w:rsid w:val="00F92A8D"/>
    <w:rsid w:val="00F9397F"/>
    <w:rsid w:val="00F94948"/>
    <w:rsid w:val="00F97E0A"/>
    <w:rsid w:val="00F97F1C"/>
    <w:rsid w:val="00FA0D9E"/>
    <w:rsid w:val="00FA18FE"/>
    <w:rsid w:val="00FA5EC6"/>
    <w:rsid w:val="00FB08B6"/>
    <w:rsid w:val="00FB0B47"/>
    <w:rsid w:val="00FB2496"/>
    <w:rsid w:val="00FC089B"/>
    <w:rsid w:val="00FC258E"/>
    <w:rsid w:val="00FC39F6"/>
    <w:rsid w:val="00FC4BA3"/>
    <w:rsid w:val="00FC6CF1"/>
    <w:rsid w:val="00FC7E2F"/>
    <w:rsid w:val="00FD05D5"/>
    <w:rsid w:val="00FD064F"/>
    <w:rsid w:val="00FD0BD6"/>
    <w:rsid w:val="00FD0E63"/>
    <w:rsid w:val="00FD1BC2"/>
    <w:rsid w:val="00FD48A5"/>
    <w:rsid w:val="00FD578D"/>
    <w:rsid w:val="00FD5BBC"/>
    <w:rsid w:val="00FD6E69"/>
    <w:rsid w:val="00FD7AB2"/>
    <w:rsid w:val="00FE0941"/>
    <w:rsid w:val="00FE0FA3"/>
    <w:rsid w:val="00FE1E96"/>
    <w:rsid w:val="00FE2A68"/>
    <w:rsid w:val="00FE3610"/>
    <w:rsid w:val="00FE3A3D"/>
    <w:rsid w:val="00FE4BCC"/>
    <w:rsid w:val="00FE73F8"/>
    <w:rsid w:val="00FE77D5"/>
    <w:rsid w:val="00FF0DF4"/>
    <w:rsid w:val="00FF2486"/>
    <w:rsid w:val="00FF2A19"/>
    <w:rsid w:val="00FF3858"/>
    <w:rsid w:val="00FF56FC"/>
    <w:rsid w:val="00FF6776"/>
    <w:rsid w:val="00FF69C1"/>
    <w:rsid w:val="00FF724C"/>
    <w:rsid w:val="00FF7806"/>
    <w:rsid w:val="03CA13C1"/>
    <w:rsid w:val="05310CD0"/>
    <w:rsid w:val="0EBA2172"/>
    <w:rsid w:val="0F73521F"/>
    <w:rsid w:val="1C826B13"/>
    <w:rsid w:val="217D91A1"/>
    <w:rsid w:val="3248DC3B"/>
    <w:rsid w:val="35CC1C57"/>
    <w:rsid w:val="38BE76B3"/>
    <w:rsid w:val="42EDF3C2"/>
    <w:rsid w:val="49D8BB0B"/>
    <w:rsid w:val="5F5FC242"/>
    <w:rsid w:val="642BAB81"/>
    <w:rsid w:val="67CEB4EF"/>
    <w:rsid w:val="6F2AD170"/>
    <w:rsid w:val="7681BBA3"/>
    <w:rsid w:val="77E99E16"/>
    <w:rsid w:val="7D7C45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00D10"/>
  <w15:chartTrackingRefBased/>
  <w15:docId w15:val="{E0DF8544-1B7C-47A3-82CB-19B8AD05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footnote reference"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139"/>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link w:val="Heading1Char"/>
    <w:qFormat/>
    <w:rsid w:val="00464128"/>
    <w:pPr>
      <w:keepNext/>
      <w:widowControl/>
      <w:numPr>
        <w:numId w:val="1"/>
      </w:numPr>
      <w:spacing w:line="560" w:lineRule="atLeast"/>
      <w:outlineLvl w:val="0"/>
    </w:pPr>
    <w:rPr>
      <w:rFonts w:ascii="Amnesty Trade Gothic Cn" w:hAnsi="Amnesty Trade Gothic Cn"/>
      <w:b/>
      <w:caps/>
      <w:kern w:val="1"/>
      <w:sz w:val="56"/>
      <w:szCs w:val="32"/>
    </w:rPr>
  </w:style>
  <w:style w:type="paragraph" w:styleId="Heading2">
    <w:name w:val="heading 2"/>
    <w:basedOn w:val="Normal"/>
    <w:next w:val="Normal"/>
    <w:link w:val="Heading2Char"/>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Normal"/>
    <w:next w:val="Normal"/>
    <w:link w:val="Heading4Char"/>
    <w:qFormat/>
    <w:rsid w:val="005C3139"/>
    <w:pPr>
      <w:numPr>
        <w:ilvl w:val="3"/>
        <w:numId w:val="1"/>
      </w:numPr>
      <w:outlineLvl w:val="3"/>
    </w:pPr>
  </w:style>
  <w:style w:type="paragraph" w:styleId="Heading5">
    <w:name w:val="heading 5"/>
    <w:basedOn w:val="Heading4"/>
    <w:next w:val="Normal"/>
    <w:link w:val="Heading5Char"/>
    <w:qFormat/>
    <w:rsid w:val="005C3139"/>
    <w:pPr>
      <w:numPr>
        <w:ilvl w:val="4"/>
      </w:numPr>
      <w:outlineLvl w:val="4"/>
    </w:pPr>
  </w:style>
  <w:style w:type="paragraph" w:styleId="Heading6">
    <w:name w:val="heading 6"/>
    <w:basedOn w:val="Heading5"/>
    <w:next w:val="Normal"/>
    <w:link w:val="Heading6Char"/>
    <w:qFormat/>
    <w:rsid w:val="005C3139"/>
    <w:pPr>
      <w:numPr>
        <w:ilvl w:val="5"/>
      </w:numPr>
      <w:outlineLvl w:val="5"/>
    </w:pPr>
  </w:style>
  <w:style w:type="paragraph" w:styleId="Heading7">
    <w:name w:val="heading 7"/>
    <w:basedOn w:val="Heading6"/>
    <w:next w:val="Normal"/>
    <w:link w:val="Heading7Char"/>
    <w:qFormat/>
    <w:rsid w:val="005C3139"/>
    <w:pPr>
      <w:numPr>
        <w:ilvl w:val="6"/>
      </w:numPr>
      <w:outlineLvl w:val="6"/>
    </w:pPr>
  </w:style>
  <w:style w:type="paragraph" w:styleId="Heading8">
    <w:name w:val="heading 8"/>
    <w:basedOn w:val="Heading7"/>
    <w:next w:val="Normal"/>
    <w:link w:val="Heading8Char"/>
    <w:qFormat/>
    <w:rsid w:val="005C3139"/>
    <w:pPr>
      <w:numPr>
        <w:ilvl w:val="7"/>
      </w:numPr>
      <w:outlineLvl w:val="7"/>
    </w:pPr>
  </w:style>
  <w:style w:type="paragraph" w:styleId="Heading9">
    <w:name w:val="heading 9"/>
    <w:basedOn w:val="Heading8"/>
    <w:next w:val="Normal"/>
    <w:link w:val="Heading9Char"/>
    <w:qFormat/>
    <w:rsid w:val="005C31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eastAsia="SimSun" w:hAnsi="Cambria" w:cs="Times New Roman"/>
      <w:b/>
      <w:bCs/>
      <w:color w:val="000000"/>
      <w:kern w:val="32"/>
      <w:sz w:val="32"/>
      <w:szCs w:val="32"/>
      <w:lang w:val="x-none" w:eastAsia="ar-SA" w:bidi="ar-SA"/>
    </w:rPr>
  </w:style>
  <w:style w:type="character" w:customStyle="1" w:styleId="Heading2Char">
    <w:name w:val="Heading 2 Char"/>
    <w:basedOn w:val="DefaultParagraphFont"/>
    <w:link w:val="Heading2"/>
    <w:semiHidden/>
    <w:locked/>
    <w:rPr>
      <w:rFonts w:ascii="Cambria" w:eastAsia="SimSun" w:hAnsi="Cambria" w:cs="Times New Roman"/>
      <w:b/>
      <w:bCs/>
      <w:i/>
      <w:iCs/>
      <w:color w:val="000000"/>
      <w:sz w:val="28"/>
      <w:szCs w:val="28"/>
      <w:lang w:val="x-none" w:eastAsia="ar-SA" w:bidi="ar-SA"/>
    </w:rPr>
  </w:style>
  <w:style w:type="character" w:customStyle="1" w:styleId="Heading3Char">
    <w:name w:val="Heading 3 Char"/>
    <w:basedOn w:val="DefaultParagraphFont"/>
    <w:link w:val="Heading3"/>
    <w:locked/>
    <w:rPr>
      <w:rFonts w:ascii="Cambria" w:eastAsia="SimSun" w:hAnsi="Cambria" w:cs="Times New Roman"/>
      <w:b/>
      <w:bCs/>
      <w:color w:val="000000"/>
      <w:sz w:val="26"/>
      <w:szCs w:val="26"/>
      <w:lang w:val="x-none" w:eastAsia="ar-SA" w:bidi="ar-SA"/>
    </w:rPr>
  </w:style>
  <w:style w:type="character" w:customStyle="1" w:styleId="Heading4Char">
    <w:name w:val="Heading 4 Char"/>
    <w:basedOn w:val="DefaultParagraphFont"/>
    <w:link w:val="Heading4"/>
    <w:semiHidden/>
    <w:locked/>
    <w:rPr>
      <w:rFonts w:ascii="Calibri" w:eastAsia="SimSun" w:hAnsi="Calibri" w:cs="Times New Roman"/>
      <w:b/>
      <w:bCs/>
      <w:color w:val="000000"/>
      <w:sz w:val="28"/>
      <w:szCs w:val="28"/>
      <w:lang w:val="x-none" w:eastAsia="ar-SA" w:bidi="ar-SA"/>
    </w:rPr>
  </w:style>
  <w:style w:type="character" w:customStyle="1" w:styleId="Heading5Char">
    <w:name w:val="Heading 5 Char"/>
    <w:basedOn w:val="DefaultParagraphFont"/>
    <w:link w:val="Heading5"/>
    <w:semiHidden/>
    <w:locked/>
    <w:rPr>
      <w:rFonts w:ascii="Calibri" w:eastAsia="SimSun" w:hAnsi="Calibri" w:cs="Times New Roman"/>
      <w:b/>
      <w:bCs/>
      <w:i/>
      <w:iCs/>
      <w:color w:val="000000"/>
      <w:sz w:val="26"/>
      <w:szCs w:val="26"/>
      <w:lang w:val="x-none" w:eastAsia="ar-SA" w:bidi="ar-SA"/>
    </w:rPr>
  </w:style>
  <w:style w:type="character" w:customStyle="1" w:styleId="Heading6Char">
    <w:name w:val="Heading 6 Char"/>
    <w:basedOn w:val="DefaultParagraphFont"/>
    <w:link w:val="Heading6"/>
    <w:semiHidden/>
    <w:locked/>
    <w:rPr>
      <w:rFonts w:ascii="Calibri" w:eastAsia="SimSun" w:hAnsi="Calibri" w:cs="Times New Roman"/>
      <w:b/>
      <w:bCs/>
      <w:color w:val="000000"/>
      <w:lang w:val="x-none" w:eastAsia="ar-SA" w:bidi="ar-SA"/>
    </w:rPr>
  </w:style>
  <w:style w:type="character" w:customStyle="1" w:styleId="Heading7Char">
    <w:name w:val="Heading 7 Char"/>
    <w:basedOn w:val="DefaultParagraphFont"/>
    <w:link w:val="Heading7"/>
    <w:semiHidden/>
    <w:locked/>
    <w:rPr>
      <w:rFonts w:ascii="Calibri" w:eastAsia="SimSun" w:hAnsi="Calibri" w:cs="Times New Roman"/>
      <w:color w:val="000000"/>
      <w:sz w:val="24"/>
      <w:szCs w:val="24"/>
      <w:lang w:val="x-none" w:eastAsia="ar-SA" w:bidi="ar-SA"/>
    </w:rPr>
  </w:style>
  <w:style w:type="character" w:customStyle="1" w:styleId="Heading8Char">
    <w:name w:val="Heading 8 Char"/>
    <w:basedOn w:val="DefaultParagraphFont"/>
    <w:link w:val="Heading8"/>
    <w:semiHidden/>
    <w:locked/>
    <w:rPr>
      <w:rFonts w:ascii="Calibri" w:eastAsia="SimSun" w:hAnsi="Calibri" w:cs="Times New Roman"/>
      <w:i/>
      <w:iCs/>
      <w:color w:val="000000"/>
      <w:sz w:val="24"/>
      <w:szCs w:val="24"/>
      <w:lang w:val="x-none" w:eastAsia="ar-SA" w:bidi="ar-SA"/>
    </w:rPr>
  </w:style>
  <w:style w:type="character" w:customStyle="1" w:styleId="Heading9Char">
    <w:name w:val="Heading 9 Char"/>
    <w:basedOn w:val="DefaultParagraphFont"/>
    <w:link w:val="Heading9"/>
    <w:semiHidden/>
    <w:locked/>
    <w:rPr>
      <w:rFonts w:ascii="Cambria" w:eastAsia="SimSun" w:hAnsi="Cambria" w:cs="Times New Roman"/>
      <w:color w:val="000000"/>
      <w:lang w:val="x-none" w:eastAsia="ar-SA" w:bidi="ar-SA"/>
    </w:rPr>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character" w:customStyle="1" w:styleId="EndnoteCharacters">
    <w:name w:val="Endnote Characters"/>
    <w:rsid w:val="00B072A2"/>
    <w:rPr>
      <w:rFonts w:ascii="Amnesty Trade Gothic" w:hAnsi="Amnesty Trade Gothic"/>
      <w:vertAlign w:val="superscript"/>
    </w:rPr>
  </w:style>
  <w:style w:type="character" w:styleId="Hyperlink">
    <w:name w:val="Hyperlink"/>
    <w:basedOn w:val="DefaultParagraphFont"/>
    <w:rsid w:val="00727A99"/>
    <w:rPr>
      <w:rFonts w:cs="Times New Roman"/>
      <w:color w:val="0000FF"/>
      <w:u w:val="single"/>
    </w:rPr>
  </w:style>
  <w:style w:type="paragraph" w:styleId="Header">
    <w:name w:val="header"/>
    <w:basedOn w:val="Normal"/>
    <w:link w:val="HeaderChar"/>
    <w:rsid w:val="0011579A"/>
    <w:pPr>
      <w:tabs>
        <w:tab w:val="center" w:pos="4153"/>
        <w:tab w:val="right" w:pos="8306"/>
      </w:tabs>
    </w:pPr>
  </w:style>
  <w:style w:type="character" w:customStyle="1" w:styleId="HeaderChar">
    <w:name w:val="Header Char"/>
    <w:basedOn w:val="DefaultParagraphFont"/>
    <w:link w:val="Header"/>
    <w:semiHidden/>
    <w:locked/>
    <w:rPr>
      <w:rFonts w:ascii="Amnesty Trade Gothic" w:hAnsi="Amnesty Trade Gothic" w:cs="Times New Roman"/>
      <w:color w:val="000000"/>
      <w:sz w:val="24"/>
      <w:szCs w:val="24"/>
      <w:lang w:val="x-none" w:eastAsia="ar-SA" w:bidi="ar-SA"/>
    </w:rPr>
  </w:style>
  <w:style w:type="character" w:styleId="EndnoteReference">
    <w:name w:val="endnote reference"/>
    <w:basedOn w:val="DefaultParagraphFont"/>
    <w:semiHidden/>
    <w:rsid w:val="005C3139"/>
    <w:rPr>
      <w:rFonts w:cs="Times New Roman"/>
      <w:vertAlign w:val="superscript"/>
    </w:rPr>
  </w:style>
  <w:style w:type="paragraph" w:styleId="Footer">
    <w:name w:val="footer"/>
    <w:basedOn w:val="Normal"/>
    <w:link w:val="FooterChar"/>
    <w:uiPriority w:val="99"/>
    <w:rsid w:val="0011579A"/>
    <w:pPr>
      <w:tabs>
        <w:tab w:val="center" w:pos="4153"/>
        <w:tab w:val="right" w:pos="8306"/>
      </w:tabs>
    </w:pPr>
  </w:style>
  <w:style w:type="character" w:customStyle="1" w:styleId="FooterChar">
    <w:name w:val="Footer Char"/>
    <w:basedOn w:val="DefaultParagraphFont"/>
    <w:link w:val="Footer"/>
    <w:uiPriority w:val="99"/>
    <w:locked/>
    <w:rPr>
      <w:rFonts w:ascii="Amnesty Trade Gothic" w:hAnsi="Amnesty Trade Gothic" w:cs="Times New Roman"/>
      <w:color w:val="000000"/>
      <w:sz w:val="24"/>
      <w:szCs w:val="24"/>
      <w:lang w:val="x-none" w:eastAsia="ar-SA" w:bidi="ar-SA"/>
    </w:rPr>
  </w:style>
  <w:style w:type="character" w:styleId="FootnoteReference">
    <w:name w:val="footnote reference"/>
    <w:aliases w:val="Fago Fußnotenzeichen,Footnotes refss,Footnote Ref,16 Point,Superscript 6 Point,4_G,ftref,Ref,de nota al pie,fr,oc-footreference,oc-footnoteref,oc-footreference1,oc-footnoteref1,(Diplomarbeit FZ),-E Fußnotenzeichen,(Diplomarbeit FZ)1"/>
    <w:basedOn w:val="DefaultParagraphFont"/>
    <w:link w:val="FootnoteText1"/>
    <w:qFormat/>
    <w:rsid w:val="005C3139"/>
    <w:rPr>
      <w:rFonts w:cs="Times New Roman"/>
      <w:vertAlign w:val="superscript"/>
    </w:rPr>
  </w:style>
  <w:style w:type="paragraph" w:styleId="BodyText">
    <w:name w:val="Body Text"/>
    <w:basedOn w:val="Normal"/>
    <w:link w:val="BodyTextChar"/>
    <w:rsid w:val="005C3139"/>
    <w:pPr>
      <w:spacing w:after="120"/>
    </w:pPr>
  </w:style>
  <w:style w:type="character" w:customStyle="1" w:styleId="BodyTextChar">
    <w:name w:val="Body Text Char"/>
    <w:basedOn w:val="DefaultParagraphFont"/>
    <w:link w:val="BodyText"/>
    <w:semiHidden/>
    <w:locked/>
    <w:rPr>
      <w:rFonts w:ascii="Amnesty Trade Gothic" w:hAnsi="Amnesty Trade Gothic" w:cs="Times New Roman"/>
      <w:color w:val="000000"/>
      <w:sz w:val="24"/>
      <w:szCs w:val="24"/>
      <w:lang w:val="x-none" w:eastAsia="ar-SA" w:bidi="ar-SA"/>
    </w:rPr>
  </w:style>
  <w:style w:type="paragraph" w:customStyle="1" w:styleId="AILeadQuote">
    <w:name w:val="AI Lead Quote"/>
    <w:basedOn w:val="Normal"/>
    <w:rsid w:val="005C3139"/>
    <w:pPr>
      <w:spacing w:before="1200" w:after="0"/>
    </w:pPr>
    <w:rPr>
      <w:rFonts w:ascii="Amnesty Trade Gothic Cn" w:hAnsi="Amnesty Trade Gothic Cn"/>
      <w:b/>
      <w:color w:val="999999"/>
      <w:sz w:val="40"/>
    </w:rPr>
  </w:style>
  <w:style w:type="paragraph" w:customStyle="1" w:styleId="AIPullquote">
    <w:name w:val="AI Pullquote"/>
    <w:basedOn w:val="Normal"/>
    <w:rsid w:val="00574CC8"/>
    <w:pPr>
      <w:keepNext/>
      <w:widowControl/>
      <w:shd w:val="clear" w:color="auto" w:fill="FFFF00"/>
      <w:suppressAutoHyphens w:val="0"/>
      <w:spacing w:after="0"/>
    </w:pPr>
    <w:rPr>
      <w:rFonts w:ascii="Amnesty Trade Gothic Cn" w:hAnsi="Amnesty Trade Gothic Cn"/>
      <w:b/>
      <w:color w:val="auto"/>
      <w:sz w:val="20"/>
    </w:rPr>
  </w:style>
  <w:style w:type="paragraph" w:customStyle="1" w:styleId="AIBoxintro">
    <w:name w:val="AI Box intro"/>
    <w:basedOn w:val="Normal"/>
    <w:rsid w:val="0000500A"/>
    <w:pPr>
      <w:shd w:val="clear" w:color="auto" w:fill="D9D9D9"/>
      <w:spacing w:line="246" w:lineRule="atLeast"/>
    </w:pPr>
    <w:rPr>
      <w:rFonts w:ascii="Amnesty Trade Gothic Cn" w:hAnsi="Amnesty Trade Gothic Cn"/>
      <w:b/>
      <w:sz w:val="20"/>
    </w:rPr>
  </w:style>
  <w:style w:type="paragraph" w:customStyle="1" w:styleId="AIBodyText">
    <w:name w:val="AI Body Text"/>
    <w:basedOn w:val="Normal"/>
    <w:rsid w:val="0086333C"/>
  </w:style>
  <w:style w:type="paragraph" w:styleId="EndnoteText">
    <w:name w:val="endnote text"/>
    <w:basedOn w:val="Normal"/>
    <w:link w:val="EndnoteTextChar"/>
    <w:semiHidden/>
    <w:rsid w:val="005B4A41"/>
    <w:pPr>
      <w:spacing w:after="120"/>
    </w:pPr>
    <w:rPr>
      <w:sz w:val="16"/>
    </w:rPr>
  </w:style>
  <w:style w:type="character" w:customStyle="1" w:styleId="EndnoteTextChar">
    <w:name w:val="Endnote Text Char"/>
    <w:basedOn w:val="DefaultParagraphFont"/>
    <w:link w:val="EndnoteText"/>
    <w:semiHidden/>
    <w:locked/>
    <w:rPr>
      <w:rFonts w:ascii="Amnesty Trade Gothic" w:hAnsi="Amnesty Trade Gothic" w:cs="Times New Roman"/>
      <w:color w:val="000000"/>
      <w:sz w:val="20"/>
      <w:szCs w:val="20"/>
      <w:lang w:val="x-none" w:eastAsia="ar-SA" w:bidi="ar-SA"/>
    </w:rPr>
  </w:style>
  <w:style w:type="paragraph" w:customStyle="1" w:styleId="AISUBTITLE">
    <w:name w:val="AI SUBTITLE"/>
    <w:basedOn w:val="Normal"/>
    <w:rsid w:val="005C3139"/>
    <w:pPr>
      <w:spacing w:before="300"/>
    </w:pPr>
    <w:rPr>
      <w:rFonts w:ascii="Amnesty Trade Gothic Cn" w:hAnsi="Amnesty Trade Gothic Cn"/>
      <w:caps/>
      <w:sz w:val="48"/>
    </w:rPr>
  </w:style>
  <w:style w:type="paragraph" w:customStyle="1" w:styleId="AIFlyleafText">
    <w:name w:val="AI Flyleaf Text"/>
    <w:basedOn w:val="Normal"/>
    <w:rsid w:val="005C3139"/>
    <w:pPr>
      <w:spacing w:after="0" w:line="210" w:lineRule="exact"/>
    </w:pPr>
    <w:rPr>
      <w:rFonts w:ascii="Amnesty Trade Gothic Cn" w:hAnsi="Amnesty Trade Gothic Cn"/>
      <w:b/>
      <w:sz w:val="16"/>
    </w:rPr>
  </w:style>
  <w:style w:type="paragraph" w:customStyle="1" w:styleId="AIBoxHeading">
    <w:name w:val="AI Box Heading"/>
    <w:basedOn w:val="Normal"/>
    <w:rsid w:val="0000500A"/>
    <w:pPr>
      <w:shd w:val="clear" w:color="auto" w:fill="D9D9D9"/>
      <w:spacing w:after="0"/>
    </w:pPr>
    <w:rPr>
      <w:rFonts w:ascii="Amnesty Trade Gothic Cn" w:hAnsi="Amnesty Trade Gothic Cn"/>
      <w:b/>
      <w:caps/>
      <w:sz w:val="32"/>
    </w:rPr>
  </w:style>
  <w:style w:type="paragraph" w:customStyle="1" w:styleId="AIBoxText">
    <w:name w:val="AI Box Text"/>
    <w:basedOn w:val="Normal"/>
    <w:rsid w:val="0000500A"/>
    <w:pPr>
      <w:shd w:val="clear" w:color="auto" w:fill="D9D9D9"/>
      <w:suppressAutoHyphens w:val="0"/>
      <w:spacing w:line="246" w:lineRule="atLeast"/>
    </w:pPr>
    <w:rPr>
      <w:rFonts w:ascii="Amnesty Trade Gothic Cn" w:hAnsi="Amnesty Trade Gothic Cn"/>
      <w:sz w:val="19"/>
    </w:rPr>
  </w:style>
  <w:style w:type="paragraph" w:styleId="FootnoteText">
    <w:name w:val="footnote text"/>
    <w:basedOn w:val="Normal"/>
    <w:link w:val="FootnoteTextChar"/>
    <w:semiHidden/>
    <w:rsid w:val="00E1436F"/>
    <w:pPr>
      <w:spacing w:after="120"/>
    </w:pPr>
    <w:rPr>
      <w:sz w:val="16"/>
    </w:rPr>
  </w:style>
  <w:style w:type="character" w:customStyle="1" w:styleId="FootnoteTextChar">
    <w:name w:val="Footnote Text Char"/>
    <w:basedOn w:val="DefaultParagraphFont"/>
    <w:link w:val="FootnoteText"/>
    <w:semiHidden/>
    <w:locked/>
    <w:rPr>
      <w:rFonts w:ascii="Amnesty Trade Gothic" w:hAnsi="Amnesty Trade Gothic" w:cs="Times New Roman"/>
      <w:color w:val="000000"/>
      <w:sz w:val="20"/>
      <w:szCs w:val="20"/>
      <w:lang w:val="x-none" w:eastAsia="ar-SA" w:bidi="ar-SA"/>
    </w:rPr>
  </w:style>
  <w:style w:type="paragraph" w:customStyle="1" w:styleId="AITextquote">
    <w:name w:val="AI Text quote"/>
    <w:basedOn w:val="Normal"/>
    <w:rsid w:val="005C3139"/>
    <w:pPr>
      <w:spacing w:after="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rsid w:val="005C3139"/>
    <w:pPr>
      <w:ind w:left="180"/>
    </w:pPr>
  </w:style>
  <w:style w:type="paragraph" w:styleId="TOC1">
    <w:name w:val="toc 1"/>
    <w:basedOn w:val="Normal"/>
    <w:next w:val="Normal"/>
    <w:semiHidden/>
    <w:rsid w:val="005C3139"/>
  </w:style>
  <w:style w:type="paragraph" w:styleId="TOC3">
    <w:name w:val="toc 3"/>
    <w:basedOn w:val="Normal"/>
    <w:next w:val="Normal"/>
    <w:semiHidden/>
    <w:rsid w:val="005C3139"/>
    <w:pPr>
      <w:ind w:left="360"/>
    </w:pPr>
  </w:style>
  <w:style w:type="paragraph" w:styleId="TOC4">
    <w:name w:val="toc 4"/>
    <w:basedOn w:val="Normal"/>
    <w:next w:val="Normal"/>
    <w:semiHidden/>
    <w:rsid w:val="005C3139"/>
    <w:pPr>
      <w:ind w:left="540"/>
    </w:pPr>
  </w:style>
  <w:style w:type="paragraph" w:styleId="TOC5">
    <w:name w:val="toc 5"/>
    <w:basedOn w:val="Normal"/>
    <w:next w:val="Normal"/>
    <w:semiHidden/>
    <w:rsid w:val="005C3139"/>
    <w:pPr>
      <w:ind w:left="720"/>
    </w:pPr>
  </w:style>
  <w:style w:type="paragraph" w:styleId="TOC6">
    <w:name w:val="toc 6"/>
    <w:basedOn w:val="Normal"/>
    <w:next w:val="Normal"/>
    <w:semiHidden/>
    <w:rsid w:val="005C3139"/>
    <w:pPr>
      <w:ind w:left="900"/>
    </w:pPr>
  </w:style>
  <w:style w:type="paragraph" w:styleId="TOC7">
    <w:name w:val="toc 7"/>
    <w:basedOn w:val="Normal"/>
    <w:next w:val="Normal"/>
    <w:semiHidden/>
    <w:rsid w:val="005C3139"/>
    <w:pPr>
      <w:ind w:left="1080"/>
    </w:pPr>
  </w:style>
  <w:style w:type="paragraph" w:styleId="TOC8">
    <w:name w:val="toc 8"/>
    <w:basedOn w:val="Normal"/>
    <w:next w:val="Normal"/>
    <w:semiHidden/>
    <w:rsid w:val="005C3139"/>
    <w:pPr>
      <w:ind w:left="1260"/>
    </w:pPr>
  </w:style>
  <w:style w:type="paragraph" w:styleId="TOC9">
    <w:name w:val="toc 9"/>
    <w:basedOn w:val="Normal"/>
    <w:next w:val="Normal"/>
    <w:semiHidden/>
    <w:rsid w:val="005C3139"/>
    <w:pPr>
      <w:ind w:left="1440"/>
    </w:pPr>
  </w:style>
  <w:style w:type="paragraph" w:customStyle="1" w:styleId="AIPageHeader">
    <w:name w:val="AI Page Header"/>
    <w:basedOn w:val="Normal"/>
    <w:rsid w:val="00D26B22"/>
    <w:pPr>
      <w:tabs>
        <w:tab w:val="center" w:pos="4320"/>
        <w:tab w:val="right" w:pos="8640"/>
      </w:tabs>
      <w:spacing w:after="0" w:line="200" w:lineRule="atLeast"/>
      <w:ind w:right="357"/>
      <w:jc w:val="center"/>
    </w:pPr>
    <w:rPr>
      <w:rFonts w:ascii="Amnesty Trade Gothic Cn" w:hAnsi="Amnesty Trade Gothic Cn"/>
      <w:sz w:val="16"/>
      <w:szCs w:val="20"/>
    </w:rPr>
  </w:style>
  <w:style w:type="paragraph" w:customStyle="1" w:styleId="AITITLE">
    <w:name w:val="AI TITLE"/>
    <w:basedOn w:val="Normal"/>
    <w:rsid w:val="005C3139"/>
    <w:rPr>
      <w:rFonts w:ascii="Amnesty Trade Gothic Cn" w:hAnsi="Amnesty Trade Gothic Cn"/>
      <w:b/>
      <w:caps/>
      <w:kern w:val="1"/>
      <w:sz w:val="80"/>
      <w:szCs w:val="32"/>
    </w:rPr>
  </w:style>
  <w:style w:type="paragraph" w:customStyle="1" w:styleId="AIPageFooter">
    <w:name w:val="AI Page Footer"/>
    <w:basedOn w:val="Normal"/>
    <w:rsid w:val="00D26B22"/>
    <w:pPr>
      <w:tabs>
        <w:tab w:val="left" w:pos="3402"/>
      </w:tabs>
      <w:jc w:val="center"/>
    </w:pPr>
    <w:rPr>
      <w:rFonts w:ascii="Amnesty Trade Gothic Cn" w:hAnsi="Amnesty Trade Gothic Cn"/>
      <w:bCs/>
    </w:rPr>
  </w:style>
  <w:style w:type="paragraph" w:customStyle="1" w:styleId="AIContentsHeading">
    <w:name w:val="AI Contents Heading"/>
    <w:basedOn w:val="Normal"/>
    <w:rsid w:val="00557EB7"/>
    <w:rPr>
      <w:rFonts w:ascii="Amnesty Trade Gothic Cn" w:hAnsi="Amnesty Trade Gothic Cn"/>
      <w:b/>
      <w:bCs/>
      <w:caps/>
      <w:sz w:val="56"/>
      <w:szCs w:val="56"/>
    </w:rPr>
  </w:style>
  <w:style w:type="numbering" w:customStyle="1" w:styleId="AINumberedList">
    <w:name w:val="AI Numbered List"/>
    <w:rsid w:val="001539E1"/>
    <w:pPr>
      <w:numPr>
        <w:numId w:val="30"/>
      </w:numPr>
    </w:pPr>
  </w:style>
  <w:style w:type="numbering" w:customStyle="1" w:styleId="AIBulletList">
    <w:name w:val="AI Bullet List"/>
    <w:rsid w:val="001539E1"/>
    <w:pPr>
      <w:numPr>
        <w:numId w:val="26"/>
      </w:numPr>
    </w:pPr>
  </w:style>
  <w:style w:type="character" w:styleId="CommentReference">
    <w:name w:val="annotation reference"/>
    <w:basedOn w:val="DefaultParagraphFont"/>
    <w:rsid w:val="00A9796C"/>
    <w:rPr>
      <w:sz w:val="16"/>
      <w:szCs w:val="16"/>
    </w:rPr>
  </w:style>
  <w:style w:type="paragraph" w:styleId="CommentText">
    <w:name w:val="annotation text"/>
    <w:basedOn w:val="Normal"/>
    <w:link w:val="CommentTextChar"/>
    <w:rsid w:val="00A9796C"/>
    <w:pPr>
      <w:spacing w:line="240" w:lineRule="auto"/>
    </w:pPr>
    <w:rPr>
      <w:sz w:val="20"/>
      <w:szCs w:val="20"/>
    </w:rPr>
  </w:style>
  <w:style w:type="character" w:customStyle="1" w:styleId="CommentTextChar">
    <w:name w:val="Comment Text Char"/>
    <w:basedOn w:val="DefaultParagraphFont"/>
    <w:link w:val="CommentText"/>
    <w:rsid w:val="00A9796C"/>
    <w:rPr>
      <w:rFonts w:ascii="Amnesty Trade Gothic" w:hAnsi="Amnesty Trade Gothic"/>
      <w:color w:val="000000"/>
      <w:lang w:eastAsia="ar-SA"/>
    </w:rPr>
  </w:style>
  <w:style w:type="paragraph" w:styleId="CommentSubject">
    <w:name w:val="annotation subject"/>
    <w:basedOn w:val="CommentText"/>
    <w:next w:val="CommentText"/>
    <w:link w:val="CommentSubjectChar"/>
    <w:semiHidden/>
    <w:unhideWhenUsed/>
    <w:rsid w:val="00A9796C"/>
    <w:rPr>
      <w:b/>
      <w:bCs/>
    </w:rPr>
  </w:style>
  <w:style w:type="character" w:customStyle="1" w:styleId="CommentSubjectChar">
    <w:name w:val="Comment Subject Char"/>
    <w:basedOn w:val="CommentTextChar"/>
    <w:link w:val="CommentSubject"/>
    <w:semiHidden/>
    <w:rsid w:val="00A9796C"/>
    <w:rPr>
      <w:rFonts w:ascii="Amnesty Trade Gothic" w:hAnsi="Amnesty Trade Gothic"/>
      <w:b/>
      <w:bCs/>
      <w:color w:val="000000"/>
      <w:lang w:eastAsia="ar-SA"/>
    </w:rPr>
  </w:style>
  <w:style w:type="character" w:styleId="UnresolvedMention">
    <w:name w:val="Unresolved Mention"/>
    <w:basedOn w:val="DefaultParagraphFont"/>
    <w:uiPriority w:val="99"/>
    <w:semiHidden/>
    <w:unhideWhenUsed/>
    <w:rsid w:val="002F30EA"/>
    <w:rPr>
      <w:color w:val="605E5C"/>
      <w:shd w:val="clear" w:color="auto" w:fill="E1DFDD"/>
    </w:rPr>
  </w:style>
  <w:style w:type="character" w:styleId="FollowedHyperlink">
    <w:name w:val="FollowedHyperlink"/>
    <w:basedOn w:val="DefaultParagraphFont"/>
    <w:rsid w:val="007E5235"/>
    <w:rPr>
      <w:color w:val="954F72" w:themeColor="followedHyperlink"/>
      <w:u w:val="single"/>
    </w:rPr>
  </w:style>
  <w:style w:type="paragraph" w:styleId="ListParagraph">
    <w:name w:val="List Paragraph"/>
    <w:basedOn w:val="Normal"/>
    <w:uiPriority w:val="34"/>
    <w:qFormat/>
    <w:rsid w:val="00047499"/>
    <w:pPr>
      <w:ind w:left="720"/>
      <w:contextualSpacing/>
    </w:pPr>
  </w:style>
  <w:style w:type="paragraph" w:customStyle="1" w:styleId="RTBodyText">
    <w:name w:val="RT Body Text"/>
    <w:basedOn w:val="Normal"/>
    <w:uiPriority w:val="9"/>
    <w:qFormat/>
    <w:rsid w:val="005C4A17"/>
    <w:pPr>
      <w:widowControl/>
      <w:spacing w:after="120" w:line="240" w:lineRule="auto"/>
    </w:pPr>
    <w:rPr>
      <w:rFonts w:asciiTheme="minorHAnsi" w:eastAsiaTheme="minorEastAsia" w:hAnsiTheme="minorHAnsi" w:cs="Arial"/>
      <w:color w:val="000000" w:themeColor="text1"/>
      <w:lang w:eastAsia="en-US"/>
    </w:rPr>
  </w:style>
  <w:style w:type="paragraph" w:customStyle="1" w:styleId="RTBulletText">
    <w:name w:val="RT Bullet Text"/>
    <w:basedOn w:val="RTBodyText"/>
    <w:next w:val="RTBodyText"/>
    <w:uiPriority w:val="10"/>
    <w:qFormat/>
    <w:rsid w:val="005C4A17"/>
    <w:pPr>
      <w:numPr>
        <w:ilvl w:val="1"/>
        <w:numId w:val="44"/>
      </w:numPr>
      <w:ind w:left="1135" w:hanging="284"/>
    </w:pPr>
    <w:rPr>
      <w:rFonts w:cs="Amnesty Trade Gothic,Bold"/>
    </w:rPr>
  </w:style>
  <w:style w:type="paragraph" w:customStyle="1" w:styleId="RTFootnotetext">
    <w:name w:val="RT Footnote text"/>
    <w:basedOn w:val="FootnoteText"/>
    <w:link w:val="RTFootnotetextChar"/>
    <w:uiPriority w:val="97"/>
    <w:qFormat/>
    <w:rsid w:val="005C4A17"/>
    <w:pPr>
      <w:widowControl/>
      <w:suppressAutoHyphens w:val="0"/>
      <w:spacing w:after="0" w:line="240" w:lineRule="auto"/>
    </w:pPr>
    <w:rPr>
      <w:rFonts w:ascii="Amnesty Trade Gothic Light" w:eastAsiaTheme="minorEastAsia" w:hAnsi="Amnesty Trade Gothic Light" w:cs="Arial"/>
      <w:color w:val="000000" w:themeColor="text1"/>
      <w:sz w:val="14"/>
      <w:lang w:val="en-US" w:eastAsia="en-US"/>
    </w:rPr>
  </w:style>
  <w:style w:type="character" w:customStyle="1" w:styleId="RTFootnotetextChar">
    <w:name w:val="RT Footnote text Char"/>
    <w:basedOn w:val="DefaultParagraphFont"/>
    <w:link w:val="RTFootnotetext"/>
    <w:uiPriority w:val="97"/>
    <w:rsid w:val="005C4A17"/>
    <w:rPr>
      <w:rFonts w:ascii="Amnesty Trade Gothic Light" w:eastAsiaTheme="minorEastAsia" w:hAnsi="Amnesty Trade Gothic Light" w:cs="Arial"/>
      <w:color w:val="000000" w:themeColor="text1"/>
      <w:sz w:val="14"/>
      <w:szCs w:val="24"/>
      <w:lang w:val="en-US" w:eastAsia="en-US"/>
    </w:rPr>
  </w:style>
  <w:style w:type="character" w:styleId="Strong">
    <w:name w:val="Strong"/>
    <w:basedOn w:val="DefaultParagraphFont"/>
    <w:uiPriority w:val="22"/>
    <w:qFormat/>
    <w:locked/>
    <w:rsid w:val="005C4A17"/>
    <w:rPr>
      <w:b/>
      <w:bCs/>
    </w:rPr>
  </w:style>
  <w:style w:type="paragraph" w:customStyle="1" w:styleId="FootnoteText1">
    <w:name w:val="Footnote Text1"/>
    <w:aliases w:val="BVI fnr Знак Char,BVI fnr Car Car Знак Char,BVI fnr Car Знак Char,BVI fnr Car Car Car Car Знак Char,callout Char,Footnotes refss Car,Footnote Ref Car,Footnote text"/>
    <w:basedOn w:val="Normal"/>
    <w:link w:val="FootnoteReference"/>
    <w:rsid w:val="005C4A17"/>
    <w:pPr>
      <w:widowControl/>
      <w:suppressAutoHyphens w:val="0"/>
      <w:spacing w:after="160" w:line="240" w:lineRule="exact"/>
    </w:pPr>
    <w:rPr>
      <w:rFonts w:ascii="Times New Roman" w:hAnsi="Times New Roman"/>
      <w:color w:val="auto"/>
      <w:sz w:val="20"/>
      <w:szCs w:val="20"/>
      <w:vertAlign w:val="superscript"/>
      <w:lang w:eastAsia="en-GB"/>
    </w:rPr>
  </w:style>
  <w:style w:type="character" w:customStyle="1" w:styleId="A9">
    <w:name w:val="A9"/>
    <w:uiPriority w:val="99"/>
    <w:rsid w:val="005C4A17"/>
    <w:rPr>
      <w:rFonts w:cs="Adobe Garamond Pro"/>
      <w:color w:val="000000"/>
      <w:sz w:val="20"/>
      <w:szCs w:val="20"/>
    </w:rPr>
  </w:style>
  <w:style w:type="character" w:customStyle="1" w:styleId="boldbodyphrase">
    <w:name w:val="bold body phrase"/>
    <w:basedOn w:val="DefaultParagraphFont"/>
    <w:uiPriority w:val="1"/>
    <w:qFormat/>
    <w:rsid w:val="005C4A17"/>
    <w:rPr>
      <w:rFonts w:ascii="Amnesty Trade Gothic" w:hAnsi="Amnesty Trade Gothic" w:cs="Amnesty Trade Gothic"/>
      <w:b/>
      <w:bCs/>
      <w:sz w:val="18"/>
      <w:lang w:val="en-GB"/>
    </w:rPr>
  </w:style>
  <w:style w:type="paragraph" w:customStyle="1" w:styleId="Default">
    <w:name w:val="Default"/>
    <w:rsid w:val="00EC49B4"/>
    <w:pPr>
      <w:autoSpaceDE w:val="0"/>
      <w:autoSpaceDN w:val="0"/>
      <w:adjustRightInd w:val="0"/>
    </w:pPr>
    <w:rPr>
      <w:rFonts w:ascii="Frutiger LT Std 47 Light Cn" w:hAnsi="Frutiger LT Std 47 Light Cn" w:cs="Frutiger LT Std 47 Light Cn"/>
      <w:color w:val="000000"/>
      <w:sz w:val="24"/>
      <w:szCs w:val="24"/>
    </w:rPr>
  </w:style>
  <w:style w:type="paragraph" w:customStyle="1" w:styleId="Pa3">
    <w:name w:val="Pa3"/>
    <w:basedOn w:val="Default"/>
    <w:next w:val="Default"/>
    <w:uiPriority w:val="99"/>
    <w:rsid w:val="00EC49B4"/>
    <w:pPr>
      <w:spacing w:line="421" w:lineRule="atLeast"/>
    </w:pPr>
    <w:rPr>
      <w:rFonts w:cs="Times New Roman"/>
      <w:color w:val="auto"/>
    </w:rPr>
  </w:style>
  <w:style w:type="character" w:customStyle="1" w:styleId="A4">
    <w:name w:val="A4"/>
    <w:uiPriority w:val="99"/>
    <w:rsid w:val="00EC49B4"/>
    <w:rPr>
      <w:rFonts w:cs="Frutiger LT Std 47 Light Cn"/>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1533">
      <w:bodyDiv w:val="1"/>
      <w:marLeft w:val="0"/>
      <w:marRight w:val="0"/>
      <w:marTop w:val="0"/>
      <w:marBottom w:val="0"/>
      <w:divBdr>
        <w:top w:val="none" w:sz="0" w:space="0" w:color="auto"/>
        <w:left w:val="none" w:sz="0" w:space="0" w:color="auto"/>
        <w:bottom w:val="none" w:sz="0" w:space="0" w:color="auto"/>
        <w:right w:val="none" w:sz="0" w:space="0" w:color="auto"/>
      </w:divBdr>
    </w:div>
    <w:div w:id="7405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org/en/documents/pol30/3476/2021/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limatenetwork.org/wp-content/uploads/2021/01/can_position_carbon_capture_storage_and_utilisation_january_2021.pdf" TargetMode="External"/><Relationship Id="rId13" Type="http://schemas.openxmlformats.org/officeDocument/2006/relationships/hyperlink" Target="https://www.ipcc.ch/srccl/chapter/summary-for-policymakers/" TargetMode="External"/><Relationship Id="rId18" Type="http://schemas.openxmlformats.org/officeDocument/2006/relationships/hyperlink" Target="https://efi.int/publications/new-york-declaration-forests-five-year-assessment-report-2019-10-09" TargetMode="External"/><Relationship Id="rId3" Type="http://schemas.openxmlformats.org/officeDocument/2006/relationships/hyperlink" Target="https://www.cigionline.org/sites/default/files/documents/CIGI%20Paper%20no.111%20WEB.pdf" TargetMode="External"/><Relationship Id="rId21" Type="http://schemas.openxmlformats.org/officeDocument/2006/relationships/hyperlink" Target="https://report.ipcc.ch/ar6wg2/pdf/IPCC_AR6_WGII_SummaryForPolicymakers.pdf" TargetMode="External"/><Relationship Id="rId7" Type="http://schemas.openxmlformats.org/officeDocument/2006/relationships/hyperlink" Target="https://royalsociety.org/~/media/policy/projects/greenhouse-gas-removal/royal-society-greenhouse-gas-removal-report-2018.pdf" TargetMode="External"/><Relationship Id="rId12" Type="http://schemas.openxmlformats.org/officeDocument/2006/relationships/hyperlink" Target="http://www.earthrights.org/media/honduran-farmers-sue-world-bank-group-for-human-rights-violations/" TargetMode="External"/><Relationship Id="rId17" Type="http://schemas.openxmlformats.org/officeDocument/2006/relationships/hyperlink" Target="http://www.globalforestcoalition.org/7432-2/" TargetMode="External"/><Relationship Id="rId2" Type="http://schemas.openxmlformats.org/officeDocument/2006/relationships/hyperlink" Target="https://www.ciel.org/reports/fuel-to-the-fire-how-geoengineering-threatens-to-entrench-fossil-fuels-and-accelerate-the-climate-crisis-feb-2019/" TargetMode="External"/><Relationship Id="rId16" Type="http://schemas.openxmlformats.org/officeDocument/2006/relationships/hyperlink" Target="https://climatelandambitionrightsalliance.org/report" TargetMode="External"/><Relationship Id="rId20" Type="http://schemas.openxmlformats.org/officeDocument/2006/relationships/hyperlink" Target="https://www.fern.org/news-resources/what-are-carbon-sinks-332/" TargetMode="External"/><Relationship Id="rId1" Type="http://schemas.openxmlformats.org/officeDocument/2006/relationships/hyperlink" Target="https://www.ohchr.org/en/calls-for-input/calls-input/impact-new-technologies-climate-protection-enjoyment-human-rights" TargetMode="External"/><Relationship Id="rId6" Type="http://schemas.openxmlformats.org/officeDocument/2006/relationships/hyperlink" Target="https://theconversation.com/can-we-tweak-marine-chemistry-to-help-stave-off-climate-change-93174" TargetMode="External"/><Relationship Id="rId11" Type="http://schemas.openxmlformats.org/officeDocument/2006/relationships/hyperlink" Target="https://www.ms.dk/sites/default/files/filarkiv/dokumenter/jordtyveri/guatemala_report.pdf" TargetMode="External"/><Relationship Id="rId5" Type="http://schemas.openxmlformats.org/officeDocument/2006/relationships/hyperlink" Target="https://actionaid.org/publications/2020/not-zero-how-net-zero-targets-disguise-climate-inaction" TargetMode="External"/><Relationship Id="rId15" Type="http://schemas.openxmlformats.org/officeDocument/2006/relationships/hyperlink" Target="https://www.wired.com/story/we-might-not-be-planting-the-right-kinds-of-forests/" TargetMode="External"/><Relationship Id="rId23" Type="http://schemas.openxmlformats.org/officeDocument/2006/relationships/hyperlink" Target="https://www.amnesty.org/en/documents/ior40/5405/2022/en/" TargetMode="External"/><Relationship Id="rId10" Type="http://schemas.openxmlformats.org/officeDocument/2006/relationships/hyperlink" Target="http://www.amnesty.org/en/documents/asa28/9424/2018/en/" TargetMode="External"/><Relationship Id="rId19" Type="http://schemas.openxmlformats.org/officeDocument/2006/relationships/hyperlink" Target="https://report.ipcc.ch/ar6wg3/pdf/IPCC_AR6_WGIII_SummaryForPolicymakers.pdf" TargetMode="External"/><Relationship Id="rId4" Type="http://schemas.openxmlformats.org/officeDocument/2006/relationships/hyperlink" Target="http://www.ipcc.ch/srccl/chapter/glossary/" TargetMode="External"/><Relationship Id="rId9" Type="http://schemas.openxmlformats.org/officeDocument/2006/relationships/hyperlink" Target="https://www.hrw.org/report/2019/09/23/when-we-lost-forest-we-lost-everything/oil-palm-plantations-and-rights-violations" TargetMode="External"/><Relationship Id="rId14" Type="http://schemas.openxmlformats.org/officeDocument/2006/relationships/hyperlink" Target="https://www.ipcc.ch/sr15/chapter/spm/" TargetMode="External"/><Relationship Id="rId22" Type="http://schemas.openxmlformats.org/officeDocument/2006/relationships/hyperlink" Target="https://www.amnesty.org/en/latest/news/2018/10/failure-to-act-swiftly-on-climate-change-risks-human-rights-violation-on-massive-s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2BEF-2683-49EF-8FD8-24568BC6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4</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Links>
    <vt:vector size="144" baseType="variant">
      <vt:variant>
        <vt:i4>1179667</vt:i4>
      </vt:variant>
      <vt:variant>
        <vt:i4>0</vt:i4>
      </vt:variant>
      <vt:variant>
        <vt:i4>0</vt:i4>
      </vt:variant>
      <vt:variant>
        <vt:i4>5</vt:i4>
      </vt:variant>
      <vt:variant>
        <vt:lpwstr>https://www.amnesty.org/en/documents/pol30/3476/2021/en/</vt:lpwstr>
      </vt:variant>
      <vt:variant>
        <vt:lpwstr/>
      </vt:variant>
      <vt:variant>
        <vt:i4>1507351</vt:i4>
      </vt:variant>
      <vt:variant>
        <vt:i4>66</vt:i4>
      </vt:variant>
      <vt:variant>
        <vt:i4>0</vt:i4>
      </vt:variant>
      <vt:variant>
        <vt:i4>5</vt:i4>
      </vt:variant>
      <vt:variant>
        <vt:lpwstr>https://www.amnesty.org/en/documents/ior40/5405/2022/en/</vt:lpwstr>
      </vt:variant>
      <vt:variant>
        <vt:lpwstr/>
      </vt:variant>
      <vt:variant>
        <vt:i4>2556028</vt:i4>
      </vt:variant>
      <vt:variant>
        <vt:i4>63</vt:i4>
      </vt:variant>
      <vt:variant>
        <vt:i4>0</vt:i4>
      </vt:variant>
      <vt:variant>
        <vt:i4>5</vt:i4>
      </vt:variant>
      <vt:variant>
        <vt:lpwstr>https://www.amnesty.org/en/latest/news/2018/10/failure-to-act-swiftly-on-climate-change-risks-human-rights-violation-on-massive-scale/</vt:lpwstr>
      </vt:variant>
      <vt:variant>
        <vt:lpwstr/>
      </vt:variant>
      <vt:variant>
        <vt:i4>1179710</vt:i4>
      </vt:variant>
      <vt:variant>
        <vt:i4>60</vt:i4>
      </vt:variant>
      <vt:variant>
        <vt:i4>0</vt:i4>
      </vt:variant>
      <vt:variant>
        <vt:i4>5</vt:i4>
      </vt:variant>
      <vt:variant>
        <vt:lpwstr>https://report.ipcc.ch/ar6wg2/pdf/IPCC_AR6_WGII_SummaryForPolicymakers.pdf</vt:lpwstr>
      </vt:variant>
      <vt:variant>
        <vt:lpwstr/>
      </vt:variant>
      <vt:variant>
        <vt:i4>3473459</vt:i4>
      </vt:variant>
      <vt:variant>
        <vt:i4>57</vt:i4>
      </vt:variant>
      <vt:variant>
        <vt:i4>0</vt:i4>
      </vt:variant>
      <vt:variant>
        <vt:i4>5</vt:i4>
      </vt:variant>
      <vt:variant>
        <vt:lpwstr>https://www.fern.org/news-resources/what-are-carbon-sinks-332/</vt:lpwstr>
      </vt:variant>
      <vt:variant>
        <vt:lpwstr/>
      </vt:variant>
      <vt:variant>
        <vt:i4>7077966</vt:i4>
      </vt:variant>
      <vt:variant>
        <vt:i4>54</vt:i4>
      </vt:variant>
      <vt:variant>
        <vt:i4>0</vt:i4>
      </vt:variant>
      <vt:variant>
        <vt:i4>5</vt:i4>
      </vt:variant>
      <vt:variant>
        <vt:lpwstr>https://report.ipcc.ch/ar6wg3/pdf/IPCC_AR6_WGIII_SummaryForPolicymakers.pdf</vt:lpwstr>
      </vt:variant>
      <vt:variant>
        <vt:lpwstr/>
      </vt:variant>
      <vt:variant>
        <vt:i4>1507342</vt:i4>
      </vt:variant>
      <vt:variant>
        <vt:i4>51</vt:i4>
      </vt:variant>
      <vt:variant>
        <vt:i4>0</vt:i4>
      </vt:variant>
      <vt:variant>
        <vt:i4>5</vt:i4>
      </vt:variant>
      <vt:variant>
        <vt:lpwstr>https://efi.int/publications/new-york-declaration-forests-five-year-assessment-report-2019-10-09</vt:lpwstr>
      </vt:variant>
      <vt:variant>
        <vt:lpwstr/>
      </vt:variant>
      <vt:variant>
        <vt:i4>4653075</vt:i4>
      </vt:variant>
      <vt:variant>
        <vt:i4>48</vt:i4>
      </vt:variant>
      <vt:variant>
        <vt:i4>0</vt:i4>
      </vt:variant>
      <vt:variant>
        <vt:i4>5</vt:i4>
      </vt:variant>
      <vt:variant>
        <vt:lpwstr>http://www.globalforestcoalition.org/7432-2/</vt:lpwstr>
      </vt:variant>
      <vt:variant>
        <vt:lpwstr/>
      </vt:variant>
      <vt:variant>
        <vt:i4>1900620</vt:i4>
      </vt:variant>
      <vt:variant>
        <vt:i4>45</vt:i4>
      </vt:variant>
      <vt:variant>
        <vt:i4>0</vt:i4>
      </vt:variant>
      <vt:variant>
        <vt:i4>5</vt:i4>
      </vt:variant>
      <vt:variant>
        <vt:lpwstr>https://climatelandambitionrightsalliance.org/report</vt:lpwstr>
      </vt:variant>
      <vt:variant>
        <vt:lpwstr/>
      </vt:variant>
      <vt:variant>
        <vt:i4>5505030</vt:i4>
      </vt:variant>
      <vt:variant>
        <vt:i4>42</vt:i4>
      </vt:variant>
      <vt:variant>
        <vt:i4>0</vt:i4>
      </vt:variant>
      <vt:variant>
        <vt:i4>5</vt:i4>
      </vt:variant>
      <vt:variant>
        <vt:lpwstr>https://www.wired.com/story/we-might-not-be-planting-the-right-kinds-of-forests/</vt:lpwstr>
      </vt:variant>
      <vt:variant>
        <vt:lpwstr/>
      </vt:variant>
      <vt:variant>
        <vt:i4>4849731</vt:i4>
      </vt:variant>
      <vt:variant>
        <vt:i4>39</vt:i4>
      </vt:variant>
      <vt:variant>
        <vt:i4>0</vt:i4>
      </vt:variant>
      <vt:variant>
        <vt:i4>5</vt:i4>
      </vt:variant>
      <vt:variant>
        <vt:lpwstr>https://www.ipcc.ch/sr15/chapter/spm/</vt:lpwstr>
      </vt:variant>
      <vt:variant>
        <vt:lpwstr/>
      </vt:variant>
      <vt:variant>
        <vt:i4>7733357</vt:i4>
      </vt:variant>
      <vt:variant>
        <vt:i4>36</vt:i4>
      </vt:variant>
      <vt:variant>
        <vt:i4>0</vt:i4>
      </vt:variant>
      <vt:variant>
        <vt:i4>5</vt:i4>
      </vt:variant>
      <vt:variant>
        <vt:lpwstr>https://www.ipcc.ch/srccl/chapter/summary-for-policymakers/</vt:lpwstr>
      </vt:variant>
      <vt:variant>
        <vt:lpwstr/>
      </vt:variant>
      <vt:variant>
        <vt:i4>7340139</vt:i4>
      </vt:variant>
      <vt:variant>
        <vt:i4>33</vt:i4>
      </vt:variant>
      <vt:variant>
        <vt:i4>0</vt:i4>
      </vt:variant>
      <vt:variant>
        <vt:i4>5</vt:i4>
      </vt:variant>
      <vt:variant>
        <vt:lpwstr>http://www.earthrights.org/media/honduran-farmers-sue-world-bank-group-for-human-rights-violations/</vt:lpwstr>
      </vt:variant>
      <vt:variant>
        <vt:lpwstr/>
      </vt:variant>
      <vt:variant>
        <vt:i4>4390967</vt:i4>
      </vt:variant>
      <vt:variant>
        <vt:i4>30</vt:i4>
      </vt:variant>
      <vt:variant>
        <vt:i4>0</vt:i4>
      </vt:variant>
      <vt:variant>
        <vt:i4>5</vt:i4>
      </vt:variant>
      <vt:variant>
        <vt:lpwstr>https://www.ms.dk/sites/default/files/filarkiv/dokumenter/jordtyveri/guatemala_report.pdf</vt:lpwstr>
      </vt:variant>
      <vt:variant>
        <vt:lpwstr/>
      </vt:variant>
      <vt:variant>
        <vt:i4>6553655</vt:i4>
      </vt:variant>
      <vt:variant>
        <vt:i4>27</vt:i4>
      </vt:variant>
      <vt:variant>
        <vt:i4>0</vt:i4>
      </vt:variant>
      <vt:variant>
        <vt:i4>5</vt:i4>
      </vt:variant>
      <vt:variant>
        <vt:lpwstr>http://www.amnesty.org/en/documents/asa28/9424/2018/en/</vt:lpwstr>
      </vt:variant>
      <vt:variant>
        <vt:lpwstr/>
      </vt:variant>
      <vt:variant>
        <vt:i4>3014712</vt:i4>
      </vt:variant>
      <vt:variant>
        <vt:i4>24</vt:i4>
      </vt:variant>
      <vt:variant>
        <vt:i4>0</vt:i4>
      </vt:variant>
      <vt:variant>
        <vt:i4>5</vt:i4>
      </vt:variant>
      <vt:variant>
        <vt:lpwstr>https://www.hrw.org/report/2019/09/23/when-we-lost-forest-we-lost-everything/oil-palm-plantations-and-rights-violations</vt:lpwstr>
      </vt:variant>
      <vt:variant>
        <vt:lpwstr/>
      </vt:variant>
      <vt:variant>
        <vt:i4>1048664</vt:i4>
      </vt:variant>
      <vt:variant>
        <vt:i4>21</vt:i4>
      </vt:variant>
      <vt:variant>
        <vt:i4>0</vt:i4>
      </vt:variant>
      <vt:variant>
        <vt:i4>5</vt:i4>
      </vt:variant>
      <vt:variant>
        <vt:lpwstr>https://climatenetwork.org/wp-content/uploads/2021/01/can_position_carbon_capture_storage_and_utilisation_january_2021.pdf</vt:lpwstr>
      </vt:variant>
      <vt:variant>
        <vt:lpwstr/>
      </vt:variant>
      <vt:variant>
        <vt:i4>7733291</vt:i4>
      </vt:variant>
      <vt:variant>
        <vt:i4>18</vt:i4>
      </vt:variant>
      <vt:variant>
        <vt:i4>0</vt:i4>
      </vt:variant>
      <vt:variant>
        <vt:i4>5</vt:i4>
      </vt:variant>
      <vt:variant>
        <vt:lpwstr>https://royalsociety.org/~/media/policy/projects/greenhouse-gas-removal/royal-society-greenhouse-gas-removal-report-2018.pdf</vt:lpwstr>
      </vt:variant>
      <vt:variant>
        <vt:lpwstr>page=39</vt:lpwstr>
      </vt:variant>
      <vt:variant>
        <vt:i4>1310785</vt:i4>
      </vt:variant>
      <vt:variant>
        <vt:i4>15</vt:i4>
      </vt:variant>
      <vt:variant>
        <vt:i4>0</vt:i4>
      </vt:variant>
      <vt:variant>
        <vt:i4>5</vt:i4>
      </vt:variant>
      <vt:variant>
        <vt:lpwstr>https://theconversation.com/can-we-tweak-marine-chemistry-to-help-stave-off-climate-change-93174</vt:lpwstr>
      </vt:variant>
      <vt:variant>
        <vt:lpwstr/>
      </vt:variant>
      <vt:variant>
        <vt:i4>7995434</vt:i4>
      </vt:variant>
      <vt:variant>
        <vt:i4>12</vt:i4>
      </vt:variant>
      <vt:variant>
        <vt:i4>0</vt:i4>
      </vt:variant>
      <vt:variant>
        <vt:i4>5</vt:i4>
      </vt:variant>
      <vt:variant>
        <vt:lpwstr>https://actionaid.org/publications/2020/not-zero-how-net-zero-targets-disguise-climate-inaction</vt:lpwstr>
      </vt:variant>
      <vt:variant>
        <vt:lpwstr/>
      </vt:variant>
      <vt:variant>
        <vt:i4>3735652</vt:i4>
      </vt:variant>
      <vt:variant>
        <vt:i4>9</vt:i4>
      </vt:variant>
      <vt:variant>
        <vt:i4>0</vt:i4>
      </vt:variant>
      <vt:variant>
        <vt:i4>5</vt:i4>
      </vt:variant>
      <vt:variant>
        <vt:lpwstr>http://www.ipcc.ch/srccl/chapter/glossary/</vt:lpwstr>
      </vt:variant>
      <vt:variant>
        <vt:lpwstr/>
      </vt:variant>
      <vt:variant>
        <vt:i4>3604533</vt:i4>
      </vt:variant>
      <vt:variant>
        <vt:i4>6</vt:i4>
      </vt:variant>
      <vt:variant>
        <vt:i4>0</vt:i4>
      </vt:variant>
      <vt:variant>
        <vt:i4>5</vt:i4>
      </vt:variant>
      <vt:variant>
        <vt:lpwstr>https://www.cigionline.org/sites/default/files/documents/CIGI Paper no.111 WEB.pdf</vt:lpwstr>
      </vt:variant>
      <vt:variant>
        <vt:lpwstr/>
      </vt:variant>
      <vt:variant>
        <vt:i4>7077998</vt:i4>
      </vt:variant>
      <vt:variant>
        <vt:i4>3</vt:i4>
      </vt:variant>
      <vt:variant>
        <vt:i4>0</vt:i4>
      </vt:variant>
      <vt:variant>
        <vt:i4>5</vt:i4>
      </vt:variant>
      <vt:variant>
        <vt:lpwstr>https://www.ciel.org/reports/fuel-to-the-fire-how-geoengineering-threatens-to-entrench-fossil-fuels-and-accelerate-the-climate-crisis-feb-2019/</vt:lpwstr>
      </vt:variant>
      <vt:variant>
        <vt:lpwstr/>
      </vt:variant>
      <vt:variant>
        <vt:i4>7274546</vt:i4>
      </vt:variant>
      <vt:variant>
        <vt:i4>0</vt:i4>
      </vt:variant>
      <vt:variant>
        <vt:i4>0</vt:i4>
      </vt:variant>
      <vt:variant>
        <vt:i4>5</vt:i4>
      </vt:variant>
      <vt:variant>
        <vt:lpwstr>https://www.ohchr.org/en/calls-for-input/calls-input/impact-new-technologies-climate-protection-enjoyment-human-rights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Chapman</dc:creator>
  <cp:keywords/>
  <dc:description/>
  <cp:lastModifiedBy>Chiara Liguori</cp:lastModifiedBy>
  <cp:revision>140</cp:revision>
  <cp:lastPrinted>2008-10-01T16:32:00Z</cp:lastPrinted>
  <dcterms:created xsi:type="dcterms:W3CDTF">2022-04-26T06:17:00Z</dcterms:created>
  <dcterms:modified xsi:type="dcterms:W3CDTF">2022-04-29T09:06:00Z</dcterms:modified>
</cp:coreProperties>
</file>