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7E58" w14:textId="1D0FE48E" w:rsidR="00003F7A" w:rsidRPr="001D42B8" w:rsidRDefault="00B74E98" w:rsidP="00003F7A">
      <w:pPr>
        <w:jc w:val="center"/>
        <w:rPr>
          <w:rFonts w:asciiTheme="minorHAnsi" w:hAnsiTheme="minorHAnsi" w:cstheme="minorHAnsi"/>
          <w:b/>
          <w:bCs/>
          <w:color w:val="000000"/>
          <w:sz w:val="32"/>
          <w:szCs w:val="32"/>
          <w:lang w:val="es-ES"/>
        </w:rPr>
      </w:pPr>
      <w:r w:rsidRPr="001D42B8">
        <w:rPr>
          <w:rFonts w:asciiTheme="minorHAnsi" w:hAnsiTheme="minorHAnsi" w:cstheme="minorHAnsi"/>
          <w:b/>
          <w:bCs/>
          <w:color w:val="000000"/>
          <w:sz w:val="32"/>
          <w:szCs w:val="32"/>
          <w:lang w:val="es-ES"/>
        </w:rPr>
        <w:t>Grupo de Trabajo sobre la cuestión de los derechos humanos y las empresas transnacionales y otras empresas</w:t>
      </w:r>
    </w:p>
    <w:p w14:paraId="5131EFF3" w14:textId="77777777" w:rsidR="00003F7A" w:rsidRPr="001D42B8" w:rsidRDefault="00003F7A" w:rsidP="00003F7A">
      <w:pPr>
        <w:jc w:val="center"/>
        <w:rPr>
          <w:rFonts w:asciiTheme="minorHAnsi" w:hAnsiTheme="minorHAnsi" w:cstheme="minorHAnsi"/>
          <w:b/>
          <w:bCs/>
          <w:color w:val="000000"/>
          <w:sz w:val="24"/>
          <w:szCs w:val="24"/>
          <w:lang w:val="es-ES"/>
        </w:rPr>
      </w:pPr>
    </w:p>
    <w:p w14:paraId="65E14CB7" w14:textId="0D77B358" w:rsidR="00003F7A" w:rsidRPr="001D42B8" w:rsidRDefault="001D42B8" w:rsidP="00003F7A">
      <w:pPr>
        <w:jc w:val="center"/>
        <w:rPr>
          <w:rFonts w:asciiTheme="minorHAnsi" w:hAnsiTheme="minorHAnsi" w:cstheme="minorHAnsi"/>
          <w:b/>
          <w:bCs/>
          <w:color w:val="000000"/>
          <w:sz w:val="28"/>
          <w:szCs w:val="28"/>
          <w:lang w:val="es-ES"/>
        </w:rPr>
      </w:pPr>
      <w:r>
        <w:rPr>
          <w:rFonts w:asciiTheme="minorHAnsi" w:hAnsiTheme="minorHAnsi" w:cstheme="minorHAnsi"/>
          <w:b/>
          <w:bCs/>
          <w:color w:val="000000"/>
          <w:sz w:val="28"/>
          <w:szCs w:val="28"/>
          <w:lang w:val="es-ES"/>
        </w:rPr>
        <w:t>R</w:t>
      </w:r>
      <w:r w:rsidR="00B74E98" w:rsidRPr="001D42B8">
        <w:rPr>
          <w:rFonts w:asciiTheme="minorHAnsi" w:hAnsiTheme="minorHAnsi" w:cstheme="minorHAnsi"/>
          <w:b/>
          <w:bCs/>
          <w:color w:val="000000"/>
          <w:sz w:val="28"/>
          <w:szCs w:val="28"/>
          <w:lang w:val="es-ES"/>
        </w:rPr>
        <w:t xml:space="preserve">eunión pública con múltiples partes interesadas </w:t>
      </w:r>
      <w:r w:rsidR="00B74E98" w:rsidRPr="001D42B8">
        <w:rPr>
          <w:rFonts w:asciiTheme="minorHAnsi" w:hAnsiTheme="minorHAnsi" w:cstheme="minorHAnsi"/>
          <w:b/>
          <w:bCs/>
          <w:color w:val="000000"/>
          <w:sz w:val="28"/>
          <w:szCs w:val="28"/>
          <w:lang w:val="es-ES"/>
        </w:rPr>
        <w:t xml:space="preserve">sobre la </w:t>
      </w:r>
      <w:r w:rsidR="00003F7A" w:rsidRPr="001D42B8">
        <w:rPr>
          <w:rFonts w:asciiTheme="minorHAnsi" w:hAnsiTheme="minorHAnsi" w:cstheme="minorHAnsi"/>
          <w:b/>
          <w:bCs/>
          <w:color w:val="000000"/>
          <w:sz w:val="28"/>
          <w:szCs w:val="28"/>
          <w:lang w:val="es-ES"/>
        </w:rPr>
        <w:t>“</w:t>
      </w:r>
      <w:r w:rsidR="00B74E98" w:rsidRPr="001D42B8">
        <w:rPr>
          <w:rFonts w:asciiTheme="minorHAnsi" w:hAnsiTheme="minorHAnsi" w:cstheme="minorHAnsi"/>
          <w:b/>
          <w:bCs/>
          <w:color w:val="000000"/>
          <w:sz w:val="28"/>
          <w:szCs w:val="28"/>
          <w:lang w:val="es-ES"/>
        </w:rPr>
        <w:t>Influencia de las empresas en el ámbito político y normativo</w:t>
      </w:r>
      <w:r w:rsidR="00003F7A" w:rsidRPr="001D42B8">
        <w:rPr>
          <w:rFonts w:asciiTheme="minorHAnsi" w:hAnsiTheme="minorHAnsi" w:cstheme="minorHAnsi"/>
          <w:b/>
          <w:bCs/>
          <w:color w:val="000000"/>
          <w:sz w:val="28"/>
          <w:szCs w:val="28"/>
          <w:lang w:val="es-ES"/>
        </w:rPr>
        <w:t>”</w:t>
      </w:r>
    </w:p>
    <w:p w14:paraId="0F48F91A" w14:textId="77777777" w:rsidR="00003F7A" w:rsidRPr="001D42B8" w:rsidRDefault="00003F7A" w:rsidP="00003F7A">
      <w:pPr>
        <w:jc w:val="center"/>
        <w:rPr>
          <w:rFonts w:asciiTheme="minorHAnsi" w:hAnsiTheme="minorHAnsi" w:cstheme="minorHAnsi"/>
          <w:b/>
          <w:bCs/>
          <w:color w:val="000000"/>
          <w:sz w:val="24"/>
          <w:szCs w:val="24"/>
          <w:lang w:val="es-ES"/>
        </w:rPr>
      </w:pPr>
    </w:p>
    <w:p w14:paraId="7D890E24" w14:textId="0E8A8523" w:rsidR="00003F7A" w:rsidRPr="001D42B8" w:rsidRDefault="00003F7A" w:rsidP="00003F7A">
      <w:pPr>
        <w:jc w:val="center"/>
        <w:rPr>
          <w:rFonts w:asciiTheme="minorHAnsi" w:hAnsiTheme="minorHAnsi" w:cstheme="minorHAnsi"/>
          <w:b/>
          <w:bCs/>
          <w:sz w:val="24"/>
          <w:szCs w:val="24"/>
          <w:lang w:val="es-ES"/>
        </w:rPr>
      </w:pPr>
      <w:r w:rsidRPr="001D42B8">
        <w:rPr>
          <w:rFonts w:asciiTheme="minorHAnsi" w:hAnsiTheme="minorHAnsi" w:cstheme="minorHAnsi"/>
          <w:b/>
          <w:bCs/>
          <w:sz w:val="24"/>
          <w:szCs w:val="24"/>
          <w:lang w:val="es-ES"/>
        </w:rPr>
        <w:t>5</w:t>
      </w:r>
      <w:r w:rsidR="00B74E98" w:rsidRPr="001D42B8">
        <w:rPr>
          <w:rFonts w:asciiTheme="minorHAnsi" w:hAnsiTheme="minorHAnsi" w:cstheme="minorHAnsi"/>
          <w:b/>
          <w:bCs/>
          <w:sz w:val="24"/>
          <w:szCs w:val="24"/>
          <w:lang w:val="es-ES"/>
        </w:rPr>
        <w:t xml:space="preserve"> de</w:t>
      </w:r>
      <w:r w:rsidRPr="001D42B8">
        <w:rPr>
          <w:rFonts w:asciiTheme="minorHAnsi" w:hAnsiTheme="minorHAnsi" w:cstheme="minorHAnsi"/>
          <w:b/>
          <w:bCs/>
          <w:sz w:val="24"/>
          <w:szCs w:val="24"/>
          <w:lang w:val="es-ES"/>
        </w:rPr>
        <w:t xml:space="preserve"> May </w:t>
      </w:r>
      <w:r w:rsidR="00B74E98" w:rsidRPr="001D42B8">
        <w:rPr>
          <w:rFonts w:asciiTheme="minorHAnsi" w:hAnsiTheme="minorHAnsi" w:cstheme="minorHAnsi"/>
          <w:b/>
          <w:bCs/>
          <w:sz w:val="24"/>
          <w:szCs w:val="24"/>
          <w:lang w:val="es-ES"/>
        </w:rPr>
        <w:t xml:space="preserve">de </w:t>
      </w:r>
      <w:r w:rsidRPr="001D42B8">
        <w:rPr>
          <w:rFonts w:asciiTheme="minorHAnsi" w:hAnsiTheme="minorHAnsi" w:cstheme="minorHAnsi"/>
          <w:b/>
          <w:bCs/>
          <w:sz w:val="24"/>
          <w:szCs w:val="24"/>
          <w:lang w:val="es-ES"/>
        </w:rPr>
        <w:t>2022, 16:15 – 17:15</w:t>
      </w:r>
      <w:r w:rsidR="00B74E98" w:rsidRPr="001D42B8">
        <w:rPr>
          <w:rFonts w:asciiTheme="minorHAnsi" w:hAnsiTheme="minorHAnsi" w:cstheme="minorHAnsi"/>
          <w:b/>
          <w:bCs/>
          <w:sz w:val="24"/>
          <w:szCs w:val="24"/>
          <w:lang w:val="es-ES"/>
        </w:rPr>
        <w:t xml:space="preserve"> CET</w:t>
      </w:r>
    </w:p>
    <w:p w14:paraId="0DF08806" w14:textId="4DCE8F97" w:rsidR="00003F7A" w:rsidRPr="001D42B8" w:rsidRDefault="00B74E98" w:rsidP="00003F7A">
      <w:pPr>
        <w:jc w:val="center"/>
        <w:rPr>
          <w:rFonts w:asciiTheme="minorHAnsi" w:hAnsiTheme="minorHAnsi" w:cstheme="minorHAnsi"/>
          <w:b/>
          <w:bCs/>
          <w:sz w:val="24"/>
          <w:szCs w:val="24"/>
          <w:lang w:val="es-ES"/>
        </w:rPr>
      </w:pPr>
      <w:r w:rsidRPr="001D42B8">
        <w:rPr>
          <w:rFonts w:asciiTheme="minorHAnsi" w:hAnsiTheme="minorHAnsi" w:cstheme="minorHAnsi"/>
          <w:b/>
          <w:bCs/>
          <w:sz w:val="24"/>
          <w:szCs w:val="24"/>
          <w:lang w:val="es-ES"/>
        </w:rPr>
        <w:t>Sala</w:t>
      </w:r>
      <w:r w:rsidR="00003F7A" w:rsidRPr="001D42B8">
        <w:rPr>
          <w:rFonts w:asciiTheme="minorHAnsi" w:hAnsiTheme="minorHAnsi" w:cstheme="minorHAnsi"/>
          <w:b/>
          <w:bCs/>
          <w:sz w:val="24"/>
          <w:szCs w:val="24"/>
          <w:lang w:val="es-ES"/>
        </w:rPr>
        <w:t xml:space="preserve"> XXVI, </w:t>
      </w:r>
      <w:proofErr w:type="spellStart"/>
      <w:r w:rsidR="00003F7A" w:rsidRPr="001D42B8">
        <w:rPr>
          <w:rFonts w:asciiTheme="minorHAnsi" w:hAnsiTheme="minorHAnsi" w:cstheme="minorHAnsi"/>
          <w:b/>
          <w:bCs/>
          <w:sz w:val="24"/>
          <w:szCs w:val="24"/>
          <w:lang w:val="es-ES"/>
        </w:rPr>
        <w:t>Palais</w:t>
      </w:r>
      <w:proofErr w:type="spellEnd"/>
      <w:r w:rsidR="00003F7A" w:rsidRPr="001D42B8">
        <w:rPr>
          <w:rFonts w:asciiTheme="minorHAnsi" w:hAnsiTheme="minorHAnsi" w:cstheme="minorHAnsi"/>
          <w:b/>
          <w:bCs/>
          <w:sz w:val="24"/>
          <w:szCs w:val="24"/>
          <w:lang w:val="es-ES"/>
        </w:rPr>
        <w:t xml:space="preserve"> des </w:t>
      </w:r>
      <w:proofErr w:type="spellStart"/>
      <w:r w:rsidR="00003F7A" w:rsidRPr="001D42B8">
        <w:rPr>
          <w:rFonts w:asciiTheme="minorHAnsi" w:hAnsiTheme="minorHAnsi" w:cstheme="minorHAnsi"/>
          <w:b/>
          <w:bCs/>
          <w:sz w:val="24"/>
          <w:szCs w:val="24"/>
          <w:lang w:val="es-ES"/>
        </w:rPr>
        <w:t>Nations</w:t>
      </w:r>
      <w:proofErr w:type="spellEnd"/>
      <w:r w:rsidR="00003F7A" w:rsidRPr="001D42B8">
        <w:rPr>
          <w:rFonts w:asciiTheme="minorHAnsi" w:hAnsiTheme="minorHAnsi" w:cstheme="minorHAnsi"/>
          <w:b/>
          <w:bCs/>
          <w:sz w:val="24"/>
          <w:szCs w:val="24"/>
          <w:lang w:val="es-ES"/>
        </w:rPr>
        <w:t xml:space="preserve">, </w:t>
      </w:r>
      <w:r w:rsidRPr="001D42B8">
        <w:rPr>
          <w:rFonts w:asciiTheme="minorHAnsi" w:hAnsiTheme="minorHAnsi" w:cstheme="minorHAnsi"/>
          <w:b/>
          <w:bCs/>
          <w:sz w:val="24"/>
          <w:szCs w:val="24"/>
          <w:lang w:val="es-ES"/>
        </w:rPr>
        <w:t>Ginebra</w:t>
      </w:r>
    </w:p>
    <w:p w14:paraId="5F9EF4EB" w14:textId="77777777" w:rsidR="00003F7A" w:rsidRPr="001D42B8" w:rsidRDefault="00003F7A" w:rsidP="00003F7A">
      <w:pPr>
        <w:rPr>
          <w:rFonts w:asciiTheme="minorHAnsi" w:hAnsiTheme="minorHAnsi" w:cstheme="minorHAnsi"/>
          <w:sz w:val="24"/>
          <w:szCs w:val="24"/>
          <w:lang w:val="es-ES"/>
        </w:rPr>
      </w:pPr>
    </w:p>
    <w:p w14:paraId="328112F0" w14:textId="77777777" w:rsidR="00B74E98" w:rsidRPr="00B74E98" w:rsidRDefault="00B74E98" w:rsidP="00B74E98">
      <w:pPr>
        <w:autoSpaceDE w:val="0"/>
        <w:autoSpaceDN w:val="0"/>
        <w:adjustRightInd w:val="0"/>
        <w:ind w:right="-1" w:firstLine="720"/>
        <w:jc w:val="both"/>
        <w:rPr>
          <w:rFonts w:asciiTheme="minorHAnsi" w:hAnsiTheme="minorHAnsi" w:cstheme="minorHAnsi"/>
          <w:sz w:val="24"/>
          <w:szCs w:val="24"/>
          <w:lang w:val="es-ES"/>
        </w:rPr>
      </w:pPr>
      <w:r w:rsidRPr="00B74E98">
        <w:rPr>
          <w:rFonts w:asciiTheme="minorHAnsi" w:hAnsiTheme="minorHAnsi" w:cstheme="minorHAnsi"/>
          <w:sz w:val="24"/>
          <w:szCs w:val="24"/>
          <w:lang w:val="es-ES"/>
        </w:rPr>
        <w:t xml:space="preserve">El </w:t>
      </w:r>
      <w:hyperlink r:id="rId7" w:tooltip="Working Group on Business and Human Rights" w:history="1">
        <w:r w:rsidRPr="00B74E98">
          <w:rPr>
            <w:rStyle w:val="Hyperlink"/>
            <w:rFonts w:asciiTheme="minorHAnsi" w:hAnsiTheme="minorHAnsi" w:cstheme="minorHAnsi"/>
            <w:b/>
            <w:bCs/>
            <w:sz w:val="24"/>
            <w:szCs w:val="24"/>
            <w:lang w:val="es-ES"/>
          </w:rPr>
          <w:t>Grupo de Trabajo de la ONU sobre las Empresas y los Derechos Humanos</w:t>
        </w:r>
      </w:hyperlink>
      <w:r w:rsidRPr="00B74E98">
        <w:rPr>
          <w:rFonts w:asciiTheme="minorHAnsi" w:hAnsiTheme="minorHAnsi" w:cstheme="minorHAnsi"/>
          <w:sz w:val="24"/>
          <w:szCs w:val="24"/>
          <w:lang w:val="es-ES"/>
        </w:rPr>
        <w:t xml:space="preserve"> ("el Grupo de Trabajo") decidió dedicar el próximo informe temático anual al 77º período de sesiones de la Asamblea General (octubre de 2022) al examen de los vínculos entre las prácticas de participación política de las empresas y la conducta empresarial responsable.</w:t>
      </w:r>
    </w:p>
    <w:p w14:paraId="1CC048AC" w14:textId="77777777" w:rsidR="00B74E98" w:rsidRPr="00B74E98" w:rsidRDefault="00B74E98" w:rsidP="00B74E98">
      <w:pPr>
        <w:autoSpaceDE w:val="0"/>
        <w:autoSpaceDN w:val="0"/>
        <w:adjustRightInd w:val="0"/>
        <w:ind w:right="-1" w:firstLine="720"/>
        <w:jc w:val="both"/>
        <w:rPr>
          <w:rFonts w:asciiTheme="minorHAnsi" w:hAnsiTheme="minorHAnsi" w:cstheme="minorHAnsi"/>
          <w:sz w:val="24"/>
          <w:szCs w:val="24"/>
          <w:lang w:val="es-ES"/>
        </w:rPr>
      </w:pPr>
    </w:p>
    <w:p w14:paraId="17B0ACE7" w14:textId="77777777" w:rsidR="00B74E98" w:rsidRPr="00B74E98" w:rsidRDefault="00B74E98" w:rsidP="00B74E98">
      <w:pPr>
        <w:autoSpaceDE w:val="0"/>
        <w:autoSpaceDN w:val="0"/>
        <w:adjustRightInd w:val="0"/>
        <w:ind w:right="-1" w:firstLine="720"/>
        <w:jc w:val="both"/>
        <w:rPr>
          <w:rFonts w:asciiTheme="minorHAnsi" w:hAnsiTheme="minorHAnsi" w:cstheme="minorHAnsi"/>
          <w:sz w:val="24"/>
          <w:szCs w:val="24"/>
          <w:lang w:val="es-ES"/>
        </w:rPr>
      </w:pPr>
      <w:r w:rsidRPr="00B74E98">
        <w:rPr>
          <w:rFonts w:asciiTheme="minorHAnsi" w:hAnsiTheme="minorHAnsi" w:cstheme="minorHAnsi"/>
          <w:sz w:val="24"/>
          <w:szCs w:val="24"/>
          <w:lang w:val="es-ES"/>
        </w:rPr>
        <w:t xml:space="preserve">El Grupo de Trabajo había planeado previamente publicar una breve nota informativa sobre este tema y publicó </w:t>
      </w:r>
      <w:hyperlink r:id="rId8" w:history="1">
        <w:r w:rsidRPr="00B74E98">
          <w:rPr>
            <w:rStyle w:val="Hyperlink"/>
            <w:rFonts w:asciiTheme="minorHAnsi" w:hAnsiTheme="minorHAnsi" w:cstheme="minorHAnsi"/>
            <w:sz w:val="24"/>
            <w:szCs w:val="24"/>
            <w:lang w:val="es-ES"/>
          </w:rPr>
          <w:t>una convocatoria de aportaciones</w:t>
        </w:r>
      </w:hyperlink>
      <w:r w:rsidRPr="00B74E98">
        <w:rPr>
          <w:rFonts w:asciiTheme="minorHAnsi" w:hAnsiTheme="minorHAnsi" w:cstheme="minorHAnsi"/>
          <w:sz w:val="24"/>
          <w:szCs w:val="24"/>
          <w:lang w:val="es-ES"/>
        </w:rPr>
        <w:t xml:space="preserve"> al respecto con fecha límite de presentación en noviembre de 2021. Las aportaciones recibidas en ese contexto se publicarán en la página a su debido tiempo. Posteriormente, el Grupo de Trabajo decidió seguir desarrollando su trabajo sobre este tema en forma de su informe temático anual a la 77º sesión de la Asamblea General. El informe explorará, entre otros temas, cómo fomentar la participación política responsable, cómo evitar lo que constituye una influencia política indebida por parte de las empresas -a veces denominada "captura corporativa"- y cómo tales actividades pueden socavar y ser incompatibles con la responsabilidad corporativa de respetar los derechos humanos establecida por los Principios Rectores de la ONU sobre las Empresas y los Derechos Humanos ("Principios Rectores").</w:t>
      </w:r>
    </w:p>
    <w:p w14:paraId="6FE5D928" w14:textId="77777777" w:rsidR="00B74E98" w:rsidRPr="00B74E98" w:rsidRDefault="00B74E98" w:rsidP="00B74E98">
      <w:pPr>
        <w:autoSpaceDE w:val="0"/>
        <w:autoSpaceDN w:val="0"/>
        <w:adjustRightInd w:val="0"/>
        <w:ind w:right="-1" w:firstLine="720"/>
        <w:jc w:val="both"/>
        <w:rPr>
          <w:rFonts w:asciiTheme="minorHAnsi" w:hAnsiTheme="minorHAnsi" w:cstheme="minorHAnsi"/>
          <w:sz w:val="24"/>
          <w:szCs w:val="24"/>
          <w:lang w:val="es-ES"/>
        </w:rPr>
      </w:pPr>
    </w:p>
    <w:p w14:paraId="5FC8B90F" w14:textId="77777777" w:rsidR="00B74E98" w:rsidRPr="00B74E98" w:rsidRDefault="00B74E98" w:rsidP="00B74E98">
      <w:pPr>
        <w:autoSpaceDE w:val="0"/>
        <w:autoSpaceDN w:val="0"/>
        <w:adjustRightInd w:val="0"/>
        <w:ind w:right="-1" w:firstLine="720"/>
        <w:jc w:val="both"/>
        <w:rPr>
          <w:rFonts w:asciiTheme="minorHAnsi" w:hAnsiTheme="minorHAnsi" w:cstheme="minorHAnsi"/>
          <w:sz w:val="24"/>
          <w:szCs w:val="24"/>
          <w:lang w:val="es-ES"/>
        </w:rPr>
      </w:pPr>
      <w:r w:rsidRPr="00B74E98">
        <w:rPr>
          <w:rFonts w:asciiTheme="minorHAnsi" w:hAnsiTheme="minorHAnsi" w:cstheme="minorHAnsi"/>
          <w:sz w:val="24"/>
          <w:szCs w:val="24"/>
          <w:lang w:val="es-ES"/>
        </w:rPr>
        <w:t>El informe pretende abordar cómo las empresas deben dar cuenta de esta responsabilidad y ejercer la debida diligencia en materia de derechos humanos (DDDH) cuando participan en una variedad de actividades en la esfera política y normativa, desde los grupos de presión hasta las donaciones políticas y las decisiones sobre si hablar públicamente de los debates políticos que puedan afectar a sus empleados y otros miembros de su comunidad. El informe se centrará en cómo la DDDH puede identificar los impactos negativos para las personas y el planeta resultantes de las actividades de influencia de las empresas y las buenas prácticas en cuanto a cómo prevenir y mitigar dichos impactos. El informe también pretende crear una mayor coherencia entre los compromisos de las empresas de respetar los derechos humanos y sus actividades políticas y de presión, que no siempre están alineadas.</w:t>
      </w:r>
    </w:p>
    <w:p w14:paraId="7555AACD" w14:textId="7286658B" w:rsidR="00003F7A" w:rsidRPr="001D42B8" w:rsidRDefault="00003F7A" w:rsidP="00003F7A">
      <w:pPr>
        <w:jc w:val="both"/>
        <w:rPr>
          <w:rFonts w:asciiTheme="minorHAnsi" w:hAnsiTheme="minorHAnsi" w:cstheme="minorHAnsi"/>
          <w:sz w:val="24"/>
          <w:szCs w:val="24"/>
          <w:lang w:val="es-ES"/>
        </w:rPr>
      </w:pPr>
    </w:p>
    <w:p w14:paraId="28F27511" w14:textId="602C6D2F" w:rsidR="00003F7A" w:rsidRPr="001D42B8" w:rsidRDefault="00B74E98" w:rsidP="00003F7A">
      <w:pPr>
        <w:ind w:firstLine="720"/>
        <w:jc w:val="both"/>
        <w:rPr>
          <w:rFonts w:asciiTheme="minorHAnsi" w:hAnsiTheme="minorHAnsi" w:cstheme="minorHAnsi"/>
          <w:b/>
          <w:bCs/>
          <w:sz w:val="24"/>
          <w:szCs w:val="24"/>
          <w:lang w:val="es-ES"/>
        </w:rPr>
      </w:pPr>
      <w:r w:rsidRPr="001D42B8">
        <w:rPr>
          <w:rFonts w:asciiTheme="minorHAnsi" w:hAnsiTheme="minorHAnsi" w:cstheme="minorHAnsi"/>
          <w:b/>
          <w:bCs/>
          <w:sz w:val="24"/>
          <w:szCs w:val="24"/>
          <w:lang w:val="es-ES"/>
        </w:rPr>
        <w:t>Con el fin de orientar los debates, el Grupo de Trabajo desea invitar a los participantes a dar su opinión sobre cualquiera de las siguientes cuestiones</w:t>
      </w:r>
      <w:r w:rsidR="00003F7A" w:rsidRPr="001D42B8">
        <w:rPr>
          <w:rFonts w:asciiTheme="minorHAnsi" w:hAnsiTheme="minorHAnsi" w:cstheme="minorHAnsi"/>
          <w:b/>
          <w:bCs/>
          <w:sz w:val="24"/>
          <w:szCs w:val="24"/>
          <w:lang w:val="es-ES"/>
        </w:rPr>
        <w:t>:</w:t>
      </w:r>
    </w:p>
    <w:p w14:paraId="683CAB28" w14:textId="7A7F1A22" w:rsidR="00003F7A" w:rsidRPr="001D42B8" w:rsidRDefault="00003F7A" w:rsidP="00003F7A">
      <w:pPr>
        <w:jc w:val="both"/>
        <w:rPr>
          <w:rFonts w:asciiTheme="minorHAnsi" w:hAnsiTheme="minorHAnsi" w:cstheme="minorHAnsi"/>
          <w:sz w:val="24"/>
          <w:szCs w:val="24"/>
          <w:lang w:val="es-ES"/>
        </w:rPr>
      </w:pPr>
    </w:p>
    <w:p w14:paraId="5528E9C2" w14:textId="4A3C4CA0" w:rsidR="003610B2" w:rsidRPr="001D42B8" w:rsidRDefault="00B74E98" w:rsidP="003610B2">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¿Qué opina de la influencia indebida</w:t>
      </w:r>
      <w:r w:rsidRPr="001D42B8">
        <w:rPr>
          <w:rFonts w:asciiTheme="minorHAnsi" w:hAnsiTheme="minorHAnsi" w:cstheme="minorHAnsi"/>
          <w:sz w:val="24"/>
          <w:szCs w:val="24"/>
          <w:lang w:val="es-ES"/>
        </w:rPr>
        <w:t xml:space="preserve"> por parte</w:t>
      </w:r>
      <w:r w:rsidRPr="001D42B8">
        <w:rPr>
          <w:rFonts w:asciiTheme="minorHAnsi" w:hAnsiTheme="minorHAnsi" w:cstheme="minorHAnsi"/>
          <w:sz w:val="24"/>
          <w:szCs w:val="24"/>
          <w:lang w:val="es-ES"/>
        </w:rPr>
        <w:t xml:space="preserve"> de las empresas en </w:t>
      </w:r>
      <w:r w:rsidR="001D42B8" w:rsidRPr="001D42B8">
        <w:rPr>
          <w:rFonts w:asciiTheme="minorHAnsi" w:hAnsiTheme="minorHAnsi" w:cstheme="minorHAnsi"/>
          <w:sz w:val="24"/>
          <w:szCs w:val="24"/>
          <w:lang w:val="es-ES"/>
        </w:rPr>
        <w:t>el ámbito político y normativo</w:t>
      </w:r>
      <w:r w:rsidRPr="001D42B8">
        <w:rPr>
          <w:rFonts w:asciiTheme="minorHAnsi" w:hAnsiTheme="minorHAnsi" w:cstheme="minorHAnsi"/>
          <w:sz w:val="24"/>
          <w:szCs w:val="24"/>
          <w:lang w:val="es-ES"/>
        </w:rPr>
        <w:t>? ¿Qué problemas ha observado? ¿Podría pensar en algún ejemplo concreto en actividades u operaciones de su organización</w:t>
      </w:r>
      <w:r w:rsidR="003610B2" w:rsidRPr="001D42B8">
        <w:rPr>
          <w:rFonts w:asciiTheme="minorHAnsi" w:hAnsiTheme="minorHAnsi" w:cstheme="minorHAnsi"/>
          <w:sz w:val="24"/>
          <w:szCs w:val="24"/>
          <w:lang w:val="es-ES"/>
        </w:rPr>
        <w:t>?</w:t>
      </w:r>
    </w:p>
    <w:p w14:paraId="715AC6BB" w14:textId="77777777" w:rsidR="003610B2" w:rsidRPr="001D42B8" w:rsidRDefault="003610B2" w:rsidP="003610B2">
      <w:pPr>
        <w:pStyle w:val="ListParagraph"/>
        <w:jc w:val="both"/>
        <w:rPr>
          <w:rFonts w:asciiTheme="minorHAnsi" w:hAnsiTheme="minorHAnsi" w:cstheme="minorHAnsi"/>
          <w:sz w:val="24"/>
          <w:szCs w:val="24"/>
          <w:lang w:val="es-ES"/>
        </w:rPr>
      </w:pPr>
    </w:p>
    <w:p w14:paraId="1B099BE4" w14:textId="77777777" w:rsidR="003610B2" w:rsidRPr="001D42B8" w:rsidRDefault="003610B2" w:rsidP="003610B2">
      <w:pPr>
        <w:jc w:val="both"/>
        <w:rPr>
          <w:rFonts w:asciiTheme="minorHAnsi" w:hAnsiTheme="minorHAnsi" w:cstheme="minorHAnsi"/>
          <w:sz w:val="24"/>
          <w:szCs w:val="24"/>
          <w:lang w:val="es-ES"/>
        </w:rPr>
      </w:pPr>
    </w:p>
    <w:p w14:paraId="757D3E0D" w14:textId="4D76D0A3" w:rsidR="00003F7A" w:rsidRPr="001D42B8" w:rsidRDefault="001D42B8" w:rsidP="00003F7A">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 xml:space="preserve">¿Cree que existe un tipo de </w:t>
      </w:r>
      <w:r w:rsidRPr="001D42B8">
        <w:rPr>
          <w:rFonts w:asciiTheme="minorHAnsi" w:hAnsiTheme="minorHAnsi" w:cstheme="minorHAnsi"/>
          <w:sz w:val="24"/>
          <w:szCs w:val="24"/>
          <w:lang w:val="es-ES"/>
        </w:rPr>
        <w:t>participación</w:t>
      </w:r>
      <w:r w:rsidRPr="001D42B8">
        <w:rPr>
          <w:rFonts w:asciiTheme="minorHAnsi" w:hAnsiTheme="minorHAnsi" w:cstheme="minorHAnsi"/>
          <w:sz w:val="24"/>
          <w:szCs w:val="24"/>
          <w:lang w:val="es-ES"/>
        </w:rPr>
        <w:t xml:space="preserve"> polític</w:t>
      </w:r>
      <w:r w:rsidRPr="001D42B8">
        <w:rPr>
          <w:rFonts w:asciiTheme="minorHAnsi" w:hAnsiTheme="minorHAnsi" w:cstheme="minorHAnsi"/>
          <w:sz w:val="24"/>
          <w:szCs w:val="24"/>
          <w:lang w:val="es-ES"/>
        </w:rPr>
        <w:t>a</w:t>
      </w:r>
      <w:r w:rsidRPr="001D42B8">
        <w:rPr>
          <w:rFonts w:asciiTheme="minorHAnsi" w:hAnsiTheme="minorHAnsi" w:cstheme="minorHAnsi"/>
          <w:sz w:val="24"/>
          <w:szCs w:val="24"/>
          <w:lang w:val="es-ES"/>
        </w:rPr>
        <w:t xml:space="preserve"> por parte de las empresas que podría definirse como adecuad</w:t>
      </w:r>
      <w:r w:rsidRPr="001D42B8">
        <w:rPr>
          <w:rFonts w:asciiTheme="minorHAnsi" w:hAnsiTheme="minorHAnsi" w:cstheme="minorHAnsi"/>
          <w:sz w:val="24"/>
          <w:szCs w:val="24"/>
          <w:lang w:val="es-ES"/>
        </w:rPr>
        <w:t>a</w:t>
      </w:r>
      <w:r w:rsidRPr="001D42B8">
        <w:rPr>
          <w:rFonts w:asciiTheme="minorHAnsi" w:hAnsiTheme="minorHAnsi" w:cstheme="minorHAnsi"/>
          <w:sz w:val="24"/>
          <w:szCs w:val="24"/>
          <w:lang w:val="es-ES"/>
        </w:rPr>
        <w:t xml:space="preserve"> o necesari</w:t>
      </w:r>
      <w:r w:rsidRPr="001D42B8">
        <w:rPr>
          <w:rFonts w:asciiTheme="minorHAnsi" w:hAnsiTheme="minorHAnsi" w:cstheme="minorHAnsi"/>
          <w:sz w:val="24"/>
          <w:szCs w:val="24"/>
          <w:lang w:val="es-ES"/>
        </w:rPr>
        <w:t>a</w:t>
      </w:r>
      <w:r w:rsidRPr="001D42B8">
        <w:rPr>
          <w:rFonts w:asciiTheme="minorHAnsi" w:hAnsiTheme="minorHAnsi" w:cstheme="minorHAnsi"/>
          <w:sz w:val="24"/>
          <w:szCs w:val="24"/>
          <w:lang w:val="es-ES"/>
        </w:rPr>
        <w:t>? ¿Podría compartir ejemplos concretos?</w:t>
      </w:r>
    </w:p>
    <w:p w14:paraId="4C0E9285" w14:textId="77777777" w:rsidR="003610B2" w:rsidRPr="001D42B8" w:rsidRDefault="003610B2" w:rsidP="003610B2">
      <w:pPr>
        <w:pStyle w:val="ListParagraph"/>
        <w:jc w:val="both"/>
        <w:rPr>
          <w:rFonts w:asciiTheme="minorHAnsi" w:hAnsiTheme="minorHAnsi" w:cstheme="minorHAnsi"/>
          <w:sz w:val="24"/>
          <w:szCs w:val="24"/>
          <w:lang w:val="es-ES"/>
        </w:rPr>
      </w:pPr>
    </w:p>
    <w:p w14:paraId="3812C9EA" w14:textId="029C16F2" w:rsidR="00003F7A" w:rsidRPr="001D42B8" w:rsidRDefault="001D42B8" w:rsidP="00003F7A">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¿Qué medidas pueden adoptar los Estados para prevenir y abordar las actividades políticas de las empresas que puedan socavar la capacidad del Estado para proteger los derechos humanos y la responsabilidad de las empresas de respetar los derechos humanos</w:t>
      </w:r>
      <w:r w:rsidR="00003F7A" w:rsidRPr="001D42B8">
        <w:rPr>
          <w:rFonts w:asciiTheme="minorHAnsi" w:hAnsiTheme="minorHAnsi" w:cstheme="minorHAnsi"/>
          <w:sz w:val="24"/>
          <w:szCs w:val="24"/>
          <w:lang w:val="es-ES"/>
        </w:rPr>
        <w:t>?</w:t>
      </w:r>
      <w:r w:rsidRPr="001D42B8">
        <w:rPr>
          <w:rFonts w:asciiTheme="minorHAnsi" w:hAnsiTheme="minorHAnsi" w:cstheme="minorHAnsi"/>
          <w:sz w:val="24"/>
          <w:szCs w:val="24"/>
          <w:lang w:val="es-ES"/>
        </w:rPr>
        <w:t xml:space="preserve"> </w:t>
      </w:r>
      <w:r w:rsidRPr="001D42B8">
        <w:rPr>
          <w:rFonts w:asciiTheme="minorHAnsi" w:hAnsiTheme="minorHAnsi" w:cstheme="minorHAnsi"/>
          <w:sz w:val="24"/>
          <w:szCs w:val="24"/>
          <w:lang w:val="es-ES"/>
        </w:rPr>
        <w:t>¿Podría aportar algún ejemplo relevante?</w:t>
      </w:r>
    </w:p>
    <w:p w14:paraId="314B60C4" w14:textId="77777777" w:rsidR="003610B2" w:rsidRPr="001D42B8" w:rsidRDefault="003610B2" w:rsidP="003610B2">
      <w:pPr>
        <w:jc w:val="both"/>
        <w:rPr>
          <w:rFonts w:asciiTheme="minorHAnsi" w:hAnsiTheme="minorHAnsi" w:cstheme="minorHAnsi"/>
          <w:sz w:val="24"/>
          <w:szCs w:val="24"/>
          <w:lang w:val="es-ES"/>
        </w:rPr>
      </w:pPr>
    </w:p>
    <w:p w14:paraId="43D8E129" w14:textId="2E9ADE44" w:rsidR="00003F7A" w:rsidRPr="001D42B8" w:rsidRDefault="001D42B8" w:rsidP="00003F7A">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¿Cuáles son buenas prácticas que las empresas podrían aplicar para evitar una influencia política indebida o participa</w:t>
      </w:r>
      <w:r w:rsidRPr="001D42B8">
        <w:rPr>
          <w:rFonts w:asciiTheme="minorHAnsi" w:hAnsiTheme="minorHAnsi" w:cstheme="minorHAnsi"/>
          <w:sz w:val="24"/>
          <w:szCs w:val="24"/>
          <w:lang w:val="es-ES"/>
        </w:rPr>
        <w:t>ción</w:t>
      </w:r>
      <w:r w:rsidRPr="001D42B8">
        <w:rPr>
          <w:rFonts w:asciiTheme="minorHAnsi" w:hAnsiTheme="minorHAnsi" w:cstheme="minorHAnsi"/>
          <w:sz w:val="24"/>
          <w:szCs w:val="24"/>
          <w:lang w:val="es-ES"/>
        </w:rPr>
        <w:t xml:space="preserve"> en actividades políticas que tengan un impacto negativo sobre los derechos humanos</w:t>
      </w:r>
      <w:r w:rsidR="00003F7A" w:rsidRPr="001D42B8">
        <w:rPr>
          <w:rFonts w:asciiTheme="minorHAnsi" w:hAnsiTheme="minorHAnsi" w:cstheme="minorHAnsi"/>
          <w:sz w:val="24"/>
          <w:szCs w:val="24"/>
          <w:lang w:val="es-ES"/>
        </w:rPr>
        <w:t>?</w:t>
      </w:r>
    </w:p>
    <w:p w14:paraId="1670BB08" w14:textId="77777777" w:rsidR="003610B2" w:rsidRPr="001D42B8" w:rsidRDefault="003610B2" w:rsidP="003610B2">
      <w:pPr>
        <w:jc w:val="both"/>
        <w:rPr>
          <w:rFonts w:asciiTheme="minorHAnsi" w:hAnsiTheme="minorHAnsi" w:cstheme="minorHAnsi"/>
          <w:sz w:val="24"/>
          <w:szCs w:val="24"/>
          <w:lang w:val="es-ES"/>
        </w:rPr>
      </w:pPr>
    </w:p>
    <w:p w14:paraId="2F3E0B0E" w14:textId="6AD0453C" w:rsidR="00E72119" w:rsidRPr="001D42B8" w:rsidRDefault="001D42B8" w:rsidP="001D42B8">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¿Cuáles son los riesgos específicos en materia de derechos humanos que plantea la influencia de las empresas en la esfera política y normativa para los grupos en situación más vulnerable, como las mujeres y las niñas, las comunidades indígenas, las personas defensoras de los derechos humanos, las personas con discapacidad, las personas con orientación sexual o identidad de género diferentes o las personas trabajadoras migrantes</w:t>
      </w:r>
      <w:r w:rsidR="00E72119" w:rsidRPr="001D42B8">
        <w:rPr>
          <w:rFonts w:asciiTheme="minorHAnsi" w:hAnsiTheme="minorHAnsi" w:cstheme="minorHAnsi"/>
          <w:sz w:val="24"/>
          <w:szCs w:val="24"/>
          <w:lang w:val="es-ES"/>
        </w:rPr>
        <w:t>?</w:t>
      </w:r>
    </w:p>
    <w:p w14:paraId="14681655" w14:textId="77777777" w:rsidR="003610B2" w:rsidRPr="001D42B8" w:rsidRDefault="003610B2" w:rsidP="003610B2">
      <w:pPr>
        <w:rPr>
          <w:rFonts w:asciiTheme="minorHAnsi" w:hAnsiTheme="minorHAnsi" w:cstheme="minorHAnsi"/>
          <w:sz w:val="24"/>
          <w:szCs w:val="24"/>
          <w:lang w:val="es-ES"/>
        </w:rPr>
      </w:pPr>
    </w:p>
    <w:p w14:paraId="7350F564" w14:textId="025465D7" w:rsidR="00E72119" w:rsidRPr="001D42B8" w:rsidRDefault="001D42B8" w:rsidP="00E72119">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¿Cómo influye la influencia de las empresas en el ámbito político y normativo en la capacidad de las víctimas de abusos de los derechos humanos relacionados con las empresas para acceder a un recurso efectivo</w:t>
      </w:r>
      <w:r w:rsidR="00E72119" w:rsidRPr="001D42B8">
        <w:rPr>
          <w:rFonts w:asciiTheme="minorHAnsi" w:hAnsiTheme="minorHAnsi" w:cstheme="minorHAnsi"/>
          <w:sz w:val="24"/>
          <w:szCs w:val="24"/>
          <w:lang w:val="es-ES"/>
        </w:rPr>
        <w:t xml:space="preserve">? </w:t>
      </w:r>
      <w:r w:rsidRPr="001D42B8">
        <w:rPr>
          <w:rFonts w:asciiTheme="minorHAnsi" w:hAnsiTheme="minorHAnsi" w:cstheme="minorHAnsi"/>
          <w:sz w:val="24"/>
          <w:szCs w:val="24"/>
          <w:lang w:val="es-ES"/>
        </w:rPr>
        <w:t>¿A qué dificultades específicas se enfrentan los titulares de derechos para acceder a recurso</w:t>
      </w:r>
      <w:r w:rsidRPr="001D42B8">
        <w:rPr>
          <w:rFonts w:asciiTheme="minorHAnsi" w:hAnsiTheme="minorHAnsi" w:cstheme="minorHAnsi"/>
          <w:sz w:val="24"/>
          <w:szCs w:val="24"/>
          <w:lang w:val="es-ES"/>
        </w:rPr>
        <w:t>s</w:t>
      </w:r>
      <w:r w:rsidRPr="001D42B8">
        <w:rPr>
          <w:rFonts w:asciiTheme="minorHAnsi" w:hAnsiTheme="minorHAnsi" w:cstheme="minorHAnsi"/>
          <w:sz w:val="24"/>
          <w:szCs w:val="24"/>
          <w:lang w:val="es-ES"/>
        </w:rPr>
        <w:t xml:space="preserve"> efectivo</w:t>
      </w:r>
      <w:r w:rsidRPr="001D42B8">
        <w:rPr>
          <w:rFonts w:asciiTheme="minorHAnsi" w:hAnsiTheme="minorHAnsi" w:cstheme="minorHAnsi"/>
          <w:sz w:val="24"/>
          <w:szCs w:val="24"/>
          <w:lang w:val="es-ES"/>
        </w:rPr>
        <w:t>s</w:t>
      </w:r>
      <w:r w:rsidR="003610B2" w:rsidRPr="001D42B8">
        <w:rPr>
          <w:rFonts w:asciiTheme="minorHAnsi" w:hAnsiTheme="minorHAnsi" w:cstheme="minorHAnsi"/>
          <w:sz w:val="24"/>
          <w:szCs w:val="24"/>
          <w:lang w:val="es-ES"/>
        </w:rPr>
        <w:t xml:space="preserve">?  </w:t>
      </w:r>
    </w:p>
    <w:p w14:paraId="0D5FF151" w14:textId="77777777" w:rsidR="003610B2" w:rsidRPr="001D42B8" w:rsidRDefault="003610B2" w:rsidP="003610B2">
      <w:pPr>
        <w:rPr>
          <w:rFonts w:asciiTheme="minorHAnsi" w:hAnsiTheme="minorHAnsi" w:cstheme="minorHAnsi"/>
          <w:sz w:val="24"/>
          <w:szCs w:val="24"/>
          <w:lang w:val="es-ES"/>
        </w:rPr>
      </w:pPr>
    </w:p>
    <w:p w14:paraId="2172DCD9" w14:textId="4473687B" w:rsidR="003B57B1" w:rsidRPr="001D42B8" w:rsidRDefault="001D42B8" w:rsidP="001D42B8">
      <w:pPr>
        <w:pStyle w:val="ListParagraph"/>
        <w:numPr>
          <w:ilvl w:val="0"/>
          <w:numId w:val="2"/>
        </w:numPr>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¿Qué recomendaciones sobre este tema le gustaría que el Grupo de Trabajo incluyera en su informe</w:t>
      </w:r>
      <w:r w:rsidR="003B57B1" w:rsidRPr="001D42B8">
        <w:rPr>
          <w:rFonts w:asciiTheme="minorHAnsi" w:hAnsiTheme="minorHAnsi" w:cstheme="minorHAnsi"/>
          <w:sz w:val="24"/>
          <w:szCs w:val="24"/>
          <w:lang w:val="es-ES"/>
        </w:rPr>
        <w:t>?</w:t>
      </w:r>
    </w:p>
    <w:p w14:paraId="46AD4B47" w14:textId="77777777" w:rsidR="00003F7A" w:rsidRPr="001D42B8" w:rsidRDefault="00003F7A" w:rsidP="00003F7A">
      <w:pPr>
        <w:pStyle w:val="ListParagraph"/>
        <w:jc w:val="both"/>
        <w:rPr>
          <w:rFonts w:asciiTheme="minorHAnsi" w:hAnsiTheme="minorHAnsi" w:cstheme="minorHAnsi"/>
          <w:sz w:val="24"/>
          <w:szCs w:val="24"/>
          <w:lang w:val="es-ES"/>
        </w:rPr>
      </w:pPr>
    </w:p>
    <w:p w14:paraId="71C8B92B" w14:textId="040E3430" w:rsidR="00003F7A" w:rsidRPr="001D42B8" w:rsidRDefault="001D42B8" w:rsidP="00003F7A">
      <w:pPr>
        <w:pStyle w:val="Default"/>
        <w:ind w:firstLine="720"/>
        <w:jc w:val="both"/>
        <w:rPr>
          <w:rFonts w:asciiTheme="minorHAnsi" w:hAnsiTheme="minorHAnsi" w:cstheme="minorHAnsi"/>
          <w:lang w:val="es-ES"/>
        </w:rPr>
      </w:pPr>
      <w:bookmarkStart w:id="0" w:name="_Hlk101278203"/>
      <w:r w:rsidRPr="001D42B8">
        <w:rPr>
          <w:rFonts w:asciiTheme="minorHAnsi" w:hAnsiTheme="minorHAnsi" w:cstheme="minorHAnsi"/>
          <w:color w:val="auto"/>
          <w:lang w:val="es-ES"/>
        </w:rPr>
        <w:t>Además, el Grupo de Trabajo agradece cualquier aportación escrita en respuesta a las preguntas anteriores, que deberá enviarse a ohchr-wg-business@un.org antes del 29 de mayo de 2022. (Por favor, indique en el asunto "</w:t>
      </w:r>
      <w:r w:rsidRPr="001D42B8">
        <w:rPr>
          <w:rFonts w:asciiTheme="minorHAnsi" w:hAnsiTheme="minorHAnsi" w:cstheme="minorHAnsi"/>
          <w:color w:val="auto"/>
          <w:lang w:val="es-ES"/>
        </w:rPr>
        <w:t>insumos por escrito</w:t>
      </w:r>
      <w:r w:rsidRPr="001D42B8">
        <w:rPr>
          <w:rFonts w:asciiTheme="minorHAnsi" w:hAnsiTheme="minorHAnsi" w:cstheme="minorHAnsi"/>
          <w:color w:val="auto"/>
          <w:lang w:val="es-ES"/>
        </w:rPr>
        <w:t>- Influencia de las empresas en el ámbito político y normativo- [nombre de</w:t>
      </w:r>
      <w:r w:rsidRPr="001D42B8">
        <w:rPr>
          <w:rFonts w:asciiTheme="minorHAnsi" w:hAnsiTheme="minorHAnsi" w:cstheme="minorHAnsi"/>
          <w:color w:val="auto"/>
          <w:lang w:val="es-ES"/>
        </w:rPr>
        <w:t xml:space="preserve"> </w:t>
      </w:r>
      <w:r w:rsidRPr="001D42B8">
        <w:rPr>
          <w:rFonts w:asciiTheme="minorHAnsi" w:hAnsiTheme="minorHAnsi" w:cstheme="minorHAnsi"/>
          <w:color w:val="auto"/>
          <w:lang w:val="es-ES"/>
        </w:rPr>
        <w:t>l</w:t>
      </w:r>
      <w:r w:rsidRPr="001D42B8">
        <w:rPr>
          <w:rFonts w:asciiTheme="minorHAnsi" w:hAnsiTheme="minorHAnsi" w:cstheme="minorHAnsi"/>
          <w:color w:val="auto"/>
          <w:lang w:val="es-ES"/>
        </w:rPr>
        <w:t>a organización</w:t>
      </w:r>
      <w:r w:rsidRPr="001D42B8">
        <w:rPr>
          <w:rFonts w:asciiTheme="minorHAnsi" w:hAnsiTheme="minorHAnsi" w:cstheme="minorHAnsi"/>
          <w:color w:val="auto"/>
          <w:lang w:val="es-ES"/>
        </w:rPr>
        <w:t>]")</w:t>
      </w:r>
      <w:r w:rsidR="00003F7A" w:rsidRPr="001D42B8">
        <w:rPr>
          <w:rFonts w:asciiTheme="minorHAnsi" w:hAnsiTheme="minorHAnsi" w:cstheme="minorHAnsi"/>
          <w:lang w:val="es-ES"/>
        </w:rPr>
        <w:t xml:space="preserve"> </w:t>
      </w:r>
    </w:p>
    <w:bookmarkEnd w:id="0"/>
    <w:p w14:paraId="3C749E82" w14:textId="77777777" w:rsidR="00003F7A" w:rsidRPr="001D42B8" w:rsidRDefault="00003F7A" w:rsidP="00003F7A">
      <w:pPr>
        <w:autoSpaceDE w:val="0"/>
        <w:autoSpaceDN w:val="0"/>
        <w:adjustRightInd w:val="0"/>
        <w:ind w:right="-1" w:firstLine="720"/>
        <w:rPr>
          <w:rFonts w:asciiTheme="minorHAnsi" w:hAnsiTheme="minorHAnsi" w:cstheme="minorHAnsi"/>
          <w:sz w:val="24"/>
          <w:szCs w:val="24"/>
          <w:lang w:val="es-ES"/>
        </w:rPr>
      </w:pPr>
    </w:p>
    <w:p w14:paraId="60F1ACAD" w14:textId="31FA87B5" w:rsidR="00003F7A" w:rsidRPr="001D42B8" w:rsidRDefault="001D42B8" w:rsidP="00003F7A">
      <w:pPr>
        <w:autoSpaceDE w:val="0"/>
        <w:autoSpaceDN w:val="0"/>
        <w:adjustRightInd w:val="0"/>
        <w:ind w:right="-1" w:firstLine="720"/>
        <w:jc w:val="both"/>
        <w:rPr>
          <w:rFonts w:asciiTheme="minorHAnsi" w:hAnsiTheme="minorHAnsi" w:cstheme="minorHAnsi"/>
          <w:sz w:val="24"/>
          <w:szCs w:val="24"/>
          <w:lang w:val="es-ES"/>
        </w:rPr>
      </w:pPr>
      <w:r w:rsidRPr="001D42B8">
        <w:rPr>
          <w:rFonts w:asciiTheme="minorHAnsi" w:hAnsiTheme="minorHAnsi" w:cstheme="minorHAnsi"/>
          <w:sz w:val="24"/>
          <w:szCs w:val="24"/>
          <w:lang w:val="es-ES"/>
        </w:rPr>
        <w:t>A menos que se indique lo contrario, la OACNUDH publicará las respuestas recibidas en el sitio web del Grupo de Trabajo</w:t>
      </w:r>
      <w:r w:rsidR="00003F7A" w:rsidRPr="001D42B8">
        <w:rPr>
          <w:rFonts w:asciiTheme="minorHAnsi" w:hAnsiTheme="minorHAnsi" w:cstheme="minorHAnsi"/>
          <w:sz w:val="24"/>
          <w:szCs w:val="24"/>
          <w:lang w:val="es-ES"/>
        </w:rPr>
        <w:t>.</w:t>
      </w:r>
    </w:p>
    <w:p w14:paraId="3D8E665B" w14:textId="77777777" w:rsidR="00003F7A" w:rsidRPr="001D42B8" w:rsidRDefault="00003F7A" w:rsidP="00003F7A">
      <w:pPr>
        <w:jc w:val="both"/>
        <w:rPr>
          <w:rFonts w:asciiTheme="minorHAnsi" w:hAnsiTheme="minorHAnsi" w:cstheme="minorHAnsi"/>
          <w:sz w:val="24"/>
          <w:szCs w:val="24"/>
          <w:lang w:val="es-ES"/>
        </w:rPr>
      </w:pPr>
    </w:p>
    <w:p w14:paraId="4726D8C3" w14:textId="77777777" w:rsidR="00003F7A" w:rsidRPr="001D42B8" w:rsidRDefault="00003F7A" w:rsidP="00003F7A">
      <w:pPr>
        <w:jc w:val="both"/>
        <w:rPr>
          <w:rFonts w:asciiTheme="minorHAnsi" w:hAnsiTheme="minorHAnsi" w:cstheme="minorHAnsi"/>
          <w:sz w:val="24"/>
          <w:szCs w:val="24"/>
          <w:lang w:val="es-ES"/>
        </w:rPr>
      </w:pPr>
    </w:p>
    <w:p w14:paraId="385689C8" w14:textId="77777777" w:rsidR="00003F7A" w:rsidRPr="001D42B8" w:rsidRDefault="00003F7A" w:rsidP="00003F7A">
      <w:pPr>
        <w:jc w:val="center"/>
        <w:rPr>
          <w:rFonts w:asciiTheme="minorHAnsi" w:hAnsiTheme="minorHAnsi" w:cstheme="minorHAnsi"/>
          <w:sz w:val="24"/>
          <w:szCs w:val="24"/>
          <w:lang w:val="es-ES"/>
        </w:rPr>
      </w:pPr>
      <w:r w:rsidRPr="001D42B8">
        <w:rPr>
          <w:rFonts w:asciiTheme="minorHAnsi" w:hAnsiTheme="minorHAnsi" w:cstheme="minorHAnsi"/>
          <w:sz w:val="24"/>
          <w:szCs w:val="24"/>
          <w:lang w:val="es-ES"/>
        </w:rPr>
        <w:t>**</w:t>
      </w:r>
    </w:p>
    <w:p w14:paraId="6B2B3D7A" w14:textId="77777777" w:rsidR="00865C3F" w:rsidRPr="001D42B8" w:rsidRDefault="00865C3F">
      <w:pPr>
        <w:rPr>
          <w:rFonts w:asciiTheme="minorHAnsi" w:hAnsiTheme="minorHAnsi" w:cstheme="minorHAnsi"/>
          <w:sz w:val="24"/>
          <w:szCs w:val="24"/>
          <w:lang w:val="es-ES"/>
        </w:rPr>
      </w:pPr>
    </w:p>
    <w:sectPr w:rsidR="00865C3F" w:rsidRPr="001D42B8" w:rsidSect="00977BB5">
      <w:headerReference w:type="default" r:id="rId9"/>
      <w:footerReference w:type="default" r:id="rId10"/>
      <w:headerReference w:type="first" r:id="rId11"/>
      <w:pgSz w:w="11906" w:h="16838" w:code="9"/>
      <w:pgMar w:top="1134" w:right="1701" w:bottom="568"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BC5E" w14:textId="77777777" w:rsidR="0045679A" w:rsidRDefault="0045679A" w:rsidP="00003F7A">
      <w:r>
        <w:separator/>
      </w:r>
    </w:p>
  </w:endnote>
  <w:endnote w:type="continuationSeparator" w:id="0">
    <w:p w14:paraId="1C885109" w14:textId="77777777" w:rsidR="0045679A" w:rsidRDefault="0045679A" w:rsidP="0000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EA4" w14:textId="77777777" w:rsidR="00A7221F" w:rsidRDefault="00CD2A9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2DA2" w14:textId="77777777" w:rsidR="0045679A" w:rsidRDefault="0045679A" w:rsidP="00003F7A">
      <w:r>
        <w:separator/>
      </w:r>
    </w:p>
  </w:footnote>
  <w:footnote w:type="continuationSeparator" w:id="0">
    <w:p w14:paraId="433E27AC" w14:textId="77777777" w:rsidR="0045679A" w:rsidRDefault="0045679A" w:rsidP="0000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86F" w14:textId="77777777" w:rsidR="00A7221F" w:rsidRPr="00AD4CA9" w:rsidRDefault="00887C05" w:rsidP="00F80A14">
    <w:pPr>
      <w:pStyle w:val="Header"/>
      <w:tabs>
        <w:tab w:val="clear" w:pos="4153"/>
        <w:tab w:val="clear" w:pos="8306"/>
        <w:tab w:val="right" w:pos="9214"/>
      </w:tabs>
      <w:spacing w:before="360" w:after="840"/>
      <w:rPr>
        <w:sz w:val="14"/>
        <w:szCs w:val="14"/>
        <w:lang w:val="en-GB"/>
      </w:rPr>
    </w:pPr>
    <w:r>
      <w:rPr>
        <w:noProof/>
        <w:lang w:val="en-US" w:eastAsia="zh-CN"/>
      </w:rPr>
      <w:drawing>
        <wp:anchor distT="0" distB="0" distL="114300" distR="114300" simplePos="0" relativeHeight="251660288" behindDoc="1" locked="0" layoutInCell="1" allowOverlap="1" wp14:anchorId="157B65F6" wp14:editId="3A0340F2">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Pr>
        <w:noProof/>
        <w:sz w:val="14"/>
        <w:szCs w:val="14"/>
        <w:lang w:val="en-GB"/>
      </w:rPr>
      <w:t>2</w:t>
    </w:r>
    <w:r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FBF8" w14:textId="11E60785" w:rsidR="00A7221F" w:rsidRPr="00003F7A" w:rsidRDefault="00B74E98" w:rsidP="00003F7A">
    <w:pPr>
      <w:pStyle w:val="Header"/>
      <w:jc w:val="center"/>
    </w:pPr>
    <w:r>
      <w:rPr>
        <w:noProof/>
        <w:snapToGrid/>
      </w:rPr>
      <w:drawing>
        <wp:inline distT="0" distB="0" distL="0" distR="0" wp14:anchorId="40BB26CC" wp14:editId="263EAB1A">
          <wp:extent cx="2800865" cy="1215662"/>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15994" cy="122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F66A5"/>
    <w:multiLevelType w:val="hybridMultilevel"/>
    <w:tmpl w:val="89D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C1A7C"/>
    <w:multiLevelType w:val="hybridMultilevel"/>
    <w:tmpl w:val="4B0E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A"/>
    <w:rsid w:val="00003F7A"/>
    <w:rsid w:val="001D42B8"/>
    <w:rsid w:val="00307C86"/>
    <w:rsid w:val="003610B2"/>
    <w:rsid w:val="003B57B1"/>
    <w:rsid w:val="0045679A"/>
    <w:rsid w:val="00865C3F"/>
    <w:rsid w:val="00887C05"/>
    <w:rsid w:val="00B74E98"/>
    <w:rsid w:val="00CD2A9A"/>
    <w:rsid w:val="00D440FC"/>
    <w:rsid w:val="00E00047"/>
    <w:rsid w:val="00E72119"/>
    <w:rsid w:val="00E72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DF8DCF"/>
  <w15:chartTrackingRefBased/>
  <w15:docId w15:val="{05772381-9B06-4D91-91FE-352D5E4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7A"/>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3F7A"/>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03F7A"/>
    <w:rPr>
      <w:rFonts w:ascii="Times New Roman" w:eastAsia="Times New Roman" w:hAnsi="Times New Roman" w:cs="Times New Roman"/>
      <w:snapToGrid w:val="0"/>
      <w:sz w:val="20"/>
      <w:szCs w:val="20"/>
      <w:lang w:val="en-AU" w:eastAsia="en-US"/>
    </w:rPr>
  </w:style>
  <w:style w:type="paragraph" w:styleId="Footer">
    <w:name w:val="footer"/>
    <w:basedOn w:val="Normal"/>
    <w:link w:val="FooterChar"/>
    <w:rsid w:val="00003F7A"/>
    <w:pPr>
      <w:tabs>
        <w:tab w:val="center" w:pos="4153"/>
        <w:tab w:val="right" w:pos="8306"/>
      </w:tabs>
    </w:pPr>
  </w:style>
  <w:style w:type="character" w:customStyle="1" w:styleId="FooterChar">
    <w:name w:val="Footer Char"/>
    <w:basedOn w:val="DefaultParagraphFont"/>
    <w:link w:val="Footer"/>
    <w:rsid w:val="00003F7A"/>
    <w:rPr>
      <w:rFonts w:ascii="Times New Roman" w:eastAsia="Times New Roman" w:hAnsi="Times New Roman" w:cs="Times New Roman"/>
      <w:sz w:val="20"/>
      <w:szCs w:val="20"/>
      <w:lang w:eastAsia="en-US"/>
    </w:rPr>
  </w:style>
  <w:style w:type="character" w:styleId="Hyperlink">
    <w:name w:val="Hyperlink"/>
    <w:rsid w:val="00003F7A"/>
    <w:rPr>
      <w:color w:val="0000FF"/>
      <w:u w:val="single"/>
    </w:rPr>
  </w:style>
  <w:style w:type="paragraph" w:customStyle="1" w:styleId="Default">
    <w:name w:val="Default"/>
    <w:rsid w:val="00003F7A"/>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ListParagraph">
    <w:name w:val="List Paragraph"/>
    <w:basedOn w:val="Normal"/>
    <w:uiPriority w:val="34"/>
    <w:qFormat/>
    <w:rsid w:val="00003F7A"/>
    <w:pPr>
      <w:ind w:left="720"/>
      <w:contextualSpacing/>
    </w:pPr>
  </w:style>
  <w:style w:type="character" w:styleId="UnresolvedMention">
    <w:name w:val="Unresolved Mention"/>
    <w:basedOn w:val="DefaultParagraphFont"/>
    <w:uiPriority w:val="99"/>
    <w:semiHidden/>
    <w:unhideWhenUsed/>
    <w:rsid w:val="00003F7A"/>
    <w:rPr>
      <w:color w:val="605E5C"/>
      <w:shd w:val="clear" w:color="auto" w:fill="E1DFDD"/>
    </w:rPr>
  </w:style>
  <w:style w:type="character" w:styleId="CommentReference">
    <w:name w:val="annotation reference"/>
    <w:basedOn w:val="DefaultParagraphFont"/>
    <w:uiPriority w:val="99"/>
    <w:semiHidden/>
    <w:unhideWhenUsed/>
    <w:rsid w:val="00E72ACB"/>
    <w:rPr>
      <w:sz w:val="16"/>
      <w:szCs w:val="16"/>
    </w:rPr>
  </w:style>
  <w:style w:type="paragraph" w:styleId="CommentText">
    <w:name w:val="annotation text"/>
    <w:basedOn w:val="Normal"/>
    <w:link w:val="CommentTextChar"/>
    <w:uiPriority w:val="99"/>
    <w:semiHidden/>
    <w:unhideWhenUsed/>
    <w:rsid w:val="00E72ACB"/>
  </w:style>
  <w:style w:type="character" w:customStyle="1" w:styleId="CommentTextChar">
    <w:name w:val="Comment Text Char"/>
    <w:basedOn w:val="DefaultParagraphFont"/>
    <w:link w:val="CommentText"/>
    <w:uiPriority w:val="99"/>
    <w:semiHidden/>
    <w:rsid w:val="00E72AC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72ACB"/>
    <w:rPr>
      <w:b/>
      <w:bCs/>
    </w:rPr>
  </w:style>
  <w:style w:type="character" w:customStyle="1" w:styleId="CommentSubjectChar">
    <w:name w:val="Comment Subject Char"/>
    <w:basedOn w:val="CommentTextChar"/>
    <w:link w:val="CommentSubject"/>
    <w:uiPriority w:val="99"/>
    <w:semiHidden/>
    <w:rsid w:val="00E72ACB"/>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2021-12/call-for-Inputs-responsible-corporate-political-engag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hchr.org/es/special-procedures/wg-busi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Garcia Torrente</dc:creator>
  <cp:keywords/>
  <dc:description/>
  <cp:lastModifiedBy>Maria Garcia Torrente</cp:lastModifiedBy>
  <cp:revision>2</cp:revision>
  <dcterms:created xsi:type="dcterms:W3CDTF">2022-04-26T14:19:00Z</dcterms:created>
  <dcterms:modified xsi:type="dcterms:W3CDTF">2022-04-26T14:19:00Z</dcterms:modified>
</cp:coreProperties>
</file>