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F0959" w:rsidTr="00D21089">
        <w:trPr>
          <w:trHeight w:val="851"/>
        </w:trPr>
        <w:tc>
          <w:tcPr>
            <w:tcW w:w="1259" w:type="dxa"/>
            <w:tcBorders>
              <w:top w:val="nil"/>
              <w:left w:val="nil"/>
              <w:bottom w:val="single" w:sz="4" w:space="0" w:color="auto"/>
              <w:right w:val="nil"/>
            </w:tcBorders>
          </w:tcPr>
          <w:p w:rsidR="006F0959" w:rsidRDefault="006F0959" w:rsidP="00D21089">
            <w:pPr>
              <w:spacing w:after="80" w:line="340" w:lineRule="exact"/>
            </w:pPr>
          </w:p>
        </w:tc>
        <w:tc>
          <w:tcPr>
            <w:tcW w:w="2236" w:type="dxa"/>
            <w:tcBorders>
              <w:top w:val="nil"/>
              <w:left w:val="nil"/>
              <w:bottom w:val="single" w:sz="4" w:space="0" w:color="auto"/>
              <w:right w:val="nil"/>
            </w:tcBorders>
            <w:vAlign w:val="bottom"/>
          </w:tcPr>
          <w:p w:rsidR="006F0959" w:rsidRDefault="006F0959" w:rsidP="00D21089">
            <w:pPr>
              <w:spacing w:after="80" w:line="34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6F0959" w:rsidRDefault="00F97070" w:rsidP="00E4403B">
            <w:pPr>
              <w:suppressAutoHyphens w:val="0"/>
              <w:spacing w:after="20"/>
              <w:jc w:val="right"/>
            </w:pPr>
            <w:r w:rsidRPr="00F97070">
              <w:rPr>
                <w:sz w:val="40"/>
              </w:rPr>
              <w:t>CRC</w:t>
            </w:r>
            <w:r>
              <w:t>/SP/5</w:t>
            </w:r>
            <w:r w:rsidR="00E4403B">
              <w:t>4</w:t>
            </w:r>
          </w:p>
        </w:tc>
      </w:tr>
      <w:tr w:rsidR="006F0959" w:rsidTr="00D21089">
        <w:trPr>
          <w:trHeight w:val="2835"/>
        </w:trPr>
        <w:tc>
          <w:tcPr>
            <w:tcW w:w="1259" w:type="dxa"/>
            <w:tcBorders>
              <w:top w:val="single" w:sz="4" w:space="0" w:color="auto"/>
              <w:left w:val="nil"/>
              <w:bottom w:val="single" w:sz="12" w:space="0" w:color="auto"/>
              <w:right w:val="nil"/>
            </w:tcBorders>
          </w:tcPr>
          <w:p w:rsidR="006F0959" w:rsidRDefault="006F0959" w:rsidP="00D21089">
            <w:pPr>
              <w:spacing w:before="120"/>
              <w:jc w:val="center"/>
            </w:pPr>
          </w:p>
        </w:tc>
        <w:tc>
          <w:tcPr>
            <w:tcW w:w="5450" w:type="dxa"/>
            <w:gridSpan w:val="2"/>
            <w:tcBorders>
              <w:top w:val="single" w:sz="4" w:space="0" w:color="auto"/>
              <w:left w:val="nil"/>
              <w:bottom w:val="single" w:sz="12" w:space="0" w:color="auto"/>
              <w:right w:val="nil"/>
            </w:tcBorders>
          </w:tcPr>
          <w:p w:rsidR="006F0959" w:rsidRPr="00895B09" w:rsidRDefault="00895B09" w:rsidP="00D21089">
            <w:pPr>
              <w:spacing w:before="120" w:line="420" w:lineRule="exact"/>
              <w:rPr>
                <w:b/>
                <w:sz w:val="32"/>
                <w:szCs w:val="32"/>
              </w:rPr>
            </w:pPr>
            <w:r w:rsidRPr="00895B09">
              <w:rPr>
                <w:b/>
                <w:sz w:val="32"/>
                <w:szCs w:val="32"/>
              </w:rPr>
              <w:t>ADVANCE UNEDITED VERSION</w:t>
            </w:r>
          </w:p>
        </w:tc>
        <w:tc>
          <w:tcPr>
            <w:tcW w:w="2930" w:type="dxa"/>
            <w:tcBorders>
              <w:top w:val="single" w:sz="4" w:space="0" w:color="auto"/>
              <w:left w:val="nil"/>
              <w:bottom w:val="single" w:sz="12" w:space="0" w:color="auto"/>
              <w:right w:val="nil"/>
            </w:tcBorders>
          </w:tcPr>
          <w:p w:rsidR="006F0959" w:rsidRDefault="00F97070" w:rsidP="00F97070">
            <w:pPr>
              <w:spacing w:before="240"/>
            </w:pPr>
            <w:r>
              <w:t>Distr.: General</w:t>
            </w:r>
          </w:p>
          <w:p w:rsidR="00F97070" w:rsidRDefault="00974D20" w:rsidP="00F97070">
            <w:pPr>
              <w:suppressAutoHyphens w:val="0"/>
            </w:pPr>
            <w:r>
              <w:t>6</w:t>
            </w:r>
            <w:r w:rsidR="00F97070">
              <w:t xml:space="preserve"> </w:t>
            </w:r>
            <w:r w:rsidR="00E4403B">
              <w:t xml:space="preserve">May </w:t>
            </w:r>
            <w:r w:rsidR="00F97070">
              <w:t>202</w:t>
            </w:r>
            <w:r w:rsidR="00E4403B">
              <w:t>2</w:t>
            </w:r>
          </w:p>
          <w:p w:rsidR="00F97070" w:rsidRDefault="00F97070" w:rsidP="00F97070">
            <w:pPr>
              <w:suppressAutoHyphens w:val="0"/>
            </w:pPr>
          </w:p>
          <w:p w:rsidR="00F97070" w:rsidRDefault="00F97070" w:rsidP="00F97070">
            <w:pPr>
              <w:suppressAutoHyphens w:val="0"/>
            </w:pPr>
            <w:r>
              <w:t>Original: English</w:t>
            </w:r>
          </w:p>
        </w:tc>
      </w:tr>
    </w:tbl>
    <w:p w:rsidR="00F97070" w:rsidRPr="00344BC7" w:rsidRDefault="00F97070" w:rsidP="00F97070">
      <w:pPr>
        <w:spacing w:before="120"/>
        <w:rPr>
          <w:rFonts w:eastAsiaTheme="minorEastAsia"/>
          <w:b/>
          <w:bCs/>
          <w:sz w:val="24"/>
          <w:szCs w:val="24"/>
          <w:lang w:eastAsia="zh-CN"/>
        </w:rPr>
      </w:pPr>
      <w:r w:rsidRPr="00344BC7">
        <w:rPr>
          <w:rFonts w:eastAsiaTheme="minorEastAsia"/>
          <w:b/>
          <w:bCs/>
          <w:sz w:val="24"/>
          <w:szCs w:val="24"/>
          <w:lang w:eastAsia="zh-CN"/>
        </w:rPr>
        <w:t>Meeting of States parties</w:t>
      </w:r>
    </w:p>
    <w:p w:rsidR="00F97070" w:rsidRPr="00F97070" w:rsidRDefault="00E4403B" w:rsidP="00F97070">
      <w:pPr>
        <w:rPr>
          <w:rFonts w:eastAsiaTheme="minorEastAsia"/>
          <w:b/>
          <w:bCs/>
          <w:lang w:eastAsia="zh-CN"/>
        </w:rPr>
      </w:pPr>
      <w:r>
        <w:rPr>
          <w:rFonts w:eastAsiaTheme="minorEastAsia"/>
          <w:b/>
          <w:bCs/>
          <w:lang w:eastAsia="zh-CN"/>
        </w:rPr>
        <w:t>Nine</w:t>
      </w:r>
      <w:r w:rsidR="00F97070" w:rsidRPr="00F97070">
        <w:rPr>
          <w:rFonts w:eastAsiaTheme="minorEastAsia"/>
          <w:b/>
          <w:bCs/>
          <w:lang w:eastAsia="zh-CN"/>
        </w:rPr>
        <w:t>teenth meeting</w:t>
      </w:r>
    </w:p>
    <w:p w:rsidR="00F97070" w:rsidRPr="00F97070" w:rsidRDefault="00F97070" w:rsidP="00F97070">
      <w:pPr>
        <w:rPr>
          <w:rFonts w:eastAsiaTheme="minorEastAsia"/>
          <w:lang w:eastAsia="zh-CN"/>
        </w:rPr>
      </w:pPr>
      <w:r w:rsidRPr="00F97070">
        <w:rPr>
          <w:rFonts w:eastAsiaTheme="minorEastAsia"/>
          <w:lang w:eastAsia="zh-CN"/>
        </w:rPr>
        <w:t xml:space="preserve">New York, </w:t>
      </w:r>
      <w:r w:rsidR="00E4403B">
        <w:rPr>
          <w:rFonts w:eastAsiaTheme="minorEastAsia"/>
          <w:lang w:eastAsia="zh-CN"/>
        </w:rPr>
        <w:t>6</w:t>
      </w:r>
      <w:r w:rsidR="00E4403B" w:rsidRPr="00F97070">
        <w:rPr>
          <w:rFonts w:eastAsiaTheme="minorEastAsia"/>
          <w:lang w:eastAsia="zh-CN"/>
        </w:rPr>
        <w:t xml:space="preserve"> </w:t>
      </w:r>
      <w:r w:rsidR="00E4403B">
        <w:rPr>
          <w:rFonts w:eastAsiaTheme="minorEastAsia"/>
          <w:lang w:eastAsia="zh-CN"/>
        </w:rPr>
        <w:t>June</w:t>
      </w:r>
      <w:r w:rsidR="00E4403B" w:rsidRPr="00F97070">
        <w:rPr>
          <w:rFonts w:eastAsiaTheme="minorEastAsia"/>
          <w:lang w:eastAsia="zh-CN"/>
        </w:rPr>
        <w:t xml:space="preserve"> </w:t>
      </w:r>
      <w:r w:rsidRPr="00F97070">
        <w:rPr>
          <w:rFonts w:eastAsiaTheme="minorEastAsia"/>
          <w:lang w:eastAsia="zh-CN"/>
        </w:rPr>
        <w:t>202</w:t>
      </w:r>
      <w:r w:rsidR="00E4403B">
        <w:rPr>
          <w:rFonts w:eastAsiaTheme="minorEastAsia"/>
          <w:lang w:eastAsia="zh-CN"/>
        </w:rPr>
        <w:t>2</w:t>
      </w:r>
    </w:p>
    <w:p w:rsidR="00F97070" w:rsidRPr="00F97070" w:rsidRDefault="00F97070" w:rsidP="00F97070">
      <w:pPr>
        <w:rPr>
          <w:rFonts w:eastAsiaTheme="minorEastAsia"/>
          <w:lang w:eastAsia="zh-CN"/>
        </w:rPr>
      </w:pPr>
      <w:r w:rsidRPr="00F97070">
        <w:rPr>
          <w:rFonts w:eastAsiaTheme="minorEastAsia"/>
          <w:lang w:eastAsia="zh-CN"/>
        </w:rPr>
        <w:t>Item 5 of the provisional agenda</w:t>
      </w:r>
    </w:p>
    <w:p w:rsidR="00F97070" w:rsidRPr="00F97070" w:rsidRDefault="00F97070" w:rsidP="00F97070">
      <w:pPr>
        <w:rPr>
          <w:rFonts w:eastAsiaTheme="minorEastAsia"/>
          <w:b/>
          <w:bCs/>
          <w:lang w:eastAsia="zh-CN"/>
        </w:rPr>
      </w:pPr>
      <w:r w:rsidRPr="00F97070">
        <w:rPr>
          <w:rFonts w:eastAsiaTheme="minorEastAsia"/>
          <w:b/>
          <w:bCs/>
          <w:lang w:eastAsia="zh-CN"/>
        </w:rPr>
        <w:t>Election of nine members of the Committee on the</w:t>
      </w:r>
      <w:r w:rsidRPr="00F97070">
        <w:rPr>
          <w:rFonts w:eastAsiaTheme="minorEastAsia"/>
          <w:b/>
          <w:bCs/>
          <w:lang w:eastAsia="zh-CN"/>
        </w:rPr>
        <w:br/>
        <w:t>Rights of the Child in accordance with article 43</w:t>
      </w:r>
      <w:r w:rsidRPr="00F97070">
        <w:rPr>
          <w:rFonts w:eastAsiaTheme="minorEastAsia"/>
          <w:b/>
          <w:bCs/>
          <w:lang w:eastAsia="zh-CN"/>
        </w:rPr>
        <w:br/>
        <w:t>of the Convention on the Rights of the Child as</w:t>
      </w:r>
      <w:r w:rsidRPr="00F97070">
        <w:rPr>
          <w:rFonts w:eastAsiaTheme="minorEastAsia"/>
          <w:b/>
          <w:bCs/>
          <w:lang w:eastAsia="zh-CN"/>
        </w:rPr>
        <w:br/>
        <w:t>amended (see General Assembly resolution 50/155)</w:t>
      </w:r>
    </w:p>
    <w:p w:rsidR="00F97070" w:rsidRPr="00F97070" w:rsidRDefault="00F97070" w:rsidP="00987399">
      <w:pPr>
        <w:pStyle w:val="HChG"/>
        <w:rPr>
          <w:rFonts w:eastAsiaTheme="minorEastAsia"/>
          <w:lang w:eastAsia="zh-CN"/>
        </w:rPr>
      </w:pPr>
      <w:r w:rsidRPr="00F97070">
        <w:rPr>
          <w:rFonts w:eastAsiaTheme="minorEastAsia"/>
          <w:lang w:eastAsia="zh-CN"/>
        </w:rPr>
        <w:tab/>
      </w:r>
      <w:r w:rsidRPr="00F97070">
        <w:rPr>
          <w:rFonts w:eastAsiaTheme="minorEastAsia"/>
          <w:lang w:eastAsia="zh-CN"/>
        </w:rPr>
        <w:tab/>
        <w:t>Election of nine members of the Committee to replace those whose terms are due to expire on 28 February 202</w:t>
      </w:r>
      <w:r w:rsidR="00E4403B">
        <w:rPr>
          <w:rFonts w:eastAsiaTheme="minorEastAsia"/>
          <w:lang w:eastAsia="zh-CN"/>
        </w:rPr>
        <w:t>3</w:t>
      </w:r>
    </w:p>
    <w:p w:rsidR="00F97070" w:rsidRPr="00F97070" w:rsidRDefault="00F97070" w:rsidP="00974D20">
      <w:pPr>
        <w:pStyle w:val="H1G"/>
        <w:tabs>
          <w:tab w:val="left" w:pos="1134"/>
          <w:tab w:val="left" w:pos="1701"/>
          <w:tab w:val="left" w:pos="2268"/>
          <w:tab w:val="left" w:pos="2835"/>
          <w:tab w:val="left" w:pos="3402"/>
          <w:tab w:val="left" w:pos="3969"/>
          <w:tab w:val="left" w:pos="5250"/>
        </w:tabs>
        <w:rPr>
          <w:rFonts w:eastAsiaTheme="minorEastAsia"/>
          <w:lang w:eastAsia="zh-CN"/>
        </w:rPr>
      </w:pPr>
      <w:r w:rsidRPr="00F97070">
        <w:rPr>
          <w:rFonts w:eastAsiaTheme="minorEastAsia"/>
          <w:lang w:eastAsia="zh-CN"/>
        </w:rPr>
        <w:tab/>
      </w:r>
      <w:r w:rsidRPr="00F97070">
        <w:rPr>
          <w:rFonts w:eastAsiaTheme="minorEastAsia"/>
          <w:lang w:eastAsia="zh-CN"/>
        </w:rPr>
        <w:tab/>
        <w:t>Note by the Secretary-General</w:t>
      </w:r>
      <w:r w:rsidRPr="00F97070">
        <w:rPr>
          <w:rFonts w:eastAsiaTheme="minorEastAsia"/>
          <w:b w:val="0"/>
          <w:bCs/>
          <w:sz w:val="20"/>
          <w:szCs w:val="16"/>
          <w:lang w:eastAsia="zh-CN"/>
        </w:rPr>
        <w:footnoteReference w:customMarkFollows="1" w:id="1"/>
        <w:t>*</w:t>
      </w:r>
    </w:p>
    <w:p w:rsidR="00F97070" w:rsidRPr="00F97070" w:rsidRDefault="00F97070" w:rsidP="00F97070">
      <w:pPr>
        <w:pStyle w:val="SingleTxtG"/>
      </w:pPr>
      <w:r w:rsidRPr="00F97070">
        <w:t>1.</w:t>
      </w:r>
      <w:r w:rsidRPr="00F97070">
        <w:tab/>
        <w:t xml:space="preserve">In conformity with article 43 of the Convention on the Rights of the Child, the eighteenth meeting of States parties to the Convention is to be held at Headquarters on Tuesday, </w:t>
      </w:r>
      <w:r w:rsidR="00E4403B">
        <w:t>6</w:t>
      </w:r>
      <w:r w:rsidR="00E4403B" w:rsidRPr="00F97070">
        <w:t xml:space="preserve"> </w:t>
      </w:r>
      <w:r w:rsidR="00E4403B">
        <w:t>June</w:t>
      </w:r>
      <w:r w:rsidR="00E4403B" w:rsidRPr="00F97070">
        <w:t xml:space="preserve"> </w:t>
      </w:r>
      <w:r w:rsidRPr="00F97070">
        <w:t>202</w:t>
      </w:r>
      <w:r w:rsidR="00E4403B">
        <w:t>2</w:t>
      </w:r>
      <w:r w:rsidRPr="00F97070">
        <w:t>, for the purpose of electing nine members of the Committee from a list of persons nominated by States parties to replace the members whose terms are due to expire on 28 February 202</w:t>
      </w:r>
      <w:r w:rsidR="00E4403B">
        <w:t>3</w:t>
      </w:r>
      <w:r w:rsidRPr="00F97070">
        <w:t>.</w:t>
      </w:r>
    </w:p>
    <w:p w:rsidR="00F97070" w:rsidRPr="00F97070" w:rsidRDefault="00F97070" w:rsidP="00F97070">
      <w:pPr>
        <w:pStyle w:val="HChG"/>
        <w:rPr>
          <w:rFonts w:eastAsiaTheme="minorEastAsia"/>
        </w:rPr>
      </w:pPr>
      <w:r w:rsidRPr="00F97070">
        <w:rPr>
          <w:rFonts w:eastAsiaTheme="minorEastAsia"/>
        </w:rPr>
        <w:tab/>
        <w:t>I.</w:t>
      </w:r>
      <w:r w:rsidRPr="00F97070">
        <w:rPr>
          <w:rFonts w:eastAsiaTheme="minorEastAsia"/>
        </w:rPr>
        <w:tab/>
        <w:t>Members of the Committee whose terms expire on 28 February 202</w:t>
      </w:r>
      <w:r w:rsidR="00E4403B">
        <w:rPr>
          <w:rFonts w:eastAsiaTheme="minorEastAsia"/>
        </w:rPr>
        <w:t>3</w:t>
      </w:r>
      <w:r w:rsidRPr="00F97070">
        <w:rPr>
          <w:rStyle w:val="FootnoteReference"/>
          <w:rFonts w:eastAsiaTheme="minorEastAsia"/>
          <w:b w:val="0"/>
          <w:bCs/>
        </w:rPr>
        <w:footnoteReference w:id="2"/>
      </w:r>
    </w:p>
    <w:p w:rsidR="00F97070" w:rsidRDefault="00F97070" w:rsidP="00F97070">
      <w:pPr>
        <w:pStyle w:val="SingleTxtG"/>
        <w:spacing w:after="240"/>
      </w:pPr>
      <w:r w:rsidRPr="00F97070">
        <w:t>2.</w:t>
      </w:r>
      <w:r w:rsidRPr="00F97070">
        <w:tab/>
        <w:t>The terms of the following nine members expire on 28 February 202</w:t>
      </w:r>
      <w:r w:rsidR="00E4403B">
        <w:t>3</w:t>
      </w:r>
      <w:r w:rsidRPr="00F97070">
        <w:t>:</w:t>
      </w: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977"/>
        <w:gridCol w:w="2991"/>
        <w:gridCol w:w="1402"/>
      </w:tblGrid>
      <w:tr w:rsidR="005B5A97" w:rsidRPr="00F97070" w:rsidTr="00BD5BE0">
        <w:trPr>
          <w:tblHeader/>
        </w:trPr>
        <w:tc>
          <w:tcPr>
            <w:tcW w:w="2977" w:type="dxa"/>
            <w:tcBorders>
              <w:top w:val="single" w:sz="4" w:space="0" w:color="auto"/>
              <w:bottom w:val="single" w:sz="12" w:space="0" w:color="auto"/>
            </w:tcBorders>
            <w:shd w:val="clear" w:color="auto" w:fill="auto"/>
            <w:vAlign w:val="bottom"/>
          </w:tcPr>
          <w:p w:rsidR="005B5A97" w:rsidRPr="00F97070" w:rsidRDefault="005B5A97" w:rsidP="00BD5BE0">
            <w:pPr>
              <w:suppressAutoHyphens w:val="0"/>
              <w:spacing w:before="80" w:after="80" w:line="200" w:lineRule="exact"/>
              <w:ind w:right="113"/>
              <w:rPr>
                <w:rFonts w:eastAsiaTheme="minorEastAsia"/>
                <w:i/>
                <w:sz w:val="16"/>
                <w:lang w:eastAsia="zh-CN"/>
              </w:rPr>
            </w:pPr>
            <w:r w:rsidRPr="00F97070">
              <w:rPr>
                <w:rFonts w:eastAsiaTheme="minorEastAsia"/>
                <w:i/>
                <w:sz w:val="16"/>
                <w:lang w:eastAsia="zh-CN"/>
              </w:rPr>
              <w:t>Member</w:t>
            </w:r>
          </w:p>
        </w:tc>
        <w:tc>
          <w:tcPr>
            <w:tcW w:w="2991" w:type="dxa"/>
            <w:tcBorders>
              <w:top w:val="single" w:sz="4" w:space="0" w:color="auto"/>
              <w:bottom w:val="single" w:sz="12" w:space="0" w:color="auto"/>
            </w:tcBorders>
            <w:shd w:val="clear" w:color="auto" w:fill="auto"/>
            <w:vAlign w:val="bottom"/>
          </w:tcPr>
          <w:p w:rsidR="005B5A97" w:rsidRPr="00F97070" w:rsidRDefault="005B5A97" w:rsidP="00BD5BE0">
            <w:pPr>
              <w:suppressAutoHyphens w:val="0"/>
              <w:spacing w:before="80" w:after="80" w:line="200" w:lineRule="exact"/>
              <w:ind w:right="113"/>
              <w:rPr>
                <w:rFonts w:eastAsiaTheme="minorEastAsia"/>
                <w:i/>
                <w:sz w:val="16"/>
                <w:lang w:eastAsia="zh-CN"/>
              </w:rPr>
            </w:pPr>
            <w:r w:rsidRPr="00F97070">
              <w:rPr>
                <w:rFonts w:eastAsiaTheme="minorEastAsia"/>
                <w:i/>
                <w:sz w:val="16"/>
                <w:lang w:eastAsia="zh-CN"/>
              </w:rPr>
              <w:t>Country of nationality</w:t>
            </w:r>
          </w:p>
        </w:tc>
        <w:tc>
          <w:tcPr>
            <w:tcW w:w="1402" w:type="dxa"/>
            <w:tcBorders>
              <w:top w:val="single" w:sz="4" w:space="0" w:color="auto"/>
              <w:bottom w:val="single" w:sz="12" w:space="0" w:color="auto"/>
            </w:tcBorders>
            <w:shd w:val="clear" w:color="auto" w:fill="auto"/>
            <w:vAlign w:val="bottom"/>
          </w:tcPr>
          <w:p w:rsidR="005B5A97" w:rsidRPr="00F97070" w:rsidRDefault="005B5A97" w:rsidP="00BD5BE0">
            <w:pPr>
              <w:suppressAutoHyphens w:val="0"/>
              <w:spacing w:before="80" w:after="80" w:line="200" w:lineRule="exact"/>
              <w:ind w:right="113"/>
              <w:rPr>
                <w:rFonts w:eastAsiaTheme="minorEastAsia"/>
                <w:i/>
                <w:sz w:val="16"/>
                <w:lang w:eastAsia="zh-CN"/>
              </w:rPr>
            </w:pPr>
            <w:r w:rsidRPr="00F97070">
              <w:rPr>
                <w:rFonts w:eastAsiaTheme="minorEastAsia"/>
                <w:i/>
                <w:sz w:val="16"/>
                <w:lang w:eastAsia="zh-CN"/>
              </w:rPr>
              <w:t>Member since</w:t>
            </w:r>
          </w:p>
        </w:tc>
      </w:tr>
      <w:tr w:rsidR="005B5A97" w:rsidRPr="00F97070" w:rsidTr="00BD5BE0">
        <w:trPr>
          <w:trHeight w:hRule="exact" w:val="113"/>
          <w:tblHeader/>
        </w:trPr>
        <w:tc>
          <w:tcPr>
            <w:tcW w:w="2977" w:type="dxa"/>
            <w:tcBorders>
              <w:top w:val="single" w:sz="12" w:space="0" w:color="auto"/>
              <w:bottom w:val="nil"/>
            </w:tcBorders>
            <w:shd w:val="clear" w:color="auto" w:fill="auto"/>
            <w:vAlign w:val="bottom"/>
          </w:tcPr>
          <w:p w:rsidR="005B5A97" w:rsidRPr="00F97070" w:rsidRDefault="005B5A97" w:rsidP="00BD5BE0">
            <w:pPr>
              <w:suppressAutoHyphens w:val="0"/>
              <w:spacing w:before="80" w:after="80" w:line="200" w:lineRule="exact"/>
              <w:ind w:right="113"/>
              <w:rPr>
                <w:rFonts w:eastAsiaTheme="minorEastAsia"/>
                <w:i/>
                <w:sz w:val="16"/>
                <w:lang w:eastAsia="zh-CN"/>
              </w:rPr>
            </w:pPr>
          </w:p>
        </w:tc>
        <w:tc>
          <w:tcPr>
            <w:tcW w:w="2991" w:type="dxa"/>
            <w:tcBorders>
              <w:top w:val="single" w:sz="12" w:space="0" w:color="auto"/>
              <w:bottom w:val="nil"/>
            </w:tcBorders>
            <w:shd w:val="clear" w:color="auto" w:fill="auto"/>
            <w:vAlign w:val="bottom"/>
          </w:tcPr>
          <w:p w:rsidR="005B5A97" w:rsidRPr="00F97070" w:rsidRDefault="005B5A97" w:rsidP="00BD5BE0">
            <w:pPr>
              <w:suppressAutoHyphens w:val="0"/>
              <w:spacing w:before="80" w:after="80" w:line="200" w:lineRule="exact"/>
              <w:ind w:right="113"/>
              <w:rPr>
                <w:rFonts w:eastAsiaTheme="minorEastAsia"/>
                <w:i/>
                <w:sz w:val="16"/>
                <w:lang w:eastAsia="zh-CN"/>
              </w:rPr>
            </w:pPr>
          </w:p>
        </w:tc>
        <w:tc>
          <w:tcPr>
            <w:tcW w:w="1402" w:type="dxa"/>
            <w:tcBorders>
              <w:top w:val="single" w:sz="12" w:space="0" w:color="auto"/>
              <w:bottom w:val="nil"/>
            </w:tcBorders>
            <w:shd w:val="clear" w:color="auto" w:fill="auto"/>
            <w:vAlign w:val="bottom"/>
          </w:tcPr>
          <w:p w:rsidR="005B5A97" w:rsidRPr="00F97070" w:rsidRDefault="005B5A97" w:rsidP="00BD5BE0">
            <w:pPr>
              <w:suppressAutoHyphens w:val="0"/>
              <w:spacing w:before="80" w:after="80" w:line="200" w:lineRule="exact"/>
              <w:ind w:right="113"/>
              <w:rPr>
                <w:rFonts w:eastAsiaTheme="minorEastAsia"/>
                <w:i/>
                <w:sz w:val="16"/>
                <w:lang w:eastAsia="zh-CN"/>
              </w:rPr>
            </w:pPr>
          </w:p>
        </w:tc>
      </w:tr>
      <w:tr w:rsidR="005B5A97" w:rsidRPr="00F97070" w:rsidTr="00BD5BE0">
        <w:tc>
          <w:tcPr>
            <w:tcW w:w="2977" w:type="dxa"/>
            <w:tcBorders>
              <w:top w:val="nil"/>
            </w:tcBorders>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Ms. Suzanne </w:t>
            </w:r>
            <w:proofErr w:type="spellStart"/>
            <w:r w:rsidRPr="005D2E82">
              <w:rPr>
                <w:rFonts w:eastAsiaTheme="minorEastAsia"/>
                <w:b/>
                <w:bCs/>
                <w:lang w:eastAsia="zh-CN"/>
              </w:rPr>
              <w:t>Aho</w:t>
            </w:r>
            <w:proofErr w:type="spellEnd"/>
            <w:r w:rsidRPr="005D2E82">
              <w:rPr>
                <w:rFonts w:eastAsiaTheme="minorEastAsia"/>
                <w:b/>
                <w:bCs/>
                <w:lang w:eastAsia="zh-CN"/>
              </w:rPr>
              <w:t xml:space="preserve"> </w:t>
            </w:r>
          </w:p>
        </w:tc>
        <w:tc>
          <w:tcPr>
            <w:tcW w:w="2991" w:type="dxa"/>
            <w:tcBorders>
              <w:top w:val="nil"/>
            </w:tcBorders>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Togo</w:t>
            </w:r>
          </w:p>
        </w:tc>
        <w:tc>
          <w:tcPr>
            <w:tcW w:w="1402" w:type="dxa"/>
            <w:tcBorders>
              <w:top w:val="nil"/>
            </w:tcBorders>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2015</w:t>
            </w:r>
          </w:p>
        </w:tc>
      </w:tr>
      <w:tr w:rsidR="005B5A97" w:rsidRPr="00F97070" w:rsidTr="00BD5BE0">
        <w:tc>
          <w:tcPr>
            <w:tcW w:w="2977" w:type="dxa"/>
            <w:shd w:val="clear" w:color="auto" w:fill="auto"/>
          </w:tcPr>
          <w:p w:rsidR="005B5A97" w:rsidRPr="00BD5BE0" w:rsidRDefault="005B5A97">
            <w:pPr>
              <w:suppressAutoHyphens w:val="0"/>
              <w:spacing w:before="40" w:after="120" w:line="220" w:lineRule="exact"/>
              <w:ind w:right="113"/>
              <w:rPr>
                <w:rFonts w:eastAsiaTheme="minorEastAsia"/>
                <w:b/>
                <w:lang w:eastAsia="zh-CN"/>
              </w:rPr>
            </w:pPr>
            <w:r w:rsidRPr="00F97070">
              <w:rPr>
                <w:rFonts w:eastAsiaTheme="minorEastAsia"/>
                <w:lang w:eastAsia="zh-CN"/>
              </w:rPr>
              <w:t xml:space="preserve">Ms. Aïssatou </w:t>
            </w:r>
            <w:r w:rsidRPr="005D2E82">
              <w:rPr>
                <w:rFonts w:eastAsiaTheme="minorEastAsia"/>
                <w:b/>
                <w:bCs/>
                <w:lang w:eastAsia="zh-CN"/>
              </w:rPr>
              <w:t>Alassane</w:t>
            </w:r>
            <w:r w:rsidRPr="00F97070">
              <w:rPr>
                <w:rFonts w:eastAsiaTheme="minorEastAsia"/>
                <w:lang w:eastAsia="zh-CN"/>
              </w:rPr>
              <w:t xml:space="preserve"> </w:t>
            </w:r>
            <w:proofErr w:type="spellStart"/>
            <w:r w:rsidR="00BD5BE0">
              <w:rPr>
                <w:rFonts w:eastAsiaTheme="minorEastAsia"/>
                <w:b/>
                <w:lang w:eastAsia="zh-CN"/>
              </w:rPr>
              <w:t>Moulaye</w:t>
            </w:r>
            <w:proofErr w:type="spellEnd"/>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Niger</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2019</w:t>
            </w:r>
          </w:p>
        </w:tc>
      </w:tr>
      <w:tr w:rsidR="005B5A97" w:rsidRPr="00F97070" w:rsidTr="00BD5BE0">
        <w:tc>
          <w:tcPr>
            <w:tcW w:w="2977"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Ms. Hynd </w:t>
            </w:r>
            <w:proofErr w:type="spellStart"/>
            <w:r w:rsidRPr="005D2E82">
              <w:rPr>
                <w:rFonts w:eastAsiaTheme="minorEastAsia"/>
                <w:b/>
                <w:bCs/>
                <w:lang w:eastAsia="zh-CN"/>
              </w:rPr>
              <w:t>Ayoubi</w:t>
            </w:r>
            <w:proofErr w:type="spellEnd"/>
            <w:r w:rsidRPr="005D2E82">
              <w:rPr>
                <w:rFonts w:eastAsiaTheme="minorEastAsia"/>
                <w:b/>
                <w:bCs/>
                <w:lang w:eastAsia="zh-CN"/>
              </w:rPr>
              <w:t xml:space="preserve"> </w:t>
            </w:r>
            <w:proofErr w:type="spellStart"/>
            <w:r w:rsidRPr="005D2E82">
              <w:rPr>
                <w:rFonts w:eastAsiaTheme="minorEastAsia"/>
                <w:b/>
                <w:bCs/>
                <w:lang w:eastAsia="zh-CN"/>
              </w:rPr>
              <w:t>Idrissi</w:t>
            </w:r>
            <w:proofErr w:type="spellEnd"/>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Morocco</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2015</w:t>
            </w:r>
          </w:p>
        </w:tc>
      </w:tr>
      <w:tr w:rsidR="005B5A97" w:rsidRPr="00F97070" w:rsidTr="00BD5BE0">
        <w:tc>
          <w:tcPr>
            <w:tcW w:w="2977"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Mr. Bragi </w:t>
            </w:r>
            <w:proofErr w:type="spellStart"/>
            <w:r w:rsidRPr="005D2E82">
              <w:rPr>
                <w:rFonts w:eastAsiaTheme="minorEastAsia"/>
                <w:b/>
                <w:bCs/>
                <w:lang w:eastAsia="zh-CN"/>
              </w:rPr>
              <w:t>Gudbrandsson</w:t>
            </w:r>
            <w:proofErr w:type="spellEnd"/>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Iceland</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2019</w:t>
            </w:r>
          </w:p>
        </w:tc>
      </w:tr>
      <w:tr w:rsidR="005B5A97" w:rsidRPr="00F97070" w:rsidTr="00BD5BE0">
        <w:tc>
          <w:tcPr>
            <w:tcW w:w="2977"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Mr. Philip D. </w:t>
            </w:r>
            <w:r w:rsidRPr="005D2E82">
              <w:rPr>
                <w:rFonts w:eastAsiaTheme="minorEastAsia"/>
                <w:b/>
                <w:bCs/>
                <w:lang w:eastAsia="zh-CN"/>
              </w:rPr>
              <w:t>Jaffé</w:t>
            </w:r>
            <w:r w:rsidRPr="00F97070">
              <w:rPr>
                <w:rFonts w:eastAsiaTheme="minorEastAsia"/>
                <w:lang w:eastAsia="zh-CN"/>
              </w:rPr>
              <w:t xml:space="preserve"> </w:t>
            </w:r>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Switzerland</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2019</w:t>
            </w:r>
          </w:p>
        </w:tc>
      </w:tr>
      <w:tr w:rsidR="005B5A97" w:rsidRPr="00F97070" w:rsidTr="00BD5BE0">
        <w:tc>
          <w:tcPr>
            <w:tcW w:w="2977"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Mr. </w:t>
            </w:r>
            <w:proofErr w:type="spellStart"/>
            <w:r w:rsidRPr="00F97070">
              <w:rPr>
                <w:rFonts w:eastAsiaTheme="minorEastAsia"/>
                <w:lang w:eastAsia="zh-CN"/>
              </w:rPr>
              <w:t>Gehad</w:t>
            </w:r>
            <w:proofErr w:type="spellEnd"/>
            <w:r w:rsidRPr="00F97070">
              <w:rPr>
                <w:rFonts w:eastAsiaTheme="minorEastAsia"/>
                <w:lang w:eastAsia="zh-CN"/>
              </w:rPr>
              <w:t xml:space="preserve"> </w:t>
            </w:r>
            <w:proofErr w:type="spellStart"/>
            <w:r w:rsidRPr="005D2E82">
              <w:rPr>
                <w:rFonts w:eastAsiaTheme="minorEastAsia"/>
                <w:b/>
                <w:bCs/>
                <w:lang w:eastAsia="zh-CN"/>
              </w:rPr>
              <w:t>Madi</w:t>
            </w:r>
            <w:proofErr w:type="spellEnd"/>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Egypt</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2011</w:t>
            </w:r>
          </w:p>
        </w:tc>
      </w:tr>
      <w:tr w:rsidR="005B5A97" w:rsidRPr="00F97070" w:rsidTr="00BD5BE0">
        <w:tc>
          <w:tcPr>
            <w:tcW w:w="2977" w:type="dxa"/>
            <w:shd w:val="clear" w:color="auto" w:fill="auto"/>
          </w:tcPr>
          <w:p w:rsidR="005B5A97" w:rsidRPr="00F97070" w:rsidRDefault="005B5A97">
            <w:pPr>
              <w:suppressAutoHyphens w:val="0"/>
              <w:spacing w:before="40" w:after="120" w:line="220" w:lineRule="exact"/>
              <w:ind w:right="113"/>
              <w:rPr>
                <w:rFonts w:eastAsiaTheme="minorEastAsia"/>
                <w:lang w:eastAsia="zh-CN"/>
              </w:rPr>
            </w:pPr>
            <w:r w:rsidRPr="00F97070">
              <w:rPr>
                <w:rFonts w:eastAsiaTheme="minorEastAsia"/>
                <w:lang w:eastAsia="zh-CN"/>
              </w:rPr>
              <w:t xml:space="preserve">Ms. Faith </w:t>
            </w:r>
            <w:r w:rsidRPr="005D2E82">
              <w:rPr>
                <w:rFonts w:eastAsiaTheme="minorEastAsia"/>
                <w:b/>
                <w:bCs/>
                <w:lang w:eastAsia="zh-CN"/>
              </w:rPr>
              <w:t>Marshall-Harris</w:t>
            </w:r>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Barbados</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2019</w:t>
            </w:r>
          </w:p>
        </w:tc>
      </w:tr>
      <w:tr w:rsidR="005B5A97" w:rsidRPr="00F97070" w:rsidTr="00BD5BE0">
        <w:tc>
          <w:tcPr>
            <w:tcW w:w="2977" w:type="dxa"/>
            <w:shd w:val="clear" w:color="auto" w:fill="auto"/>
          </w:tcPr>
          <w:p w:rsidR="005B5A97" w:rsidRPr="00F97070" w:rsidRDefault="005B5A97">
            <w:pPr>
              <w:suppressAutoHyphens w:val="0"/>
              <w:spacing w:before="40" w:after="120" w:line="220" w:lineRule="exact"/>
              <w:ind w:right="113"/>
              <w:rPr>
                <w:rFonts w:eastAsiaTheme="minorEastAsia"/>
                <w:lang w:eastAsia="zh-CN"/>
              </w:rPr>
            </w:pPr>
            <w:r w:rsidRPr="00F97070">
              <w:rPr>
                <w:rFonts w:eastAsiaTheme="minorEastAsia"/>
                <w:lang w:eastAsia="zh-CN"/>
              </w:rPr>
              <w:t xml:space="preserve">Mr. Clarence </w:t>
            </w:r>
            <w:r w:rsidRPr="005D2E82">
              <w:rPr>
                <w:rFonts w:eastAsiaTheme="minorEastAsia"/>
                <w:b/>
                <w:bCs/>
                <w:lang w:eastAsia="zh-CN"/>
              </w:rPr>
              <w:t>Nelson</w:t>
            </w:r>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Samoa</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2015</w:t>
            </w:r>
          </w:p>
        </w:tc>
      </w:tr>
      <w:tr w:rsidR="005B5A97" w:rsidRPr="00F97070" w:rsidTr="00BD5BE0">
        <w:tc>
          <w:tcPr>
            <w:tcW w:w="2977" w:type="dxa"/>
            <w:shd w:val="clear" w:color="auto" w:fill="auto"/>
          </w:tcPr>
          <w:p w:rsidR="005B5A97" w:rsidRPr="00F97070" w:rsidRDefault="005B5A97" w:rsidP="00BD5BE0">
            <w:pPr>
              <w:suppressAutoHyphens w:val="0"/>
              <w:spacing w:before="40" w:after="120" w:line="220" w:lineRule="exact"/>
              <w:ind w:right="113"/>
              <w:rPr>
                <w:rFonts w:eastAsiaTheme="minorEastAsia"/>
                <w:lang w:val="es-ES" w:eastAsia="zh-CN"/>
              </w:rPr>
            </w:pPr>
            <w:r w:rsidRPr="00F97070">
              <w:rPr>
                <w:rFonts w:eastAsiaTheme="minorEastAsia"/>
                <w:lang w:val="es-ES" w:eastAsia="zh-CN"/>
              </w:rPr>
              <w:lastRenderedPageBreak/>
              <w:t xml:space="preserve">Mr. José Angel </w:t>
            </w:r>
            <w:r w:rsidRPr="005D2E82">
              <w:rPr>
                <w:rFonts w:eastAsiaTheme="minorEastAsia"/>
                <w:b/>
                <w:bCs/>
                <w:lang w:val="es-ES" w:eastAsia="zh-CN"/>
              </w:rPr>
              <w:t>Rodríguez Reyes</w:t>
            </w:r>
          </w:p>
        </w:tc>
        <w:tc>
          <w:tcPr>
            <w:tcW w:w="2991" w:type="dxa"/>
            <w:shd w:val="clear" w:color="auto" w:fill="auto"/>
          </w:tcPr>
          <w:p w:rsidR="005B5A97" w:rsidRPr="00F97070" w:rsidRDefault="005B5A97" w:rsidP="00BD5BE0">
            <w:pPr>
              <w:suppressAutoHyphens w:val="0"/>
              <w:spacing w:before="40" w:after="120" w:line="220" w:lineRule="exact"/>
              <w:ind w:right="113"/>
              <w:rPr>
                <w:rFonts w:eastAsiaTheme="minorEastAsia"/>
                <w:lang w:eastAsia="zh-CN"/>
              </w:rPr>
            </w:pPr>
            <w:r w:rsidRPr="00F97070">
              <w:rPr>
                <w:rFonts w:eastAsiaTheme="minorEastAsia"/>
                <w:lang w:eastAsia="zh-CN"/>
              </w:rPr>
              <w:t>Venezuela (Bolivarian Republic of)</w:t>
            </w:r>
          </w:p>
        </w:tc>
        <w:tc>
          <w:tcPr>
            <w:tcW w:w="1402" w:type="dxa"/>
            <w:shd w:val="clear" w:color="auto" w:fill="auto"/>
          </w:tcPr>
          <w:p w:rsidR="005B5A97" w:rsidRPr="00F97070" w:rsidRDefault="005B5A97"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2015</w:t>
            </w:r>
          </w:p>
        </w:tc>
      </w:tr>
    </w:tbl>
    <w:p w:rsidR="00F97070" w:rsidRPr="00F97070" w:rsidRDefault="00F97070" w:rsidP="00F97070">
      <w:pPr>
        <w:pStyle w:val="HChG"/>
        <w:rPr>
          <w:rFonts w:eastAsiaTheme="minorEastAsia"/>
        </w:rPr>
      </w:pPr>
      <w:r w:rsidRPr="00F97070">
        <w:rPr>
          <w:rFonts w:eastAsiaTheme="minorEastAsia"/>
        </w:rPr>
        <w:tab/>
        <w:t>II.</w:t>
      </w:r>
      <w:r w:rsidRPr="00F97070">
        <w:rPr>
          <w:rFonts w:eastAsiaTheme="minorEastAsia"/>
        </w:rPr>
        <w:tab/>
        <w:t>Members of the Committee whose terms expire on 28 February 202</w:t>
      </w:r>
      <w:r w:rsidR="00250EBC">
        <w:rPr>
          <w:rFonts w:eastAsiaTheme="minorEastAsia"/>
        </w:rPr>
        <w:t>5</w:t>
      </w:r>
    </w:p>
    <w:p w:rsidR="00F97070" w:rsidRDefault="00F97070" w:rsidP="00F97070">
      <w:pPr>
        <w:pStyle w:val="SingleTxtG"/>
        <w:spacing w:after="240"/>
      </w:pPr>
      <w:r w:rsidRPr="00F97070">
        <w:t>3.</w:t>
      </w:r>
      <w:r w:rsidRPr="00F97070">
        <w:tab/>
        <w:t>The following nine members will continue to serve on the Committee until 28 February 202</w:t>
      </w:r>
      <w:r w:rsidR="005B5A97">
        <w:t>5</w:t>
      </w:r>
      <w:r w:rsidRPr="00F97070">
        <w:t>:</w:t>
      </w:r>
    </w:p>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3119"/>
        <w:gridCol w:w="3118"/>
        <w:gridCol w:w="1133"/>
      </w:tblGrid>
      <w:tr w:rsidR="00B276F1" w:rsidRPr="00F97070" w:rsidTr="00BD5BE0">
        <w:trPr>
          <w:trHeight w:val="240"/>
          <w:tblHeader/>
        </w:trPr>
        <w:tc>
          <w:tcPr>
            <w:tcW w:w="3119" w:type="dxa"/>
            <w:tcBorders>
              <w:top w:val="single" w:sz="4" w:space="0" w:color="auto"/>
              <w:bottom w:val="single" w:sz="12" w:space="0" w:color="auto"/>
            </w:tcBorders>
            <w:shd w:val="clear" w:color="auto" w:fill="auto"/>
            <w:vAlign w:val="bottom"/>
          </w:tcPr>
          <w:p w:rsidR="00B276F1" w:rsidRPr="00F97070" w:rsidRDefault="00B276F1" w:rsidP="00BD5BE0">
            <w:pPr>
              <w:suppressAutoHyphens w:val="0"/>
              <w:spacing w:before="80" w:after="80" w:line="200" w:lineRule="exact"/>
              <w:ind w:right="113"/>
              <w:rPr>
                <w:rFonts w:eastAsiaTheme="minorEastAsia"/>
                <w:i/>
                <w:sz w:val="16"/>
                <w:lang w:eastAsia="zh-CN"/>
              </w:rPr>
            </w:pPr>
            <w:r w:rsidRPr="00F97070">
              <w:rPr>
                <w:rFonts w:eastAsiaTheme="minorEastAsia"/>
                <w:i/>
                <w:sz w:val="16"/>
                <w:lang w:eastAsia="zh-CN"/>
              </w:rPr>
              <w:t>Member</w:t>
            </w:r>
          </w:p>
        </w:tc>
        <w:tc>
          <w:tcPr>
            <w:tcW w:w="3118" w:type="dxa"/>
            <w:tcBorders>
              <w:top w:val="single" w:sz="4" w:space="0" w:color="auto"/>
              <w:bottom w:val="single" w:sz="12" w:space="0" w:color="auto"/>
            </w:tcBorders>
            <w:shd w:val="clear" w:color="auto" w:fill="auto"/>
            <w:vAlign w:val="bottom"/>
          </w:tcPr>
          <w:p w:rsidR="00B276F1" w:rsidRPr="00F97070" w:rsidRDefault="00B276F1" w:rsidP="00BD5BE0">
            <w:pPr>
              <w:suppressAutoHyphens w:val="0"/>
              <w:spacing w:before="80" w:after="80" w:line="200" w:lineRule="exact"/>
              <w:ind w:right="113"/>
              <w:rPr>
                <w:rFonts w:eastAsiaTheme="minorEastAsia"/>
                <w:i/>
                <w:sz w:val="16"/>
                <w:lang w:eastAsia="zh-CN"/>
              </w:rPr>
            </w:pPr>
            <w:r w:rsidRPr="00F97070">
              <w:rPr>
                <w:rFonts w:eastAsiaTheme="minorEastAsia"/>
                <w:i/>
                <w:sz w:val="16"/>
                <w:lang w:eastAsia="zh-CN"/>
              </w:rPr>
              <w:t>Country of nationality</w:t>
            </w:r>
          </w:p>
        </w:tc>
        <w:tc>
          <w:tcPr>
            <w:tcW w:w="1133" w:type="dxa"/>
            <w:tcBorders>
              <w:top w:val="single" w:sz="4" w:space="0" w:color="auto"/>
              <w:bottom w:val="single" w:sz="12" w:space="0" w:color="auto"/>
            </w:tcBorders>
            <w:shd w:val="clear" w:color="auto" w:fill="auto"/>
            <w:vAlign w:val="bottom"/>
          </w:tcPr>
          <w:p w:rsidR="00B276F1" w:rsidRPr="00F97070" w:rsidRDefault="00B276F1" w:rsidP="00BD5BE0">
            <w:pPr>
              <w:suppressAutoHyphens w:val="0"/>
              <w:spacing w:before="80" w:after="80" w:line="200" w:lineRule="exact"/>
              <w:ind w:right="113"/>
              <w:rPr>
                <w:rFonts w:eastAsiaTheme="minorEastAsia"/>
                <w:i/>
                <w:sz w:val="16"/>
                <w:lang w:eastAsia="zh-CN"/>
              </w:rPr>
            </w:pPr>
            <w:r w:rsidRPr="00F97070">
              <w:rPr>
                <w:rFonts w:eastAsiaTheme="minorEastAsia"/>
                <w:i/>
                <w:sz w:val="16"/>
                <w:lang w:eastAsia="zh-CN"/>
              </w:rPr>
              <w:t>Member since</w:t>
            </w:r>
          </w:p>
        </w:tc>
      </w:tr>
      <w:tr w:rsidR="00B276F1" w:rsidRPr="00F97070" w:rsidTr="00BD5BE0">
        <w:trPr>
          <w:trHeight w:hRule="exact" w:val="113"/>
        </w:trPr>
        <w:tc>
          <w:tcPr>
            <w:tcW w:w="3119" w:type="dxa"/>
            <w:tcBorders>
              <w:top w:val="single" w:sz="12" w:space="0" w:color="auto"/>
              <w:bottom w:val="nil"/>
            </w:tcBorders>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p>
        </w:tc>
        <w:tc>
          <w:tcPr>
            <w:tcW w:w="3118" w:type="dxa"/>
            <w:tcBorders>
              <w:top w:val="single" w:sz="12" w:space="0" w:color="auto"/>
              <w:bottom w:val="nil"/>
            </w:tcBorders>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p>
        </w:tc>
        <w:tc>
          <w:tcPr>
            <w:tcW w:w="1133" w:type="dxa"/>
            <w:tcBorders>
              <w:top w:val="single" w:sz="12" w:space="0" w:color="auto"/>
              <w:bottom w:val="nil"/>
            </w:tcBorders>
            <w:shd w:val="clear" w:color="auto" w:fill="auto"/>
          </w:tcPr>
          <w:p w:rsidR="00B276F1" w:rsidRPr="00F97070" w:rsidRDefault="00B276F1" w:rsidP="00BD5BE0">
            <w:pPr>
              <w:suppressAutoHyphens w:val="0"/>
              <w:spacing w:before="40" w:after="120" w:line="220" w:lineRule="exact"/>
              <w:ind w:right="113"/>
              <w:jc w:val="right"/>
              <w:rPr>
                <w:rFonts w:eastAsiaTheme="minorEastAsia"/>
                <w:lang w:eastAsia="zh-CN"/>
              </w:rPr>
            </w:pPr>
          </w:p>
        </w:tc>
      </w:tr>
      <w:tr w:rsidR="00B276F1" w:rsidRPr="00F97070" w:rsidTr="00BD5BE0">
        <w:trPr>
          <w:trHeight w:val="240"/>
        </w:trPr>
        <w:tc>
          <w:tcPr>
            <w:tcW w:w="3119" w:type="dxa"/>
            <w:tcBorders>
              <w:top w:val="nil"/>
            </w:tcBorders>
            <w:shd w:val="clear" w:color="auto" w:fill="auto"/>
            <w:noWrap/>
          </w:tcPr>
          <w:p w:rsidR="00B276F1" w:rsidRPr="00F97070" w:rsidRDefault="00B276F1">
            <w:pPr>
              <w:suppressAutoHyphens w:val="0"/>
              <w:spacing w:before="40" w:after="120" w:line="220" w:lineRule="exact"/>
              <w:ind w:right="113"/>
              <w:rPr>
                <w:rFonts w:eastAsiaTheme="minorEastAsia"/>
                <w:lang w:eastAsia="zh-CN"/>
              </w:rPr>
            </w:pPr>
            <w:r w:rsidRPr="00F97070">
              <w:rPr>
                <w:rFonts w:eastAsiaTheme="minorEastAsia"/>
                <w:lang w:eastAsia="zh-CN"/>
              </w:rPr>
              <w:t>M</w:t>
            </w:r>
            <w:r>
              <w:rPr>
                <w:rFonts w:eastAsiaTheme="minorEastAsia"/>
                <w:lang w:eastAsia="zh-CN"/>
              </w:rPr>
              <w:t>r</w:t>
            </w:r>
            <w:r w:rsidRPr="00F97070">
              <w:rPr>
                <w:rFonts w:eastAsiaTheme="minorEastAsia"/>
                <w:lang w:eastAsia="zh-CN"/>
              </w:rPr>
              <w:t xml:space="preserve">. </w:t>
            </w:r>
            <w:r>
              <w:rPr>
                <w:rFonts w:eastAsiaTheme="minorEastAsia"/>
                <w:lang w:eastAsia="zh-CN"/>
              </w:rPr>
              <w:t xml:space="preserve">Rinchen </w:t>
            </w:r>
            <w:proofErr w:type="spellStart"/>
            <w:r w:rsidRPr="00895B09">
              <w:rPr>
                <w:rFonts w:eastAsiaTheme="minorEastAsia"/>
                <w:b/>
                <w:lang w:eastAsia="zh-CN"/>
              </w:rPr>
              <w:t>Chophel</w:t>
            </w:r>
            <w:proofErr w:type="spellEnd"/>
          </w:p>
        </w:tc>
        <w:tc>
          <w:tcPr>
            <w:tcW w:w="3118" w:type="dxa"/>
            <w:tcBorders>
              <w:top w:val="nil"/>
            </w:tcBorders>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Pr>
                <w:rFonts w:eastAsiaTheme="minorEastAsia"/>
                <w:lang w:eastAsia="zh-CN"/>
              </w:rPr>
              <w:t>Bhutan</w:t>
            </w:r>
          </w:p>
        </w:tc>
        <w:tc>
          <w:tcPr>
            <w:tcW w:w="1133" w:type="dxa"/>
            <w:tcBorders>
              <w:top w:val="nil"/>
            </w:tcBorders>
            <w:shd w:val="clear" w:color="auto" w:fill="auto"/>
          </w:tcPr>
          <w:p w:rsidR="00B276F1" w:rsidRPr="00F97070" w:rsidRDefault="00B276F1">
            <w:pPr>
              <w:suppressAutoHyphens w:val="0"/>
              <w:spacing w:before="40" w:after="120" w:line="220" w:lineRule="exact"/>
              <w:ind w:right="113"/>
              <w:jc w:val="right"/>
              <w:rPr>
                <w:rFonts w:eastAsiaTheme="minorEastAsia"/>
                <w:lang w:eastAsia="zh-CN"/>
              </w:rPr>
            </w:pPr>
            <w:r w:rsidRPr="00F97070">
              <w:rPr>
                <w:rFonts w:eastAsiaTheme="minorEastAsia"/>
                <w:lang w:eastAsia="zh-CN"/>
              </w:rPr>
              <w:t>201</w:t>
            </w:r>
            <w:r>
              <w:rPr>
                <w:rFonts w:eastAsiaTheme="minorEastAsia"/>
                <w:lang w:eastAsia="zh-CN"/>
              </w:rPr>
              <w:t>9</w:t>
            </w:r>
          </w:p>
        </w:tc>
      </w:tr>
      <w:tr w:rsidR="00B276F1" w:rsidRPr="00F97070" w:rsidTr="00BD5BE0">
        <w:trPr>
          <w:trHeight w:val="240"/>
        </w:trPr>
        <w:tc>
          <w:tcPr>
            <w:tcW w:w="3119" w:type="dxa"/>
            <w:shd w:val="clear" w:color="auto" w:fill="auto"/>
            <w:noWrap/>
          </w:tcPr>
          <w:p w:rsidR="00B276F1" w:rsidRPr="00895B09" w:rsidRDefault="00B276F1" w:rsidP="00BD5BE0">
            <w:pPr>
              <w:suppressAutoHyphens w:val="0"/>
              <w:spacing w:before="40" w:after="120" w:line="220" w:lineRule="exact"/>
              <w:ind w:right="113"/>
              <w:rPr>
                <w:rFonts w:eastAsiaTheme="minorEastAsia"/>
                <w:b/>
                <w:lang w:eastAsia="zh-CN"/>
              </w:rPr>
            </w:pPr>
            <w:r>
              <w:rPr>
                <w:rFonts w:eastAsiaTheme="minorEastAsia"/>
                <w:lang w:eastAsia="zh-CN"/>
              </w:rPr>
              <w:t xml:space="preserve">Ms. </w:t>
            </w:r>
            <w:proofErr w:type="spellStart"/>
            <w:r>
              <w:rPr>
                <w:rFonts w:eastAsiaTheme="minorEastAsia"/>
                <w:lang w:eastAsia="zh-CN"/>
              </w:rPr>
              <w:t>Sopio</w:t>
            </w:r>
            <w:proofErr w:type="spellEnd"/>
            <w:r>
              <w:rPr>
                <w:rFonts w:eastAsiaTheme="minorEastAsia"/>
                <w:lang w:eastAsia="zh-CN"/>
              </w:rPr>
              <w:t xml:space="preserve"> </w:t>
            </w:r>
            <w:r w:rsidRPr="00895B09">
              <w:rPr>
                <w:rFonts w:eastAsiaTheme="minorEastAsia"/>
                <w:b/>
                <w:lang w:eastAsia="zh-CN"/>
              </w:rPr>
              <w:t>Kiladze</w:t>
            </w:r>
          </w:p>
        </w:tc>
        <w:tc>
          <w:tcPr>
            <w:tcW w:w="3118" w:type="dxa"/>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Pr>
                <w:rFonts w:eastAsiaTheme="minorEastAsia"/>
                <w:lang w:eastAsia="zh-CN"/>
              </w:rPr>
              <w:t>Georgia</w:t>
            </w:r>
          </w:p>
        </w:tc>
        <w:tc>
          <w:tcPr>
            <w:tcW w:w="1133" w:type="dxa"/>
            <w:shd w:val="clear" w:color="auto" w:fill="auto"/>
          </w:tcPr>
          <w:p w:rsidR="00B276F1" w:rsidRPr="00F97070" w:rsidRDefault="00B276F1" w:rsidP="00BD5BE0">
            <w:pPr>
              <w:suppressAutoHyphens w:val="0"/>
              <w:spacing w:before="40" w:after="120" w:line="220" w:lineRule="exact"/>
              <w:ind w:right="113"/>
              <w:jc w:val="right"/>
              <w:rPr>
                <w:rFonts w:eastAsiaTheme="minorEastAsia"/>
                <w:lang w:eastAsia="zh-CN"/>
              </w:rPr>
            </w:pPr>
            <w:r>
              <w:rPr>
                <w:rFonts w:eastAsiaTheme="minorEastAsia"/>
                <w:lang w:eastAsia="zh-CN"/>
              </w:rPr>
              <w:t>2019</w:t>
            </w:r>
          </w:p>
        </w:tc>
      </w:tr>
      <w:tr w:rsidR="00B276F1" w:rsidRPr="00F97070" w:rsidTr="00BD5BE0">
        <w:trPr>
          <w:trHeight w:val="240"/>
        </w:trPr>
        <w:tc>
          <w:tcPr>
            <w:tcW w:w="3119" w:type="dxa"/>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Mr. </w:t>
            </w:r>
            <w:proofErr w:type="spellStart"/>
            <w:r w:rsidRPr="00F97070">
              <w:rPr>
                <w:rFonts w:eastAsiaTheme="minorEastAsia"/>
                <w:lang w:eastAsia="zh-CN"/>
              </w:rPr>
              <w:t>Benyam</w:t>
            </w:r>
            <w:proofErr w:type="spellEnd"/>
            <w:r w:rsidRPr="00F97070">
              <w:rPr>
                <w:rFonts w:eastAsiaTheme="minorEastAsia"/>
                <w:lang w:eastAsia="zh-CN"/>
              </w:rPr>
              <w:t xml:space="preserve"> </w:t>
            </w:r>
            <w:proofErr w:type="spellStart"/>
            <w:r w:rsidRPr="00F97070">
              <w:rPr>
                <w:rFonts w:eastAsiaTheme="minorEastAsia"/>
                <w:lang w:eastAsia="zh-CN"/>
              </w:rPr>
              <w:t>Dawit</w:t>
            </w:r>
            <w:proofErr w:type="spellEnd"/>
            <w:r w:rsidRPr="00F97070">
              <w:rPr>
                <w:rFonts w:eastAsiaTheme="minorEastAsia"/>
                <w:lang w:eastAsia="zh-CN"/>
              </w:rPr>
              <w:t xml:space="preserve"> </w:t>
            </w:r>
            <w:proofErr w:type="spellStart"/>
            <w:r w:rsidRPr="005D2E82">
              <w:rPr>
                <w:rFonts w:eastAsiaTheme="minorEastAsia"/>
                <w:b/>
                <w:bCs/>
                <w:lang w:eastAsia="zh-CN"/>
              </w:rPr>
              <w:t>Mezmur</w:t>
            </w:r>
            <w:proofErr w:type="spellEnd"/>
          </w:p>
        </w:tc>
        <w:tc>
          <w:tcPr>
            <w:tcW w:w="3118" w:type="dxa"/>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Ethiopia</w:t>
            </w:r>
          </w:p>
        </w:tc>
        <w:tc>
          <w:tcPr>
            <w:tcW w:w="1133" w:type="dxa"/>
            <w:shd w:val="clear" w:color="auto" w:fill="auto"/>
          </w:tcPr>
          <w:p w:rsidR="00B276F1" w:rsidRPr="00F97070" w:rsidRDefault="00B276F1"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2013</w:t>
            </w:r>
          </w:p>
        </w:tc>
      </w:tr>
      <w:tr w:rsidR="00B276F1" w:rsidRPr="00F97070" w:rsidTr="00BD5BE0">
        <w:trPr>
          <w:trHeight w:val="240"/>
        </w:trPr>
        <w:tc>
          <w:tcPr>
            <w:tcW w:w="3119" w:type="dxa"/>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Ms. </w:t>
            </w:r>
            <w:r w:rsidRPr="005D2E82">
              <w:rPr>
                <w:rFonts w:eastAsiaTheme="minorEastAsia"/>
                <w:b/>
                <w:bCs/>
                <w:lang w:eastAsia="zh-CN"/>
              </w:rPr>
              <w:t>Otani</w:t>
            </w:r>
            <w:r w:rsidRPr="00F97070">
              <w:rPr>
                <w:rFonts w:eastAsiaTheme="minorEastAsia"/>
                <w:lang w:eastAsia="zh-CN"/>
              </w:rPr>
              <w:t xml:space="preserve"> Mikiko</w:t>
            </w:r>
          </w:p>
        </w:tc>
        <w:tc>
          <w:tcPr>
            <w:tcW w:w="3118" w:type="dxa"/>
            <w:shd w:val="clear" w:color="auto" w:fill="auto"/>
            <w:noWrap/>
          </w:tcPr>
          <w:p w:rsidR="00B276F1" w:rsidRPr="00F97070" w:rsidDel="00665DA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Japan</w:t>
            </w:r>
          </w:p>
        </w:tc>
        <w:tc>
          <w:tcPr>
            <w:tcW w:w="1133" w:type="dxa"/>
            <w:shd w:val="clear" w:color="auto" w:fill="auto"/>
          </w:tcPr>
          <w:p w:rsidR="00B276F1" w:rsidRPr="00F97070" w:rsidRDefault="00B276F1"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2017</w:t>
            </w:r>
          </w:p>
        </w:tc>
      </w:tr>
      <w:tr w:rsidR="00B276F1" w:rsidRPr="00F97070" w:rsidTr="00BD5BE0">
        <w:trPr>
          <w:trHeight w:val="240"/>
        </w:trPr>
        <w:tc>
          <w:tcPr>
            <w:tcW w:w="3119" w:type="dxa"/>
            <w:shd w:val="clear" w:color="auto" w:fill="auto"/>
            <w:noWrap/>
          </w:tcPr>
          <w:p w:rsidR="00B276F1" w:rsidRPr="00F97070" w:rsidRDefault="00B276F1" w:rsidP="00BD5BE0">
            <w:pPr>
              <w:suppressAutoHyphens w:val="0"/>
              <w:spacing w:before="40" w:after="120" w:line="220" w:lineRule="exact"/>
              <w:ind w:right="113"/>
              <w:rPr>
                <w:rFonts w:eastAsiaTheme="minorEastAsia"/>
                <w:lang w:val="es-ES" w:eastAsia="zh-CN"/>
              </w:rPr>
            </w:pPr>
            <w:r w:rsidRPr="00F97070">
              <w:rPr>
                <w:rFonts w:eastAsiaTheme="minorEastAsia"/>
                <w:lang w:val="es-ES" w:eastAsia="zh-CN"/>
              </w:rPr>
              <w:t xml:space="preserve">Mr. Luis Ernesto </w:t>
            </w:r>
            <w:proofErr w:type="spellStart"/>
            <w:r w:rsidRPr="005D2E82">
              <w:rPr>
                <w:rFonts w:eastAsiaTheme="minorEastAsia"/>
                <w:b/>
                <w:bCs/>
                <w:lang w:val="es-ES" w:eastAsia="zh-CN"/>
              </w:rPr>
              <w:t>Pedernera</w:t>
            </w:r>
            <w:proofErr w:type="spellEnd"/>
            <w:r w:rsidRPr="005D2E82">
              <w:rPr>
                <w:rFonts w:eastAsiaTheme="minorEastAsia"/>
                <w:b/>
                <w:bCs/>
                <w:lang w:val="es-ES" w:eastAsia="zh-CN"/>
              </w:rPr>
              <w:t xml:space="preserve"> Reyna</w:t>
            </w:r>
          </w:p>
        </w:tc>
        <w:tc>
          <w:tcPr>
            <w:tcW w:w="3118" w:type="dxa"/>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Uruguay</w:t>
            </w:r>
          </w:p>
        </w:tc>
        <w:tc>
          <w:tcPr>
            <w:tcW w:w="1133" w:type="dxa"/>
            <w:shd w:val="clear" w:color="auto" w:fill="auto"/>
          </w:tcPr>
          <w:p w:rsidR="00B276F1" w:rsidRPr="00F97070" w:rsidRDefault="00B276F1"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2017</w:t>
            </w:r>
          </w:p>
        </w:tc>
      </w:tr>
      <w:tr w:rsidR="00B276F1" w:rsidRPr="00F97070" w:rsidTr="00BD5BE0">
        <w:trPr>
          <w:trHeight w:val="240"/>
        </w:trPr>
        <w:tc>
          <w:tcPr>
            <w:tcW w:w="3119" w:type="dxa"/>
            <w:tcBorders>
              <w:bottom w:val="nil"/>
            </w:tcBorders>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 xml:space="preserve">Ms. Ann Marie </w:t>
            </w:r>
            <w:r w:rsidRPr="005D2E82">
              <w:rPr>
                <w:rFonts w:eastAsiaTheme="minorEastAsia"/>
                <w:b/>
                <w:bCs/>
                <w:lang w:eastAsia="zh-CN"/>
              </w:rPr>
              <w:t>Skelton</w:t>
            </w:r>
          </w:p>
        </w:tc>
        <w:tc>
          <w:tcPr>
            <w:tcW w:w="3118" w:type="dxa"/>
            <w:tcBorders>
              <w:bottom w:val="nil"/>
            </w:tcBorders>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South Africa</w:t>
            </w:r>
          </w:p>
        </w:tc>
        <w:tc>
          <w:tcPr>
            <w:tcW w:w="1133" w:type="dxa"/>
            <w:tcBorders>
              <w:bottom w:val="nil"/>
            </w:tcBorders>
            <w:shd w:val="clear" w:color="auto" w:fill="auto"/>
          </w:tcPr>
          <w:p w:rsidR="00B276F1" w:rsidRPr="00F97070" w:rsidRDefault="00B276F1"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2017</w:t>
            </w:r>
          </w:p>
        </w:tc>
      </w:tr>
      <w:tr w:rsidR="00B276F1" w:rsidRPr="00F97070" w:rsidTr="00BD5BE0">
        <w:trPr>
          <w:trHeight w:val="240"/>
        </w:trPr>
        <w:tc>
          <w:tcPr>
            <w:tcW w:w="3119" w:type="dxa"/>
            <w:tcBorders>
              <w:top w:val="nil"/>
              <w:bottom w:val="nil"/>
            </w:tcBorders>
            <w:shd w:val="clear" w:color="auto" w:fill="auto"/>
            <w:noWrap/>
          </w:tcPr>
          <w:p w:rsidR="00B276F1" w:rsidRPr="00F97070" w:rsidRDefault="00B276F1">
            <w:pPr>
              <w:suppressAutoHyphens w:val="0"/>
              <w:spacing w:before="40" w:after="120" w:line="220" w:lineRule="exact"/>
              <w:ind w:right="113"/>
              <w:rPr>
                <w:rFonts w:eastAsiaTheme="minorEastAsia"/>
                <w:lang w:eastAsia="zh-CN"/>
              </w:rPr>
            </w:pPr>
            <w:r w:rsidRPr="00F97070">
              <w:rPr>
                <w:rFonts w:eastAsiaTheme="minorEastAsia"/>
                <w:lang w:eastAsia="zh-CN"/>
              </w:rPr>
              <w:t>M</w:t>
            </w:r>
            <w:r w:rsidR="008B4F50">
              <w:rPr>
                <w:rFonts w:eastAsiaTheme="minorEastAsia"/>
                <w:lang w:eastAsia="zh-CN"/>
              </w:rPr>
              <w:t>s</w:t>
            </w:r>
            <w:r w:rsidRPr="00F97070">
              <w:rPr>
                <w:rFonts w:eastAsiaTheme="minorEastAsia"/>
                <w:lang w:eastAsia="zh-CN"/>
              </w:rPr>
              <w:t xml:space="preserve">. Velina </w:t>
            </w:r>
            <w:r w:rsidRPr="005D2E82">
              <w:rPr>
                <w:rFonts w:eastAsiaTheme="minorEastAsia"/>
                <w:b/>
                <w:bCs/>
                <w:lang w:eastAsia="zh-CN"/>
              </w:rPr>
              <w:t>Todorova</w:t>
            </w:r>
          </w:p>
        </w:tc>
        <w:tc>
          <w:tcPr>
            <w:tcW w:w="3118" w:type="dxa"/>
            <w:tcBorders>
              <w:top w:val="nil"/>
              <w:bottom w:val="nil"/>
            </w:tcBorders>
            <w:shd w:val="clear" w:color="auto" w:fill="auto"/>
            <w:noWrap/>
          </w:tcPr>
          <w:p w:rsidR="00B276F1" w:rsidRPr="00F97070" w:rsidRDefault="00B276F1" w:rsidP="00BD5BE0">
            <w:pPr>
              <w:suppressAutoHyphens w:val="0"/>
              <w:spacing w:before="40" w:after="120" w:line="220" w:lineRule="exact"/>
              <w:ind w:right="113"/>
              <w:rPr>
                <w:rFonts w:eastAsiaTheme="minorEastAsia"/>
                <w:lang w:eastAsia="zh-CN"/>
              </w:rPr>
            </w:pPr>
            <w:r w:rsidRPr="00F97070">
              <w:rPr>
                <w:rFonts w:eastAsiaTheme="minorEastAsia"/>
                <w:lang w:eastAsia="zh-CN"/>
              </w:rPr>
              <w:t>Bulgaria</w:t>
            </w:r>
          </w:p>
        </w:tc>
        <w:tc>
          <w:tcPr>
            <w:tcW w:w="1133" w:type="dxa"/>
            <w:tcBorders>
              <w:top w:val="nil"/>
              <w:bottom w:val="nil"/>
            </w:tcBorders>
            <w:shd w:val="clear" w:color="auto" w:fill="auto"/>
          </w:tcPr>
          <w:p w:rsidR="00B276F1" w:rsidRPr="00F97070" w:rsidRDefault="00B276F1" w:rsidP="00BD5BE0">
            <w:pPr>
              <w:suppressAutoHyphens w:val="0"/>
              <w:spacing w:before="40" w:after="120" w:line="220" w:lineRule="exact"/>
              <w:ind w:right="113"/>
              <w:jc w:val="right"/>
              <w:rPr>
                <w:rFonts w:eastAsiaTheme="minorEastAsia"/>
                <w:lang w:eastAsia="zh-CN"/>
              </w:rPr>
            </w:pPr>
            <w:r w:rsidRPr="00F97070">
              <w:rPr>
                <w:rFonts w:eastAsiaTheme="minorEastAsia"/>
                <w:lang w:eastAsia="zh-CN"/>
              </w:rPr>
              <w:t>2017</w:t>
            </w:r>
          </w:p>
        </w:tc>
      </w:tr>
      <w:tr w:rsidR="008B4F50" w:rsidRPr="00F97070" w:rsidTr="00BD5BE0">
        <w:trPr>
          <w:trHeight w:val="240"/>
        </w:trPr>
        <w:tc>
          <w:tcPr>
            <w:tcW w:w="3119" w:type="dxa"/>
            <w:tcBorders>
              <w:top w:val="nil"/>
            </w:tcBorders>
            <w:shd w:val="clear" w:color="auto" w:fill="auto"/>
            <w:noWrap/>
          </w:tcPr>
          <w:p w:rsidR="008B4F50" w:rsidRPr="00F97070" w:rsidRDefault="008B4F50" w:rsidP="008B4F50">
            <w:pPr>
              <w:suppressAutoHyphens w:val="0"/>
              <w:spacing w:before="40" w:after="120" w:line="220" w:lineRule="exact"/>
              <w:ind w:right="113"/>
              <w:rPr>
                <w:rFonts w:eastAsiaTheme="minorEastAsia"/>
                <w:lang w:eastAsia="zh-CN"/>
              </w:rPr>
            </w:pPr>
            <w:r>
              <w:rPr>
                <w:rFonts w:eastAsiaTheme="minorEastAsia"/>
                <w:lang w:eastAsia="zh-CN"/>
              </w:rPr>
              <w:t xml:space="preserve">Benoit Van </w:t>
            </w:r>
            <w:proofErr w:type="spellStart"/>
            <w:r w:rsidRPr="00895B09">
              <w:rPr>
                <w:rFonts w:eastAsiaTheme="minorEastAsia"/>
                <w:b/>
                <w:lang w:eastAsia="zh-CN"/>
              </w:rPr>
              <w:t>Keirsbilck</w:t>
            </w:r>
            <w:proofErr w:type="spellEnd"/>
          </w:p>
        </w:tc>
        <w:tc>
          <w:tcPr>
            <w:tcW w:w="3118" w:type="dxa"/>
            <w:tcBorders>
              <w:top w:val="nil"/>
            </w:tcBorders>
            <w:shd w:val="clear" w:color="auto" w:fill="auto"/>
            <w:noWrap/>
          </w:tcPr>
          <w:p w:rsidR="008B4F50" w:rsidRDefault="008B4F50" w:rsidP="00BD5BE0">
            <w:pPr>
              <w:suppressAutoHyphens w:val="0"/>
              <w:spacing w:before="40" w:after="120" w:line="220" w:lineRule="exact"/>
              <w:ind w:right="113"/>
              <w:rPr>
                <w:rFonts w:eastAsiaTheme="minorEastAsia"/>
                <w:lang w:eastAsia="zh-CN"/>
              </w:rPr>
            </w:pPr>
            <w:r>
              <w:rPr>
                <w:rFonts w:eastAsiaTheme="minorEastAsia"/>
                <w:lang w:eastAsia="zh-CN"/>
              </w:rPr>
              <w:t>Belgium</w:t>
            </w:r>
          </w:p>
        </w:tc>
        <w:tc>
          <w:tcPr>
            <w:tcW w:w="1133" w:type="dxa"/>
            <w:tcBorders>
              <w:top w:val="nil"/>
            </w:tcBorders>
            <w:shd w:val="clear" w:color="auto" w:fill="auto"/>
          </w:tcPr>
          <w:p w:rsidR="008B4F50" w:rsidRPr="00F97070" w:rsidRDefault="008B4F50" w:rsidP="008B4F50">
            <w:pPr>
              <w:suppressAutoHyphens w:val="0"/>
              <w:spacing w:before="40" w:after="120" w:line="220" w:lineRule="exact"/>
              <w:ind w:right="113"/>
              <w:jc w:val="right"/>
              <w:rPr>
                <w:rFonts w:eastAsiaTheme="minorEastAsia"/>
                <w:lang w:eastAsia="zh-CN"/>
              </w:rPr>
            </w:pPr>
            <w:r>
              <w:rPr>
                <w:rFonts w:eastAsiaTheme="minorEastAsia"/>
                <w:lang w:eastAsia="zh-CN"/>
              </w:rPr>
              <w:t>2019</w:t>
            </w:r>
          </w:p>
        </w:tc>
      </w:tr>
      <w:tr w:rsidR="00B276F1" w:rsidRPr="00F97070" w:rsidTr="00BD5BE0">
        <w:trPr>
          <w:trHeight w:val="240"/>
        </w:trPr>
        <w:tc>
          <w:tcPr>
            <w:tcW w:w="3119" w:type="dxa"/>
            <w:tcBorders>
              <w:top w:val="nil"/>
            </w:tcBorders>
            <w:shd w:val="clear" w:color="auto" w:fill="auto"/>
            <w:noWrap/>
          </w:tcPr>
          <w:p w:rsidR="00B276F1" w:rsidRPr="00F97070" w:rsidRDefault="00B276F1">
            <w:pPr>
              <w:suppressAutoHyphens w:val="0"/>
              <w:spacing w:before="40" w:after="120" w:line="220" w:lineRule="exact"/>
              <w:ind w:right="113"/>
              <w:rPr>
                <w:rFonts w:eastAsiaTheme="minorEastAsia"/>
                <w:lang w:eastAsia="zh-CN"/>
              </w:rPr>
            </w:pPr>
            <w:r w:rsidRPr="00F97070">
              <w:rPr>
                <w:rFonts w:eastAsiaTheme="minorEastAsia"/>
                <w:lang w:eastAsia="zh-CN"/>
              </w:rPr>
              <w:t xml:space="preserve">Ms. </w:t>
            </w:r>
            <w:r w:rsidR="008B4F50">
              <w:rPr>
                <w:rFonts w:eastAsiaTheme="minorEastAsia"/>
                <w:lang w:eastAsia="zh-CN"/>
              </w:rPr>
              <w:t xml:space="preserve">Ratou Jean </w:t>
            </w:r>
            <w:r w:rsidR="008B4F50" w:rsidRPr="00895B09">
              <w:rPr>
                <w:rFonts w:eastAsiaTheme="minorEastAsia"/>
                <w:b/>
                <w:lang w:eastAsia="zh-CN"/>
              </w:rPr>
              <w:t>Zara</w:t>
            </w:r>
          </w:p>
        </w:tc>
        <w:tc>
          <w:tcPr>
            <w:tcW w:w="3118" w:type="dxa"/>
            <w:tcBorders>
              <w:top w:val="nil"/>
            </w:tcBorders>
            <w:shd w:val="clear" w:color="auto" w:fill="auto"/>
            <w:noWrap/>
          </w:tcPr>
          <w:p w:rsidR="00B276F1" w:rsidRPr="00F97070" w:rsidRDefault="008B4F50" w:rsidP="00BD5BE0">
            <w:pPr>
              <w:suppressAutoHyphens w:val="0"/>
              <w:spacing w:before="40" w:after="120" w:line="220" w:lineRule="exact"/>
              <w:ind w:right="113"/>
              <w:rPr>
                <w:rFonts w:eastAsiaTheme="minorEastAsia"/>
                <w:lang w:eastAsia="zh-CN"/>
              </w:rPr>
            </w:pPr>
            <w:r>
              <w:rPr>
                <w:rFonts w:eastAsiaTheme="minorEastAsia"/>
                <w:lang w:eastAsia="zh-CN"/>
              </w:rPr>
              <w:t>Chad</w:t>
            </w:r>
          </w:p>
        </w:tc>
        <w:tc>
          <w:tcPr>
            <w:tcW w:w="1133" w:type="dxa"/>
            <w:tcBorders>
              <w:top w:val="nil"/>
            </w:tcBorders>
            <w:shd w:val="clear" w:color="auto" w:fill="auto"/>
          </w:tcPr>
          <w:p w:rsidR="00B276F1" w:rsidRPr="00F97070" w:rsidRDefault="00B276F1">
            <w:pPr>
              <w:suppressAutoHyphens w:val="0"/>
              <w:spacing w:before="40" w:after="120" w:line="220" w:lineRule="exact"/>
              <w:ind w:right="113"/>
              <w:jc w:val="right"/>
              <w:rPr>
                <w:rFonts w:eastAsiaTheme="minorEastAsia"/>
                <w:lang w:eastAsia="zh-CN"/>
              </w:rPr>
            </w:pPr>
            <w:r w:rsidRPr="00F97070">
              <w:rPr>
                <w:rFonts w:eastAsiaTheme="minorEastAsia"/>
                <w:lang w:eastAsia="zh-CN"/>
              </w:rPr>
              <w:t>201</w:t>
            </w:r>
            <w:r w:rsidR="008B4F50">
              <w:rPr>
                <w:rFonts w:eastAsiaTheme="minorEastAsia"/>
                <w:lang w:eastAsia="zh-CN"/>
              </w:rPr>
              <w:t>9</w:t>
            </w:r>
          </w:p>
        </w:tc>
      </w:tr>
    </w:tbl>
    <w:p w:rsidR="00F97070" w:rsidRPr="00F97070" w:rsidRDefault="00F97070" w:rsidP="00F97070">
      <w:pPr>
        <w:pStyle w:val="HChG"/>
        <w:rPr>
          <w:rFonts w:eastAsiaTheme="minorEastAsia"/>
        </w:rPr>
      </w:pPr>
      <w:r w:rsidRPr="00F97070">
        <w:rPr>
          <w:rFonts w:eastAsiaTheme="minorEastAsia"/>
        </w:rPr>
        <w:tab/>
        <w:t>III.</w:t>
      </w:r>
      <w:r w:rsidRPr="00F97070">
        <w:rPr>
          <w:rFonts w:eastAsiaTheme="minorEastAsia"/>
        </w:rPr>
        <w:tab/>
        <w:t>Candidates nominated by States parties</w:t>
      </w:r>
    </w:p>
    <w:p w:rsidR="00F97070" w:rsidRPr="00F97070" w:rsidRDefault="00F97070" w:rsidP="00F97070">
      <w:pPr>
        <w:pStyle w:val="SingleTxtG"/>
      </w:pPr>
      <w:r w:rsidRPr="00F97070">
        <w:t>4.</w:t>
      </w:r>
      <w:r w:rsidRPr="00F97070">
        <w:tab/>
        <w:t xml:space="preserve">In accordance with the procedure set out in article 43 (4) of the Convention, the Secretary-General, in a note </w:t>
      </w:r>
      <w:proofErr w:type="spellStart"/>
      <w:r w:rsidRPr="00F97070">
        <w:t>verbale</w:t>
      </w:r>
      <w:proofErr w:type="spellEnd"/>
      <w:r w:rsidRPr="00F97070">
        <w:t xml:space="preserve"> dated 28 February 2020, invited the States parties to submit their nominations for the election of nine members of the Committee by 30 April 2020. All the curricula vitae received by that date are included in the annex to the present document. Addenda to the present note will be issued for nominations received after the deadline.</w:t>
      </w:r>
    </w:p>
    <w:p w:rsidR="00F97070" w:rsidRDefault="00F97070" w:rsidP="00033078">
      <w:pPr>
        <w:pStyle w:val="SingleTxtG"/>
        <w:spacing w:after="240"/>
      </w:pPr>
      <w:r w:rsidRPr="00F97070">
        <w:t>5.</w:t>
      </w:r>
      <w:r w:rsidRPr="00F97070">
        <w:tab/>
        <w:t xml:space="preserve">In compliance with the provisions of article 43 (4) of the Convention, the Secretary-General has the honour to list, in alphabetical order, the following persons nominated for election to the Committee and the States parties that nominated them: </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74"/>
        <w:gridCol w:w="3496"/>
      </w:tblGrid>
      <w:tr w:rsidR="00B276F1" w:rsidRPr="00B276F1" w:rsidTr="00895B09">
        <w:trPr>
          <w:tblHeader/>
        </w:trPr>
        <w:tc>
          <w:tcPr>
            <w:tcW w:w="3874" w:type="dxa"/>
            <w:tcBorders>
              <w:top w:val="single" w:sz="4" w:space="0" w:color="auto"/>
              <w:bottom w:val="single" w:sz="12" w:space="0" w:color="auto"/>
            </w:tcBorders>
            <w:shd w:val="clear" w:color="auto" w:fill="auto"/>
            <w:vAlign w:val="bottom"/>
          </w:tcPr>
          <w:p w:rsidR="00B276F1" w:rsidRPr="00895B09" w:rsidRDefault="00B276F1" w:rsidP="00895B09">
            <w:pPr>
              <w:suppressAutoHyphens w:val="0"/>
              <w:spacing w:before="80" w:after="80" w:line="200" w:lineRule="exact"/>
              <w:rPr>
                <w:i/>
                <w:sz w:val="16"/>
                <w:lang w:val="en-US"/>
              </w:rPr>
            </w:pPr>
            <w:r w:rsidRPr="00895B09">
              <w:rPr>
                <w:i/>
                <w:sz w:val="16"/>
                <w:lang w:val="en-US"/>
              </w:rPr>
              <w:t>Name of candidate</w:t>
            </w:r>
          </w:p>
        </w:tc>
        <w:tc>
          <w:tcPr>
            <w:tcW w:w="3496" w:type="dxa"/>
            <w:tcBorders>
              <w:top w:val="single" w:sz="4" w:space="0" w:color="auto"/>
              <w:bottom w:val="single" w:sz="12" w:space="0" w:color="auto"/>
            </w:tcBorders>
            <w:shd w:val="clear" w:color="auto" w:fill="auto"/>
            <w:vAlign w:val="bottom"/>
          </w:tcPr>
          <w:p w:rsidR="00B276F1" w:rsidRPr="00895B09" w:rsidRDefault="00B276F1" w:rsidP="00895B09">
            <w:pPr>
              <w:suppressAutoHyphens w:val="0"/>
              <w:spacing w:before="80" w:after="80" w:line="200" w:lineRule="exact"/>
              <w:jc w:val="right"/>
              <w:rPr>
                <w:i/>
                <w:sz w:val="16"/>
                <w:lang w:val="en-US"/>
              </w:rPr>
            </w:pPr>
            <w:r w:rsidRPr="00895B09">
              <w:rPr>
                <w:i/>
                <w:sz w:val="16"/>
                <w:lang w:val="en-US"/>
              </w:rPr>
              <w:t>Nominated by</w:t>
            </w:r>
          </w:p>
        </w:tc>
      </w:tr>
      <w:tr w:rsidR="00B276F1" w:rsidRPr="006F6122" w:rsidTr="00895B09">
        <w:tc>
          <w:tcPr>
            <w:tcW w:w="3874" w:type="dxa"/>
            <w:tcBorders>
              <w:top w:val="single" w:sz="12" w:space="0" w:color="auto"/>
            </w:tcBorders>
            <w:shd w:val="clear" w:color="auto" w:fill="auto"/>
          </w:tcPr>
          <w:p w:rsidR="00B276F1" w:rsidRPr="00895B09" w:rsidRDefault="00C93621" w:rsidP="00895B09">
            <w:pPr>
              <w:suppressAutoHyphens w:val="0"/>
              <w:spacing w:before="40" w:after="40" w:line="220" w:lineRule="exact"/>
            </w:pPr>
            <w:r w:rsidRPr="006F6122">
              <w:t xml:space="preserve">Ms. </w:t>
            </w:r>
            <w:r w:rsidR="00B276F1" w:rsidRPr="00895B09">
              <w:t xml:space="preserve">Suzanne </w:t>
            </w:r>
            <w:proofErr w:type="spellStart"/>
            <w:r w:rsidR="00BD5BE0" w:rsidRPr="006F6122">
              <w:rPr>
                <w:b/>
              </w:rPr>
              <w:t>Aho</w:t>
            </w:r>
            <w:proofErr w:type="spellEnd"/>
          </w:p>
        </w:tc>
        <w:tc>
          <w:tcPr>
            <w:tcW w:w="3496" w:type="dxa"/>
            <w:tcBorders>
              <w:top w:val="single" w:sz="12" w:space="0" w:color="auto"/>
            </w:tcBorders>
            <w:shd w:val="clear" w:color="auto" w:fill="auto"/>
            <w:vAlign w:val="bottom"/>
          </w:tcPr>
          <w:p w:rsidR="00B276F1" w:rsidRPr="00895B09" w:rsidRDefault="00B276F1" w:rsidP="00895B09">
            <w:pPr>
              <w:suppressAutoHyphens w:val="0"/>
              <w:spacing w:before="40" w:after="40" w:line="220" w:lineRule="exact"/>
              <w:jc w:val="right"/>
            </w:pPr>
            <w:r w:rsidRPr="00895B09">
              <w:t>Togo</w:t>
            </w:r>
          </w:p>
        </w:tc>
      </w:tr>
      <w:tr w:rsidR="00B276F1" w:rsidRPr="006F6122" w:rsidTr="00895B09">
        <w:tc>
          <w:tcPr>
            <w:tcW w:w="3874" w:type="dxa"/>
            <w:shd w:val="clear" w:color="auto" w:fill="auto"/>
          </w:tcPr>
          <w:p w:rsidR="00B276F1" w:rsidRPr="00895B09" w:rsidRDefault="00C93621" w:rsidP="00895B09">
            <w:pPr>
              <w:suppressAutoHyphens w:val="0"/>
              <w:spacing w:before="40" w:after="40" w:line="220" w:lineRule="exact"/>
            </w:pPr>
            <w:r w:rsidRPr="006F6122">
              <w:t xml:space="preserve">Ms. </w:t>
            </w:r>
            <w:proofErr w:type="spellStart"/>
            <w:r w:rsidR="00B276F1" w:rsidRPr="00895B09">
              <w:t>Thuwayba</w:t>
            </w:r>
            <w:proofErr w:type="spellEnd"/>
            <w:r w:rsidR="00B276F1" w:rsidRPr="00895B09">
              <w:t xml:space="preserve"> </w:t>
            </w:r>
            <w:r w:rsidR="00BD5BE0" w:rsidRPr="006F6122">
              <w:rPr>
                <w:b/>
              </w:rPr>
              <w:t xml:space="preserve">Ahmed Al </w:t>
            </w:r>
            <w:proofErr w:type="spellStart"/>
            <w:r w:rsidR="00BD5BE0" w:rsidRPr="006F6122">
              <w:rPr>
                <w:b/>
              </w:rPr>
              <w:t>Barwani</w:t>
            </w:r>
            <w:proofErr w:type="spellEnd"/>
          </w:p>
        </w:tc>
        <w:tc>
          <w:tcPr>
            <w:tcW w:w="3496" w:type="dxa"/>
            <w:shd w:val="clear" w:color="auto" w:fill="auto"/>
            <w:vAlign w:val="bottom"/>
          </w:tcPr>
          <w:p w:rsidR="00B276F1" w:rsidRPr="00895B09" w:rsidRDefault="00B276F1" w:rsidP="00895B09">
            <w:pPr>
              <w:suppressAutoHyphens w:val="0"/>
              <w:spacing w:before="40" w:after="40" w:line="220" w:lineRule="exact"/>
              <w:jc w:val="right"/>
            </w:pPr>
            <w:r w:rsidRPr="00895B09">
              <w:t>Oman</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Ms. </w:t>
            </w:r>
            <w:r w:rsidRPr="00895B09">
              <w:t xml:space="preserve">Aïssatou </w:t>
            </w:r>
            <w:r w:rsidRPr="006F6122">
              <w:rPr>
                <w:b/>
              </w:rPr>
              <w:t>Alassane</w:t>
            </w:r>
            <w:r w:rsidRPr="006F6122">
              <w:t xml:space="preserve"> </w:t>
            </w:r>
            <w:proofErr w:type="spellStart"/>
            <w:r w:rsidRPr="006F6122">
              <w:rPr>
                <w:b/>
              </w:rPr>
              <w:t>Moulaye</w:t>
            </w:r>
            <w:proofErr w:type="spellEnd"/>
            <w:r w:rsidRPr="006F6122">
              <w:t xml:space="preserve"> </w:t>
            </w:r>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Niger</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Ms. </w:t>
            </w:r>
            <w:r w:rsidRPr="00895B09">
              <w:t xml:space="preserve">Hynd </w:t>
            </w:r>
            <w:proofErr w:type="spellStart"/>
            <w:r w:rsidRPr="006F6122">
              <w:rPr>
                <w:b/>
              </w:rPr>
              <w:t>Ayoubi</w:t>
            </w:r>
            <w:proofErr w:type="spellEnd"/>
            <w:r w:rsidRPr="006F6122">
              <w:rPr>
                <w:b/>
              </w:rPr>
              <w:t xml:space="preserve"> </w:t>
            </w:r>
            <w:proofErr w:type="spellStart"/>
            <w:r w:rsidRPr="006F6122">
              <w:rPr>
                <w:b/>
              </w:rPr>
              <w:t>Idrissi</w:t>
            </w:r>
            <w:proofErr w:type="spellEnd"/>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Morocco</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Ms. </w:t>
            </w:r>
            <w:r w:rsidRPr="00895B09">
              <w:t xml:space="preserve">Mary </w:t>
            </w:r>
            <w:proofErr w:type="spellStart"/>
            <w:r w:rsidRPr="006F6122">
              <w:rPr>
                <w:b/>
              </w:rPr>
              <w:t>Beloff</w:t>
            </w:r>
            <w:proofErr w:type="spellEnd"/>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Argentina</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rPr>
                <w:lang w:val="es-ES"/>
              </w:rPr>
              <w:t xml:space="preserve">Ms. </w:t>
            </w:r>
            <w:proofErr w:type="spellStart"/>
            <w:r w:rsidRPr="006F6122">
              <w:rPr>
                <w:lang w:val="es-ES"/>
              </w:rPr>
              <w:t>Rosaria</w:t>
            </w:r>
            <w:proofErr w:type="spellEnd"/>
            <w:r w:rsidRPr="006F6122">
              <w:rPr>
                <w:lang w:val="es-ES"/>
              </w:rPr>
              <w:t xml:space="preserve"> Isabel </w:t>
            </w:r>
            <w:r w:rsidRPr="006F6122">
              <w:rPr>
                <w:b/>
                <w:lang w:val="es-ES"/>
              </w:rPr>
              <w:t>Correa</w:t>
            </w:r>
            <w:r w:rsidRPr="006F6122">
              <w:rPr>
                <w:lang w:val="es-ES"/>
              </w:rPr>
              <w:t xml:space="preserve"> </w:t>
            </w:r>
            <w:proofErr w:type="spellStart"/>
            <w:r w:rsidRPr="006F6122">
              <w:rPr>
                <w:b/>
                <w:lang w:val="es-ES"/>
              </w:rPr>
              <w:t>Pulice</w:t>
            </w:r>
            <w:proofErr w:type="spellEnd"/>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Panama</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Mr. </w:t>
            </w:r>
            <w:r w:rsidRPr="00895B09">
              <w:t xml:space="preserve">Khaled A. S. </w:t>
            </w:r>
            <w:proofErr w:type="spellStart"/>
            <w:r w:rsidRPr="006F6122">
              <w:rPr>
                <w:b/>
              </w:rPr>
              <w:t>Elmaghbub</w:t>
            </w:r>
            <w:proofErr w:type="spellEnd"/>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Libya</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Mr. </w:t>
            </w:r>
            <w:r w:rsidRPr="00895B09">
              <w:t xml:space="preserve">Bragi </w:t>
            </w:r>
            <w:proofErr w:type="spellStart"/>
            <w:r w:rsidRPr="006F6122">
              <w:rPr>
                <w:b/>
              </w:rPr>
              <w:t>Gudbrandsson</w:t>
            </w:r>
            <w:proofErr w:type="spellEnd"/>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Iceland</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Mr. </w:t>
            </w:r>
            <w:r w:rsidRPr="00895B09">
              <w:t xml:space="preserve">Philip D. </w:t>
            </w:r>
            <w:r w:rsidRPr="006F6122">
              <w:rPr>
                <w:b/>
              </w:rPr>
              <w:t>Jaffé</w:t>
            </w:r>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Switzerland</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Ms. </w:t>
            </w:r>
            <w:r w:rsidRPr="00895B09">
              <w:t xml:space="preserve">Norah </w:t>
            </w:r>
            <w:r w:rsidRPr="006F6122">
              <w:rPr>
                <w:b/>
              </w:rPr>
              <w:t>Jean</w:t>
            </w:r>
            <w:r w:rsidRPr="00895B09">
              <w:rPr>
                <w:b/>
              </w:rPr>
              <w:t>-</w:t>
            </w:r>
            <w:r w:rsidRPr="006F6122">
              <w:rPr>
                <w:b/>
              </w:rPr>
              <w:t>Francois</w:t>
            </w:r>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Haiti</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pPr>
            <w:r w:rsidRPr="006F6122">
              <w:t xml:space="preserve">Ms. </w:t>
            </w:r>
            <w:r w:rsidRPr="00895B09">
              <w:t xml:space="preserve">Agnès </w:t>
            </w:r>
            <w:proofErr w:type="spellStart"/>
            <w:r w:rsidRPr="006F6122">
              <w:rPr>
                <w:b/>
              </w:rPr>
              <w:t>Kaboré</w:t>
            </w:r>
            <w:proofErr w:type="spellEnd"/>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Burkina Faso</w:t>
            </w:r>
          </w:p>
        </w:tc>
      </w:tr>
      <w:tr w:rsidR="00C93621" w:rsidRPr="006F6122" w:rsidTr="00895B09">
        <w:tc>
          <w:tcPr>
            <w:tcW w:w="3874" w:type="dxa"/>
            <w:shd w:val="clear" w:color="auto" w:fill="auto"/>
          </w:tcPr>
          <w:p w:rsidR="00C93621" w:rsidRPr="00895B09" w:rsidRDefault="00C93621" w:rsidP="00895B09">
            <w:pPr>
              <w:suppressAutoHyphens w:val="0"/>
              <w:spacing w:before="40" w:after="40" w:line="220" w:lineRule="exact"/>
              <w:rPr>
                <w:lang w:val="fr-FR"/>
              </w:rPr>
            </w:pPr>
            <w:proofErr w:type="spellStart"/>
            <w:r w:rsidRPr="006F6122">
              <w:rPr>
                <w:lang w:val="fr-FR"/>
              </w:rPr>
              <w:t>Mr.</w:t>
            </w:r>
            <w:r w:rsidRPr="00895B09">
              <w:rPr>
                <w:lang w:val="fr-FR"/>
              </w:rPr>
              <w:t>Mel</w:t>
            </w:r>
            <w:proofErr w:type="spellEnd"/>
            <w:r w:rsidRPr="00895B09">
              <w:rPr>
                <w:lang w:val="fr-FR"/>
              </w:rPr>
              <w:t xml:space="preserve"> Alain Didier </w:t>
            </w:r>
            <w:proofErr w:type="spellStart"/>
            <w:r w:rsidRPr="006F6122">
              <w:rPr>
                <w:b/>
                <w:lang w:val="fr-FR"/>
              </w:rPr>
              <w:t>Lath</w:t>
            </w:r>
            <w:proofErr w:type="spellEnd"/>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Côte d’Ivoire</w:t>
            </w:r>
          </w:p>
        </w:tc>
      </w:tr>
      <w:tr w:rsidR="00C93621" w:rsidRPr="006F6122" w:rsidTr="00895B09">
        <w:tc>
          <w:tcPr>
            <w:tcW w:w="3874" w:type="dxa"/>
            <w:shd w:val="clear" w:color="auto" w:fill="auto"/>
          </w:tcPr>
          <w:p w:rsidR="00C93621" w:rsidRPr="00895B09" w:rsidRDefault="006F6122" w:rsidP="00895B09">
            <w:pPr>
              <w:suppressAutoHyphens w:val="0"/>
              <w:spacing w:before="40" w:after="40" w:line="220" w:lineRule="exact"/>
            </w:pPr>
            <w:r>
              <w:lastRenderedPageBreak/>
              <w:t xml:space="preserve">Mr. </w:t>
            </w:r>
            <w:r w:rsidR="00C93621" w:rsidRPr="00895B09">
              <w:t xml:space="preserve">Faith </w:t>
            </w:r>
            <w:r w:rsidR="00C93621" w:rsidRPr="006F6122">
              <w:rPr>
                <w:b/>
              </w:rPr>
              <w:t>Marshall</w:t>
            </w:r>
            <w:r w:rsidR="00C93621" w:rsidRPr="00895B09">
              <w:rPr>
                <w:b/>
              </w:rPr>
              <w:t>-</w:t>
            </w:r>
            <w:r w:rsidR="00C93621" w:rsidRPr="006F6122">
              <w:rPr>
                <w:b/>
              </w:rPr>
              <w:t>Harris</w:t>
            </w:r>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Barbados</w:t>
            </w:r>
          </w:p>
        </w:tc>
      </w:tr>
      <w:tr w:rsidR="00C93621" w:rsidRPr="006F6122" w:rsidTr="00895B09">
        <w:tc>
          <w:tcPr>
            <w:tcW w:w="3874" w:type="dxa"/>
            <w:shd w:val="clear" w:color="auto" w:fill="auto"/>
          </w:tcPr>
          <w:p w:rsidR="00C93621" w:rsidRPr="00895B09" w:rsidRDefault="006F6122" w:rsidP="00895B09">
            <w:pPr>
              <w:suppressAutoHyphens w:val="0"/>
              <w:spacing w:before="40" w:after="40" w:line="220" w:lineRule="exact"/>
            </w:pPr>
            <w:r>
              <w:t xml:space="preserve">Mr. </w:t>
            </w:r>
            <w:r w:rsidR="00C93621" w:rsidRPr="00895B09">
              <w:t xml:space="preserve">Clarence </w:t>
            </w:r>
            <w:r w:rsidR="00C93621" w:rsidRPr="006F6122">
              <w:rPr>
                <w:b/>
              </w:rPr>
              <w:t>Nelson</w:t>
            </w:r>
          </w:p>
        </w:tc>
        <w:tc>
          <w:tcPr>
            <w:tcW w:w="3496" w:type="dxa"/>
            <w:shd w:val="clear" w:color="auto" w:fill="auto"/>
            <w:vAlign w:val="bottom"/>
          </w:tcPr>
          <w:p w:rsidR="00C93621" w:rsidRPr="00895B09" w:rsidRDefault="00C93621" w:rsidP="00895B09">
            <w:pPr>
              <w:suppressAutoHyphens w:val="0"/>
              <w:spacing w:before="40" w:after="40" w:line="220" w:lineRule="exact"/>
              <w:jc w:val="right"/>
            </w:pPr>
            <w:r w:rsidRPr="00895B09">
              <w:t>Samoa</w:t>
            </w:r>
          </w:p>
        </w:tc>
      </w:tr>
      <w:tr w:rsidR="00C93621" w:rsidRPr="006F6122" w:rsidTr="00895B09">
        <w:tc>
          <w:tcPr>
            <w:tcW w:w="3874" w:type="dxa"/>
            <w:tcBorders>
              <w:bottom w:val="single" w:sz="12" w:space="0" w:color="auto"/>
            </w:tcBorders>
            <w:shd w:val="clear" w:color="auto" w:fill="auto"/>
          </w:tcPr>
          <w:p w:rsidR="00C93621" w:rsidRPr="00895B09" w:rsidRDefault="006F6122" w:rsidP="00895B09">
            <w:pPr>
              <w:suppressAutoHyphens w:val="0"/>
              <w:spacing w:before="40" w:after="40" w:line="220" w:lineRule="exact"/>
            </w:pPr>
            <w:r>
              <w:t xml:space="preserve">Mr. </w:t>
            </w:r>
            <w:proofErr w:type="spellStart"/>
            <w:r w:rsidR="00C93621" w:rsidRPr="00895B09">
              <w:t>Youssouf</w:t>
            </w:r>
            <w:proofErr w:type="spellEnd"/>
            <w:r w:rsidR="00C93621" w:rsidRPr="00895B09">
              <w:t xml:space="preserve"> </w:t>
            </w:r>
            <w:proofErr w:type="spellStart"/>
            <w:r w:rsidR="00C93621" w:rsidRPr="006F6122">
              <w:rPr>
                <w:b/>
              </w:rPr>
              <w:t>Oomar</w:t>
            </w:r>
            <w:proofErr w:type="spellEnd"/>
          </w:p>
        </w:tc>
        <w:tc>
          <w:tcPr>
            <w:tcW w:w="3496" w:type="dxa"/>
            <w:tcBorders>
              <w:bottom w:val="single" w:sz="12" w:space="0" w:color="auto"/>
            </w:tcBorders>
            <w:shd w:val="clear" w:color="auto" w:fill="auto"/>
            <w:vAlign w:val="bottom"/>
          </w:tcPr>
          <w:p w:rsidR="00C93621" w:rsidRPr="00895B09" w:rsidRDefault="00C93621" w:rsidP="00895B09">
            <w:pPr>
              <w:suppressAutoHyphens w:val="0"/>
              <w:spacing w:before="40" w:after="40" w:line="220" w:lineRule="exact"/>
              <w:jc w:val="right"/>
            </w:pPr>
            <w:r w:rsidRPr="00895B09">
              <w:t>Mauritius</w:t>
            </w:r>
          </w:p>
        </w:tc>
      </w:tr>
    </w:tbl>
    <w:p w:rsidR="00F97070" w:rsidRPr="00F97070" w:rsidRDefault="00F97070" w:rsidP="005D2E82">
      <w:pPr>
        <w:pStyle w:val="SingleTxtG"/>
        <w:spacing w:before="240"/>
      </w:pPr>
      <w:r w:rsidRPr="00F97070">
        <w:t>6.</w:t>
      </w:r>
      <w:r w:rsidRPr="00F97070">
        <w:tab/>
        <w:t xml:space="preserve">In compliance with paragraph 12 of General Assembly resolution 68/268, information regarding the current composition of the Committee, reflecting the balance in terms of geographical distribution and gender representation, professional background and different legal systems, as well as the tenure of current members, is contained in the biographical data of current members, which may be found on the web page of the Committee (www.ohchr.org/EN/HRBodies/CRC/Pages/Membership.aspx). </w:t>
      </w:r>
    </w:p>
    <w:p w:rsidR="00A7331B" w:rsidRDefault="00F97070" w:rsidP="00F97070">
      <w:pPr>
        <w:pStyle w:val="SingleTxtG"/>
        <w:sectPr w:rsidR="00A7331B" w:rsidSect="00ED625E">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pPr>
      <w:r w:rsidRPr="00F97070">
        <w:t>7.</w:t>
      </w:r>
      <w:r w:rsidRPr="00F97070">
        <w:tab/>
        <w:t>In paragraph 13 of its resolution 68/268, the General Assembly encouraged States parties, in the election of treaty body experts, to give due consideration, as stipulated in the relevant human rights instruments, to equitable geographical distribution, the representation of the different forms of civilization and the principal legal systems, balanced gender representation and the participation of experts with disabilities in the membership of the human rights treaty bodies.</w:t>
      </w:r>
    </w:p>
    <w:p w:rsidR="00F97070" w:rsidRPr="00895B09" w:rsidRDefault="00F97070" w:rsidP="00A7331B">
      <w:pPr>
        <w:pStyle w:val="HChG"/>
        <w:ind w:left="0" w:firstLine="0"/>
        <w:rPr>
          <w:rFonts w:eastAsiaTheme="minorEastAsia"/>
          <w:lang w:val="es-419"/>
        </w:rPr>
      </w:pPr>
      <w:proofErr w:type="spellStart"/>
      <w:r w:rsidRPr="00895B09">
        <w:rPr>
          <w:rFonts w:eastAsiaTheme="minorEastAsia"/>
          <w:lang w:val="es-419"/>
        </w:rPr>
        <w:lastRenderedPageBreak/>
        <w:t>Annex</w:t>
      </w:r>
      <w:proofErr w:type="spellEnd"/>
    </w:p>
    <w:p w:rsidR="00F97070" w:rsidRPr="00895B09" w:rsidRDefault="00F97070" w:rsidP="005D2E82">
      <w:pPr>
        <w:pStyle w:val="HChG"/>
        <w:rPr>
          <w:rFonts w:eastAsiaTheme="minorEastAsia"/>
          <w:b w:val="0"/>
          <w:bCs/>
          <w:sz w:val="20"/>
          <w:szCs w:val="14"/>
          <w:lang w:val="es-419"/>
        </w:rPr>
      </w:pPr>
      <w:r w:rsidRPr="00895B09">
        <w:rPr>
          <w:rFonts w:eastAsiaTheme="minorEastAsia"/>
          <w:lang w:val="es-419"/>
        </w:rPr>
        <w:tab/>
      </w:r>
      <w:r w:rsidRPr="00895B09">
        <w:rPr>
          <w:rFonts w:eastAsiaTheme="minorEastAsia"/>
          <w:lang w:val="es-419"/>
        </w:rPr>
        <w:tab/>
      </w:r>
      <w:proofErr w:type="spellStart"/>
      <w:r w:rsidRPr="00895B09">
        <w:rPr>
          <w:rFonts w:eastAsiaTheme="minorEastAsia"/>
          <w:lang w:val="es-419"/>
        </w:rPr>
        <w:t>Curricula</w:t>
      </w:r>
      <w:proofErr w:type="spellEnd"/>
      <w:r w:rsidRPr="00895B09">
        <w:rPr>
          <w:rFonts w:eastAsiaTheme="minorEastAsia"/>
          <w:lang w:val="es-419"/>
        </w:rPr>
        <w:t xml:space="preserve"> vitae</w:t>
      </w:r>
      <w:r w:rsidRPr="00895B09">
        <w:rPr>
          <w:rFonts w:eastAsiaTheme="minorEastAsia"/>
          <w:b w:val="0"/>
          <w:bCs/>
          <w:sz w:val="20"/>
          <w:szCs w:val="14"/>
          <w:lang w:val="es-419"/>
        </w:rPr>
        <w:footnoteReference w:customMarkFollows="1" w:id="3"/>
        <w:t>*</w:t>
      </w:r>
    </w:p>
    <w:p w:rsidR="007F58EC" w:rsidRPr="00895B09" w:rsidRDefault="007F58EC" w:rsidP="007F58EC">
      <w:pPr>
        <w:pStyle w:val="H1G"/>
        <w:rPr>
          <w:lang w:val="es-419"/>
        </w:rPr>
      </w:pPr>
      <w:r w:rsidRPr="00895B09">
        <w:rPr>
          <w:lang w:val="es-419"/>
        </w:rPr>
        <w:tab/>
      </w:r>
      <w:r w:rsidRPr="00895B09">
        <w:rPr>
          <w:lang w:val="es-419"/>
        </w:rPr>
        <w:tab/>
        <w:t xml:space="preserve">Suzanne </w:t>
      </w:r>
      <w:proofErr w:type="spellStart"/>
      <w:r w:rsidRPr="00895B09">
        <w:rPr>
          <w:lang w:val="es-419"/>
        </w:rPr>
        <w:t>Aho</w:t>
      </w:r>
      <w:proofErr w:type="spellEnd"/>
      <w:r w:rsidRPr="00895B09">
        <w:rPr>
          <w:lang w:val="es-419"/>
        </w:rPr>
        <w:t xml:space="preserve"> (Togo)</w:t>
      </w:r>
    </w:p>
    <w:p w:rsidR="007F58EC" w:rsidRPr="00895B09" w:rsidRDefault="007F58EC" w:rsidP="007F58EC">
      <w:pPr>
        <w:pStyle w:val="SingleTxtG"/>
        <w:jc w:val="right"/>
        <w:rPr>
          <w:lang w:val="fr-CH"/>
        </w:rPr>
      </w:pPr>
      <w:r w:rsidRPr="00895B09">
        <w:rPr>
          <w:lang w:val="fr-CH"/>
        </w:rPr>
        <w:t>[</w:t>
      </w:r>
      <w:proofErr w:type="gramStart"/>
      <w:r w:rsidRPr="00895B09">
        <w:rPr>
          <w:lang w:val="fr-CH"/>
        </w:rPr>
        <w:t>Original:</w:t>
      </w:r>
      <w:proofErr w:type="gramEnd"/>
      <w:r w:rsidRPr="00895B09">
        <w:rPr>
          <w:lang w:val="fr-CH"/>
        </w:rPr>
        <w:t xml:space="preserve"> French]</w:t>
      </w:r>
    </w:p>
    <w:p w:rsidR="007F58EC" w:rsidRPr="00667F6F" w:rsidRDefault="007F58EC" w:rsidP="007F58EC">
      <w:pPr>
        <w:pStyle w:val="SingleTxtG"/>
        <w:rPr>
          <w:lang w:val="fr-FR"/>
        </w:rPr>
      </w:pPr>
      <w:r w:rsidRPr="001F779B">
        <w:rPr>
          <w:b/>
          <w:bCs/>
          <w:lang w:val="fr-FR"/>
        </w:rPr>
        <w:t>Date et lieu de naissance :</w:t>
      </w:r>
      <w:r>
        <w:rPr>
          <w:lang w:val="fr-FR"/>
        </w:rPr>
        <w:t xml:space="preserve"> </w:t>
      </w:r>
      <w:r w:rsidRPr="006874E1">
        <w:rPr>
          <w:lang w:val="fr-FR"/>
        </w:rPr>
        <w:t xml:space="preserve">12 Août 1952 à </w:t>
      </w:r>
      <w:proofErr w:type="spellStart"/>
      <w:r w:rsidRPr="006874E1">
        <w:rPr>
          <w:lang w:val="fr-FR"/>
        </w:rPr>
        <w:t>Saïgon</w:t>
      </w:r>
      <w:proofErr w:type="spellEnd"/>
      <w:r w:rsidRPr="006874E1">
        <w:rPr>
          <w:lang w:val="fr-FR"/>
        </w:rPr>
        <w:t xml:space="preserve"> (Viêt-Nam)</w:t>
      </w:r>
    </w:p>
    <w:p w:rsidR="007F58EC" w:rsidRPr="001F779B" w:rsidRDefault="007F58EC" w:rsidP="007F58EC">
      <w:pPr>
        <w:pStyle w:val="SingleTxtG"/>
        <w:rPr>
          <w:b/>
          <w:bCs/>
          <w:lang w:val="fr-FR"/>
        </w:rPr>
      </w:pPr>
      <w:r w:rsidRPr="001F779B">
        <w:rPr>
          <w:b/>
          <w:bCs/>
          <w:lang w:val="fr-FR"/>
        </w:rPr>
        <w:t xml:space="preserve">Nationalité : </w:t>
      </w:r>
      <w:r w:rsidRPr="001F779B">
        <w:rPr>
          <w:lang w:val="fr-FR"/>
        </w:rPr>
        <w:t xml:space="preserve">Togolaise </w:t>
      </w:r>
    </w:p>
    <w:p w:rsidR="007F58EC" w:rsidRPr="001F779B" w:rsidRDefault="007F58EC" w:rsidP="007F58EC">
      <w:pPr>
        <w:pStyle w:val="SingleTxtG"/>
        <w:rPr>
          <w:b/>
          <w:bCs/>
          <w:u w:val="single"/>
          <w:lang w:val="fr-FR"/>
        </w:rPr>
      </w:pPr>
      <w:r w:rsidRPr="001F779B">
        <w:rPr>
          <w:b/>
          <w:bCs/>
          <w:lang w:val="fr-FR"/>
        </w:rPr>
        <w:t xml:space="preserve">Langue(s) de travail : </w:t>
      </w:r>
      <w:r w:rsidRPr="001F779B">
        <w:rPr>
          <w:lang w:val="fr-FR"/>
        </w:rPr>
        <w:t xml:space="preserve">Français  </w:t>
      </w:r>
    </w:p>
    <w:p w:rsidR="007F58EC" w:rsidRPr="001F779B" w:rsidRDefault="007F58EC" w:rsidP="007F58EC">
      <w:pPr>
        <w:pStyle w:val="SingleTxtG"/>
        <w:rPr>
          <w:b/>
          <w:bCs/>
          <w:lang w:val="fr-FR"/>
        </w:rPr>
      </w:pPr>
      <w:r w:rsidRPr="001F779B">
        <w:rPr>
          <w:b/>
          <w:bCs/>
          <w:lang w:val="fr-FR"/>
        </w:rPr>
        <w:t>Situation/fonction actuelle:</w:t>
      </w:r>
      <w:r w:rsidRPr="001F779B">
        <w:rPr>
          <w:rStyle w:val="FootnoteReference"/>
          <w:b/>
          <w:bCs/>
          <w:lang w:val="fr-FR"/>
        </w:rPr>
        <w:t xml:space="preserve"> </w:t>
      </w:r>
    </w:p>
    <w:p w:rsidR="007F58EC" w:rsidRDefault="007F58EC" w:rsidP="007F58EC">
      <w:pPr>
        <w:pStyle w:val="Bullet1G"/>
        <w:rPr>
          <w:lang w:val="fr-FR"/>
        </w:rPr>
      </w:pPr>
      <w:r w:rsidRPr="004C3EAA">
        <w:rPr>
          <w:lang w:val="fr-FR"/>
        </w:rPr>
        <w:t>Consultante en matière d’état civil</w:t>
      </w:r>
      <w:r>
        <w:rPr>
          <w:lang w:val="fr-FR"/>
        </w:rPr>
        <w:t xml:space="preserve"> en collaboration avec le ministère de l’administration territoriale</w:t>
      </w:r>
    </w:p>
    <w:p w:rsidR="007F58EC" w:rsidRDefault="007F58EC" w:rsidP="007F58EC">
      <w:pPr>
        <w:pStyle w:val="Bullet1G"/>
        <w:rPr>
          <w:lang w:val="fr-FR"/>
        </w:rPr>
      </w:pPr>
      <w:r>
        <w:rPr>
          <w:lang w:val="fr-FR"/>
        </w:rPr>
        <w:t>Conseillère en matière de règlement des conflits familiaux et de garde d’enfants</w:t>
      </w:r>
    </w:p>
    <w:p w:rsidR="007F58EC" w:rsidRDefault="007F58EC" w:rsidP="007F58EC">
      <w:pPr>
        <w:pStyle w:val="Bullet1G"/>
        <w:rPr>
          <w:lang w:val="fr-FR"/>
        </w:rPr>
      </w:pPr>
      <w:r>
        <w:rPr>
          <w:lang w:val="fr-FR"/>
        </w:rPr>
        <w:t>Appui pour la scolarisation de la jeune fille en collaboration avec le ministère en charge de la protection de l’enfant</w:t>
      </w:r>
    </w:p>
    <w:p w:rsidR="007F58EC" w:rsidRDefault="007F58EC" w:rsidP="007F58EC">
      <w:pPr>
        <w:pStyle w:val="Bullet1G"/>
        <w:rPr>
          <w:lang w:val="fr-FR"/>
        </w:rPr>
      </w:pPr>
      <w:r>
        <w:rPr>
          <w:lang w:val="fr-FR"/>
        </w:rPr>
        <w:t>Conseillère en hygiène, eau et assainissement</w:t>
      </w:r>
    </w:p>
    <w:p w:rsidR="007F58EC" w:rsidRDefault="007F58EC" w:rsidP="007F58EC">
      <w:pPr>
        <w:pStyle w:val="Bullet1G"/>
        <w:rPr>
          <w:lang w:val="fr-FR"/>
        </w:rPr>
      </w:pPr>
      <w:r>
        <w:rPr>
          <w:lang w:val="fr-FR"/>
        </w:rPr>
        <w:t>Conseillère en santé infantile (prise en charge des maladies de l’enfant)</w:t>
      </w:r>
    </w:p>
    <w:p w:rsidR="007F58EC" w:rsidRPr="001F779B" w:rsidRDefault="007F58EC" w:rsidP="00895B09">
      <w:pPr>
        <w:pStyle w:val="H23G"/>
        <w:rPr>
          <w:lang w:val="fr-FR"/>
        </w:rPr>
      </w:pPr>
      <w:r>
        <w:rPr>
          <w:lang w:val="fr-FR"/>
        </w:rPr>
        <w:tab/>
      </w:r>
      <w:r>
        <w:rPr>
          <w:lang w:val="fr-FR"/>
        </w:rPr>
        <w:tab/>
      </w:r>
      <w:r w:rsidRPr="001F779B">
        <w:rPr>
          <w:lang w:val="fr-FR"/>
        </w:rPr>
        <w:t>Principales activités professionnelles, en particulier dans le domaine des droits de l’enfant :</w:t>
      </w:r>
    </w:p>
    <w:p w:rsidR="007F58EC" w:rsidRDefault="007F58EC" w:rsidP="007F58EC">
      <w:pPr>
        <w:pStyle w:val="Bullet1G"/>
        <w:rPr>
          <w:lang w:val="fr-FR"/>
        </w:rPr>
      </w:pPr>
      <w:r>
        <w:rPr>
          <w:lang w:val="fr-FR"/>
        </w:rPr>
        <w:t>Ac</w:t>
      </w:r>
      <w:r w:rsidRPr="004C3EAA">
        <w:rPr>
          <w:lang w:val="fr-FR"/>
        </w:rPr>
        <w:t>compagnement des enfants victimes de violences</w:t>
      </w:r>
      <w:r>
        <w:rPr>
          <w:lang w:val="fr-FR"/>
        </w:rPr>
        <w:t>,</w:t>
      </w:r>
      <w:r w:rsidRPr="004C3EAA">
        <w:rPr>
          <w:lang w:val="fr-FR"/>
        </w:rPr>
        <w:t xml:space="preserve"> d’exploitation et d’abus sexuels/viol</w:t>
      </w:r>
      <w:r>
        <w:rPr>
          <w:lang w:val="fr-FR"/>
        </w:rPr>
        <w:t>, des mineurs/justice </w:t>
      </w:r>
    </w:p>
    <w:p w:rsidR="007F58EC" w:rsidRDefault="007F58EC" w:rsidP="007F58EC">
      <w:pPr>
        <w:pStyle w:val="Bullet1G"/>
        <w:rPr>
          <w:lang w:val="fr-FR"/>
        </w:rPr>
      </w:pPr>
      <w:r w:rsidRPr="004C3EAA">
        <w:rPr>
          <w:lang w:val="fr-FR"/>
        </w:rPr>
        <w:t>Retrait de la jeune fille victime des pratiques traditionnelles néfastes/mutilation génitale féminine (MGF) internement dans les couvents de féticheurs</w:t>
      </w:r>
      <w:r>
        <w:rPr>
          <w:lang w:val="fr-FR"/>
        </w:rPr>
        <w:t>, scarifications</w:t>
      </w:r>
      <w:r w:rsidRPr="004C3EAA">
        <w:rPr>
          <w:lang w:val="fr-FR"/>
        </w:rPr>
        <w:t xml:space="preserve"> / </w:t>
      </w:r>
      <w:r>
        <w:rPr>
          <w:lang w:val="fr-FR"/>
        </w:rPr>
        <w:t>m</w:t>
      </w:r>
      <w:r w:rsidRPr="004C3EAA">
        <w:rPr>
          <w:lang w:val="fr-FR"/>
        </w:rPr>
        <w:t xml:space="preserve">ariages des enfants. </w:t>
      </w:r>
      <w:r>
        <w:rPr>
          <w:lang w:val="fr-FR"/>
        </w:rPr>
        <w:t>– Suivre la mise en œuvre des droits de l’enfant tels que stipulés dans la convention des nations unies relative aux droits de l’enfant</w:t>
      </w:r>
      <w:r w:rsidRPr="002E3410">
        <w:rPr>
          <w:lang w:val="fr-FR"/>
        </w:rPr>
        <w:t xml:space="preserve"> </w:t>
      </w:r>
      <w:r>
        <w:rPr>
          <w:lang w:val="fr-FR"/>
        </w:rPr>
        <w:t>et de la Charte Africaine des Droits et du Bien-être de l’Enfant et des protocoles facultatifs. – Plaidoyer pour la scolarité des enfants dans de meilleures conditions (infrastructures, équipements et mesures d’accompagnement) - Suivi et mise en œuvre des différents plans d’action en matière de la santé de la mère et de l’enfant ; - Plaidoyer pour une meilleure prise en charge des enfants en situation de handicap - Collaboration avec les structures privées en charge de la protection de l</w:t>
      </w:r>
      <w:r w:rsidRPr="0014236E">
        <w:rPr>
          <w:lang w:val="fr-FR"/>
        </w:rPr>
        <w:t xml:space="preserve">’enfant </w:t>
      </w:r>
      <w:r>
        <w:rPr>
          <w:lang w:val="fr-FR"/>
        </w:rPr>
        <w:t>(orphelinats et centre de réhabilitation</w:t>
      </w:r>
      <w:r w:rsidRPr="00D8646B">
        <w:rPr>
          <w:lang w:val="fr-FR"/>
        </w:rPr>
        <w:t xml:space="preserve"> </w:t>
      </w:r>
      <w:r>
        <w:rPr>
          <w:lang w:val="fr-FR"/>
        </w:rPr>
        <w:t xml:space="preserve">et ONG) ; - Accompagnement des </w:t>
      </w:r>
      <w:proofErr w:type="spellStart"/>
      <w:r>
        <w:rPr>
          <w:lang w:val="fr-FR"/>
        </w:rPr>
        <w:t>ONGs</w:t>
      </w:r>
      <w:proofErr w:type="spellEnd"/>
      <w:r>
        <w:rPr>
          <w:lang w:val="fr-FR"/>
        </w:rPr>
        <w:t xml:space="preserve"> ayant en charge les enfants en situation de rue.</w:t>
      </w:r>
    </w:p>
    <w:p w:rsidR="007F58EC" w:rsidRPr="001F779B" w:rsidRDefault="007F58EC" w:rsidP="00895B09">
      <w:pPr>
        <w:pStyle w:val="H23G"/>
        <w:rPr>
          <w:lang w:val="fr-FR"/>
        </w:rPr>
      </w:pPr>
      <w:r>
        <w:rPr>
          <w:lang w:val="fr-FR"/>
        </w:rPr>
        <w:tab/>
      </w:r>
      <w:r>
        <w:rPr>
          <w:lang w:val="fr-FR"/>
        </w:rPr>
        <w:tab/>
      </w:r>
      <w:proofErr w:type="gramStart"/>
      <w:r w:rsidRPr="001F779B">
        <w:rPr>
          <w:lang w:val="fr-FR"/>
        </w:rPr>
        <w:t>Etudes:</w:t>
      </w:r>
      <w:proofErr w:type="gramEnd"/>
    </w:p>
    <w:p w:rsidR="007F58EC" w:rsidRDefault="007F58EC" w:rsidP="007F58EC">
      <w:pPr>
        <w:pStyle w:val="Bullet1G"/>
        <w:rPr>
          <w:lang w:val="fr-FR"/>
        </w:rPr>
      </w:pPr>
      <w:r>
        <w:rPr>
          <w:lang w:val="fr-FR"/>
        </w:rPr>
        <w:t xml:space="preserve">Etudes primaires et secondaires France - Bénin - RDC - Togo </w:t>
      </w:r>
    </w:p>
    <w:p w:rsidR="007F58EC" w:rsidRPr="0078325B" w:rsidRDefault="007F58EC" w:rsidP="007F58EC">
      <w:pPr>
        <w:pStyle w:val="Bullet1G"/>
        <w:rPr>
          <w:lang w:val="fr-FR"/>
        </w:rPr>
      </w:pPr>
      <w:r w:rsidRPr="0078325B">
        <w:rPr>
          <w:lang w:val="fr-FR"/>
        </w:rPr>
        <w:t>BAC A4 en Corrè</w:t>
      </w:r>
      <w:r>
        <w:rPr>
          <w:lang w:val="fr-FR"/>
        </w:rPr>
        <w:t>z</w:t>
      </w:r>
      <w:r w:rsidRPr="0078325B">
        <w:rPr>
          <w:lang w:val="fr-FR"/>
        </w:rPr>
        <w:t>e (France)</w:t>
      </w:r>
    </w:p>
    <w:p w:rsidR="007F58EC" w:rsidRPr="0078325B" w:rsidRDefault="007F58EC" w:rsidP="007F58EC">
      <w:pPr>
        <w:pStyle w:val="Bullet1G"/>
        <w:rPr>
          <w:lang w:val="fr-FR"/>
        </w:rPr>
      </w:pPr>
      <w:r w:rsidRPr="0078325B">
        <w:rPr>
          <w:lang w:val="fr-FR"/>
        </w:rPr>
        <w:t>Diplôme des Assistances Sociales en Côte d’Ivoire</w:t>
      </w:r>
    </w:p>
    <w:p w:rsidR="007F58EC" w:rsidRPr="00CB01D0" w:rsidRDefault="007F58EC" w:rsidP="007F58EC">
      <w:pPr>
        <w:pStyle w:val="Bullet1G"/>
        <w:rPr>
          <w:lang w:val="fr-FR"/>
        </w:rPr>
      </w:pPr>
      <w:r w:rsidRPr="0078325B">
        <w:rPr>
          <w:lang w:val="fr-FR"/>
        </w:rPr>
        <w:t xml:space="preserve">Faculté de droit </w:t>
      </w:r>
      <w:r>
        <w:rPr>
          <w:lang w:val="fr-FR"/>
        </w:rPr>
        <w:t xml:space="preserve">à </w:t>
      </w:r>
      <w:r w:rsidRPr="0078325B">
        <w:rPr>
          <w:lang w:val="fr-FR"/>
        </w:rPr>
        <w:t xml:space="preserve">l’Université du Bénin </w:t>
      </w:r>
      <w:r>
        <w:rPr>
          <w:lang w:val="fr-FR"/>
        </w:rPr>
        <w:t>(</w:t>
      </w:r>
      <w:r w:rsidRPr="0078325B">
        <w:rPr>
          <w:lang w:val="fr-FR"/>
        </w:rPr>
        <w:t>RPB)</w:t>
      </w:r>
    </w:p>
    <w:p w:rsidR="007F58EC" w:rsidRPr="001F779B" w:rsidRDefault="007F58EC" w:rsidP="00895B09">
      <w:pPr>
        <w:pStyle w:val="H23G"/>
        <w:rPr>
          <w:lang w:val="fr-FR"/>
        </w:rPr>
      </w:pPr>
      <w:r>
        <w:rPr>
          <w:lang w:val="fr-FR"/>
        </w:rPr>
        <w:tab/>
      </w:r>
      <w:r>
        <w:rPr>
          <w:lang w:val="fr-FR"/>
        </w:rPr>
        <w:tab/>
      </w:r>
      <w:r w:rsidRPr="001F779B">
        <w:rPr>
          <w:lang w:val="fr-FR"/>
        </w:rPr>
        <w:t xml:space="preserve">Expertise pertinente sur les droits de l’enfant </w:t>
      </w:r>
    </w:p>
    <w:p w:rsidR="007F58EC" w:rsidRPr="0070756D" w:rsidRDefault="007F58EC" w:rsidP="007F58EC">
      <w:pPr>
        <w:pStyle w:val="SingleTxtG"/>
        <w:rPr>
          <w:lang w:val="fr-FR"/>
        </w:rPr>
      </w:pPr>
      <w:r w:rsidRPr="0070756D">
        <w:rPr>
          <w:lang w:val="fr-FR"/>
        </w:rPr>
        <w:t xml:space="preserve">Enregistrement des actes de naissance (formation, sensibilisation, des chefs d’établissement, des ONG, population élèves et étudiants) ; Santé de la mère et de l’enfant (campagne de sensibilisation à l’endroit des populations et particulièrement des femmes et des jeunes mères, </w:t>
      </w:r>
      <w:r w:rsidRPr="0070756D">
        <w:rPr>
          <w:lang w:val="fr-FR"/>
        </w:rPr>
        <w:lastRenderedPageBreak/>
        <w:t>les inciter à fréquenter les formations sanitaires </w:t>
      </w:r>
      <w:r>
        <w:rPr>
          <w:lang w:val="fr-FR"/>
        </w:rPr>
        <w:t>et</w:t>
      </w:r>
      <w:r w:rsidRPr="0070756D">
        <w:rPr>
          <w:lang w:val="fr-FR"/>
        </w:rPr>
        <w:t xml:space="preserve"> </w:t>
      </w:r>
      <w:r w:rsidRPr="00BC6DE1">
        <w:rPr>
          <w:lang w:val="fr-FR"/>
        </w:rPr>
        <w:t xml:space="preserve">consultations périodiques, vaccinations et covid-19; Enfant </w:t>
      </w:r>
      <w:r w:rsidRPr="0070756D">
        <w:rPr>
          <w:lang w:val="fr-FR"/>
        </w:rPr>
        <w:t>en situation de handicap (détection précoce des handicaps, dangers des médicaments de la rue) ; Nutrition</w:t>
      </w:r>
      <w:r>
        <w:rPr>
          <w:lang w:val="fr-FR"/>
        </w:rPr>
        <w:t>,</w:t>
      </w:r>
      <w:r w:rsidRPr="0070756D">
        <w:rPr>
          <w:lang w:val="fr-FR"/>
        </w:rPr>
        <w:t xml:space="preserve"> alimentation des jeunes enfants (allaitement maternel exclusif).</w:t>
      </w:r>
    </w:p>
    <w:p w:rsidR="007F58EC" w:rsidRPr="001F779B" w:rsidRDefault="007F58EC" w:rsidP="00895B09">
      <w:pPr>
        <w:pStyle w:val="H23G"/>
        <w:rPr>
          <w:lang w:val="fr-FR"/>
        </w:rPr>
      </w:pPr>
      <w:r>
        <w:rPr>
          <w:lang w:val="fr-FR"/>
        </w:rPr>
        <w:tab/>
      </w:r>
      <w:r>
        <w:rPr>
          <w:lang w:val="fr-FR"/>
        </w:rPr>
        <w:tab/>
      </w:r>
      <w:r w:rsidRPr="001F779B">
        <w:rPr>
          <w:lang w:val="fr-FR"/>
        </w:rPr>
        <w:t>Liste des publications les plus récentes du candidat dans le domaine des droits de l’enfant :</w:t>
      </w:r>
    </w:p>
    <w:p w:rsidR="007F58EC" w:rsidRDefault="007F58EC" w:rsidP="007F58EC">
      <w:pPr>
        <w:pStyle w:val="Bullet1G"/>
        <w:rPr>
          <w:lang w:val="fr-FR"/>
        </w:rPr>
      </w:pPr>
      <w:r>
        <w:rPr>
          <w:lang w:val="fr-FR"/>
        </w:rPr>
        <w:t>D</w:t>
      </w:r>
      <w:r w:rsidRPr="00B273DA">
        <w:rPr>
          <w:lang w:val="fr-FR"/>
        </w:rPr>
        <w:t>ifférents articles publiés dans la presse écrite nationale</w:t>
      </w:r>
      <w:r>
        <w:rPr>
          <w:lang w:val="fr-FR"/>
        </w:rPr>
        <w:t xml:space="preserve"> du</w:t>
      </w:r>
      <w:r w:rsidRPr="00B273DA">
        <w:rPr>
          <w:lang w:val="fr-FR"/>
        </w:rPr>
        <w:t xml:space="preserve"> 88</w:t>
      </w:r>
      <w:r w:rsidRPr="00B273DA">
        <w:rPr>
          <w:vertAlign w:val="superscript"/>
          <w:lang w:val="fr-FR"/>
        </w:rPr>
        <w:t>ème</w:t>
      </w:r>
      <w:r w:rsidRPr="00B273DA">
        <w:rPr>
          <w:lang w:val="fr-FR"/>
        </w:rPr>
        <w:t xml:space="preserve"> et 89</w:t>
      </w:r>
      <w:r w:rsidRPr="00B273DA">
        <w:rPr>
          <w:vertAlign w:val="superscript"/>
          <w:lang w:val="fr-FR"/>
        </w:rPr>
        <w:t>ème</w:t>
      </w:r>
      <w:r w:rsidRPr="00B273DA">
        <w:rPr>
          <w:lang w:val="fr-FR"/>
        </w:rPr>
        <w:t xml:space="preserve"> session du comité des droits de l’enfant</w:t>
      </w:r>
      <w:r>
        <w:rPr>
          <w:lang w:val="fr-FR"/>
        </w:rPr>
        <w:t xml:space="preserve"> (résumé)</w:t>
      </w:r>
      <w:r w:rsidRPr="00B273DA">
        <w:rPr>
          <w:lang w:val="fr-FR"/>
        </w:rPr>
        <w:t>.</w:t>
      </w:r>
      <w:r w:rsidRPr="00C254A2">
        <w:rPr>
          <w:lang w:val="fr-FR"/>
        </w:rPr>
        <w:t xml:space="preserve"> </w:t>
      </w:r>
    </w:p>
    <w:p w:rsidR="007F58EC" w:rsidRDefault="007F58EC" w:rsidP="007F58EC">
      <w:pPr>
        <w:pStyle w:val="Bullet1G"/>
        <w:rPr>
          <w:lang w:val="fr-FR"/>
        </w:rPr>
      </w:pPr>
      <w:r w:rsidRPr="00C254A2">
        <w:rPr>
          <w:lang w:val="fr-FR"/>
        </w:rPr>
        <w:t xml:space="preserve">Débats </w:t>
      </w:r>
      <w:r>
        <w:rPr>
          <w:lang w:val="fr-FR"/>
        </w:rPr>
        <w:t>au sujet des</w:t>
      </w:r>
      <w:r w:rsidRPr="00C254A2">
        <w:rPr>
          <w:lang w:val="fr-FR"/>
        </w:rPr>
        <w:t xml:space="preserve"> acte</w:t>
      </w:r>
      <w:r>
        <w:rPr>
          <w:lang w:val="fr-FR"/>
        </w:rPr>
        <w:t>s</w:t>
      </w:r>
      <w:r w:rsidRPr="00C254A2">
        <w:rPr>
          <w:lang w:val="fr-FR"/>
        </w:rPr>
        <w:t xml:space="preserve"> de naissance sur les médias (radios</w:t>
      </w:r>
      <w:r>
        <w:rPr>
          <w:lang w:val="fr-FR"/>
        </w:rPr>
        <w:t>,</w:t>
      </w:r>
      <w:r w:rsidRPr="00C254A2">
        <w:rPr>
          <w:lang w:val="fr-FR"/>
        </w:rPr>
        <w:t xml:space="preserve"> </w:t>
      </w:r>
      <w:r>
        <w:rPr>
          <w:lang w:val="fr-FR"/>
        </w:rPr>
        <w:t>télévisions</w:t>
      </w:r>
      <w:r w:rsidRPr="00C254A2">
        <w:rPr>
          <w:lang w:val="fr-FR"/>
        </w:rPr>
        <w:t xml:space="preserve"> publiques et privées)</w:t>
      </w:r>
      <w:r w:rsidR="00250EBC">
        <w:rPr>
          <w:lang w:val="fr-FR"/>
        </w:rPr>
        <w:t>.</w:t>
      </w:r>
    </w:p>
    <w:p w:rsidR="007F58EC" w:rsidRDefault="007F58EC" w:rsidP="007F58EC">
      <w:pPr>
        <w:pStyle w:val="Bullet1G"/>
        <w:rPr>
          <w:lang w:val="fr-FR"/>
        </w:rPr>
      </w:pPr>
      <w:r w:rsidRPr="00097713">
        <w:rPr>
          <w:lang w:val="fr-FR"/>
        </w:rPr>
        <w:t xml:space="preserve">Lead </w:t>
      </w:r>
      <w:proofErr w:type="spellStart"/>
      <w:proofErr w:type="gramStart"/>
      <w:r w:rsidRPr="00097713">
        <w:rPr>
          <w:lang w:val="fr-FR"/>
        </w:rPr>
        <w:t>Convener</w:t>
      </w:r>
      <w:proofErr w:type="spellEnd"/>
      <w:r w:rsidRPr="00097713">
        <w:rPr>
          <w:lang w:val="fr-FR"/>
        </w:rPr>
        <w:t>:</w:t>
      </w:r>
      <w:proofErr w:type="gramEnd"/>
      <w:r w:rsidRPr="00097713">
        <w:rPr>
          <w:lang w:val="fr-FR"/>
        </w:rPr>
        <w:t xml:space="preserve"> document de la stratégie Faim Zéro au Togo</w:t>
      </w:r>
      <w:r w:rsidR="00250EBC">
        <w:rPr>
          <w:lang w:val="fr-FR"/>
        </w:rPr>
        <w:t>.</w:t>
      </w:r>
      <w:r w:rsidRPr="00097713">
        <w:rPr>
          <w:lang w:val="fr-FR"/>
        </w:rPr>
        <w:t xml:space="preserve"> </w:t>
      </w:r>
    </w:p>
    <w:p w:rsidR="007F58EC" w:rsidRDefault="007F58EC" w:rsidP="007F58EC">
      <w:pPr>
        <w:pStyle w:val="Bullet1G"/>
        <w:rPr>
          <w:lang w:val="fr-FR"/>
        </w:rPr>
      </w:pPr>
      <w:r w:rsidRPr="00097713">
        <w:rPr>
          <w:lang w:val="fr-FR"/>
        </w:rPr>
        <w:t xml:space="preserve">Plusieurs ouvrages réalisés dans le domaine de la protection de l’enfant (trafic, travail, justice, </w:t>
      </w:r>
      <w:proofErr w:type="spellStart"/>
      <w:r w:rsidRPr="00097713">
        <w:rPr>
          <w:lang w:val="fr-FR"/>
        </w:rPr>
        <w:t>legislation</w:t>
      </w:r>
      <w:proofErr w:type="spellEnd"/>
      <w:r w:rsidRPr="00097713">
        <w:rPr>
          <w:lang w:val="fr-FR"/>
        </w:rPr>
        <w:t xml:space="preserve">, convention CRC. </w:t>
      </w:r>
    </w:p>
    <w:p w:rsidR="007F58EC" w:rsidRPr="00097713" w:rsidRDefault="007F58EC" w:rsidP="007F58EC">
      <w:pPr>
        <w:pStyle w:val="Bullet1G"/>
        <w:rPr>
          <w:lang w:val="fr-FR"/>
        </w:rPr>
      </w:pPr>
      <w:r w:rsidRPr="00097713">
        <w:rPr>
          <w:lang w:val="fr-FR"/>
        </w:rPr>
        <w:t>La pandémie Covid-19 est avant tout une crise sanitaire mondiale qui entraine des violations généralisées du droit à la santé.</w:t>
      </w:r>
    </w:p>
    <w:p w:rsidR="007F58EC" w:rsidRDefault="007F58EC" w:rsidP="007F58EC">
      <w:pPr>
        <w:suppressAutoHyphens w:val="0"/>
        <w:spacing w:after="200" w:line="276" w:lineRule="auto"/>
        <w:rPr>
          <w:rFonts w:eastAsia="SimSun"/>
          <w:lang w:val="fr-FR" w:eastAsia="zh-CN"/>
        </w:rPr>
      </w:pPr>
      <w:r>
        <w:rPr>
          <w:lang w:val="fr-FR"/>
        </w:rPr>
        <w:br w:type="page"/>
      </w:r>
    </w:p>
    <w:p w:rsidR="007F58EC" w:rsidRPr="00194113" w:rsidRDefault="007F58EC" w:rsidP="007F58EC">
      <w:pPr>
        <w:pStyle w:val="H1G"/>
        <w:rPr>
          <w:lang w:val="fr-CH"/>
        </w:rPr>
      </w:pPr>
      <w:r w:rsidRPr="001F779B">
        <w:rPr>
          <w:lang w:val="fr-FR"/>
        </w:rPr>
        <w:tab/>
      </w:r>
      <w:r>
        <w:rPr>
          <w:lang w:val="fr-FR"/>
        </w:rPr>
        <w:tab/>
      </w:r>
      <w:r>
        <w:rPr>
          <w:lang w:val="fr-FR"/>
        </w:rPr>
        <w:tab/>
      </w:r>
      <w:r w:rsidRPr="008663A1">
        <w:rPr>
          <w:lang w:val="fr-CH"/>
        </w:rPr>
        <w:t>Aïssatou A</w:t>
      </w:r>
      <w:r w:rsidRPr="00193C90">
        <w:rPr>
          <w:lang w:val="fr-CH"/>
        </w:rPr>
        <w:t xml:space="preserve">lassane </w:t>
      </w:r>
      <w:proofErr w:type="spellStart"/>
      <w:r w:rsidRPr="00193C90">
        <w:rPr>
          <w:lang w:val="fr-CH"/>
        </w:rPr>
        <w:t>Moulaye</w:t>
      </w:r>
      <w:proofErr w:type="spellEnd"/>
      <w:r>
        <w:rPr>
          <w:lang w:val="fr-CH"/>
        </w:rPr>
        <w:t xml:space="preserve"> (Niger)</w:t>
      </w:r>
    </w:p>
    <w:p w:rsidR="007F58EC" w:rsidRPr="008D49BD" w:rsidRDefault="007F58EC" w:rsidP="007F58EC">
      <w:pPr>
        <w:pStyle w:val="SingleTxtG"/>
        <w:jc w:val="right"/>
        <w:rPr>
          <w:lang w:val="fr-FR"/>
        </w:rPr>
      </w:pPr>
      <w:r w:rsidRPr="008D49BD">
        <w:rPr>
          <w:lang w:val="fr-FR"/>
        </w:rPr>
        <w:t>[</w:t>
      </w:r>
      <w:proofErr w:type="gramStart"/>
      <w:r w:rsidRPr="008D49BD">
        <w:rPr>
          <w:lang w:val="fr-FR"/>
        </w:rPr>
        <w:t>Original:</w:t>
      </w:r>
      <w:proofErr w:type="gramEnd"/>
      <w:r w:rsidRPr="008D49BD">
        <w:rPr>
          <w:lang w:val="fr-FR"/>
        </w:rPr>
        <w:t xml:space="preserve"> French]</w:t>
      </w:r>
    </w:p>
    <w:p w:rsidR="007F58EC" w:rsidRPr="00667F6F" w:rsidRDefault="007F58EC" w:rsidP="007F58EC">
      <w:pPr>
        <w:pStyle w:val="SingleTxtG"/>
        <w:rPr>
          <w:lang w:val="fr-FR"/>
        </w:rPr>
      </w:pPr>
      <w:r w:rsidRPr="005D2709">
        <w:rPr>
          <w:b/>
          <w:bCs/>
          <w:lang w:val="fr-FR"/>
        </w:rPr>
        <w:t>Date et lieu de naissance</w:t>
      </w:r>
      <w:r w:rsidRPr="00667F6F">
        <w:rPr>
          <w:lang w:val="fr-FR"/>
        </w:rPr>
        <w:t xml:space="preserve"> :</w:t>
      </w:r>
      <w:r w:rsidRPr="00192AA9">
        <w:rPr>
          <w:lang w:val="fr-CH"/>
        </w:rPr>
        <w:t xml:space="preserve"> </w:t>
      </w:r>
      <w:r w:rsidRPr="00193C90">
        <w:rPr>
          <w:lang w:val="fr-CH"/>
        </w:rPr>
        <w:t>26 janvier 1965 à Niamey.</w:t>
      </w:r>
      <w:r w:rsidRPr="00667F6F">
        <w:rPr>
          <w:lang w:val="fr-FR"/>
        </w:rPr>
        <w:tab/>
      </w:r>
    </w:p>
    <w:p w:rsidR="007F58EC" w:rsidRPr="007C2820" w:rsidRDefault="007F58EC" w:rsidP="007F58EC">
      <w:pPr>
        <w:pStyle w:val="SingleTxtG"/>
        <w:rPr>
          <w:lang w:val="fr-FR"/>
        </w:rPr>
      </w:pPr>
      <w:r w:rsidRPr="005D2709">
        <w:rPr>
          <w:b/>
          <w:bCs/>
          <w:lang w:val="fr-FR"/>
        </w:rPr>
        <w:t>Nationalité</w:t>
      </w:r>
      <w:r w:rsidRPr="007C2820">
        <w:rPr>
          <w:lang w:val="fr-FR"/>
        </w:rPr>
        <w:t xml:space="preserve"> :</w:t>
      </w:r>
      <w:r>
        <w:rPr>
          <w:lang w:val="fr-FR"/>
        </w:rPr>
        <w:t xml:space="preserve"> Nigérienne </w:t>
      </w:r>
    </w:p>
    <w:p w:rsidR="007F58EC" w:rsidRPr="007C2820" w:rsidRDefault="007F58EC" w:rsidP="007F58EC">
      <w:pPr>
        <w:pStyle w:val="SingleTxtG"/>
        <w:rPr>
          <w:b/>
          <w:bCs/>
          <w:u w:val="single"/>
          <w:lang w:val="fr-FR"/>
        </w:rPr>
      </w:pPr>
      <w:r w:rsidRPr="005D2709">
        <w:rPr>
          <w:b/>
          <w:bCs/>
          <w:lang w:val="fr-FR"/>
        </w:rPr>
        <w:t>Langue(s) de travail</w:t>
      </w:r>
      <w:r w:rsidRPr="007C2820">
        <w:rPr>
          <w:lang w:val="fr-FR"/>
        </w:rPr>
        <w:t> :</w:t>
      </w:r>
      <w:r w:rsidRPr="00B2228E">
        <w:rPr>
          <w:bCs/>
          <w:lang w:val="fr-FR"/>
        </w:rPr>
        <w:t xml:space="preserve"> </w:t>
      </w:r>
      <w:r>
        <w:rPr>
          <w:bCs/>
          <w:lang w:val="fr-FR"/>
        </w:rPr>
        <w:t>Français</w:t>
      </w:r>
    </w:p>
    <w:p w:rsidR="007F58EC" w:rsidRPr="003D4F56" w:rsidRDefault="007F58EC" w:rsidP="007F58EC">
      <w:pPr>
        <w:pStyle w:val="SingleTxtG"/>
        <w:rPr>
          <w:b/>
          <w:bCs/>
          <w:lang w:val="fr-FR"/>
        </w:rPr>
      </w:pPr>
      <w:r w:rsidRPr="003D4F56">
        <w:rPr>
          <w:b/>
          <w:bCs/>
          <w:lang w:val="fr-FR"/>
        </w:rPr>
        <w:t>Situation/fonction actuelle:</w:t>
      </w:r>
      <w:r w:rsidRPr="003D4F56">
        <w:rPr>
          <w:rStyle w:val="FootnoteReference"/>
          <w:b/>
          <w:bCs/>
          <w:lang w:val="fr-FR"/>
        </w:rPr>
        <w:t xml:space="preserve"> </w:t>
      </w:r>
    </w:p>
    <w:p w:rsidR="007F58EC" w:rsidRPr="00E90A02" w:rsidRDefault="007F58EC" w:rsidP="007F58EC">
      <w:pPr>
        <w:pStyle w:val="Bullet1G"/>
        <w:rPr>
          <w:lang w:val="fr-CH"/>
        </w:rPr>
      </w:pPr>
      <w:r w:rsidRPr="00E90A02">
        <w:rPr>
          <w:lang w:val="fr-CH"/>
        </w:rPr>
        <w:t xml:space="preserve">Membre et ancienne Présidente du comité Africain d’Experts sur les Droits et le Bien-être de l’Enfant ; </w:t>
      </w:r>
    </w:p>
    <w:p w:rsidR="007F58EC" w:rsidRPr="00E90A02" w:rsidRDefault="007F58EC" w:rsidP="007F58EC">
      <w:pPr>
        <w:pStyle w:val="Bullet1G"/>
        <w:rPr>
          <w:lang w:val="fr-CH"/>
        </w:rPr>
      </w:pPr>
      <w:r w:rsidRPr="00E90A02">
        <w:rPr>
          <w:lang w:val="fr-CH"/>
        </w:rPr>
        <w:t>Membre du Comité des Droits de l’Enfant au Nations Unies (1er mandat) ;</w:t>
      </w:r>
    </w:p>
    <w:p w:rsidR="007F58EC" w:rsidRPr="00E90A02" w:rsidRDefault="007F58EC" w:rsidP="007F58EC">
      <w:pPr>
        <w:pStyle w:val="Bullet1G"/>
        <w:rPr>
          <w:lang w:val="fr-CH"/>
        </w:rPr>
      </w:pPr>
      <w:r w:rsidRPr="00E90A02">
        <w:rPr>
          <w:lang w:val="fr-CH"/>
        </w:rPr>
        <w:t>Secrétaire Générale Adjointe du Ministère de la Promotion de la Femme et de la Protection de l’Enfant ;</w:t>
      </w:r>
    </w:p>
    <w:p w:rsidR="007F58EC" w:rsidRPr="00E90A02" w:rsidRDefault="007F58EC" w:rsidP="007F58EC">
      <w:pPr>
        <w:pStyle w:val="Bullet1G"/>
        <w:rPr>
          <w:lang w:val="fr-CH"/>
        </w:rPr>
      </w:pPr>
      <w:r w:rsidRPr="00E90A02">
        <w:rPr>
          <w:lang w:val="fr-CH"/>
        </w:rPr>
        <w:t>Coordinatrice Nationale de la Plateforme des Femmes du G5 Sahel.</w:t>
      </w:r>
    </w:p>
    <w:p w:rsidR="007F58EC" w:rsidRPr="003D4F56" w:rsidRDefault="007F58EC" w:rsidP="00895B09">
      <w:pPr>
        <w:pStyle w:val="H23G"/>
        <w:rPr>
          <w:lang w:val="fr-FR"/>
        </w:rPr>
      </w:pPr>
      <w:r>
        <w:rPr>
          <w:lang w:val="fr-FR"/>
        </w:rPr>
        <w:tab/>
      </w:r>
      <w:r>
        <w:rPr>
          <w:lang w:val="fr-FR"/>
        </w:rPr>
        <w:tab/>
      </w:r>
      <w:r w:rsidRPr="003D4F56">
        <w:rPr>
          <w:lang w:val="fr-FR"/>
        </w:rPr>
        <w:t>Principales activités professionnelles, en particulier dans le domaine des droits de l’enfant :</w:t>
      </w:r>
    </w:p>
    <w:p w:rsidR="007F58EC" w:rsidRPr="007C11EB" w:rsidRDefault="007F58EC" w:rsidP="007F58EC">
      <w:pPr>
        <w:pStyle w:val="SingleTxtG"/>
        <w:rPr>
          <w:lang w:val="fr-CH"/>
        </w:rPr>
      </w:pPr>
      <w:r w:rsidRPr="007C11EB">
        <w:rPr>
          <w:lang w:val="fr-CH"/>
        </w:rPr>
        <w:t>Suivre l’application des droits consacrés dans la Convention des Nations Unie relative aux Droits de l’Enfant et ses Protocoles Additionnels et veiller à leur respect ; ainsi que la Charte Africaine des Droits et du Bien-être de l’Enfant</w:t>
      </w:r>
    </w:p>
    <w:p w:rsidR="007F58EC" w:rsidRPr="007C11EB" w:rsidRDefault="007F58EC" w:rsidP="007F58EC">
      <w:pPr>
        <w:pStyle w:val="SingleTxtG"/>
        <w:rPr>
          <w:lang w:val="fr-CH"/>
        </w:rPr>
      </w:pPr>
      <w:r w:rsidRPr="007C11EB">
        <w:rPr>
          <w:lang w:val="fr-CH"/>
        </w:rPr>
        <w:t>Interpréter les dispositions de la Convention des Nations Unie relative aux Droits de l’Enfant et de la Charte Africaine des Droits et du Bien-être de l’Enfant à la demande des Etats parties</w:t>
      </w:r>
      <w:r>
        <w:rPr>
          <w:lang w:val="fr-CH"/>
        </w:rPr>
        <w:t xml:space="preserve"> </w:t>
      </w:r>
      <w:r w:rsidRPr="007C11EB">
        <w:rPr>
          <w:lang w:val="fr-CH"/>
        </w:rPr>
        <w:t>ou de toute autre institution reconnue par cette organisation</w:t>
      </w:r>
      <w:r>
        <w:rPr>
          <w:lang w:val="fr-CH"/>
        </w:rPr>
        <w:t xml:space="preserve">. </w:t>
      </w:r>
      <w:r w:rsidRPr="007C11EB">
        <w:rPr>
          <w:lang w:val="fr-CH"/>
        </w:rPr>
        <w:t>Assister le Secrétaire Général du Ministère en charge de la protection de l’enfant dans la coordination et le suivi des actions des structures du ministère ; notamment la coordination la mise en œuvre de la Politique Nationale de la Protection de l’Enfant</w:t>
      </w:r>
      <w:r>
        <w:rPr>
          <w:lang w:val="fr-CH"/>
        </w:rPr>
        <w:t xml:space="preserve">. </w:t>
      </w:r>
      <w:r w:rsidRPr="007C11EB">
        <w:rPr>
          <w:lang w:val="fr-CH"/>
        </w:rPr>
        <w:t>Faciliter l’intégration et la prise en compte effective du genre et des priorités spécifiques des femmes et des jeunes, en particulier des filles, afin de contribuer à la stabilité et au développement de la région Sahel, à travers la Plateforme des Femmes du G5 Sahel.</w:t>
      </w:r>
    </w:p>
    <w:p w:rsidR="007F58EC" w:rsidRPr="003D4F56" w:rsidRDefault="007F58EC" w:rsidP="00895B09">
      <w:pPr>
        <w:pStyle w:val="H23G"/>
        <w:rPr>
          <w:lang w:val="fr-FR"/>
        </w:rPr>
      </w:pPr>
      <w:r>
        <w:rPr>
          <w:lang w:val="fr-FR"/>
        </w:rPr>
        <w:tab/>
      </w:r>
      <w:r>
        <w:rPr>
          <w:lang w:val="fr-FR"/>
        </w:rPr>
        <w:tab/>
      </w:r>
      <w:r w:rsidRPr="003D4F56">
        <w:rPr>
          <w:lang w:val="fr-FR"/>
        </w:rPr>
        <w:t>Etudes :</w:t>
      </w:r>
    </w:p>
    <w:p w:rsidR="007F58EC" w:rsidRPr="007C11EB" w:rsidRDefault="007F58EC" w:rsidP="007F58EC">
      <w:pPr>
        <w:pStyle w:val="SingleTxtG"/>
        <w:rPr>
          <w:lang w:val="fr-CH"/>
        </w:rPr>
      </w:pPr>
      <w:r w:rsidRPr="007C11EB">
        <w:rPr>
          <w:lang w:val="fr-CH"/>
        </w:rPr>
        <w:t>2008 : Diplôme d’Expert en Ingénierie de Développement Local (Master 2), Centre International d’Etude pour le Développement Local, Lyon (France) ;</w:t>
      </w:r>
    </w:p>
    <w:p w:rsidR="007F58EC" w:rsidRPr="007C11EB" w:rsidRDefault="007F58EC" w:rsidP="007F58EC">
      <w:pPr>
        <w:pStyle w:val="SingleTxtG"/>
        <w:rPr>
          <w:lang w:val="fr-CH"/>
        </w:rPr>
      </w:pPr>
      <w:r w:rsidRPr="007C11EB">
        <w:rPr>
          <w:lang w:val="fr-CH"/>
        </w:rPr>
        <w:t>2008 : Master 2 en Ingénierie des Projets de Coopération, Université des Sciences et Technologies de Lille (France) ;</w:t>
      </w:r>
    </w:p>
    <w:p w:rsidR="007F58EC" w:rsidRPr="007C11EB" w:rsidRDefault="007F58EC" w:rsidP="007F58EC">
      <w:pPr>
        <w:pStyle w:val="SingleTxtG"/>
        <w:rPr>
          <w:lang w:val="fr-CH"/>
        </w:rPr>
      </w:pPr>
      <w:r w:rsidRPr="007C11EB">
        <w:rPr>
          <w:lang w:val="fr-CH"/>
        </w:rPr>
        <w:t>1992 : Diplôme de Technicien Supérieur de l’Action Sociale, Ecole Nationale de Santé Publique de Niamey (Niger) ;</w:t>
      </w:r>
    </w:p>
    <w:p w:rsidR="007F58EC" w:rsidRPr="007C11EB" w:rsidRDefault="007F58EC" w:rsidP="007F58EC">
      <w:pPr>
        <w:pStyle w:val="SingleTxtG"/>
        <w:rPr>
          <w:lang w:val="fr-CH"/>
        </w:rPr>
      </w:pPr>
      <w:r w:rsidRPr="007C11EB">
        <w:rPr>
          <w:lang w:val="fr-CH"/>
        </w:rPr>
        <w:t xml:space="preserve">1987 : Baccalauréat série D, Ecole Normale </w:t>
      </w:r>
      <w:proofErr w:type="spellStart"/>
      <w:r w:rsidRPr="007C11EB">
        <w:rPr>
          <w:lang w:val="fr-CH"/>
        </w:rPr>
        <w:t>Tanimoune</w:t>
      </w:r>
      <w:proofErr w:type="spellEnd"/>
      <w:r w:rsidRPr="007C11EB">
        <w:rPr>
          <w:lang w:val="fr-CH"/>
        </w:rPr>
        <w:t xml:space="preserve"> de Tillabéry (Niger).</w:t>
      </w:r>
    </w:p>
    <w:p w:rsidR="007F58EC" w:rsidRPr="003D4F56" w:rsidRDefault="007F58EC" w:rsidP="00895B09">
      <w:pPr>
        <w:pStyle w:val="H23G"/>
        <w:rPr>
          <w:lang w:val="fr-FR"/>
        </w:rPr>
      </w:pPr>
      <w:r>
        <w:rPr>
          <w:lang w:val="fr-FR"/>
        </w:rPr>
        <w:tab/>
      </w:r>
      <w:r>
        <w:rPr>
          <w:lang w:val="fr-FR"/>
        </w:rPr>
        <w:tab/>
      </w:r>
      <w:r w:rsidRPr="003D4F56">
        <w:rPr>
          <w:lang w:val="fr-FR"/>
        </w:rPr>
        <w:t xml:space="preserve">Expertise pertinente sur les droits de l’enfant </w:t>
      </w:r>
    </w:p>
    <w:p w:rsidR="007F58EC" w:rsidRDefault="007F58EC" w:rsidP="007F58EC">
      <w:pPr>
        <w:pStyle w:val="SingleTxtG"/>
        <w:rPr>
          <w:lang w:val="fr-FR"/>
        </w:rPr>
      </w:pPr>
      <w:r w:rsidRPr="007C11EB">
        <w:rPr>
          <w:lang w:val="fr-FR"/>
        </w:rPr>
        <w:t>En tant que membre, participation à la mission du comité Africain d’Experts sur les Droits et le Bien-être de l’Enfant et du Comité des Droits de l’Enfant au Nations Unies qui consiste à promouvoir et protéger les droits consacrés dans la Convention des Droits de l’Enfant et dans la Charte Africaine des Droits et du Bien-être de l’Enfant</w:t>
      </w:r>
      <w:r>
        <w:rPr>
          <w:lang w:val="fr-FR"/>
        </w:rPr>
        <w:t xml:space="preserve">. </w:t>
      </w:r>
      <w:r w:rsidRPr="007C11EB">
        <w:rPr>
          <w:lang w:val="fr-FR"/>
        </w:rPr>
        <w:t>Membre du groupe de travail sur la participation des enfants et point focal pour l’Afrique au niveau du Comité des Droits de l’Enfant.</w:t>
      </w:r>
      <w:r>
        <w:rPr>
          <w:lang w:val="fr-FR"/>
        </w:rPr>
        <w:t xml:space="preserve"> </w:t>
      </w:r>
      <w:r w:rsidRPr="007C11EB">
        <w:rPr>
          <w:lang w:val="fr-FR"/>
        </w:rPr>
        <w:t>Rapporteur spécial sur la participation des enfants au niveau du Comité Africain d’Experts sur les Droits et le Bien-être de l’Enfant.</w:t>
      </w:r>
    </w:p>
    <w:p w:rsidR="007F58EC" w:rsidRPr="003D4F56" w:rsidRDefault="007F58EC" w:rsidP="00895B09">
      <w:pPr>
        <w:pStyle w:val="H23G"/>
        <w:rPr>
          <w:lang w:val="fr-FR"/>
        </w:rPr>
      </w:pPr>
      <w:r>
        <w:rPr>
          <w:lang w:val="fr-FR"/>
        </w:rPr>
        <w:tab/>
      </w:r>
      <w:r>
        <w:rPr>
          <w:lang w:val="fr-FR"/>
        </w:rPr>
        <w:tab/>
      </w:r>
      <w:r w:rsidRPr="003D4F56">
        <w:rPr>
          <w:lang w:val="fr-FR"/>
        </w:rPr>
        <w:t>Liste des publications les plus récentes du candidat dans le domaine des droits de l’enfant :</w:t>
      </w:r>
    </w:p>
    <w:p w:rsidR="007F58EC" w:rsidRPr="00193C90" w:rsidRDefault="007F58EC" w:rsidP="007F58EC">
      <w:pPr>
        <w:pStyle w:val="SingleTxtG"/>
        <w:rPr>
          <w:lang w:val="fr-FR"/>
        </w:rPr>
      </w:pPr>
      <w:r w:rsidRPr="00193C90">
        <w:rPr>
          <w:lang w:val="fr-FR"/>
        </w:rPr>
        <w:t>Participation à l’élaboration du projet de Code de l’enfant et du Document Cadre de Protection de l’Enfant.</w:t>
      </w:r>
    </w:p>
    <w:p w:rsidR="007F58EC" w:rsidRDefault="007F58EC" w:rsidP="007F58EC">
      <w:pPr>
        <w:suppressAutoHyphens w:val="0"/>
        <w:spacing w:after="200" w:line="276" w:lineRule="auto"/>
        <w:rPr>
          <w:b/>
          <w:sz w:val="24"/>
          <w:lang w:val="fr-FR"/>
        </w:rPr>
      </w:pPr>
      <w:r>
        <w:rPr>
          <w:lang w:val="fr-FR"/>
        </w:rPr>
        <w:br w:type="page"/>
      </w:r>
    </w:p>
    <w:p w:rsidR="007F58EC" w:rsidRPr="001B09AF" w:rsidRDefault="007F58EC" w:rsidP="007F58EC">
      <w:pPr>
        <w:pStyle w:val="H1G"/>
      </w:pPr>
      <w:r w:rsidRPr="001F779B">
        <w:rPr>
          <w:lang w:val="fr-FR"/>
        </w:rPr>
        <w:tab/>
      </w:r>
      <w:r w:rsidRPr="001F779B">
        <w:rPr>
          <w:lang w:val="fr-FR"/>
        </w:rPr>
        <w:tab/>
      </w:r>
      <w:proofErr w:type="spellStart"/>
      <w:r>
        <w:t>Thuwayba</w:t>
      </w:r>
      <w:proofErr w:type="spellEnd"/>
      <w:r>
        <w:t xml:space="preserve"> </w:t>
      </w:r>
      <w:r w:rsidR="00BD5BE0" w:rsidRPr="00BD5BE0">
        <w:t xml:space="preserve">Ahmed </w:t>
      </w:r>
      <w:r w:rsidRPr="008663A1">
        <w:t>Al</w:t>
      </w:r>
      <w:r>
        <w:t xml:space="preserve"> </w:t>
      </w:r>
      <w:proofErr w:type="spellStart"/>
      <w:r>
        <w:t>Barwani</w:t>
      </w:r>
      <w:proofErr w:type="spellEnd"/>
      <w:r>
        <w:t xml:space="preserve"> (Oman)</w:t>
      </w:r>
    </w:p>
    <w:p w:rsidR="007F58EC" w:rsidRPr="001B09AF" w:rsidRDefault="007F58EC" w:rsidP="007F58EC">
      <w:pPr>
        <w:pStyle w:val="SingleTxtG"/>
      </w:pPr>
      <w:r w:rsidRPr="008D49BD">
        <w:rPr>
          <w:b/>
          <w:bCs/>
        </w:rPr>
        <w:t>Date and place of birth:</w:t>
      </w:r>
      <w:r w:rsidRPr="001B09AF">
        <w:t xml:space="preserve"> </w:t>
      </w:r>
      <w:r>
        <w:t>Feb. 9.1957, Zanzibar</w:t>
      </w:r>
    </w:p>
    <w:p w:rsidR="007F58EC" w:rsidRPr="001B09AF" w:rsidRDefault="007F58EC" w:rsidP="007F58EC">
      <w:pPr>
        <w:pStyle w:val="SingleTxtG"/>
      </w:pPr>
      <w:r w:rsidRPr="008D49BD">
        <w:rPr>
          <w:b/>
          <w:bCs/>
        </w:rPr>
        <w:t>Place of residence:</w:t>
      </w:r>
      <w:r w:rsidRPr="001B09AF">
        <w:t xml:space="preserve"> </w:t>
      </w:r>
      <w:r>
        <w:t>Muscat, Oman</w:t>
      </w:r>
    </w:p>
    <w:p w:rsidR="007F58EC" w:rsidRPr="001B09AF" w:rsidRDefault="007F58EC" w:rsidP="007F58EC">
      <w:pPr>
        <w:pStyle w:val="SingleTxtG"/>
      </w:pPr>
      <w:r w:rsidRPr="008D49BD">
        <w:rPr>
          <w:b/>
          <w:bCs/>
        </w:rPr>
        <w:t>Nationality:</w:t>
      </w:r>
      <w:r>
        <w:t xml:space="preserve"> Omani</w:t>
      </w:r>
    </w:p>
    <w:p w:rsidR="007F58EC" w:rsidRPr="001B09AF" w:rsidRDefault="007F58EC" w:rsidP="007F58EC">
      <w:pPr>
        <w:pStyle w:val="SingleTxtG"/>
        <w:rPr>
          <w:b/>
          <w:u w:val="single"/>
        </w:rPr>
      </w:pPr>
      <w:r w:rsidRPr="008D49BD">
        <w:rPr>
          <w:b/>
          <w:bCs/>
        </w:rPr>
        <w:t>United Nations working languages</w:t>
      </w:r>
      <w:r w:rsidRPr="001B09AF">
        <w:t xml:space="preserve">: </w:t>
      </w:r>
      <w:r>
        <w:t>Arabic and English</w:t>
      </w:r>
      <w:r w:rsidRPr="001B09AF">
        <w:t>.</w:t>
      </w:r>
    </w:p>
    <w:p w:rsidR="007F58EC" w:rsidRPr="008D49BD" w:rsidRDefault="007F58EC" w:rsidP="007F58EC">
      <w:pPr>
        <w:pStyle w:val="SingleTxtG"/>
        <w:rPr>
          <w:b/>
          <w:bCs/>
        </w:rPr>
      </w:pPr>
      <w:r w:rsidRPr="008D49BD">
        <w:rPr>
          <w:b/>
          <w:bCs/>
        </w:rPr>
        <w:t>Current position/function:</w:t>
      </w:r>
    </w:p>
    <w:p w:rsidR="007F58EC" w:rsidRPr="00A40A29" w:rsidRDefault="007F58EC" w:rsidP="007F58EC">
      <w:pPr>
        <w:pStyle w:val="SingleTxtG"/>
      </w:pPr>
      <w:r>
        <w:t xml:space="preserve">Currently retired from the Sultan </w:t>
      </w:r>
      <w:proofErr w:type="spellStart"/>
      <w:r>
        <w:t>Qaboos</w:t>
      </w:r>
      <w:proofErr w:type="spellEnd"/>
      <w:r>
        <w:t xml:space="preserve"> University (Since January 2021). The last position held was Director of the </w:t>
      </w:r>
      <w:proofErr w:type="spellStart"/>
      <w:r>
        <w:t>Center</w:t>
      </w:r>
      <w:proofErr w:type="spellEnd"/>
      <w:r>
        <w:t xml:space="preserve"> for Excellence in Teaching and Learning and Professor of Curriculum and instruction at the College of </w:t>
      </w:r>
      <w:proofErr w:type="spellStart"/>
      <w:r>
        <w:t>Education.I</w:t>
      </w:r>
      <w:proofErr w:type="spellEnd"/>
      <w:r>
        <w:t xml:space="preserve"> continue to supervise theses, participate in research projects and publishing internationally.</w:t>
      </w:r>
      <w:r w:rsidRPr="00A40A29">
        <w:tab/>
      </w:r>
    </w:p>
    <w:p w:rsidR="007F58EC" w:rsidRPr="008D49BD" w:rsidRDefault="007F58EC" w:rsidP="00895B09">
      <w:pPr>
        <w:pStyle w:val="H23G"/>
      </w:pPr>
      <w:r>
        <w:tab/>
      </w:r>
      <w:r>
        <w:tab/>
      </w:r>
      <w:r w:rsidRPr="008D49BD">
        <w:t>Other main professional activities, in particular related to children’s rights:</w:t>
      </w:r>
    </w:p>
    <w:p w:rsidR="007F58EC" w:rsidRPr="00A40A29" w:rsidRDefault="007F58EC" w:rsidP="007F58EC">
      <w:pPr>
        <w:pStyle w:val="SingleTxtG"/>
      </w:pPr>
      <w:r>
        <w:t xml:space="preserve">My focus has always been providing quality education for all children. As an academic, I have initiated a number of school projects including:  School Improvement Project, Gender Equity in School Performance, Developed a tool for Reading Performance for Young </w:t>
      </w:r>
      <w:proofErr w:type="spellStart"/>
      <w:r>
        <w:t>Learnersin</w:t>
      </w:r>
      <w:proofErr w:type="spellEnd"/>
      <w:r>
        <w:t xml:space="preserve"> the Arabic Language. I was also involved in establishing the first NGO for children called Children First, which later established the first Children’s Library in Muscat. I have also lead a team to establish the Early Childhood Education program at the College of Education. I was one of the founders of the </w:t>
      </w:r>
      <w:proofErr w:type="spellStart"/>
      <w:r>
        <w:t>Center</w:t>
      </w:r>
      <w:proofErr w:type="spellEnd"/>
      <w:r>
        <w:t xml:space="preserve"> for Early Intervention of Childhood Disability, which continues to be a pioneer </w:t>
      </w:r>
      <w:proofErr w:type="spellStart"/>
      <w:r>
        <w:t>Center</w:t>
      </w:r>
      <w:proofErr w:type="spellEnd"/>
      <w:r>
        <w:t xml:space="preserve"> providing service for mentally and physically challenged children. I am now in the process of establishing a non- profit Reading </w:t>
      </w:r>
      <w:proofErr w:type="spellStart"/>
      <w:r>
        <w:t>Center</w:t>
      </w:r>
      <w:proofErr w:type="spellEnd"/>
      <w:r>
        <w:t xml:space="preserve"> for Young Learners where reading problems are diagnosed and individual reading programmes are created for each child. This </w:t>
      </w:r>
      <w:proofErr w:type="spellStart"/>
      <w:r>
        <w:t>Center</w:t>
      </w:r>
      <w:proofErr w:type="spellEnd"/>
      <w:r>
        <w:t xml:space="preserve"> will provide support for children from low- income families and those who have reading </w:t>
      </w:r>
      <w:proofErr w:type="spellStart"/>
      <w:proofErr w:type="gramStart"/>
      <w:r>
        <w:t>challenges.It</w:t>
      </w:r>
      <w:proofErr w:type="spellEnd"/>
      <w:proofErr w:type="gramEnd"/>
      <w:r>
        <w:t xml:space="preserve"> is hoped that with time we will be able to establish similar </w:t>
      </w:r>
      <w:proofErr w:type="spellStart"/>
      <w:r>
        <w:t>centers</w:t>
      </w:r>
      <w:proofErr w:type="spellEnd"/>
      <w:r>
        <w:t xml:space="preserve"> in other regions.</w:t>
      </w:r>
      <w:r w:rsidRPr="00A40A29">
        <w:tab/>
      </w:r>
    </w:p>
    <w:p w:rsidR="007F58EC" w:rsidRPr="008D49BD" w:rsidRDefault="007F58EC" w:rsidP="00895B09">
      <w:pPr>
        <w:pStyle w:val="H23G"/>
      </w:pPr>
      <w:r>
        <w:tab/>
      </w:r>
      <w:r>
        <w:tab/>
      </w:r>
      <w:r w:rsidRPr="008D49BD">
        <w:t>Educational background:</w:t>
      </w:r>
    </w:p>
    <w:p w:rsidR="007F58EC" w:rsidRDefault="007F58EC" w:rsidP="007F58EC">
      <w:pPr>
        <w:pStyle w:val="SingleTxtG"/>
      </w:pPr>
      <w:r w:rsidRPr="008D49BD">
        <w:t xml:space="preserve">Doctorate degree in Curriculum and Instruction from The State University of NY at Albany USA, </w:t>
      </w:r>
      <w:proofErr w:type="spellStart"/>
      <w:r w:rsidRPr="008D49BD">
        <w:t>Masters</w:t>
      </w:r>
      <w:proofErr w:type="spellEnd"/>
      <w:r w:rsidRPr="008D49BD">
        <w:t xml:space="preserve"> degree in Curriculum and Instruction from the State University of NY at Albany USA, BA in Englis</w:t>
      </w:r>
      <w:r w:rsidR="00250EBC">
        <w:t xml:space="preserve">h Literature and Language from </w:t>
      </w:r>
      <w:r w:rsidRPr="008D49BD">
        <w:t>Kuwait University, Kuwait.</w:t>
      </w:r>
    </w:p>
    <w:p w:rsidR="007F58EC" w:rsidRPr="008D49BD" w:rsidRDefault="007F58EC" w:rsidP="00895B09">
      <w:pPr>
        <w:pStyle w:val="H23G"/>
      </w:pPr>
      <w:r>
        <w:tab/>
      </w:r>
      <w:r>
        <w:tab/>
      </w:r>
      <w:r w:rsidRPr="008D49BD">
        <w:tab/>
        <w:t>Relevant expertise on children’s right</w:t>
      </w:r>
      <w:r>
        <w:t>:</w:t>
      </w:r>
    </w:p>
    <w:p w:rsidR="007F58EC" w:rsidRPr="00A40A29" w:rsidRDefault="007F58EC" w:rsidP="007F58EC">
      <w:pPr>
        <w:pStyle w:val="SingleTxtG"/>
      </w:pPr>
      <w:r>
        <w:t xml:space="preserve">As an Undersecretary for Social Development, I was privileged to work closely with </w:t>
      </w:r>
      <w:proofErr w:type="spellStart"/>
      <w:r>
        <w:t>Unicef</w:t>
      </w:r>
      <w:proofErr w:type="spellEnd"/>
      <w:r>
        <w:t xml:space="preserve"> in advocacy for Children’s Rights in all areas and at all levels. Together we implemented workshops, training sessions and lectures for stakeholders like school personnel, health care providers, judges, the police force, </w:t>
      </w:r>
      <w:proofErr w:type="spellStart"/>
      <w:r>
        <w:t>NGOsand</w:t>
      </w:r>
      <w:proofErr w:type="spellEnd"/>
      <w:r>
        <w:t xml:space="preserve"> other related sectors. I chaired the Omani CRC committee for 7 years and presented Oman’s first CRC report to the International Committee for CRC.As a member of the State Council and academic, my work was mainly in the Education Committee focussing on identifying the areas of need in providing quality school education for all children.</w:t>
      </w:r>
      <w:r w:rsidRPr="00A40A29">
        <w:tab/>
      </w:r>
    </w:p>
    <w:p w:rsidR="007F58EC" w:rsidRPr="001F779B" w:rsidRDefault="007F58EC" w:rsidP="00895B09">
      <w:pPr>
        <w:pStyle w:val="H23G"/>
      </w:pPr>
      <w:r>
        <w:tab/>
      </w:r>
      <w:r>
        <w:tab/>
      </w:r>
      <w:r w:rsidRPr="001F779B">
        <w:t xml:space="preserve">List of most recent publications in the </w:t>
      </w:r>
      <w:proofErr w:type="spellStart"/>
      <w:r w:rsidRPr="001F779B">
        <w:t>fieldof</w:t>
      </w:r>
      <w:proofErr w:type="spellEnd"/>
      <w:r w:rsidRPr="001F779B">
        <w:t xml:space="preserve"> children’s rights:</w:t>
      </w:r>
    </w:p>
    <w:p w:rsidR="007F58EC" w:rsidRPr="0067385E" w:rsidRDefault="007F58EC" w:rsidP="007F58EC">
      <w:pPr>
        <w:pStyle w:val="Bullet1G"/>
      </w:pPr>
      <w:r w:rsidRPr="008B66DE">
        <w:rPr>
          <w:lang w:val="es-ES"/>
        </w:rPr>
        <w:t xml:space="preserve">Al </w:t>
      </w:r>
      <w:proofErr w:type="spellStart"/>
      <w:r w:rsidRPr="008B66DE">
        <w:rPr>
          <w:lang w:val="es-ES"/>
        </w:rPr>
        <w:t>Mehrezi</w:t>
      </w:r>
      <w:proofErr w:type="spellEnd"/>
      <w:r w:rsidRPr="008B66DE">
        <w:rPr>
          <w:lang w:val="es-ES"/>
        </w:rPr>
        <w:t xml:space="preserve">, R., </w:t>
      </w:r>
      <w:r w:rsidRPr="008B66DE">
        <w:rPr>
          <w:b/>
          <w:bCs/>
          <w:lang w:val="es-ES"/>
        </w:rPr>
        <w:t xml:space="preserve">Al </w:t>
      </w:r>
      <w:proofErr w:type="spellStart"/>
      <w:r w:rsidRPr="008B66DE">
        <w:rPr>
          <w:b/>
          <w:bCs/>
          <w:lang w:val="es-ES"/>
        </w:rPr>
        <w:t>Barwani</w:t>
      </w:r>
      <w:proofErr w:type="spellEnd"/>
      <w:r w:rsidRPr="008B66DE">
        <w:rPr>
          <w:b/>
          <w:bCs/>
          <w:lang w:val="es-ES"/>
        </w:rPr>
        <w:t>, T.</w:t>
      </w:r>
      <w:r w:rsidRPr="008B66DE">
        <w:rPr>
          <w:lang w:val="es-ES"/>
        </w:rPr>
        <w:t xml:space="preserve">, El- </w:t>
      </w:r>
      <w:proofErr w:type="spellStart"/>
      <w:r w:rsidRPr="008B66DE">
        <w:rPr>
          <w:lang w:val="es-ES"/>
        </w:rPr>
        <w:t>Shourbagi</w:t>
      </w:r>
      <w:proofErr w:type="spellEnd"/>
      <w:r w:rsidRPr="008B66DE">
        <w:rPr>
          <w:lang w:val="es-ES"/>
        </w:rPr>
        <w:t xml:space="preserve">, S. Al </w:t>
      </w:r>
      <w:proofErr w:type="spellStart"/>
      <w:proofErr w:type="gramStart"/>
      <w:r w:rsidRPr="008B66DE">
        <w:rPr>
          <w:lang w:val="es-ES"/>
        </w:rPr>
        <w:t>Mandhari,R</w:t>
      </w:r>
      <w:proofErr w:type="spellEnd"/>
      <w:r w:rsidRPr="008B66DE">
        <w:rPr>
          <w:lang w:val="es-ES"/>
        </w:rPr>
        <w:t>.</w:t>
      </w:r>
      <w:proofErr w:type="gramEnd"/>
      <w:r w:rsidRPr="008B66DE">
        <w:rPr>
          <w:lang w:val="es-ES"/>
        </w:rPr>
        <w:t xml:space="preserve"> Al </w:t>
      </w:r>
      <w:proofErr w:type="spellStart"/>
      <w:r w:rsidRPr="008B66DE">
        <w:rPr>
          <w:lang w:val="es-ES"/>
        </w:rPr>
        <w:t>Mahrouqi</w:t>
      </w:r>
      <w:proofErr w:type="spellEnd"/>
      <w:r w:rsidRPr="008B66DE">
        <w:rPr>
          <w:lang w:val="es-ES"/>
        </w:rPr>
        <w:t xml:space="preserve">, B. Al      </w:t>
      </w:r>
      <w:proofErr w:type="spellStart"/>
      <w:r w:rsidRPr="008B66DE">
        <w:rPr>
          <w:lang w:val="es-ES"/>
        </w:rPr>
        <w:t>Sinani</w:t>
      </w:r>
      <w:proofErr w:type="spellEnd"/>
      <w:r w:rsidRPr="008B66DE">
        <w:rPr>
          <w:lang w:val="es-ES"/>
        </w:rPr>
        <w:t xml:space="preserve">, </w:t>
      </w:r>
      <w:proofErr w:type="gramStart"/>
      <w:r w:rsidRPr="008B66DE">
        <w:rPr>
          <w:lang w:val="es-ES"/>
        </w:rPr>
        <w:t>Y.,</w:t>
      </w:r>
      <w:proofErr w:type="spellStart"/>
      <w:r w:rsidRPr="008B66DE">
        <w:rPr>
          <w:lang w:val="es-ES"/>
        </w:rPr>
        <w:t>Al</w:t>
      </w:r>
      <w:proofErr w:type="gramEnd"/>
      <w:r w:rsidRPr="008B66DE">
        <w:rPr>
          <w:lang w:val="es-ES"/>
        </w:rPr>
        <w:t>-Kiy</w:t>
      </w:r>
      <w:proofErr w:type="spellEnd"/>
      <w:r w:rsidRPr="008B66DE">
        <w:rPr>
          <w:lang w:val="es-ES"/>
        </w:rPr>
        <w:t xml:space="preserve">umi, &amp; A., Al </w:t>
      </w:r>
      <w:proofErr w:type="spellStart"/>
      <w:r w:rsidRPr="008B66DE">
        <w:rPr>
          <w:lang w:val="es-ES"/>
        </w:rPr>
        <w:t>Zameli</w:t>
      </w:r>
      <w:proofErr w:type="spellEnd"/>
      <w:r w:rsidRPr="008B66DE">
        <w:rPr>
          <w:lang w:val="es-ES"/>
        </w:rPr>
        <w:t xml:space="preserve">, A., (2020). </w:t>
      </w:r>
      <w:r w:rsidRPr="0067385E">
        <w:t xml:space="preserve">A Phonological Awareness Arabic Test for Young Learners: A Validation Study, International Journal of Applied Linguistics&amp; English </w:t>
      </w:r>
      <w:proofErr w:type="spellStart"/>
      <w:proofErr w:type="gramStart"/>
      <w:r w:rsidRPr="0067385E">
        <w:t>Literature,V</w:t>
      </w:r>
      <w:proofErr w:type="spellEnd"/>
      <w:r w:rsidRPr="0067385E">
        <w:t>.</w:t>
      </w:r>
      <w:proofErr w:type="gramEnd"/>
      <w:r w:rsidRPr="0067385E">
        <w:t xml:space="preserve"> 9 n.6 p.58</w:t>
      </w:r>
    </w:p>
    <w:p w:rsidR="007F58EC" w:rsidRDefault="007F58EC" w:rsidP="007F58EC">
      <w:pPr>
        <w:pStyle w:val="Bullet1G"/>
      </w:pPr>
      <w:r w:rsidRPr="008B66DE">
        <w:rPr>
          <w:lang w:val="es-ES"/>
        </w:rPr>
        <w:t xml:space="preserve">El </w:t>
      </w:r>
      <w:proofErr w:type="spellStart"/>
      <w:r w:rsidRPr="008B66DE">
        <w:rPr>
          <w:lang w:val="es-ES"/>
        </w:rPr>
        <w:t>Shorbagi</w:t>
      </w:r>
      <w:proofErr w:type="spellEnd"/>
      <w:r w:rsidRPr="008B66DE">
        <w:rPr>
          <w:lang w:val="es-ES"/>
        </w:rPr>
        <w:t xml:space="preserve">, S., Al </w:t>
      </w:r>
      <w:proofErr w:type="spellStart"/>
      <w:r w:rsidRPr="008B66DE">
        <w:rPr>
          <w:lang w:val="es-ES"/>
        </w:rPr>
        <w:t>Mehrizi</w:t>
      </w:r>
      <w:proofErr w:type="spellEnd"/>
      <w:r w:rsidRPr="008B66DE">
        <w:rPr>
          <w:lang w:val="es-ES"/>
        </w:rPr>
        <w:t xml:space="preserve">, R., Al </w:t>
      </w:r>
      <w:proofErr w:type="spellStart"/>
      <w:r w:rsidRPr="008B66DE">
        <w:rPr>
          <w:lang w:val="es-ES"/>
        </w:rPr>
        <w:t>Zamli</w:t>
      </w:r>
      <w:proofErr w:type="spellEnd"/>
      <w:r w:rsidRPr="008B66DE">
        <w:rPr>
          <w:lang w:val="es-ES"/>
        </w:rPr>
        <w:t xml:space="preserve">, A., Al </w:t>
      </w:r>
      <w:proofErr w:type="spellStart"/>
      <w:r w:rsidRPr="008B66DE">
        <w:rPr>
          <w:lang w:val="es-ES"/>
        </w:rPr>
        <w:t>Kayoumi</w:t>
      </w:r>
      <w:proofErr w:type="spellEnd"/>
      <w:r w:rsidRPr="008B66DE">
        <w:rPr>
          <w:lang w:val="es-ES"/>
        </w:rPr>
        <w:t xml:space="preserve">, A., Al </w:t>
      </w:r>
      <w:proofErr w:type="spellStart"/>
      <w:r w:rsidRPr="008B66DE">
        <w:rPr>
          <w:lang w:val="es-ES"/>
        </w:rPr>
        <w:t>Munthiri</w:t>
      </w:r>
      <w:proofErr w:type="spellEnd"/>
      <w:r w:rsidRPr="008B66DE">
        <w:rPr>
          <w:lang w:val="es-ES"/>
        </w:rPr>
        <w:t xml:space="preserve">, R., </w:t>
      </w:r>
      <w:r w:rsidRPr="008B66DE">
        <w:rPr>
          <w:b/>
          <w:bCs/>
          <w:lang w:val="es-ES"/>
        </w:rPr>
        <w:t xml:space="preserve">Al </w:t>
      </w:r>
      <w:proofErr w:type="spellStart"/>
      <w:r w:rsidRPr="008B66DE">
        <w:rPr>
          <w:b/>
          <w:bCs/>
          <w:lang w:val="es-ES"/>
        </w:rPr>
        <w:t>Barwani</w:t>
      </w:r>
      <w:proofErr w:type="spellEnd"/>
      <w:r w:rsidRPr="008B66DE">
        <w:rPr>
          <w:b/>
          <w:bCs/>
          <w:lang w:val="es-ES"/>
        </w:rPr>
        <w:t>, T.</w:t>
      </w:r>
      <w:r w:rsidRPr="008B66DE">
        <w:rPr>
          <w:lang w:val="es-ES"/>
        </w:rPr>
        <w:t xml:space="preserve">, &amp; Al </w:t>
      </w:r>
      <w:proofErr w:type="spellStart"/>
      <w:r w:rsidRPr="008B66DE">
        <w:rPr>
          <w:lang w:val="es-ES"/>
        </w:rPr>
        <w:t>Sinani</w:t>
      </w:r>
      <w:proofErr w:type="spellEnd"/>
      <w:r w:rsidRPr="008B66DE">
        <w:rPr>
          <w:lang w:val="es-ES"/>
        </w:rPr>
        <w:t xml:space="preserve">, Y. (2017). </w:t>
      </w:r>
      <w:r w:rsidRPr="007C1FEA">
        <w:t xml:space="preserve">The Effectiveness of Phonemic and Phonological Awareness Program </w:t>
      </w:r>
      <w:proofErr w:type="gramStart"/>
      <w:r w:rsidRPr="007C1FEA">
        <w:t>To</w:t>
      </w:r>
      <w:proofErr w:type="gramEnd"/>
      <w:r w:rsidRPr="007C1FEA">
        <w:t xml:space="preserve"> Improve Reading Performance of First Grade Basic Education Students in </w:t>
      </w:r>
      <w:proofErr w:type="spellStart"/>
      <w:r w:rsidRPr="007C1FEA">
        <w:t>Oman.Journal</w:t>
      </w:r>
      <w:proofErr w:type="spellEnd"/>
      <w:r w:rsidRPr="007C1FEA">
        <w:t xml:space="preserve"> of Educational and Psychological Studies [JEPS], 11(3), 666-686.</w:t>
      </w:r>
    </w:p>
    <w:p w:rsidR="007F58EC" w:rsidRDefault="007F58EC" w:rsidP="007F58EC">
      <w:pPr>
        <w:suppressAutoHyphens w:val="0"/>
        <w:spacing w:after="200" w:line="276" w:lineRule="auto"/>
      </w:pPr>
      <w:r>
        <w:br w:type="page"/>
      </w:r>
    </w:p>
    <w:p w:rsidR="007F58EC" w:rsidRPr="00667F6F" w:rsidRDefault="007F58EC" w:rsidP="007F58EC">
      <w:pPr>
        <w:pStyle w:val="H1G"/>
        <w:rPr>
          <w:lang w:val="fr-FR"/>
        </w:rPr>
      </w:pPr>
      <w:r w:rsidRPr="00EF2183">
        <w:tab/>
      </w:r>
      <w:r w:rsidRPr="00EF2183">
        <w:tab/>
      </w:r>
      <w:r w:rsidRPr="00EF2183">
        <w:tab/>
      </w:r>
      <w:r>
        <w:rPr>
          <w:lang w:val="fr-FR"/>
        </w:rPr>
        <w:t xml:space="preserve">Hynd </w:t>
      </w:r>
      <w:proofErr w:type="spellStart"/>
      <w:r w:rsidRPr="00EF2183">
        <w:rPr>
          <w:lang w:val="fr-FR"/>
        </w:rPr>
        <w:t>A</w:t>
      </w:r>
      <w:r w:rsidRPr="00432386">
        <w:rPr>
          <w:lang w:val="fr-FR"/>
        </w:rPr>
        <w:t>youbi</w:t>
      </w:r>
      <w:proofErr w:type="spellEnd"/>
      <w:r w:rsidRPr="00432386">
        <w:rPr>
          <w:lang w:val="fr-FR"/>
        </w:rPr>
        <w:t xml:space="preserve"> </w:t>
      </w:r>
      <w:proofErr w:type="spellStart"/>
      <w:r w:rsidRPr="00432386">
        <w:rPr>
          <w:lang w:val="fr-FR"/>
        </w:rPr>
        <w:t>Idrissi</w:t>
      </w:r>
      <w:proofErr w:type="spellEnd"/>
      <w:r>
        <w:rPr>
          <w:lang w:val="fr-FR"/>
        </w:rPr>
        <w:t xml:space="preserve"> (Morocco)</w:t>
      </w:r>
    </w:p>
    <w:p w:rsidR="007F58EC" w:rsidRPr="008D49BD" w:rsidRDefault="007F58EC" w:rsidP="007F58EC">
      <w:pPr>
        <w:pStyle w:val="SingleTxtG"/>
        <w:jc w:val="right"/>
        <w:rPr>
          <w:lang w:val="fr-FR"/>
        </w:rPr>
      </w:pPr>
      <w:r w:rsidRPr="008D49BD">
        <w:rPr>
          <w:lang w:val="fr-FR"/>
        </w:rPr>
        <w:t>[</w:t>
      </w:r>
      <w:proofErr w:type="gramStart"/>
      <w:r w:rsidRPr="008D49BD">
        <w:rPr>
          <w:lang w:val="fr-FR"/>
        </w:rPr>
        <w:t>Original:</w:t>
      </w:r>
      <w:proofErr w:type="gramEnd"/>
      <w:r w:rsidRPr="008D49BD">
        <w:rPr>
          <w:lang w:val="fr-FR"/>
        </w:rPr>
        <w:t xml:space="preserve"> French]</w:t>
      </w:r>
    </w:p>
    <w:p w:rsidR="007F58EC" w:rsidRPr="00667F6F" w:rsidRDefault="007F58EC" w:rsidP="007F58EC">
      <w:pPr>
        <w:pStyle w:val="SingleTxtG"/>
        <w:rPr>
          <w:lang w:val="fr-FR"/>
        </w:rPr>
      </w:pPr>
      <w:r w:rsidRPr="008D49BD">
        <w:rPr>
          <w:b/>
          <w:bCs/>
          <w:lang w:val="fr-FR"/>
        </w:rPr>
        <w:t>Date et lieu de naissance :</w:t>
      </w:r>
      <w:r>
        <w:rPr>
          <w:lang w:val="fr-FR"/>
        </w:rPr>
        <w:t xml:space="preserve"> 17 mai 1964</w:t>
      </w:r>
      <w:r w:rsidRPr="00667F6F">
        <w:rPr>
          <w:lang w:val="fr-FR"/>
        </w:rPr>
        <w:tab/>
      </w:r>
    </w:p>
    <w:p w:rsidR="007F58EC" w:rsidRPr="007C2820" w:rsidRDefault="007F58EC" w:rsidP="007F58EC">
      <w:pPr>
        <w:pStyle w:val="SingleTxtG"/>
        <w:rPr>
          <w:lang w:val="fr-FR"/>
        </w:rPr>
      </w:pPr>
      <w:r w:rsidRPr="008D49BD">
        <w:rPr>
          <w:b/>
          <w:bCs/>
          <w:lang w:val="fr-FR"/>
        </w:rPr>
        <w:t>Nationalité :</w:t>
      </w:r>
      <w:r>
        <w:rPr>
          <w:lang w:val="fr-FR"/>
        </w:rPr>
        <w:t xml:space="preserve"> Marocaine</w:t>
      </w:r>
    </w:p>
    <w:p w:rsidR="007F58EC" w:rsidRPr="007C2820" w:rsidRDefault="007F58EC" w:rsidP="007F58EC">
      <w:pPr>
        <w:pStyle w:val="SingleTxtG"/>
        <w:rPr>
          <w:b/>
          <w:u w:val="single"/>
          <w:lang w:val="fr-FR"/>
        </w:rPr>
      </w:pPr>
      <w:r w:rsidRPr="008D49BD">
        <w:rPr>
          <w:b/>
          <w:bCs/>
          <w:lang w:val="fr-FR"/>
        </w:rPr>
        <w:t>Langue(s) de travail :</w:t>
      </w:r>
      <w:r w:rsidRPr="00B2228E">
        <w:rPr>
          <w:lang w:val="fr-FR"/>
        </w:rPr>
        <w:t xml:space="preserve"> </w:t>
      </w:r>
      <w:r>
        <w:rPr>
          <w:lang w:val="fr-FR"/>
        </w:rPr>
        <w:t>Français, arabe ; anglais « </w:t>
      </w:r>
      <w:proofErr w:type="spellStart"/>
      <w:r>
        <w:rPr>
          <w:lang w:val="fr-FR"/>
        </w:rPr>
        <w:t>working</w:t>
      </w:r>
      <w:proofErr w:type="spellEnd"/>
      <w:r>
        <w:rPr>
          <w:lang w:val="fr-FR"/>
        </w:rPr>
        <w:t> </w:t>
      </w:r>
      <w:proofErr w:type="spellStart"/>
      <w:proofErr w:type="gramStart"/>
      <w:r>
        <w:rPr>
          <w:lang w:val="fr-FR"/>
        </w:rPr>
        <w:t>language</w:t>
      </w:r>
      <w:proofErr w:type="spellEnd"/>
      <w:r>
        <w:rPr>
          <w:lang w:val="fr-FR"/>
        </w:rPr>
        <w:t>»</w:t>
      </w:r>
      <w:proofErr w:type="gramEnd"/>
    </w:p>
    <w:p w:rsidR="007F58EC" w:rsidRPr="008D49BD" w:rsidRDefault="007F58EC" w:rsidP="007F58EC">
      <w:pPr>
        <w:pStyle w:val="SingleTxtG"/>
        <w:rPr>
          <w:b/>
          <w:bCs/>
          <w:lang w:val="fr-FR"/>
        </w:rPr>
      </w:pPr>
      <w:r w:rsidRPr="008D49BD">
        <w:rPr>
          <w:b/>
          <w:bCs/>
          <w:lang w:val="fr-FR"/>
        </w:rPr>
        <w:t>Situation/fonction actuelle:</w:t>
      </w:r>
      <w:r w:rsidRPr="008D49BD">
        <w:rPr>
          <w:rStyle w:val="FootnoteReference"/>
          <w:b/>
          <w:bCs/>
          <w:lang w:val="fr-FR"/>
        </w:rPr>
        <w:t xml:space="preserve"> </w:t>
      </w:r>
    </w:p>
    <w:p w:rsidR="007F58EC" w:rsidRPr="00667F6F" w:rsidRDefault="007F58EC" w:rsidP="007F58EC">
      <w:pPr>
        <w:pStyle w:val="Bullet1G"/>
        <w:rPr>
          <w:lang w:val="fr-FR"/>
        </w:rPr>
      </w:pPr>
      <w:r>
        <w:rPr>
          <w:lang w:val="fr-FR"/>
        </w:rPr>
        <w:t>Professeur de Droit à l’Université Mohammed V de Rabat</w:t>
      </w:r>
      <w:r w:rsidRPr="00667F6F">
        <w:rPr>
          <w:lang w:val="fr-FR"/>
        </w:rPr>
        <w:tab/>
      </w:r>
    </w:p>
    <w:p w:rsidR="007F58EC" w:rsidRPr="00667F6F" w:rsidRDefault="007F58EC" w:rsidP="007F58EC">
      <w:pPr>
        <w:pStyle w:val="Bullet1G"/>
        <w:rPr>
          <w:lang w:val="fr-FR"/>
        </w:rPr>
      </w:pPr>
      <w:r>
        <w:rPr>
          <w:lang w:val="fr-FR"/>
        </w:rPr>
        <w:t xml:space="preserve">Membre du Comité de Pilotage de Global Child </w:t>
      </w:r>
      <w:proofErr w:type="gramStart"/>
      <w:r>
        <w:rPr>
          <w:lang w:val="fr-FR"/>
        </w:rPr>
        <w:t>Rights..</w:t>
      </w:r>
      <w:proofErr w:type="gramEnd"/>
      <w:r>
        <w:rPr>
          <w:lang w:val="fr-FR"/>
        </w:rPr>
        <w:t xml:space="preserve"> Université de Brunswick. </w:t>
      </w:r>
      <w:proofErr w:type="gramStart"/>
      <w:r>
        <w:rPr>
          <w:lang w:val="fr-FR"/>
        </w:rPr>
        <w:t>Canada..</w:t>
      </w:r>
      <w:proofErr w:type="gramEnd"/>
      <w:r>
        <w:rPr>
          <w:lang w:val="fr-FR"/>
        </w:rPr>
        <w:t xml:space="preserve"> </w:t>
      </w:r>
      <w:r w:rsidRPr="00667F6F">
        <w:rPr>
          <w:lang w:val="fr-FR"/>
        </w:rPr>
        <w:tab/>
      </w:r>
    </w:p>
    <w:p w:rsidR="007F58EC" w:rsidRPr="00667F6F" w:rsidRDefault="007F58EC" w:rsidP="007F58EC">
      <w:pPr>
        <w:pStyle w:val="Bullet1G"/>
        <w:rPr>
          <w:lang w:val="fr-FR"/>
        </w:rPr>
      </w:pPr>
      <w:r>
        <w:rPr>
          <w:lang w:val="fr-FR"/>
        </w:rPr>
        <w:t>Membre fondateur de la Chaire UNESCO « La Femme et ses Droits »</w:t>
      </w:r>
      <w:r w:rsidRPr="00667F6F">
        <w:rPr>
          <w:lang w:val="fr-FR"/>
        </w:rPr>
        <w:tab/>
      </w:r>
    </w:p>
    <w:p w:rsidR="007F58EC" w:rsidRPr="00667F6F" w:rsidRDefault="007F58EC" w:rsidP="007F58EC">
      <w:pPr>
        <w:pStyle w:val="Bullet1G"/>
        <w:rPr>
          <w:lang w:val="fr-FR"/>
        </w:rPr>
      </w:pPr>
      <w:r>
        <w:rPr>
          <w:lang w:val="fr-FR"/>
        </w:rPr>
        <w:t xml:space="preserve">Membre du Conseil stratégique du Centre </w:t>
      </w:r>
      <w:proofErr w:type="spellStart"/>
      <w:r>
        <w:rPr>
          <w:lang w:val="fr-FR"/>
        </w:rPr>
        <w:t>Interfacultaire</w:t>
      </w:r>
      <w:proofErr w:type="spellEnd"/>
      <w:r>
        <w:rPr>
          <w:lang w:val="fr-FR"/>
        </w:rPr>
        <w:t xml:space="preserve"> des droits de l’enfant, Université de Genève.</w:t>
      </w:r>
    </w:p>
    <w:p w:rsidR="007F58EC" w:rsidRPr="008D49BD" w:rsidRDefault="007F58EC" w:rsidP="00895B09">
      <w:pPr>
        <w:pStyle w:val="H23G"/>
        <w:rPr>
          <w:lang w:val="fr-FR"/>
        </w:rPr>
      </w:pPr>
      <w:r>
        <w:rPr>
          <w:lang w:val="fr-FR"/>
        </w:rPr>
        <w:tab/>
      </w:r>
      <w:r>
        <w:rPr>
          <w:lang w:val="fr-FR"/>
        </w:rPr>
        <w:tab/>
      </w:r>
      <w:r w:rsidRPr="008D49BD">
        <w:rPr>
          <w:lang w:val="fr-FR"/>
        </w:rPr>
        <w:t>Principales activités professionnelles, en particulier dans le domaine des droits de l’enfant :</w:t>
      </w:r>
    </w:p>
    <w:p w:rsidR="007F58EC" w:rsidRDefault="007F58EC" w:rsidP="007F58EC">
      <w:pPr>
        <w:pStyle w:val="Bullet1G"/>
        <w:rPr>
          <w:lang w:val="fr-FR"/>
        </w:rPr>
      </w:pPr>
      <w:r>
        <w:rPr>
          <w:lang w:val="fr-FR"/>
        </w:rPr>
        <w:t xml:space="preserve">Initiatrice et responsable du Master « Droits de l’Enfant », Université Mohammed V de Rabat. Faculté de Droit </w:t>
      </w:r>
      <w:proofErr w:type="spellStart"/>
      <w:r>
        <w:rPr>
          <w:lang w:val="fr-FR"/>
        </w:rPr>
        <w:t>Souissi</w:t>
      </w:r>
      <w:proofErr w:type="spellEnd"/>
      <w:r>
        <w:rPr>
          <w:lang w:val="fr-FR"/>
        </w:rPr>
        <w:t>.</w:t>
      </w:r>
    </w:p>
    <w:p w:rsidR="007F58EC" w:rsidRDefault="007F58EC" w:rsidP="007F58EC">
      <w:pPr>
        <w:pStyle w:val="Bullet1G"/>
        <w:rPr>
          <w:lang w:val="fr-FR"/>
        </w:rPr>
      </w:pPr>
      <w:r>
        <w:rPr>
          <w:lang w:val="fr-FR"/>
        </w:rPr>
        <w:t>Responsable des modules de formation : Protections Spécifiques de l’enfant ; Fondements philosophiques des Droits de l’enfant ; Justice des enfants ; Ethique de Recherche en Droits de l’enfant ; l’enfant en DIDH.</w:t>
      </w:r>
    </w:p>
    <w:p w:rsidR="007F58EC" w:rsidRDefault="007F58EC" w:rsidP="007F58EC">
      <w:pPr>
        <w:pStyle w:val="Bullet1G"/>
        <w:rPr>
          <w:lang w:val="fr-FR"/>
        </w:rPr>
      </w:pPr>
      <w:r>
        <w:rPr>
          <w:lang w:val="fr-FR"/>
        </w:rPr>
        <w:t>Encadrements de thèses de Doctorat sur « La protection pénale des Droits de l’Enfant » ; « Les enfants dans les conflits armés » ; « La violence à l’encontre des femmes et des enfants », « </w:t>
      </w:r>
      <w:proofErr w:type="gramStart"/>
      <w:r>
        <w:rPr>
          <w:lang w:val="fr-FR"/>
        </w:rPr>
        <w:t>l’application  nationale</w:t>
      </w:r>
      <w:proofErr w:type="gramEnd"/>
      <w:r>
        <w:rPr>
          <w:lang w:val="fr-FR"/>
        </w:rPr>
        <w:t xml:space="preserve"> des traités internationaux des Droits de l’Homme » ; « Participation de l’enfant à l’élaboration des politiques publiques », etc.</w:t>
      </w:r>
    </w:p>
    <w:p w:rsidR="007F58EC" w:rsidRPr="00667F6F" w:rsidRDefault="007F58EC" w:rsidP="007F58EC">
      <w:pPr>
        <w:pStyle w:val="Bullet1G"/>
        <w:rPr>
          <w:lang w:val="fr-FR"/>
        </w:rPr>
      </w:pPr>
      <w:r>
        <w:rPr>
          <w:lang w:val="fr-FR"/>
        </w:rPr>
        <w:t>Enseignement des matières en licence : Droit de la famille ; Droits de l’Homme ; Droit patrimonial de la famille.</w:t>
      </w:r>
      <w:r w:rsidRPr="00667F6F">
        <w:rPr>
          <w:lang w:val="fr-FR"/>
        </w:rPr>
        <w:tab/>
      </w:r>
    </w:p>
    <w:p w:rsidR="007F58EC" w:rsidRPr="008D598D" w:rsidRDefault="007F58EC" w:rsidP="007F58EC">
      <w:pPr>
        <w:pStyle w:val="Bullet1G"/>
        <w:rPr>
          <w:lang w:val="fr-FR"/>
        </w:rPr>
      </w:pPr>
      <w:r>
        <w:rPr>
          <w:lang w:val="fr-FR"/>
        </w:rPr>
        <w:t>Etudes et accompagnement de la mise en œuvre des Droits de l’Enfant (mise en place du mécanisme de recours au sein du Conseil National des Droits de l’Homme ; formation des cadres de la Gendarmerie Royale dans le domaine de lutte contre la violence à l’encontre des enfants et des femmes, ; formation des magistrats aux droits de l’enfant, etc.</w:t>
      </w:r>
    </w:p>
    <w:p w:rsidR="007F58EC" w:rsidRPr="008D49BD" w:rsidRDefault="007F58EC" w:rsidP="00895B09">
      <w:pPr>
        <w:pStyle w:val="H23G"/>
        <w:rPr>
          <w:lang w:val="fr-FR"/>
        </w:rPr>
      </w:pPr>
      <w:r>
        <w:rPr>
          <w:lang w:val="fr-FR"/>
        </w:rPr>
        <w:tab/>
      </w:r>
      <w:r>
        <w:rPr>
          <w:lang w:val="fr-FR"/>
        </w:rPr>
        <w:tab/>
      </w:r>
      <w:r w:rsidRPr="008D49BD">
        <w:rPr>
          <w:lang w:val="fr-FR"/>
        </w:rPr>
        <w:t>Etudes :</w:t>
      </w:r>
    </w:p>
    <w:p w:rsidR="007F58EC" w:rsidRPr="00667F6F" w:rsidRDefault="007F58EC" w:rsidP="007F58EC">
      <w:pPr>
        <w:pStyle w:val="SingleTxtG"/>
        <w:rPr>
          <w:lang w:val="fr-FR"/>
        </w:rPr>
      </w:pPr>
      <w:r>
        <w:rPr>
          <w:lang w:val="fr-FR"/>
        </w:rPr>
        <w:t>Doctorat en Droits de l’Homme, sur le thème « Protection des Droits de l’Enfant au Maroc : constances et défis ». 1998, Université Pierre Mendès France - Grenoble</w:t>
      </w:r>
      <w:r w:rsidRPr="00667F6F">
        <w:rPr>
          <w:lang w:val="fr-FR"/>
        </w:rPr>
        <w:tab/>
      </w:r>
    </w:p>
    <w:p w:rsidR="007F58EC" w:rsidRPr="008D49BD" w:rsidRDefault="007F58EC" w:rsidP="00895B09">
      <w:pPr>
        <w:pStyle w:val="H23G"/>
        <w:rPr>
          <w:lang w:val="fr-FR"/>
        </w:rPr>
      </w:pPr>
      <w:r>
        <w:rPr>
          <w:lang w:val="fr-FR"/>
        </w:rPr>
        <w:tab/>
      </w:r>
      <w:r>
        <w:rPr>
          <w:lang w:val="fr-FR"/>
        </w:rPr>
        <w:tab/>
      </w:r>
      <w:r w:rsidRPr="008D49BD">
        <w:rPr>
          <w:lang w:val="fr-FR"/>
        </w:rPr>
        <w:t xml:space="preserve">Expertise pertinente sur les droits de l’enfant </w:t>
      </w:r>
    </w:p>
    <w:p w:rsidR="007F58EC" w:rsidRDefault="007F58EC" w:rsidP="007F58EC">
      <w:pPr>
        <w:pStyle w:val="Bullet1G"/>
        <w:rPr>
          <w:lang w:val="fr-FR"/>
        </w:rPr>
      </w:pPr>
      <w:r>
        <w:rPr>
          <w:lang w:val="fr-FR"/>
        </w:rPr>
        <w:t xml:space="preserve">Conditions </w:t>
      </w:r>
      <w:proofErr w:type="gramStart"/>
      <w:r>
        <w:rPr>
          <w:lang w:val="fr-FR"/>
        </w:rPr>
        <w:t>générales  d’application</w:t>
      </w:r>
      <w:proofErr w:type="gramEnd"/>
      <w:r>
        <w:rPr>
          <w:lang w:val="fr-FR"/>
        </w:rPr>
        <w:t>, notamment le statut de la convention ; la stratégie nationale ; le budget ; les mécanismes de recours  (membre du groupe de travail sur l’OPIC ; Etude réalisée sur le sujet ; les principes généraux de la CDE ; la justice des enfants (enseignement de la matière et formation des magistrats et des gendarmes)</w:t>
      </w:r>
    </w:p>
    <w:p w:rsidR="007F58EC" w:rsidRPr="00667F6F" w:rsidRDefault="007F58EC" w:rsidP="007F58EC">
      <w:pPr>
        <w:pStyle w:val="Bullet1G"/>
        <w:rPr>
          <w:lang w:val="fr-FR"/>
        </w:rPr>
      </w:pPr>
      <w:proofErr w:type="gramStart"/>
      <w:r>
        <w:rPr>
          <w:lang w:val="fr-FR"/>
        </w:rPr>
        <w:t>la</w:t>
      </w:r>
      <w:proofErr w:type="gramEnd"/>
      <w:r>
        <w:rPr>
          <w:lang w:val="fr-FR"/>
        </w:rPr>
        <w:t xml:space="preserve"> violence à l’encontre des enfants  (étude réalisée sur les violences sexuelles à l’encontre des enfants au Maroc)</w:t>
      </w:r>
    </w:p>
    <w:p w:rsidR="007F58EC" w:rsidRPr="00667F6F" w:rsidRDefault="007F58EC" w:rsidP="007F58EC">
      <w:pPr>
        <w:pStyle w:val="Bullet1G"/>
        <w:rPr>
          <w:lang w:val="fr-FR"/>
        </w:rPr>
      </w:pPr>
      <w:r>
        <w:rPr>
          <w:lang w:val="fr-FR"/>
        </w:rPr>
        <w:t>Enfants et milieu familial (enseignement du droit de la famille pendant plus de vingt ans et recherche en ce domaine)</w:t>
      </w:r>
    </w:p>
    <w:p w:rsidR="007F58EC" w:rsidRPr="003D4F56" w:rsidRDefault="007F58EC" w:rsidP="00895B09">
      <w:pPr>
        <w:pStyle w:val="H23G"/>
        <w:rPr>
          <w:lang w:val="fr-FR"/>
        </w:rPr>
      </w:pPr>
      <w:r>
        <w:rPr>
          <w:lang w:val="fr-FR"/>
        </w:rPr>
        <w:tab/>
      </w:r>
      <w:r>
        <w:rPr>
          <w:lang w:val="fr-FR"/>
        </w:rPr>
        <w:tab/>
      </w:r>
      <w:r w:rsidRPr="003D4F56">
        <w:rPr>
          <w:lang w:val="fr-FR"/>
        </w:rPr>
        <w:t xml:space="preserve">Liste des publications les plus récentes du candidat dans le domaine des droits de </w:t>
      </w:r>
      <w:proofErr w:type="gramStart"/>
      <w:r w:rsidRPr="003D4F56">
        <w:rPr>
          <w:lang w:val="fr-FR"/>
        </w:rPr>
        <w:t>l’enfant:</w:t>
      </w:r>
      <w:proofErr w:type="gramEnd"/>
    </w:p>
    <w:p w:rsidR="007F58EC" w:rsidRPr="008D49BD" w:rsidRDefault="007F58EC" w:rsidP="007F58EC">
      <w:pPr>
        <w:pStyle w:val="Bullet1G"/>
        <w:rPr>
          <w:shd w:val="clear" w:color="auto" w:fill="FFFFFF"/>
          <w:lang w:val="fr-FR"/>
        </w:rPr>
      </w:pPr>
      <w:r w:rsidRPr="008D49BD">
        <w:rPr>
          <w:shd w:val="clear" w:color="auto" w:fill="FFFFFF"/>
          <w:lang w:val="fr-FR"/>
        </w:rPr>
        <w:t>Mineurs en mouvement : dynamiques, politiques publiques et droits,</w:t>
      </w:r>
      <w:r w:rsidRPr="008D49BD">
        <w:rPr>
          <w:sz w:val="22"/>
          <w:szCs w:val="22"/>
          <w:shd w:val="clear" w:color="auto" w:fill="FFFFFF"/>
          <w:lang w:val="fr-FR"/>
        </w:rPr>
        <w:t xml:space="preserve"> </w:t>
      </w:r>
      <w:r w:rsidRPr="008D49BD">
        <w:rPr>
          <w:shd w:val="clear" w:color="auto" w:fill="FFFFFF"/>
          <w:lang w:val="fr-FR"/>
        </w:rPr>
        <w:t>Colloque international, Rabat, février 2022.</w:t>
      </w:r>
    </w:p>
    <w:p w:rsidR="007F58EC" w:rsidRPr="008D49BD" w:rsidRDefault="007F58EC" w:rsidP="007F58EC">
      <w:pPr>
        <w:pStyle w:val="Bullet1G"/>
        <w:rPr>
          <w:kern w:val="1"/>
          <w:lang w:val="fr-FR"/>
        </w:rPr>
      </w:pPr>
      <w:r w:rsidRPr="008D49BD">
        <w:rPr>
          <w:kern w:val="1"/>
          <w:lang w:val="fr-FR"/>
        </w:rPr>
        <w:t>Indicateurs de qualité de l'accompagnement de l'enfant en protection de l'enfance, Colloque international, Rabat 2020.</w:t>
      </w:r>
    </w:p>
    <w:p w:rsidR="007F58EC" w:rsidRPr="008D49BD" w:rsidRDefault="007F58EC" w:rsidP="007F58EC">
      <w:pPr>
        <w:pStyle w:val="Bullet1G"/>
        <w:rPr>
          <w:kern w:val="1"/>
          <w:lang w:val="fr-FR"/>
        </w:rPr>
      </w:pPr>
      <w:r w:rsidRPr="008D49BD">
        <w:rPr>
          <w:shd w:val="clear" w:color="auto" w:fill="FFFFFF"/>
          <w:lang w:val="fr-FR"/>
        </w:rPr>
        <w:t>Une Justice adaptée aux enfants, Observatoire des Droits de l’enfant, Marrakech ; novembre 2019.</w:t>
      </w:r>
    </w:p>
    <w:p w:rsidR="007F58EC" w:rsidRPr="008D49BD" w:rsidRDefault="007F58EC" w:rsidP="007F58EC">
      <w:pPr>
        <w:pStyle w:val="Bullet1G"/>
        <w:rPr>
          <w:lang w:val="fr-FR"/>
        </w:rPr>
      </w:pPr>
      <w:r>
        <w:rPr>
          <w:lang w:val="fr-FR"/>
        </w:rPr>
        <w:t xml:space="preserve">La </w:t>
      </w:r>
      <w:proofErr w:type="spellStart"/>
      <w:r>
        <w:rPr>
          <w:lang w:val="fr-FR"/>
        </w:rPr>
        <w:t>Kafala</w:t>
      </w:r>
      <w:proofErr w:type="spellEnd"/>
      <w:r>
        <w:rPr>
          <w:lang w:val="fr-FR"/>
        </w:rPr>
        <w:t xml:space="preserve"> au Maroc et dans le monde musulman (Colloque international, Rome, octobre 2017).</w:t>
      </w:r>
    </w:p>
    <w:p w:rsidR="007F58EC" w:rsidRPr="008D49BD" w:rsidRDefault="007F58EC" w:rsidP="007F58EC">
      <w:pPr>
        <w:pStyle w:val="Bullet1G"/>
        <w:rPr>
          <w:lang w:val="fr-FR"/>
        </w:rPr>
      </w:pPr>
      <w:r>
        <w:rPr>
          <w:lang w:val="fr-FR"/>
        </w:rPr>
        <w:t>Investir dans les Droits de l’Enfant (OCDE, Paris, novembre 2017).</w:t>
      </w:r>
    </w:p>
    <w:p w:rsidR="007F58EC" w:rsidRDefault="007F58EC" w:rsidP="007F58EC">
      <w:pPr>
        <w:pStyle w:val="Bullet1G"/>
        <w:rPr>
          <w:lang w:val="fr-FR"/>
        </w:rPr>
      </w:pPr>
      <w:r>
        <w:rPr>
          <w:lang w:val="fr-FR"/>
        </w:rPr>
        <w:t>Enfants en situation de handicap dans le contexte de migration, (Suisse, Sion, 26 septembre 2017).</w:t>
      </w:r>
    </w:p>
    <w:p w:rsidR="007F58EC" w:rsidRDefault="007F58EC" w:rsidP="007F58EC">
      <w:pPr>
        <w:suppressAutoHyphens w:val="0"/>
        <w:spacing w:after="200" w:line="276" w:lineRule="auto"/>
        <w:rPr>
          <w:lang w:val="fr-FR"/>
        </w:rPr>
      </w:pPr>
      <w:r>
        <w:rPr>
          <w:lang w:val="fr-FR"/>
        </w:rPr>
        <w:br w:type="page"/>
      </w:r>
    </w:p>
    <w:p w:rsidR="007F58EC" w:rsidRDefault="007F58EC" w:rsidP="007F58EC">
      <w:pPr>
        <w:pStyle w:val="H1G"/>
      </w:pPr>
      <w:r w:rsidRPr="008D49BD">
        <w:rPr>
          <w:lang w:val="fr-FR"/>
        </w:rPr>
        <w:tab/>
      </w:r>
      <w:r w:rsidRPr="008D49BD">
        <w:rPr>
          <w:lang w:val="fr-FR"/>
        </w:rPr>
        <w:tab/>
      </w:r>
      <w:r w:rsidRPr="0087525E">
        <w:t>Mary</w:t>
      </w:r>
      <w:r>
        <w:t xml:space="preserve"> </w:t>
      </w:r>
      <w:proofErr w:type="spellStart"/>
      <w:r w:rsidRPr="00EF2183">
        <w:t>B</w:t>
      </w:r>
      <w:r w:rsidRPr="0087525E">
        <w:t>eloff</w:t>
      </w:r>
      <w:proofErr w:type="spellEnd"/>
      <w:r>
        <w:t xml:space="preserve"> (Argentine)</w:t>
      </w:r>
    </w:p>
    <w:p w:rsidR="007F58EC" w:rsidRPr="0087525E" w:rsidRDefault="007F58EC" w:rsidP="007F58EC">
      <w:pPr>
        <w:pStyle w:val="SingleTxtG"/>
      </w:pPr>
      <w:r w:rsidRPr="0072333C">
        <w:rPr>
          <w:b/>
          <w:bCs/>
        </w:rPr>
        <w:tab/>
        <w:t>Date and place of birth:</w:t>
      </w:r>
      <w:r w:rsidRPr="0087525E">
        <w:t xml:space="preserve"> November 17</w:t>
      </w:r>
      <w:r w:rsidRPr="0087525E">
        <w:rPr>
          <w:vertAlign w:val="superscript"/>
        </w:rPr>
        <w:t>th</w:t>
      </w:r>
      <w:r w:rsidRPr="0087525E">
        <w:t>, 1967</w:t>
      </w:r>
    </w:p>
    <w:p w:rsidR="007F58EC" w:rsidRPr="0087525E" w:rsidRDefault="007F58EC" w:rsidP="007F58EC">
      <w:pPr>
        <w:pStyle w:val="SingleTxtG"/>
      </w:pPr>
      <w:r w:rsidRPr="0087525E">
        <w:tab/>
      </w:r>
      <w:r w:rsidRPr="0072333C">
        <w:rPr>
          <w:b/>
          <w:bCs/>
        </w:rPr>
        <w:t>Place of residence:</w:t>
      </w:r>
      <w:r w:rsidRPr="0087525E">
        <w:t xml:space="preserve"> Buenos Aires</w:t>
      </w:r>
    </w:p>
    <w:p w:rsidR="007F58EC" w:rsidRDefault="007F58EC" w:rsidP="007F58EC">
      <w:pPr>
        <w:pStyle w:val="SingleTxtG"/>
      </w:pPr>
      <w:r w:rsidRPr="0072333C">
        <w:rPr>
          <w:b/>
          <w:bCs/>
        </w:rPr>
        <w:t>Nationality:</w:t>
      </w:r>
      <w:r w:rsidRPr="0087525E">
        <w:t xml:space="preserve"> Argentine</w:t>
      </w:r>
    </w:p>
    <w:p w:rsidR="007F58EC" w:rsidRPr="0072333C" w:rsidRDefault="007F58EC" w:rsidP="007F58EC">
      <w:pPr>
        <w:pStyle w:val="SingleTxtG"/>
      </w:pPr>
      <w:r>
        <w:rPr>
          <w:b/>
          <w:bCs/>
        </w:rPr>
        <w:t>U</w:t>
      </w:r>
      <w:r w:rsidRPr="0087525E">
        <w:rPr>
          <w:b/>
        </w:rPr>
        <w:t>nited Nations working languages:</w:t>
      </w:r>
      <w:r w:rsidRPr="0087525E">
        <w:t xml:space="preserve"> Spanish (native speaker); English (proficient); French (intermediate)</w:t>
      </w:r>
    </w:p>
    <w:p w:rsidR="007F58EC" w:rsidRPr="0072333C" w:rsidRDefault="007F58EC" w:rsidP="00895B09">
      <w:pPr>
        <w:pStyle w:val="H23G"/>
        <w:rPr>
          <w:sz w:val="18"/>
          <w:vertAlign w:val="superscript"/>
        </w:rPr>
      </w:pPr>
      <w:r>
        <w:tab/>
      </w:r>
      <w:r>
        <w:tab/>
      </w:r>
      <w:r w:rsidRPr="0072333C">
        <w:t>Current position/function:</w:t>
      </w:r>
      <w:r w:rsidRPr="0087525E">
        <w:rPr>
          <w:rStyle w:val="FootnoteReference"/>
        </w:rPr>
        <w:t xml:space="preserve"> </w:t>
      </w:r>
    </w:p>
    <w:p w:rsidR="007F58EC" w:rsidRDefault="007F58EC" w:rsidP="007F58EC">
      <w:pPr>
        <w:pStyle w:val="Bullet1G"/>
      </w:pPr>
      <w:r w:rsidRPr="0087525E">
        <w:t xml:space="preserve">Chair of Criminal Law and Criminal Procedure, University of Buenos Aires School of Law, 2013-present. </w:t>
      </w:r>
    </w:p>
    <w:p w:rsidR="007F58EC" w:rsidRPr="0087525E" w:rsidRDefault="007F58EC" w:rsidP="007F58EC">
      <w:pPr>
        <w:pStyle w:val="Bullet1G"/>
      </w:pPr>
      <w:r w:rsidRPr="0087525E">
        <w:t>Director of research, Girls' rights in the juvenile justice system, University of Buenos Aires Law School, 2019-present.</w:t>
      </w:r>
    </w:p>
    <w:p w:rsidR="007F58EC" w:rsidRPr="0087525E" w:rsidRDefault="007F58EC" w:rsidP="007F58EC">
      <w:pPr>
        <w:pStyle w:val="Bullet1G"/>
      </w:pPr>
      <w:r w:rsidRPr="0087525E">
        <w:t>General Prosecutor on Criminal Policy, Human Rights and Community Services, Argentina, 2007-present.</w:t>
      </w:r>
    </w:p>
    <w:p w:rsidR="007F58EC" w:rsidRPr="0072333C" w:rsidRDefault="007F58EC" w:rsidP="00895B09">
      <w:pPr>
        <w:pStyle w:val="H23G"/>
      </w:pPr>
      <w:r>
        <w:tab/>
      </w:r>
      <w:r>
        <w:tab/>
      </w:r>
      <w:r w:rsidRPr="0072333C">
        <w:t>Other main professional activities, in particular related to children’s rights:</w:t>
      </w:r>
    </w:p>
    <w:p w:rsidR="007F58EC" w:rsidRDefault="007F58EC" w:rsidP="007F58EC">
      <w:pPr>
        <w:pStyle w:val="Bullet1G"/>
      </w:pPr>
      <w:r>
        <w:t xml:space="preserve">Member, International Advisory Board, </w:t>
      </w:r>
      <w:r>
        <w:rPr>
          <w:i/>
        </w:rPr>
        <w:t>UN Global Study on Children Deprived of Liberty,</w:t>
      </w:r>
      <w:r>
        <w:t xml:space="preserve"> 2018/2019.</w:t>
      </w:r>
    </w:p>
    <w:p w:rsidR="007F58EC" w:rsidRDefault="007F58EC" w:rsidP="007F58EC">
      <w:pPr>
        <w:pStyle w:val="Bullet1G"/>
      </w:pPr>
      <w:r>
        <w:t xml:space="preserve">Senior consultant, Oaxaca, Chihuahua, Nuevo Leon and Zacatecas, </w:t>
      </w:r>
      <w:r>
        <w:rPr>
          <w:i/>
        </w:rPr>
        <w:t xml:space="preserve">Juvenile Justice Acts </w:t>
      </w:r>
      <w:r>
        <w:t xml:space="preserve">and </w:t>
      </w:r>
      <w:r>
        <w:rPr>
          <w:i/>
        </w:rPr>
        <w:t>Criminal Procedure Codes</w:t>
      </w:r>
      <w:r>
        <w:t xml:space="preserve">, 2005/2007; consultant, Paraguay, </w:t>
      </w:r>
      <w:r>
        <w:rPr>
          <w:i/>
        </w:rPr>
        <w:t>Childhood and Adolescence Code</w:t>
      </w:r>
      <w:r>
        <w:t xml:space="preserve"> and </w:t>
      </w:r>
      <w:r>
        <w:rPr>
          <w:i/>
        </w:rPr>
        <w:t>Adoption Law</w:t>
      </w:r>
      <w:r>
        <w:t xml:space="preserve">, 1995/1998; Guatemala, Children’s Rights Committee, </w:t>
      </w:r>
      <w:r>
        <w:rPr>
          <w:i/>
        </w:rPr>
        <w:t>Childhood and Adolescence Code</w:t>
      </w:r>
      <w:r>
        <w:t xml:space="preserve">, July 1993; El Salvador, </w:t>
      </w:r>
      <w:r>
        <w:rPr>
          <w:i/>
        </w:rPr>
        <w:t>Juvenile Justice Act</w:t>
      </w:r>
      <w:r w:rsidRPr="00A14746">
        <w:t>,</w:t>
      </w:r>
      <w:r>
        <w:rPr>
          <w:i/>
        </w:rPr>
        <w:t xml:space="preserve"> </w:t>
      </w:r>
      <w:r w:rsidRPr="00A14746">
        <w:t>1993</w:t>
      </w:r>
      <w:r>
        <w:t>.</w:t>
      </w:r>
    </w:p>
    <w:p w:rsidR="007F58EC" w:rsidRDefault="007F58EC" w:rsidP="007F58EC">
      <w:pPr>
        <w:pStyle w:val="Bullet1G"/>
      </w:pPr>
      <w:r>
        <w:t xml:space="preserve">Member, NGO’s Advisory Board, </w:t>
      </w:r>
      <w:r>
        <w:rPr>
          <w:i/>
        </w:rPr>
        <w:t>UN Study on Violence against Children</w:t>
      </w:r>
      <w:r>
        <w:t>, 2003/2006.</w:t>
      </w:r>
    </w:p>
    <w:p w:rsidR="007F58EC" w:rsidRDefault="007F58EC" w:rsidP="007F58EC">
      <w:pPr>
        <w:pStyle w:val="Bullet1G"/>
      </w:pPr>
      <w:r>
        <w:t>Child Rights Specialist, Inter-American Commission on Human Rights, OAS, 2002/2003.</w:t>
      </w:r>
    </w:p>
    <w:p w:rsidR="007F58EC" w:rsidRDefault="007F58EC" w:rsidP="007F58EC">
      <w:pPr>
        <w:pStyle w:val="Bullet1G"/>
      </w:pPr>
      <w:r>
        <w:t>Legal consultant, UNICEF TACR, Child Protection Area, 1997/1999; UNICEF Dominican Republic, Child Protection Area, 1999; UNICEF Honduras, Child Protection Area, Childhood and Adolescence Code, 1996/1999; UNICEF Argentina, Child Protection Area, 1996/1998.</w:t>
      </w:r>
    </w:p>
    <w:p w:rsidR="007F58EC" w:rsidRDefault="007F58EC" w:rsidP="007F58EC">
      <w:pPr>
        <w:pStyle w:val="Bullet1G"/>
      </w:pPr>
      <w:r>
        <w:t>Legal consultant, UNDP/UNOPS, Justice Reform Project, Youth Violence and Juvenile Justice System, 1998/1999.</w:t>
      </w:r>
    </w:p>
    <w:p w:rsidR="007F58EC" w:rsidRDefault="007F58EC" w:rsidP="007F58EC">
      <w:pPr>
        <w:pStyle w:val="Bullet1G"/>
      </w:pPr>
      <w:r>
        <w:t>Legal consultant, Inter-American Development Bank, Conditions of deprivation of liberty of children in El Salvador, February/March 1998.</w:t>
      </w:r>
    </w:p>
    <w:p w:rsidR="007F58EC" w:rsidRPr="00E01531" w:rsidRDefault="007F58EC" w:rsidP="007F58EC">
      <w:pPr>
        <w:pStyle w:val="Bullet1G"/>
        <w:rPr>
          <w:lang w:val="es-AR"/>
        </w:rPr>
      </w:pPr>
      <w:proofErr w:type="spellStart"/>
      <w:r w:rsidRPr="0072333C">
        <w:rPr>
          <w:lang w:val="es-ES"/>
        </w:rPr>
        <w:t>Academic</w:t>
      </w:r>
      <w:proofErr w:type="spellEnd"/>
      <w:r w:rsidRPr="00A14746">
        <w:rPr>
          <w:lang w:val="es-AR"/>
        </w:rPr>
        <w:t xml:space="preserve"> Director, Centro de Estudios Legales de Infancia y J</w:t>
      </w:r>
      <w:r>
        <w:rPr>
          <w:lang w:val="es-AR"/>
        </w:rPr>
        <w:t>uventud (CELIJ/INECIP), 1994/2001.</w:t>
      </w:r>
    </w:p>
    <w:p w:rsidR="007F58EC" w:rsidRPr="0072333C" w:rsidRDefault="007F58EC" w:rsidP="00895B09">
      <w:pPr>
        <w:pStyle w:val="H23G"/>
      </w:pPr>
      <w:r w:rsidRPr="00895B09">
        <w:rPr>
          <w:lang w:val="es-419"/>
        </w:rPr>
        <w:tab/>
      </w:r>
      <w:r w:rsidRPr="00895B09">
        <w:rPr>
          <w:lang w:val="es-419"/>
        </w:rPr>
        <w:tab/>
      </w:r>
      <w:r w:rsidRPr="0072333C">
        <w:t>Educational background:</w:t>
      </w:r>
    </w:p>
    <w:p w:rsidR="007F58EC" w:rsidRPr="00A14746" w:rsidRDefault="007F58EC" w:rsidP="007F58EC">
      <w:pPr>
        <w:pStyle w:val="Bullet1G"/>
      </w:pPr>
      <w:r>
        <w:t xml:space="preserve">Ph.D., summa cum laude, University of Buenos Aires School of Law, 2013; Dissertation: </w:t>
      </w:r>
      <w:proofErr w:type="spellStart"/>
      <w:r w:rsidRPr="0072333C">
        <w:t>Niños</w:t>
      </w:r>
      <w:proofErr w:type="spellEnd"/>
      <w:r w:rsidRPr="0072333C">
        <w:t xml:space="preserve"> </w:t>
      </w:r>
      <w:proofErr w:type="spellStart"/>
      <w:r w:rsidRPr="0072333C">
        <w:t>rigurosamente</w:t>
      </w:r>
      <w:proofErr w:type="spellEnd"/>
      <w:r w:rsidRPr="0072333C">
        <w:t xml:space="preserve"> </w:t>
      </w:r>
      <w:proofErr w:type="spellStart"/>
      <w:r w:rsidRPr="0072333C">
        <w:t>vigilados</w:t>
      </w:r>
      <w:proofErr w:type="spellEnd"/>
      <w:r>
        <w:t xml:space="preserve">. </w:t>
      </w:r>
      <w:r w:rsidRPr="00A14746">
        <w:rPr>
          <w:lang w:val="es-AR"/>
        </w:rPr>
        <w:t xml:space="preserve">Origen, crisis y refundación de la justicia </w:t>
      </w:r>
      <w:r>
        <w:rPr>
          <w:lang w:val="es-AR"/>
        </w:rPr>
        <w:t xml:space="preserve">juvenil </w:t>
      </w:r>
      <w:r w:rsidRPr="00A14746">
        <w:rPr>
          <w:lang w:val="es-AR"/>
        </w:rPr>
        <w:t xml:space="preserve">en América Latina a </w:t>
      </w:r>
      <w:r>
        <w:rPr>
          <w:lang w:val="es-AR"/>
        </w:rPr>
        <w:t>partir del derecho internacional de los derechos humanos [</w:t>
      </w:r>
      <w:proofErr w:type="spellStart"/>
      <w:r w:rsidRPr="0072333C">
        <w:rPr>
          <w:lang w:val="es-ES"/>
        </w:rPr>
        <w:t>Closely</w:t>
      </w:r>
      <w:proofErr w:type="spellEnd"/>
      <w:r>
        <w:rPr>
          <w:lang w:val="es-AR"/>
        </w:rPr>
        <w:t xml:space="preserve"> </w:t>
      </w:r>
      <w:proofErr w:type="spellStart"/>
      <w:r w:rsidRPr="0072333C">
        <w:rPr>
          <w:lang w:val="es-ES"/>
        </w:rPr>
        <w:t>watched</w:t>
      </w:r>
      <w:proofErr w:type="spellEnd"/>
      <w:r>
        <w:rPr>
          <w:lang w:val="es-AR"/>
        </w:rPr>
        <w:t xml:space="preserve"> </w:t>
      </w:r>
      <w:proofErr w:type="spellStart"/>
      <w:r w:rsidRPr="0072333C">
        <w:rPr>
          <w:lang w:val="es-ES"/>
        </w:rPr>
        <w:t>children</w:t>
      </w:r>
      <w:proofErr w:type="spellEnd"/>
      <w:r>
        <w:rPr>
          <w:lang w:val="es-AR"/>
        </w:rPr>
        <w:t xml:space="preserve">. </w:t>
      </w:r>
      <w:r w:rsidRPr="00A14746">
        <w:t xml:space="preserve">Origin, crisis and re-foundation of juvenile justice in Latin America </w:t>
      </w:r>
      <w:proofErr w:type="spellStart"/>
      <w:r w:rsidRPr="00A14746">
        <w:t>base don</w:t>
      </w:r>
      <w:proofErr w:type="spellEnd"/>
      <w:r w:rsidRPr="00A14746">
        <w:t xml:space="preserve"> international human rights law</w:t>
      </w:r>
      <w:r>
        <w:t>].</w:t>
      </w:r>
    </w:p>
    <w:p w:rsidR="007F58EC" w:rsidRDefault="007F58EC" w:rsidP="007F58EC">
      <w:pPr>
        <w:pStyle w:val="Bullet1G"/>
      </w:pPr>
      <w:r>
        <w:t>LL.M., Harvard Law School, 1996; Dissertation: Children’s rights and the resistance of the idea of punishment.</w:t>
      </w:r>
    </w:p>
    <w:p w:rsidR="007F58EC" w:rsidRDefault="007F58EC" w:rsidP="007F58EC">
      <w:pPr>
        <w:pStyle w:val="Bullet1G"/>
      </w:pPr>
      <w:r>
        <w:t xml:space="preserve">J.D, with </w:t>
      </w:r>
      <w:proofErr w:type="spellStart"/>
      <w:r>
        <w:t>honors</w:t>
      </w:r>
      <w:proofErr w:type="spellEnd"/>
      <w:r>
        <w:t>, University of Buenos Aires School of Law, 1991.</w:t>
      </w:r>
    </w:p>
    <w:p w:rsidR="007F58EC" w:rsidRDefault="007F58EC" w:rsidP="007F58EC">
      <w:pPr>
        <w:pStyle w:val="Bullet1G"/>
      </w:pPr>
      <w:r>
        <w:t>LL.B., University of Buenos Aires School of Law, 1989.</w:t>
      </w:r>
    </w:p>
    <w:p w:rsidR="007F58EC" w:rsidRDefault="007F58EC" w:rsidP="007F58EC">
      <w:pPr>
        <w:pStyle w:val="Bullet1G"/>
      </w:pPr>
      <w:r>
        <w:t>Student, Anthropological Sciences, University of Buenos Aires, School of Arts and Sciences, 1987/1991.</w:t>
      </w:r>
    </w:p>
    <w:p w:rsidR="007F58EC" w:rsidRPr="0072333C" w:rsidRDefault="007F58EC" w:rsidP="00895B09">
      <w:pPr>
        <w:pStyle w:val="H23G"/>
      </w:pPr>
      <w:r>
        <w:tab/>
      </w:r>
      <w:r>
        <w:tab/>
      </w:r>
      <w:r w:rsidRPr="0072333C">
        <w:t>Relevant expertise on children’s rights:</w:t>
      </w:r>
    </w:p>
    <w:p w:rsidR="007F58EC" w:rsidRPr="00931969" w:rsidRDefault="007F58EC" w:rsidP="007F58EC">
      <w:pPr>
        <w:pStyle w:val="SingleTxtG"/>
      </w:pPr>
      <w:r>
        <w:t xml:space="preserve">As a leading academic figure as well as a recognized activist in the field of children’s rights throughout Latin America, </w:t>
      </w:r>
      <w:proofErr w:type="spellStart"/>
      <w:r>
        <w:t>Prof.</w:t>
      </w:r>
      <w:proofErr w:type="spellEnd"/>
      <w:r>
        <w:t xml:space="preserve"> </w:t>
      </w:r>
      <w:proofErr w:type="spellStart"/>
      <w:r>
        <w:t>Beloff</w:t>
      </w:r>
      <w:proofErr w:type="spellEnd"/>
      <w:r>
        <w:t xml:space="preserve"> was delegated with the responsibilities of providing continuing education to judges, prosecutors, public defenders and NGO’s members for years; and as a legal consultant on criminal justice and human rights matters to various Latin American governments and international organizations (UNICEF, IDB, UNOPS, ILANUD, OAS, UNDP), she has been involved in the process of adopting international children’s human rights law at the domestic level through legal and institutional reforms all over the region. Prof </w:t>
      </w:r>
      <w:proofErr w:type="spellStart"/>
      <w:r>
        <w:t>Beloff</w:t>
      </w:r>
      <w:proofErr w:type="spellEnd"/>
      <w:r>
        <w:t xml:space="preserve"> is responsible for drafting many of the modern Latin-American legislations on child protection and juvenile justice in several countries. As a young adjunct professor, she taught the first course on juvenile justice and child rights at the University of Buenos Aires where she became the first woman to hold a Chair in Criminal Law and Criminal Procedure; and as a legal scholar, she has made significant contributions to the jurisprudence related to the direct application of the Convention on the Rights of the Child and other international instruments in domestic law.</w:t>
      </w:r>
    </w:p>
    <w:p w:rsidR="007F58EC" w:rsidRPr="0072333C" w:rsidRDefault="007F58EC" w:rsidP="00895B09">
      <w:pPr>
        <w:pStyle w:val="H23G"/>
      </w:pPr>
      <w:r>
        <w:tab/>
      </w:r>
      <w:r>
        <w:tab/>
      </w:r>
      <w:r w:rsidRPr="0072333C">
        <w:t>List of most recent publications in the field of children’s rights:</w:t>
      </w:r>
    </w:p>
    <w:p w:rsidR="007F58EC" w:rsidRDefault="007F58EC" w:rsidP="007F58EC">
      <w:pPr>
        <w:pStyle w:val="SingleTxtG"/>
      </w:pPr>
      <w:r>
        <w:t>Author of more than a hundred scientific articles on children’s rights, human rights and criminal justice, only books related to children’s rights are listed below:</w:t>
      </w:r>
    </w:p>
    <w:p w:rsidR="007F58EC" w:rsidRDefault="007F58EC" w:rsidP="007F58EC">
      <w:pPr>
        <w:pStyle w:val="Bullet1G"/>
      </w:pPr>
      <w:proofErr w:type="spellStart"/>
      <w:r w:rsidRPr="00931969">
        <w:rPr>
          <w:lang w:val="es-AR"/>
        </w:rPr>
        <w:t>Beloff</w:t>
      </w:r>
      <w:proofErr w:type="spellEnd"/>
      <w:r w:rsidRPr="00931969">
        <w:rPr>
          <w:lang w:val="es-AR"/>
        </w:rPr>
        <w:t>, Mary, Derechos del niño. Su p</w:t>
      </w:r>
      <w:r>
        <w:rPr>
          <w:lang w:val="es-AR"/>
        </w:rPr>
        <w:t>rotección especial en el Sistema Interamericano [</w:t>
      </w:r>
      <w:r w:rsidRPr="0072333C">
        <w:rPr>
          <w:lang w:val="es-ES"/>
        </w:rPr>
        <w:t xml:space="preserve">Children’s </w:t>
      </w:r>
      <w:proofErr w:type="spellStart"/>
      <w:r w:rsidRPr="0072333C">
        <w:rPr>
          <w:lang w:val="es-ES"/>
        </w:rPr>
        <w:t>rights</w:t>
      </w:r>
      <w:proofErr w:type="spellEnd"/>
      <w:r>
        <w:rPr>
          <w:lang w:val="es-AR"/>
        </w:rPr>
        <w:t xml:space="preserve">. </w:t>
      </w:r>
      <w:r w:rsidRPr="00931969">
        <w:t xml:space="preserve">Their special protection in the Inter-American System], Buenos </w:t>
      </w:r>
      <w:r>
        <w:t>Aires, Ad Hoc, 1st ed. 2018, 2nd ed. 2019, 3rd ed. forthcoming 2022.</w:t>
      </w:r>
    </w:p>
    <w:p w:rsidR="007F58EC" w:rsidRPr="0072333C" w:rsidRDefault="007F58EC" w:rsidP="007F58EC">
      <w:pPr>
        <w:pStyle w:val="Bullet1G"/>
        <w:rPr>
          <w:lang w:val="es-ES"/>
        </w:rPr>
      </w:pPr>
      <w:proofErr w:type="spellStart"/>
      <w:r w:rsidRPr="00931969">
        <w:rPr>
          <w:lang w:val="es-AR"/>
        </w:rPr>
        <w:t>Beloff</w:t>
      </w:r>
      <w:proofErr w:type="spellEnd"/>
      <w:r w:rsidRPr="00931969">
        <w:rPr>
          <w:lang w:val="es-AR"/>
        </w:rPr>
        <w:t>, Mary,</w:t>
      </w:r>
      <w:r>
        <w:rPr>
          <w:lang w:val="es-AR"/>
        </w:rPr>
        <w:t xml:space="preserve"> ¿Qué hacer con la justicia juvenil? </w:t>
      </w:r>
      <w:r w:rsidRPr="00931969">
        <w:t>[W</w:t>
      </w:r>
      <w:r>
        <w:t>hat to do with juvenile justice?</w:t>
      </w:r>
      <w:r w:rsidRPr="00931969">
        <w:t>]</w:t>
      </w:r>
      <w:r>
        <w:t>, Buenos Aires, Ad Hoc, 1st</w:t>
      </w:r>
      <w:r>
        <w:rPr>
          <w:vertAlign w:val="superscript"/>
        </w:rPr>
        <w:t xml:space="preserve"> </w:t>
      </w:r>
      <w:r>
        <w:t xml:space="preserve">ed. 2016, 2nd ed. </w:t>
      </w:r>
      <w:proofErr w:type="spellStart"/>
      <w:r w:rsidRPr="0072333C">
        <w:rPr>
          <w:lang w:val="es-ES"/>
        </w:rPr>
        <w:t>Forthcoming</w:t>
      </w:r>
      <w:proofErr w:type="spellEnd"/>
      <w:r w:rsidRPr="0072333C">
        <w:rPr>
          <w:lang w:val="es-ES"/>
        </w:rPr>
        <w:t xml:space="preserve"> 2022.</w:t>
      </w:r>
    </w:p>
    <w:p w:rsidR="007F58EC" w:rsidRPr="0072333C" w:rsidRDefault="007F58EC" w:rsidP="007F58EC">
      <w:pPr>
        <w:pStyle w:val="Bullet1G"/>
        <w:rPr>
          <w:lang w:val="es-ES"/>
        </w:rPr>
      </w:pPr>
      <w:proofErr w:type="spellStart"/>
      <w:r w:rsidRPr="0072333C">
        <w:rPr>
          <w:lang w:val="es-ES"/>
        </w:rPr>
        <w:t>Beloff</w:t>
      </w:r>
      <w:proofErr w:type="spellEnd"/>
      <w:r w:rsidRPr="0072333C">
        <w:rPr>
          <w:lang w:val="es-ES"/>
        </w:rPr>
        <w:t xml:space="preserve"> (Dir.), </w:t>
      </w:r>
      <w:r w:rsidRPr="00E01531">
        <w:rPr>
          <w:lang w:val="es-AR"/>
        </w:rPr>
        <w:t xml:space="preserve">Nuevos problemas </w:t>
      </w:r>
      <w:r w:rsidRPr="0072333C">
        <w:rPr>
          <w:lang w:val="es-ES"/>
        </w:rPr>
        <w:t xml:space="preserve">de la </w:t>
      </w:r>
      <w:r w:rsidRPr="00E01531">
        <w:rPr>
          <w:lang w:val="es-AR"/>
        </w:rPr>
        <w:t xml:space="preserve">justicia juvenil </w:t>
      </w:r>
      <w:r w:rsidRPr="0072333C">
        <w:rPr>
          <w:lang w:val="es-ES"/>
        </w:rPr>
        <w:t xml:space="preserve">[New </w:t>
      </w:r>
      <w:proofErr w:type="spellStart"/>
      <w:r w:rsidRPr="0072333C">
        <w:rPr>
          <w:lang w:val="es-ES"/>
        </w:rPr>
        <w:t>problems</w:t>
      </w:r>
      <w:proofErr w:type="spellEnd"/>
      <w:r w:rsidRPr="0072333C">
        <w:rPr>
          <w:lang w:val="es-ES"/>
        </w:rPr>
        <w:t xml:space="preserve"> of </w:t>
      </w:r>
      <w:proofErr w:type="spellStart"/>
      <w:r w:rsidRPr="0072333C">
        <w:rPr>
          <w:lang w:val="es-ES"/>
        </w:rPr>
        <w:t>juvenile</w:t>
      </w:r>
      <w:proofErr w:type="spellEnd"/>
      <w:r w:rsidRPr="0072333C">
        <w:rPr>
          <w:lang w:val="es-ES"/>
        </w:rPr>
        <w:t xml:space="preserve"> </w:t>
      </w:r>
      <w:proofErr w:type="spellStart"/>
      <w:r w:rsidRPr="0072333C">
        <w:rPr>
          <w:lang w:val="es-ES"/>
        </w:rPr>
        <w:t>justice</w:t>
      </w:r>
      <w:proofErr w:type="spellEnd"/>
      <w:r w:rsidRPr="0072333C">
        <w:rPr>
          <w:lang w:val="es-ES"/>
        </w:rPr>
        <w:t>], Buenos Aires, Ad Hoc, 2017.</w:t>
      </w:r>
    </w:p>
    <w:p w:rsidR="007F58EC" w:rsidRPr="0072333C" w:rsidRDefault="007F58EC" w:rsidP="007F58EC">
      <w:pPr>
        <w:pStyle w:val="Bullet1G"/>
        <w:rPr>
          <w:lang w:val="es-AR"/>
        </w:rPr>
      </w:pPr>
      <w:proofErr w:type="spellStart"/>
      <w:r w:rsidRPr="00931969">
        <w:rPr>
          <w:lang w:val="es-AR"/>
        </w:rPr>
        <w:t>Beloff</w:t>
      </w:r>
      <w:proofErr w:type="spellEnd"/>
      <w:r w:rsidRPr="00931969">
        <w:rPr>
          <w:lang w:val="es-AR"/>
        </w:rPr>
        <w:t>, Mary, Protección a la niñez en Am</w:t>
      </w:r>
      <w:r>
        <w:rPr>
          <w:lang w:val="es-AR"/>
        </w:rPr>
        <w:t xml:space="preserve">érica Latina. </w:t>
      </w:r>
      <w:r w:rsidRPr="00E01531">
        <w:rPr>
          <w:lang w:val="es-AR"/>
        </w:rPr>
        <w:t>Fortalezas</w:t>
      </w:r>
      <w:r w:rsidRPr="0072333C">
        <w:rPr>
          <w:lang w:val="es-AR"/>
        </w:rPr>
        <w:t xml:space="preserve"> y </w:t>
      </w:r>
      <w:r w:rsidRPr="00E01531">
        <w:rPr>
          <w:lang w:val="es-AR"/>
        </w:rPr>
        <w:t>debilidades</w:t>
      </w:r>
      <w:r w:rsidRPr="0072333C">
        <w:rPr>
          <w:lang w:val="es-AR"/>
        </w:rPr>
        <w:t xml:space="preserve"> [</w:t>
      </w:r>
      <w:proofErr w:type="spellStart"/>
      <w:r w:rsidRPr="0072333C">
        <w:rPr>
          <w:lang w:val="es-AR"/>
        </w:rPr>
        <w:t>Child</w:t>
      </w:r>
      <w:proofErr w:type="spellEnd"/>
      <w:r w:rsidRPr="0072333C">
        <w:rPr>
          <w:lang w:val="es-AR"/>
        </w:rPr>
        <w:t xml:space="preserve"> </w:t>
      </w:r>
      <w:proofErr w:type="spellStart"/>
      <w:r w:rsidRPr="0072333C">
        <w:rPr>
          <w:lang w:val="es-AR"/>
        </w:rPr>
        <w:t>protection</w:t>
      </w:r>
      <w:proofErr w:type="spellEnd"/>
      <w:r w:rsidRPr="0072333C">
        <w:rPr>
          <w:lang w:val="es-AR"/>
        </w:rPr>
        <w:t xml:space="preserve"> in </w:t>
      </w:r>
      <w:proofErr w:type="spellStart"/>
      <w:r w:rsidRPr="0072333C">
        <w:rPr>
          <w:lang w:val="es-AR"/>
        </w:rPr>
        <w:t>Latin</w:t>
      </w:r>
      <w:proofErr w:type="spellEnd"/>
      <w:r w:rsidRPr="0072333C">
        <w:rPr>
          <w:lang w:val="es-AR"/>
        </w:rPr>
        <w:t xml:space="preserve"> </w:t>
      </w:r>
      <w:proofErr w:type="spellStart"/>
      <w:r w:rsidRPr="0072333C">
        <w:rPr>
          <w:lang w:val="es-AR"/>
        </w:rPr>
        <w:t>America</w:t>
      </w:r>
      <w:proofErr w:type="spellEnd"/>
      <w:r w:rsidRPr="0072333C">
        <w:rPr>
          <w:lang w:val="es-AR"/>
        </w:rPr>
        <w:t xml:space="preserve">. </w:t>
      </w:r>
      <w:proofErr w:type="spellStart"/>
      <w:r w:rsidRPr="0072333C">
        <w:rPr>
          <w:lang w:val="es-AR"/>
        </w:rPr>
        <w:t>Strengths</w:t>
      </w:r>
      <w:proofErr w:type="spellEnd"/>
      <w:r w:rsidRPr="0072333C">
        <w:rPr>
          <w:lang w:val="es-AR"/>
        </w:rPr>
        <w:t xml:space="preserve"> and </w:t>
      </w:r>
      <w:proofErr w:type="spellStart"/>
      <w:r w:rsidRPr="0072333C">
        <w:rPr>
          <w:lang w:val="es-AR"/>
        </w:rPr>
        <w:t>weaknesses</w:t>
      </w:r>
      <w:proofErr w:type="spellEnd"/>
      <w:r w:rsidRPr="0072333C">
        <w:rPr>
          <w:lang w:val="es-AR"/>
        </w:rPr>
        <w:t xml:space="preserve">], </w:t>
      </w:r>
      <w:r w:rsidRPr="00E01531">
        <w:rPr>
          <w:lang w:val="es-AR"/>
        </w:rPr>
        <w:t>Poder</w:t>
      </w:r>
      <w:r w:rsidRPr="0072333C">
        <w:rPr>
          <w:lang w:val="es-AR"/>
        </w:rPr>
        <w:t xml:space="preserve"> Judicial de Nuevo León, Monterrey, 2014.</w:t>
      </w:r>
    </w:p>
    <w:p w:rsidR="007F58EC" w:rsidRPr="0072333C" w:rsidRDefault="007F58EC" w:rsidP="007F58EC">
      <w:pPr>
        <w:pStyle w:val="Bullet1G"/>
        <w:rPr>
          <w:lang w:val="es-AR"/>
        </w:rPr>
      </w:pPr>
      <w:proofErr w:type="spellStart"/>
      <w:r w:rsidRPr="0072333C">
        <w:rPr>
          <w:lang w:val="es-AR"/>
        </w:rPr>
        <w:t>Beloff</w:t>
      </w:r>
      <w:proofErr w:type="spellEnd"/>
      <w:r w:rsidRPr="0072333C">
        <w:rPr>
          <w:lang w:val="es-AR"/>
        </w:rPr>
        <w:t xml:space="preserve">, Mary (Dir.), </w:t>
      </w:r>
      <w:r w:rsidRPr="00E01531">
        <w:rPr>
          <w:lang w:val="es-AR"/>
        </w:rPr>
        <w:t xml:space="preserve">Estudios sobre edad penal y derechos del niño </w:t>
      </w:r>
      <w:r w:rsidRPr="0072333C">
        <w:rPr>
          <w:lang w:val="es-AR"/>
        </w:rPr>
        <w:t>[</w:t>
      </w:r>
      <w:proofErr w:type="spellStart"/>
      <w:r w:rsidRPr="0072333C">
        <w:rPr>
          <w:lang w:val="es-AR"/>
        </w:rPr>
        <w:t>Studies</w:t>
      </w:r>
      <w:proofErr w:type="spellEnd"/>
      <w:r w:rsidRPr="0072333C">
        <w:rPr>
          <w:lang w:val="es-AR"/>
        </w:rPr>
        <w:t xml:space="preserve"> </w:t>
      </w:r>
      <w:proofErr w:type="spellStart"/>
      <w:r w:rsidRPr="0072333C">
        <w:rPr>
          <w:lang w:val="es-AR"/>
        </w:rPr>
        <w:t>on</w:t>
      </w:r>
      <w:proofErr w:type="spellEnd"/>
      <w:r w:rsidRPr="0072333C">
        <w:rPr>
          <w:lang w:val="es-AR"/>
        </w:rPr>
        <w:t xml:space="preserve"> criminal </w:t>
      </w:r>
      <w:proofErr w:type="spellStart"/>
      <w:r w:rsidRPr="0072333C">
        <w:rPr>
          <w:lang w:val="es-AR"/>
        </w:rPr>
        <w:t>age</w:t>
      </w:r>
      <w:proofErr w:type="spellEnd"/>
      <w:r w:rsidRPr="0072333C">
        <w:rPr>
          <w:lang w:val="es-AR"/>
        </w:rPr>
        <w:t xml:space="preserve"> and </w:t>
      </w:r>
      <w:proofErr w:type="spellStart"/>
      <w:r w:rsidRPr="0072333C">
        <w:rPr>
          <w:lang w:val="es-AR"/>
        </w:rPr>
        <w:t>children’s</w:t>
      </w:r>
      <w:proofErr w:type="spellEnd"/>
      <w:r w:rsidRPr="0072333C">
        <w:rPr>
          <w:lang w:val="es-AR"/>
        </w:rPr>
        <w:t xml:space="preserve"> </w:t>
      </w:r>
      <w:proofErr w:type="spellStart"/>
      <w:r w:rsidRPr="0072333C">
        <w:rPr>
          <w:lang w:val="es-AR"/>
        </w:rPr>
        <w:t>right</w:t>
      </w:r>
      <w:proofErr w:type="spellEnd"/>
      <w:r w:rsidRPr="0072333C">
        <w:rPr>
          <w:lang w:val="es-AR"/>
        </w:rPr>
        <w:t>], Buenos Aires, Ad Hoc, 2012.</w:t>
      </w:r>
    </w:p>
    <w:p w:rsidR="007F58EC" w:rsidRPr="0072333C" w:rsidRDefault="007F58EC" w:rsidP="007F58EC">
      <w:pPr>
        <w:pStyle w:val="Bullet1G"/>
        <w:rPr>
          <w:lang w:val="es-AR"/>
        </w:rPr>
      </w:pPr>
      <w:proofErr w:type="spellStart"/>
      <w:r w:rsidRPr="0072333C">
        <w:rPr>
          <w:lang w:val="es-AR"/>
        </w:rPr>
        <w:t>Beloff</w:t>
      </w:r>
      <w:proofErr w:type="spellEnd"/>
      <w:r w:rsidRPr="0072333C">
        <w:rPr>
          <w:lang w:val="es-AR"/>
        </w:rPr>
        <w:t xml:space="preserve">, Mary (Dir.), </w:t>
      </w:r>
      <w:r w:rsidRPr="00E01531">
        <w:rPr>
          <w:lang w:val="es-AR"/>
        </w:rPr>
        <w:t xml:space="preserve">Convención sobre los Derechos del Niño comentada, anotada y concordada </w:t>
      </w:r>
      <w:r w:rsidRPr="0072333C">
        <w:rPr>
          <w:lang w:val="es-AR"/>
        </w:rPr>
        <w:t>[</w:t>
      </w:r>
      <w:proofErr w:type="spellStart"/>
      <w:r w:rsidRPr="0072333C">
        <w:rPr>
          <w:lang w:val="es-AR"/>
        </w:rPr>
        <w:t>Convention</w:t>
      </w:r>
      <w:proofErr w:type="spellEnd"/>
      <w:r w:rsidRPr="0072333C">
        <w:rPr>
          <w:lang w:val="es-AR"/>
        </w:rPr>
        <w:t xml:space="preserve"> </w:t>
      </w:r>
      <w:proofErr w:type="spellStart"/>
      <w:r w:rsidRPr="0072333C">
        <w:rPr>
          <w:lang w:val="es-AR"/>
        </w:rPr>
        <w:t>on</w:t>
      </w:r>
      <w:proofErr w:type="spellEnd"/>
      <w:r w:rsidRPr="0072333C">
        <w:rPr>
          <w:lang w:val="es-AR"/>
        </w:rPr>
        <w:t xml:space="preserve"> the Rights of the </w:t>
      </w:r>
      <w:proofErr w:type="spellStart"/>
      <w:r w:rsidRPr="0072333C">
        <w:rPr>
          <w:lang w:val="es-AR"/>
        </w:rPr>
        <w:t>Child</w:t>
      </w:r>
      <w:proofErr w:type="spellEnd"/>
      <w:r w:rsidRPr="0072333C">
        <w:rPr>
          <w:lang w:val="es-AR"/>
        </w:rPr>
        <w:t xml:space="preserve"> </w:t>
      </w:r>
      <w:proofErr w:type="spellStart"/>
      <w:r w:rsidRPr="0072333C">
        <w:rPr>
          <w:lang w:val="es-AR"/>
        </w:rPr>
        <w:t>commented</w:t>
      </w:r>
      <w:proofErr w:type="spellEnd"/>
      <w:r w:rsidRPr="0072333C">
        <w:rPr>
          <w:lang w:val="es-AR"/>
        </w:rPr>
        <w:t xml:space="preserve">, </w:t>
      </w:r>
      <w:proofErr w:type="spellStart"/>
      <w:r w:rsidRPr="0072333C">
        <w:rPr>
          <w:lang w:val="es-AR"/>
        </w:rPr>
        <w:t>annotated</w:t>
      </w:r>
      <w:proofErr w:type="spellEnd"/>
      <w:r w:rsidRPr="0072333C">
        <w:rPr>
          <w:lang w:val="es-AR"/>
        </w:rPr>
        <w:t xml:space="preserve"> and </w:t>
      </w:r>
      <w:proofErr w:type="spellStart"/>
      <w:r w:rsidRPr="0072333C">
        <w:rPr>
          <w:lang w:val="es-AR"/>
        </w:rPr>
        <w:t>concorded</w:t>
      </w:r>
      <w:proofErr w:type="spellEnd"/>
      <w:r w:rsidRPr="0072333C">
        <w:rPr>
          <w:lang w:val="es-AR"/>
        </w:rPr>
        <w:t>], Buenos Aires, La Ley, 2012.</w:t>
      </w:r>
    </w:p>
    <w:p w:rsidR="007F58EC" w:rsidRDefault="007F58EC" w:rsidP="007F58EC">
      <w:pPr>
        <w:suppressAutoHyphens w:val="0"/>
        <w:spacing w:after="200" w:line="276" w:lineRule="auto"/>
        <w:rPr>
          <w:b/>
          <w:sz w:val="24"/>
          <w:lang w:val="es-AR"/>
        </w:rPr>
      </w:pPr>
      <w:r>
        <w:rPr>
          <w:lang w:val="es-AR"/>
        </w:rPr>
        <w:br w:type="page"/>
      </w:r>
    </w:p>
    <w:p w:rsidR="007F58EC" w:rsidRPr="001D156E" w:rsidRDefault="007F58EC" w:rsidP="007F58EC">
      <w:pPr>
        <w:pStyle w:val="H1G"/>
        <w:rPr>
          <w:lang w:val="es-ES"/>
        </w:rPr>
      </w:pPr>
      <w:r w:rsidRPr="0072333C">
        <w:rPr>
          <w:lang w:val="es-AR"/>
        </w:rPr>
        <w:tab/>
      </w:r>
      <w:r w:rsidRPr="0072333C">
        <w:rPr>
          <w:lang w:val="es-AR"/>
        </w:rPr>
        <w:tab/>
      </w:r>
      <w:proofErr w:type="spellStart"/>
      <w:r w:rsidRPr="001D156E">
        <w:rPr>
          <w:lang w:val="es-ES"/>
        </w:rPr>
        <w:t>Rosaria</w:t>
      </w:r>
      <w:proofErr w:type="spellEnd"/>
      <w:r w:rsidRPr="001D156E">
        <w:rPr>
          <w:lang w:val="es-ES"/>
        </w:rPr>
        <w:t xml:space="preserve"> </w:t>
      </w:r>
      <w:r w:rsidRPr="00EF2183">
        <w:rPr>
          <w:lang w:val="es-ES"/>
        </w:rPr>
        <w:t>Isabel C</w:t>
      </w:r>
      <w:r w:rsidRPr="001D156E">
        <w:rPr>
          <w:lang w:val="es-ES"/>
        </w:rPr>
        <w:t xml:space="preserve">orrea </w:t>
      </w:r>
      <w:proofErr w:type="spellStart"/>
      <w:r w:rsidRPr="001D156E">
        <w:rPr>
          <w:lang w:val="es-ES"/>
        </w:rPr>
        <w:t>Pulice</w:t>
      </w:r>
      <w:proofErr w:type="spellEnd"/>
      <w:r w:rsidRPr="001D156E">
        <w:rPr>
          <w:lang w:val="es-ES"/>
        </w:rPr>
        <w:t xml:space="preserve"> (P</w:t>
      </w:r>
      <w:r>
        <w:rPr>
          <w:lang w:val="es-ES"/>
        </w:rPr>
        <w:t>anama)</w:t>
      </w:r>
    </w:p>
    <w:p w:rsidR="007F58EC" w:rsidRPr="001D156E" w:rsidRDefault="007F58EC" w:rsidP="007F58EC">
      <w:pPr>
        <w:pStyle w:val="SingleTxtG"/>
        <w:rPr>
          <w:b/>
          <w:bCs/>
        </w:rPr>
      </w:pPr>
      <w:r w:rsidRPr="001D156E">
        <w:rPr>
          <w:b/>
          <w:bCs/>
        </w:rPr>
        <w:t xml:space="preserve">Date and place of birth: </w:t>
      </w:r>
      <w:r w:rsidRPr="001D156E">
        <w:t>27-february 1969, Panama</w:t>
      </w:r>
    </w:p>
    <w:p w:rsidR="007F58EC" w:rsidRPr="001B09AF" w:rsidRDefault="007F58EC" w:rsidP="007F58EC">
      <w:pPr>
        <w:pStyle w:val="SingleTxtG"/>
      </w:pPr>
      <w:r w:rsidRPr="001D156E">
        <w:rPr>
          <w:b/>
          <w:bCs/>
        </w:rPr>
        <w:t>Place of residence:</w:t>
      </w:r>
      <w:r w:rsidRPr="001B09AF">
        <w:t xml:space="preserve"> </w:t>
      </w:r>
      <w:r w:rsidRPr="001D156E">
        <w:t>Panama, Republic of Panama</w:t>
      </w:r>
    </w:p>
    <w:p w:rsidR="007F58EC" w:rsidRPr="001D156E" w:rsidRDefault="007F58EC" w:rsidP="007F58EC">
      <w:pPr>
        <w:pStyle w:val="SingleTxtG"/>
        <w:rPr>
          <w:b/>
          <w:bCs/>
        </w:rPr>
      </w:pPr>
      <w:r w:rsidRPr="001D156E">
        <w:rPr>
          <w:b/>
          <w:bCs/>
        </w:rPr>
        <w:t xml:space="preserve">Nationality: </w:t>
      </w:r>
      <w:r w:rsidRPr="001D156E">
        <w:t>Panamanian</w:t>
      </w:r>
    </w:p>
    <w:p w:rsidR="007F58EC" w:rsidRPr="001B09AF" w:rsidRDefault="007F58EC" w:rsidP="007F58EC">
      <w:pPr>
        <w:pStyle w:val="SingleTxtG"/>
        <w:rPr>
          <w:bCs/>
          <w:u w:val="single"/>
        </w:rPr>
      </w:pPr>
      <w:r w:rsidRPr="001D156E">
        <w:rPr>
          <w:b/>
        </w:rPr>
        <w:t>United Nations working languages</w:t>
      </w:r>
      <w:r w:rsidRPr="001B09AF">
        <w:rPr>
          <w:bCs/>
        </w:rPr>
        <w:t xml:space="preserve">: </w:t>
      </w:r>
      <w:r w:rsidRPr="009819C6">
        <w:t>Spanish (native speaker), English (working knowledge</w:t>
      </w:r>
      <w:r>
        <w:rPr>
          <w:bCs/>
        </w:rPr>
        <w:t>)</w:t>
      </w:r>
    </w:p>
    <w:p w:rsidR="007F58EC" w:rsidRPr="001B09AF" w:rsidRDefault="007F58EC" w:rsidP="007F58EC">
      <w:pPr>
        <w:pStyle w:val="SingleTxtG"/>
      </w:pPr>
      <w:r w:rsidRPr="001D156E">
        <w:rPr>
          <w:b/>
          <w:bCs/>
        </w:rPr>
        <w:t>Current position/function</w:t>
      </w:r>
      <w:r w:rsidRPr="001B09AF">
        <w:t>:</w:t>
      </w:r>
      <w:r w:rsidRPr="00291280">
        <w:rPr>
          <w:rStyle w:val="FootnoteReference"/>
        </w:rPr>
        <w:t xml:space="preserve"> </w:t>
      </w:r>
    </w:p>
    <w:p w:rsidR="007F58EC" w:rsidRPr="00033FE3" w:rsidRDefault="007F58EC" w:rsidP="007F58EC">
      <w:pPr>
        <w:pStyle w:val="Bullet1G"/>
      </w:pPr>
      <w:r w:rsidRPr="00033FE3">
        <w:t>Professor of Procedural Law, University of Panama</w:t>
      </w:r>
    </w:p>
    <w:p w:rsidR="007F58EC" w:rsidRPr="00033FE3" w:rsidRDefault="007F58EC" w:rsidP="007F58EC">
      <w:pPr>
        <w:pStyle w:val="Bullet1G"/>
      </w:pPr>
      <w:r w:rsidRPr="00033FE3">
        <w:t>Director of the Specialized Institute for Negotiation, Conciliation, Mediation and Arbitration of the University of Panama</w:t>
      </w:r>
    </w:p>
    <w:p w:rsidR="007F58EC" w:rsidRPr="00033FE3" w:rsidRDefault="007F58EC" w:rsidP="007F58EC">
      <w:pPr>
        <w:pStyle w:val="Bullet1G"/>
      </w:pPr>
      <w:r w:rsidRPr="00033FE3">
        <w:t>Director of the Observatory against Sexual Exploitation of Children and Adolescents at the University of Panama</w:t>
      </w:r>
    </w:p>
    <w:p w:rsidR="007F58EC" w:rsidRPr="001D156E" w:rsidRDefault="007F58EC" w:rsidP="00895B09">
      <w:pPr>
        <w:pStyle w:val="H23G"/>
      </w:pPr>
      <w:r>
        <w:tab/>
      </w:r>
      <w:r>
        <w:tab/>
      </w:r>
      <w:r w:rsidRPr="001D156E">
        <w:t>Other main professional activities, in particular related to children’s rights:</w:t>
      </w:r>
    </w:p>
    <w:p w:rsidR="007F58EC" w:rsidRDefault="007F58EC" w:rsidP="007F58EC">
      <w:pPr>
        <w:pStyle w:val="Bullet1G"/>
      </w:pPr>
      <w:r w:rsidRPr="00033FE3">
        <w:t>Attorney at Law, specializing in family law and children’s law</w:t>
      </w:r>
    </w:p>
    <w:p w:rsidR="007F58EC" w:rsidRDefault="007F58EC" w:rsidP="007F58EC">
      <w:pPr>
        <w:pStyle w:val="Bullet1G"/>
      </w:pPr>
      <w:r>
        <w:t>Consultant specialized in children’s rights</w:t>
      </w:r>
    </w:p>
    <w:p w:rsidR="007F58EC" w:rsidRPr="00FC429E" w:rsidRDefault="007F58EC" w:rsidP="007F58EC">
      <w:pPr>
        <w:pStyle w:val="Bullet1G"/>
      </w:pPr>
      <w:r w:rsidRPr="00FC429E">
        <w:t xml:space="preserve">Member of the Latin American Association of Magistrates, Officials and Professionals and operators of Childhood, Adolescence and Family. </w:t>
      </w:r>
    </w:p>
    <w:p w:rsidR="007F58EC" w:rsidRDefault="007F58EC" w:rsidP="007F58EC">
      <w:pPr>
        <w:pStyle w:val="Bullet1G"/>
      </w:pPr>
      <w:r w:rsidRPr="00AF228A">
        <w:t xml:space="preserve">Vice President of the Board of Directors of </w:t>
      </w:r>
      <w:proofErr w:type="spellStart"/>
      <w:r w:rsidRPr="00AF228A">
        <w:t>Fundación</w:t>
      </w:r>
      <w:proofErr w:type="spellEnd"/>
      <w:r w:rsidRPr="00AF228A">
        <w:t xml:space="preserve"> </w:t>
      </w:r>
      <w:proofErr w:type="spellStart"/>
      <w:r w:rsidRPr="00AF228A">
        <w:t>Unidos</w:t>
      </w:r>
      <w:proofErr w:type="spellEnd"/>
      <w:r w:rsidRPr="00AF228A">
        <w:t xml:space="preserve"> </w:t>
      </w:r>
      <w:proofErr w:type="spellStart"/>
      <w:r w:rsidRPr="00AF228A">
        <w:t>por</w:t>
      </w:r>
      <w:proofErr w:type="spellEnd"/>
      <w:r w:rsidRPr="00AF228A">
        <w:t xml:space="preserve"> la </w:t>
      </w:r>
      <w:proofErr w:type="spellStart"/>
      <w:r w:rsidRPr="00AF228A">
        <w:t>Niñez</w:t>
      </w:r>
      <w:proofErr w:type="spellEnd"/>
      <w:r w:rsidRPr="00AF228A">
        <w:t>, a Non-Governmental Organization dedicated to preventing sexual abuse of minors</w:t>
      </w:r>
    </w:p>
    <w:p w:rsidR="007F58EC" w:rsidRPr="00AF228A" w:rsidRDefault="007F58EC" w:rsidP="007F58EC">
      <w:pPr>
        <w:pStyle w:val="Bullet1G"/>
      </w:pPr>
      <w:r w:rsidRPr="00AF228A">
        <w:t xml:space="preserve">Representative for the University of Panama before the National Council for Children and Adolescents. </w:t>
      </w:r>
    </w:p>
    <w:p w:rsidR="007F58EC" w:rsidRPr="00AF228A" w:rsidRDefault="007F58EC" w:rsidP="007F58EC">
      <w:pPr>
        <w:pStyle w:val="Bullet1G"/>
      </w:pPr>
      <w:r w:rsidRPr="00AF228A">
        <w:t>Alternate representative appointed by the chancellor of the University of Panama before the Council of the Superior Institute of the Judiciary of Panama</w:t>
      </w:r>
    </w:p>
    <w:p w:rsidR="007F58EC" w:rsidRPr="0072333C" w:rsidRDefault="007F58EC" w:rsidP="00895B09">
      <w:pPr>
        <w:pStyle w:val="H23G"/>
      </w:pPr>
      <w:r>
        <w:tab/>
      </w:r>
      <w:r>
        <w:tab/>
      </w:r>
      <w:r w:rsidRPr="0072333C">
        <w:t>Educational background:</w:t>
      </w:r>
    </w:p>
    <w:p w:rsidR="007F58EC" w:rsidRDefault="007F58EC" w:rsidP="007F58EC">
      <w:pPr>
        <w:pStyle w:val="Bullet1G"/>
      </w:pPr>
      <w:r w:rsidRPr="00AF228A">
        <w:t>Degree in Law and Political Science. University of Panama</w:t>
      </w:r>
      <w:r>
        <w:t>,</w:t>
      </w:r>
      <w:r w:rsidRPr="00AF228A">
        <w:t xml:space="preserve"> 1987-1992</w:t>
      </w:r>
    </w:p>
    <w:p w:rsidR="007F58EC" w:rsidRDefault="007F58EC" w:rsidP="007F58EC">
      <w:pPr>
        <w:pStyle w:val="Bullet1G"/>
      </w:pPr>
      <w:r w:rsidRPr="00AF228A">
        <w:t>Master of Law with specialization in Procedural Law. University of Panama</w:t>
      </w:r>
      <w:r>
        <w:t>, 1997</w:t>
      </w:r>
    </w:p>
    <w:p w:rsidR="007F58EC" w:rsidRDefault="007F58EC" w:rsidP="007F58EC">
      <w:pPr>
        <w:pStyle w:val="Bullet1G"/>
      </w:pPr>
      <w:r w:rsidRPr="00E92BC6">
        <w:t>Master in Needs and Rights of the Child. Autonomous University of Madrid</w:t>
      </w:r>
      <w:r>
        <w:t>, 1999</w:t>
      </w:r>
    </w:p>
    <w:p w:rsidR="007F58EC" w:rsidRDefault="007F58EC" w:rsidP="007F58EC">
      <w:pPr>
        <w:pStyle w:val="Bullet1G"/>
      </w:pPr>
      <w:r w:rsidRPr="00E92BC6">
        <w:t xml:space="preserve">Recognition of research sufficiency after completing Doctorate studies in Procedural Law, “Current Topics in Procedural Law”. Universidad </w:t>
      </w:r>
      <w:proofErr w:type="spellStart"/>
      <w:r w:rsidRPr="00E92BC6">
        <w:t>Complutense</w:t>
      </w:r>
      <w:proofErr w:type="spellEnd"/>
      <w:r w:rsidRPr="00E92BC6">
        <w:t xml:space="preserve"> de Madrid</w:t>
      </w:r>
      <w:r>
        <w:t>, 2000</w:t>
      </w:r>
    </w:p>
    <w:p w:rsidR="007F58EC" w:rsidRPr="00E92BC6" w:rsidRDefault="007F58EC" w:rsidP="007F58EC">
      <w:pPr>
        <w:pStyle w:val="Bullet1G"/>
      </w:pPr>
      <w:r w:rsidRPr="00E92BC6">
        <w:t>Doctor of Education. With mention in educational curriculum. UNIEDPA</w:t>
      </w:r>
      <w:r>
        <w:t>, 2013</w:t>
      </w:r>
    </w:p>
    <w:p w:rsidR="007F58EC" w:rsidRPr="0072333C" w:rsidRDefault="007F58EC" w:rsidP="007F58EC">
      <w:pPr>
        <w:pStyle w:val="SingleTxtG"/>
        <w:rPr>
          <w:b/>
          <w:bCs/>
        </w:rPr>
      </w:pPr>
      <w:r w:rsidRPr="0072333C">
        <w:rPr>
          <w:b/>
          <w:bCs/>
        </w:rPr>
        <w:t>Relevant expertise on children’s rights:</w:t>
      </w:r>
    </w:p>
    <w:p w:rsidR="007F58EC" w:rsidRPr="00B35960" w:rsidRDefault="007F58EC" w:rsidP="007F58EC">
      <w:pPr>
        <w:pStyle w:val="SingleTxtG"/>
      </w:pPr>
      <w:r w:rsidRPr="008057B4">
        <w:t>Magistrate of the Superior Court of Children and Adolescents</w:t>
      </w:r>
      <w:r>
        <w:t xml:space="preserve"> (2004-2007) and</w:t>
      </w:r>
      <w:r w:rsidRPr="008057B4">
        <w:t xml:space="preserve"> </w:t>
      </w:r>
      <w:r w:rsidRPr="00B35960">
        <w:t>First Director of the National Secretariat for Children, Adolescents and Family</w:t>
      </w:r>
      <w:r>
        <w:t xml:space="preserve"> (2008-2009)</w:t>
      </w:r>
      <w:r w:rsidRPr="00B35960">
        <w:t>, achieving the execution and articulation of plans, programs and projects of prevention, promotion, and protection for children and adolescents with emphasis on Eradication of Child Labour and Commercial Sexual Exploitation of Children. Also, were achieved the approval of the General Adoption Law, National Secretariat for Childhood, Adolescence and Family, and the Shelter Supervision Decree. Participation in all the commissions designated for the preparation of the Law for the Comprehensive Protection of Children and Adolescents in Panama.</w:t>
      </w:r>
    </w:p>
    <w:p w:rsidR="007F58EC" w:rsidRPr="0072333C" w:rsidRDefault="007F58EC" w:rsidP="00895B09">
      <w:pPr>
        <w:pStyle w:val="H23G"/>
      </w:pPr>
      <w:r>
        <w:tab/>
      </w:r>
      <w:r>
        <w:tab/>
      </w:r>
      <w:r w:rsidRPr="0072333C">
        <w:t>List of most recent publications in the field of children’s rights:</w:t>
      </w:r>
    </w:p>
    <w:p w:rsidR="007F58EC" w:rsidRPr="008D031B" w:rsidRDefault="007F58EC" w:rsidP="007F58EC">
      <w:pPr>
        <w:pStyle w:val="Bullet1G"/>
      </w:pPr>
      <w:r w:rsidRPr="008D031B">
        <w:t>The risks of Confinement: Violence at home. Recommendations to prevent violence against children and adolescents and facilitation of timely reporting in the context of the Covid-19 emergency (UNICEF)</w:t>
      </w:r>
    </w:p>
    <w:p w:rsidR="007F58EC" w:rsidRPr="008D031B" w:rsidRDefault="007F58EC" w:rsidP="007F58EC">
      <w:pPr>
        <w:pStyle w:val="Bullet1G"/>
      </w:pPr>
      <w:r w:rsidRPr="008D031B">
        <w:t>“The jurisdiction of Children and Adolescents of Panama; Evolution and Development. Institute of Jurisprudential Studies. Panama.</w:t>
      </w:r>
    </w:p>
    <w:p w:rsidR="007F58EC" w:rsidRPr="008D031B" w:rsidRDefault="007F58EC" w:rsidP="007F58EC">
      <w:pPr>
        <w:pStyle w:val="Bullet1G"/>
      </w:pPr>
      <w:r w:rsidRPr="008D031B">
        <w:t xml:space="preserve">"The Conceptualization of the Principle of the Best Interest of the Child". Institute of Jurisprudential Studies. Panama. </w:t>
      </w:r>
    </w:p>
    <w:p w:rsidR="007F58EC" w:rsidRPr="008D031B" w:rsidRDefault="007F58EC" w:rsidP="007F58EC">
      <w:pPr>
        <w:pStyle w:val="Bullet1G"/>
      </w:pPr>
      <w:r w:rsidRPr="008D031B">
        <w:t>“The Convention on the Rights of the Child. 1989-2004. "A diagnosis of the situation 15 years after its approval". Printed by Universal Books, Panama.</w:t>
      </w:r>
    </w:p>
    <w:p w:rsidR="007F58EC" w:rsidRPr="008D031B" w:rsidRDefault="007F58EC" w:rsidP="007F58EC">
      <w:pPr>
        <w:pStyle w:val="Bullet1G"/>
      </w:pPr>
      <w:r w:rsidRPr="008D031B">
        <w:t>“Reflections on the practice of law; and their role as collaborators of the Judge in the Administration of Justice in Family, Childhood and Adolescence matters, Institute of Jurisprudential Studies. Panama.</w:t>
      </w:r>
    </w:p>
    <w:p w:rsidR="007F58EC" w:rsidRPr="008D031B" w:rsidRDefault="007F58EC" w:rsidP="007F58EC">
      <w:pPr>
        <w:pStyle w:val="Bullet1G"/>
      </w:pPr>
      <w:r w:rsidRPr="008D031B">
        <w:t>"Children, Disability and Rights, Diagnosis of the legal situation of children and adolescents with disabilities in the Republic of Panama. Printed by Universal Books, Panama</w:t>
      </w:r>
    </w:p>
    <w:p w:rsidR="007F58EC" w:rsidRDefault="007F58EC" w:rsidP="007F58EC">
      <w:pPr>
        <w:suppressAutoHyphens w:val="0"/>
        <w:spacing w:after="200" w:line="276" w:lineRule="auto"/>
        <w:rPr>
          <w:b/>
          <w:sz w:val="24"/>
          <w:lang w:val="es-ES"/>
        </w:rPr>
      </w:pPr>
      <w:r>
        <w:rPr>
          <w:lang w:val="es-ES"/>
        </w:rPr>
        <w:br w:type="page"/>
      </w:r>
    </w:p>
    <w:p w:rsidR="007F58EC" w:rsidRPr="001B09AF" w:rsidRDefault="007F58EC" w:rsidP="007F58EC">
      <w:pPr>
        <w:pStyle w:val="H1G"/>
      </w:pPr>
      <w:r>
        <w:tab/>
      </w:r>
      <w:r>
        <w:tab/>
        <w:t xml:space="preserve">Khaled </w:t>
      </w:r>
      <w:proofErr w:type="spellStart"/>
      <w:r w:rsidRPr="00EF2183">
        <w:t>El</w:t>
      </w:r>
      <w:r>
        <w:t>maghbub</w:t>
      </w:r>
      <w:proofErr w:type="spellEnd"/>
      <w:r>
        <w:t xml:space="preserve"> (</w:t>
      </w:r>
      <w:r w:rsidR="006F6122">
        <w:t>Libya</w:t>
      </w:r>
      <w:r>
        <w:t>)</w:t>
      </w:r>
    </w:p>
    <w:p w:rsidR="007F58EC" w:rsidRPr="001B09AF" w:rsidRDefault="007F58EC" w:rsidP="007F58EC">
      <w:pPr>
        <w:pStyle w:val="SingleTxtG"/>
      </w:pPr>
      <w:r w:rsidRPr="002B30DE">
        <w:rPr>
          <w:b/>
          <w:bCs/>
        </w:rPr>
        <w:t>Date and place of birth</w:t>
      </w:r>
      <w:r w:rsidRPr="001B09AF">
        <w:t>:</w:t>
      </w:r>
      <w:r>
        <w:t xml:space="preserve"> Tripoli, Libya 27/07/1965</w:t>
      </w:r>
    </w:p>
    <w:p w:rsidR="007F58EC" w:rsidRPr="001B09AF" w:rsidRDefault="007F58EC" w:rsidP="007F58EC">
      <w:pPr>
        <w:pStyle w:val="SingleTxtG"/>
      </w:pPr>
      <w:r w:rsidRPr="002B30DE">
        <w:rPr>
          <w:b/>
          <w:bCs/>
        </w:rPr>
        <w:t>Place of residence:</w:t>
      </w:r>
      <w:r w:rsidRPr="001B09AF">
        <w:t xml:space="preserve"> </w:t>
      </w:r>
      <w:r>
        <w:t>Tripoli, Libya</w:t>
      </w:r>
    </w:p>
    <w:p w:rsidR="007F58EC" w:rsidRPr="001B09AF" w:rsidRDefault="007F58EC" w:rsidP="007F58EC">
      <w:pPr>
        <w:pStyle w:val="SingleTxtG"/>
      </w:pPr>
      <w:r w:rsidRPr="002B30DE">
        <w:rPr>
          <w:b/>
          <w:bCs/>
        </w:rPr>
        <w:t>Nationality:</w:t>
      </w:r>
      <w:r w:rsidRPr="001B09AF">
        <w:t xml:space="preserve"> </w:t>
      </w:r>
      <w:r>
        <w:t>Libyan</w:t>
      </w:r>
    </w:p>
    <w:p w:rsidR="007F58EC" w:rsidRPr="001B09AF" w:rsidRDefault="007F58EC" w:rsidP="007F58EC">
      <w:pPr>
        <w:pStyle w:val="SingleTxtG"/>
        <w:rPr>
          <w:b/>
          <w:bCs/>
          <w:u w:val="single"/>
        </w:rPr>
      </w:pPr>
      <w:r w:rsidRPr="002B30DE">
        <w:rPr>
          <w:b/>
        </w:rPr>
        <w:t>United Nations working languages:</w:t>
      </w:r>
      <w:r>
        <w:rPr>
          <w:bCs/>
        </w:rPr>
        <w:t xml:space="preserve"> Arabic &amp; English</w:t>
      </w:r>
    </w:p>
    <w:p w:rsidR="007F58EC" w:rsidRPr="002B30DE" w:rsidRDefault="007F58EC" w:rsidP="00895B09">
      <w:pPr>
        <w:pStyle w:val="H23G"/>
      </w:pPr>
      <w:r>
        <w:tab/>
      </w:r>
      <w:r>
        <w:tab/>
      </w:r>
      <w:r w:rsidRPr="002B30DE">
        <w:t>Current position/function:</w:t>
      </w:r>
      <w:r w:rsidRPr="002B30DE">
        <w:rPr>
          <w:rStyle w:val="FootnoteReference"/>
          <w:bCs/>
        </w:rPr>
        <w:t xml:space="preserve"> </w:t>
      </w:r>
    </w:p>
    <w:p w:rsidR="007F58EC" w:rsidRDefault="007F58EC" w:rsidP="007F58EC">
      <w:pPr>
        <w:pStyle w:val="Bullet1G"/>
      </w:pPr>
      <w:bookmarkStart w:id="1" w:name="_Hlk101780760"/>
      <w:r>
        <w:t>Higher Committee for Children</w:t>
      </w:r>
      <w:bookmarkEnd w:id="1"/>
      <w:r>
        <w:t>, Health Affairs Advisor (since 2020)</w:t>
      </w:r>
    </w:p>
    <w:p w:rsidR="007F58EC" w:rsidRDefault="007F58EC" w:rsidP="007F58EC">
      <w:pPr>
        <w:pStyle w:val="Bullet1G"/>
      </w:pPr>
      <w:r>
        <w:t>National Centre for Health System Reform, Health system Planning Advisor (since 2017)</w:t>
      </w:r>
    </w:p>
    <w:p w:rsidR="007F58EC" w:rsidRDefault="007F58EC" w:rsidP="007F58EC">
      <w:pPr>
        <w:pStyle w:val="Bullet1G"/>
      </w:pPr>
      <w:r>
        <w:t>National Centre for Disease Control, Head of Scientific Committee on Corona Pandemic (since 2021)</w:t>
      </w:r>
    </w:p>
    <w:p w:rsidR="007F58EC" w:rsidRDefault="007F58EC" w:rsidP="007F58EC">
      <w:pPr>
        <w:pStyle w:val="Bullet1G"/>
      </w:pPr>
      <w:r>
        <w:t>Tripoli Children Hospital, Paediatric Intensive Care Consultant (since 2003)</w:t>
      </w:r>
    </w:p>
    <w:p w:rsidR="007F58EC" w:rsidRPr="00A40A29" w:rsidRDefault="007F58EC" w:rsidP="007F58EC">
      <w:pPr>
        <w:pStyle w:val="Bullet1G"/>
      </w:pPr>
      <w:r>
        <w:t xml:space="preserve">University of Tripoli, Faculty </w:t>
      </w:r>
      <w:proofErr w:type="spellStart"/>
      <w:r>
        <w:t>od</w:t>
      </w:r>
      <w:proofErr w:type="spellEnd"/>
      <w:r>
        <w:t xml:space="preserve"> Medicine, Paediatric Department, Lecture (since (2003) </w:t>
      </w:r>
      <w:r w:rsidRPr="00A40A29">
        <w:tab/>
      </w:r>
    </w:p>
    <w:p w:rsidR="007F58EC" w:rsidRPr="002B30DE" w:rsidRDefault="007F58EC" w:rsidP="00895B09">
      <w:pPr>
        <w:pStyle w:val="H23G"/>
      </w:pPr>
      <w:r>
        <w:tab/>
      </w:r>
      <w:r>
        <w:tab/>
      </w:r>
      <w:r w:rsidRPr="002B30DE">
        <w:t>Other main professional activities, in particular related to children’s rights:</w:t>
      </w:r>
    </w:p>
    <w:p w:rsidR="007F58EC" w:rsidRDefault="007F58EC" w:rsidP="007F58EC">
      <w:pPr>
        <w:pStyle w:val="Bullet1G"/>
      </w:pPr>
      <w:r w:rsidRPr="00713A1A">
        <w:t>Higher Committee for Children</w:t>
      </w:r>
      <w:r>
        <w:t>; Head of the Committee for National Children Rights Strategy (2001-2022)</w:t>
      </w:r>
    </w:p>
    <w:p w:rsidR="007F58EC" w:rsidRDefault="007F58EC" w:rsidP="007F58EC">
      <w:pPr>
        <w:pStyle w:val="Bullet1G"/>
      </w:pPr>
      <w:bookmarkStart w:id="2" w:name="_Hlk101780962"/>
      <w:proofErr w:type="spellStart"/>
      <w:r>
        <w:t>Souq</w:t>
      </w:r>
      <w:proofErr w:type="spellEnd"/>
      <w:r>
        <w:t xml:space="preserve"> Al-</w:t>
      </w:r>
      <w:proofErr w:type="spellStart"/>
      <w:r>
        <w:t>Jumaa</w:t>
      </w:r>
      <w:proofErr w:type="spellEnd"/>
      <w:r>
        <w:t xml:space="preserve"> Municipality </w:t>
      </w:r>
      <w:bookmarkEnd w:id="2"/>
      <w:proofErr w:type="spellStart"/>
      <w:r>
        <w:t>Councilor</w:t>
      </w:r>
      <w:proofErr w:type="spellEnd"/>
      <w:r>
        <w:t xml:space="preserve"> for Health, Education and Children Rights (2014-2021)</w:t>
      </w:r>
    </w:p>
    <w:p w:rsidR="007F58EC" w:rsidRDefault="007F58EC" w:rsidP="007F58EC">
      <w:pPr>
        <w:pStyle w:val="Bullet1G"/>
      </w:pPr>
      <w:bookmarkStart w:id="3" w:name="_Hlk101781015"/>
      <w:proofErr w:type="spellStart"/>
      <w:r w:rsidRPr="004D2577">
        <w:t>Souq</w:t>
      </w:r>
      <w:proofErr w:type="spellEnd"/>
      <w:r w:rsidRPr="004D2577">
        <w:t xml:space="preserve"> Al-</w:t>
      </w:r>
      <w:proofErr w:type="spellStart"/>
      <w:r w:rsidRPr="004D2577">
        <w:t>Jumaa</w:t>
      </w:r>
      <w:proofErr w:type="spellEnd"/>
      <w:r w:rsidRPr="004D2577">
        <w:t xml:space="preserve"> Municipality Child</w:t>
      </w:r>
      <w:r>
        <w:t xml:space="preserve">ren Rights Team Leader </w:t>
      </w:r>
      <w:bookmarkEnd w:id="3"/>
      <w:r>
        <w:t>(2014-2021)</w:t>
      </w:r>
    </w:p>
    <w:p w:rsidR="007F58EC" w:rsidRDefault="007F58EC" w:rsidP="007F58EC">
      <w:pPr>
        <w:pStyle w:val="Bullet1G"/>
        <w:rPr>
          <w:lang w:bidi="ar-LY"/>
        </w:rPr>
      </w:pPr>
      <w:proofErr w:type="spellStart"/>
      <w:r w:rsidRPr="004D2577">
        <w:t>Souq</w:t>
      </w:r>
      <w:proofErr w:type="spellEnd"/>
      <w:r w:rsidRPr="004D2577">
        <w:t xml:space="preserve"> Al-</w:t>
      </w:r>
      <w:proofErr w:type="spellStart"/>
      <w:r w:rsidRPr="004D2577">
        <w:t>Jumaa</w:t>
      </w:r>
      <w:proofErr w:type="spellEnd"/>
      <w:r w:rsidRPr="004D2577">
        <w:t xml:space="preserve"> Municipality Children Rights Team Leader</w:t>
      </w:r>
      <w:r>
        <w:t xml:space="preserve"> for the 2019 </w:t>
      </w:r>
      <w:r>
        <w:rPr>
          <w:rFonts w:hint="cs"/>
          <w:rtl/>
          <w:lang w:bidi="ar-LY"/>
        </w:rPr>
        <w:t xml:space="preserve">" </w:t>
      </w:r>
      <w:r>
        <w:rPr>
          <w:lang w:bidi="ar-LY"/>
        </w:rPr>
        <w:t>Children Friendly Municipality</w:t>
      </w:r>
      <w:r>
        <w:rPr>
          <w:rFonts w:hint="cs"/>
          <w:rtl/>
          <w:lang w:bidi="ar-LY"/>
        </w:rPr>
        <w:t>"</w:t>
      </w:r>
      <w:r>
        <w:rPr>
          <w:lang w:bidi="ar-LY"/>
        </w:rPr>
        <w:t xml:space="preserve"> Award (&amp; we won it) </w:t>
      </w:r>
    </w:p>
    <w:p w:rsidR="007F58EC" w:rsidRDefault="007F58EC" w:rsidP="007F58EC">
      <w:pPr>
        <w:pStyle w:val="Bullet1G"/>
        <w:rPr>
          <w:lang w:bidi="ar-LY"/>
        </w:rPr>
      </w:pPr>
      <w:r>
        <w:rPr>
          <w:lang w:bidi="ar-LY"/>
        </w:rPr>
        <w:t xml:space="preserve">Member of the National Scientific Committee for Immunizing Control Disease (2007-2015) </w:t>
      </w:r>
    </w:p>
    <w:p w:rsidR="007F58EC" w:rsidRDefault="007F58EC" w:rsidP="007F58EC">
      <w:pPr>
        <w:pStyle w:val="Bullet1G"/>
        <w:rPr>
          <w:lang w:bidi="ar-LY"/>
        </w:rPr>
      </w:pPr>
      <w:proofErr w:type="spellStart"/>
      <w:r>
        <w:rPr>
          <w:lang w:bidi="ar-LY"/>
        </w:rPr>
        <w:t>MoH</w:t>
      </w:r>
      <w:proofErr w:type="spellEnd"/>
      <w:r>
        <w:rPr>
          <w:lang w:bidi="ar-LY"/>
        </w:rPr>
        <w:t xml:space="preserve">; Chairman of the Health Crisis Management Committee (August 2011-December 2011, during the 2011 revolution conflict) </w:t>
      </w:r>
    </w:p>
    <w:p w:rsidR="007F58EC" w:rsidRDefault="007F58EC" w:rsidP="007F58EC">
      <w:pPr>
        <w:pStyle w:val="Bullet1G"/>
        <w:rPr>
          <w:lang w:bidi="ar-LY"/>
        </w:rPr>
      </w:pPr>
      <w:r>
        <w:rPr>
          <w:lang w:bidi="ar-LY"/>
        </w:rPr>
        <w:t xml:space="preserve">Medical Experience: 31 years I n </w:t>
      </w:r>
      <w:proofErr w:type="spellStart"/>
      <w:r>
        <w:rPr>
          <w:lang w:bidi="ar-LY"/>
        </w:rPr>
        <w:t>pediatric</w:t>
      </w:r>
      <w:proofErr w:type="spellEnd"/>
      <w:r>
        <w:rPr>
          <w:lang w:bidi="ar-LY"/>
        </w:rPr>
        <w:t xml:space="preserve">, including 8 years in UK &amp; 18 years as a consultant </w:t>
      </w:r>
    </w:p>
    <w:p w:rsidR="007F58EC" w:rsidRDefault="007F58EC" w:rsidP="007F58EC">
      <w:pPr>
        <w:pStyle w:val="Bullet1G"/>
        <w:rPr>
          <w:lang w:bidi="ar-LY"/>
        </w:rPr>
      </w:pPr>
      <w:r>
        <w:rPr>
          <w:lang w:bidi="ar-LY"/>
        </w:rPr>
        <w:t xml:space="preserve">Good Experience in training: as a trainer </w:t>
      </w:r>
      <w:proofErr w:type="gramStart"/>
      <w:r>
        <w:rPr>
          <w:lang w:bidi="ar-LY"/>
        </w:rPr>
        <w:t>( Libyan</w:t>
      </w:r>
      <w:proofErr w:type="gramEnd"/>
      <w:r>
        <w:rPr>
          <w:lang w:bidi="ar-LY"/>
        </w:rPr>
        <w:t xml:space="preserve"> Board for medical Specialties)</w:t>
      </w:r>
    </w:p>
    <w:p w:rsidR="007F58EC" w:rsidRDefault="007F58EC" w:rsidP="007F58EC">
      <w:pPr>
        <w:pStyle w:val="Bullet1G"/>
      </w:pPr>
      <w:r>
        <w:rPr>
          <w:lang w:bidi="ar-LY"/>
        </w:rPr>
        <w:t>Good Experience in Strategic Plan</w:t>
      </w:r>
      <w:r>
        <w:t xml:space="preserve">ning: worked </w:t>
      </w:r>
      <w:proofErr w:type="gramStart"/>
      <w:r>
        <w:t>in  number</w:t>
      </w:r>
      <w:proofErr w:type="gramEnd"/>
      <w:r>
        <w:t xml:space="preserve"> of strategies committees </w:t>
      </w:r>
    </w:p>
    <w:p w:rsidR="007F58EC" w:rsidRPr="002B30DE" w:rsidRDefault="007F58EC" w:rsidP="00895B09">
      <w:pPr>
        <w:pStyle w:val="H23G"/>
      </w:pPr>
      <w:r>
        <w:tab/>
      </w:r>
      <w:r>
        <w:tab/>
      </w:r>
      <w:r w:rsidRPr="002B30DE">
        <w:t>Educational background:</w:t>
      </w:r>
    </w:p>
    <w:p w:rsidR="007F58EC" w:rsidRDefault="007F58EC" w:rsidP="007F58EC">
      <w:pPr>
        <w:pStyle w:val="Bullet1G"/>
      </w:pPr>
      <w:r>
        <w:t>Doctorate in Paediatrics, Libyan Board for Medical Specialties, 2003</w:t>
      </w:r>
    </w:p>
    <w:p w:rsidR="007F58EC" w:rsidRDefault="007F58EC" w:rsidP="007F58EC">
      <w:pPr>
        <w:pStyle w:val="Bullet1G"/>
      </w:pPr>
      <w:r>
        <w:t>Project Management Diploma (Online Diploma) Alison Centre (Ireland) 2015</w:t>
      </w:r>
    </w:p>
    <w:p w:rsidR="007F58EC" w:rsidRDefault="007F58EC" w:rsidP="007F58EC">
      <w:pPr>
        <w:suppressAutoHyphens w:val="0"/>
        <w:spacing w:after="200" w:line="276" w:lineRule="auto"/>
        <w:rPr>
          <w:rFonts w:eastAsia="SimSun"/>
          <w:u w:val="single"/>
          <w:lang w:eastAsia="zh-CN"/>
        </w:rPr>
      </w:pPr>
      <w:r>
        <w:rPr>
          <w:u w:val="single"/>
        </w:rPr>
        <w:br w:type="page"/>
      </w:r>
    </w:p>
    <w:p w:rsidR="007F58EC" w:rsidRPr="00C00586" w:rsidRDefault="007F58EC" w:rsidP="007F58EC">
      <w:pPr>
        <w:pStyle w:val="H1G"/>
      </w:pPr>
      <w:r>
        <w:tab/>
      </w:r>
      <w:r>
        <w:tab/>
      </w:r>
      <w:r>
        <w:tab/>
      </w:r>
      <w:r w:rsidRPr="00C00586">
        <w:t>Bragi</w:t>
      </w:r>
      <w:r>
        <w:t xml:space="preserve"> </w:t>
      </w:r>
      <w:proofErr w:type="spellStart"/>
      <w:r w:rsidRPr="00EF2183">
        <w:t>G</w:t>
      </w:r>
      <w:r w:rsidRPr="00C00586">
        <w:t>udbrandsson</w:t>
      </w:r>
      <w:proofErr w:type="spellEnd"/>
      <w:r>
        <w:t xml:space="preserve"> (Iceland)</w:t>
      </w:r>
    </w:p>
    <w:p w:rsidR="007F58EC" w:rsidRPr="00C00586" w:rsidRDefault="007F58EC" w:rsidP="007F58EC">
      <w:pPr>
        <w:pStyle w:val="SingleTxtG"/>
      </w:pPr>
      <w:r w:rsidRPr="00C00586">
        <w:rPr>
          <w:b/>
        </w:rPr>
        <w:t>Date and place of birth:</w:t>
      </w:r>
      <w:r w:rsidRPr="00C00586">
        <w:t xml:space="preserve"> 23 September 1953, Reykjavik, Iceland</w:t>
      </w:r>
    </w:p>
    <w:p w:rsidR="007F58EC" w:rsidRPr="00C00586" w:rsidRDefault="007F58EC" w:rsidP="007F58EC">
      <w:pPr>
        <w:pStyle w:val="SingleTxtG"/>
      </w:pPr>
      <w:r w:rsidRPr="004C4941">
        <w:rPr>
          <w:b/>
          <w:bCs/>
        </w:rPr>
        <w:t>Nationality:</w:t>
      </w:r>
      <w:r w:rsidRPr="00C00586">
        <w:t xml:space="preserve"> Icelandic</w:t>
      </w:r>
    </w:p>
    <w:p w:rsidR="007F58EC" w:rsidRPr="00C00586" w:rsidRDefault="007F58EC" w:rsidP="007F58EC">
      <w:pPr>
        <w:pStyle w:val="SingleTxtG"/>
        <w:rPr>
          <w:u w:val="single"/>
        </w:rPr>
      </w:pPr>
      <w:r w:rsidRPr="004C4941">
        <w:rPr>
          <w:b/>
          <w:bCs/>
        </w:rPr>
        <w:t>United Nations working languages</w:t>
      </w:r>
      <w:r w:rsidRPr="00C00586">
        <w:t>: English</w:t>
      </w:r>
    </w:p>
    <w:p w:rsidR="007F58EC" w:rsidRDefault="007F58EC" w:rsidP="00895B09">
      <w:pPr>
        <w:pStyle w:val="H23G"/>
      </w:pPr>
      <w:r>
        <w:tab/>
      </w:r>
      <w:r>
        <w:tab/>
      </w:r>
      <w:r w:rsidRPr="00C00586">
        <w:t>Current position/function:</w:t>
      </w:r>
      <w:r w:rsidRPr="00C00586">
        <w:rPr>
          <w:rStyle w:val="FootnoteReference"/>
        </w:rPr>
        <w:t xml:space="preserve"> </w:t>
      </w:r>
      <w:r w:rsidRPr="00C00586">
        <w:t xml:space="preserve"> </w:t>
      </w:r>
    </w:p>
    <w:p w:rsidR="007F58EC" w:rsidRPr="004C4941" w:rsidRDefault="007F58EC" w:rsidP="007F58EC">
      <w:pPr>
        <w:pStyle w:val="SingleTxtG"/>
      </w:pPr>
      <w:r w:rsidRPr="004C4941">
        <w:t xml:space="preserve">Member of the Committee on the Rights of the Child since 2019; Honorary member of Council of the Baltic Sea States (CBSS) Promise project for implementing </w:t>
      </w:r>
      <w:proofErr w:type="spellStart"/>
      <w:r w:rsidRPr="004C4941">
        <w:t>Barnahus</w:t>
      </w:r>
      <w:proofErr w:type="spellEnd"/>
      <w:r w:rsidRPr="004C4941">
        <w:t xml:space="preserve"> (the Children’s House) model in over 20 European countries and beyond, including serving as an advisor for a number of States and NHRI in the implementation of </w:t>
      </w:r>
      <w:proofErr w:type="spellStart"/>
      <w:r w:rsidRPr="004C4941">
        <w:t>Barnahus</w:t>
      </w:r>
      <w:proofErr w:type="spellEnd"/>
      <w:r w:rsidRPr="004C4941">
        <w:t xml:space="preserve"> or similar multiagency and child-friendly structures to response to child abuse. </w:t>
      </w:r>
    </w:p>
    <w:p w:rsidR="007F58EC" w:rsidRPr="004C4941" w:rsidRDefault="007F58EC" w:rsidP="00895B09">
      <w:pPr>
        <w:pStyle w:val="H23G"/>
      </w:pPr>
      <w:r>
        <w:tab/>
      </w:r>
      <w:r>
        <w:tab/>
      </w:r>
      <w:r w:rsidRPr="004C4941">
        <w:t>Other main professional activities, in particular related to children’s rights:</w:t>
      </w:r>
    </w:p>
    <w:p w:rsidR="007F58EC" w:rsidRPr="00C00586" w:rsidRDefault="007F58EC" w:rsidP="007F58EC">
      <w:pPr>
        <w:pStyle w:val="SingleTxtG"/>
        <w:rPr>
          <w:color w:val="2E2E2E"/>
          <w:shd w:val="clear" w:color="auto" w:fill="F7F7F7"/>
        </w:rPr>
      </w:pPr>
      <w:r w:rsidRPr="00C00586">
        <w:t>Former Director General of the Icelandic Government Agency for Child Protection in Iceland</w:t>
      </w:r>
      <w:r>
        <w:t>,</w:t>
      </w:r>
      <w:r w:rsidRPr="00C00586">
        <w:t xml:space="preserve"> 1995-2018; </w:t>
      </w:r>
      <w:r>
        <w:t>M</w:t>
      </w:r>
      <w:r w:rsidRPr="00C00586">
        <w:t>ember of the Council of Europe Committee of the Parties to the Convention on the Protection of Children against Sexual Exploitation and Sexual Abuse (Lanzarote Committee)</w:t>
      </w:r>
      <w:r>
        <w:t xml:space="preserve">, </w:t>
      </w:r>
      <w:r w:rsidRPr="00C00586">
        <w:t>2012 – 2019</w:t>
      </w:r>
      <w:r>
        <w:t>, including its</w:t>
      </w:r>
      <w:r w:rsidRPr="00C00586">
        <w:t xml:space="preserve"> Chair 2014 -2016; </w:t>
      </w:r>
      <w:r>
        <w:t xml:space="preserve">Designated by Government of Iceland as a member </w:t>
      </w:r>
      <w:r w:rsidRPr="00C00586">
        <w:t>of the Council of the Baltic Sea States Expert Group on Children at Risk</w:t>
      </w:r>
      <w:r>
        <w:t xml:space="preserve">, </w:t>
      </w:r>
      <w:r w:rsidRPr="00C00586">
        <w:t>2002-2019</w:t>
      </w:r>
      <w:r>
        <w:t>,</w:t>
      </w:r>
      <w:r w:rsidRPr="00C00586">
        <w:t xml:space="preserve"> and </w:t>
      </w:r>
      <w:r>
        <w:t xml:space="preserve">served as </w:t>
      </w:r>
      <w:r w:rsidRPr="00C00586">
        <w:t>its first elected Chair.</w:t>
      </w:r>
    </w:p>
    <w:p w:rsidR="007F58EC" w:rsidRPr="00C00586" w:rsidRDefault="007F58EC" w:rsidP="007F58EC">
      <w:pPr>
        <w:pStyle w:val="SingleTxtG"/>
        <w:rPr>
          <w:lang w:eastAsia="is-IS"/>
        </w:rPr>
      </w:pPr>
      <w:r w:rsidRPr="00C00586">
        <w:t xml:space="preserve">Mr. </w:t>
      </w:r>
      <w:proofErr w:type="spellStart"/>
      <w:r w:rsidRPr="00C00586">
        <w:t>Gudbrandsson</w:t>
      </w:r>
      <w:proofErr w:type="spellEnd"/>
      <w:r w:rsidRPr="00C00586">
        <w:t xml:space="preserve"> has worked extensively within the framework of </w:t>
      </w:r>
      <w:r w:rsidRPr="00C00586">
        <w:rPr>
          <w:i/>
          <w:iCs/>
        </w:rPr>
        <w:t>the Council of Europe (</w:t>
      </w:r>
      <w:proofErr w:type="spellStart"/>
      <w:r w:rsidRPr="00C00586">
        <w:rPr>
          <w:i/>
          <w:iCs/>
        </w:rPr>
        <w:t>CoE</w:t>
      </w:r>
      <w:proofErr w:type="spellEnd"/>
      <w:r w:rsidRPr="00C00586">
        <w:rPr>
          <w:i/>
          <w:iCs/>
        </w:rPr>
        <w:t>)</w:t>
      </w:r>
      <w:r w:rsidRPr="00C00586">
        <w:t xml:space="preserve"> as a children’s rights expert participating in drafting various recommendations, standards, and conventions. These include </w:t>
      </w:r>
      <w:proofErr w:type="spellStart"/>
      <w:r w:rsidRPr="00C00586">
        <w:t>CoE</w:t>
      </w:r>
      <w:proofErr w:type="spellEnd"/>
      <w:r w:rsidRPr="00C00586">
        <w:t xml:space="preserve"> Rec</w:t>
      </w:r>
      <w:r>
        <w:t>ommendations</w:t>
      </w:r>
      <w:r w:rsidRPr="00C00586">
        <w:t xml:space="preserve"> on </w:t>
      </w:r>
      <w:r w:rsidRPr="00C00586">
        <w:rPr>
          <w:i/>
          <w:iCs/>
        </w:rPr>
        <w:t>Social Services friendly to children and families</w:t>
      </w:r>
      <w:r w:rsidRPr="00C00586">
        <w:t xml:space="preserve"> (2010); Guidelines for </w:t>
      </w:r>
      <w:r w:rsidRPr="00C00586">
        <w:rPr>
          <w:i/>
          <w:iCs/>
        </w:rPr>
        <w:t>Child-friendly justice</w:t>
      </w:r>
      <w:r w:rsidRPr="00C00586">
        <w:t xml:space="preserve"> (2009); the </w:t>
      </w:r>
      <w:r w:rsidRPr="00C00586">
        <w:rPr>
          <w:i/>
          <w:iCs/>
        </w:rPr>
        <w:t>Lanzarote Convention</w:t>
      </w:r>
      <w:r w:rsidRPr="00C00586">
        <w:t xml:space="preserve"> (2008); the Rec</w:t>
      </w:r>
      <w:r>
        <w:t>ommendations</w:t>
      </w:r>
      <w:r w:rsidRPr="00C00586">
        <w:t xml:space="preserve"> on </w:t>
      </w:r>
      <w:r w:rsidRPr="003E0324">
        <w:rPr>
          <w:i/>
          <w:iCs/>
        </w:rPr>
        <w:t>Policy to Support Positive Parenting</w:t>
      </w:r>
      <w:r w:rsidRPr="00C00586">
        <w:t xml:space="preserve"> (2006) and the Rec</w:t>
      </w:r>
      <w:r>
        <w:t>ommendations</w:t>
      </w:r>
      <w:r w:rsidRPr="00C00586">
        <w:t xml:space="preserve"> on the </w:t>
      </w:r>
      <w:r w:rsidRPr="00C00586">
        <w:rPr>
          <w:i/>
          <w:iCs/>
        </w:rPr>
        <w:t>Rights of</w:t>
      </w:r>
      <w:r w:rsidRPr="00C00586">
        <w:t xml:space="preserve"> </w:t>
      </w:r>
      <w:r w:rsidRPr="00C00586">
        <w:rPr>
          <w:i/>
          <w:iCs/>
        </w:rPr>
        <w:t>Children in Residential Institutions</w:t>
      </w:r>
      <w:r w:rsidRPr="003E0324">
        <w:t xml:space="preserve"> (2005)</w:t>
      </w:r>
      <w:r w:rsidRPr="00C00586">
        <w:t xml:space="preserve">;  </w:t>
      </w:r>
    </w:p>
    <w:p w:rsidR="007F58EC" w:rsidRPr="00C00586" w:rsidRDefault="007F58EC" w:rsidP="007F58EC">
      <w:pPr>
        <w:pStyle w:val="SingleTxtG"/>
      </w:pPr>
      <w:bookmarkStart w:id="4" w:name="_Hlk98321629"/>
      <w:r>
        <w:rPr>
          <w:shd w:val="clear" w:color="auto" w:fill="FFFFFF"/>
        </w:rPr>
        <w:t>Mr.</w:t>
      </w:r>
      <w:r w:rsidRPr="00C00586">
        <w:rPr>
          <w:shd w:val="clear" w:color="auto" w:fill="FFFFFF"/>
        </w:rPr>
        <w:t xml:space="preserve"> </w:t>
      </w:r>
      <w:proofErr w:type="spellStart"/>
      <w:r w:rsidRPr="00C00586">
        <w:rPr>
          <w:shd w:val="clear" w:color="auto" w:fill="FFFFFF"/>
        </w:rPr>
        <w:t>Gu</w:t>
      </w:r>
      <w:r>
        <w:rPr>
          <w:shd w:val="clear" w:color="auto" w:fill="FFFFFF"/>
        </w:rPr>
        <w:t>d</w:t>
      </w:r>
      <w:r w:rsidRPr="00C00586">
        <w:rPr>
          <w:shd w:val="clear" w:color="auto" w:fill="FFFFFF"/>
        </w:rPr>
        <w:t>brandsson</w:t>
      </w:r>
      <w:proofErr w:type="spellEnd"/>
      <w:r w:rsidRPr="00C00586">
        <w:rPr>
          <w:shd w:val="clear" w:color="auto" w:fill="FFFFFF"/>
        </w:rPr>
        <w:t xml:space="preserve"> is the founder of the Icelandic </w:t>
      </w:r>
      <w:proofErr w:type="spellStart"/>
      <w:r w:rsidRPr="00C00586">
        <w:rPr>
          <w:i/>
          <w:shd w:val="clear" w:color="auto" w:fill="FFFFFF"/>
        </w:rPr>
        <w:t>Barnahus</w:t>
      </w:r>
      <w:proofErr w:type="spellEnd"/>
      <w:r w:rsidRPr="00C00586">
        <w:rPr>
          <w:i/>
          <w:shd w:val="clear" w:color="auto" w:fill="FFFFFF"/>
        </w:rPr>
        <w:t xml:space="preserve"> </w:t>
      </w:r>
      <w:r w:rsidRPr="00C00586">
        <w:t xml:space="preserve">(the Children’s House), a child-friendly and multidisciplinary response </w:t>
      </w:r>
      <w:r>
        <w:t xml:space="preserve">model </w:t>
      </w:r>
      <w:r w:rsidRPr="00C00586">
        <w:t>to child abuse</w:t>
      </w:r>
      <w:r>
        <w:t xml:space="preserve">, which is </w:t>
      </w:r>
      <w:r w:rsidRPr="00C00586">
        <w:t xml:space="preserve">already operational or </w:t>
      </w:r>
      <w:r>
        <w:t xml:space="preserve">being introduced </w:t>
      </w:r>
      <w:r w:rsidRPr="00C00586">
        <w:t xml:space="preserve">in over twenty countries. Mr. </w:t>
      </w:r>
      <w:bookmarkEnd w:id="4"/>
      <w:proofErr w:type="spellStart"/>
      <w:r w:rsidRPr="00C00586">
        <w:t>Gudbrandsson</w:t>
      </w:r>
      <w:proofErr w:type="spellEnd"/>
      <w:r w:rsidRPr="00C00586">
        <w:t xml:space="preserve"> has been a frequent presenter at international conferences and events on children</w:t>
      </w:r>
      <w:r>
        <w:t>’</w:t>
      </w:r>
      <w:r w:rsidRPr="00C00586">
        <w:t xml:space="preserve">s rights held by the Council of Europe, European Union, </w:t>
      </w:r>
      <w:r>
        <w:t>N</w:t>
      </w:r>
      <w:r w:rsidRPr="00C00586">
        <w:t>ational Governments, major HRI and NGOs and International Organizations, including the International Society for Prevention of Child Abuse and Neglect</w:t>
      </w:r>
      <w:r>
        <w:t xml:space="preserve"> (</w:t>
      </w:r>
      <w:r w:rsidRPr="00C00586">
        <w:t>ISPCAN), World Childhood Organization, UNICEF, Save the Children and Terre de Hommes.</w:t>
      </w:r>
    </w:p>
    <w:p w:rsidR="007F58EC" w:rsidRPr="004C4941" w:rsidRDefault="007F58EC" w:rsidP="00895B09">
      <w:pPr>
        <w:pStyle w:val="H23G"/>
      </w:pPr>
      <w:r>
        <w:tab/>
      </w:r>
      <w:r>
        <w:tab/>
      </w:r>
      <w:r w:rsidRPr="004C4941">
        <w:t>Educational background:</w:t>
      </w:r>
    </w:p>
    <w:p w:rsidR="007F58EC" w:rsidRDefault="007F58EC" w:rsidP="007F58EC">
      <w:pPr>
        <w:pStyle w:val="SingleTxtG"/>
      </w:pPr>
      <w:r w:rsidRPr="00C00586">
        <w:t>BA (Hons) in Sociology</w:t>
      </w:r>
      <w:r>
        <w:t>,</w:t>
      </w:r>
      <w:r w:rsidRPr="00C00586">
        <w:t xml:space="preserve"> University of Kent at Canterbury</w:t>
      </w:r>
      <w:r>
        <w:t>,</w:t>
      </w:r>
      <w:r w:rsidRPr="00C00586">
        <w:t xml:space="preserve"> 1976; Postgraduate Studies at the University of Kent at Canterbury</w:t>
      </w:r>
      <w:r>
        <w:t>,</w:t>
      </w:r>
      <w:r w:rsidRPr="00C00586">
        <w:t xml:space="preserve"> 1976-1978</w:t>
      </w:r>
      <w:r>
        <w:t>.</w:t>
      </w:r>
    </w:p>
    <w:p w:rsidR="007F58EC" w:rsidRPr="00C00586" w:rsidRDefault="007F58EC" w:rsidP="007F58EC">
      <w:pPr>
        <w:pStyle w:val="SingleTxtG"/>
      </w:pPr>
      <w:r w:rsidRPr="00C00586">
        <w:t xml:space="preserve">Mr. </w:t>
      </w:r>
      <w:proofErr w:type="spellStart"/>
      <w:r w:rsidRPr="00C00586">
        <w:t>Gudbrandsson</w:t>
      </w:r>
      <w:proofErr w:type="spellEnd"/>
      <w:r w:rsidRPr="00C00586">
        <w:t xml:space="preserve"> regularly attends </w:t>
      </w:r>
      <w:r w:rsidRPr="00C00586">
        <w:rPr>
          <w:bCs/>
        </w:rPr>
        <w:t>international conference and courses specifically related to children’s rights, evidence- based practices, child abuse and neglect, with recognized authorities in this field, such as ISPCAN and the US National Children´s Advocacy Centre</w:t>
      </w:r>
      <w:r>
        <w:rPr>
          <w:bCs/>
        </w:rPr>
        <w:t xml:space="preserve"> (</w:t>
      </w:r>
      <w:r w:rsidRPr="00C00586">
        <w:rPr>
          <w:bCs/>
        </w:rPr>
        <w:t>NCAC).</w:t>
      </w:r>
    </w:p>
    <w:p w:rsidR="007F58EC" w:rsidRPr="0072333C" w:rsidRDefault="007F58EC" w:rsidP="00895B09">
      <w:pPr>
        <w:pStyle w:val="H23G"/>
      </w:pPr>
      <w:r>
        <w:tab/>
      </w:r>
      <w:r>
        <w:tab/>
      </w:r>
      <w:r w:rsidRPr="0072333C">
        <w:t>Relevant expertise on children’s rights:</w:t>
      </w:r>
    </w:p>
    <w:p w:rsidR="007F58EC" w:rsidRPr="00C00586" w:rsidRDefault="007F58EC" w:rsidP="007F58EC">
      <w:pPr>
        <w:pStyle w:val="SingleTxtG"/>
      </w:pPr>
      <w:r w:rsidRPr="00C00586">
        <w:t xml:space="preserve">As current member of the Committee on the Rights of the Child and </w:t>
      </w:r>
      <w:r>
        <w:t xml:space="preserve">with </w:t>
      </w:r>
      <w:r w:rsidRPr="00C00586">
        <w:t>his extensive career</w:t>
      </w:r>
      <w:r>
        <w:t xml:space="preserve">, </w:t>
      </w:r>
      <w:r w:rsidRPr="00C00586">
        <w:t xml:space="preserve">Mr. </w:t>
      </w:r>
      <w:proofErr w:type="spellStart"/>
      <w:r w:rsidRPr="00C00586">
        <w:t>Gudbrandsson</w:t>
      </w:r>
      <w:proofErr w:type="spellEnd"/>
      <w:r w:rsidRPr="00C00586">
        <w:t xml:space="preserve"> has an in</w:t>
      </w:r>
      <w:r>
        <w:t>-</w:t>
      </w:r>
      <w:r w:rsidRPr="00C00586">
        <w:t>dept</w:t>
      </w:r>
      <w:r>
        <w:t>h</w:t>
      </w:r>
      <w:r w:rsidRPr="00C00586">
        <w:t xml:space="preserve"> knowledge of the Convention</w:t>
      </w:r>
      <w:r>
        <w:t xml:space="preserve"> on the Rights of the Child</w:t>
      </w:r>
      <w:r w:rsidRPr="00C00586">
        <w:t>, its optional protocols and the</w:t>
      </w:r>
      <w:r>
        <w:t>ir</w:t>
      </w:r>
      <w:r w:rsidRPr="00C00586">
        <w:t xml:space="preserve"> implementation in different regions of the world. He has participated in m</w:t>
      </w:r>
      <w:r>
        <w:t>any</w:t>
      </w:r>
      <w:r w:rsidRPr="00C00586">
        <w:t xml:space="preserve"> </w:t>
      </w:r>
      <w:r>
        <w:t>w</w:t>
      </w:r>
      <w:r w:rsidRPr="00C00586">
        <w:t xml:space="preserve">orking </w:t>
      </w:r>
      <w:r>
        <w:t>g</w:t>
      </w:r>
      <w:r w:rsidRPr="00C00586">
        <w:t>roups</w:t>
      </w:r>
      <w:r>
        <w:t xml:space="preserve"> (WG) of the Committee,</w:t>
      </w:r>
      <w:r w:rsidRPr="00C00586">
        <w:t xml:space="preserve"> including the WG on Child Participation (chair); the Day of General Discussion 2021 (co-coordinator); WG on OPIC; the WG on </w:t>
      </w:r>
      <w:r>
        <w:t>W</w:t>
      </w:r>
      <w:r w:rsidRPr="00C00586">
        <w:t xml:space="preserve">orking </w:t>
      </w:r>
      <w:r>
        <w:t>M</w:t>
      </w:r>
      <w:r w:rsidRPr="00C00586">
        <w:t xml:space="preserve">ethods; the WG on drafting </w:t>
      </w:r>
      <w:r>
        <w:t>of</w:t>
      </w:r>
      <w:r w:rsidRPr="00C00586">
        <w:t xml:space="preserve"> General Comment 25 on Digital Environment</w:t>
      </w:r>
      <w:r>
        <w:t>,</w:t>
      </w:r>
      <w:r w:rsidRPr="00C00586">
        <w:t xml:space="preserve"> as well as the </w:t>
      </w:r>
      <w:r>
        <w:t xml:space="preserve">current WG on </w:t>
      </w:r>
      <w:r w:rsidRPr="00C00586">
        <w:t>drafting of General Comment 26 on Children</w:t>
      </w:r>
      <w:r>
        <w:t>’</w:t>
      </w:r>
      <w:r w:rsidRPr="00C00586">
        <w:t>s Environmental rights and Climate Change.</w:t>
      </w:r>
    </w:p>
    <w:p w:rsidR="007F58EC" w:rsidRPr="00C00586" w:rsidRDefault="007F58EC" w:rsidP="007F58EC">
      <w:pPr>
        <w:pStyle w:val="SingleTxtG"/>
      </w:pPr>
      <w:r w:rsidRPr="00C00586">
        <w:t>M</w:t>
      </w:r>
      <w:r>
        <w:t>r.</w:t>
      </w:r>
      <w:r w:rsidRPr="00C00586">
        <w:t xml:space="preserve"> </w:t>
      </w:r>
      <w:proofErr w:type="spellStart"/>
      <w:r w:rsidRPr="00C00586">
        <w:t>Gudbrandsson</w:t>
      </w:r>
      <w:proofErr w:type="spellEnd"/>
      <w:r w:rsidRPr="00C00586">
        <w:t xml:space="preserve"> also has an extensive experience of </w:t>
      </w:r>
      <w:r>
        <w:t xml:space="preserve">representing Iceland in various </w:t>
      </w:r>
      <w:r w:rsidRPr="00C00586">
        <w:t>delegations</w:t>
      </w:r>
      <w:r>
        <w:t>,</w:t>
      </w:r>
      <w:r w:rsidRPr="00C00586">
        <w:t xml:space="preserve"> submitting reports and engaging in dialogue with to the Committee on all three occasions Iceland has been reviewed by the Committee in the past.</w:t>
      </w:r>
    </w:p>
    <w:p w:rsidR="007F58EC" w:rsidRPr="00C00586" w:rsidRDefault="007F58EC" w:rsidP="007F58EC">
      <w:pPr>
        <w:pStyle w:val="SingleTxtG"/>
      </w:pPr>
      <w:r w:rsidRPr="00C00586">
        <w:t xml:space="preserve">Mr. </w:t>
      </w:r>
      <w:proofErr w:type="spellStart"/>
      <w:r w:rsidRPr="00C00586">
        <w:t>Gudbrandsson</w:t>
      </w:r>
      <w:proofErr w:type="spellEnd"/>
      <w:r w:rsidRPr="00C00586">
        <w:t xml:space="preserve"> was </w:t>
      </w:r>
      <w:r>
        <w:t xml:space="preserve">a </w:t>
      </w:r>
      <w:r w:rsidRPr="00C00586">
        <w:t>founding member of Save the Children in Iceland (1989)</w:t>
      </w:r>
      <w:r>
        <w:t xml:space="preserve"> and a m</w:t>
      </w:r>
      <w:r w:rsidRPr="00C00586">
        <w:t xml:space="preserve">ember of the Icelandic National Committee for UNICEF (2009-2012); </w:t>
      </w:r>
    </w:p>
    <w:p w:rsidR="007F58EC" w:rsidRPr="00C00586" w:rsidRDefault="007F58EC" w:rsidP="007F58EC">
      <w:pPr>
        <w:pStyle w:val="SingleTxtG"/>
      </w:pPr>
      <w:r w:rsidRPr="00C00586">
        <w:t>In 2019</w:t>
      </w:r>
      <w:r>
        <w:t>,</w:t>
      </w:r>
      <w:r w:rsidRPr="00C00586">
        <w:t xml:space="preserve"> Mr. </w:t>
      </w:r>
      <w:proofErr w:type="spellStart"/>
      <w:r w:rsidRPr="00C00586">
        <w:t>Gudbrandsson</w:t>
      </w:r>
      <w:proofErr w:type="spellEnd"/>
      <w:r w:rsidRPr="00C00586">
        <w:t xml:space="preserve"> received a</w:t>
      </w:r>
      <w:r>
        <w:t>n</w:t>
      </w:r>
      <w:r w:rsidRPr="00C00586">
        <w:t xml:space="preserve"> </w:t>
      </w:r>
      <w:r>
        <w:rPr>
          <w:i/>
          <w:iCs/>
        </w:rPr>
        <w:t>H</w:t>
      </w:r>
      <w:r w:rsidRPr="00C00586">
        <w:rPr>
          <w:i/>
          <w:iCs/>
        </w:rPr>
        <w:t xml:space="preserve">onorary </w:t>
      </w:r>
      <w:r>
        <w:rPr>
          <w:i/>
          <w:iCs/>
        </w:rPr>
        <w:t>A</w:t>
      </w:r>
      <w:r w:rsidRPr="00C00586">
        <w:rPr>
          <w:i/>
          <w:iCs/>
        </w:rPr>
        <w:t>ward on the occasion of 100</w:t>
      </w:r>
      <w:r w:rsidRPr="00C00586">
        <w:rPr>
          <w:i/>
          <w:iCs/>
          <w:vertAlign w:val="superscript"/>
        </w:rPr>
        <w:t>th</w:t>
      </w:r>
      <w:r w:rsidRPr="00C00586">
        <w:rPr>
          <w:i/>
          <w:iCs/>
        </w:rPr>
        <w:t xml:space="preserve"> Anniversary of Safe the Children</w:t>
      </w:r>
      <w:r w:rsidRPr="00C00586">
        <w:t xml:space="preserve"> for his contribution to prevention and intervention in child sexual abuse and exploitation.</w:t>
      </w:r>
    </w:p>
    <w:p w:rsidR="007F58EC" w:rsidRPr="0080606A" w:rsidRDefault="007F58EC" w:rsidP="00895B09">
      <w:pPr>
        <w:pStyle w:val="H23G"/>
      </w:pPr>
      <w:r>
        <w:tab/>
      </w:r>
      <w:r>
        <w:tab/>
      </w:r>
      <w:r w:rsidRPr="0080606A">
        <w:t>List of most recent publications in the field of children’s rights:</w:t>
      </w:r>
    </w:p>
    <w:p w:rsidR="007F58EC" w:rsidRPr="00C00586" w:rsidRDefault="007F58EC" w:rsidP="007F58EC">
      <w:pPr>
        <w:pStyle w:val="SingleTxtG"/>
      </w:pPr>
      <w:proofErr w:type="spellStart"/>
      <w:r w:rsidRPr="00C00586">
        <w:t>Gudbrandsson</w:t>
      </w:r>
      <w:proofErr w:type="spellEnd"/>
      <w:r w:rsidRPr="00C00586">
        <w:t xml:space="preserve">, B. (2017). Foreword. In Johansson, </w:t>
      </w:r>
      <w:proofErr w:type="spellStart"/>
      <w:r w:rsidRPr="00C00586">
        <w:t>Stefansen</w:t>
      </w:r>
      <w:proofErr w:type="spellEnd"/>
      <w:r w:rsidRPr="00C00586">
        <w:t xml:space="preserve">, </w:t>
      </w:r>
      <w:proofErr w:type="spellStart"/>
      <w:r w:rsidRPr="00C00586">
        <w:t>Bakketeig</w:t>
      </w:r>
      <w:proofErr w:type="spellEnd"/>
      <w:r w:rsidRPr="00C00586">
        <w:t xml:space="preserve"> and </w:t>
      </w:r>
      <w:proofErr w:type="spellStart"/>
      <w:r w:rsidRPr="00C00586">
        <w:t>Kaldal</w:t>
      </w:r>
      <w:proofErr w:type="spellEnd"/>
      <w:r w:rsidRPr="00C00586">
        <w:t xml:space="preserve"> (Eds.), </w:t>
      </w:r>
      <w:r w:rsidRPr="00C00586">
        <w:rPr>
          <w:i/>
        </w:rPr>
        <w:t xml:space="preserve">Collaborating Against Child Abuse: Exploring the Nordic </w:t>
      </w:r>
      <w:proofErr w:type="spellStart"/>
      <w:r w:rsidRPr="00C00586">
        <w:rPr>
          <w:i/>
        </w:rPr>
        <w:t>Barnahus</w:t>
      </w:r>
      <w:proofErr w:type="spellEnd"/>
      <w:r w:rsidRPr="00C00586">
        <w:rPr>
          <w:i/>
        </w:rPr>
        <w:t xml:space="preserve"> Model </w:t>
      </w:r>
      <w:r w:rsidRPr="00C00586">
        <w:t>(pp. v-xi)</w:t>
      </w:r>
      <w:r w:rsidRPr="00C00586">
        <w:rPr>
          <w:i/>
        </w:rPr>
        <w:t xml:space="preserve">. </w:t>
      </w:r>
      <w:r w:rsidRPr="00C00586">
        <w:t xml:space="preserve">Switzerland: Palgrave </w:t>
      </w:r>
      <w:proofErr w:type="spellStart"/>
      <w:r w:rsidRPr="00C00586">
        <w:t>Macmillian</w:t>
      </w:r>
      <w:proofErr w:type="spellEnd"/>
      <w:r w:rsidRPr="00C00586">
        <w:t>.</w:t>
      </w:r>
    </w:p>
    <w:p w:rsidR="007F58EC" w:rsidRPr="00C00586" w:rsidRDefault="007F58EC" w:rsidP="007F58EC">
      <w:pPr>
        <w:pStyle w:val="SingleTxtG"/>
      </w:pPr>
      <w:proofErr w:type="spellStart"/>
      <w:r w:rsidRPr="00C00586">
        <w:t>Gudbrandsson</w:t>
      </w:r>
      <w:proofErr w:type="spellEnd"/>
      <w:r w:rsidRPr="00C00586">
        <w:t xml:space="preserve">, B. (2010). Towards a child-friendly justice and support for child victims of sexual abuse. In </w:t>
      </w:r>
      <w:r w:rsidRPr="00C00586">
        <w:rPr>
          <w:i/>
        </w:rPr>
        <w:t xml:space="preserve">Protecting children from sexual violence - A comprehensive approach </w:t>
      </w:r>
      <w:r w:rsidRPr="00C00586">
        <w:t>(pp. 84 – 96)</w:t>
      </w:r>
      <w:r w:rsidRPr="00C00586">
        <w:rPr>
          <w:i/>
        </w:rPr>
        <w:t xml:space="preserve">. </w:t>
      </w:r>
      <w:r w:rsidRPr="00C00586">
        <w:t>Strasbourg: Council of Europe Publishing.</w:t>
      </w:r>
    </w:p>
    <w:p w:rsidR="007F58EC" w:rsidRPr="00895B09" w:rsidRDefault="007F58EC" w:rsidP="007F58EC">
      <w:pPr>
        <w:pStyle w:val="SingleTxtG"/>
      </w:pPr>
      <w:proofErr w:type="spellStart"/>
      <w:r w:rsidRPr="00C00586">
        <w:t>Gudbrandsson</w:t>
      </w:r>
      <w:proofErr w:type="spellEnd"/>
      <w:r w:rsidRPr="00C00586">
        <w:t xml:space="preserve">, B. (2007). </w:t>
      </w:r>
      <w:r w:rsidRPr="00C00586">
        <w:rPr>
          <w:i/>
        </w:rPr>
        <w:t xml:space="preserve">Children at risk and in care </w:t>
      </w:r>
      <w:r w:rsidRPr="00C00586">
        <w:t xml:space="preserve">(Report accompanying Recommendation (2005) on Rights of Children in Institutions). </w:t>
      </w:r>
      <w:r w:rsidRPr="00895B09">
        <w:t xml:space="preserve">Strasbourg: Council of Europe Publishing. </w:t>
      </w:r>
    </w:p>
    <w:p w:rsidR="006F6122" w:rsidRPr="00895B09" w:rsidRDefault="006F6122">
      <w:pPr>
        <w:suppressAutoHyphens w:val="0"/>
        <w:spacing w:after="200" w:line="276" w:lineRule="auto"/>
      </w:pPr>
      <w:r w:rsidRPr="00895B09">
        <w:br w:type="page"/>
      </w:r>
    </w:p>
    <w:p w:rsidR="003301D2" w:rsidRPr="003301D2" w:rsidRDefault="003301D2" w:rsidP="003301D2">
      <w:pPr>
        <w:pStyle w:val="H1G"/>
      </w:pPr>
      <w:r w:rsidRPr="003301D2">
        <w:tab/>
      </w:r>
      <w:r>
        <w:tab/>
        <w:t xml:space="preserve">Philip D. </w:t>
      </w:r>
      <w:r w:rsidRPr="003301D2">
        <w:t>Jaffé</w:t>
      </w:r>
      <w:r>
        <w:t xml:space="preserve"> (Switzerland)</w:t>
      </w:r>
    </w:p>
    <w:p w:rsidR="003301D2" w:rsidRDefault="003301D2" w:rsidP="003301D2">
      <w:pPr>
        <w:pStyle w:val="SingleTxtG"/>
        <w:rPr>
          <w:lang w:bidi="ar-EG"/>
        </w:rPr>
      </w:pPr>
      <w:r w:rsidRPr="0004279E">
        <w:rPr>
          <w:b/>
          <w:bCs/>
          <w:lang w:bidi="ar-EG"/>
        </w:rPr>
        <w:t>Date and Place of Birth:</w:t>
      </w:r>
      <w:r w:rsidRPr="0004279E">
        <w:rPr>
          <w:lang w:bidi="ar-EG"/>
        </w:rPr>
        <w:t xml:space="preserve"> </w:t>
      </w:r>
      <w:r>
        <w:rPr>
          <w:lang w:bidi="ar-EG"/>
        </w:rPr>
        <w:tab/>
      </w:r>
      <w:r w:rsidRPr="0004279E">
        <w:rPr>
          <w:lang w:bidi="ar-EG"/>
        </w:rPr>
        <w:t>October 9, 1958 - Port-of-Spain (Trinidad &amp; Tobago)</w:t>
      </w:r>
    </w:p>
    <w:p w:rsidR="003301D2" w:rsidRDefault="003301D2" w:rsidP="003301D2">
      <w:pPr>
        <w:pStyle w:val="SingleTxtG"/>
        <w:rPr>
          <w:lang w:bidi="ar-EG"/>
        </w:rPr>
      </w:pPr>
      <w:r>
        <w:rPr>
          <w:b/>
          <w:lang w:bidi="ar-EG"/>
        </w:rPr>
        <w:t>Nationality</w:t>
      </w:r>
      <w:r w:rsidRPr="00FB44AF">
        <w:rPr>
          <w:b/>
          <w:lang w:bidi="ar-EG"/>
        </w:rPr>
        <w:t>:</w:t>
      </w:r>
      <w:r>
        <w:rPr>
          <w:lang w:bidi="ar-EG"/>
        </w:rPr>
        <w:tab/>
        <w:t>Switzerland</w:t>
      </w:r>
    </w:p>
    <w:p w:rsidR="003301D2" w:rsidRDefault="003301D2" w:rsidP="003301D2">
      <w:pPr>
        <w:pStyle w:val="SingleTxtG"/>
        <w:rPr>
          <w:lang w:bidi="ar-EG"/>
        </w:rPr>
      </w:pPr>
      <w:r>
        <w:rPr>
          <w:b/>
          <w:bCs/>
          <w:lang w:bidi="ar-EG"/>
        </w:rPr>
        <w:t xml:space="preserve">UN </w:t>
      </w:r>
      <w:r w:rsidRPr="0004279E">
        <w:rPr>
          <w:b/>
          <w:bCs/>
          <w:lang w:bidi="ar-EG"/>
        </w:rPr>
        <w:t>Working languages:</w:t>
      </w:r>
      <w:r w:rsidRPr="0004279E">
        <w:rPr>
          <w:lang w:bidi="ar-EG"/>
        </w:rPr>
        <w:t xml:space="preserve"> </w:t>
      </w:r>
      <w:r>
        <w:rPr>
          <w:lang w:bidi="ar-EG"/>
        </w:rPr>
        <w:tab/>
      </w:r>
      <w:r w:rsidRPr="0004279E">
        <w:rPr>
          <w:lang w:bidi="ar-EG"/>
        </w:rPr>
        <w:t>French</w:t>
      </w:r>
      <w:r>
        <w:rPr>
          <w:lang w:bidi="ar-EG"/>
        </w:rPr>
        <w:t xml:space="preserve"> &amp;</w:t>
      </w:r>
      <w:r w:rsidRPr="0004279E">
        <w:rPr>
          <w:lang w:bidi="ar-EG"/>
        </w:rPr>
        <w:t xml:space="preserve"> English</w:t>
      </w:r>
      <w:r>
        <w:rPr>
          <w:lang w:bidi="ar-EG"/>
        </w:rPr>
        <w:t xml:space="preserve"> (native mastery), Spanish (good command)</w:t>
      </w:r>
    </w:p>
    <w:p w:rsidR="003301D2" w:rsidRPr="0004279E" w:rsidRDefault="003301D2" w:rsidP="003301D2">
      <w:pPr>
        <w:pStyle w:val="H23G"/>
        <w:rPr>
          <w:lang w:bidi="ar-EG"/>
        </w:rPr>
      </w:pPr>
      <w:r>
        <w:rPr>
          <w:lang w:bidi="ar-EG"/>
        </w:rPr>
        <w:tab/>
      </w:r>
      <w:r>
        <w:rPr>
          <w:lang w:bidi="ar-EG"/>
        </w:rPr>
        <w:tab/>
      </w:r>
      <w:r w:rsidRPr="0004279E">
        <w:rPr>
          <w:lang w:bidi="ar-EG"/>
        </w:rPr>
        <w:t>Current position/ function:</w:t>
      </w:r>
    </w:p>
    <w:p w:rsidR="003301D2" w:rsidRPr="00115121" w:rsidRDefault="003301D2" w:rsidP="00974D20">
      <w:pPr>
        <w:pStyle w:val="Bullet1G"/>
        <w:rPr>
          <w:lang w:bidi="ar-EG"/>
        </w:rPr>
      </w:pPr>
      <w:r w:rsidRPr="0004279E">
        <w:t>Full Professor,</w:t>
      </w:r>
      <w:r>
        <w:t xml:space="preserve"> cofounder and former director, </w:t>
      </w:r>
      <w:proofErr w:type="spellStart"/>
      <w:r w:rsidRPr="0004279E">
        <w:t>Center</w:t>
      </w:r>
      <w:proofErr w:type="spellEnd"/>
      <w:r w:rsidRPr="0004279E">
        <w:t xml:space="preserve"> for Children’s Rights Studies, University of Geneva, Switzerland</w:t>
      </w:r>
      <w:r w:rsidR="00974D20">
        <w:t>.</w:t>
      </w:r>
    </w:p>
    <w:p w:rsidR="003301D2" w:rsidRPr="00115121" w:rsidRDefault="003301D2" w:rsidP="00974D20">
      <w:pPr>
        <w:pStyle w:val="Bullet1G"/>
        <w:rPr>
          <w:lang w:bidi="ar-EG"/>
        </w:rPr>
      </w:pPr>
      <w:r w:rsidRPr="00115121">
        <w:rPr>
          <w:bCs/>
        </w:rPr>
        <w:t>Licensed psychotherapist (Switzerland and USA) specializing</w:t>
      </w:r>
      <w:r>
        <w:rPr>
          <w:bCs/>
        </w:rPr>
        <w:t xml:space="preserve"> in supporting children and families navigate complex protection procedures and other judicial civil and criminal situations</w:t>
      </w:r>
      <w:r w:rsidR="00974D20">
        <w:rPr>
          <w:bCs/>
        </w:rPr>
        <w:t>.</w:t>
      </w:r>
    </w:p>
    <w:p w:rsidR="003301D2" w:rsidRPr="0004279E" w:rsidRDefault="00974D20" w:rsidP="00974D20">
      <w:pPr>
        <w:pStyle w:val="H23G"/>
        <w:rPr>
          <w:lang w:bidi="ar-EG"/>
        </w:rPr>
      </w:pPr>
      <w:r>
        <w:rPr>
          <w:lang w:bidi="ar-EG"/>
        </w:rPr>
        <w:tab/>
      </w:r>
      <w:r>
        <w:rPr>
          <w:lang w:bidi="ar-EG"/>
        </w:rPr>
        <w:tab/>
      </w:r>
      <w:r w:rsidR="003301D2">
        <w:rPr>
          <w:lang w:bidi="ar-EG"/>
        </w:rPr>
        <w:t>Other m</w:t>
      </w:r>
      <w:r w:rsidR="003301D2" w:rsidRPr="0004279E">
        <w:rPr>
          <w:lang w:bidi="ar-EG"/>
        </w:rPr>
        <w:t>ain professional activities</w:t>
      </w:r>
      <w:r w:rsidR="003301D2">
        <w:rPr>
          <w:lang w:bidi="ar-EG"/>
        </w:rPr>
        <w:t xml:space="preserve"> in particular related to children’s rights</w:t>
      </w:r>
    </w:p>
    <w:p w:rsidR="003301D2" w:rsidRPr="0004279E" w:rsidRDefault="003301D2" w:rsidP="00974D20">
      <w:pPr>
        <w:pStyle w:val="Bullet1G"/>
        <w:rPr>
          <w:lang w:bidi="ar-EG"/>
        </w:rPr>
      </w:pPr>
      <w:r w:rsidRPr="0004279E">
        <w:rPr>
          <w:bCs/>
        </w:rPr>
        <w:t xml:space="preserve">Directing and teaching in the wide </w:t>
      </w:r>
      <w:r>
        <w:rPr>
          <w:bCs/>
        </w:rPr>
        <w:t xml:space="preserve">University of Geneva </w:t>
      </w:r>
      <w:r w:rsidRPr="0004279E">
        <w:rPr>
          <w:bCs/>
        </w:rPr>
        <w:t xml:space="preserve">offer of degree (French speaking </w:t>
      </w:r>
      <w:r w:rsidRPr="0004279E">
        <w:rPr>
          <w:bCs/>
          <w:i/>
        </w:rPr>
        <w:t>Master in Children’s Rights)</w:t>
      </w:r>
      <w:r w:rsidRPr="0004279E">
        <w:rPr>
          <w:bCs/>
        </w:rPr>
        <w:t xml:space="preserve"> and continuing education programs </w:t>
      </w:r>
      <w:r>
        <w:rPr>
          <w:bCs/>
        </w:rPr>
        <w:t xml:space="preserve">in English such as </w:t>
      </w:r>
      <w:r w:rsidRPr="0004279E">
        <w:rPr>
          <w:bCs/>
        </w:rPr>
        <w:t xml:space="preserve">the Massive Online Open Course </w:t>
      </w:r>
      <w:r w:rsidRPr="0004279E">
        <w:rPr>
          <w:bCs/>
          <w:i/>
        </w:rPr>
        <w:t>Children’s Human Rights: An interdisciplinary introduction</w:t>
      </w:r>
      <w:r w:rsidRPr="0004279E">
        <w:rPr>
          <w:bCs/>
        </w:rPr>
        <w:t xml:space="preserve">, yearly editions of the Summer School </w:t>
      </w:r>
      <w:r w:rsidRPr="0004279E">
        <w:rPr>
          <w:bCs/>
          <w:i/>
        </w:rPr>
        <w:t>Children at the heart of human rights</w:t>
      </w:r>
      <w:r w:rsidRPr="0004279E">
        <w:rPr>
          <w:bCs/>
        </w:rPr>
        <w:t xml:space="preserve">, a Spanish </w:t>
      </w:r>
      <w:proofErr w:type="gramStart"/>
      <w:r w:rsidRPr="0004279E">
        <w:rPr>
          <w:bCs/>
        </w:rPr>
        <w:t>online</w:t>
      </w:r>
      <w:proofErr w:type="gramEnd"/>
      <w:r w:rsidRPr="0004279E">
        <w:rPr>
          <w:bCs/>
        </w:rPr>
        <w:t xml:space="preserve"> </w:t>
      </w:r>
      <w:r w:rsidRPr="0004279E">
        <w:rPr>
          <w:bCs/>
          <w:i/>
        </w:rPr>
        <w:t>Certificate of advanced studies on Juvenile Justice</w:t>
      </w:r>
      <w:r w:rsidRPr="0004279E">
        <w:rPr>
          <w:bCs/>
        </w:rPr>
        <w:t xml:space="preserve">, etc. </w:t>
      </w:r>
    </w:p>
    <w:p w:rsidR="003301D2" w:rsidRDefault="003301D2" w:rsidP="00974D20">
      <w:pPr>
        <w:pStyle w:val="Bullet1G"/>
        <w:rPr>
          <w:lang w:bidi="ar-EG"/>
        </w:rPr>
      </w:pPr>
      <w:r w:rsidRPr="0004279E">
        <w:rPr>
          <w:bCs/>
        </w:rPr>
        <w:t xml:space="preserve">Conducting and participating in multiple research programs, organizing national and international conferences on various aspects of children’s rights (sexual abuse, migration, bullying, addiction, juvenile justice, sustainable development goals, alternative care, </w:t>
      </w:r>
      <w:r>
        <w:rPr>
          <w:bCs/>
        </w:rPr>
        <w:t>adoption, environment</w:t>
      </w:r>
      <w:r w:rsidRPr="0004279E">
        <w:rPr>
          <w:bCs/>
        </w:rPr>
        <w:t>…)</w:t>
      </w:r>
      <w:r w:rsidR="00974D20">
        <w:rPr>
          <w:bCs/>
        </w:rPr>
        <w:t>.</w:t>
      </w:r>
    </w:p>
    <w:p w:rsidR="003301D2" w:rsidRPr="00115121" w:rsidRDefault="003301D2" w:rsidP="00974D20">
      <w:pPr>
        <w:pStyle w:val="Bullet1G"/>
        <w:rPr>
          <w:lang w:bidi="ar-EG"/>
        </w:rPr>
      </w:pPr>
      <w:r w:rsidRPr="00115121">
        <w:rPr>
          <w:lang w:bidi="ar-EG"/>
        </w:rPr>
        <w:t xml:space="preserve">Board Member of the Swiss </w:t>
      </w:r>
      <w:proofErr w:type="spellStart"/>
      <w:r w:rsidRPr="00115121">
        <w:rPr>
          <w:lang w:bidi="ar-EG"/>
        </w:rPr>
        <w:t>Center</w:t>
      </w:r>
      <w:proofErr w:type="spellEnd"/>
      <w:r w:rsidRPr="00115121">
        <w:rPr>
          <w:lang w:bidi="ar-EG"/>
        </w:rPr>
        <w:t xml:space="preserve"> for Expertise in Human Rights, the International Institute for the Rights of Child, and Pro </w:t>
      </w:r>
      <w:proofErr w:type="spellStart"/>
      <w:r w:rsidRPr="00115121">
        <w:rPr>
          <w:lang w:bidi="ar-EG"/>
        </w:rPr>
        <w:t>Juventute</w:t>
      </w:r>
      <w:proofErr w:type="spellEnd"/>
      <w:r w:rsidRPr="00115121">
        <w:rPr>
          <w:lang w:bidi="ar-EG"/>
        </w:rPr>
        <w:t xml:space="preserve"> (</w:t>
      </w:r>
      <w:r w:rsidRPr="00115121">
        <w:rPr>
          <w:bCs/>
        </w:rPr>
        <w:t>Switzerland’s foremost civil organization for child welfare)</w:t>
      </w:r>
      <w:r w:rsidR="00974D20">
        <w:rPr>
          <w:bCs/>
        </w:rPr>
        <w:t>.</w:t>
      </w:r>
    </w:p>
    <w:p w:rsidR="003301D2" w:rsidRPr="0004279E" w:rsidRDefault="00974D20" w:rsidP="00974D20">
      <w:pPr>
        <w:pStyle w:val="H23G"/>
        <w:rPr>
          <w:lang w:bidi="ar-EG"/>
        </w:rPr>
      </w:pPr>
      <w:r>
        <w:rPr>
          <w:lang w:bidi="ar-EG"/>
        </w:rPr>
        <w:tab/>
      </w:r>
      <w:r>
        <w:rPr>
          <w:lang w:bidi="ar-EG"/>
        </w:rPr>
        <w:tab/>
      </w:r>
      <w:r w:rsidR="003301D2" w:rsidRPr="0004279E">
        <w:rPr>
          <w:lang w:bidi="ar-EG"/>
        </w:rPr>
        <w:t xml:space="preserve">Educational </w:t>
      </w:r>
      <w:r w:rsidR="003301D2">
        <w:rPr>
          <w:lang w:bidi="ar-EG"/>
        </w:rPr>
        <w:t>b</w:t>
      </w:r>
      <w:r w:rsidR="003301D2" w:rsidRPr="0004279E">
        <w:rPr>
          <w:lang w:bidi="ar-EG"/>
        </w:rPr>
        <w:t>ackground:</w:t>
      </w:r>
    </w:p>
    <w:p w:rsidR="003301D2" w:rsidRPr="0004279E" w:rsidRDefault="003301D2" w:rsidP="00974D20">
      <w:pPr>
        <w:pStyle w:val="Bullet1G"/>
        <w:rPr>
          <w:bCs/>
        </w:rPr>
      </w:pPr>
      <w:r w:rsidRPr="0004279E">
        <w:rPr>
          <w:bCs/>
        </w:rPr>
        <w:t>Diploma in Psychology</w:t>
      </w:r>
      <w:r>
        <w:rPr>
          <w:bCs/>
        </w:rPr>
        <w:t xml:space="preserve"> (</w:t>
      </w:r>
      <w:proofErr w:type="spellStart"/>
      <w:r>
        <w:rPr>
          <w:bCs/>
        </w:rPr>
        <w:t>MPsych</w:t>
      </w:r>
      <w:proofErr w:type="spellEnd"/>
      <w:r>
        <w:rPr>
          <w:bCs/>
        </w:rPr>
        <w:t>)</w:t>
      </w:r>
      <w:r w:rsidRPr="0004279E">
        <w:rPr>
          <w:bCs/>
        </w:rPr>
        <w:t xml:space="preserve"> (1983) - Univ. of Fribourg and Univ. of Geneva, Switzerland</w:t>
      </w:r>
      <w:r w:rsidR="00974D20">
        <w:rPr>
          <w:bCs/>
        </w:rPr>
        <w:t>.</w:t>
      </w:r>
    </w:p>
    <w:p w:rsidR="003301D2" w:rsidRPr="0004279E" w:rsidRDefault="003301D2" w:rsidP="00974D20">
      <w:pPr>
        <w:pStyle w:val="Bullet1G"/>
        <w:rPr>
          <w:bCs/>
        </w:rPr>
      </w:pPr>
      <w:r w:rsidRPr="0004279E">
        <w:rPr>
          <w:bCs/>
        </w:rPr>
        <w:t xml:space="preserve">Doctor of Clinical Psychology </w:t>
      </w:r>
      <w:r w:rsidRPr="0004279E">
        <w:rPr>
          <w:bCs/>
          <w:i/>
        </w:rPr>
        <w:t>with distinction</w:t>
      </w:r>
      <w:r w:rsidRPr="0004279E">
        <w:rPr>
          <w:bCs/>
        </w:rPr>
        <w:t xml:space="preserve"> (1988)</w:t>
      </w:r>
      <w:r>
        <w:rPr>
          <w:bCs/>
        </w:rPr>
        <w:t>,</w:t>
      </w:r>
      <w:r w:rsidRPr="0004279E">
        <w:rPr>
          <w:bCs/>
        </w:rPr>
        <w:t xml:space="preserve"> </w:t>
      </w:r>
      <w:proofErr w:type="spellStart"/>
      <w:r>
        <w:rPr>
          <w:bCs/>
        </w:rPr>
        <w:t>Ferkauf</w:t>
      </w:r>
      <w:proofErr w:type="spellEnd"/>
      <w:r>
        <w:rPr>
          <w:bCs/>
        </w:rPr>
        <w:t xml:space="preserve"> Graduate School</w:t>
      </w:r>
      <w:r w:rsidRPr="0004279E">
        <w:rPr>
          <w:bCs/>
        </w:rPr>
        <w:t xml:space="preserve">, </w:t>
      </w:r>
      <w:r>
        <w:rPr>
          <w:bCs/>
        </w:rPr>
        <w:t>New York</w:t>
      </w:r>
      <w:r w:rsidRPr="0004279E">
        <w:rPr>
          <w:bCs/>
        </w:rPr>
        <w:t>, USA</w:t>
      </w:r>
      <w:r w:rsidR="00974D20">
        <w:rPr>
          <w:bCs/>
        </w:rPr>
        <w:t>.</w:t>
      </w:r>
    </w:p>
    <w:p w:rsidR="003301D2" w:rsidRPr="0004279E" w:rsidRDefault="003301D2" w:rsidP="00974D20">
      <w:pPr>
        <w:pStyle w:val="Bullet1G"/>
        <w:rPr>
          <w:bCs/>
        </w:rPr>
      </w:pPr>
      <w:r w:rsidRPr="0004279E">
        <w:rPr>
          <w:bCs/>
        </w:rPr>
        <w:t>Advanced postgraduate training in clinical and forensic psychology (McLean Hospital, Harvard Univ., Boston; Bridgewater State Hospital, Massachusetts, USA)</w:t>
      </w:r>
      <w:r w:rsidR="00974D20">
        <w:rPr>
          <w:bCs/>
        </w:rPr>
        <w:t>.</w:t>
      </w:r>
    </w:p>
    <w:p w:rsidR="003301D2" w:rsidRDefault="00974D20" w:rsidP="00974D20">
      <w:pPr>
        <w:pStyle w:val="H23G"/>
        <w:rPr>
          <w:lang w:bidi="ar-EG"/>
        </w:rPr>
      </w:pPr>
      <w:r>
        <w:rPr>
          <w:lang w:bidi="ar-EG"/>
        </w:rPr>
        <w:tab/>
      </w:r>
      <w:r>
        <w:rPr>
          <w:lang w:bidi="ar-EG"/>
        </w:rPr>
        <w:tab/>
      </w:r>
      <w:r w:rsidR="003301D2">
        <w:rPr>
          <w:lang w:bidi="ar-EG"/>
        </w:rPr>
        <w:t>R</w:t>
      </w:r>
      <w:r w:rsidR="003301D2" w:rsidRPr="0004279E">
        <w:rPr>
          <w:lang w:bidi="ar-EG"/>
        </w:rPr>
        <w:t xml:space="preserve">elevant </w:t>
      </w:r>
      <w:r w:rsidR="003301D2">
        <w:rPr>
          <w:lang w:bidi="ar-EG"/>
        </w:rPr>
        <w:t>expertise on children’s rights</w:t>
      </w:r>
      <w:r w:rsidR="003301D2" w:rsidRPr="0004279E">
        <w:rPr>
          <w:lang w:bidi="ar-EG"/>
        </w:rPr>
        <w:t>:</w:t>
      </w:r>
    </w:p>
    <w:p w:rsidR="003301D2" w:rsidRPr="0004279E" w:rsidRDefault="003301D2" w:rsidP="00974D20">
      <w:pPr>
        <w:pStyle w:val="Bullet1G"/>
        <w:rPr>
          <w:lang w:bidi="ar-EG"/>
        </w:rPr>
      </w:pPr>
      <w:r w:rsidRPr="0004279E">
        <w:rPr>
          <w:lang w:bidi="ar-EG"/>
        </w:rPr>
        <w:t>Convinced that academics should</w:t>
      </w:r>
      <w:r>
        <w:rPr>
          <w:lang w:bidi="ar-EG"/>
        </w:rPr>
        <w:t xml:space="preserve"> act as </w:t>
      </w:r>
      <w:r w:rsidRPr="00374582">
        <w:rPr>
          <w:i/>
          <w:iCs/>
          <w:lang w:bidi="ar-EG"/>
        </w:rPr>
        <w:t>science practitioners</w:t>
      </w:r>
      <w:r>
        <w:rPr>
          <w:lang w:bidi="ar-EG"/>
        </w:rPr>
        <w:t xml:space="preserve">, </w:t>
      </w:r>
      <w:r w:rsidRPr="0004279E">
        <w:rPr>
          <w:lang w:bidi="ar-EG"/>
        </w:rPr>
        <w:t>conducted</w:t>
      </w:r>
      <w:r w:rsidRPr="0004279E">
        <w:rPr>
          <w:bCs/>
        </w:rPr>
        <w:t xml:space="preserve"> </w:t>
      </w:r>
      <w:r>
        <w:rPr>
          <w:bCs/>
        </w:rPr>
        <w:t>many</w:t>
      </w:r>
      <w:r w:rsidRPr="0004279E">
        <w:rPr>
          <w:bCs/>
        </w:rPr>
        <w:t xml:space="preserve"> clinical an</w:t>
      </w:r>
      <w:r>
        <w:rPr>
          <w:bCs/>
        </w:rPr>
        <w:t>d training consultancies on children’s rights, child protection, trafficking, etc., for</w:t>
      </w:r>
      <w:r w:rsidRPr="0004279E">
        <w:rPr>
          <w:bCs/>
        </w:rPr>
        <w:t xml:space="preserve"> </w:t>
      </w:r>
      <w:r>
        <w:rPr>
          <w:bCs/>
        </w:rPr>
        <w:t>NGOs, specialized agencies and supranational organizations</w:t>
      </w:r>
      <w:r w:rsidRPr="0004279E">
        <w:rPr>
          <w:bCs/>
        </w:rPr>
        <w:t xml:space="preserve">, with missions to </w:t>
      </w:r>
      <w:r>
        <w:rPr>
          <w:bCs/>
        </w:rPr>
        <w:t xml:space="preserve">Albania, </w:t>
      </w:r>
      <w:r w:rsidRPr="0004279E">
        <w:rPr>
          <w:bCs/>
        </w:rPr>
        <w:t>Indonesia, Ira</w:t>
      </w:r>
      <w:r>
        <w:rPr>
          <w:bCs/>
        </w:rPr>
        <w:t>q</w:t>
      </w:r>
      <w:r w:rsidRPr="0004279E">
        <w:rPr>
          <w:bCs/>
        </w:rPr>
        <w:t>, Dagestan</w:t>
      </w:r>
      <w:r>
        <w:rPr>
          <w:bCs/>
        </w:rPr>
        <w:t xml:space="preserve"> (Russia)</w:t>
      </w:r>
      <w:r w:rsidRPr="0004279E">
        <w:rPr>
          <w:bCs/>
        </w:rPr>
        <w:t xml:space="preserve">, Egypt, Burkina Faso, </w:t>
      </w:r>
      <w:r>
        <w:rPr>
          <w:bCs/>
        </w:rPr>
        <w:t xml:space="preserve">Algeria, </w:t>
      </w:r>
      <w:r w:rsidRPr="0004279E">
        <w:rPr>
          <w:bCs/>
        </w:rPr>
        <w:t>Lebanon, South Africa, Senegal, Nepal,</w:t>
      </w:r>
      <w:r>
        <w:rPr>
          <w:bCs/>
        </w:rPr>
        <w:t xml:space="preserve"> Russia,</w:t>
      </w:r>
      <w:r w:rsidRPr="0004279E">
        <w:rPr>
          <w:bCs/>
        </w:rPr>
        <w:t xml:space="preserve"> </w:t>
      </w:r>
      <w:r>
        <w:rPr>
          <w:bCs/>
        </w:rPr>
        <w:t>Hungary, etc.</w:t>
      </w:r>
    </w:p>
    <w:p w:rsidR="003301D2" w:rsidRPr="0004279E" w:rsidRDefault="003301D2" w:rsidP="00974D20">
      <w:pPr>
        <w:pStyle w:val="Bullet1G"/>
        <w:rPr>
          <w:lang w:bidi="ar-EG"/>
        </w:rPr>
      </w:pPr>
      <w:r w:rsidRPr="0004279E">
        <w:rPr>
          <w:lang w:bidi="ar-EG"/>
        </w:rPr>
        <w:t xml:space="preserve">Board Member of the Swiss </w:t>
      </w:r>
      <w:proofErr w:type="spellStart"/>
      <w:r w:rsidRPr="0004279E">
        <w:rPr>
          <w:lang w:bidi="ar-EG"/>
        </w:rPr>
        <w:t>Center</w:t>
      </w:r>
      <w:proofErr w:type="spellEnd"/>
      <w:r w:rsidRPr="0004279E">
        <w:rPr>
          <w:lang w:bidi="ar-EG"/>
        </w:rPr>
        <w:t xml:space="preserve"> for Expertise in Human Rights, the International Institute for the Rights of Child, and Pro </w:t>
      </w:r>
      <w:proofErr w:type="spellStart"/>
      <w:r w:rsidRPr="0004279E">
        <w:rPr>
          <w:lang w:bidi="ar-EG"/>
        </w:rPr>
        <w:t>Juventute</w:t>
      </w:r>
      <w:proofErr w:type="spellEnd"/>
      <w:r w:rsidRPr="0004279E">
        <w:rPr>
          <w:lang w:bidi="ar-EG"/>
        </w:rPr>
        <w:t xml:space="preserve"> (</w:t>
      </w:r>
      <w:r w:rsidRPr="0004279E">
        <w:rPr>
          <w:bCs/>
        </w:rPr>
        <w:t>Switzerland’s foremost civil organization for child welfare)</w:t>
      </w:r>
      <w:r w:rsidR="00974D20">
        <w:rPr>
          <w:bCs/>
        </w:rPr>
        <w:t>.</w:t>
      </w:r>
    </w:p>
    <w:p w:rsidR="003301D2" w:rsidRPr="0004279E" w:rsidRDefault="003301D2" w:rsidP="00974D20">
      <w:pPr>
        <w:pStyle w:val="Bullet1G"/>
        <w:rPr>
          <w:lang w:bidi="ar-EG"/>
        </w:rPr>
      </w:pPr>
      <w:r w:rsidRPr="0004279E">
        <w:rPr>
          <w:lang w:bidi="ar-EG"/>
        </w:rPr>
        <w:t>Member</w:t>
      </w:r>
      <w:r w:rsidRPr="0004279E">
        <w:rPr>
          <w:bCs/>
        </w:rPr>
        <w:t xml:space="preserve"> group of experts drafting the 2010 </w:t>
      </w:r>
      <w:r w:rsidRPr="0004279E">
        <w:rPr>
          <w:bCs/>
          <w:i/>
        </w:rPr>
        <w:t>Council of Europe Child-Friendly Justice Guidelines</w:t>
      </w:r>
      <w:r w:rsidR="00974D20">
        <w:rPr>
          <w:bCs/>
          <w:i/>
        </w:rPr>
        <w:t>.</w:t>
      </w:r>
    </w:p>
    <w:p w:rsidR="003301D2" w:rsidRPr="0004279E" w:rsidRDefault="003301D2" w:rsidP="00974D20">
      <w:pPr>
        <w:pStyle w:val="Bullet1G"/>
        <w:rPr>
          <w:lang w:bidi="ar-EG"/>
        </w:rPr>
      </w:pPr>
      <w:r w:rsidRPr="0004279E">
        <w:rPr>
          <w:lang w:bidi="ar-EG"/>
        </w:rPr>
        <w:t>Court-appoint</w:t>
      </w:r>
      <w:r>
        <w:rPr>
          <w:lang w:bidi="ar-EG"/>
        </w:rPr>
        <w:t>ed</w:t>
      </w:r>
      <w:r w:rsidRPr="0004279E">
        <w:rPr>
          <w:lang w:bidi="ar-EG"/>
        </w:rPr>
        <w:t xml:space="preserve"> expert in numerous civil judicial cases involving children and families</w:t>
      </w:r>
      <w:r w:rsidR="00974D20">
        <w:rPr>
          <w:lang w:bidi="ar-EG"/>
        </w:rPr>
        <w:t>.</w:t>
      </w:r>
    </w:p>
    <w:p w:rsidR="003301D2" w:rsidRPr="0004279E" w:rsidRDefault="003301D2" w:rsidP="00974D20">
      <w:pPr>
        <w:pStyle w:val="Bullet1G"/>
        <w:rPr>
          <w:lang w:bidi="ar-EG"/>
        </w:rPr>
      </w:pPr>
      <w:r w:rsidRPr="0004279E">
        <w:rPr>
          <w:lang w:bidi="ar-EG"/>
        </w:rPr>
        <w:t xml:space="preserve">Frequent print, radio and </w:t>
      </w:r>
      <w:proofErr w:type="spellStart"/>
      <w:r w:rsidRPr="0004279E">
        <w:rPr>
          <w:lang w:bidi="ar-EG"/>
        </w:rPr>
        <w:t>tv</w:t>
      </w:r>
      <w:proofErr w:type="spellEnd"/>
      <w:r w:rsidRPr="0004279E">
        <w:rPr>
          <w:lang w:bidi="ar-EG"/>
        </w:rPr>
        <w:t xml:space="preserve"> presence on issues pertaining to children’s rights and protection</w:t>
      </w:r>
      <w:r w:rsidR="00974D20">
        <w:rPr>
          <w:lang w:bidi="ar-EG"/>
        </w:rPr>
        <w:t>.</w:t>
      </w:r>
    </w:p>
    <w:p w:rsidR="003301D2" w:rsidRPr="0004279E" w:rsidRDefault="00974D20" w:rsidP="00974D20">
      <w:pPr>
        <w:pStyle w:val="H23G"/>
        <w:rPr>
          <w:lang w:bidi="ar-EG"/>
        </w:rPr>
      </w:pPr>
      <w:r>
        <w:rPr>
          <w:lang w:bidi="ar-EG"/>
        </w:rPr>
        <w:tab/>
      </w:r>
      <w:r>
        <w:rPr>
          <w:lang w:bidi="ar-EG"/>
        </w:rPr>
        <w:tab/>
      </w:r>
      <w:r w:rsidR="003301D2" w:rsidRPr="0004279E">
        <w:rPr>
          <w:lang w:bidi="ar-EG"/>
        </w:rPr>
        <w:t>List of most recent publications in the field</w:t>
      </w:r>
      <w:r w:rsidR="003301D2">
        <w:rPr>
          <w:lang w:bidi="ar-EG"/>
        </w:rPr>
        <w:t xml:space="preserve"> of children’s rights</w:t>
      </w:r>
      <w:r w:rsidR="003301D2" w:rsidRPr="0004279E">
        <w:rPr>
          <w:lang w:bidi="ar-EG"/>
        </w:rPr>
        <w:t xml:space="preserve">: </w:t>
      </w:r>
    </w:p>
    <w:p w:rsidR="003301D2" w:rsidRPr="00A10FA6" w:rsidRDefault="003301D2" w:rsidP="00974D20">
      <w:pPr>
        <w:pStyle w:val="SingleTxtG"/>
        <w:numPr>
          <w:ilvl w:val="0"/>
          <w:numId w:val="26"/>
        </w:numPr>
        <w:ind w:left="1134" w:firstLine="567"/>
        <w:rPr>
          <w:sz w:val="22"/>
          <w:lang w:val="en-US"/>
        </w:rPr>
      </w:pPr>
      <w:bookmarkStart w:id="5" w:name="_Hlk502243655"/>
      <w:r w:rsidRPr="00A10FA6">
        <w:rPr>
          <w:lang w:val="en-US"/>
        </w:rPr>
        <w:t xml:space="preserve">Child-friendly justice: A Malleable Catalyst for the Promotion of Human and Child Rights (pages 103-114). In </w:t>
      </w:r>
      <w:r w:rsidRPr="00A10FA6">
        <w:rPr>
          <w:spacing w:val="3"/>
          <w:shd w:val="clear" w:color="auto" w:fill="FFFFFF"/>
          <w:lang w:val="en-US"/>
        </w:rPr>
        <w:t xml:space="preserve">Global Reflections on Children’s Rights and the Law (book chapter) </w:t>
      </w:r>
      <w:r w:rsidR="00974D20">
        <w:rPr>
          <w:spacing w:val="3"/>
          <w:shd w:val="clear" w:color="auto" w:fill="FFFFFF"/>
          <w:lang w:val="en-US"/>
        </w:rPr>
        <w:t>–</w:t>
      </w:r>
      <w:r w:rsidRPr="00A10FA6">
        <w:rPr>
          <w:spacing w:val="3"/>
          <w:shd w:val="clear" w:color="auto" w:fill="FFFFFF"/>
          <w:lang w:val="en-US"/>
        </w:rPr>
        <w:t xml:space="preserve"> 2021</w:t>
      </w:r>
      <w:r w:rsidR="00974D20">
        <w:rPr>
          <w:spacing w:val="3"/>
          <w:shd w:val="clear" w:color="auto" w:fill="FFFFFF"/>
          <w:lang w:val="en-US"/>
        </w:rPr>
        <w:t>.</w:t>
      </w:r>
    </w:p>
    <w:p w:rsidR="003301D2" w:rsidRPr="00A10FA6" w:rsidRDefault="003301D2" w:rsidP="00974D20">
      <w:pPr>
        <w:pStyle w:val="SingleTxtG"/>
        <w:numPr>
          <w:ilvl w:val="0"/>
          <w:numId w:val="26"/>
        </w:numPr>
        <w:ind w:left="1134" w:firstLine="567"/>
        <w:rPr>
          <w:sz w:val="22"/>
          <w:lang w:val="en-US"/>
        </w:rPr>
      </w:pPr>
      <w:r w:rsidRPr="00A10FA6">
        <w:rPr>
          <w:szCs w:val="18"/>
          <w:lang w:val="en-US"/>
        </w:rPr>
        <w:t xml:space="preserve">Children’s Rights and Women’s Rights: Convergence and Complementarity (pages 12-25). In </w:t>
      </w:r>
      <w:proofErr w:type="spellStart"/>
      <w:r w:rsidRPr="00A10FA6">
        <w:rPr>
          <w:i/>
          <w:szCs w:val="18"/>
          <w:lang w:val="en-US"/>
        </w:rPr>
        <w:t>Womens’s</w:t>
      </w:r>
      <w:proofErr w:type="spellEnd"/>
      <w:r w:rsidRPr="00A10FA6">
        <w:rPr>
          <w:i/>
          <w:szCs w:val="18"/>
          <w:lang w:val="en-US"/>
        </w:rPr>
        <w:t xml:space="preserve"> Rights and Children’s Rights: Towards an integrated approach in development cooperation. </w:t>
      </w:r>
      <w:r w:rsidRPr="00A10FA6">
        <w:rPr>
          <w:iCs/>
          <w:szCs w:val="18"/>
          <w:lang w:val="en-US"/>
        </w:rPr>
        <w:t xml:space="preserve">(book chapter) </w:t>
      </w:r>
      <w:r w:rsidR="00974D20">
        <w:rPr>
          <w:iCs/>
          <w:szCs w:val="18"/>
          <w:lang w:val="en-US"/>
        </w:rPr>
        <w:t>–</w:t>
      </w:r>
      <w:r w:rsidRPr="00A10FA6">
        <w:rPr>
          <w:iCs/>
          <w:szCs w:val="18"/>
          <w:lang w:val="en-US"/>
        </w:rPr>
        <w:t xml:space="preserve"> 2021</w:t>
      </w:r>
      <w:r w:rsidR="00974D20">
        <w:rPr>
          <w:iCs/>
          <w:szCs w:val="18"/>
          <w:lang w:val="en-US"/>
        </w:rPr>
        <w:t>.</w:t>
      </w:r>
    </w:p>
    <w:p w:rsidR="003301D2" w:rsidRPr="00A10FA6" w:rsidRDefault="003301D2" w:rsidP="00974D20">
      <w:pPr>
        <w:pStyle w:val="SingleTxtG"/>
        <w:numPr>
          <w:ilvl w:val="0"/>
          <w:numId w:val="26"/>
        </w:numPr>
        <w:ind w:left="1134" w:firstLine="567"/>
        <w:rPr>
          <w:sz w:val="22"/>
          <w:lang w:val="en-US"/>
        </w:rPr>
      </w:pPr>
      <w:r w:rsidRPr="00A10FA6">
        <w:rPr>
          <w:i/>
          <w:iCs/>
          <w:color w:val="222222"/>
          <w:szCs w:val="18"/>
          <w:shd w:val="clear" w:color="auto" w:fill="FFFFFF"/>
          <w:lang w:val="en-US"/>
        </w:rPr>
        <w:t>30 years of child rights: A new impetus for</w:t>
      </w:r>
      <w:r w:rsidRPr="00A10FA6">
        <w:rPr>
          <w:color w:val="222222"/>
          <w:szCs w:val="18"/>
          <w:shd w:val="clear" w:color="auto" w:fill="FFFFFF"/>
          <w:lang w:val="en-US"/>
        </w:rPr>
        <w:t xml:space="preserve"> </w:t>
      </w:r>
      <w:r w:rsidRPr="00A10FA6">
        <w:rPr>
          <w:i/>
          <w:iCs/>
          <w:color w:val="222222"/>
          <w:szCs w:val="18"/>
          <w:shd w:val="clear" w:color="auto" w:fill="FFFFFF"/>
          <w:lang w:val="en-US"/>
        </w:rPr>
        <w:t>humanity</w:t>
      </w:r>
      <w:r w:rsidRPr="00A10FA6">
        <w:rPr>
          <w:color w:val="222222"/>
          <w:szCs w:val="18"/>
          <w:shd w:val="clear" w:color="auto" w:fill="FFFFFF"/>
          <w:lang w:val="en-US"/>
        </w:rPr>
        <w:t xml:space="preserve"> (coeditor </w:t>
      </w:r>
      <w:r w:rsidR="00974D20" w:rsidRPr="00A10FA6">
        <w:rPr>
          <w:color w:val="222222"/>
          <w:szCs w:val="18"/>
          <w:shd w:val="clear" w:color="auto" w:fill="FFFFFF"/>
          <w:lang w:val="en-US"/>
        </w:rPr>
        <w:t>315-page</w:t>
      </w:r>
      <w:r w:rsidRPr="00A10FA6">
        <w:rPr>
          <w:color w:val="222222"/>
          <w:szCs w:val="18"/>
          <w:shd w:val="clear" w:color="auto" w:fill="FFFFFF"/>
          <w:lang w:val="en-US"/>
        </w:rPr>
        <w:t xml:space="preserve"> commemorative book for 30 years of the UN Convention on the Rights of the Child) </w:t>
      </w:r>
      <w:r w:rsidR="00974D20">
        <w:rPr>
          <w:color w:val="222222"/>
          <w:szCs w:val="18"/>
          <w:shd w:val="clear" w:color="auto" w:fill="FFFFFF"/>
          <w:lang w:val="en-US"/>
        </w:rPr>
        <w:t>–</w:t>
      </w:r>
      <w:r w:rsidRPr="00A10FA6">
        <w:rPr>
          <w:color w:val="222222"/>
          <w:szCs w:val="18"/>
          <w:shd w:val="clear" w:color="auto" w:fill="FFFFFF"/>
          <w:lang w:val="en-US"/>
        </w:rPr>
        <w:t xml:space="preserve"> 2019</w:t>
      </w:r>
      <w:r w:rsidR="00974D20">
        <w:rPr>
          <w:color w:val="222222"/>
          <w:szCs w:val="18"/>
          <w:shd w:val="clear" w:color="auto" w:fill="FFFFFF"/>
          <w:lang w:val="en-US"/>
        </w:rPr>
        <w:t>.</w:t>
      </w:r>
    </w:p>
    <w:p w:rsidR="003301D2" w:rsidRPr="00AE0366" w:rsidRDefault="00974D20" w:rsidP="00974D20">
      <w:pPr>
        <w:pStyle w:val="H23G"/>
        <w:rPr>
          <w:lang w:val="en-US"/>
        </w:rPr>
      </w:pPr>
      <w:r>
        <w:rPr>
          <w:lang w:val="en-US"/>
        </w:rPr>
        <w:tab/>
      </w:r>
      <w:r>
        <w:rPr>
          <w:lang w:val="en-US"/>
        </w:rPr>
        <w:tab/>
      </w:r>
      <w:r w:rsidR="003301D2" w:rsidRPr="00BD5D88">
        <w:rPr>
          <w:lang w:val="en-US"/>
        </w:rPr>
        <w:t>A full list of 230+ publications and 650+ conf</w:t>
      </w:r>
      <w:r w:rsidR="003301D2" w:rsidRPr="00AE0366">
        <w:rPr>
          <w:lang w:val="en-US"/>
        </w:rPr>
        <w:t>erences / interventions is available at www.jaffe.ch</w:t>
      </w:r>
      <w:bookmarkEnd w:id="5"/>
    </w:p>
    <w:p w:rsidR="007F58EC" w:rsidRPr="003301D2" w:rsidRDefault="007F58EC" w:rsidP="007F58EC">
      <w:pPr>
        <w:suppressAutoHyphens w:val="0"/>
        <w:spacing w:after="200" w:line="276" w:lineRule="auto"/>
        <w:rPr>
          <w:b/>
          <w:sz w:val="24"/>
        </w:rPr>
      </w:pPr>
      <w:r w:rsidRPr="003301D2">
        <w:br w:type="page"/>
      </w:r>
    </w:p>
    <w:p w:rsidR="007F58EC" w:rsidRDefault="007F58EC" w:rsidP="007F58EC">
      <w:pPr>
        <w:pStyle w:val="H1G"/>
        <w:rPr>
          <w:lang w:val="fr-FR"/>
        </w:rPr>
      </w:pPr>
      <w:r w:rsidRPr="003301D2">
        <w:tab/>
      </w:r>
      <w:r w:rsidRPr="003301D2">
        <w:tab/>
      </w:r>
      <w:proofErr w:type="spellStart"/>
      <w:r w:rsidRPr="00BD296B">
        <w:rPr>
          <w:lang w:val="fr-FR"/>
        </w:rPr>
        <w:t>A</w:t>
      </w:r>
      <w:r w:rsidRPr="00A328C9">
        <w:rPr>
          <w:lang w:val="fr-FR"/>
        </w:rPr>
        <w:t>milcar</w:t>
      </w:r>
      <w:proofErr w:type="spellEnd"/>
      <w:r w:rsidRPr="00A328C9">
        <w:rPr>
          <w:lang w:val="fr-FR"/>
        </w:rPr>
        <w:t xml:space="preserve"> Norah </w:t>
      </w:r>
      <w:r w:rsidRPr="00EF2183">
        <w:rPr>
          <w:lang w:val="fr-FR"/>
        </w:rPr>
        <w:t>J</w:t>
      </w:r>
      <w:r w:rsidRPr="00A328C9">
        <w:rPr>
          <w:lang w:val="fr-FR"/>
        </w:rPr>
        <w:t>ean</w:t>
      </w:r>
      <w:r w:rsidR="00974D20">
        <w:rPr>
          <w:lang w:val="fr-FR"/>
        </w:rPr>
        <w:t>-</w:t>
      </w:r>
      <w:r w:rsidRPr="00A328C9">
        <w:rPr>
          <w:lang w:val="fr-FR"/>
        </w:rPr>
        <w:t xml:space="preserve">François </w:t>
      </w:r>
      <w:r>
        <w:rPr>
          <w:lang w:val="fr-FR"/>
        </w:rPr>
        <w:t>(Haïti)</w:t>
      </w:r>
    </w:p>
    <w:p w:rsidR="007F58EC" w:rsidRPr="008D49BD" w:rsidRDefault="007F58EC" w:rsidP="007F58EC">
      <w:pPr>
        <w:pStyle w:val="SingleTxtG"/>
        <w:jc w:val="right"/>
        <w:rPr>
          <w:lang w:val="fr-FR"/>
        </w:rPr>
      </w:pPr>
      <w:r w:rsidRPr="008D49BD">
        <w:rPr>
          <w:lang w:val="fr-FR"/>
        </w:rPr>
        <w:t>[</w:t>
      </w:r>
      <w:proofErr w:type="gramStart"/>
      <w:r w:rsidRPr="008D49BD">
        <w:rPr>
          <w:lang w:val="fr-FR"/>
        </w:rPr>
        <w:t>Original:</w:t>
      </w:r>
      <w:proofErr w:type="gramEnd"/>
      <w:r w:rsidRPr="008D49BD">
        <w:rPr>
          <w:lang w:val="fr-FR"/>
        </w:rPr>
        <w:t xml:space="preserve"> French]</w:t>
      </w:r>
    </w:p>
    <w:p w:rsidR="007F58EC" w:rsidRPr="00A328C9" w:rsidRDefault="007F58EC" w:rsidP="007F58EC">
      <w:pPr>
        <w:pStyle w:val="SingleTxtG"/>
        <w:rPr>
          <w:lang w:val="fr-FR"/>
        </w:rPr>
      </w:pPr>
      <w:r w:rsidRPr="00A328C9">
        <w:rPr>
          <w:b/>
          <w:bCs/>
          <w:lang w:val="fr-FR"/>
        </w:rPr>
        <w:t xml:space="preserve">Date et lieu de </w:t>
      </w:r>
      <w:proofErr w:type="gramStart"/>
      <w:r w:rsidRPr="00A328C9">
        <w:rPr>
          <w:b/>
          <w:bCs/>
          <w:lang w:val="fr-FR"/>
        </w:rPr>
        <w:t>naissance:</w:t>
      </w:r>
      <w:proofErr w:type="gramEnd"/>
      <w:r w:rsidRPr="00A328C9">
        <w:rPr>
          <w:lang w:val="fr-FR"/>
        </w:rPr>
        <w:t xml:space="preserve"> 6 /10/1954</w:t>
      </w:r>
    </w:p>
    <w:p w:rsidR="007F58EC" w:rsidRPr="00A328C9" w:rsidRDefault="007F58EC" w:rsidP="007F58EC">
      <w:pPr>
        <w:pStyle w:val="SingleTxtG"/>
        <w:rPr>
          <w:u w:val="single"/>
          <w:lang w:val="fr-FR"/>
        </w:rPr>
      </w:pPr>
      <w:r w:rsidRPr="00A328C9">
        <w:rPr>
          <w:b/>
          <w:bCs/>
          <w:lang w:val="fr-FR"/>
        </w:rPr>
        <w:t>Nationalité :</w:t>
      </w:r>
      <w:r w:rsidRPr="00A328C9">
        <w:rPr>
          <w:lang w:val="fr-FR"/>
        </w:rPr>
        <w:t xml:space="preserve"> </w:t>
      </w:r>
      <w:proofErr w:type="spellStart"/>
      <w:r w:rsidRPr="00A328C9">
        <w:rPr>
          <w:lang w:val="fr-FR"/>
        </w:rPr>
        <w:t>Haitienne</w:t>
      </w:r>
      <w:proofErr w:type="spellEnd"/>
    </w:p>
    <w:p w:rsidR="007F58EC" w:rsidRPr="00A328C9" w:rsidRDefault="007F58EC" w:rsidP="007F58EC">
      <w:pPr>
        <w:pStyle w:val="SingleTxtG"/>
        <w:rPr>
          <w:u w:val="single"/>
          <w:lang w:val="fr-FR"/>
        </w:rPr>
      </w:pPr>
      <w:r w:rsidRPr="00A328C9">
        <w:rPr>
          <w:b/>
          <w:bCs/>
          <w:lang w:val="fr-FR"/>
        </w:rPr>
        <w:t>Langue(s) de travail :</w:t>
      </w:r>
      <w:r w:rsidRPr="00A328C9">
        <w:rPr>
          <w:lang w:val="fr-FR"/>
        </w:rPr>
        <w:t xml:space="preserve"> </w:t>
      </w:r>
      <w:proofErr w:type="spellStart"/>
      <w:r w:rsidRPr="00A328C9">
        <w:rPr>
          <w:lang w:val="fr-FR"/>
        </w:rPr>
        <w:t>Francais</w:t>
      </w:r>
      <w:proofErr w:type="spellEnd"/>
    </w:p>
    <w:p w:rsidR="007F58EC" w:rsidRPr="00A328C9" w:rsidRDefault="007F58EC" w:rsidP="00895B09">
      <w:pPr>
        <w:pStyle w:val="H23G"/>
        <w:rPr>
          <w:vertAlign w:val="superscript"/>
          <w:lang w:val="fr-FR"/>
        </w:rPr>
      </w:pPr>
      <w:r>
        <w:rPr>
          <w:lang w:val="fr-FR"/>
        </w:rPr>
        <w:tab/>
      </w:r>
      <w:r>
        <w:rPr>
          <w:lang w:val="fr-FR"/>
        </w:rPr>
        <w:tab/>
      </w:r>
      <w:r w:rsidRPr="00A328C9">
        <w:rPr>
          <w:lang w:val="fr-FR"/>
        </w:rPr>
        <w:t xml:space="preserve">Situation/fonction </w:t>
      </w:r>
      <w:proofErr w:type="gramStart"/>
      <w:r w:rsidRPr="00A328C9">
        <w:rPr>
          <w:lang w:val="fr-FR"/>
        </w:rPr>
        <w:t>actuelle:</w:t>
      </w:r>
      <w:proofErr w:type="gramEnd"/>
      <w:r w:rsidRPr="00A328C9">
        <w:rPr>
          <w:lang w:val="fr-FR"/>
        </w:rPr>
        <w:t xml:space="preserve"> </w:t>
      </w:r>
    </w:p>
    <w:p w:rsidR="007F58EC" w:rsidRPr="00A328C9" w:rsidRDefault="007F58EC" w:rsidP="007F58EC">
      <w:pPr>
        <w:pStyle w:val="SingleTxtG"/>
        <w:rPr>
          <w:lang w:val="fr-FR"/>
        </w:rPr>
      </w:pPr>
      <w:proofErr w:type="spellStart"/>
      <w:r w:rsidRPr="00A328C9">
        <w:rPr>
          <w:lang w:val="fr-FR"/>
        </w:rPr>
        <w:t>Presidente</w:t>
      </w:r>
      <w:proofErr w:type="spellEnd"/>
      <w:r w:rsidRPr="00A328C9">
        <w:rPr>
          <w:lang w:val="fr-FR"/>
        </w:rPr>
        <w:t xml:space="preserve"> de la </w:t>
      </w:r>
      <w:proofErr w:type="gramStart"/>
      <w:r w:rsidRPr="00A328C9">
        <w:rPr>
          <w:lang w:val="fr-FR"/>
        </w:rPr>
        <w:t>Cour  d'Appel</w:t>
      </w:r>
      <w:proofErr w:type="gramEnd"/>
      <w:r w:rsidRPr="00A328C9">
        <w:rPr>
          <w:lang w:val="fr-FR"/>
        </w:rPr>
        <w:t xml:space="preserve"> de </w:t>
      </w:r>
      <w:proofErr w:type="spellStart"/>
      <w:r w:rsidRPr="00A328C9">
        <w:rPr>
          <w:lang w:val="fr-FR"/>
        </w:rPr>
        <w:t>Port-au-prince</w:t>
      </w:r>
      <w:proofErr w:type="spellEnd"/>
      <w:r w:rsidRPr="00A328C9">
        <w:rPr>
          <w:lang w:val="fr-FR"/>
        </w:rPr>
        <w:t xml:space="preserve"> et Professeur  de Droit </w:t>
      </w:r>
      <w:proofErr w:type="spellStart"/>
      <w:r w:rsidRPr="00A328C9">
        <w:rPr>
          <w:lang w:val="fr-FR"/>
        </w:rPr>
        <w:t>a</w:t>
      </w:r>
      <w:proofErr w:type="spellEnd"/>
      <w:r w:rsidRPr="00A328C9">
        <w:rPr>
          <w:lang w:val="fr-FR"/>
        </w:rPr>
        <w:t xml:space="preserve"> l'</w:t>
      </w:r>
      <w:proofErr w:type="spellStart"/>
      <w:r w:rsidRPr="00A328C9">
        <w:rPr>
          <w:lang w:val="fr-FR"/>
        </w:rPr>
        <w:t>Universite</w:t>
      </w:r>
      <w:proofErr w:type="spellEnd"/>
      <w:r w:rsidRPr="00A328C9">
        <w:rPr>
          <w:lang w:val="fr-FR"/>
        </w:rPr>
        <w:t>.</w:t>
      </w:r>
    </w:p>
    <w:p w:rsidR="007F58EC" w:rsidRPr="00A328C9" w:rsidRDefault="007F58EC" w:rsidP="00895B09">
      <w:pPr>
        <w:pStyle w:val="H23G"/>
        <w:rPr>
          <w:lang w:val="fr-FR"/>
        </w:rPr>
      </w:pPr>
      <w:r>
        <w:rPr>
          <w:lang w:val="fr-FR"/>
        </w:rPr>
        <w:tab/>
      </w:r>
      <w:r>
        <w:rPr>
          <w:lang w:val="fr-FR"/>
        </w:rPr>
        <w:tab/>
      </w:r>
      <w:r w:rsidRPr="00A328C9">
        <w:rPr>
          <w:lang w:val="fr-FR"/>
        </w:rPr>
        <w:t>Principales activités professionnelles, en particulier dans le domaine des droits de l’enfant :</w:t>
      </w:r>
    </w:p>
    <w:p w:rsidR="007F58EC" w:rsidRPr="00A328C9" w:rsidRDefault="007F58EC" w:rsidP="007F58EC">
      <w:pPr>
        <w:pStyle w:val="Bullet1G"/>
        <w:rPr>
          <w:lang w:val="fr-FR"/>
        </w:rPr>
      </w:pPr>
      <w:r w:rsidRPr="00A328C9">
        <w:rPr>
          <w:lang w:val="fr-FR"/>
        </w:rPr>
        <w:t xml:space="preserve">Juge-Conseiller </w:t>
      </w:r>
      <w:proofErr w:type="spellStart"/>
      <w:r w:rsidRPr="00A328C9">
        <w:rPr>
          <w:lang w:val="fr-FR"/>
        </w:rPr>
        <w:t>a</w:t>
      </w:r>
      <w:proofErr w:type="spellEnd"/>
      <w:r w:rsidRPr="00A328C9">
        <w:rPr>
          <w:lang w:val="fr-FR"/>
        </w:rPr>
        <w:t xml:space="preserve"> la </w:t>
      </w:r>
      <w:proofErr w:type="spellStart"/>
      <w:r w:rsidRPr="00A328C9">
        <w:rPr>
          <w:lang w:val="fr-FR"/>
        </w:rPr>
        <w:t>Defense</w:t>
      </w:r>
      <w:proofErr w:type="spellEnd"/>
      <w:r w:rsidRPr="00A328C9">
        <w:rPr>
          <w:lang w:val="fr-FR"/>
        </w:rPr>
        <w:t xml:space="preserve"> </w:t>
      </w:r>
      <w:proofErr w:type="gramStart"/>
      <w:r w:rsidRPr="00A328C9">
        <w:rPr>
          <w:lang w:val="fr-FR"/>
        </w:rPr>
        <w:t xml:space="preserve">sociale  </w:t>
      </w:r>
      <w:proofErr w:type="spellStart"/>
      <w:r w:rsidRPr="00A328C9">
        <w:rPr>
          <w:lang w:val="fr-FR"/>
        </w:rPr>
        <w:t>aupres</w:t>
      </w:r>
      <w:proofErr w:type="spellEnd"/>
      <w:proofErr w:type="gramEnd"/>
      <w:r w:rsidRPr="00A328C9">
        <w:rPr>
          <w:lang w:val="fr-FR"/>
        </w:rPr>
        <w:t xml:space="preserve"> du Ministre de la justice .</w:t>
      </w:r>
    </w:p>
    <w:p w:rsidR="007F58EC" w:rsidRPr="00A328C9" w:rsidRDefault="007F58EC" w:rsidP="007F58EC">
      <w:pPr>
        <w:pStyle w:val="Bullet1G"/>
        <w:rPr>
          <w:lang w:val="fr-FR"/>
        </w:rPr>
      </w:pPr>
      <w:r w:rsidRPr="00A328C9">
        <w:rPr>
          <w:lang w:val="fr-FR"/>
        </w:rPr>
        <w:t xml:space="preserve">Maitre de </w:t>
      </w:r>
      <w:proofErr w:type="spellStart"/>
      <w:r w:rsidRPr="00A328C9">
        <w:rPr>
          <w:lang w:val="fr-FR"/>
        </w:rPr>
        <w:t>conference</w:t>
      </w:r>
      <w:proofErr w:type="spellEnd"/>
      <w:r w:rsidRPr="00A328C9">
        <w:rPr>
          <w:lang w:val="fr-FR"/>
        </w:rPr>
        <w:t xml:space="preserve"> </w:t>
      </w:r>
      <w:proofErr w:type="spellStart"/>
      <w:r w:rsidRPr="00A328C9">
        <w:rPr>
          <w:lang w:val="fr-FR"/>
        </w:rPr>
        <w:t>a</w:t>
      </w:r>
      <w:proofErr w:type="spellEnd"/>
      <w:r w:rsidRPr="00A328C9">
        <w:rPr>
          <w:lang w:val="fr-FR"/>
        </w:rPr>
        <w:t xml:space="preserve"> l'Ecole de la Magistrature (EMA)fonction/Enfant</w:t>
      </w:r>
    </w:p>
    <w:p w:rsidR="007F58EC" w:rsidRPr="00A328C9" w:rsidRDefault="007F58EC" w:rsidP="007F58EC">
      <w:pPr>
        <w:pStyle w:val="Bullet1G"/>
        <w:rPr>
          <w:lang w:val="fr-FR"/>
        </w:rPr>
      </w:pPr>
      <w:r w:rsidRPr="00A328C9">
        <w:rPr>
          <w:lang w:val="fr-FR"/>
        </w:rPr>
        <w:t xml:space="preserve">Professeure de Droit </w:t>
      </w:r>
      <w:proofErr w:type="spellStart"/>
      <w:r w:rsidRPr="00A328C9">
        <w:rPr>
          <w:lang w:val="fr-FR"/>
        </w:rPr>
        <w:t>penal</w:t>
      </w:r>
      <w:proofErr w:type="spellEnd"/>
      <w:r w:rsidRPr="00A328C9">
        <w:rPr>
          <w:lang w:val="fr-FR"/>
        </w:rPr>
        <w:t xml:space="preserve"> et </w:t>
      </w:r>
      <w:proofErr w:type="spellStart"/>
      <w:r w:rsidRPr="00A328C9">
        <w:rPr>
          <w:lang w:val="fr-FR"/>
        </w:rPr>
        <w:t>procedure</w:t>
      </w:r>
      <w:proofErr w:type="spellEnd"/>
      <w:r w:rsidRPr="00A328C9">
        <w:rPr>
          <w:lang w:val="fr-FR"/>
        </w:rPr>
        <w:t xml:space="preserve"> </w:t>
      </w:r>
      <w:proofErr w:type="spellStart"/>
      <w:r w:rsidRPr="00A328C9">
        <w:rPr>
          <w:lang w:val="fr-FR"/>
        </w:rPr>
        <w:t>penale</w:t>
      </w:r>
      <w:proofErr w:type="spellEnd"/>
      <w:r w:rsidRPr="00A328C9">
        <w:rPr>
          <w:lang w:val="fr-FR"/>
        </w:rPr>
        <w:t xml:space="preserve"> </w:t>
      </w:r>
      <w:proofErr w:type="gramStart"/>
      <w:r w:rsidRPr="00A328C9">
        <w:rPr>
          <w:lang w:val="fr-FR"/>
        </w:rPr>
        <w:t>applicables  aux</w:t>
      </w:r>
      <w:proofErr w:type="gramEnd"/>
      <w:r w:rsidRPr="00A328C9">
        <w:rPr>
          <w:lang w:val="fr-FR"/>
        </w:rPr>
        <w:t xml:space="preserve"> mineurs  a la </w:t>
      </w:r>
      <w:proofErr w:type="spellStart"/>
      <w:r w:rsidRPr="00A328C9">
        <w:rPr>
          <w:lang w:val="fr-FR"/>
        </w:rPr>
        <w:t>Faculte</w:t>
      </w:r>
      <w:proofErr w:type="spellEnd"/>
      <w:r w:rsidRPr="00A328C9">
        <w:rPr>
          <w:lang w:val="fr-FR"/>
        </w:rPr>
        <w:t xml:space="preserve"> de Droit et des Sciences </w:t>
      </w:r>
      <w:proofErr w:type="spellStart"/>
      <w:r w:rsidRPr="00A328C9">
        <w:rPr>
          <w:lang w:val="fr-FR"/>
        </w:rPr>
        <w:t>economiques</w:t>
      </w:r>
      <w:proofErr w:type="spellEnd"/>
      <w:r w:rsidRPr="00A328C9">
        <w:rPr>
          <w:lang w:val="fr-FR"/>
        </w:rPr>
        <w:t xml:space="preserve"> (FDSE) de </w:t>
      </w:r>
      <w:proofErr w:type="spellStart"/>
      <w:r w:rsidRPr="00A328C9">
        <w:rPr>
          <w:lang w:val="fr-FR"/>
        </w:rPr>
        <w:t>Port-au-prince</w:t>
      </w:r>
      <w:proofErr w:type="spellEnd"/>
      <w:r w:rsidRPr="00A328C9">
        <w:rPr>
          <w:lang w:val="fr-FR"/>
        </w:rPr>
        <w:t xml:space="preserve">  et des </w:t>
      </w:r>
      <w:proofErr w:type="spellStart"/>
      <w:r w:rsidRPr="00A328C9">
        <w:rPr>
          <w:lang w:val="fr-FR"/>
        </w:rPr>
        <w:t>Universites</w:t>
      </w:r>
      <w:proofErr w:type="spellEnd"/>
      <w:r w:rsidRPr="00A328C9">
        <w:rPr>
          <w:lang w:val="fr-FR"/>
        </w:rPr>
        <w:t xml:space="preserve"> </w:t>
      </w:r>
      <w:proofErr w:type="spellStart"/>
      <w:r w:rsidRPr="00A328C9">
        <w:rPr>
          <w:lang w:val="fr-FR"/>
        </w:rPr>
        <w:t>privees</w:t>
      </w:r>
      <w:proofErr w:type="spellEnd"/>
      <w:r w:rsidRPr="00A328C9">
        <w:rPr>
          <w:lang w:val="fr-FR"/>
        </w:rPr>
        <w:t>.</w:t>
      </w:r>
    </w:p>
    <w:p w:rsidR="007F58EC" w:rsidRPr="00A328C9" w:rsidRDefault="007F58EC" w:rsidP="00895B09">
      <w:pPr>
        <w:pStyle w:val="H23G"/>
        <w:rPr>
          <w:lang w:val="fr-FR"/>
        </w:rPr>
      </w:pPr>
      <w:r>
        <w:rPr>
          <w:lang w:val="fr-FR"/>
        </w:rPr>
        <w:tab/>
      </w:r>
      <w:r>
        <w:rPr>
          <w:lang w:val="fr-FR"/>
        </w:rPr>
        <w:tab/>
      </w:r>
      <w:proofErr w:type="gramStart"/>
      <w:r w:rsidRPr="00A328C9">
        <w:rPr>
          <w:lang w:val="fr-FR"/>
        </w:rPr>
        <w:t>Etudes:</w:t>
      </w:r>
      <w:proofErr w:type="gramEnd"/>
    </w:p>
    <w:p w:rsidR="007F58EC" w:rsidRPr="00A328C9" w:rsidRDefault="007F58EC" w:rsidP="007F58EC">
      <w:pPr>
        <w:pStyle w:val="Bullet1G"/>
        <w:rPr>
          <w:lang w:val="fr-FR"/>
        </w:rPr>
      </w:pPr>
      <w:r w:rsidRPr="00A328C9">
        <w:rPr>
          <w:lang w:val="fr-FR"/>
        </w:rPr>
        <w:t>DESS en gouvernance publique de l'</w:t>
      </w:r>
      <w:proofErr w:type="spellStart"/>
      <w:r w:rsidRPr="00A328C9">
        <w:rPr>
          <w:lang w:val="fr-FR"/>
        </w:rPr>
        <w:t>Universite</w:t>
      </w:r>
      <w:proofErr w:type="spellEnd"/>
      <w:r w:rsidRPr="00A328C9">
        <w:rPr>
          <w:lang w:val="fr-FR"/>
        </w:rPr>
        <w:t xml:space="preserve"> Laval/ UEH </w:t>
      </w:r>
    </w:p>
    <w:p w:rsidR="007F58EC" w:rsidRPr="00A328C9" w:rsidRDefault="007F58EC" w:rsidP="007F58EC">
      <w:pPr>
        <w:pStyle w:val="Bullet1G"/>
        <w:rPr>
          <w:lang w:val="fr-FR"/>
        </w:rPr>
      </w:pPr>
      <w:proofErr w:type="gramStart"/>
      <w:r w:rsidRPr="00A328C9">
        <w:rPr>
          <w:lang w:val="fr-FR"/>
        </w:rPr>
        <w:t>Maitrise en</w:t>
      </w:r>
      <w:proofErr w:type="gramEnd"/>
      <w:r w:rsidRPr="00A328C9">
        <w:rPr>
          <w:lang w:val="fr-FR"/>
        </w:rPr>
        <w:t xml:space="preserve"> Etudes et Administration judiciaires a l'</w:t>
      </w:r>
      <w:proofErr w:type="spellStart"/>
      <w:r w:rsidRPr="00A328C9">
        <w:rPr>
          <w:lang w:val="fr-FR"/>
        </w:rPr>
        <w:t>Universite</w:t>
      </w:r>
      <w:proofErr w:type="spellEnd"/>
      <w:r w:rsidRPr="00A328C9">
        <w:rPr>
          <w:lang w:val="fr-FR"/>
        </w:rPr>
        <w:t xml:space="preserve"> d'Etat d'</w:t>
      </w:r>
      <w:proofErr w:type="spellStart"/>
      <w:r w:rsidRPr="00A328C9">
        <w:rPr>
          <w:lang w:val="fr-FR"/>
        </w:rPr>
        <w:t>Haiti</w:t>
      </w:r>
      <w:proofErr w:type="spellEnd"/>
      <w:r w:rsidRPr="00A328C9">
        <w:rPr>
          <w:lang w:val="fr-FR"/>
        </w:rPr>
        <w:t xml:space="preserve"> </w:t>
      </w:r>
    </w:p>
    <w:p w:rsidR="007F58EC" w:rsidRPr="00A328C9" w:rsidRDefault="007F58EC" w:rsidP="007F58EC">
      <w:pPr>
        <w:pStyle w:val="Bullet1G"/>
        <w:rPr>
          <w:lang w:val="fr-FR"/>
        </w:rPr>
      </w:pPr>
      <w:proofErr w:type="spellStart"/>
      <w:r w:rsidRPr="00A328C9">
        <w:rPr>
          <w:lang w:val="fr-FR"/>
        </w:rPr>
        <w:t>Diplome</w:t>
      </w:r>
      <w:proofErr w:type="spellEnd"/>
      <w:r w:rsidRPr="00A328C9">
        <w:rPr>
          <w:lang w:val="fr-FR"/>
        </w:rPr>
        <w:t xml:space="preserve"> de Perfectionnement, Ecole nationale de la</w:t>
      </w:r>
    </w:p>
    <w:p w:rsidR="007F58EC" w:rsidRPr="00A328C9" w:rsidRDefault="007F58EC" w:rsidP="007F58EC">
      <w:pPr>
        <w:pStyle w:val="Bullet1G"/>
        <w:rPr>
          <w:lang w:val="fr-FR"/>
        </w:rPr>
      </w:pPr>
      <w:r w:rsidRPr="00A328C9">
        <w:rPr>
          <w:lang w:val="fr-FR"/>
        </w:rPr>
        <w:t xml:space="preserve">Magistrature </w:t>
      </w:r>
      <w:proofErr w:type="gramStart"/>
      <w:r w:rsidRPr="00A328C9">
        <w:rPr>
          <w:lang w:val="fr-FR"/>
        </w:rPr>
        <w:t>( ENM</w:t>
      </w:r>
      <w:proofErr w:type="gramEnd"/>
      <w:r w:rsidRPr="00A328C9">
        <w:rPr>
          <w:lang w:val="fr-FR"/>
        </w:rPr>
        <w:t>) France et formation de formateurs fonction/enfant.</w:t>
      </w:r>
      <w:r w:rsidRPr="00A328C9">
        <w:rPr>
          <w:lang w:val="fr-FR"/>
        </w:rPr>
        <w:tab/>
      </w:r>
    </w:p>
    <w:p w:rsidR="007F58EC" w:rsidRPr="00A328C9" w:rsidRDefault="007F58EC" w:rsidP="00895B09">
      <w:pPr>
        <w:pStyle w:val="H23G"/>
        <w:rPr>
          <w:lang w:val="fr-FR"/>
        </w:rPr>
      </w:pPr>
      <w:r>
        <w:rPr>
          <w:lang w:val="fr-FR"/>
        </w:rPr>
        <w:tab/>
      </w:r>
      <w:r>
        <w:rPr>
          <w:lang w:val="fr-FR"/>
        </w:rPr>
        <w:tab/>
      </w:r>
      <w:r w:rsidRPr="00A328C9">
        <w:rPr>
          <w:lang w:val="fr-FR"/>
        </w:rPr>
        <w:t xml:space="preserve">Expertise pertinente sur les droits de l’enfant </w:t>
      </w:r>
    </w:p>
    <w:p w:rsidR="007F58EC" w:rsidRPr="00A328C9" w:rsidRDefault="007F58EC" w:rsidP="007F58EC">
      <w:pPr>
        <w:pStyle w:val="Bullet1G"/>
        <w:rPr>
          <w:lang w:val="fr-FR"/>
        </w:rPr>
      </w:pPr>
      <w:r w:rsidRPr="00A328C9">
        <w:rPr>
          <w:lang w:val="fr-FR"/>
        </w:rPr>
        <w:t xml:space="preserve">Etude pour le </w:t>
      </w:r>
      <w:proofErr w:type="gramStart"/>
      <w:r w:rsidRPr="00A328C9">
        <w:rPr>
          <w:lang w:val="fr-FR"/>
        </w:rPr>
        <w:t>BIT  sur</w:t>
      </w:r>
      <w:proofErr w:type="gramEnd"/>
      <w:r w:rsidRPr="00A328C9">
        <w:rPr>
          <w:lang w:val="fr-FR"/>
        </w:rPr>
        <w:t xml:space="preserve"> le travail domestique des enfants .</w:t>
      </w:r>
    </w:p>
    <w:p w:rsidR="007F58EC" w:rsidRPr="00A328C9" w:rsidRDefault="007F58EC" w:rsidP="007F58EC">
      <w:pPr>
        <w:pStyle w:val="Bullet1G"/>
        <w:rPr>
          <w:lang w:val="fr-FR"/>
        </w:rPr>
      </w:pPr>
      <w:r w:rsidRPr="00A328C9">
        <w:rPr>
          <w:lang w:val="fr-FR"/>
        </w:rPr>
        <w:t xml:space="preserve">Formation des acteurs du </w:t>
      </w:r>
      <w:proofErr w:type="spellStart"/>
      <w:r w:rsidRPr="00A328C9">
        <w:rPr>
          <w:lang w:val="fr-FR"/>
        </w:rPr>
        <w:t>systeme</w:t>
      </w:r>
      <w:proofErr w:type="spellEnd"/>
      <w:r w:rsidRPr="00A328C9">
        <w:rPr>
          <w:lang w:val="fr-FR"/>
        </w:rPr>
        <w:t xml:space="preserve"> judiciaire </w:t>
      </w:r>
      <w:proofErr w:type="spellStart"/>
      <w:r w:rsidRPr="00A328C9">
        <w:rPr>
          <w:lang w:val="fr-FR"/>
        </w:rPr>
        <w:t>haitien</w:t>
      </w:r>
      <w:proofErr w:type="spellEnd"/>
      <w:r w:rsidRPr="00A328C9">
        <w:rPr>
          <w:lang w:val="fr-FR"/>
        </w:rPr>
        <w:t xml:space="preserve"> sur la traite des enfants.</w:t>
      </w:r>
    </w:p>
    <w:p w:rsidR="007F58EC" w:rsidRPr="00A328C9" w:rsidRDefault="007F58EC" w:rsidP="007F58EC">
      <w:pPr>
        <w:pStyle w:val="Bullet1G"/>
        <w:rPr>
          <w:lang w:val="fr-FR"/>
        </w:rPr>
      </w:pPr>
      <w:proofErr w:type="gramStart"/>
      <w:r w:rsidRPr="00A328C9">
        <w:rPr>
          <w:lang w:val="fr-FR"/>
        </w:rPr>
        <w:t>Interventions  aux</w:t>
      </w:r>
      <w:proofErr w:type="gramEnd"/>
      <w:r w:rsidRPr="00A328C9">
        <w:rPr>
          <w:lang w:val="fr-FR"/>
        </w:rPr>
        <w:t xml:space="preserve"> USA, Royaume-Uni, Vatican sur la traite des enfants.</w:t>
      </w:r>
    </w:p>
    <w:p w:rsidR="007F58EC" w:rsidRPr="00A328C9" w:rsidRDefault="007F58EC" w:rsidP="00895B09">
      <w:pPr>
        <w:pStyle w:val="H23G"/>
        <w:rPr>
          <w:lang w:val="fr-FR"/>
        </w:rPr>
      </w:pPr>
      <w:r>
        <w:rPr>
          <w:lang w:val="fr-FR"/>
        </w:rPr>
        <w:tab/>
      </w:r>
      <w:r>
        <w:rPr>
          <w:lang w:val="fr-FR"/>
        </w:rPr>
        <w:tab/>
      </w:r>
      <w:r w:rsidRPr="00A328C9">
        <w:rPr>
          <w:lang w:val="fr-FR"/>
        </w:rPr>
        <w:t xml:space="preserve">Liste des publications les plus récentes du candidat dans le domaine des droits de </w:t>
      </w:r>
      <w:proofErr w:type="gramStart"/>
      <w:r w:rsidRPr="00A328C9">
        <w:rPr>
          <w:lang w:val="fr-FR"/>
        </w:rPr>
        <w:t>l’enfant:</w:t>
      </w:r>
      <w:proofErr w:type="gramEnd"/>
    </w:p>
    <w:p w:rsidR="007F58EC" w:rsidRPr="00A328C9" w:rsidRDefault="007F58EC" w:rsidP="007F58EC">
      <w:pPr>
        <w:pStyle w:val="Bullet1G"/>
        <w:rPr>
          <w:lang w:val="fr-FR"/>
        </w:rPr>
      </w:pPr>
      <w:proofErr w:type="spellStart"/>
      <w:r w:rsidRPr="00A328C9">
        <w:rPr>
          <w:lang w:val="fr-FR"/>
        </w:rPr>
        <w:t>Legislation</w:t>
      </w:r>
      <w:proofErr w:type="spellEnd"/>
      <w:r w:rsidRPr="00A328C9">
        <w:rPr>
          <w:lang w:val="fr-FR"/>
        </w:rPr>
        <w:t xml:space="preserve"> </w:t>
      </w:r>
      <w:proofErr w:type="spellStart"/>
      <w:r w:rsidRPr="00A328C9">
        <w:rPr>
          <w:lang w:val="fr-FR"/>
        </w:rPr>
        <w:t>haitienne</w:t>
      </w:r>
      <w:proofErr w:type="spellEnd"/>
      <w:r w:rsidRPr="00A328C9">
        <w:rPr>
          <w:lang w:val="fr-FR"/>
        </w:rPr>
        <w:t xml:space="preserve"> des Mineurs, 6e </w:t>
      </w:r>
      <w:proofErr w:type="spellStart"/>
      <w:r w:rsidRPr="00A328C9">
        <w:rPr>
          <w:lang w:val="fr-FR"/>
        </w:rPr>
        <w:t>edition</w:t>
      </w:r>
      <w:proofErr w:type="spellEnd"/>
    </w:p>
    <w:p w:rsidR="007F58EC" w:rsidRPr="00A328C9" w:rsidRDefault="007F58EC" w:rsidP="007F58EC">
      <w:pPr>
        <w:pStyle w:val="Bullet1G"/>
        <w:rPr>
          <w:lang w:val="fr-FR"/>
        </w:rPr>
      </w:pPr>
      <w:r w:rsidRPr="00A328C9">
        <w:rPr>
          <w:lang w:val="fr-FR"/>
        </w:rPr>
        <w:t xml:space="preserve">La loi relative </w:t>
      </w:r>
      <w:proofErr w:type="spellStart"/>
      <w:r w:rsidRPr="00A328C9">
        <w:rPr>
          <w:lang w:val="fr-FR"/>
        </w:rPr>
        <w:t>a</w:t>
      </w:r>
      <w:proofErr w:type="spellEnd"/>
      <w:r w:rsidRPr="00A328C9">
        <w:rPr>
          <w:lang w:val="fr-FR"/>
        </w:rPr>
        <w:t xml:space="preserve"> la justice des mineurs </w:t>
      </w:r>
      <w:proofErr w:type="spellStart"/>
      <w:r w:rsidRPr="00A328C9">
        <w:rPr>
          <w:lang w:val="fr-FR"/>
        </w:rPr>
        <w:t>expliquee</w:t>
      </w:r>
      <w:proofErr w:type="spellEnd"/>
      <w:r w:rsidRPr="00A328C9">
        <w:rPr>
          <w:lang w:val="fr-FR"/>
        </w:rPr>
        <w:t xml:space="preserve"> aux enfants </w:t>
      </w:r>
    </w:p>
    <w:p w:rsidR="007F58EC" w:rsidRPr="00A328C9" w:rsidRDefault="007F58EC" w:rsidP="007F58EC">
      <w:pPr>
        <w:pStyle w:val="Bullet1G"/>
        <w:rPr>
          <w:lang w:val="fr-FR"/>
        </w:rPr>
      </w:pPr>
      <w:r w:rsidRPr="00A328C9">
        <w:rPr>
          <w:lang w:val="fr-FR"/>
        </w:rPr>
        <w:t xml:space="preserve">Le Droit </w:t>
      </w:r>
      <w:proofErr w:type="spellStart"/>
      <w:r w:rsidRPr="00A328C9">
        <w:rPr>
          <w:lang w:val="fr-FR"/>
        </w:rPr>
        <w:t>a</w:t>
      </w:r>
      <w:proofErr w:type="spellEnd"/>
      <w:r w:rsidRPr="00A328C9">
        <w:rPr>
          <w:lang w:val="fr-FR"/>
        </w:rPr>
        <w:t xml:space="preserve"> l'</w:t>
      </w:r>
      <w:proofErr w:type="spellStart"/>
      <w:r w:rsidRPr="00A328C9">
        <w:rPr>
          <w:lang w:val="fr-FR"/>
        </w:rPr>
        <w:t>education</w:t>
      </w:r>
      <w:proofErr w:type="spellEnd"/>
      <w:r w:rsidRPr="00A328C9">
        <w:rPr>
          <w:lang w:val="fr-FR"/>
        </w:rPr>
        <w:t>, tome Il</w:t>
      </w:r>
    </w:p>
    <w:p w:rsidR="007F58EC" w:rsidRPr="00A328C9" w:rsidRDefault="007F58EC" w:rsidP="007F58EC">
      <w:pPr>
        <w:pStyle w:val="Bullet1G"/>
        <w:rPr>
          <w:lang w:val="fr-FR"/>
        </w:rPr>
      </w:pPr>
      <w:r w:rsidRPr="00A328C9">
        <w:rPr>
          <w:lang w:val="fr-FR"/>
        </w:rPr>
        <w:t xml:space="preserve">Guide </w:t>
      </w:r>
      <w:proofErr w:type="spellStart"/>
      <w:r w:rsidRPr="00A328C9">
        <w:rPr>
          <w:lang w:val="fr-FR"/>
        </w:rPr>
        <w:t>legale</w:t>
      </w:r>
      <w:proofErr w:type="spellEnd"/>
      <w:r w:rsidRPr="00A328C9">
        <w:rPr>
          <w:lang w:val="fr-FR"/>
        </w:rPr>
        <w:t xml:space="preserve"> a l'intention des acteurs du </w:t>
      </w:r>
      <w:proofErr w:type="spellStart"/>
      <w:r w:rsidRPr="00A328C9">
        <w:rPr>
          <w:lang w:val="fr-FR"/>
        </w:rPr>
        <w:t>systeme</w:t>
      </w:r>
      <w:proofErr w:type="spellEnd"/>
      <w:r w:rsidRPr="00A328C9">
        <w:rPr>
          <w:lang w:val="fr-FR"/>
        </w:rPr>
        <w:t xml:space="preserve"> </w:t>
      </w:r>
      <w:proofErr w:type="spellStart"/>
      <w:r w:rsidRPr="00A328C9">
        <w:rPr>
          <w:lang w:val="fr-FR"/>
        </w:rPr>
        <w:t>educatif</w:t>
      </w:r>
      <w:proofErr w:type="spellEnd"/>
      <w:r w:rsidRPr="00A328C9">
        <w:rPr>
          <w:lang w:val="fr-FR"/>
        </w:rPr>
        <w:t xml:space="preserve"> </w:t>
      </w:r>
      <w:proofErr w:type="spellStart"/>
      <w:r w:rsidRPr="00A328C9">
        <w:rPr>
          <w:lang w:val="fr-FR"/>
        </w:rPr>
        <w:t>haitien</w:t>
      </w:r>
      <w:proofErr w:type="spellEnd"/>
      <w:r w:rsidRPr="00A328C9">
        <w:rPr>
          <w:lang w:val="fr-FR"/>
        </w:rPr>
        <w:t>.</w:t>
      </w:r>
    </w:p>
    <w:p w:rsidR="007F58EC" w:rsidRDefault="007F58EC" w:rsidP="007F58EC">
      <w:pPr>
        <w:suppressAutoHyphens w:val="0"/>
        <w:spacing w:after="200" w:line="276" w:lineRule="auto"/>
        <w:rPr>
          <w:b/>
          <w:sz w:val="24"/>
          <w:lang w:val="fr-FR"/>
        </w:rPr>
      </w:pPr>
      <w:r>
        <w:rPr>
          <w:lang w:val="fr-FR"/>
        </w:rPr>
        <w:br w:type="page"/>
      </w:r>
    </w:p>
    <w:p w:rsidR="007F58EC" w:rsidRPr="00B90E4B" w:rsidRDefault="007F58EC" w:rsidP="007F58EC">
      <w:pPr>
        <w:pStyle w:val="H1G"/>
      </w:pPr>
      <w:r w:rsidRPr="00BD296B">
        <w:rPr>
          <w:lang w:val="fr-FR"/>
        </w:rPr>
        <w:tab/>
      </w:r>
      <w:r w:rsidRPr="00BD296B">
        <w:rPr>
          <w:lang w:val="fr-FR"/>
        </w:rPr>
        <w:tab/>
      </w:r>
      <w:r w:rsidRPr="00BD296B">
        <w:rPr>
          <w:lang w:val="fr-FR"/>
        </w:rPr>
        <w:tab/>
      </w:r>
      <w:r w:rsidRPr="00B90E4B">
        <w:t xml:space="preserve">Agnès </w:t>
      </w:r>
      <w:proofErr w:type="spellStart"/>
      <w:r w:rsidRPr="00EF2183">
        <w:t>K</w:t>
      </w:r>
      <w:r w:rsidRPr="00B90E4B">
        <w:t>abore</w:t>
      </w:r>
      <w:proofErr w:type="spellEnd"/>
      <w:r w:rsidRPr="00B90E4B">
        <w:t xml:space="preserve"> (Burkina Faso)</w:t>
      </w:r>
    </w:p>
    <w:p w:rsidR="007F58EC" w:rsidRPr="00B90E4B" w:rsidRDefault="007F58EC" w:rsidP="007F58EC">
      <w:pPr>
        <w:pStyle w:val="SingleTxtG"/>
        <w:jc w:val="right"/>
      </w:pPr>
      <w:r w:rsidRPr="00B90E4B">
        <w:t>[Original: French]</w:t>
      </w:r>
    </w:p>
    <w:p w:rsidR="007F58EC" w:rsidRPr="00073F96" w:rsidRDefault="007F58EC" w:rsidP="007F58EC">
      <w:pPr>
        <w:pStyle w:val="SingleTxtG"/>
        <w:rPr>
          <w:lang w:val="fr-FR"/>
        </w:rPr>
      </w:pPr>
      <w:r w:rsidRPr="00073F96">
        <w:rPr>
          <w:b/>
          <w:bCs/>
          <w:lang w:val="fr-FR"/>
        </w:rPr>
        <w:t>Date et lieu de naissance :</w:t>
      </w:r>
      <w:r w:rsidRPr="00073F96">
        <w:rPr>
          <w:lang w:val="fr-FR"/>
        </w:rPr>
        <w:t xml:space="preserve"> 01-01-61</w:t>
      </w:r>
    </w:p>
    <w:p w:rsidR="007F58EC" w:rsidRPr="00073F96" w:rsidRDefault="007F58EC" w:rsidP="007F58EC">
      <w:pPr>
        <w:pStyle w:val="SingleTxtG"/>
        <w:rPr>
          <w:lang w:val="fr-FR"/>
        </w:rPr>
      </w:pPr>
      <w:r w:rsidRPr="00073F96">
        <w:rPr>
          <w:b/>
          <w:bCs/>
          <w:lang w:val="fr-FR"/>
        </w:rPr>
        <w:t>Nationalité :</w:t>
      </w:r>
      <w:r w:rsidRPr="00073F96">
        <w:rPr>
          <w:lang w:val="fr-FR"/>
        </w:rPr>
        <w:t xml:space="preserve"> </w:t>
      </w:r>
      <w:proofErr w:type="spellStart"/>
      <w:r w:rsidRPr="00073F96">
        <w:rPr>
          <w:lang w:val="fr-FR"/>
        </w:rPr>
        <w:t>Burkinabe</w:t>
      </w:r>
      <w:proofErr w:type="spellEnd"/>
    </w:p>
    <w:p w:rsidR="007F58EC" w:rsidRPr="00073F96" w:rsidRDefault="007F58EC" w:rsidP="007F58EC">
      <w:pPr>
        <w:pStyle w:val="SingleTxtG"/>
        <w:rPr>
          <w:lang w:val="fr-FR"/>
        </w:rPr>
      </w:pPr>
      <w:r w:rsidRPr="00073F96">
        <w:rPr>
          <w:b/>
          <w:bCs/>
          <w:lang w:val="fr-FR"/>
        </w:rPr>
        <w:t>Langue de travail</w:t>
      </w:r>
      <w:r w:rsidRPr="00073F96">
        <w:rPr>
          <w:lang w:val="fr-FR"/>
        </w:rPr>
        <w:t> : Français</w:t>
      </w:r>
    </w:p>
    <w:p w:rsidR="007F58EC" w:rsidRPr="00073F96" w:rsidRDefault="007F58EC" w:rsidP="00895B09">
      <w:pPr>
        <w:pStyle w:val="H23G"/>
        <w:rPr>
          <w:lang w:val="fr-FR"/>
        </w:rPr>
      </w:pPr>
      <w:r>
        <w:rPr>
          <w:lang w:val="fr-FR"/>
        </w:rPr>
        <w:tab/>
      </w:r>
      <w:r>
        <w:rPr>
          <w:lang w:val="fr-FR"/>
        </w:rPr>
        <w:tab/>
      </w:r>
      <w:r w:rsidRPr="00073F96">
        <w:rPr>
          <w:lang w:val="fr-FR"/>
        </w:rPr>
        <w:t>Situation Fonction Actuelle :</w:t>
      </w:r>
    </w:p>
    <w:p w:rsidR="007F58EC" w:rsidRPr="00073F96" w:rsidRDefault="007F58EC" w:rsidP="007F58EC">
      <w:pPr>
        <w:pStyle w:val="SingleTxtG"/>
        <w:rPr>
          <w:lang w:val="fr-FR"/>
        </w:rPr>
      </w:pPr>
      <w:r w:rsidRPr="00073F96">
        <w:rPr>
          <w:lang w:val="fr-FR"/>
        </w:rPr>
        <w:t xml:space="preserve">Consultante indépendante ; Présidente de l’Association solidarité Action Burkina chargée de la coordination des interventions sociales en faveur des enfants dans la région du Centre/ Ouagadougou ; Trésorière Nationale de la Société Nationale de la Croix Rouge </w:t>
      </w:r>
      <w:proofErr w:type="spellStart"/>
      <w:r w:rsidRPr="00073F96">
        <w:rPr>
          <w:lang w:val="fr-FR"/>
        </w:rPr>
        <w:t>Burkinabe</w:t>
      </w:r>
      <w:proofErr w:type="spellEnd"/>
      <w:r w:rsidRPr="00073F96">
        <w:rPr>
          <w:lang w:val="fr-FR"/>
        </w:rPr>
        <w:t>.</w:t>
      </w:r>
    </w:p>
    <w:p w:rsidR="007F58EC" w:rsidRPr="00073F96" w:rsidRDefault="007F58EC" w:rsidP="00895B09">
      <w:pPr>
        <w:pStyle w:val="H23G"/>
        <w:rPr>
          <w:lang w:val="fr-FR"/>
        </w:rPr>
      </w:pPr>
      <w:r>
        <w:rPr>
          <w:lang w:val="fr-FR"/>
        </w:rPr>
        <w:tab/>
      </w:r>
      <w:r>
        <w:rPr>
          <w:lang w:val="fr-FR"/>
        </w:rPr>
        <w:tab/>
      </w:r>
      <w:r w:rsidRPr="00073F96">
        <w:rPr>
          <w:lang w:val="fr-FR"/>
        </w:rPr>
        <w:t>Principale activité professionnelle, en particulier dans le domaine des droits des enfants</w:t>
      </w:r>
    </w:p>
    <w:p w:rsidR="007F58EC" w:rsidRPr="00EF2183" w:rsidRDefault="007F58EC" w:rsidP="007F58EC">
      <w:pPr>
        <w:pStyle w:val="SingleTxtG"/>
        <w:rPr>
          <w:lang w:val="fr-FR"/>
        </w:rPr>
      </w:pPr>
      <w:r w:rsidRPr="00EF2183">
        <w:rPr>
          <w:lang w:val="fr-FR"/>
        </w:rPr>
        <w:t xml:space="preserve">Coordination technique du projet de renforcement des capacités des acteurs en charge de la protection de l’enfant dans le système de justice au Burkina Faso ; Promotion des droits des personnes vivant avec un handicap y compris les enfants avec la promotion de l’éducation inclusive ; </w:t>
      </w:r>
    </w:p>
    <w:p w:rsidR="007F58EC" w:rsidRDefault="007F58EC" w:rsidP="007F58EC">
      <w:pPr>
        <w:pStyle w:val="SingleTxtG"/>
        <w:rPr>
          <w:lang w:val="fr-FR"/>
        </w:rPr>
      </w:pPr>
      <w:r w:rsidRPr="00B90E4B">
        <w:rPr>
          <w:lang w:val="fr-FR"/>
        </w:rPr>
        <w:t xml:space="preserve">Elaboration de la cartographie et l’évaluation du système de protection de l’enfant au Burkina Faso en collaboration avec l’UNICEF et </w:t>
      </w:r>
      <w:proofErr w:type="spellStart"/>
      <w:r w:rsidRPr="00B90E4B">
        <w:rPr>
          <w:lang w:val="fr-FR"/>
        </w:rPr>
        <w:t>Maestral</w:t>
      </w:r>
      <w:proofErr w:type="spellEnd"/>
      <w:r w:rsidRPr="00B90E4B">
        <w:rPr>
          <w:lang w:val="fr-FR"/>
        </w:rPr>
        <w:t xml:space="preserve"> International/ CANADA ;</w:t>
      </w:r>
    </w:p>
    <w:p w:rsidR="007F58EC" w:rsidRDefault="007F58EC" w:rsidP="007F58EC">
      <w:pPr>
        <w:pStyle w:val="SingleTxtG"/>
        <w:rPr>
          <w:lang w:val="fr-FR"/>
        </w:rPr>
      </w:pPr>
      <w:r w:rsidRPr="00B90E4B">
        <w:rPr>
          <w:lang w:val="fr-FR"/>
        </w:rPr>
        <w:t xml:space="preserve"> Promotion de la charte et examen des rapports des Etats partis ; Interview avec le service de communication de l’UNICEF à New </w:t>
      </w:r>
      <w:proofErr w:type="spellStart"/>
      <w:r w:rsidRPr="00B90E4B">
        <w:rPr>
          <w:lang w:val="fr-FR"/>
        </w:rPr>
        <w:t>york</w:t>
      </w:r>
      <w:proofErr w:type="spellEnd"/>
      <w:r w:rsidRPr="00B90E4B">
        <w:rPr>
          <w:lang w:val="fr-FR"/>
        </w:rPr>
        <w:t xml:space="preserve"> sur la situation des enfants au Burkina Faso et la collaboration avec l’UNICEF ; </w:t>
      </w:r>
    </w:p>
    <w:p w:rsidR="007F58EC" w:rsidRPr="00EF2183" w:rsidRDefault="007F58EC" w:rsidP="007F58EC">
      <w:pPr>
        <w:pStyle w:val="SingleTxtG"/>
        <w:rPr>
          <w:lang w:val="fr-FR"/>
        </w:rPr>
      </w:pPr>
      <w:r>
        <w:rPr>
          <w:lang w:val="fr-FR"/>
        </w:rPr>
        <w:t>D</w:t>
      </w:r>
      <w:r w:rsidRPr="00B90E4B">
        <w:rPr>
          <w:lang w:val="fr-FR"/>
        </w:rPr>
        <w:t xml:space="preserve">ialogue stratégique et coordination des interventions de protection de l’enfant au Burkina Faso. </w:t>
      </w:r>
      <w:r w:rsidRPr="00EF2183">
        <w:rPr>
          <w:lang w:val="fr-FR"/>
        </w:rPr>
        <w:t xml:space="preserve">Lutte contre le travail des enfants dans les exploitations agricoles, lutte contre la traite des enfants ; </w:t>
      </w:r>
    </w:p>
    <w:p w:rsidR="007F58EC" w:rsidRDefault="007F58EC" w:rsidP="007F58EC">
      <w:pPr>
        <w:pStyle w:val="SingleTxtG"/>
        <w:rPr>
          <w:lang w:val="fr-FR"/>
        </w:rPr>
      </w:pPr>
      <w:proofErr w:type="spellStart"/>
      <w:r w:rsidRPr="00B90E4B">
        <w:rPr>
          <w:lang w:val="fr-FR"/>
        </w:rPr>
        <w:t>Mainstreaming</w:t>
      </w:r>
      <w:proofErr w:type="spellEnd"/>
      <w:r w:rsidRPr="00B90E4B">
        <w:rPr>
          <w:lang w:val="fr-FR"/>
        </w:rPr>
        <w:t xml:space="preserve"> genre et VIH/sida) dans les projets ;  </w:t>
      </w:r>
    </w:p>
    <w:p w:rsidR="007F58EC" w:rsidRDefault="007F58EC" w:rsidP="007F58EC">
      <w:pPr>
        <w:pStyle w:val="SingleTxtG"/>
        <w:rPr>
          <w:lang w:val="fr-FR"/>
        </w:rPr>
      </w:pPr>
      <w:r w:rsidRPr="00B90E4B">
        <w:rPr>
          <w:lang w:val="fr-FR"/>
        </w:rPr>
        <w:t xml:space="preserve">Conception et mise en œuvre des politiques et </w:t>
      </w:r>
      <w:proofErr w:type="gramStart"/>
      <w:r w:rsidRPr="00B90E4B">
        <w:rPr>
          <w:lang w:val="fr-FR"/>
        </w:rPr>
        <w:t>programmes  en</w:t>
      </w:r>
      <w:proofErr w:type="gramEnd"/>
      <w:r w:rsidRPr="00B90E4B">
        <w:rPr>
          <w:lang w:val="fr-FR"/>
        </w:rPr>
        <w:t xml:space="preserve"> faveur de l’enfant, de la femme et de la famille ; </w:t>
      </w:r>
    </w:p>
    <w:p w:rsidR="007F58EC" w:rsidRDefault="007F58EC" w:rsidP="007F58EC">
      <w:pPr>
        <w:pStyle w:val="SingleTxtG"/>
        <w:rPr>
          <w:lang w:val="fr-FR"/>
        </w:rPr>
      </w:pPr>
      <w:r w:rsidRPr="00B90E4B">
        <w:rPr>
          <w:lang w:val="fr-FR"/>
        </w:rPr>
        <w:t xml:space="preserve">Coordination technique des activités de promotion et de protection des droits des enfants ; </w:t>
      </w:r>
    </w:p>
    <w:p w:rsidR="007F58EC" w:rsidRDefault="007F58EC" w:rsidP="007F58EC">
      <w:pPr>
        <w:pStyle w:val="SingleTxtG"/>
        <w:rPr>
          <w:lang w:val="fr-FR"/>
        </w:rPr>
      </w:pPr>
      <w:r w:rsidRPr="00B90E4B">
        <w:rPr>
          <w:lang w:val="fr-FR"/>
        </w:rPr>
        <w:t xml:space="preserve">Prise en charge des questions de migration des enfants en Afrique de l’Ouest ; </w:t>
      </w:r>
    </w:p>
    <w:p w:rsidR="007F58EC" w:rsidRDefault="007F58EC" w:rsidP="007F58EC">
      <w:pPr>
        <w:pStyle w:val="SingleTxtG"/>
        <w:rPr>
          <w:lang w:val="fr-FR"/>
        </w:rPr>
      </w:pPr>
      <w:proofErr w:type="spellStart"/>
      <w:r w:rsidRPr="00B90E4B">
        <w:rPr>
          <w:lang w:val="fr-FR"/>
        </w:rPr>
        <w:t>Coordonnation</w:t>
      </w:r>
      <w:proofErr w:type="spellEnd"/>
      <w:r w:rsidRPr="00B90E4B">
        <w:rPr>
          <w:lang w:val="fr-FR"/>
        </w:rPr>
        <w:t xml:space="preserve"> des activités opérationnelles de plusieurs projets de promotion des droits des enfants et membres de plusieurs comités traitant des questions de l’enfant au Burkina Faso ; </w:t>
      </w:r>
    </w:p>
    <w:p w:rsidR="007F58EC" w:rsidRDefault="007F58EC" w:rsidP="007F58EC">
      <w:pPr>
        <w:pStyle w:val="SingleTxtG"/>
        <w:rPr>
          <w:lang w:val="fr-FR"/>
        </w:rPr>
      </w:pPr>
      <w:r w:rsidRPr="00B90E4B">
        <w:rPr>
          <w:lang w:val="fr-FR"/>
        </w:rPr>
        <w:t xml:space="preserve">Application de la politique sociale et formatrice sur les droits de l’enfant ; </w:t>
      </w:r>
    </w:p>
    <w:p w:rsidR="007F58EC" w:rsidRDefault="007F58EC" w:rsidP="007F58EC">
      <w:pPr>
        <w:pStyle w:val="SingleTxtG"/>
        <w:rPr>
          <w:lang w:val="fr-FR"/>
        </w:rPr>
      </w:pPr>
      <w:r w:rsidRPr="00B90E4B">
        <w:rPr>
          <w:lang w:val="fr-FR"/>
        </w:rPr>
        <w:t>Prise en charge des orphelins par le système de parrainage et participation active à la lutte contre la pratique de l’excision ;</w:t>
      </w:r>
    </w:p>
    <w:p w:rsidR="007F58EC" w:rsidRPr="00B90E4B" w:rsidRDefault="007F58EC" w:rsidP="007F58EC">
      <w:pPr>
        <w:pStyle w:val="SingleTxtG"/>
        <w:rPr>
          <w:lang w:val="fr-FR"/>
        </w:rPr>
      </w:pPr>
      <w:r w:rsidRPr="00B90E4B">
        <w:rPr>
          <w:lang w:val="fr-FR"/>
        </w:rPr>
        <w:t>Mobilisation des ressources et mise en place des centres de formation pour jeune fille etc.</w:t>
      </w:r>
    </w:p>
    <w:p w:rsidR="007F58EC" w:rsidRPr="00B90E4B" w:rsidRDefault="00E4403B" w:rsidP="00895B09">
      <w:pPr>
        <w:pStyle w:val="H23G"/>
        <w:rPr>
          <w:lang w:val="fr-FR"/>
        </w:rPr>
      </w:pPr>
      <w:r>
        <w:rPr>
          <w:lang w:val="fr-FR"/>
        </w:rPr>
        <w:tab/>
      </w:r>
      <w:r>
        <w:rPr>
          <w:lang w:val="fr-FR"/>
        </w:rPr>
        <w:tab/>
      </w:r>
      <w:r w:rsidR="007F58EC" w:rsidRPr="00B90E4B">
        <w:rPr>
          <w:lang w:val="fr-FR"/>
        </w:rPr>
        <w:t xml:space="preserve">Etudes </w:t>
      </w:r>
    </w:p>
    <w:p w:rsidR="007F58EC" w:rsidRPr="00073F96" w:rsidRDefault="007F58EC" w:rsidP="007F58EC">
      <w:pPr>
        <w:pStyle w:val="SingleTxtG"/>
        <w:rPr>
          <w:rFonts w:eastAsia="Times New Roman" w:cstheme="minorHAnsi"/>
          <w:spacing w:val="-3"/>
          <w:lang w:val="fr-FR" w:eastAsia="fr-FR"/>
        </w:rPr>
      </w:pPr>
      <w:r w:rsidRPr="00073F96">
        <w:rPr>
          <w:rFonts w:eastAsia="Times New Roman" w:cstheme="minorHAnsi"/>
          <w:spacing w:val="-3"/>
          <w:lang w:val="fr-FR" w:eastAsia="fr-FR"/>
        </w:rPr>
        <w:t xml:space="preserve">Diplôme Supérieur en Travail Social International (D.S.T.S.I) </w:t>
      </w:r>
      <w:r w:rsidRPr="00073F96">
        <w:rPr>
          <w:rFonts w:eastAsia="Times New Roman" w:cstheme="minorHAnsi"/>
          <w:i/>
          <w:spacing w:val="-3"/>
          <w:lang w:val="fr-FR" w:eastAsia="fr-FR"/>
        </w:rPr>
        <w:t>Mention Développement Local,</w:t>
      </w:r>
      <w:r w:rsidRPr="00073F96">
        <w:rPr>
          <w:rFonts w:eastAsia="Times New Roman" w:cstheme="minorHAnsi"/>
          <w:spacing w:val="-3"/>
          <w:lang w:val="fr-FR" w:eastAsia="fr-FR"/>
        </w:rPr>
        <w:t xml:space="preserve"> Centre de Formation Supérieure Internationale en Développement Social (Aix-en-Provence- France) ; 1993-1994</w:t>
      </w:r>
    </w:p>
    <w:p w:rsidR="007F58EC" w:rsidRPr="00073F96" w:rsidRDefault="007F58EC" w:rsidP="007F58EC">
      <w:pPr>
        <w:pStyle w:val="SingleTxtG"/>
        <w:rPr>
          <w:rFonts w:eastAsia="Times New Roman" w:cstheme="minorHAnsi"/>
          <w:i/>
          <w:spacing w:val="-3"/>
          <w:lang w:val="fr-FR" w:eastAsia="fr-FR"/>
        </w:rPr>
      </w:pPr>
      <w:r w:rsidRPr="00073F96">
        <w:rPr>
          <w:rFonts w:eastAsia="Times New Roman" w:cstheme="minorHAnsi"/>
          <w:spacing w:val="-3"/>
          <w:lang w:val="fr-FR" w:eastAsia="fr-FR"/>
        </w:rPr>
        <w:t>Maîtrise ès Administration Economique et Sociale (AES) ; Université d'Aix-Marseille II France (Faculté de Sciences Economiques</w:t>
      </w:r>
      <w:r w:rsidRPr="00073F96">
        <w:rPr>
          <w:rFonts w:eastAsia="Times New Roman" w:cstheme="minorHAnsi"/>
          <w:i/>
          <w:spacing w:val="-3"/>
          <w:lang w:val="fr-FR" w:eastAsia="fr-FR"/>
        </w:rPr>
        <w:t>) ; 1992- 1993</w:t>
      </w:r>
    </w:p>
    <w:p w:rsidR="007F58EC" w:rsidRPr="00073F96" w:rsidRDefault="007F58EC" w:rsidP="007F58EC">
      <w:pPr>
        <w:pStyle w:val="SingleTxtG"/>
        <w:rPr>
          <w:rFonts w:eastAsia="Times New Roman" w:cstheme="minorHAnsi"/>
          <w:spacing w:val="-3"/>
          <w:lang w:val="fr-FR" w:eastAsia="fr-FR"/>
        </w:rPr>
      </w:pPr>
      <w:r w:rsidRPr="00073F96">
        <w:rPr>
          <w:rFonts w:eastAsia="Times New Roman" w:cstheme="minorHAnsi"/>
          <w:spacing w:val="-3"/>
          <w:lang w:val="fr-FR" w:eastAsia="fr-FR"/>
        </w:rPr>
        <w:t xml:space="preserve">Licence ès Administration Economique et Sociale (AES) ; Université d'Aix-Marseille II </w:t>
      </w:r>
      <w:proofErr w:type="gramStart"/>
      <w:r w:rsidRPr="00073F96">
        <w:rPr>
          <w:rFonts w:eastAsia="Times New Roman" w:cstheme="minorHAnsi"/>
          <w:spacing w:val="-3"/>
          <w:lang w:val="fr-FR" w:eastAsia="fr-FR"/>
        </w:rPr>
        <w:t>France  (</w:t>
      </w:r>
      <w:proofErr w:type="gramEnd"/>
      <w:r w:rsidRPr="00073F96">
        <w:rPr>
          <w:rFonts w:eastAsia="Times New Roman" w:cstheme="minorHAnsi"/>
          <w:spacing w:val="-3"/>
          <w:lang w:val="fr-FR" w:eastAsia="fr-FR"/>
        </w:rPr>
        <w:t>Faculté de</w:t>
      </w:r>
      <w:r>
        <w:rPr>
          <w:rFonts w:eastAsia="Times New Roman" w:cstheme="minorHAnsi"/>
          <w:spacing w:val="-3"/>
          <w:lang w:val="fr-FR" w:eastAsia="fr-FR"/>
        </w:rPr>
        <w:t xml:space="preserve"> </w:t>
      </w:r>
      <w:r w:rsidRPr="00073F96">
        <w:rPr>
          <w:rFonts w:eastAsia="Times New Roman" w:cstheme="minorHAnsi"/>
          <w:spacing w:val="-3"/>
          <w:lang w:val="fr-FR" w:eastAsia="fr-FR"/>
        </w:rPr>
        <w:t>Sciences Economiques</w:t>
      </w:r>
      <w:r w:rsidRPr="00073F96">
        <w:rPr>
          <w:rFonts w:eastAsia="Times New Roman" w:cstheme="minorHAnsi"/>
          <w:i/>
          <w:spacing w:val="-3"/>
          <w:lang w:val="fr-FR" w:eastAsia="fr-FR"/>
        </w:rPr>
        <w:t>) </w:t>
      </w:r>
      <w:r w:rsidRPr="00073F96">
        <w:rPr>
          <w:rFonts w:eastAsia="Times New Roman" w:cstheme="minorHAnsi"/>
          <w:spacing w:val="-3"/>
          <w:lang w:val="fr-FR" w:eastAsia="fr-FR"/>
        </w:rPr>
        <w:t xml:space="preserve">1991- </w:t>
      </w:r>
      <w:r w:rsidRPr="00073F96">
        <w:rPr>
          <w:rFonts w:eastAsia="Times New Roman" w:cstheme="minorHAnsi"/>
          <w:i/>
          <w:spacing w:val="-3"/>
          <w:lang w:val="fr-FR" w:eastAsia="fr-FR"/>
        </w:rPr>
        <w:t>1992</w:t>
      </w:r>
    </w:p>
    <w:p w:rsidR="007F58EC" w:rsidRPr="00073F96" w:rsidRDefault="007F58EC" w:rsidP="007F58EC">
      <w:pPr>
        <w:pStyle w:val="SingleTxtG"/>
        <w:rPr>
          <w:rFonts w:eastAsia="Times New Roman" w:cstheme="minorHAnsi"/>
          <w:spacing w:val="-3"/>
          <w:lang w:val="fr-FR" w:eastAsia="fr-FR"/>
        </w:rPr>
      </w:pPr>
      <w:r w:rsidRPr="00073F96">
        <w:rPr>
          <w:rFonts w:eastAsia="Times New Roman" w:cstheme="minorHAnsi"/>
          <w:spacing w:val="-3"/>
          <w:lang w:val="fr-FR" w:eastAsia="fr-FR"/>
        </w:rPr>
        <w:t>Diplôme d'Etat d'Assistante Sociale, Institut Nationale de Formation Sociale (Abidjan RCI) 1981-1984</w:t>
      </w:r>
    </w:p>
    <w:p w:rsidR="007F58EC" w:rsidRPr="00073F96" w:rsidRDefault="007F58EC" w:rsidP="007F58EC">
      <w:pPr>
        <w:pStyle w:val="SingleTxtG"/>
        <w:rPr>
          <w:rFonts w:eastAsia="Times New Roman" w:cstheme="minorHAnsi"/>
          <w:spacing w:val="-3"/>
          <w:lang w:val="fr-FR" w:eastAsia="fr-FR"/>
        </w:rPr>
      </w:pPr>
      <w:r w:rsidRPr="00073F96">
        <w:rPr>
          <w:rFonts w:eastAsia="Times New Roman" w:cstheme="minorHAnsi"/>
          <w:spacing w:val="-3"/>
          <w:lang w:val="fr-FR" w:eastAsia="fr-FR"/>
        </w:rPr>
        <w:t>Baccalauréat Série B, 1981 (Burkina Faso).</w:t>
      </w:r>
    </w:p>
    <w:p w:rsidR="007F58EC" w:rsidRPr="00073F96" w:rsidRDefault="00E4403B" w:rsidP="00895B09">
      <w:pPr>
        <w:pStyle w:val="H23G"/>
        <w:rPr>
          <w:lang w:val="fr-FR"/>
        </w:rPr>
      </w:pPr>
      <w:r>
        <w:rPr>
          <w:lang w:val="fr-FR"/>
        </w:rPr>
        <w:tab/>
      </w:r>
      <w:r>
        <w:rPr>
          <w:lang w:val="fr-FR"/>
        </w:rPr>
        <w:tab/>
      </w:r>
      <w:r w:rsidR="007F58EC" w:rsidRPr="00073F96">
        <w:rPr>
          <w:lang w:val="fr-FR"/>
        </w:rPr>
        <w:t xml:space="preserve">Expertises pertinentes sur les droits de l’enfant </w:t>
      </w:r>
    </w:p>
    <w:p w:rsidR="007F58EC" w:rsidRPr="00073F96" w:rsidRDefault="007F58EC" w:rsidP="007F58EC">
      <w:pPr>
        <w:pStyle w:val="SingleTxtG"/>
        <w:rPr>
          <w:lang w:val="fr-FR"/>
        </w:rPr>
      </w:pPr>
      <w:r w:rsidRPr="00073F96">
        <w:rPr>
          <w:lang w:val="fr-FR"/>
        </w:rPr>
        <w:t>Appui aux gouvernements ( République du Togo et Burkina Faso) pour l’analyse de la situation des Orphelins et autres enfants et l’élaboration du Cadre stratégique de la prise en charge des orphelins et autres enfants vulnérables, 2004 et 2010 ; Promotion du parrainage pour la prise en charge des enfants démunis ; Mise en œuvre et suivi des projets; Examen des rapports des Etats partis à la charte et recommandations ; Organisation des jeunes en situation de handicap autour des activités génératrices de revenu ; Formation des aides familiales ; Formation des travailleurs sociaux en enquêtes sociales sur les adoptions d’enfants ; Codification de la procédure des adoptions nationale et internationales au Burkina Faso ; Une des leaders du groupe Afrique pour l’élaboration du Plan d’Action Afrique-Europe sur la traite des personnes en particulier des femmes et des enfants ; Elaboration et mise en œuvre des accords de coopération bilatérale sur la lutte contre la traite (Mali et Cote d’Ivoire).</w:t>
      </w:r>
    </w:p>
    <w:p w:rsidR="007F58EC" w:rsidRPr="00073F96" w:rsidRDefault="00E4403B" w:rsidP="00895B09">
      <w:pPr>
        <w:pStyle w:val="H23G"/>
        <w:rPr>
          <w:lang w:val="fr-FR"/>
        </w:rPr>
      </w:pPr>
      <w:r>
        <w:rPr>
          <w:lang w:val="fr-FR"/>
        </w:rPr>
        <w:tab/>
      </w:r>
      <w:r>
        <w:rPr>
          <w:lang w:val="fr-FR"/>
        </w:rPr>
        <w:tab/>
      </w:r>
      <w:r w:rsidR="007F58EC" w:rsidRPr="00073F96">
        <w:rPr>
          <w:lang w:val="fr-FR"/>
        </w:rPr>
        <w:t>Liste des publications les plus récentes du candidat dans le domaine des droits de l’enfant</w:t>
      </w:r>
    </w:p>
    <w:p w:rsidR="007F58EC" w:rsidRPr="00EF2183" w:rsidRDefault="007F58EC" w:rsidP="007F58EC">
      <w:pPr>
        <w:pStyle w:val="Bullet1G"/>
        <w:rPr>
          <w:lang w:val="fr-FR"/>
        </w:rPr>
      </w:pPr>
      <w:r w:rsidRPr="00EF2183">
        <w:rPr>
          <w:lang w:val="fr-FR"/>
        </w:rPr>
        <w:t>Guide de formation des acteurs du système de la justice sur les droits des enfants 2017-2018</w:t>
      </w:r>
    </w:p>
    <w:p w:rsidR="007F58EC" w:rsidRPr="00EF2183" w:rsidRDefault="007F58EC" w:rsidP="007F58EC">
      <w:pPr>
        <w:pStyle w:val="Bullet1G"/>
        <w:rPr>
          <w:lang w:val="fr-FR"/>
        </w:rPr>
      </w:pPr>
      <w:r w:rsidRPr="00EF2183">
        <w:rPr>
          <w:lang w:val="fr-FR"/>
        </w:rPr>
        <w:t>Modes opératoires sur les droits des enfants des acteurs du système de la justice (Forces de défense et de sécurités, personnel de la Justices et travailleurs sociaux)2017-2018.</w:t>
      </w:r>
    </w:p>
    <w:p w:rsidR="007F58EC" w:rsidRPr="00EF2183" w:rsidRDefault="007F58EC" w:rsidP="007F58EC">
      <w:pPr>
        <w:pStyle w:val="Bullet1G"/>
        <w:rPr>
          <w:lang w:val="fr-FR"/>
        </w:rPr>
      </w:pPr>
      <w:r w:rsidRPr="00EF2183">
        <w:rPr>
          <w:lang w:val="fr-FR"/>
        </w:rPr>
        <w:t>Analyse de la situation de l’enfant et Elaboration de la stratégie Nationale de Protection de l’enfant au Burkina Faso ; MASSN 2018</w:t>
      </w:r>
    </w:p>
    <w:p w:rsidR="007F58EC" w:rsidRPr="00EF2183" w:rsidRDefault="007F58EC" w:rsidP="007F58EC">
      <w:pPr>
        <w:pStyle w:val="Bullet1G"/>
        <w:rPr>
          <w:lang w:val="fr-FR"/>
        </w:rPr>
      </w:pPr>
      <w:r w:rsidRPr="00EF2183">
        <w:rPr>
          <w:lang w:val="fr-FR"/>
        </w:rPr>
        <w:t xml:space="preserve">Cartographie et l’Evaluation du système de protection de   l’enfant au Burkina Faso, MASSN-UNICEF 2014. </w:t>
      </w:r>
    </w:p>
    <w:p w:rsidR="007F58EC" w:rsidRPr="00EF2183" w:rsidRDefault="007F58EC" w:rsidP="007F58EC">
      <w:pPr>
        <w:pStyle w:val="Bullet1G"/>
        <w:rPr>
          <w:lang w:val="fr-FR"/>
        </w:rPr>
      </w:pPr>
      <w:r w:rsidRPr="00EF2183">
        <w:rPr>
          <w:lang w:val="fr-FR"/>
        </w:rPr>
        <w:t xml:space="preserve">Cadre Stratégique de Prise en Charge des Orphelins et autres Enfants </w:t>
      </w:r>
      <w:proofErr w:type="gramStart"/>
      <w:r w:rsidRPr="00EF2183">
        <w:rPr>
          <w:lang w:val="fr-FR"/>
        </w:rPr>
        <w:t>Vulnérables  Burkina</w:t>
      </w:r>
      <w:proofErr w:type="gramEnd"/>
      <w:r w:rsidRPr="00EF2183">
        <w:rPr>
          <w:lang w:val="fr-FR"/>
        </w:rPr>
        <w:t xml:space="preserve"> Faso (2002-2004) ;</w:t>
      </w:r>
    </w:p>
    <w:p w:rsidR="007F58EC" w:rsidRPr="00EF2183" w:rsidRDefault="007F58EC" w:rsidP="007F58EC">
      <w:pPr>
        <w:pStyle w:val="Bullet1G"/>
        <w:rPr>
          <w:lang w:val="fr-FR"/>
        </w:rPr>
      </w:pPr>
      <w:r w:rsidRPr="00EF2183">
        <w:rPr>
          <w:lang w:val="fr-FR"/>
        </w:rPr>
        <w:t>Politique Nationale de Développement Intégré de la Petite enfance au Burkina Faso (2002 – 2004) ;</w:t>
      </w:r>
    </w:p>
    <w:p w:rsidR="007F58EC" w:rsidRPr="00EF2183" w:rsidRDefault="007F58EC" w:rsidP="007F58EC">
      <w:pPr>
        <w:pStyle w:val="Bullet1G"/>
        <w:rPr>
          <w:lang w:val="fr-FR"/>
        </w:rPr>
      </w:pPr>
      <w:r w:rsidRPr="00EF2183">
        <w:rPr>
          <w:lang w:val="fr-FR"/>
        </w:rPr>
        <w:t>Analyse des GAP de prise en charge des Orphelins et autres enfants vulnérables au Burkina Faso, 2009 </w:t>
      </w:r>
    </w:p>
    <w:p w:rsidR="007F58EC" w:rsidRPr="00EF2183" w:rsidRDefault="007F58EC" w:rsidP="007F58EC">
      <w:pPr>
        <w:pStyle w:val="Bullet1G"/>
        <w:rPr>
          <w:lang w:val="fr-FR"/>
        </w:rPr>
      </w:pPr>
      <w:r w:rsidRPr="00EF2183">
        <w:rPr>
          <w:lang w:val="fr-FR"/>
        </w:rPr>
        <w:t>Analyse de l’impact socio-économique du VIH / sida dans les exploitations minières au Burkina Faso ; (2012)</w:t>
      </w:r>
    </w:p>
    <w:p w:rsidR="007F58EC" w:rsidRPr="00EF2183" w:rsidRDefault="007F58EC" w:rsidP="007F58EC">
      <w:pPr>
        <w:suppressAutoHyphens w:val="0"/>
        <w:spacing w:after="200" w:line="276" w:lineRule="auto"/>
        <w:rPr>
          <w:lang w:val="fr-FR"/>
        </w:rPr>
      </w:pPr>
      <w:r w:rsidRPr="00EF2183">
        <w:rPr>
          <w:lang w:val="fr-FR"/>
        </w:rPr>
        <w:br w:type="page"/>
      </w:r>
    </w:p>
    <w:p w:rsidR="007F58EC" w:rsidRPr="00667F6F" w:rsidRDefault="007F58EC" w:rsidP="007F58EC">
      <w:pPr>
        <w:pStyle w:val="H1G"/>
        <w:rPr>
          <w:lang w:val="fr-FR"/>
        </w:rPr>
      </w:pPr>
      <w:r w:rsidRPr="00EF2183">
        <w:rPr>
          <w:lang w:val="fr-FR"/>
        </w:rPr>
        <w:tab/>
      </w:r>
      <w:r w:rsidRPr="00EF2183">
        <w:rPr>
          <w:lang w:val="fr-FR"/>
        </w:rPr>
        <w:tab/>
      </w:r>
      <w:r>
        <w:rPr>
          <w:lang w:val="fr-FR"/>
        </w:rPr>
        <w:t xml:space="preserve">Mel Alain Didier </w:t>
      </w:r>
      <w:proofErr w:type="spellStart"/>
      <w:r w:rsidRPr="00EF2183">
        <w:rPr>
          <w:lang w:val="fr-FR"/>
        </w:rPr>
        <w:t>L</w:t>
      </w:r>
      <w:r>
        <w:rPr>
          <w:lang w:val="fr-FR"/>
        </w:rPr>
        <w:t>ath</w:t>
      </w:r>
      <w:proofErr w:type="spellEnd"/>
      <w:r>
        <w:rPr>
          <w:lang w:val="fr-FR"/>
        </w:rPr>
        <w:t xml:space="preserve"> (Côte d’Ivoire)</w:t>
      </w:r>
    </w:p>
    <w:p w:rsidR="007F58EC" w:rsidRPr="008D49BD" w:rsidRDefault="007F58EC" w:rsidP="007F58EC">
      <w:pPr>
        <w:pStyle w:val="SingleTxtG"/>
        <w:jc w:val="right"/>
        <w:rPr>
          <w:lang w:val="fr-FR"/>
        </w:rPr>
      </w:pPr>
      <w:r w:rsidRPr="008D49BD">
        <w:rPr>
          <w:lang w:val="fr-FR"/>
        </w:rPr>
        <w:t>[</w:t>
      </w:r>
      <w:proofErr w:type="gramStart"/>
      <w:r w:rsidRPr="008D49BD">
        <w:rPr>
          <w:lang w:val="fr-FR"/>
        </w:rPr>
        <w:t>Original:</w:t>
      </w:r>
      <w:proofErr w:type="gramEnd"/>
      <w:r w:rsidRPr="008D49BD">
        <w:rPr>
          <w:lang w:val="fr-FR"/>
        </w:rPr>
        <w:t xml:space="preserve"> French]</w:t>
      </w:r>
    </w:p>
    <w:p w:rsidR="007F58EC" w:rsidRPr="00F22304" w:rsidRDefault="007F58EC" w:rsidP="007F58EC">
      <w:pPr>
        <w:pStyle w:val="SingleTxtG"/>
        <w:rPr>
          <w:lang w:val="fr-FR"/>
        </w:rPr>
      </w:pPr>
      <w:r w:rsidRPr="00F22304">
        <w:rPr>
          <w:b/>
          <w:lang w:val="fr-FR"/>
        </w:rPr>
        <w:t xml:space="preserve">Date et lieu de </w:t>
      </w:r>
      <w:proofErr w:type="gramStart"/>
      <w:r w:rsidRPr="00F22304">
        <w:rPr>
          <w:b/>
          <w:lang w:val="fr-FR"/>
        </w:rPr>
        <w:t>naissance:</w:t>
      </w:r>
      <w:proofErr w:type="gramEnd"/>
      <w:r w:rsidRPr="00F22304">
        <w:rPr>
          <w:lang w:val="fr-FR"/>
        </w:rPr>
        <w:t xml:space="preserve"> 25 Février 1978 à </w:t>
      </w:r>
      <w:proofErr w:type="spellStart"/>
      <w:r w:rsidRPr="00F22304">
        <w:rPr>
          <w:lang w:val="fr-FR"/>
        </w:rPr>
        <w:t>Dabou</w:t>
      </w:r>
      <w:proofErr w:type="spellEnd"/>
      <w:r w:rsidRPr="00F22304">
        <w:rPr>
          <w:lang w:val="fr-FR"/>
        </w:rPr>
        <w:t xml:space="preserve"> </w:t>
      </w:r>
    </w:p>
    <w:p w:rsidR="007F58EC" w:rsidRPr="00F22304" w:rsidRDefault="007F58EC" w:rsidP="007F58EC">
      <w:pPr>
        <w:pStyle w:val="SingleTxtG"/>
        <w:rPr>
          <w:lang w:val="fr-FR"/>
        </w:rPr>
      </w:pPr>
      <w:r w:rsidRPr="00F22304">
        <w:rPr>
          <w:b/>
          <w:lang w:val="fr-FR"/>
        </w:rPr>
        <w:t>Nationalité :</w:t>
      </w:r>
      <w:r w:rsidRPr="00F22304">
        <w:rPr>
          <w:lang w:val="fr-FR"/>
        </w:rPr>
        <w:t xml:space="preserve"> Ivoirien </w:t>
      </w:r>
    </w:p>
    <w:p w:rsidR="007F58EC" w:rsidRPr="00F22304" w:rsidRDefault="007F58EC" w:rsidP="007F58EC">
      <w:pPr>
        <w:pStyle w:val="SingleTxtG"/>
        <w:rPr>
          <w:lang w:val="fr-FR"/>
        </w:rPr>
      </w:pPr>
      <w:r w:rsidRPr="00F22304">
        <w:rPr>
          <w:b/>
          <w:lang w:val="fr-FR"/>
        </w:rPr>
        <w:t>Langue(s) de travail :</w:t>
      </w:r>
      <w:r w:rsidRPr="00F22304">
        <w:rPr>
          <w:bCs/>
          <w:lang w:val="fr-FR"/>
        </w:rPr>
        <w:t xml:space="preserve"> Français </w:t>
      </w:r>
    </w:p>
    <w:p w:rsidR="007F58EC" w:rsidRPr="00A057EF" w:rsidRDefault="00E4403B" w:rsidP="00895B09">
      <w:pPr>
        <w:pStyle w:val="H23G"/>
        <w:rPr>
          <w:lang w:val="fr-FR"/>
        </w:rPr>
      </w:pPr>
      <w:r>
        <w:rPr>
          <w:lang w:val="fr-FR"/>
        </w:rPr>
        <w:tab/>
      </w:r>
      <w:r>
        <w:rPr>
          <w:lang w:val="fr-FR"/>
        </w:rPr>
        <w:tab/>
      </w:r>
      <w:r w:rsidR="007F58EC" w:rsidRPr="00A057EF">
        <w:rPr>
          <w:lang w:val="fr-FR"/>
        </w:rPr>
        <w:t>Situation/fonction actuelle:</w:t>
      </w:r>
      <w:r w:rsidR="007F58EC" w:rsidRPr="00A057EF">
        <w:rPr>
          <w:rStyle w:val="FootnoteReference"/>
          <w:b w:val="0"/>
          <w:bCs/>
          <w:lang w:val="fr-FR"/>
        </w:rPr>
        <w:t xml:space="preserve"> </w:t>
      </w:r>
    </w:p>
    <w:p w:rsidR="007F58EC" w:rsidRPr="00F22304" w:rsidRDefault="007F58EC" w:rsidP="007F58EC">
      <w:pPr>
        <w:pStyle w:val="SingleTxtG"/>
        <w:rPr>
          <w:lang w:val="fr-FR"/>
        </w:rPr>
      </w:pPr>
      <w:r w:rsidRPr="00F22304">
        <w:rPr>
          <w:lang w:val="fr-FR"/>
        </w:rPr>
        <w:t>Secrétaire Exécutif de l’Autorité Centrale pour l’Adoption en Côte d’Ivoire (ACACI)</w:t>
      </w:r>
    </w:p>
    <w:p w:rsidR="007F58EC" w:rsidRPr="00A057EF" w:rsidRDefault="00E4403B" w:rsidP="00895B09">
      <w:pPr>
        <w:pStyle w:val="H23G"/>
        <w:rPr>
          <w:lang w:val="fr-FR"/>
        </w:rPr>
      </w:pPr>
      <w:r>
        <w:rPr>
          <w:lang w:val="fr-FR"/>
        </w:rPr>
        <w:tab/>
      </w:r>
      <w:r>
        <w:rPr>
          <w:lang w:val="fr-FR"/>
        </w:rPr>
        <w:tab/>
      </w:r>
      <w:r w:rsidR="007F58EC" w:rsidRPr="00A057EF">
        <w:rPr>
          <w:lang w:val="fr-FR"/>
        </w:rPr>
        <w:t>Principales activités professionnelles, en particulier dans le domaine des droits de l’enfant :</w:t>
      </w:r>
    </w:p>
    <w:p w:rsidR="007F58EC" w:rsidRPr="00F22304" w:rsidRDefault="007F58EC" w:rsidP="007F58EC">
      <w:pPr>
        <w:pStyle w:val="SingleTxtG"/>
        <w:rPr>
          <w:lang w:val="fr-FR"/>
        </w:rPr>
      </w:pPr>
      <w:r w:rsidRPr="00F22304">
        <w:rPr>
          <w:lang w:val="fr-FR"/>
        </w:rPr>
        <w:t xml:space="preserve">Le Secrétaire Exécutif de l’ACACI est chargé de veiller au respect des engagements et des principes contenus dans la convention de la Haye du 29 mai 1993 sur la protection des enfants et la coopération en matière d’adoption internationale. Elle assure différentes missions dont la mission d’expertise et de veille juridique, la mission stratégique et de coopération, la mission de régulation et de contrôle des opérateurs, la mission d’information et de communication. L’ensemble de ces missions garantissent à l’enfant à mettre en adoption, un cadre de protection familial aux niveaux national et international sans risque de traite, de vente, d’abus etc.  </w:t>
      </w:r>
    </w:p>
    <w:p w:rsidR="007F58EC" w:rsidRPr="00F22304" w:rsidRDefault="007F58EC" w:rsidP="007F58EC">
      <w:pPr>
        <w:pStyle w:val="H23G"/>
        <w:rPr>
          <w:lang w:val="fr-FR"/>
        </w:rPr>
      </w:pPr>
      <w:r>
        <w:rPr>
          <w:lang w:val="fr-FR"/>
        </w:rPr>
        <w:tab/>
      </w:r>
      <w:r>
        <w:rPr>
          <w:lang w:val="fr-FR"/>
        </w:rPr>
        <w:tab/>
      </w:r>
      <w:proofErr w:type="gramStart"/>
      <w:r w:rsidRPr="00F22304">
        <w:rPr>
          <w:lang w:val="fr-FR"/>
        </w:rPr>
        <w:t>Etudes:</w:t>
      </w:r>
      <w:proofErr w:type="gramEnd"/>
    </w:p>
    <w:p w:rsidR="007F58EC" w:rsidRPr="00F22304" w:rsidRDefault="007F58EC" w:rsidP="007F58EC">
      <w:pPr>
        <w:pStyle w:val="SingleTxtG"/>
        <w:rPr>
          <w:lang w:val="fr-FR"/>
        </w:rPr>
      </w:pPr>
      <w:r w:rsidRPr="00F22304">
        <w:rPr>
          <w:lang w:val="fr-FR"/>
        </w:rPr>
        <w:t>Titulaire d’une licence en droit option, droit international public, je suis éducateur spécialisé de formation professionnelle. Aujourd’hui, Inspecteur Principal d’éducation spécialisée, je contribue de façon stratégique à la mise en œuvre de politiques et stratégies de réponses à la vulnérabilité des enfants et des femmes dans les familles</w:t>
      </w:r>
    </w:p>
    <w:p w:rsidR="007F58EC" w:rsidRPr="00F22304" w:rsidRDefault="007F58EC" w:rsidP="007F58EC">
      <w:pPr>
        <w:pStyle w:val="H23G"/>
        <w:rPr>
          <w:lang w:val="fr-FR"/>
        </w:rPr>
      </w:pPr>
      <w:r>
        <w:rPr>
          <w:lang w:val="fr-FR"/>
        </w:rPr>
        <w:tab/>
      </w:r>
      <w:r>
        <w:rPr>
          <w:lang w:val="fr-FR"/>
        </w:rPr>
        <w:tab/>
      </w:r>
      <w:r w:rsidRPr="00F22304">
        <w:rPr>
          <w:lang w:val="fr-FR"/>
        </w:rPr>
        <w:t xml:space="preserve">Expertise pertinente sur les droits de l’enfant </w:t>
      </w:r>
    </w:p>
    <w:p w:rsidR="007F58EC" w:rsidRPr="00F22304" w:rsidRDefault="007F58EC" w:rsidP="007F58EC">
      <w:pPr>
        <w:pStyle w:val="SingleTxtG"/>
        <w:rPr>
          <w:lang w:val="fr-FR"/>
        </w:rPr>
      </w:pPr>
      <w:r w:rsidRPr="00F22304">
        <w:rPr>
          <w:lang w:val="fr-FR"/>
        </w:rPr>
        <w:t>Dans le développement de mes activités professionnelles, tout en recherchant le bien-être des enfants en général et ceux en situation de vulnérabilité, j’ai privilégié la coopération avec les organisations de la société civile, les Agences du Système des Nations Unies, les organisations à base communautaire pour trouver les stratégies de réponses adaptées aux vulnérabilités locales des enfants avec les moyens disponibles. J’ai fait un focus sur la protection spécifique des enfants en situation de handicap, ceux en institution de protection de remplacement, en proposant des documents d’orientation. Le tout avec un cadre de coordination national en faveur des enfants.</w:t>
      </w:r>
    </w:p>
    <w:p w:rsidR="007F58EC" w:rsidRPr="00F22304" w:rsidRDefault="007F58EC" w:rsidP="007F58EC">
      <w:pPr>
        <w:pStyle w:val="H23G"/>
        <w:rPr>
          <w:lang w:val="fr-FR"/>
        </w:rPr>
      </w:pPr>
      <w:r>
        <w:rPr>
          <w:lang w:val="fr-FR"/>
        </w:rPr>
        <w:tab/>
      </w:r>
      <w:r>
        <w:rPr>
          <w:lang w:val="fr-FR"/>
        </w:rPr>
        <w:tab/>
      </w:r>
      <w:r w:rsidRPr="00F22304">
        <w:rPr>
          <w:lang w:val="fr-FR"/>
        </w:rPr>
        <w:t xml:space="preserve">Liste des publications les plus récentes du candidat dans le domaine des droits de </w:t>
      </w:r>
      <w:proofErr w:type="gramStart"/>
      <w:r w:rsidRPr="00F22304">
        <w:rPr>
          <w:lang w:val="fr-FR"/>
        </w:rPr>
        <w:t>l’enfant:</w:t>
      </w:r>
      <w:proofErr w:type="gramEnd"/>
    </w:p>
    <w:p w:rsidR="007F58EC" w:rsidRPr="00F22304" w:rsidRDefault="007F58EC" w:rsidP="007F58EC">
      <w:pPr>
        <w:pStyle w:val="SingleTxtG"/>
        <w:rPr>
          <w:lang w:val="fr-FR"/>
        </w:rPr>
      </w:pPr>
      <w:r w:rsidRPr="00F22304">
        <w:rPr>
          <w:lang w:val="fr-FR"/>
        </w:rPr>
        <w:t xml:space="preserve">Contribution à la rédaction de </w:t>
      </w:r>
      <w:proofErr w:type="gramStart"/>
      <w:r w:rsidRPr="00F22304">
        <w:rPr>
          <w:lang w:val="fr-FR"/>
        </w:rPr>
        <w:t>documents:</w:t>
      </w:r>
      <w:proofErr w:type="gramEnd"/>
      <w:r w:rsidRPr="00F22304">
        <w:rPr>
          <w:lang w:val="fr-FR"/>
        </w:rPr>
        <w:t xml:space="preserve"> </w:t>
      </w:r>
    </w:p>
    <w:p w:rsidR="007F58EC" w:rsidRPr="00F22304" w:rsidRDefault="007F58EC" w:rsidP="007F58EC">
      <w:pPr>
        <w:pStyle w:val="SingleTxtG"/>
        <w:rPr>
          <w:lang w:val="fr-FR"/>
        </w:rPr>
      </w:pPr>
      <w:r w:rsidRPr="00F22304">
        <w:rPr>
          <w:lang w:val="fr-FR"/>
        </w:rPr>
        <w:t>Politique Nationale de Protection de l’Enfant (2014 et 2020)</w:t>
      </w:r>
    </w:p>
    <w:p w:rsidR="007F58EC" w:rsidRPr="00F22304" w:rsidRDefault="007F58EC" w:rsidP="007F58EC">
      <w:pPr>
        <w:pStyle w:val="SingleTxtG"/>
        <w:rPr>
          <w:lang w:val="fr-FR"/>
        </w:rPr>
      </w:pPr>
      <w:r w:rsidRPr="00F22304">
        <w:rPr>
          <w:lang w:val="fr-FR"/>
        </w:rPr>
        <w:t>Les standards nationaux des établissements de protection de remplacement (2019)</w:t>
      </w:r>
    </w:p>
    <w:p w:rsidR="007F58EC" w:rsidRPr="00F22304" w:rsidRDefault="007F58EC" w:rsidP="007F58EC">
      <w:pPr>
        <w:pStyle w:val="SingleTxtG"/>
        <w:rPr>
          <w:lang w:val="fr-FR"/>
        </w:rPr>
      </w:pPr>
      <w:proofErr w:type="spellStart"/>
      <w:r w:rsidRPr="00F22304">
        <w:rPr>
          <w:lang w:val="fr-FR"/>
        </w:rPr>
        <w:t>Dispositive</w:t>
      </w:r>
      <w:proofErr w:type="spellEnd"/>
      <w:r w:rsidRPr="00F22304">
        <w:rPr>
          <w:lang w:val="fr-FR"/>
        </w:rPr>
        <w:t xml:space="preserve"> opérationnel des familles d’accueil en Côte d’Ivoire (2019)</w:t>
      </w:r>
    </w:p>
    <w:p w:rsidR="007F58EC" w:rsidRPr="00F22304" w:rsidRDefault="007F58EC" w:rsidP="007F58EC">
      <w:pPr>
        <w:pStyle w:val="SingleTxtG"/>
        <w:rPr>
          <w:lang w:val="fr-FR"/>
        </w:rPr>
      </w:pPr>
      <w:r w:rsidRPr="00F22304">
        <w:rPr>
          <w:lang w:val="fr-FR"/>
        </w:rPr>
        <w:t>Enquête de base sur la protection des enfants en Côte d’Ivoire (</w:t>
      </w:r>
      <w:proofErr w:type="spellStart"/>
      <w:r w:rsidRPr="00F22304">
        <w:rPr>
          <w:lang w:val="fr-FR"/>
        </w:rPr>
        <w:t>Abobo</w:t>
      </w:r>
      <w:proofErr w:type="spellEnd"/>
      <w:r w:rsidRPr="00F22304">
        <w:rPr>
          <w:lang w:val="fr-FR"/>
        </w:rPr>
        <w:t xml:space="preserve"> et San Pedro)</w:t>
      </w:r>
    </w:p>
    <w:p w:rsidR="007F58EC" w:rsidRPr="00F22304" w:rsidRDefault="007F58EC" w:rsidP="007F58EC">
      <w:pPr>
        <w:pStyle w:val="SingleTxtG"/>
        <w:rPr>
          <w:lang w:val="fr-FR"/>
        </w:rPr>
      </w:pPr>
      <w:r w:rsidRPr="00F22304">
        <w:rPr>
          <w:lang w:val="fr-FR"/>
        </w:rPr>
        <w:t>Documents cadre de mise en œuvre de l’Animation Communautaire sur la protection des Enfants en Côte d’Ivoire</w:t>
      </w:r>
    </w:p>
    <w:p w:rsidR="007F58EC" w:rsidRDefault="007F58EC" w:rsidP="007F58EC">
      <w:pPr>
        <w:suppressAutoHyphens w:val="0"/>
        <w:spacing w:after="200" w:line="276" w:lineRule="auto"/>
        <w:rPr>
          <w:b/>
          <w:sz w:val="24"/>
          <w:lang w:val="fr-FR"/>
        </w:rPr>
      </w:pPr>
      <w:r>
        <w:rPr>
          <w:lang w:val="fr-FR"/>
        </w:rPr>
        <w:br w:type="page"/>
      </w:r>
    </w:p>
    <w:p w:rsidR="007F58EC" w:rsidRPr="00122EB9" w:rsidRDefault="007F58EC" w:rsidP="007F58EC">
      <w:pPr>
        <w:pStyle w:val="H1G"/>
      </w:pPr>
      <w:r w:rsidRPr="00A057EF">
        <w:rPr>
          <w:lang w:val="fr-FR"/>
        </w:rPr>
        <w:tab/>
      </w:r>
      <w:r w:rsidRPr="00A057EF">
        <w:rPr>
          <w:lang w:val="fr-FR"/>
        </w:rPr>
        <w:tab/>
      </w:r>
      <w:r w:rsidRPr="00922F62">
        <w:t>Faith</w:t>
      </w:r>
      <w:r>
        <w:t xml:space="preserve"> </w:t>
      </w:r>
      <w:r w:rsidRPr="00EF2183">
        <w:t>M</w:t>
      </w:r>
      <w:r w:rsidRPr="00922F62">
        <w:t>arshall-Harris</w:t>
      </w:r>
    </w:p>
    <w:p w:rsidR="007F58EC" w:rsidRPr="003D4F56" w:rsidRDefault="007F58EC" w:rsidP="007F58EC">
      <w:pPr>
        <w:pStyle w:val="SingleTxtG"/>
      </w:pPr>
      <w:r w:rsidRPr="003D4F56">
        <w:rPr>
          <w:b/>
          <w:bCs/>
        </w:rPr>
        <w:tab/>
        <w:t xml:space="preserve">Date and place of birth: </w:t>
      </w:r>
      <w:r w:rsidRPr="003D4F56">
        <w:t>October 4, 1945</w:t>
      </w:r>
    </w:p>
    <w:p w:rsidR="007F58EC" w:rsidRPr="003D4F56" w:rsidRDefault="007F58EC" w:rsidP="007F58EC">
      <w:pPr>
        <w:pStyle w:val="SingleTxtG"/>
      </w:pPr>
      <w:r w:rsidRPr="00122EB9">
        <w:tab/>
      </w:r>
      <w:r w:rsidRPr="003D4F56">
        <w:rPr>
          <w:b/>
          <w:bCs/>
        </w:rPr>
        <w:t xml:space="preserve">Place of residence: </w:t>
      </w:r>
      <w:r w:rsidRPr="003D4F56">
        <w:t>Jacaranda, Brighton, St. George, Barbados</w:t>
      </w:r>
    </w:p>
    <w:p w:rsidR="007F58EC" w:rsidRPr="003D4F56" w:rsidRDefault="007F58EC" w:rsidP="007F58EC">
      <w:pPr>
        <w:pStyle w:val="SingleTxtG"/>
        <w:rPr>
          <w:b/>
        </w:rPr>
      </w:pPr>
      <w:r w:rsidRPr="003D4F56">
        <w:rPr>
          <w:b/>
        </w:rPr>
        <w:tab/>
        <w:t xml:space="preserve">Nationality: </w:t>
      </w:r>
      <w:r w:rsidRPr="003D4F56">
        <w:rPr>
          <w:bCs/>
        </w:rPr>
        <w:t>Barbadian</w:t>
      </w:r>
    </w:p>
    <w:p w:rsidR="007F58EC" w:rsidRPr="003D4F56" w:rsidRDefault="007F58EC" w:rsidP="007F58EC">
      <w:pPr>
        <w:pStyle w:val="SingleTxtG"/>
        <w:rPr>
          <w:b/>
        </w:rPr>
      </w:pPr>
      <w:r w:rsidRPr="003D4F56">
        <w:rPr>
          <w:b/>
        </w:rPr>
        <w:t xml:space="preserve">United Nations working languages: </w:t>
      </w:r>
      <w:r w:rsidRPr="003D4F56">
        <w:rPr>
          <w:bCs/>
        </w:rPr>
        <w:t>English, French</w:t>
      </w:r>
    </w:p>
    <w:p w:rsidR="007F58EC" w:rsidRPr="003D4F56" w:rsidRDefault="00E4403B" w:rsidP="00895B09">
      <w:pPr>
        <w:pStyle w:val="H23G"/>
        <w:rPr>
          <w:rStyle w:val="FootnoteReference"/>
          <w:bCs/>
          <w:sz w:val="24"/>
          <w:szCs w:val="24"/>
        </w:rPr>
      </w:pPr>
      <w:r>
        <w:tab/>
      </w:r>
      <w:r>
        <w:tab/>
      </w:r>
      <w:r w:rsidR="007F58EC" w:rsidRPr="003D4F56">
        <w:t>Current position/function:</w:t>
      </w:r>
      <w:r w:rsidR="007F58EC" w:rsidRPr="003D4F56">
        <w:rPr>
          <w:rStyle w:val="FootnoteReference"/>
          <w:b w:val="0"/>
          <w:bCs/>
          <w:sz w:val="24"/>
          <w:szCs w:val="24"/>
        </w:rPr>
        <w:t xml:space="preserve"> </w:t>
      </w:r>
    </w:p>
    <w:p w:rsidR="007F58EC" w:rsidRPr="003D4F56" w:rsidRDefault="007F58EC" w:rsidP="007F58EC">
      <w:pPr>
        <w:pStyle w:val="SingleTxtG"/>
        <w:rPr>
          <w:bCs/>
        </w:rPr>
      </w:pPr>
      <w:r w:rsidRPr="003D4F56">
        <w:rPr>
          <w:bCs/>
        </w:rPr>
        <w:t>Attorney-at-Law and Legal Consultant (specialty areas -  Family Law, Corporate Law); providing legal representation of children and their families, majority of them pro bono cases. Legal consultancies undertaken for Barbados Government, UNICEF, WORLD BANK, UN Women, inter alia. (See below)</w:t>
      </w:r>
    </w:p>
    <w:p w:rsidR="007F58EC" w:rsidRPr="003D4F56" w:rsidRDefault="00E4403B" w:rsidP="00895B09">
      <w:pPr>
        <w:pStyle w:val="H23G"/>
      </w:pPr>
      <w:r>
        <w:tab/>
      </w:r>
      <w:r>
        <w:tab/>
      </w:r>
      <w:r w:rsidR="007F58EC" w:rsidRPr="003D4F56">
        <w:t>Other main professional activities, in particular related to children’s rights:</w:t>
      </w:r>
    </w:p>
    <w:p w:rsidR="007F58EC" w:rsidRPr="003D4F56" w:rsidRDefault="007F58EC" w:rsidP="007F58EC">
      <w:pPr>
        <w:pStyle w:val="Bullet1G"/>
      </w:pPr>
      <w:r w:rsidRPr="003D4F56">
        <w:t xml:space="preserve">Facilitator of Parenting Workshops. </w:t>
      </w:r>
    </w:p>
    <w:p w:rsidR="007F58EC" w:rsidRPr="003D4F56" w:rsidRDefault="007F58EC" w:rsidP="007F58EC">
      <w:pPr>
        <w:pStyle w:val="Bullet1G"/>
      </w:pPr>
      <w:r w:rsidRPr="003D4F56">
        <w:t xml:space="preserve">UNICEF Children’s Champion (2012 to present - advocacy on all matters pertaining to children. Deputy Chairman and presently Chairman of the National Committee Monitoring the Rights of the Child (from 2012) mandated to monitor implementation of Convention of Rights of the Child (CRC); advocacy, advice, recommendations on issues and policies to protect and promote Rights of the Child; facilitation of public education re CRC; liaising with Government for timely reporting to UNCRC. </w:t>
      </w:r>
    </w:p>
    <w:p w:rsidR="007F58EC" w:rsidRPr="003D4F56" w:rsidRDefault="007F58EC" w:rsidP="007F58EC">
      <w:pPr>
        <w:pStyle w:val="Bullet1G"/>
      </w:pPr>
      <w:r w:rsidRPr="003D4F56">
        <w:t xml:space="preserve">Lecturing on Child Rights to various sectors of the community including doctors, nurses, teachers, social workers, parents and children. </w:t>
      </w:r>
    </w:p>
    <w:p w:rsidR="007F58EC" w:rsidRPr="003D4F56" w:rsidRDefault="007F58EC" w:rsidP="007F58EC">
      <w:pPr>
        <w:pStyle w:val="Bullet1G"/>
      </w:pPr>
      <w:r w:rsidRPr="003D4F56">
        <w:t xml:space="preserve">Presented Papers on Child Rights to several sessions of the Commonwealth Judges and Magistrates Associations (globally). </w:t>
      </w:r>
    </w:p>
    <w:p w:rsidR="007F58EC" w:rsidRPr="003D4F56" w:rsidRDefault="00E4403B" w:rsidP="00895B09">
      <w:pPr>
        <w:pStyle w:val="H23G"/>
      </w:pPr>
      <w:r>
        <w:tab/>
      </w:r>
      <w:r>
        <w:tab/>
      </w:r>
      <w:r>
        <w:tab/>
      </w:r>
      <w:r w:rsidR="007F58EC" w:rsidRPr="003D4F56">
        <w:t>Educational background:</w:t>
      </w:r>
    </w:p>
    <w:p w:rsidR="007F58EC" w:rsidRPr="003D4F56" w:rsidRDefault="007F58EC" w:rsidP="007F58EC">
      <w:pPr>
        <w:pStyle w:val="Bullet1G"/>
      </w:pPr>
      <w:r w:rsidRPr="003D4F56">
        <w:t xml:space="preserve">Bachelor of Arts degree (English Honours) University of the West Indies.  </w:t>
      </w:r>
    </w:p>
    <w:p w:rsidR="007F58EC" w:rsidRPr="00EF2183" w:rsidRDefault="007F58EC" w:rsidP="007F58EC">
      <w:pPr>
        <w:pStyle w:val="Bullet1G"/>
        <w:rPr>
          <w:lang w:val="fr-FR"/>
        </w:rPr>
      </w:pPr>
      <w:r w:rsidRPr="00EF2183">
        <w:rPr>
          <w:lang w:val="fr-FR"/>
        </w:rPr>
        <w:t xml:space="preserve">Certificat d’Ecole de Langue et Civilisation </w:t>
      </w:r>
      <w:proofErr w:type="spellStart"/>
      <w:r w:rsidRPr="00EF2183">
        <w:rPr>
          <w:lang w:val="fr-FR"/>
        </w:rPr>
        <w:t>Francaises</w:t>
      </w:r>
      <w:proofErr w:type="spellEnd"/>
      <w:r w:rsidRPr="00EF2183">
        <w:rPr>
          <w:lang w:val="fr-FR"/>
        </w:rPr>
        <w:t xml:space="preserve"> (University of Fribourg), </w:t>
      </w:r>
    </w:p>
    <w:p w:rsidR="007F58EC" w:rsidRPr="00EF2183" w:rsidRDefault="007F58EC" w:rsidP="007F58EC">
      <w:pPr>
        <w:pStyle w:val="Bullet1G"/>
        <w:rPr>
          <w:lang w:val="fr-FR"/>
        </w:rPr>
      </w:pPr>
      <w:proofErr w:type="spellStart"/>
      <w:r w:rsidRPr="00EF2183">
        <w:rPr>
          <w:lang w:val="fr-FR"/>
        </w:rPr>
        <w:t>Diplome</w:t>
      </w:r>
      <w:proofErr w:type="spellEnd"/>
      <w:r w:rsidRPr="00EF2183">
        <w:rPr>
          <w:lang w:val="fr-FR"/>
        </w:rPr>
        <w:t xml:space="preserve"> d’Ecole de Langue et Civilisation </w:t>
      </w:r>
      <w:proofErr w:type="spellStart"/>
      <w:r w:rsidRPr="00EF2183">
        <w:rPr>
          <w:lang w:val="fr-FR"/>
        </w:rPr>
        <w:t>Francaises</w:t>
      </w:r>
      <w:proofErr w:type="spellEnd"/>
      <w:r w:rsidRPr="00EF2183">
        <w:rPr>
          <w:lang w:val="fr-FR"/>
        </w:rPr>
        <w:t xml:space="preserve">, (University of Geneva).  </w:t>
      </w:r>
    </w:p>
    <w:p w:rsidR="007F58EC" w:rsidRPr="003D4F56" w:rsidRDefault="007F58EC" w:rsidP="007F58EC">
      <w:pPr>
        <w:pStyle w:val="Bullet1G"/>
      </w:pPr>
      <w:r w:rsidRPr="003D4F56">
        <w:t xml:space="preserve">Bachelor of Laws Degree (LLB), UWI. </w:t>
      </w:r>
    </w:p>
    <w:p w:rsidR="007F58EC" w:rsidRPr="003D4F56" w:rsidRDefault="007F58EC" w:rsidP="007F58EC">
      <w:pPr>
        <w:pStyle w:val="Bullet1G"/>
      </w:pPr>
      <w:r w:rsidRPr="003D4F56">
        <w:t xml:space="preserve">Legal Education Certificate (LEC), Norman Manley Law School.  </w:t>
      </w:r>
    </w:p>
    <w:p w:rsidR="007F58EC" w:rsidRPr="003D4F56" w:rsidRDefault="00E4403B" w:rsidP="00895B09">
      <w:pPr>
        <w:pStyle w:val="H23G"/>
      </w:pPr>
      <w:r>
        <w:tab/>
      </w:r>
      <w:r>
        <w:tab/>
      </w:r>
      <w:r w:rsidR="007F58EC" w:rsidRPr="003D4F56">
        <w:t>Relevant expertise on children’s rights:</w:t>
      </w:r>
    </w:p>
    <w:p w:rsidR="007F58EC" w:rsidRPr="003D4F56" w:rsidRDefault="007F58EC" w:rsidP="007F58EC">
      <w:pPr>
        <w:pStyle w:val="Bullet1G"/>
      </w:pPr>
      <w:r w:rsidRPr="003D4F56">
        <w:t xml:space="preserve">Magistrate presiding over Juvenile Court (2006 – 2012). </w:t>
      </w:r>
    </w:p>
    <w:p w:rsidR="007F58EC" w:rsidRPr="003D4F56" w:rsidRDefault="007F58EC" w:rsidP="007F58EC">
      <w:pPr>
        <w:pStyle w:val="Bullet1G"/>
      </w:pPr>
      <w:r w:rsidRPr="003D4F56">
        <w:t xml:space="preserve">Pioneered the circle of care where counsellors, social workers, pastors, teachers, representatives of governmental and NGOs invited to sit with the Court to advise and assist with treatment; instituting emphasis on restorative justice and rehabilitation. </w:t>
      </w:r>
    </w:p>
    <w:p w:rsidR="007F58EC" w:rsidRPr="003D4F56" w:rsidRDefault="007F58EC" w:rsidP="007F58EC">
      <w:pPr>
        <w:pStyle w:val="Bullet1G"/>
      </w:pPr>
      <w:r w:rsidRPr="003D4F56">
        <w:t>Adjudicated matters pertaining to children: custody, access, maintenance.</w:t>
      </w:r>
    </w:p>
    <w:p w:rsidR="007F58EC" w:rsidRPr="003D4F56" w:rsidRDefault="00E4403B" w:rsidP="00895B09">
      <w:pPr>
        <w:pStyle w:val="H23G"/>
      </w:pPr>
      <w:r>
        <w:tab/>
      </w:r>
      <w:r>
        <w:tab/>
      </w:r>
      <w:r w:rsidR="007F58EC" w:rsidRPr="003D4F56">
        <w:t>List of most recent publications in the field of children’s rights:</w:t>
      </w:r>
    </w:p>
    <w:p w:rsidR="007F58EC" w:rsidRPr="003D4F56" w:rsidRDefault="007F58EC" w:rsidP="007F58EC">
      <w:pPr>
        <w:pStyle w:val="SingleTxtG"/>
      </w:pPr>
      <w:r w:rsidRPr="003D4F56">
        <w:t>“Factors and Trends in Juvenile Justice in Barbados (275 case studies)”; “Review of Laws of Barbados relating to Women, Children and their families - Analysis, Harmonisation and the case for Reform”; “Family Arrangements: Custody, Access, Maintenance”; “Legislative Review of the 16-18 Disconnect with Recommendations”; “The Mandatory Reporting Protocol for Child Abuse”; “Adolescent Access Systems”.</w:t>
      </w:r>
    </w:p>
    <w:p w:rsidR="007F58EC" w:rsidRPr="003D4F56" w:rsidRDefault="007F58EC" w:rsidP="007F58EC">
      <w:pPr>
        <w:pStyle w:val="SingleTxtG"/>
      </w:pPr>
      <w:r w:rsidRPr="003D4F56">
        <w:br w:type="page"/>
      </w:r>
    </w:p>
    <w:p w:rsidR="007F58EC" w:rsidRDefault="007F58EC" w:rsidP="007F58EC">
      <w:pPr>
        <w:pStyle w:val="H1G"/>
      </w:pPr>
      <w:r>
        <w:tab/>
      </w:r>
      <w:r>
        <w:tab/>
      </w:r>
      <w:r>
        <w:tab/>
        <w:t xml:space="preserve">Clarence </w:t>
      </w:r>
      <w:r w:rsidRPr="00EF2183">
        <w:t>Nelson</w:t>
      </w:r>
      <w:r>
        <w:t xml:space="preserve"> (Samoa)</w:t>
      </w:r>
    </w:p>
    <w:p w:rsidR="007F58EC" w:rsidRDefault="007F58EC" w:rsidP="007F58EC">
      <w:pPr>
        <w:pStyle w:val="SingleTxtG"/>
      </w:pPr>
      <w:r w:rsidRPr="00101254">
        <w:rPr>
          <w:b/>
          <w:bCs/>
        </w:rPr>
        <w:t xml:space="preserve">Date and place of birth: </w:t>
      </w:r>
      <w:r>
        <w:t>22 December 1955 at Apia in Samoa</w:t>
      </w:r>
    </w:p>
    <w:p w:rsidR="007F58EC" w:rsidRPr="001B09AF" w:rsidRDefault="007F58EC" w:rsidP="007F58EC">
      <w:pPr>
        <w:pStyle w:val="SingleTxtG"/>
      </w:pPr>
      <w:r w:rsidRPr="00101254">
        <w:rPr>
          <w:b/>
          <w:bCs/>
        </w:rPr>
        <w:t xml:space="preserve">Place of residence: </w:t>
      </w:r>
      <w:r>
        <w:t>Samoa</w:t>
      </w:r>
    </w:p>
    <w:p w:rsidR="007F58EC" w:rsidRPr="003D7377" w:rsidRDefault="007F58EC" w:rsidP="007F58EC">
      <w:pPr>
        <w:pStyle w:val="SingleTxtG"/>
      </w:pPr>
      <w:r w:rsidRPr="00101254">
        <w:rPr>
          <w:b/>
          <w:bCs/>
        </w:rPr>
        <w:t>Nationality:</w:t>
      </w:r>
      <w:r>
        <w:t xml:space="preserve"> Samoan</w:t>
      </w:r>
    </w:p>
    <w:p w:rsidR="007F58EC" w:rsidRPr="00101254" w:rsidRDefault="007F58EC" w:rsidP="007F58EC">
      <w:pPr>
        <w:pStyle w:val="SingleTxtG"/>
      </w:pPr>
      <w:r w:rsidRPr="00101254">
        <w:rPr>
          <w:b/>
        </w:rPr>
        <w:t>United Nations working languages</w:t>
      </w:r>
      <w:r w:rsidRPr="001B09AF">
        <w:rPr>
          <w:bCs/>
        </w:rPr>
        <w:t>:</w:t>
      </w:r>
      <w:r>
        <w:rPr>
          <w:bCs/>
        </w:rPr>
        <w:t xml:space="preserve"> English</w:t>
      </w:r>
    </w:p>
    <w:p w:rsidR="007F58EC" w:rsidRPr="00101254" w:rsidRDefault="00E4403B" w:rsidP="00895B09">
      <w:pPr>
        <w:pStyle w:val="H23G"/>
      </w:pPr>
      <w:r>
        <w:tab/>
      </w:r>
      <w:r>
        <w:tab/>
      </w:r>
      <w:r w:rsidR="007F58EC" w:rsidRPr="00101254">
        <w:t>Current position/function:</w:t>
      </w:r>
    </w:p>
    <w:p w:rsidR="007F58EC" w:rsidRDefault="007F58EC" w:rsidP="007F58EC">
      <w:pPr>
        <w:pStyle w:val="Bullet1G"/>
      </w:pPr>
      <w:r>
        <w:t>Senior Judge of the Supreme Court of Samoa.</w:t>
      </w:r>
    </w:p>
    <w:p w:rsidR="007F58EC" w:rsidRDefault="007F58EC" w:rsidP="007F58EC">
      <w:pPr>
        <w:pStyle w:val="Bullet1G"/>
      </w:pPr>
      <w:r>
        <w:t>Justice of the Samoa Court of Appeal and Land and Titles Court (Appellate Division).</w:t>
      </w:r>
    </w:p>
    <w:p w:rsidR="007F58EC" w:rsidRDefault="007F58EC" w:rsidP="007F58EC">
      <w:pPr>
        <w:pStyle w:val="Bullet1G"/>
      </w:pPr>
      <w:r>
        <w:t xml:space="preserve">Former CRC Vice-Chair and Member of the </w:t>
      </w:r>
      <w:proofErr w:type="spellStart"/>
      <w:r>
        <w:t>Cmte</w:t>
      </w:r>
      <w:proofErr w:type="spellEnd"/>
      <w:r>
        <w:t xml:space="preserve"> since 2015. </w:t>
      </w:r>
    </w:p>
    <w:p w:rsidR="007F58EC" w:rsidRDefault="007F58EC" w:rsidP="007F58EC">
      <w:pPr>
        <w:pStyle w:val="Bullet1G"/>
      </w:pPr>
      <w:r>
        <w:t>Member, WG on GC #26 (Environment &amp; Climate Change) and other Working Groups of the Committee.</w:t>
      </w:r>
    </w:p>
    <w:p w:rsidR="007F58EC" w:rsidRDefault="007F58EC" w:rsidP="007F58EC">
      <w:pPr>
        <w:pStyle w:val="Bullet1G"/>
      </w:pPr>
      <w:r>
        <w:t>Certified national &amp; regional Trainer for various Pacific Judicial Development Programmes.</w:t>
      </w:r>
    </w:p>
    <w:p w:rsidR="007F58EC" w:rsidRPr="00101254" w:rsidRDefault="00E4403B" w:rsidP="00895B09">
      <w:pPr>
        <w:pStyle w:val="H23G"/>
      </w:pPr>
      <w:r>
        <w:tab/>
      </w:r>
      <w:r>
        <w:tab/>
      </w:r>
      <w:r w:rsidR="007F58EC" w:rsidRPr="00101254">
        <w:t>Other main professional activities, in particular related to children’s rights:</w:t>
      </w:r>
    </w:p>
    <w:p w:rsidR="007F58EC" w:rsidRDefault="007F58EC" w:rsidP="007F58EC">
      <w:pPr>
        <w:pStyle w:val="Bullet1G"/>
      </w:pPr>
      <w:r>
        <w:t>As a sitting judge, adjudication of all disputes (civil, criminal, Constitutional or otherwise) that come before the Supreme Court, the highest trial court in Samoa.</w:t>
      </w:r>
    </w:p>
    <w:p w:rsidR="007F58EC" w:rsidRDefault="007F58EC" w:rsidP="007F58EC">
      <w:pPr>
        <w:pStyle w:val="Bullet1G"/>
      </w:pPr>
      <w:r>
        <w:t>Also trained in other forms of Alternative Dispute Resolution such as mediation.</w:t>
      </w:r>
    </w:p>
    <w:p w:rsidR="007F58EC" w:rsidRDefault="007F58EC" w:rsidP="007F58EC">
      <w:pPr>
        <w:pStyle w:val="Bullet1G"/>
      </w:pPr>
      <w:r>
        <w:t>Mentor and supporter of Samoa Youth Court and Samoa Victim Support Group and its activities.</w:t>
      </w:r>
    </w:p>
    <w:p w:rsidR="007F58EC" w:rsidRDefault="007F58EC" w:rsidP="007F58EC">
      <w:pPr>
        <w:pStyle w:val="Bullet1G"/>
      </w:pPr>
      <w:r>
        <w:t xml:space="preserve">Assisting in the development of a new </w:t>
      </w:r>
      <w:proofErr w:type="spellStart"/>
      <w:r>
        <w:t>Childrens</w:t>
      </w:r>
      <w:proofErr w:type="spellEnd"/>
      <w:r>
        <w:t xml:space="preserve"> Rehabilitation Facility for child offenders.</w:t>
      </w:r>
    </w:p>
    <w:p w:rsidR="007F58EC" w:rsidRDefault="007F58EC" w:rsidP="007F58EC">
      <w:pPr>
        <w:pStyle w:val="Bullet1G"/>
      </w:pPr>
      <w:r>
        <w:t xml:space="preserve">Presenting at in-country and regional workshops on CRC and </w:t>
      </w:r>
      <w:proofErr w:type="spellStart"/>
      <w:r>
        <w:t>childrens</w:t>
      </w:r>
      <w:proofErr w:type="spellEnd"/>
      <w:r>
        <w:t xml:space="preserve"> rights </w:t>
      </w:r>
      <w:proofErr w:type="spellStart"/>
      <w:r>
        <w:t>esp</w:t>
      </w:r>
      <w:proofErr w:type="spellEnd"/>
      <w:r>
        <w:t xml:space="preserve"> regarding Environment &amp; Climate.</w:t>
      </w:r>
    </w:p>
    <w:p w:rsidR="007F58EC" w:rsidRDefault="007F58EC" w:rsidP="007F58EC">
      <w:pPr>
        <w:pStyle w:val="Bullet1G"/>
      </w:pPr>
      <w:r>
        <w:t xml:space="preserve">Training &amp; mentoring Pacific Judges &amp; Magistrates on Child Justice systems and </w:t>
      </w:r>
      <w:proofErr w:type="gramStart"/>
      <w:r>
        <w:t>principles..</w:t>
      </w:r>
      <w:proofErr w:type="gramEnd"/>
    </w:p>
    <w:p w:rsidR="007F58EC" w:rsidRDefault="007F58EC" w:rsidP="007F58EC">
      <w:pPr>
        <w:pStyle w:val="Bullet1G"/>
      </w:pPr>
      <w:r>
        <w:t>Presenting at international Conferences/</w:t>
      </w:r>
      <w:proofErr w:type="spellStart"/>
      <w:r>
        <w:t>Webnairs</w:t>
      </w:r>
      <w:proofErr w:type="spellEnd"/>
      <w:r>
        <w:t xml:space="preserve"> on work of CRC Committee and implementation of its COBs.</w:t>
      </w:r>
    </w:p>
    <w:p w:rsidR="007F58EC" w:rsidRDefault="007F58EC" w:rsidP="007F58EC">
      <w:pPr>
        <w:pStyle w:val="Bullet1G"/>
      </w:pPr>
      <w:r>
        <w:t>National/international presentations on sex offending against children and rehab programs for young offenders.</w:t>
      </w:r>
    </w:p>
    <w:p w:rsidR="007F58EC" w:rsidRPr="00A40A29" w:rsidRDefault="007F58EC" w:rsidP="007F58EC">
      <w:pPr>
        <w:pStyle w:val="Bullet1G"/>
      </w:pPr>
      <w:r>
        <w:t xml:space="preserve">Consulting on reporting and implementation of </w:t>
      </w:r>
      <w:proofErr w:type="spellStart"/>
      <w:r>
        <w:t>Samoas</w:t>
      </w:r>
      <w:proofErr w:type="spellEnd"/>
      <w:r>
        <w:t xml:space="preserve"> Treaty Body Obligations particularly in relation to CRC.</w:t>
      </w:r>
    </w:p>
    <w:p w:rsidR="007F58EC" w:rsidRPr="00101254" w:rsidRDefault="00E4403B" w:rsidP="00895B09">
      <w:pPr>
        <w:pStyle w:val="H23G"/>
      </w:pPr>
      <w:r>
        <w:tab/>
      </w:r>
      <w:r>
        <w:tab/>
      </w:r>
      <w:r w:rsidR="007F58EC" w:rsidRPr="00101254">
        <w:t>Educational background:</w:t>
      </w:r>
    </w:p>
    <w:p w:rsidR="007F58EC" w:rsidRDefault="007F58EC" w:rsidP="007F58EC">
      <w:pPr>
        <w:pStyle w:val="SingleTxtG"/>
      </w:pPr>
      <w:r>
        <w:t xml:space="preserve">1971 – graduated </w:t>
      </w:r>
      <w:proofErr w:type="spellStart"/>
      <w:r>
        <w:t>Proxime</w:t>
      </w:r>
      <w:proofErr w:type="spellEnd"/>
      <w:r>
        <w:t xml:space="preserve"> </w:t>
      </w:r>
      <w:proofErr w:type="spellStart"/>
      <w:r>
        <w:t>Accessit</w:t>
      </w:r>
      <w:proofErr w:type="spellEnd"/>
      <w:r>
        <w:t>, St. Josephs College, Apia, Samoa</w:t>
      </w:r>
    </w:p>
    <w:p w:rsidR="007F58EC" w:rsidRDefault="007F58EC" w:rsidP="007F58EC">
      <w:pPr>
        <w:pStyle w:val="SingleTxtG"/>
      </w:pPr>
      <w:r>
        <w:t xml:space="preserve">Awarded NZ </w:t>
      </w:r>
      <w:proofErr w:type="spellStart"/>
      <w:r>
        <w:t>Govt</w:t>
      </w:r>
      <w:proofErr w:type="spellEnd"/>
      <w:r>
        <w:t xml:space="preserve"> Scholarship to undertake further studies in New Zealand</w:t>
      </w:r>
    </w:p>
    <w:p w:rsidR="007F58EC" w:rsidRDefault="007F58EC" w:rsidP="007F58EC">
      <w:pPr>
        <w:pStyle w:val="SingleTxtG"/>
      </w:pPr>
      <w:r>
        <w:t>1977 – Bachelor of Laws (LLB), University of Canterbury, Christchurch, New Zealand</w:t>
      </w:r>
    </w:p>
    <w:p w:rsidR="007F58EC" w:rsidRDefault="007F58EC" w:rsidP="007F58EC">
      <w:pPr>
        <w:pStyle w:val="SingleTxtG"/>
      </w:pPr>
      <w:r>
        <w:t>2002 – Youth Justice Training, Suva Fiji</w:t>
      </w:r>
    </w:p>
    <w:p w:rsidR="007F58EC" w:rsidRPr="00A40A29" w:rsidRDefault="007F58EC" w:rsidP="007F58EC">
      <w:pPr>
        <w:pStyle w:val="SingleTxtG"/>
      </w:pPr>
      <w:r>
        <w:t>2009–date - Certified national and regional Trainer for Pacific Judicial Development &amp; successor programmes.</w:t>
      </w:r>
    </w:p>
    <w:p w:rsidR="007F58EC" w:rsidRPr="00101254" w:rsidRDefault="00E4403B" w:rsidP="00895B09">
      <w:pPr>
        <w:pStyle w:val="H23G"/>
      </w:pPr>
      <w:r>
        <w:tab/>
      </w:r>
      <w:r>
        <w:tab/>
      </w:r>
      <w:r w:rsidR="007F58EC" w:rsidRPr="00101254">
        <w:t>Relevant expertise on children’s rights:</w:t>
      </w:r>
    </w:p>
    <w:p w:rsidR="007F58EC" w:rsidRDefault="007F58EC" w:rsidP="007F58EC">
      <w:pPr>
        <w:pStyle w:val="Bullet1G"/>
      </w:pPr>
      <w:r>
        <w:t>Spearheaded CRC 84 Special &amp; Extraordinary Session of CRC in Samoa, implementing its follow-up projects.</w:t>
      </w:r>
    </w:p>
    <w:p w:rsidR="007F58EC" w:rsidRDefault="007F58EC" w:rsidP="007F58EC">
      <w:pPr>
        <w:pStyle w:val="Bullet1G"/>
      </w:pPr>
      <w:r>
        <w:t xml:space="preserve">Advocate for </w:t>
      </w:r>
      <w:proofErr w:type="spellStart"/>
      <w:r>
        <w:t>childrens</w:t>
      </w:r>
      <w:proofErr w:type="spellEnd"/>
      <w:r>
        <w:t xml:space="preserve"> rights, child participation &amp; protection of children especially victims of sexual violence.</w:t>
      </w:r>
    </w:p>
    <w:p w:rsidR="007F58EC" w:rsidRDefault="007F58EC" w:rsidP="007F58EC">
      <w:pPr>
        <w:pStyle w:val="Bullet1G"/>
      </w:pPr>
      <w:r>
        <w:t xml:space="preserve">Served 5 years as Member, South Pacific Council of Youth &amp; </w:t>
      </w:r>
      <w:proofErr w:type="spellStart"/>
      <w:r>
        <w:t>Childrens</w:t>
      </w:r>
      <w:proofErr w:type="spellEnd"/>
      <w:r>
        <w:t xml:space="preserve"> Courts.</w:t>
      </w:r>
    </w:p>
    <w:p w:rsidR="007F58EC" w:rsidRDefault="007F58EC" w:rsidP="007F58EC">
      <w:pPr>
        <w:pStyle w:val="Bullet1G"/>
      </w:pPr>
      <w:r>
        <w:t xml:space="preserve">Involved in creation and set-up of the </w:t>
      </w:r>
      <w:proofErr w:type="spellStart"/>
      <w:r>
        <w:t>Olomanu</w:t>
      </w:r>
      <w:proofErr w:type="spellEnd"/>
      <w:r>
        <w:t xml:space="preserve"> Juvenile Facility for children and Sex Offenders Register.</w:t>
      </w:r>
    </w:p>
    <w:p w:rsidR="007F58EC" w:rsidRPr="00A40A29" w:rsidRDefault="007F58EC" w:rsidP="007F58EC">
      <w:pPr>
        <w:pStyle w:val="Bullet1G"/>
      </w:pPr>
      <w:r>
        <w:t>Established 1</w:t>
      </w:r>
      <w:r w:rsidRPr="00B77DB9">
        <w:rPr>
          <w:vertAlign w:val="superscript"/>
        </w:rPr>
        <w:t>st</w:t>
      </w:r>
      <w:r>
        <w:t xml:space="preserve"> Youth Court in Samoa including drafting and implementation of the Young Offenders Act 2007.</w:t>
      </w:r>
    </w:p>
    <w:p w:rsidR="007F58EC" w:rsidRPr="00101254" w:rsidRDefault="00E4403B" w:rsidP="00895B09">
      <w:pPr>
        <w:pStyle w:val="H23G"/>
      </w:pPr>
      <w:r>
        <w:tab/>
      </w:r>
      <w:r>
        <w:tab/>
      </w:r>
      <w:r w:rsidR="007F58EC" w:rsidRPr="00101254">
        <w:t>List of most recent publications in the field of children’s rights:</w:t>
      </w:r>
    </w:p>
    <w:p w:rsidR="007F58EC" w:rsidRDefault="007F58EC" w:rsidP="007F58EC">
      <w:pPr>
        <w:pStyle w:val="Bullet1G"/>
      </w:pPr>
      <w:r>
        <w:t xml:space="preserve">Many child rights decisions over 20-plus years in Samoan courts </w:t>
      </w:r>
      <w:proofErr w:type="spellStart"/>
      <w:r>
        <w:t>incl’g</w:t>
      </w:r>
      <w:proofErr w:type="spellEnd"/>
      <w:r>
        <w:t xml:space="preserve"> landmark case of Police v </w:t>
      </w:r>
      <w:proofErr w:type="spellStart"/>
      <w:r>
        <w:t>Vailopa</w:t>
      </w:r>
      <w:proofErr w:type="spellEnd"/>
      <w:r>
        <w:t xml:space="preserve"> [2009] WSSC 69 (special requirements for Police interviews of child suspects).</w:t>
      </w:r>
    </w:p>
    <w:p w:rsidR="007F58EC" w:rsidRDefault="007F58EC" w:rsidP="007F58EC">
      <w:pPr>
        <w:pStyle w:val="Bullet1G"/>
      </w:pPr>
      <w:r>
        <w:t>Support from the CRC, IAYFJM Chronicle, January 2010.</w:t>
      </w:r>
    </w:p>
    <w:p w:rsidR="007F58EC" w:rsidRDefault="007F58EC" w:rsidP="007F58EC">
      <w:pPr>
        <w:pStyle w:val="Bullet1G"/>
      </w:pPr>
      <w:r>
        <w:t>Role of the media in the Youth &amp; Family Courts of Samoa, IAYFJM Chronicle, July 2013.</w:t>
      </w:r>
    </w:p>
    <w:p w:rsidR="007F58EC" w:rsidRPr="00A40A29" w:rsidRDefault="007F58EC" w:rsidP="007F58EC">
      <w:pPr>
        <w:pStyle w:val="Bullet1G"/>
      </w:pPr>
      <w:r>
        <w:t xml:space="preserve">Promises to </w:t>
      </w:r>
      <w:proofErr w:type="gramStart"/>
      <w:r>
        <w:t>Keep :</w:t>
      </w:r>
      <w:proofErr w:type="gramEnd"/>
      <w:r>
        <w:t xml:space="preserve"> 25</w:t>
      </w:r>
      <w:r w:rsidRPr="00B77DB9">
        <w:rPr>
          <w:vertAlign w:val="superscript"/>
        </w:rPr>
        <w:t>th</w:t>
      </w:r>
      <w:r>
        <w:t xml:space="preserve"> Anniversary of CRC, 2014.</w:t>
      </w:r>
    </w:p>
    <w:p w:rsidR="007F58EC" w:rsidRDefault="007F58EC" w:rsidP="007F58EC">
      <w:pPr>
        <w:pStyle w:val="SingleTxtG"/>
        <w:rPr>
          <w:sz w:val="24"/>
        </w:rPr>
      </w:pPr>
      <w:r>
        <w:br w:type="page"/>
      </w:r>
    </w:p>
    <w:p w:rsidR="007F58EC" w:rsidRDefault="007F58EC" w:rsidP="007F58EC">
      <w:pPr>
        <w:pStyle w:val="H1G"/>
      </w:pPr>
      <w:r>
        <w:tab/>
      </w:r>
      <w:r>
        <w:tab/>
      </w:r>
      <w:proofErr w:type="spellStart"/>
      <w:proofErr w:type="gramStart"/>
      <w:r w:rsidRPr="00101254">
        <w:t>Y</w:t>
      </w:r>
      <w:r>
        <w:t>oussouf</w:t>
      </w:r>
      <w:proofErr w:type="spellEnd"/>
      <w:r w:rsidRPr="001B09AF">
        <w:t xml:space="preserve"> </w:t>
      </w:r>
      <w:r>
        <w:t xml:space="preserve"> </w:t>
      </w:r>
      <w:proofErr w:type="spellStart"/>
      <w:r w:rsidRPr="00EF2183">
        <w:t>Oomar</w:t>
      </w:r>
      <w:proofErr w:type="spellEnd"/>
      <w:proofErr w:type="gramEnd"/>
    </w:p>
    <w:p w:rsidR="007F58EC" w:rsidRDefault="007F58EC" w:rsidP="007F58EC">
      <w:pPr>
        <w:pStyle w:val="SingleTxtG"/>
      </w:pPr>
      <w:r w:rsidRPr="0070040A">
        <w:rPr>
          <w:b/>
          <w:bCs/>
        </w:rPr>
        <w:t>Date and place of birth:</w:t>
      </w:r>
      <w:r>
        <w:t xml:space="preserve"> 5</w:t>
      </w:r>
      <w:r w:rsidRPr="005F73F1">
        <w:rPr>
          <w:vertAlign w:val="superscript"/>
        </w:rPr>
        <w:t>th</w:t>
      </w:r>
      <w:r>
        <w:t xml:space="preserve"> January 1950, Mauritius</w:t>
      </w:r>
    </w:p>
    <w:p w:rsidR="007F58EC" w:rsidRPr="001B09AF" w:rsidRDefault="007F58EC" w:rsidP="007F58EC">
      <w:pPr>
        <w:pStyle w:val="SingleTxtG"/>
      </w:pPr>
      <w:r w:rsidRPr="0070040A">
        <w:rPr>
          <w:b/>
          <w:bCs/>
        </w:rPr>
        <w:t>Place of residence:</w:t>
      </w:r>
      <w:r>
        <w:t xml:space="preserve"> Mauritius </w:t>
      </w:r>
    </w:p>
    <w:p w:rsidR="007F58EC" w:rsidRPr="001B09AF" w:rsidRDefault="007F58EC" w:rsidP="007F58EC">
      <w:pPr>
        <w:pStyle w:val="SingleTxtG"/>
      </w:pPr>
      <w:r w:rsidRPr="0070040A">
        <w:rPr>
          <w:b/>
          <w:bCs/>
        </w:rPr>
        <w:t>Nationality:</w:t>
      </w:r>
      <w:r>
        <w:t xml:space="preserve"> Mauritian</w:t>
      </w:r>
      <w:r w:rsidRPr="001B09AF">
        <w:t xml:space="preserve"> </w:t>
      </w:r>
    </w:p>
    <w:p w:rsidR="007F58EC" w:rsidRDefault="007F58EC" w:rsidP="007F58EC">
      <w:pPr>
        <w:pStyle w:val="SingleTxtG"/>
        <w:rPr>
          <w:bCs/>
        </w:rPr>
      </w:pPr>
      <w:r w:rsidRPr="0070040A">
        <w:rPr>
          <w:b/>
        </w:rPr>
        <w:t>United Nations working languages:</w:t>
      </w:r>
      <w:r>
        <w:rPr>
          <w:bCs/>
        </w:rPr>
        <w:t xml:space="preserve"> English and French</w:t>
      </w:r>
    </w:p>
    <w:p w:rsidR="007F58EC" w:rsidRPr="001B09AF" w:rsidRDefault="00E4403B" w:rsidP="00895B09">
      <w:pPr>
        <w:pStyle w:val="H23G"/>
      </w:pPr>
      <w:r>
        <w:tab/>
      </w:r>
      <w:r>
        <w:tab/>
      </w:r>
      <w:r w:rsidR="007F58EC" w:rsidRPr="005D7867">
        <w:t>Current position/function</w:t>
      </w:r>
      <w:r w:rsidR="007F58EC" w:rsidRPr="001B09AF">
        <w:t>:</w:t>
      </w:r>
      <w:r w:rsidR="007F58EC" w:rsidRPr="00291280">
        <w:rPr>
          <w:rStyle w:val="FootnoteReference"/>
        </w:rPr>
        <w:t xml:space="preserve"> </w:t>
      </w:r>
    </w:p>
    <w:p w:rsidR="007F58EC" w:rsidRPr="00A40A29" w:rsidRDefault="007F58EC" w:rsidP="007F58EC">
      <w:pPr>
        <w:pStyle w:val="SingleTxtG"/>
      </w:pPr>
      <w:r>
        <w:t xml:space="preserve">I retired recently from UNICEF in my capacity as UNICEF </w:t>
      </w:r>
      <w:proofErr w:type="gramStart"/>
      <w:r>
        <w:t>Representative .</w:t>
      </w:r>
      <w:proofErr w:type="gramEnd"/>
      <w:r>
        <w:t xml:space="preserve"> </w:t>
      </w:r>
    </w:p>
    <w:p w:rsidR="007F58EC" w:rsidRPr="005D7867" w:rsidRDefault="007F58EC" w:rsidP="00895B09">
      <w:pPr>
        <w:pStyle w:val="H23G"/>
      </w:pPr>
      <w:r>
        <w:tab/>
      </w:r>
      <w:r>
        <w:tab/>
      </w:r>
      <w:r w:rsidRPr="005D7867">
        <w:t>Other main professional activities, in particular related to children’s rights:</w:t>
      </w:r>
    </w:p>
    <w:p w:rsidR="007F58EC" w:rsidRPr="00A40A29" w:rsidRDefault="007F58EC" w:rsidP="007F58EC">
      <w:pPr>
        <w:pStyle w:val="SingleTxtG"/>
      </w:pPr>
      <w:r>
        <w:t xml:space="preserve">As UNICEF Representative, I have been actively engaged in leading UNICEF operations in those countries I served and it included regular advocacy and promotion of the articles of the CRC. </w:t>
      </w:r>
    </w:p>
    <w:p w:rsidR="007F58EC" w:rsidRPr="005D7867" w:rsidRDefault="007F58EC" w:rsidP="00895B09">
      <w:pPr>
        <w:pStyle w:val="H23G"/>
      </w:pPr>
      <w:r>
        <w:tab/>
      </w:r>
      <w:r>
        <w:tab/>
      </w:r>
      <w:r w:rsidRPr="005D7867">
        <w:t>Educational background:</w:t>
      </w:r>
    </w:p>
    <w:p w:rsidR="007F58EC" w:rsidRPr="00A40A29" w:rsidRDefault="007F58EC" w:rsidP="007F58EC">
      <w:pPr>
        <w:pStyle w:val="SingleTxtG"/>
      </w:pPr>
      <w:r>
        <w:t xml:space="preserve">Degree in Economics and Sociology and </w:t>
      </w:r>
      <w:proofErr w:type="spellStart"/>
      <w:r>
        <w:t>post graduation</w:t>
      </w:r>
      <w:proofErr w:type="spellEnd"/>
      <w:r>
        <w:t xml:space="preserve"> in Development Economics</w:t>
      </w:r>
    </w:p>
    <w:p w:rsidR="007F58EC" w:rsidRPr="005D7867" w:rsidRDefault="007F58EC" w:rsidP="00895B09">
      <w:pPr>
        <w:pStyle w:val="H23G"/>
      </w:pPr>
      <w:r>
        <w:tab/>
      </w:r>
      <w:r>
        <w:tab/>
      </w:r>
      <w:r w:rsidRPr="00A40A29">
        <w:tab/>
      </w:r>
      <w:r w:rsidRPr="005D7867">
        <w:t>Relevant expertise on children’s rights:</w:t>
      </w:r>
    </w:p>
    <w:p w:rsidR="007F58EC" w:rsidRDefault="007F58EC" w:rsidP="007F58EC">
      <w:pPr>
        <w:pStyle w:val="SingleTxtG"/>
      </w:pPr>
      <w:r>
        <w:t>Programme planning within the framework of the CRC</w:t>
      </w:r>
    </w:p>
    <w:p w:rsidR="007F58EC" w:rsidRDefault="007F58EC" w:rsidP="007F58EC">
      <w:pPr>
        <w:pStyle w:val="SingleTxtG"/>
      </w:pPr>
      <w:r>
        <w:t xml:space="preserve">Results based programming </w:t>
      </w:r>
    </w:p>
    <w:p w:rsidR="007F58EC" w:rsidRDefault="007F58EC" w:rsidP="007F58EC">
      <w:pPr>
        <w:pStyle w:val="SingleTxtG"/>
      </w:pPr>
      <w:r>
        <w:t>Monitoring and Evaluation</w:t>
      </w:r>
    </w:p>
    <w:p w:rsidR="007F58EC" w:rsidRPr="006448AA" w:rsidRDefault="007F58EC" w:rsidP="007F58EC">
      <w:pPr>
        <w:pStyle w:val="SingleTxtG"/>
      </w:pPr>
      <w:r>
        <w:t xml:space="preserve">Advocacy </w:t>
      </w:r>
    </w:p>
    <w:p w:rsidR="007F58EC" w:rsidRDefault="007F58EC" w:rsidP="00895B09">
      <w:pPr>
        <w:pStyle w:val="H23G"/>
      </w:pPr>
      <w:r>
        <w:tab/>
      </w:r>
      <w:r>
        <w:tab/>
      </w:r>
      <w:r w:rsidRPr="00A40A29">
        <w:tab/>
      </w:r>
      <w:r w:rsidRPr="005D7867">
        <w:t>List of most recent publications in the field of children’s rights:</w:t>
      </w:r>
    </w:p>
    <w:p w:rsidR="007F58EC" w:rsidRPr="00A40A29" w:rsidRDefault="007F58EC" w:rsidP="007F58EC">
      <w:pPr>
        <w:pStyle w:val="SingleTxtG"/>
      </w:pPr>
      <w:r>
        <w:t xml:space="preserve">All publications were for strictly internal UNICEF use. In my capacity as Deputy Executive Secretary a few reports for the UNICEF Executive Board were drafted by me and are available on the website of UNICEF </w:t>
      </w:r>
    </w:p>
    <w:p w:rsidR="00226ADD" w:rsidRPr="00895B09" w:rsidRDefault="00EC61CB" w:rsidP="00EC61CB">
      <w:pPr>
        <w:spacing w:before="240"/>
        <w:jc w:val="center"/>
        <w:rPr>
          <w:u w:val="single"/>
        </w:rPr>
      </w:pPr>
      <w:r w:rsidRPr="00895B09">
        <w:rPr>
          <w:u w:val="single"/>
        </w:rPr>
        <w:tab/>
      </w:r>
      <w:r w:rsidRPr="00895B09">
        <w:rPr>
          <w:u w:val="single"/>
        </w:rPr>
        <w:tab/>
      </w:r>
      <w:r w:rsidRPr="00895B09">
        <w:rPr>
          <w:u w:val="single"/>
        </w:rPr>
        <w:tab/>
      </w:r>
    </w:p>
    <w:sectPr w:rsidR="00226ADD" w:rsidRPr="00895B09" w:rsidSect="00A7331B">
      <w:footnotePr>
        <w:numRestart w:val="eachSect"/>
      </w:footnotePr>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E0" w:rsidRPr="00C60504" w:rsidRDefault="00BD5BE0" w:rsidP="00C60504">
      <w:pPr>
        <w:pStyle w:val="Footer"/>
      </w:pPr>
    </w:p>
  </w:endnote>
  <w:endnote w:type="continuationSeparator" w:id="0">
    <w:p w:rsidR="00BD5BE0" w:rsidRPr="00C60504" w:rsidRDefault="00BD5BE0" w:rsidP="00C6050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BE0" w:rsidRDefault="00BD5BE0" w:rsidP="00F97070">
    <w:pPr>
      <w:pStyle w:val="Footer"/>
      <w:tabs>
        <w:tab w:val="right" w:pos="9638"/>
      </w:tabs>
    </w:pPr>
    <w:r w:rsidRPr="00F97070">
      <w:rPr>
        <w:b/>
        <w:bCs/>
        <w:sz w:val="18"/>
      </w:rPr>
      <w:fldChar w:fldCharType="begin"/>
    </w:r>
    <w:r w:rsidRPr="00F97070">
      <w:rPr>
        <w:b/>
        <w:bCs/>
        <w:sz w:val="18"/>
      </w:rPr>
      <w:instrText xml:space="preserve"> PAGE  \* MERGEFORMAT </w:instrText>
    </w:r>
    <w:r w:rsidRPr="00F97070">
      <w:rPr>
        <w:b/>
        <w:bCs/>
        <w:sz w:val="18"/>
      </w:rPr>
      <w:fldChar w:fldCharType="separate"/>
    </w:r>
    <w:r w:rsidR="00895B09">
      <w:rPr>
        <w:b/>
        <w:bCs/>
        <w:noProof/>
        <w:sz w:val="18"/>
      </w:rPr>
      <w:t>22</w:t>
    </w:r>
    <w:r w:rsidRPr="00F97070">
      <w:rPr>
        <w:b/>
        <w:bCs/>
        <w:sz w:val="18"/>
      </w:rPr>
      <w:fldChar w:fldCharType="end"/>
    </w:r>
    <w:r w:rsidR="00974D20">
      <w:tab/>
      <w:t>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BE0" w:rsidRDefault="00BD5BE0" w:rsidP="00F97070">
    <w:pPr>
      <w:pStyle w:val="Footer"/>
      <w:tabs>
        <w:tab w:val="right" w:pos="9638"/>
      </w:tabs>
    </w:pPr>
    <w:r>
      <w:t>GE.</w:t>
    </w:r>
    <w:r>
      <w:tab/>
    </w:r>
    <w:r w:rsidRPr="00F97070">
      <w:rPr>
        <w:b/>
        <w:bCs/>
        <w:sz w:val="18"/>
      </w:rPr>
      <w:fldChar w:fldCharType="begin"/>
    </w:r>
    <w:r w:rsidRPr="00F97070">
      <w:rPr>
        <w:b/>
        <w:bCs/>
        <w:sz w:val="18"/>
      </w:rPr>
      <w:instrText xml:space="preserve"> PAGE  \* MERGEFORMAT </w:instrText>
    </w:r>
    <w:r w:rsidRPr="00F97070">
      <w:rPr>
        <w:b/>
        <w:bCs/>
        <w:sz w:val="18"/>
      </w:rPr>
      <w:fldChar w:fldCharType="separate"/>
    </w:r>
    <w:r w:rsidR="00895B09">
      <w:rPr>
        <w:b/>
        <w:bCs/>
        <w:noProof/>
        <w:sz w:val="18"/>
      </w:rPr>
      <w:t>21</w:t>
    </w:r>
    <w:r w:rsidRPr="00F97070">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BE0" w:rsidRDefault="00BD5BE0">
    <w:pPr>
      <w:pStyle w:val="Footer"/>
      <w:rPr>
        <w:sz w:val="20"/>
      </w:rPr>
    </w:pPr>
  </w:p>
  <w:p w:rsidR="00BD5BE0" w:rsidRPr="00F97070" w:rsidRDefault="00974D20" w:rsidP="00F97070">
    <w:pPr>
      <w:pStyle w:val="Footer"/>
      <w:tabs>
        <w:tab w:val="right" w:pos="7370"/>
      </w:tabs>
      <w:rPr>
        <w:sz w:val="20"/>
      </w:rPr>
    </w:pPr>
    <w:r>
      <w:rPr>
        <w:sz w:val="20"/>
      </w:rP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E0" w:rsidRPr="00C60504" w:rsidRDefault="00BD5BE0" w:rsidP="00C60504">
      <w:pPr>
        <w:tabs>
          <w:tab w:val="right" w:pos="2155"/>
        </w:tabs>
        <w:spacing w:after="80" w:line="240" w:lineRule="auto"/>
        <w:ind w:left="680"/>
      </w:pPr>
      <w:r>
        <w:rPr>
          <w:u w:val="single"/>
        </w:rPr>
        <w:tab/>
      </w:r>
    </w:p>
  </w:footnote>
  <w:footnote w:type="continuationSeparator" w:id="0">
    <w:p w:rsidR="00BD5BE0" w:rsidRPr="00C60504" w:rsidRDefault="00BD5BE0" w:rsidP="00C60504">
      <w:pPr>
        <w:tabs>
          <w:tab w:val="right" w:pos="2155"/>
        </w:tabs>
        <w:spacing w:after="80" w:line="240" w:lineRule="auto"/>
        <w:ind w:left="680"/>
      </w:pPr>
      <w:r>
        <w:rPr>
          <w:u w:val="single"/>
        </w:rPr>
        <w:tab/>
      </w:r>
    </w:p>
  </w:footnote>
  <w:footnote w:id="1">
    <w:p w:rsidR="00BD5BE0" w:rsidRPr="009A7365" w:rsidRDefault="00BD5BE0" w:rsidP="00F97070">
      <w:pPr>
        <w:pStyle w:val="FootnoteText"/>
      </w:pPr>
      <w:r w:rsidRPr="0094246B">
        <w:rPr>
          <w:sz w:val="20"/>
        </w:rPr>
        <w:tab/>
        <w:t>*</w:t>
      </w:r>
      <w:r w:rsidRPr="0094246B">
        <w:rPr>
          <w:sz w:val="20"/>
        </w:rPr>
        <w:tab/>
      </w:r>
      <w:r w:rsidRPr="00FA0D13">
        <w:t xml:space="preserve">The present </w:t>
      </w:r>
      <w:r>
        <w:t>document</w:t>
      </w:r>
      <w:r w:rsidRPr="00FA0D13">
        <w:t xml:space="preserve"> was submitted after the deadline </w:t>
      </w:r>
      <w:r>
        <w:t xml:space="preserve">so as </w:t>
      </w:r>
      <w:r w:rsidRPr="00FA0D13">
        <w:t xml:space="preserve">to </w:t>
      </w:r>
      <w:r>
        <w:t xml:space="preserve">include </w:t>
      </w:r>
      <w:r w:rsidRPr="00FA0D13">
        <w:t xml:space="preserve">the most recent </w:t>
      </w:r>
      <w:r>
        <w:t>information</w:t>
      </w:r>
      <w:r w:rsidRPr="00FA0D13">
        <w:t>.</w:t>
      </w:r>
    </w:p>
  </w:footnote>
  <w:footnote w:id="2">
    <w:p w:rsidR="00BD5BE0" w:rsidRPr="001B63FA" w:rsidRDefault="00BD5BE0" w:rsidP="00F97070">
      <w:pPr>
        <w:pStyle w:val="FootnoteText"/>
      </w:pPr>
      <w:r>
        <w:tab/>
      </w:r>
      <w:r w:rsidRPr="00F97070">
        <w:rPr>
          <w:rStyle w:val="FootnoteReference"/>
        </w:rPr>
        <w:footnoteRef/>
      </w:r>
      <w:r>
        <w:tab/>
      </w:r>
      <w:r>
        <w:rPr>
          <w:lang w:eastAsia="en-GB"/>
        </w:rPr>
        <w:t>With regard to professional background and different legal systems, b</w:t>
      </w:r>
      <w:r w:rsidRPr="00A171CF">
        <w:t>iographical data of the members may be found on the web</w:t>
      </w:r>
      <w:r>
        <w:t xml:space="preserve"> </w:t>
      </w:r>
      <w:r w:rsidRPr="00A171CF">
        <w:t>page of the Committee</w:t>
      </w:r>
      <w:r>
        <w:t>,</w:t>
      </w:r>
      <w:r w:rsidRPr="00A171CF">
        <w:t xml:space="preserve"> under </w:t>
      </w:r>
      <w:r>
        <w:t>“</w:t>
      </w:r>
      <w:r w:rsidRPr="00A171CF">
        <w:t>Membership</w:t>
      </w:r>
      <w:r>
        <w:t>”,</w:t>
      </w:r>
      <w:r w:rsidRPr="00A171CF">
        <w:t xml:space="preserve"> by clicking on the name of the individual members</w:t>
      </w:r>
      <w:r>
        <w:t>. See</w:t>
      </w:r>
      <w:r w:rsidRPr="00A171CF">
        <w:t xml:space="preserve"> www.ohchr.org/EN/HRBodies/CRC/Pages/Membership.aspx</w:t>
      </w:r>
      <w:r>
        <w:t>.</w:t>
      </w:r>
    </w:p>
  </w:footnote>
  <w:footnote w:id="3">
    <w:p w:rsidR="00BD5BE0" w:rsidRPr="00E7490A" w:rsidRDefault="00BD5BE0" w:rsidP="00F97070">
      <w:pPr>
        <w:pStyle w:val="FootnoteText"/>
        <w:rPr>
          <w:lang w:val="en-US"/>
        </w:rPr>
      </w:pPr>
      <w:r w:rsidRPr="004D7108">
        <w:rPr>
          <w:sz w:val="20"/>
        </w:rPr>
        <w:tab/>
        <w:t>*</w:t>
      </w:r>
      <w:r w:rsidRPr="004D7108">
        <w:rPr>
          <w:sz w:val="20"/>
        </w:rPr>
        <w:tab/>
      </w:r>
      <w:r w:rsidRPr="00E7490A">
        <w:rPr>
          <w:szCs w:val="18"/>
        </w:rPr>
        <w:t>Curricula vitae are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BE0" w:rsidRDefault="00BD5BE0" w:rsidP="00F97070">
    <w:pPr>
      <w:pStyle w:val="Header"/>
    </w:pPr>
    <w:r>
      <w:t>CRC/SP/54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BE0" w:rsidRDefault="00BD5BE0" w:rsidP="00F97070">
    <w:pPr>
      <w:pStyle w:val="Header"/>
      <w:jc w:val="right"/>
    </w:pPr>
    <w:r>
      <w:t>CRC/SP/54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E179D"/>
    <w:multiLevelType w:val="hybridMultilevel"/>
    <w:tmpl w:val="46F0F3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552323C"/>
    <w:multiLevelType w:val="hybridMultilevel"/>
    <w:tmpl w:val="324025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04DDA"/>
    <w:multiLevelType w:val="hybridMultilevel"/>
    <w:tmpl w:val="EC04D8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835723"/>
    <w:multiLevelType w:val="hybridMultilevel"/>
    <w:tmpl w:val="621A132E"/>
    <w:lvl w:ilvl="0" w:tplc="0809000F">
      <w:start w:val="1"/>
      <w:numFmt w:val="decimal"/>
      <w:lvlText w:val="%1."/>
      <w:lvlJc w:val="left"/>
      <w:pPr>
        <w:tabs>
          <w:tab w:val="num" w:pos="720"/>
        </w:tabs>
        <w:ind w:left="720" w:hanging="360"/>
      </w:pPr>
      <w:rPr>
        <w:rFonts w:hint="default"/>
        <w:b w:val="0"/>
        <w:color w:val="auto"/>
        <w:sz w:val="18"/>
        <w:szCs w:val="18"/>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14E3F14"/>
    <w:multiLevelType w:val="hybridMultilevel"/>
    <w:tmpl w:val="B100E414"/>
    <w:lvl w:ilvl="0" w:tplc="7A6CF3EA">
      <w:start w:val="1"/>
      <w:numFmt w:val="decimal"/>
      <w:lvlText w:val="%1."/>
      <w:lvlJc w:val="left"/>
      <w:pPr>
        <w:tabs>
          <w:tab w:val="num" w:pos="720"/>
        </w:tabs>
        <w:ind w:left="720" w:hanging="360"/>
      </w:pPr>
      <w:rPr>
        <w:rFonts w:hint="default"/>
        <w:b w:val="0"/>
        <w:color w:val="auto"/>
        <w:sz w:val="18"/>
        <w:szCs w:val="18"/>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9783153"/>
    <w:multiLevelType w:val="hybridMultilevel"/>
    <w:tmpl w:val="D4C04A4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1"/>
  </w:num>
  <w:num w:numId="4">
    <w:abstractNumId w:val="9"/>
  </w:num>
  <w:num w:numId="5">
    <w:abstractNumId w:val="10"/>
  </w:num>
  <w:num w:numId="6">
    <w:abstractNumId w:val="12"/>
  </w:num>
  <w:num w:numId="7">
    <w:abstractNumId w:val="4"/>
  </w:num>
  <w:num w:numId="8">
    <w:abstractNumId w:val="0"/>
  </w:num>
  <w:num w:numId="9">
    <w:abstractNumId w:val="3"/>
  </w:num>
  <w:num w:numId="10">
    <w:abstractNumId w:val="2"/>
  </w:num>
  <w:num w:numId="11">
    <w:abstractNumId w:val="6"/>
  </w:num>
  <w:num w:numId="12">
    <w:abstractNumId w:val="11"/>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s-AR" w:vendorID="64" w:dllVersion="131078" w:nlCheck="1" w:checkStyle="0"/>
  <w:activeWritingStyle w:appName="MSWord" w:lang="es-419" w:vendorID="64" w:dllVersion="131078"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10"/>
    <w:rsid w:val="00033078"/>
    <w:rsid w:val="00043E9C"/>
    <w:rsid w:val="00045812"/>
    <w:rsid w:val="00046E92"/>
    <w:rsid w:val="00156673"/>
    <w:rsid w:val="00193F92"/>
    <w:rsid w:val="00195576"/>
    <w:rsid w:val="001A4D8A"/>
    <w:rsid w:val="00226ADD"/>
    <w:rsid w:val="00247E2C"/>
    <w:rsid w:val="00250EBC"/>
    <w:rsid w:val="00270368"/>
    <w:rsid w:val="002A09CA"/>
    <w:rsid w:val="002B341B"/>
    <w:rsid w:val="002D6C53"/>
    <w:rsid w:val="002F5595"/>
    <w:rsid w:val="003301D2"/>
    <w:rsid w:val="00334F6A"/>
    <w:rsid w:val="00342AC8"/>
    <w:rsid w:val="003446AB"/>
    <w:rsid w:val="00344BC7"/>
    <w:rsid w:val="003522C2"/>
    <w:rsid w:val="003B4550"/>
    <w:rsid w:val="003C30F0"/>
    <w:rsid w:val="00404417"/>
    <w:rsid w:val="00461253"/>
    <w:rsid w:val="004629FE"/>
    <w:rsid w:val="005042C2"/>
    <w:rsid w:val="00586BEE"/>
    <w:rsid w:val="00587E5D"/>
    <w:rsid w:val="0059268D"/>
    <w:rsid w:val="005B5A97"/>
    <w:rsid w:val="005D2E82"/>
    <w:rsid w:val="0060386E"/>
    <w:rsid w:val="00645553"/>
    <w:rsid w:val="006673E1"/>
    <w:rsid w:val="00671529"/>
    <w:rsid w:val="00675D31"/>
    <w:rsid w:val="006F0959"/>
    <w:rsid w:val="006F6122"/>
    <w:rsid w:val="007268F9"/>
    <w:rsid w:val="00731428"/>
    <w:rsid w:val="0077090E"/>
    <w:rsid w:val="00782DDA"/>
    <w:rsid w:val="00794E3D"/>
    <w:rsid w:val="007B51EF"/>
    <w:rsid w:val="007C52B0"/>
    <w:rsid w:val="007E3395"/>
    <w:rsid w:val="007F58EC"/>
    <w:rsid w:val="00895B09"/>
    <w:rsid w:val="008B4F50"/>
    <w:rsid w:val="00902B4E"/>
    <w:rsid w:val="009411B4"/>
    <w:rsid w:val="00974D20"/>
    <w:rsid w:val="00975E5A"/>
    <w:rsid w:val="009772D5"/>
    <w:rsid w:val="00987399"/>
    <w:rsid w:val="00997210"/>
    <w:rsid w:val="009A198E"/>
    <w:rsid w:val="009D0139"/>
    <w:rsid w:val="009F5CDC"/>
    <w:rsid w:val="00A7331B"/>
    <w:rsid w:val="00A775CF"/>
    <w:rsid w:val="00A9548D"/>
    <w:rsid w:val="00AA653F"/>
    <w:rsid w:val="00AA7AAD"/>
    <w:rsid w:val="00B06045"/>
    <w:rsid w:val="00B14D90"/>
    <w:rsid w:val="00B276F1"/>
    <w:rsid w:val="00BD5BE0"/>
    <w:rsid w:val="00C073FD"/>
    <w:rsid w:val="00C35A27"/>
    <w:rsid w:val="00C504BD"/>
    <w:rsid w:val="00C60504"/>
    <w:rsid w:val="00C93621"/>
    <w:rsid w:val="00CD0365"/>
    <w:rsid w:val="00D21089"/>
    <w:rsid w:val="00D21FC2"/>
    <w:rsid w:val="00D45493"/>
    <w:rsid w:val="00DB2638"/>
    <w:rsid w:val="00DE4603"/>
    <w:rsid w:val="00E02C2B"/>
    <w:rsid w:val="00E21C35"/>
    <w:rsid w:val="00E4403B"/>
    <w:rsid w:val="00E602B6"/>
    <w:rsid w:val="00E63244"/>
    <w:rsid w:val="00E763FD"/>
    <w:rsid w:val="00E7791C"/>
    <w:rsid w:val="00E96D00"/>
    <w:rsid w:val="00EC61CB"/>
    <w:rsid w:val="00ED625E"/>
    <w:rsid w:val="00ED6C48"/>
    <w:rsid w:val="00F34308"/>
    <w:rsid w:val="00F515A3"/>
    <w:rsid w:val="00F65F5D"/>
    <w:rsid w:val="00F76DAA"/>
    <w:rsid w:val="00F86A3A"/>
    <w:rsid w:val="00F93C73"/>
    <w:rsid w:val="00F97070"/>
    <w:rsid w:val="00FC12F4"/>
    <w:rsid w:val="00FF1F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F81E2"/>
  <w15:docId w15:val="{F72247AE-063D-4151-9D13-F97B511F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673"/>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3C30F0"/>
    <w:pPr>
      <w:tabs>
        <w:tab w:val="left" w:pos="1701"/>
        <w:tab w:val="left" w:pos="2268"/>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6F095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9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59"/>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F97070"/>
    <w:rPr>
      <w:sz w:val="16"/>
      <w:szCs w:val="16"/>
    </w:rPr>
  </w:style>
  <w:style w:type="paragraph" w:styleId="CommentText">
    <w:name w:val="annotation text"/>
    <w:basedOn w:val="Normal"/>
    <w:link w:val="CommentTextChar"/>
    <w:uiPriority w:val="99"/>
    <w:semiHidden/>
    <w:unhideWhenUsed/>
    <w:rsid w:val="00F97070"/>
    <w:pPr>
      <w:spacing w:line="240" w:lineRule="auto"/>
    </w:pPr>
  </w:style>
  <w:style w:type="character" w:customStyle="1" w:styleId="CommentTextChar">
    <w:name w:val="Comment Text Char"/>
    <w:basedOn w:val="DefaultParagraphFont"/>
    <w:link w:val="CommentText"/>
    <w:uiPriority w:val="99"/>
    <w:semiHidden/>
    <w:rsid w:val="00F97070"/>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97070"/>
    <w:rPr>
      <w:b/>
      <w:bCs/>
    </w:rPr>
  </w:style>
  <w:style w:type="character" w:customStyle="1" w:styleId="CommentSubjectChar">
    <w:name w:val="Comment Subject Char"/>
    <w:basedOn w:val="CommentTextChar"/>
    <w:link w:val="CommentSubject"/>
    <w:uiPriority w:val="99"/>
    <w:semiHidden/>
    <w:rsid w:val="00F97070"/>
    <w:rPr>
      <w:rFonts w:ascii="Times New Roman" w:eastAsia="Times New Roman" w:hAnsi="Times New Roman" w:cs="Times New Roman"/>
      <w:b/>
      <w:bCs/>
      <w:sz w:val="20"/>
      <w:szCs w:val="20"/>
      <w:lang w:eastAsia="en-US"/>
    </w:rPr>
  </w:style>
  <w:style w:type="paragraph" w:customStyle="1" w:styleId="M">
    <w:name w:val="M"/>
    <w:basedOn w:val="Normal"/>
    <w:rsid w:val="003301D2"/>
    <w:pPr>
      <w:suppressAutoHyphens w:val="0"/>
      <w:spacing w:before="240" w:line="240" w:lineRule="auto"/>
      <w:ind w:left="1240" w:right="-220" w:hanging="1240"/>
      <w:jc w:val="both"/>
    </w:pPr>
    <w:rPr>
      <w:rFonts w:ascii="Calibri" w:hAnsi="Calibri"/>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2714">
      <w:bodyDiv w:val="1"/>
      <w:marLeft w:val="0"/>
      <w:marRight w:val="0"/>
      <w:marTop w:val="0"/>
      <w:marBottom w:val="0"/>
      <w:divBdr>
        <w:top w:val="none" w:sz="0" w:space="0" w:color="auto"/>
        <w:left w:val="none" w:sz="0" w:space="0" w:color="auto"/>
        <w:bottom w:val="none" w:sz="0" w:space="0" w:color="auto"/>
        <w:right w:val="none" w:sz="0" w:space="0" w:color="auto"/>
      </w:divBdr>
    </w:div>
    <w:div w:id="93719991">
      <w:bodyDiv w:val="1"/>
      <w:marLeft w:val="0"/>
      <w:marRight w:val="0"/>
      <w:marTop w:val="0"/>
      <w:marBottom w:val="0"/>
      <w:divBdr>
        <w:top w:val="none" w:sz="0" w:space="0" w:color="auto"/>
        <w:left w:val="none" w:sz="0" w:space="0" w:color="auto"/>
        <w:bottom w:val="none" w:sz="0" w:space="0" w:color="auto"/>
        <w:right w:val="none" w:sz="0" w:space="0" w:color="auto"/>
      </w:divBdr>
    </w:div>
    <w:div w:id="188881723">
      <w:bodyDiv w:val="1"/>
      <w:marLeft w:val="0"/>
      <w:marRight w:val="0"/>
      <w:marTop w:val="0"/>
      <w:marBottom w:val="0"/>
      <w:divBdr>
        <w:top w:val="none" w:sz="0" w:space="0" w:color="auto"/>
        <w:left w:val="none" w:sz="0" w:space="0" w:color="auto"/>
        <w:bottom w:val="none" w:sz="0" w:space="0" w:color="auto"/>
        <w:right w:val="none" w:sz="0" w:space="0" w:color="auto"/>
      </w:divBdr>
    </w:div>
    <w:div w:id="253512689">
      <w:bodyDiv w:val="1"/>
      <w:marLeft w:val="0"/>
      <w:marRight w:val="0"/>
      <w:marTop w:val="0"/>
      <w:marBottom w:val="0"/>
      <w:divBdr>
        <w:top w:val="none" w:sz="0" w:space="0" w:color="auto"/>
        <w:left w:val="none" w:sz="0" w:space="0" w:color="auto"/>
        <w:bottom w:val="none" w:sz="0" w:space="0" w:color="auto"/>
        <w:right w:val="none" w:sz="0" w:space="0" w:color="auto"/>
      </w:divBdr>
    </w:div>
    <w:div w:id="261685885">
      <w:bodyDiv w:val="1"/>
      <w:marLeft w:val="0"/>
      <w:marRight w:val="0"/>
      <w:marTop w:val="0"/>
      <w:marBottom w:val="0"/>
      <w:divBdr>
        <w:top w:val="none" w:sz="0" w:space="0" w:color="auto"/>
        <w:left w:val="none" w:sz="0" w:space="0" w:color="auto"/>
        <w:bottom w:val="none" w:sz="0" w:space="0" w:color="auto"/>
        <w:right w:val="none" w:sz="0" w:space="0" w:color="auto"/>
      </w:divBdr>
    </w:div>
    <w:div w:id="343095552">
      <w:bodyDiv w:val="1"/>
      <w:marLeft w:val="0"/>
      <w:marRight w:val="0"/>
      <w:marTop w:val="0"/>
      <w:marBottom w:val="0"/>
      <w:divBdr>
        <w:top w:val="none" w:sz="0" w:space="0" w:color="auto"/>
        <w:left w:val="none" w:sz="0" w:space="0" w:color="auto"/>
        <w:bottom w:val="none" w:sz="0" w:space="0" w:color="auto"/>
        <w:right w:val="none" w:sz="0" w:space="0" w:color="auto"/>
      </w:divBdr>
    </w:div>
    <w:div w:id="375932743">
      <w:bodyDiv w:val="1"/>
      <w:marLeft w:val="0"/>
      <w:marRight w:val="0"/>
      <w:marTop w:val="0"/>
      <w:marBottom w:val="0"/>
      <w:divBdr>
        <w:top w:val="none" w:sz="0" w:space="0" w:color="auto"/>
        <w:left w:val="none" w:sz="0" w:space="0" w:color="auto"/>
        <w:bottom w:val="none" w:sz="0" w:space="0" w:color="auto"/>
        <w:right w:val="none" w:sz="0" w:space="0" w:color="auto"/>
      </w:divBdr>
    </w:div>
    <w:div w:id="382757796">
      <w:bodyDiv w:val="1"/>
      <w:marLeft w:val="0"/>
      <w:marRight w:val="0"/>
      <w:marTop w:val="0"/>
      <w:marBottom w:val="0"/>
      <w:divBdr>
        <w:top w:val="none" w:sz="0" w:space="0" w:color="auto"/>
        <w:left w:val="none" w:sz="0" w:space="0" w:color="auto"/>
        <w:bottom w:val="none" w:sz="0" w:space="0" w:color="auto"/>
        <w:right w:val="none" w:sz="0" w:space="0" w:color="auto"/>
      </w:divBdr>
    </w:div>
    <w:div w:id="521208001">
      <w:bodyDiv w:val="1"/>
      <w:marLeft w:val="0"/>
      <w:marRight w:val="0"/>
      <w:marTop w:val="0"/>
      <w:marBottom w:val="0"/>
      <w:divBdr>
        <w:top w:val="none" w:sz="0" w:space="0" w:color="auto"/>
        <w:left w:val="none" w:sz="0" w:space="0" w:color="auto"/>
        <w:bottom w:val="none" w:sz="0" w:space="0" w:color="auto"/>
        <w:right w:val="none" w:sz="0" w:space="0" w:color="auto"/>
      </w:divBdr>
    </w:div>
    <w:div w:id="711461985">
      <w:bodyDiv w:val="1"/>
      <w:marLeft w:val="0"/>
      <w:marRight w:val="0"/>
      <w:marTop w:val="0"/>
      <w:marBottom w:val="0"/>
      <w:divBdr>
        <w:top w:val="none" w:sz="0" w:space="0" w:color="auto"/>
        <w:left w:val="none" w:sz="0" w:space="0" w:color="auto"/>
        <w:bottom w:val="none" w:sz="0" w:space="0" w:color="auto"/>
        <w:right w:val="none" w:sz="0" w:space="0" w:color="auto"/>
      </w:divBdr>
    </w:div>
    <w:div w:id="1144470067">
      <w:bodyDiv w:val="1"/>
      <w:marLeft w:val="0"/>
      <w:marRight w:val="0"/>
      <w:marTop w:val="0"/>
      <w:marBottom w:val="0"/>
      <w:divBdr>
        <w:top w:val="none" w:sz="0" w:space="0" w:color="auto"/>
        <w:left w:val="none" w:sz="0" w:space="0" w:color="auto"/>
        <w:bottom w:val="none" w:sz="0" w:space="0" w:color="auto"/>
        <w:right w:val="none" w:sz="0" w:space="0" w:color="auto"/>
      </w:divBdr>
    </w:div>
    <w:div w:id="1215238894">
      <w:bodyDiv w:val="1"/>
      <w:marLeft w:val="0"/>
      <w:marRight w:val="0"/>
      <w:marTop w:val="0"/>
      <w:marBottom w:val="0"/>
      <w:divBdr>
        <w:top w:val="none" w:sz="0" w:space="0" w:color="auto"/>
        <w:left w:val="none" w:sz="0" w:space="0" w:color="auto"/>
        <w:bottom w:val="none" w:sz="0" w:space="0" w:color="auto"/>
        <w:right w:val="none" w:sz="0" w:space="0" w:color="auto"/>
      </w:divBdr>
    </w:div>
    <w:div w:id="1282221588">
      <w:bodyDiv w:val="1"/>
      <w:marLeft w:val="0"/>
      <w:marRight w:val="0"/>
      <w:marTop w:val="0"/>
      <w:marBottom w:val="0"/>
      <w:divBdr>
        <w:top w:val="none" w:sz="0" w:space="0" w:color="auto"/>
        <w:left w:val="none" w:sz="0" w:space="0" w:color="auto"/>
        <w:bottom w:val="none" w:sz="0" w:space="0" w:color="auto"/>
        <w:right w:val="none" w:sz="0" w:space="0" w:color="auto"/>
      </w:divBdr>
    </w:div>
    <w:div w:id="145116961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 w:id="1910072539">
      <w:bodyDiv w:val="1"/>
      <w:marLeft w:val="0"/>
      <w:marRight w:val="0"/>
      <w:marTop w:val="0"/>
      <w:marBottom w:val="0"/>
      <w:divBdr>
        <w:top w:val="none" w:sz="0" w:space="0" w:color="auto"/>
        <w:left w:val="none" w:sz="0" w:space="0" w:color="auto"/>
        <w:bottom w:val="none" w:sz="0" w:space="0" w:color="auto"/>
        <w:right w:val="none" w:sz="0" w:space="0" w:color="auto"/>
      </w:divBdr>
    </w:div>
    <w:div w:id="2121142206">
      <w:bodyDiv w:val="1"/>
      <w:marLeft w:val="0"/>
      <w:marRight w:val="0"/>
      <w:marTop w:val="0"/>
      <w:marBottom w:val="0"/>
      <w:divBdr>
        <w:top w:val="none" w:sz="0" w:space="0" w:color="auto"/>
        <w:left w:val="none" w:sz="0" w:space="0" w:color="auto"/>
        <w:bottom w:val="none" w:sz="0" w:space="0" w:color="auto"/>
        <w:right w:val="none" w:sz="0" w:space="0" w:color="auto"/>
      </w:divBdr>
    </w:div>
    <w:div w:id="2126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A8132-522A-4D98-A54D-35757391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CRC.dotm</Template>
  <TotalTime>2</TotalTime>
  <Pages>27</Pages>
  <Words>7742</Words>
  <Characters>44132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CRC/SP/52</vt:lpstr>
    </vt:vector>
  </TitlesOfParts>
  <Company>DCM</Company>
  <LinksUpToDate>false</LinksUpToDate>
  <CharactersWithSpaces>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CRC/SP/52</dc:title>
  <dc:subject>2015069</dc:subject>
  <dc:creator>dm</dc:creator>
  <cp:keywords/>
  <dc:description/>
  <cp:lastModifiedBy>BOIT James</cp:lastModifiedBy>
  <cp:revision>3</cp:revision>
  <dcterms:created xsi:type="dcterms:W3CDTF">2022-05-24T08:47:00Z</dcterms:created>
  <dcterms:modified xsi:type="dcterms:W3CDTF">2022-05-24T08:48:00Z</dcterms:modified>
</cp:coreProperties>
</file>