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F9324" w14:textId="77777777" w:rsidR="00C62C45" w:rsidRPr="00902844" w:rsidRDefault="00C62C45" w:rsidP="00C62C4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</w:p>
    <w:p w14:paraId="3DDC84B9" w14:textId="77777777" w:rsidR="00DF61D8" w:rsidRPr="00902844" w:rsidRDefault="0000125C" w:rsidP="00C62C4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EU</w:t>
      </w:r>
      <w:r w:rsidR="00496529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 and </w:t>
      </w:r>
      <w:r w:rsidR="00C62C45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OHCHR </w:t>
      </w:r>
      <w:r w:rsidR="00191D90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discuss </w:t>
      </w:r>
      <w:r w:rsidR="00DD53F4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cooperation </w:t>
      </w:r>
      <w:r w:rsidR="00191D90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at </w:t>
      </w:r>
      <w:r w:rsidR="004D3EC1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S</w:t>
      </w:r>
      <w:r w:rsidR="00DF61D8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</w:t>
      </w:r>
      <w:r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rategic </w:t>
      </w:r>
      <w:r w:rsidR="004D3EC1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D</w:t>
      </w:r>
      <w:r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ialogue </w:t>
      </w:r>
      <w:r w:rsidR="00DF61D8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on </w:t>
      </w:r>
      <w:r w:rsid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H</w:t>
      </w:r>
      <w:r w:rsidR="00DF61D8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 xml:space="preserve">uman </w:t>
      </w:r>
      <w:r w:rsid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R</w:t>
      </w:r>
      <w:r w:rsidR="00DF61D8" w:rsidRPr="00902844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ights</w:t>
      </w:r>
    </w:p>
    <w:p w14:paraId="4FDC9355" w14:textId="77777777" w:rsidR="00DF61D8" w:rsidRPr="00902844" w:rsidRDefault="00DF61D8" w:rsidP="00C62C45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14:paraId="7CBE475C" w14:textId="77777777" w:rsidR="00C62C45" w:rsidRPr="00902844" w:rsidRDefault="00C62C45" w:rsidP="00C62C45">
      <w:pPr>
        <w:rPr>
          <w:rFonts w:ascii="Times New Roman" w:hAnsi="Times New Roman" w:cs="Times New Roman"/>
          <w:i/>
          <w:iCs/>
          <w:sz w:val="24"/>
          <w:szCs w:val="24"/>
          <w:lang w:eastAsia="zh-CN"/>
        </w:rPr>
      </w:pPr>
    </w:p>
    <w:p w14:paraId="2AC4A017" w14:textId="16B33078" w:rsidR="00FD26C9" w:rsidRPr="00902844" w:rsidRDefault="0000125C" w:rsidP="00F60676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Geneva, 8 June 2022</w:t>
      </w:r>
      <w:r w:rsidR="005E51A5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–</w:t>
      </w:r>
      <w:r w:rsidR="005E51A5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Today, </w:t>
      </w:r>
      <w:r w:rsidR="00015519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Office of the United Nations High Commissioner for Human Rights (OHCHR) and the </w:t>
      </w:r>
      <w:r w:rsidR="004B2A1B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uropean Union (EU) </w:t>
      </w:r>
      <w:r w:rsidR="004B2A1B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held their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second </w:t>
      </w:r>
      <w:r w:rsidR="004D3EC1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S</w:t>
      </w:r>
      <w:r w:rsidR="004B2A1B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trategic </w:t>
      </w:r>
      <w:r w:rsidR="004D3EC1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D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ialogue</w:t>
      </w:r>
      <w:r w:rsidR="0071328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on </w:t>
      </w:r>
      <w:r w:rsidR="00902844">
        <w:rPr>
          <w:rFonts w:ascii="Times New Roman" w:hAnsi="Times New Roman" w:cs="Times New Roman"/>
          <w:sz w:val="24"/>
          <w:szCs w:val="24"/>
          <w:lang w:val="en-GB" w:eastAsia="zh-CN"/>
        </w:rPr>
        <w:t>H</w:t>
      </w:r>
      <w:r w:rsidR="0071328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uman </w:t>
      </w:r>
      <w:r w:rsidR="00902844">
        <w:rPr>
          <w:rFonts w:ascii="Times New Roman" w:hAnsi="Times New Roman" w:cs="Times New Roman"/>
          <w:sz w:val="24"/>
          <w:szCs w:val="24"/>
          <w:lang w:val="en-GB" w:eastAsia="zh-CN"/>
        </w:rPr>
        <w:t>R</w:t>
      </w:r>
      <w:r w:rsidR="0071328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ights</w:t>
      </w:r>
      <w:r w:rsidR="0069727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FF44E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to discuss </w:t>
      </w:r>
      <w:r w:rsidR="007A797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areas of </w:t>
      </w:r>
      <w:r w:rsidR="007265D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respective </w:t>
      </w:r>
      <w:r w:rsidR="007A797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interest </w:t>
      </w:r>
      <w:r w:rsidR="00FF44E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and </w:t>
      </w:r>
      <w:r w:rsidR="007A797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advance </w:t>
      </w:r>
      <w:r w:rsidR="00FF44E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cooperation </w:t>
      </w:r>
      <w:r w:rsidR="007A797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within the framework of the UN </w:t>
      </w:r>
      <w:r w:rsidR="002265BA">
        <w:rPr>
          <w:rFonts w:ascii="Times New Roman" w:hAnsi="Times New Roman" w:cs="Times New Roman"/>
          <w:sz w:val="24"/>
          <w:szCs w:val="24"/>
          <w:lang w:val="en-GB" w:eastAsia="zh-CN"/>
        </w:rPr>
        <w:t>Secretary-General’s Call to Action for Human Rights</w:t>
      </w:r>
      <w:r w:rsidR="009D13A0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the EU </w:t>
      </w:r>
      <w:r w:rsidR="009D13A0" w:rsidRPr="009D13A0">
        <w:rPr>
          <w:rFonts w:ascii="Times New Roman" w:hAnsi="Times New Roman" w:cs="Times New Roman"/>
          <w:sz w:val="24"/>
          <w:szCs w:val="24"/>
          <w:lang w:val="en-GB" w:eastAsia="zh-CN"/>
        </w:rPr>
        <w:t>Joint Communication on strengthening the EU’s contribution to rules-based multilateralism</w:t>
      </w:r>
      <w:r w:rsidR="009D13A0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r w:rsidR="00E924B3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The dialogue was</w:t>
      </w:r>
      <w:r w:rsidR="0069727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co-chaired by Michelle Bachelet, UN High Commissioner for Human Rights</w:t>
      </w:r>
      <w:r w:rsidR="003C5FD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,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</w:t>
      </w:r>
      <w:r w:rsidR="0069727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Eamon Gilmore, EU Special Representative for Human Rights.</w:t>
      </w:r>
    </w:p>
    <w:p w14:paraId="543E5C02" w14:textId="77777777" w:rsidR="001B7588" w:rsidRPr="00902844" w:rsidRDefault="001B7588" w:rsidP="00FD26C9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775CA7C4" w14:textId="7CB3E6BA" w:rsidR="003C15D7" w:rsidRPr="00902844" w:rsidRDefault="00D03EC2" w:rsidP="003C15D7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The meeting took stock of</w:t>
      </w:r>
      <w:r w:rsidR="00697273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2E461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progress on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joint EU – OHCHR initiatives since the previous </w:t>
      </w:r>
      <w:r w:rsidR="00F533BF">
        <w:rPr>
          <w:rFonts w:ascii="Times New Roman" w:hAnsi="Times New Roman" w:cs="Times New Roman"/>
          <w:sz w:val="24"/>
          <w:szCs w:val="24"/>
          <w:lang w:val="en-GB" w:eastAsia="zh-CN"/>
        </w:rPr>
        <w:t>S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trategic </w:t>
      </w:r>
      <w:r w:rsidR="00F533BF">
        <w:rPr>
          <w:rFonts w:ascii="Times New Roman" w:hAnsi="Times New Roman" w:cs="Times New Roman"/>
          <w:sz w:val="24"/>
          <w:szCs w:val="24"/>
          <w:lang w:val="en-GB" w:eastAsia="zh-CN"/>
        </w:rPr>
        <w:t>D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ialogue in October 2021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>. This includes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C85A40">
        <w:rPr>
          <w:rFonts w:ascii="Times New Roman" w:hAnsi="Times New Roman" w:cs="Times New Roman"/>
          <w:sz w:val="24"/>
          <w:szCs w:val="24"/>
          <w:lang w:val="en-GB" w:eastAsia="zh-CN"/>
        </w:rPr>
        <w:t>experts’ exchanges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</w:t>
      </w:r>
      <w:r w:rsidR="00C85A40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3C14CB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joint </w:t>
      </w:r>
      <w:r w:rsidR="002E461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events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 the areas of climate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change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, migration, and human rights in the digital sphere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. </w:t>
      </w:r>
      <w:r w:rsidR="003C15D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The EU reaffirmed its full support for the independent and impartial mandate of the UN High Commissioner for Human Rights.</w:t>
      </w:r>
    </w:p>
    <w:p w14:paraId="389D11C0" w14:textId="77777777" w:rsidR="003C15D7" w:rsidRDefault="003C15D7" w:rsidP="004007DD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7CBEBCDA" w14:textId="001747D7" w:rsidR="009F0BAF" w:rsidRDefault="002A4F47" w:rsidP="004007DD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2E461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Strategic Dialogue 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also </w:t>
      </w:r>
      <w:r w:rsidRPr="002E461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covered geographic developments and </w:t>
      </w:r>
      <w:r w:rsidR="009D4BD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specific </w:t>
      </w:r>
      <w:r w:rsidRPr="002E4611">
        <w:rPr>
          <w:rFonts w:ascii="Times New Roman" w:hAnsi="Times New Roman" w:cs="Times New Roman"/>
          <w:sz w:val="24"/>
          <w:szCs w:val="24"/>
          <w:lang w:val="en-GB" w:eastAsia="zh-CN"/>
        </w:rPr>
        <w:t>country situations.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5C666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At a </w:t>
      </w:r>
      <w:r w:rsidR="006A6CB6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time of unprecedented </w:t>
      </w:r>
      <w:r w:rsidR="00B30CEC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challenges </w:t>
      </w:r>
      <w:r w:rsidR="00C1767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to</w:t>
      </w:r>
      <w:r w:rsidR="005C666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peace</w:t>
      </w:r>
      <w:r w:rsidR="00AA4743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, people</w:t>
      </w:r>
      <w:r w:rsidR="005C666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planet</w:t>
      </w:r>
      <w:r w:rsidR="001B758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,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B30CEC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</w:t>
      </w:r>
      <w:r w:rsidR="00E05CE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</w:t>
      </w:r>
      <w:r w:rsidR="009C2A3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D</w:t>
      </w:r>
      <w:r w:rsidR="00E05CE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ialogue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F03CE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considered</w:t>
      </w:r>
      <w:r w:rsidR="002B77F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the impact of 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overlapping </w:t>
      </w:r>
      <w:r w:rsidR="009532EF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cris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</w:t>
      </w:r>
      <w:r w:rsidR="009532EF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 </w:t>
      </w:r>
      <w:r w:rsidR="002B77F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on human rights</w:t>
      </w:r>
      <w:r w:rsidR="007D047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the </w:t>
      </w:r>
      <w:r w:rsidR="00A13C74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international human rights</w:t>
      </w:r>
      <w:r w:rsidR="007D047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system</w:t>
      </w:r>
      <w:r w:rsidR="00D76059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  <w:r w:rsidR="00A87AD4">
        <w:rPr>
          <w:rFonts w:ascii="Times New Roman" w:hAnsi="Times New Roman" w:cs="Times New Roman"/>
          <w:sz w:val="24"/>
          <w:szCs w:val="24"/>
          <w:lang w:val="en-GB" w:eastAsia="zh-CN"/>
        </w:rPr>
        <w:t>It</w:t>
      </w:r>
      <w:r w:rsidR="00A13C74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focused on the 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urgen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>t need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to strengthen </w:t>
      </w:r>
      <w:r w:rsidR="00AC64E1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multilateral action 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with 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core objective of protecting people and </w:t>
      </w:r>
      <w:r w:rsidR="00A87AD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putting </w:t>
      </w:r>
      <w:r w:rsidR="0005515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their rights first</w:t>
      </w:r>
      <w:r w:rsidR="004007D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  <w:r w:rsidR="00C07C1B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eastAsia="zh-CN"/>
        </w:rPr>
        <w:t>T</w:t>
      </w:r>
      <w:r w:rsidR="002970F4" w:rsidRPr="002970F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EU and the OHCHR emphasised that upholding human rights is the best 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way of </w:t>
      </w:r>
      <w:r w:rsidR="002970F4" w:rsidRPr="002970F4">
        <w:rPr>
          <w:rFonts w:ascii="Times New Roman" w:hAnsi="Times New Roman" w:cs="Times New Roman"/>
          <w:sz w:val="24"/>
          <w:szCs w:val="24"/>
          <w:lang w:val="en-GB" w:eastAsia="zh-CN"/>
        </w:rPr>
        <w:t>preventi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>ng</w:t>
      </w:r>
      <w:r w:rsidR="002970F4" w:rsidRPr="002970F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conflict and violence and that there can be no lasting peace and stability when widespread human rights violations and abuses occur. </w:t>
      </w:r>
      <w:r w:rsidR="002970F4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OHCHR and the EU </w:t>
      </w:r>
      <w:r w:rsidR="002970F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affirmed </w:t>
      </w:r>
      <w:r w:rsidR="002970F4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the importance of accountability for all perpetrators of violations of human rights and humanitarian law.</w:t>
      </w:r>
    </w:p>
    <w:p w14:paraId="3C5FE9B0" w14:textId="77777777" w:rsidR="009F0BAF" w:rsidRDefault="009F0BAF" w:rsidP="004007DD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4694CD65" w14:textId="77777777" w:rsidR="004007DD" w:rsidRPr="00902844" w:rsidRDefault="004F2568" w:rsidP="004007DD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Re</w:t>
      </w:r>
      <w:r w:rsidR="00DE2918">
        <w:rPr>
          <w:rFonts w:ascii="Times New Roman" w:hAnsi="Times New Roman" w:cs="Times New Roman"/>
          <w:sz w:val="24"/>
          <w:szCs w:val="24"/>
          <w:lang w:val="en-GB" w:eastAsia="zh-CN"/>
        </w:rPr>
        <w:t>affirming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the role </w:t>
      </w:r>
      <w:r w:rsidR="0083179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played by </w:t>
      </w:r>
      <w:r w:rsidR="004007D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international human rights mechanisms </w:t>
      </w:r>
      <w:r w:rsidR="0083179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in preventing and addressing </w:t>
      </w:r>
      <w:r w:rsidR="006E3C2C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th</w:t>
      </w:r>
      <w:r w:rsidR="009C2A30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r</w:t>
      </w:r>
      <w:r w:rsidR="006E3C2C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eats to</w:t>
      </w:r>
      <w:r w:rsidR="00E7175C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peace and security and </w:t>
      </w:r>
      <w:r w:rsidR="005E6D0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</w:t>
      </w:r>
      <w:r w:rsidR="00E7175C">
        <w:rPr>
          <w:rFonts w:ascii="Times New Roman" w:hAnsi="Times New Roman" w:cs="Times New Roman"/>
          <w:sz w:val="24"/>
          <w:szCs w:val="24"/>
          <w:lang w:val="en-GB" w:eastAsia="zh-CN"/>
        </w:rPr>
        <w:t>enjoyment of</w:t>
      </w:r>
      <w:r w:rsidR="006E3C2C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human rights</w:t>
      </w:r>
      <w:r w:rsidR="0083179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, </w:t>
      </w:r>
      <w:r w:rsidR="004007D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OHCHR and the EU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2970F4">
        <w:rPr>
          <w:rFonts w:ascii="Times New Roman" w:hAnsi="Times New Roman" w:cs="Times New Roman"/>
          <w:sz w:val="24"/>
          <w:szCs w:val="24"/>
          <w:lang w:val="en-GB" w:eastAsia="zh-CN"/>
        </w:rPr>
        <w:t>discussed how to</w:t>
      </w:r>
      <w:r w:rsidR="007265D1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intensify cooperation in promoting follow-up to the work and recommendations of such mechanisms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>,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E7175C">
        <w:rPr>
          <w:rFonts w:ascii="Times New Roman" w:hAnsi="Times New Roman" w:cs="Times New Roman"/>
          <w:sz w:val="24"/>
          <w:szCs w:val="24"/>
          <w:lang w:val="en-GB" w:eastAsia="zh-CN"/>
        </w:rPr>
        <w:t>either bilaterally or through the UN system.</w:t>
      </w:r>
    </w:p>
    <w:p w14:paraId="559867F8" w14:textId="77777777" w:rsidR="00272AFE" w:rsidRPr="00902844" w:rsidRDefault="00272AFE" w:rsidP="00310378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52D96B7C" w14:textId="77777777" w:rsidR="002D266A" w:rsidRPr="00902844" w:rsidRDefault="004B548D" w:rsidP="00310378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Both organi</w:t>
      </w:r>
      <w:r w:rsidR="000E1C12">
        <w:rPr>
          <w:rFonts w:ascii="Times New Roman" w:hAnsi="Times New Roman" w:cs="Times New Roman"/>
          <w:sz w:val="24"/>
          <w:szCs w:val="24"/>
          <w:lang w:val="en-GB" w:eastAsia="zh-CN"/>
        </w:rPr>
        <w:t>s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ations also </w:t>
      </w:r>
      <w:r w:rsidR="00B273D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agreed on the need to promote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c</w:t>
      </w:r>
      <w:r w:rsidR="00B273D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ompliance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with </w:t>
      </w:r>
      <w:r w:rsidR="00533C9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international human rights</w:t>
      </w:r>
      <w:r w:rsidR="00CB50D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law</w:t>
      </w:r>
      <w:r w:rsidR="00533C9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and humanitarian law </w:t>
      </w:r>
      <w:r w:rsidR="00B273D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 engag</w:t>
      </w:r>
      <w:r w:rsidR="00533C9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ing</w:t>
      </w:r>
      <w:r w:rsidR="00B273D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with security and defence forces, and discussed respective practices and experience, including the development of due diligence policies. </w:t>
      </w:r>
    </w:p>
    <w:p w14:paraId="79FD5E71" w14:textId="77777777" w:rsidR="009B46C7" w:rsidRPr="00902844" w:rsidRDefault="009B46C7" w:rsidP="00310378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081D128F" w14:textId="48371B18" w:rsidR="002534F8" w:rsidRPr="00902844" w:rsidRDefault="00835CEC" w:rsidP="00310378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OHCHR and the EU</w:t>
      </w:r>
      <w:r w:rsidR="002534F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further </w:t>
      </w:r>
      <w:r w:rsidR="008C101D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agreed </w:t>
      </w:r>
      <w:r w:rsidR="008A1F2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to</w:t>
      </w:r>
      <w:r w:rsidR="00E83F0A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2534F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accelerat</w:t>
      </w:r>
      <w:r w:rsidR="008A1F2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</w:t>
      </w:r>
      <w:r w:rsidR="002534F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action</w:t>
      </w:r>
      <w:r w:rsidR="00C80FE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, through mutual cooperation,</w:t>
      </w:r>
      <w:r w:rsidR="002534F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for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071A3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racial </w:t>
      </w:r>
      <w:r w:rsidR="009D4BDF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justice and gender </w:t>
      </w:r>
      <w:r w:rsidR="008A1F2A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equality</w:t>
      </w:r>
      <w:r w:rsidR="005D319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This would also contribute to </w:t>
      </w:r>
      <w:r w:rsidR="00DF5A7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advanc</w:t>
      </w:r>
      <w:r w:rsidR="005D319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ing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the </w:t>
      </w:r>
      <w:r w:rsidR="00006BB4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Sustainable Development </w:t>
      </w: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Agenda</w:t>
      </w:r>
      <w:r w:rsidR="002B3802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 </w:t>
      </w:r>
      <w:r w:rsidR="007932B8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and </w:t>
      </w:r>
      <w:r w:rsidR="00033CAD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building back better from </w:t>
      </w:r>
      <w:r w:rsidR="00386D15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t</w:t>
      </w:r>
      <w:r w:rsidR="00DF5A7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</w:t>
      </w:r>
      <w:r w:rsidR="009B46C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impact of the </w:t>
      </w:r>
      <w:r w:rsidR="00DF5A7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C</w:t>
      </w:r>
      <w:r w:rsidR="00033CAD">
        <w:rPr>
          <w:rFonts w:ascii="Times New Roman" w:hAnsi="Times New Roman" w:cs="Times New Roman"/>
          <w:sz w:val="24"/>
          <w:szCs w:val="24"/>
          <w:lang w:val="en-GB" w:eastAsia="zh-CN"/>
        </w:rPr>
        <w:t>OVID</w:t>
      </w:r>
      <w:r w:rsidR="00DF5A77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-19 pandemic</w:t>
      </w:r>
      <w:r w:rsidR="00DA7A42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.</w:t>
      </w:r>
    </w:p>
    <w:p w14:paraId="5E5DB504" w14:textId="77777777" w:rsidR="00902844" w:rsidRPr="00902844" w:rsidRDefault="00902844" w:rsidP="00310378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</w:p>
    <w:p w14:paraId="4BF635B7" w14:textId="77777777" w:rsidR="004B2A1B" w:rsidRPr="00902844" w:rsidRDefault="00DF23E6" w:rsidP="00F60676">
      <w:pPr>
        <w:jc w:val="both"/>
        <w:rPr>
          <w:rFonts w:ascii="Times New Roman" w:hAnsi="Times New Roman" w:cs="Times New Roman"/>
          <w:sz w:val="24"/>
          <w:szCs w:val="24"/>
          <w:lang w:val="en-GB" w:eastAsia="zh-CN"/>
        </w:rPr>
      </w:pPr>
      <w:r w:rsidRPr="00902844">
        <w:rPr>
          <w:rFonts w:ascii="Times New Roman" w:hAnsi="Times New Roman" w:cs="Times New Roman"/>
          <w:sz w:val="24"/>
          <w:szCs w:val="24"/>
          <w:lang w:val="en-GB" w:eastAsia="zh-CN"/>
        </w:rPr>
        <w:t>OHCHR and t</w:t>
      </w:r>
      <w:r w:rsidR="004B2A1B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he EU agreed to continue to </w:t>
      </w:r>
      <w:r w:rsidR="00831798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constructively cooperate </w:t>
      </w:r>
      <w:r w:rsidR="000D6E59" w:rsidRPr="00902844">
        <w:rPr>
          <w:rFonts w:ascii="Times New Roman" w:hAnsi="Times New Roman" w:cs="Times New Roman"/>
          <w:sz w:val="24"/>
          <w:szCs w:val="24"/>
          <w:lang w:val="en-GB" w:eastAsia="zh-CN"/>
        </w:rPr>
        <w:t>at both senior and technical levels</w:t>
      </w:r>
      <w:r w:rsidR="00447751" w:rsidRPr="00902844">
        <w:rPr>
          <w:rFonts w:ascii="Times New Roman" w:hAnsi="Times New Roman" w:cs="Times New Roman"/>
          <w:sz w:val="24"/>
          <w:szCs w:val="24"/>
          <w:lang w:val="en-GB" w:eastAsia="zh-CN"/>
        </w:rPr>
        <w:t xml:space="preserve">. </w:t>
      </w:r>
    </w:p>
    <w:p w14:paraId="3F779076" w14:textId="77777777" w:rsidR="00447751" w:rsidRPr="00902844" w:rsidRDefault="00447751" w:rsidP="00F60676">
      <w:pPr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lang w:val="en-GB" w:eastAsia="zh-CN"/>
        </w:rPr>
      </w:pPr>
    </w:p>
    <w:p w14:paraId="7F452338" w14:textId="19DCC365" w:rsidR="009D4BDF" w:rsidRPr="00902844" w:rsidRDefault="009D4BDF" w:rsidP="00C27381">
      <w:pPr>
        <w:rPr>
          <w:rFonts w:ascii="Times New Roman" w:hAnsi="Times New Roman" w:cs="Times New Roman"/>
          <w:sz w:val="24"/>
          <w:szCs w:val="24"/>
        </w:rPr>
      </w:pPr>
    </w:p>
    <w:sectPr w:rsidR="009D4BDF" w:rsidRPr="00902844" w:rsidSect="002855CA">
      <w:pgSz w:w="11906" w:h="16838" w:code="9"/>
      <w:pgMar w:top="709" w:right="1274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9DEC0" w14:textId="77777777" w:rsidR="00693387" w:rsidRDefault="00693387" w:rsidP="00AE6EAA">
      <w:r>
        <w:separator/>
      </w:r>
    </w:p>
  </w:endnote>
  <w:endnote w:type="continuationSeparator" w:id="0">
    <w:p w14:paraId="55F3CC10" w14:textId="77777777" w:rsidR="00693387" w:rsidRDefault="00693387" w:rsidP="00A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77334" w14:textId="77777777" w:rsidR="00693387" w:rsidRDefault="00693387" w:rsidP="00AE6EAA">
      <w:r>
        <w:separator/>
      </w:r>
    </w:p>
  </w:footnote>
  <w:footnote w:type="continuationSeparator" w:id="0">
    <w:p w14:paraId="53D6D384" w14:textId="77777777" w:rsidR="00693387" w:rsidRDefault="00693387" w:rsidP="00AE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62C45"/>
    <w:rsid w:val="0000125C"/>
    <w:rsid w:val="00006BB4"/>
    <w:rsid w:val="00015519"/>
    <w:rsid w:val="00020F76"/>
    <w:rsid w:val="0003101C"/>
    <w:rsid w:val="00033CAD"/>
    <w:rsid w:val="00050113"/>
    <w:rsid w:val="00055155"/>
    <w:rsid w:val="000603D3"/>
    <w:rsid w:val="000645E0"/>
    <w:rsid w:val="00071A3A"/>
    <w:rsid w:val="00072C4F"/>
    <w:rsid w:val="00082155"/>
    <w:rsid w:val="0008330F"/>
    <w:rsid w:val="0008340A"/>
    <w:rsid w:val="00091771"/>
    <w:rsid w:val="000A3126"/>
    <w:rsid w:val="000A6B4A"/>
    <w:rsid w:val="000C1278"/>
    <w:rsid w:val="000C5BE0"/>
    <w:rsid w:val="000D6E59"/>
    <w:rsid w:val="000E1C12"/>
    <w:rsid w:val="000F02FB"/>
    <w:rsid w:val="000F1EBF"/>
    <w:rsid w:val="000F23E9"/>
    <w:rsid w:val="0010280B"/>
    <w:rsid w:val="00105AB7"/>
    <w:rsid w:val="00110CF5"/>
    <w:rsid w:val="001167F0"/>
    <w:rsid w:val="0012326D"/>
    <w:rsid w:val="00142419"/>
    <w:rsid w:val="00142BCB"/>
    <w:rsid w:val="001503C1"/>
    <w:rsid w:val="0016312E"/>
    <w:rsid w:val="00164309"/>
    <w:rsid w:val="00171F37"/>
    <w:rsid w:val="00182035"/>
    <w:rsid w:val="00191D90"/>
    <w:rsid w:val="0019348D"/>
    <w:rsid w:val="001A5BB8"/>
    <w:rsid w:val="001A762A"/>
    <w:rsid w:val="001B7588"/>
    <w:rsid w:val="001D38D3"/>
    <w:rsid w:val="001D7820"/>
    <w:rsid w:val="001E2E14"/>
    <w:rsid w:val="001F0DF2"/>
    <w:rsid w:val="00212760"/>
    <w:rsid w:val="00224D3C"/>
    <w:rsid w:val="002265BA"/>
    <w:rsid w:val="002308D9"/>
    <w:rsid w:val="00242D99"/>
    <w:rsid w:val="00243D23"/>
    <w:rsid w:val="002528CB"/>
    <w:rsid w:val="002534F8"/>
    <w:rsid w:val="00262432"/>
    <w:rsid w:val="002657EB"/>
    <w:rsid w:val="00272AFE"/>
    <w:rsid w:val="0028335B"/>
    <w:rsid w:val="002855CA"/>
    <w:rsid w:val="00286D37"/>
    <w:rsid w:val="002970F4"/>
    <w:rsid w:val="002A2543"/>
    <w:rsid w:val="002A32CB"/>
    <w:rsid w:val="002A4F47"/>
    <w:rsid w:val="002B3802"/>
    <w:rsid w:val="002B6B60"/>
    <w:rsid w:val="002B77F0"/>
    <w:rsid w:val="002D266A"/>
    <w:rsid w:val="002D2C02"/>
    <w:rsid w:val="002E2FEB"/>
    <w:rsid w:val="002E4611"/>
    <w:rsid w:val="00310378"/>
    <w:rsid w:val="00312128"/>
    <w:rsid w:val="0032682D"/>
    <w:rsid w:val="00333269"/>
    <w:rsid w:val="00340DD1"/>
    <w:rsid w:val="00342997"/>
    <w:rsid w:val="0034367F"/>
    <w:rsid w:val="0034793F"/>
    <w:rsid w:val="00356D6F"/>
    <w:rsid w:val="0036243B"/>
    <w:rsid w:val="00366B36"/>
    <w:rsid w:val="0037579D"/>
    <w:rsid w:val="00380665"/>
    <w:rsid w:val="00381BAB"/>
    <w:rsid w:val="0038535E"/>
    <w:rsid w:val="00386A1B"/>
    <w:rsid w:val="00386D15"/>
    <w:rsid w:val="00391153"/>
    <w:rsid w:val="00393896"/>
    <w:rsid w:val="00395B9F"/>
    <w:rsid w:val="003C14CB"/>
    <w:rsid w:val="003C15D7"/>
    <w:rsid w:val="003C5FD8"/>
    <w:rsid w:val="003C6B9D"/>
    <w:rsid w:val="003E3DF4"/>
    <w:rsid w:val="004007DD"/>
    <w:rsid w:val="00407234"/>
    <w:rsid w:val="00410159"/>
    <w:rsid w:val="00415FFE"/>
    <w:rsid w:val="00422741"/>
    <w:rsid w:val="00423BFB"/>
    <w:rsid w:val="004368B1"/>
    <w:rsid w:val="00444671"/>
    <w:rsid w:val="00447751"/>
    <w:rsid w:val="00447D23"/>
    <w:rsid w:val="00455CD8"/>
    <w:rsid w:val="00455D6F"/>
    <w:rsid w:val="004632C3"/>
    <w:rsid w:val="00477E83"/>
    <w:rsid w:val="00484CEF"/>
    <w:rsid w:val="00492470"/>
    <w:rsid w:val="00496529"/>
    <w:rsid w:val="004A1F25"/>
    <w:rsid w:val="004A2B25"/>
    <w:rsid w:val="004B2A1B"/>
    <w:rsid w:val="004B548D"/>
    <w:rsid w:val="004B6D45"/>
    <w:rsid w:val="004D234A"/>
    <w:rsid w:val="004D3EC1"/>
    <w:rsid w:val="004D6D55"/>
    <w:rsid w:val="004D7C8B"/>
    <w:rsid w:val="004D7C9B"/>
    <w:rsid w:val="004F2568"/>
    <w:rsid w:val="00523E94"/>
    <w:rsid w:val="00533C92"/>
    <w:rsid w:val="005441E9"/>
    <w:rsid w:val="0056631D"/>
    <w:rsid w:val="00566A74"/>
    <w:rsid w:val="005734D2"/>
    <w:rsid w:val="00576621"/>
    <w:rsid w:val="00587FCD"/>
    <w:rsid w:val="005905FE"/>
    <w:rsid w:val="005A65DB"/>
    <w:rsid w:val="005C6596"/>
    <w:rsid w:val="005C666D"/>
    <w:rsid w:val="005D11CE"/>
    <w:rsid w:val="005D1F1B"/>
    <w:rsid w:val="005D2359"/>
    <w:rsid w:val="005D3192"/>
    <w:rsid w:val="005D7E8A"/>
    <w:rsid w:val="005E51A5"/>
    <w:rsid w:val="005E6D0D"/>
    <w:rsid w:val="005F2F5D"/>
    <w:rsid w:val="0060086A"/>
    <w:rsid w:val="00600F93"/>
    <w:rsid w:val="006275AB"/>
    <w:rsid w:val="00632BCA"/>
    <w:rsid w:val="00634206"/>
    <w:rsid w:val="00635274"/>
    <w:rsid w:val="00637B1F"/>
    <w:rsid w:val="006434E0"/>
    <w:rsid w:val="00666C6B"/>
    <w:rsid w:val="0068321B"/>
    <w:rsid w:val="00693387"/>
    <w:rsid w:val="00694639"/>
    <w:rsid w:val="0069638D"/>
    <w:rsid w:val="00697273"/>
    <w:rsid w:val="006A6CB6"/>
    <w:rsid w:val="006C1DBC"/>
    <w:rsid w:val="006C6713"/>
    <w:rsid w:val="006C6A4D"/>
    <w:rsid w:val="006D088D"/>
    <w:rsid w:val="006D5507"/>
    <w:rsid w:val="006E0227"/>
    <w:rsid w:val="006E3C2C"/>
    <w:rsid w:val="00713285"/>
    <w:rsid w:val="00725C58"/>
    <w:rsid w:val="007265D1"/>
    <w:rsid w:val="007304B2"/>
    <w:rsid w:val="00734DCB"/>
    <w:rsid w:val="00735306"/>
    <w:rsid w:val="00747567"/>
    <w:rsid w:val="0074758B"/>
    <w:rsid w:val="007508B6"/>
    <w:rsid w:val="00764A18"/>
    <w:rsid w:val="007821AA"/>
    <w:rsid w:val="007822B1"/>
    <w:rsid w:val="007870F6"/>
    <w:rsid w:val="00790246"/>
    <w:rsid w:val="007932B8"/>
    <w:rsid w:val="007A4A16"/>
    <w:rsid w:val="007A7978"/>
    <w:rsid w:val="007C2565"/>
    <w:rsid w:val="007C4D76"/>
    <w:rsid w:val="007C667D"/>
    <w:rsid w:val="007D0475"/>
    <w:rsid w:val="007D7E95"/>
    <w:rsid w:val="007E650C"/>
    <w:rsid w:val="007F2FAD"/>
    <w:rsid w:val="008008DC"/>
    <w:rsid w:val="00806E49"/>
    <w:rsid w:val="00814739"/>
    <w:rsid w:val="00831798"/>
    <w:rsid w:val="00835CEC"/>
    <w:rsid w:val="00836A08"/>
    <w:rsid w:val="008373F4"/>
    <w:rsid w:val="0084625C"/>
    <w:rsid w:val="0085773F"/>
    <w:rsid w:val="00870767"/>
    <w:rsid w:val="008775C6"/>
    <w:rsid w:val="00885739"/>
    <w:rsid w:val="008A1F2A"/>
    <w:rsid w:val="008B1C6D"/>
    <w:rsid w:val="008C101D"/>
    <w:rsid w:val="008D4058"/>
    <w:rsid w:val="008D4A13"/>
    <w:rsid w:val="00902844"/>
    <w:rsid w:val="00905133"/>
    <w:rsid w:val="0091042C"/>
    <w:rsid w:val="0091695B"/>
    <w:rsid w:val="00922115"/>
    <w:rsid w:val="009223D2"/>
    <w:rsid w:val="00931CA5"/>
    <w:rsid w:val="009443A8"/>
    <w:rsid w:val="0094627A"/>
    <w:rsid w:val="009532EF"/>
    <w:rsid w:val="00957005"/>
    <w:rsid w:val="00966819"/>
    <w:rsid w:val="009709F6"/>
    <w:rsid w:val="00973F4D"/>
    <w:rsid w:val="00985F24"/>
    <w:rsid w:val="0098700C"/>
    <w:rsid w:val="009A0281"/>
    <w:rsid w:val="009B4596"/>
    <w:rsid w:val="009B46C7"/>
    <w:rsid w:val="009C2A30"/>
    <w:rsid w:val="009C33B4"/>
    <w:rsid w:val="009C4956"/>
    <w:rsid w:val="009C5178"/>
    <w:rsid w:val="009D13A0"/>
    <w:rsid w:val="009D142C"/>
    <w:rsid w:val="009D4BDF"/>
    <w:rsid w:val="009E0EB1"/>
    <w:rsid w:val="009E792B"/>
    <w:rsid w:val="009F0BAF"/>
    <w:rsid w:val="00A10908"/>
    <w:rsid w:val="00A13C74"/>
    <w:rsid w:val="00A21B43"/>
    <w:rsid w:val="00A26705"/>
    <w:rsid w:val="00A30AE1"/>
    <w:rsid w:val="00A30E82"/>
    <w:rsid w:val="00A3756B"/>
    <w:rsid w:val="00A41C3C"/>
    <w:rsid w:val="00A57815"/>
    <w:rsid w:val="00A715B2"/>
    <w:rsid w:val="00A71698"/>
    <w:rsid w:val="00A73C58"/>
    <w:rsid w:val="00A825D3"/>
    <w:rsid w:val="00A82F29"/>
    <w:rsid w:val="00A8309A"/>
    <w:rsid w:val="00A87AD4"/>
    <w:rsid w:val="00AA07C5"/>
    <w:rsid w:val="00AA41F3"/>
    <w:rsid w:val="00AA4743"/>
    <w:rsid w:val="00AB0BEC"/>
    <w:rsid w:val="00AC64E1"/>
    <w:rsid w:val="00AC677B"/>
    <w:rsid w:val="00AC778A"/>
    <w:rsid w:val="00AD219A"/>
    <w:rsid w:val="00AE6EAA"/>
    <w:rsid w:val="00B13A04"/>
    <w:rsid w:val="00B25093"/>
    <w:rsid w:val="00B25672"/>
    <w:rsid w:val="00B273DA"/>
    <w:rsid w:val="00B30785"/>
    <w:rsid w:val="00B30CEC"/>
    <w:rsid w:val="00B4059E"/>
    <w:rsid w:val="00B42D42"/>
    <w:rsid w:val="00B45AEE"/>
    <w:rsid w:val="00B563FE"/>
    <w:rsid w:val="00B61CA2"/>
    <w:rsid w:val="00B75BDA"/>
    <w:rsid w:val="00B824DE"/>
    <w:rsid w:val="00B94DF6"/>
    <w:rsid w:val="00BA2C23"/>
    <w:rsid w:val="00BB1A30"/>
    <w:rsid w:val="00BC2EA1"/>
    <w:rsid w:val="00BC6188"/>
    <w:rsid w:val="00BE321D"/>
    <w:rsid w:val="00BE4F9F"/>
    <w:rsid w:val="00C07C1B"/>
    <w:rsid w:val="00C10450"/>
    <w:rsid w:val="00C10C46"/>
    <w:rsid w:val="00C12BF7"/>
    <w:rsid w:val="00C135FB"/>
    <w:rsid w:val="00C15EFB"/>
    <w:rsid w:val="00C17677"/>
    <w:rsid w:val="00C2451C"/>
    <w:rsid w:val="00C27381"/>
    <w:rsid w:val="00C3693E"/>
    <w:rsid w:val="00C43CE3"/>
    <w:rsid w:val="00C56214"/>
    <w:rsid w:val="00C62C45"/>
    <w:rsid w:val="00C80FE8"/>
    <w:rsid w:val="00C81FD7"/>
    <w:rsid w:val="00C85A40"/>
    <w:rsid w:val="00C8781D"/>
    <w:rsid w:val="00C94D8E"/>
    <w:rsid w:val="00CB50DF"/>
    <w:rsid w:val="00CB59F5"/>
    <w:rsid w:val="00CB69C9"/>
    <w:rsid w:val="00CC2660"/>
    <w:rsid w:val="00CC3AE2"/>
    <w:rsid w:val="00CC7F04"/>
    <w:rsid w:val="00CE02B7"/>
    <w:rsid w:val="00CF1E10"/>
    <w:rsid w:val="00D03EC2"/>
    <w:rsid w:val="00D10533"/>
    <w:rsid w:val="00D31CAE"/>
    <w:rsid w:val="00D3268D"/>
    <w:rsid w:val="00D43B5E"/>
    <w:rsid w:val="00D453B5"/>
    <w:rsid w:val="00D46EDA"/>
    <w:rsid w:val="00D52542"/>
    <w:rsid w:val="00D76059"/>
    <w:rsid w:val="00D81B2E"/>
    <w:rsid w:val="00D94A94"/>
    <w:rsid w:val="00DA7A42"/>
    <w:rsid w:val="00DD53F4"/>
    <w:rsid w:val="00DE2918"/>
    <w:rsid w:val="00DF23E6"/>
    <w:rsid w:val="00DF2B54"/>
    <w:rsid w:val="00DF5A77"/>
    <w:rsid w:val="00DF61D8"/>
    <w:rsid w:val="00E05CE0"/>
    <w:rsid w:val="00E17F86"/>
    <w:rsid w:val="00E2603E"/>
    <w:rsid w:val="00E26E75"/>
    <w:rsid w:val="00E351A2"/>
    <w:rsid w:val="00E56F94"/>
    <w:rsid w:val="00E60530"/>
    <w:rsid w:val="00E65A43"/>
    <w:rsid w:val="00E664F9"/>
    <w:rsid w:val="00E7175C"/>
    <w:rsid w:val="00E83F0A"/>
    <w:rsid w:val="00E924B3"/>
    <w:rsid w:val="00E9686B"/>
    <w:rsid w:val="00EB2F2D"/>
    <w:rsid w:val="00EC04AD"/>
    <w:rsid w:val="00EC7E16"/>
    <w:rsid w:val="00ED2EAC"/>
    <w:rsid w:val="00ED67F9"/>
    <w:rsid w:val="00EE3B22"/>
    <w:rsid w:val="00EE734B"/>
    <w:rsid w:val="00EF0D2A"/>
    <w:rsid w:val="00EF2C9D"/>
    <w:rsid w:val="00F01006"/>
    <w:rsid w:val="00F03CEA"/>
    <w:rsid w:val="00F145B7"/>
    <w:rsid w:val="00F14CE5"/>
    <w:rsid w:val="00F3207C"/>
    <w:rsid w:val="00F35C0B"/>
    <w:rsid w:val="00F44EA9"/>
    <w:rsid w:val="00F46177"/>
    <w:rsid w:val="00F524C9"/>
    <w:rsid w:val="00F533BF"/>
    <w:rsid w:val="00F60676"/>
    <w:rsid w:val="00F678E0"/>
    <w:rsid w:val="00F702D6"/>
    <w:rsid w:val="00F83C25"/>
    <w:rsid w:val="00F87A73"/>
    <w:rsid w:val="00F93F54"/>
    <w:rsid w:val="00F95090"/>
    <w:rsid w:val="00F95973"/>
    <w:rsid w:val="00FC620C"/>
    <w:rsid w:val="00FD2679"/>
    <w:rsid w:val="00FD26C9"/>
    <w:rsid w:val="00FD3EC5"/>
    <w:rsid w:val="00FD764B"/>
    <w:rsid w:val="00FF44ED"/>
    <w:rsid w:val="00FF5177"/>
    <w:rsid w:val="00FF7001"/>
    <w:rsid w:val="00FF73D7"/>
    <w:rsid w:val="00FF7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5B08"/>
  <w15:docId w15:val="{A2F4D6EE-C5AE-4E8D-8B28-2CD3AFF4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C45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9D13A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C45"/>
    <w:rPr>
      <w:color w:val="0563C1"/>
      <w:u w:val="single"/>
    </w:rPr>
  </w:style>
  <w:style w:type="character" w:customStyle="1" w:styleId="css-901oao">
    <w:name w:val="css-901oao"/>
    <w:basedOn w:val="DefaultParagraphFont"/>
    <w:rsid w:val="00C62C45"/>
  </w:style>
  <w:style w:type="paragraph" w:styleId="Header">
    <w:name w:val="header"/>
    <w:basedOn w:val="Normal"/>
    <w:link w:val="HeaderChar"/>
    <w:uiPriority w:val="99"/>
    <w:unhideWhenUsed/>
    <w:rsid w:val="00AE6E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EA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E6E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EA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A715B2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D5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3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3F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3F4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B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9F"/>
    <w:rPr>
      <w:rFonts w:ascii="Segoe UI" w:hAnsi="Segoe UI" w:cs="Segoe UI"/>
      <w:sz w:val="18"/>
      <w:szCs w:val="18"/>
    </w:rPr>
  </w:style>
  <w:style w:type="character" w:customStyle="1" w:styleId="lblnewsfulltext">
    <w:name w:val="lblnewsfulltext"/>
    <w:basedOn w:val="DefaultParagraphFont"/>
    <w:rsid w:val="002E4611"/>
  </w:style>
  <w:style w:type="character" w:customStyle="1" w:styleId="Heading1Char">
    <w:name w:val="Heading 1 Char"/>
    <w:basedOn w:val="DefaultParagraphFont"/>
    <w:link w:val="Heading1"/>
    <w:uiPriority w:val="9"/>
    <w:rsid w:val="009D13A0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AD23E-DA97-46BB-B8C7-A0592E9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 Human Rights Regional Office for Europe</dc:creator>
  <cp:lastModifiedBy>LIU Jia</cp:lastModifiedBy>
  <cp:revision>3</cp:revision>
  <cp:lastPrinted>2022-06-06T10:08:00Z</cp:lastPrinted>
  <dcterms:created xsi:type="dcterms:W3CDTF">2022-06-08T13:01:00Z</dcterms:created>
  <dcterms:modified xsi:type="dcterms:W3CDTF">2022-06-08T13:03:00Z</dcterms:modified>
</cp:coreProperties>
</file>