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B543FB4" w14:textId="77777777" w:rsidTr="00562621">
        <w:trPr>
          <w:trHeight w:val="851"/>
        </w:trPr>
        <w:tc>
          <w:tcPr>
            <w:tcW w:w="1259" w:type="dxa"/>
            <w:tcBorders>
              <w:top w:val="nil"/>
              <w:left w:val="nil"/>
              <w:bottom w:val="single" w:sz="4" w:space="0" w:color="auto"/>
              <w:right w:val="nil"/>
            </w:tcBorders>
          </w:tcPr>
          <w:p w14:paraId="70E4ADB1"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FE8486E" w14:textId="1F8CE87A"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5D2F5171" w14:textId="6C7C4E4A" w:rsidR="00446DE4" w:rsidRPr="00DE3EC0" w:rsidRDefault="00F01F4D" w:rsidP="00F01F4D">
            <w:pPr>
              <w:jc w:val="right"/>
            </w:pPr>
            <w:r w:rsidRPr="00F01F4D">
              <w:rPr>
                <w:sz w:val="40"/>
              </w:rPr>
              <w:t>A</w:t>
            </w:r>
            <w:r>
              <w:t>/HRC/50/13/Add.1</w:t>
            </w:r>
          </w:p>
        </w:tc>
      </w:tr>
      <w:tr w:rsidR="003107FA" w14:paraId="12D7A912" w14:textId="77777777" w:rsidTr="00562621">
        <w:trPr>
          <w:trHeight w:val="2835"/>
        </w:trPr>
        <w:tc>
          <w:tcPr>
            <w:tcW w:w="1259" w:type="dxa"/>
            <w:tcBorders>
              <w:top w:val="single" w:sz="4" w:space="0" w:color="auto"/>
              <w:left w:val="nil"/>
              <w:bottom w:val="single" w:sz="12" w:space="0" w:color="auto"/>
              <w:right w:val="nil"/>
            </w:tcBorders>
          </w:tcPr>
          <w:p w14:paraId="6A1CCC8E" w14:textId="0905311A"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DE060A4" w14:textId="64339461" w:rsidR="003107FA" w:rsidRPr="00B3317B" w:rsidRDefault="00007F8B"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25F58271" w14:textId="77777777" w:rsidR="003107FA" w:rsidRDefault="00F01F4D" w:rsidP="00F01F4D">
            <w:pPr>
              <w:spacing w:before="240" w:line="240" w:lineRule="exact"/>
            </w:pPr>
            <w:r>
              <w:t>Distr.: General</w:t>
            </w:r>
          </w:p>
          <w:p w14:paraId="79F06969" w14:textId="4ACDE20D" w:rsidR="00F01F4D" w:rsidRDefault="00F01F4D" w:rsidP="00F01F4D">
            <w:pPr>
              <w:spacing w:line="240" w:lineRule="exact"/>
            </w:pPr>
            <w:r>
              <w:t>1</w:t>
            </w:r>
            <w:r w:rsidR="00146F1A">
              <w:t>4</w:t>
            </w:r>
            <w:r>
              <w:t xml:space="preserve"> June 2022</w:t>
            </w:r>
          </w:p>
          <w:p w14:paraId="4C85D063" w14:textId="77777777" w:rsidR="00F01F4D" w:rsidRDefault="00F01F4D" w:rsidP="00F01F4D">
            <w:pPr>
              <w:spacing w:line="240" w:lineRule="exact"/>
            </w:pPr>
          </w:p>
          <w:p w14:paraId="53E8537C" w14:textId="44983F21" w:rsidR="00F01F4D" w:rsidRDefault="00F01F4D" w:rsidP="00F01F4D">
            <w:pPr>
              <w:spacing w:line="240" w:lineRule="exact"/>
            </w:pPr>
            <w:r>
              <w:t>Original: English</w:t>
            </w:r>
          </w:p>
        </w:tc>
      </w:tr>
    </w:tbl>
    <w:p w14:paraId="05C44BCA" w14:textId="77777777" w:rsidR="00F01F4D" w:rsidRPr="006C7248" w:rsidRDefault="00F01F4D" w:rsidP="00F01F4D">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60A0E7F6" wp14:editId="17EFC400">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740F9C"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" o:allowoverlap="f" filled="f" stroked="f">
                <o:lock v:ext="edit" aspectratio="t"/>
                <w10:wrap anchorx="margin" anchory="margin"/>
              </v:rect>
            </w:pict>
          </mc:Fallback>
        </mc:AlternateContent>
      </w:r>
    </w:p>
    <w:p w14:paraId="569C42DF" w14:textId="77777777" w:rsidR="00F01F4D" w:rsidRDefault="00F01F4D" w:rsidP="00F01F4D">
      <w:pPr>
        <w:rPr>
          <w:b/>
          <w:bCs/>
        </w:rPr>
      </w:pPr>
      <w:r>
        <w:rPr>
          <w:b/>
          <w:bCs/>
        </w:rPr>
        <w:t>Fiftieth</w:t>
      </w:r>
      <w:r w:rsidRPr="006C7248">
        <w:rPr>
          <w:b/>
          <w:bCs/>
        </w:rPr>
        <w:t xml:space="preserve"> session</w:t>
      </w:r>
    </w:p>
    <w:p w14:paraId="43BE5195" w14:textId="77777777" w:rsidR="00F01F4D" w:rsidRPr="00E8346E" w:rsidRDefault="00F01F4D" w:rsidP="00F01F4D">
      <w:pPr>
        <w:rPr>
          <w:bCs/>
        </w:rPr>
      </w:pPr>
      <w:r>
        <w:rPr>
          <w:bCs/>
        </w:rPr>
        <w:t>13 June–8 July 2022</w:t>
      </w:r>
    </w:p>
    <w:p w14:paraId="774CA288" w14:textId="77777777" w:rsidR="00F01F4D" w:rsidRPr="006C7248" w:rsidRDefault="00F01F4D" w:rsidP="00F01F4D">
      <w:r w:rsidRPr="006C7248">
        <w:t>Agenda item 6</w:t>
      </w:r>
    </w:p>
    <w:p w14:paraId="520440B4" w14:textId="77777777" w:rsidR="00F01F4D" w:rsidRPr="006C7248" w:rsidRDefault="00F01F4D" w:rsidP="00F01F4D">
      <w:pPr>
        <w:rPr>
          <w:b/>
        </w:rPr>
      </w:pPr>
      <w:r>
        <w:rPr>
          <w:b/>
        </w:rPr>
        <w:t>Universal periodic r</w:t>
      </w:r>
      <w:r w:rsidRPr="006C7248">
        <w:rPr>
          <w:b/>
        </w:rPr>
        <w:t>eview</w:t>
      </w:r>
    </w:p>
    <w:p w14:paraId="083318A1" w14:textId="77777777" w:rsidR="00F01F4D" w:rsidRPr="006C7248" w:rsidRDefault="00F01F4D" w:rsidP="00F01F4D">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2B4486CC" w14:textId="172B6DEB" w:rsidR="00F01F4D" w:rsidRPr="006C7248" w:rsidRDefault="00F01F4D" w:rsidP="00F01F4D">
      <w:pPr>
        <w:keepNext/>
        <w:keepLines/>
        <w:tabs>
          <w:tab w:val="right" w:pos="851"/>
        </w:tabs>
        <w:spacing w:before="360" w:after="240" w:line="300" w:lineRule="exact"/>
        <w:ind w:left="1134" w:right="1134" w:hanging="1134"/>
        <w:rPr>
          <w:b/>
          <w:sz w:val="28"/>
        </w:rPr>
      </w:pPr>
      <w:r>
        <w:rPr>
          <w:b/>
          <w:sz w:val="28"/>
        </w:rPr>
        <w:tab/>
      </w:r>
      <w:r>
        <w:rPr>
          <w:b/>
          <w:sz w:val="28"/>
        </w:rPr>
        <w:tab/>
        <w:t>Republic of Moldova</w:t>
      </w:r>
    </w:p>
    <w:p w14:paraId="7EF3FD53" w14:textId="77777777" w:rsidR="00F01F4D" w:rsidRPr="006C7248" w:rsidRDefault="00F01F4D" w:rsidP="00F01F4D">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714A4259" w14:textId="77777777" w:rsidR="00F01F4D" w:rsidRPr="006C7248" w:rsidRDefault="00F01F4D" w:rsidP="00F01F4D">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25287A7E" w14:textId="77777777" w:rsidR="00F01F4D" w:rsidRDefault="00F01F4D" w:rsidP="00F01F4D">
      <w:r w:rsidRPr="006C7248">
        <w:br w:type="page"/>
      </w:r>
    </w:p>
    <w:tbl>
      <w:tblPr>
        <w:tblStyle w:val="TableGrid"/>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34"/>
        <w:gridCol w:w="6095"/>
      </w:tblGrid>
      <w:tr w:rsidR="00F01F4D" w:rsidRPr="00A85EDD" w14:paraId="532E04CF" w14:textId="77777777" w:rsidTr="00151050">
        <w:trPr>
          <w:tblHeader/>
        </w:trPr>
        <w:tc>
          <w:tcPr>
            <w:tcW w:w="1276" w:type="dxa"/>
            <w:tcBorders>
              <w:top w:val="single" w:sz="4" w:space="0" w:color="auto"/>
              <w:bottom w:val="single" w:sz="12" w:space="0" w:color="auto"/>
            </w:tcBorders>
            <w:shd w:val="clear" w:color="auto" w:fill="auto"/>
            <w:vAlign w:val="bottom"/>
          </w:tcPr>
          <w:p w14:paraId="1CF006A6" w14:textId="77777777" w:rsidR="00F01F4D" w:rsidRPr="00A85EDD" w:rsidRDefault="00F01F4D" w:rsidP="00151050">
            <w:pPr>
              <w:spacing w:before="80" w:after="80" w:line="200" w:lineRule="exact"/>
              <w:ind w:right="113"/>
              <w:rPr>
                <w:i/>
                <w:sz w:val="16"/>
                <w:lang w:val="en-US"/>
              </w:rPr>
            </w:pPr>
            <w:r w:rsidRPr="00A85EDD">
              <w:rPr>
                <w:i/>
                <w:sz w:val="16"/>
                <w:lang w:val="en-US"/>
              </w:rPr>
              <w:lastRenderedPageBreak/>
              <w:t>Number of recommendation</w:t>
            </w:r>
          </w:p>
        </w:tc>
        <w:tc>
          <w:tcPr>
            <w:tcW w:w="1134" w:type="dxa"/>
            <w:tcBorders>
              <w:top w:val="single" w:sz="4" w:space="0" w:color="auto"/>
              <w:bottom w:val="single" w:sz="12" w:space="0" w:color="auto"/>
            </w:tcBorders>
            <w:shd w:val="clear" w:color="auto" w:fill="auto"/>
            <w:vAlign w:val="bottom"/>
          </w:tcPr>
          <w:p w14:paraId="3F3BBDBC" w14:textId="006DF702" w:rsidR="00F01F4D" w:rsidRPr="00A85EDD" w:rsidRDefault="00F01F4D" w:rsidP="00151050">
            <w:pPr>
              <w:spacing w:before="80" w:after="80" w:line="200" w:lineRule="exact"/>
              <w:ind w:right="113"/>
              <w:rPr>
                <w:i/>
                <w:sz w:val="16"/>
                <w:lang w:val="en-US"/>
              </w:rPr>
            </w:pPr>
            <w:r w:rsidRPr="00A85EDD">
              <w:rPr>
                <w:i/>
                <w:sz w:val="16"/>
                <w:lang w:val="en-US"/>
              </w:rPr>
              <w:t xml:space="preserve">Position of </w:t>
            </w:r>
            <w:r w:rsidR="008E4D45">
              <w:rPr>
                <w:i/>
                <w:sz w:val="16"/>
                <w:lang w:val="en-US"/>
              </w:rPr>
              <w:t>the S</w:t>
            </w:r>
            <w:r w:rsidRPr="00A85EDD">
              <w:rPr>
                <w:i/>
                <w:sz w:val="16"/>
                <w:lang w:val="en-US"/>
              </w:rPr>
              <w:t>tate</w:t>
            </w:r>
          </w:p>
        </w:tc>
        <w:tc>
          <w:tcPr>
            <w:tcW w:w="6095" w:type="dxa"/>
            <w:tcBorders>
              <w:top w:val="single" w:sz="4" w:space="0" w:color="auto"/>
              <w:bottom w:val="single" w:sz="12" w:space="0" w:color="auto"/>
            </w:tcBorders>
            <w:shd w:val="clear" w:color="auto" w:fill="auto"/>
            <w:vAlign w:val="bottom"/>
          </w:tcPr>
          <w:p w14:paraId="71EAAE4F" w14:textId="77777777" w:rsidR="00F01F4D" w:rsidRPr="00A85EDD" w:rsidRDefault="00F01F4D" w:rsidP="00151050">
            <w:pPr>
              <w:spacing w:before="80" w:after="80" w:line="200" w:lineRule="exact"/>
              <w:ind w:right="113"/>
              <w:rPr>
                <w:i/>
                <w:sz w:val="16"/>
                <w:lang w:val="en-US"/>
              </w:rPr>
            </w:pPr>
            <w:r w:rsidRPr="00A85EDD">
              <w:rPr>
                <w:i/>
                <w:sz w:val="16"/>
                <w:lang w:val="en-US"/>
              </w:rPr>
              <w:t>Comments</w:t>
            </w:r>
          </w:p>
        </w:tc>
      </w:tr>
      <w:tr w:rsidR="00F01F4D" w:rsidRPr="00A85EDD" w14:paraId="7FEF3CA3" w14:textId="77777777" w:rsidTr="00151050">
        <w:trPr>
          <w:trHeight w:hRule="exact" w:val="113"/>
        </w:trPr>
        <w:tc>
          <w:tcPr>
            <w:tcW w:w="1276" w:type="dxa"/>
            <w:tcBorders>
              <w:top w:val="single" w:sz="12" w:space="0" w:color="auto"/>
            </w:tcBorders>
            <w:shd w:val="clear" w:color="auto" w:fill="auto"/>
          </w:tcPr>
          <w:p w14:paraId="277B59A2" w14:textId="77777777" w:rsidR="00F01F4D" w:rsidRPr="00A85EDD" w:rsidRDefault="00F01F4D" w:rsidP="00151050">
            <w:pPr>
              <w:spacing w:before="40" w:after="120"/>
              <w:ind w:right="113"/>
              <w:rPr>
                <w:lang w:val="en-US"/>
              </w:rPr>
            </w:pPr>
          </w:p>
        </w:tc>
        <w:tc>
          <w:tcPr>
            <w:tcW w:w="1134" w:type="dxa"/>
            <w:tcBorders>
              <w:top w:val="single" w:sz="12" w:space="0" w:color="auto"/>
            </w:tcBorders>
            <w:shd w:val="clear" w:color="auto" w:fill="auto"/>
          </w:tcPr>
          <w:p w14:paraId="422A6CED" w14:textId="77777777" w:rsidR="00F01F4D" w:rsidRPr="00A85EDD" w:rsidRDefault="00F01F4D" w:rsidP="00151050">
            <w:pPr>
              <w:spacing w:before="40" w:after="120"/>
              <w:ind w:right="113"/>
              <w:rPr>
                <w:lang w:val="en-US"/>
              </w:rPr>
            </w:pPr>
          </w:p>
        </w:tc>
        <w:tc>
          <w:tcPr>
            <w:tcW w:w="6095" w:type="dxa"/>
            <w:tcBorders>
              <w:top w:val="single" w:sz="12" w:space="0" w:color="auto"/>
            </w:tcBorders>
            <w:shd w:val="clear" w:color="auto" w:fill="auto"/>
          </w:tcPr>
          <w:p w14:paraId="70A1881A" w14:textId="77777777" w:rsidR="00F01F4D" w:rsidRPr="00A85EDD" w:rsidRDefault="00F01F4D" w:rsidP="00151050">
            <w:pPr>
              <w:spacing w:before="40" w:after="120"/>
              <w:ind w:right="113"/>
              <w:rPr>
                <w:lang w:val="en-US"/>
              </w:rPr>
            </w:pPr>
          </w:p>
        </w:tc>
      </w:tr>
      <w:tr w:rsidR="00F01F4D" w:rsidRPr="00A85EDD" w14:paraId="0057EE5B" w14:textId="77777777" w:rsidTr="00151050">
        <w:tc>
          <w:tcPr>
            <w:tcW w:w="1276" w:type="dxa"/>
            <w:shd w:val="clear" w:color="auto" w:fill="auto"/>
          </w:tcPr>
          <w:p w14:paraId="17F62856" w14:textId="77777777" w:rsidR="00F01F4D" w:rsidRPr="00A85EDD" w:rsidRDefault="00F01F4D" w:rsidP="00151050">
            <w:pPr>
              <w:spacing w:before="40" w:after="120"/>
              <w:ind w:right="113"/>
              <w:rPr>
                <w:lang w:val="en-US"/>
              </w:rPr>
            </w:pPr>
            <w:r w:rsidRPr="00A85EDD">
              <w:rPr>
                <w:lang w:val="en-US"/>
              </w:rPr>
              <w:t>127.1</w:t>
            </w:r>
          </w:p>
        </w:tc>
        <w:tc>
          <w:tcPr>
            <w:tcW w:w="1134" w:type="dxa"/>
            <w:shd w:val="clear" w:color="auto" w:fill="auto"/>
          </w:tcPr>
          <w:p w14:paraId="59762D1A"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25AD31B0" w14:textId="77777777" w:rsidR="00F01F4D" w:rsidRPr="00A85EDD" w:rsidRDefault="00F01F4D" w:rsidP="00151050">
            <w:pPr>
              <w:spacing w:before="40" w:after="120"/>
              <w:ind w:right="113"/>
              <w:rPr>
                <w:lang w:val="en-US"/>
              </w:rPr>
            </w:pPr>
            <w:r w:rsidRPr="00A85EDD">
              <w:rPr>
                <w:lang w:val="en-US"/>
              </w:rPr>
              <w:t>The opportunity to ratify the Convention is to be determined only after a feasibility study has been carried out.</w:t>
            </w:r>
          </w:p>
        </w:tc>
      </w:tr>
      <w:tr w:rsidR="00F01F4D" w:rsidRPr="00A85EDD" w14:paraId="48A18D0A" w14:textId="77777777" w:rsidTr="00151050">
        <w:tc>
          <w:tcPr>
            <w:tcW w:w="1276" w:type="dxa"/>
            <w:shd w:val="clear" w:color="auto" w:fill="auto"/>
          </w:tcPr>
          <w:p w14:paraId="485FBC20" w14:textId="77777777" w:rsidR="00F01F4D" w:rsidRPr="00A85EDD" w:rsidRDefault="00F01F4D" w:rsidP="00151050">
            <w:pPr>
              <w:spacing w:before="40" w:after="120"/>
              <w:ind w:right="113"/>
              <w:rPr>
                <w:lang w:val="en-US"/>
              </w:rPr>
            </w:pPr>
            <w:r w:rsidRPr="00A85EDD">
              <w:rPr>
                <w:lang w:val="en-US"/>
              </w:rPr>
              <w:t>127.2</w:t>
            </w:r>
          </w:p>
        </w:tc>
        <w:tc>
          <w:tcPr>
            <w:tcW w:w="1134" w:type="dxa"/>
            <w:shd w:val="clear" w:color="auto" w:fill="auto"/>
          </w:tcPr>
          <w:p w14:paraId="1BC0F1C5"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5407C1C5" w14:textId="77777777" w:rsidR="00F01F4D" w:rsidRPr="00A85EDD" w:rsidRDefault="00F01F4D" w:rsidP="00151050">
            <w:pPr>
              <w:spacing w:before="40" w:after="120"/>
              <w:ind w:right="113"/>
              <w:rPr>
                <w:lang w:val="en-US"/>
              </w:rPr>
            </w:pPr>
            <w:r w:rsidRPr="00A85EDD">
              <w:rPr>
                <w:lang w:val="en-US"/>
              </w:rPr>
              <w:t>The opportunity to ratify the Convention is to be determined only after a feasibility study has been carried out.</w:t>
            </w:r>
          </w:p>
        </w:tc>
      </w:tr>
      <w:tr w:rsidR="00F01F4D" w:rsidRPr="00A85EDD" w14:paraId="25B65B65" w14:textId="77777777" w:rsidTr="00151050">
        <w:tc>
          <w:tcPr>
            <w:tcW w:w="1276" w:type="dxa"/>
            <w:shd w:val="clear" w:color="auto" w:fill="auto"/>
          </w:tcPr>
          <w:p w14:paraId="78AC96BD" w14:textId="77777777" w:rsidR="00F01F4D" w:rsidRPr="00A85EDD" w:rsidRDefault="00F01F4D" w:rsidP="00151050">
            <w:pPr>
              <w:spacing w:before="40" w:after="120"/>
              <w:ind w:right="113"/>
              <w:rPr>
                <w:lang w:val="en-US"/>
              </w:rPr>
            </w:pPr>
            <w:r w:rsidRPr="00A85EDD">
              <w:rPr>
                <w:lang w:val="en-US"/>
              </w:rPr>
              <w:t>127.3</w:t>
            </w:r>
          </w:p>
        </w:tc>
        <w:tc>
          <w:tcPr>
            <w:tcW w:w="1134" w:type="dxa"/>
            <w:shd w:val="clear" w:color="auto" w:fill="auto"/>
          </w:tcPr>
          <w:p w14:paraId="101FD643"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306B76B9" w14:textId="77777777" w:rsidR="00F01F4D" w:rsidRPr="00A85EDD" w:rsidRDefault="00F01F4D" w:rsidP="00151050">
            <w:pPr>
              <w:spacing w:before="40" w:after="120"/>
              <w:ind w:right="113"/>
              <w:rPr>
                <w:lang w:val="en-US"/>
              </w:rPr>
            </w:pPr>
            <w:r w:rsidRPr="00A85EDD">
              <w:rPr>
                <w:lang w:val="en-US"/>
              </w:rPr>
              <w:t>The opportunity to ratify the Convention is to be determined only after a feasibility study has been carried out.</w:t>
            </w:r>
          </w:p>
        </w:tc>
      </w:tr>
      <w:tr w:rsidR="00F01F4D" w:rsidRPr="00A85EDD" w14:paraId="1DAF4BDB" w14:textId="77777777" w:rsidTr="00151050">
        <w:tc>
          <w:tcPr>
            <w:tcW w:w="1276" w:type="dxa"/>
            <w:shd w:val="clear" w:color="auto" w:fill="auto"/>
          </w:tcPr>
          <w:p w14:paraId="5FDCF068" w14:textId="77777777" w:rsidR="00F01F4D" w:rsidRPr="00A85EDD" w:rsidRDefault="00F01F4D" w:rsidP="00151050">
            <w:pPr>
              <w:spacing w:before="40" w:after="120"/>
              <w:ind w:right="113"/>
              <w:rPr>
                <w:lang w:val="en-US"/>
              </w:rPr>
            </w:pPr>
            <w:r w:rsidRPr="00A85EDD">
              <w:rPr>
                <w:lang w:val="en-US"/>
              </w:rPr>
              <w:t>127.4</w:t>
            </w:r>
          </w:p>
        </w:tc>
        <w:tc>
          <w:tcPr>
            <w:tcW w:w="1134" w:type="dxa"/>
            <w:shd w:val="clear" w:color="auto" w:fill="auto"/>
          </w:tcPr>
          <w:p w14:paraId="39FFA0E5"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1ECC463D" w14:textId="77777777" w:rsidR="00F01F4D" w:rsidRPr="00A85EDD" w:rsidRDefault="00F01F4D" w:rsidP="00151050">
            <w:pPr>
              <w:spacing w:before="40" w:after="120"/>
              <w:ind w:right="113"/>
              <w:rPr>
                <w:lang w:val="en-US"/>
              </w:rPr>
            </w:pPr>
            <w:r w:rsidRPr="00A85EDD">
              <w:rPr>
                <w:lang w:val="en-US"/>
              </w:rPr>
              <w:t>Similar to recommendation no.127.3</w:t>
            </w:r>
            <w:r>
              <w:rPr>
                <w:lang w:val="en-US"/>
              </w:rPr>
              <w:t>.</w:t>
            </w:r>
          </w:p>
        </w:tc>
      </w:tr>
      <w:tr w:rsidR="00F01F4D" w:rsidRPr="00A85EDD" w14:paraId="55769179" w14:textId="77777777" w:rsidTr="00151050">
        <w:tc>
          <w:tcPr>
            <w:tcW w:w="1276" w:type="dxa"/>
            <w:shd w:val="clear" w:color="auto" w:fill="auto"/>
          </w:tcPr>
          <w:p w14:paraId="68FDE527" w14:textId="77777777" w:rsidR="00F01F4D" w:rsidRPr="00A85EDD" w:rsidRDefault="00F01F4D" w:rsidP="00151050">
            <w:pPr>
              <w:spacing w:before="40" w:after="120"/>
              <w:ind w:right="113"/>
              <w:rPr>
                <w:lang w:val="en-US"/>
              </w:rPr>
            </w:pPr>
            <w:r w:rsidRPr="00A85EDD">
              <w:rPr>
                <w:lang w:val="en-US"/>
              </w:rPr>
              <w:t>127.5</w:t>
            </w:r>
          </w:p>
        </w:tc>
        <w:tc>
          <w:tcPr>
            <w:tcW w:w="1134" w:type="dxa"/>
            <w:shd w:val="clear" w:color="auto" w:fill="auto"/>
          </w:tcPr>
          <w:p w14:paraId="6F4CE5C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417F09C" w14:textId="77777777" w:rsidR="00F01F4D" w:rsidRPr="00A85EDD" w:rsidRDefault="00F01F4D" w:rsidP="00151050">
            <w:pPr>
              <w:spacing w:before="40" w:after="120"/>
              <w:ind w:right="113"/>
              <w:rPr>
                <w:lang w:val="en-US"/>
              </w:rPr>
            </w:pPr>
            <w:r w:rsidRPr="00A85EDD">
              <w:rPr>
                <w:lang w:val="en-US"/>
              </w:rPr>
              <w:t>By Law no. 162/2021, the Optional Protocol to the United Nations Convention on the Rights of Persons with Disabilities, which consists in promoting respect for the rights of persons with disabilities in order to ensure their social inclusion, was ratified.</w:t>
            </w:r>
          </w:p>
        </w:tc>
      </w:tr>
      <w:tr w:rsidR="00F01F4D" w:rsidRPr="00A85EDD" w14:paraId="5EBDC0BA" w14:textId="77777777" w:rsidTr="00151050">
        <w:tc>
          <w:tcPr>
            <w:tcW w:w="1276" w:type="dxa"/>
            <w:shd w:val="clear" w:color="auto" w:fill="auto"/>
          </w:tcPr>
          <w:p w14:paraId="40B7B216" w14:textId="77777777" w:rsidR="00F01F4D" w:rsidRPr="00A85EDD" w:rsidRDefault="00F01F4D" w:rsidP="00151050">
            <w:pPr>
              <w:spacing w:before="40" w:after="120"/>
              <w:ind w:right="113"/>
              <w:rPr>
                <w:lang w:val="en-US"/>
              </w:rPr>
            </w:pPr>
            <w:r w:rsidRPr="00A85EDD">
              <w:rPr>
                <w:lang w:val="en-US"/>
              </w:rPr>
              <w:t>127.6</w:t>
            </w:r>
          </w:p>
        </w:tc>
        <w:tc>
          <w:tcPr>
            <w:tcW w:w="1134" w:type="dxa"/>
            <w:shd w:val="clear" w:color="auto" w:fill="auto"/>
          </w:tcPr>
          <w:p w14:paraId="6237DBBE"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13F5FB7E" w14:textId="77777777" w:rsidR="00F01F4D" w:rsidRPr="00A85EDD" w:rsidRDefault="00F01F4D" w:rsidP="00151050">
            <w:pPr>
              <w:spacing w:before="40" w:after="120"/>
              <w:ind w:right="113"/>
              <w:rPr>
                <w:lang w:val="en-US"/>
              </w:rPr>
            </w:pPr>
            <w:r w:rsidRPr="00A85EDD">
              <w:rPr>
                <w:lang w:val="en-US"/>
              </w:rPr>
              <w:t>Similar to recommendation no.127.3</w:t>
            </w:r>
            <w:r>
              <w:rPr>
                <w:lang w:val="en-US"/>
              </w:rPr>
              <w:t>.</w:t>
            </w:r>
          </w:p>
        </w:tc>
      </w:tr>
      <w:tr w:rsidR="00F01F4D" w:rsidRPr="00A85EDD" w14:paraId="43AFBC9B" w14:textId="77777777" w:rsidTr="00151050">
        <w:tc>
          <w:tcPr>
            <w:tcW w:w="1276" w:type="dxa"/>
            <w:shd w:val="clear" w:color="auto" w:fill="auto"/>
          </w:tcPr>
          <w:p w14:paraId="30978300" w14:textId="77777777" w:rsidR="00F01F4D" w:rsidRPr="00A85EDD" w:rsidRDefault="00F01F4D" w:rsidP="00151050">
            <w:pPr>
              <w:spacing w:before="40" w:after="120"/>
              <w:ind w:right="113"/>
              <w:rPr>
                <w:lang w:val="en-US"/>
              </w:rPr>
            </w:pPr>
            <w:r w:rsidRPr="00A85EDD">
              <w:rPr>
                <w:lang w:val="en-US"/>
              </w:rPr>
              <w:t>127.7</w:t>
            </w:r>
          </w:p>
        </w:tc>
        <w:tc>
          <w:tcPr>
            <w:tcW w:w="1134" w:type="dxa"/>
            <w:shd w:val="clear" w:color="auto" w:fill="auto"/>
          </w:tcPr>
          <w:p w14:paraId="3F897243"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16F15753" w14:textId="77777777" w:rsidR="00F01F4D" w:rsidRPr="00A85EDD" w:rsidRDefault="00F01F4D" w:rsidP="00151050">
            <w:pPr>
              <w:spacing w:before="40" w:after="120"/>
              <w:ind w:right="113"/>
              <w:rPr>
                <w:lang w:val="en-US"/>
              </w:rPr>
            </w:pPr>
            <w:r w:rsidRPr="00A85EDD">
              <w:rPr>
                <w:lang w:val="en-US"/>
              </w:rPr>
              <w:t>Similar to recommendation no.127.3</w:t>
            </w:r>
            <w:r>
              <w:rPr>
                <w:lang w:val="en-US"/>
              </w:rPr>
              <w:t>.</w:t>
            </w:r>
          </w:p>
        </w:tc>
      </w:tr>
      <w:tr w:rsidR="00F01F4D" w:rsidRPr="00A85EDD" w14:paraId="222B0041" w14:textId="77777777" w:rsidTr="00151050">
        <w:tc>
          <w:tcPr>
            <w:tcW w:w="1276" w:type="dxa"/>
            <w:shd w:val="clear" w:color="auto" w:fill="auto"/>
          </w:tcPr>
          <w:p w14:paraId="47E35BA7" w14:textId="77777777" w:rsidR="00F01F4D" w:rsidRPr="00A85EDD" w:rsidRDefault="00F01F4D" w:rsidP="00151050">
            <w:pPr>
              <w:spacing w:before="40" w:after="120"/>
              <w:ind w:right="113"/>
              <w:rPr>
                <w:lang w:val="en-US"/>
              </w:rPr>
            </w:pPr>
            <w:r w:rsidRPr="00A85EDD">
              <w:rPr>
                <w:lang w:val="en-US"/>
              </w:rPr>
              <w:t>127.8</w:t>
            </w:r>
          </w:p>
        </w:tc>
        <w:tc>
          <w:tcPr>
            <w:tcW w:w="1134" w:type="dxa"/>
            <w:shd w:val="clear" w:color="auto" w:fill="auto"/>
          </w:tcPr>
          <w:p w14:paraId="783FEB3C"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47304745" w14:textId="77777777" w:rsidR="00F01F4D" w:rsidRPr="00A85EDD" w:rsidRDefault="00F01F4D" w:rsidP="00151050">
            <w:pPr>
              <w:spacing w:before="40" w:after="120"/>
              <w:ind w:right="113"/>
              <w:rPr>
                <w:lang w:val="en-US"/>
              </w:rPr>
            </w:pPr>
            <w:r w:rsidRPr="00A85EDD">
              <w:rPr>
                <w:lang w:val="en-US"/>
              </w:rPr>
              <w:t>Similar to recommendation no.127.3</w:t>
            </w:r>
            <w:r>
              <w:rPr>
                <w:lang w:val="en-US"/>
              </w:rPr>
              <w:t>.</w:t>
            </w:r>
          </w:p>
        </w:tc>
      </w:tr>
      <w:tr w:rsidR="00F01F4D" w:rsidRPr="00A85EDD" w14:paraId="02371A83" w14:textId="77777777" w:rsidTr="00151050">
        <w:tc>
          <w:tcPr>
            <w:tcW w:w="1276" w:type="dxa"/>
            <w:shd w:val="clear" w:color="auto" w:fill="auto"/>
          </w:tcPr>
          <w:p w14:paraId="66B57D73" w14:textId="77777777" w:rsidR="00F01F4D" w:rsidRPr="00A85EDD" w:rsidRDefault="00F01F4D" w:rsidP="00151050">
            <w:pPr>
              <w:spacing w:before="40" w:after="120"/>
              <w:ind w:right="113"/>
              <w:rPr>
                <w:lang w:val="en-US"/>
              </w:rPr>
            </w:pPr>
            <w:r w:rsidRPr="00A85EDD">
              <w:rPr>
                <w:lang w:val="en-US"/>
              </w:rPr>
              <w:t>127.9</w:t>
            </w:r>
          </w:p>
        </w:tc>
        <w:tc>
          <w:tcPr>
            <w:tcW w:w="1134" w:type="dxa"/>
            <w:shd w:val="clear" w:color="auto" w:fill="auto"/>
          </w:tcPr>
          <w:p w14:paraId="5B9A9BB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55392E4" w14:textId="77777777" w:rsidR="00F01F4D" w:rsidRPr="00A85EDD" w:rsidRDefault="00F01F4D" w:rsidP="00151050">
            <w:pPr>
              <w:spacing w:before="40" w:after="120"/>
              <w:ind w:right="113"/>
              <w:rPr>
                <w:lang w:val="en-US"/>
              </w:rPr>
            </w:pPr>
          </w:p>
        </w:tc>
      </w:tr>
      <w:tr w:rsidR="00F01F4D" w:rsidRPr="00A85EDD" w14:paraId="63C579E6" w14:textId="77777777" w:rsidTr="00151050">
        <w:tc>
          <w:tcPr>
            <w:tcW w:w="1276" w:type="dxa"/>
            <w:shd w:val="clear" w:color="auto" w:fill="auto"/>
          </w:tcPr>
          <w:p w14:paraId="1700B35D" w14:textId="77777777" w:rsidR="00F01F4D" w:rsidRPr="00A85EDD" w:rsidRDefault="00F01F4D" w:rsidP="00151050">
            <w:pPr>
              <w:spacing w:before="40" w:after="120"/>
              <w:ind w:right="113"/>
              <w:rPr>
                <w:lang w:val="en-US"/>
              </w:rPr>
            </w:pPr>
            <w:r w:rsidRPr="00A85EDD">
              <w:rPr>
                <w:lang w:val="en-US"/>
              </w:rPr>
              <w:t>127.10</w:t>
            </w:r>
          </w:p>
        </w:tc>
        <w:tc>
          <w:tcPr>
            <w:tcW w:w="1134" w:type="dxa"/>
            <w:shd w:val="clear" w:color="auto" w:fill="auto"/>
          </w:tcPr>
          <w:p w14:paraId="10EDAAD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8C0B3FC" w14:textId="77777777" w:rsidR="00F01F4D" w:rsidRPr="00A85EDD" w:rsidRDefault="00F01F4D" w:rsidP="00151050">
            <w:pPr>
              <w:spacing w:before="40" w:after="120"/>
              <w:ind w:right="113"/>
              <w:rPr>
                <w:lang w:val="en-US"/>
              </w:rPr>
            </w:pPr>
          </w:p>
        </w:tc>
      </w:tr>
      <w:tr w:rsidR="00F01F4D" w:rsidRPr="00A85EDD" w14:paraId="71765660" w14:textId="77777777" w:rsidTr="00151050">
        <w:tc>
          <w:tcPr>
            <w:tcW w:w="1276" w:type="dxa"/>
            <w:shd w:val="clear" w:color="auto" w:fill="auto"/>
          </w:tcPr>
          <w:p w14:paraId="29E264F7" w14:textId="77777777" w:rsidR="00F01F4D" w:rsidRPr="00A85EDD" w:rsidRDefault="00F01F4D" w:rsidP="00151050">
            <w:pPr>
              <w:spacing w:before="40" w:after="120"/>
              <w:ind w:right="113"/>
              <w:rPr>
                <w:lang w:val="en-US"/>
              </w:rPr>
            </w:pPr>
            <w:r w:rsidRPr="00A85EDD">
              <w:rPr>
                <w:lang w:val="en-US"/>
              </w:rPr>
              <w:t>127.11</w:t>
            </w:r>
          </w:p>
        </w:tc>
        <w:tc>
          <w:tcPr>
            <w:tcW w:w="1134" w:type="dxa"/>
            <w:shd w:val="clear" w:color="auto" w:fill="auto"/>
          </w:tcPr>
          <w:p w14:paraId="6D482D9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50A2692" w14:textId="77777777" w:rsidR="00F01F4D" w:rsidRPr="00A85EDD" w:rsidRDefault="00F01F4D" w:rsidP="00151050">
            <w:pPr>
              <w:spacing w:before="40" w:after="120"/>
              <w:ind w:right="113"/>
              <w:rPr>
                <w:lang w:val="en-US"/>
              </w:rPr>
            </w:pPr>
          </w:p>
        </w:tc>
      </w:tr>
      <w:tr w:rsidR="00F01F4D" w:rsidRPr="00A85EDD" w14:paraId="24558EB0" w14:textId="77777777" w:rsidTr="00151050">
        <w:tc>
          <w:tcPr>
            <w:tcW w:w="1276" w:type="dxa"/>
            <w:shd w:val="clear" w:color="auto" w:fill="auto"/>
          </w:tcPr>
          <w:p w14:paraId="63DC8893" w14:textId="77777777" w:rsidR="00F01F4D" w:rsidRPr="00A85EDD" w:rsidRDefault="00F01F4D" w:rsidP="00151050">
            <w:pPr>
              <w:spacing w:before="40" w:after="120"/>
              <w:ind w:right="113"/>
              <w:rPr>
                <w:lang w:val="en-US"/>
              </w:rPr>
            </w:pPr>
            <w:r w:rsidRPr="00A85EDD">
              <w:rPr>
                <w:lang w:val="en-US"/>
              </w:rPr>
              <w:t>127.12</w:t>
            </w:r>
          </w:p>
        </w:tc>
        <w:tc>
          <w:tcPr>
            <w:tcW w:w="1134" w:type="dxa"/>
            <w:shd w:val="clear" w:color="auto" w:fill="auto"/>
          </w:tcPr>
          <w:p w14:paraId="1E70583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6F58754" w14:textId="77777777" w:rsidR="00F01F4D" w:rsidRPr="00A85EDD" w:rsidRDefault="00F01F4D" w:rsidP="00151050">
            <w:pPr>
              <w:spacing w:before="40" w:after="120"/>
              <w:ind w:right="113"/>
              <w:rPr>
                <w:lang w:val="en-US"/>
              </w:rPr>
            </w:pPr>
          </w:p>
        </w:tc>
      </w:tr>
      <w:tr w:rsidR="00F01F4D" w:rsidRPr="00A85EDD" w14:paraId="7DB8B9BA" w14:textId="77777777" w:rsidTr="00151050">
        <w:tc>
          <w:tcPr>
            <w:tcW w:w="1276" w:type="dxa"/>
            <w:shd w:val="clear" w:color="auto" w:fill="auto"/>
          </w:tcPr>
          <w:p w14:paraId="014FC25E" w14:textId="77777777" w:rsidR="00F01F4D" w:rsidRPr="00A85EDD" w:rsidRDefault="00F01F4D" w:rsidP="00151050">
            <w:pPr>
              <w:spacing w:before="40" w:after="120"/>
              <w:ind w:right="113"/>
              <w:rPr>
                <w:lang w:val="en-US"/>
              </w:rPr>
            </w:pPr>
            <w:r w:rsidRPr="00A85EDD">
              <w:rPr>
                <w:lang w:val="en-US"/>
              </w:rPr>
              <w:t>127.13</w:t>
            </w:r>
          </w:p>
        </w:tc>
        <w:tc>
          <w:tcPr>
            <w:tcW w:w="1134" w:type="dxa"/>
            <w:shd w:val="clear" w:color="auto" w:fill="auto"/>
          </w:tcPr>
          <w:p w14:paraId="6BE04E1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72190B2" w14:textId="77777777" w:rsidR="00F01F4D" w:rsidRPr="00A85EDD" w:rsidRDefault="00F01F4D" w:rsidP="00151050">
            <w:pPr>
              <w:spacing w:before="40" w:after="120"/>
              <w:ind w:right="113"/>
              <w:rPr>
                <w:lang w:val="en-US"/>
              </w:rPr>
            </w:pPr>
          </w:p>
        </w:tc>
      </w:tr>
      <w:tr w:rsidR="00F01F4D" w:rsidRPr="00A85EDD" w14:paraId="36731B1A" w14:textId="77777777" w:rsidTr="00151050">
        <w:tc>
          <w:tcPr>
            <w:tcW w:w="1276" w:type="dxa"/>
            <w:shd w:val="clear" w:color="auto" w:fill="auto"/>
          </w:tcPr>
          <w:p w14:paraId="32BA1633" w14:textId="77777777" w:rsidR="00F01F4D" w:rsidRPr="00A85EDD" w:rsidRDefault="00F01F4D" w:rsidP="00151050">
            <w:pPr>
              <w:spacing w:before="40" w:after="120"/>
              <w:ind w:right="113"/>
              <w:rPr>
                <w:lang w:val="en-US"/>
              </w:rPr>
            </w:pPr>
            <w:r w:rsidRPr="00A85EDD">
              <w:rPr>
                <w:lang w:val="en-US"/>
              </w:rPr>
              <w:t>127.14</w:t>
            </w:r>
          </w:p>
        </w:tc>
        <w:tc>
          <w:tcPr>
            <w:tcW w:w="1134" w:type="dxa"/>
            <w:shd w:val="clear" w:color="auto" w:fill="auto"/>
          </w:tcPr>
          <w:p w14:paraId="27F25F4C"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183EA600" w14:textId="77777777" w:rsidR="00F01F4D" w:rsidRPr="00A85EDD" w:rsidRDefault="00F01F4D" w:rsidP="00151050">
            <w:pPr>
              <w:spacing w:before="40" w:after="120"/>
              <w:ind w:right="113"/>
              <w:rPr>
                <w:lang w:val="en-US"/>
              </w:rPr>
            </w:pPr>
          </w:p>
        </w:tc>
      </w:tr>
      <w:tr w:rsidR="00F01F4D" w:rsidRPr="00A85EDD" w14:paraId="10F3315F" w14:textId="77777777" w:rsidTr="00151050">
        <w:tc>
          <w:tcPr>
            <w:tcW w:w="1276" w:type="dxa"/>
            <w:shd w:val="clear" w:color="auto" w:fill="auto"/>
          </w:tcPr>
          <w:p w14:paraId="78E38AC2" w14:textId="77777777" w:rsidR="00F01F4D" w:rsidRPr="00A85EDD" w:rsidRDefault="00F01F4D" w:rsidP="00151050">
            <w:pPr>
              <w:spacing w:before="40" w:after="120"/>
              <w:ind w:right="113"/>
              <w:rPr>
                <w:lang w:val="en-US"/>
              </w:rPr>
            </w:pPr>
            <w:r w:rsidRPr="00A85EDD">
              <w:rPr>
                <w:lang w:val="en-US"/>
              </w:rPr>
              <w:t>127.15</w:t>
            </w:r>
          </w:p>
        </w:tc>
        <w:tc>
          <w:tcPr>
            <w:tcW w:w="1134" w:type="dxa"/>
            <w:shd w:val="clear" w:color="auto" w:fill="auto"/>
          </w:tcPr>
          <w:p w14:paraId="4C4F3E45"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1714B868" w14:textId="77777777" w:rsidR="00F01F4D" w:rsidRPr="00A85EDD" w:rsidRDefault="00F01F4D" w:rsidP="00151050">
            <w:pPr>
              <w:spacing w:before="40" w:after="120"/>
              <w:ind w:right="113"/>
              <w:rPr>
                <w:lang w:val="en-US"/>
              </w:rPr>
            </w:pPr>
          </w:p>
        </w:tc>
      </w:tr>
      <w:tr w:rsidR="00F01F4D" w:rsidRPr="00A85EDD" w14:paraId="5388E3EA" w14:textId="77777777" w:rsidTr="00151050">
        <w:tc>
          <w:tcPr>
            <w:tcW w:w="1276" w:type="dxa"/>
            <w:shd w:val="clear" w:color="auto" w:fill="auto"/>
          </w:tcPr>
          <w:p w14:paraId="5CB9B6D8" w14:textId="77777777" w:rsidR="00F01F4D" w:rsidRPr="00A85EDD" w:rsidRDefault="00F01F4D" w:rsidP="00151050">
            <w:pPr>
              <w:spacing w:before="40" w:after="120"/>
              <w:ind w:right="113"/>
              <w:rPr>
                <w:lang w:val="en-US"/>
              </w:rPr>
            </w:pPr>
            <w:r w:rsidRPr="00A85EDD">
              <w:rPr>
                <w:lang w:val="en-US"/>
              </w:rPr>
              <w:t>127.16</w:t>
            </w:r>
          </w:p>
        </w:tc>
        <w:tc>
          <w:tcPr>
            <w:tcW w:w="1134" w:type="dxa"/>
            <w:shd w:val="clear" w:color="auto" w:fill="auto"/>
          </w:tcPr>
          <w:p w14:paraId="5BA8522F"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6365CD7B" w14:textId="2779F891" w:rsidR="00F01F4D" w:rsidRPr="00A85EDD" w:rsidRDefault="00F01F4D" w:rsidP="00151050">
            <w:pPr>
              <w:spacing w:before="40" w:after="120"/>
              <w:ind w:right="113"/>
              <w:rPr>
                <w:lang w:val="en-US"/>
              </w:rPr>
            </w:pPr>
            <w:r w:rsidRPr="00A85EDD">
              <w:rPr>
                <w:lang w:val="en-US"/>
              </w:rPr>
              <w:t xml:space="preserve">The opportunity to ratify Convention no. 169 of the International Labor Organization </w:t>
            </w:r>
            <w:r>
              <w:rPr>
                <w:lang w:val="en-US"/>
              </w:rPr>
              <w:t>“</w:t>
            </w:r>
            <w:r w:rsidRPr="00A85EDD">
              <w:rPr>
                <w:lang w:val="en-US"/>
              </w:rPr>
              <w:t>on Indigenous and Tribal Peoples</w:t>
            </w:r>
            <w:r>
              <w:rPr>
                <w:lang w:val="en-US"/>
              </w:rPr>
              <w:t>”</w:t>
            </w:r>
            <w:r w:rsidRPr="00A85EDD">
              <w:rPr>
                <w:lang w:val="en-US"/>
              </w:rPr>
              <w:t xml:space="preserve"> is to be established only following a feasibility study.</w:t>
            </w:r>
          </w:p>
        </w:tc>
      </w:tr>
      <w:tr w:rsidR="00F01F4D" w:rsidRPr="00A85EDD" w14:paraId="3EF95D77" w14:textId="77777777" w:rsidTr="00151050">
        <w:tc>
          <w:tcPr>
            <w:tcW w:w="1276" w:type="dxa"/>
            <w:shd w:val="clear" w:color="auto" w:fill="auto"/>
          </w:tcPr>
          <w:p w14:paraId="459C67FE" w14:textId="77777777" w:rsidR="00F01F4D" w:rsidRPr="00A85EDD" w:rsidRDefault="00F01F4D" w:rsidP="00151050">
            <w:pPr>
              <w:spacing w:before="40" w:after="120"/>
              <w:ind w:right="113"/>
              <w:rPr>
                <w:lang w:val="en-US"/>
              </w:rPr>
            </w:pPr>
            <w:r w:rsidRPr="00A85EDD">
              <w:rPr>
                <w:lang w:val="en-US"/>
              </w:rPr>
              <w:t>127.17</w:t>
            </w:r>
          </w:p>
        </w:tc>
        <w:tc>
          <w:tcPr>
            <w:tcW w:w="1134" w:type="dxa"/>
            <w:shd w:val="clear" w:color="auto" w:fill="auto"/>
          </w:tcPr>
          <w:p w14:paraId="1C4E48E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24F804B" w14:textId="77777777" w:rsidR="00F01F4D" w:rsidRPr="00A85EDD" w:rsidRDefault="00F01F4D" w:rsidP="00151050">
            <w:pPr>
              <w:spacing w:before="40" w:after="120"/>
              <w:ind w:right="113"/>
              <w:rPr>
                <w:lang w:val="en-US"/>
              </w:rPr>
            </w:pPr>
          </w:p>
        </w:tc>
      </w:tr>
      <w:tr w:rsidR="00F01F4D" w:rsidRPr="00A85EDD" w14:paraId="48EF6B48" w14:textId="77777777" w:rsidTr="00151050">
        <w:tc>
          <w:tcPr>
            <w:tcW w:w="1276" w:type="dxa"/>
            <w:shd w:val="clear" w:color="auto" w:fill="auto"/>
          </w:tcPr>
          <w:p w14:paraId="7F837C1D" w14:textId="77777777" w:rsidR="00F01F4D" w:rsidRPr="00A85EDD" w:rsidRDefault="00F01F4D" w:rsidP="00151050">
            <w:pPr>
              <w:spacing w:before="40" w:after="120"/>
              <w:ind w:right="113"/>
              <w:rPr>
                <w:lang w:val="en-US"/>
              </w:rPr>
            </w:pPr>
            <w:r w:rsidRPr="00A85EDD">
              <w:rPr>
                <w:lang w:val="en-US"/>
              </w:rPr>
              <w:t>127.18</w:t>
            </w:r>
          </w:p>
        </w:tc>
        <w:tc>
          <w:tcPr>
            <w:tcW w:w="1134" w:type="dxa"/>
            <w:shd w:val="clear" w:color="auto" w:fill="auto"/>
          </w:tcPr>
          <w:p w14:paraId="723D6C3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96DEB7A" w14:textId="77777777" w:rsidR="00F01F4D" w:rsidRPr="00A85EDD" w:rsidRDefault="00F01F4D" w:rsidP="00151050">
            <w:pPr>
              <w:spacing w:before="40" w:after="120"/>
              <w:ind w:right="113"/>
              <w:rPr>
                <w:lang w:val="en-US"/>
              </w:rPr>
            </w:pPr>
          </w:p>
        </w:tc>
      </w:tr>
      <w:tr w:rsidR="00F01F4D" w:rsidRPr="00A85EDD" w14:paraId="0AFE986D" w14:textId="77777777" w:rsidTr="00151050">
        <w:tc>
          <w:tcPr>
            <w:tcW w:w="1276" w:type="dxa"/>
            <w:shd w:val="clear" w:color="auto" w:fill="auto"/>
          </w:tcPr>
          <w:p w14:paraId="23F37955" w14:textId="77777777" w:rsidR="00F01F4D" w:rsidRPr="00A85EDD" w:rsidRDefault="00F01F4D" w:rsidP="00151050">
            <w:pPr>
              <w:spacing w:before="40" w:after="120"/>
              <w:ind w:right="113"/>
              <w:rPr>
                <w:lang w:val="en-US"/>
              </w:rPr>
            </w:pPr>
            <w:r w:rsidRPr="00A85EDD">
              <w:rPr>
                <w:lang w:val="en-US"/>
              </w:rPr>
              <w:t>127.19</w:t>
            </w:r>
          </w:p>
        </w:tc>
        <w:tc>
          <w:tcPr>
            <w:tcW w:w="1134" w:type="dxa"/>
            <w:shd w:val="clear" w:color="auto" w:fill="auto"/>
          </w:tcPr>
          <w:p w14:paraId="4E8272FE" w14:textId="77777777" w:rsidR="00F01F4D" w:rsidRPr="00A85EDD" w:rsidRDefault="00F01F4D" w:rsidP="00151050">
            <w:pPr>
              <w:spacing w:before="40" w:after="120"/>
              <w:ind w:right="113"/>
              <w:rPr>
                <w:lang w:val="en-US"/>
              </w:rPr>
            </w:pPr>
            <w:r w:rsidRPr="00A85EDD">
              <w:rPr>
                <w:lang w:val="en-US"/>
              </w:rPr>
              <w:t xml:space="preserve">Supported </w:t>
            </w:r>
          </w:p>
        </w:tc>
        <w:tc>
          <w:tcPr>
            <w:tcW w:w="6095" w:type="dxa"/>
            <w:shd w:val="clear" w:color="auto" w:fill="auto"/>
          </w:tcPr>
          <w:p w14:paraId="7D824E31" w14:textId="77777777" w:rsidR="00F01F4D" w:rsidRPr="00A85EDD" w:rsidRDefault="00F01F4D" w:rsidP="00151050">
            <w:pPr>
              <w:spacing w:before="40" w:after="120"/>
              <w:ind w:right="113"/>
              <w:rPr>
                <w:lang w:val="en-US"/>
              </w:rPr>
            </w:pPr>
            <w:r w:rsidRPr="00A85EDD">
              <w:rPr>
                <w:lang w:val="en-US"/>
              </w:rPr>
              <w:t>The Republic of Moldova has already acceded to the Agreement on the Privileges and Immunities of the International Criminal Court (New York, 9 September 2002) (Law No. 13/2017 on Accession to the Treaty).</w:t>
            </w:r>
          </w:p>
        </w:tc>
      </w:tr>
      <w:tr w:rsidR="00F01F4D" w:rsidRPr="00A85EDD" w14:paraId="793CCA71" w14:textId="77777777" w:rsidTr="00151050">
        <w:tc>
          <w:tcPr>
            <w:tcW w:w="1276" w:type="dxa"/>
            <w:shd w:val="clear" w:color="auto" w:fill="auto"/>
          </w:tcPr>
          <w:p w14:paraId="642A535B" w14:textId="77777777" w:rsidR="00F01F4D" w:rsidRPr="00A85EDD" w:rsidRDefault="00F01F4D" w:rsidP="00151050">
            <w:pPr>
              <w:spacing w:before="40" w:after="120"/>
              <w:ind w:right="113"/>
              <w:rPr>
                <w:lang w:val="en-US"/>
              </w:rPr>
            </w:pPr>
            <w:r w:rsidRPr="00A85EDD">
              <w:rPr>
                <w:lang w:val="en-US"/>
              </w:rPr>
              <w:t>127.20</w:t>
            </w:r>
          </w:p>
        </w:tc>
        <w:tc>
          <w:tcPr>
            <w:tcW w:w="1134" w:type="dxa"/>
            <w:shd w:val="clear" w:color="auto" w:fill="auto"/>
          </w:tcPr>
          <w:p w14:paraId="46CCA80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456991D" w14:textId="77777777" w:rsidR="00F01F4D" w:rsidRPr="00A85EDD" w:rsidRDefault="00F01F4D" w:rsidP="00151050">
            <w:pPr>
              <w:spacing w:before="40" w:after="120"/>
              <w:ind w:right="113"/>
              <w:rPr>
                <w:lang w:val="en-US"/>
              </w:rPr>
            </w:pPr>
          </w:p>
        </w:tc>
      </w:tr>
      <w:tr w:rsidR="00F01F4D" w:rsidRPr="00A85EDD" w14:paraId="29339C18" w14:textId="77777777" w:rsidTr="00151050">
        <w:tc>
          <w:tcPr>
            <w:tcW w:w="1276" w:type="dxa"/>
            <w:shd w:val="clear" w:color="auto" w:fill="auto"/>
          </w:tcPr>
          <w:p w14:paraId="2C2F5A3F" w14:textId="77777777" w:rsidR="00F01F4D" w:rsidRPr="00A85EDD" w:rsidRDefault="00F01F4D" w:rsidP="00151050">
            <w:pPr>
              <w:spacing w:before="40" w:after="120"/>
              <w:ind w:right="113"/>
              <w:rPr>
                <w:lang w:val="en-US"/>
              </w:rPr>
            </w:pPr>
            <w:r w:rsidRPr="00A85EDD">
              <w:rPr>
                <w:lang w:val="en-US"/>
              </w:rPr>
              <w:t>127.21</w:t>
            </w:r>
          </w:p>
        </w:tc>
        <w:tc>
          <w:tcPr>
            <w:tcW w:w="1134" w:type="dxa"/>
            <w:shd w:val="clear" w:color="auto" w:fill="auto"/>
          </w:tcPr>
          <w:p w14:paraId="2FA5ECD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B7BD8AA" w14:textId="77777777" w:rsidR="00F01F4D" w:rsidRPr="00A85EDD" w:rsidRDefault="00F01F4D" w:rsidP="00151050">
            <w:pPr>
              <w:spacing w:before="40" w:after="120"/>
              <w:ind w:right="113"/>
              <w:rPr>
                <w:lang w:val="en-US"/>
              </w:rPr>
            </w:pPr>
          </w:p>
        </w:tc>
      </w:tr>
      <w:tr w:rsidR="00F01F4D" w:rsidRPr="00A85EDD" w14:paraId="47D2B5AA" w14:textId="77777777" w:rsidTr="00151050">
        <w:tc>
          <w:tcPr>
            <w:tcW w:w="1276" w:type="dxa"/>
            <w:shd w:val="clear" w:color="auto" w:fill="auto"/>
          </w:tcPr>
          <w:p w14:paraId="3BF8103F" w14:textId="77777777" w:rsidR="00F01F4D" w:rsidRPr="00A85EDD" w:rsidRDefault="00F01F4D" w:rsidP="00151050">
            <w:pPr>
              <w:spacing w:before="40" w:after="120"/>
              <w:ind w:right="113"/>
              <w:rPr>
                <w:lang w:val="en-US"/>
              </w:rPr>
            </w:pPr>
            <w:r w:rsidRPr="00A85EDD">
              <w:rPr>
                <w:lang w:val="en-US"/>
              </w:rPr>
              <w:t>127.22</w:t>
            </w:r>
          </w:p>
        </w:tc>
        <w:tc>
          <w:tcPr>
            <w:tcW w:w="1134" w:type="dxa"/>
            <w:shd w:val="clear" w:color="auto" w:fill="auto"/>
          </w:tcPr>
          <w:p w14:paraId="36941E5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B5C1D08" w14:textId="77777777" w:rsidR="00F01F4D" w:rsidRPr="00A85EDD" w:rsidRDefault="00F01F4D" w:rsidP="00151050">
            <w:pPr>
              <w:spacing w:before="40" w:after="120"/>
              <w:ind w:right="113"/>
              <w:rPr>
                <w:lang w:val="en-US"/>
              </w:rPr>
            </w:pPr>
          </w:p>
        </w:tc>
      </w:tr>
      <w:tr w:rsidR="00F01F4D" w:rsidRPr="00A85EDD" w14:paraId="07D31C08" w14:textId="77777777" w:rsidTr="00151050">
        <w:tc>
          <w:tcPr>
            <w:tcW w:w="1276" w:type="dxa"/>
            <w:shd w:val="clear" w:color="auto" w:fill="auto"/>
          </w:tcPr>
          <w:p w14:paraId="79901B0A" w14:textId="77777777" w:rsidR="00F01F4D" w:rsidRPr="00A85EDD" w:rsidRDefault="00F01F4D" w:rsidP="00151050">
            <w:pPr>
              <w:spacing w:before="40" w:after="120"/>
              <w:ind w:right="113"/>
              <w:rPr>
                <w:lang w:val="en-US"/>
              </w:rPr>
            </w:pPr>
            <w:r w:rsidRPr="00A85EDD">
              <w:rPr>
                <w:lang w:val="en-US"/>
              </w:rPr>
              <w:t>127.23</w:t>
            </w:r>
          </w:p>
        </w:tc>
        <w:tc>
          <w:tcPr>
            <w:tcW w:w="1134" w:type="dxa"/>
            <w:shd w:val="clear" w:color="auto" w:fill="auto"/>
          </w:tcPr>
          <w:p w14:paraId="286A382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DF8409A" w14:textId="77777777" w:rsidR="00F01F4D" w:rsidRPr="00A85EDD" w:rsidRDefault="00F01F4D" w:rsidP="00151050">
            <w:pPr>
              <w:spacing w:before="40" w:after="120"/>
              <w:ind w:right="113"/>
              <w:rPr>
                <w:lang w:val="en-US"/>
              </w:rPr>
            </w:pPr>
          </w:p>
        </w:tc>
      </w:tr>
      <w:tr w:rsidR="00F01F4D" w:rsidRPr="00A85EDD" w14:paraId="4DE12C58" w14:textId="77777777" w:rsidTr="00151050">
        <w:tc>
          <w:tcPr>
            <w:tcW w:w="1276" w:type="dxa"/>
            <w:shd w:val="clear" w:color="auto" w:fill="auto"/>
          </w:tcPr>
          <w:p w14:paraId="48E70857" w14:textId="77777777" w:rsidR="00F01F4D" w:rsidRPr="00A85EDD" w:rsidRDefault="00F01F4D" w:rsidP="00151050">
            <w:pPr>
              <w:spacing w:before="40" w:after="120"/>
              <w:ind w:right="113"/>
              <w:rPr>
                <w:lang w:val="en-US"/>
              </w:rPr>
            </w:pPr>
            <w:r w:rsidRPr="00A85EDD">
              <w:rPr>
                <w:lang w:val="en-US"/>
              </w:rPr>
              <w:t>127.24</w:t>
            </w:r>
          </w:p>
        </w:tc>
        <w:tc>
          <w:tcPr>
            <w:tcW w:w="1134" w:type="dxa"/>
            <w:shd w:val="clear" w:color="auto" w:fill="auto"/>
          </w:tcPr>
          <w:p w14:paraId="6237DC9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416E879" w14:textId="77777777" w:rsidR="00F01F4D" w:rsidRPr="00A85EDD" w:rsidRDefault="00F01F4D" w:rsidP="00151050">
            <w:pPr>
              <w:spacing w:before="40" w:after="120"/>
              <w:ind w:right="113"/>
              <w:rPr>
                <w:lang w:val="en-US"/>
              </w:rPr>
            </w:pPr>
          </w:p>
        </w:tc>
      </w:tr>
      <w:tr w:rsidR="00F01F4D" w:rsidRPr="00A85EDD" w14:paraId="3C5C69C0" w14:textId="77777777" w:rsidTr="00151050">
        <w:tc>
          <w:tcPr>
            <w:tcW w:w="1276" w:type="dxa"/>
            <w:shd w:val="clear" w:color="auto" w:fill="auto"/>
          </w:tcPr>
          <w:p w14:paraId="526F0342" w14:textId="77777777" w:rsidR="00F01F4D" w:rsidRPr="00A85EDD" w:rsidRDefault="00F01F4D" w:rsidP="00151050">
            <w:pPr>
              <w:spacing w:before="40" w:after="120"/>
              <w:ind w:right="113"/>
              <w:rPr>
                <w:lang w:val="en-US"/>
              </w:rPr>
            </w:pPr>
            <w:r w:rsidRPr="00A85EDD">
              <w:rPr>
                <w:lang w:val="en-US"/>
              </w:rPr>
              <w:t>127.25</w:t>
            </w:r>
          </w:p>
        </w:tc>
        <w:tc>
          <w:tcPr>
            <w:tcW w:w="1134" w:type="dxa"/>
            <w:shd w:val="clear" w:color="auto" w:fill="auto"/>
          </w:tcPr>
          <w:p w14:paraId="07DCEC4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160DF1E" w14:textId="77777777" w:rsidR="00F01F4D" w:rsidRPr="00A85EDD" w:rsidRDefault="00F01F4D" w:rsidP="00151050">
            <w:pPr>
              <w:spacing w:before="40" w:after="120"/>
              <w:ind w:right="113"/>
              <w:rPr>
                <w:lang w:val="en-US"/>
              </w:rPr>
            </w:pPr>
          </w:p>
        </w:tc>
      </w:tr>
      <w:tr w:rsidR="00F01F4D" w:rsidRPr="00A85EDD" w14:paraId="764190FF" w14:textId="77777777" w:rsidTr="00151050">
        <w:tc>
          <w:tcPr>
            <w:tcW w:w="1276" w:type="dxa"/>
            <w:shd w:val="clear" w:color="auto" w:fill="auto"/>
          </w:tcPr>
          <w:p w14:paraId="4051BB26" w14:textId="77777777" w:rsidR="00F01F4D" w:rsidRPr="00A85EDD" w:rsidRDefault="00F01F4D" w:rsidP="00151050">
            <w:pPr>
              <w:spacing w:before="40" w:after="120"/>
              <w:ind w:right="113"/>
              <w:rPr>
                <w:lang w:val="en-US"/>
              </w:rPr>
            </w:pPr>
            <w:r w:rsidRPr="00A85EDD">
              <w:rPr>
                <w:lang w:val="en-US"/>
              </w:rPr>
              <w:t>127.26</w:t>
            </w:r>
          </w:p>
        </w:tc>
        <w:tc>
          <w:tcPr>
            <w:tcW w:w="1134" w:type="dxa"/>
            <w:shd w:val="clear" w:color="auto" w:fill="auto"/>
          </w:tcPr>
          <w:p w14:paraId="1A8576D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D2C4436" w14:textId="77777777" w:rsidR="00F01F4D" w:rsidRPr="00A85EDD" w:rsidRDefault="00F01F4D" w:rsidP="00151050">
            <w:pPr>
              <w:spacing w:before="40" w:after="120"/>
              <w:ind w:right="113"/>
              <w:rPr>
                <w:lang w:val="en-US"/>
              </w:rPr>
            </w:pPr>
          </w:p>
        </w:tc>
      </w:tr>
      <w:tr w:rsidR="00F01F4D" w:rsidRPr="00A85EDD" w14:paraId="535F345F" w14:textId="77777777" w:rsidTr="00151050">
        <w:tc>
          <w:tcPr>
            <w:tcW w:w="1276" w:type="dxa"/>
            <w:shd w:val="clear" w:color="auto" w:fill="auto"/>
          </w:tcPr>
          <w:p w14:paraId="4C648E7B" w14:textId="77777777" w:rsidR="00F01F4D" w:rsidRPr="00A85EDD" w:rsidRDefault="00F01F4D" w:rsidP="00151050">
            <w:pPr>
              <w:spacing w:before="40" w:after="120"/>
              <w:ind w:right="113"/>
              <w:rPr>
                <w:lang w:val="en-US"/>
              </w:rPr>
            </w:pPr>
            <w:r w:rsidRPr="00A85EDD">
              <w:rPr>
                <w:lang w:val="en-US"/>
              </w:rPr>
              <w:t>127.27</w:t>
            </w:r>
          </w:p>
        </w:tc>
        <w:tc>
          <w:tcPr>
            <w:tcW w:w="1134" w:type="dxa"/>
            <w:shd w:val="clear" w:color="auto" w:fill="auto"/>
          </w:tcPr>
          <w:p w14:paraId="48BAEAA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5C93767" w14:textId="77777777" w:rsidR="00F01F4D" w:rsidRPr="00A85EDD" w:rsidRDefault="00F01F4D" w:rsidP="00151050">
            <w:pPr>
              <w:spacing w:before="40" w:after="120"/>
              <w:ind w:right="113"/>
              <w:rPr>
                <w:lang w:val="en-US"/>
              </w:rPr>
            </w:pPr>
          </w:p>
        </w:tc>
      </w:tr>
      <w:tr w:rsidR="00F01F4D" w:rsidRPr="00A85EDD" w14:paraId="619F3C5A" w14:textId="77777777" w:rsidTr="00151050">
        <w:tc>
          <w:tcPr>
            <w:tcW w:w="1276" w:type="dxa"/>
            <w:shd w:val="clear" w:color="auto" w:fill="auto"/>
          </w:tcPr>
          <w:p w14:paraId="06690512" w14:textId="77777777" w:rsidR="00F01F4D" w:rsidRPr="00A85EDD" w:rsidRDefault="00F01F4D" w:rsidP="00151050">
            <w:pPr>
              <w:spacing w:before="40" w:after="120"/>
              <w:ind w:right="113"/>
              <w:rPr>
                <w:lang w:val="en-US"/>
              </w:rPr>
            </w:pPr>
            <w:r w:rsidRPr="00A85EDD">
              <w:rPr>
                <w:lang w:val="en-US"/>
              </w:rPr>
              <w:t>127.28</w:t>
            </w:r>
          </w:p>
        </w:tc>
        <w:tc>
          <w:tcPr>
            <w:tcW w:w="1134" w:type="dxa"/>
            <w:shd w:val="clear" w:color="auto" w:fill="auto"/>
          </w:tcPr>
          <w:p w14:paraId="05F42DE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390B5E8" w14:textId="77777777" w:rsidR="00F01F4D" w:rsidRPr="00A85EDD" w:rsidRDefault="00F01F4D" w:rsidP="00151050">
            <w:pPr>
              <w:spacing w:before="40" w:after="120"/>
              <w:ind w:right="113"/>
              <w:rPr>
                <w:lang w:val="en-US"/>
              </w:rPr>
            </w:pPr>
          </w:p>
        </w:tc>
      </w:tr>
      <w:tr w:rsidR="00F01F4D" w:rsidRPr="00A85EDD" w14:paraId="4A9014CB" w14:textId="77777777" w:rsidTr="00151050">
        <w:tc>
          <w:tcPr>
            <w:tcW w:w="1276" w:type="dxa"/>
            <w:shd w:val="clear" w:color="auto" w:fill="auto"/>
          </w:tcPr>
          <w:p w14:paraId="34DB35F1" w14:textId="77777777" w:rsidR="00F01F4D" w:rsidRPr="00A85EDD" w:rsidRDefault="00F01F4D" w:rsidP="00151050">
            <w:pPr>
              <w:spacing w:before="40" w:after="120"/>
              <w:ind w:right="113"/>
              <w:rPr>
                <w:lang w:val="en-US"/>
              </w:rPr>
            </w:pPr>
            <w:r w:rsidRPr="00A85EDD">
              <w:rPr>
                <w:lang w:val="en-US"/>
              </w:rPr>
              <w:t>127.29</w:t>
            </w:r>
          </w:p>
        </w:tc>
        <w:tc>
          <w:tcPr>
            <w:tcW w:w="1134" w:type="dxa"/>
            <w:shd w:val="clear" w:color="auto" w:fill="auto"/>
          </w:tcPr>
          <w:p w14:paraId="58B131F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0D5F120" w14:textId="77777777" w:rsidR="00F01F4D" w:rsidRPr="00A85EDD" w:rsidRDefault="00F01F4D" w:rsidP="00151050">
            <w:pPr>
              <w:spacing w:before="40" w:after="120"/>
              <w:ind w:right="113"/>
              <w:rPr>
                <w:lang w:val="en-US"/>
              </w:rPr>
            </w:pPr>
          </w:p>
        </w:tc>
      </w:tr>
      <w:tr w:rsidR="00F01F4D" w:rsidRPr="00A85EDD" w14:paraId="75EE3CBA" w14:textId="77777777" w:rsidTr="00151050">
        <w:tc>
          <w:tcPr>
            <w:tcW w:w="1276" w:type="dxa"/>
            <w:shd w:val="clear" w:color="auto" w:fill="auto"/>
          </w:tcPr>
          <w:p w14:paraId="147A841E" w14:textId="77777777" w:rsidR="00F01F4D" w:rsidRPr="00A85EDD" w:rsidRDefault="00F01F4D" w:rsidP="00151050">
            <w:pPr>
              <w:spacing w:before="40" w:after="120"/>
              <w:ind w:right="113"/>
              <w:rPr>
                <w:lang w:val="en-US"/>
              </w:rPr>
            </w:pPr>
            <w:r w:rsidRPr="00A85EDD">
              <w:rPr>
                <w:lang w:val="en-US"/>
              </w:rPr>
              <w:t>127.30</w:t>
            </w:r>
          </w:p>
        </w:tc>
        <w:tc>
          <w:tcPr>
            <w:tcW w:w="1134" w:type="dxa"/>
            <w:shd w:val="clear" w:color="auto" w:fill="auto"/>
          </w:tcPr>
          <w:p w14:paraId="3B2B3A9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4741FA2" w14:textId="77777777" w:rsidR="00F01F4D" w:rsidRPr="00A85EDD" w:rsidRDefault="00F01F4D" w:rsidP="00151050">
            <w:pPr>
              <w:spacing w:before="40" w:after="120"/>
              <w:ind w:right="113"/>
              <w:rPr>
                <w:lang w:val="en-US"/>
              </w:rPr>
            </w:pPr>
          </w:p>
        </w:tc>
      </w:tr>
      <w:tr w:rsidR="00F01F4D" w:rsidRPr="00A85EDD" w14:paraId="1E87451C" w14:textId="77777777" w:rsidTr="00151050">
        <w:tc>
          <w:tcPr>
            <w:tcW w:w="1276" w:type="dxa"/>
            <w:shd w:val="clear" w:color="auto" w:fill="auto"/>
          </w:tcPr>
          <w:p w14:paraId="4F9C9239" w14:textId="77777777" w:rsidR="00F01F4D" w:rsidRPr="00A85EDD" w:rsidRDefault="00F01F4D" w:rsidP="00151050">
            <w:pPr>
              <w:spacing w:before="40" w:after="120"/>
              <w:ind w:right="113"/>
              <w:rPr>
                <w:lang w:val="en-US"/>
              </w:rPr>
            </w:pPr>
            <w:r w:rsidRPr="00A85EDD">
              <w:rPr>
                <w:lang w:val="en-US"/>
              </w:rPr>
              <w:lastRenderedPageBreak/>
              <w:t>127.31</w:t>
            </w:r>
          </w:p>
        </w:tc>
        <w:tc>
          <w:tcPr>
            <w:tcW w:w="1134" w:type="dxa"/>
            <w:shd w:val="clear" w:color="auto" w:fill="auto"/>
          </w:tcPr>
          <w:p w14:paraId="44A268D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59D4C5D" w14:textId="77777777" w:rsidR="00F01F4D" w:rsidRPr="00A85EDD" w:rsidRDefault="00F01F4D" w:rsidP="00151050">
            <w:pPr>
              <w:spacing w:before="40" w:after="120"/>
              <w:ind w:right="113"/>
              <w:rPr>
                <w:lang w:val="en-US"/>
              </w:rPr>
            </w:pPr>
          </w:p>
        </w:tc>
      </w:tr>
      <w:tr w:rsidR="00F01F4D" w:rsidRPr="00A85EDD" w14:paraId="4E14882E" w14:textId="77777777" w:rsidTr="00151050">
        <w:tc>
          <w:tcPr>
            <w:tcW w:w="1276" w:type="dxa"/>
            <w:shd w:val="clear" w:color="auto" w:fill="auto"/>
          </w:tcPr>
          <w:p w14:paraId="4672F4ED" w14:textId="77777777" w:rsidR="00F01F4D" w:rsidRPr="00A85EDD" w:rsidRDefault="00F01F4D" w:rsidP="00151050">
            <w:pPr>
              <w:spacing w:before="40" w:after="120"/>
              <w:ind w:right="113"/>
              <w:rPr>
                <w:lang w:val="en-US"/>
              </w:rPr>
            </w:pPr>
            <w:r w:rsidRPr="00A85EDD">
              <w:rPr>
                <w:lang w:val="en-US"/>
              </w:rPr>
              <w:t>127.32</w:t>
            </w:r>
          </w:p>
        </w:tc>
        <w:tc>
          <w:tcPr>
            <w:tcW w:w="1134" w:type="dxa"/>
            <w:shd w:val="clear" w:color="auto" w:fill="auto"/>
          </w:tcPr>
          <w:p w14:paraId="432AF2F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1B73FB9" w14:textId="77777777" w:rsidR="00F01F4D" w:rsidRPr="00A85EDD" w:rsidRDefault="00F01F4D" w:rsidP="00151050">
            <w:pPr>
              <w:spacing w:before="40" w:after="120"/>
              <w:ind w:right="113"/>
              <w:rPr>
                <w:lang w:val="en-US"/>
              </w:rPr>
            </w:pPr>
          </w:p>
        </w:tc>
      </w:tr>
      <w:tr w:rsidR="00F01F4D" w:rsidRPr="00A85EDD" w14:paraId="461319CB" w14:textId="77777777" w:rsidTr="00151050">
        <w:tc>
          <w:tcPr>
            <w:tcW w:w="1276" w:type="dxa"/>
            <w:shd w:val="clear" w:color="auto" w:fill="auto"/>
          </w:tcPr>
          <w:p w14:paraId="04B91CBD" w14:textId="77777777" w:rsidR="00F01F4D" w:rsidRPr="00A85EDD" w:rsidRDefault="00F01F4D" w:rsidP="00151050">
            <w:pPr>
              <w:spacing w:before="40" w:after="120"/>
              <w:ind w:right="113"/>
              <w:rPr>
                <w:lang w:val="en-US"/>
              </w:rPr>
            </w:pPr>
            <w:r w:rsidRPr="00A85EDD">
              <w:rPr>
                <w:lang w:val="en-US"/>
              </w:rPr>
              <w:t>127.33</w:t>
            </w:r>
          </w:p>
        </w:tc>
        <w:tc>
          <w:tcPr>
            <w:tcW w:w="1134" w:type="dxa"/>
            <w:shd w:val="clear" w:color="auto" w:fill="auto"/>
          </w:tcPr>
          <w:p w14:paraId="4C9031D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2D4BAE7" w14:textId="77777777" w:rsidR="00F01F4D" w:rsidRPr="00A85EDD" w:rsidRDefault="00F01F4D" w:rsidP="00151050">
            <w:pPr>
              <w:spacing w:before="40" w:after="120"/>
              <w:ind w:right="113"/>
              <w:rPr>
                <w:lang w:val="en-US"/>
              </w:rPr>
            </w:pPr>
          </w:p>
        </w:tc>
      </w:tr>
      <w:tr w:rsidR="00F01F4D" w:rsidRPr="00A85EDD" w14:paraId="52805D0B" w14:textId="77777777" w:rsidTr="00151050">
        <w:tc>
          <w:tcPr>
            <w:tcW w:w="1276" w:type="dxa"/>
            <w:shd w:val="clear" w:color="auto" w:fill="auto"/>
          </w:tcPr>
          <w:p w14:paraId="65D14D78" w14:textId="77777777" w:rsidR="00F01F4D" w:rsidRPr="00A85EDD" w:rsidRDefault="00F01F4D" w:rsidP="00151050">
            <w:pPr>
              <w:spacing w:before="40" w:after="120"/>
              <w:ind w:right="113"/>
              <w:rPr>
                <w:lang w:val="en-US"/>
              </w:rPr>
            </w:pPr>
            <w:r w:rsidRPr="00A85EDD">
              <w:rPr>
                <w:lang w:val="en-US"/>
              </w:rPr>
              <w:t>127.34</w:t>
            </w:r>
          </w:p>
        </w:tc>
        <w:tc>
          <w:tcPr>
            <w:tcW w:w="1134" w:type="dxa"/>
            <w:shd w:val="clear" w:color="auto" w:fill="auto"/>
          </w:tcPr>
          <w:p w14:paraId="2995F4CC"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78DD07C7" w14:textId="77777777" w:rsidR="00F01F4D" w:rsidRPr="00A85EDD" w:rsidRDefault="00F01F4D" w:rsidP="00151050">
            <w:pPr>
              <w:spacing w:before="40" w:after="120"/>
              <w:ind w:right="113"/>
              <w:rPr>
                <w:lang w:val="en-US"/>
              </w:rPr>
            </w:pPr>
            <w:r w:rsidRPr="00A85EDD">
              <w:rPr>
                <w:lang w:val="en-US"/>
              </w:rPr>
              <w:t>The energy crisis and the war in Ukraine have severely affected budgetary resources, thus it will not be possible to allocate additional financial resources.</w:t>
            </w:r>
          </w:p>
        </w:tc>
      </w:tr>
      <w:tr w:rsidR="00F01F4D" w:rsidRPr="00A85EDD" w14:paraId="33381BA1" w14:textId="77777777" w:rsidTr="00151050">
        <w:tc>
          <w:tcPr>
            <w:tcW w:w="1276" w:type="dxa"/>
            <w:shd w:val="clear" w:color="auto" w:fill="auto"/>
          </w:tcPr>
          <w:p w14:paraId="217E63A9" w14:textId="77777777" w:rsidR="00F01F4D" w:rsidRPr="00A85EDD" w:rsidRDefault="00F01F4D" w:rsidP="00151050">
            <w:pPr>
              <w:spacing w:before="40" w:after="120"/>
              <w:ind w:right="113"/>
              <w:rPr>
                <w:lang w:val="en-US"/>
              </w:rPr>
            </w:pPr>
            <w:r w:rsidRPr="00A85EDD">
              <w:rPr>
                <w:lang w:val="en-US"/>
              </w:rPr>
              <w:t>127.35</w:t>
            </w:r>
          </w:p>
        </w:tc>
        <w:tc>
          <w:tcPr>
            <w:tcW w:w="1134" w:type="dxa"/>
            <w:shd w:val="clear" w:color="auto" w:fill="auto"/>
          </w:tcPr>
          <w:p w14:paraId="08C21D1E" w14:textId="77777777" w:rsidR="00F01F4D" w:rsidRPr="00A85EDD" w:rsidRDefault="00F01F4D" w:rsidP="00151050">
            <w:pPr>
              <w:spacing w:before="40" w:after="120"/>
              <w:ind w:right="113"/>
              <w:rPr>
                <w:lang w:val="en-US"/>
              </w:rPr>
            </w:pPr>
            <w:r w:rsidRPr="00A85EDD">
              <w:rPr>
                <w:lang w:val="en-US"/>
              </w:rPr>
              <w:t>Partially supported</w:t>
            </w:r>
          </w:p>
        </w:tc>
        <w:tc>
          <w:tcPr>
            <w:tcW w:w="6095" w:type="dxa"/>
            <w:shd w:val="clear" w:color="auto" w:fill="auto"/>
          </w:tcPr>
          <w:p w14:paraId="19E3CFC2" w14:textId="77777777" w:rsidR="00F01F4D" w:rsidRPr="00A85EDD" w:rsidRDefault="00F01F4D" w:rsidP="00151050">
            <w:pPr>
              <w:spacing w:before="40" w:after="120"/>
              <w:ind w:right="113"/>
              <w:rPr>
                <w:lang w:val="en-US"/>
              </w:rPr>
            </w:pPr>
            <w:r>
              <w:rPr>
                <w:lang w:val="en-US"/>
              </w:rPr>
              <w:t xml:space="preserve">Supported: </w:t>
            </w:r>
            <w:r w:rsidRPr="00A85EDD">
              <w:rPr>
                <w:lang w:val="en-US"/>
              </w:rPr>
              <w:t>Conclude the legislative reforms process to strengthen the role of the Ombudsman and the Council for Preventing and Eliminating Discrimination and Ensuring Equality, thereby guaranteeing their financial independence.</w:t>
            </w:r>
          </w:p>
          <w:p w14:paraId="53A6005F" w14:textId="77777777" w:rsidR="00F01F4D" w:rsidRPr="00A85EDD" w:rsidRDefault="00F01F4D" w:rsidP="00151050">
            <w:pPr>
              <w:spacing w:before="40" w:after="120"/>
              <w:ind w:right="113"/>
              <w:rPr>
                <w:lang w:val="en-US"/>
              </w:rPr>
            </w:pPr>
            <w:r>
              <w:rPr>
                <w:lang w:val="en-US"/>
              </w:rPr>
              <w:t>Noted:</w:t>
            </w:r>
            <w:r w:rsidRPr="00A85EDD">
              <w:rPr>
                <w:lang w:val="en-US"/>
              </w:rPr>
              <w:t xml:space="preserve"> </w:t>
            </w:r>
            <w:r>
              <w:rPr>
                <w:lang w:val="en-US"/>
              </w:rPr>
              <w:t>P</w:t>
            </w:r>
            <w:r w:rsidRPr="00A85EDD">
              <w:rPr>
                <w:lang w:val="en-US"/>
              </w:rPr>
              <w:t>roviding them with adequate investigation, recommendation and sanction authority.</w:t>
            </w:r>
          </w:p>
          <w:p w14:paraId="22690D83" w14:textId="5C39E9B8" w:rsidR="00F01F4D" w:rsidRPr="00A85EDD" w:rsidRDefault="00F01F4D" w:rsidP="00151050">
            <w:pPr>
              <w:spacing w:before="40" w:after="120"/>
              <w:ind w:right="113"/>
              <w:rPr>
                <w:lang w:val="en-US"/>
              </w:rPr>
            </w:pPr>
            <w:r w:rsidRPr="00A85EDD">
              <w:rPr>
                <w:lang w:val="en-US"/>
              </w:rPr>
              <w:t xml:space="preserve">According to Law no.298/2012, the Council for the Prevention and Elimination of Discrimination and Ensuring Equality has the capacity of ascertaining agent, the mission being the protection against discrimination, ensuring equality and restoring the rights of all discriminated persons. The Council has sufficient powers to carry out the task of investigation, recommendation and sanction. Thus, the Council adopts decisions, self-notification notes, advisory opinions, finding documents, draws up requests and notifications, etc. In order to establish the contraventions with discriminatory elements, in accordance with the provisions of the Contravention Code, the Council has the appropriate freedom to investigate / investigate the facts. In the exercise of its functions, the Council also submits to the public </w:t>
            </w:r>
            <w:proofErr w:type="gramStart"/>
            <w:r w:rsidRPr="00A85EDD">
              <w:rPr>
                <w:lang w:val="en-US"/>
              </w:rPr>
              <w:t>authorities</w:t>
            </w:r>
            <w:proofErr w:type="gramEnd"/>
            <w:r w:rsidRPr="00A85EDD">
              <w:rPr>
                <w:lang w:val="en-US"/>
              </w:rPr>
              <w:t xml:space="preserve"> general proposals concerning the prevention and combating of discrimination and the change of conduct towards persons falling within the scope of the Law on Ensuring Equality; it may address the higher hierarchical body to take appropriate action in cases where it does not agree with the action taken by the person who committed the discriminatory act</w:t>
            </w:r>
            <w:r w:rsidR="00CD0345">
              <w:rPr>
                <w:lang w:val="en-US"/>
              </w:rPr>
              <w:t>.</w:t>
            </w:r>
            <w:r w:rsidRPr="00A85EDD">
              <w:rPr>
                <w:lang w:val="en-US"/>
              </w:rPr>
              <w:t xml:space="preserve"> The Council may intervene with the appropriate bodies with a view to initiate disciplinary proceedings against persons in responsible positions, who have committed discriminatory acts in their activity; may notify the criminal investigation bodies in case of committing discriminatory acts that meet elements of a crime.</w:t>
            </w:r>
          </w:p>
        </w:tc>
      </w:tr>
      <w:tr w:rsidR="00F01F4D" w:rsidRPr="00A85EDD" w14:paraId="1118E75E" w14:textId="77777777" w:rsidTr="00151050">
        <w:tc>
          <w:tcPr>
            <w:tcW w:w="1276" w:type="dxa"/>
            <w:shd w:val="clear" w:color="auto" w:fill="auto"/>
          </w:tcPr>
          <w:p w14:paraId="0A88BC71" w14:textId="77777777" w:rsidR="00F01F4D" w:rsidRPr="00A85EDD" w:rsidRDefault="00F01F4D" w:rsidP="00151050">
            <w:pPr>
              <w:spacing w:before="40" w:after="120"/>
              <w:ind w:right="113"/>
              <w:rPr>
                <w:lang w:val="en-US"/>
              </w:rPr>
            </w:pPr>
            <w:r w:rsidRPr="00A85EDD">
              <w:rPr>
                <w:lang w:val="en-US"/>
              </w:rPr>
              <w:t>127.36</w:t>
            </w:r>
          </w:p>
        </w:tc>
        <w:tc>
          <w:tcPr>
            <w:tcW w:w="1134" w:type="dxa"/>
            <w:shd w:val="clear" w:color="auto" w:fill="auto"/>
          </w:tcPr>
          <w:p w14:paraId="3AB2036F"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5A3A7EA2" w14:textId="77777777" w:rsidR="00F01F4D" w:rsidRPr="00A85EDD" w:rsidRDefault="00F01F4D" w:rsidP="00151050">
            <w:pPr>
              <w:spacing w:before="40" w:after="120"/>
              <w:ind w:right="113"/>
              <w:rPr>
                <w:lang w:val="en-US"/>
              </w:rPr>
            </w:pPr>
            <w:r w:rsidRPr="00A85EDD">
              <w:rPr>
                <w:lang w:val="en-US"/>
              </w:rPr>
              <w:t>Current legal framework guarantees the independence for both structures (the Office of the Ombudsman (art 3 Law no. 52/2014) and the Equality Council (art 11 Law no.121/2012)) and describes expensively their attributions. Budgeting is approved annually and is offered within the limits available, which are influenced including by the energy crisis and the war in Ukraine, Moldova being severely affected</w:t>
            </w:r>
            <w:r>
              <w:rPr>
                <w:lang w:val="en-US"/>
              </w:rPr>
              <w:t>.</w:t>
            </w:r>
          </w:p>
        </w:tc>
      </w:tr>
      <w:tr w:rsidR="00F01F4D" w:rsidRPr="00A85EDD" w14:paraId="1CC16E86" w14:textId="77777777" w:rsidTr="00151050">
        <w:tc>
          <w:tcPr>
            <w:tcW w:w="1276" w:type="dxa"/>
            <w:shd w:val="clear" w:color="auto" w:fill="auto"/>
          </w:tcPr>
          <w:p w14:paraId="0370C4D0" w14:textId="77777777" w:rsidR="00F01F4D" w:rsidRPr="00A85EDD" w:rsidRDefault="00F01F4D" w:rsidP="00151050">
            <w:pPr>
              <w:spacing w:before="40" w:after="120"/>
              <w:ind w:right="113"/>
              <w:rPr>
                <w:lang w:val="en-US"/>
              </w:rPr>
            </w:pPr>
            <w:r w:rsidRPr="00A85EDD">
              <w:rPr>
                <w:lang w:val="en-US"/>
              </w:rPr>
              <w:t>127.37</w:t>
            </w:r>
          </w:p>
        </w:tc>
        <w:tc>
          <w:tcPr>
            <w:tcW w:w="1134" w:type="dxa"/>
            <w:shd w:val="clear" w:color="auto" w:fill="auto"/>
          </w:tcPr>
          <w:p w14:paraId="183B13DD"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2D75D6E2" w14:textId="77777777" w:rsidR="00F01F4D" w:rsidRPr="00A85EDD" w:rsidRDefault="00F01F4D" w:rsidP="00151050">
            <w:pPr>
              <w:spacing w:before="40" w:after="120"/>
              <w:ind w:right="113"/>
              <w:rPr>
                <w:lang w:val="en-US"/>
              </w:rPr>
            </w:pPr>
            <w:r w:rsidRPr="00A85EDD">
              <w:rPr>
                <w:lang w:val="en-US"/>
              </w:rPr>
              <w:t>Strengthening of the access would be possible once the barriers of access, imposed by Transnistrian authorities, of the Ombudsman or its representative are eliminated. In the process of monitoring human rights, the constitutional authorities maintain a permanent dialogue with civil society organizations, where they openly discuss various aspects of the Transnistrian issue. Given that the constitutional authorities do not have effective control over the situation in the region or access to those localities to exercise their legal powers, each case of violation of fundamental rights is reported to mediators and observers in the negotiation process for Transnistrian settlement.</w:t>
            </w:r>
          </w:p>
        </w:tc>
      </w:tr>
      <w:tr w:rsidR="00F01F4D" w:rsidRPr="00A85EDD" w14:paraId="2F2645EC" w14:textId="77777777" w:rsidTr="00151050">
        <w:tc>
          <w:tcPr>
            <w:tcW w:w="1276" w:type="dxa"/>
            <w:shd w:val="clear" w:color="auto" w:fill="auto"/>
          </w:tcPr>
          <w:p w14:paraId="43B9DD07" w14:textId="77777777" w:rsidR="00F01F4D" w:rsidRPr="00A85EDD" w:rsidRDefault="00F01F4D" w:rsidP="00151050">
            <w:pPr>
              <w:spacing w:before="40" w:after="120"/>
              <w:ind w:right="113"/>
              <w:rPr>
                <w:lang w:val="en-US"/>
              </w:rPr>
            </w:pPr>
            <w:r w:rsidRPr="00A85EDD">
              <w:rPr>
                <w:lang w:val="en-US"/>
              </w:rPr>
              <w:t>127.38</w:t>
            </w:r>
          </w:p>
        </w:tc>
        <w:tc>
          <w:tcPr>
            <w:tcW w:w="1134" w:type="dxa"/>
            <w:shd w:val="clear" w:color="auto" w:fill="auto"/>
          </w:tcPr>
          <w:p w14:paraId="4C6120E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538CD3C" w14:textId="77777777" w:rsidR="00F01F4D" w:rsidRPr="00A85EDD" w:rsidRDefault="00F01F4D" w:rsidP="00151050">
            <w:pPr>
              <w:spacing w:before="40" w:after="120"/>
              <w:ind w:right="113"/>
              <w:rPr>
                <w:lang w:val="en-US"/>
              </w:rPr>
            </w:pPr>
          </w:p>
        </w:tc>
      </w:tr>
      <w:tr w:rsidR="00F01F4D" w:rsidRPr="00A85EDD" w14:paraId="03156B02" w14:textId="77777777" w:rsidTr="00151050">
        <w:tc>
          <w:tcPr>
            <w:tcW w:w="1276" w:type="dxa"/>
            <w:shd w:val="clear" w:color="auto" w:fill="auto"/>
          </w:tcPr>
          <w:p w14:paraId="6A554161" w14:textId="77777777" w:rsidR="00F01F4D" w:rsidRPr="00A85EDD" w:rsidRDefault="00F01F4D" w:rsidP="00151050">
            <w:pPr>
              <w:spacing w:before="40" w:after="120"/>
              <w:ind w:right="113"/>
              <w:rPr>
                <w:lang w:val="en-US"/>
              </w:rPr>
            </w:pPr>
            <w:r w:rsidRPr="00A85EDD">
              <w:rPr>
                <w:lang w:val="en-US"/>
              </w:rPr>
              <w:t>127.39</w:t>
            </w:r>
          </w:p>
        </w:tc>
        <w:tc>
          <w:tcPr>
            <w:tcW w:w="1134" w:type="dxa"/>
            <w:shd w:val="clear" w:color="auto" w:fill="auto"/>
          </w:tcPr>
          <w:p w14:paraId="63BA0D7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3A459C9" w14:textId="77777777" w:rsidR="00F01F4D" w:rsidRPr="00A85EDD" w:rsidRDefault="00F01F4D" w:rsidP="00151050">
            <w:pPr>
              <w:spacing w:before="40" w:after="120"/>
              <w:ind w:right="113"/>
              <w:rPr>
                <w:lang w:val="en-US"/>
              </w:rPr>
            </w:pPr>
          </w:p>
        </w:tc>
      </w:tr>
      <w:tr w:rsidR="00F01F4D" w:rsidRPr="00A85EDD" w14:paraId="16661E25" w14:textId="77777777" w:rsidTr="00151050">
        <w:tc>
          <w:tcPr>
            <w:tcW w:w="1276" w:type="dxa"/>
            <w:shd w:val="clear" w:color="auto" w:fill="auto"/>
          </w:tcPr>
          <w:p w14:paraId="67B6F049" w14:textId="77777777" w:rsidR="00F01F4D" w:rsidRPr="00A85EDD" w:rsidRDefault="00F01F4D" w:rsidP="00151050">
            <w:pPr>
              <w:spacing w:before="40" w:after="120"/>
              <w:ind w:right="113"/>
              <w:rPr>
                <w:lang w:val="en-US"/>
              </w:rPr>
            </w:pPr>
            <w:r w:rsidRPr="00A85EDD">
              <w:rPr>
                <w:lang w:val="en-US"/>
              </w:rPr>
              <w:t>127.40</w:t>
            </w:r>
          </w:p>
        </w:tc>
        <w:tc>
          <w:tcPr>
            <w:tcW w:w="1134" w:type="dxa"/>
            <w:shd w:val="clear" w:color="auto" w:fill="auto"/>
          </w:tcPr>
          <w:p w14:paraId="702D021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9B596C8" w14:textId="77777777" w:rsidR="00F01F4D" w:rsidRPr="00A85EDD" w:rsidRDefault="00F01F4D" w:rsidP="00151050">
            <w:pPr>
              <w:spacing w:before="40" w:after="120"/>
              <w:ind w:right="113"/>
              <w:rPr>
                <w:lang w:val="en-US"/>
              </w:rPr>
            </w:pPr>
          </w:p>
        </w:tc>
      </w:tr>
      <w:tr w:rsidR="00F01F4D" w:rsidRPr="00A85EDD" w14:paraId="6569C76A" w14:textId="77777777" w:rsidTr="00151050">
        <w:tc>
          <w:tcPr>
            <w:tcW w:w="1276" w:type="dxa"/>
            <w:shd w:val="clear" w:color="auto" w:fill="auto"/>
          </w:tcPr>
          <w:p w14:paraId="669F40B7" w14:textId="77777777" w:rsidR="00F01F4D" w:rsidRPr="00A85EDD" w:rsidRDefault="00F01F4D" w:rsidP="00151050">
            <w:pPr>
              <w:spacing w:before="40" w:after="120"/>
              <w:ind w:right="113"/>
              <w:rPr>
                <w:lang w:val="en-US"/>
              </w:rPr>
            </w:pPr>
            <w:r w:rsidRPr="00A85EDD">
              <w:rPr>
                <w:lang w:val="en-US"/>
              </w:rPr>
              <w:t>127.41</w:t>
            </w:r>
          </w:p>
        </w:tc>
        <w:tc>
          <w:tcPr>
            <w:tcW w:w="1134" w:type="dxa"/>
            <w:shd w:val="clear" w:color="auto" w:fill="auto"/>
          </w:tcPr>
          <w:p w14:paraId="06828D1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96A7DD2" w14:textId="77777777" w:rsidR="00F01F4D" w:rsidRPr="00A85EDD" w:rsidRDefault="00F01F4D" w:rsidP="00151050">
            <w:pPr>
              <w:spacing w:before="40" w:after="120"/>
              <w:ind w:right="113"/>
              <w:rPr>
                <w:lang w:val="en-US"/>
              </w:rPr>
            </w:pPr>
          </w:p>
        </w:tc>
      </w:tr>
      <w:tr w:rsidR="00F01F4D" w:rsidRPr="00A85EDD" w14:paraId="419A5428" w14:textId="77777777" w:rsidTr="00151050">
        <w:tc>
          <w:tcPr>
            <w:tcW w:w="1276" w:type="dxa"/>
            <w:shd w:val="clear" w:color="auto" w:fill="auto"/>
          </w:tcPr>
          <w:p w14:paraId="26141D74" w14:textId="77777777" w:rsidR="00F01F4D" w:rsidRPr="00A85EDD" w:rsidRDefault="00F01F4D" w:rsidP="00151050">
            <w:pPr>
              <w:spacing w:before="40" w:after="120"/>
              <w:ind w:right="113"/>
              <w:rPr>
                <w:lang w:val="en-US"/>
              </w:rPr>
            </w:pPr>
            <w:r w:rsidRPr="00A85EDD">
              <w:rPr>
                <w:lang w:val="en-US"/>
              </w:rPr>
              <w:t>127.42</w:t>
            </w:r>
          </w:p>
        </w:tc>
        <w:tc>
          <w:tcPr>
            <w:tcW w:w="1134" w:type="dxa"/>
            <w:shd w:val="clear" w:color="auto" w:fill="auto"/>
          </w:tcPr>
          <w:p w14:paraId="6CBAACD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0860C7F" w14:textId="77777777" w:rsidR="00F01F4D" w:rsidRPr="00A85EDD" w:rsidRDefault="00F01F4D" w:rsidP="00151050">
            <w:pPr>
              <w:spacing w:before="40" w:after="120"/>
              <w:ind w:right="113"/>
              <w:rPr>
                <w:lang w:val="en-US"/>
              </w:rPr>
            </w:pPr>
          </w:p>
        </w:tc>
      </w:tr>
      <w:tr w:rsidR="00F01F4D" w:rsidRPr="00A85EDD" w14:paraId="14698306" w14:textId="77777777" w:rsidTr="00151050">
        <w:tc>
          <w:tcPr>
            <w:tcW w:w="1276" w:type="dxa"/>
            <w:shd w:val="clear" w:color="auto" w:fill="auto"/>
          </w:tcPr>
          <w:p w14:paraId="589B4B36" w14:textId="77777777" w:rsidR="00F01F4D" w:rsidRPr="00A85EDD" w:rsidRDefault="00F01F4D" w:rsidP="00151050">
            <w:pPr>
              <w:spacing w:before="40" w:after="120"/>
              <w:ind w:right="113"/>
              <w:rPr>
                <w:lang w:val="en-US"/>
              </w:rPr>
            </w:pPr>
            <w:r w:rsidRPr="00A85EDD">
              <w:rPr>
                <w:lang w:val="en-US"/>
              </w:rPr>
              <w:t>127.43</w:t>
            </w:r>
          </w:p>
        </w:tc>
        <w:tc>
          <w:tcPr>
            <w:tcW w:w="1134" w:type="dxa"/>
            <w:shd w:val="clear" w:color="auto" w:fill="auto"/>
          </w:tcPr>
          <w:p w14:paraId="58A137C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BE67D81" w14:textId="77777777" w:rsidR="00F01F4D" w:rsidRPr="00A85EDD" w:rsidRDefault="00F01F4D" w:rsidP="00151050">
            <w:pPr>
              <w:spacing w:before="40" w:after="120"/>
              <w:ind w:right="113"/>
              <w:rPr>
                <w:lang w:val="en-US"/>
              </w:rPr>
            </w:pPr>
          </w:p>
        </w:tc>
      </w:tr>
      <w:tr w:rsidR="00F01F4D" w:rsidRPr="00A85EDD" w14:paraId="51AA62CF" w14:textId="77777777" w:rsidTr="00151050">
        <w:tc>
          <w:tcPr>
            <w:tcW w:w="1276" w:type="dxa"/>
            <w:shd w:val="clear" w:color="auto" w:fill="auto"/>
          </w:tcPr>
          <w:p w14:paraId="2ED449C2" w14:textId="77777777" w:rsidR="00F01F4D" w:rsidRPr="00A85EDD" w:rsidRDefault="00F01F4D" w:rsidP="00151050">
            <w:pPr>
              <w:spacing w:before="40" w:after="120"/>
              <w:ind w:right="113"/>
              <w:rPr>
                <w:lang w:val="en-US"/>
              </w:rPr>
            </w:pPr>
            <w:r w:rsidRPr="00A85EDD">
              <w:rPr>
                <w:lang w:val="en-US"/>
              </w:rPr>
              <w:lastRenderedPageBreak/>
              <w:t>127.44</w:t>
            </w:r>
          </w:p>
        </w:tc>
        <w:tc>
          <w:tcPr>
            <w:tcW w:w="1134" w:type="dxa"/>
            <w:shd w:val="clear" w:color="auto" w:fill="auto"/>
          </w:tcPr>
          <w:p w14:paraId="211E636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5D75A27" w14:textId="77777777" w:rsidR="00F01F4D" w:rsidRPr="00A85EDD" w:rsidRDefault="00F01F4D" w:rsidP="00151050">
            <w:pPr>
              <w:spacing w:before="40" w:after="120"/>
              <w:ind w:right="113"/>
              <w:rPr>
                <w:lang w:val="en-US"/>
              </w:rPr>
            </w:pPr>
          </w:p>
        </w:tc>
      </w:tr>
      <w:tr w:rsidR="00F01F4D" w:rsidRPr="00A85EDD" w14:paraId="21DF4C6E" w14:textId="77777777" w:rsidTr="00151050">
        <w:tc>
          <w:tcPr>
            <w:tcW w:w="1276" w:type="dxa"/>
            <w:shd w:val="clear" w:color="auto" w:fill="auto"/>
          </w:tcPr>
          <w:p w14:paraId="109D7479" w14:textId="77777777" w:rsidR="00F01F4D" w:rsidRPr="00A85EDD" w:rsidRDefault="00F01F4D" w:rsidP="00151050">
            <w:pPr>
              <w:spacing w:before="40" w:after="120"/>
              <w:ind w:right="113"/>
              <w:rPr>
                <w:lang w:val="en-US"/>
              </w:rPr>
            </w:pPr>
            <w:r w:rsidRPr="00A85EDD">
              <w:rPr>
                <w:lang w:val="en-US"/>
              </w:rPr>
              <w:t>127.45</w:t>
            </w:r>
          </w:p>
        </w:tc>
        <w:tc>
          <w:tcPr>
            <w:tcW w:w="1134" w:type="dxa"/>
            <w:shd w:val="clear" w:color="auto" w:fill="auto"/>
          </w:tcPr>
          <w:p w14:paraId="0389EE3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D83BC65" w14:textId="77777777" w:rsidR="00F01F4D" w:rsidRPr="00A85EDD" w:rsidRDefault="00F01F4D" w:rsidP="00151050">
            <w:pPr>
              <w:spacing w:before="40" w:after="120"/>
              <w:ind w:right="113"/>
              <w:rPr>
                <w:lang w:val="en-US"/>
              </w:rPr>
            </w:pPr>
          </w:p>
        </w:tc>
      </w:tr>
      <w:tr w:rsidR="00F01F4D" w:rsidRPr="00A85EDD" w14:paraId="0B78FCEC" w14:textId="77777777" w:rsidTr="00151050">
        <w:tc>
          <w:tcPr>
            <w:tcW w:w="1276" w:type="dxa"/>
            <w:shd w:val="clear" w:color="auto" w:fill="auto"/>
          </w:tcPr>
          <w:p w14:paraId="0E83D45B" w14:textId="77777777" w:rsidR="00F01F4D" w:rsidRPr="00A85EDD" w:rsidRDefault="00F01F4D" w:rsidP="00151050">
            <w:pPr>
              <w:spacing w:before="40" w:after="120"/>
              <w:ind w:right="113"/>
              <w:rPr>
                <w:lang w:val="en-US"/>
              </w:rPr>
            </w:pPr>
            <w:r w:rsidRPr="00A85EDD">
              <w:rPr>
                <w:lang w:val="en-US"/>
              </w:rPr>
              <w:t>127.46</w:t>
            </w:r>
          </w:p>
        </w:tc>
        <w:tc>
          <w:tcPr>
            <w:tcW w:w="1134" w:type="dxa"/>
            <w:shd w:val="clear" w:color="auto" w:fill="auto"/>
          </w:tcPr>
          <w:p w14:paraId="727669F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3CC30CD" w14:textId="77777777" w:rsidR="00F01F4D" w:rsidRPr="00A85EDD" w:rsidRDefault="00F01F4D" w:rsidP="00151050">
            <w:pPr>
              <w:spacing w:before="40" w:after="120"/>
              <w:ind w:right="113"/>
              <w:rPr>
                <w:lang w:val="en-US"/>
              </w:rPr>
            </w:pPr>
          </w:p>
        </w:tc>
      </w:tr>
      <w:tr w:rsidR="00F01F4D" w:rsidRPr="00A85EDD" w14:paraId="42D0CF71" w14:textId="77777777" w:rsidTr="00151050">
        <w:tc>
          <w:tcPr>
            <w:tcW w:w="1276" w:type="dxa"/>
            <w:shd w:val="clear" w:color="auto" w:fill="auto"/>
          </w:tcPr>
          <w:p w14:paraId="3B8B920C" w14:textId="77777777" w:rsidR="00F01F4D" w:rsidRPr="00A85EDD" w:rsidRDefault="00F01F4D" w:rsidP="00151050">
            <w:pPr>
              <w:spacing w:before="40" w:after="120"/>
              <w:ind w:right="113"/>
              <w:rPr>
                <w:lang w:val="en-US"/>
              </w:rPr>
            </w:pPr>
            <w:r w:rsidRPr="00A85EDD">
              <w:rPr>
                <w:lang w:val="en-US"/>
              </w:rPr>
              <w:t>127.47</w:t>
            </w:r>
          </w:p>
        </w:tc>
        <w:tc>
          <w:tcPr>
            <w:tcW w:w="1134" w:type="dxa"/>
            <w:shd w:val="clear" w:color="auto" w:fill="auto"/>
          </w:tcPr>
          <w:p w14:paraId="746EA58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3D23890" w14:textId="77777777" w:rsidR="00F01F4D" w:rsidRPr="00A85EDD" w:rsidRDefault="00F01F4D" w:rsidP="00151050">
            <w:pPr>
              <w:spacing w:before="40" w:after="120"/>
              <w:ind w:right="113"/>
              <w:rPr>
                <w:lang w:val="en-US"/>
              </w:rPr>
            </w:pPr>
          </w:p>
        </w:tc>
      </w:tr>
      <w:tr w:rsidR="00F01F4D" w:rsidRPr="00A85EDD" w14:paraId="62C8174B" w14:textId="77777777" w:rsidTr="00151050">
        <w:tc>
          <w:tcPr>
            <w:tcW w:w="1276" w:type="dxa"/>
            <w:shd w:val="clear" w:color="auto" w:fill="auto"/>
          </w:tcPr>
          <w:p w14:paraId="5FB307CD" w14:textId="77777777" w:rsidR="00F01F4D" w:rsidRPr="00A85EDD" w:rsidRDefault="00F01F4D" w:rsidP="00151050">
            <w:pPr>
              <w:spacing w:before="40" w:after="120"/>
              <w:ind w:right="113"/>
              <w:rPr>
                <w:lang w:val="en-US"/>
              </w:rPr>
            </w:pPr>
            <w:r w:rsidRPr="00A85EDD">
              <w:rPr>
                <w:lang w:val="en-US"/>
              </w:rPr>
              <w:t>127.48</w:t>
            </w:r>
          </w:p>
        </w:tc>
        <w:tc>
          <w:tcPr>
            <w:tcW w:w="1134" w:type="dxa"/>
            <w:shd w:val="clear" w:color="auto" w:fill="auto"/>
          </w:tcPr>
          <w:p w14:paraId="723F36E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E2B6B80" w14:textId="77777777" w:rsidR="00F01F4D" w:rsidRPr="00A85EDD" w:rsidRDefault="00F01F4D" w:rsidP="00151050">
            <w:pPr>
              <w:spacing w:before="40" w:after="120"/>
              <w:ind w:right="113"/>
              <w:rPr>
                <w:lang w:val="en-US"/>
              </w:rPr>
            </w:pPr>
          </w:p>
        </w:tc>
      </w:tr>
      <w:tr w:rsidR="00F01F4D" w:rsidRPr="00A85EDD" w14:paraId="0762EA2A" w14:textId="77777777" w:rsidTr="00151050">
        <w:tc>
          <w:tcPr>
            <w:tcW w:w="1276" w:type="dxa"/>
            <w:shd w:val="clear" w:color="auto" w:fill="auto"/>
          </w:tcPr>
          <w:p w14:paraId="31327396" w14:textId="77777777" w:rsidR="00F01F4D" w:rsidRPr="00A85EDD" w:rsidRDefault="00F01F4D" w:rsidP="00151050">
            <w:pPr>
              <w:spacing w:before="40" w:after="120"/>
              <w:ind w:right="113"/>
              <w:rPr>
                <w:lang w:val="en-US"/>
              </w:rPr>
            </w:pPr>
            <w:r w:rsidRPr="00A85EDD">
              <w:rPr>
                <w:lang w:val="en-US"/>
              </w:rPr>
              <w:t>127.49</w:t>
            </w:r>
          </w:p>
        </w:tc>
        <w:tc>
          <w:tcPr>
            <w:tcW w:w="1134" w:type="dxa"/>
            <w:shd w:val="clear" w:color="auto" w:fill="auto"/>
          </w:tcPr>
          <w:p w14:paraId="7789051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E94A3F6" w14:textId="77777777" w:rsidR="00F01F4D" w:rsidRPr="00A85EDD" w:rsidRDefault="00F01F4D" w:rsidP="00151050">
            <w:pPr>
              <w:spacing w:before="40" w:after="120"/>
              <w:ind w:right="113"/>
              <w:rPr>
                <w:lang w:val="en-US"/>
              </w:rPr>
            </w:pPr>
          </w:p>
        </w:tc>
      </w:tr>
      <w:tr w:rsidR="00F01F4D" w:rsidRPr="00A85EDD" w14:paraId="69258CE9" w14:textId="77777777" w:rsidTr="00151050">
        <w:tc>
          <w:tcPr>
            <w:tcW w:w="1276" w:type="dxa"/>
            <w:shd w:val="clear" w:color="auto" w:fill="auto"/>
          </w:tcPr>
          <w:p w14:paraId="78BDFFE8" w14:textId="77777777" w:rsidR="00F01F4D" w:rsidRPr="00A85EDD" w:rsidRDefault="00F01F4D" w:rsidP="00151050">
            <w:pPr>
              <w:spacing w:before="40" w:after="120"/>
              <w:ind w:right="113"/>
              <w:rPr>
                <w:lang w:val="en-US"/>
              </w:rPr>
            </w:pPr>
            <w:r w:rsidRPr="00A85EDD">
              <w:rPr>
                <w:lang w:val="en-US"/>
              </w:rPr>
              <w:t>127.50</w:t>
            </w:r>
          </w:p>
        </w:tc>
        <w:tc>
          <w:tcPr>
            <w:tcW w:w="1134" w:type="dxa"/>
            <w:shd w:val="clear" w:color="auto" w:fill="auto"/>
          </w:tcPr>
          <w:p w14:paraId="2C0F5F65"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64CB5FC2" w14:textId="77777777" w:rsidR="00F01F4D" w:rsidRPr="00A85EDD" w:rsidRDefault="00F01F4D" w:rsidP="00151050">
            <w:pPr>
              <w:spacing w:before="40" w:after="120"/>
              <w:ind w:right="113"/>
              <w:rPr>
                <w:lang w:val="en-US"/>
              </w:rPr>
            </w:pPr>
            <w:r w:rsidRPr="00A85EDD">
              <w:rPr>
                <w:lang w:val="en-US"/>
              </w:rPr>
              <w:t>The set of actions to promote hate speech policies will be integrated into other sectoral policy documents, given that, at the national level, the development of strategic documents addressing narrow topics is not integrated into the new policy document development rules. (Government Decision no. 386 of 17.06.2020)</w:t>
            </w:r>
            <w:r>
              <w:rPr>
                <w:lang w:val="en-US"/>
              </w:rPr>
              <w:t>.</w:t>
            </w:r>
          </w:p>
        </w:tc>
      </w:tr>
      <w:tr w:rsidR="00F01F4D" w:rsidRPr="00A85EDD" w14:paraId="6C7A1594" w14:textId="77777777" w:rsidTr="00151050">
        <w:tc>
          <w:tcPr>
            <w:tcW w:w="1276" w:type="dxa"/>
            <w:shd w:val="clear" w:color="auto" w:fill="auto"/>
          </w:tcPr>
          <w:p w14:paraId="609BB503" w14:textId="77777777" w:rsidR="00F01F4D" w:rsidRPr="00A85EDD" w:rsidRDefault="00F01F4D" w:rsidP="00151050">
            <w:pPr>
              <w:spacing w:before="40" w:after="120"/>
              <w:ind w:right="113"/>
              <w:rPr>
                <w:lang w:val="en-US"/>
              </w:rPr>
            </w:pPr>
            <w:r w:rsidRPr="00A85EDD">
              <w:rPr>
                <w:lang w:val="en-US"/>
              </w:rPr>
              <w:t>127.51</w:t>
            </w:r>
          </w:p>
        </w:tc>
        <w:tc>
          <w:tcPr>
            <w:tcW w:w="1134" w:type="dxa"/>
            <w:shd w:val="clear" w:color="auto" w:fill="auto"/>
          </w:tcPr>
          <w:p w14:paraId="507C234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5627046" w14:textId="77777777" w:rsidR="00F01F4D" w:rsidRPr="00A85EDD" w:rsidRDefault="00F01F4D" w:rsidP="00151050">
            <w:pPr>
              <w:spacing w:before="40" w:after="120"/>
              <w:ind w:right="113"/>
              <w:rPr>
                <w:lang w:val="en-US"/>
              </w:rPr>
            </w:pPr>
          </w:p>
        </w:tc>
      </w:tr>
      <w:tr w:rsidR="00F01F4D" w:rsidRPr="00A85EDD" w14:paraId="2C481A66" w14:textId="77777777" w:rsidTr="00151050">
        <w:tc>
          <w:tcPr>
            <w:tcW w:w="1276" w:type="dxa"/>
            <w:shd w:val="clear" w:color="auto" w:fill="auto"/>
          </w:tcPr>
          <w:p w14:paraId="229ABB0A" w14:textId="77777777" w:rsidR="00F01F4D" w:rsidRPr="00A85EDD" w:rsidRDefault="00F01F4D" w:rsidP="00151050">
            <w:pPr>
              <w:spacing w:before="40" w:after="120"/>
              <w:ind w:right="113"/>
              <w:rPr>
                <w:lang w:val="en-US"/>
              </w:rPr>
            </w:pPr>
            <w:r w:rsidRPr="00A85EDD">
              <w:rPr>
                <w:lang w:val="en-US"/>
              </w:rPr>
              <w:t>127.52</w:t>
            </w:r>
          </w:p>
        </w:tc>
        <w:tc>
          <w:tcPr>
            <w:tcW w:w="1134" w:type="dxa"/>
            <w:shd w:val="clear" w:color="auto" w:fill="auto"/>
          </w:tcPr>
          <w:p w14:paraId="2506343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A0EFE8B" w14:textId="77777777" w:rsidR="00F01F4D" w:rsidRPr="00A85EDD" w:rsidRDefault="00F01F4D" w:rsidP="00151050">
            <w:pPr>
              <w:spacing w:before="40" w:after="120"/>
              <w:ind w:right="113"/>
              <w:rPr>
                <w:lang w:val="en-US"/>
              </w:rPr>
            </w:pPr>
          </w:p>
        </w:tc>
      </w:tr>
      <w:tr w:rsidR="00F01F4D" w:rsidRPr="00A85EDD" w14:paraId="2A991290" w14:textId="77777777" w:rsidTr="00151050">
        <w:tc>
          <w:tcPr>
            <w:tcW w:w="1276" w:type="dxa"/>
            <w:shd w:val="clear" w:color="auto" w:fill="auto"/>
          </w:tcPr>
          <w:p w14:paraId="6529974A" w14:textId="77777777" w:rsidR="00F01F4D" w:rsidRPr="00A85EDD" w:rsidRDefault="00F01F4D" w:rsidP="00151050">
            <w:pPr>
              <w:spacing w:before="40" w:after="120"/>
              <w:ind w:right="113"/>
              <w:rPr>
                <w:lang w:val="en-US"/>
              </w:rPr>
            </w:pPr>
            <w:r w:rsidRPr="00A85EDD">
              <w:rPr>
                <w:lang w:val="en-US"/>
              </w:rPr>
              <w:t>127.53</w:t>
            </w:r>
          </w:p>
        </w:tc>
        <w:tc>
          <w:tcPr>
            <w:tcW w:w="1134" w:type="dxa"/>
            <w:shd w:val="clear" w:color="auto" w:fill="auto"/>
          </w:tcPr>
          <w:p w14:paraId="079DE2B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F0FC22D" w14:textId="77777777" w:rsidR="00F01F4D" w:rsidRPr="00A85EDD" w:rsidRDefault="00F01F4D" w:rsidP="00151050">
            <w:pPr>
              <w:spacing w:before="40" w:after="120"/>
              <w:ind w:right="113"/>
              <w:rPr>
                <w:lang w:val="en-US"/>
              </w:rPr>
            </w:pPr>
          </w:p>
        </w:tc>
      </w:tr>
      <w:tr w:rsidR="00F01F4D" w:rsidRPr="00A85EDD" w14:paraId="7CC1ACCD" w14:textId="77777777" w:rsidTr="00151050">
        <w:tc>
          <w:tcPr>
            <w:tcW w:w="1276" w:type="dxa"/>
            <w:shd w:val="clear" w:color="auto" w:fill="auto"/>
          </w:tcPr>
          <w:p w14:paraId="4D69EC76" w14:textId="77777777" w:rsidR="00F01F4D" w:rsidRPr="00A85EDD" w:rsidRDefault="00F01F4D" w:rsidP="00151050">
            <w:pPr>
              <w:spacing w:before="40" w:after="120"/>
              <w:ind w:right="113"/>
              <w:rPr>
                <w:lang w:val="en-US"/>
              </w:rPr>
            </w:pPr>
            <w:r w:rsidRPr="00A85EDD">
              <w:rPr>
                <w:lang w:val="en-US"/>
              </w:rPr>
              <w:t>127.54</w:t>
            </w:r>
          </w:p>
        </w:tc>
        <w:tc>
          <w:tcPr>
            <w:tcW w:w="1134" w:type="dxa"/>
            <w:shd w:val="clear" w:color="auto" w:fill="auto"/>
          </w:tcPr>
          <w:p w14:paraId="73A15603"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0F6DA78E" w14:textId="77777777" w:rsidR="00F01F4D" w:rsidRPr="00A85EDD" w:rsidRDefault="00F01F4D" w:rsidP="00151050">
            <w:pPr>
              <w:spacing w:before="40" w:after="120"/>
              <w:ind w:right="113"/>
              <w:rPr>
                <w:lang w:val="en-US"/>
              </w:rPr>
            </w:pPr>
            <w:r w:rsidRPr="00A85EDD">
              <w:rPr>
                <w:lang w:val="en-US"/>
              </w:rPr>
              <w:t>The actions to combat all forms of discrimination will be incorporated in existing policy documents.</w:t>
            </w:r>
          </w:p>
        </w:tc>
      </w:tr>
      <w:tr w:rsidR="00F01F4D" w:rsidRPr="00A85EDD" w14:paraId="02C908F9" w14:textId="77777777" w:rsidTr="00151050">
        <w:tc>
          <w:tcPr>
            <w:tcW w:w="1276" w:type="dxa"/>
            <w:shd w:val="clear" w:color="auto" w:fill="auto"/>
          </w:tcPr>
          <w:p w14:paraId="2D0F39D9" w14:textId="77777777" w:rsidR="00F01F4D" w:rsidRPr="00A85EDD" w:rsidRDefault="00F01F4D" w:rsidP="00151050">
            <w:pPr>
              <w:spacing w:before="40" w:after="120"/>
              <w:ind w:right="113"/>
              <w:rPr>
                <w:lang w:val="en-US"/>
              </w:rPr>
            </w:pPr>
            <w:r w:rsidRPr="00A85EDD">
              <w:rPr>
                <w:lang w:val="en-US"/>
              </w:rPr>
              <w:t>127.55</w:t>
            </w:r>
          </w:p>
        </w:tc>
        <w:tc>
          <w:tcPr>
            <w:tcW w:w="1134" w:type="dxa"/>
            <w:shd w:val="clear" w:color="auto" w:fill="auto"/>
          </w:tcPr>
          <w:p w14:paraId="3C2AF99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7B62C29" w14:textId="77777777" w:rsidR="00F01F4D" w:rsidRPr="00A85EDD" w:rsidRDefault="00F01F4D" w:rsidP="00151050">
            <w:pPr>
              <w:spacing w:before="40" w:after="120"/>
              <w:ind w:right="113"/>
              <w:rPr>
                <w:lang w:val="en-US"/>
              </w:rPr>
            </w:pPr>
          </w:p>
        </w:tc>
      </w:tr>
      <w:tr w:rsidR="00F01F4D" w:rsidRPr="00A85EDD" w14:paraId="079CF6AB" w14:textId="77777777" w:rsidTr="00151050">
        <w:tc>
          <w:tcPr>
            <w:tcW w:w="1276" w:type="dxa"/>
            <w:shd w:val="clear" w:color="auto" w:fill="auto"/>
          </w:tcPr>
          <w:p w14:paraId="7569F765" w14:textId="77777777" w:rsidR="00F01F4D" w:rsidRPr="00A85EDD" w:rsidRDefault="00F01F4D" w:rsidP="00151050">
            <w:pPr>
              <w:spacing w:before="40" w:after="120"/>
              <w:ind w:right="113"/>
              <w:rPr>
                <w:lang w:val="en-US"/>
              </w:rPr>
            </w:pPr>
            <w:r w:rsidRPr="00A85EDD">
              <w:rPr>
                <w:lang w:val="en-US"/>
              </w:rPr>
              <w:t>127.56</w:t>
            </w:r>
          </w:p>
        </w:tc>
        <w:tc>
          <w:tcPr>
            <w:tcW w:w="1134" w:type="dxa"/>
            <w:shd w:val="clear" w:color="auto" w:fill="auto"/>
          </w:tcPr>
          <w:p w14:paraId="7D44CDB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3949ECD" w14:textId="77777777" w:rsidR="00F01F4D" w:rsidRPr="00A85EDD" w:rsidRDefault="00F01F4D" w:rsidP="00151050">
            <w:pPr>
              <w:spacing w:before="40" w:after="120"/>
              <w:ind w:right="113"/>
              <w:rPr>
                <w:lang w:val="en-US"/>
              </w:rPr>
            </w:pPr>
          </w:p>
        </w:tc>
      </w:tr>
      <w:tr w:rsidR="00F01F4D" w:rsidRPr="00A85EDD" w14:paraId="1F90B5E5" w14:textId="77777777" w:rsidTr="00151050">
        <w:tc>
          <w:tcPr>
            <w:tcW w:w="1276" w:type="dxa"/>
            <w:shd w:val="clear" w:color="auto" w:fill="auto"/>
          </w:tcPr>
          <w:p w14:paraId="2BAFA995" w14:textId="77777777" w:rsidR="00F01F4D" w:rsidRPr="00A85EDD" w:rsidRDefault="00F01F4D" w:rsidP="00151050">
            <w:pPr>
              <w:spacing w:before="40" w:after="120"/>
              <w:ind w:right="113"/>
              <w:rPr>
                <w:lang w:val="en-US"/>
              </w:rPr>
            </w:pPr>
            <w:r w:rsidRPr="00A85EDD">
              <w:rPr>
                <w:lang w:val="en-US"/>
              </w:rPr>
              <w:t>127.57</w:t>
            </w:r>
          </w:p>
        </w:tc>
        <w:tc>
          <w:tcPr>
            <w:tcW w:w="1134" w:type="dxa"/>
            <w:shd w:val="clear" w:color="auto" w:fill="auto"/>
          </w:tcPr>
          <w:p w14:paraId="0D097A1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F9DB0B4" w14:textId="77777777" w:rsidR="00F01F4D" w:rsidRPr="00A85EDD" w:rsidRDefault="00F01F4D" w:rsidP="00151050">
            <w:pPr>
              <w:spacing w:before="40" w:after="120"/>
              <w:ind w:right="113"/>
              <w:rPr>
                <w:lang w:val="en-US"/>
              </w:rPr>
            </w:pPr>
          </w:p>
        </w:tc>
      </w:tr>
      <w:tr w:rsidR="00F01F4D" w:rsidRPr="00A85EDD" w14:paraId="151AAF30" w14:textId="77777777" w:rsidTr="00151050">
        <w:tc>
          <w:tcPr>
            <w:tcW w:w="1276" w:type="dxa"/>
            <w:shd w:val="clear" w:color="auto" w:fill="auto"/>
          </w:tcPr>
          <w:p w14:paraId="0D9ED721" w14:textId="77777777" w:rsidR="00F01F4D" w:rsidRPr="00A85EDD" w:rsidRDefault="00F01F4D" w:rsidP="00151050">
            <w:pPr>
              <w:spacing w:before="40" w:after="120"/>
              <w:ind w:right="113"/>
              <w:rPr>
                <w:lang w:val="en-US"/>
              </w:rPr>
            </w:pPr>
            <w:r w:rsidRPr="00A85EDD">
              <w:rPr>
                <w:lang w:val="en-US"/>
              </w:rPr>
              <w:t>127.58</w:t>
            </w:r>
          </w:p>
        </w:tc>
        <w:tc>
          <w:tcPr>
            <w:tcW w:w="1134" w:type="dxa"/>
            <w:shd w:val="clear" w:color="auto" w:fill="auto"/>
          </w:tcPr>
          <w:p w14:paraId="21AFC4A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F185FA8" w14:textId="77777777" w:rsidR="00F01F4D" w:rsidRPr="00A85EDD" w:rsidRDefault="00F01F4D" w:rsidP="00151050">
            <w:pPr>
              <w:spacing w:before="40" w:after="120"/>
              <w:ind w:right="113"/>
              <w:rPr>
                <w:lang w:val="en-US"/>
              </w:rPr>
            </w:pPr>
          </w:p>
        </w:tc>
      </w:tr>
      <w:tr w:rsidR="00F01F4D" w:rsidRPr="00A85EDD" w14:paraId="0406DCB9" w14:textId="77777777" w:rsidTr="00151050">
        <w:tc>
          <w:tcPr>
            <w:tcW w:w="1276" w:type="dxa"/>
            <w:shd w:val="clear" w:color="auto" w:fill="auto"/>
          </w:tcPr>
          <w:p w14:paraId="3BBF815B" w14:textId="77777777" w:rsidR="00F01F4D" w:rsidRPr="00A85EDD" w:rsidRDefault="00F01F4D" w:rsidP="00151050">
            <w:pPr>
              <w:spacing w:before="40" w:after="120"/>
              <w:ind w:right="113"/>
              <w:rPr>
                <w:lang w:val="en-US"/>
              </w:rPr>
            </w:pPr>
            <w:r w:rsidRPr="00A85EDD">
              <w:rPr>
                <w:lang w:val="en-US"/>
              </w:rPr>
              <w:t>127.59</w:t>
            </w:r>
          </w:p>
        </w:tc>
        <w:tc>
          <w:tcPr>
            <w:tcW w:w="1134" w:type="dxa"/>
            <w:shd w:val="clear" w:color="auto" w:fill="auto"/>
          </w:tcPr>
          <w:p w14:paraId="3CD24D6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AEF93D2" w14:textId="77777777" w:rsidR="00F01F4D" w:rsidRPr="00A85EDD" w:rsidRDefault="00F01F4D" w:rsidP="00151050">
            <w:pPr>
              <w:spacing w:before="40" w:after="120"/>
              <w:ind w:right="113"/>
              <w:rPr>
                <w:lang w:val="en-US"/>
              </w:rPr>
            </w:pPr>
          </w:p>
        </w:tc>
      </w:tr>
      <w:tr w:rsidR="00F01F4D" w:rsidRPr="00A85EDD" w14:paraId="3DF5F651" w14:textId="77777777" w:rsidTr="00151050">
        <w:tc>
          <w:tcPr>
            <w:tcW w:w="1276" w:type="dxa"/>
            <w:shd w:val="clear" w:color="auto" w:fill="auto"/>
          </w:tcPr>
          <w:p w14:paraId="164E5B62" w14:textId="77777777" w:rsidR="00F01F4D" w:rsidRPr="00A85EDD" w:rsidRDefault="00F01F4D" w:rsidP="00151050">
            <w:pPr>
              <w:spacing w:before="40" w:after="120"/>
              <w:ind w:right="113"/>
              <w:rPr>
                <w:lang w:val="en-US"/>
              </w:rPr>
            </w:pPr>
            <w:r w:rsidRPr="00A85EDD">
              <w:rPr>
                <w:lang w:val="en-US"/>
              </w:rPr>
              <w:t>127.60</w:t>
            </w:r>
          </w:p>
        </w:tc>
        <w:tc>
          <w:tcPr>
            <w:tcW w:w="1134" w:type="dxa"/>
            <w:shd w:val="clear" w:color="auto" w:fill="auto"/>
          </w:tcPr>
          <w:p w14:paraId="57147E9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8494557" w14:textId="77777777" w:rsidR="00F01F4D" w:rsidRPr="00A85EDD" w:rsidRDefault="00F01F4D" w:rsidP="00151050">
            <w:pPr>
              <w:spacing w:before="40" w:after="120"/>
              <w:ind w:right="113"/>
              <w:rPr>
                <w:lang w:val="en-US"/>
              </w:rPr>
            </w:pPr>
          </w:p>
        </w:tc>
      </w:tr>
      <w:tr w:rsidR="00F01F4D" w:rsidRPr="00A85EDD" w14:paraId="486FC611" w14:textId="77777777" w:rsidTr="00151050">
        <w:tc>
          <w:tcPr>
            <w:tcW w:w="1276" w:type="dxa"/>
            <w:shd w:val="clear" w:color="auto" w:fill="auto"/>
          </w:tcPr>
          <w:p w14:paraId="1FF767DB" w14:textId="77777777" w:rsidR="00F01F4D" w:rsidRPr="00A85EDD" w:rsidRDefault="00F01F4D" w:rsidP="00151050">
            <w:pPr>
              <w:spacing w:before="40" w:after="120"/>
              <w:ind w:right="113"/>
              <w:rPr>
                <w:lang w:val="en-US"/>
              </w:rPr>
            </w:pPr>
            <w:r w:rsidRPr="00A85EDD">
              <w:rPr>
                <w:lang w:val="en-US"/>
              </w:rPr>
              <w:t>127.61</w:t>
            </w:r>
          </w:p>
        </w:tc>
        <w:tc>
          <w:tcPr>
            <w:tcW w:w="1134" w:type="dxa"/>
            <w:shd w:val="clear" w:color="auto" w:fill="auto"/>
          </w:tcPr>
          <w:p w14:paraId="7157FBA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75DE6E5" w14:textId="77777777" w:rsidR="00F01F4D" w:rsidRPr="00A85EDD" w:rsidRDefault="00F01F4D" w:rsidP="00151050">
            <w:pPr>
              <w:spacing w:before="40" w:after="120"/>
              <w:ind w:right="113"/>
              <w:rPr>
                <w:lang w:val="en-US"/>
              </w:rPr>
            </w:pPr>
          </w:p>
        </w:tc>
      </w:tr>
      <w:tr w:rsidR="00F01F4D" w:rsidRPr="00A85EDD" w14:paraId="1D4F0F71" w14:textId="77777777" w:rsidTr="00151050">
        <w:tc>
          <w:tcPr>
            <w:tcW w:w="1276" w:type="dxa"/>
            <w:shd w:val="clear" w:color="auto" w:fill="auto"/>
          </w:tcPr>
          <w:p w14:paraId="030E6314" w14:textId="77777777" w:rsidR="00F01F4D" w:rsidRPr="00A85EDD" w:rsidRDefault="00F01F4D" w:rsidP="00151050">
            <w:pPr>
              <w:spacing w:before="40" w:after="120"/>
              <w:ind w:right="113"/>
              <w:rPr>
                <w:lang w:val="en-US"/>
              </w:rPr>
            </w:pPr>
            <w:r w:rsidRPr="00A85EDD">
              <w:rPr>
                <w:lang w:val="en-US"/>
              </w:rPr>
              <w:t>127.62</w:t>
            </w:r>
          </w:p>
        </w:tc>
        <w:tc>
          <w:tcPr>
            <w:tcW w:w="1134" w:type="dxa"/>
            <w:shd w:val="clear" w:color="auto" w:fill="auto"/>
          </w:tcPr>
          <w:p w14:paraId="59FBB52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8609C0B" w14:textId="77777777" w:rsidR="00F01F4D" w:rsidRPr="00A85EDD" w:rsidRDefault="00F01F4D" w:rsidP="00151050">
            <w:pPr>
              <w:spacing w:before="40" w:after="120"/>
              <w:ind w:right="113"/>
              <w:rPr>
                <w:lang w:val="en-US"/>
              </w:rPr>
            </w:pPr>
          </w:p>
        </w:tc>
      </w:tr>
      <w:tr w:rsidR="00F01F4D" w:rsidRPr="00A85EDD" w14:paraId="0E411961" w14:textId="77777777" w:rsidTr="00151050">
        <w:tc>
          <w:tcPr>
            <w:tcW w:w="1276" w:type="dxa"/>
            <w:shd w:val="clear" w:color="auto" w:fill="auto"/>
          </w:tcPr>
          <w:p w14:paraId="7D10136D" w14:textId="77777777" w:rsidR="00F01F4D" w:rsidRPr="00A85EDD" w:rsidRDefault="00F01F4D" w:rsidP="00151050">
            <w:pPr>
              <w:spacing w:before="40" w:after="120"/>
              <w:ind w:right="113"/>
              <w:rPr>
                <w:lang w:val="en-US"/>
              </w:rPr>
            </w:pPr>
            <w:r w:rsidRPr="00A85EDD">
              <w:rPr>
                <w:lang w:val="en-US"/>
              </w:rPr>
              <w:t>127.63</w:t>
            </w:r>
          </w:p>
        </w:tc>
        <w:tc>
          <w:tcPr>
            <w:tcW w:w="1134" w:type="dxa"/>
            <w:shd w:val="clear" w:color="auto" w:fill="auto"/>
          </w:tcPr>
          <w:p w14:paraId="6CC63155"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0A5F8A16" w14:textId="34C81C06" w:rsidR="00F01F4D" w:rsidRPr="00A85EDD" w:rsidRDefault="00F01F4D" w:rsidP="00151050">
            <w:pPr>
              <w:spacing w:before="40" w:after="120"/>
              <w:ind w:right="113"/>
              <w:rPr>
                <w:lang w:val="en-US"/>
              </w:rPr>
            </w:pPr>
            <w:r w:rsidRPr="00A85EDD">
              <w:rPr>
                <w:lang w:val="en-US"/>
              </w:rPr>
              <w:t xml:space="preserve">In the sense of Law no. 121/2012 on ensuring equality, the obligation of the </w:t>
            </w:r>
            <w:r w:rsidR="00CD0345">
              <w:rPr>
                <w:lang w:val="en-US"/>
              </w:rPr>
              <w:t>S</w:t>
            </w:r>
            <w:r w:rsidRPr="00A85EDD">
              <w:rPr>
                <w:lang w:val="en-US"/>
              </w:rPr>
              <w:t>tate to prevent and combat discrimination, as well as to ensure equality is opposable to all persons on the territory of the Republic of Moldova in the political, economic, social, cultural and other spheres of life, regardless of race, color, nationality, ethnicity, language, religion or belief, sex, age, disability, opinion, political affiliation, or any other similar criterion.</w:t>
            </w:r>
          </w:p>
        </w:tc>
      </w:tr>
      <w:tr w:rsidR="00F01F4D" w:rsidRPr="00A85EDD" w14:paraId="571FEDAF" w14:textId="77777777" w:rsidTr="00151050">
        <w:tc>
          <w:tcPr>
            <w:tcW w:w="1276" w:type="dxa"/>
            <w:shd w:val="clear" w:color="auto" w:fill="auto"/>
          </w:tcPr>
          <w:p w14:paraId="7277583B" w14:textId="77777777" w:rsidR="00F01F4D" w:rsidRPr="00A85EDD" w:rsidRDefault="00F01F4D" w:rsidP="00151050">
            <w:pPr>
              <w:spacing w:before="40" w:after="120"/>
              <w:ind w:right="113"/>
              <w:rPr>
                <w:lang w:val="en-US"/>
              </w:rPr>
            </w:pPr>
            <w:r w:rsidRPr="00A85EDD">
              <w:rPr>
                <w:lang w:val="en-US"/>
              </w:rPr>
              <w:t>127.64</w:t>
            </w:r>
          </w:p>
        </w:tc>
        <w:tc>
          <w:tcPr>
            <w:tcW w:w="1134" w:type="dxa"/>
            <w:shd w:val="clear" w:color="auto" w:fill="auto"/>
          </w:tcPr>
          <w:p w14:paraId="6780BFE6"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514ECD1F" w14:textId="77777777" w:rsidR="00F01F4D" w:rsidRPr="00A85EDD" w:rsidRDefault="00F01F4D" w:rsidP="00151050">
            <w:pPr>
              <w:spacing w:before="40" w:after="120"/>
              <w:ind w:right="113"/>
              <w:rPr>
                <w:lang w:val="en-US"/>
              </w:rPr>
            </w:pPr>
            <w:r w:rsidRPr="00A85EDD">
              <w:rPr>
                <w:lang w:val="en-US"/>
              </w:rPr>
              <w:t>Similar to no.127.63</w:t>
            </w:r>
            <w:r>
              <w:rPr>
                <w:lang w:val="en-US"/>
              </w:rPr>
              <w:t>.</w:t>
            </w:r>
          </w:p>
        </w:tc>
      </w:tr>
      <w:tr w:rsidR="00F01F4D" w:rsidRPr="00A85EDD" w14:paraId="05312161" w14:textId="77777777" w:rsidTr="00151050">
        <w:tc>
          <w:tcPr>
            <w:tcW w:w="1276" w:type="dxa"/>
            <w:shd w:val="clear" w:color="auto" w:fill="auto"/>
          </w:tcPr>
          <w:p w14:paraId="7EEE4117" w14:textId="77777777" w:rsidR="00F01F4D" w:rsidRPr="00A85EDD" w:rsidRDefault="00F01F4D" w:rsidP="00151050">
            <w:pPr>
              <w:spacing w:before="40" w:after="120"/>
              <w:ind w:right="113"/>
              <w:rPr>
                <w:lang w:val="en-US"/>
              </w:rPr>
            </w:pPr>
            <w:r w:rsidRPr="00A85EDD">
              <w:rPr>
                <w:lang w:val="en-US"/>
              </w:rPr>
              <w:t>127.65</w:t>
            </w:r>
          </w:p>
        </w:tc>
        <w:tc>
          <w:tcPr>
            <w:tcW w:w="1134" w:type="dxa"/>
            <w:shd w:val="clear" w:color="auto" w:fill="auto"/>
          </w:tcPr>
          <w:p w14:paraId="15440C7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E9FD812" w14:textId="77777777" w:rsidR="00F01F4D" w:rsidRPr="00A85EDD" w:rsidRDefault="00F01F4D" w:rsidP="00151050">
            <w:pPr>
              <w:spacing w:before="40" w:after="120"/>
              <w:ind w:right="113"/>
              <w:rPr>
                <w:lang w:val="en-US"/>
              </w:rPr>
            </w:pPr>
          </w:p>
        </w:tc>
      </w:tr>
      <w:tr w:rsidR="00F01F4D" w:rsidRPr="00A85EDD" w14:paraId="767A1D2B" w14:textId="77777777" w:rsidTr="00151050">
        <w:tc>
          <w:tcPr>
            <w:tcW w:w="1276" w:type="dxa"/>
            <w:shd w:val="clear" w:color="auto" w:fill="auto"/>
          </w:tcPr>
          <w:p w14:paraId="48DA3D03" w14:textId="77777777" w:rsidR="00F01F4D" w:rsidRPr="00A85EDD" w:rsidRDefault="00F01F4D" w:rsidP="00151050">
            <w:pPr>
              <w:spacing w:before="40" w:after="120"/>
              <w:ind w:right="113"/>
              <w:rPr>
                <w:lang w:val="en-US"/>
              </w:rPr>
            </w:pPr>
            <w:r w:rsidRPr="00A85EDD">
              <w:rPr>
                <w:lang w:val="en-US"/>
              </w:rPr>
              <w:t>127.66</w:t>
            </w:r>
          </w:p>
        </w:tc>
        <w:tc>
          <w:tcPr>
            <w:tcW w:w="1134" w:type="dxa"/>
            <w:shd w:val="clear" w:color="auto" w:fill="auto"/>
          </w:tcPr>
          <w:p w14:paraId="77636D7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C6B2BBF" w14:textId="77777777" w:rsidR="00F01F4D" w:rsidRPr="00A85EDD" w:rsidRDefault="00F01F4D" w:rsidP="00151050">
            <w:pPr>
              <w:spacing w:before="40" w:after="120"/>
              <w:ind w:right="113"/>
              <w:rPr>
                <w:lang w:val="en-US"/>
              </w:rPr>
            </w:pPr>
          </w:p>
        </w:tc>
      </w:tr>
      <w:tr w:rsidR="00F01F4D" w:rsidRPr="00A85EDD" w14:paraId="4378F267" w14:textId="77777777" w:rsidTr="00151050">
        <w:tc>
          <w:tcPr>
            <w:tcW w:w="1276" w:type="dxa"/>
            <w:shd w:val="clear" w:color="auto" w:fill="auto"/>
          </w:tcPr>
          <w:p w14:paraId="45BDF235" w14:textId="77777777" w:rsidR="00F01F4D" w:rsidRPr="00A85EDD" w:rsidRDefault="00F01F4D" w:rsidP="00151050">
            <w:pPr>
              <w:spacing w:before="40" w:after="120"/>
              <w:ind w:right="113"/>
              <w:rPr>
                <w:lang w:val="en-US"/>
              </w:rPr>
            </w:pPr>
            <w:r w:rsidRPr="00A85EDD">
              <w:rPr>
                <w:lang w:val="en-US"/>
              </w:rPr>
              <w:t>127.67</w:t>
            </w:r>
          </w:p>
        </w:tc>
        <w:tc>
          <w:tcPr>
            <w:tcW w:w="1134" w:type="dxa"/>
            <w:shd w:val="clear" w:color="auto" w:fill="auto"/>
          </w:tcPr>
          <w:p w14:paraId="2301B13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2F7B21E" w14:textId="77777777" w:rsidR="00F01F4D" w:rsidRPr="00A85EDD" w:rsidRDefault="00F01F4D" w:rsidP="00151050">
            <w:pPr>
              <w:spacing w:before="40" w:after="120"/>
              <w:ind w:right="113"/>
              <w:rPr>
                <w:lang w:val="en-US"/>
              </w:rPr>
            </w:pPr>
          </w:p>
        </w:tc>
      </w:tr>
      <w:tr w:rsidR="00F01F4D" w:rsidRPr="00A85EDD" w14:paraId="2F622FB5" w14:textId="77777777" w:rsidTr="00151050">
        <w:tc>
          <w:tcPr>
            <w:tcW w:w="1276" w:type="dxa"/>
            <w:shd w:val="clear" w:color="auto" w:fill="auto"/>
          </w:tcPr>
          <w:p w14:paraId="11F83A87" w14:textId="77777777" w:rsidR="00F01F4D" w:rsidRPr="00A85EDD" w:rsidRDefault="00F01F4D" w:rsidP="00151050">
            <w:pPr>
              <w:spacing w:before="40" w:after="120"/>
              <w:ind w:right="113"/>
              <w:rPr>
                <w:lang w:val="en-US"/>
              </w:rPr>
            </w:pPr>
            <w:r w:rsidRPr="00A85EDD">
              <w:rPr>
                <w:lang w:val="en-US"/>
              </w:rPr>
              <w:t>127.68</w:t>
            </w:r>
          </w:p>
        </w:tc>
        <w:tc>
          <w:tcPr>
            <w:tcW w:w="1134" w:type="dxa"/>
            <w:shd w:val="clear" w:color="auto" w:fill="auto"/>
          </w:tcPr>
          <w:p w14:paraId="7AEA101A"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0078A518" w14:textId="77777777" w:rsidR="00F01F4D" w:rsidRPr="00A85EDD" w:rsidRDefault="00F01F4D" w:rsidP="00151050">
            <w:pPr>
              <w:spacing w:before="40" w:after="120"/>
              <w:ind w:right="113"/>
              <w:rPr>
                <w:lang w:val="en-US"/>
              </w:rPr>
            </w:pPr>
            <w:r w:rsidRPr="00A85EDD">
              <w:rPr>
                <w:lang w:val="en-US"/>
              </w:rPr>
              <w:t>Similar to no.127.50</w:t>
            </w:r>
            <w:r>
              <w:rPr>
                <w:lang w:val="en-US"/>
              </w:rPr>
              <w:t>.</w:t>
            </w:r>
          </w:p>
        </w:tc>
      </w:tr>
      <w:tr w:rsidR="00F01F4D" w:rsidRPr="00A85EDD" w14:paraId="3B89E240" w14:textId="77777777" w:rsidTr="00151050">
        <w:tc>
          <w:tcPr>
            <w:tcW w:w="1276" w:type="dxa"/>
            <w:shd w:val="clear" w:color="auto" w:fill="auto"/>
          </w:tcPr>
          <w:p w14:paraId="64CD101D" w14:textId="77777777" w:rsidR="00F01F4D" w:rsidRPr="00A85EDD" w:rsidRDefault="00F01F4D" w:rsidP="00151050">
            <w:pPr>
              <w:spacing w:before="40" w:after="120"/>
              <w:ind w:right="113"/>
              <w:rPr>
                <w:lang w:val="en-US"/>
              </w:rPr>
            </w:pPr>
            <w:r w:rsidRPr="00A85EDD">
              <w:rPr>
                <w:lang w:val="en-US"/>
              </w:rPr>
              <w:t>127.69</w:t>
            </w:r>
          </w:p>
        </w:tc>
        <w:tc>
          <w:tcPr>
            <w:tcW w:w="1134" w:type="dxa"/>
            <w:shd w:val="clear" w:color="auto" w:fill="auto"/>
          </w:tcPr>
          <w:p w14:paraId="29F01A5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B2E5543" w14:textId="77777777" w:rsidR="00F01F4D" w:rsidRPr="00A85EDD" w:rsidRDefault="00F01F4D" w:rsidP="00151050">
            <w:pPr>
              <w:spacing w:before="40" w:after="120"/>
              <w:ind w:right="113"/>
              <w:rPr>
                <w:lang w:val="en-US"/>
              </w:rPr>
            </w:pPr>
          </w:p>
        </w:tc>
      </w:tr>
      <w:tr w:rsidR="00F01F4D" w:rsidRPr="00A85EDD" w14:paraId="45F686B3" w14:textId="77777777" w:rsidTr="00151050">
        <w:tc>
          <w:tcPr>
            <w:tcW w:w="1276" w:type="dxa"/>
            <w:shd w:val="clear" w:color="auto" w:fill="auto"/>
          </w:tcPr>
          <w:p w14:paraId="33B99548" w14:textId="77777777" w:rsidR="00F01F4D" w:rsidRPr="00A85EDD" w:rsidRDefault="00F01F4D" w:rsidP="00151050">
            <w:pPr>
              <w:spacing w:before="40" w:after="120"/>
              <w:ind w:right="113"/>
              <w:rPr>
                <w:lang w:val="en-US"/>
              </w:rPr>
            </w:pPr>
            <w:r w:rsidRPr="00A85EDD">
              <w:rPr>
                <w:lang w:val="en-US"/>
              </w:rPr>
              <w:t>127.70</w:t>
            </w:r>
          </w:p>
        </w:tc>
        <w:tc>
          <w:tcPr>
            <w:tcW w:w="1134" w:type="dxa"/>
            <w:shd w:val="clear" w:color="auto" w:fill="auto"/>
          </w:tcPr>
          <w:p w14:paraId="71A0B17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CC3FE10" w14:textId="77777777" w:rsidR="00F01F4D" w:rsidRPr="00A85EDD" w:rsidRDefault="00F01F4D" w:rsidP="00151050">
            <w:pPr>
              <w:spacing w:before="40" w:after="120"/>
              <w:ind w:right="113"/>
              <w:rPr>
                <w:lang w:val="en-US"/>
              </w:rPr>
            </w:pPr>
          </w:p>
        </w:tc>
      </w:tr>
      <w:tr w:rsidR="00F01F4D" w:rsidRPr="00A85EDD" w14:paraId="7B896433" w14:textId="77777777" w:rsidTr="00151050">
        <w:tc>
          <w:tcPr>
            <w:tcW w:w="1276" w:type="dxa"/>
            <w:shd w:val="clear" w:color="auto" w:fill="auto"/>
          </w:tcPr>
          <w:p w14:paraId="1D9A6788" w14:textId="77777777" w:rsidR="00F01F4D" w:rsidRPr="00A85EDD" w:rsidRDefault="00F01F4D" w:rsidP="00151050">
            <w:pPr>
              <w:spacing w:before="40" w:after="120"/>
              <w:ind w:right="113"/>
              <w:rPr>
                <w:lang w:val="en-US"/>
              </w:rPr>
            </w:pPr>
            <w:r w:rsidRPr="00A85EDD">
              <w:rPr>
                <w:lang w:val="en-US"/>
              </w:rPr>
              <w:t>127.71</w:t>
            </w:r>
          </w:p>
        </w:tc>
        <w:tc>
          <w:tcPr>
            <w:tcW w:w="1134" w:type="dxa"/>
            <w:shd w:val="clear" w:color="auto" w:fill="auto"/>
          </w:tcPr>
          <w:p w14:paraId="4782927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739B2B3" w14:textId="77777777" w:rsidR="00F01F4D" w:rsidRPr="00A85EDD" w:rsidRDefault="00F01F4D" w:rsidP="00151050">
            <w:pPr>
              <w:spacing w:before="40" w:after="120"/>
              <w:ind w:right="113"/>
              <w:rPr>
                <w:lang w:val="en-US"/>
              </w:rPr>
            </w:pPr>
          </w:p>
        </w:tc>
      </w:tr>
      <w:tr w:rsidR="00F01F4D" w:rsidRPr="00A85EDD" w14:paraId="659005B6" w14:textId="77777777" w:rsidTr="00151050">
        <w:tc>
          <w:tcPr>
            <w:tcW w:w="1276" w:type="dxa"/>
            <w:shd w:val="clear" w:color="auto" w:fill="auto"/>
          </w:tcPr>
          <w:p w14:paraId="60D5FD60" w14:textId="77777777" w:rsidR="00F01F4D" w:rsidRPr="00A85EDD" w:rsidRDefault="00F01F4D" w:rsidP="00151050">
            <w:pPr>
              <w:spacing w:before="40" w:after="120"/>
              <w:ind w:right="113"/>
              <w:rPr>
                <w:lang w:val="en-US"/>
              </w:rPr>
            </w:pPr>
            <w:r w:rsidRPr="00A85EDD">
              <w:rPr>
                <w:lang w:val="en-US"/>
              </w:rPr>
              <w:t>127.72</w:t>
            </w:r>
          </w:p>
        </w:tc>
        <w:tc>
          <w:tcPr>
            <w:tcW w:w="1134" w:type="dxa"/>
            <w:shd w:val="clear" w:color="auto" w:fill="auto"/>
          </w:tcPr>
          <w:p w14:paraId="0C6627A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60C6BCA" w14:textId="77777777" w:rsidR="00F01F4D" w:rsidRPr="00A85EDD" w:rsidRDefault="00F01F4D" w:rsidP="00151050">
            <w:pPr>
              <w:spacing w:before="40" w:after="120"/>
              <w:ind w:right="113"/>
              <w:rPr>
                <w:lang w:val="en-US"/>
              </w:rPr>
            </w:pPr>
          </w:p>
        </w:tc>
      </w:tr>
      <w:tr w:rsidR="00F01F4D" w:rsidRPr="00A85EDD" w14:paraId="4C9FEB22" w14:textId="77777777" w:rsidTr="00151050">
        <w:tc>
          <w:tcPr>
            <w:tcW w:w="1276" w:type="dxa"/>
            <w:shd w:val="clear" w:color="auto" w:fill="auto"/>
          </w:tcPr>
          <w:p w14:paraId="61381572" w14:textId="77777777" w:rsidR="00F01F4D" w:rsidRPr="00A85EDD" w:rsidRDefault="00F01F4D" w:rsidP="00151050">
            <w:pPr>
              <w:spacing w:before="40" w:after="120"/>
              <w:ind w:right="113"/>
              <w:rPr>
                <w:lang w:val="en-US"/>
              </w:rPr>
            </w:pPr>
            <w:r w:rsidRPr="00A85EDD">
              <w:rPr>
                <w:lang w:val="en-US"/>
              </w:rPr>
              <w:t>127.73</w:t>
            </w:r>
          </w:p>
        </w:tc>
        <w:tc>
          <w:tcPr>
            <w:tcW w:w="1134" w:type="dxa"/>
            <w:shd w:val="clear" w:color="auto" w:fill="auto"/>
          </w:tcPr>
          <w:p w14:paraId="3F9B99B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F640EFD" w14:textId="77777777" w:rsidR="00F01F4D" w:rsidRPr="00A85EDD" w:rsidRDefault="00F01F4D" w:rsidP="00151050">
            <w:pPr>
              <w:spacing w:before="40" w:after="120"/>
              <w:ind w:right="113"/>
              <w:rPr>
                <w:lang w:val="en-US"/>
              </w:rPr>
            </w:pPr>
          </w:p>
        </w:tc>
      </w:tr>
      <w:tr w:rsidR="00F01F4D" w:rsidRPr="00A85EDD" w14:paraId="1934820F" w14:textId="77777777" w:rsidTr="00151050">
        <w:tc>
          <w:tcPr>
            <w:tcW w:w="1276" w:type="dxa"/>
            <w:shd w:val="clear" w:color="auto" w:fill="auto"/>
          </w:tcPr>
          <w:p w14:paraId="2E0C4E6B" w14:textId="77777777" w:rsidR="00F01F4D" w:rsidRPr="00A85EDD" w:rsidRDefault="00F01F4D" w:rsidP="00151050">
            <w:pPr>
              <w:spacing w:before="40" w:after="120"/>
              <w:ind w:right="113"/>
              <w:rPr>
                <w:lang w:val="en-US"/>
              </w:rPr>
            </w:pPr>
            <w:r w:rsidRPr="00A85EDD">
              <w:rPr>
                <w:lang w:val="en-US"/>
              </w:rPr>
              <w:t>127.74</w:t>
            </w:r>
          </w:p>
        </w:tc>
        <w:tc>
          <w:tcPr>
            <w:tcW w:w="1134" w:type="dxa"/>
            <w:shd w:val="clear" w:color="auto" w:fill="auto"/>
          </w:tcPr>
          <w:p w14:paraId="29293B4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DD32B65" w14:textId="77777777" w:rsidR="00F01F4D" w:rsidRPr="00A85EDD" w:rsidRDefault="00F01F4D" w:rsidP="00151050">
            <w:pPr>
              <w:spacing w:before="40" w:after="120"/>
              <w:ind w:right="113"/>
              <w:rPr>
                <w:lang w:val="en-US"/>
              </w:rPr>
            </w:pPr>
          </w:p>
        </w:tc>
      </w:tr>
      <w:tr w:rsidR="00F01F4D" w:rsidRPr="00A85EDD" w14:paraId="063CF746" w14:textId="77777777" w:rsidTr="00151050">
        <w:tc>
          <w:tcPr>
            <w:tcW w:w="1276" w:type="dxa"/>
            <w:shd w:val="clear" w:color="auto" w:fill="auto"/>
          </w:tcPr>
          <w:p w14:paraId="0E6E2E0D" w14:textId="77777777" w:rsidR="00F01F4D" w:rsidRPr="00A85EDD" w:rsidRDefault="00F01F4D" w:rsidP="00151050">
            <w:pPr>
              <w:spacing w:before="40" w:after="120"/>
              <w:ind w:right="113"/>
              <w:rPr>
                <w:lang w:val="en-US"/>
              </w:rPr>
            </w:pPr>
            <w:r w:rsidRPr="00A85EDD">
              <w:rPr>
                <w:lang w:val="en-US"/>
              </w:rPr>
              <w:lastRenderedPageBreak/>
              <w:t>127.75</w:t>
            </w:r>
          </w:p>
        </w:tc>
        <w:tc>
          <w:tcPr>
            <w:tcW w:w="1134" w:type="dxa"/>
            <w:shd w:val="clear" w:color="auto" w:fill="auto"/>
          </w:tcPr>
          <w:p w14:paraId="33E96FD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D740051" w14:textId="77777777" w:rsidR="00F01F4D" w:rsidRPr="00A85EDD" w:rsidRDefault="00F01F4D" w:rsidP="00151050">
            <w:pPr>
              <w:spacing w:before="40" w:after="120"/>
              <w:ind w:right="113"/>
              <w:rPr>
                <w:lang w:val="en-US"/>
              </w:rPr>
            </w:pPr>
          </w:p>
        </w:tc>
      </w:tr>
      <w:tr w:rsidR="00F01F4D" w:rsidRPr="00A85EDD" w14:paraId="5A450190" w14:textId="77777777" w:rsidTr="00151050">
        <w:tc>
          <w:tcPr>
            <w:tcW w:w="1276" w:type="dxa"/>
            <w:shd w:val="clear" w:color="auto" w:fill="auto"/>
          </w:tcPr>
          <w:p w14:paraId="6BE6F5B8" w14:textId="77777777" w:rsidR="00F01F4D" w:rsidRPr="00A85EDD" w:rsidRDefault="00F01F4D" w:rsidP="00151050">
            <w:pPr>
              <w:spacing w:before="40" w:after="120"/>
              <w:ind w:right="113"/>
              <w:rPr>
                <w:lang w:val="en-US"/>
              </w:rPr>
            </w:pPr>
            <w:r w:rsidRPr="00A85EDD">
              <w:rPr>
                <w:lang w:val="en-US"/>
              </w:rPr>
              <w:t>127.76</w:t>
            </w:r>
          </w:p>
        </w:tc>
        <w:tc>
          <w:tcPr>
            <w:tcW w:w="1134" w:type="dxa"/>
            <w:shd w:val="clear" w:color="auto" w:fill="auto"/>
          </w:tcPr>
          <w:p w14:paraId="166D840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26E3DC9" w14:textId="77777777" w:rsidR="00F01F4D" w:rsidRPr="00A85EDD" w:rsidRDefault="00F01F4D" w:rsidP="00151050">
            <w:pPr>
              <w:spacing w:before="40" w:after="120"/>
              <w:ind w:right="113"/>
              <w:rPr>
                <w:lang w:val="en-US"/>
              </w:rPr>
            </w:pPr>
          </w:p>
        </w:tc>
      </w:tr>
      <w:tr w:rsidR="00F01F4D" w:rsidRPr="00A85EDD" w14:paraId="028ADBB5" w14:textId="77777777" w:rsidTr="00151050">
        <w:tc>
          <w:tcPr>
            <w:tcW w:w="1276" w:type="dxa"/>
            <w:shd w:val="clear" w:color="auto" w:fill="auto"/>
          </w:tcPr>
          <w:p w14:paraId="2459DE56" w14:textId="77777777" w:rsidR="00F01F4D" w:rsidRPr="00A85EDD" w:rsidRDefault="00F01F4D" w:rsidP="00151050">
            <w:pPr>
              <w:spacing w:before="40" w:after="120"/>
              <w:ind w:right="113"/>
              <w:rPr>
                <w:lang w:val="en-US"/>
              </w:rPr>
            </w:pPr>
            <w:r w:rsidRPr="00A85EDD">
              <w:rPr>
                <w:lang w:val="en-US"/>
              </w:rPr>
              <w:t>127.77</w:t>
            </w:r>
          </w:p>
        </w:tc>
        <w:tc>
          <w:tcPr>
            <w:tcW w:w="1134" w:type="dxa"/>
            <w:shd w:val="clear" w:color="auto" w:fill="auto"/>
          </w:tcPr>
          <w:p w14:paraId="26B35EB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A4635CD" w14:textId="77777777" w:rsidR="00F01F4D" w:rsidRPr="00A85EDD" w:rsidRDefault="00F01F4D" w:rsidP="00151050">
            <w:pPr>
              <w:spacing w:before="40" w:after="120"/>
              <w:ind w:right="113"/>
              <w:rPr>
                <w:lang w:val="en-US"/>
              </w:rPr>
            </w:pPr>
          </w:p>
        </w:tc>
      </w:tr>
      <w:tr w:rsidR="00F01F4D" w:rsidRPr="00A85EDD" w14:paraId="0A80B4A3" w14:textId="77777777" w:rsidTr="00151050">
        <w:tc>
          <w:tcPr>
            <w:tcW w:w="1276" w:type="dxa"/>
            <w:shd w:val="clear" w:color="auto" w:fill="auto"/>
          </w:tcPr>
          <w:p w14:paraId="241B6740" w14:textId="77777777" w:rsidR="00F01F4D" w:rsidRPr="00A85EDD" w:rsidRDefault="00F01F4D" w:rsidP="00151050">
            <w:pPr>
              <w:spacing w:before="40" w:after="120"/>
              <w:ind w:right="113"/>
              <w:rPr>
                <w:lang w:val="en-US"/>
              </w:rPr>
            </w:pPr>
            <w:r w:rsidRPr="00A85EDD">
              <w:rPr>
                <w:lang w:val="en-US"/>
              </w:rPr>
              <w:t>127.78</w:t>
            </w:r>
          </w:p>
        </w:tc>
        <w:tc>
          <w:tcPr>
            <w:tcW w:w="1134" w:type="dxa"/>
            <w:shd w:val="clear" w:color="auto" w:fill="auto"/>
          </w:tcPr>
          <w:p w14:paraId="4A54DA7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44D09E0" w14:textId="77777777" w:rsidR="00F01F4D" w:rsidRPr="00A85EDD" w:rsidRDefault="00F01F4D" w:rsidP="00151050">
            <w:pPr>
              <w:spacing w:before="40" w:after="120"/>
              <w:ind w:right="113"/>
              <w:rPr>
                <w:lang w:val="en-US"/>
              </w:rPr>
            </w:pPr>
          </w:p>
        </w:tc>
      </w:tr>
      <w:tr w:rsidR="00F01F4D" w:rsidRPr="00A85EDD" w14:paraId="4BBBEF5F" w14:textId="77777777" w:rsidTr="00151050">
        <w:tc>
          <w:tcPr>
            <w:tcW w:w="1276" w:type="dxa"/>
            <w:shd w:val="clear" w:color="auto" w:fill="auto"/>
          </w:tcPr>
          <w:p w14:paraId="069E9807" w14:textId="77777777" w:rsidR="00F01F4D" w:rsidRPr="00A85EDD" w:rsidRDefault="00F01F4D" w:rsidP="00151050">
            <w:pPr>
              <w:spacing w:before="40" w:after="120"/>
              <w:ind w:right="113"/>
              <w:rPr>
                <w:lang w:val="en-US"/>
              </w:rPr>
            </w:pPr>
            <w:r w:rsidRPr="00A85EDD">
              <w:rPr>
                <w:lang w:val="en-US"/>
              </w:rPr>
              <w:t>127.79</w:t>
            </w:r>
          </w:p>
        </w:tc>
        <w:tc>
          <w:tcPr>
            <w:tcW w:w="1134" w:type="dxa"/>
            <w:shd w:val="clear" w:color="auto" w:fill="auto"/>
          </w:tcPr>
          <w:p w14:paraId="0D3AEA9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84720A4" w14:textId="77777777" w:rsidR="00F01F4D" w:rsidRPr="00A85EDD" w:rsidRDefault="00F01F4D" w:rsidP="00151050">
            <w:pPr>
              <w:spacing w:before="40" w:after="120"/>
              <w:ind w:right="113"/>
              <w:rPr>
                <w:lang w:val="en-US"/>
              </w:rPr>
            </w:pPr>
          </w:p>
        </w:tc>
      </w:tr>
      <w:tr w:rsidR="00F01F4D" w:rsidRPr="00A85EDD" w14:paraId="272FF52A" w14:textId="77777777" w:rsidTr="00151050">
        <w:tc>
          <w:tcPr>
            <w:tcW w:w="1276" w:type="dxa"/>
            <w:shd w:val="clear" w:color="auto" w:fill="auto"/>
          </w:tcPr>
          <w:p w14:paraId="03DAE768" w14:textId="77777777" w:rsidR="00F01F4D" w:rsidRPr="00A85EDD" w:rsidRDefault="00F01F4D" w:rsidP="00151050">
            <w:pPr>
              <w:spacing w:before="40" w:after="120"/>
              <w:ind w:right="113"/>
              <w:rPr>
                <w:lang w:val="en-US"/>
              </w:rPr>
            </w:pPr>
            <w:r w:rsidRPr="00A85EDD">
              <w:rPr>
                <w:lang w:val="en-US"/>
              </w:rPr>
              <w:t>127.80</w:t>
            </w:r>
          </w:p>
        </w:tc>
        <w:tc>
          <w:tcPr>
            <w:tcW w:w="1134" w:type="dxa"/>
            <w:shd w:val="clear" w:color="auto" w:fill="auto"/>
          </w:tcPr>
          <w:p w14:paraId="7FEC36B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3FC7562" w14:textId="77777777" w:rsidR="00F01F4D" w:rsidRPr="00A85EDD" w:rsidRDefault="00F01F4D" w:rsidP="00151050">
            <w:pPr>
              <w:spacing w:before="40" w:after="120"/>
              <w:ind w:right="113"/>
              <w:rPr>
                <w:lang w:val="en-US"/>
              </w:rPr>
            </w:pPr>
          </w:p>
        </w:tc>
      </w:tr>
      <w:tr w:rsidR="00F01F4D" w:rsidRPr="00A85EDD" w14:paraId="36F43F07" w14:textId="77777777" w:rsidTr="00151050">
        <w:tc>
          <w:tcPr>
            <w:tcW w:w="1276" w:type="dxa"/>
            <w:shd w:val="clear" w:color="auto" w:fill="auto"/>
          </w:tcPr>
          <w:p w14:paraId="75DD0773" w14:textId="77777777" w:rsidR="00F01F4D" w:rsidRPr="00A85EDD" w:rsidRDefault="00F01F4D" w:rsidP="00151050">
            <w:pPr>
              <w:spacing w:before="40" w:after="120"/>
              <w:ind w:right="113"/>
              <w:rPr>
                <w:lang w:val="en-US"/>
              </w:rPr>
            </w:pPr>
            <w:r w:rsidRPr="00A85EDD">
              <w:rPr>
                <w:lang w:val="en-US"/>
              </w:rPr>
              <w:t>127.81</w:t>
            </w:r>
          </w:p>
        </w:tc>
        <w:tc>
          <w:tcPr>
            <w:tcW w:w="1134" w:type="dxa"/>
            <w:shd w:val="clear" w:color="auto" w:fill="auto"/>
          </w:tcPr>
          <w:p w14:paraId="3B73B3A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0BFBE4B" w14:textId="77777777" w:rsidR="00F01F4D" w:rsidRPr="00A85EDD" w:rsidRDefault="00F01F4D" w:rsidP="00151050">
            <w:pPr>
              <w:spacing w:before="40" w:after="120"/>
              <w:ind w:right="113"/>
              <w:rPr>
                <w:lang w:val="en-US"/>
              </w:rPr>
            </w:pPr>
          </w:p>
        </w:tc>
      </w:tr>
      <w:tr w:rsidR="00F01F4D" w:rsidRPr="00A85EDD" w14:paraId="2DB101E4" w14:textId="77777777" w:rsidTr="00151050">
        <w:tc>
          <w:tcPr>
            <w:tcW w:w="1276" w:type="dxa"/>
            <w:shd w:val="clear" w:color="auto" w:fill="auto"/>
          </w:tcPr>
          <w:p w14:paraId="5322CC14" w14:textId="77777777" w:rsidR="00F01F4D" w:rsidRPr="00A85EDD" w:rsidRDefault="00F01F4D" w:rsidP="00151050">
            <w:pPr>
              <w:spacing w:before="40" w:after="120"/>
              <w:ind w:right="113"/>
              <w:rPr>
                <w:lang w:val="en-US"/>
              </w:rPr>
            </w:pPr>
            <w:r w:rsidRPr="00A85EDD">
              <w:rPr>
                <w:lang w:val="en-US"/>
              </w:rPr>
              <w:t>127.82</w:t>
            </w:r>
          </w:p>
        </w:tc>
        <w:tc>
          <w:tcPr>
            <w:tcW w:w="1134" w:type="dxa"/>
            <w:shd w:val="clear" w:color="auto" w:fill="auto"/>
          </w:tcPr>
          <w:p w14:paraId="78FC019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6D6E8E1" w14:textId="77777777" w:rsidR="00F01F4D" w:rsidRPr="00A85EDD" w:rsidRDefault="00F01F4D" w:rsidP="00151050">
            <w:pPr>
              <w:spacing w:before="40" w:after="120"/>
              <w:ind w:right="113"/>
              <w:rPr>
                <w:lang w:val="en-US"/>
              </w:rPr>
            </w:pPr>
          </w:p>
        </w:tc>
      </w:tr>
      <w:tr w:rsidR="00F01F4D" w:rsidRPr="00A85EDD" w14:paraId="6311693F" w14:textId="77777777" w:rsidTr="00151050">
        <w:tc>
          <w:tcPr>
            <w:tcW w:w="1276" w:type="dxa"/>
            <w:shd w:val="clear" w:color="auto" w:fill="auto"/>
          </w:tcPr>
          <w:p w14:paraId="7AA24EEF" w14:textId="77777777" w:rsidR="00F01F4D" w:rsidRPr="00A85EDD" w:rsidRDefault="00F01F4D" w:rsidP="00151050">
            <w:pPr>
              <w:spacing w:before="40" w:after="120"/>
              <w:ind w:right="113"/>
              <w:rPr>
                <w:lang w:val="en-US"/>
              </w:rPr>
            </w:pPr>
            <w:r w:rsidRPr="00A85EDD">
              <w:rPr>
                <w:lang w:val="en-US"/>
              </w:rPr>
              <w:t>127.83</w:t>
            </w:r>
          </w:p>
        </w:tc>
        <w:tc>
          <w:tcPr>
            <w:tcW w:w="1134" w:type="dxa"/>
            <w:shd w:val="clear" w:color="auto" w:fill="auto"/>
          </w:tcPr>
          <w:p w14:paraId="3FBB0F2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6401279" w14:textId="77777777" w:rsidR="00F01F4D" w:rsidRPr="00A85EDD" w:rsidRDefault="00F01F4D" w:rsidP="00151050">
            <w:pPr>
              <w:spacing w:before="40" w:after="120"/>
              <w:ind w:right="113"/>
              <w:rPr>
                <w:lang w:val="en-US"/>
              </w:rPr>
            </w:pPr>
          </w:p>
        </w:tc>
      </w:tr>
      <w:tr w:rsidR="00F01F4D" w:rsidRPr="00A85EDD" w14:paraId="709716A8" w14:textId="77777777" w:rsidTr="00151050">
        <w:tc>
          <w:tcPr>
            <w:tcW w:w="1276" w:type="dxa"/>
            <w:shd w:val="clear" w:color="auto" w:fill="auto"/>
          </w:tcPr>
          <w:p w14:paraId="2DFF860E" w14:textId="77777777" w:rsidR="00F01F4D" w:rsidRPr="00A85EDD" w:rsidRDefault="00F01F4D" w:rsidP="00151050">
            <w:pPr>
              <w:spacing w:before="40" w:after="120"/>
              <w:ind w:right="113"/>
              <w:rPr>
                <w:lang w:val="en-US"/>
              </w:rPr>
            </w:pPr>
            <w:r w:rsidRPr="00A85EDD">
              <w:rPr>
                <w:lang w:val="en-US"/>
              </w:rPr>
              <w:t>127.84</w:t>
            </w:r>
          </w:p>
        </w:tc>
        <w:tc>
          <w:tcPr>
            <w:tcW w:w="1134" w:type="dxa"/>
            <w:shd w:val="clear" w:color="auto" w:fill="auto"/>
          </w:tcPr>
          <w:p w14:paraId="3EC69DB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49CDB54" w14:textId="77777777" w:rsidR="00F01F4D" w:rsidRPr="00A85EDD" w:rsidRDefault="00F01F4D" w:rsidP="00151050">
            <w:pPr>
              <w:spacing w:before="40" w:after="120"/>
              <w:ind w:right="113"/>
              <w:rPr>
                <w:lang w:val="en-US"/>
              </w:rPr>
            </w:pPr>
          </w:p>
        </w:tc>
      </w:tr>
      <w:tr w:rsidR="00F01F4D" w:rsidRPr="00A85EDD" w14:paraId="68E75295" w14:textId="77777777" w:rsidTr="00151050">
        <w:tc>
          <w:tcPr>
            <w:tcW w:w="1276" w:type="dxa"/>
            <w:shd w:val="clear" w:color="auto" w:fill="auto"/>
          </w:tcPr>
          <w:p w14:paraId="6F4D0F82" w14:textId="77777777" w:rsidR="00F01F4D" w:rsidRPr="00A85EDD" w:rsidRDefault="00F01F4D" w:rsidP="00151050">
            <w:pPr>
              <w:spacing w:before="40" w:after="120"/>
              <w:ind w:right="113"/>
              <w:rPr>
                <w:lang w:val="en-US"/>
              </w:rPr>
            </w:pPr>
            <w:r w:rsidRPr="00A85EDD">
              <w:rPr>
                <w:lang w:val="en-US"/>
              </w:rPr>
              <w:t>127.85</w:t>
            </w:r>
          </w:p>
        </w:tc>
        <w:tc>
          <w:tcPr>
            <w:tcW w:w="1134" w:type="dxa"/>
            <w:shd w:val="clear" w:color="auto" w:fill="auto"/>
          </w:tcPr>
          <w:p w14:paraId="7A58DE6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E589F62" w14:textId="77777777" w:rsidR="00F01F4D" w:rsidRPr="00A85EDD" w:rsidRDefault="00F01F4D" w:rsidP="00151050">
            <w:pPr>
              <w:spacing w:before="40" w:after="120"/>
              <w:ind w:right="113"/>
              <w:rPr>
                <w:lang w:val="en-US"/>
              </w:rPr>
            </w:pPr>
          </w:p>
        </w:tc>
      </w:tr>
      <w:tr w:rsidR="00F01F4D" w:rsidRPr="00A85EDD" w14:paraId="53102A35" w14:textId="77777777" w:rsidTr="00151050">
        <w:tc>
          <w:tcPr>
            <w:tcW w:w="1276" w:type="dxa"/>
            <w:shd w:val="clear" w:color="auto" w:fill="auto"/>
          </w:tcPr>
          <w:p w14:paraId="0D58121F" w14:textId="77777777" w:rsidR="00F01F4D" w:rsidRPr="00A85EDD" w:rsidRDefault="00F01F4D" w:rsidP="00151050">
            <w:pPr>
              <w:spacing w:before="40" w:after="120"/>
              <w:ind w:right="113"/>
              <w:rPr>
                <w:lang w:val="en-US"/>
              </w:rPr>
            </w:pPr>
            <w:r w:rsidRPr="00A85EDD">
              <w:rPr>
                <w:lang w:val="en-US"/>
              </w:rPr>
              <w:t>127.86</w:t>
            </w:r>
          </w:p>
        </w:tc>
        <w:tc>
          <w:tcPr>
            <w:tcW w:w="1134" w:type="dxa"/>
            <w:shd w:val="clear" w:color="auto" w:fill="auto"/>
          </w:tcPr>
          <w:p w14:paraId="06BBE9A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1FEB26E" w14:textId="77777777" w:rsidR="00F01F4D" w:rsidRPr="00A85EDD" w:rsidRDefault="00F01F4D" w:rsidP="00151050">
            <w:pPr>
              <w:spacing w:before="40" w:after="120"/>
              <w:ind w:right="113"/>
              <w:rPr>
                <w:lang w:val="en-US"/>
              </w:rPr>
            </w:pPr>
          </w:p>
        </w:tc>
      </w:tr>
      <w:tr w:rsidR="00F01F4D" w:rsidRPr="00A85EDD" w14:paraId="23581B1E" w14:textId="77777777" w:rsidTr="00151050">
        <w:tc>
          <w:tcPr>
            <w:tcW w:w="1276" w:type="dxa"/>
            <w:shd w:val="clear" w:color="auto" w:fill="auto"/>
          </w:tcPr>
          <w:p w14:paraId="2E302406" w14:textId="77777777" w:rsidR="00F01F4D" w:rsidRPr="00A85EDD" w:rsidRDefault="00F01F4D" w:rsidP="00151050">
            <w:pPr>
              <w:spacing w:before="40" w:after="120"/>
              <w:ind w:right="113"/>
              <w:rPr>
                <w:lang w:val="en-US"/>
              </w:rPr>
            </w:pPr>
            <w:r w:rsidRPr="00A85EDD">
              <w:rPr>
                <w:lang w:val="en-US"/>
              </w:rPr>
              <w:t>127.87</w:t>
            </w:r>
          </w:p>
        </w:tc>
        <w:tc>
          <w:tcPr>
            <w:tcW w:w="1134" w:type="dxa"/>
            <w:shd w:val="clear" w:color="auto" w:fill="auto"/>
          </w:tcPr>
          <w:p w14:paraId="07E2BBD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04C1F43" w14:textId="77777777" w:rsidR="00F01F4D" w:rsidRPr="00A85EDD" w:rsidRDefault="00F01F4D" w:rsidP="00151050">
            <w:pPr>
              <w:spacing w:before="40" w:after="120"/>
              <w:ind w:right="113"/>
              <w:rPr>
                <w:lang w:val="en-US"/>
              </w:rPr>
            </w:pPr>
          </w:p>
        </w:tc>
      </w:tr>
      <w:tr w:rsidR="00F01F4D" w:rsidRPr="00A85EDD" w14:paraId="14A85AEC" w14:textId="77777777" w:rsidTr="00151050">
        <w:tc>
          <w:tcPr>
            <w:tcW w:w="1276" w:type="dxa"/>
            <w:shd w:val="clear" w:color="auto" w:fill="auto"/>
          </w:tcPr>
          <w:p w14:paraId="06151635" w14:textId="77777777" w:rsidR="00F01F4D" w:rsidRPr="00A85EDD" w:rsidRDefault="00F01F4D" w:rsidP="00151050">
            <w:pPr>
              <w:spacing w:before="40" w:after="120"/>
              <w:ind w:right="113"/>
              <w:rPr>
                <w:lang w:val="en-US"/>
              </w:rPr>
            </w:pPr>
            <w:r w:rsidRPr="00A85EDD">
              <w:rPr>
                <w:lang w:val="en-US"/>
              </w:rPr>
              <w:t>127.88</w:t>
            </w:r>
          </w:p>
        </w:tc>
        <w:tc>
          <w:tcPr>
            <w:tcW w:w="1134" w:type="dxa"/>
            <w:shd w:val="clear" w:color="auto" w:fill="auto"/>
          </w:tcPr>
          <w:p w14:paraId="7201AD9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56D7EDA" w14:textId="77777777" w:rsidR="00F01F4D" w:rsidRPr="00A85EDD" w:rsidRDefault="00F01F4D" w:rsidP="00151050">
            <w:pPr>
              <w:spacing w:before="40" w:after="120"/>
              <w:ind w:right="113"/>
              <w:rPr>
                <w:lang w:val="en-US"/>
              </w:rPr>
            </w:pPr>
          </w:p>
        </w:tc>
      </w:tr>
      <w:tr w:rsidR="00F01F4D" w:rsidRPr="00A85EDD" w14:paraId="6EBC8A45" w14:textId="77777777" w:rsidTr="00151050">
        <w:tc>
          <w:tcPr>
            <w:tcW w:w="1276" w:type="dxa"/>
            <w:shd w:val="clear" w:color="auto" w:fill="auto"/>
          </w:tcPr>
          <w:p w14:paraId="19B4CE87" w14:textId="77777777" w:rsidR="00F01F4D" w:rsidRPr="00A85EDD" w:rsidRDefault="00F01F4D" w:rsidP="00151050">
            <w:pPr>
              <w:spacing w:before="40" w:after="120"/>
              <w:ind w:right="113"/>
              <w:rPr>
                <w:lang w:val="en-US"/>
              </w:rPr>
            </w:pPr>
            <w:r w:rsidRPr="00A85EDD">
              <w:rPr>
                <w:lang w:val="en-US"/>
              </w:rPr>
              <w:t>127.89</w:t>
            </w:r>
          </w:p>
        </w:tc>
        <w:tc>
          <w:tcPr>
            <w:tcW w:w="1134" w:type="dxa"/>
            <w:shd w:val="clear" w:color="auto" w:fill="auto"/>
          </w:tcPr>
          <w:p w14:paraId="4863CCC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7B325C3" w14:textId="77777777" w:rsidR="00F01F4D" w:rsidRPr="00A85EDD" w:rsidRDefault="00F01F4D" w:rsidP="00151050">
            <w:pPr>
              <w:spacing w:before="40" w:after="120"/>
              <w:ind w:right="113"/>
              <w:rPr>
                <w:lang w:val="en-US"/>
              </w:rPr>
            </w:pPr>
          </w:p>
        </w:tc>
      </w:tr>
      <w:tr w:rsidR="00F01F4D" w:rsidRPr="00A85EDD" w14:paraId="21CDAE03" w14:textId="77777777" w:rsidTr="00151050">
        <w:tc>
          <w:tcPr>
            <w:tcW w:w="1276" w:type="dxa"/>
            <w:shd w:val="clear" w:color="auto" w:fill="auto"/>
          </w:tcPr>
          <w:p w14:paraId="52117080" w14:textId="77777777" w:rsidR="00F01F4D" w:rsidRPr="00A85EDD" w:rsidRDefault="00F01F4D" w:rsidP="00151050">
            <w:pPr>
              <w:spacing w:before="40" w:after="120"/>
              <w:ind w:right="113"/>
              <w:rPr>
                <w:lang w:val="en-US"/>
              </w:rPr>
            </w:pPr>
            <w:r w:rsidRPr="00A85EDD">
              <w:rPr>
                <w:lang w:val="en-US"/>
              </w:rPr>
              <w:t>127.90</w:t>
            </w:r>
          </w:p>
        </w:tc>
        <w:tc>
          <w:tcPr>
            <w:tcW w:w="1134" w:type="dxa"/>
            <w:shd w:val="clear" w:color="auto" w:fill="auto"/>
          </w:tcPr>
          <w:p w14:paraId="0215CD0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9670F96" w14:textId="77777777" w:rsidR="00F01F4D" w:rsidRPr="00A85EDD" w:rsidRDefault="00F01F4D" w:rsidP="00151050">
            <w:pPr>
              <w:spacing w:before="40" w:after="120"/>
              <w:ind w:right="113"/>
              <w:rPr>
                <w:lang w:val="en-US"/>
              </w:rPr>
            </w:pPr>
          </w:p>
        </w:tc>
      </w:tr>
      <w:tr w:rsidR="00F01F4D" w:rsidRPr="00A85EDD" w14:paraId="45CF119F" w14:textId="77777777" w:rsidTr="00151050">
        <w:tc>
          <w:tcPr>
            <w:tcW w:w="1276" w:type="dxa"/>
            <w:shd w:val="clear" w:color="auto" w:fill="auto"/>
          </w:tcPr>
          <w:p w14:paraId="6A995C43" w14:textId="77777777" w:rsidR="00F01F4D" w:rsidRPr="00A85EDD" w:rsidRDefault="00F01F4D" w:rsidP="00151050">
            <w:pPr>
              <w:spacing w:before="40" w:after="120"/>
              <w:ind w:right="113"/>
              <w:rPr>
                <w:lang w:val="en-US"/>
              </w:rPr>
            </w:pPr>
            <w:r w:rsidRPr="00A85EDD">
              <w:rPr>
                <w:lang w:val="en-US"/>
              </w:rPr>
              <w:t>127.91</w:t>
            </w:r>
          </w:p>
        </w:tc>
        <w:tc>
          <w:tcPr>
            <w:tcW w:w="1134" w:type="dxa"/>
            <w:shd w:val="clear" w:color="auto" w:fill="auto"/>
          </w:tcPr>
          <w:p w14:paraId="187578D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DAAA028" w14:textId="77777777" w:rsidR="00F01F4D" w:rsidRPr="00A85EDD" w:rsidRDefault="00F01F4D" w:rsidP="00151050">
            <w:pPr>
              <w:spacing w:before="40" w:after="120"/>
              <w:ind w:right="113"/>
              <w:rPr>
                <w:lang w:val="en-US"/>
              </w:rPr>
            </w:pPr>
          </w:p>
        </w:tc>
      </w:tr>
      <w:tr w:rsidR="00F01F4D" w:rsidRPr="00A85EDD" w14:paraId="4156D09C" w14:textId="77777777" w:rsidTr="00151050">
        <w:tc>
          <w:tcPr>
            <w:tcW w:w="1276" w:type="dxa"/>
            <w:shd w:val="clear" w:color="auto" w:fill="auto"/>
          </w:tcPr>
          <w:p w14:paraId="33E3DA9A" w14:textId="77777777" w:rsidR="00F01F4D" w:rsidRPr="00A85EDD" w:rsidRDefault="00F01F4D" w:rsidP="00151050">
            <w:pPr>
              <w:spacing w:before="40" w:after="120"/>
              <w:ind w:right="113"/>
              <w:rPr>
                <w:lang w:val="en-US"/>
              </w:rPr>
            </w:pPr>
            <w:r w:rsidRPr="00A85EDD">
              <w:rPr>
                <w:lang w:val="en-US"/>
              </w:rPr>
              <w:t>127.92</w:t>
            </w:r>
          </w:p>
        </w:tc>
        <w:tc>
          <w:tcPr>
            <w:tcW w:w="1134" w:type="dxa"/>
            <w:shd w:val="clear" w:color="auto" w:fill="auto"/>
          </w:tcPr>
          <w:p w14:paraId="4746179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704E1C9" w14:textId="77777777" w:rsidR="00F01F4D" w:rsidRPr="00A85EDD" w:rsidRDefault="00F01F4D" w:rsidP="00151050">
            <w:pPr>
              <w:spacing w:before="40" w:after="120"/>
              <w:ind w:right="113"/>
              <w:rPr>
                <w:lang w:val="en-US"/>
              </w:rPr>
            </w:pPr>
          </w:p>
        </w:tc>
      </w:tr>
      <w:tr w:rsidR="00F01F4D" w:rsidRPr="00A85EDD" w14:paraId="6316A209" w14:textId="77777777" w:rsidTr="00151050">
        <w:tc>
          <w:tcPr>
            <w:tcW w:w="1276" w:type="dxa"/>
            <w:shd w:val="clear" w:color="auto" w:fill="auto"/>
          </w:tcPr>
          <w:p w14:paraId="3A8DBC6D" w14:textId="77777777" w:rsidR="00F01F4D" w:rsidRPr="00A85EDD" w:rsidRDefault="00F01F4D" w:rsidP="00151050">
            <w:pPr>
              <w:spacing w:before="40" w:after="120"/>
              <w:ind w:right="113"/>
              <w:rPr>
                <w:lang w:val="en-US"/>
              </w:rPr>
            </w:pPr>
            <w:r w:rsidRPr="00A85EDD">
              <w:rPr>
                <w:lang w:val="en-US"/>
              </w:rPr>
              <w:t>127.93</w:t>
            </w:r>
          </w:p>
        </w:tc>
        <w:tc>
          <w:tcPr>
            <w:tcW w:w="1134" w:type="dxa"/>
            <w:shd w:val="clear" w:color="auto" w:fill="auto"/>
          </w:tcPr>
          <w:p w14:paraId="6A826D9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8B28149" w14:textId="77777777" w:rsidR="00F01F4D" w:rsidRPr="00A85EDD" w:rsidRDefault="00F01F4D" w:rsidP="00151050">
            <w:pPr>
              <w:spacing w:before="40" w:after="120"/>
              <w:ind w:right="113"/>
              <w:rPr>
                <w:lang w:val="en-US"/>
              </w:rPr>
            </w:pPr>
          </w:p>
        </w:tc>
      </w:tr>
      <w:tr w:rsidR="00F01F4D" w:rsidRPr="00A85EDD" w14:paraId="0612F96E" w14:textId="77777777" w:rsidTr="00151050">
        <w:tc>
          <w:tcPr>
            <w:tcW w:w="1276" w:type="dxa"/>
            <w:shd w:val="clear" w:color="auto" w:fill="auto"/>
          </w:tcPr>
          <w:p w14:paraId="76532F46" w14:textId="77777777" w:rsidR="00F01F4D" w:rsidRPr="00A85EDD" w:rsidRDefault="00F01F4D" w:rsidP="00151050">
            <w:pPr>
              <w:spacing w:before="40" w:after="120"/>
              <w:ind w:right="113"/>
              <w:rPr>
                <w:lang w:val="en-US"/>
              </w:rPr>
            </w:pPr>
            <w:r w:rsidRPr="00A85EDD">
              <w:rPr>
                <w:lang w:val="en-US"/>
              </w:rPr>
              <w:t>127.94</w:t>
            </w:r>
          </w:p>
        </w:tc>
        <w:tc>
          <w:tcPr>
            <w:tcW w:w="1134" w:type="dxa"/>
            <w:shd w:val="clear" w:color="auto" w:fill="auto"/>
          </w:tcPr>
          <w:p w14:paraId="704981DE"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4F082226" w14:textId="77777777" w:rsidR="00F01F4D" w:rsidRPr="00A85EDD" w:rsidRDefault="00F01F4D" w:rsidP="00151050">
            <w:pPr>
              <w:spacing w:before="40" w:after="120"/>
              <w:ind w:right="113"/>
              <w:rPr>
                <w:lang w:val="en-US"/>
              </w:rPr>
            </w:pPr>
            <w:r w:rsidRPr="00A85EDD">
              <w:rPr>
                <w:lang w:val="en-US"/>
              </w:rPr>
              <w:t>According to Law no. 52/2014 on the People's Advocate (Ombudsman), the Council for the Prevention of Torture undertakes preventive and monitoring visits to places where persons are or may be deprived of their liberty, placed there by order of a state body or at its indication, or with their consent or tacit consent. The members of the Council shall independently choose the places to be visited and the persons with whom they wish to speak. No prior notice or permission of any authority is required to carry out preventive and monitoring visits.</w:t>
            </w:r>
          </w:p>
        </w:tc>
      </w:tr>
      <w:tr w:rsidR="00F01F4D" w:rsidRPr="00A85EDD" w14:paraId="052546D3" w14:textId="77777777" w:rsidTr="00151050">
        <w:tc>
          <w:tcPr>
            <w:tcW w:w="1276" w:type="dxa"/>
            <w:shd w:val="clear" w:color="auto" w:fill="auto"/>
          </w:tcPr>
          <w:p w14:paraId="20F79A79" w14:textId="77777777" w:rsidR="00F01F4D" w:rsidRPr="00A85EDD" w:rsidRDefault="00F01F4D" w:rsidP="00151050">
            <w:pPr>
              <w:spacing w:before="40" w:after="120"/>
              <w:ind w:right="113"/>
              <w:rPr>
                <w:lang w:val="en-US"/>
              </w:rPr>
            </w:pPr>
            <w:r w:rsidRPr="00A85EDD">
              <w:rPr>
                <w:lang w:val="en-US"/>
              </w:rPr>
              <w:t>127.95</w:t>
            </w:r>
          </w:p>
        </w:tc>
        <w:tc>
          <w:tcPr>
            <w:tcW w:w="1134" w:type="dxa"/>
            <w:shd w:val="clear" w:color="auto" w:fill="auto"/>
          </w:tcPr>
          <w:p w14:paraId="55EDDF8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1A6555B" w14:textId="77777777" w:rsidR="00F01F4D" w:rsidRPr="00A85EDD" w:rsidRDefault="00F01F4D" w:rsidP="00151050">
            <w:pPr>
              <w:spacing w:before="40" w:after="120"/>
              <w:ind w:right="113"/>
              <w:rPr>
                <w:lang w:val="en-US"/>
              </w:rPr>
            </w:pPr>
          </w:p>
        </w:tc>
      </w:tr>
      <w:tr w:rsidR="00F01F4D" w:rsidRPr="00A85EDD" w14:paraId="22DA7AD3" w14:textId="77777777" w:rsidTr="00151050">
        <w:tc>
          <w:tcPr>
            <w:tcW w:w="1276" w:type="dxa"/>
            <w:shd w:val="clear" w:color="auto" w:fill="auto"/>
          </w:tcPr>
          <w:p w14:paraId="021ABA10" w14:textId="77777777" w:rsidR="00F01F4D" w:rsidRPr="00A85EDD" w:rsidRDefault="00F01F4D" w:rsidP="00151050">
            <w:pPr>
              <w:spacing w:before="40" w:after="120"/>
              <w:ind w:right="113"/>
              <w:rPr>
                <w:lang w:val="en-US"/>
              </w:rPr>
            </w:pPr>
            <w:r w:rsidRPr="00A85EDD">
              <w:rPr>
                <w:lang w:val="en-US"/>
              </w:rPr>
              <w:t>127.96</w:t>
            </w:r>
          </w:p>
        </w:tc>
        <w:tc>
          <w:tcPr>
            <w:tcW w:w="1134" w:type="dxa"/>
            <w:shd w:val="clear" w:color="auto" w:fill="auto"/>
          </w:tcPr>
          <w:p w14:paraId="5660AE2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60542A4" w14:textId="77777777" w:rsidR="00F01F4D" w:rsidRPr="00A85EDD" w:rsidRDefault="00F01F4D" w:rsidP="00151050">
            <w:pPr>
              <w:spacing w:before="40" w:after="120"/>
              <w:ind w:right="113"/>
              <w:rPr>
                <w:lang w:val="en-US"/>
              </w:rPr>
            </w:pPr>
          </w:p>
        </w:tc>
      </w:tr>
      <w:tr w:rsidR="00F01F4D" w:rsidRPr="00A85EDD" w14:paraId="53D8AE9F" w14:textId="77777777" w:rsidTr="00151050">
        <w:tc>
          <w:tcPr>
            <w:tcW w:w="1276" w:type="dxa"/>
            <w:shd w:val="clear" w:color="auto" w:fill="auto"/>
          </w:tcPr>
          <w:p w14:paraId="32A6C40C" w14:textId="77777777" w:rsidR="00F01F4D" w:rsidRPr="00A85EDD" w:rsidRDefault="00F01F4D" w:rsidP="00151050">
            <w:pPr>
              <w:spacing w:before="40" w:after="120"/>
              <w:ind w:right="113"/>
              <w:rPr>
                <w:lang w:val="en-US"/>
              </w:rPr>
            </w:pPr>
            <w:r w:rsidRPr="00A85EDD">
              <w:rPr>
                <w:lang w:val="en-US"/>
              </w:rPr>
              <w:t>127.97</w:t>
            </w:r>
          </w:p>
        </w:tc>
        <w:tc>
          <w:tcPr>
            <w:tcW w:w="1134" w:type="dxa"/>
            <w:shd w:val="clear" w:color="auto" w:fill="auto"/>
          </w:tcPr>
          <w:p w14:paraId="42BBE09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CA2FD35" w14:textId="77777777" w:rsidR="00F01F4D" w:rsidRPr="00A85EDD" w:rsidRDefault="00F01F4D" w:rsidP="00151050">
            <w:pPr>
              <w:spacing w:before="40" w:after="120"/>
              <w:ind w:right="113"/>
              <w:rPr>
                <w:lang w:val="en-US"/>
              </w:rPr>
            </w:pPr>
          </w:p>
        </w:tc>
      </w:tr>
      <w:tr w:rsidR="00F01F4D" w:rsidRPr="00A85EDD" w14:paraId="2FD7945B" w14:textId="77777777" w:rsidTr="00151050">
        <w:tc>
          <w:tcPr>
            <w:tcW w:w="1276" w:type="dxa"/>
            <w:shd w:val="clear" w:color="auto" w:fill="auto"/>
          </w:tcPr>
          <w:p w14:paraId="3AAFF7D5" w14:textId="77777777" w:rsidR="00F01F4D" w:rsidRPr="00A85EDD" w:rsidRDefault="00F01F4D" w:rsidP="00151050">
            <w:pPr>
              <w:spacing w:before="40" w:after="120"/>
              <w:ind w:right="113"/>
              <w:rPr>
                <w:lang w:val="en-US"/>
              </w:rPr>
            </w:pPr>
            <w:r w:rsidRPr="00A85EDD">
              <w:rPr>
                <w:lang w:val="en-US"/>
              </w:rPr>
              <w:t>127.98</w:t>
            </w:r>
          </w:p>
        </w:tc>
        <w:tc>
          <w:tcPr>
            <w:tcW w:w="1134" w:type="dxa"/>
            <w:shd w:val="clear" w:color="auto" w:fill="auto"/>
          </w:tcPr>
          <w:p w14:paraId="0BC379B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520A144" w14:textId="77777777" w:rsidR="00F01F4D" w:rsidRPr="00A85EDD" w:rsidRDefault="00F01F4D" w:rsidP="00151050">
            <w:pPr>
              <w:spacing w:before="40" w:after="120"/>
              <w:ind w:right="113"/>
              <w:rPr>
                <w:lang w:val="en-US"/>
              </w:rPr>
            </w:pPr>
          </w:p>
        </w:tc>
      </w:tr>
      <w:tr w:rsidR="00F01F4D" w:rsidRPr="00A85EDD" w14:paraId="1322C048" w14:textId="77777777" w:rsidTr="00151050">
        <w:tc>
          <w:tcPr>
            <w:tcW w:w="1276" w:type="dxa"/>
            <w:shd w:val="clear" w:color="auto" w:fill="auto"/>
          </w:tcPr>
          <w:p w14:paraId="7C633B0D" w14:textId="77777777" w:rsidR="00F01F4D" w:rsidRPr="00A85EDD" w:rsidRDefault="00F01F4D" w:rsidP="00151050">
            <w:pPr>
              <w:spacing w:before="40" w:after="120"/>
              <w:ind w:right="113"/>
              <w:rPr>
                <w:lang w:val="en-US"/>
              </w:rPr>
            </w:pPr>
            <w:r w:rsidRPr="00A85EDD">
              <w:rPr>
                <w:lang w:val="en-US"/>
              </w:rPr>
              <w:t>127.99</w:t>
            </w:r>
          </w:p>
        </w:tc>
        <w:tc>
          <w:tcPr>
            <w:tcW w:w="1134" w:type="dxa"/>
            <w:shd w:val="clear" w:color="auto" w:fill="auto"/>
          </w:tcPr>
          <w:p w14:paraId="05DD535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6D20BFE" w14:textId="77777777" w:rsidR="00F01F4D" w:rsidRPr="00A85EDD" w:rsidRDefault="00F01F4D" w:rsidP="00151050">
            <w:pPr>
              <w:spacing w:before="40" w:after="120"/>
              <w:ind w:right="113"/>
              <w:rPr>
                <w:lang w:val="en-US"/>
              </w:rPr>
            </w:pPr>
          </w:p>
        </w:tc>
      </w:tr>
      <w:tr w:rsidR="00F01F4D" w:rsidRPr="00A85EDD" w14:paraId="1954CA46" w14:textId="77777777" w:rsidTr="00151050">
        <w:tc>
          <w:tcPr>
            <w:tcW w:w="1276" w:type="dxa"/>
            <w:shd w:val="clear" w:color="auto" w:fill="auto"/>
          </w:tcPr>
          <w:p w14:paraId="373735B1" w14:textId="77777777" w:rsidR="00F01F4D" w:rsidRPr="00A85EDD" w:rsidRDefault="00F01F4D" w:rsidP="00151050">
            <w:pPr>
              <w:spacing w:before="40" w:after="120"/>
              <w:ind w:right="113"/>
              <w:rPr>
                <w:lang w:val="en-US"/>
              </w:rPr>
            </w:pPr>
            <w:r w:rsidRPr="00A85EDD">
              <w:rPr>
                <w:lang w:val="en-US"/>
              </w:rPr>
              <w:t>127.100</w:t>
            </w:r>
          </w:p>
        </w:tc>
        <w:tc>
          <w:tcPr>
            <w:tcW w:w="1134" w:type="dxa"/>
            <w:shd w:val="clear" w:color="auto" w:fill="auto"/>
          </w:tcPr>
          <w:p w14:paraId="5C138F3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56AB2A8" w14:textId="77777777" w:rsidR="00F01F4D" w:rsidRPr="00A85EDD" w:rsidRDefault="00F01F4D" w:rsidP="00151050">
            <w:pPr>
              <w:spacing w:before="40" w:after="120"/>
              <w:ind w:right="113"/>
              <w:rPr>
                <w:lang w:val="en-US"/>
              </w:rPr>
            </w:pPr>
          </w:p>
        </w:tc>
      </w:tr>
      <w:tr w:rsidR="00F01F4D" w:rsidRPr="00A85EDD" w14:paraId="22984041" w14:textId="77777777" w:rsidTr="00151050">
        <w:tc>
          <w:tcPr>
            <w:tcW w:w="1276" w:type="dxa"/>
            <w:shd w:val="clear" w:color="auto" w:fill="auto"/>
          </w:tcPr>
          <w:p w14:paraId="64E0A0FD" w14:textId="77777777" w:rsidR="00F01F4D" w:rsidRPr="00A85EDD" w:rsidRDefault="00F01F4D" w:rsidP="00151050">
            <w:pPr>
              <w:spacing w:before="40" w:after="120"/>
              <w:ind w:right="113"/>
              <w:rPr>
                <w:lang w:val="en-US"/>
              </w:rPr>
            </w:pPr>
            <w:r w:rsidRPr="00A85EDD">
              <w:rPr>
                <w:lang w:val="en-US"/>
              </w:rPr>
              <w:t>127.101</w:t>
            </w:r>
          </w:p>
        </w:tc>
        <w:tc>
          <w:tcPr>
            <w:tcW w:w="1134" w:type="dxa"/>
            <w:shd w:val="clear" w:color="auto" w:fill="auto"/>
          </w:tcPr>
          <w:p w14:paraId="188D07A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56AF079" w14:textId="77777777" w:rsidR="00F01F4D" w:rsidRPr="00A85EDD" w:rsidRDefault="00F01F4D" w:rsidP="00151050">
            <w:pPr>
              <w:spacing w:before="40" w:after="120"/>
              <w:ind w:right="113"/>
              <w:rPr>
                <w:lang w:val="en-US"/>
              </w:rPr>
            </w:pPr>
          </w:p>
        </w:tc>
      </w:tr>
      <w:tr w:rsidR="00F01F4D" w:rsidRPr="00A85EDD" w14:paraId="2934CFFB" w14:textId="77777777" w:rsidTr="00151050">
        <w:tc>
          <w:tcPr>
            <w:tcW w:w="1276" w:type="dxa"/>
            <w:shd w:val="clear" w:color="auto" w:fill="auto"/>
          </w:tcPr>
          <w:p w14:paraId="45E5BF7A" w14:textId="77777777" w:rsidR="00F01F4D" w:rsidRPr="00A85EDD" w:rsidRDefault="00F01F4D" w:rsidP="00151050">
            <w:pPr>
              <w:spacing w:before="40" w:after="120"/>
              <w:ind w:right="113"/>
              <w:rPr>
                <w:lang w:val="en-US"/>
              </w:rPr>
            </w:pPr>
            <w:r w:rsidRPr="00A85EDD">
              <w:rPr>
                <w:lang w:val="en-US"/>
              </w:rPr>
              <w:t>127.102</w:t>
            </w:r>
          </w:p>
        </w:tc>
        <w:tc>
          <w:tcPr>
            <w:tcW w:w="1134" w:type="dxa"/>
            <w:shd w:val="clear" w:color="auto" w:fill="auto"/>
          </w:tcPr>
          <w:p w14:paraId="19EF783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2E2FDF1" w14:textId="77777777" w:rsidR="00F01F4D" w:rsidRPr="00A85EDD" w:rsidRDefault="00F01F4D" w:rsidP="00151050">
            <w:pPr>
              <w:spacing w:before="40" w:after="120"/>
              <w:ind w:right="113"/>
              <w:rPr>
                <w:lang w:val="en-US"/>
              </w:rPr>
            </w:pPr>
          </w:p>
        </w:tc>
      </w:tr>
      <w:tr w:rsidR="00F01F4D" w:rsidRPr="00A85EDD" w14:paraId="7DAF7E86" w14:textId="77777777" w:rsidTr="00151050">
        <w:tc>
          <w:tcPr>
            <w:tcW w:w="1276" w:type="dxa"/>
            <w:shd w:val="clear" w:color="auto" w:fill="auto"/>
          </w:tcPr>
          <w:p w14:paraId="6A1BAA52" w14:textId="77777777" w:rsidR="00F01F4D" w:rsidRPr="00A85EDD" w:rsidRDefault="00F01F4D" w:rsidP="00151050">
            <w:pPr>
              <w:spacing w:before="40" w:after="120"/>
              <w:ind w:right="113"/>
              <w:rPr>
                <w:lang w:val="en-US"/>
              </w:rPr>
            </w:pPr>
            <w:r w:rsidRPr="00A85EDD">
              <w:rPr>
                <w:lang w:val="en-US"/>
              </w:rPr>
              <w:t>127.103</w:t>
            </w:r>
          </w:p>
        </w:tc>
        <w:tc>
          <w:tcPr>
            <w:tcW w:w="1134" w:type="dxa"/>
            <w:shd w:val="clear" w:color="auto" w:fill="auto"/>
          </w:tcPr>
          <w:p w14:paraId="4261F95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3A72126" w14:textId="77777777" w:rsidR="00F01F4D" w:rsidRPr="00A85EDD" w:rsidRDefault="00F01F4D" w:rsidP="00151050">
            <w:pPr>
              <w:spacing w:before="40" w:after="120"/>
              <w:ind w:right="113"/>
              <w:rPr>
                <w:lang w:val="en-US"/>
              </w:rPr>
            </w:pPr>
          </w:p>
        </w:tc>
      </w:tr>
      <w:tr w:rsidR="00F01F4D" w:rsidRPr="00A85EDD" w14:paraId="2B32177C" w14:textId="77777777" w:rsidTr="00151050">
        <w:tc>
          <w:tcPr>
            <w:tcW w:w="1276" w:type="dxa"/>
            <w:shd w:val="clear" w:color="auto" w:fill="auto"/>
          </w:tcPr>
          <w:p w14:paraId="5095E512" w14:textId="77777777" w:rsidR="00F01F4D" w:rsidRPr="00A85EDD" w:rsidRDefault="00F01F4D" w:rsidP="00151050">
            <w:pPr>
              <w:spacing w:before="40" w:after="120"/>
              <w:ind w:right="113"/>
              <w:rPr>
                <w:lang w:val="en-US"/>
              </w:rPr>
            </w:pPr>
            <w:r w:rsidRPr="00A85EDD">
              <w:rPr>
                <w:lang w:val="en-US"/>
              </w:rPr>
              <w:t>127.104</w:t>
            </w:r>
          </w:p>
        </w:tc>
        <w:tc>
          <w:tcPr>
            <w:tcW w:w="1134" w:type="dxa"/>
            <w:shd w:val="clear" w:color="auto" w:fill="auto"/>
          </w:tcPr>
          <w:p w14:paraId="2181D04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C1F6353" w14:textId="77777777" w:rsidR="00F01F4D" w:rsidRPr="00A85EDD" w:rsidRDefault="00F01F4D" w:rsidP="00151050">
            <w:pPr>
              <w:spacing w:before="40" w:after="120"/>
              <w:ind w:right="113"/>
              <w:rPr>
                <w:lang w:val="en-US"/>
              </w:rPr>
            </w:pPr>
          </w:p>
        </w:tc>
      </w:tr>
      <w:tr w:rsidR="00F01F4D" w:rsidRPr="00A85EDD" w14:paraId="332F7DA4" w14:textId="77777777" w:rsidTr="00151050">
        <w:tc>
          <w:tcPr>
            <w:tcW w:w="1276" w:type="dxa"/>
            <w:shd w:val="clear" w:color="auto" w:fill="auto"/>
          </w:tcPr>
          <w:p w14:paraId="3BBBA998" w14:textId="77777777" w:rsidR="00F01F4D" w:rsidRPr="00A85EDD" w:rsidRDefault="00F01F4D" w:rsidP="00151050">
            <w:pPr>
              <w:spacing w:before="40" w:after="120"/>
              <w:ind w:right="113"/>
              <w:rPr>
                <w:lang w:val="en-US"/>
              </w:rPr>
            </w:pPr>
            <w:r w:rsidRPr="00A85EDD">
              <w:rPr>
                <w:lang w:val="en-US"/>
              </w:rPr>
              <w:t>127.105</w:t>
            </w:r>
          </w:p>
        </w:tc>
        <w:tc>
          <w:tcPr>
            <w:tcW w:w="1134" w:type="dxa"/>
            <w:shd w:val="clear" w:color="auto" w:fill="auto"/>
          </w:tcPr>
          <w:p w14:paraId="2965F2E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723603A" w14:textId="77777777" w:rsidR="00F01F4D" w:rsidRPr="00A85EDD" w:rsidRDefault="00F01F4D" w:rsidP="00151050">
            <w:pPr>
              <w:spacing w:before="40" w:after="120"/>
              <w:ind w:right="113"/>
              <w:rPr>
                <w:lang w:val="en-US"/>
              </w:rPr>
            </w:pPr>
          </w:p>
        </w:tc>
      </w:tr>
      <w:tr w:rsidR="00F01F4D" w:rsidRPr="00A85EDD" w14:paraId="20C0A82C" w14:textId="77777777" w:rsidTr="00151050">
        <w:tc>
          <w:tcPr>
            <w:tcW w:w="1276" w:type="dxa"/>
            <w:shd w:val="clear" w:color="auto" w:fill="auto"/>
          </w:tcPr>
          <w:p w14:paraId="3FF3DDFC" w14:textId="77777777" w:rsidR="00F01F4D" w:rsidRPr="00A85EDD" w:rsidRDefault="00F01F4D" w:rsidP="00151050">
            <w:pPr>
              <w:spacing w:before="40" w:after="120"/>
              <w:ind w:right="113"/>
              <w:rPr>
                <w:lang w:val="en-US"/>
              </w:rPr>
            </w:pPr>
            <w:r w:rsidRPr="00A85EDD">
              <w:rPr>
                <w:lang w:val="en-US"/>
              </w:rPr>
              <w:t>127.106</w:t>
            </w:r>
          </w:p>
        </w:tc>
        <w:tc>
          <w:tcPr>
            <w:tcW w:w="1134" w:type="dxa"/>
            <w:shd w:val="clear" w:color="auto" w:fill="auto"/>
          </w:tcPr>
          <w:p w14:paraId="0997EB7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431ACD8" w14:textId="77777777" w:rsidR="00F01F4D" w:rsidRPr="00A85EDD" w:rsidRDefault="00F01F4D" w:rsidP="00151050">
            <w:pPr>
              <w:spacing w:before="40" w:after="120"/>
              <w:ind w:right="113"/>
              <w:rPr>
                <w:lang w:val="en-US"/>
              </w:rPr>
            </w:pPr>
          </w:p>
        </w:tc>
      </w:tr>
      <w:tr w:rsidR="00F01F4D" w:rsidRPr="00A85EDD" w14:paraId="4DCB026B" w14:textId="77777777" w:rsidTr="00151050">
        <w:tc>
          <w:tcPr>
            <w:tcW w:w="1276" w:type="dxa"/>
            <w:shd w:val="clear" w:color="auto" w:fill="auto"/>
          </w:tcPr>
          <w:p w14:paraId="1A006153" w14:textId="77777777" w:rsidR="00F01F4D" w:rsidRPr="00A85EDD" w:rsidRDefault="00F01F4D" w:rsidP="00151050">
            <w:pPr>
              <w:spacing w:before="40" w:after="120"/>
              <w:ind w:right="113"/>
              <w:rPr>
                <w:lang w:val="en-US"/>
              </w:rPr>
            </w:pPr>
            <w:r w:rsidRPr="00A85EDD">
              <w:rPr>
                <w:lang w:val="en-US"/>
              </w:rPr>
              <w:t>127.107</w:t>
            </w:r>
          </w:p>
        </w:tc>
        <w:tc>
          <w:tcPr>
            <w:tcW w:w="1134" w:type="dxa"/>
            <w:shd w:val="clear" w:color="auto" w:fill="auto"/>
          </w:tcPr>
          <w:p w14:paraId="1BA26F9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1A0B84C" w14:textId="77777777" w:rsidR="00F01F4D" w:rsidRPr="00A85EDD" w:rsidRDefault="00F01F4D" w:rsidP="00151050">
            <w:pPr>
              <w:spacing w:before="40" w:after="120"/>
              <w:ind w:right="113"/>
              <w:rPr>
                <w:lang w:val="en-US"/>
              </w:rPr>
            </w:pPr>
          </w:p>
        </w:tc>
      </w:tr>
      <w:tr w:rsidR="00F01F4D" w:rsidRPr="00A85EDD" w14:paraId="750C753E" w14:textId="77777777" w:rsidTr="00151050">
        <w:tc>
          <w:tcPr>
            <w:tcW w:w="1276" w:type="dxa"/>
            <w:shd w:val="clear" w:color="auto" w:fill="auto"/>
          </w:tcPr>
          <w:p w14:paraId="00288F4D" w14:textId="77777777" w:rsidR="00F01F4D" w:rsidRPr="00A85EDD" w:rsidRDefault="00F01F4D" w:rsidP="00151050">
            <w:pPr>
              <w:spacing w:before="40" w:after="120"/>
              <w:ind w:right="113"/>
              <w:rPr>
                <w:lang w:val="en-US"/>
              </w:rPr>
            </w:pPr>
            <w:r w:rsidRPr="00A85EDD">
              <w:rPr>
                <w:lang w:val="en-US"/>
              </w:rPr>
              <w:lastRenderedPageBreak/>
              <w:t>127.108</w:t>
            </w:r>
          </w:p>
        </w:tc>
        <w:tc>
          <w:tcPr>
            <w:tcW w:w="1134" w:type="dxa"/>
            <w:shd w:val="clear" w:color="auto" w:fill="auto"/>
          </w:tcPr>
          <w:p w14:paraId="2F0E3AF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FF7EB58" w14:textId="77777777" w:rsidR="00F01F4D" w:rsidRPr="00A85EDD" w:rsidRDefault="00F01F4D" w:rsidP="00151050">
            <w:pPr>
              <w:spacing w:before="40" w:after="120"/>
              <w:ind w:right="113"/>
              <w:rPr>
                <w:lang w:val="en-US"/>
              </w:rPr>
            </w:pPr>
          </w:p>
        </w:tc>
      </w:tr>
      <w:tr w:rsidR="00F01F4D" w:rsidRPr="00A85EDD" w14:paraId="634FAFD1" w14:textId="77777777" w:rsidTr="00151050">
        <w:tc>
          <w:tcPr>
            <w:tcW w:w="1276" w:type="dxa"/>
            <w:shd w:val="clear" w:color="auto" w:fill="auto"/>
          </w:tcPr>
          <w:p w14:paraId="79FAC966" w14:textId="77777777" w:rsidR="00F01F4D" w:rsidRPr="00A85EDD" w:rsidRDefault="00F01F4D" w:rsidP="00151050">
            <w:pPr>
              <w:spacing w:before="40" w:after="120"/>
              <w:ind w:right="113"/>
              <w:rPr>
                <w:lang w:val="en-US"/>
              </w:rPr>
            </w:pPr>
            <w:r w:rsidRPr="00A85EDD">
              <w:rPr>
                <w:lang w:val="en-US"/>
              </w:rPr>
              <w:t>127.109</w:t>
            </w:r>
          </w:p>
        </w:tc>
        <w:tc>
          <w:tcPr>
            <w:tcW w:w="1134" w:type="dxa"/>
            <w:shd w:val="clear" w:color="auto" w:fill="auto"/>
          </w:tcPr>
          <w:p w14:paraId="250D544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B660161" w14:textId="77777777" w:rsidR="00F01F4D" w:rsidRPr="00A85EDD" w:rsidRDefault="00F01F4D" w:rsidP="00151050">
            <w:pPr>
              <w:spacing w:before="40" w:after="120"/>
              <w:ind w:right="113"/>
              <w:rPr>
                <w:lang w:val="en-US"/>
              </w:rPr>
            </w:pPr>
          </w:p>
        </w:tc>
      </w:tr>
      <w:tr w:rsidR="00F01F4D" w:rsidRPr="00A85EDD" w14:paraId="18E1B2F6" w14:textId="77777777" w:rsidTr="00151050">
        <w:tc>
          <w:tcPr>
            <w:tcW w:w="1276" w:type="dxa"/>
            <w:shd w:val="clear" w:color="auto" w:fill="auto"/>
          </w:tcPr>
          <w:p w14:paraId="0318CD01" w14:textId="77777777" w:rsidR="00F01F4D" w:rsidRPr="00A85EDD" w:rsidRDefault="00F01F4D" w:rsidP="00151050">
            <w:pPr>
              <w:spacing w:before="40" w:after="120"/>
              <w:ind w:right="113"/>
              <w:rPr>
                <w:lang w:val="en-US"/>
              </w:rPr>
            </w:pPr>
            <w:r w:rsidRPr="00A85EDD">
              <w:rPr>
                <w:lang w:val="en-US"/>
              </w:rPr>
              <w:t>127.110</w:t>
            </w:r>
          </w:p>
        </w:tc>
        <w:tc>
          <w:tcPr>
            <w:tcW w:w="1134" w:type="dxa"/>
            <w:shd w:val="clear" w:color="auto" w:fill="auto"/>
          </w:tcPr>
          <w:p w14:paraId="697D5E4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9979FFF" w14:textId="77777777" w:rsidR="00F01F4D" w:rsidRPr="00A85EDD" w:rsidRDefault="00F01F4D" w:rsidP="00151050">
            <w:pPr>
              <w:spacing w:before="40" w:after="120"/>
              <w:ind w:right="113"/>
              <w:rPr>
                <w:lang w:val="en-US"/>
              </w:rPr>
            </w:pPr>
          </w:p>
        </w:tc>
      </w:tr>
      <w:tr w:rsidR="00F01F4D" w:rsidRPr="00A85EDD" w14:paraId="2C5AED28" w14:textId="77777777" w:rsidTr="00151050">
        <w:tc>
          <w:tcPr>
            <w:tcW w:w="1276" w:type="dxa"/>
            <w:shd w:val="clear" w:color="auto" w:fill="auto"/>
          </w:tcPr>
          <w:p w14:paraId="259B391F" w14:textId="77777777" w:rsidR="00F01F4D" w:rsidRPr="00A85EDD" w:rsidRDefault="00F01F4D" w:rsidP="00151050">
            <w:pPr>
              <w:spacing w:before="40" w:after="120"/>
              <w:ind w:right="113"/>
              <w:rPr>
                <w:lang w:val="en-US"/>
              </w:rPr>
            </w:pPr>
            <w:r w:rsidRPr="00A85EDD">
              <w:rPr>
                <w:lang w:val="en-US"/>
              </w:rPr>
              <w:t>127.111</w:t>
            </w:r>
          </w:p>
        </w:tc>
        <w:tc>
          <w:tcPr>
            <w:tcW w:w="1134" w:type="dxa"/>
            <w:shd w:val="clear" w:color="auto" w:fill="auto"/>
          </w:tcPr>
          <w:p w14:paraId="4EEB251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DFBB4FC" w14:textId="77777777" w:rsidR="00F01F4D" w:rsidRPr="00A85EDD" w:rsidRDefault="00F01F4D" w:rsidP="00151050">
            <w:pPr>
              <w:spacing w:before="40" w:after="120"/>
              <w:ind w:right="113"/>
              <w:rPr>
                <w:lang w:val="en-US"/>
              </w:rPr>
            </w:pPr>
          </w:p>
        </w:tc>
      </w:tr>
      <w:tr w:rsidR="00F01F4D" w:rsidRPr="00A85EDD" w14:paraId="1C6C1FE6" w14:textId="77777777" w:rsidTr="00151050">
        <w:tc>
          <w:tcPr>
            <w:tcW w:w="1276" w:type="dxa"/>
            <w:shd w:val="clear" w:color="auto" w:fill="auto"/>
          </w:tcPr>
          <w:p w14:paraId="3748E78E" w14:textId="77777777" w:rsidR="00F01F4D" w:rsidRPr="00A85EDD" w:rsidRDefault="00F01F4D" w:rsidP="00151050">
            <w:pPr>
              <w:spacing w:before="40" w:after="120"/>
              <w:ind w:right="113"/>
              <w:rPr>
                <w:lang w:val="en-US"/>
              </w:rPr>
            </w:pPr>
            <w:r w:rsidRPr="00A85EDD">
              <w:rPr>
                <w:lang w:val="en-US"/>
              </w:rPr>
              <w:t>127.112</w:t>
            </w:r>
          </w:p>
        </w:tc>
        <w:tc>
          <w:tcPr>
            <w:tcW w:w="1134" w:type="dxa"/>
            <w:shd w:val="clear" w:color="auto" w:fill="auto"/>
          </w:tcPr>
          <w:p w14:paraId="02E80C2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B2603CA" w14:textId="77777777" w:rsidR="00F01F4D" w:rsidRPr="00A85EDD" w:rsidRDefault="00F01F4D" w:rsidP="00151050">
            <w:pPr>
              <w:spacing w:before="40" w:after="120"/>
              <w:ind w:right="113"/>
              <w:rPr>
                <w:lang w:val="en-US"/>
              </w:rPr>
            </w:pPr>
          </w:p>
        </w:tc>
      </w:tr>
      <w:tr w:rsidR="00F01F4D" w:rsidRPr="00A85EDD" w14:paraId="576CBC43" w14:textId="77777777" w:rsidTr="00151050">
        <w:tc>
          <w:tcPr>
            <w:tcW w:w="1276" w:type="dxa"/>
            <w:shd w:val="clear" w:color="auto" w:fill="auto"/>
          </w:tcPr>
          <w:p w14:paraId="7B1077EB" w14:textId="77777777" w:rsidR="00F01F4D" w:rsidRPr="00A85EDD" w:rsidRDefault="00F01F4D" w:rsidP="00151050">
            <w:pPr>
              <w:spacing w:before="40" w:after="120"/>
              <w:ind w:right="113"/>
              <w:rPr>
                <w:lang w:val="en-US"/>
              </w:rPr>
            </w:pPr>
            <w:r w:rsidRPr="00A85EDD">
              <w:rPr>
                <w:lang w:val="en-US"/>
              </w:rPr>
              <w:t>127.113</w:t>
            </w:r>
          </w:p>
        </w:tc>
        <w:tc>
          <w:tcPr>
            <w:tcW w:w="1134" w:type="dxa"/>
            <w:shd w:val="clear" w:color="auto" w:fill="auto"/>
          </w:tcPr>
          <w:p w14:paraId="41D5698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33D72E0" w14:textId="77777777" w:rsidR="00F01F4D" w:rsidRPr="00A85EDD" w:rsidRDefault="00F01F4D" w:rsidP="00151050">
            <w:pPr>
              <w:spacing w:before="40" w:after="120"/>
              <w:ind w:right="113"/>
              <w:rPr>
                <w:lang w:val="en-US"/>
              </w:rPr>
            </w:pPr>
          </w:p>
        </w:tc>
      </w:tr>
      <w:tr w:rsidR="00F01F4D" w:rsidRPr="00A85EDD" w14:paraId="151F673B" w14:textId="77777777" w:rsidTr="00151050">
        <w:tc>
          <w:tcPr>
            <w:tcW w:w="1276" w:type="dxa"/>
            <w:shd w:val="clear" w:color="auto" w:fill="auto"/>
          </w:tcPr>
          <w:p w14:paraId="017F3BB9" w14:textId="77777777" w:rsidR="00F01F4D" w:rsidRPr="00A85EDD" w:rsidRDefault="00F01F4D" w:rsidP="00151050">
            <w:pPr>
              <w:spacing w:before="40" w:after="120"/>
              <w:ind w:right="113"/>
              <w:rPr>
                <w:lang w:val="en-US"/>
              </w:rPr>
            </w:pPr>
            <w:r w:rsidRPr="00A85EDD">
              <w:rPr>
                <w:lang w:val="en-US"/>
              </w:rPr>
              <w:t>127.114</w:t>
            </w:r>
          </w:p>
        </w:tc>
        <w:tc>
          <w:tcPr>
            <w:tcW w:w="1134" w:type="dxa"/>
            <w:shd w:val="clear" w:color="auto" w:fill="auto"/>
          </w:tcPr>
          <w:p w14:paraId="0922D27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7F10A28" w14:textId="77777777" w:rsidR="00F01F4D" w:rsidRPr="00A85EDD" w:rsidRDefault="00F01F4D" w:rsidP="00151050">
            <w:pPr>
              <w:spacing w:before="40" w:after="120"/>
              <w:ind w:right="113"/>
              <w:rPr>
                <w:lang w:val="en-US"/>
              </w:rPr>
            </w:pPr>
          </w:p>
        </w:tc>
      </w:tr>
      <w:tr w:rsidR="00F01F4D" w:rsidRPr="00A85EDD" w14:paraId="4F1DEC6A" w14:textId="77777777" w:rsidTr="00151050">
        <w:tc>
          <w:tcPr>
            <w:tcW w:w="1276" w:type="dxa"/>
            <w:shd w:val="clear" w:color="auto" w:fill="auto"/>
          </w:tcPr>
          <w:p w14:paraId="70C7F139" w14:textId="77777777" w:rsidR="00F01F4D" w:rsidRPr="00A85EDD" w:rsidRDefault="00F01F4D" w:rsidP="00151050">
            <w:pPr>
              <w:spacing w:before="40" w:after="120"/>
              <w:ind w:right="113"/>
              <w:rPr>
                <w:lang w:val="en-US"/>
              </w:rPr>
            </w:pPr>
            <w:r w:rsidRPr="00A85EDD">
              <w:rPr>
                <w:lang w:val="en-US"/>
              </w:rPr>
              <w:t>127.115</w:t>
            </w:r>
          </w:p>
        </w:tc>
        <w:tc>
          <w:tcPr>
            <w:tcW w:w="1134" w:type="dxa"/>
            <w:shd w:val="clear" w:color="auto" w:fill="auto"/>
          </w:tcPr>
          <w:p w14:paraId="417E156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D07CBB0" w14:textId="77777777" w:rsidR="00F01F4D" w:rsidRPr="00A85EDD" w:rsidRDefault="00F01F4D" w:rsidP="00151050">
            <w:pPr>
              <w:spacing w:before="40" w:after="120"/>
              <w:ind w:right="113"/>
              <w:rPr>
                <w:lang w:val="en-US"/>
              </w:rPr>
            </w:pPr>
          </w:p>
        </w:tc>
      </w:tr>
      <w:tr w:rsidR="00F01F4D" w:rsidRPr="00A85EDD" w14:paraId="2599AA48" w14:textId="77777777" w:rsidTr="00151050">
        <w:tc>
          <w:tcPr>
            <w:tcW w:w="1276" w:type="dxa"/>
            <w:shd w:val="clear" w:color="auto" w:fill="auto"/>
          </w:tcPr>
          <w:p w14:paraId="4A03714E" w14:textId="77777777" w:rsidR="00F01F4D" w:rsidRPr="00A85EDD" w:rsidRDefault="00F01F4D" w:rsidP="00151050">
            <w:pPr>
              <w:spacing w:before="40" w:after="120"/>
              <w:ind w:right="113"/>
              <w:rPr>
                <w:lang w:val="en-US"/>
              </w:rPr>
            </w:pPr>
            <w:r w:rsidRPr="00A85EDD">
              <w:rPr>
                <w:lang w:val="en-US"/>
              </w:rPr>
              <w:t>127.116</w:t>
            </w:r>
          </w:p>
        </w:tc>
        <w:tc>
          <w:tcPr>
            <w:tcW w:w="1134" w:type="dxa"/>
            <w:shd w:val="clear" w:color="auto" w:fill="auto"/>
          </w:tcPr>
          <w:p w14:paraId="011E8C2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BF3DE09" w14:textId="77777777" w:rsidR="00F01F4D" w:rsidRPr="00A85EDD" w:rsidRDefault="00F01F4D" w:rsidP="00151050">
            <w:pPr>
              <w:spacing w:before="40" w:after="120"/>
              <w:ind w:right="113"/>
              <w:rPr>
                <w:lang w:val="en-US"/>
              </w:rPr>
            </w:pPr>
          </w:p>
        </w:tc>
      </w:tr>
      <w:tr w:rsidR="00F01F4D" w:rsidRPr="00A85EDD" w14:paraId="165D1C1A" w14:textId="77777777" w:rsidTr="00151050">
        <w:tc>
          <w:tcPr>
            <w:tcW w:w="1276" w:type="dxa"/>
            <w:shd w:val="clear" w:color="auto" w:fill="auto"/>
          </w:tcPr>
          <w:p w14:paraId="1326552D" w14:textId="77777777" w:rsidR="00F01F4D" w:rsidRPr="00A85EDD" w:rsidRDefault="00F01F4D" w:rsidP="00151050">
            <w:pPr>
              <w:spacing w:before="40" w:after="120"/>
              <w:ind w:right="113"/>
              <w:rPr>
                <w:lang w:val="en-US"/>
              </w:rPr>
            </w:pPr>
            <w:r w:rsidRPr="00A85EDD">
              <w:rPr>
                <w:lang w:val="en-US"/>
              </w:rPr>
              <w:t>127.117</w:t>
            </w:r>
          </w:p>
        </w:tc>
        <w:tc>
          <w:tcPr>
            <w:tcW w:w="1134" w:type="dxa"/>
            <w:shd w:val="clear" w:color="auto" w:fill="auto"/>
          </w:tcPr>
          <w:p w14:paraId="409E665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7C908A3" w14:textId="77777777" w:rsidR="00F01F4D" w:rsidRPr="00A85EDD" w:rsidRDefault="00F01F4D" w:rsidP="00151050">
            <w:pPr>
              <w:spacing w:before="40" w:after="120"/>
              <w:ind w:right="113"/>
              <w:rPr>
                <w:lang w:val="en-US"/>
              </w:rPr>
            </w:pPr>
          </w:p>
        </w:tc>
      </w:tr>
      <w:tr w:rsidR="00F01F4D" w:rsidRPr="00A85EDD" w14:paraId="0C2182C6" w14:textId="77777777" w:rsidTr="00151050">
        <w:tc>
          <w:tcPr>
            <w:tcW w:w="1276" w:type="dxa"/>
            <w:shd w:val="clear" w:color="auto" w:fill="auto"/>
          </w:tcPr>
          <w:p w14:paraId="0D0BBE7B" w14:textId="77777777" w:rsidR="00F01F4D" w:rsidRPr="00A85EDD" w:rsidRDefault="00F01F4D" w:rsidP="00151050">
            <w:pPr>
              <w:spacing w:before="40" w:after="120"/>
              <w:ind w:right="113"/>
              <w:rPr>
                <w:lang w:val="en-US"/>
              </w:rPr>
            </w:pPr>
            <w:r w:rsidRPr="00A85EDD">
              <w:rPr>
                <w:lang w:val="en-US"/>
              </w:rPr>
              <w:t>127.118</w:t>
            </w:r>
          </w:p>
        </w:tc>
        <w:tc>
          <w:tcPr>
            <w:tcW w:w="1134" w:type="dxa"/>
            <w:shd w:val="clear" w:color="auto" w:fill="auto"/>
          </w:tcPr>
          <w:p w14:paraId="16972E8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0E0D393" w14:textId="77777777" w:rsidR="00F01F4D" w:rsidRPr="00A85EDD" w:rsidRDefault="00F01F4D" w:rsidP="00151050">
            <w:pPr>
              <w:spacing w:before="40" w:after="120"/>
              <w:ind w:right="113"/>
              <w:rPr>
                <w:lang w:val="en-US"/>
              </w:rPr>
            </w:pPr>
          </w:p>
        </w:tc>
      </w:tr>
      <w:tr w:rsidR="00F01F4D" w:rsidRPr="00A85EDD" w14:paraId="18681162" w14:textId="77777777" w:rsidTr="00151050">
        <w:tc>
          <w:tcPr>
            <w:tcW w:w="1276" w:type="dxa"/>
            <w:shd w:val="clear" w:color="auto" w:fill="auto"/>
          </w:tcPr>
          <w:p w14:paraId="7CA2ADA2" w14:textId="77777777" w:rsidR="00F01F4D" w:rsidRPr="00A85EDD" w:rsidRDefault="00F01F4D" w:rsidP="00151050">
            <w:pPr>
              <w:spacing w:before="40" w:after="120"/>
              <w:ind w:right="113"/>
              <w:rPr>
                <w:lang w:val="en-US"/>
              </w:rPr>
            </w:pPr>
            <w:r w:rsidRPr="00A85EDD">
              <w:rPr>
                <w:lang w:val="en-US"/>
              </w:rPr>
              <w:t>127.119</w:t>
            </w:r>
          </w:p>
        </w:tc>
        <w:tc>
          <w:tcPr>
            <w:tcW w:w="1134" w:type="dxa"/>
            <w:shd w:val="clear" w:color="auto" w:fill="auto"/>
          </w:tcPr>
          <w:p w14:paraId="07EC198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79C7603" w14:textId="77777777" w:rsidR="00F01F4D" w:rsidRPr="00A85EDD" w:rsidRDefault="00F01F4D" w:rsidP="00151050">
            <w:pPr>
              <w:spacing w:before="40" w:after="120"/>
              <w:ind w:right="113"/>
              <w:rPr>
                <w:lang w:val="en-US"/>
              </w:rPr>
            </w:pPr>
          </w:p>
        </w:tc>
      </w:tr>
      <w:tr w:rsidR="00F01F4D" w:rsidRPr="00A85EDD" w14:paraId="47263C2D" w14:textId="77777777" w:rsidTr="00151050">
        <w:tc>
          <w:tcPr>
            <w:tcW w:w="1276" w:type="dxa"/>
            <w:shd w:val="clear" w:color="auto" w:fill="auto"/>
          </w:tcPr>
          <w:p w14:paraId="6B6F8A3B" w14:textId="77777777" w:rsidR="00F01F4D" w:rsidRPr="00A85EDD" w:rsidRDefault="00F01F4D" w:rsidP="00151050">
            <w:pPr>
              <w:spacing w:before="40" w:after="120"/>
              <w:ind w:right="113"/>
              <w:rPr>
                <w:lang w:val="en-US"/>
              </w:rPr>
            </w:pPr>
            <w:r w:rsidRPr="00A85EDD">
              <w:rPr>
                <w:lang w:val="en-US"/>
              </w:rPr>
              <w:t>127.120</w:t>
            </w:r>
          </w:p>
        </w:tc>
        <w:tc>
          <w:tcPr>
            <w:tcW w:w="1134" w:type="dxa"/>
            <w:shd w:val="clear" w:color="auto" w:fill="auto"/>
          </w:tcPr>
          <w:p w14:paraId="3116EB0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7432D1B" w14:textId="77777777" w:rsidR="00F01F4D" w:rsidRPr="00A85EDD" w:rsidRDefault="00F01F4D" w:rsidP="00151050">
            <w:pPr>
              <w:spacing w:before="40" w:after="120"/>
              <w:ind w:right="113"/>
              <w:rPr>
                <w:lang w:val="en-US"/>
              </w:rPr>
            </w:pPr>
          </w:p>
        </w:tc>
      </w:tr>
      <w:tr w:rsidR="00F01F4D" w:rsidRPr="00A85EDD" w14:paraId="76C67B0B" w14:textId="77777777" w:rsidTr="00151050">
        <w:tc>
          <w:tcPr>
            <w:tcW w:w="1276" w:type="dxa"/>
            <w:shd w:val="clear" w:color="auto" w:fill="auto"/>
          </w:tcPr>
          <w:p w14:paraId="20DF5C3F" w14:textId="77777777" w:rsidR="00F01F4D" w:rsidRPr="00A85EDD" w:rsidRDefault="00F01F4D" w:rsidP="00151050">
            <w:pPr>
              <w:spacing w:before="40" w:after="120"/>
              <w:ind w:right="113"/>
              <w:rPr>
                <w:lang w:val="en-US"/>
              </w:rPr>
            </w:pPr>
            <w:r w:rsidRPr="00A85EDD">
              <w:rPr>
                <w:lang w:val="en-US"/>
              </w:rPr>
              <w:t>127.121</w:t>
            </w:r>
          </w:p>
        </w:tc>
        <w:tc>
          <w:tcPr>
            <w:tcW w:w="1134" w:type="dxa"/>
            <w:shd w:val="clear" w:color="auto" w:fill="auto"/>
          </w:tcPr>
          <w:p w14:paraId="33E2A4D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8D9CE27" w14:textId="77777777" w:rsidR="00F01F4D" w:rsidRPr="00A85EDD" w:rsidRDefault="00F01F4D" w:rsidP="00151050">
            <w:pPr>
              <w:spacing w:before="40" w:after="120"/>
              <w:ind w:right="113"/>
              <w:rPr>
                <w:lang w:val="en-US"/>
              </w:rPr>
            </w:pPr>
          </w:p>
        </w:tc>
      </w:tr>
      <w:tr w:rsidR="00F01F4D" w:rsidRPr="00A85EDD" w14:paraId="1DF70563" w14:textId="77777777" w:rsidTr="00151050">
        <w:tc>
          <w:tcPr>
            <w:tcW w:w="1276" w:type="dxa"/>
            <w:shd w:val="clear" w:color="auto" w:fill="auto"/>
          </w:tcPr>
          <w:p w14:paraId="376B3CC6" w14:textId="77777777" w:rsidR="00F01F4D" w:rsidRPr="00A85EDD" w:rsidRDefault="00F01F4D" w:rsidP="00151050">
            <w:pPr>
              <w:spacing w:before="40" w:after="120"/>
              <w:ind w:right="113"/>
              <w:rPr>
                <w:lang w:val="en-US"/>
              </w:rPr>
            </w:pPr>
            <w:r w:rsidRPr="00A85EDD">
              <w:rPr>
                <w:lang w:val="en-US"/>
              </w:rPr>
              <w:t>127.122</w:t>
            </w:r>
          </w:p>
        </w:tc>
        <w:tc>
          <w:tcPr>
            <w:tcW w:w="1134" w:type="dxa"/>
            <w:shd w:val="clear" w:color="auto" w:fill="auto"/>
          </w:tcPr>
          <w:p w14:paraId="2807417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966206F" w14:textId="77777777" w:rsidR="00F01F4D" w:rsidRPr="00A85EDD" w:rsidRDefault="00F01F4D" w:rsidP="00151050">
            <w:pPr>
              <w:spacing w:before="40" w:after="120"/>
              <w:ind w:right="113"/>
              <w:rPr>
                <w:lang w:val="en-US"/>
              </w:rPr>
            </w:pPr>
          </w:p>
        </w:tc>
      </w:tr>
      <w:tr w:rsidR="00F01F4D" w:rsidRPr="00A85EDD" w14:paraId="2EA772D0" w14:textId="77777777" w:rsidTr="00151050">
        <w:tc>
          <w:tcPr>
            <w:tcW w:w="1276" w:type="dxa"/>
            <w:shd w:val="clear" w:color="auto" w:fill="auto"/>
          </w:tcPr>
          <w:p w14:paraId="2896703F" w14:textId="77777777" w:rsidR="00F01F4D" w:rsidRPr="00A85EDD" w:rsidRDefault="00F01F4D" w:rsidP="00151050">
            <w:pPr>
              <w:spacing w:before="40" w:after="120"/>
              <w:ind w:right="113"/>
              <w:rPr>
                <w:lang w:val="en-US"/>
              </w:rPr>
            </w:pPr>
            <w:r w:rsidRPr="00A85EDD">
              <w:rPr>
                <w:lang w:val="en-US"/>
              </w:rPr>
              <w:t>127.123</w:t>
            </w:r>
          </w:p>
        </w:tc>
        <w:tc>
          <w:tcPr>
            <w:tcW w:w="1134" w:type="dxa"/>
            <w:shd w:val="clear" w:color="auto" w:fill="auto"/>
          </w:tcPr>
          <w:p w14:paraId="2E5CED17"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3E005AC8" w14:textId="77777777" w:rsidR="00F01F4D" w:rsidRPr="00A85EDD" w:rsidRDefault="00F01F4D" w:rsidP="00151050">
            <w:pPr>
              <w:spacing w:before="40" w:after="120"/>
              <w:ind w:right="113"/>
              <w:rPr>
                <w:lang w:val="en-US"/>
              </w:rPr>
            </w:pPr>
            <w:r w:rsidRPr="00A85EDD">
              <w:rPr>
                <w:lang w:val="en-US"/>
              </w:rPr>
              <w:t>There is a comprehensive legislation which provides sufficient autonomy and instruments or the human rights defenders. The financing will be maintained in the existing financial allocations following the crisis, Moldova being severely affected.</w:t>
            </w:r>
          </w:p>
        </w:tc>
      </w:tr>
      <w:tr w:rsidR="00F01F4D" w:rsidRPr="00A85EDD" w14:paraId="3880084D" w14:textId="77777777" w:rsidTr="00151050">
        <w:tc>
          <w:tcPr>
            <w:tcW w:w="1276" w:type="dxa"/>
            <w:shd w:val="clear" w:color="auto" w:fill="auto"/>
          </w:tcPr>
          <w:p w14:paraId="68EC6C54" w14:textId="77777777" w:rsidR="00F01F4D" w:rsidRPr="00A85EDD" w:rsidRDefault="00F01F4D" w:rsidP="00151050">
            <w:pPr>
              <w:spacing w:before="40" w:after="120"/>
              <w:ind w:right="113"/>
              <w:rPr>
                <w:lang w:val="en-US"/>
              </w:rPr>
            </w:pPr>
            <w:r w:rsidRPr="00A85EDD">
              <w:rPr>
                <w:lang w:val="en-US"/>
              </w:rPr>
              <w:t>127.124</w:t>
            </w:r>
          </w:p>
        </w:tc>
        <w:tc>
          <w:tcPr>
            <w:tcW w:w="1134" w:type="dxa"/>
            <w:shd w:val="clear" w:color="auto" w:fill="auto"/>
          </w:tcPr>
          <w:p w14:paraId="5104B96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D491A3A" w14:textId="77777777" w:rsidR="00F01F4D" w:rsidRPr="00A85EDD" w:rsidRDefault="00F01F4D" w:rsidP="00151050">
            <w:pPr>
              <w:spacing w:before="40" w:after="120"/>
              <w:ind w:right="113"/>
              <w:rPr>
                <w:lang w:val="en-US"/>
              </w:rPr>
            </w:pPr>
          </w:p>
        </w:tc>
      </w:tr>
      <w:tr w:rsidR="00F01F4D" w:rsidRPr="00A85EDD" w14:paraId="18B36803" w14:textId="77777777" w:rsidTr="00151050">
        <w:tc>
          <w:tcPr>
            <w:tcW w:w="1276" w:type="dxa"/>
            <w:shd w:val="clear" w:color="auto" w:fill="auto"/>
          </w:tcPr>
          <w:p w14:paraId="22CB34A9" w14:textId="77777777" w:rsidR="00F01F4D" w:rsidRPr="00A85EDD" w:rsidRDefault="00F01F4D" w:rsidP="00151050">
            <w:pPr>
              <w:spacing w:before="40" w:after="120"/>
              <w:ind w:right="113"/>
              <w:rPr>
                <w:lang w:val="en-US"/>
              </w:rPr>
            </w:pPr>
            <w:r w:rsidRPr="00A85EDD">
              <w:rPr>
                <w:lang w:val="en-US"/>
              </w:rPr>
              <w:t>127.125</w:t>
            </w:r>
          </w:p>
        </w:tc>
        <w:tc>
          <w:tcPr>
            <w:tcW w:w="1134" w:type="dxa"/>
            <w:shd w:val="clear" w:color="auto" w:fill="auto"/>
          </w:tcPr>
          <w:p w14:paraId="68B0043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39DD2F9" w14:textId="77777777" w:rsidR="00F01F4D" w:rsidRPr="00A85EDD" w:rsidRDefault="00F01F4D" w:rsidP="00151050">
            <w:pPr>
              <w:spacing w:before="40" w:after="120"/>
              <w:ind w:right="113"/>
              <w:rPr>
                <w:lang w:val="en-US"/>
              </w:rPr>
            </w:pPr>
          </w:p>
        </w:tc>
      </w:tr>
      <w:tr w:rsidR="00F01F4D" w:rsidRPr="00A85EDD" w14:paraId="0F16DC3C" w14:textId="77777777" w:rsidTr="00151050">
        <w:tc>
          <w:tcPr>
            <w:tcW w:w="1276" w:type="dxa"/>
            <w:shd w:val="clear" w:color="auto" w:fill="auto"/>
          </w:tcPr>
          <w:p w14:paraId="35A9EE7E" w14:textId="77777777" w:rsidR="00F01F4D" w:rsidRPr="00A85EDD" w:rsidRDefault="00F01F4D" w:rsidP="00151050">
            <w:pPr>
              <w:spacing w:before="40" w:after="120"/>
              <w:ind w:right="113"/>
              <w:rPr>
                <w:lang w:val="en-US"/>
              </w:rPr>
            </w:pPr>
            <w:r w:rsidRPr="00A85EDD">
              <w:rPr>
                <w:lang w:val="en-US"/>
              </w:rPr>
              <w:t>127.126</w:t>
            </w:r>
          </w:p>
        </w:tc>
        <w:tc>
          <w:tcPr>
            <w:tcW w:w="1134" w:type="dxa"/>
            <w:shd w:val="clear" w:color="auto" w:fill="auto"/>
          </w:tcPr>
          <w:p w14:paraId="532F227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24A7FD4" w14:textId="77777777" w:rsidR="00F01F4D" w:rsidRPr="00A85EDD" w:rsidRDefault="00F01F4D" w:rsidP="00151050">
            <w:pPr>
              <w:spacing w:before="40" w:after="120"/>
              <w:ind w:right="113"/>
              <w:rPr>
                <w:lang w:val="en-US"/>
              </w:rPr>
            </w:pPr>
          </w:p>
        </w:tc>
      </w:tr>
      <w:tr w:rsidR="00F01F4D" w:rsidRPr="00A85EDD" w14:paraId="67F2B13F" w14:textId="77777777" w:rsidTr="00151050">
        <w:tc>
          <w:tcPr>
            <w:tcW w:w="1276" w:type="dxa"/>
            <w:shd w:val="clear" w:color="auto" w:fill="auto"/>
          </w:tcPr>
          <w:p w14:paraId="7B0B92B4" w14:textId="77777777" w:rsidR="00F01F4D" w:rsidRPr="00A85EDD" w:rsidRDefault="00F01F4D" w:rsidP="00151050">
            <w:pPr>
              <w:spacing w:before="40" w:after="120"/>
              <w:ind w:right="113"/>
              <w:rPr>
                <w:lang w:val="en-US"/>
              </w:rPr>
            </w:pPr>
            <w:r w:rsidRPr="00A85EDD">
              <w:rPr>
                <w:lang w:val="en-US"/>
              </w:rPr>
              <w:t>127.127</w:t>
            </w:r>
          </w:p>
        </w:tc>
        <w:tc>
          <w:tcPr>
            <w:tcW w:w="1134" w:type="dxa"/>
            <w:shd w:val="clear" w:color="auto" w:fill="auto"/>
          </w:tcPr>
          <w:p w14:paraId="06080A5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D816453" w14:textId="77777777" w:rsidR="00F01F4D" w:rsidRPr="00A85EDD" w:rsidRDefault="00F01F4D" w:rsidP="00151050">
            <w:pPr>
              <w:spacing w:before="40" w:after="120"/>
              <w:ind w:right="113"/>
              <w:rPr>
                <w:lang w:val="en-US"/>
              </w:rPr>
            </w:pPr>
          </w:p>
        </w:tc>
      </w:tr>
      <w:tr w:rsidR="00F01F4D" w:rsidRPr="00A85EDD" w14:paraId="5130B2E5" w14:textId="77777777" w:rsidTr="00151050">
        <w:tc>
          <w:tcPr>
            <w:tcW w:w="1276" w:type="dxa"/>
            <w:shd w:val="clear" w:color="auto" w:fill="auto"/>
          </w:tcPr>
          <w:p w14:paraId="6486A9B5" w14:textId="77777777" w:rsidR="00F01F4D" w:rsidRPr="00A85EDD" w:rsidRDefault="00F01F4D" w:rsidP="00151050">
            <w:pPr>
              <w:spacing w:before="40" w:after="120"/>
              <w:ind w:right="113"/>
              <w:rPr>
                <w:lang w:val="en-US"/>
              </w:rPr>
            </w:pPr>
            <w:r w:rsidRPr="00A85EDD">
              <w:rPr>
                <w:lang w:val="en-US"/>
              </w:rPr>
              <w:t>127.128</w:t>
            </w:r>
          </w:p>
        </w:tc>
        <w:tc>
          <w:tcPr>
            <w:tcW w:w="1134" w:type="dxa"/>
            <w:shd w:val="clear" w:color="auto" w:fill="auto"/>
          </w:tcPr>
          <w:p w14:paraId="1D296D3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94F45AC" w14:textId="77777777" w:rsidR="00F01F4D" w:rsidRPr="00A85EDD" w:rsidRDefault="00F01F4D" w:rsidP="00151050">
            <w:pPr>
              <w:spacing w:before="40" w:after="120"/>
              <w:ind w:right="113"/>
              <w:rPr>
                <w:lang w:val="en-US"/>
              </w:rPr>
            </w:pPr>
          </w:p>
        </w:tc>
      </w:tr>
      <w:tr w:rsidR="00F01F4D" w:rsidRPr="00A85EDD" w14:paraId="277F2349" w14:textId="77777777" w:rsidTr="00151050">
        <w:tc>
          <w:tcPr>
            <w:tcW w:w="1276" w:type="dxa"/>
            <w:shd w:val="clear" w:color="auto" w:fill="auto"/>
          </w:tcPr>
          <w:p w14:paraId="544BEC1C" w14:textId="77777777" w:rsidR="00F01F4D" w:rsidRPr="00A85EDD" w:rsidRDefault="00F01F4D" w:rsidP="00151050">
            <w:pPr>
              <w:spacing w:before="40" w:after="120"/>
              <w:ind w:right="113"/>
              <w:rPr>
                <w:lang w:val="en-US"/>
              </w:rPr>
            </w:pPr>
            <w:r w:rsidRPr="00A85EDD">
              <w:rPr>
                <w:lang w:val="en-US"/>
              </w:rPr>
              <w:t>127.129</w:t>
            </w:r>
          </w:p>
        </w:tc>
        <w:tc>
          <w:tcPr>
            <w:tcW w:w="1134" w:type="dxa"/>
            <w:shd w:val="clear" w:color="auto" w:fill="auto"/>
          </w:tcPr>
          <w:p w14:paraId="7FADBDB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7551E7B" w14:textId="77777777" w:rsidR="00F01F4D" w:rsidRPr="00A85EDD" w:rsidRDefault="00F01F4D" w:rsidP="00151050">
            <w:pPr>
              <w:spacing w:before="40" w:after="120"/>
              <w:ind w:right="113"/>
              <w:rPr>
                <w:lang w:val="en-US"/>
              </w:rPr>
            </w:pPr>
          </w:p>
        </w:tc>
      </w:tr>
      <w:tr w:rsidR="00F01F4D" w:rsidRPr="00A85EDD" w14:paraId="4C6302E5" w14:textId="77777777" w:rsidTr="00151050">
        <w:tc>
          <w:tcPr>
            <w:tcW w:w="1276" w:type="dxa"/>
            <w:shd w:val="clear" w:color="auto" w:fill="auto"/>
          </w:tcPr>
          <w:p w14:paraId="53796FC0" w14:textId="77777777" w:rsidR="00F01F4D" w:rsidRPr="00A85EDD" w:rsidRDefault="00F01F4D" w:rsidP="00151050">
            <w:pPr>
              <w:spacing w:before="40" w:after="120"/>
              <w:ind w:right="113"/>
              <w:rPr>
                <w:lang w:val="en-US"/>
              </w:rPr>
            </w:pPr>
            <w:r w:rsidRPr="00A85EDD">
              <w:rPr>
                <w:lang w:val="en-US"/>
              </w:rPr>
              <w:t>127.130</w:t>
            </w:r>
          </w:p>
        </w:tc>
        <w:tc>
          <w:tcPr>
            <w:tcW w:w="1134" w:type="dxa"/>
            <w:shd w:val="clear" w:color="auto" w:fill="auto"/>
          </w:tcPr>
          <w:p w14:paraId="74C0F67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9BCD5CE" w14:textId="77777777" w:rsidR="00F01F4D" w:rsidRPr="00A85EDD" w:rsidRDefault="00F01F4D" w:rsidP="00151050">
            <w:pPr>
              <w:spacing w:before="40" w:after="120"/>
              <w:ind w:right="113"/>
              <w:rPr>
                <w:lang w:val="en-US"/>
              </w:rPr>
            </w:pPr>
          </w:p>
        </w:tc>
      </w:tr>
      <w:tr w:rsidR="00F01F4D" w:rsidRPr="00A85EDD" w14:paraId="41B11FC3" w14:textId="77777777" w:rsidTr="00151050">
        <w:tc>
          <w:tcPr>
            <w:tcW w:w="1276" w:type="dxa"/>
            <w:shd w:val="clear" w:color="auto" w:fill="auto"/>
          </w:tcPr>
          <w:p w14:paraId="0D72FAD7" w14:textId="77777777" w:rsidR="00F01F4D" w:rsidRPr="00A85EDD" w:rsidRDefault="00F01F4D" w:rsidP="00151050">
            <w:pPr>
              <w:spacing w:before="40" w:after="120"/>
              <w:ind w:right="113"/>
              <w:rPr>
                <w:lang w:val="en-US"/>
              </w:rPr>
            </w:pPr>
            <w:r w:rsidRPr="00A85EDD">
              <w:rPr>
                <w:lang w:val="en-US"/>
              </w:rPr>
              <w:t>127.131</w:t>
            </w:r>
          </w:p>
        </w:tc>
        <w:tc>
          <w:tcPr>
            <w:tcW w:w="1134" w:type="dxa"/>
            <w:shd w:val="clear" w:color="auto" w:fill="auto"/>
          </w:tcPr>
          <w:p w14:paraId="0F0DAFF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B23A657" w14:textId="77777777" w:rsidR="00F01F4D" w:rsidRPr="00A85EDD" w:rsidRDefault="00F01F4D" w:rsidP="00151050">
            <w:pPr>
              <w:spacing w:before="40" w:after="120"/>
              <w:ind w:right="113"/>
              <w:rPr>
                <w:lang w:val="en-US"/>
              </w:rPr>
            </w:pPr>
          </w:p>
        </w:tc>
      </w:tr>
      <w:tr w:rsidR="00F01F4D" w:rsidRPr="00A85EDD" w14:paraId="07DBFFB0" w14:textId="77777777" w:rsidTr="00151050">
        <w:tc>
          <w:tcPr>
            <w:tcW w:w="1276" w:type="dxa"/>
            <w:shd w:val="clear" w:color="auto" w:fill="auto"/>
          </w:tcPr>
          <w:p w14:paraId="431C529B" w14:textId="77777777" w:rsidR="00F01F4D" w:rsidRPr="00A85EDD" w:rsidRDefault="00F01F4D" w:rsidP="00151050">
            <w:pPr>
              <w:spacing w:before="40" w:after="120"/>
              <w:ind w:right="113"/>
              <w:rPr>
                <w:lang w:val="en-US"/>
              </w:rPr>
            </w:pPr>
            <w:r w:rsidRPr="00A85EDD">
              <w:rPr>
                <w:lang w:val="en-US"/>
              </w:rPr>
              <w:t>127.132</w:t>
            </w:r>
          </w:p>
        </w:tc>
        <w:tc>
          <w:tcPr>
            <w:tcW w:w="1134" w:type="dxa"/>
            <w:shd w:val="clear" w:color="auto" w:fill="auto"/>
          </w:tcPr>
          <w:p w14:paraId="3099EB3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BE052FA" w14:textId="77777777" w:rsidR="00F01F4D" w:rsidRPr="00A85EDD" w:rsidRDefault="00F01F4D" w:rsidP="00151050">
            <w:pPr>
              <w:spacing w:before="40" w:after="120"/>
              <w:ind w:right="113"/>
              <w:rPr>
                <w:lang w:val="en-US"/>
              </w:rPr>
            </w:pPr>
          </w:p>
        </w:tc>
      </w:tr>
      <w:tr w:rsidR="00F01F4D" w:rsidRPr="00A85EDD" w14:paraId="493134D5" w14:textId="77777777" w:rsidTr="00151050">
        <w:tc>
          <w:tcPr>
            <w:tcW w:w="1276" w:type="dxa"/>
            <w:shd w:val="clear" w:color="auto" w:fill="auto"/>
          </w:tcPr>
          <w:p w14:paraId="1DECC5A0" w14:textId="77777777" w:rsidR="00F01F4D" w:rsidRPr="00A85EDD" w:rsidRDefault="00F01F4D" w:rsidP="00151050">
            <w:pPr>
              <w:spacing w:before="40" w:after="120"/>
              <w:ind w:right="113"/>
              <w:rPr>
                <w:lang w:val="en-US"/>
              </w:rPr>
            </w:pPr>
            <w:r w:rsidRPr="00A85EDD">
              <w:rPr>
                <w:lang w:val="en-US"/>
              </w:rPr>
              <w:t>127.133</w:t>
            </w:r>
          </w:p>
        </w:tc>
        <w:tc>
          <w:tcPr>
            <w:tcW w:w="1134" w:type="dxa"/>
            <w:shd w:val="clear" w:color="auto" w:fill="auto"/>
          </w:tcPr>
          <w:p w14:paraId="1F6657E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447FFE8" w14:textId="77777777" w:rsidR="00F01F4D" w:rsidRPr="00A85EDD" w:rsidRDefault="00F01F4D" w:rsidP="00151050">
            <w:pPr>
              <w:spacing w:before="40" w:after="120"/>
              <w:ind w:right="113"/>
              <w:rPr>
                <w:lang w:val="en-US"/>
              </w:rPr>
            </w:pPr>
          </w:p>
        </w:tc>
      </w:tr>
      <w:tr w:rsidR="00F01F4D" w:rsidRPr="00A85EDD" w14:paraId="0F16D95D" w14:textId="77777777" w:rsidTr="00151050">
        <w:tc>
          <w:tcPr>
            <w:tcW w:w="1276" w:type="dxa"/>
            <w:shd w:val="clear" w:color="auto" w:fill="auto"/>
          </w:tcPr>
          <w:p w14:paraId="7FC4A924" w14:textId="77777777" w:rsidR="00F01F4D" w:rsidRPr="00A85EDD" w:rsidRDefault="00F01F4D" w:rsidP="00151050">
            <w:pPr>
              <w:spacing w:before="40" w:after="120"/>
              <w:ind w:right="113"/>
              <w:rPr>
                <w:lang w:val="en-US"/>
              </w:rPr>
            </w:pPr>
            <w:r w:rsidRPr="00A85EDD">
              <w:rPr>
                <w:lang w:val="en-US"/>
              </w:rPr>
              <w:t>127.134</w:t>
            </w:r>
          </w:p>
        </w:tc>
        <w:tc>
          <w:tcPr>
            <w:tcW w:w="1134" w:type="dxa"/>
            <w:shd w:val="clear" w:color="auto" w:fill="auto"/>
          </w:tcPr>
          <w:p w14:paraId="3699BB2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2AD5807" w14:textId="77777777" w:rsidR="00F01F4D" w:rsidRPr="00A85EDD" w:rsidRDefault="00F01F4D" w:rsidP="00151050">
            <w:pPr>
              <w:spacing w:before="40" w:after="120"/>
              <w:ind w:right="113"/>
              <w:rPr>
                <w:lang w:val="en-US"/>
              </w:rPr>
            </w:pPr>
          </w:p>
        </w:tc>
      </w:tr>
      <w:tr w:rsidR="00F01F4D" w:rsidRPr="00A85EDD" w14:paraId="16A6ACBA" w14:textId="77777777" w:rsidTr="00151050">
        <w:tc>
          <w:tcPr>
            <w:tcW w:w="1276" w:type="dxa"/>
            <w:shd w:val="clear" w:color="auto" w:fill="auto"/>
          </w:tcPr>
          <w:p w14:paraId="7A9D8FEF" w14:textId="77777777" w:rsidR="00F01F4D" w:rsidRPr="00A85EDD" w:rsidRDefault="00F01F4D" w:rsidP="00151050">
            <w:pPr>
              <w:spacing w:before="40" w:after="120"/>
              <w:ind w:right="113"/>
              <w:rPr>
                <w:lang w:val="en-US"/>
              </w:rPr>
            </w:pPr>
            <w:r w:rsidRPr="00A85EDD">
              <w:rPr>
                <w:lang w:val="en-US"/>
              </w:rPr>
              <w:t>127.135</w:t>
            </w:r>
          </w:p>
        </w:tc>
        <w:tc>
          <w:tcPr>
            <w:tcW w:w="1134" w:type="dxa"/>
            <w:shd w:val="clear" w:color="auto" w:fill="auto"/>
          </w:tcPr>
          <w:p w14:paraId="09A7CB2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5292615" w14:textId="77777777" w:rsidR="00F01F4D" w:rsidRPr="00A85EDD" w:rsidRDefault="00F01F4D" w:rsidP="00151050">
            <w:pPr>
              <w:spacing w:before="40" w:after="120"/>
              <w:ind w:right="113"/>
              <w:rPr>
                <w:lang w:val="en-US"/>
              </w:rPr>
            </w:pPr>
          </w:p>
        </w:tc>
      </w:tr>
      <w:tr w:rsidR="00F01F4D" w:rsidRPr="00A85EDD" w14:paraId="159DB16B" w14:textId="77777777" w:rsidTr="00151050">
        <w:tc>
          <w:tcPr>
            <w:tcW w:w="1276" w:type="dxa"/>
            <w:shd w:val="clear" w:color="auto" w:fill="auto"/>
          </w:tcPr>
          <w:p w14:paraId="133D1EC9" w14:textId="77777777" w:rsidR="00F01F4D" w:rsidRPr="00A85EDD" w:rsidRDefault="00F01F4D" w:rsidP="00151050">
            <w:pPr>
              <w:spacing w:before="40" w:after="120"/>
              <w:ind w:right="113"/>
              <w:rPr>
                <w:lang w:val="en-US"/>
              </w:rPr>
            </w:pPr>
            <w:r w:rsidRPr="00A85EDD">
              <w:rPr>
                <w:lang w:val="en-US"/>
              </w:rPr>
              <w:t>127.136</w:t>
            </w:r>
          </w:p>
        </w:tc>
        <w:tc>
          <w:tcPr>
            <w:tcW w:w="1134" w:type="dxa"/>
            <w:shd w:val="clear" w:color="auto" w:fill="auto"/>
          </w:tcPr>
          <w:p w14:paraId="2AD2B5E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0981655" w14:textId="77777777" w:rsidR="00F01F4D" w:rsidRPr="00A85EDD" w:rsidRDefault="00F01F4D" w:rsidP="00151050">
            <w:pPr>
              <w:spacing w:before="40" w:after="120"/>
              <w:ind w:right="113"/>
              <w:rPr>
                <w:lang w:val="en-US"/>
              </w:rPr>
            </w:pPr>
          </w:p>
        </w:tc>
      </w:tr>
      <w:tr w:rsidR="00F01F4D" w:rsidRPr="00A85EDD" w14:paraId="510B97A6" w14:textId="77777777" w:rsidTr="00151050">
        <w:tc>
          <w:tcPr>
            <w:tcW w:w="1276" w:type="dxa"/>
            <w:shd w:val="clear" w:color="auto" w:fill="auto"/>
          </w:tcPr>
          <w:p w14:paraId="5DAC1722" w14:textId="77777777" w:rsidR="00F01F4D" w:rsidRPr="00A85EDD" w:rsidRDefault="00F01F4D" w:rsidP="00151050">
            <w:pPr>
              <w:spacing w:before="40" w:after="120"/>
              <w:ind w:right="113"/>
              <w:rPr>
                <w:lang w:val="en-US"/>
              </w:rPr>
            </w:pPr>
            <w:r w:rsidRPr="00A85EDD">
              <w:rPr>
                <w:lang w:val="en-US"/>
              </w:rPr>
              <w:t>127.137</w:t>
            </w:r>
          </w:p>
        </w:tc>
        <w:tc>
          <w:tcPr>
            <w:tcW w:w="1134" w:type="dxa"/>
            <w:shd w:val="clear" w:color="auto" w:fill="auto"/>
          </w:tcPr>
          <w:p w14:paraId="2E00553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DD1B4A2" w14:textId="77777777" w:rsidR="00F01F4D" w:rsidRPr="00A85EDD" w:rsidRDefault="00F01F4D" w:rsidP="00151050">
            <w:pPr>
              <w:spacing w:before="40" w:after="120"/>
              <w:ind w:right="113"/>
              <w:rPr>
                <w:lang w:val="en-US"/>
              </w:rPr>
            </w:pPr>
          </w:p>
        </w:tc>
      </w:tr>
      <w:tr w:rsidR="00F01F4D" w:rsidRPr="00A85EDD" w14:paraId="00B3B290" w14:textId="77777777" w:rsidTr="00151050">
        <w:tc>
          <w:tcPr>
            <w:tcW w:w="1276" w:type="dxa"/>
            <w:shd w:val="clear" w:color="auto" w:fill="auto"/>
          </w:tcPr>
          <w:p w14:paraId="44C58B41" w14:textId="77777777" w:rsidR="00F01F4D" w:rsidRPr="00A85EDD" w:rsidRDefault="00F01F4D" w:rsidP="00151050">
            <w:pPr>
              <w:spacing w:before="40" w:after="120"/>
              <w:ind w:right="113"/>
              <w:rPr>
                <w:lang w:val="en-US"/>
              </w:rPr>
            </w:pPr>
            <w:r w:rsidRPr="00A85EDD">
              <w:rPr>
                <w:lang w:val="en-US"/>
              </w:rPr>
              <w:t>127.138</w:t>
            </w:r>
          </w:p>
        </w:tc>
        <w:tc>
          <w:tcPr>
            <w:tcW w:w="1134" w:type="dxa"/>
            <w:shd w:val="clear" w:color="auto" w:fill="auto"/>
          </w:tcPr>
          <w:p w14:paraId="697C0F2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75F5E5B" w14:textId="77777777" w:rsidR="00F01F4D" w:rsidRPr="00A85EDD" w:rsidRDefault="00F01F4D" w:rsidP="00151050">
            <w:pPr>
              <w:spacing w:before="40" w:after="120"/>
              <w:ind w:right="113"/>
              <w:rPr>
                <w:lang w:val="en-US"/>
              </w:rPr>
            </w:pPr>
          </w:p>
        </w:tc>
      </w:tr>
      <w:tr w:rsidR="00F01F4D" w:rsidRPr="00A85EDD" w14:paraId="444FE6BD" w14:textId="77777777" w:rsidTr="00151050">
        <w:tc>
          <w:tcPr>
            <w:tcW w:w="1276" w:type="dxa"/>
            <w:shd w:val="clear" w:color="auto" w:fill="auto"/>
          </w:tcPr>
          <w:p w14:paraId="08D5E833" w14:textId="77777777" w:rsidR="00F01F4D" w:rsidRPr="00A85EDD" w:rsidRDefault="00F01F4D" w:rsidP="00151050">
            <w:pPr>
              <w:spacing w:before="40" w:after="120"/>
              <w:ind w:right="113"/>
              <w:rPr>
                <w:lang w:val="en-US"/>
              </w:rPr>
            </w:pPr>
            <w:r w:rsidRPr="00A85EDD">
              <w:rPr>
                <w:lang w:val="en-US"/>
              </w:rPr>
              <w:t>127.139</w:t>
            </w:r>
          </w:p>
        </w:tc>
        <w:tc>
          <w:tcPr>
            <w:tcW w:w="1134" w:type="dxa"/>
            <w:shd w:val="clear" w:color="auto" w:fill="auto"/>
          </w:tcPr>
          <w:p w14:paraId="1139B49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DD29FF8" w14:textId="77777777" w:rsidR="00F01F4D" w:rsidRPr="00A85EDD" w:rsidRDefault="00F01F4D" w:rsidP="00151050">
            <w:pPr>
              <w:spacing w:before="40" w:after="120"/>
              <w:ind w:right="113"/>
              <w:rPr>
                <w:lang w:val="en-US"/>
              </w:rPr>
            </w:pPr>
          </w:p>
        </w:tc>
      </w:tr>
      <w:tr w:rsidR="00F01F4D" w:rsidRPr="00A85EDD" w14:paraId="7B3B290E" w14:textId="77777777" w:rsidTr="00151050">
        <w:tc>
          <w:tcPr>
            <w:tcW w:w="1276" w:type="dxa"/>
            <w:shd w:val="clear" w:color="auto" w:fill="auto"/>
          </w:tcPr>
          <w:p w14:paraId="4853C9A2" w14:textId="77777777" w:rsidR="00F01F4D" w:rsidRPr="00A85EDD" w:rsidRDefault="00F01F4D" w:rsidP="00151050">
            <w:pPr>
              <w:spacing w:before="40" w:after="120"/>
              <w:ind w:right="113"/>
              <w:rPr>
                <w:lang w:val="en-US"/>
              </w:rPr>
            </w:pPr>
            <w:r w:rsidRPr="00A85EDD">
              <w:rPr>
                <w:lang w:val="en-US"/>
              </w:rPr>
              <w:t>127.140</w:t>
            </w:r>
          </w:p>
        </w:tc>
        <w:tc>
          <w:tcPr>
            <w:tcW w:w="1134" w:type="dxa"/>
            <w:shd w:val="clear" w:color="auto" w:fill="auto"/>
          </w:tcPr>
          <w:p w14:paraId="516B380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952094A" w14:textId="77777777" w:rsidR="00F01F4D" w:rsidRPr="00A85EDD" w:rsidRDefault="00F01F4D" w:rsidP="00151050">
            <w:pPr>
              <w:spacing w:before="40" w:after="120"/>
              <w:ind w:right="113"/>
              <w:rPr>
                <w:lang w:val="en-US"/>
              </w:rPr>
            </w:pPr>
          </w:p>
        </w:tc>
      </w:tr>
      <w:tr w:rsidR="00F01F4D" w:rsidRPr="00A85EDD" w14:paraId="0800D644" w14:textId="77777777" w:rsidTr="00151050">
        <w:tc>
          <w:tcPr>
            <w:tcW w:w="1276" w:type="dxa"/>
            <w:shd w:val="clear" w:color="auto" w:fill="auto"/>
          </w:tcPr>
          <w:p w14:paraId="27A301BD" w14:textId="77777777" w:rsidR="00F01F4D" w:rsidRPr="00A85EDD" w:rsidRDefault="00F01F4D" w:rsidP="00151050">
            <w:pPr>
              <w:spacing w:before="40" w:after="120"/>
              <w:ind w:right="113"/>
              <w:rPr>
                <w:lang w:val="en-US"/>
              </w:rPr>
            </w:pPr>
            <w:r w:rsidRPr="00A85EDD">
              <w:rPr>
                <w:lang w:val="en-US"/>
              </w:rPr>
              <w:t>127.141</w:t>
            </w:r>
          </w:p>
        </w:tc>
        <w:tc>
          <w:tcPr>
            <w:tcW w:w="1134" w:type="dxa"/>
            <w:shd w:val="clear" w:color="auto" w:fill="auto"/>
          </w:tcPr>
          <w:p w14:paraId="338668A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66ABDD1" w14:textId="77777777" w:rsidR="00F01F4D" w:rsidRPr="00A85EDD" w:rsidRDefault="00F01F4D" w:rsidP="00151050">
            <w:pPr>
              <w:spacing w:before="40" w:after="120"/>
              <w:ind w:right="113"/>
              <w:rPr>
                <w:lang w:val="en-US"/>
              </w:rPr>
            </w:pPr>
          </w:p>
        </w:tc>
      </w:tr>
      <w:tr w:rsidR="00F01F4D" w:rsidRPr="00A85EDD" w14:paraId="5DADB218" w14:textId="77777777" w:rsidTr="00151050">
        <w:tc>
          <w:tcPr>
            <w:tcW w:w="1276" w:type="dxa"/>
            <w:shd w:val="clear" w:color="auto" w:fill="auto"/>
          </w:tcPr>
          <w:p w14:paraId="2328B24A" w14:textId="77777777" w:rsidR="00F01F4D" w:rsidRPr="00A85EDD" w:rsidRDefault="00F01F4D" w:rsidP="00151050">
            <w:pPr>
              <w:spacing w:before="40" w:after="120"/>
              <w:ind w:right="113"/>
              <w:rPr>
                <w:lang w:val="en-US"/>
              </w:rPr>
            </w:pPr>
            <w:r w:rsidRPr="00A85EDD">
              <w:rPr>
                <w:lang w:val="en-US"/>
              </w:rPr>
              <w:t>127.142</w:t>
            </w:r>
          </w:p>
        </w:tc>
        <w:tc>
          <w:tcPr>
            <w:tcW w:w="1134" w:type="dxa"/>
            <w:shd w:val="clear" w:color="auto" w:fill="auto"/>
          </w:tcPr>
          <w:p w14:paraId="6B4C949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3ECC77B" w14:textId="77777777" w:rsidR="00F01F4D" w:rsidRPr="00A85EDD" w:rsidRDefault="00F01F4D" w:rsidP="00151050">
            <w:pPr>
              <w:spacing w:before="40" w:after="120"/>
              <w:ind w:right="113"/>
              <w:rPr>
                <w:lang w:val="en-US"/>
              </w:rPr>
            </w:pPr>
          </w:p>
        </w:tc>
      </w:tr>
      <w:tr w:rsidR="00F01F4D" w:rsidRPr="00A85EDD" w14:paraId="48CDF7AA" w14:textId="77777777" w:rsidTr="00151050">
        <w:tc>
          <w:tcPr>
            <w:tcW w:w="1276" w:type="dxa"/>
            <w:shd w:val="clear" w:color="auto" w:fill="auto"/>
          </w:tcPr>
          <w:p w14:paraId="6B9618A9" w14:textId="77777777" w:rsidR="00F01F4D" w:rsidRPr="00A85EDD" w:rsidRDefault="00F01F4D" w:rsidP="00151050">
            <w:pPr>
              <w:spacing w:before="40" w:after="120"/>
              <w:ind w:right="113"/>
              <w:rPr>
                <w:lang w:val="en-US"/>
              </w:rPr>
            </w:pPr>
            <w:r w:rsidRPr="00A85EDD">
              <w:rPr>
                <w:lang w:val="en-US"/>
              </w:rPr>
              <w:lastRenderedPageBreak/>
              <w:t>127.143</w:t>
            </w:r>
          </w:p>
        </w:tc>
        <w:tc>
          <w:tcPr>
            <w:tcW w:w="1134" w:type="dxa"/>
            <w:shd w:val="clear" w:color="auto" w:fill="auto"/>
          </w:tcPr>
          <w:p w14:paraId="783CF25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52A09FC" w14:textId="77777777" w:rsidR="00F01F4D" w:rsidRPr="00A85EDD" w:rsidRDefault="00F01F4D" w:rsidP="00151050">
            <w:pPr>
              <w:spacing w:before="40" w:after="120"/>
              <w:ind w:right="113"/>
              <w:rPr>
                <w:lang w:val="en-US"/>
              </w:rPr>
            </w:pPr>
          </w:p>
        </w:tc>
      </w:tr>
      <w:tr w:rsidR="00F01F4D" w:rsidRPr="00A85EDD" w14:paraId="06CEE352" w14:textId="77777777" w:rsidTr="00151050">
        <w:tc>
          <w:tcPr>
            <w:tcW w:w="1276" w:type="dxa"/>
            <w:shd w:val="clear" w:color="auto" w:fill="auto"/>
          </w:tcPr>
          <w:p w14:paraId="20A31CE9" w14:textId="77777777" w:rsidR="00F01F4D" w:rsidRPr="00A85EDD" w:rsidRDefault="00F01F4D" w:rsidP="00151050">
            <w:pPr>
              <w:spacing w:before="40" w:after="120"/>
              <w:ind w:right="113"/>
              <w:rPr>
                <w:lang w:val="en-US"/>
              </w:rPr>
            </w:pPr>
            <w:r w:rsidRPr="00A85EDD">
              <w:rPr>
                <w:lang w:val="en-US"/>
              </w:rPr>
              <w:t>127.144</w:t>
            </w:r>
          </w:p>
        </w:tc>
        <w:tc>
          <w:tcPr>
            <w:tcW w:w="1134" w:type="dxa"/>
            <w:shd w:val="clear" w:color="auto" w:fill="auto"/>
          </w:tcPr>
          <w:p w14:paraId="2C98DC8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F51F91E" w14:textId="77777777" w:rsidR="00F01F4D" w:rsidRPr="00A85EDD" w:rsidRDefault="00F01F4D" w:rsidP="00151050">
            <w:pPr>
              <w:spacing w:before="40" w:after="120"/>
              <w:ind w:right="113"/>
              <w:rPr>
                <w:lang w:val="en-US"/>
              </w:rPr>
            </w:pPr>
          </w:p>
        </w:tc>
      </w:tr>
      <w:tr w:rsidR="00F01F4D" w:rsidRPr="00A85EDD" w14:paraId="2A4FEB79" w14:textId="77777777" w:rsidTr="00151050">
        <w:tc>
          <w:tcPr>
            <w:tcW w:w="1276" w:type="dxa"/>
            <w:shd w:val="clear" w:color="auto" w:fill="auto"/>
          </w:tcPr>
          <w:p w14:paraId="49F37829" w14:textId="77777777" w:rsidR="00F01F4D" w:rsidRPr="00A85EDD" w:rsidRDefault="00F01F4D" w:rsidP="00151050">
            <w:pPr>
              <w:spacing w:before="40" w:after="120"/>
              <w:ind w:right="113"/>
              <w:rPr>
                <w:lang w:val="en-US"/>
              </w:rPr>
            </w:pPr>
            <w:r w:rsidRPr="00A85EDD">
              <w:rPr>
                <w:lang w:val="en-US"/>
              </w:rPr>
              <w:t>127.145</w:t>
            </w:r>
          </w:p>
        </w:tc>
        <w:tc>
          <w:tcPr>
            <w:tcW w:w="1134" w:type="dxa"/>
            <w:shd w:val="clear" w:color="auto" w:fill="auto"/>
          </w:tcPr>
          <w:p w14:paraId="1C559FA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BDA8C95" w14:textId="77777777" w:rsidR="00F01F4D" w:rsidRPr="00A85EDD" w:rsidRDefault="00F01F4D" w:rsidP="00151050">
            <w:pPr>
              <w:spacing w:before="40" w:after="120"/>
              <w:ind w:right="113"/>
              <w:rPr>
                <w:lang w:val="en-US"/>
              </w:rPr>
            </w:pPr>
          </w:p>
        </w:tc>
      </w:tr>
      <w:tr w:rsidR="00F01F4D" w:rsidRPr="00A85EDD" w14:paraId="50F8D2FC" w14:textId="77777777" w:rsidTr="00151050">
        <w:tc>
          <w:tcPr>
            <w:tcW w:w="1276" w:type="dxa"/>
            <w:shd w:val="clear" w:color="auto" w:fill="auto"/>
          </w:tcPr>
          <w:p w14:paraId="57095566" w14:textId="77777777" w:rsidR="00F01F4D" w:rsidRPr="00A85EDD" w:rsidRDefault="00F01F4D" w:rsidP="00151050">
            <w:pPr>
              <w:spacing w:before="40" w:after="120"/>
              <w:ind w:right="113"/>
              <w:rPr>
                <w:lang w:val="en-US"/>
              </w:rPr>
            </w:pPr>
            <w:r w:rsidRPr="00A85EDD">
              <w:rPr>
                <w:lang w:val="en-US"/>
              </w:rPr>
              <w:t>127.146</w:t>
            </w:r>
          </w:p>
        </w:tc>
        <w:tc>
          <w:tcPr>
            <w:tcW w:w="1134" w:type="dxa"/>
            <w:shd w:val="clear" w:color="auto" w:fill="auto"/>
          </w:tcPr>
          <w:p w14:paraId="1C1E1F1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A9BAAEB" w14:textId="77777777" w:rsidR="00F01F4D" w:rsidRPr="00A85EDD" w:rsidRDefault="00F01F4D" w:rsidP="00151050">
            <w:pPr>
              <w:spacing w:before="40" w:after="120"/>
              <w:ind w:right="113"/>
              <w:rPr>
                <w:lang w:val="en-US"/>
              </w:rPr>
            </w:pPr>
          </w:p>
        </w:tc>
      </w:tr>
      <w:tr w:rsidR="00F01F4D" w:rsidRPr="00A85EDD" w14:paraId="5656B17E" w14:textId="77777777" w:rsidTr="00151050">
        <w:tc>
          <w:tcPr>
            <w:tcW w:w="1276" w:type="dxa"/>
            <w:shd w:val="clear" w:color="auto" w:fill="auto"/>
          </w:tcPr>
          <w:p w14:paraId="74C2F0AD" w14:textId="77777777" w:rsidR="00F01F4D" w:rsidRPr="00A85EDD" w:rsidRDefault="00F01F4D" w:rsidP="00151050">
            <w:pPr>
              <w:spacing w:before="40" w:after="120"/>
              <w:ind w:right="113"/>
              <w:rPr>
                <w:lang w:val="en-US"/>
              </w:rPr>
            </w:pPr>
            <w:r w:rsidRPr="00A85EDD">
              <w:rPr>
                <w:lang w:val="en-US"/>
              </w:rPr>
              <w:t>127.147</w:t>
            </w:r>
          </w:p>
        </w:tc>
        <w:tc>
          <w:tcPr>
            <w:tcW w:w="1134" w:type="dxa"/>
            <w:shd w:val="clear" w:color="auto" w:fill="auto"/>
          </w:tcPr>
          <w:p w14:paraId="7598029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3A89B32" w14:textId="77777777" w:rsidR="00F01F4D" w:rsidRPr="00A85EDD" w:rsidRDefault="00F01F4D" w:rsidP="00151050">
            <w:pPr>
              <w:spacing w:before="40" w:after="120"/>
              <w:ind w:right="113"/>
              <w:rPr>
                <w:lang w:val="en-US"/>
              </w:rPr>
            </w:pPr>
          </w:p>
        </w:tc>
      </w:tr>
      <w:tr w:rsidR="00F01F4D" w:rsidRPr="00A85EDD" w14:paraId="12D9D52D" w14:textId="77777777" w:rsidTr="00151050">
        <w:tc>
          <w:tcPr>
            <w:tcW w:w="1276" w:type="dxa"/>
            <w:shd w:val="clear" w:color="auto" w:fill="auto"/>
          </w:tcPr>
          <w:p w14:paraId="56E410EE" w14:textId="77777777" w:rsidR="00F01F4D" w:rsidRPr="00A85EDD" w:rsidRDefault="00F01F4D" w:rsidP="00151050">
            <w:pPr>
              <w:spacing w:before="40" w:after="120"/>
              <w:ind w:right="113"/>
              <w:rPr>
                <w:lang w:val="en-US"/>
              </w:rPr>
            </w:pPr>
            <w:r w:rsidRPr="00A85EDD">
              <w:rPr>
                <w:lang w:val="en-US"/>
              </w:rPr>
              <w:t>127.148</w:t>
            </w:r>
          </w:p>
        </w:tc>
        <w:tc>
          <w:tcPr>
            <w:tcW w:w="1134" w:type="dxa"/>
            <w:shd w:val="clear" w:color="auto" w:fill="auto"/>
          </w:tcPr>
          <w:p w14:paraId="066A525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7E62302" w14:textId="77777777" w:rsidR="00F01F4D" w:rsidRPr="00A85EDD" w:rsidRDefault="00F01F4D" w:rsidP="00151050">
            <w:pPr>
              <w:spacing w:before="40" w:after="120"/>
              <w:ind w:right="113"/>
              <w:rPr>
                <w:lang w:val="en-US"/>
              </w:rPr>
            </w:pPr>
          </w:p>
        </w:tc>
      </w:tr>
      <w:tr w:rsidR="00F01F4D" w:rsidRPr="00A85EDD" w14:paraId="58994FBF" w14:textId="77777777" w:rsidTr="00151050">
        <w:tc>
          <w:tcPr>
            <w:tcW w:w="1276" w:type="dxa"/>
            <w:shd w:val="clear" w:color="auto" w:fill="auto"/>
          </w:tcPr>
          <w:p w14:paraId="49D3E3D5" w14:textId="77777777" w:rsidR="00F01F4D" w:rsidRPr="00A85EDD" w:rsidRDefault="00F01F4D" w:rsidP="00151050">
            <w:pPr>
              <w:spacing w:before="40" w:after="120"/>
              <w:ind w:right="113"/>
              <w:rPr>
                <w:lang w:val="en-US"/>
              </w:rPr>
            </w:pPr>
            <w:r w:rsidRPr="00A85EDD">
              <w:rPr>
                <w:lang w:val="en-US"/>
              </w:rPr>
              <w:t>127.149</w:t>
            </w:r>
          </w:p>
        </w:tc>
        <w:tc>
          <w:tcPr>
            <w:tcW w:w="1134" w:type="dxa"/>
            <w:shd w:val="clear" w:color="auto" w:fill="auto"/>
          </w:tcPr>
          <w:p w14:paraId="60D83CF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2A7C0B8" w14:textId="77777777" w:rsidR="00F01F4D" w:rsidRPr="00A85EDD" w:rsidRDefault="00F01F4D" w:rsidP="00151050">
            <w:pPr>
              <w:spacing w:before="40" w:after="120"/>
              <w:ind w:right="113"/>
              <w:rPr>
                <w:lang w:val="en-US"/>
              </w:rPr>
            </w:pPr>
          </w:p>
        </w:tc>
      </w:tr>
      <w:tr w:rsidR="00F01F4D" w:rsidRPr="00A85EDD" w14:paraId="09C5EB43" w14:textId="77777777" w:rsidTr="00151050">
        <w:tc>
          <w:tcPr>
            <w:tcW w:w="1276" w:type="dxa"/>
            <w:shd w:val="clear" w:color="auto" w:fill="auto"/>
          </w:tcPr>
          <w:p w14:paraId="0C954ABA" w14:textId="77777777" w:rsidR="00F01F4D" w:rsidRPr="00A85EDD" w:rsidRDefault="00F01F4D" w:rsidP="00151050">
            <w:pPr>
              <w:spacing w:before="40" w:after="120"/>
              <w:ind w:right="113"/>
              <w:rPr>
                <w:lang w:val="en-US"/>
              </w:rPr>
            </w:pPr>
            <w:r w:rsidRPr="00A85EDD">
              <w:rPr>
                <w:lang w:val="en-US"/>
              </w:rPr>
              <w:t>127.150</w:t>
            </w:r>
          </w:p>
        </w:tc>
        <w:tc>
          <w:tcPr>
            <w:tcW w:w="1134" w:type="dxa"/>
            <w:shd w:val="clear" w:color="auto" w:fill="auto"/>
          </w:tcPr>
          <w:p w14:paraId="56606A1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BD371EA" w14:textId="77777777" w:rsidR="00F01F4D" w:rsidRPr="00A85EDD" w:rsidRDefault="00F01F4D" w:rsidP="00151050">
            <w:pPr>
              <w:spacing w:before="40" w:after="120"/>
              <w:ind w:right="113"/>
              <w:rPr>
                <w:lang w:val="en-US"/>
              </w:rPr>
            </w:pPr>
          </w:p>
        </w:tc>
      </w:tr>
      <w:tr w:rsidR="00F01F4D" w:rsidRPr="00A85EDD" w14:paraId="27BE9FDE" w14:textId="77777777" w:rsidTr="00151050">
        <w:tc>
          <w:tcPr>
            <w:tcW w:w="1276" w:type="dxa"/>
            <w:shd w:val="clear" w:color="auto" w:fill="auto"/>
          </w:tcPr>
          <w:p w14:paraId="08DF273C" w14:textId="77777777" w:rsidR="00F01F4D" w:rsidRPr="00A85EDD" w:rsidRDefault="00F01F4D" w:rsidP="00151050">
            <w:pPr>
              <w:spacing w:before="40" w:after="120"/>
              <w:ind w:right="113"/>
              <w:rPr>
                <w:lang w:val="en-US"/>
              </w:rPr>
            </w:pPr>
            <w:r w:rsidRPr="00A85EDD">
              <w:rPr>
                <w:lang w:val="en-US"/>
              </w:rPr>
              <w:t>127.151</w:t>
            </w:r>
          </w:p>
        </w:tc>
        <w:tc>
          <w:tcPr>
            <w:tcW w:w="1134" w:type="dxa"/>
            <w:shd w:val="clear" w:color="auto" w:fill="auto"/>
          </w:tcPr>
          <w:p w14:paraId="73F0DD9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A72F8C5" w14:textId="77777777" w:rsidR="00F01F4D" w:rsidRPr="00A85EDD" w:rsidRDefault="00F01F4D" w:rsidP="00151050">
            <w:pPr>
              <w:spacing w:before="40" w:after="120"/>
              <w:ind w:right="113"/>
              <w:rPr>
                <w:lang w:val="en-US"/>
              </w:rPr>
            </w:pPr>
          </w:p>
        </w:tc>
      </w:tr>
      <w:tr w:rsidR="00F01F4D" w:rsidRPr="00A85EDD" w14:paraId="14713E11" w14:textId="77777777" w:rsidTr="00151050">
        <w:tc>
          <w:tcPr>
            <w:tcW w:w="1276" w:type="dxa"/>
            <w:shd w:val="clear" w:color="auto" w:fill="auto"/>
          </w:tcPr>
          <w:p w14:paraId="5707DCB1" w14:textId="77777777" w:rsidR="00F01F4D" w:rsidRPr="00A85EDD" w:rsidRDefault="00F01F4D" w:rsidP="00151050">
            <w:pPr>
              <w:spacing w:before="40" w:after="120"/>
              <w:ind w:right="113"/>
              <w:rPr>
                <w:lang w:val="en-US"/>
              </w:rPr>
            </w:pPr>
            <w:r w:rsidRPr="00A85EDD">
              <w:rPr>
                <w:lang w:val="en-US"/>
              </w:rPr>
              <w:t>127.152</w:t>
            </w:r>
          </w:p>
        </w:tc>
        <w:tc>
          <w:tcPr>
            <w:tcW w:w="1134" w:type="dxa"/>
            <w:shd w:val="clear" w:color="auto" w:fill="auto"/>
          </w:tcPr>
          <w:p w14:paraId="63AA525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8266805" w14:textId="77777777" w:rsidR="00F01F4D" w:rsidRPr="00A85EDD" w:rsidRDefault="00F01F4D" w:rsidP="00151050">
            <w:pPr>
              <w:spacing w:before="40" w:after="120"/>
              <w:ind w:right="113"/>
              <w:rPr>
                <w:lang w:val="en-US"/>
              </w:rPr>
            </w:pPr>
          </w:p>
        </w:tc>
      </w:tr>
      <w:tr w:rsidR="00F01F4D" w:rsidRPr="00A85EDD" w14:paraId="6BC00494" w14:textId="77777777" w:rsidTr="00151050">
        <w:tc>
          <w:tcPr>
            <w:tcW w:w="1276" w:type="dxa"/>
            <w:shd w:val="clear" w:color="auto" w:fill="auto"/>
          </w:tcPr>
          <w:p w14:paraId="5766D922" w14:textId="77777777" w:rsidR="00F01F4D" w:rsidRPr="00A85EDD" w:rsidRDefault="00F01F4D" w:rsidP="00151050">
            <w:pPr>
              <w:spacing w:before="40" w:after="120"/>
              <w:ind w:right="113"/>
              <w:rPr>
                <w:lang w:val="en-US"/>
              </w:rPr>
            </w:pPr>
            <w:r w:rsidRPr="00A85EDD">
              <w:rPr>
                <w:lang w:val="en-US"/>
              </w:rPr>
              <w:t>127.153</w:t>
            </w:r>
          </w:p>
        </w:tc>
        <w:tc>
          <w:tcPr>
            <w:tcW w:w="1134" w:type="dxa"/>
            <w:shd w:val="clear" w:color="auto" w:fill="auto"/>
          </w:tcPr>
          <w:p w14:paraId="1FA4C7B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F8E9392" w14:textId="77777777" w:rsidR="00F01F4D" w:rsidRPr="00A85EDD" w:rsidRDefault="00F01F4D" w:rsidP="00151050">
            <w:pPr>
              <w:spacing w:before="40" w:after="120"/>
              <w:ind w:right="113"/>
              <w:rPr>
                <w:lang w:val="en-US"/>
              </w:rPr>
            </w:pPr>
          </w:p>
        </w:tc>
      </w:tr>
      <w:tr w:rsidR="00F01F4D" w:rsidRPr="00A85EDD" w14:paraId="790EF700" w14:textId="77777777" w:rsidTr="00151050">
        <w:tc>
          <w:tcPr>
            <w:tcW w:w="1276" w:type="dxa"/>
            <w:shd w:val="clear" w:color="auto" w:fill="auto"/>
          </w:tcPr>
          <w:p w14:paraId="407C98FA" w14:textId="77777777" w:rsidR="00F01F4D" w:rsidRPr="00A85EDD" w:rsidRDefault="00F01F4D" w:rsidP="00151050">
            <w:pPr>
              <w:spacing w:before="40" w:after="120"/>
              <w:ind w:right="113"/>
              <w:rPr>
                <w:lang w:val="en-US"/>
              </w:rPr>
            </w:pPr>
            <w:r w:rsidRPr="00A85EDD">
              <w:rPr>
                <w:lang w:val="en-US"/>
              </w:rPr>
              <w:t>127.154</w:t>
            </w:r>
          </w:p>
        </w:tc>
        <w:tc>
          <w:tcPr>
            <w:tcW w:w="1134" w:type="dxa"/>
            <w:shd w:val="clear" w:color="auto" w:fill="auto"/>
          </w:tcPr>
          <w:p w14:paraId="0705885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A4D0D95" w14:textId="77777777" w:rsidR="00F01F4D" w:rsidRPr="00A85EDD" w:rsidRDefault="00F01F4D" w:rsidP="00151050">
            <w:pPr>
              <w:spacing w:before="40" w:after="120"/>
              <w:ind w:right="113"/>
              <w:rPr>
                <w:lang w:val="en-US"/>
              </w:rPr>
            </w:pPr>
          </w:p>
        </w:tc>
      </w:tr>
      <w:tr w:rsidR="00F01F4D" w:rsidRPr="00A85EDD" w14:paraId="0B736A3B" w14:textId="77777777" w:rsidTr="00151050">
        <w:tc>
          <w:tcPr>
            <w:tcW w:w="1276" w:type="dxa"/>
            <w:shd w:val="clear" w:color="auto" w:fill="auto"/>
          </w:tcPr>
          <w:p w14:paraId="4E26AE2A" w14:textId="77777777" w:rsidR="00F01F4D" w:rsidRPr="00A85EDD" w:rsidRDefault="00F01F4D" w:rsidP="00151050">
            <w:pPr>
              <w:spacing w:before="40" w:after="120"/>
              <w:ind w:right="113"/>
              <w:rPr>
                <w:lang w:val="en-US"/>
              </w:rPr>
            </w:pPr>
            <w:r w:rsidRPr="00A85EDD">
              <w:rPr>
                <w:lang w:val="en-US"/>
              </w:rPr>
              <w:t>127.155</w:t>
            </w:r>
          </w:p>
        </w:tc>
        <w:tc>
          <w:tcPr>
            <w:tcW w:w="1134" w:type="dxa"/>
            <w:shd w:val="clear" w:color="auto" w:fill="auto"/>
          </w:tcPr>
          <w:p w14:paraId="3CF4622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665D39A" w14:textId="77777777" w:rsidR="00F01F4D" w:rsidRPr="00A85EDD" w:rsidRDefault="00F01F4D" w:rsidP="00151050">
            <w:pPr>
              <w:spacing w:before="40" w:after="120"/>
              <w:ind w:right="113"/>
              <w:rPr>
                <w:lang w:val="en-US"/>
              </w:rPr>
            </w:pPr>
          </w:p>
        </w:tc>
      </w:tr>
      <w:tr w:rsidR="00F01F4D" w:rsidRPr="00A85EDD" w14:paraId="1B4FCC35" w14:textId="77777777" w:rsidTr="00151050">
        <w:tc>
          <w:tcPr>
            <w:tcW w:w="1276" w:type="dxa"/>
            <w:shd w:val="clear" w:color="auto" w:fill="auto"/>
          </w:tcPr>
          <w:p w14:paraId="65BEFE26" w14:textId="77777777" w:rsidR="00F01F4D" w:rsidRPr="00A85EDD" w:rsidRDefault="00F01F4D" w:rsidP="00151050">
            <w:pPr>
              <w:spacing w:before="40" w:after="120"/>
              <w:ind w:right="113"/>
              <w:rPr>
                <w:lang w:val="en-US"/>
              </w:rPr>
            </w:pPr>
            <w:r w:rsidRPr="00A85EDD">
              <w:rPr>
                <w:lang w:val="en-US"/>
              </w:rPr>
              <w:t>127.156</w:t>
            </w:r>
          </w:p>
        </w:tc>
        <w:tc>
          <w:tcPr>
            <w:tcW w:w="1134" w:type="dxa"/>
            <w:shd w:val="clear" w:color="auto" w:fill="auto"/>
          </w:tcPr>
          <w:p w14:paraId="6B28D1C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805385B" w14:textId="77777777" w:rsidR="00F01F4D" w:rsidRPr="00A85EDD" w:rsidRDefault="00F01F4D" w:rsidP="00151050">
            <w:pPr>
              <w:spacing w:before="40" w:after="120"/>
              <w:ind w:right="113"/>
              <w:rPr>
                <w:lang w:val="en-US"/>
              </w:rPr>
            </w:pPr>
          </w:p>
        </w:tc>
      </w:tr>
      <w:tr w:rsidR="00F01F4D" w:rsidRPr="00A85EDD" w14:paraId="2A0811AB" w14:textId="77777777" w:rsidTr="00151050">
        <w:tc>
          <w:tcPr>
            <w:tcW w:w="1276" w:type="dxa"/>
            <w:shd w:val="clear" w:color="auto" w:fill="auto"/>
          </w:tcPr>
          <w:p w14:paraId="5F59DC3A" w14:textId="77777777" w:rsidR="00F01F4D" w:rsidRPr="00A85EDD" w:rsidRDefault="00F01F4D" w:rsidP="00151050">
            <w:pPr>
              <w:spacing w:before="40" w:after="120"/>
              <w:ind w:right="113"/>
              <w:rPr>
                <w:lang w:val="en-US"/>
              </w:rPr>
            </w:pPr>
            <w:r w:rsidRPr="00A85EDD">
              <w:rPr>
                <w:lang w:val="en-US"/>
              </w:rPr>
              <w:t>127.157</w:t>
            </w:r>
          </w:p>
        </w:tc>
        <w:tc>
          <w:tcPr>
            <w:tcW w:w="1134" w:type="dxa"/>
            <w:shd w:val="clear" w:color="auto" w:fill="auto"/>
          </w:tcPr>
          <w:p w14:paraId="1562882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00DBC93" w14:textId="77777777" w:rsidR="00F01F4D" w:rsidRPr="00A85EDD" w:rsidRDefault="00F01F4D" w:rsidP="00151050">
            <w:pPr>
              <w:spacing w:before="40" w:after="120"/>
              <w:ind w:right="113"/>
              <w:rPr>
                <w:lang w:val="en-US"/>
              </w:rPr>
            </w:pPr>
          </w:p>
        </w:tc>
      </w:tr>
      <w:tr w:rsidR="00F01F4D" w:rsidRPr="00A85EDD" w14:paraId="30CEE0A0" w14:textId="77777777" w:rsidTr="00151050">
        <w:tc>
          <w:tcPr>
            <w:tcW w:w="1276" w:type="dxa"/>
            <w:shd w:val="clear" w:color="auto" w:fill="auto"/>
          </w:tcPr>
          <w:p w14:paraId="129AA4CB" w14:textId="77777777" w:rsidR="00F01F4D" w:rsidRPr="00A85EDD" w:rsidRDefault="00F01F4D" w:rsidP="00151050">
            <w:pPr>
              <w:spacing w:before="40" w:after="120"/>
              <w:ind w:right="113"/>
              <w:rPr>
                <w:lang w:val="en-US"/>
              </w:rPr>
            </w:pPr>
            <w:r w:rsidRPr="00A85EDD">
              <w:rPr>
                <w:lang w:val="en-US"/>
              </w:rPr>
              <w:t>127.158</w:t>
            </w:r>
          </w:p>
        </w:tc>
        <w:tc>
          <w:tcPr>
            <w:tcW w:w="1134" w:type="dxa"/>
            <w:shd w:val="clear" w:color="auto" w:fill="auto"/>
          </w:tcPr>
          <w:p w14:paraId="51B0AE6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2206BA9" w14:textId="77777777" w:rsidR="00F01F4D" w:rsidRPr="00A85EDD" w:rsidRDefault="00F01F4D" w:rsidP="00151050">
            <w:pPr>
              <w:spacing w:before="40" w:after="120"/>
              <w:ind w:right="113"/>
              <w:rPr>
                <w:lang w:val="en-US"/>
              </w:rPr>
            </w:pPr>
          </w:p>
        </w:tc>
      </w:tr>
      <w:tr w:rsidR="00F01F4D" w:rsidRPr="00A85EDD" w14:paraId="3990CB5C" w14:textId="77777777" w:rsidTr="00151050">
        <w:tc>
          <w:tcPr>
            <w:tcW w:w="1276" w:type="dxa"/>
            <w:shd w:val="clear" w:color="auto" w:fill="auto"/>
          </w:tcPr>
          <w:p w14:paraId="0B8C36BE" w14:textId="77777777" w:rsidR="00F01F4D" w:rsidRPr="00A85EDD" w:rsidRDefault="00F01F4D" w:rsidP="00151050">
            <w:pPr>
              <w:spacing w:before="40" w:after="120"/>
              <w:ind w:right="113"/>
              <w:rPr>
                <w:lang w:val="en-US"/>
              </w:rPr>
            </w:pPr>
            <w:r w:rsidRPr="00A85EDD">
              <w:rPr>
                <w:lang w:val="en-US"/>
              </w:rPr>
              <w:t>127.159</w:t>
            </w:r>
          </w:p>
        </w:tc>
        <w:tc>
          <w:tcPr>
            <w:tcW w:w="1134" w:type="dxa"/>
            <w:shd w:val="clear" w:color="auto" w:fill="auto"/>
          </w:tcPr>
          <w:p w14:paraId="1D1CCE9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52F7B0E" w14:textId="77777777" w:rsidR="00F01F4D" w:rsidRPr="00A85EDD" w:rsidRDefault="00F01F4D" w:rsidP="00151050">
            <w:pPr>
              <w:spacing w:before="40" w:after="120"/>
              <w:ind w:right="113"/>
              <w:rPr>
                <w:lang w:val="en-US"/>
              </w:rPr>
            </w:pPr>
          </w:p>
        </w:tc>
      </w:tr>
      <w:tr w:rsidR="00F01F4D" w:rsidRPr="00A85EDD" w14:paraId="0E202E3F" w14:textId="77777777" w:rsidTr="00151050">
        <w:tc>
          <w:tcPr>
            <w:tcW w:w="1276" w:type="dxa"/>
            <w:shd w:val="clear" w:color="auto" w:fill="auto"/>
          </w:tcPr>
          <w:p w14:paraId="02D66B42" w14:textId="77777777" w:rsidR="00F01F4D" w:rsidRPr="00A85EDD" w:rsidRDefault="00F01F4D" w:rsidP="00151050">
            <w:pPr>
              <w:spacing w:before="40" w:after="120"/>
              <w:ind w:right="113"/>
              <w:rPr>
                <w:lang w:val="en-US"/>
              </w:rPr>
            </w:pPr>
            <w:r w:rsidRPr="00A85EDD">
              <w:rPr>
                <w:lang w:val="en-US"/>
              </w:rPr>
              <w:t>127.160</w:t>
            </w:r>
          </w:p>
        </w:tc>
        <w:tc>
          <w:tcPr>
            <w:tcW w:w="1134" w:type="dxa"/>
            <w:shd w:val="clear" w:color="auto" w:fill="auto"/>
          </w:tcPr>
          <w:p w14:paraId="76DD667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6B1CD5D" w14:textId="77777777" w:rsidR="00F01F4D" w:rsidRPr="00A85EDD" w:rsidRDefault="00F01F4D" w:rsidP="00151050">
            <w:pPr>
              <w:spacing w:before="40" w:after="120"/>
              <w:ind w:right="113"/>
              <w:rPr>
                <w:lang w:val="en-US"/>
              </w:rPr>
            </w:pPr>
          </w:p>
        </w:tc>
      </w:tr>
      <w:tr w:rsidR="00F01F4D" w:rsidRPr="00A85EDD" w14:paraId="3C943EF5" w14:textId="77777777" w:rsidTr="00151050">
        <w:tc>
          <w:tcPr>
            <w:tcW w:w="1276" w:type="dxa"/>
            <w:shd w:val="clear" w:color="auto" w:fill="auto"/>
          </w:tcPr>
          <w:p w14:paraId="039AE8FA" w14:textId="77777777" w:rsidR="00F01F4D" w:rsidRPr="00A85EDD" w:rsidRDefault="00F01F4D" w:rsidP="00151050">
            <w:pPr>
              <w:spacing w:before="40" w:after="120"/>
              <w:ind w:right="113"/>
              <w:rPr>
                <w:lang w:val="en-US"/>
              </w:rPr>
            </w:pPr>
            <w:r w:rsidRPr="00A85EDD">
              <w:rPr>
                <w:lang w:val="en-US"/>
              </w:rPr>
              <w:t>127.161</w:t>
            </w:r>
          </w:p>
        </w:tc>
        <w:tc>
          <w:tcPr>
            <w:tcW w:w="1134" w:type="dxa"/>
            <w:shd w:val="clear" w:color="auto" w:fill="auto"/>
          </w:tcPr>
          <w:p w14:paraId="68E87A3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9A65193" w14:textId="77777777" w:rsidR="00F01F4D" w:rsidRPr="00A85EDD" w:rsidRDefault="00F01F4D" w:rsidP="00151050">
            <w:pPr>
              <w:spacing w:before="40" w:after="120"/>
              <w:ind w:right="113"/>
              <w:rPr>
                <w:lang w:val="en-US"/>
              </w:rPr>
            </w:pPr>
          </w:p>
        </w:tc>
      </w:tr>
      <w:tr w:rsidR="00F01F4D" w:rsidRPr="00A85EDD" w14:paraId="2F77820B" w14:textId="77777777" w:rsidTr="00151050">
        <w:tc>
          <w:tcPr>
            <w:tcW w:w="1276" w:type="dxa"/>
            <w:shd w:val="clear" w:color="auto" w:fill="auto"/>
          </w:tcPr>
          <w:p w14:paraId="1E400C95" w14:textId="77777777" w:rsidR="00F01F4D" w:rsidRPr="00A85EDD" w:rsidRDefault="00F01F4D" w:rsidP="00151050">
            <w:pPr>
              <w:spacing w:before="40" w:after="120"/>
              <w:ind w:right="113"/>
              <w:rPr>
                <w:lang w:val="en-US"/>
              </w:rPr>
            </w:pPr>
            <w:r w:rsidRPr="00A85EDD">
              <w:rPr>
                <w:lang w:val="en-US"/>
              </w:rPr>
              <w:t>127.162</w:t>
            </w:r>
          </w:p>
        </w:tc>
        <w:tc>
          <w:tcPr>
            <w:tcW w:w="1134" w:type="dxa"/>
            <w:shd w:val="clear" w:color="auto" w:fill="auto"/>
          </w:tcPr>
          <w:p w14:paraId="1A2F5FD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67D4973" w14:textId="77777777" w:rsidR="00F01F4D" w:rsidRPr="00A85EDD" w:rsidRDefault="00F01F4D" w:rsidP="00151050">
            <w:pPr>
              <w:spacing w:before="40" w:after="120"/>
              <w:ind w:right="113"/>
              <w:rPr>
                <w:lang w:val="en-US"/>
              </w:rPr>
            </w:pPr>
          </w:p>
        </w:tc>
      </w:tr>
      <w:tr w:rsidR="00F01F4D" w:rsidRPr="00A85EDD" w14:paraId="74DB2AA8" w14:textId="77777777" w:rsidTr="00151050">
        <w:tc>
          <w:tcPr>
            <w:tcW w:w="1276" w:type="dxa"/>
            <w:shd w:val="clear" w:color="auto" w:fill="auto"/>
          </w:tcPr>
          <w:p w14:paraId="16C49B7E" w14:textId="77777777" w:rsidR="00F01F4D" w:rsidRPr="00A85EDD" w:rsidRDefault="00F01F4D" w:rsidP="00151050">
            <w:pPr>
              <w:spacing w:before="40" w:after="120"/>
              <w:ind w:right="113"/>
              <w:rPr>
                <w:lang w:val="en-US"/>
              </w:rPr>
            </w:pPr>
            <w:r w:rsidRPr="00A85EDD">
              <w:rPr>
                <w:lang w:val="en-US"/>
              </w:rPr>
              <w:t>127.163</w:t>
            </w:r>
          </w:p>
        </w:tc>
        <w:tc>
          <w:tcPr>
            <w:tcW w:w="1134" w:type="dxa"/>
            <w:shd w:val="clear" w:color="auto" w:fill="auto"/>
          </w:tcPr>
          <w:p w14:paraId="0F8DECC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2C1EE2E" w14:textId="77777777" w:rsidR="00F01F4D" w:rsidRPr="00A85EDD" w:rsidRDefault="00F01F4D" w:rsidP="00151050">
            <w:pPr>
              <w:spacing w:before="40" w:after="120"/>
              <w:ind w:right="113"/>
              <w:rPr>
                <w:lang w:val="en-US"/>
              </w:rPr>
            </w:pPr>
          </w:p>
        </w:tc>
      </w:tr>
      <w:tr w:rsidR="00F01F4D" w:rsidRPr="00A85EDD" w14:paraId="3B2CB7E3" w14:textId="77777777" w:rsidTr="00151050">
        <w:tc>
          <w:tcPr>
            <w:tcW w:w="1276" w:type="dxa"/>
            <w:shd w:val="clear" w:color="auto" w:fill="auto"/>
          </w:tcPr>
          <w:p w14:paraId="170067F8" w14:textId="77777777" w:rsidR="00F01F4D" w:rsidRPr="00A85EDD" w:rsidRDefault="00F01F4D" w:rsidP="00151050">
            <w:pPr>
              <w:spacing w:before="40" w:after="120"/>
              <w:ind w:right="113"/>
              <w:rPr>
                <w:lang w:val="en-US"/>
              </w:rPr>
            </w:pPr>
            <w:r w:rsidRPr="00A85EDD">
              <w:rPr>
                <w:lang w:val="en-US"/>
              </w:rPr>
              <w:t>127.164</w:t>
            </w:r>
          </w:p>
        </w:tc>
        <w:tc>
          <w:tcPr>
            <w:tcW w:w="1134" w:type="dxa"/>
            <w:shd w:val="clear" w:color="auto" w:fill="auto"/>
          </w:tcPr>
          <w:p w14:paraId="05A14F2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866CF55" w14:textId="77777777" w:rsidR="00F01F4D" w:rsidRPr="00A85EDD" w:rsidRDefault="00F01F4D" w:rsidP="00151050">
            <w:pPr>
              <w:spacing w:before="40" w:after="120"/>
              <w:ind w:right="113"/>
              <w:rPr>
                <w:lang w:val="en-US"/>
              </w:rPr>
            </w:pPr>
          </w:p>
        </w:tc>
      </w:tr>
      <w:tr w:rsidR="00F01F4D" w:rsidRPr="00A85EDD" w14:paraId="1E85CC3F" w14:textId="77777777" w:rsidTr="00151050">
        <w:tc>
          <w:tcPr>
            <w:tcW w:w="1276" w:type="dxa"/>
            <w:shd w:val="clear" w:color="auto" w:fill="auto"/>
          </w:tcPr>
          <w:p w14:paraId="3D97484C" w14:textId="77777777" w:rsidR="00F01F4D" w:rsidRPr="00A85EDD" w:rsidRDefault="00F01F4D" w:rsidP="00151050">
            <w:pPr>
              <w:spacing w:before="40" w:after="120"/>
              <w:ind w:right="113"/>
              <w:rPr>
                <w:lang w:val="en-US"/>
              </w:rPr>
            </w:pPr>
            <w:r w:rsidRPr="00A85EDD">
              <w:rPr>
                <w:lang w:val="en-US"/>
              </w:rPr>
              <w:t>127.165</w:t>
            </w:r>
          </w:p>
        </w:tc>
        <w:tc>
          <w:tcPr>
            <w:tcW w:w="1134" w:type="dxa"/>
            <w:shd w:val="clear" w:color="auto" w:fill="auto"/>
          </w:tcPr>
          <w:p w14:paraId="6FBD545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D5A5BEF" w14:textId="77777777" w:rsidR="00F01F4D" w:rsidRPr="00A85EDD" w:rsidRDefault="00F01F4D" w:rsidP="00151050">
            <w:pPr>
              <w:spacing w:before="40" w:after="120"/>
              <w:ind w:right="113"/>
              <w:rPr>
                <w:lang w:val="en-US"/>
              </w:rPr>
            </w:pPr>
          </w:p>
        </w:tc>
      </w:tr>
      <w:tr w:rsidR="00F01F4D" w:rsidRPr="00A85EDD" w14:paraId="3F44EC00" w14:textId="77777777" w:rsidTr="00151050">
        <w:tc>
          <w:tcPr>
            <w:tcW w:w="1276" w:type="dxa"/>
            <w:shd w:val="clear" w:color="auto" w:fill="auto"/>
          </w:tcPr>
          <w:p w14:paraId="0DF9605C" w14:textId="77777777" w:rsidR="00F01F4D" w:rsidRPr="00A85EDD" w:rsidRDefault="00F01F4D" w:rsidP="00151050">
            <w:pPr>
              <w:spacing w:before="40" w:after="120"/>
              <w:ind w:right="113"/>
              <w:rPr>
                <w:lang w:val="en-US"/>
              </w:rPr>
            </w:pPr>
            <w:r w:rsidRPr="00A85EDD">
              <w:rPr>
                <w:lang w:val="en-US"/>
              </w:rPr>
              <w:t>127.166</w:t>
            </w:r>
          </w:p>
        </w:tc>
        <w:tc>
          <w:tcPr>
            <w:tcW w:w="1134" w:type="dxa"/>
            <w:shd w:val="clear" w:color="auto" w:fill="auto"/>
          </w:tcPr>
          <w:p w14:paraId="32F26A3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8E25E36" w14:textId="77777777" w:rsidR="00F01F4D" w:rsidRPr="00A85EDD" w:rsidRDefault="00F01F4D" w:rsidP="00151050">
            <w:pPr>
              <w:spacing w:before="40" w:after="120"/>
              <w:ind w:right="113"/>
              <w:rPr>
                <w:lang w:val="en-US"/>
              </w:rPr>
            </w:pPr>
          </w:p>
        </w:tc>
      </w:tr>
      <w:tr w:rsidR="00F01F4D" w:rsidRPr="00A85EDD" w14:paraId="30E49633" w14:textId="77777777" w:rsidTr="00151050">
        <w:tc>
          <w:tcPr>
            <w:tcW w:w="1276" w:type="dxa"/>
            <w:shd w:val="clear" w:color="auto" w:fill="auto"/>
          </w:tcPr>
          <w:p w14:paraId="521E802F" w14:textId="77777777" w:rsidR="00F01F4D" w:rsidRPr="00A85EDD" w:rsidRDefault="00F01F4D" w:rsidP="00151050">
            <w:pPr>
              <w:spacing w:before="40" w:after="120"/>
              <w:ind w:right="113"/>
              <w:rPr>
                <w:lang w:val="en-US"/>
              </w:rPr>
            </w:pPr>
            <w:r w:rsidRPr="00A85EDD">
              <w:rPr>
                <w:lang w:val="en-US"/>
              </w:rPr>
              <w:t>127.167</w:t>
            </w:r>
          </w:p>
        </w:tc>
        <w:tc>
          <w:tcPr>
            <w:tcW w:w="1134" w:type="dxa"/>
            <w:shd w:val="clear" w:color="auto" w:fill="auto"/>
          </w:tcPr>
          <w:p w14:paraId="77287026"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5636347" w14:textId="77777777" w:rsidR="00F01F4D" w:rsidRPr="00A85EDD" w:rsidRDefault="00F01F4D" w:rsidP="00151050">
            <w:pPr>
              <w:spacing w:before="40" w:after="120"/>
              <w:ind w:right="113"/>
              <w:rPr>
                <w:lang w:val="en-US"/>
              </w:rPr>
            </w:pPr>
          </w:p>
        </w:tc>
      </w:tr>
      <w:tr w:rsidR="00F01F4D" w:rsidRPr="00A85EDD" w14:paraId="247D9A45" w14:textId="77777777" w:rsidTr="00151050">
        <w:tc>
          <w:tcPr>
            <w:tcW w:w="1276" w:type="dxa"/>
            <w:shd w:val="clear" w:color="auto" w:fill="auto"/>
          </w:tcPr>
          <w:p w14:paraId="4C630296" w14:textId="77777777" w:rsidR="00F01F4D" w:rsidRPr="00A85EDD" w:rsidRDefault="00F01F4D" w:rsidP="00151050">
            <w:pPr>
              <w:spacing w:before="40" w:after="120"/>
              <w:ind w:right="113"/>
              <w:rPr>
                <w:lang w:val="en-US"/>
              </w:rPr>
            </w:pPr>
            <w:r w:rsidRPr="00A85EDD">
              <w:rPr>
                <w:lang w:val="en-US"/>
              </w:rPr>
              <w:t>127.168</w:t>
            </w:r>
          </w:p>
        </w:tc>
        <w:tc>
          <w:tcPr>
            <w:tcW w:w="1134" w:type="dxa"/>
            <w:shd w:val="clear" w:color="auto" w:fill="auto"/>
          </w:tcPr>
          <w:p w14:paraId="0D67091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4D46D9B" w14:textId="77777777" w:rsidR="00F01F4D" w:rsidRPr="00A85EDD" w:rsidRDefault="00F01F4D" w:rsidP="00151050">
            <w:pPr>
              <w:spacing w:before="40" w:after="120"/>
              <w:ind w:right="113"/>
              <w:rPr>
                <w:lang w:val="en-US"/>
              </w:rPr>
            </w:pPr>
          </w:p>
        </w:tc>
      </w:tr>
      <w:tr w:rsidR="00F01F4D" w:rsidRPr="00A85EDD" w14:paraId="3D04FF3D" w14:textId="77777777" w:rsidTr="00151050">
        <w:tc>
          <w:tcPr>
            <w:tcW w:w="1276" w:type="dxa"/>
            <w:shd w:val="clear" w:color="auto" w:fill="auto"/>
          </w:tcPr>
          <w:p w14:paraId="0193FD12" w14:textId="77777777" w:rsidR="00F01F4D" w:rsidRPr="00A85EDD" w:rsidRDefault="00F01F4D" w:rsidP="00151050">
            <w:pPr>
              <w:spacing w:before="40" w:after="120"/>
              <w:ind w:right="113"/>
              <w:rPr>
                <w:lang w:val="en-US"/>
              </w:rPr>
            </w:pPr>
            <w:r w:rsidRPr="00A85EDD">
              <w:rPr>
                <w:lang w:val="en-US"/>
              </w:rPr>
              <w:t>127.169</w:t>
            </w:r>
          </w:p>
        </w:tc>
        <w:tc>
          <w:tcPr>
            <w:tcW w:w="1134" w:type="dxa"/>
            <w:shd w:val="clear" w:color="auto" w:fill="auto"/>
          </w:tcPr>
          <w:p w14:paraId="2560514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B1A5A3E" w14:textId="77777777" w:rsidR="00F01F4D" w:rsidRPr="00A85EDD" w:rsidRDefault="00F01F4D" w:rsidP="00151050">
            <w:pPr>
              <w:spacing w:before="40" w:after="120"/>
              <w:ind w:right="113"/>
              <w:rPr>
                <w:lang w:val="en-US"/>
              </w:rPr>
            </w:pPr>
          </w:p>
        </w:tc>
      </w:tr>
      <w:tr w:rsidR="00F01F4D" w:rsidRPr="00A85EDD" w14:paraId="7A541FB6" w14:textId="77777777" w:rsidTr="00151050">
        <w:tc>
          <w:tcPr>
            <w:tcW w:w="1276" w:type="dxa"/>
            <w:shd w:val="clear" w:color="auto" w:fill="auto"/>
          </w:tcPr>
          <w:p w14:paraId="03C08907" w14:textId="77777777" w:rsidR="00F01F4D" w:rsidRPr="00A85EDD" w:rsidRDefault="00F01F4D" w:rsidP="00151050">
            <w:pPr>
              <w:spacing w:before="40" w:after="120"/>
              <w:ind w:right="113"/>
              <w:rPr>
                <w:lang w:val="en-US"/>
              </w:rPr>
            </w:pPr>
            <w:r w:rsidRPr="00A85EDD">
              <w:rPr>
                <w:lang w:val="en-US"/>
              </w:rPr>
              <w:t>127.170</w:t>
            </w:r>
          </w:p>
        </w:tc>
        <w:tc>
          <w:tcPr>
            <w:tcW w:w="1134" w:type="dxa"/>
            <w:shd w:val="clear" w:color="auto" w:fill="auto"/>
          </w:tcPr>
          <w:p w14:paraId="0C55780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5EB98DD" w14:textId="77777777" w:rsidR="00F01F4D" w:rsidRPr="00A85EDD" w:rsidRDefault="00F01F4D" w:rsidP="00151050">
            <w:pPr>
              <w:spacing w:before="40" w:after="120"/>
              <w:ind w:right="113"/>
              <w:rPr>
                <w:lang w:val="en-US"/>
              </w:rPr>
            </w:pPr>
          </w:p>
        </w:tc>
      </w:tr>
      <w:tr w:rsidR="00F01F4D" w:rsidRPr="00A85EDD" w14:paraId="351AA4E8" w14:textId="77777777" w:rsidTr="00151050">
        <w:tc>
          <w:tcPr>
            <w:tcW w:w="1276" w:type="dxa"/>
            <w:shd w:val="clear" w:color="auto" w:fill="auto"/>
          </w:tcPr>
          <w:p w14:paraId="0851899F" w14:textId="77777777" w:rsidR="00F01F4D" w:rsidRPr="00A85EDD" w:rsidRDefault="00F01F4D" w:rsidP="00151050">
            <w:pPr>
              <w:spacing w:before="40" w:after="120"/>
              <w:ind w:right="113"/>
              <w:rPr>
                <w:lang w:val="en-US"/>
              </w:rPr>
            </w:pPr>
            <w:r w:rsidRPr="00A85EDD">
              <w:rPr>
                <w:lang w:val="en-US"/>
              </w:rPr>
              <w:t>127.171</w:t>
            </w:r>
          </w:p>
        </w:tc>
        <w:tc>
          <w:tcPr>
            <w:tcW w:w="1134" w:type="dxa"/>
            <w:shd w:val="clear" w:color="auto" w:fill="auto"/>
          </w:tcPr>
          <w:p w14:paraId="3B19600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7856FB0" w14:textId="77777777" w:rsidR="00F01F4D" w:rsidRPr="00A85EDD" w:rsidRDefault="00F01F4D" w:rsidP="00151050">
            <w:pPr>
              <w:spacing w:before="40" w:after="120"/>
              <w:ind w:right="113"/>
              <w:rPr>
                <w:lang w:val="en-US"/>
              </w:rPr>
            </w:pPr>
          </w:p>
        </w:tc>
      </w:tr>
      <w:tr w:rsidR="00F01F4D" w:rsidRPr="00A85EDD" w14:paraId="245432FB" w14:textId="77777777" w:rsidTr="00151050">
        <w:tc>
          <w:tcPr>
            <w:tcW w:w="1276" w:type="dxa"/>
            <w:shd w:val="clear" w:color="auto" w:fill="auto"/>
          </w:tcPr>
          <w:p w14:paraId="5A351652" w14:textId="77777777" w:rsidR="00F01F4D" w:rsidRPr="00A85EDD" w:rsidRDefault="00F01F4D" w:rsidP="00151050">
            <w:pPr>
              <w:spacing w:before="40" w:after="120"/>
              <w:ind w:right="113"/>
              <w:rPr>
                <w:lang w:val="en-US"/>
              </w:rPr>
            </w:pPr>
            <w:r w:rsidRPr="00A85EDD">
              <w:rPr>
                <w:lang w:val="en-US"/>
              </w:rPr>
              <w:t>127.172</w:t>
            </w:r>
          </w:p>
        </w:tc>
        <w:tc>
          <w:tcPr>
            <w:tcW w:w="1134" w:type="dxa"/>
            <w:shd w:val="clear" w:color="auto" w:fill="auto"/>
          </w:tcPr>
          <w:p w14:paraId="41A630E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FAF54C8" w14:textId="77777777" w:rsidR="00F01F4D" w:rsidRPr="00A85EDD" w:rsidRDefault="00F01F4D" w:rsidP="00151050">
            <w:pPr>
              <w:spacing w:before="40" w:after="120"/>
              <w:ind w:right="113"/>
              <w:rPr>
                <w:lang w:val="en-US"/>
              </w:rPr>
            </w:pPr>
          </w:p>
        </w:tc>
      </w:tr>
      <w:tr w:rsidR="00F01F4D" w:rsidRPr="00A85EDD" w14:paraId="698D40A0" w14:textId="77777777" w:rsidTr="00151050">
        <w:tc>
          <w:tcPr>
            <w:tcW w:w="1276" w:type="dxa"/>
            <w:shd w:val="clear" w:color="auto" w:fill="auto"/>
          </w:tcPr>
          <w:p w14:paraId="4D34951C" w14:textId="77777777" w:rsidR="00F01F4D" w:rsidRPr="00A85EDD" w:rsidRDefault="00F01F4D" w:rsidP="00151050">
            <w:pPr>
              <w:spacing w:before="40" w:after="120"/>
              <w:ind w:right="113"/>
              <w:rPr>
                <w:lang w:val="en-US"/>
              </w:rPr>
            </w:pPr>
            <w:r w:rsidRPr="00A85EDD">
              <w:rPr>
                <w:lang w:val="en-US"/>
              </w:rPr>
              <w:t>127.173</w:t>
            </w:r>
          </w:p>
        </w:tc>
        <w:tc>
          <w:tcPr>
            <w:tcW w:w="1134" w:type="dxa"/>
            <w:shd w:val="clear" w:color="auto" w:fill="auto"/>
          </w:tcPr>
          <w:p w14:paraId="7549296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2C6A3F9" w14:textId="77777777" w:rsidR="00F01F4D" w:rsidRPr="00A85EDD" w:rsidRDefault="00F01F4D" w:rsidP="00151050">
            <w:pPr>
              <w:spacing w:before="40" w:after="120"/>
              <w:ind w:right="113"/>
              <w:rPr>
                <w:lang w:val="en-US"/>
              </w:rPr>
            </w:pPr>
          </w:p>
        </w:tc>
      </w:tr>
      <w:tr w:rsidR="00F01F4D" w:rsidRPr="00A85EDD" w14:paraId="76774F0B" w14:textId="77777777" w:rsidTr="00151050">
        <w:tc>
          <w:tcPr>
            <w:tcW w:w="1276" w:type="dxa"/>
            <w:shd w:val="clear" w:color="auto" w:fill="auto"/>
          </w:tcPr>
          <w:p w14:paraId="6AF52AAA" w14:textId="77777777" w:rsidR="00F01F4D" w:rsidRPr="00A85EDD" w:rsidRDefault="00F01F4D" w:rsidP="00151050">
            <w:pPr>
              <w:spacing w:before="40" w:after="120"/>
              <w:ind w:right="113"/>
              <w:rPr>
                <w:lang w:val="en-US"/>
              </w:rPr>
            </w:pPr>
            <w:r w:rsidRPr="00A85EDD">
              <w:rPr>
                <w:lang w:val="en-US"/>
              </w:rPr>
              <w:t>127.174</w:t>
            </w:r>
          </w:p>
          <w:p w14:paraId="5A72B537" w14:textId="77777777" w:rsidR="00F01F4D" w:rsidRPr="00A85EDD" w:rsidRDefault="00F01F4D" w:rsidP="00151050">
            <w:pPr>
              <w:spacing w:before="40" w:after="120"/>
              <w:ind w:right="113"/>
              <w:rPr>
                <w:lang w:val="en-US"/>
              </w:rPr>
            </w:pPr>
          </w:p>
        </w:tc>
        <w:tc>
          <w:tcPr>
            <w:tcW w:w="1134" w:type="dxa"/>
            <w:shd w:val="clear" w:color="auto" w:fill="auto"/>
          </w:tcPr>
          <w:p w14:paraId="7D9EE9C0"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547A64BB" w14:textId="7BE7E665" w:rsidR="00F01F4D" w:rsidRPr="00A85EDD" w:rsidRDefault="00F01F4D" w:rsidP="00151050">
            <w:pPr>
              <w:spacing w:before="40" w:after="120"/>
              <w:ind w:right="113"/>
              <w:rPr>
                <w:lang w:val="en-US"/>
              </w:rPr>
            </w:pPr>
            <w:r w:rsidRPr="00A85EDD">
              <w:rPr>
                <w:lang w:val="en-US"/>
              </w:rPr>
              <w:t xml:space="preserve">According to Law no. 198/2007, the legal assistance guaranteed by the </w:t>
            </w:r>
            <w:r w:rsidR="00CD0345">
              <w:rPr>
                <w:lang w:val="en-US"/>
              </w:rPr>
              <w:t>S</w:t>
            </w:r>
            <w:r w:rsidRPr="00A85EDD">
              <w:rPr>
                <w:lang w:val="en-US"/>
              </w:rPr>
              <w:t>tate is granted on the principle of equal rights for all persons. It is granted to citizens of the Republic of Moldova, foreign nationals and stateless persons (in procedures / cases related to the competence of public administration authorities and national courts), legal entities registered in the Republic of Moldova. For the purposes of art. 19 of the Law no.198/2007, children’s victims of crimes, victims of domestic violence, victims of crimes related to sexual life, regardless of income, have the right to qualified legal assistance.</w:t>
            </w:r>
          </w:p>
        </w:tc>
      </w:tr>
      <w:tr w:rsidR="00F01F4D" w:rsidRPr="00A85EDD" w14:paraId="02794B72" w14:textId="77777777" w:rsidTr="00151050">
        <w:tc>
          <w:tcPr>
            <w:tcW w:w="1276" w:type="dxa"/>
            <w:shd w:val="clear" w:color="auto" w:fill="auto"/>
          </w:tcPr>
          <w:p w14:paraId="5A205587" w14:textId="77777777" w:rsidR="00F01F4D" w:rsidRPr="00A85EDD" w:rsidRDefault="00F01F4D" w:rsidP="00151050">
            <w:pPr>
              <w:spacing w:before="40" w:after="120"/>
              <w:ind w:right="113"/>
              <w:rPr>
                <w:lang w:val="en-US"/>
              </w:rPr>
            </w:pPr>
            <w:r w:rsidRPr="00A85EDD">
              <w:rPr>
                <w:lang w:val="en-US"/>
              </w:rPr>
              <w:t>127.175</w:t>
            </w:r>
          </w:p>
        </w:tc>
        <w:tc>
          <w:tcPr>
            <w:tcW w:w="1134" w:type="dxa"/>
            <w:shd w:val="clear" w:color="auto" w:fill="auto"/>
          </w:tcPr>
          <w:p w14:paraId="257DF1B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BADB803" w14:textId="77777777" w:rsidR="00F01F4D" w:rsidRPr="00A85EDD" w:rsidRDefault="00F01F4D" w:rsidP="00151050">
            <w:pPr>
              <w:spacing w:before="40" w:after="120"/>
              <w:ind w:right="113"/>
              <w:rPr>
                <w:lang w:val="en-US"/>
              </w:rPr>
            </w:pPr>
          </w:p>
        </w:tc>
      </w:tr>
      <w:tr w:rsidR="00F01F4D" w:rsidRPr="00A85EDD" w14:paraId="1D863D2A" w14:textId="77777777" w:rsidTr="00151050">
        <w:tc>
          <w:tcPr>
            <w:tcW w:w="1276" w:type="dxa"/>
            <w:shd w:val="clear" w:color="auto" w:fill="auto"/>
          </w:tcPr>
          <w:p w14:paraId="02500DBD" w14:textId="77777777" w:rsidR="00F01F4D" w:rsidRPr="00A85EDD" w:rsidRDefault="00F01F4D" w:rsidP="00151050">
            <w:pPr>
              <w:spacing w:before="40" w:after="120"/>
              <w:ind w:right="113"/>
              <w:rPr>
                <w:lang w:val="en-US"/>
              </w:rPr>
            </w:pPr>
            <w:r w:rsidRPr="00A85EDD">
              <w:rPr>
                <w:lang w:val="en-US"/>
              </w:rPr>
              <w:lastRenderedPageBreak/>
              <w:t>127.176</w:t>
            </w:r>
          </w:p>
        </w:tc>
        <w:tc>
          <w:tcPr>
            <w:tcW w:w="1134" w:type="dxa"/>
            <w:shd w:val="clear" w:color="auto" w:fill="auto"/>
          </w:tcPr>
          <w:p w14:paraId="542BBD6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D0E6D5C" w14:textId="77777777" w:rsidR="00F01F4D" w:rsidRPr="00A85EDD" w:rsidRDefault="00F01F4D" w:rsidP="00151050">
            <w:pPr>
              <w:spacing w:before="40" w:after="120"/>
              <w:ind w:right="113"/>
              <w:rPr>
                <w:lang w:val="en-US"/>
              </w:rPr>
            </w:pPr>
          </w:p>
        </w:tc>
      </w:tr>
      <w:tr w:rsidR="00F01F4D" w:rsidRPr="00A85EDD" w14:paraId="7E948ED2" w14:textId="77777777" w:rsidTr="00151050">
        <w:tc>
          <w:tcPr>
            <w:tcW w:w="1276" w:type="dxa"/>
            <w:shd w:val="clear" w:color="auto" w:fill="auto"/>
          </w:tcPr>
          <w:p w14:paraId="41E52676" w14:textId="77777777" w:rsidR="00F01F4D" w:rsidRPr="00A85EDD" w:rsidRDefault="00F01F4D" w:rsidP="00151050">
            <w:pPr>
              <w:spacing w:before="40" w:after="120"/>
              <w:ind w:right="113"/>
              <w:rPr>
                <w:lang w:val="en-US"/>
              </w:rPr>
            </w:pPr>
            <w:r w:rsidRPr="00A85EDD">
              <w:rPr>
                <w:lang w:val="en-US"/>
              </w:rPr>
              <w:t>127.177</w:t>
            </w:r>
          </w:p>
        </w:tc>
        <w:tc>
          <w:tcPr>
            <w:tcW w:w="1134" w:type="dxa"/>
            <w:shd w:val="clear" w:color="auto" w:fill="auto"/>
          </w:tcPr>
          <w:p w14:paraId="0F014B2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FAD8358" w14:textId="77777777" w:rsidR="00F01F4D" w:rsidRPr="00A85EDD" w:rsidRDefault="00F01F4D" w:rsidP="00151050">
            <w:pPr>
              <w:spacing w:before="40" w:after="120"/>
              <w:ind w:right="113"/>
              <w:rPr>
                <w:lang w:val="en-US"/>
              </w:rPr>
            </w:pPr>
          </w:p>
        </w:tc>
      </w:tr>
      <w:tr w:rsidR="00F01F4D" w:rsidRPr="00A85EDD" w14:paraId="5381CBEA" w14:textId="77777777" w:rsidTr="00151050">
        <w:tc>
          <w:tcPr>
            <w:tcW w:w="1276" w:type="dxa"/>
            <w:shd w:val="clear" w:color="auto" w:fill="auto"/>
          </w:tcPr>
          <w:p w14:paraId="243815E9" w14:textId="77777777" w:rsidR="00F01F4D" w:rsidRPr="00A85EDD" w:rsidRDefault="00F01F4D" w:rsidP="00151050">
            <w:pPr>
              <w:spacing w:before="40" w:after="120"/>
              <w:ind w:right="113"/>
              <w:rPr>
                <w:lang w:val="en-US"/>
              </w:rPr>
            </w:pPr>
            <w:r w:rsidRPr="00A85EDD">
              <w:rPr>
                <w:lang w:val="en-US"/>
              </w:rPr>
              <w:t>127.178</w:t>
            </w:r>
          </w:p>
        </w:tc>
        <w:tc>
          <w:tcPr>
            <w:tcW w:w="1134" w:type="dxa"/>
            <w:shd w:val="clear" w:color="auto" w:fill="auto"/>
          </w:tcPr>
          <w:p w14:paraId="16AD5CC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3CDA6B9" w14:textId="77777777" w:rsidR="00F01F4D" w:rsidRPr="00A85EDD" w:rsidRDefault="00F01F4D" w:rsidP="00151050">
            <w:pPr>
              <w:spacing w:before="40" w:after="120"/>
              <w:ind w:right="113"/>
              <w:rPr>
                <w:lang w:val="en-US"/>
              </w:rPr>
            </w:pPr>
          </w:p>
        </w:tc>
      </w:tr>
      <w:tr w:rsidR="00F01F4D" w:rsidRPr="00A85EDD" w14:paraId="093B9F97" w14:textId="77777777" w:rsidTr="00151050">
        <w:tc>
          <w:tcPr>
            <w:tcW w:w="1276" w:type="dxa"/>
            <w:shd w:val="clear" w:color="auto" w:fill="auto"/>
          </w:tcPr>
          <w:p w14:paraId="3578BF81" w14:textId="77777777" w:rsidR="00F01F4D" w:rsidRPr="00A85EDD" w:rsidRDefault="00F01F4D" w:rsidP="00151050">
            <w:pPr>
              <w:spacing w:before="40" w:after="120"/>
              <w:ind w:right="113"/>
              <w:rPr>
                <w:lang w:val="en-US"/>
              </w:rPr>
            </w:pPr>
            <w:r w:rsidRPr="00A85EDD">
              <w:rPr>
                <w:lang w:val="en-US"/>
              </w:rPr>
              <w:t>127.179</w:t>
            </w:r>
          </w:p>
        </w:tc>
        <w:tc>
          <w:tcPr>
            <w:tcW w:w="1134" w:type="dxa"/>
            <w:shd w:val="clear" w:color="auto" w:fill="auto"/>
          </w:tcPr>
          <w:p w14:paraId="7457762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A5BA7A7" w14:textId="77777777" w:rsidR="00F01F4D" w:rsidRPr="00A85EDD" w:rsidRDefault="00F01F4D" w:rsidP="00151050">
            <w:pPr>
              <w:spacing w:before="40" w:after="120"/>
              <w:ind w:right="113"/>
              <w:rPr>
                <w:lang w:val="en-US"/>
              </w:rPr>
            </w:pPr>
          </w:p>
        </w:tc>
      </w:tr>
      <w:tr w:rsidR="00F01F4D" w:rsidRPr="00A85EDD" w14:paraId="70B3F8B8" w14:textId="77777777" w:rsidTr="00151050">
        <w:tc>
          <w:tcPr>
            <w:tcW w:w="1276" w:type="dxa"/>
            <w:shd w:val="clear" w:color="auto" w:fill="auto"/>
          </w:tcPr>
          <w:p w14:paraId="4F66293D" w14:textId="77777777" w:rsidR="00F01F4D" w:rsidRPr="00A85EDD" w:rsidRDefault="00F01F4D" w:rsidP="00151050">
            <w:pPr>
              <w:spacing w:before="40" w:after="120"/>
              <w:ind w:right="113"/>
              <w:rPr>
                <w:lang w:val="en-US"/>
              </w:rPr>
            </w:pPr>
            <w:r w:rsidRPr="00A85EDD">
              <w:rPr>
                <w:lang w:val="en-US"/>
              </w:rPr>
              <w:t>127.180</w:t>
            </w:r>
          </w:p>
        </w:tc>
        <w:tc>
          <w:tcPr>
            <w:tcW w:w="1134" w:type="dxa"/>
            <w:shd w:val="clear" w:color="auto" w:fill="auto"/>
          </w:tcPr>
          <w:p w14:paraId="1D48EAA5"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15E7B7C" w14:textId="77777777" w:rsidR="00F01F4D" w:rsidRPr="00A85EDD" w:rsidRDefault="00F01F4D" w:rsidP="00151050">
            <w:pPr>
              <w:spacing w:before="40" w:after="120"/>
              <w:ind w:right="113"/>
              <w:rPr>
                <w:lang w:val="en-US"/>
              </w:rPr>
            </w:pPr>
          </w:p>
        </w:tc>
      </w:tr>
      <w:tr w:rsidR="00F01F4D" w:rsidRPr="00A85EDD" w14:paraId="163296C9" w14:textId="77777777" w:rsidTr="00151050">
        <w:tc>
          <w:tcPr>
            <w:tcW w:w="1276" w:type="dxa"/>
            <w:shd w:val="clear" w:color="auto" w:fill="auto"/>
          </w:tcPr>
          <w:p w14:paraId="43599F48" w14:textId="77777777" w:rsidR="00F01F4D" w:rsidRPr="00A85EDD" w:rsidRDefault="00F01F4D" w:rsidP="00151050">
            <w:pPr>
              <w:spacing w:before="40" w:after="120"/>
              <w:ind w:right="113"/>
              <w:rPr>
                <w:lang w:val="en-US"/>
              </w:rPr>
            </w:pPr>
            <w:r w:rsidRPr="00A85EDD">
              <w:rPr>
                <w:lang w:val="en-US"/>
              </w:rPr>
              <w:t>127.181</w:t>
            </w:r>
          </w:p>
        </w:tc>
        <w:tc>
          <w:tcPr>
            <w:tcW w:w="1134" w:type="dxa"/>
            <w:shd w:val="clear" w:color="auto" w:fill="auto"/>
          </w:tcPr>
          <w:p w14:paraId="6040717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34E8434" w14:textId="77777777" w:rsidR="00F01F4D" w:rsidRPr="00A85EDD" w:rsidRDefault="00F01F4D" w:rsidP="00151050">
            <w:pPr>
              <w:spacing w:before="40" w:after="120"/>
              <w:ind w:right="113"/>
              <w:rPr>
                <w:lang w:val="en-US"/>
              </w:rPr>
            </w:pPr>
          </w:p>
        </w:tc>
      </w:tr>
      <w:tr w:rsidR="00F01F4D" w:rsidRPr="00A85EDD" w14:paraId="6BA05CC5" w14:textId="77777777" w:rsidTr="00151050">
        <w:tc>
          <w:tcPr>
            <w:tcW w:w="1276" w:type="dxa"/>
            <w:shd w:val="clear" w:color="auto" w:fill="auto"/>
          </w:tcPr>
          <w:p w14:paraId="2DCF52F8" w14:textId="77777777" w:rsidR="00F01F4D" w:rsidRPr="00A85EDD" w:rsidRDefault="00F01F4D" w:rsidP="00151050">
            <w:pPr>
              <w:spacing w:before="40" w:after="120"/>
              <w:ind w:right="113"/>
              <w:rPr>
                <w:lang w:val="en-US"/>
              </w:rPr>
            </w:pPr>
            <w:r w:rsidRPr="00A85EDD">
              <w:rPr>
                <w:lang w:val="en-US"/>
              </w:rPr>
              <w:t>127.182</w:t>
            </w:r>
          </w:p>
        </w:tc>
        <w:tc>
          <w:tcPr>
            <w:tcW w:w="1134" w:type="dxa"/>
            <w:shd w:val="clear" w:color="auto" w:fill="auto"/>
          </w:tcPr>
          <w:p w14:paraId="05AEC58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CDD29FC" w14:textId="77777777" w:rsidR="00F01F4D" w:rsidRPr="00A85EDD" w:rsidRDefault="00F01F4D" w:rsidP="00151050">
            <w:pPr>
              <w:spacing w:before="40" w:after="120"/>
              <w:ind w:right="113"/>
              <w:rPr>
                <w:lang w:val="en-US"/>
              </w:rPr>
            </w:pPr>
          </w:p>
        </w:tc>
      </w:tr>
      <w:tr w:rsidR="00F01F4D" w:rsidRPr="00A85EDD" w14:paraId="594E5A4A" w14:textId="77777777" w:rsidTr="00151050">
        <w:tc>
          <w:tcPr>
            <w:tcW w:w="1276" w:type="dxa"/>
            <w:shd w:val="clear" w:color="auto" w:fill="auto"/>
          </w:tcPr>
          <w:p w14:paraId="0213E290" w14:textId="77777777" w:rsidR="00F01F4D" w:rsidRPr="00A85EDD" w:rsidRDefault="00F01F4D" w:rsidP="00151050">
            <w:pPr>
              <w:spacing w:before="40" w:after="120"/>
              <w:ind w:right="113"/>
              <w:rPr>
                <w:lang w:val="en-US"/>
              </w:rPr>
            </w:pPr>
            <w:r w:rsidRPr="00A85EDD">
              <w:rPr>
                <w:lang w:val="en-US"/>
              </w:rPr>
              <w:t>127.183</w:t>
            </w:r>
          </w:p>
        </w:tc>
        <w:tc>
          <w:tcPr>
            <w:tcW w:w="1134" w:type="dxa"/>
            <w:shd w:val="clear" w:color="auto" w:fill="auto"/>
          </w:tcPr>
          <w:p w14:paraId="4FE75E7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A20D9BE" w14:textId="77777777" w:rsidR="00F01F4D" w:rsidRPr="00A85EDD" w:rsidRDefault="00F01F4D" w:rsidP="00151050">
            <w:pPr>
              <w:spacing w:before="40" w:after="120"/>
              <w:ind w:right="113"/>
              <w:rPr>
                <w:lang w:val="en-US"/>
              </w:rPr>
            </w:pPr>
          </w:p>
        </w:tc>
      </w:tr>
      <w:tr w:rsidR="00F01F4D" w:rsidRPr="00A85EDD" w14:paraId="0A22F476" w14:textId="77777777" w:rsidTr="00151050">
        <w:tc>
          <w:tcPr>
            <w:tcW w:w="1276" w:type="dxa"/>
            <w:shd w:val="clear" w:color="auto" w:fill="auto"/>
          </w:tcPr>
          <w:p w14:paraId="2DEAA3EC" w14:textId="77777777" w:rsidR="00F01F4D" w:rsidRPr="00A85EDD" w:rsidRDefault="00F01F4D" w:rsidP="00151050">
            <w:pPr>
              <w:spacing w:before="40" w:after="120"/>
              <w:ind w:right="113"/>
              <w:rPr>
                <w:lang w:val="en-US"/>
              </w:rPr>
            </w:pPr>
            <w:r w:rsidRPr="00A85EDD">
              <w:rPr>
                <w:lang w:val="en-US"/>
              </w:rPr>
              <w:t>127.184</w:t>
            </w:r>
          </w:p>
        </w:tc>
        <w:tc>
          <w:tcPr>
            <w:tcW w:w="1134" w:type="dxa"/>
            <w:shd w:val="clear" w:color="auto" w:fill="auto"/>
          </w:tcPr>
          <w:p w14:paraId="1D9F62D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69E8362" w14:textId="77777777" w:rsidR="00F01F4D" w:rsidRPr="00A85EDD" w:rsidRDefault="00F01F4D" w:rsidP="00151050">
            <w:pPr>
              <w:spacing w:before="40" w:after="120"/>
              <w:ind w:right="113"/>
              <w:rPr>
                <w:lang w:val="en-US"/>
              </w:rPr>
            </w:pPr>
          </w:p>
        </w:tc>
      </w:tr>
      <w:tr w:rsidR="00F01F4D" w:rsidRPr="00A85EDD" w14:paraId="34E72C18" w14:textId="77777777" w:rsidTr="00151050">
        <w:tc>
          <w:tcPr>
            <w:tcW w:w="1276" w:type="dxa"/>
            <w:shd w:val="clear" w:color="auto" w:fill="auto"/>
          </w:tcPr>
          <w:p w14:paraId="7A090CA2" w14:textId="77777777" w:rsidR="00F01F4D" w:rsidRPr="00A85EDD" w:rsidRDefault="00F01F4D" w:rsidP="00151050">
            <w:pPr>
              <w:spacing w:before="40" w:after="120"/>
              <w:ind w:right="113"/>
              <w:rPr>
                <w:lang w:val="en-US"/>
              </w:rPr>
            </w:pPr>
            <w:r w:rsidRPr="00A85EDD">
              <w:rPr>
                <w:lang w:val="en-US"/>
              </w:rPr>
              <w:t>127.185</w:t>
            </w:r>
          </w:p>
        </w:tc>
        <w:tc>
          <w:tcPr>
            <w:tcW w:w="1134" w:type="dxa"/>
            <w:shd w:val="clear" w:color="auto" w:fill="auto"/>
          </w:tcPr>
          <w:p w14:paraId="4836A4C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35C3EEE" w14:textId="77777777" w:rsidR="00F01F4D" w:rsidRPr="00A85EDD" w:rsidRDefault="00F01F4D" w:rsidP="00151050">
            <w:pPr>
              <w:spacing w:before="40" w:after="120"/>
              <w:ind w:right="113"/>
              <w:rPr>
                <w:lang w:val="en-US"/>
              </w:rPr>
            </w:pPr>
          </w:p>
        </w:tc>
      </w:tr>
      <w:tr w:rsidR="00F01F4D" w:rsidRPr="00A85EDD" w14:paraId="222CBE63" w14:textId="77777777" w:rsidTr="00151050">
        <w:tc>
          <w:tcPr>
            <w:tcW w:w="1276" w:type="dxa"/>
            <w:shd w:val="clear" w:color="auto" w:fill="auto"/>
          </w:tcPr>
          <w:p w14:paraId="23936378" w14:textId="77777777" w:rsidR="00F01F4D" w:rsidRPr="00A85EDD" w:rsidRDefault="00F01F4D" w:rsidP="00151050">
            <w:pPr>
              <w:spacing w:before="40" w:after="120"/>
              <w:ind w:right="113"/>
              <w:rPr>
                <w:lang w:val="en-US"/>
              </w:rPr>
            </w:pPr>
            <w:r w:rsidRPr="00A85EDD">
              <w:rPr>
                <w:lang w:val="en-US"/>
              </w:rPr>
              <w:t>127.186</w:t>
            </w:r>
          </w:p>
        </w:tc>
        <w:tc>
          <w:tcPr>
            <w:tcW w:w="1134" w:type="dxa"/>
            <w:shd w:val="clear" w:color="auto" w:fill="auto"/>
          </w:tcPr>
          <w:p w14:paraId="685BC8C2"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431B656" w14:textId="77777777" w:rsidR="00F01F4D" w:rsidRPr="00A85EDD" w:rsidRDefault="00F01F4D" w:rsidP="00151050">
            <w:pPr>
              <w:spacing w:before="40" w:after="120"/>
              <w:ind w:right="113"/>
              <w:rPr>
                <w:lang w:val="en-US"/>
              </w:rPr>
            </w:pPr>
          </w:p>
        </w:tc>
      </w:tr>
      <w:tr w:rsidR="00F01F4D" w:rsidRPr="00A85EDD" w14:paraId="0D966785" w14:textId="77777777" w:rsidTr="00151050">
        <w:tc>
          <w:tcPr>
            <w:tcW w:w="1276" w:type="dxa"/>
            <w:shd w:val="clear" w:color="auto" w:fill="auto"/>
          </w:tcPr>
          <w:p w14:paraId="299097D6" w14:textId="77777777" w:rsidR="00F01F4D" w:rsidRPr="00A85EDD" w:rsidRDefault="00F01F4D" w:rsidP="00151050">
            <w:pPr>
              <w:spacing w:before="40" w:after="120"/>
              <w:ind w:right="113"/>
              <w:rPr>
                <w:lang w:val="en-US"/>
              </w:rPr>
            </w:pPr>
            <w:r w:rsidRPr="00A85EDD">
              <w:rPr>
                <w:lang w:val="en-US"/>
              </w:rPr>
              <w:t>127.187</w:t>
            </w:r>
          </w:p>
        </w:tc>
        <w:tc>
          <w:tcPr>
            <w:tcW w:w="1134" w:type="dxa"/>
            <w:shd w:val="clear" w:color="auto" w:fill="auto"/>
          </w:tcPr>
          <w:p w14:paraId="2B1DA53D"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B58ED5A" w14:textId="77777777" w:rsidR="00F01F4D" w:rsidRPr="00A85EDD" w:rsidRDefault="00F01F4D" w:rsidP="00151050">
            <w:pPr>
              <w:spacing w:before="40" w:after="120"/>
              <w:ind w:right="113"/>
              <w:rPr>
                <w:lang w:val="en-US"/>
              </w:rPr>
            </w:pPr>
          </w:p>
        </w:tc>
      </w:tr>
      <w:tr w:rsidR="00F01F4D" w:rsidRPr="00A85EDD" w14:paraId="076B7811" w14:textId="77777777" w:rsidTr="00151050">
        <w:tc>
          <w:tcPr>
            <w:tcW w:w="1276" w:type="dxa"/>
            <w:shd w:val="clear" w:color="auto" w:fill="auto"/>
          </w:tcPr>
          <w:p w14:paraId="5E0E1A47" w14:textId="77777777" w:rsidR="00F01F4D" w:rsidRPr="00A85EDD" w:rsidRDefault="00F01F4D" w:rsidP="00151050">
            <w:pPr>
              <w:spacing w:before="40" w:after="120"/>
              <w:ind w:right="113"/>
              <w:rPr>
                <w:lang w:val="en-US"/>
              </w:rPr>
            </w:pPr>
            <w:r w:rsidRPr="00A85EDD">
              <w:rPr>
                <w:lang w:val="en-US"/>
              </w:rPr>
              <w:t>127.188</w:t>
            </w:r>
          </w:p>
        </w:tc>
        <w:tc>
          <w:tcPr>
            <w:tcW w:w="1134" w:type="dxa"/>
            <w:shd w:val="clear" w:color="auto" w:fill="auto"/>
          </w:tcPr>
          <w:p w14:paraId="5E130223"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A45EB95" w14:textId="77777777" w:rsidR="00F01F4D" w:rsidRPr="00A85EDD" w:rsidRDefault="00F01F4D" w:rsidP="00151050">
            <w:pPr>
              <w:spacing w:before="40" w:after="120"/>
              <w:ind w:right="113"/>
              <w:rPr>
                <w:lang w:val="en-US"/>
              </w:rPr>
            </w:pPr>
          </w:p>
        </w:tc>
      </w:tr>
      <w:tr w:rsidR="00F01F4D" w:rsidRPr="00A85EDD" w14:paraId="168F7538" w14:textId="77777777" w:rsidTr="00151050">
        <w:tc>
          <w:tcPr>
            <w:tcW w:w="1276" w:type="dxa"/>
            <w:shd w:val="clear" w:color="auto" w:fill="auto"/>
          </w:tcPr>
          <w:p w14:paraId="40E9DBD9" w14:textId="77777777" w:rsidR="00F01F4D" w:rsidRPr="00A85EDD" w:rsidRDefault="00F01F4D" w:rsidP="00151050">
            <w:pPr>
              <w:spacing w:before="40" w:after="120"/>
              <w:ind w:right="113"/>
              <w:rPr>
                <w:lang w:val="en-US"/>
              </w:rPr>
            </w:pPr>
            <w:r w:rsidRPr="00A85EDD">
              <w:rPr>
                <w:lang w:val="en-US"/>
              </w:rPr>
              <w:t>127.189</w:t>
            </w:r>
          </w:p>
        </w:tc>
        <w:tc>
          <w:tcPr>
            <w:tcW w:w="1134" w:type="dxa"/>
            <w:shd w:val="clear" w:color="auto" w:fill="auto"/>
          </w:tcPr>
          <w:p w14:paraId="66A3EC1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9A553DF" w14:textId="77777777" w:rsidR="00F01F4D" w:rsidRPr="00A85EDD" w:rsidRDefault="00F01F4D" w:rsidP="00151050">
            <w:pPr>
              <w:spacing w:before="40" w:after="120"/>
              <w:ind w:right="113"/>
              <w:rPr>
                <w:lang w:val="en-US"/>
              </w:rPr>
            </w:pPr>
          </w:p>
        </w:tc>
      </w:tr>
      <w:tr w:rsidR="00F01F4D" w:rsidRPr="00A85EDD" w14:paraId="54993ACD" w14:textId="77777777" w:rsidTr="00151050">
        <w:tc>
          <w:tcPr>
            <w:tcW w:w="1276" w:type="dxa"/>
            <w:shd w:val="clear" w:color="auto" w:fill="auto"/>
          </w:tcPr>
          <w:p w14:paraId="1890ABB4" w14:textId="77777777" w:rsidR="00F01F4D" w:rsidRPr="00A85EDD" w:rsidRDefault="00F01F4D" w:rsidP="00151050">
            <w:pPr>
              <w:spacing w:before="40" w:after="120"/>
              <w:ind w:right="113"/>
              <w:rPr>
                <w:lang w:val="en-US"/>
              </w:rPr>
            </w:pPr>
            <w:r w:rsidRPr="00A85EDD">
              <w:rPr>
                <w:lang w:val="en-US"/>
              </w:rPr>
              <w:t>127.190</w:t>
            </w:r>
          </w:p>
        </w:tc>
        <w:tc>
          <w:tcPr>
            <w:tcW w:w="1134" w:type="dxa"/>
            <w:shd w:val="clear" w:color="auto" w:fill="auto"/>
          </w:tcPr>
          <w:p w14:paraId="0117E16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C2DD035" w14:textId="77777777" w:rsidR="00F01F4D" w:rsidRPr="00A85EDD" w:rsidRDefault="00F01F4D" w:rsidP="00151050">
            <w:pPr>
              <w:spacing w:before="40" w:after="120"/>
              <w:ind w:right="113"/>
              <w:rPr>
                <w:lang w:val="en-US"/>
              </w:rPr>
            </w:pPr>
          </w:p>
        </w:tc>
      </w:tr>
      <w:tr w:rsidR="00F01F4D" w:rsidRPr="00A85EDD" w14:paraId="5CC90953" w14:textId="77777777" w:rsidTr="00151050">
        <w:tc>
          <w:tcPr>
            <w:tcW w:w="1276" w:type="dxa"/>
            <w:shd w:val="clear" w:color="auto" w:fill="auto"/>
          </w:tcPr>
          <w:p w14:paraId="15719CA2" w14:textId="77777777" w:rsidR="00F01F4D" w:rsidRPr="00A85EDD" w:rsidRDefault="00F01F4D" w:rsidP="00151050">
            <w:pPr>
              <w:spacing w:before="40" w:after="120"/>
              <w:ind w:right="113"/>
              <w:rPr>
                <w:lang w:val="en-US"/>
              </w:rPr>
            </w:pPr>
            <w:r w:rsidRPr="00A85EDD">
              <w:rPr>
                <w:lang w:val="en-US"/>
              </w:rPr>
              <w:t>127.191</w:t>
            </w:r>
          </w:p>
        </w:tc>
        <w:tc>
          <w:tcPr>
            <w:tcW w:w="1134" w:type="dxa"/>
            <w:shd w:val="clear" w:color="auto" w:fill="auto"/>
          </w:tcPr>
          <w:p w14:paraId="4292C007"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2DDA9D5" w14:textId="77777777" w:rsidR="00F01F4D" w:rsidRPr="00A85EDD" w:rsidRDefault="00F01F4D" w:rsidP="00151050">
            <w:pPr>
              <w:spacing w:before="40" w:after="120"/>
              <w:ind w:right="113"/>
              <w:rPr>
                <w:lang w:val="en-US"/>
              </w:rPr>
            </w:pPr>
          </w:p>
        </w:tc>
      </w:tr>
      <w:tr w:rsidR="00F01F4D" w:rsidRPr="00A85EDD" w14:paraId="15BAFB6E" w14:textId="77777777" w:rsidTr="00151050">
        <w:tc>
          <w:tcPr>
            <w:tcW w:w="1276" w:type="dxa"/>
            <w:shd w:val="clear" w:color="auto" w:fill="auto"/>
          </w:tcPr>
          <w:p w14:paraId="277790CB" w14:textId="77777777" w:rsidR="00F01F4D" w:rsidRPr="00A85EDD" w:rsidRDefault="00F01F4D" w:rsidP="00151050">
            <w:pPr>
              <w:spacing w:before="40" w:after="120"/>
              <w:ind w:right="113"/>
              <w:rPr>
                <w:lang w:val="en-US"/>
              </w:rPr>
            </w:pPr>
            <w:r w:rsidRPr="00A85EDD">
              <w:rPr>
                <w:lang w:val="en-US"/>
              </w:rPr>
              <w:t>127.192</w:t>
            </w:r>
          </w:p>
        </w:tc>
        <w:tc>
          <w:tcPr>
            <w:tcW w:w="1134" w:type="dxa"/>
            <w:shd w:val="clear" w:color="auto" w:fill="auto"/>
          </w:tcPr>
          <w:p w14:paraId="30FA74D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136145AF" w14:textId="77777777" w:rsidR="00F01F4D" w:rsidRPr="00A85EDD" w:rsidRDefault="00F01F4D" w:rsidP="00151050">
            <w:pPr>
              <w:spacing w:before="40" w:after="120"/>
              <w:ind w:right="113"/>
              <w:rPr>
                <w:lang w:val="en-US"/>
              </w:rPr>
            </w:pPr>
          </w:p>
        </w:tc>
      </w:tr>
      <w:tr w:rsidR="00F01F4D" w:rsidRPr="00A85EDD" w14:paraId="32578066" w14:textId="77777777" w:rsidTr="00151050">
        <w:tc>
          <w:tcPr>
            <w:tcW w:w="1276" w:type="dxa"/>
            <w:shd w:val="clear" w:color="auto" w:fill="auto"/>
          </w:tcPr>
          <w:p w14:paraId="414C6EEC" w14:textId="77777777" w:rsidR="00F01F4D" w:rsidRPr="00A85EDD" w:rsidRDefault="00F01F4D" w:rsidP="00151050">
            <w:pPr>
              <w:spacing w:before="40" w:after="120"/>
              <w:ind w:right="113"/>
              <w:rPr>
                <w:lang w:val="en-US"/>
              </w:rPr>
            </w:pPr>
            <w:r w:rsidRPr="00A85EDD">
              <w:rPr>
                <w:lang w:val="en-US"/>
              </w:rPr>
              <w:t>127.193</w:t>
            </w:r>
          </w:p>
        </w:tc>
        <w:tc>
          <w:tcPr>
            <w:tcW w:w="1134" w:type="dxa"/>
            <w:shd w:val="clear" w:color="auto" w:fill="auto"/>
          </w:tcPr>
          <w:p w14:paraId="2C4823E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69662C1" w14:textId="77777777" w:rsidR="00F01F4D" w:rsidRPr="00A85EDD" w:rsidRDefault="00F01F4D" w:rsidP="00151050">
            <w:pPr>
              <w:spacing w:before="40" w:after="120"/>
              <w:ind w:right="113"/>
              <w:rPr>
                <w:lang w:val="en-US"/>
              </w:rPr>
            </w:pPr>
          </w:p>
        </w:tc>
      </w:tr>
      <w:tr w:rsidR="00F01F4D" w:rsidRPr="00A85EDD" w14:paraId="6FD117AC" w14:textId="77777777" w:rsidTr="00151050">
        <w:tc>
          <w:tcPr>
            <w:tcW w:w="1276" w:type="dxa"/>
            <w:shd w:val="clear" w:color="auto" w:fill="auto"/>
          </w:tcPr>
          <w:p w14:paraId="61E58D50" w14:textId="77777777" w:rsidR="00F01F4D" w:rsidRPr="00A85EDD" w:rsidRDefault="00F01F4D" w:rsidP="00151050">
            <w:pPr>
              <w:spacing w:before="40" w:after="120"/>
              <w:ind w:right="113"/>
              <w:rPr>
                <w:lang w:val="en-US"/>
              </w:rPr>
            </w:pPr>
            <w:r w:rsidRPr="00A85EDD">
              <w:rPr>
                <w:lang w:val="en-US"/>
              </w:rPr>
              <w:t>127.194</w:t>
            </w:r>
          </w:p>
        </w:tc>
        <w:tc>
          <w:tcPr>
            <w:tcW w:w="1134" w:type="dxa"/>
            <w:shd w:val="clear" w:color="auto" w:fill="auto"/>
          </w:tcPr>
          <w:p w14:paraId="3E6B221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2F08632A" w14:textId="77777777" w:rsidR="00F01F4D" w:rsidRPr="00A85EDD" w:rsidRDefault="00F01F4D" w:rsidP="00151050">
            <w:pPr>
              <w:spacing w:before="40" w:after="120"/>
              <w:ind w:right="113"/>
              <w:rPr>
                <w:lang w:val="en-US"/>
              </w:rPr>
            </w:pPr>
          </w:p>
        </w:tc>
      </w:tr>
      <w:tr w:rsidR="00F01F4D" w:rsidRPr="00A85EDD" w14:paraId="5B2F153A" w14:textId="77777777" w:rsidTr="00151050">
        <w:tc>
          <w:tcPr>
            <w:tcW w:w="1276" w:type="dxa"/>
            <w:shd w:val="clear" w:color="auto" w:fill="auto"/>
          </w:tcPr>
          <w:p w14:paraId="43862462" w14:textId="77777777" w:rsidR="00F01F4D" w:rsidRPr="00A85EDD" w:rsidRDefault="00F01F4D" w:rsidP="00151050">
            <w:pPr>
              <w:spacing w:before="40" w:after="120"/>
              <w:ind w:right="113"/>
              <w:rPr>
                <w:lang w:val="en-US"/>
              </w:rPr>
            </w:pPr>
            <w:r w:rsidRPr="00A85EDD">
              <w:rPr>
                <w:lang w:val="en-US"/>
              </w:rPr>
              <w:t>127.195</w:t>
            </w:r>
          </w:p>
        </w:tc>
        <w:tc>
          <w:tcPr>
            <w:tcW w:w="1134" w:type="dxa"/>
            <w:shd w:val="clear" w:color="auto" w:fill="auto"/>
          </w:tcPr>
          <w:p w14:paraId="0C2EAA08"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753DB3FE" w14:textId="77777777" w:rsidR="00F01F4D" w:rsidRPr="00A85EDD" w:rsidRDefault="00F01F4D" w:rsidP="00151050">
            <w:pPr>
              <w:spacing w:before="40" w:after="120"/>
              <w:ind w:right="113"/>
              <w:rPr>
                <w:lang w:val="en-US"/>
              </w:rPr>
            </w:pPr>
          </w:p>
        </w:tc>
      </w:tr>
      <w:tr w:rsidR="00F01F4D" w:rsidRPr="00A85EDD" w14:paraId="5CEBA26E" w14:textId="77777777" w:rsidTr="00151050">
        <w:tc>
          <w:tcPr>
            <w:tcW w:w="1276" w:type="dxa"/>
            <w:shd w:val="clear" w:color="auto" w:fill="auto"/>
          </w:tcPr>
          <w:p w14:paraId="384E38F3" w14:textId="77777777" w:rsidR="00F01F4D" w:rsidRPr="00A85EDD" w:rsidRDefault="00F01F4D" w:rsidP="00151050">
            <w:pPr>
              <w:spacing w:before="40" w:after="120"/>
              <w:ind w:right="113"/>
              <w:rPr>
                <w:lang w:val="en-US"/>
              </w:rPr>
            </w:pPr>
            <w:r w:rsidRPr="00A85EDD">
              <w:rPr>
                <w:lang w:val="en-US"/>
              </w:rPr>
              <w:t>127.196</w:t>
            </w:r>
          </w:p>
        </w:tc>
        <w:tc>
          <w:tcPr>
            <w:tcW w:w="1134" w:type="dxa"/>
            <w:shd w:val="clear" w:color="auto" w:fill="auto"/>
          </w:tcPr>
          <w:p w14:paraId="2BEB84D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055304CB" w14:textId="77777777" w:rsidR="00F01F4D" w:rsidRPr="00A85EDD" w:rsidRDefault="00F01F4D" w:rsidP="00151050">
            <w:pPr>
              <w:spacing w:before="40" w:after="120"/>
              <w:ind w:right="113"/>
              <w:rPr>
                <w:lang w:val="en-US"/>
              </w:rPr>
            </w:pPr>
          </w:p>
        </w:tc>
      </w:tr>
      <w:tr w:rsidR="00F01F4D" w:rsidRPr="00A85EDD" w14:paraId="620E3723" w14:textId="77777777" w:rsidTr="00151050">
        <w:tc>
          <w:tcPr>
            <w:tcW w:w="1276" w:type="dxa"/>
            <w:shd w:val="clear" w:color="auto" w:fill="auto"/>
          </w:tcPr>
          <w:p w14:paraId="56C34920" w14:textId="77777777" w:rsidR="00F01F4D" w:rsidRPr="00A85EDD" w:rsidRDefault="00F01F4D" w:rsidP="00151050">
            <w:pPr>
              <w:spacing w:before="40" w:after="120"/>
              <w:ind w:right="113"/>
              <w:rPr>
                <w:lang w:val="en-US"/>
              </w:rPr>
            </w:pPr>
            <w:r w:rsidRPr="00A85EDD">
              <w:rPr>
                <w:lang w:val="en-US"/>
              </w:rPr>
              <w:t>127.197</w:t>
            </w:r>
          </w:p>
        </w:tc>
        <w:tc>
          <w:tcPr>
            <w:tcW w:w="1134" w:type="dxa"/>
            <w:shd w:val="clear" w:color="auto" w:fill="auto"/>
          </w:tcPr>
          <w:p w14:paraId="1CD9316F"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34A3CE0" w14:textId="77777777" w:rsidR="00F01F4D" w:rsidRPr="00A85EDD" w:rsidRDefault="00F01F4D" w:rsidP="00151050">
            <w:pPr>
              <w:spacing w:before="40" w:after="120"/>
              <w:ind w:right="113"/>
              <w:rPr>
                <w:lang w:val="en-US"/>
              </w:rPr>
            </w:pPr>
          </w:p>
        </w:tc>
      </w:tr>
      <w:tr w:rsidR="00F01F4D" w:rsidRPr="00A85EDD" w14:paraId="09E5AC3C" w14:textId="77777777" w:rsidTr="00151050">
        <w:tc>
          <w:tcPr>
            <w:tcW w:w="1276" w:type="dxa"/>
            <w:shd w:val="clear" w:color="auto" w:fill="auto"/>
          </w:tcPr>
          <w:p w14:paraId="56662AC8" w14:textId="77777777" w:rsidR="00F01F4D" w:rsidRPr="00A85EDD" w:rsidRDefault="00F01F4D" w:rsidP="00151050">
            <w:pPr>
              <w:spacing w:before="40" w:after="120"/>
              <w:ind w:right="113"/>
              <w:rPr>
                <w:lang w:val="en-US"/>
              </w:rPr>
            </w:pPr>
            <w:r w:rsidRPr="00A85EDD">
              <w:rPr>
                <w:lang w:val="en-US"/>
              </w:rPr>
              <w:t>127.198</w:t>
            </w:r>
          </w:p>
        </w:tc>
        <w:tc>
          <w:tcPr>
            <w:tcW w:w="1134" w:type="dxa"/>
            <w:shd w:val="clear" w:color="auto" w:fill="auto"/>
          </w:tcPr>
          <w:p w14:paraId="2884182B"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E9FF778" w14:textId="77777777" w:rsidR="00F01F4D" w:rsidRPr="00A85EDD" w:rsidRDefault="00F01F4D" w:rsidP="00151050">
            <w:pPr>
              <w:spacing w:before="40" w:after="120"/>
              <w:ind w:right="113"/>
              <w:rPr>
                <w:lang w:val="en-US"/>
              </w:rPr>
            </w:pPr>
          </w:p>
        </w:tc>
      </w:tr>
      <w:tr w:rsidR="00F01F4D" w:rsidRPr="00A85EDD" w14:paraId="60ECA09F" w14:textId="77777777" w:rsidTr="00151050">
        <w:tc>
          <w:tcPr>
            <w:tcW w:w="1276" w:type="dxa"/>
            <w:shd w:val="clear" w:color="auto" w:fill="auto"/>
          </w:tcPr>
          <w:p w14:paraId="4B0D342A" w14:textId="77777777" w:rsidR="00F01F4D" w:rsidRPr="00A85EDD" w:rsidRDefault="00F01F4D" w:rsidP="00151050">
            <w:pPr>
              <w:spacing w:before="40" w:after="120"/>
              <w:ind w:right="113"/>
              <w:rPr>
                <w:lang w:val="en-US"/>
              </w:rPr>
            </w:pPr>
            <w:r w:rsidRPr="00A85EDD">
              <w:rPr>
                <w:lang w:val="en-US"/>
              </w:rPr>
              <w:t>127.199</w:t>
            </w:r>
          </w:p>
        </w:tc>
        <w:tc>
          <w:tcPr>
            <w:tcW w:w="1134" w:type="dxa"/>
            <w:shd w:val="clear" w:color="auto" w:fill="auto"/>
          </w:tcPr>
          <w:p w14:paraId="54971C3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421D4C7" w14:textId="77777777" w:rsidR="00F01F4D" w:rsidRPr="00A85EDD" w:rsidRDefault="00F01F4D" w:rsidP="00151050">
            <w:pPr>
              <w:spacing w:before="40" w:after="120"/>
              <w:ind w:right="113"/>
              <w:rPr>
                <w:lang w:val="en-US"/>
              </w:rPr>
            </w:pPr>
          </w:p>
        </w:tc>
      </w:tr>
      <w:tr w:rsidR="00F01F4D" w:rsidRPr="00A85EDD" w14:paraId="65A562D0" w14:textId="77777777" w:rsidTr="00151050">
        <w:tc>
          <w:tcPr>
            <w:tcW w:w="1276" w:type="dxa"/>
            <w:shd w:val="clear" w:color="auto" w:fill="auto"/>
          </w:tcPr>
          <w:p w14:paraId="70DAD4CB" w14:textId="77777777" w:rsidR="00F01F4D" w:rsidRPr="00A85EDD" w:rsidRDefault="00F01F4D" w:rsidP="00151050">
            <w:pPr>
              <w:spacing w:before="40" w:after="120"/>
              <w:ind w:right="113"/>
              <w:rPr>
                <w:lang w:val="en-US"/>
              </w:rPr>
            </w:pPr>
            <w:r w:rsidRPr="00A85EDD">
              <w:rPr>
                <w:lang w:val="en-US"/>
              </w:rPr>
              <w:t>127.200</w:t>
            </w:r>
          </w:p>
        </w:tc>
        <w:tc>
          <w:tcPr>
            <w:tcW w:w="1134" w:type="dxa"/>
            <w:shd w:val="clear" w:color="auto" w:fill="auto"/>
          </w:tcPr>
          <w:p w14:paraId="16225234"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DB86271" w14:textId="77777777" w:rsidR="00F01F4D" w:rsidRPr="00A85EDD" w:rsidRDefault="00F01F4D" w:rsidP="00151050">
            <w:pPr>
              <w:spacing w:before="40" w:after="120"/>
              <w:ind w:right="113"/>
              <w:rPr>
                <w:lang w:val="en-US"/>
              </w:rPr>
            </w:pPr>
          </w:p>
        </w:tc>
      </w:tr>
      <w:tr w:rsidR="00F01F4D" w:rsidRPr="00A85EDD" w14:paraId="4F02EF78" w14:textId="77777777" w:rsidTr="00151050">
        <w:tc>
          <w:tcPr>
            <w:tcW w:w="1276" w:type="dxa"/>
            <w:shd w:val="clear" w:color="auto" w:fill="auto"/>
          </w:tcPr>
          <w:p w14:paraId="14CCB6A2" w14:textId="77777777" w:rsidR="00F01F4D" w:rsidRPr="00A85EDD" w:rsidRDefault="00F01F4D" w:rsidP="00151050">
            <w:pPr>
              <w:spacing w:before="40" w:after="120"/>
              <w:ind w:right="113"/>
              <w:rPr>
                <w:lang w:val="en-US"/>
              </w:rPr>
            </w:pPr>
            <w:r w:rsidRPr="00A85EDD">
              <w:rPr>
                <w:lang w:val="en-US"/>
              </w:rPr>
              <w:t>127.201</w:t>
            </w:r>
          </w:p>
        </w:tc>
        <w:tc>
          <w:tcPr>
            <w:tcW w:w="1134" w:type="dxa"/>
            <w:shd w:val="clear" w:color="auto" w:fill="auto"/>
          </w:tcPr>
          <w:p w14:paraId="0C871C01"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649F9DA" w14:textId="77777777" w:rsidR="00F01F4D" w:rsidRPr="00A85EDD" w:rsidRDefault="00F01F4D" w:rsidP="00151050">
            <w:pPr>
              <w:spacing w:before="40" w:after="120"/>
              <w:ind w:right="113"/>
              <w:rPr>
                <w:lang w:val="en-US"/>
              </w:rPr>
            </w:pPr>
          </w:p>
        </w:tc>
      </w:tr>
      <w:tr w:rsidR="00F01F4D" w:rsidRPr="00A85EDD" w14:paraId="4B657004" w14:textId="77777777" w:rsidTr="00151050">
        <w:tc>
          <w:tcPr>
            <w:tcW w:w="1276" w:type="dxa"/>
            <w:shd w:val="clear" w:color="auto" w:fill="auto"/>
          </w:tcPr>
          <w:p w14:paraId="3EA9AF2D" w14:textId="77777777" w:rsidR="00F01F4D" w:rsidRPr="00A85EDD" w:rsidRDefault="00F01F4D" w:rsidP="00151050">
            <w:pPr>
              <w:spacing w:before="40" w:after="120"/>
              <w:ind w:right="113"/>
              <w:rPr>
                <w:lang w:val="en-US"/>
              </w:rPr>
            </w:pPr>
            <w:r w:rsidRPr="00A85EDD">
              <w:rPr>
                <w:lang w:val="en-US"/>
              </w:rPr>
              <w:t>127.202</w:t>
            </w:r>
          </w:p>
        </w:tc>
        <w:tc>
          <w:tcPr>
            <w:tcW w:w="1134" w:type="dxa"/>
            <w:shd w:val="clear" w:color="auto" w:fill="auto"/>
          </w:tcPr>
          <w:p w14:paraId="0EB2305C"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64F5F92F" w14:textId="77777777" w:rsidR="00F01F4D" w:rsidRPr="00A85EDD" w:rsidRDefault="00F01F4D" w:rsidP="00151050">
            <w:pPr>
              <w:spacing w:before="40" w:after="120"/>
              <w:ind w:right="113"/>
              <w:rPr>
                <w:lang w:val="en-US"/>
              </w:rPr>
            </w:pPr>
          </w:p>
        </w:tc>
      </w:tr>
      <w:tr w:rsidR="00F01F4D" w:rsidRPr="00A85EDD" w14:paraId="3AD80A97" w14:textId="77777777" w:rsidTr="00151050">
        <w:tc>
          <w:tcPr>
            <w:tcW w:w="1276" w:type="dxa"/>
            <w:shd w:val="clear" w:color="auto" w:fill="auto"/>
          </w:tcPr>
          <w:p w14:paraId="0D873188" w14:textId="77777777" w:rsidR="00F01F4D" w:rsidRPr="00A85EDD" w:rsidRDefault="00F01F4D" w:rsidP="00151050">
            <w:pPr>
              <w:spacing w:before="40" w:after="120"/>
              <w:ind w:right="113"/>
              <w:rPr>
                <w:lang w:val="en-US"/>
              </w:rPr>
            </w:pPr>
            <w:r w:rsidRPr="00A85EDD">
              <w:rPr>
                <w:lang w:val="en-US"/>
              </w:rPr>
              <w:t>127.203</w:t>
            </w:r>
          </w:p>
        </w:tc>
        <w:tc>
          <w:tcPr>
            <w:tcW w:w="1134" w:type="dxa"/>
            <w:shd w:val="clear" w:color="auto" w:fill="auto"/>
          </w:tcPr>
          <w:p w14:paraId="1683ED5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E3538FC" w14:textId="77777777" w:rsidR="00F01F4D" w:rsidRPr="00A85EDD" w:rsidRDefault="00F01F4D" w:rsidP="00151050">
            <w:pPr>
              <w:spacing w:before="40" w:after="120"/>
              <w:ind w:right="113"/>
              <w:rPr>
                <w:lang w:val="en-US"/>
              </w:rPr>
            </w:pPr>
          </w:p>
        </w:tc>
      </w:tr>
      <w:tr w:rsidR="00F01F4D" w:rsidRPr="00A85EDD" w14:paraId="080C8EF4" w14:textId="77777777" w:rsidTr="00151050">
        <w:tc>
          <w:tcPr>
            <w:tcW w:w="1276" w:type="dxa"/>
            <w:shd w:val="clear" w:color="auto" w:fill="auto"/>
          </w:tcPr>
          <w:p w14:paraId="0D1B240A" w14:textId="77777777" w:rsidR="00F01F4D" w:rsidRPr="00A85EDD" w:rsidRDefault="00F01F4D" w:rsidP="00151050">
            <w:pPr>
              <w:spacing w:before="40" w:after="120"/>
              <w:ind w:right="113"/>
              <w:rPr>
                <w:lang w:val="en-US"/>
              </w:rPr>
            </w:pPr>
            <w:r w:rsidRPr="00A85EDD">
              <w:rPr>
                <w:lang w:val="en-US"/>
              </w:rPr>
              <w:t>127.204</w:t>
            </w:r>
          </w:p>
        </w:tc>
        <w:tc>
          <w:tcPr>
            <w:tcW w:w="1134" w:type="dxa"/>
            <w:shd w:val="clear" w:color="auto" w:fill="auto"/>
          </w:tcPr>
          <w:p w14:paraId="65425DA9"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3E1007EB" w14:textId="77777777" w:rsidR="00F01F4D" w:rsidRPr="00A85EDD" w:rsidRDefault="00F01F4D" w:rsidP="00151050">
            <w:pPr>
              <w:spacing w:before="40" w:after="120"/>
              <w:ind w:right="113"/>
              <w:rPr>
                <w:lang w:val="en-US"/>
              </w:rPr>
            </w:pPr>
          </w:p>
        </w:tc>
      </w:tr>
      <w:tr w:rsidR="00F01F4D" w:rsidRPr="00A85EDD" w14:paraId="6204A878" w14:textId="77777777" w:rsidTr="00151050">
        <w:tc>
          <w:tcPr>
            <w:tcW w:w="1276" w:type="dxa"/>
            <w:shd w:val="clear" w:color="auto" w:fill="auto"/>
          </w:tcPr>
          <w:p w14:paraId="64D4CC2E" w14:textId="77777777" w:rsidR="00F01F4D" w:rsidRPr="00A85EDD" w:rsidRDefault="00F01F4D" w:rsidP="00151050">
            <w:pPr>
              <w:spacing w:before="40" w:after="120"/>
              <w:ind w:right="113"/>
              <w:rPr>
                <w:lang w:val="en-US"/>
              </w:rPr>
            </w:pPr>
            <w:r w:rsidRPr="00A85EDD">
              <w:rPr>
                <w:lang w:val="en-US"/>
              </w:rPr>
              <w:t>127.205</w:t>
            </w:r>
          </w:p>
        </w:tc>
        <w:tc>
          <w:tcPr>
            <w:tcW w:w="1134" w:type="dxa"/>
            <w:shd w:val="clear" w:color="auto" w:fill="auto"/>
          </w:tcPr>
          <w:p w14:paraId="52A9DAA0"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593504C4" w14:textId="77777777" w:rsidR="00F01F4D" w:rsidRPr="00A85EDD" w:rsidRDefault="00F01F4D" w:rsidP="00151050">
            <w:pPr>
              <w:spacing w:before="40" w:after="120"/>
              <w:ind w:right="113"/>
              <w:rPr>
                <w:lang w:val="en-US"/>
              </w:rPr>
            </w:pPr>
          </w:p>
        </w:tc>
      </w:tr>
      <w:tr w:rsidR="00F01F4D" w:rsidRPr="00A85EDD" w14:paraId="2251B02C" w14:textId="77777777" w:rsidTr="00151050">
        <w:tc>
          <w:tcPr>
            <w:tcW w:w="1276" w:type="dxa"/>
            <w:shd w:val="clear" w:color="auto" w:fill="auto"/>
          </w:tcPr>
          <w:p w14:paraId="67BFF88E" w14:textId="77777777" w:rsidR="00F01F4D" w:rsidRPr="00A85EDD" w:rsidRDefault="00F01F4D" w:rsidP="00151050">
            <w:pPr>
              <w:spacing w:before="40" w:after="120"/>
              <w:ind w:right="113"/>
              <w:rPr>
                <w:lang w:val="en-US"/>
              </w:rPr>
            </w:pPr>
            <w:r w:rsidRPr="00A85EDD">
              <w:rPr>
                <w:lang w:val="en-US"/>
              </w:rPr>
              <w:t>127.206</w:t>
            </w:r>
          </w:p>
        </w:tc>
        <w:tc>
          <w:tcPr>
            <w:tcW w:w="1134" w:type="dxa"/>
            <w:shd w:val="clear" w:color="auto" w:fill="auto"/>
          </w:tcPr>
          <w:p w14:paraId="4AAF4E2E"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2571872" w14:textId="77777777" w:rsidR="00F01F4D" w:rsidRPr="00A85EDD" w:rsidRDefault="00F01F4D" w:rsidP="00151050">
            <w:pPr>
              <w:spacing w:before="40" w:after="120"/>
              <w:ind w:right="113"/>
              <w:rPr>
                <w:lang w:val="en-US"/>
              </w:rPr>
            </w:pPr>
          </w:p>
        </w:tc>
      </w:tr>
      <w:tr w:rsidR="00F01F4D" w:rsidRPr="00A85EDD" w14:paraId="73EA151A" w14:textId="77777777" w:rsidTr="00151050">
        <w:tc>
          <w:tcPr>
            <w:tcW w:w="1276" w:type="dxa"/>
            <w:shd w:val="clear" w:color="auto" w:fill="auto"/>
          </w:tcPr>
          <w:p w14:paraId="32E04AE5" w14:textId="77777777" w:rsidR="00F01F4D" w:rsidRPr="00A85EDD" w:rsidRDefault="00F01F4D" w:rsidP="00151050">
            <w:pPr>
              <w:spacing w:before="40" w:after="120"/>
              <w:ind w:right="113"/>
              <w:rPr>
                <w:lang w:val="en-US"/>
              </w:rPr>
            </w:pPr>
            <w:r w:rsidRPr="00A85EDD">
              <w:rPr>
                <w:lang w:val="en-US"/>
              </w:rPr>
              <w:t>127.207</w:t>
            </w:r>
          </w:p>
        </w:tc>
        <w:tc>
          <w:tcPr>
            <w:tcW w:w="1134" w:type="dxa"/>
            <w:shd w:val="clear" w:color="auto" w:fill="auto"/>
          </w:tcPr>
          <w:p w14:paraId="61A614E5" w14:textId="77777777" w:rsidR="00F01F4D" w:rsidRPr="00A85EDD" w:rsidRDefault="00F01F4D" w:rsidP="00151050">
            <w:pPr>
              <w:spacing w:before="40" w:after="120"/>
              <w:ind w:right="113"/>
              <w:rPr>
                <w:lang w:val="en-US"/>
              </w:rPr>
            </w:pPr>
            <w:r w:rsidRPr="00A85EDD">
              <w:rPr>
                <w:lang w:val="en-US"/>
              </w:rPr>
              <w:t>Noted</w:t>
            </w:r>
          </w:p>
        </w:tc>
        <w:tc>
          <w:tcPr>
            <w:tcW w:w="6095" w:type="dxa"/>
            <w:shd w:val="clear" w:color="auto" w:fill="auto"/>
          </w:tcPr>
          <w:p w14:paraId="3B7C9000" w14:textId="77777777" w:rsidR="00F01F4D" w:rsidRPr="00A85EDD" w:rsidRDefault="00F01F4D" w:rsidP="00151050">
            <w:pPr>
              <w:spacing w:before="40"/>
              <w:ind w:right="113"/>
              <w:rPr>
                <w:lang w:val="en-US"/>
              </w:rPr>
            </w:pPr>
            <w:r w:rsidRPr="00A85EDD">
              <w:rPr>
                <w:lang w:val="en-US"/>
              </w:rPr>
              <w:t>The legislation of the Republic of Moldova allows the use of the Russian language without impediments:</w:t>
            </w:r>
          </w:p>
          <w:p w14:paraId="34AD1EAD" w14:textId="77777777" w:rsidR="00F01F4D" w:rsidRPr="00160DDA" w:rsidRDefault="00F01F4D" w:rsidP="00F01F4D">
            <w:pPr>
              <w:pStyle w:val="ListParagraph"/>
              <w:numPr>
                <w:ilvl w:val="0"/>
                <w:numId w:val="9"/>
              </w:numPr>
              <w:spacing w:before="40" w:after="120"/>
              <w:ind w:right="113"/>
              <w:rPr>
                <w:rFonts w:ascii="Times New Roman" w:hAnsi="Times New Roman" w:cs="Times New Roman"/>
                <w:sz w:val="20"/>
                <w:szCs w:val="20"/>
              </w:rPr>
            </w:pPr>
            <w:r w:rsidRPr="00160DDA">
              <w:rPr>
                <w:rFonts w:ascii="Times New Roman" w:hAnsi="Times New Roman" w:cs="Times New Roman"/>
                <w:sz w:val="20"/>
                <w:szCs w:val="20"/>
              </w:rPr>
              <w:t>art. 10 (2) of the Constitution - the State recognizes and guarantees the right of all citizens to the preservation, development and expression of their ethnic, cultural, linguistic and religious identity</w:t>
            </w:r>
            <w:r>
              <w:rPr>
                <w:rFonts w:ascii="Times New Roman" w:hAnsi="Times New Roman" w:cs="Times New Roman"/>
                <w:sz w:val="20"/>
                <w:szCs w:val="20"/>
              </w:rPr>
              <w:t>;</w:t>
            </w:r>
          </w:p>
          <w:p w14:paraId="707EA20B" w14:textId="77777777" w:rsidR="00F01F4D" w:rsidRPr="00160DDA" w:rsidRDefault="00F01F4D" w:rsidP="00F01F4D">
            <w:pPr>
              <w:pStyle w:val="ListParagraph"/>
              <w:numPr>
                <w:ilvl w:val="0"/>
                <w:numId w:val="9"/>
              </w:numPr>
              <w:spacing w:before="40" w:after="120"/>
              <w:ind w:right="113"/>
              <w:rPr>
                <w:rFonts w:ascii="Times New Roman" w:hAnsi="Times New Roman" w:cs="Times New Roman"/>
                <w:sz w:val="20"/>
                <w:szCs w:val="20"/>
              </w:rPr>
            </w:pPr>
            <w:r w:rsidRPr="00160DDA">
              <w:rPr>
                <w:rFonts w:ascii="Times New Roman" w:hAnsi="Times New Roman" w:cs="Times New Roman"/>
                <w:sz w:val="20"/>
                <w:szCs w:val="20"/>
              </w:rPr>
              <w:t>art. 13 (2) The State recognizes and protects the right to the preservation, development and functioning of the Russian language and other languages spoken in the territory of the country</w:t>
            </w:r>
            <w:r>
              <w:rPr>
                <w:rFonts w:ascii="Times New Roman" w:hAnsi="Times New Roman" w:cs="Times New Roman"/>
                <w:sz w:val="20"/>
                <w:szCs w:val="20"/>
              </w:rPr>
              <w:t>;</w:t>
            </w:r>
          </w:p>
          <w:p w14:paraId="451B7FF9" w14:textId="77777777" w:rsidR="00F01F4D" w:rsidRPr="00160DDA" w:rsidRDefault="00F01F4D" w:rsidP="00F01F4D">
            <w:pPr>
              <w:pStyle w:val="ListParagraph"/>
              <w:numPr>
                <w:ilvl w:val="0"/>
                <w:numId w:val="9"/>
              </w:numPr>
              <w:spacing w:before="40" w:after="120"/>
              <w:ind w:right="113"/>
              <w:rPr>
                <w:rFonts w:ascii="Times New Roman" w:hAnsi="Times New Roman" w:cs="Times New Roman"/>
                <w:sz w:val="20"/>
                <w:szCs w:val="20"/>
              </w:rPr>
            </w:pPr>
            <w:r w:rsidRPr="00160DDA">
              <w:rPr>
                <w:rFonts w:ascii="Times New Roman" w:hAnsi="Times New Roman" w:cs="Times New Roman"/>
                <w:sz w:val="20"/>
                <w:szCs w:val="20"/>
              </w:rPr>
              <w:t>art. 13 (3) The State facilitates the study of languages of international circulation.</w:t>
            </w:r>
          </w:p>
          <w:p w14:paraId="4B095696" w14:textId="77777777" w:rsidR="00F01F4D" w:rsidRPr="00A85EDD" w:rsidRDefault="00F01F4D" w:rsidP="00151050">
            <w:pPr>
              <w:spacing w:before="40"/>
              <w:ind w:right="113"/>
              <w:rPr>
                <w:lang w:val="en-US"/>
              </w:rPr>
            </w:pPr>
            <w:r w:rsidRPr="00A85EDD">
              <w:rPr>
                <w:lang w:val="en-US"/>
              </w:rPr>
              <w:lastRenderedPageBreak/>
              <w:t>At the same time, the regulatory framework contains other provisions regarding the use of the Russian language:</w:t>
            </w:r>
          </w:p>
          <w:p w14:paraId="404B9E3F" w14:textId="0A7EB731" w:rsidR="00F01F4D" w:rsidRPr="00A85EDD" w:rsidRDefault="00F01F4D" w:rsidP="00151050">
            <w:pPr>
              <w:spacing w:before="40" w:after="120"/>
              <w:ind w:right="113"/>
              <w:rPr>
                <w:lang w:val="en-US"/>
              </w:rPr>
            </w:pPr>
            <w:r w:rsidRPr="00A85EDD">
              <w:rPr>
                <w:lang w:val="en-US"/>
              </w:rPr>
              <w:t xml:space="preserve">The Law on the manner of publication and entry into force of official acts (no. 173-XIII of 06.07.1994) / Art. 1 (1) Laws, promulgated by the President of the Republic of Moldova, decisions of the Parliament, decrees of the President of the Republic of Moldova, decisions and dispositions of the Government, decisions and judgments of the European Court of Human Rights in cases when the Republic of Moldova has the capacity of defendant, acts of the Constitutional Court and the Court of Accounts, normative acts of the central specialized bodies of public administration, acts of Moldova National Bank, and National Commission for financial markets, is published in the Official Gazette of the Republic of Moldova, edited by the National Press Agency </w:t>
            </w:r>
            <w:r w:rsidR="006D5320">
              <w:rPr>
                <w:lang w:val="en-US"/>
              </w:rPr>
              <w:t>“</w:t>
            </w:r>
            <w:proofErr w:type="spellStart"/>
            <w:r w:rsidRPr="00A85EDD">
              <w:rPr>
                <w:lang w:val="en-US"/>
              </w:rPr>
              <w:t>Moldpres</w:t>
            </w:r>
            <w:proofErr w:type="spellEnd"/>
            <w:r w:rsidR="006D5320">
              <w:rPr>
                <w:lang w:val="en-US"/>
              </w:rPr>
              <w:t>”</w:t>
            </w:r>
            <w:r w:rsidRPr="00A85EDD">
              <w:rPr>
                <w:lang w:val="en-US"/>
              </w:rPr>
              <w:t>, in the state language with translation into Russian and other languages, according to the legislation. If necessary, other official documents are published in the Official Gazette.</w:t>
            </w:r>
          </w:p>
          <w:p w14:paraId="3002A3FD" w14:textId="77777777" w:rsidR="00F01F4D" w:rsidRDefault="00F01F4D" w:rsidP="00151050">
            <w:pPr>
              <w:spacing w:before="40"/>
              <w:ind w:right="113"/>
              <w:rPr>
                <w:lang w:val="en-US"/>
              </w:rPr>
            </w:pPr>
            <w:r w:rsidRPr="00A85EDD">
              <w:rPr>
                <w:lang w:val="en-US"/>
              </w:rPr>
              <w:t>Law on the rights of persons belonging to national minorities and on the legal status of their organizations (no. 382-XV of 19.06.2001)</w:t>
            </w:r>
            <w:r>
              <w:rPr>
                <w:lang w:val="en-US"/>
              </w:rPr>
              <w:t>:</w:t>
            </w:r>
          </w:p>
          <w:p w14:paraId="7059F73A" w14:textId="77777777" w:rsidR="00F01F4D" w:rsidRPr="00160DDA" w:rsidRDefault="00F01F4D" w:rsidP="00F01F4D">
            <w:pPr>
              <w:pStyle w:val="ListParagraph"/>
              <w:numPr>
                <w:ilvl w:val="0"/>
                <w:numId w:val="10"/>
              </w:numPr>
              <w:spacing w:before="40" w:after="120"/>
              <w:ind w:right="113"/>
              <w:rPr>
                <w:rFonts w:ascii="Times New Roman" w:hAnsi="Times New Roman" w:cs="Times New Roman"/>
                <w:sz w:val="20"/>
                <w:szCs w:val="20"/>
              </w:rPr>
            </w:pPr>
            <w:r w:rsidRPr="00A85EDD">
              <w:rPr>
                <w:rFonts w:ascii="Times New Roman" w:hAnsi="Times New Roman" w:cs="Times New Roman"/>
                <w:sz w:val="20"/>
              </w:rPr>
              <w:t>Art.8. (1) The State shall ensure the publication of normative acts, official communications and other information of national importance in the Moldovan and Russian languages.</w:t>
            </w:r>
          </w:p>
          <w:p w14:paraId="466E4F80" w14:textId="77777777" w:rsidR="00F01F4D" w:rsidRPr="00160DDA" w:rsidRDefault="00F01F4D" w:rsidP="00F01F4D">
            <w:pPr>
              <w:pStyle w:val="ListParagraph"/>
              <w:numPr>
                <w:ilvl w:val="0"/>
                <w:numId w:val="10"/>
              </w:numPr>
              <w:spacing w:before="40" w:after="120"/>
              <w:ind w:right="113"/>
              <w:rPr>
                <w:rFonts w:ascii="Times New Roman" w:hAnsi="Times New Roman" w:cs="Times New Roman"/>
                <w:sz w:val="20"/>
                <w:szCs w:val="20"/>
              </w:rPr>
            </w:pPr>
            <w:r w:rsidRPr="00160DDA">
              <w:rPr>
                <w:rFonts w:ascii="Times New Roman" w:hAnsi="Times New Roman" w:cs="Times New Roman"/>
                <w:sz w:val="20"/>
                <w:szCs w:val="20"/>
              </w:rPr>
              <w:t>Art. 8 (3) In the territories where the persons belonging to a national minority constitute a considerable part of the population, the documents of the local public administration authorities shall be published in the language of this minority if necessary and at the same time in Moldovan and Russian;</w:t>
            </w:r>
          </w:p>
          <w:p w14:paraId="10ECBCD7" w14:textId="77777777" w:rsidR="00F01F4D" w:rsidRPr="00160DDA" w:rsidRDefault="00F01F4D" w:rsidP="00F01F4D">
            <w:pPr>
              <w:pStyle w:val="ListParagraph"/>
              <w:numPr>
                <w:ilvl w:val="0"/>
                <w:numId w:val="10"/>
              </w:numPr>
              <w:spacing w:before="40" w:after="120"/>
              <w:ind w:right="113"/>
              <w:rPr>
                <w:rFonts w:ascii="Times New Roman" w:hAnsi="Times New Roman" w:cs="Times New Roman"/>
                <w:sz w:val="20"/>
                <w:szCs w:val="20"/>
              </w:rPr>
            </w:pPr>
            <w:r w:rsidRPr="00160DDA">
              <w:rPr>
                <w:rFonts w:ascii="Times New Roman" w:hAnsi="Times New Roman" w:cs="Times New Roman"/>
                <w:sz w:val="20"/>
                <w:szCs w:val="20"/>
              </w:rPr>
              <w:t>Art. 10. The names of public institutions and places are indicated in the Moldovan and Russian languages. In the localities to which the special status of autonomy has been granted, the nominated names are also indicated in other official languages, established by the respective laws.</w:t>
            </w:r>
          </w:p>
          <w:p w14:paraId="651547B0" w14:textId="77777777" w:rsidR="00F01F4D" w:rsidRPr="00160DDA" w:rsidRDefault="00F01F4D" w:rsidP="00F01F4D">
            <w:pPr>
              <w:pStyle w:val="ListParagraph"/>
              <w:numPr>
                <w:ilvl w:val="0"/>
                <w:numId w:val="10"/>
              </w:numPr>
              <w:spacing w:before="40" w:after="120"/>
              <w:ind w:right="113"/>
              <w:rPr>
                <w:rFonts w:ascii="Times New Roman" w:hAnsi="Times New Roman" w:cs="Times New Roman"/>
                <w:sz w:val="20"/>
                <w:szCs w:val="20"/>
              </w:rPr>
            </w:pPr>
            <w:r w:rsidRPr="00160DDA">
              <w:rPr>
                <w:rFonts w:ascii="Times New Roman" w:hAnsi="Times New Roman" w:cs="Times New Roman"/>
                <w:sz w:val="20"/>
                <w:szCs w:val="20"/>
              </w:rPr>
              <w:t>The law also contains relevant provisions regarding the rights of minorities, including the principle of equality and non-discrimination for persons belonging to national minorities (art. 4); creating conditions for education in the mother tongue for different ethnic groups (art. 6.); the obligation of local administrations with considerable minority groups to publish administrative acts in the language of minorities (art. 8); the right to religious freedom of minorities (art. 14) etc.</w:t>
            </w:r>
          </w:p>
          <w:p w14:paraId="7C6C24FE" w14:textId="77777777" w:rsidR="00F01F4D" w:rsidRPr="00A85EDD" w:rsidRDefault="00F01F4D" w:rsidP="00151050">
            <w:pPr>
              <w:spacing w:before="40" w:after="120"/>
              <w:ind w:right="113"/>
              <w:rPr>
                <w:lang w:val="en-US"/>
              </w:rPr>
            </w:pPr>
            <w:r w:rsidRPr="00A85EDD">
              <w:rPr>
                <w:lang w:val="en-US"/>
              </w:rPr>
              <w:t>The Education Code of the Republic of Moldova no. 152/2014 recognizes and guarantees the rights of persons belonging to national minorities, including the right to preserve, develop and express their ethnic, cultural, linguistic and religious identity (art. 10).</w:t>
            </w:r>
          </w:p>
          <w:p w14:paraId="5BD4205A" w14:textId="77777777" w:rsidR="00F01F4D" w:rsidRPr="00A85EDD" w:rsidRDefault="00F01F4D" w:rsidP="00151050">
            <w:pPr>
              <w:spacing w:before="40" w:after="120"/>
              <w:ind w:right="113"/>
              <w:rPr>
                <w:lang w:val="en-US"/>
              </w:rPr>
            </w:pPr>
            <w:r w:rsidRPr="00A85EDD">
              <w:rPr>
                <w:lang w:val="en-US"/>
              </w:rPr>
              <w:t>Law on the organization of the judiciary (no. 514-XIII of 06.07.1995) Art 9. Language of the proceedings and the right to an interpreter / (3) In cases and in the manner provided by the procedural legislation, the judicial proceedings may be conducted in another language, under the conditions of the Law on the Functioning of Languages Spoken on the Territory of the Republic of Moldova.</w:t>
            </w:r>
          </w:p>
        </w:tc>
      </w:tr>
      <w:tr w:rsidR="00F01F4D" w:rsidRPr="00A85EDD" w14:paraId="3F0EA5D3" w14:textId="77777777" w:rsidTr="00151050">
        <w:tc>
          <w:tcPr>
            <w:tcW w:w="1276" w:type="dxa"/>
            <w:shd w:val="clear" w:color="auto" w:fill="auto"/>
          </w:tcPr>
          <w:p w14:paraId="763882AC" w14:textId="77777777" w:rsidR="00F01F4D" w:rsidRPr="00A85EDD" w:rsidRDefault="00F01F4D" w:rsidP="00151050">
            <w:pPr>
              <w:spacing w:before="40" w:after="120"/>
              <w:ind w:right="113"/>
              <w:rPr>
                <w:lang w:val="en-US"/>
              </w:rPr>
            </w:pPr>
            <w:r w:rsidRPr="00A85EDD">
              <w:rPr>
                <w:lang w:val="en-US"/>
              </w:rPr>
              <w:lastRenderedPageBreak/>
              <w:t>127.208</w:t>
            </w:r>
          </w:p>
        </w:tc>
        <w:tc>
          <w:tcPr>
            <w:tcW w:w="1134" w:type="dxa"/>
            <w:shd w:val="clear" w:color="auto" w:fill="auto"/>
          </w:tcPr>
          <w:p w14:paraId="70FA06FA" w14:textId="77777777" w:rsidR="00F01F4D" w:rsidRPr="00A85EDD" w:rsidRDefault="00F01F4D" w:rsidP="00151050">
            <w:pPr>
              <w:spacing w:before="40" w:after="120"/>
              <w:ind w:right="113"/>
              <w:rPr>
                <w:lang w:val="en-US"/>
              </w:rPr>
            </w:pPr>
            <w:r w:rsidRPr="00A85EDD">
              <w:rPr>
                <w:lang w:val="en-US"/>
              </w:rPr>
              <w:t>Supported</w:t>
            </w:r>
          </w:p>
        </w:tc>
        <w:tc>
          <w:tcPr>
            <w:tcW w:w="6095" w:type="dxa"/>
            <w:shd w:val="clear" w:color="auto" w:fill="auto"/>
          </w:tcPr>
          <w:p w14:paraId="42EAA6D2" w14:textId="77777777" w:rsidR="00F01F4D" w:rsidRPr="00A85EDD" w:rsidRDefault="00F01F4D" w:rsidP="00151050">
            <w:pPr>
              <w:spacing w:before="40" w:after="120"/>
              <w:ind w:right="113"/>
              <w:rPr>
                <w:lang w:val="en-US"/>
              </w:rPr>
            </w:pPr>
          </w:p>
        </w:tc>
      </w:tr>
      <w:tr w:rsidR="00F01F4D" w:rsidRPr="00A85EDD" w14:paraId="221240AF" w14:textId="77777777" w:rsidTr="00151050">
        <w:tc>
          <w:tcPr>
            <w:tcW w:w="1276" w:type="dxa"/>
            <w:tcBorders>
              <w:bottom w:val="single" w:sz="12" w:space="0" w:color="auto"/>
            </w:tcBorders>
            <w:shd w:val="clear" w:color="auto" w:fill="auto"/>
          </w:tcPr>
          <w:p w14:paraId="2FFC59D5" w14:textId="77777777" w:rsidR="00F01F4D" w:rsidRPr="00A85EDD" w:rsidRDefault="00F01F4D" w:rsidP="00151050">
            <w:pPr>
              <w:spacing w:before="40" w:after="120"/>
              <w:ind w:right="113"/>
              <w:rPr>
                <w:lang w:val="en-US"/>
              </w:rPr>
            </w:pPr>
            <w:r w:rsidRPr="00A85EDD">
              <w:rPr>
                <w:lang w:val="en-US"/>
              </w:rPr>
              <w:t>127.209</w:t>
            </w:r>
          </w:p>
        </w:tc>
        <w:tc>
          <w:tcPr>
            <w:tcW w:w="1134" w:type="dxa"/>
            <w:tcBorders>
              <w:bottom w:val="single" w:sz="12" w:space="0" w:color="auto"/>
            </w:tcBorders>
            <w:shd w:val="clear" w:color="auto" w:fill="auto"/>
          </w:tcPr>
          <w:p w14:paraId="7F0F1379" w14:textId="77777777" w:rsidR="00F01F4D" w:rsidRPr="00A85EDD" w:rsidRDefault="00F01F4D" w:rsidP="00151050">
            <w:pPr>
              <w:spacing w:before="40" w:after="120"/>
              <w:ind w:right="113"/>
              <w:rPr>
                <w:lang w:val="en-US"/>
              </w:rPr>
            </w:pPr>
            <w:r w:rsidRPr="00A85EDD">
              <w:rPr>
                <w:lang w:val="en-US"/>
              </w:rPr>
              <w:t>Supported</w:t>
            </w:r>
          </w:p>
        </w:tc>
        <w:tc>
          <w:tcPr>
            <w:tcW w:w="6095" w:type="dxa"/>
            <w:tcBorders>
              <w:bottom w:val="single" w:sz="12" w:space="0" w:color="auto"/>
            </w:tcBorders>
            <w:shd w:val="clear" w:color="auto" w:fill="auto"/>
          </w:tcPr>
          <w:p w14:paraId="006AF3A9" w14:textId="77777777" w:rsidR="00F01F4D" w:rsidRPr="00A85EDD" w:rsidRDefault="00F01F4D" w:rsidP="00151050">
            <w:pPr>
              <w:spacing w:before="40" w:after="120"/>
              <w:ind w:right="113"/>
              <w:rPr>
                <w:lang w:val="en-US"/>
              </w:rPr>
            </w:pPr>
          </w:p>
        </w:tc>
      </w:tr>
    </w:tbl>
    <w:p w14:paraId="78D9774C" w14:textId="29E414B6" w:rsidR="00CF586F" w:rsidRPr="00F01F4D" w:rsidRDefault="00F01F4D" w:rsidP="00F01F4D">
      <w:pPr>
        <w:spacing w:before="240"/>
        <w:ind w:left="1134" w:right="1134"/>
        <w:jc w:val="center"/>
        <w:rPr>
          <w:u w:val="single"/>
        </w:rPr>
      </w:pPr>
      <w:r>
        <w:rPr>
          <w:u w:val="single"/>
        </w:rPr>
        <w:tab/>
      </w:r>
      <w:r>
        <w:rPr>
          <w:u w:val="single"/>
        </w:rPr>
        <w:tab/>
      </w:r>
      <w:r>
        <w:rPr>
          <w:u w:val="single"/>
        </w:rPr>
        <w:tab/>
      </w:r>
      <w:r w:rsidR="00146F1A">
        <w:rPr>
          <w:u w:val="single"/>
        </w:rPr>
        <w:tab/>
      </w:r>
    </w:p>
    <w:sectPr w:rsidR="00CF586F" w:rsidRPr="00F01F4D" w:rsidSect="00F01F4D">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F8CEC" w14:textId="77777777" w:rsidR="00F01F4D" w:rsidRDefault="00F01F4D"/>
  </w:endnote>
  <w:endnote w:type="continuationSeparator" w:id="0">
    <w:p w14:paraId="4FFE449E" w14:textId="77777777" w:rsidR="00F01F4D" w:rsidRDefault="00F01F4D"/>
  </w:endnote>
  <w:endnote w:type="continuationNotice" w:id="1">
    <w:p w14:paraId="293EC22D" w14:textId="77777777" w:rsidR="00F01F4D" w:rsidRDefault="00F01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F354" w14:textId="51AB8967" w:rsidR="00F01F4D" w:rsidRPr="00F01F4D" w:rsidRDefault="00F01F4D" w:rsidP="00F01F4D">
    <w:pPr>
      <w:pStyle w:val="Footer"/>
      <w:tabs>
        <w:tab w:val="right" w:pos="9638"/>
      </w:tabs>
      <w:rPr>
        <w:sz w:val="18"/>
      </w:rPr>
    </w:pPr>
    <w:r w:rsidRPr="00F01F4D">
      <w:rPr>
        <w:b/>
        <w:sz w:val="18"/>
      </w:rPr>
      <w:fldChar w:fldCharType="begin"/>
    </w:r>
    <w:r w:rsidRPr="00F01F4D">
      <w:rPr>
        <w:b/>
        <w:sz w:val="18"/>
      </w:rPr>
      <w:instrText xml:space="preserve"> PAGE  \* MERGEFORMAT </w:instrText>
    </w:r>
    <w:r w:rsidRPr="00F01F4D">
      <w:rPr>
        <w:b/>
        <w:sz w:val="18"/>
      </w:rPr>
      <w:fldChar w:fldCharType="separate"/>
    </w:r>
    <w:r w:rsidR="00007F8B">
      <w:rPr>
        <w:b/>
        <w:noProof/>
        <w:sz w:val="18"/>
      </w:rPr>
      <w:t>10</w:t>
    </w:r>
    <w:r w:rsidRPr="00F01F4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3268" w14:textId="64F43110" w:rsidR="00F01F4D" w:rsidRPr="00F01F4D" w:rsidRDefault="00F01F4D" w:rsidP="00F01F4D">
    <w:pPr>
      <w:pStyle w:val="Footer"/>
      <w:tabs>
        <w:tab w:val="right" w:pos="9638"/>
      </w:tabs>
      <w:rPr>
        <w:b/>
        <w:sz w:val="18"/>
      </w:rPr>
    </w:pPr>
    <w:r>
      <w:tab/>
    </w:r>
    <w:r w:rsidRPr="00F01F4D">
      <w:rPr>
        <w:b/>
        <w:sz w:val="18"/>
      </w:rPr>
      <w:fldChar w:fldCharType="begin"/>
    </w:r>
    <w:r w:rsidRPr="00F01F4D">
      <w:rPr>
        <w:b/>
        <w:sz w:val="18"/>
      </w:rPr>
      <w:instrText xml:space="preserve"> PAGE  \* MERGEFORMAT </w:instrText>
    </w:r>
    <w:r w:rsidRPr="00F01F4D">
      <w:rPr>
        <w:b/>
        <w:sz w:val="18"/>
      </w:rPr>
      <w:fldChar w:fldCharType="separate"/>
    </w:r>
    <w:r w:rsidR="00007F8B">
      <w:rPr>
        <w:b/>
        <w:noProof/>
        <w:sz w:val="18"/>
      </w:rPr>
      <w:t>9</w:t>
    </w:r>
    <w:r w:rsidRPr="00F01F4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405B" w14:textId="77777777" w:rsidR="00F01F4D" w:rsidRPr="000B175B" w:rsidRDefault="00F01F4D" w:rsidP="000B175B">
      <w:pPr>
        <w:tabs>
          <w:tab w:val="right" w:pos="2155"/>
        </w:tabs>
        <w:spacing w:after="80"/>
        <w:ind w:left="680"/>
        <w:rPr>
          <w:u w:val="single"/>
        </w:rPr>
      </w:pPr>
      <w:r>
        <w:rPr>
          <w:u w:val="single"/>
        </w:rPr>
        <w:tab/>
      </w:r>
    </w:p>
  </w:footnote>
  <w:footnote w:type="continuationSeparator" w:id="0">
    <w:p w14:paraId="07A49329" w14:textId="77777777" w:rsidR="00F01F4D" w:rsidRPr="00FC68B7" w:rsidRDefault="00F01F4D" w:rsidP="00FC68B7">
      <w:pPr>
        <w:tabs>
          <w:tab w:val="left" w:pos="2155"/>
        </w:tabs>
        <w:spacing w:after="80"/>
        <w:ind w:left="680"/>
        <w:rPr>
          <w:u w:val="single"/>
        </w:rPr>
      </w:pPr>
      <w:r>
        <w:rPr>
          <w:u w:val="single"/>
        </w:rPr>
        <w:tab/>
      </w:r>
    </w:p>
  </w:footnote>
  <w:footnote w:type="continuationNotice" w:id="1">
    <w:p w14:paraId="6C545F13" w14:textId="77777777" w:rsidR="00F01F4D" w:rsidRDefault="00F01F4D"/>
  </w:footnote>
  <w:footnote w:id="2">
    <w:p w14:paraId="643F0299" w14:textId="77777777" w:rsidR="00F01F4D" w:rsidRPr="00904B47" w:rsidRDefault="00F01F4D" w:rsidP="00F01F4D">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93C9" w14:textId="73066CD1" w:rsidR="00F01F4D" w:rsidRPr="00F01F4D" w:rsidRDefault="00045C9E">
    <w:pPr>
      <w:pStyle w:val="Header"/>
    </w:pPr>
    <w:fldSimple w:instr=" TITLE  \* MERGEFORMAT ">
      <w:r w:rsidR="00F01F4D">
        <w:t>A/HRC/50/13/Add.1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E38F" w14:textId="47C19489" w:rsidR="00F01F4D" w:rsidRPr="00F01F4D" w:rsidRDefault="00045C9E" w:rsidP="00F01F4D">
    <w:pPr>
      <w:pStyle w:val="Header"/>
      <w:jc w:val="right"/>
    </w:pPr>
    <w:fldSimple w:instr=" TITLE  \* MERGEFORMAT ">
      <w:r w:rsidR="00F01F4D">
        <w:t>A/HRC/50/13/Add.1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024A9"/>
    <w:multiLevelType w:val="hybridMultilevel"/>
    <w:tmpl w:val="241C9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16798"/>
    <w:multiLevelType w:val="hybridMultilevel"/>
    <w:tmpl w:val="E7646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5"/>
  </w:num>
  <w:num w:numId="3">
    <w:abstractNumId w:val="9"/>
  </w:num>
  <w:num w:numId="4">
    <w:abstractNumId w:val="4"/>
  </w:num>
  <w:num w:numId="5">
    <w:abstractNumId w:val="0"/>
  </w:num>
  <w:num w:numId="6">
    <w:abstractNumId w:val="1"/>
  </w:num>
  <w:num w:numId="7">
    <w:abstractNumId w:val="8"/>
  </w:num>
  <w:num w:numId="8">
    <w:abstractNumId w:val="3"/>
  </w:num>
  <w:num w:numId="9">
    <w:abstractNumId w:val="7"/>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4D"/>
    <w:rsid w:val="00007E2E"/>
    <w:rsid w:val="00007F7F"/>
    <w:rsid w:val="00007F8B"/>
    <w:rsid w:val="00022DB5"/>
    <w:rsid w:val="000403D1"/>
    <w:rsid w:val="000449AA"/>
    <w:rsid w:val="00045C9E"/>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02704"/>
    <w:rsid w:val="00133CB0"/>
    <w:rsid w:val="00146D32"/>
    <w:rsid w:val="00146F1A"/>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5320"/>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8E4D45"/>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9E23A3"/>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034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1F4D"/>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F88E0"/>
  <w15:docId w15:val="{240F88D6-3061-4C81-AE7F-F63F8C67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F01F4D"/>
    <w:rPr>
      <w:sz w:val="18"/>
      <w:lang w:val="en-GB" w:eastAsia="en-US"/>
    </w:rPr>
  </w:style>
  <w:style w:type="paragraph" w:styleId="ListParagraph">
    <w:name w:val="List Paragraph"/>
    <w:basedOn w:val="Normal"/>
    <w:uiPriority w:val="34"/>
    <w:qFormat/>
    <w:rsid w:val="00F01F4D"/>
    <w:pPr>
      <w:suppressAutoHyphens w:val="0"/>
      <w:spacing w:after="160" w:line="259"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semiHidden/>
    <w:unhideWhenUsed/>
    <w:rsid w:val="00CD0345"/>
    <w:rPr>
      <w:sz w:val="16"/>
      <w:szCs w:val="16"/>
    </w:rPr>
  </w:style>
  <w:style w:type="paragraph" w:styleId="CommentText">
    <w:name w:val="annotation text"/>
    <w:basedOn w:val="Normal"/>
    <w:link w:val="CommentTextChar"/>
    <w:semiHidden/>
    <w:unhideWhenUsed/>
    <w:rsid w:val="00CD0345"/>
    <w:pPr>
      <w:spacing w:line="240" w:lineRule="auto"/>
    </w:pPr>
  </w:style>
  <w:style w:type="character" w:customStyle="1" w:styleId="CommentTextChar">
    <w:name w:val="Comment Text Char"/>
    <w:basedOn w:val="DefaultParagraphFont"/>
    <w:link w:val="CommentText"/>
    <w:semiHidden/>
    <w:rsid w:val="00CD0345"/>
    <w:rPr>
      <w:lang w:val="en-GB" w:eastAsia="en-US"/>
    </w:rPr>
  </w:style>
  <w:style w:type="paragraph" w:styleId="CommentSubject">
    <w:name w:val="annotation subject"/>
    <w:basedOn w:val="CommentText"/>
    <w:next w:val="CommentText"/>
    <w:link w:val="CommentSubjectChar"/>
    <w:semiHidden/>
    <w:unhideWhenUsed/>
    <w:rsid w:val="00CD0345"/>
    <w:rPr>
      <w:b/>
      <w:bCs/>
    </w:rPr>
  </w:style>
  <w:style w:type="character" w:customStyle="1" w:styleId="CommentSubjectChar">
    <w:name w:val="Comment Subject Char"/>
    <w:basedOn w:val="CommentTextChar"/>
    <w:link w:val="CommentSubject"/>
    <w:semiHidden/>
    <w:rsid w:val="00CD034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10</Pages>
  <Words>2187</Words>
  <Characters>12471</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A/HRC/50/13/Add.1</vt:lpstr>
      <vt:lpstr/>
    </vt:vector>
  </TitlesOfParts>
  <Company>CSD</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A/HRC/50/13/Add.1</dc:title>
  <dc:creator>IHARA Sumiko</dc:creator>
  <cp:lastModifiedBy>Veronique Lanz</cp:lastModifiedBy>
  <cp:revision>2</cp:revision>
  <cp:lastPrinted>2008-01-29T08:30:00Z</cp:lastPrinted>
  <dcterms:created xsi:type="dcterms:W3CDTF">2022-06-14T07:15:00Z</dcterms:created>
  <dcterms:modified xsi:type="dcterms:W3CDTF">2022-06-14T07:15:00Z</dcterms:modified>
</cp:coreProperties>
</file>