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5A7BF501" w14:textId="77777777" w:rsidTr="00EB1BC3">
        <w:trPr>
          <w:trHeight w:val="851"/>
        </w:trPr>
        <w:tc>
          <w:tcPr>
            <w:tcW w:w="1259" w:type="dxa"/>
            <w:tcBorders>
              <w:top w:val="nil"/>
              <w:left w:val="nil"/>
              <w:bottom w:val="single" w:sz="4" w:space="0" w:color="auto"/>
              <w:right w:val="nil"/>
            </w:tcBorders>
          </w:tcPr>
          <w:p w14:paraId="67C44C4B" w14:textId="77777777" w:rsidR="00EC2011" w:rsidRDefault="00EC2011" w:rsidP="00EB1BC3">
            <w:pPr>
              <w:pStyle w:val="SingleTxtG"/>
            </w:pPr>
          </w:p>
        </w:tc>
        <w:tc>
          <w:tcPr>
            <w:tcW w:w="2236" w:type="dxa"/>
            <w:tcBorders>
              <w:top w:val="nil"/>
              <w:left w:val="nil"/>
              <w:bottom w:val="single" w:sz="4" w:space="0" w:color="auto"/>
              <w:right w:val="nil"/>
            </w:tcBorders>
            <w:vAlign w:val="bottom"/>
          </w:tcPr>
          <w:p w14:paraId="70AFD2B4" w14:textId="66703461" w:rsidR="00EC2011" w:rsidRDefault="00EC2011" w:rsidP="00EB1BC3">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4332E17" w14:textId="513C6DC3" w:rsidR="00EC2011" w:rsidRDefault="007C4ACB" w:rsidP="00106A25">
            <w:pPr>
              <w:spacing w:after="20" w:line="240" w:lineRule="atLeast"/>
              <w:jc w:val="right"/>
            </w:pPr>
            <w:r w:rsidRPr="007D43C4">
              <w:rPr>
                <w:sz w:val="40"/>
              </w:rPr>
              <w:t>A</w:t>
            </w:r>
            <w:r w:rsidRPr="007D43C4">
              <w:t>/HRC/</w:t>
            </w:r>
            <w:r w:rsidR="00106A25">
              <w:t>50</w:t>
            </w:r>
            <w:r w:rsidRPr="007D43C4">
              <w:t>/</w:t>
            </w:r>
            <w:r w:rsidR="00106A25">
              <w:t>68</w:t>
            </w:r>
          </w:p>
        </w:tc>
      </w:tr>
      <w:tr w:rsidR="00EC2011" w14:paraId="0B02E70B" w14:textId="77777777" w:rsidTr="00EB1BC3">
        <w:trPr>
          <w:trHeight w:val="2835"/>
        </w:trPr>
        <w:tc>
          <w:tcPr>
            <w:tcW w:w="1259" w:type="dxa"/>
            <w:tcBorders>
              <w:top w:val="single" w:sz="4" w:space="0" w:color="auto"/>
              <w:left w:val="nil"/>
              <w:bottom w:val="single" w:sz="12" w:space="0" w:color="auto"/>
              <w:right w:val="nil"/>
            </w:tcBorders>
          </w:tcPr>
          <w:p w14:paraId="60732098" w14:textId="447EBBDE" w:rsidR="00EC2011" w:rsidRDefault="00EC2011" w:rsidP="00EB1BC3">
            <w:pPr>
              <w:spacing w:before="120"/>
              <w:jc w:val="center"/>
            </w:pPr>
          </w:p>
        </w:tc>
        <w:tc>
          <w:tcPr>
            <w:tcW w:w="5450" w:type="dxa"/>
            <w:gridSpan w:val="2"/>
            <w:tcBorders>
              <w:top w:val="single" w:sz="4" w:space="0" w:color="auto"/>
              <w:left w:val="nil"/>
              <w:bottom w:val="single" w:sz="12" w:space="0" w:color="auto"/>
              <w:right w:val="nil"/>
            </w:tcBorders>
          </w:tcPr>
          <w:p w14:paraId="3BB66360" w14:textId="2A5BDFB0" w:rsidR="00EC2011" w:rsidRDefault="003D7DBD" w:rsidP="00EB1BC3">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5F0F32E3" w14:textId="77777777" w:rsidR="00EC2011" w:rsidRDefault="007C4ACB" w:rsidP="007C4ACB">
            <w:pPr>
              <w:spacing w:before="240"/>
            </w:pPr>
            <w:r>
              <w:t>Distr.: General</w:t>
            </w:r>
          </w:p>
          <w:p w14:paraId="65202693" w14:textId="307FB181" w:rsidR="007C4ACB" w:rsidRDefault="00106A25" w:rsidP="007C4ACB">
            <w:r>
              <w:t>2</w:t>
            </w:r>
            <w:r w:rsidR="00FA6674">
              <w:t>8</w:t>
            </w:r>
            <w:r>
              <w:t xml:space="preserve"> June</w:t>
            </w:r>
            <w:r w:rsidR="007C4ACB">
              <w:t xml:space="preserve"> 2022</w:t>
            </w:r>
          </w:p>
          <w:p w14:paraId="1D74B5C3" w14:textId="77777777" w:rsidR="007C4ACB" w:rsidRDefault="007C4ACB" w:rsidP="007C4ACB"/>
          <w:p w14:paraId="216DC3F2" w14:textId="77777777" w:rsidR="007C4ACB" w:rsidRDefault="007C4ACB" w:rsidP="007C4ACB">
            <w:pPr>
              <w:spacing w:line="240" w:lineRule="atLeast"/>
            </w:pPr>
            <w:r>
              <w:t>Original: English</w:t>
            </w:r>
          </w:p>
        </w:tc>
      </w:tr>
    </w:tbl>
    <w:p w14:paraId="1018B4AF" w14:textId="77777777" w:rsidR="002C2A15" w:rsidRPr="00BA0674" w:rsidRDefault="002C2A15" w:rsidP="002C2A15">
      <w:pPr>
        <w:spacing w:before="120"/>
        <w:rPr>
          <w:b/>
          <w:bCs/>
          <w:sz w:val="24"/>
          <w:szCs w:val="24"/>
        </w:rPr>
      </w:pPr>
      <w:r w:rsidRPr="00BA0674">
        <w:rPr>
          <w:b/>
          <w:bCs/>
          <w:sz w:val="24"/>
          <w:szCs w:val="24"/>
        </w:rPr>
        <w:t>Human Rights Council</w:t>
      </w:r>
    </w:p>
    <w:p w14:paraId="1ED84F8E" w14:textId="18F0305F" w:rsidR="002C2A15" w:rsidRPr="00BA0674" w:rsidRDefault="00106A25" w:rsidP="002C2A15">
      <w:pPr>
        <w:rPr>
          <w:b/>
          <w:bCs/>
        </w:rPr>
      </w:pPr>
      <w:r>
        <w:rPr>
          <w:b/>
          <w:bCs/>
        </w:rPr>
        <w:t xml:space="preserve">Fiftieth </w:t>
      </w:r>
      <w:r w:rsidR="002C2A15" w:rsidRPr="00BA0674">
        <w:rPr>
          <w:b/>
          <w:bCs/>
        </w:rPr>
        <w:t>session</w:t>
      </w:r>
    </w:p>
    <w:p w14:paraId="6B70B3FB" w14:textId="7331ED68" w:rsidR="002C2A15" w:rsidRPr="00BA0674" w:rsidRDefault="00106A25" w:rsidP="002C2A15">
      <w:pPr>
        <w:suppressAutoHyphens/>
        <w:spacing w:line="240" w:lineRule="atLeast"/>
        <w:rPr>
          <w:bCs/>
          <w:lang w:eastAsia="en-US"/>
        </w:rPr>
      </w:pPr>
      <w:r>
        <w:rPr>
          <w:bCs/>
          <w:lang w:eastAsia="en-US"/>
        </w:rPr>
        <w:t>13 June–8 July</w:t>
      </w:r>
      <w:r w:rsidR="002C2A15" w:rsidRPr="00BA0674">
        <w:rPr>
          <w:bCs/>
          <w:lang w:eastAsia="en-US"/>
        </w:rPr>
        <w:t xml:space="preserve"> 2022</w:t>
      </w:r>
    </w:p>
    <w:p w14:paraId="5DB58344" w14:textId="5DC38CA4" w:rsidR="002C2A15" w:rsidRPr="00BA0674" w:rsidRDefault="00106A25" w:rsidP="002C2A15">
      <w:r>
        <w:t>Agenda items 4</w:t>
      </w:r>
    </w:p>
    <w:p w14:paraId="1FA3A2A0" w14:textId="77777777" w:rsidR="00106A25" w:rsidRPr="00106A25" w:rsidRDefault="00106A25" w:rsidP="00106A25">
      <w:pPr>
        <w:rPr>
          <w:b/>
          <w:lang w:eastAsia="en-US"/>
        </w:rPr>
      </w:pPr>
      <w:r w:rsidRPr="00106A25">
        <w:rPr>
          <w:b/>
          <w:lang w:eastAsia="en-US"/>
        </w:rPr>
        <w:t>Human rights situations that require the Council’s attention</w:t>
      </w:r>
    </w:p>
    <w:p w14:paraId="331CC1CE" w14:textId="6211BCD8" w:rsidR="002C2A15" w:rsidRPr="00D03B69" w:rsidRDefault="00106A25" w:rsidP="002C2A15">
      <w:pPr>
        <w:rPr>
          <w:b/>
          <w:lang w:eastAsia="en-US"/>
        </w:rPr>
      </w:pPr>
      <w:r w:rsidRPr="00106A25">
        <w:rPr>
          <w:b/>
          <w:lang w:eastAsia="en-US"/>
        </w:rPr>
        <w:t>Situation of human rights in the Syrian Arab Republic</w:t>
      </w:r>
    </w:p>
    <w:p w14:paraId="7143B9CD" w14:textId="766D65D3" w:rsidR="002C2A15" w:rsidRPr="00106A25" w:rsidRDefault="002C2A15" w:rsidP="00106A25">
      <w:pPr>
        <w:pStyle w:val="HChG"/>
      </w:pPr>
      <w:r w:rsidRPr="00BA0674">
        <w:tab/>
      </w:r>
      <w:r w:rsidRPr="00BA0674">
        <w:tab/>
      </w:r>
      <w:r w:rsidR="00106A25" w:rsidRPr="00106A25">
        <w:t>Civilian Deaths in the Syrian Arab Republic</w:t>
      </w:r>
    </w:p>
    <w:p w14:paraId="4E3BCFA1" w14:textId="19ABA4F3" w:rsidR="002C2A15" w:rsidRDefault="002C2A15" w:rsidP="002C2A15">
      <w:pPr>
        <w:pStyle w:val="H1G"/>
      </w:pPr>
      <w:r w:rsidRPr="00BA0674">
        <w:tab/>
      </w:r>
      <w:r w:rsidRPr="00BA0674">
        <w:tab/>
        <w:t>Report of the United Nations High Commissioner for Human Rights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143471" w14:paraId="3068C370" w14:textId="77777777" w:rsidTr="00726E4F">
        <w:trPr>
          <w:trHeight w:val="2875"/>
        </w:trPr>
        <w:tc>
          <w:tcPr>
            <w:tcW w:w="9072" w:type="dxa"/>
          </w:tcPr>
          <w:p w14:paraId="785DAB10" w14:textId="77777777" w:rsidR="00143471" w:rsidRPr="00F01482" w:rsidRDefault="00143471" w:rsidP="00726E4F">
            <w:pPr>
              <w:tabs>
                <w:tab w:val="left" w:pos="1395"/>
              </w:tabs>
              <w:ind w:left="38"/>
              <w:rPr>
                <w:i/>
                <w:sz w:val="24"/>
              </w:rPr>
            </w:pPr>
            <w:r w:rsidRPr="00F01482">
              <w:rPr>
                <w:i/>
                <w:sz w:val="24"/>
              </w:rPr>
              <w:t>Summary</w:t>
            </w:r>
          </w:p>
          <w:p w14:paraId="4AB22CAD" w14:textId="387F6CD9" w:rsidR="00143471" w:rsidRDefault="00143471" w:rsidP="00726E4F">
            <w:pPr>
              <w:tabs>
                <w:tab w:val="left" w:pos="1395"/>
              </w:tabs>
              <w:spacing w:before="240"/>
              <w:ind w:left="747" w:right="740" w:firstLine="992"/>
              <w:jc w:val="both"/>
              <w:rPr>
                <w:i/>
                <w:sz w:val="24"/>
              </w:rPr>
            </w:pPr>
            <w:r w:rsidRPr="00F01482">
              <w:rPr>
                <w:lang w:val="en-US"/>
              </w:rPr>
              <w:t>In its resolutions 46/22 and 49/27, the Human Rights Council requested the Office of the United Nations High Commissioner for Human Rights to resume its work to establish, document and publish the extent of civilian casualties in the Syrian Arab Republic, in cooperation with civil society, in order to fully assess the number of people killed as a result of 10 years of conflict. Building on previous efforts on casualty recording and reporting on the Sustainable Development Goals indicator 16.1.2</w:t>
            </w:r>
            <w:r>
              <w:rPr>
                <w:lang w:val="en-US"/>
              </w:rPr>
              <w:t xml:space="preserve"> on </w:t>
            </w:r>
            <w:r w:rsidRPr="00F01482">
              <w:rPr>
                <w:lang w:val="en-US"/>
              </w:rPr>
              <w:t>conflict-related deaths, OHCHR presents its statistical analysis covering the period from March 2011 to March 2021.</w:t>
            </w:r>
          </w:p>
        </w:tc>
      </w:tr>
    </w:tbl>
    <w:p w14:paraId="5B3DCA6F" w14:textId="77777777" w:rsidR="002C2A15" w:rsidRPr="00BA0674" w:rsidRDefault="002C2A15" w:rsidP="002C2A15">
      <w:pPr>
        <w:spacing w:after="120"/>
      </w:pPr>
      <w:r w:rsidRPr="00BA0674">
        <w:br w:type="page"/>
      </w:r>
    </w:p>
    <w:p w14:paraId="6C8BE5A7" w14:textId="67521DD1" w:rsidR="002C2A15" w:rsidRPr="00106A25" w:rsidRDefault="002C2A15" w:rsidP="0011386E">
      <w:pPr>
        <w:pStyle w:val="HChG"/>
      </w:pPr>
      <w:r w:rsidRPr="00BA0674">
        <w:lastRenderedPageBreak/>
        <w:tab/>
        <w:t>I.</w:t>
      </w:r>
      <w:r w:rsidRPr="00BA0674">
        <w:tab/>
      </w:r>
      <w:r w:rsidR="00106A25" w:rsidRPr="00106A25">
        <w:t>Background</w:t>
      </w:r>
    </w:p>
    <w:p w14:paraId="796ECD2E" w14:textId="5D6DB6A0" w:rsidR="00106A25" w:rsidRPr="00106A25" w:rsidRDefault="002C2A15" w:rsidP="00106A25">
      <w:pPr>
        <w:pStyle w:val="SingleTxtG"/>
      </w:pPr>
      <w:r w:rsidRPr="00BA0674">
        <w:rPr>
          <w:rFonts w:eastAsia="Times New Roman"/>
        </w:rPr>
        <w:t>1.</w:t>
      </w:r>
      <w:r w:rsidRPr="00BA0674">
        <w:rPr>
          <w:rFonts w:eastAsia="Times New Roman"/>
        </w:rPr>
        <w:tab/>
      </w:r>
      <w:r w:rsidR="00106A25" w:rsidRPr="00106A25">
        <w:t>In its update to the Human Rights Council at its 48th session (A/HRC/RES/46/22), the Office of the United Nations High Commissioner for Human Rights (OHCHR) reported on casualties in the Syrian Arab Republic conflict based on a list of 350,209 identified individuals killed in the conflict between March 2011 to March 2021. More work was required to further analyze the data, including understanding how many of these deaths were civilians. On 1st April 2022, the Human Rights Council adopted resolution A/HRC/RES/49/27, noting with concern the number of people killed and emphasizing the importance of such comprehensive, verifiable and transparent records of the casualties of the conflict. The Human Rights Council also requested OHCHR to continue to document and publish civilian deaths and submit a report at its 50th session.</w:t>
      </w:r>
    </w:p>
    <w:p w14:paraId="2AC25C44" w14:textId="35D8B4CB" w:rsidR="00106A25" w:rsidRPr="00106A25" w:rsidRDefault="00106A25" w:rsidP="00106A25">
      <w:pPr>
        <w:pStyle w:val="SingleTxtG"/>
        <w:rPr>
          <w:rFonts w:eastAsia="Times New Roman"/>
        </w:rPr>
      </w:pPr>
      <w:r w:rsidRPr="00106A25">
        <w:rPr>
          <w:rFonts w:eastAsia="Times New Roman"/>
        </w:rPr>
        <w:t>2.</w:t>
      </w:r>
      <w:r w:rsidRPr="00106A25">
        <w:rPr>
          <w:rFonts w:eastAsia="Times New Roman"/>
        </w:rPr>
        <w:tab/>
        <w:t xml:space="preserve">This report outlines and analyzes the results of OHCHR's work to produce a rigorous assessment of casualties during ten years of conflict in the Syrian Arab Republic, including through a statistical analysis of available data on conflict-related deaths. The data directly gathered by the UN, government entities and civil society organizations does not, and cannot be considered to, account for each and every casualty occurring in the Syrian Arab Republic conflict, owing to the major operational and practical challenges in collecting the necessary information in these circumstances of conflict. In response to the Human Rights Council's request, OHCHR has sought to address this gap through the use of established statistical techniques to provide a </w:t>
      </w:r>
      <w:r w:rsidR="004E21CA">
        <w:rPr>
          <w:rFonts w:eastAsia="Times New Roman"/>
        </w:rPr>
        <w:t>reliable</w:t>
      </w:r>
      <w:r w:rsidRPr="00106A25">
        <w:rPr>
          <w:rFonts w:eastAsia="Times New Roman"/>
        </w:rPr>
        <w:t xml:space="preserve"> estimate of the total civilian deaths that may have occurred during ten years of conflict – both documented and undocumented. The report, accordingly, includes both an enumeration of the documented conflict-related deaths, with yearly disaggregations by sex, age, the governorate where the death occurred, the cause of death by weapon type, actors alleged to have caused the deaths, and the civilian status of casualties, and statistical estimates to account for missing data on civilian deaths- undocumented and unidentified.</w:t>
      </w:r>
    </w:p>
    <w:p w14:paraId="31E1D97E" w14:textId="7CF7CF2F" w:rsidR="00AF154C" w:rsidRDefault="00106A25" w:rsidP="00106A25">
      <w:pPr>
        <w:pStyle w:val="SingleTxtG"/>
        <w:rPr>
          <w:rFonts w:eastAsiaTheme="minorHAnsi"/>
          <w:lang w:eastAsia="en-US"/>
        </w:rPr>
      </w:pPr>
      <w:r w:rsidRPr="00106A25">
        <w:rPr>
          <w:rFonts w:eastAsia="Times New Roman"/>
        </w:rPr>
        <w:t>3.</w:t>
      </w:r>
      <w:r w:rsidRPr="00106A25">
        <w:rPr>
          <w:rFonts w:eastAsia="Times New Roman"/>
        </w:rPr>
        <w:tab/>
      </w:r>
      <w:r w:rsidR="00AF154C" w:rsidRPr="00AF154C">
        <w:rPr>
          <w:rFonts w:eastAsiaTheme="minorHAnsi"/>
          <w:lang w:eastAsia="en-US"/>
        </w:rPr>
        <w:t xml:space="preserve">This statistical work builds on previous efforts in assessing </w:t>
      </w:r>
      <w:r w:rsidR="00AF154C" w:rsidRPr="00AF154C">
        <w:rPr>
          <w:rFonts w:eastAsiaTheme="minorHAnsi"/>
          <w:b/>
          <w:bCs/>
          <w:lang w:eastAsia="en-US"/>
        </w:rPr>
        <w:t>direct</w:t>
      </w:r>
      <w:r w:rsidR="00AF154C" w:rsidRPr="00AF154C">
        <w:rPr>
          <w:rFonts w:eastAsiaTheme="minorHAnsi"/>
          <w:lang w:eastAsia="en-US"/>
        </w:rPr>
        <w:t xml:space="preserve"> conflict-related deaths, that is, deaths that resulted directly from </w:t>
      </w:r>
      <w:r w:rsidR="00186508">
        <w:rPr>
          <w:rFonts w:eastAsiaTheme="minorHAnsi"/>
          <w:lang w:eastAsia="en-US"/>
        </w:rPr>
        <w:t xml:space="preserve">war </w:t>
      </w:r>
      <w:r w:rsidR="00AF154C" w:rsidRPr="00AF154C">
        <w:rPr>
          <w:rFonts w:eastAsiaTheme="minorHAnsi"/>
          <w:lang w:eastAsia="en-US"/>
        </w:rPr>
        <w:t xml:space="preserve">operations and where the acts, decisions and/or purposes that caused these deaths were in furtherance of or under </w:t>
      </w:r>
      <w:r w:rsidR="00186508">
        <w:rPr>
          <w:rFonts w:eastAsiaTheme="minorHAnsi"/>
          <w:lang w:eastAsia="en-US"/>
        </w:rPr>
        <w:t xml:space="preserve">the guise </w:t>
      </w:r>
      <w:r w:rsidR="00AF154C" w:rsidRPr="00AF154C">
        <w:rPr>
          <w:rFonts w:eastAsiaTheme="minorHAnsi"/>
          <w:lang w:eastAsia="en-US"/>
        </w:rPr>
        <w:t>of armed conflict. They may have been caused by the use of weapons or other means and methods</w:t>
      </w:r>
      <w:r w:rsidR="001E0623">
        <w:rPr>
          <w:rFonts w:eastAsiaTheme="minorHAnsi"/>
          <w:lang w:eastAsia="en-US"/>
        </w:rPr>
        <w:t xml:space="preserve">. For purposes of this report, </w:t>
      </w:r>
      <w:r w:rsidR="00AF154C" w:rsidRPr="00AF154C">
        <w:rPr>
          <w:rFonts w:eastAsiaTheme="minorHAnsi"/>
          <w:lang w:eastAsia="en-US"/>
        </w:rPr>
        <w:t>the term 'casualties' is used to indicate deaths.</w:t>
      </w:r>
      <w:r w:rsidR="00AF154C" w:rsidRPr="00AF154C">
        <w:rPr>
          <w:rFonts w:eastAsiaTheme="minorHAnsi"/>
          <w:sz w:val="18"/>
          <w:vertAlign w:val="superscript"/>
          <w:lang w:eastAsia="en-US"/>
        </w:rPr>
        <w:footnoteReference w:id="2"/>
      </w:r>
      <w:r w:rsidR="00AF154C" w:rsidRPr="00AF154C">
        <w:rPr>
          <w:rFonts w:eastAsiaTheme="minorHAnsi"/>
          <w:lang w:eastAsia="en-US"/>
        </w:rPr>
        <w:t xml:space="preserve"> In 2013 and 2014, OHCHR commissioned three statistical analyses of documented killings in the Syrian Arab Republic.</w:t>
      </w:r>
      <w:r w:rsidR="00AF154C" w:rsidRPr="00AF154C">
        <w:rPr>
          <w:rFonts w:eastAsiaTheme="minorHAnsi"/>
          <w:vertAlign w:val="superscript"/>
          <w:lang w:eastAsia="en-US"/>
        </w:rPr>
        <w:footnoteReference w:id="3"/>
      </w:r>
      <w:r w:rsidR="00AF154C" w:rsidRPr="00AF154C">
        <w:rPr>
          <w:rFonts w:eastAsiaTheme="minorHAnsi"/>
          <w:lang w:eastAsia="en-US"/>
        </w:rPr>
        <w:t xml:space="preserve"> In 2019, OHCHR reinforced its </w:t>
      </w:r>
      <w:r w:rsidR="00966C8A">
        <w:rPr>
          <w:rFonts w:eastAsiaTheme="minorHAnsi"/>
          <w:lang w:eastAsia="en-US"/>
        </w:rPr>
        <w:t>global engagement</w:t>
      </w:r>
      <w:r w:rsidR="00966C8A" w:rsidRPr="00AF154C">
        <w:rPr>
          <w:rFonts w:eastAsiaTheme="minorHAnsi"/>
          <w:lang w:eastAsia="en-US"/>
        </w:rPr>
        <w:t xml:space="preserve"> </w:t>
      </w:r>
      <w:r w:rsidR="00AF154C" w:rsidRPr="00AF154C">
        <w:rPr>
          <w:rFonts w:eastAsiaTheme="minorHAnsi"/>
          <w:lang w:eastAsia="en-US"/>
        </w:rPr>
        <w:t xml:space="preserve">on casualty recording, monitoring and investigating incidents involving civilian casualties and resumed work on a statistical analysis to include the conflict in the Syrian Arab Republic in </w:t>
      </w:r>
      <w:r w:rsidR="00AF154C" w:rsidRPr="00AF154C">
        <w:rPr>
          <w:rFonts w:eastAsiaTheme="minorHAnsi"/>
          <w:lang w:eastAsia="en-US"/>
        </w:rPr>
        <w:lastRenderedPageBreak/>
        <w:t>its global reporting on the Sustainable Development Goals indicator on conflict-related deaths (SDG indicator 16.1.2).</w:t>
      </w:r>
      <w:r w:rsidR="00AF154C" w:rsidRPr="00AF154C">
        <w:rPr>
          <w:rFonts w:eastAsiaTheme="minorHAnsi"/>
          <w:vertAlign w:val="superscript"/>
          <w:lang w:eastAsia="en-US"/>
        </w:rPr>
        <w:footnoteReference w:id="4"/>
      </w:r>
      <w:r w:rsidR="00AF154C" w:rsidRPr="00AF154C">
        <w:rPr>
          <w:rFonts w:eastAsiaTheme="minorHAnsi"/>
          <w:lang w:eastAsia="en-US"/>
        </w:rPr>
        <w:t xml:space="preserve"> </w:t>
      </w:r>
    </w:p>
    <w:p w14:paraId="1151D1E1" w14:textId="1B735072" w:rsidR="00106A25" w:rsidRPr="00106A25" w:rsidRDefault="00D03B69" w:rsidP="00106A25">
      <w:pPr>
        <w:pStyle w:val="SingleTxtG"/>
        <w:rPr>
          <w:rFonts w:eastAsia="Times New Roman"/>
        </w:rPr>
      </w:pPr>
      <w:r>
        <w:rPr>
          <w:rFonts w:eastAsia="Times New Roman"/>
        </w:rPr>
        <w:t>4.</w:t>
      </w:r>
      <w:r>
        <w:rPr>
          <w:rFonts w:eastAsia="Times New Roman"/>
        </w:rPr>
        <w:tab/>
      </w:r>
      <w:r w:rsidR="00106A25" w:rsidRPr="00106A25">
        <w:rPr>
          <w:rFonts w:eastAsia="Times New Roman"/>
        </w:rPr>
        <w:t>This is the first time that OHCHR is able to report on civilian deaths resulting directly from the 10 years of conflict in the Syrian Arab Republic, including the total number of documented civilian deaths and the estimates of undocumented deaths. The massive figures in this report do not, however, include indirect deaths, namely those resulting mainly from loss of access to essential goods and services that was caused or aggravated by the conflict.</w:t>
      </w:r>
    </w:p>
    <w:p w14:paraId="428889D1" w14:textId="1A42F264" w:rsidR="002C2A15" w:rsidRPr="00BA0674" w:rsidRDefault="00106A25" w:rsidP="00106A25">
      <w:pPr>
        <w:pStyle w:val="SingleTxtG"/>
      </w:pPr>
      <w:r w:rsidRPr="00106A25">
        <w:rPr>
          <w:rFonts w:eastAsia="Times New Roman"/>
        </w:rPr>
        <w:t>5.</w:t>
      </w:r>
      <w:r w:rsidRPr="00106A25">
        <w:rPr>
          <w:rFonts w:eastAsia="Times New Roman"/>
        </w:rPr>
        <w:tab/>
        <w:t>Monitoring and documenting conflict-related deaths are essential to help protect civilians and other potential victims, ensure better respect for international humanitarian and human rights law norms during and after the conflict and understand the patterns and consequences of armed conflicts for prevention purposes. Documenting individual cases is key to effectively realizing a range of fundamental human rights – knowing the truth, seeking accountability, and pursuing effective remedies. It can facilitate survivors' access to education, health care and property. It also supports and complements efforts to account for missing people. In the Syrian Arab Republic's context, OHCHR has been engaged in various activities to address the issue of missing persons, from monitoring related violations and normative developments impacting the rights of victims, survivors and their families to cooperation with relevant actors and promoting the use of interna</w:t>
      </w:r>
      <w:r w:rsidR="00D03B69">
        <w:rPr>
          <w:rFonts w:eastAsia="Times New Roman"/>
        </w:rPr>
        <w:t>tional human rights mechanisms.</w:t>
      </w:r>
    </w:p>
    <w:p w14:paraId="1967EA20" w14:textId="1559AD4A" w:rsidR="0011386E" w:rsidRDefault="0011386E" w:rsidP="00D03B69">
      <w:pPr>
        <w:pStyle w:val="HChG"/>
      </w:pPr>
      <w:r>
        <w:tab/>
      </w:r>
      <w:r w:rsidRPr="0011386E">
        <w:t>II.</w:t>
      </w:r>
      <w:r w:rsidRPr="0011386E">
        <w:tab/>
      </w:r>
      <w:r w:rsidRPr="0011386E">
        <w:tab/>
      </w:r>
      <w:r w:rsidR="00106A25" w:rsidRPr="0011386E">
        <w:t>Documenting deaths through casualty recording and statistical</w:t>
      </w:r>
      <w:r w:rsidRPr="0011386E">
        <w:t xml:space="preserve"> </w:t>
      </w:r>
      <w:r w:rsidR="00106A25" w:rsidRPr="0011386E">
        <w:t>analysis</w:t>
      </w:r>
    </w:p>
    <w:p w14:paraId="44B0A2F4" w14:textId="2351AF94" w:rsidR="0011386E" w:rsidRPr="0011386E" w:rsidRDefault="0011386E" w:rsidP="0011386E">
      <w:pPr>
        <w:pStyle w:val="SingleTxtG"/>
        <w:rPr>
          <w:lang w:val="en-US" w:eastAsia="en-US"/>
        </w:rPr>
      </w:pPr>
      <w:r>
        <w:rPr>
          <w:lang w:val="en-US" w:eastAsia="en-US"/>
        </w:rPr>
        <w:t>6.</w:t>
      </w:r>
      <w:r>
        <w:rPr>
          <w:lang w:val="en-US" w:eastAsia="en-US"/>
        </w:rPr>
        <w:tab/>
      </w:r>
      <w:r w:rsidRPr="0011386E">
        <w:rPr>
          <w:lang w:val="en-US" w:eastAsia="en-US"/>
        </w:rPr>
        <w:t>The United Nations started casualty recording as part of its ongoing monitoring and investigation work to identify patterns of harm to civilians in conflict situations. The systematic collection and verification of information on incidents of casualties enable the United Nations and other casualty recorders, as well as users of their data and analysis, to follow up on individual cases in support of victims and justice, while also giving a clearer sense of the severity and scale of the conflict and its developments. Casualty recording does not, as such, make findings about the lawfulness of the related deaths under international humanitarian or human rights law, but instead provides a factual description of the events that have taken place and personally identifiable data about the victim. This enables the United Nations to take steps to mitigate harm to civilians, including by engaging with the parties to the conflict themselves.</w:t>
      </w:r>
    </w:p>
    <w:p w14:paraId="476831BF" w14:textId="1977BA6B" w:rsidR="0011386E" w:rsidRPr="0011386E" w:rsidRDefault="0011386E" w:rsidP="0011386E">
      <w:pPr>
        <w:pStyle w:val="SingleTxtG"/>
        <w:rPr>
          <w:lang w:val="en-US" w:eastAsia="en-US"/>
        </w:rPr>
      </w:pPr>
      <w:r w:rsidRPr="0011386E">
        <w:rPr>
          <w:lang w:val="en-US" w:eastAsia="en-US"/>
        </w:rPr>
        <w:t>7.</w:t>
      </w:r>
      <w:r w:rsidRPr="0011386E">
        <w:rPr>
          <w:lang w:val="en-US" w:eastAsia="en-US"/>
        </w:rPr>
        <w:tab/>
        <w:t xml:space="preserve">The operating environment in which casualty recording is undertaken is often challenging, with limitations in terms of access to the site of incidents and/or the area where casualties are being reported. In many contexts, and where civil society actors undertake casualty recording, efforts at real-time documentation and dissemination of information on victims, the circumstances of their death and those responsible can put the recorders themselves at risk. They also face multiple challenges in their documentation efforts, including the collapse of their usual networks of information as people are on the move, displaced or in areas where there </w:t>
      </w:r>
      <w:r w:rsidRPr="0011386E">
        <w:rPr>
          <w:lang w:val="en-US" w:eastAsia="en-US"/>
        </w:rPr>
        <w:lastRenderedPageBreak/>
        <w:t>is a general information shut-down; the limited, or lack of, access to mobile data, internet and electricity to collect and transmit information; limitations on their movements; and surveillance. Despite this, in many contexts, individuals and organizations seek to document at least some of the casualties taking place, frequently focusing on the deaths of civilians.</w:t>
      </w:r>
    </w:p>
    <w:p w14:paraId="034954B1" w14:textId="2C59A3E2" w:rsidR="0011386E" w:rsidRPr="0011386E" w:rsidRDefault="0011386E" w:rsidP="0011386E">
      <w:pPr>
        <w:pStyle w:val="SingleTxtG"/>
        <w:rPr>
          <w:rFonts w:eastAsiaTheme="minorEastAsia"/>
          <w:w w:val="90"/>
          <w:sz w:val="24"/>
          <w:szCs w:val="24"/>
          <w:lang w:eastAsia="en-US"/>
        </w:rPr>
      </w:pPr>
      <w:r w:rsidRPr="0011386E">
        <w:rPr>
          <w:lang w:val="en-US" w:eastAsia="en-US"/>
        </w:rPr>
        <w:t>8.</w:t>
      </w:r>
      <w:r w:rsidR="00D03B69">
        <w:rPr>
          <w:w w:val="90"/>
          <w:sz w:val="24"/>
          <w:szCs w:val="24"/>
          <w:lang w:eastAsia="en-US"/>
        </w:rPr>
        <w:tab/>
      </w:r>
      <w:r w:rsidRPr="0011386E">
        <w:rPr>
          <w:lang w:val="en-US" w:eastAsia="en-US"/>
        </w:rPr>
        <w:t>In the Syrian Arab Republic, OHCHR Syria Office has been conducting independent monitoring of the human rights situation throughout the country. It undertakes inquiries into the impact of armed conflict and violence on civilians and alleged human rights violations and abuses and violations of International Humanitarian Law (IHL), irrespective of when, where or by whom such violations or abuses were or are being committed. As OHCHR does not have access to the territory of the Syrian Arab Republic and hence cannot access directly the locations where incidents have taken place, it relies on remote monitoring via a range of techniques to gain information through reliable networks and sources.</w:t>
      </w:r>
    </w:p>
    <w:p w14:paraId="2F42B7C9" w14:textId="05F0F131" w:rsidR="0011386E" w:rsidRPr="0011386E" w:rsidRDefault="00D03B69" w:rsidP="0011386E">
      <w:pPr>
        <w:pStyle w:val="SingleTxtG"/>
        <w:rPr>
          <w:lang w:val="en-US" w:eastAsia="en-US"/>
        </w:rPr>
      </w:pPr>
      <w:r>
        <w:rPr>
          <w:lang w:val="en-US" w:eastAsia="en-US"/>
        </w:rPr>
        <w:t>9.</w:t>
      </w:r>
      <w:r w:rsidR="0011386E" w:rsidRPr="0011386E">
        <w:rPr>
          <w:lang w:val="en-US" w:eastAsia="en-US"/>
        </w:rPr>
        <w:tab/>
        <w:t>While every effort is made to ensure that information on civilian casualties recorded by the OHCHR Syria Office is as comprehensive as possible, the data are not exhaustive of all incidents occurring in the Syrian Arab Republic.</w:t>
      </w:r>
      <w:r w:rsidR="00143471">
        <w:rPr>
          <w:rStyle w:val="FootnoteReference"/>
          <w:lang w:val="en-US" w:eastAsia="en-US"/>
        </w:rPr>
        <w:footnoteReference w:id="5"/>
      </w:r>
      <w:r w:rsidR="0011386E" w:rsidRPr="0011386E">
        <w:rPr>
          <w:lang w:val="en-US" w:eastAsia="en-US"/>
        </w:rPr>
        <w:t xml:space="preserve"> To address these limitations to the extent possible, the statistical analysis outlined below used integrated and more comprehensive information collected from multiple sources, including the Government of the Syrian Arab Republic, Syrian human rights groups and OHCHR’s Syria office.</w:t>
      </w:r>
    </w:p>
    <w:p w14:paraId="2D915751" w14:textId="4E229464" w:rsidR="0011386E" w:rsidRPr="0011386E" w:rsidRDefault="0011386E" w:rsidP="0011386E">
      <w:pPr>
        <w:pStyle w:val="SingleTxtG"/>
        <w:tabs>
          <w:tab w:val="left" w:pos="1134"/>
        </w:tabs>
        <w:rPr>
          <w:lang w:val="en-US" w:eastAsia="en-US"/>
        </w:rPr>
      </w:pPr>
      <w:r w:rsidRPr="0011386E">
        <w:rPr>
          <w:lang w:val="en-US" w:eastAsia="en-US"/>
        </w:rPr>
        <w:t>10.</w:t>
      </w:r>
      <w:r w:rsidRPr="0011386E">
        <w:rPr>
          <w:lang w:val="en-US" w:eastAsia="en-US"/>
        </w:rPr>
        <w:tab/>
      </w:r>
      <w:r w:rsidRPr="0011386E">
        <w:rPr>
          <w:lang w:eastAsia="en-US"/>
        </w:rPr>
        <w:t>OHCHR is the international "custodian agency" for the SDG indicator 16.1.2 on the number of conflict-related deaths per 100,000 population by sex, age, and cause of death</w:t>
      </w:r>
      <w:r w:rsidR="00143471">
        <w:rPr>
          <w:rStyle w:val="FootnoteReference"/>
          <w:lang w:eastAsia="en-US"/>
        </w:rPr>
        <w:footnoteReference w:id="6"/>
      </w:r>
      <w:r w:rsidRPr="0011386E">
        <w:rPr>
          <w:lang w:eastAsia="en-US"/>
        </w:rPr>
        <w:t xml:space="preserve"> and, as such, is responsible for methodological development, capacity building, compilation, and reporting for this indicator globally. This indicator is part of the SDG indicators framework adopted by the General Assembly in July 2017.</w:t>
      </w:r>
      <w:r w:rsidR="00143471">
        <w:rPr>
          <w:rStyle w:val="FootnoteReference"/>
          <w:lang w:eastAsia="en-US"/>
        </w:rPr>
        <w:footnoteReference w:id="7"/>
      </w:r>
      <w:r w:rsidRPr="0011386E">
        <w:rPr>
          <w:lang w:eastAsia="en-US"/>
        </w:rPr>
        <w:t xml:space="preserve"> OHCHR has developed a conceptual, methodological and data collection framework for this indicator based on international legal standards, existing statistical classifications, and the groundwork of established practices in casualty recording, as well as extensive consultations with relevant stakeholders. The methodology, has been approved by the Inter-Agency and Expert Group on SDG Indicators (IAEG-SDGs), composed of representatives of National Statistical Offices and regional and international UN agencies as observers. Under this indicator, OHCHR has been reporting data on 12 of the world's deadliest armed conflicts, including the Syrian Arab Republic, since 2020.</w:t>
      </w:r>
    </w:p>
    <w:p w14:paraId="3E01B8A8" w14:textId="59794031" w:rsidR="0011386E" w:rsidRDefault="0011386E" w:rsidP="0011386E">
      <w:pPr>
        <w:pStyle w:val="SingleTxtG"/>
        <w:rPr>
          <w:lang w:val="en-US" w:eastAsia="en-US"/>
        </w:rPr>
      </w:pPr>
      <w:r w:rsidRPr="0011386E">
        <w:rPr>
          <w:lang w:val="en-US" w:eastAsia="en-US"/>
        </w:rPr>
        <w:lastRenderedPageBreak/>
        <w:t>11.</w:t>
      </w:r>
      <w:r w:rsidRPr="0011386E">
        <w:rPr>
          <w:lang w:val="en-US" w:eastAsia="en-US"/>
        </w:rPr>
        <w:tab/>
        <w:t>The conflict-related deaths presented in this report are not simply a set of abstract numbers. Casualty data represent individual human beings with families who belong to communities. The very purpose of the data collection effort is to strengthen the protection of these individuals and communities and respect for victims' rights, including their right to seek justice, truth and reparation</w:t>
      </w:r>
      <w:r>
        <w:rPr>
          <w:lang w:val="en-US" w:eastAsia="en-US"/>
        </w:rPr>
        <w:t>.</w:t>
      </w:r>
    </w:p>
    <w:p w14:paraId="4BB96C50" w14:textId="0FC6FD99" w:rsidR="002C2A15" w:rsidRPr="0011386E" w:rsidRDefault="0011386E" w:rsidP="0011386E">
      <w:pPr>
        <w:pStyle w:val="HChG"/>
        <w:rPr>
          <w:lang w:val="en-US" w:eastAsia="en-US"/>
        </w:rPr>
      </w:pPr>
      <w:r>
        <w:tab/>
      </w:r>
      <w:r w:rsidR="002C2A15" w:rsidRPr="00BA0674">
        <w:t>III.</w:t>
      </w:r>
      <w:r>
        <w:tab/>
      </w:r>
      <w:r w:rsidRPr="0011386E">
        <w:tab/>
        <w:t>Methodology</w:t>
      </w:r>
    </w:p>
    <w:p w14:paraId="1C3C2D21" w14:textId="220A2A56" w:rsidR="002C2A15" w:rsidRPr="0011386E" w:rsidRDefault="002C2A15" w:rsidP="002C2A15">
      <w:pPr>
        <w:pStyle w:val="H1G"/>
      </w:pPr>
      <w:r w:rsidRPr="00BA0674">
        <w:tab/>
        <w:t>A.</w:t>
      </w:r>
      <w:r w:rsidRPr="00BA0674">
        <w:tab/>
      </w:r>
      <w:r w:rsidR="0011386E" w:rsidRPr="0011386E">
        <w:t>Data sources used</w:t>
      </w:r>
    </w:p>
    <w:p w14:paraId="53F9768B" w14:textId="6885687E" w:rsidR="0011386E" w:rsidRPr="0011386E" w:rsidRDefault="0011386E" w:rsidP="0011386E">
      <w:pPr>
        <w:pStyle w:val="SingleTxtG"/>
      </w:pPr>
      <w:r w:rsidRPr="0011386E">
        <w:t>12.</w:t>
      </w:r>
      <w:r w:rsidRPr="0011386E">
        <w:tab/>
        <w:t xml:space="preserve"> </w:t>
      </w:r>
      <w:r w:rsidR="004A261C">
        <w:t xml:space="preserve">On </w:t>
      </w:r>
      <w:r w:rsidRPr="0011386E">
        <w:t>24 March 2021, the Human Rights Council adopted resolution A/HRC/RES/46/22, which requested OHCHR to resume its work to establish the extent of civilian casualties in the Syrian Arab Republic, in cooperation with civil society, in order to fully assess the number of people killed as a result of 10 years of conflict and to report on progress through an oral update to the Council at its forty-eighth session in September 2021. Pursuant to this mandate, in July 2021, OHCHR issued a call for submissions of available data on casualties during the 10 years of conflict in the Syrian Arab Republic.</w:t>
      </w:r>
      <w:r w:rsidR="00143471">
        <w:rPr>
          <w:rStyle w:val="FootnoteReference"/>
        </w:rPr>
        <w:footnoteReference w:id="8"/>
      </w:r>
      <w:r w:rsidRPr="0011386E">
        <w:t xml:space="preserve"> OHCHR also addressed via a Note Verbale the Permanent Mission of the Syrian Arab Republic to the United Nations Office at Geneva and Specialized Institutions in Switzerland, requesting any information on conflict-related deaths from March 2011 to March 2021.</w:t>
      </w:r>
    </w:p>
    <w:p w14:paraId="7094FE05" w14:textId="40212002" w:rsidR="0011386E" w:rsidRPr="0011386E" w:rsidRDefault="0011386E" w:rsidP="00EB1BC3">
      <w:pPr>
        <w:pStyle w:val="SingleTxtG"/>
        <w:rPr>
          <w:lang w:eastAsia="en-US"/>
        </w:rPr>
      </w:pPr>
      <w:r w:rsidRPr="0011386E">
        <w:t>13.</w:t>
      </w:r>
      <w:r w:rsidRPr="0011386E">
        <w:tab/>
        <w:t>To produce this report, OHCHR benefitted from the collaboration of a number of organizations that have been engaged in gathering information and documenting casualties over many years in the Syrian conflict in very challenging circumstances. Some of these had already contributed data for OHCHR reporting on the SDG conflict-related deaths indicator and OHCHR's previous reports on the Syrian Arab Republic.</w:t>
      </w:r>
      <w:r w:rsidR="00EB1BC3">
        <w:rPr>
          <w:lang w:eastAsia="en-US"/>
        </w:rPr>
        <w:t xml:space="preserve"> </w:t>
      </w:r>
      <w:r w:rsidRPr="0011386E">
        <w:rPr>
          <w:lang w:eastAsia="en-US"/>
        </w:rPr>
        <w:t xml:space="preserve">The sources used for this report and the corresponding periods for which they shared data with OHCHR </w:t>
      </w:r>
      <w:r w:rsidR="00236959">
        <w:rPr>
          <w:lang w:eastAsia="en-US"/>
        </w:rPr>
        <w:t>are as follows:</w:t>
      </w:r>
    </w:p>
    <w:p w14:paraId="01AFD448" w14:textId="68EF2AE6" w:rsidR="00236959" w:rsidRDefault="00236959" w:rsidP="00095FF5">
      <w:pPr>
        <w:pStyle w:val="SingleTxtG"/>
        <w:numPr>
          <w:ilvl w:val="0"/>
          <w:numId w:val="12"/>
        </w:numPr>
        <w:jc w:val="left"/>
        <w:rPr>
          <w:lang w:eastAsia="en-US"/>
        </w:rPr>
      </w:pPr>
      <w:r w:rsidRPr="00236959">
        <w:rPr>
          <w:lang w:eastAsia="en-US"/>
        </w:rPr>
        <w:t>Damascus Center for Human Rights Studies (DCHRS</w:t>
      </w:r>
      <w:r w:rsidR="00095FF5">
        <w:rPr>
          <w:lang w:eastAsia="en-US"/>
        </w:rPr>
        <w:t>)</w:t>
      </w:r>
      <w:r w:rsidR="00143471" w:rsidRPr="00095FF5">
        <w:rPr>
          <w:rStyle w:val="FootnoteReference"/>
        </w:rPr>
        <w:footnoteReference w:id="9"/>
      </w:r>
      <w:r w:rsidR="00095FF5">
        <w:rPr>
          <w:lang w:eastAsia="en-US"/>
        </w:rPr>
        <w:t xml:space="preserve"> </w:t>
      </w:r>
      <w:r w:rsidRPr="00236959">
        <w:rPr>
          <w:lang w:eastAsia="en-US"/>
        </w:rPr>
        <w:t>–</w:t>
      </w:r>
      <w:r w:rsidR="00095FF5">
        <w:rPr>
          <w:lang w:eastAsia="en-US"/>
        </w:rPr>
        <w:t xml:space="preserve"> </w:t>
      </w:r>
      <w:r w:rsidRPr="00236959">
        <w:rPr>
          <w:lang w:eastAsia="en-US"/>
        </w:rPr>
        <w:t>March 2011</w:t>
      </w:r>
      <w:r w:rsidR="00143471">
        <w:rPr>
          <w:lang w:eastAsia="en-US"/>
        </w:rPr>
        <w:t>-</w:t>
      </w:r>
      <w:r w:rsidRPr="00236959">
        <w:rPr>
          <w:lang w:eastAsia="en-US"/>
        </w:rPr>
        <w:t>December 2018</w:t>
      </w:r>
      <w:r w:rsidR="00143471">
        <w:rPr>
          <w:lang w:eastAsia="en-US"/>
        </w:rPr>
        <w:t>.</w:t>
      </w:r>
    </w:p>
    <w:p w14:paraId="45A92C6F" w14:textId="4E7DEB75" w:rsidR="00236959" w:rsidRDefault="00236959" w:rsidP="00236959">
      <w:pPr>
        <w:pStyle w:val="SingleTxtG"/>
        <w:numPr>
          <w:ilvl w:val="0"/>
          <w:numId w:val="12"/>
        </w:numPr>
        <w:rPr>
          <w:lang w:eastAsia="en-US"/>
        </w:rPr>
      </w:pPr>
      <w:r w:rsidRPr="00236959">
        <w:rPr>
          <w:lang w:eastAsia="en-US"/>
        </w:rPr>
        <w:t>Center for Statistics and Research–Syria (CSR-SY)</w:t>
      </w:r>
      <w:r w:rsidR="00143471" w:rsidRPr="00095FF5">
        <w:rPr>
          <w:rStyle w:val="FootnoteReference"/>
        </w:rPr>
        <w:footnoteReference w:id="10"/>
      </w:r>
      <w:r w:rsidR="00095FF5">
        <w:rPr>
          <w:lang w:eastAsia="en-US"/>
        </w:rPr>
        <w:t xml:space="preserve"> </w:t>
      </w:r>
      <w:r w:rsidRPr="00236959">
        <w:rPr>
          <w:lang w:eastAsia="en-US"/>
        </w:rPr>
        <w:t>–</w:t>
      </w:r>
      <w:r w:rsidR="00095FF5">
        <w:rPr>
          <w:lang w:eastAsia="en-US"/>
        </w:rPr>
        <w:t xml:space="preserve"> </w:t>
      </w:r>
      <w:r w:rsidRPr="00236959">
        <w:rPr>
          <w:lang w:eastAsia="en-US"/>
        </w:rPr>
        <w:t>March 2011</w:t>
      </w:r>
      <w:r w:rsidR="00143471">
        <w:rPr>
          <w:lang w:eastAsia="en-US"/>
        </w:rPr>
        <w:t>-</w:t>
      </w:r>
      <w:r w:rsidRPr="00236959">
        <w:rPr>
          <w:lang w:eastAsia="en-US"/>
        </w:rPr>
        <w:t>March 2021</w:t>
      </w:r>
      <w:r w:rsidR="00143471">
        <w:rPr>
          <w:lang w:eastAsia="en-US"/>
        </w:rPr>
        <w:t>.</w:t>
      </w:r>
    </w:p>
    <w:p w14:paraId="60AED9F1" w14:textId="6C33BB00" w:rsidR="00236959" w:rsidRDefault="00236959" w:rsidP="00236959">
      <w:pPr>
        <w:pStyle w:val="SingleTxtG"/>
        <w:numPr>
          <w:ilvl w:val="0"/>
          <w:numId w:val="12"/>
        </w:numPr>
        <w:rPr>
          <w:lang w:eastAsia="en-US"/>
        </w:rPr>
      </w:pPr>
      <w:r w:rsidRPr="00236959">
        <w:rPr>
          <w:lang w:eastAsia="en-US"/>
        </w:rPr>
        <w:t>Syrian Network for Human Rights (SNHR)</w:t>
      </w:r>
      <w:r w:rsidRPr="00095FF5">
        <w:rPr>
          <w:rStyle w:val="FootnoteReference"/>
        </w:rPr>
        <w:footnoteReference w:id="11"/>
      </w:r>
      <w:r w:rsidR="00095FF5">
        <w:rPr>
          <w:lang w:eastAsia="en-US"/>
        </w:rPr>
        <w:t xml:space="preserve"> – </w:t>
      </w:r>
      <w:r w:rsidRPr="00236959">
        <w:rPr>
          <w:lang w:eastAsia="en-US"/>
        </w:rPr>
        <w:t>March 2011</w:t>
      </w:r>
      <w:r w:rsidR="00143471">
        <w:rPr>
          <w:lang w:eastAsia="en-US"/>
        </w:rPr>
        <w:t>-</w:t>
      </w:r>
      <w:r w:rsidRPr="00236959">
        <w:rPr>
          <w:lang w:eastAsia="en-US"/>
        </w:rPr>
        <w:t>March 2021</w:t>
      </w:r>
      <w:r w:rsidR="00143471">
        <w:rPr>
          <w:lang w:eastAsia="en-US"/>
        </w:rPr>
        <w:t>.</w:t>
      </w:r>
    </w:p>
    <w:p w14:paraId="38C6A013" w14:textId="02D1853D" w:rsidR="00236959" w:rsidRDefault="00236959" w:rsidP="00236959">
      <w:pPr>
        <w:pStyle w:val="SingleTxtG"/>
        <w:numPr>
          <w:ilvl w:val="0"/>
          <w:numId w:val="12"/>
        </w:numPr>
        <w:rPr>
          <w:lang w:eastAsia="en-US"/>
        </w:rPr>
      </w:pPr>
      <w:r w:rsidRPr="00236959">
        <w:rPr>
          <w:lang w:eastAsia="en-US"/>
        </w:rPr>
        <w:t>Syrian Observatory for Human Rights (SOHR)</w:t>
      </w:r>
      <w:r w:rsidRPr="00095FF5">
        <w:rPr>
          <w:rStyle w:val="FootnoteReference"/>
        </w:rPr>
        <w:footnoteReference w:id="12"/>
      </w:r>
      <w:r w:rsidR="00095FF5">
        <w:rPr>
          <w:lang w:eastAsia="en-US"/>
        </w:rPr>
        <w:t xml:space="preserve"> </w:t>
      </w:r>
      <w:r w:rsidR="00143471">
        <w:rPr>
          <w:bCs/>
          <w:lang w:eastAsia="en-US"/>
        </w:rPr>
        <w:t>–</w:t>
      </w:r>
      <w:r w:rsidR="00095FF5">
        <w:rPr>
          <w:bCs/>
          <w:lang w:eastAsia="en-US"/>
        </w:rPr>
        <w:t xml:space="preserve"> </w:t>
      </w:r>
      <w:r w:rsidRPr="00236959">
        <w:rPr>
          <w:lang w:eastAsia="en-US"/>
        </w:rPr>
        <w:t>March 2011</w:t>
      </w:r>
      <w:r w:rsidR="00143471">
        <w:rPr>
          <w:lang w:eastAsia="en-US"/>
        </w:rPr>
        <w:t>-</w:t>
      </w:r>
      <w:r w:rsidRPr="00236959">
        <w:rPr>
          <w:lang w:eastAsia="en-US"/>
        </w:rPr>
        <w:t>March 2021</w:t>
      </w:r>
      <w:r w:rsidR="00143471">
        <w:rPr>
          <w:lang w:eastAsia="en-US"/>
        </w:rPr>
        <w:t>.</w:t>
      </w:r>
    </w:p>
    <w:p w14:paraId="35571549" w14:textId="5D84F827" w:rsidR="00236959" w:rsidRDefault="00236959" w:rsidP="00236959">
      <w:pPr>
        <w:pStyle w:val="SingleTxtG"/>
        <w:numPr>
          <w:ilvl w:val="0"/>
          <w:numId w:val="12"/>
        </w:numPr>
        <w:rPr>
          <w:lang w:eastAsia="en-US"/>
        </w:rPr>
      </w:pPr>
      <w:r w:rsidRPr="00236959">
        <w:rPr>
          <w:lang w:eastAsia="en-US"/>
        </w:rPr>
        <w:t>Violations Documentation Center (VDC)–March 2011 – February 2020</w:t>
      </w:r>
      <w:r w:rsidR="00690C4D" w:rsidRPr="00095FF5">
        <w:rPr>
          <w:rStyle w:val="FootnoteReference"/>
        </w:rPr>
        <w:footnoteReference w:id="13"/>
      </w:r>
      <w:r w:rsidR="00143471">
        <w:rPr>
          <w:lang w:eastAsia="en-US"/>
        </w:rPr>
        <w:t>.</w:t>
      </w:r>
    </w:p>
    <w:p w14:paraId="1986CC6E" w14:textId="76017905" w:rsidR="00236959" w:rsidRPr="00236959" w:rsidRDefault="00236959" w:rsidP="00236959">
      <w:pPr>
        <w:pStyle w:val="SingleTxtG"/>
        <w:numPr>
          <w:ilvl w:val="0"/>
          <w:numId w:val="12"/>
        </w:numPr>
        <w:rPr>
          <w:lang w:eastAsia="en-US"/>
        </w:rPr>
      </w:pPr>
      <w:r w:rsidRPr="00236959">
        <w:rPr>
          <w:lang w:eastAsia="en-US"/>
        </w:rPr>
        <w:lastRenderedPageBreak/>
        <w:t>Syrian Arab Republic Government records</w:t>
      </w:r>
      <w:r w:rsidR="00095FF5">
        <w:rPr>
          <w:lang w:eastAsia="en-US"/>
        </w:rPr>
        <w:t xml:space="preserve"> </w:t>
      </w:r>
      <w:r w:rsidR="00143471">
        <w:rPr>
          <w:lang w:eastAsia="en-US"/>
        </w:rPr>
        <w:t>–</w:t>
      </w:r>
      <w:r w:rsidR="00095FF5">
        <w:rPr>
          <w:lang w:eastAsia="en-US"/>
        </w:rPr>
        <w:t xml:space="preserve"> </w:t>
      </w:r>
      <w:r w:rsidRPr="00236959">
        <w:rPr>
          <w:lang w:eastAsia="en-US"/>
        </w:rPr>
        <w:t>March 2011-November 2012</w:t>
      </w:r>
      <w:r w:rsidR="00143471">
        <w:rPr>
          <w:lang w:eastAsia="en-US"/>
        </w:rPr>
        <w:t>.</w:t>
      </w:r>
    </w:p>
    <w:p w14:paraId="635D4717" w14:textId="7A0720CE" w:rsidR="00236959" w:rsidRPr="00236959" w:rsidRDefault="00236959" w:rsidP="00236959">
      <w:pPr>
        <w:pStyle w:val="SingleTxtG"/>
        <w:numPr>
          <w:ilvl w:val="0"/>
          <w:numId w:val="12"/>
        </w:numPr>
        <w:rPr>
          <w:lang w:eastAsia="en-US"/>
        </w:rPr>
      </w:pPr>
      <w:r w:rsidRPr="00236959">
        <w:rPr>
          <w:lang w:eastAsia="en-US"/>
        </w:rPr>
        <w:t>Syria Shuhada records</w:t>
      </w:r>
      <w:r w:rsidR="00690C4D">
        <w:rPr>
          <w:rStyle w:val="FootnoteReference"/>
          <w:lang w:eastAsia="en-US"/>
        </w:rPr>
        <w:footnoteReference w:id="14"/>
      </w:r>
      <w:r w:rsidR="00095FF5">
        <w:rPr>
          <w:lang w:eastAsia="en-US"/>
        </w:rPr>
        <w:t xml:space="preserve"> </w:t>
      </w:r>
      <w:r w:rsidR="00143471">
        <w:rPr>
          <w:lang w:eastAsia="en-US"/>
        </w:rPr>
        <w:t>–</w:t>
      </w:r>
      <w:r w:rsidR="00095FF5">
        <w:rPr>
          <w:lang w:eastAsia="en-US"/>
        </w:rPr>
        <w:t xml:space="preserve"> </w:t>
      </w:r>
      <w:r w:rsidRPr="00236959">
        <w:rPr>
          <w:lang w:eastAsia="en-US"/>
        </w:rPr>
        <w:t>March 2011-May 2014</w:t>
      </w:r>
      <w:r w:rsidR="00143471">
        <w:rPr>
          <w:lang w:eastAsia="en-US"/>
        </w:rPr>
        <w:t>.</w:t>
      </w:r>
    </w:p>
    <w:p w14:paraId="4B9BF94B" w14:textId="6D98A83D" w:rsidR="0011386E" w:rsidRPr="00D03B69" w:rsidRDefault="00236959" w:rsidP="00D03B69">
      <w:pPr>
        <w:pStyle w:val="SingleTxtG"/>
        <w:numPr>
          <w:ilvl w:val="0"/>
          <w:numId w:val="12"/>
        </w:numPr>
        <w:rPr>
          <w:rFonts w:eastAsiaTheme="minorHAnsi"/>
          <w:lang w:eastAsia="en-US"/>
        </w:rPr>
      </w:pPr>
      <w:r w:rsidRPr="00236959">
        <w:rPr>
          <w:rFonts w:eastAsiaTheme="minorHAnsi"/>
          <w:lang w:eastAsia="en-US"/>
        </w:rPr>
        <w:t>OHCHR Syria records</w:t>
      </w:r>
      <w:r w:rsidR="00095FF5">
        <w:rPr>
          <w:rFonts w:eastAsiaTheme="minorHAnsi"/>
          <w:lang w:eastAsia="en-US"/>
        </w:rPr>
        <w:t xml:space="preserve"> </w:t>
      </w:r>
      <w:r w:rsidRPr="00236959">
        <w:rPr>
          <w:rFonts w:eastAsiaTheme="minorHAnsi"/>
          <w:lang w:eastAsia="en-US"/>
        </w:rPr>
        <w:t>–</w:t>
      </w:r>
      <w:r w:rsidR="00095FF5">
        <w:rPr>
          <w:rFonts w:eastAsiaTheme="minorHAnsi"/>
          <w:lang w:eastAsia="en-US"/>
        </w:rPr>
        <w:t xml:space="preserve"> </w:t>
      </w:r>
      <w:r w:rsidRPr="00236959">
        <w:rPr>
          <w:rFonts w:eastAsiaTheme="minorHAnsi"/>
          <w:lang w:eastAsia="en-US"/>
        </w:rPr>
        <w:t>January 2019</w:t>
      </w:r>
      <w:r w:rsidR="00143471">
        <w:rPr>
          <w:rFonts w:eastAsiaTheme="minorHAnsi"/>
          <w:lang w:eastAsia="en-US"/>
        </w:rPr>
        <w:t>-</w:t>
      </w:r>
      <w:r w:rsidRPr="00236959">
        <w:rPr>
          <w:rFonts w:eastAsiaTheme="minorHAnsi"/>
          <w:lang w:eastAsia="en-US"/>
        </w:rPr>
        <w:t>March 2021</w:t>
      </w:r>
      <w:r w:rsidR="00143471">
        <w:rPr>
          <w:rFonts w:eastAsiaTheme="minorHAnsi"/>
          <w:lang w:eastAsia="en-US"/>
        </w:rPr>
        <w:t>.</w:t>
      </w:r>
    </w:p>
    <w:p w14:paraId="46487E23" w14:textId="4FED6163" w:rsidR="00236959" w:rsidRDefault="00236959" w:rsidP="00236959">
      <w:pPr>
        <w:pStyle w:val="SingleTxtG"/>
        <w:rPr>
          <w:lang w:eastAsia="en-US"/>
        </w:rPr>
      </w:pPr>
      <w:r>
        <w:rPr>
          <w:lang w:val="en-US" w:eastAsia="en-US"/>
        </w:rPr>
        <w:t>1</w:t>
      </w:r>
      <w:r w:rsidR="00EB1BC3">
        <w:rPr>
          <w:lang w:val="en-US" w:eastAsia="en-US"/>
        </w:rPr>
        <w:t>4</w:t>
      </w:r>
      <w:r>
        <w:rPr>
          <w:lang w:val="en-US" w:eastAsia="en-US"/>
        </w:rPr>
        <w:t>.</w:t>
      </w:r>
      <w:r>
        <w:rPr>
          <w:lang w:val="en-US" w:eastAsia="en-US"/>
        </w:rPr>
        <w:tab/>
      </w:r>
      <w:r w:rsidRPr="00236959">
        <w:rPr>
          <w:lang w:val="en-US" w:eastAsia="en-US"/>
        </w:rPr>
        <w:t>OHCHR has engaged bilaterally with DCHRS, CSR-SY, SNHR, SOHR, and VDC, to understand their methodology, including the categories used to disaggregate the data. OHCHR has been working with these organizations over time, and although their capacities have varied over the course of this 10-year period, they have maintained consistency in the quality and content of their respective records.</w:t>
      </w:r>
      <w:r w:rsidRPr="00236959">
        <w:rPr>
          <w:w w:val="90"/>
          <w:sz w:val="24"/>
          <w:szCs w:val="24"/>
          <w:lang w:eastAsia="en-US"/>
        </w:rPr>
        <w:t xml:space="preserve"> </w:t>
      </w:r>
      <w:r w:rsidRPr="00236959">
        <w:rPr>
          <w:lang w:eastAsia="en-US"/>
        </w:rPr>
        <w:t>OHCHR further contracted the Human Rights Data Analysis Group (HRDAG), the same organization to which it commissioned in 2013 and 2014 the statistical analyses of conflict-related deaths in the Syrian Arab Republic, to work with OHCHR statistical and data experts in analyzing the hundreds of thousands of records to be reviewed and compared to avoid duplication, while applying appropriate statistical techniques to account for the missing</w:t>
      </w:r>
      <w:r w:rsidR="00B05883">
        <w:rPr>
          <w:lang w:eastAsia="en-US"/>
        </w:rPr>
        <w:t xml:space="preserve"> data in existing records</w:t>
      </w:r>
      <w:r w:rsidRPr="00236959">
        <w:rPr>
          <w:lang w:eastAsia="en-US"/>
        </w:rPr>
        <w:t xml:space="preserve"> and undocumented civilian deaths.</w:t>
      </w:r>
      <w:r w:rsidR="00690C4D" w:rsidRPr="00095FF5">
        <w:rPr>
          <w:rStyle w:val="FootnoteReference"/>
        </w:rPr>
        <w:footnoteReference w:id="15"/>
      </w:r>
    </w:p>
    <w:p w14:paraId="2500C31C" w14:textId="32DEE892" w:rsidR="0011386E" w:rsidRDefault="00461E6B" w:rsidP="00D03B69">
      <w:pPr>
        <w:pStyle w:val="H1G"/>
      </w:pPr>
      <w:r>
        <w:tab/>
      </w:r>
      <w:r w:rsidRPr="00461E6B">
        <w:t>B.</w:t>
      </w:r>
      <w:r w:rsidRPr="00461E6B">
        <w:tab/>
      </w:r>
      <w:r w:rsidR="00236959" w:rsidRPr="00461E6B">
        <w:t>Process and techniques used</w:t>
      </w:r>
    </w:p>
    <w:p w14:paraId="4BD51784" w14:textId="642570E9" w:rsidR="00461E6B" w:rsidRPr="00461E6B" w:rsidRDefault="00461E6B" w:rsidP="00461E6B">
      <w:pPr>
        <w:pStyle w:val="SingleTxtG"/>
        <w:rPr>
          <w:lang w:val="en-US" w:eastAsia="en-US"/>
        </w:rPr>
      </w:pPr>
      <w:r>
        <w:rPr>
          <w:lang w:val="en-US" w:eastAsia="en-US"/>
        </w:rPr>
        <w:t>1</w:t>
      </w:r>
      <w:r w:rsidR="00EB1BC3">
        <w:rPr>
          <w:lang w:val="en-US" w:eastAsia="en-US"/>
        </w:rPr>
        <w:t>5</w:t>
      </w:r>
      <w:r>
        <w:rPr>
          <w:lang w:val="en-US" w:eastAsia="en-US"/>
        </w:rPr>
        <w:t>.</w:t>
      </w:r>
      <w:r>
        <w:rPr>
          <w:lang w:val="en-US" w:eastAsia="en-US"/>
        </w:rPr>
        <w:tab/>
      </w:r>
      <w:r w:rsidRPr="00461E6B">
        <w:rPr>
          <w:lang w:val="en-US" w:eastAsia="en-US"/>
        </w:rPr>
        <w:t xml:space="preserve">The analysis undertaken used established statistical and computer science techniques composed of four main steps: 1) accessing and preparing records (data processing); 2) identifying records that refer to the same person </w:t>
      </w:r>
      <w:r w:rsidR="00585731">
        <w:rPr>
          <w:lang w:val="en-US" w:eastAsia="en-US"/>
        </w:rPr>
        <w:t xml:space="preserve">who died </w:t>
      </w:r>
      <w:r w:rsidRPr="00461E6B">
        <w:rPr>
          <w:lang w:val="en-US" w:eastAsia="en-US"/>
        </w:rPr>
        <w:t>(semi-supervised record linkage or data integration); 3) estimating missing fields from observed records of deaths (imputation), and 4) estimating undocumented deaths (multiple systems estimation). These four steps were carried out by the technical team in HRDAG, in close consultation with subject-matter experts in OHCHR.  For details, see the technical note in Annex II of this report.</w:t>
      </w:r>
    </w:p>
    <w:p w14:paraId="48F3F18D" w14:textId="0B69747D" w:rsidR="00461E6B" w:rsidRPr="00461E6B" w:rsidRDefault="00461E6B" w:rsidP="00461E6B">
      <w:pPr>
        <w:pStyle w:val="SingleTxtG"/>
        <w:rPr>
          <w:lang w:val="en-US" w:eastAsia="en-US"/>
        </w:rPr>
      </w:pPr>
      <w:r>
        <w:rPr>
          <w:lang w:val="en-US" w:eastAsia="en-US"/>
        </w:rPr>
        <w:t>1</w:t>
      </w:r>
      <w:r w:rsidR="00EB1BC3">
        <w:rPr>
          <w:lang w:val="en-US" w:eastAsia="en-US"/>
        </w:rPr>
        <w:t>6</w:t>
      </w:r>
      <w:r>
        <w:rPr>
          <w:lang w:val="en-US" w:eastAsia="en-US"/>
        </w:rPr>
        <w:t>.</w:t>
      </w:r>
      <w:r>
        <w:rPr>
          <w:lang w:val="en-US" w:eastAsia="en-US"/>
        </w:rPr>
        <w:tab/>
      </w:r>
      <w:r w:rsidRPr="00461E6B">
        <w:rPr>
          <w:lang w:val="en-US" w:eastAsia="en-US"/>
        </w:rPr>
        <w:t xml:space="preserve">The first two steps of data processing and record linkage resulted in an enumeration of individuals with their full name, date and location of death. For many records, additional information was also available, including in relation to the identity of the persons </w:t>
      </w:r>
      <w:r w:rsidR="00585731">
        <w:rPr>
          <w:lang w:val="en-US" w:eastAsia="en-US"/>
        </w:rPr>
        <w:t>who died</w:t>
      </w:r>
      <w:r w:rsidRPr="00461E6B">
        <w:rPr>
          <w:lang w:val="en-US" w:eastAsia="en-US"/>
        </w:rPr>
        <w:t xml:space="preserve">, circumstances and the cause of death, the actors alleged to cause the deaths, and the status of the individual as a civilian or not. This integrated dataset was the basis for the findings regarding </w:t>
      </w:r>
      <w:r w:rsidRPr="00461E6B">
        <w:rPr>
          <w:i/>
          <w:iCs/>
          <w:lang w:val="en-US" w:eastAsia="en-US"/>
        </w:rPr>
        <w:t>documented</w:t>
      </w:r>
      <w:r w:rsidRPr="00461E6B">
        <w:rPr>
          <w:lang w:val="en-US" w:eastAsia="en-US"/>
        </w:rPr>
        <w:t xml:space="preserve"> deaths in Section III of this report.</w:t>
      </w:r>
    </w:p>
    <w:p w14:paraId="17FBDD65" w14:textId="2759B4F6" w:rsidR="00461E6B" w:rsidRDefault="00461E6B" w:rsidP="00461E6B">
      <w:pPr>
        <w:pStyle w:val="SingleTxtG"/>
        <w:rPr>
          <w:w w:val="90"/>
          <w:sz w:val="24"/>
          <w:szCs w:val="24"/>
          <w:lang w:eastAsia="en-US"/>
        </w:rPr>
      </w:pPr>
      <w:r>
        <w:rPr>
          <w:lang w:val="en-US" w:eastAsia="en-US"/>
        </w:rPr>
        <w:t>1</w:t>
      </w:r>
      <w:r w:rsidR="00EB1BC3">
        <w:rPr>
          <w:lang w:val="en-US" w:eastAsia="en-US"/>
        </w:rPr>
        <w:t>7</w:t>
      </w:r>
      <w:r>
        <w:rPr>
          <w:lang w:val="en-US" w:eastAsia="en-US"/>
        </w:rPr>
        <w:t>.</w:t>
      </w:r>
      <w:r>
        <w:rPr>
          <w:lang w:val="en-US" w:eastAsia="en-US"/>
        </w:rPr>
        <w:tab/>
      </w:r>
      <w:r w:rsidRPr="00461E6B">
        <w:rPr>
          <w:lang w:val="en-US" w:eastAsia="en-US"/>
        </w:rPr>
        <w:t>Documented deaths reflect what has been recorded by the relevant data sources. However, when hostilities are of higher intensity, document</w:t>
      </w:r>
      <w:r w:rsidRPr="00461E6B">
        <w:rPr>
          <w:lang w:val="en-US" w:eastAsia="en-US"/>
        </w:rPr>
        <w:lastRenderedPageBreak/>
        <w:t>ing deaths becomes particularly challenging, and documentation that occurs at the time of events may not be fully representative of the actual scale of casualties taking place. Therefore, established statistical estimation techniques</w:t>
      </w:r>
      <w:r w:rsidRPr="00095FF5">
        <w:rPr>
          <w:rStyle w:val="FootnoteReference"/>
        </w:rPr>
        <w:footnoteReference w:id="16"/>
      </w:r>
      <w:r w:rsidRPr="00461E6B">
        <w:rPr>
          <w:lang w:val="en-US" w:eastAsia="en-US"/>
        </w:rPr>
        <w:t xml:space="preserve">, steps three on imputation and four on multiple systems estimation, have been applied to account for </w:t>
      </w:r>
      <w:r w:rsidRPr="00461E6B">
        <w:rPr>
          <w:i/>
          <w:iCs/>
          <w:lang w:val="en-US" w:eastAsia="en-US"/>
        </w:rPr>
        <w:t xml:space="preserve">undocumented deaths </w:t>
      </w:r>
      <w:r w:rsidRPr="00461E6B">
        <w:rPr>
          <w:lang w:val="en-US" w:eastAsia="en-US"/>
        </w:rPr>
        <w:t xml:space="preserve">to assist in drawing conclusions about patterns of casualties. Due to limited time and resources, the estimations focused on </w:t>
      </w:r>
      <w:r w:rsidRPr="00461E6B">
        <w:rPr>
          <w:i/>
          <w:iCs/>
          <w:lang w:val="en-US" w:eastAsia="en-US"/>
        </w:rPr>
        <w:t>civilian</w:t>
      </w:r>
      <w:r w:rsidRPr="00461E6B">
        <w:rPr>
          <w:lang w:val="en-US" w:eastAsia="en-US"/>
        </w:rPr>
        <w:t xml:space="preserve"> deaths only.</w:t>
      </w:r>
    </w:p>
    <w:p w14:paraId="4D2A3803" w14:textId="77777777" w:rsidR="00461E6B" w:rsidRDefault="00461E6B" w:rsidP="00F221F7">
      <w:pPr>
        <w:pStyle w:val="HChG"/>
      </w:pPr>
      <w:r>
        <w:tab/>
      </w:r>
      <w:r w:rsidRPr="002738B0">
        <w:t>I</w:t>
      </w:r>
      <w:r>
        <w:t>V</w:t>
      </w:r>
      <w:r w:rsidRPr="002738B0">
        <w:t>.</w:t>
      </w:r>
      <w:r w:rsidRPr="002738B0">
        <w:tab/>
      </w:r>
      <w:r>
        <w:tab/>
      </w:r>
      <w:r w:rsidRPr="003D4E64">
        <w:t>Documented conflict-related deaths (2011-2021)</w:t>
      </w:r>
    </w:p>
    <w:p w14:paraId="130D60AB" w14:textId="5ECBB582" w:rsidR="0011386E" w:rsidRDefault="00461E6B" w:rsidP="00461E6B">
      <w:pPr>
        <w:pStyle w:val="H1G"/>
      </w:pPr>
      <w:r>
        <w:tab/>
      </w:r>
      <w:r w:rsidR="00D03B69">
        <w:t>A.</w:t>
      </w:r>
      <w:r w:rsidR="00D03B69">
        <w:tab/>
      </w:r>
      <w:r w:rsidRPr="00461E6B">
        <w:t>Overall documented deaths</w:t>
      </w:r>
    </w:p>
    <w:p w14:paraId="20632E07" w14:textId="4AA2CEA1" w:rsidR="00B32EA6" w:rsidRDefault="00461E6B" w:rsidP="00B32EA6">
      <w:pPr>
        <w:pStyle w:val="SingleTxtG"/>
        <w:rPr>
          <w:rFonts w:eastAsiaTheme="minorHAnsi"/>
          <w:w w:val="90"/>
          <w:sz w:val="24"/>
          <w:szCs w:val="24"/>
          <w:lang w:eastAsia="en-US"/>
        </w:rPr>
      </w:pPr>
      <w:r>
        <w:rPr>
          <w:rStyle w:val="SingleTxtGChar"/>
        </w:rPr>
        <w:t>1</w:t>
      </w:r>
      <w:r w:rsidR="00EB1BC3">
        <w:rPr>
          <w:rStyle w:val="SingleTxtGChar"/>
        </w:rPr>
        <w:t>8</w:t>
      </w:r>
      <w:r>
        <w:rPr>
          <w:rStyle w:val="SingleTxtGChar"/>
        </w:rPr>
        <w:t>.</w:t>
      </w:r>
      <w:r>
        <w:rPr>
          <w:rStyle w:val="SingleTxtGChar"/>
        </w:rPr>
        <w:tab/>
      </w:r>
      <w:r w:rsidRPr="00461E6B">
        <w:rPr>
          <w:rStyle w:val="SingleTxtGChar"/>
        </w:rPr>
        <w:t xml:space="preserve">Based on the information collected by the eight sources listed in the previous section, OHCHR finds a total of </w:t>
      </w:r>
      <w:r w:rsidRPr="004A261C">
        <w:rPr>
          <w:rStyle w:val="SingleTxtGChar"/>
          <w:b/>
        </w:rPr>
        <w:t>350,209</w:t>
      </w:r>
      <w:r w:rsidRPr="00461E6B">
        <w:rPr>
          <w:rStyle w:val="SingleTxtGChar"/>
        </w:rPr>
        <w:t xml:space="preserve"> unique, documented, identifiable casualties for the period 1 </w:t>
      </w:r>
      <w:r w:rsidRPr="00150F61">
        <w:rPr>
          <w:rStyle w:val="SingleTxtGChar"/>
        </w:rPr>
        <w:t>March 2011 through 31 March 2021. A casualty is considered identifiable if their full name,</w:t>
      </w:r>
      <w:r w:rsidRPr="00461E6B">
        <w:rPr>
          <w:rStyle w:val="SingleTxtGChar"/>
        </w:rPr>
        <w:t xml:space="preserve"> date of death, and the governorate in which they died have been recorded. Records missing any of this information are excluded from this analysis. The number of documented deaths by sex, age group, and</w:t>
      </w:r>
      <w:r w:rsidRPr="00461E6B">
        <w:rPr>
          <w:rFonts w:eastAsiaTheme="minorHAnsi"/>
          <w:lang w:val="en-US" w:eastAsia="en-US"/>
        </w:rPr>
        <w:t xml:space="preserve"> governorate, actors alleged to have caused the deaths, the civilian status of casualties, and the cause of death by weapon type for each year are presented in Tables A1–A7 in the annex.</w:t>
      </w:r>
    </w:p>
    <w:p w14:paraId="1A5B776B" w14:textId="67A68AB7" w:rsidR="00461E6B" w:rsidRPr="00461E6B" w:rsidRDefault="00EB1BC3" w:rsidP="00B32EA6">
      <w:pPr>
        <w:pStyle w:val="SingleTxtG"/>
        <w:rPr>
          <w:rFonts w:eastAsiaTheme="minorHAnsi"/>
          <w:w w:val="90"/>
          <w:sz w:val="24"/>
          <w:szCs w:val="24"/>
          <w:lang w:eastAsia="en-US"/>
        </w:rPr>
      </w:pPr>
      <w:r>
        <w:t>19</w:t>
      </w:r>
      <w:r w:rsidR="00B32EA6" w:rsidRPr="00446F54">
        <w:t>.</w:t>
      </w:r>
      <w:r w:rsidR="00B32EA6">
        <w:rPr>
          <w:rFonts w:eastAsiaTheme="minorHAnsi"/>
          <w:w w:val="90"/>
          <w:sz w:val="24"/>
          <w:szCs w:val="24"/>
          <w:lang w:eastAsia="en-US"/>
        </w:rPr>
        <w:tab/>
      </w:r>
      <w:r w:rsidR="00461E6B" w:rsidRPr="00461E6B">
        <w:t>There were 27,126 deaths of children which means that, on average, one in every 13 deaths was a child. When comparing deaths of males and females (women and girls), one in every 13</w:t>
      </w:r>
      <w:r w:rsidR="00D03B69">
        <w:t xml:space="preserve"> deaths was a female (26,727). </w:t>
      </w:r>
      <w:r w:rsidR="00461E6B" w:rsidRPr="00461E6B">
        <w:t xml:space="preserve">The greatest number of documented deaths was recorded in the Governorate of Aleppo, with 51,731 </w:t>
      </w:r>
      <w:r w:rsidR="00461E6B" w:rsidRPr="00150F61">
        <w:t>individuals</w:t>
      </w:r>
      <w:r w:rsidR="00585731">
        <w:t xml:space="preserve"> who died</w:t>
      </w:r>
      <w:r w:rsidR="00461E6B" w:rsidRPr="00150F61">
        <w:t>.</w:t>
      </w:r>
      <w:r w:rsidR="00461E6B" w:rsidRPr="00461E6B">
        <w:t xml:space="preserve"> Other locations with very heavy death tolls recorded were Rural Damascus, with 47,483 deaths; Homs, with 40,986 deaths; Idlib, with 33,271 deaths; Hama, with 31,993 deaths; and Tartus, with 31,369 casualties recorded.</w:t>
      </w:r>
    </w:p>
    <w:p w14:paraId="420111CC" w14:textId="56E69718" w:rsidR="00461E6B" w:rsidRPr="00461E6B" w:rsidRDefault="00B32EA6" w:rsidP="00B32EA6">
      <w:pPr>
        <w:pStyle w:val="SingleTxtG"/>
        <w:rPr>
          <w:i/>
          <w:lang w:val="en-US" w:eastAsia="en-US"/>
        </w:rPr>
      </w:pPr>
      <w:r>
        <w:rPr>
          <w:lang w:eastAsia="en-US"/>
        </w:rPr>
        <w:t>2</w:t>
      </w:r>
      <w:r w:rsidR="00EB1BC3">
        <w:rPr>
          <w:lang w:eastAsia="en-US"/>
        </w:rPr>
        <w:t>0</w:t>
      </w:r>
      <w:r>
        <w:rPr>
          <w:lang w:eastAsia="en-US"/>
        </w:rPr>
        <w:t>.</w:t>
      </w:r>
      <w:r>
        <w:rPr>
          <w:lang w:eastAsia="en-US"/>
        </w:rPr>
        <w:tab/>
      </w:r>
      <w:r w:rsidR="00461E6B" w:rsidRPr="00461E6B">
        <w:rPr>
          <w:lang w:eastAsia="en-US"/>
        </w:rPr>
        <w:t>The data sources also provided some information describing the circumstances of the death and, in some cases, more detailed information on the cause of death, by type of weapons or means and methods used, as can be seen in Table A5 in the annex</w:t>
      </w:r>
      <w:r w:rsidR="002D6D8B">
        <w:rPr>
          <w:lang w:eastAsia="en-US"/>
        </w:rPr>
        <w:t>.</w:t>
      </w:r>
      <w:r w:rsidR="009444C2">
        <w:rPr>
          <w:rStyle w:val="FootnoteReference"/>
          <w:lang w:eastAsia="en-US"/>
        </w:rPr>
        <w:footnoteReference w:id="17"/>
      </w:r>
      <w:r w:rsidR="00461E6B" w:rsidRPr="00461E6B">
        <w:rPr>
          <w:lang w:eastAsia="en-US"/>
        </w:rPr>
        <w:t xml:space="preserve"> The information provided does not give a comprehensive picture of the weapons and methods used in the </w:t>
      </w:r>
      <w:r w:rsidR="00461E6B" w:rsidRPr="00461E6B">
        <w:rPr>
          <w:lang w:eastAsia="en-US"/>
        </w:rPr>
        <w:lastRenderedPageBreak/>
        <w:t xml:space="preserve">conflict. For example, for 45,746 (13.1 per cent) deaths, the cause of death was unspecified or unknown. However, 122,931 (35.1 per cent) deaths were attributed to the use of </w:t>
      </w:r>
      <w:r w:rsidR="00461E6B" w:rsidRPr="00461E6B">
        <w:rPr>
          <w:i/>
          <w:iCs/>
          <w:lang w:eastAsia="en-US"/>
        </w:rPr>
        <w:t xml:space="preserve">multiple weapons, </w:t>
      </w:r>
      <w:r w:rsidR="00461E6B" w:rsidRPr="00461E6B">
        <w:rPr>
          <w:lang w:eastAsia="en-US"/>
        </w:rPr>
        <w:t xml:space="preserve">including in the context of incidents of clashes, ambush, storming and massacres. Other causes of death are, in decreasing order, </w:t>
      </w:r>
      <w:r w:rsidR="00461E6B" w:rsidRPr="00461E6B">
        <w:rPr>
          <w:i/>
          <w:iCs/>
          <w:lang w:eastAsia="en-US"/>
        </w:rPr>
        <w:t>heavy weapons and explosive munitions</w:t>
      </w:r>
      <w:r w:rsidR="00461E6B" w:rsidRPr="00461E6B">
        <w:rPr>
          <w:lang w:eastAsia="en-US"/>
        </w:rPr>
        <w:t>, with 81,640 (23.3 per cent) deaths;</w:t>
      </w:r>
      <w:r w:rsidR="00461E6B" w:rsidRPr="00461E6B">
        <w:rPr>
          <w:i/>
          <w:iCs/>
          <w:lang w:eastAsia="en-US"/>
        </w:rPr>
        <w:t xml:space="preserve"> small arms and light weapons</w:t>
      </w:r>
      <w:r w:rsidR="00461E6B" w:rsidRPr="00461E6B">
        <w:rPr>
          <w:lang w:eastAsia="en-US"/>
        </w:rPr>
        <w:t xml:space="preserve">, 76,417 (21.8 per cent) deaths; </w:t>
      </w:r>
      <w:r w:rsidR="00461E6B" w:rsidRPr="00461E6B">
        <w:rPr>
          <w:i/>
          <w:iCs/>
          <w:lang w:eastAsia="en-US"/>
        </w:rPr>
        <w:t xml:space="preserve">use of objects and other means </w:t>
      </w:r>
      <w:r w:rsidR="00461E6B" w:rsidRPr="00461E6B">
        <w:rPr>
          <w:lang w:eastAsia="en-US"/>
        </w:rPr>
        <w:t>(including sexual violence, death in custody, torture, strangulation, mutilations, beheadings, and hanging)</w:t>
      </w:r>
      <w:r w:rsidR="00461E6B" w:rsidRPr="00461E6B">
        <w:rPr>
          <w:i/>
          <w:iCs/>
          <w:lang w:eastAsia="en-US"/>
        </w:rPr>
        <w:t xml:space="preserve">, </w:t>
      </w:r>
      <w:r w:rsidR="00461E6B" w:rsidRPr="00461E6B">
        <w:rPr>
          <w:lang w:eastAsia="en-US"/>
        </w:rPr>
        <w:t xml:space="preserve">12,259 (3.5 per cent) deaths; and </w:t>
      </w:r>
      <w:r w:rsidR="00461E6B" w:rsidRPr="00461E6B">
        <w:rPr>
          <w:i/>
          <w:iCs/>
          <w:lang w:eastAsia="en-US"/>
        </w:rPr>
        <w:t>planted explosives and UXOs</w:t>
      </w:r>
      <w:r w:rsidR="00461E6B" w:rsidRPr="00461E6B">
        <w:rPr>
          <w:lang w:eastAsia="en-US"/>
        </w:rPr>
        <w:t xml:space="preserve">, 9,184 (2.6 per cent) deaths. The documentation showed a total of 1,235 (0.4 per cent) deaths caused by </w:t>
      </w:r>
      <w:r w:rsidR="00461E6B" w:rsidRPr="00461E6B">
        <w:rPr>
          <w:i/>
          <w:iCs/>
          <w:lang w:eastAsia="en-US"/>
        </w:rPr>
        <w:t>chemical, biological, radiological, or nuclear (CBRN) weapons</w:t>
      </w:r>
      <w:r w:rsidR="00461E6B" w:rsidRPr="00461E6B">
        <w:rPr>
          <w:lang w:eastAsia="en-US"/>
        </w:rPr>
        <w:t>, with most of these deaths (893) recorded in 2013.  Las</w:t>
      </w:r>
      <w:r w:rsidR="00095FF5">
        <w:rPr>
          <w:lang w:eastAsia="en-US"/>
        </w:rPr>
        <w:t>tl</w:t>
      </w:r>
      <w:r w:rsidR="00461E6B" w:rsidRPr="00461E6B">
        <w:rPr>
          <w:lang w:eastAsia="en-US"/>
        </w:rPr>
        <w:t xml:space="preserve">y, 643 (0.2 per cent) deaths were caused by </w:t>
      </w:r>
      <w:r w:rsidR="00461E6B" w:rsidRPr="00461E6B">
        <w:rPr>
          <w:i/>
          <w:lang w:eastAsia="en-US"/>
        </w:rPr>
        <w:t>denial of access to/ destruction of objects indispensable for survival resulting directly from war operations.</w:t>
      </w:r>
    </w:p>
    <w:p w14:paraId="009090F8" w14:textId="2761E9F3" w:rsidR="00B32EA6" w:rsidRDefault="00B32EA6" w:rsidP="00B32EA6">
      <w:pPr>
        <w:pStyle w:val="SingleTxtG"/>
        <w:rPr>
          <w:rFonts w:eastAsiaTheme="minorEastAsia"/>
          <w:w w:val="90"/>
          <w:sz w:val="24"/>
          <w:szCs w:val="24"/>
          <w:lang w:eastAsia="en-US"/>
        </w:rPr>
      </w:pPr>
      <w:r>
        <w:rPr>
          <w:rStyle w:val="SingleTxtGChar"/>
          <w:lang w:eastAsia="en-US"/>
        </w:rPr>
        <w:t>2</w:t>
      </w:r>
      <w:r w:rsidR="00EB1BC3">
        <w:rPr>
          <w:rStyle w:val="SingleTxtGChar"/>
          <w:lang w:eastAsia="en-US"/>
        </w:rPr>
        <w:t>1</w:t>
      </w:r>
      <w:r>
        <w:rPr>
          <w:rStyle w:val="SingleTxtGChar"/>
          <w:lang w:eastAsia="en-US"/>
        </w:rPr>
        <w:t>.</w:t>
      </w:r>
      <w:r>
        <w:rPr>
          <w:rStyle w:val="SingleTxtGChar"/>
          <w:lang w:eastAsia="en-US"/>
        </w:rPr>
        <w:tab/>
      </w:r>
      <w:r w:rsidR="00461E6B" w:rsidRPr="00B32EA6">
        <w:rPr>
          <w:rStyle w:val="SingleTxtGChar"/>
          <w:lang w:eastAsia="en-US"/>
        </w:rPr>
        <w:t>The Independent International Commission of Inquiry on the Syrian Arab Republic (henceforth the Commission) recorded numerous instances of indiscriminate use of airstrikes, bombings, and planted explosives by numerous actors, including in civilian-populated areas where the Commission did not find military objectives in the vicinity, such as markets, hospitals, schools and public spaces where civilians gathered in large numbers, which killed and injured civilians throughout the ten years of conflict. The Commission also recorded thousands of cases of civilians tortured, raped and subjected to other forms of sexual violence, arbitrarily detained and forcibly disappeared or killed in detention.</w:t>
      </w:r>
      <w:r w:rsidR="00461E6B" w:rsidRPr="00095FF5">
        <w:rPr>
          <w:rStyle w:val="FootnoteReference"/>
        </w:rPr>
        <w:footnoteReference w:id="18"/>
      </w:r>
      <w:r w:rsidR="00461E6B" w:rsidRPr="00B32EA6">
        <w:rPr>
          <w:rStyle w:val="SingleTxtGChar"/>
          <w:lang w:eastAsia="en-US"/>
        </w:rPr>
        <w:t xml:space="preserve"> In 2013, the Commission documented a major attack with sarin-filled rockets on eastern Ghutah that killed, maimed, injured and terrorized Syrian civilians. The Commission also documented 38 separate instances of the use of chemical weapons, noting that each of them amounted to a war </w:t>
      </w:r>
      <w:r w:rsidRPr="00B32EA6">
        <w:rPr>
          <w:rStyle w:val="SingleTxtGChar"/>
          <w:lang w:eastAsia="en-US"/>
        </w:rPr>
        <w:t>crime; 32</w:t>
      </w:r>
      <w:r w:rsidR="00461E6B" w:rsidRPr="00B32EA6">
        <w:rPr>
          <w:rStyle w:val="SingleTxtGChar"/>
          <w:lang w:eastAsia="en-US"/>
        </w:rPr>
        <w:t xml:space="preserve"> of these met its standard of proof for attribution to the Syrian Arab Republic government forces and 1 to ISIL. In the remaining 5 instances, the Commission could not attribute responsibility.</w:t>
      </w:r>
      <w:r w:rsidR="009444C2">
        <w:rPr>
          <w:rStyle w:val="FootnoteReference"/>
          <w:rFonts w:eastAsiaTheme="minorEastAsia"/>
          <w:w w:val="90"/>
          <w:szCs w:val="24"/>
          <w:lang w:eastAsia="en-US"/>
        </w:rPr>
        <w:footnoteReference w:id="19"/>
      </w:r>
    </w:p>
    <w:p w14:paraId="4F402B6D" w14:textId="24A9BF09" w:rsidR="00B32EA6" w:rsidRDefault="00B32EA6" w:rsidP="00B32EA6">
      <w:pPr>
        <w:pStyle w:val="SingleTxtG"/>
        <w:rPr>
          <w:rFonts w:eastAsiaTheme="minorHAnsi"/>
          <w:lang w:eastAsia="en-US"/>
        </w:rPr>
      </w:pPr>
      <w:r w:rsidRPr="00446F54">
        <w:t>2</w:t>
      </w:r>
      <w:r w:rsidR="00EB1BC3">
        <w:t>2</w:t>
      </w:r>
      <w:r w:rsidRPr="00446F54">
        <w:t>.</w:t>
      </w:r>
      <w:r>
        <w:rPr>
          <w:rFonts w:eastAsiaTheme="minorEastAsia"/>
          <w:w w:val="90"/>
          <w:sz w:val="24"/>
          <w:szCs w:val="24"/>
          <w:lang w:eastAsia="en-US"/>
        </w:rPr>
        <w:tab/>
      </w:r>
      <w:r w:rsidR="00461E6B" w:rsidRPr="00B32EA6">
        <w:rPr>
          <w:rStyle w:val="SingleTxtGChar"/>
          <w:lang w:val="en-US" w:eastAsia="en-US"/>
        </w:rPr>
        <w:t xml:space="preserve">The data sources that contributed to this analysis also provided certain information on the actors or groups alleged of causing the death, as can be seen in Table A6 in the annex. According to available data, 39.3 per </w:t>
      </w:r>
      <w:r w:rsidR="00461E6B" w:rsidRPr="00461E6B">
        <w:rPr>
          <w:rFonts w:eastAsiaTheme="minorHAnsi"/>
          <w:lang w:val="en-US" w:eastAsia="en-US"/>
        </w:rPr>
        <w:t xml:space="preserve">cent of deaths (137,529) were allegedly caused by actions by the Government and its allies, 35.7 per cent (125,098) by non-State armed groups, which include anti-government groups (5.3 per cent, 18,519), Islamic factions (24.9 per cent, 87,039) and Islamic State (5.1 per cent, 17,868). 0.8 per cent of deaths (2,859) were allegedly caused by the coalition forces, and for 24.2 per cent (84,595) of the documented conflict-related deaths, the actors were recorded as unknown. It should be noted that </w:t>
      </w:r>
      <w:r w:rsidR="00461E6B" w:rsidRPr="00461E6B">
        <w:rPr>
          <w:rFonts w:eastAsiaTheme="minorHAnsi"/>
          <w:lang w:eastAsia="en-US"/>
        </w:rPr>
        <w:t>to provide a more complete picture of the attribution of casualties to the various actors, more work would be required, including applying the estimation techniques detailed below.</w:t>
      </w:r>
    </w:p>
    <w:p w14:paraId="472A3464" w14:textId="25510E8E" w:rsidR="0011386E" w:rsidRPr="00B32EA6" w:rsidRDefault="00B32EA6" w:rsidP="00B32EA6">
      <w:pPr>
        <w:pStyle w:val="H1G"/>
        <w:rPr>
          <w:rFonts w:eastAsiaTheme="minorHAnsi"/>
          <w:lang w:val="en-US" w:eastAsia="en-US"/>
        </w:rPr>
      </w:pPr>
      <w:r>
        <w:rPr>
          <w:rFonts w:eastAsiaTheme="minorHAnsi"/>
          <w:lang w:eastAsia="en-US"/>
        </w:rPr>
        <w:lastRenderedPageBreak/>
        <w:tab/>
        <w:t>B.</w:t>
      </w:r>
      <w:r>
        <w:rPr>
          <w:rFonts w:eastAsiaTheme="minorHAnsi"/>
          <w:lang w:eastAsia="en-US"/>
        </w:rPr>
        <w:tab/>
      </w:r>
      <w:r>
        <w:rPr>
          <w:rFonts w:eastAsiaTheme="minorHAnsi"/>
          <w:lang w:eastAsia="en-US"/>
        </w:rPr>
        <w:tab/>
      </w:r>
      <w:r w:rsidRPr="00855E86">
        <w:t xml:space="preserve">Documented civilian </w:t>
      </w:r>
      <w:r>
        <w:t>deaths</w:t>
      </w:r>
    </w:p>
    <w:p w14:paraId="4E150828" w14:textId="7B248E3B" w:rsidR="00B32EA6" w:rsidRDefault="00B32EA6" w:rsidP="00B32EA6">
      <w:pPr>
        <w:pStyle w:val="SingleTxtG"/>
        <w:rPr>
          <w:rFonts w:eastAsiaTheme="minorHAnsi"/>
          <w:lang w:val="en-US" w:eastAsia="en-US"/>
        </w:rPr>
      </w:pPr>
      <w:r>
        <w:rPr>
          <w:rStyle w:val="SingleTxtGChar"/>
          <w:lang w:val="en-US" w:eastAsia="en-US"/>
        </w:rPr>
        <w:t>2</w:t>
      </w:r>
      <w:r w:rsidR="00EB1BC3">
        <w:rPr>
          <w:rStyle w:val="SingleTxtGChar"/>
          <w:lang w:val="en-US" w:eastAsia="en-US"/>
        </w:rPr>
        <w:t>3</w:t>
      </w:r>
      <w:r>
        <w:rPr>
          <w:rStyle w:val="SingleTxtGChar"/>
          <w:lang w:val="en-US" w:eastAsia="en-US"/>
        </w:rPr>
        <w:t>.</w:t>
      </w:r>
      <w:r>
        <w:rPr>
          <w:rStyle w:val="SingleTxtGChar"/>
          <w:lang w:val="en-US" w:eastAsia="en-US"/>
        </w:rPr>
        <w:tab/>
      </w:r>
      <w:r w:rsidRPr="00B32EA6">
        <w:rPr>
          <w:rStyle w:val="SingleTxtGChar"/>
          <w:lang w:val="en-US" w:eastAsia="en-US"/>
        </w:rPr>
        <w:t xml:space="preserve">For purposes of this report, civilian status is used as a factual category referring to persons who, based on available data and the methodology applied, were not members of the State armed forces nor directly participating in hostilities at the time of their death. For purposes of the statistical analysis, recorded deaths were classified as civilian if at least one source identified them as civilian, and no source identified them otherwise. Recorded deaths were classified as non-civilian if at least one source identified them as non-civilian, and no source identified them otherwise. Some of the records with missing information or with information contradicting that in other records may pertain to civilians. As a result, the records identifying casualties as civilians provide a minimum verifiable number and are certainly an undercount of the actual number of civilians </w:t>
      </w:r>
      <w:r w:rsidR="00585731">
        <w:rPr>
          <w:rStyle w:val="SingleTxtGChar"/>
          <w:lang w:val="en-US" w:eastAsia="en-US"/>
        </w:rPr>
        <w:t>who died</w:t>
      </w:r>
      <w:r w:rsidRPr="00B32EA6">
        <w:rPr>
          <w:rStyle w:val="SingleTxtGChar"/>
          <w:lang w:val="en-US" w:eastAsia="en-US"/>
        </w:rPr>
        <w:t xml:space="preserve">. </w:t>
      </w:r>
      <w:r w:rsidRPr="004A261C">
        <w:rPr>
          <w:rStyle w:val="SingleTxtGChar"/>
          <w:b/>
          <w:lang w:val="en-US" w:eastAsia="en-US"/>
        </w:rPr>
        <w:t>Of the 350,209 deaths recorded, 143,350 or 40.9% were identified as civilians.</w:t>
      </w:r>
      <w:r w:rsidRPr="00B32EA6">
        <w:rPr>
          <w:rStyle w:val="SingleTxtGChar"/>
          <w:lang w:val="en-US" w:eastAsia="en-US"/>
        </w:rPr>
        <w:t xml:space="preserve"> For a significant number of recorded deaths, 44,768 or 12.8 per cent, the sources have provided contradictory information about their status, while for 23,116 or 6.6 per cent, the status is unknown. Finally, 138,975 or 39.7 per cent have been categorized as non-civilian. Similar to the analysis of attribution above, a statistical estimation would enable a fuller understanding of the overall numbers of casualties – documented and undocumented – for both civilians and non-civilians.</w:t>
      </w:r>
    </w:p>
    <w:p w14:paraId="4CB9BCCD" w14:textId="261BEA0A" w:rsidR="0011386E" w:rsidRPr="00B32EA6" w:rsidRDefault="00B32EA6" w:rsidP="00B32EA6">
      <w:pPr>
        <w:pStyle w:val="HChG"/>
        <w:rPr>
          <w:rFonts w:eastAsiaTheme="minorHAnsi"/>
          <w:lang w:val="en-US" w:eastAsia="en-US"/>
        </w:rPr>
      </w:pPr>
      <w:r>
        <w:rPr>
          <w:rFonts w:eastAsiaTheme="minorHAnsi"/>
          <w:lang w:val="en-US" w:eastAsia="en-US"/>
        </w:rPr>
        <w:tab/>
        <w:t>V.</w:t>
      </w:r>
      <w:r>
        <w:rPr>
          <w:rFonts w:eastAsiaTheme="minorHAnsi"/>
          <w:lang w:val="en-US" w:eastAsia="en-US"/>
        </w:rPr>
        <w:tab/>
      </w:r>
      <w:r>
        <w:rPr>
          <w:rFonts w:eastAsiaTheme="minorHAnsi"/>
          <w:lang w:val="en-US" w:eastAsia="en-US"/>
        </w:rPr>
        <w:tab/>
      </w:r>
      <w:r w:rsidRPr="003D4E64">
        <w:t>Estimations for civilian deaths (2011-2021)</w:t>
      </w:r>
    </w:p>
    <w:p w14:paraId="562C4D83" w14:textId="352D1012" w:rsidR="00B32EA6" w:rsidRPr="00B32EA6" w:rsidRDefault="00B32EA6" w:rsidP="00B32EA6">
      <w:pPr>
        <w:pStyle w:val="SingleTxtG"/>
        <w:rPr>
          <w:lang w:eastAsia="en-US"/>
        </w:rPr>
      </w:pPr>
      <w:r>
        <w:rPr>
          <w:lang w:val="en-US" w:eastAsia="en-US"/>
        </w:rPr>
        <w:t>2</w:t>
      </w:r>
      <w:r w:rsidR="00EB1BC3">
        <w:rPr>
          <w:lang w:val="en-US" w:eastAsia="en-US"/>
        </w:rPr>
        <w:t>4</w:t>
      </w:r>
      <w:r>
        <w:rPr>
          <w:lang w:val="en-US" w:eastAsia="en-US"/>
        </w:rPr>
        <w:t>.</w:t>
      </w:r>
      <w:r>
        <w:rPr>
          <w:lang w:val="en-US" w:eastAsia="en-US"/>
        </w:rPr>
        <w:tab/>
      </w:r>
      <w:r w:rsidRPr="00B32EA6">
        <w:rPr>
          <w:lang w:val="en-US" w:eastAsia="en-US"/>
        </w:rPr>
        <w:t xml:space="preserve">Two statistical estimation techniques, </w:t>
      </w:r>
      <w:r w:rsidRPr="00B32EA6">
        <w:rPr>
          <w:i/>
          <w:lang w:val="en-US" w:eastAsia="en-US"/>
        </w:rPr>
        <w:t>imputation and Multiple Systems Estimation (MSE)</w:t>
      </w:r>
      <w:r w:rsidRPr="00B32EA6">
        <w:rPr>
          <w:lang w:val="en-US" w:eastAsia="en-US"/>
        </w:rPr>
        <w:t xml:space="preserve">, were applied to estimate the total number of civilian deaths, which includes both the </w:t>
      </w:r>
      <w:r w:rsidRPr="00B32EA6">
        <w:rPr>
          <w:b/>
          <w:lang w:val="en-US" w:eastAsia="en-US"/>
        </w:rPr>
        <w:t xml:space="preserve">documented </w:t>
      </w:r>
      <w:r w:rsidRPr="00B32EA6">
        <w:rPr>
          <w:lang w:val="en-US" w:eastAsia="en-US"/>
        </w:rPr>
        <w:t>and</w:t>
      </w:r>
      <w:r w:rsidRPr="00B32EA6">
        <w:rPr>
          <w:b/>
          <w:lang w:val="en-US" w:eastAsia="en-US"/>
        </w:rPr>
        <w:t xml:space="preserve"> </w:t>
      </w:r>
      <w:r w:rsidRPr="00B32EA6">
        <w:rPr>
          <w:lang w:val="en-US" w:eastAsia="en-US"/>
        </w:rPr>
        <w:t xml:space="preserve">the </w:t>
      </w:r>
      <w:r w:rsidRPr="00B32EA6">
        <w:rPr>
          <w:b/>
          <w:bCs/>
          <w:lang w:val="en-US" w:eastAsia="en-US"/>
        </w:rPr>
        <w:t>undocumented</w:t>
      </w:r>
      <w:r w:rsidRPr="00B32EA6">
        <w:rPr>
          <w:lang w:val="en-US" w:eastAsia="en-US"/>
        </w:rPr>
        <w:t xml:space="preserve"> civilian deaths, with a measure of the uncertainty in the estimates. The imputation served to fill-in missing and contradictory information in the documented records of deaths. The information on fully documented civilian deaths and the imputed values were then used to estimate undocumented deaths through MSE. Consequently, an additional estimated </w:t>
      </w:r>
      <w:r w:rsidRPr="00B32EA6">
        <w:rPr>
          <w:b/>
          <w:lang w:val="en-US" w:eastAsia="en-US"/>
        </w:rPr>
        <w:t>163,537</w:t>
      </w:r>
      <w:r w:rsidRPr="00095FF5">
        <w:rPr>
          <w:rStyle w:val="FootnoteReference"/>
        </w:rPr>
        <w:footnoteReference w:id="20"/>
      </w:r>
      <w:r w:rsidRPr="00B32EA6">
        <w:rPr>
          <w:b/>
          <w:lang w:val="en-US" w:eastAsia="en-US"/>
        </w:rPr>
        <w:t xml:space="preserve"> civilian deaths</w:t>
      </w:r>
      <w:r w:rsidRPr="00B32EA6">
        <w:rPr>
          <w:lang w:val="en-US" w:eastAsia="en-US"/>
        </w:rPr>
        <w:t xml:space="preserve"> occurred that have </w:t>
      </w:r>
      <w:r w:rsidRPr="00B32EA6">
        <w:rPr>
          <w:b/>
          <w:bCs/>
          <w:lang w:val="en-US" w:eastAsia="en-US"/>
        </w:rPr>
        <w:t>not been documented</w:t>
      </w:r>
      <w:r w:rsidRPr="00B32EA6">
        <w:rPr>
          <w:lang w:val="en-US" w:eastAsia="en-US"/>
        </w:rPr>
        <w:t xml:space="preserve">. Even if these individuals whose death has not been documented cannot be named, they deserve to be counted. Accordingly, the total civilian casualties is estimated to be </w:t>
      </w:r>
      <w:r w:rsidRPr="00B32EA6">
        <w:rPr>
          <w:b/>
          <w:lang w:val="en-US" w:eastAsia="en-US"/>
        </w:rPr>
        <w:t>306,887</w:t>
      </w:r>
      <w:r w:rsidR="009444C2" w:rsidRPr="00095FF5">
        <w:rPr>
          <w:rStyle w:val="FootnoteReference"/>
        </w:rPr>
        <w:footnoteReference w:id="21"/>
      </w:r>
      <w:r w:rsidRPr="00B32EA6">
        <w:rPr>
          <w:lang w:val="en-US" w:eastAsia="en-US"/>
        </w:rPr>
        <w:t xml:space="preserve"> with an approximate 95 per cent credible interval. </w:t>
      </w:r>
      <w:r w:rsidRPr="00B32EA6">
        <w:rPr>
          <w:lang w:eastAsia="en-US"/>
        </w:rPr>
        <w:t xml:space="preserve">This 95% credible interval implies that, </w:t>
      </w:r>
      <w:r w:rsidRPr="00B32EA6">
        <w:rPr>
          <w:iCs/>
          <w:lang w:eastAsia="en-US"/>
        </w:rPr>
        <w:t xml:space="preserve">given the observed </w:t>
      </w:r>
      <w:r w:rsidRPr="00B32EA6">
        <w:rPr>
          <w:iCs/>
          <w:lang w:eastAsia="en-US"/>
        </w:rPr>
        <w:lastRenderedPageBreak/>
        <w:t>data and assuming that the model is correct, there is a 95% chance that the true number of civilian deaths is between 281,443 and 337,971</w:t>
      </w:r>
      <w:r w:rsidRPr="00B32EA6">
        <w:rPr>
          <w:i/>
          <w:lang w:eastAsia="en-US"/>
        </w:rPr>
        <w:t>.</w:t>
      </w:r>
      <w:r w:rsidRPr="00B32EA6">
        <w:rPr>
          <w:lang w:val="en-US" w:eastAsia="en-US"/>
        </w:rPr>
        <w:t xml:space="preserve"> This figure means that the average daily death toll over ten years is an estimated 83 civilians, 15 of whom were </w:t>
      </w:r>
      <w:r w:rsidR="00B10DF3">
        <w:rPr>
          <w:lang w:val="en-US" w:eastAsia="en-US"/>
        </w:rPr>
        <w:t>females (</w:t>
      </w:r>
      <w:r w:rsidRPr="00B32EA6">
        <w:rPr>
          <w:lang w:val="en-US" w:eastAsia="en-US"/>
        </w:rPr>
        <w:t>women and girls</w:t>
      </w:r>
      <w:r w:rsidR="00B10DF3">
        <w:rPr>
          <w:lang w:val="en-US" w:eastAsia="en-US"/>
        </w:rPr>
        <w:t>)</w:t>
      </w:r>
      <w:r w:rsidRPr="00B32EA6">
        <w:rPr>
          <w:lang w:val="en-US" w:eastAsia="en-US"/>
        </w:rPr>
        <w:t>, and</w:t>
      </w:r>
      <w:r w:rsidRPr="00B32EA6">
        <w:rPr>
          <w:rFonts w:eastAsiaTheme="minorEastAsia"/>
          <w:w w:val="90"/>
          <w:sz w:val="24"/>
          <w:szCs w:val="24"/>
          <w:lang w:eastAsia="en-US"/>
        </w:rPr>
        <w:t xml:space="preserve"> </w:t>
      </w:r>
      <w:r w:rsidRPr="00B32EA6">
        <w:rPr>
          <w:lang w:val="en-US" w:eastAsia="en-US"/>
        </w:rPr>
        <w:t>18 were children. The extent of the civilian casualties in the last ten years of conflict represents a staggering 1.5 per cent of the total population of the Syrian Arab Republic at the beginning of the conflict, raising serious concerns as to the failure of the parties to the conflict to respect international humanitarian law norms on the protection of civilians.</w:t>
      </w:r>
    </w:p>
    <w:p w14:paraId="7CA6861C" w14:textId="4166470A" w:rsidR="00B32EA6" w:rsidRPr="00B32EA6" w:rsidRDefault="00B32EA6" w:rsidP="00B32EA6">
      <w:pPr>
        <w:pStyle w:val="SingleTxtG"/>
        <w:rPr>
          <w:lang w:val="en-US" w:eastAsia="en-US"/>
        </w:rPr>
      </w:pPr>
      <w:r w:rsidRPr="00B32EA6">
        <w:rPr>
          <w:lang w:val="en-US" w:eastAsia="en-US"/>
        </w:rPr>
        <w:t>2</w:t>
      </w:r>
      <w:r w:rsidR="00EB1BC3">
        <w:rPr>
          <w:lang w:val="en-US" w:eastAsia="en-US"/>
        </w:rPr>
        <w:t>5</w:t>
      </w:r>
      <w:r w:rsidRPr="00B32EA6">
        <w:rPr>
          <w:lang w:val="en-US" w:eastAsia="en-US"/>
        </w:rPr>
        <w:t>.</w:t>
      </w:r>
      <w:r w:rsidRPr="00B32EA6">
        <w:rPr>
          <w:lang w:val="en-US" w:eastAsia="en-US"/>
        </w:rPr>
        <w:tab/>
        <w:t xml:space="preserve">For the documented civilian deaths, the number of deaths mostly decreased after 2012. However, </w:t>
      </w:r>
      <w:r w:rsidRPr="00B32EA6">
        <w:rPr>
          <w:lang w:eastAsia="en-US"/>
        </w:rPr>
        <w:t>according to the estimated figures, while deaths were extremely high in 2012, they peaked in 2013, with a possible further spike in 2014-2015 before decreasing quite</w:t>
      </w:r>
      <w:r w:rsidR="004B77DA">
        <w:rPr>
          <w:lang w:eastAsia="en-US"/>
        </w:rPr>
        <w:t xml:space="preserve"> significantly in 2016. Between </w:t>
      </w:r>
      <w:r w:rsidRPr="00B32EA6">
        <w:rPr>
          <w:lang w:eastAsia="en-US"/>
        </w:rPr>
        <w:t xml:space="preserve">2016-2018, it is possible that the civilian deaths increased again slightly. From 2018 onwards, both the documented and estimated figures show a continuous reduction in the number of civilian deaths. </w:t>
      </w:r>
      <w:r w:rsidRPr="00B32EA6">
        <w:rPr>
          <w:lang w:val="en-US" w:eastAsia="en-US"/>
        </w:rPr>
        <w:t xml:space="preserve">Figure 1 in the annex compares the documented civilian casualties (solid black line) and the estimated (dashed black line) for each year across the Syrian Arab Republic. The lighter grey shading around the </w:t>
      </w:r>
      <w:r w:rsidR="006A0ED6">
        <w:rPr>
          <w:lang w:val="en-US" w:eastAsia="en-US"/>
        </w:rPr>
        <w:t xml:space="preserve">dashed </w:t>
      </w:r>
      <w:r w:rsidRPr="00B32EA6">
        <w:rPr>
          <w:lang w:val="en-US" w:eastAsia="en-US"/>
        </w:rPr>
        <w:t>black line indicates the 95% credible interval for the estimates.</w:t>
      </w:r>
    </w:p>
    <w:p w14:paraId="1B73D31D" w14:textId="7C5D14E1" w:rsidR="00B32EA6" w:rsidRPr="00B32EA6" w:rsidRDefault="00B32EA6" w:rsidP="00B32EA6">
      <w:pPr>
        <w:pStyle w:val="SingleTxtG"/>
        <w:rPr>
          <w:lang w:val="en-US" w:eastAsia="en-US"/>
        </w:rPr>
      </w:pPr>
      <w:r w:rsidRPr="00B32EA6">
        <w:rPr>
          <w:lang w:val="en-US" w:eastAsia="en-US"/>
        </w:rPr>
        <w:t>2</w:t>
      </w:r>
      <w:r w:rsidR="00EB1BC3">
        <w:rPr>
          <w:lang w:val="en-US" w:eastAsia="en-US"/>
        </w:rPr>
        <w:t>6</w:t>
      </w:r>
      <w:r w:rsidRPr="00B32EA6">
        <w:rPr>
          <w:lang w:val="en-US" w:eastAsia="en-US"/>
        </w:rPr>
        <w:t>.</w:t>
      </w:r>
      <w:r w:rsidRPr="00B32EA6">
        <w:rPr>
          <w:lang w:val="en-US" w:eastAsia="en-US"/>
        </w:rPr>
        <w:tab/>
      </w:r>
      <w:r w:rsidRPr="00B32EA6">
        <w:rPr>
          <w:lang w:eastAsia="en-US"/>
        </w:rPr>
        <w:t>Explanation for the pattern of civilian deaths described above may be found in changes in the areas of influence by the different actors in the conflict. For example, the Commission reported that between 2012 and 2016, various armed groups and later United Nations designated terrorist groups</w:t>
      </w:r>
      <w:r w:rsidRPr="00252AEF">
        <w:rPr>
          <w:rStyle w:val="FootnoteReference"/>
        </w:rPr>
        <w:footnoteReference w:id="22"/>
      </w:r>
      <w:r w:rsidRPr="00B32EA6">
        <w:rPr>
          <w:lang w:eastAsia="en-US"/>
        </w:rPr>
        <w:t xml:space="preserve"> gained control over increasing numbers of cities and towns with significant populations. The Government imposed sieges and bombarded areas of suspected opposition activity, including densely populated civilian areas.</w:t>
      </w:r>
      <w:r w:rsidRPr="00252AEF">
        <w:rPr>
          <w:rStyle w:val="FootnoteReference"/>
        </w:rPr>
        <w:footnoteReference w:id="23"/>
      </w:r>
      <w:r w:rsidRPr="00B32EA6">
        <w:rPr>
          <w:lang w:eastAsia="en-US"/>
        </w:rPr>
        <w:t xml:space="preserve"> Several incidents of hostilities documented by the Commission also provide context to the estimated increase in civilian deaths in 2015, including the capture of Idlib by a coalition of non-State armed groups in March, the commencement of Russian military intervention, particularly with increased airstrikes in support of the Government in September, and the capture of a large amount of ISIL territory by the Kurdish-led armed groups supported by the international coalition in the north-east of the country.</w:t>
      </w:r>
      <w:r w:rsidRPr="00252AEF">
        <w:rPr>
          <w:rStyle w:val="FootnoteReference"/>
        </w:rPr>
        <w:footnoteReference w:id="24"/>
      </w:r>
      <w:r w:rsidRPr="00B32EA6">
        <w:rPr>
          <w:lang w:eastAsia="en-US"/>
        </w:rPr>
        <w:t xml:space="preserve"> The period 2016-2018 marked significant changes in the conflict, supporting the finding of a possible spike in hostilities, including the Government's recapture of eastern Aleppo after intense government shelling and airstrikes in late 2016, the use of sarin in Khan Sheykhun (Idlib) in April 2017, which prompted the first direct airstrikes on the Syrian Arab Republic Government facilities by the United States-led coalition, and the capture of Raqqah city, the de facto 'capital' of ISIL, by the Syrian Democratic Forces and its allies.</w:t>
      </w:r>
      <w:r w:rsidRPr="00252AEF">
        <w:rPr>
          <w:rStyle w:val="FootnoteReference"/>
        </w:rPr>
        <w:footnoteReference w:id="25"/>
      </w:r>
      <w:r w:rsidRPr="00B32EA6">
        <w:rPr>
          <w:lang w:eastAsia="en-US"/>
        </w:rPr>
        <w:t xml:space="preserve"> The Commission recorded eruptions in fighting in late 2019 and the first quarter of 2020 and warned </w:t>
      </w:r>
      <w:r w:rsidRPr="00B32EA6">
        <w:rPr>
          <w:lang w:eastAsia="en-US"/>
        </w:rPr>
        <w:lastRenderedPageBreak/>
        <w:t>that “without concerted, immediate action to further a permanent ceasefire and a good faith Syrian-led peace process, the conflict may yet descend to new levels of inhumanity.”</w:t>
      </w:r>
      <w:r w:rsidRPr="00252AEF">
        <w:rPr>
          <w:rStyle w:val="FootnoteReference"/>
        </w:rPr>
        <w:footnoteReference w:id="26"/>
      </w:r>
    </w:p>
    <w:p w14:paraId="24092E94" w14:textId="4CCA4BEF" w:rsidR="00B32EA6" w:rsidRDefault="00B32EA6" w:rsidP="00B32EA6">
      <w:pPr>
        <w:pStyle w:val="SingleTxtG"/>
        <w:rPr>
          <w:lang w:eastAsia="en-US"/>
        </w:rPr>
      </w:pPr>
      <w:r w:rsidRPr="00B32EA6">
        <w:rPr>
          <w:lang w:val="en-US" w:eastAsia="en-US"/>
        </w:rPr>
        <w:t>2</w:t>
      </w:r>
      <w:r w:rsidR="00EB1BC3">
        <w:rPr>
          <w:lang w:val="en-US" w:eastAsia="en-US"/>
        </w:rPr>
        <w:t>7</w:t>
      </w:r>
      <w:r w:rsidRPr="00B32EA6">
        <w:rPr>
          <w:lang w:val="en-US" w:eastAsia="en-US"/>
        </w:rPr>
        <w:t>.</w:t>
      </w:r>
      <w:r w:rsidRPr="00B32EA6">
        <w:rPr>
          <w:lang w:val="en-US" w:eastAsia="en-US"/>
        </w:rPr>
        <w:tab/>
      </w:r>
      <w:r w:rsidRPr="00B32EA6">
        <w:rPr>
          <w:lang w:eastAsia="en-US"/>
        </w:rPr>
        <w:t>In terms of disaggregation by governorate, the highest number of civilian deaths, documented and undocumented, was recorded in Rural Damascus (61,800), Aleppo (51,563), Deir ez-Zor (38,041), Idlib (36,536) and Homs (29,983)</w:t>
      </w:r>
      <w:r w:rsidR="009444C2">
        <w:rPr>
          <w:lang w:eastAsia="en-US"/>
        </w:rPr>
        <w:t>.</w:t>
      </w:r>
      <w:r w:rsidR="009444C2">
        <w:rPr>
          <w:rStyle w:val="FootnoteReference"/>
          <w:lang w:eastAsia="en-US"/>
        </w:rPr>
        <w:footnoteReference w:id="27"/>
      </w:r>
      <w:r w:rsidRPr="00B32EA6">
        <w:rPr>
          <w:lang w:eastAsia="en-US"/>
        </w:rPr>
        <w:t xml:space="preserve"> Figure 2 in the annex shows a comparison of Daraa and Deir ez-Zor. The documented civilian deaths in both governorates are similar (the black bars are nearly the same height), but there are significantly more estimated undocumented civilian deaths in Deir ez-Zor. From 2014 until 2017, ISIL besieged the densely populated Government-held neighbourhoods of Deir es-Zor and launched widespread and systematic attacks against its civilian populations.</w:t>
      </w:r>
      <w:r w:rsidRPr="00252AEF">
        <w:rPr>
          <w:rStyle w:val="FootnoteReference"/>
        </w:rPr>
        <w:footnoteReference w:id="28"/>
      </w:r>
      <w:r w:rsidRPr="00B32EA6">
        <w:rPr>
          <w:lang w:eastAsia="en-US"/>
        </w:rPr>
        <w:t xml:space="preserve"> It is likely that due to the intensity of the crimes and terrorizing acts of ISIL, the documentation efforts became less representative of the scale of the hostilities occurring. For the disaggregation by age and sex, the estimated numbers confirmed what is typically known about conflicts: more adults than children </w:t>
      </w:r>
      <w:r w:rsidR="00585731">
        <w:rPr>
          <w:lang w:eastAsia="en-US"/>
        </w:rPr>
        <w:t xml:space="preserve">die </w:t>
      </w:r>
      <w:r w:rsidRPr="00B32EA6">
        <w:rPr>
          <w:lang w:eastAsia="en-US"/>
        </w:rPr>
        <w:t>and more men than women.</w:t>
      </w:r>
    </w:p>
    <w:p w14:paraId="786986B6" w14:textId="7DE24352" w:rsidR="00C87C6F" w:rsidRDefault="00B32EA6" w:rsidP="00C87C6F">
      <w:pPr>
        <w:pStyle w:val="SingleTxtG"/>
        <w:rPr>
          <w:rFonts w:eastAsiaTheme="minorHAnsi"/>
          <w:lang w:eastAsia="en-US"/>
        </w:rPr>
      </w:pPr>
      <w:r>
        <w:rPr>
          <w:rStyle w:val="SingleTxtGChar"/>
          <w:lang w:eastAsia="en-US"/>
        </w:rPr>
        <w:t>2</w:t>
      </w:r>
      <w:r w:rsidR="00EB1BC3">
        <w:rPr>
          <w:rStyle w:val="SingleTxtGChar"/>
          <w:lang w:eastAsia="en-US"/>
        </w:rPr>
        <w:t>8</w:t>
      </w:r>
      <w:r>
        <w:rPr>
          <w:rStyle w:val="SingleTxtGChar"/>
          <w:lang w:eastAsia="en-US"/>
        </w:rPr>
        <w:t>.</w:t>
      </w:r>
      <w:r>
        <w:rPr>
          <w:rStyle w:val="SingleTxtGChar"/>
          <w:lang w:eastAsia="en-US"/>
        </w:rPr>
        <w:tab/>
      </w:r>
      <w:r w:rsidRPr="00B32EA6">
        <w:rPr>
          <w:rStyle w:val="SingleTxtGChar"/>
          <w:lang w:eastAsia="en-US"/>
        </w:rPr>
        <w:t>For this report, it was not possible to undertake a statistical estimate of the cause of death and of the actors alleged of causing the death, based on the techniques described in Section III.B, which would have required additional</w:t>
      </w:r>
      <w:r w:rsidRPr="00B32EA6">
        <w:rPr>
          <w:rFonts w:eastAsiaTheme="minorHAnsi"/>
          <w:lang w:eastAsia="en-US"/>
        </w:rPr>
        <w:t xml:space="preserve"> time and resources. Furthermore, no </w:t>
      </w:r>
      <w:r w:rsidRPr="00C87C6F">
        <w:rPr>
          <w:lang w:eastAsia="en-US"/>
        </w:rPr>
        <w:t>analysis of indirect conflict-related deaths</w:t>
      </w:r>
      <w:r w:rsidR="009444C2">
        <w:rPr>
          <w:rStyle w:val="FootnoteReference"/>
          <w:lang w:eastAsia="en-US"/>
        </w:rPr>
        <w:footnoteReference w:id="29"/>
      </w:r>
      <w:r w:rsidRPr="00C87C6F">
        <w:rPr>
          <w:lang w:eastAsia="en-US"/>
        </w:rPr>
        <w:t xml:space="preserve"> is included, which would be crucial to fully account for the impact of the conflict.</w:t>
      </w:r>
    </w:p>
    <w:p w14:paraId="0C4F63C8" w14:textId="0C24CA93" w:rsidR="00C87C6F" w:rsidRPr="00C87C6F" w:rsidRDefault="00C87C6F" w:rsidP="00C87C6F">
      <w:pPr>
        <w:pStyle w:val="HChG"/>
        <w:tabs>
          <w:tab w:val="left" w:pos="1134"/>
          <w:tab w:val="left" w:pos="1701"/>
          <w:tab w:val="left" w:pos="2268"/>
          <w:tab w:val="left" w:pos="2835"/>
          <w:tab w:val="left" w:pos="3402"/>
          <w:tab w:val="left" w:pos="3969"/>
          <w:tab w:val="left" w:pos="4536"/>
          <w:tab w:val="left" w:pos="5103"/>
          <w:tab w:val="left" w:pos="7743"/>
        </w:tabs>
        <w:rPr>
          <w:rFonts w:eastAsiaTheme="minorEastAsia"/>
          <w:w w:val="90"/>
          <w:sz w:val="24"/>
          <w:szCs w:val="24"/>
          <w:lang w:eastAsia="en-US"/>
        </w:rPr>
      </w:pPr>
      <w:r>
        <w:rPr>
          <w:lang w:eastAsia="en-US"/>
        </w:rPr>
        <w:tab/>
        <w:t>VI.</w:t>
      </w:r>
      <w:r>
        <w:rPr>
          <w:lang w:eastAsia="en-US"/>
        </w:rPr>
        <w:tab/>
      </w:r>
      <w:r w:rsidRPr="00C87C6F">
        <w:rPr>
          <w:lang w:eastAsia="en-US"/>
        </w:rPr>
        <w:t>Conclusions and Recommendations</w:t>
      </w:r>
    </w:p>
    <w:p w14:paraId="59FAA49E" w14:textId="68F38B07" w:rsidR="00C87C6F" w:rsidRPr="00C87C6F" w:rsidRDefault="00EB1BC3" w:rsidP="00C87C6F">
      <w:pPr>
        <w:pStyle w:val="SingleTxtG"/>
        <w:rPr>
          <w:lang w:eastAsia="en-US"/>
        </w:rPr>
      </w:pPr>
      <w:r>
        <w:rPr>
          <w:lang w:val="en-US" w:eastAsia="en-US"/>
        </w:rPr>
        <w:t>29</w:t>
      </w:r>
      <w:r w:rsidR="00C87C6F" w:rsidRPr="00C87C6F">
        <w:rPr>
          <w:lang w:val="en-US" w:eastAsia="en-US"/>
        </w:rPr>
        <w:t>.</w:t>
      </w:r>
      <w:r w:rsidR="00C87C6F" w:rsidRPr="00C87C6F">
        <w:rPr>
          <w:lang w:val="en-US" w:eastAsia="en-US"/>
        </w:rPr>
        <w:tab/>
      </w:r>
      <w:r w:rsidR="00C87C6F" w:rsidRPr="00C87C6F">
        <w:rPr>
          <w:lang w:eastAsia="en-US"/>
        </w:rPr>
        <w:t xml:space="preserve">Over the past ten years, civilians have borne the brunt of the conflict, with an estimated </w:t>
      </w:r>
      <w:r w:rsidR="00C87C6F" w:rsidRPr="00C87C6F">
        <w:rPr>
          <w:b/>
          <w:lang w:eastAsia="en-US"/>
        </w:rPr>
        <w:t xml:space="preserve">306,887 direct civilian deaths </w:t>
      </w:r>
      <w:r w:rsidR="00C87C6F" w:rsidRPr="00C87C6F">
        <w:rPr>
          <w:lang w:eastAsia="en-US"/>
        </w:rPr>
        <w:t xml:space="preserve">occurring. This is more than double the number of civilian deaths organizations have been able to document in this ten years period, illustrating the magnitude of the impact of the conflict, as well as how statistical estimation techniques can reinforce the information derived from the documented casualties. It should be clear that this still represents only a portion of all deaths, as estimations of non-civilian casualties and of deaths resulting from the indirect effect of conflict, mainly through denial or reduced access to essential goods and services, would be required to complete a full picture of the loss of life endured. </w:t>
      </w:r>
      <w:r w:rsidR="00C87C6F" w:rsidRPr="00C87C6F">
        <w:rPr>
          <w:lang w:val="en-US" w:eastAsia="en-US"/>
        </w:rPr>
        <w:t>The number of civilian deaths, both documented and estimated, raises serious concerns as to the failure of the parties to the conflict to respect international humanitarian law norms on the protection of civilians.</w:t>
      </w:r>
    </w:p>
    <w:p w14:paraId="7F8A2D97" w14:textId="557E4AA8" w:rsidR="00C87C6F" w:rsidRPr="00D13AE6" w:rsidRDefault="009054E9" w:rsidP="009054E9">
      <w:pPr>
        <w:pStyle w:val="SingleTxtG"/>
        <w:rPr>
          <w:b/>
        </w:rPr>
      </w:pPr>
      <w:r>
        <w:t>3</w:t>
      </w:r>
      <w:r w:rsidR="00EB1BC3">
        <w:t>0</w:t>
      </w:r>
      <w:r>
        <w:t>.</w:t>
      </w:r>
      <w:r>
        <w:tab/>
      </w:r>
      <w:r w:rsidR="00C87C6F" w:rsidRPr="009054E9">
        <w:t>The work done by casualty recorders in documenting individually verifiable information on each casualty is critical. The process is victim-</w:t>
      </w:r>
      <w:r w:rsidR="00C87C6F" w:rsidRPr="009054E9">
        <w:lastRenderedPageBreak/>
        <w:t xml:space="preserve">centred, placing individuals, their families and communities at the centre by ensuring that those killed are not forgotten, and that information is available for accountability-related processes and to access a range of human rights. At the same time, taken collectively, data on casualties, the circumstances and the cause of their death help identify patterns of harm and shed light on behaviours that have the most adverse effect on civilians and, in some instances, on the identity of those responsible. Documenting conflict-related deaths in the midst of conflict is extremely difficult and potentially dangerous. </w:t>
      </w:r>
      <w:r w:rsidR="00C87C6F" w:rsidRPr="00D13AE6">
        <w:rPr>
          <w:b/>
        </w:rPr>
        <w:t>The consistent and systematic work of the individuals and groups that have documented casualties on the ground for the ten years of conflict in the Syrian Arab Republic should be acknowledged and supported.</w:t>
      </w:r>
    </w:p>
    <w:p w14:paraId="73040525" w14:textId="0D2E4654" w:rsidR="00C87C6F" w:rsidRPr="00C87C6F" w:rsidRDefault="00C87C6F" w:rsidP="00C87C6F">
      <w:pPr>
        <w:pStyle w:val="SingleTxtG"/>
        <w:rPr>
          <w:b/>
          <w:lang w:eastAsia="en-US"/>
        </w:rPr>
      </w:pPr>
      <w:r w:rsidRPr="00C87C6F">
        <w:rPr>
          <w:lang w:val="en-US" w:eastAsia="en-US"/>
        </w:rPr>
        <w:t>3</w:t>
      </w:r>
      <w:r w:rsidR="00EB1BC3">
        <w:rPr>
          <w:lang w:val="en-US" w:eastAsia="en-US"/>
        </w:rPr>
        <w:t>1</w:t>
      </w:r>
      <w:r w:rsidRPr="00C87C6F">
        <w:rPr>
          <w:lang w:val="en-US" w:eastAsia="en-US"/>
        </w:rPr>
        <w:t>.</w:t>
      </w:r>
      <w:r w:rsidRPr="00C87C6F">
        <w:rPr>
          <w:lang w:val="en-US" w:eastAsia="en-US"/>
        </w:rPr>
        <w:tab/>
      </w:r>
      <w:r w:rsidRPr="00C87C6F">
        <w:rPr>
          <w:lang w:eastAsia="en-US"/>
        </w:rPr>
        <w:t xml:space="preserve">Documenting deaths directly complements efforts to account for missing persons, in particular those who went missing in the context of military operations. Given the vast number of missing persons in the Syrian Arab Republic, </w:t>
      </w:r>
      <w:r w:rsidRPr="00C87C6F">
        <w:rPr>
          <w:b/>
          <w:lang w:eastAsia="en-US"/>
        </w:rPr>
        <w:t>OHCHR supports calls for the creation of an independent mechanism with a strong international mandate to clarify the fate and whereabouts of missing people, identify human remains, and provide support to relatives.</w:t>
      </w:r>
    </w:p>
    <w:p w14:paraId="7C46500D" w14:textId="677391E9" w:rsidR="00C87C6F" w:rsidRPr="00C87C6F" w:rsidRDefault="00C87C6F" w:rsidP="00C87C6F">
      <w:pPr>
        <w:pStyle w:val="SingleTxtG"/>
        <w:rPr>
          <w:b/>
          <w:lang w:eastAsia="en-US"/>
        </w:rPr>
      </w:pPr>
      <w:r w:rsidRPr="00C87C6F">
        <w:rPr>
          <w:lang w:val="en-US" w:eastAsia="en-US"/>
        </w:rPr>
        <w:t>3</w:t>
      </w:r>
      <w:r w:rsidR="00EB1BC3">
        <w:rPr>
          <w:lang w:val="en-US" w:eastAsia="en-US"/>
        </w:rPr>
        <w:t>2</w:t>
      </w:r>
      <w:r w:rsidRPr="00C87C6F">
        <w:rPr>
          <w:lang w:val="en-US" w:eastAsia="en-US"/>
        </w:rPr>
        <w:t>.</w:t>
      </w:r>
      <w:r w:rsidRPr="00C87C6F">
        <w:rPr>
          <w:lang w:val="en-US" w:eastAsia="en-US"/>
        </w:rPr>
        <w:tab/>
      </w:r>
      <w:r w:rsidRPr="00C87C6F">
        <w:rPr>
          <w:lang w:eastAsia="en-US"/>
        </w:rPr>
        <w:t xml:space="preserve">To protect Syrian civilians </w:t>
      </w:r>
      <w:r w:rsidR="00252AEF">
        <w:rPr>
          <w:lang w:eastAsia="en-US"/>
        </w:rPr>
        <w:t>–</w:t>
      </w:r>
      <w:r w:rsidRPr="00C87C6F">
        <w:rPr>
          <w:lang w:eastAsia="en-US"/>
        </w:rPr>
        <w:t xml:space="preserve"> men, women and children – the hostilities must end. In the meantime, compliance with international humanitarian law and human rights law is the only way to prevent and alleviate their suffering. In particular:</w:t>
      </w:r>
    </w:p>
    <w:p w14:paraId="307A0D6B" w14:textId="67A53297" w:rsidR="00C87C6F" w:rsidRPr="001E3215" w:rsidRDefault="00D73A31" w:rsidP="00D73A31">
      <w:pPr>
        <w:pStyle w:val="SingleTxtG"/>
        <w:rPr>
          <w:lang w:eastAsia="en-US"/>
        </w:rPr>
      </w:pPr>
      <w:r>
        <w:rPr>
          <w:b/>
          <w:lang w:eastAsia="en-US"/>
        </w:rPr>
        <w:tab/>
      </w:r>
      <w:r w:rsidRPr="00D03B69">
        <w:rPr>
          <w:lang w:eastAsia="en-US"/>
        </w:rPr>
        <w:t>(a)</w:t>
      </w:r>
      <w:r>
        <w:rPr>
          <w:b/>
          <w:lang w:eastAsia="en-US"/>
        </w:rPr>
        <w:tab/>
      </w:r>
      <w:r w:rsidR="00C87C6F" w:rsidRPr="00D73A31">
        <w:rPr>
          <w:b/>
          <w:lang w:eastAsia="en-US"/>
        </w:rPr>
        <w:t xml:space="preserve">The parties to the conflict should strictly abide by their international humanitarian law and human rights obligations and ensure the protection of civilians in their military </w:t>
      </w:r>
      <w:r w:rsidRPr="00D73A31">
        <w:rPr>
          <w:b/>
          <w:lang w:eastAsia="en-US"/>
        </w:rPr>
        <w:t>operations,</w:t>
      </w:r>
      <w:r w:rsidR="009444C2">
        <w:rPr>
          <w:b/>
          <w:lang w:eastAsia="en-US"/>
        </w:rPr>
        <w:t xml:space="preserve"> </w:t>
      </w:r>
      <w:r w:rsidRPr="001E3215">
        <w:rPr>
          <w:lang w:eastAsia="en-US"/>
        </w:rPr>
        <w:t>including</w:t>
      </w:r>
      <w:r w:rsidR="00C87C6F" w:rsidRPr="001E3215">
        <w:rPr>
          <w:lang w:eastAsia="en-US"/>
        </w:rPr>
        <w:t xml:space="preserve"> by avoiding the use of explosive weapons in populated areas</w:t>
      </w:r>
      <w:r w:rsidR="00087BB8" w:rsidRPr="001E3215">
        <w:rPr>
          <w:lang w:eastAsia="en-US"/>
        </w:rPr>
        <w:t xml:space="preserve"> </w:t>
      </w:r>
      <w:r w:rsidR="00C87C6F" w:rsidRPr="001E3215">
        <w:rPr>
          <w:lang w:eastAsia="en-US"/>
        </w:rPr>
        <w:t>(EWIPA);</w:t>
      </w:r>
    </w:p>
    <w:p w14:paraId="55617DBD" w14:textId="7239F08F" w:rsidR="00C87C6F" w:rsidRPr="00C87C6F" w:rsidRDefault="00D73A31" w:rsidP="00D73A31">
      <w:pPr>
        <w:pStyle w:val="SingleTxtG"/>
        <w:rPr>
          <w:rFonts w:eastAsiaTheme="minorHAnsi"/>
          <w:lang w:eastAsia="en-US"/>
        </w:rPr>
      </w:pPr>
      <w:r>
        <w:rPr>
          <w:rFonts w:eastAsiaTheme="minorHAnsi"/>
          <w:lang w:eastAsia="en-US"/>
        </w:rPr>
        <w:tab/>
        <w:t>(b)</w:t>
      </w:r>
      <w:r>
        <w:rPr>
          <w:rFonts w:eastAsiaTheme="minorHAnsi"/>
          <w:lang w:eastAsia="en-US"/>
        </w:rPr>
        <w:tab/>
      </w:r>
      <w:r w:rsidR="00C87C6F" w:rsidRPr="00C87C6F">
        <w:rPr>
          <w:rFonts w:eastAsiaTheme="minorHAnsi"/>
          <w:b/>
          <w:lang w:eastAsia="en-US"/>
        </w:rPr>
        <w:t>The Government of the Syrian Arab Republic should</w:t>
      </w:r>
      <w:r w:rsidR="00C87C6F" w:rsidRPr="00C87C6F">
        <w:rPr>
          <w:rFonts w:eastAsiaTheme="minorHAnsi"/>
          <w:lang w:eastAsia="en-US"/>
        </w:rPr>
        <w:t>:</w:t>
      </w:r>
    </w:p>
    <w:p w14:paraId="18219A86" w14:textId="2391EB17" w:rsidR="00C87C6F" w:rsidRPr="00D13AE6" w:rsidRDefault="00D73A31" w:rsidP="00252AEF">
      <w:pPr>
        <w:pStyle w:val="SingleTxtG"/>
        <w:ind w:left="1701"/>
        <w:rPr>
          <w:lang w:eastAsia="en-US"/>
        </w:rPr>
      </w:pPr>
      <w:r>
        <w:rPr>
          <w:lang w:eastAsia="en-US"/>
        </w:rPr>
        <w:t>(i)</w:t>
      </w:r>
      <w:r>
        <w:rPr>
          <w:lang w:eastAsia="en-US"/>
        </w:rPr>
        <w:tab/>
      </w:r>
      <w:r w:rsidR="00C87C6F" w:rsidRPr="00D73A31">
        <w:rPr>
          <w:b/>
          <w:lang w:eastAsia="en-US"/>
        </w:rPr>
        <w:t xml:space="preserve">grant OHCHR immediate, full and unfettered access throughout the Syrian Arab Republic </w:t>
      </w:r>
      <w:r w:rsidR="00C87C6F" w:rsidRPr="00D13AE6">
        <w:rPr>
          <w:lang w:eastAsia="en-US"/>
        </w:rPr>
        <w:t>to facilitate human rights monitoring, as well as casualty recording; and</w:t>
      </w:r>
    </w:p>
    <w:p w14:paraId="5C31B881" w14:textId="49D4464B" w:rsidR="00C87C6F" w:rsidRPr="00D13AE6" w:rsidRDefault="00D73A31" w:rsidP="00252AEF">
      <w:pPr>
        <w:pStyle w:val="SingleTxtG"/>
        <w:ind w:left="1701"/>
        <w:rPr>
          <w:lang w:eastAsia="en-US"/>
        </w:rPr>
      </w:pPr>
      <w:r w:rsidRPr="00D73A31">
        <w:rPr>
          <w:lang w:eastAsia="en-US"/>
        </w:rPr>
        <w:t>(ii)</w:t>
      </w:r>
      <w:r>
        <w:rPr>
          <w:b/>
          <w:lang w:eastAsia="en-US"/>
        </w:rPr>
        <w:tab/>
      </w:r>
      <w:r w:rsidR="00C87C6F" w:rsidRPr="00D73A31">
        <w:rPr>
          <w:b/>
          <w:lang w:eastAsia="en-US"/>
        </w:rPr>
        <w:t xml:space="preserve">provide access to effective remedies and reparations for all victims and survivors, </w:t>
      </w:r>
      <w:r w:rsidR="00C87C6F" w:rsidRPr="00D13AE6">
        <w:rPr>
          <w:lang w:eastAsia="en-US"/>
        </w:rPr>
        <w:t xml:space="preserve">including ensuring effective accountability and transitional justice mechanisms, with meaningful participation of victims and survivors to bring about a sustainable, inclusive and peaceful conclusion to the conflict; </w:t>
      </w:r>
    </w:p>
    <w:p w14:paraId="521698D9" w14:textId="5000FB7F" w:rsidR="00D73A31" w:rsidRDefault="00D73A31" w:rsidP="00D73A31">
      <w:pPr>
        <w:pStyle w:val="SingleTxtG"/>
        <w:rPr>
          <w:lang w:eastAsia="en-US"/>
        </w:rPr>
      </w:pPr>
      <w:r>
        <w:rPr>
          <w:lang w:eastAsia="en-US"/>
        </w:rPr>
        <w:t>3</w:t>
      </w:r>
      <w:r w:rsidR="00EB1BC3">
        <w:rPr>
          <w:lang w:eastAsia="en-US"/>
        </w:rPr>
        <w:t>3</w:t>
      </w:r>
      <w:r>
        <w:rPr>
          <w:lang w:eastAsia="en-US"/>
        </w:rPr>
        <w:t>.</w:t>
      </w:r>
      <w:r>
        <w:rPr>
          <w:lang w:eastAsia="en-US"/>
        </w:rPr>
        <w:tab/>
      </w:r>
      <w:r w:rsidR="00C87C6F" w:rsidRPr="00C87C6F">
        <w:rPr>
          <w:lang w:eastAsia="en-US"/>
        </w:rPr>
        <w:t>Unless and until the conflict ends, there is a continued risk of civilian deaths. It is the</w:t>
      </w:r>
      <w:r w:rsidR="001C59E1">
        <w:rPr>
          <w:lang w:eastAsia="en-US"/>
        </w:rPr>
        <w:t>re</w:t>
      </w:r>
      <w:r w:rsidR="00C87C6F" w:rsidRPr="00C87C6F">
        <w:rPr>
          <w:lang w:eastAsia="en-US"/>
        </w:rPr>
        <w:t>fore critical that all States, the United Nations and civil society use all available means to end the conflict and support a transition to peace. Vulnerable groups will feel the impact of the conflict even after it ends. It is important that special measures, such as those usually afforded to war veterans and their families, be extended to support the livelihood and other opportunities of those who have lost a family member, and care and support for those suffering long-term conflict-related injuries.</w:t>
      </w:r>
    </w:p>
    <w:p w14:paraId="4D066BCB" w14:textId="529B7E79" w:rsidR="002C2A15" w:rsidRPr="00D03B69" w:rsidRDefault="00D73A31" w:rsidP="00D03B69">
      <w:pPr>
        <w:pStyle w:val="SingleTxtG"/>
        <w:rPr>
          <w:lang w:eastAsia="en-US"/>
        </w:rPr>
      </w:pPr>
      <w:r>
        <w:rPr>
          <w:lang w:eastAsia="en-US"/>
        </w:rPr>
        <w:t>3</w:t>
      </w:r>
      <w:r w:rsidR="00EB1BC3">
        <w:rPr>
          <w:lang w:eastAsia="en-US"/>
        </w:rPr>
        <w:t>4</w:t>
      </w:r>
      <w:r>
        <w:rPr>
          <w:lang w:eastAsia="en-US"/>
        </w:rPr>
        <w:t>.</w:t>
      </w:r>
      <w:r>
        <w:rPr>
          <w:lang w:eastAsia="en-US"/>
        </w:rPr>
        <w:tab/>
      </w:r>
      <w:r w:rsidR="00C87C6F" w:rsidRPr="00C87C6F">
        <w:rPr>
          <w:rFonts w:eastAsiaTheme="minorHAnsi"/>
          <w:lang w:val="en-US" w:eastAsia="en-US"/>
        </w:rPr>
        <w:t xml:space="preserve">The </w:t>
      </w:r>
      <w:r w:rsidR="00C87C6F" w:rsidRPr="00C87C6F">
        <w:rPr>
          <w:rFonts w:eastAsiaTheme="minorHAnsi"/>
          <w:lang w:eastAsia="en-US"/>
        </w:rPr>
        <w:t>estimation of the undocumented</w:t>
      </w:r>
      <w:r w:rsidR="009C5DC5">
        <w:rPr>
          <w:rFonts w:eastAsiaTheme="minorHAnsi"/>
          <w:lang w:eastAsia="en-US"/>
        </w:rPr>
        <w:t xml:space="preserve"> </w:t>
      </w:r>
      <w:r w:rsidR="00C87C6F" w:rsidRPr="00C87C6F">
        <w:rPr>
          <w:rFonts w:eastAsiaTheme="minorHAnsi"/>
          <w:lang w:eastAsia="en-US"/>
        </w:rPr>
        <w:t xml:space="preserve">deaths using available statistical tools complements and reinforces the information derived from the documentation of individual deaths and adds to the existing understanding of patterns of hostilities. Further analysis could be conducted on specific incidents; circumstances of death, such as during sieges or in custody; and </w:t>
      </w:r>
      <w:r w:rsidR="00C87C6F" w:rsidRPr="00C87C6F">
        <w:rPr>
          <w:rFonts w:eastAsiaTheme="minorHAnsi"/>
          <w:lang w:eastAsia="en-US"/>
        </w:rPr>
        <w:lastRenderedPageBreak/>
        <w:t xml:space="preserve">particular periods, such as during negotiated ceasefires. The same estimation techniques could also be applied to other data available for Syria, namely on non-civilian deaths, enabling better comparisons of civilian and non-civilian deaths. Such rigorous statistical analyses can support court cases and other accountability or transitional justice mechanisms and be used for historical purposes and beyond. For these further estimations to be done and for estimated civilian casualties to be calculated in other contexts, </w:t>
      </w:r>
      <w:r w:rsidR="00C87C6F" w:rsidRPr="00C87C6F">
        <w:rPr>
          <w:rFonts w:eastAsiaTheme="minorHAnsi"/>
          <w:b/>
          <w:bCs/>
          <w:lang w:eastAsia="en-US"/>
        </w:rPr>
        <w:t>OHCHR would require additional resources to bolster its capacity to apply the statistical techniques used in this report, as well as to develop methodologies to estimate indirect deaths</w:t>
      </w:r>
      <w:r w:rsidR="00C87C6F" w:rsidRPr="00C87C6F">
        <w:rPr>
          <w:rFonts w:eastAsiaTheme="minorHAnsi"/>
          <w:b/>
          <w:lang w:eastAsia="en-US"/>
        </w:rPr>
        <w:t xml:space="preserve"> </w:t>
      </w:r>
      <w:r w:rsidR="00C87C6F" w:rsidRPr="00C87C6F">
        <w:rPr>
          <w:rFonts w:eastAsiaTheme="minorHAnsi"/>
          <w:lang w:eastAsia="en-US"/>
        </w:rPr>
        <w:t>for the conflict in the Syrian Arab Republic and other armed conflicts.</w:t>
      </w:r>
    </w:p>
    <w:p w14:paraId="21DDD2BD" w14:textId="705E53D3" w:rsidR="0064413B" w:rsidRDefault="0064413B">
      <w:pPr>
        <w:spacing w:after="200" w:line="276" w:lineRule="auto"/>
        <w:rPr>
          <w:u w:val="single"/>
        </w:rPr>
      </w:pPr>
      <w:r>
        <w:rPr>
          <w:u w:val="single"/>
        </w:rPr>
        <w:br w:type="page"/>
      </w:r>
    </w:p>
    <w:p w14:paraId="63312736" w14:textId="77777777" w:rsidR="00D2078C" w:rsidRPr="006E31AA" w:rsidRDefault="0064413B" w:rsidP="006E31AA">
      <w:pPr>
        <w:pStyle w:val="HChG"/>
      </w:pPr>
      <w:r w:rsidRPr="006E31AA">
        <w:lastRenderedPageBreak/>
        <w:t>Annex I</w:t>
      </w:r>
    </w:p>
    <w:p w14:paraId="6DC2B777" w14:textId="140DEFA5" w:rsidR="007268F9" w:rsidRDefault="00D2078C" w:rsidP="00D2078C">
      <w:pPr>
        <w:pStyle w:val="H1G"/>
      </w:pPr>
      <w:r>
        <w:tab/>
      </w:r>
      <w:r>
        <w:tab/>
      </w:r>
      <w:r w:rsidR="0064413B">
        <w:t>Tables and Figures</w:t>
      </w:r>
    </w:p>
    <w:p w14:paraId="75AF4177" w14:textId="4C30285B" w:rsidR="00497498" w:rsidRPr="00626EAA" w:rsidRDefault="00497498" w:rsidP="00497498">
      <w:pPr>
        <w:spacing w:after="240"/>
        <w:jc w:val="center"/>
        <w:rPr>
          <w:w w:val="95"/>
        </w:rPr>
      </w:pPr>
      <w:r w:rsidRPr="00626EAA">
        <w:rPr>
          <w:w w:val="95"/>
        </w:rPr>
        <w:t xml:space="preserve">Table A1: Documented </w:t>
      </w:r>
      <w:r w:rsidR="00092AA2">
        <w:rPr>
          <w:w w:val="95"/>
        </w:rPr>
        <w:t>d</w:t>
      </w:r>
      <w:r w:rsidRPr="00626EAA">
        <w:rPr>
          <w:w w:val="95"/>
        </w:rPr>
        <w:t>eaths by year</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
        <w:gridCol w:w="804"/>
        <w:gridCol w:w="804"/>
        <w:gridCol w:w="803"/>
        <w:gridCol w:w="803"/>
        <w:gridCol w:w="802"/>
        <w:gridCol w:w="802"/>
        <w:gridCol w:w="803"/>
        <w:gridCol w:w="803"/>
        <w:gridCol w:w="803"/>
        <w:gridCol w:w="803"/>
        <w:gridCol w:w="947"/>
      </w:tblGrid>
      <w:tr w:rsidR="0064413B" w:rsidRPr="0064413B" w14:paraId="7DE0ADC1" w14:textId="77777777" w:rsidTr="0064413B">
        <w:tc>
          <w:tcPr>
            <w:tcW w:w="804" w:type="dxa"/>
            <w:tcBorders>
              <w:top w:val="single" w:sz="4" w:space="0" w:color="auto"/>
              <w:bottom w:val="single" w:sz="12" w:space="0" w:color="auto"/>
            </w:tcBorders>
            <w:shd w:val="clear" w:color="auto" w:fill="auto"/>
            <w:vAlign w:val="bottom"/>
          </w:tcPr>
          <w:p w14:paraId="78A3645C" w14:textId="6EE36584" w:rsidR="0064413B" w:rsidRPr="0064413B" w:rsidRDefault="0064413B" w:rsidP="0064413B">
            <w:pPr>
              <w:spacing w:before="80" w:after="80" w:line="200" w:lineRule="exact"/>
              <w:ind w:right="113"/>
              <w:rPr>
                <w:b/>
                <w:bCs/>
                <w:i/>
                <w:sz w:val="16"/>
              </w:rPr>
            </w:pPr>
            <w:r w:rsidRPr="0064413B">
              <w:rPr>
                <w:b/>
                <w:bCs/>
                <w:i/>
                <w:sz w:val="16"/>
              </w:rPr>
              <w:t>2011</w:t>
            </w:r>
          </w:p>
        </w:tc>
        <w:tc>
          <w:tcPr>
            <w:tcW w:w="804" w:type="dxa"/>
            <w:tcBorders>
              <w:top w:val="single" w:sz="4" w:space="0" w:color="auto"/>
              <w:bottom w:val="single" w:sz="12" w:space="0" w:color="auto"/>
            </w:tcBorders>
            <w:shd w:val="clear" w:color="auto" w:fill="auto"/>
            <w:vAlign w:val="bottom"/>
          </w:tcPr>
          <w:p w14:paraId="2F4E256B" w14:textId="75542C8F" w:rsidR="0064413B" w:rsidRPr="0064413B" w:rsidRDefault="0064413B" w:rsidP="0064413B">
            <w:pPr>
              <w:spacing w:before="80" w:after="80" w:line="200" w:lineRule="exact"/>
              <w:ind w:right="113"/>
              <w:rPr>
                <w:b/>
                <w:bCs/>
                <w:i/>
                <w:sz w:val="16"/>
              </w:rPr>
            </w:pPr>
            <w:r w:rsidRPr="0064413B">
              <w:rPr>
                <w:b/>
                <w:bCs/>
                <w:i/>
                <w:sz w:val="16"/>
              </w:rPr>
              <w:t>2012</w:t>
            </w:r>
          </w:p>
        </w:tc>
        <w:tc>
          <w:tcPr>
            <w:tcW w:w="804" w:type="dxa"/>
            <w:tcBorders>
              <w:top w:val="single" w:sz="4" w:space="0" w:color="auto"/>
              <w:bottom w:val="single" w:sz="12" w:space="0" w:color="auto"/>
            </w:tcBorders>
            <w:shd w:val="clear" w:color="auto" w:fill="auto"/>
            <w:vAlign w:val="bottom"/>
          </w:tcPr>
          <w:p w14:paraId="63FE476C" w14:textId="3806ADC2" w:rsidR="0064413B" w:rsidRPr="0064413B" w:rsidRDefault="0064413B" w:rsidP="0064413B">
            <w:pPr>
              <w:spacing w:before="80" w:after="80" w:line="200" w:lineRule="exact"/>
              <w:ind w:right="113"/>
              <w:rPr>
                <w:b/>
                <w:bCs/>
                <w:i/>
                <w:sz w:val="16"/>
              </w:rPr>
            </w:pPr>
            <w:r w:rsidRPr="0064413B">
              <w:rPr>
                <w:b/>
                <w:bCs/>
                <w:i/>
                <w:sz w:val="16"/>
              </w:rPr>
              <w:t>2013</w:t>
            </w:r>
          </w:p>
        </w:tc>
        <w:tc>
          <w:tcPr>
            <w:tcW w:w="803" w:type="dxa"/>
            <w:tcBorders>
              <w:top w:val="single" w:sz="4" w:space="0" w:color="auto"/>
              <w:bottom w:val="single" w:sz="12" w:space="0" w:color="auto"/>
            </w:tcBorders>
            <w:shd w:val="clear" w:color="auto" w:fill="auto"/>
            <w:vAlign w:val="bottom"/>
          </w:tcPr>
          <w:p w14:paraId="2D06D400" w14:textId="19623B20" w:rsidR="0064413B" w:rsidRPr="0064413B" w:rsidRDefault="0064413B" w:rsidP="0064413B">
            <w:pPr>
              <w:spacing w:before="80" w:after="80" w:line="200" w:lineRule="exact"/>
              <w:ind w:right="113"/>
              <w:rPr>
                <w:b/>
                <w:bCs/>
                <w:i/>
                <w:sz w:val="16"/>
              </w:rPr>
            </w:pPr>
            <w:r w:rsidRPr="0064413B">
              <w:rPr>
                <w:b/>
                <w:bCs/>
                <w:i/>
                <w:sz w:val="16"/>
              </w:rPr>
              <w:t>2014</w:t>
            </w:r>
          </w:p>
        </w:tc>
        <w:tc>
          <w:tcPr>
            <w:tcW w:w="803" w:type="dxa"/>
            <w:tcBorders>
              <w:top w:val="single" w:sz="4" w:space="0" w:color="auto"/>
              <w:bottom w:val="single" w:sz="12" w:space="0" w:color="auto"/>
            </w:tcBorders>
            <w:shd w:val="clear" w:color="auto" w:fill="auto"/>
            <w:vAlign w:val="bottom"/>
          </w:tcPr>
          <w:p w14:paraId="79FFCEB3" w14:textId="792EC732" w:rsidR="0064413B" w:rsidRPr="0064413B" w:rsidRDefault="0064413B" w:rsidP="0064413B">
            <w:pPr>
              <w:spacing w:before="80" w:after="80" w:line="200" w:lineRule="exact"/>
              <w:ind w:right="113"/>
              <w:rPr>
                <w:b/>
                <w:bCs/>
                <w:i/>
                <w:sz w:val="16"/>
              </w:rPr>
            </w:pPr>
            <w:r w:rsidRPr="0064413B">
              <w:rPr>
                <w:b/>
                <w:bCs/>
                <w:i/>
                <w:sz w:val="16"/>
              </w:rPr>
              <w:t>2015</w:t>
            </w:r>
          </w:p>
        </w:tc>
        <w:tc>
          <w:tcPr>
            <w:tcW w:w="802" w:type="dxa"/>
            <w:tcBorders>
              <w:top w:val="single" w:sz="4" w:space="0" w:color="auto"/>
              <w:bottom w:val="single" w:sz="12" w:space="0" w:color="auto"/>
            </w:tcBorders>
            <w:shd w:val="clear" w:color="auto" w:fill="auto"/>
            <w:vAlign w:val="bottom"/>
          </w:tcPr>
          <w:p w14:paraId="65A9ACE6" w14:textId="5DB504B4" w:rsidR="0064413B" w:rsidRPr="0064413B" w:rsidRDefault="0064413B" w:rsidP="0064413B">
            <w:pPr>
              <w:spacing w:before="80" w:after="80" w:line="200" w:lineRule="exact"/>
              <w:ind w:right="113"/>
              <w:rPr>
                <w:b/>
                <w:bCs/>
                <w:i/>
                <w:sz w:val="16"/>
              </w:rPr>
            </w:pPr>
            <w:r w:rsidRPr="0064413B">
              <w:rPr>
                <w:b/>
                <w:bCs/>
                <w:i/>
                <w:sz w:val="16"/>
              </w:rPr>
              <w:t>2016</w:t>
            </w:r>
          </w:p>
        </w:tc>
        <w:tc>
          <w:tcPr>
            <w:tcW w:w="802" w:type="dxa"/>
            <w:tcBorders>
              <w:top w:val="single" w:sz="4" w:space="0" w:color="auto"/>
              <w:bottom w:val="single" w:sz="12" w:space="0" w:color="auto"/>
            </w:tcBorders>
            <w:shd w:val="clear" w:color="auto" w:fill="auto"/>
            <w:vAlign w:val="bottom"/>
          </w:tcPr>
          <w:p w14:paraId="395AE7C5" w14:textId="0D7994F9" w:rsidR="0064413B" w:rsidRPr="0064413B" w:rsidRDefault="0064413B" w:rsidP="0064413B">
            <w:pPr>
              <w:spacing w:before="80" w:after="80" w:line="200" w:lineRule="exact"/>
              <w:ind w:right="113"/>
              <w:rPr>
                <w:b/>
                <w:bCs/>
                <w:i/>
                <w:sz w:val="16"/>
              </w:rPr>
            </w:pPr>
            <w:r w:rsidRPr="0064413B">
              <w:rPr>
                <w:b/>
                <w:bCs/>
                <w:i/>
                <w:sz w:val="16"/>
              </w:rPr>
              <w:t>2017</w:t>
            </w:r>
          </w:p>
        </w:tc>
        <w:tc>
          <w:tcPr>
            <w:tcW w:w="803" w:type="dxa"/>
            <w:tcBorders>
              <w:top w:val="single" w:sz="4" w:space="0" w:color="auto"/>
              <w:bottom w:val="single" w:sz="12" w:space="0" w:color="auto"/>
            </w:tcBorders>
            <w:shd w:val="clear" w:color="auto" w:fill="auto"/>
            <w:vAlign w:val="bottom"/>
          </w:tcPr>
          <w:p w14:paraId="6F7A3FD7" w14:textId="5FC2DC19" w:rsidR="0064413B" w:rsidRPr="0064413B" w:rsidRDefault="0064413B" w:rsidP="0064413B">
            <w:pPr>
              <w:spacing w:before="80" w:after="80" w:line="200" w:lineRule="exact"/>
              <w:ind w:right="113"/>
              <w:rPr>
                <w:b/>
                <w:bCs/>
                <w:i/>
                <w:sz w:val="16"/>
              </w:rPr>
            </w:pPr>
            <w:r w:rsidRPr="0064413B">
              <w:rPr>
                <w:b/>
                <w:bCs/>
                <w:i/>
                <w:sz w:val="16"/>
              </w:rPr>
              <w:t>2018</w:t>
            </w:r>
          </w:p>
        </w:tc>
        <w:tc>
          <w:tcPr>
            <w:tcW w:w="803" w:type="dxa"/>
            <w:tcBorders>
              <w:top w:val="single" w:sz="4" w:space="0" w:color="auto"/>
              <w:bottom w:val="single" w:sz="12" w:space="0" w:color="auto"/>
            </w:tcBorders>
            <w:shd w:val="clear" w:color="auto" w:fill="auto"/>
            <w:vAlign w:val="bottom"/>
          </w:tcPr>
          <w:p w14:paraId="3FEFFBB0" w14:textId="1B2C65A2" w:rsidR="0064413B" w:rsidRPr="0064413B" w:rsidRDefault="0064413B" w:rsidP="0064413B">
            <w:pPr>
              <w:spacing w:before="80" w:after="80" w:line="200" w:lineRule="exact"/>
              <w:ind w:right="113"/>
              <w:rPr>
                <w:b/>
                <w:bCs/>
                <w:i/>
                <w:sz w:val="16"/>
              </w:rPr>
            </w:pPr>
            <w:r w:rsidRPr="0064413B">
              <w:rPr>
                <w:b/>
                <w:bCs/>
                <w:i/>
                <w:sz w:val="16"/>
              </w:rPr>
              <w:t>2019</w:t>
            </w:r>
          </w:p>
        </w:tc>
        <w:tc>
          <w:tcPr>
            <w:tcW w:w="803" w:type="dxa"/>
            <w:tcBorders>
              <w:top w:val="single" w:sz="4" w:space="0" w:color="auto"/>
              <w:bottom w:val="single" w:sz="12" w:space="0" w:color="auto"/>
            </w:tcBorders>
            <w:shd w:val="clear" w:color="auto" w:fill="auto"/>
            <w:vAlign w:val="bottom"/>
          </w:tcPr>
          <w:p w14:paraId="74976E05" w14:textId="2363F382" w:rsidR="0064413B" w:rsidRPr="0064413B" w:rsidRDefault="0064413B" w:rsidP="0064413B">
            <w:pPr>
              <w:spacing w:before="80" w:after="80" w:line="200" w:lineRule="exact"/>
              <w:ind w:right="113"/>
              <w:rPr>
                <w:b/>
                <w:bCs/>
                <w:i/>
                <w:sz w:val="16"/>
              </w:rPr>
            </w:pPr>
            <w:r w:rsidRPr="0064413B">
              <w:rPr>
                <w:b/>
                <w:bCs/>
                <w:i/>
                <w:sz w:val="16"/>
              </w:rPr>
              <w:t>2020</w:t>
            </w:r>
          </w:p>
        </w:tc>
        <w:tc>
          <w:tcPr>
            <w:tcW w:w="803" w:type="dxa"/>
            <w:tcBorders>
              <w:top w:val="single" w:sz="4" w:space="0" w:color="auto"/>
              <w:bottom w:val="single" w:sz="12" w:space="0" w:color="auto"/>
            </w:tcBorders>
            <w:shd w:val="clear" w:color="auto" w:fill="auto"/>
            <w:vAlign w:val="bottom"/>
          </w:tcPr>
          <w:p w14:paraId="7064A2E9" w14:textId="1EBE4AFA" w:rsidR="0064413B" w:rsidRPr="0064413B" w:rsidRDefault="0064413B" w:rsidP="0064413B">
            <w:pPr>
              <w:spacing w:before="80" w:after="80" w:line="200" w:lineRule="exact"/>
              <w:ind w:right="113"/>
              <w:rPr>
                <w:b/>
                <w:bCs/>
                <w:i/>
                <w:sz w:val="16"/>
              </w:rPr>
            </w:pPr>
            <w:r w:rsidRPr="0064413B">
              <w:rPr>
                <w:b/>
                <w:bCs/>
                <w:i/>
                <w:sz w:val="16"/>
              </w:rPr>
              <w:t>2021</w:t>
            </w:r>
          </w:p>
        </w:tc>
        <w:tc>
          <w:tcPr>
            <w:tcW w:w="947" w:type="dxa"/>
            <w:tcBorders>
              <w:top w:val="single" w:sz="4" w:space="0" w:color="auto"/>
              <w:bottom w:val="single" w:sz="12" w:space="0" w:color="auto"/>
            </w:tcBorders>
            <w:shd w:val="clear" w:color="auto" w:fill="auto"/>
            <w:vAlign w:val="bottom"/>
          </w:tcPr>
          <w:p w14:paraId="5FCAB077" w14:textId="581925D3" w:rsidR="0064413B" w:rsidRPr="0064413B" w:rsidRDefault="0064413B" w:rsidP="0064413B">
            <w:pPr>
              <w:spacing w:before="80" w:after="80" w:line="200" w:lineRule="exact"/>
              <w:ind w:right="113"/>
              <w:rPr>
                <w:b/>
                <w:bCs/>
                <w:i/>
                <w:sz w:val="16"/>
              </w:rPr>
            </w:pPr>
            <w:r w:rsidRPr="0064413B">
              <w:rPr>
                <w:b/>
                <w:bCs/>
                <w:i/>
                <w:sz w:val="16"/>
              </w:rPr>
              <w:t>Total</w:t>
            </w:r>
          </w:p>
        </w:tc>
      </w:tr>
      <w:tr w:rsidR="0064413B" w:rsidRPr="0064413B" w14:paraId="24C151F7" w14:textId="77777777" w:rsidTr="0064413B">
        <w:trPr>
          <w:trHeight w:hRule="exact" w:val="113"/>
        </w:trPr>
        <w:tc>
          <w:tcPr>
            <w:tcW w:w="804" w:type="dxa"/>
            <w:tcBorders>
              <w:top w:val="single" w:sz="12" w:space="0" w:color="auto"/>
            </w:tcBorders>
            <w:shd w:val="clear" w:color="auto" w:fill="auto"/>
            <w:vAlign w:val="bottom"/>
          </w:tcPr>
          <w:p w14:paraId="454D1B0B" w14:textId="77777777" w:rsidR="0064413B" w:rsidRPr="0064413B" w:rsidRDefault="0064413B" w:rsidP="0064413B">
            <w:pPr>
              <w:spacing w:before="80" w:after="80" w:line="200" w:lineRule="exact"/>
              <w:ind w:right="113"/>
              <w:rPr>
                <w:i/>
                <w:sz w:val="16"/>
              </w:rPr>
            </w:pPr>
          </w:p>
        </w:tc>
        <w:tc>
          <w:tcPr>
            <w:tcW w:w="804" w:type="dxa"/>
            <w:tcBorders>
              <w:top w:val="single" w:sz="12" w:space="0" w:color="auto"/>
            </w:tcBorders>
            <w:shd w:val="clear" w:color="auto" w:fill="auto"/>
            <w:vAlign w:val="bottom"/>
          </w:tcPr>
          <w:p w14:paraId="3A13549B" w14:textId="77777777" w:rsidR="0064413B" w:rsidRPr="0064413B" w:rsidRDefault="0064413B" w:rsidP="0064413B">
            <w:pPr>
              <w:spacing w:before="80" w:after="80" w:line="200" w:lineRule="exact"/>
              <w:ind w:right="113"/>
              <w:rPr>
                <w:i/>
                <w:sz w:val="16"/>
              </w:rPr>
            </w:pPr>
          </w:p>
        </w:tc>
        <w:tc>
          <w:tcPr>
            <w:tcW w:w="804" w:type="dxa"/>
            <w:tcBorders>
              <w:top w:val="single" w:sz="12" w:space="0" w:color="auto"/>
            </w:tcBorders>
            <w:shd w:val="clear" w:color="auto" w:fill="auto"/>
            <w:vAlign w:val="bottom"/>
          </w:tcPr>
          <w:p w14:paraId="12A18F76" w14:textId="77777777" w:rsidR="0064413B" w:rsidRPr="0064413B" w:rsidRDefault="0064413B" w:rsidP="0064413B">
            <w:pPr>
              <w:spacing w:before="80" w:after="80" w:line="200" w:lineRule="exact"/>
              <w:ind w:right="113"/>
              <w:rPr>
                <w:i/>
                <w:sz w:val="16"/>
              </w:rPr>
            </w:pPr>
          </w:p>
        </w:tc>
        <w:tc>
          <w:tcPr>
            <w:tcW w:w="803" w:type="dxa"/>
            <w:tcBorders>
              <w:top w:val="single" w:sz="12" w:space="0" w:color="auto"/>
            </w:tcBorders>
            <w:shd w:val="clear" w:color="auto" w:fill="auto"/>
            <w:vAlign w:val="bottom"/>
          </w:tcPr>
          <w:p w14:paraId="5B094A7A" w14:textId="77777777" w:rsidR="0064413B" w:rsidRPr="0064413B" w:rsidRDefault="0064413B" w:rsidP="0064413B">
            <w:pPr>
              <w:spacing w:before="80" w:after="80" w:line="200" w:lineRule="exact"/>
              <w:ind w:right="113"/>
              <w:rPr>
                <w:i/>
                <w:sz w:val="16"/>
              </w:rPr>
            </w:pPr>
          </w:p>
        </w:tc>
        <w:tc>
          <w:tcPr>
            <w:tcW w:w="803" w:type="dxa"/>
            <w:tcBorders>
              <w:top w:val="single" w:sz="12" w:space="0" w:color="auto"/>
            </w:tcBorders>
            <w:shd w:val="clear" w:color="auto" w:fill="auto"/>
            <w:vAlign w:val="bottom"/>
          </w:tcPr>
          <w:p w14:paraId="0E7B1565" w14:textId="77777777" w:rsidR="0064413B" w:rsidRPr="0064413B" w:rsidRDefault="0064413B" w:rsidP="0064413B">
            <w:pPr>
              <w:spacing w:before="80" w:after="80" w:line="200" w:lineRule="exact"/>
              <w:ind w:right="113"/>
              <w:rPr>
                <w:i/>
                <w:sz w:val="16"/>
              </w:rPr>
            </w:pPr>
          </w:p>
        </w:tc>
        <w:tc>
          <w:tcPr>
            <w:tcW w:w="802" w:type="dxa"/>
            <w:tcBorders>
              <w:top w:val="single" w:sz="12" w:space="0" w:color="auto"/>
            </w:tcBorders>
            <w:shd w:val="clear" w:color="auto" w:fill="auto"/>
            <w:vAlign w:val="bottom"/>
          </w:tcPr>
          <w:p w14:paraId="22F08CD3" w14:textId="77777777" w:rsidR="0064413B" w:rsidRPr="0064413B" w:rsidRDefault="0064413B" w:rsidP="0064413B">
            <w:pPr>
              <w:spacing w:before="80" w:after="80" w:line="200" w:lineRule="exact"/>
              <w:ind w:right="113"/>
              <w:rPr>
                <w:i/>
                <w:sz w:val="16"/>
              </w:rPr>
            </w:pPr>
          </w:p>
        </w:tc>
        <w:tc>
          <w:tcPr>
            <w:tcW w:w="802" w:type="dxa"/>
            <w:tcBorders>
              <w:top w:val="single" w:sz="12" w:space="0" w:color="auto"/>
            </w:tcBorders>
            <w:shd w:val="clear" w:color="auto" w:fill="auto"/>
            <w:vAlign w:val="bottom"/>
          </w:tcPr>
          <w:p w14:paraId="015738EC" w14:textId="77777777" w:rsidR="0064413B" w:rsidRPr="0064413B" w:rsidRDefault="0064413B" w:rsidP="0064413B">
            <w:pPr>
              <w:spacing w:before="80" w:after="80" w:line="200" w:lineRule="exact"/>
              <w:ind w:right="113"/>
              <w:rPr>
                <w:i/>
                <w:sz w:val="16"/>
              </w:rPr>
            </w:pPr>
          </w:p>
        </w:tc>
        <w:tc>
          <w:tcPr>
            <w:tcW w:w="803" w:type="dxa"/>
            <w:tcBorders>
              <w:top w:val="single" w:sz="12" w:space="0" w:color="auto"/>
            </w:tcBorders>
            <w:shd w:val="clear" w:color="auto" w:fill="auto"/>
            <w:vAlign w:val="bottom"/>
          </w:tcPr>
          <w:p w14:paraId="0A2F670A" w14:textId="77777777" w:rsidR="0064413B" w:rsidRPr="0064413B" w:rsidRDefault="0064413B" w:rsidP="0064413B">
            <w:pPr>
              <w:spacing w:before="80" w:after="80" w:line="200" w:lineRule="exact"/>
              <w:ind w:right="113"/>
              <w:rPr>
                <w:i/>
                <w:sz w:val="16"/>
              </w:rPr>
            </w:pPr>
          </w:p>
        </w:tc>
        <w:tc>
          <w:tcPr>
            <w:tcW w:w="803" w:type="dxa"/>
            <w:tcBorders>
              <w:top w:val="single" w:sz="12" w:space="0" w:color="auto"/>
            </w:tcBorders>
            <w:shd w:val="clear" w:color="auto" w:fill="auto"/>
            <w:vAlign w:val="bottom"/>
          </w:tcPr>
          <w:p w14:paraId="5790B20A" w14:textId="77777777" w:rsidR="0064413B" w:rsidRPr="0064413B" w:rsidRDefault="0064413B" w:rsidP="0064413B">
            <w:pPr>
              <w:spacing w:before="80" w:after="80" w:line="200" w:lineRule="exact"/>
              <w:ind w:right="113"/>
              <w:rPr>
                <w:i/>
                <w:sz w:val="16"/>
              </w:rPr>
            </w:pPr>
          </w:p>
        </w:tc>
        <w:tc>
          <w:tcPr>
            <w:tcW w:w="803" w:type="dxa"/>
            <w:tcBorders>
              <w:top w:val="single" w:sz="12" w:space="0" w:color="auto"/>
            </w:tcBorders>
            <w:shd w:val="clear" w:color="auto" w:fill="auto"/>
            <w:vAlign w:val="bottom"/>
          </w:tcPr>
          <w:p w14:paraId="650B12F1" w14:textId="77777777" w:rsidR="0064413B" w:rsidRPr="0064413B" w:rsidRDefault="0064413B" w:rsidP="0064413B">
            <w:pPr>
              <w:spacing w:before="80" w:after="80" w:line="200" w:lineRule="exact"/>
              <w:ind w:right="113"/>
              <w:rPr>
                <w:i/>
                <w:sz w:val="16"/>
              </w:rPr>
            </w:pPr>
          </w:p>
        </w:tc>
        <w:tc>
          <w:tcPr>
            <w:tcW w:w="803" w:type="dxa"/>
            <w:tcBorders>
              <w:top w:val="single" w:sz="12" w:space="0" w:color="auto"/>
            </w:tcBorders>
            <w:shd w:val="clear" w:color="auto" w:fill="auto"/>
            <w:vAlign w:val="bottom"/>
          </w:tcPr>
          <w:p w14:paraId="74E29FE2" w14:textId="77777777" w:rsidR="0064413B" w:rsidRPr="0064413B" w:rsidRDefault="0064413B" w:rsidP="0064413B">
            <w:pPr>
              <w:spacing w:before="80" w:after="80" w:line="200" w:lineRule="exact"/>
              <w:ind w:right="113"/>
              <w:rPr>
                <w:i/>
                <w:sz w:val="16"/>
              </w:rPr>
            </w:pPr>
          </w:p>
        </w:tc>
        <w:tc>
          <w:tcPr>
            <w:tcW w:w="947" w:type="dxa"/>
            <w:tcBorders>
              <w:top w:val="single" w:sz="12" w:space="0" w:color="auto"/>
            </w:tcBorders>
            <w:shd w:val="clear" w:color="auto" w:fill="auto"/>
            <w:vAlign w:val="bottom"/>
          </w:tcPr>
          <w:p w14:paraId="351C965E" w14:textId="77777777" w:rsidR="0064413B" w:rsidRPr="0064413B" w:rsidRDefault="0064413B" w:rsidP="0064413B">
            <w:pPr>
              <w:spacing w:before="80" w:after="80" w:line="200" w:lineRule="exact"/>
              <w:ind w:right="113"/>
              <w:rPr>
                <w:i/>
                <w:sz w:val="16"/>
              </w:rPr>
            </w:pPr>
          </w:p>
        </w:tc>
      </w:tr>
      <w:tr w:rsidR="0064413B" w:rsidRPr="0064413B" w14:paraId="2C6AAEED" w14:textId="77777777" w:rsidTr="0064413B">
        <w:tc>
          <w:tcPr>
            <w:tcW w:w="804" w:type="dxa"/>
            <w:tcBorders>
              <w:bottom w:val="single" w:sz="12" w:space="0" w:color="auto"/>
            </w:tcBorders>
            <w:shd w:val="clear" w:color="auto" w:fill="auto"/>
          </w:tcPr>
          <w:p w14:paraId="2F76ADDD" w14:textId="2600ABA9" w:rsidR="0064413B" w:rsidRPr="0064413B" w:rsidRDefault="0064413B" w:rsidP="0064413B">
            <w:pPr>
              <w:spacing w:before="40" w:after="120" w:line="240" w:lineRule="atLeast"/>
              <w:ind w:right="113"/>
              <w:rPr>
                <w:sz w:val="16"/>
                <w:szCs w:val="16"/>
              </w:rPr>
            </w:pPr>
            <w:r w:rsidRPr="0064413B">
              <w:rPr>
                <w:sz w:val="16"/>
                <w:szCs w:val="16"/>
              </w:rPr>
              <w:t>10,105</w:t>
            </w:r>
          </w:p>
        </w:tc>
        <w:tc>
          <w:tcPr>
            <w:tcW w:w="804" w:type="dxa"/>
            <w:tcBorders>
              <w:bottom w:val="single" w:sz="12" w:space="0" w:color="auto"/>
            </w:tcBorders>
            <w:shd w:val="clear" w:color="auto" w:fill="auto"/>
          </w:tcPr>
          <w:p w14:paraId="76F8CEB9" w14:textId="6385FB25" w:rsidR="0064413B" w:rsidRPr="0064413B" w:rsidRDefault="0064413B" w:rsidP="0064413B">
            <w:pPr>
              <w:spacing w:before="40" w:after="120" w:line="240" w:lineRule="atLeast"/>
              <w:ind w:right="113"/>
              <w:rPr>
                <w:sz w:val="16"/>
                <w:szCs w:val="16"/>
              </w:rPr>
            </w:pPr>
            <w:r w:rsidRPr="0064413B">
              <w:rPr>
                <w:sz w:val="16"/>
                <w:szCs w:val="16"/>
              </w:rPr>
              <w:t>60,873</w:t>
            </w:r>
          </w:p>
        </w:tc>
        <w:tc>
          <w:tcPr>
            <w:tcW w:w="804" w:type="dxa"/>
            <w:tcBorders>
              <w:bottom w:val="single" w:sz="12" w:space="0" w:color="auto"/>
            </w:tcBorders>
            <w:shd w:val="clear" w:color="auto" w:fill="auto"/>
          </w:tcPr>
          <w:p w14:paraId="421F8E6F" w14:textId="277FEEDD" w:rsidR="0064413B" w:rsidRPr="0064413B" w:rsidRDefault="0064413B" w:rsidP="0064413B">
            <w:pPr>
              <w:spacing w:before="40" w:after="120" w:line="240" w:lineRule="atLeast"/>
              <w:ind w:right="113"/>
              <w:rPr>
                <w:sz w:val="16"/>
                <w:szCs w:val="16"/>
              </w:rPr>
            </w:pPr>
            <w:r w:rsidRPr="0064413B">
              <w:rPr>
                <w:sz w:val="16"/>
                <w:szCs w:val="16"/>
              </w:rPr>
              <w:t>58,532</w:t>
            </w:r>
          </w:p>
        </w:tc>
        <w:tc>
          <w:tcPr>
            <w:tcW w:w="803" w:type="dxa"/>
            <w:tcBorders>
              <w:bottom w:val="single" w:sz="12" w:space="0" w:color="auto"/>
            </w:tcBorders>
            <w:shd w:val="clear" w:color="auto" w:fill="auto"/>
          </w:tcPr>
          <w:p w14:paraId="4FA822A6" w14:textId="130FE706" w:rsidR="0064413B" w:rsidRPr="0064413B" w:rsidRDefault="0064413B" w:rsidP="0064413B">
            <w:pPr>
              <w:spacing w:before="40" w:after="120" w:line="240" w:lineRule="atLeast"/>
              <w:ind w:right="113"/>
              <w:rPr>
                <w:sz w:val="16"/>
                <w:szCs w:val="16"/>
              </w:rPr>
            </w:pPr>
            <w:r>
              <w:rPr>
                <w:sz w:val="16"/>
                <w:szCs w:val="16"/>
              </w:rPr>
              <w:t>46,593</w:t>
            </w:r>
          </w:p>
        </w:tc>
        <w:tc>
          <w:tcPr>
            <w:tcW w:w="803" w:type="dxa"/>
            <w:tcBorders>
              <w:bottom w:val="single" w:sz="12" w:space="0" w:color="auto"/>
            </w:tcBorders>
            <w:shd w:val="clear" w:color="auto" w:fill="auto"/>
          </w:tcPr>
          <w:p w14:paraId="00460A7B" w14:textId="484FE403" w:rsidR="0064413B" w:rsidRPr="0064413B" w:rsidRDefault="0064413B" w:rsidP="0064413B">
            <w:pPr>
              <w:spacing w:before="40" w:after="120" w:line="240" w:lineRule="atLeast"/>
              <w:ind w:right="113"/>
              <w:rPr>
                <w:sz w:val="16"/>
                <w:szCs w:val="16"/>
              </w:rPr>
            </w:pPr>
            <w:r>
              <w:rPr>
                <w:sz w:val="16"/>
                <w:szCs w:val="16"/>
              </w:rPr>
              <w:t>49,959</w:t>
            </w:r>
          </w:p>
        </w:tc>
        <w:tc>
          <w:tcPr>
            <w:tcW w:w="802" w:type="dxa"/>
            <w:tcBorders>
              <w:bottom w:val="single" w:sz="12" w:space="0" w:color="auto"/>
            </w:tcBorders>
            <w:shd w:val="clear" w:color="auto" w:fill="auto"/>
          </w:tcPr>
          <w:p w14:paraId="1A0CD1CD" w14:textId="53A05C73" w:rsidR="0064413B" w:rsidRPr="0064413B" w:rsidRDefault="0064413B" w:rsidP="0064413B">
            <w:pPr>
              <w:spacing w:before="40" w:after="120" w:line="240" w:lineRule="atLeast"/>
              <w:ind w:right="113"/>
              <w:rPr>
                <w:sz w:val="16"/>
                <w:szCs w:val="16"/>
              </w:rPr>
            </w:pPr>
            <w:r>
              <w:rPr>
                <w:sz w:val="16"/>
                <w:szCs w:val="16"/>
              </w:rPr>
              <w:t>45,117</w:t>
            </w:r>
          </w:p>
        </w:tc>
        <w:tc>
          <w:tcPr>
            <w:tcW w:w="802" w:type="dxa"/>
            <w:tcBorders>
              <w:bottom w:val="single" w:sz="12" w:space="0" w:color="auto"/>
            </w:tcBorders>
            <w:shd w:val="clear" w:color="auto" w:fill="auto"/>
          </w:tcPr>
          <w:p w14:paraId="78D95307" w14:textId="118E3BA4" w:rsidR="0064413B" w:rsidRPr="0064413B" w:rsidRDefault="0064413B" w:rsidP="0064413B">
            <w:pPr>
              <w:spacing w:before="40" w:after="120" w:line="240" w:lineRule="atLeast"/>
              <w:ind w:right="113"/>
              <w:rPr>
                <w:sz w:val="16"/>
                <w:szCs w:val="16"/>
              </w:rPr>
            </w:pPr>
            <w:r>
              <w:rPr>
                <w:sz w:val="16"/>
                <w:szCs w:val="16"/>
              </w:rPr>
              <w:t>34,331</w:t>
            </w:r>
          </w:p>
        </w:tc>
        <w:tc>
          <w:tcPr>
            <w:tcW w:w="803" w:type="dxa"/>
            <w:tcBorders>
              <w:bottom w:val="single" w:sz="12" w:space="0" w:color="auto"/>
            </w:tcBorders>
            <w:shd w:val="clear" w:color="auto" w:fill="auto"/>
          </w:tcPr>
          <w:p w14:paraId="44532C89" w14:textId="46D91B0D" w:rsidR="0064413B" w:rsidRPr="0064413B" w:rsidRDefault="0064413B" w:rsidP="0064413B">
            <w:pPr>
              <w:spacing w:before="40" w:after="120" w:line="240" w:lineRule="atLeast"/>
              <w:ind w:right="113"/>
              <w:rPr>
                <w:sz w:val="16"/>
                <w:szCs w:val="16"/>
              </w:rPr>
            </w:pPr>
            <w:r>
              <w:rPr>
                <w:sz w:val="16"/>
                <w:szCs w:val="16"/>
              </w:rPr>
              <w:t>23,372</w:t>
            </w:r>
          </w:p>
        </w:tc>
        <w:tc>
          <w:tcPr>
            <w:tcW w:w="803" w:type="dxa"/>
            <w:tcBorders>
              <w:bottom w:val="single" w:sz="12" w:space="0" w:color="auto"/>
            </w:tcBorders>
            <w:shd w:val="clear" w:color="auto" w:fill="auto"/>
          </w:tcPr>
          <w:p w14:paraId="45E04C86" w14:textId="69966279" w:rsidR="0064413B" w:rsidRPr="0064413B" w:rsidRDefault="0064413B" w:rsidP="0064413B">
            <w:pPr>
              <w:spacing w:before="40" w:after="120" w:line="240" w:lineRule="atLeast"/>
              <w:ind w:right="113"/>
              <w:rPr>
                <w:sz w:val="16"/>
                <w:szCs w:val="16"/>
              </w:rPr>
            </w:pPr>
            <w:r>
              <w:rPr>
                <w:sz w:val="16"/>
                <w:szCs w:val="16"/>
              </w:rPr>
              <w:t>12,324</w:t>
            </w:r>
          </w:p>
        </w:tc>
        <w:tc>
          <w:tcPr>
            <w:tcW w:w="803" w:type="dxa"/>
            <w:tcBorders>
              <w:bottom w:val="single" w:sz="12" w:space="0" w:color="auto"/>
            </w:tcBorders>
            <w:shd w:val="clear" w:color="auto" w:fill="auto"/>
          </w:tcPr>
          <w:p w14:paraId="48E498D4" w14:textId="279575E8" w:rsidR="0064413B" w:rsidRPr="0064413B" w:rsidRDefault="0064413B" w:rsidP="0064413B">
            <w:pPr>
              <w:spacing w:before="40" w:after="120" w:line="240" w:lineRule="atLeast"/>
              <w:ind w:right="113"/>
              <w:rPr>
                <w:sz w:val="16"/>
                <w:szCs w:val="16"/>
              </w:rPr>
            </w:pPr>
            <w:r>
              <w:rPr>
                <w:sz w:val="16"/>
                <w:szCs w:val="16"/>
              </w:rPr>
              <w:t>7,729</w:t>
            </w:r>
          </w:p>
        </w:tc>
        <w:tc>
          <w:tcPr>
            <w:tcW w:w="803" w:type="dxa"/>
            <w:tcBorders>
              <w:bottom w:val="single" w:sz="12" w:space="0" w:color="auto"/>
            </w:tcBorders>
            <w:shd w:val="clear" w:color="auto" w:fill="auto"/>
          </w:tcPr>
          <w:p w14:paraId="04C7E94A" w14:textId="490D4336" w:rsidR="0064413B" w:rsidRPr="0064413B" w:rsidRDefault="0064413B" w:rsidP="0064413B">
            <w:pPr>
              <w:spacing w:before="40" w:after="120" w:line="240" w:lineRule="atLeast"/>
              <w:ind w:right="113"/>
              <w:rPr>
                <w:sz w:val="16"/>
                <w:szCs w:val="16"/>
              </w:rPr>
            </w:pPr>
            <w:r>
              <w:rPr>
                <w:sz w:val="16"/>
                <w:szCs w:val="16"/>
              </w:rPr>
              <w:t>1,274</w:t>
            </w:r>
          </w:p>
        </w:tc>
        <w:tc>
          <w:tcPr>
            <w:tcW w:w="947" w:type="dxa"/>
            <w:tcBorders>
              <w:bottom w:val="single" w:sz="12" w:space="0" w:color="auto"/>
            </w:tcBorders>
            <w:shd w:val="clear" w:color="auto" w:fill="auto"/>
          </w:tcPr>
          <w:p w14:paraId="044D816C" w14:textId="58FA79BA" w:rsidR="0064413B" w:rsidRPr="0064413B" w:rsidRDefault="0064413B" w:rsidP="0064413B">
            <w:pPr>
              <w:spacing w:before="40" w:after="120" w:line="240" w:lineRule="atLeast"/>
              <w:ind w:right="113"/>
              <w:rPr>
                <w:sz w:val="16"/>
                <w:szCs w:val="16"/>
              </w:rPr>
            </w:pPr>
            <w:r>
              <w:rPr>
                <w:sz w:val="16"/>
                <w:szCs w:val="16"/>
              </w:rPr>
              <w:t>350,209</w:t>
            </w:r>
          </w:p>
        </w:tc>
      </w:tr>
    </w:tbl>
    <w:p w14:paraId="57272CC4" w14:textId="6E88FF93" w:rsidR="0064413B" w:rsidRDefault="0064413B" w:rsidP="00094E96">
      <w:pPr>
        <w:pStyle w:val="SingleTxtG"/>
        <w:spacing w:before="240" w:after="240"/>
        <w:ind w:left="0"/>
        <w:jc w:val="center"/>
      </w:pPr>
      <w:r>
        <w:t xml:space="preserve">Table A2: Documented </w:t>
      </w:r>
      <w:r w:rsidR="00092AA2">
        <w:t>d</w:t>
      </w:r>
      <w:r>
        <w:t>eaths by governorate and year</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742"/>
        <w:gridCol w:w="742"/>
        <w:gridCol w:w="741"/>
        <w:gridCol w:w="742"/>
        <w:gridCol w:w="741"/>
        <w:gridCol w:w="741"/>
        <w:gridCol w:w="741"/>
        <w:gridCol w:w="741"/>
        <w:gridCol w:w="741"/>
        <w:gridCol w:w="741"/>
        <w:gridCol w:w="741"/>
        <w:gridCol w:w="1027"/>
      </w:tblGrid>
      <w:tr w:rsidR="007D6EF1" w:rsidRPr="007D6EF1" w14:paraId="29C77760" w14:textId="77777777" w:rsidTr="00C5109A">
        <w:tc>
          <w:tcPr>
            <w:tcW w:w="1026" w:type="dxa"/>
            <w:tcBorders>
              <w:top w:val="single" w:sz="4" w:space="0" w:color="auto"/>
              <w:bottom w:val="single" w:sz="12" w:space="0" w:color="auto"/>
            </w:tcBorders>
            <w:shd w:val="clear" w:color="auto" w:fill="auto"/>
            <w:vAlign w:val="bottom"/>
          </w:tcPr>
          <w:p w14:paraId="3C0F00AC" w14:textId="77777777" w:rsidR="000C615D" w:rsidRPr="007D6EF1" w:rsidRDefault="000C615D" w:rsidP="00C5109A">
            <w:pPr>
              <w:suppressAutoHyphens w:val="0"/>
              <w:spacing w:before="80" w:after="80" w:line="200" w:lineRule="exact"/>
              <w:ind w:left="283"/>
              <w:rPr>
                <w:b/>
                <w:bCs/>
                <w:i/>
                <w:spacing w:val="4"/>
                <w:w w:val="103"/>
                <w:kern w:val="14"/>
                <w:sz w:val="16"/>
              </w:rPr>
            </w:pPr>
          </w:p>
        </w:tc>
        <w:tc>
          <w:tcPr>
            <w:tcW w:w="742" w:type="dxa"/>
            <w:tcBorders>
              <w:top w:val="single" w:sz="4" w:space="0" w:color="auto"/>
              <w:bottom w:val="single" w:sz="12" w:space="0" w:color="auto"/>
            </w:tcBorders>
            <w:shd w:val="clear" w:color="auto" w:fill="auto"/>
            <w:vAlign w:val="bottom"/>
          </w:tcPr>
          <w:p w14:paraId="26998B6C" w14:textId="34B50DF2"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2011</w:t>
            </w:r>
          </w:p>
        </w:tc>
        <w:tc>
          <w:tcPr>
            <w:tcW w:w="742" w:type="dxa"/>
            <w:tcBorders>
              <w:top w:val="single" w:sz="4" w:space="0" w:color="auto"/>
              <w:bottom w:val="single" w:sz="12" w:space="0" w:color="auto"/>
            </w:tcBorders>
            <w:shd w:val="clear" w:color="auto" w:fill="auto"/>
            <w:vAlign w:val="bottom"/>
          </w:tcPr>
          <w:p w14:paraId="6B8665E7" w14:textId="5D06E782"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2012</w:t>
            </w:r>
          </w:p>
        </w:tc>
        <w:tc>
          <w:tcPr>
            <w:tcW w:w="741" w:type="dxa"/>
            <w:tcBorders>
              <w:top w:val="single" w:sz="4" w:space="0" w:color="auto"/>
              <w:bottom w:val="single" w:sz="12" w:space="0" w:color="auto"/>
            </w:tcBorders>
            <w:shd w:val="clear" w:color="auto" w:fill="auto"/>
            <w:vAlign w:val="bottom"/>
          </w:tcPr>
          <w:p w14:paraId="1E004D8D" w14:textId="517F05E3"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2013</w:t>
            </w:r>
          </w:p>
        </w:tc>
        <w:tc>
          <w:tcPr>
            <w:tcW w:w="742" w:type="dxa"/>
            <w:tcBorders>
              <w:top w:val="single" w:sz="4" w:space="0" w:color="auto"/>
              <w:bottom w:val="single" w:sz="12" w:space="0" w:color="auto"/>
            </w:tcBorders>
            <w:shd w:val="clear" w:color="auto" w:fill="auto"/>
            <w:vAlign w:val="bottom"/>
          </w:tcPr>
          <w:p w14:paraId="0CABCCCD" w14:textId="271CC8CA"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2014</w:t>
            </w:r>
          </w:p>
        </w:tc>
        <w:tc>
          <w:tcPr>
            <w:tcW w:w="741" w:type="dxa"/>
            <w:tcBorders>
              <w:top w:val="single" w:sz="4" w:space="0" w:color="auto"/>
              <w:bottom w:val="single" w:sz="12" w:space="0" w:color="auto"/>
            </w:tcBorders>
            <w:shd w:val="clear" w:color="auto" w:fill="auto"/>
            <w:vAlign w:val="bottom"/>
          </w:tcPr>
          <w:p w14:paraId="35DC9F41" w14:textId="18762205"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2015</w:t>
            </w:r>
          </w:p>
        </w:tc>
        <w:tc>
          <w:tcPr>
            <w:tcW w:w="741" w:type="dxa"/>
            <w:tcBorders>
              <w:top w:val="single" w:sz="4" w:space="0" w:color="auto"/>
              <w:bottom w:val="single" w:sz="12" w:space="0" w:color="auto"/>
            </w:tcBorders>
            <w:shd w:val="clear" w:color="auto" w:fill="auto"/>
            <w:vAlign w:val="bottom"/>
          </w:tcPr>
          <w:p w14:paraId="6BD63EBA" w14:textId="2AE8D550"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2016</w:t>
            </w:r>
          </w:p>
        </w:tc>
        <w:tc>
          <w:tcPr>
            <w:tcW w:w="741" w:type="dxa"/>
            <w:tcBorders>
              <w:top w:val="single" w:sz="4" w:space="0" w:color="auto"/>
              <w:bottom w:val="single" w:sz="12" w:space="0" w:color="auto"/>
            </w:tcBorders>
            <w:shd w:val="clear" w:color="auto" w:fill="auto"/>
            <w:vAlign w:val="bottom"/>
          </w:tcPr>
          <w:p w14:paraId="153155AA" w14:textId="135E8CA5"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2017</w:t>
            </w:r>
          </w:p>
        </w:tc>
        <w:tc>
          <w:tcPr>
            <w:tcW w:w="741" w:type="dxa"/>
            <w:tcBorders>
              <w:top w:val="single" w:sz="4" w:space="0" w:color="auto"/>
              <w:bottom w:val="single" w:sz="12" w:space="0" w:color="auto"/>
            </w:tcBorders>
            <w:shd w:val="clear" w:color="auto" w:fill="auto"/>
            <w:vAlign w:val="bottom"/>
          </w:tcPr>
          <w:p w14:paraId="20B02A69" w14:textId="343EA344"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2018</w:t>
            </w:r>
          </w:p>
        </w:tc>
        <w:tc>
          <w:tcPr>
            <w:tcW w:w="741" w:type="dxa"/>
            <w:tcBorders>
              <w:top w:val="single" w:sz="4" w:space="0" w:color="auto"/>
              <w:bottom w:val="single" w:sz="12" w:space="0" w:color="auto"/>
            </w:tcBorders>
            <w:shd w:val="clear" w:color="auto" w:fill="auto"/>
            <w:vAlign w:val="bottom"/>
          </w:tcPr>
          <w:p w14:paraId="2157B4D8" w14:textId="67139DB1"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2019</w:t>
            </w:r>
          </w:p>
        </w:tc>
        <w:tc>
          <w:tcPr>
            <w:tcW w:w="741" w:type="dxa"/>
            <w:tcBorders>
              <w:top w:val="single" w:sz="4" w:space="0" w:color="auto"/>
              <w:bottom w:val="single" w:sz="12" w:space="0" w:color="auto"/>
            </w:tcBorders>
            <w:shd w:val="clear" w:color="auto" w:fill="auto"/>
            <w:vAlign w:val="bottom"/>
          </w:tcPr>
          <w:p w14:paraId="3CC18CE0" w14:textId="1EBD56FC"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2020</w:t>
            </w:r>
          </w:p>
        </w:tc>
        <w:tc>
          <w:tcPr>
            <w:tcW w:w="741" w:type="dxa"/>
            <w:tcBorders>
              <w:top w:val="single" w:sz="4" w:space="0" w:color="auto"/>
              <w:bottom w:val="single" w:sz="12" w:space="0" w:color="auto"/>
            </w:tcBorders>
            <w:shd w:val="clear" w:color="auto" w:fill="auto"/>
            <w:vAlign w:val="bottom"/>
          </w:tcPr>
          <w:p w14:paraId="68462F03" w14:textId="680A77F6"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2021</w:t>
            </w:r>
          </w:p>
        </w:tc>
        <w:tc>
          <w:tcPr>
            <w:tcW w:w="1027" w:type="dxa"/>
            <w:tcBorders>
              <w:top w:val="single" w:sz="4" w:space="0" w:color="auto"/>
              <w:bottom w:val="single" w:sz="12" w:space="0" w:color="auto"/>
            </w:tcBorders>
            <w:shd w:val="clear" w:color="auto" w:fill="auto"/>
            <w:vAlign w:val="bottom"/>
          </w:tcPr>
          <w:p w14:paraId="6786646C" w14:textId="3A28DDBF" w:rsidR="000C615D" w:rsidRPr="007D6EF1" w:rsidRDefault="000C615D" w:rsidP="00C5109A">
            <w:pPr>
              <w:suppressAutoHyphens w:val="0"/>
              <w:spacing w:before="80" w:after="80" w:line="200" w:lineRule="exact"/>
              <w:rPr>
                <w:b/>
                <w:bCs/>
                <w:i/>
                <w:spacing w:val="4"/>
                <w:w w:val="103"/>
                <w:kern w:val="14"/>
                <w:sz w:val="16"/>
              </w:rPr>
            </w:pPr>
            <w:r w:rsidRPr="007D6EF1">
              <w:rPr>
                <w:b/>
                <w:bCs/>
                <w:i/>
                <w:spacing w:val="4"/>
                <w:w w:val="103"/>
                <w:kern w:val="14"/>
                <w:sz w:val="16"/>
              </w:rPr>
              <w:t>Total</w:t>
            </w:r>
          </w:p>
        </w:tc>
      </w:tr>
      <w:tr w:rsidR="000C615D" w:rsidRPr="007D6EF1" w14:paraId="4B6B25AC" w14:textId="77777777" w:rsidTr="00C5109A">
        <w:trPr>
          <w:trHeight w:hRule="exact" w:val="113"/>
        </w:trPr>
        <w:tc>
          <w:tcPr>
            <w:tcW w:w="1026" w:type="dxa"/>
            <w:tcBorders>
              <w:top w:val="single" w:sz="12" w:space="0" w:color="auto"/>
            </w:tcBorders>
            <w:shd w:val="clear" w:color="auto" w:fill="auto"/>
            <w:vAlign w:val="bottom"/>
          </w:tcPr>
          <w:p w14:paraId="03C9EFE2" w14:textId="77777777" w:rsidR="000C615D" w:rsidRPr="007D6EF1" w:rsidRDefault="000C615D" w:rsidP="00C5109A">
            <w:pPr>
              <w:spacing w:before="80" w:after="80" w:line="200" w:lineRule="exact"/>
              <w:rPr>
                <w:i/>
                <w:sz w:val="16"/>
              </w:rPr>
            </w:pPr>
          </w:p>
        </w:tc>
        <w:tc>
          <w:tcPr>
            <w:tcW w:w="742" w:type="dxa"/>
            <w:tcBorders>
              <w:top w:val="single" w:sz="12" w:space="0" w:color="auto"/>
            </w:tcBorders>
            <w:shd w:val="clear" w:color="auto" w:fill="auto"/>
            <w:vAlign w:val="bottom"/>
          </w:tcPr>
          <w:p w14:paraId="75046387" w14:textId="77777777" w:rsidR="000C615D" w:rsidRPr="007D6EF1" w:rsidRDefault="000C615D" w:rsidP="00C5109A">
            <w:pPr>
              <w:spacing w:before="80" w:after="80" w:line="200" w:lineRule="exact"/>
              <w:rPr>
                <w:i/>
                <w:sz w:val="16"/>
              </w:rPr>
            </w:pPr>
          </w:p>
        </w:tc>
        <w:tc>
          <w:tcPr>
            <w:tcW w:w="742" w:type="dxa"/>
            <w:tcBorders>
              <w:top w:val="single" w:sz="12" w:space="0" w:color="auto"/>
            </w:tcBorders>
            <w:shd w:val="clear" w:color="auto" w:fill="auto"/>
            <w:vAlign w:val="bottom"/>
          </w:tcPr>
          <w:p w14:paraId="446B1540"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5B1AFE9B" w14:textId="77777777" w:rsidR="000C615D" w:rsidRPr="007D6EF1" w:rsidRDefault="000C615D" w:rsidP="00C5109A">
            <w:pPr>
              <w:spacing w:before="80" w:after="80" w:line="200" w:lineRule="exact"/>
              <w:rPr>
                <w:i/>
                <w:sz w:val="16"/>
              </w:rPr>
            </w:pPr>
          </w:p>
        </w:tc>
        <w:tc>
          <w:tcPr>
            <w:tcW w:w="742" w:type="dxa"/>
            <w:tcBorders>
              <w:top w:val="single" w:sz="12" w:space="0" w:color="auto"/>
            </w:tcBorders>
            <w:shd w:val="clear" w:color="auto" w:fill="auto"/>
            <w:vAlign w:val="bottom"/>
          </w:tcPr>
          <w:p w14:paraId="35A66FA7"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4D16305C"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674A1954"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20BA988A"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317AA4A0"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490A5455"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2C52224A" w14:textId="77777777" w:rsidR="000C615D" w:rsidRPr="007D6EF1" w:rsidRDefault="000C615D" w:rsidP="00C5109A">
            <w:pPr>
              <w:spacing w:before="80" w:after="80" w:line="200" w:lineRule="exact"/>
              <w:rPr>
                <w:i/>
                <w:sz w:val="16"/>
              </w:rPr>
            </w:pPr>
          </w:p>
        </w:tc>
        <w:tc>
          <w:tcPr>
            <w:tcW w:w="741" w:type="dxa"/>
            <w:tcBorders>
              <w:top w:val="single" w:sz="12" w:space="0" w:color="auto"/>
            </w:tcBorders>
            <w:shd w:val="clear" w:color="auto" w:fill="auto"/>
            <w:vAlign w:val="bottom"/>
          </w:tcPr>
          <w:p w14:paraId="65FA2974" w14:textId="77777777" w:rsidR="000C615D" w:rsidRPr="007D6EF1" w:rsidRDefault="000C615D" w:rsidP="00C5109A">
            <w:pPr>
              <w:spacing w:before="80" w:after="80" w:line="200" w:lineRule="exact"/>
              <w:rPr>
                <w:i/>
                <w:sz w:val="16"/>
              </w:rPr>
            </w:pPr>
          </w:p>
        </w:tc>
        <w:tc>
          <w:tcPr>
            <w:tcW w:w="1027" w:type="dxa"/>
            <w:tcBorders>
              <w:top w:val="single" w:sz="12" w:space="0" w:color="auto"/>
            </w:tcBorders>
            <w:shd w:val="clear" w:color="auto" w:fill="auto"/>
            <w:vAlign w:val="bottom"/>
          </w:tcPr>
          <w:p w14:paraId="4915264D" w14:textId="77777777" w:rsidR="000C615D" w:rsidRPr="007D6EF1" w:rsidRDefault="000C615D" w:rsidP="00C5109A">
            <w:pPr>
              <w:spacing w:before="80" w:after="80" w:line="200" w:lineRule="exact"/>
              <w:rPr>
                <w:i/>
                <w:sz w:val="16"/>
              </w:rPr>
            </w:pPr>
          </w:p>
        </w:tc>
      </w:tr>
      <w:tr w:rsidR="00E7337B" w:rsidRPr="007D6EF1" w14:paraId="67823877" w14:textId="77777777" w:rsidTr="00C5109A">
        <w:tc>
          <w:tcPr>
            <w:tcW w:w="1026" w:type="dxa"/>
            <w:shd w:val="clear" w:color="auto" w:fill="auto"/>
          </w:tcPr>
          <w:p w14:paraId="643B662E" w14:textId="2FC9EEEC" w:rsidR="00E7337B" w:rsidRPr="007D6EF1" w:rsidRDefault="00E7337B" w:rsidP="00C5109A">
            <w:pPr>
              <w:spacing w:before="80" w:after="80" w:line="240" w:lineRule="atLeast"/>
              <w:rPr>
                <w:b/>
                <w:bCs/>
                <w:sz w:val="16"/>
                <w:szCs w:val="16"/>
              </w:rPr>
            </w:pPr>
            <w:r w:rsidRPr="007D6EF1">
              <w:rPr>
                <w:b/>
                <w:bCs/>
                <w:w w:val="75"/>
              </w:rPr>
              <w:t>Al-Hasaka</w:t>
            </w:r>
          </w:p>
        </w:tc>
        <w:tc>
          <w:tcPr>
            <w:tcW w:w="742" w:type="dxa"/>
            <w:shd w:val="clear" w:color="auto" w:fill="auto"/>
          </w:tcPr>
          <w:p w14:paraId="55CBD76A" w14:textId="70DF8FF9" w:rsidR="00E7337B" w:rsidRPr="007D6EF1" w:rsidRDefault="00E7337B" w:rsidP="00C5109A">
            <w:pPr>
              <w:spacing w:before="80" w:after="80" w:line="240" w:lineRule="atLeast"/>
              <w:rPr>
                <w:sz w:val="16"/>
                <w:szCs w:val="16"/>
              </w:rPr>
            </w:pPr>
            <w:r w:rsidRPr="007D6EF1">
              <w:rPr>
                <w:w w:val="75"/>
              </w:rPr>
              <w:t>92</w:t>
            </w:r>
          </w:p>
        </w:tc>
        <w:tc>
          <w:tcPr>
            <w:tcW w:w="742" w:type="dxa"/>
            <w:shd w:val="clear" w:color="auto" w:fill="auto"/>
          </w:tcPr>
          <w:p w14:paraId="0813DC25" w14:textId="4BA34528" w:rsidR="00E7337B" w:rsidRPr="007D6EF1" w:rsidRDefault="00E7337B" w:rsidP="00C5109A">
            <w:pPr>
              <w:spacing w:before="80" w:after="80" w:line="240" w:lineRule="atLeast"/>
              <w:rPr>
                <w:sz w:val="16"/>
                <w:szCs w:val="16"/>
              </w:rPr>
            </w:pPr>
            <w:r w:rsidRPr="007D6EF1">
              <w:rPr>
                <w:w w:val="75"/>
              </w:rPr>
              <w:t>689</w:t>
            </w:r>
          </w:p>
        </w:tc>
        <w:tc>
          <w:tcPr>
            <w:tcW w:w="741" w:type="dxa"/>
            <w:shd w:val="clear" w:color="auto" w:fill="auto"/>
          </w:tcPr>
          <w:p w14:paraId="7CF13AB9" w14:textId="51A0F98E" w:rsidR="00E7337B" w:rsidRPr="007D6EF1" w:rsidRDefault="00E7337B" w:rsidP="00C5109A">
            <w:pPr>
              <w:spacing w:before="80" w:after="80" w:line="240" w:lineRule="atLeast"/>
              <w:rPr>
                <w:sz w:val="16"/>
                <w:szCs w:val="16"/>
              </w:rPr>
            </w:pPr>
            <w:r w:rsidRPr="007D6EF1">
              <w:rPr>
                <w:w w:val="75"/>
              </w:rPr>
              <w:t>699</w:t>
            </w:r>
          </w:p>
        </w:tc>
        <w:tc>
          <w:tcPr>
            <w:tcW w:w="742" w:type="dxa"/>
            <w:shd w:val="clear" w:color="auto" w:fill="auto"/>
          </w:tcPr>
          <w:p w14:paraId="4D66CFC1" w14:textId="27929740" w:rsidR="00E7337B" w:rsidRPr="007D6EF1" w:rsidRDefault="00E7337B" w:rsidP="00C5109A">
            <w:pPr>
              <w:spacing w:before="80" w:after="80" w:line="240" w:lineRule="atLeast"/>
              <w:rPr>
                <w:sz w:val="16"/>
                <w:szCs w:val="16"/>
              </w:rPr>
            </w:pPr>
            <w:r w:rsidRPr="007D6EF1">
              <w:rPr>
                <w:w w:val="75"/>
              </w:rPr>
              <w:t>701</w:t>
            </w:r>
          </w:p>
        </w:tc>
        <w:tc>
          <w:tcPr>
            <w:tcW w:w="741" w:type="dxa"/>
            <w:shd w:val="clear" w:color="auto" w:fill="auto"/>
          </w:tcPr>
          <w:p w14:paraId="7C3D0563" w14:textId="3DC143D9" w:rsidR="00E7337B" w:rsidRPr="007D6EF1" w:rsidRDefault="00E7337B" w:rsidP="00C5109A">
            <w:pPr>
              <w:spacing w:before="80" w:after="80" w:line="240" w:lineRule="atLeast"/>
              <w:rPr>
                <w:sz w:val="16"/>
                <w:szCs w:val="16"/>
              </w:rPr>
            </w:pPr>
            <w:r w:rsidRPr="007D6EF1">
              <w:rPr>
                <w:w w:val="75"/>
              </w:rPr>
              <w:t>1,251</w:t>
            </w:r>
          </w:p>
        </w:tc>
        <w:tc>
          <w:tcPr>
            <w:tcW w:w="741" w:type="dxa"/>
            <w:shd w:val="clear" w:color="auto" w:fill="auto"/>
          </w:tcPr>
          <w:p w14:paraId="4C04A4D8" w14:textId="3A54AE41" w:rsidR="00E7337B" w:rsidRPr="007D6EF1" w:rsidRDefault="00E7337B" w:rsidP="00C5109A">
            <w:pPr>
              <w:spacing w:before="80" w:after="80" w:line="240" w:lineRule="atLeast"/>
              <w:rPr>
                <w:sz w:val="16"/>
                <w:szCs w:val="16"/>
              </w:rPr>
            </w:pPr>
            <w:r w:rsidRPr="007D6EF1">
              <w:rPr>
                <w:w w:val="75"/>
              </w:rPr>
              <w:t>760</w:t>
            </w:r>
          </w:p>
        </w:tc>
        <w:tc>
          <w:tcPr>
            <w:tcW w:w="741" w:type="dxa"/>
            <w:shd w:val="clear" w:color="auto" w:fill="auto"/>
          </w:tcPr>
          <w:p w14:paraId="6934D24D" w14:textId="5DADC5F5" w:rsidR="00E7337B" w:rsidRPr="007D6EF1" w:rsidRDefault="00E7337B" w:rsidP="00C5109A">
            <w:pPr>
              <w:spacing w:before="80" w:after="80" w:line="240" w:lineRule="atLeast"/>
              <w:rPr>
                <w:sz w:val="16"/>
                <w:szCs w:val="16"/>
              </w:rPr>
            </w:pPr>
            <w:r w:rsidRPr="007D6EF1">
              <w:rPr>
                <w:w w:val="75"/>
              </w:rPr>
              <w:t>395</w:t>
            </w:r>
          </w:p>
        </w:tc>
        <w:tc>
          <w:tcPr>
            <w:tcW w:w="741" w:type="dxa"/>
            <w:shd w:val="clear" w:color="auto" w:fill="auto"/>
          </w:tcPr>
          <w:p w14:paraId="2A74BA07" w14:textId="6E9039BE" w:rsidR="00E7337B" w:rsidRPr="007D6EF1" w:rsidRDefault="00E7337B" w:rsidP="00C5109A">
            <w:pPr>
              <w:spacing w:before="80" w:after="80" w:line="240" w:lineRule="atLeast"/>
              <w:rPr>
                <w:sz w:val="16"/>
                <w:szCs w:val="16"/>
              </w:rPr>
            </w:pPr>
            <w:r w:rsidRPr="007D6EF1">
              <w:rPr>
                <w:w w:val="75"/>
              </w:rPr>
              <w:t>614</w:t>
            </w:r>
          </w:p>
        </w:tc>
        <w:tc>
          <w:tcPr>
            <w:tcW w:w="741" w:type="dxa"/>
            <w:shd w:val="clear" w:color="auto" w:fill="auto"/>
          </w:tcPr>
          <w:p w14:paraId="5B116127" w14:textId="2E0423E3" w:rsidR="00E7337B" w:rsidRPr="007D6EF1" w:rsidRDefault="00E7337B" w:rsidP="00C5109A">
            <w:pPr>
              <w:spacing w:before="80" w:after="80" w:line="240" w:lineRule="atLeast"/>
              <w:rPr>
                <w:sz w:val="16"/>
                <w:szCs w:val="16"/>
              </w:rPr>
            </w:pPr>
            <w:r w:rsidRPr="007D6EF1">
              <w:rPr>
                <w:w w:val="75"/>
              </w:rPr>
              <w:t>1,129</w:t>
            </w:r>
          </w:p>
        </w:tc>
        <w:tc>
          <w:tcPr>
            <w:tcW w:w="741" w:type="dxa"/>
            <w:shd w:val="clear" w:color="auto" w:fill="auto"/>
          </w:tcPr>
          <w:p w14:paraId="44C9015D" w14:textId="6FE18AA9" w:rsidR="00E7337B" w:rsidRPr="007D6EF1" w:rsidRDefault="00E7337B" w:rsidP="00C5109A">
            <w:pPr>
              <w:spacing w:before="80" w:after="80" w:line="240" w:lineRule="atLeast"/>
              <w:rPr>
                <w:sz w:val="16"/>
                <w:szCs w:val="16"/>
              </w:rPr>
            </w:pPr>
            <w:r w:rsidRPr="007D6EF1">
              <w:rPr>
                <w:w w:val="75"/>
              </w:rPr>
              <w:t>329</w:t>
            </w:r>
          </w:p>
        </w:tc>
        <w:tc>
          <w:tcPr>
            <w:tcW w:w="741" w:type="dxa"/>
            <w:shd w:val="clear" w:color="auto" w:fill="auto"/>
          </w:tcPr>
          <w:p w14:paraId="6E4631B6" w14:textId="3A91755F" w:rsidR="00E7337B" w:rsidRPr="007D6EF1" w:rsidRDefault="00E7337B" w:rsidP="00C5109A">
            <w:pPr>
              <w:spacing w:before="80" w:after="80" w:line="240" w:lineRule="atLeast"/>
              <w:rPr>
                <w:sz w:val="16"/>
                <w:szCs w:val="16"/>
              </w:rPr>
            </w:pPr>
            <w:r w:rsidRPr="007D6EF1">
              <w:rPr>
                <w:w w:val="75"/>
              </w:rPr>
              <w:t>162</w:t>
            </w:r>
          </w:p>
        </w:tc>
        <w:tc>
          <w:tcPr>
            <w:tcW w:w="1027" w:type="dxa"/>
            <w:shd w:val="clear" w:color="auto" w:fill="auto"/>
          </w:tcPr>
          <w:p w14:paraId="15EE06A9" w14:textId="7950A0A4" w:rsidR="00E7337B" w:rsidRPr="007D6EF1" w:rsidRDefault="00E7337B" w:rsidP="00C5109A">
            <w:pPr>
              <w:spacing w:before="80" w:after="80" w:line="240" w:lineRule="atLeast"/>
              <w:rPr>
                <w:b/>
                <w:bCs/>
                <w:sz w:val="16"/>
                <w:szCs w:val="16"/>
              </w:rPr>
            </w:pPr>
            <w:r w:rsidRPr="007D6EF1">
              <w:rPr>
                <w:b/>
                <w:bCs/>
                <w:w w:val="75"/>
              </w:rPr>
              <w:t>6,821</w:t>
            </w:r>
          </w:p>
        </w:tc>
      </w:tr>
      <w:tr w:rsidR="00E7337B" w:rsidRPr="007D6EF1" w14:paraId="469A1D2B" w14:textId="77777777" w:rsidTr="00C5109A">
        <w:tc>
          <w:tcPr>
            <w:tcW w:w="1026" w:type="dxa"/>
            <w:shd w:val="clear" w:color="auto" w:fill="auto"/>
          </w:tcPr>
          <w:p w14:paraId="09BD1A7B" w14:textId="5E95259B" w:rsidR="00E7337B" w:rsidRPr="007D6EF1" w:rsidRDefault="00E7337B" w:rsidP="00C5109A">
            <w:pPr>
              <w:spacing w:before="80" w:after="80" w:line="240" w:lineRule="atLeast"/>
              <w:rPr>
                <w:b/>
                <w:bCs/>
                <w:sz w:val="16"/>
                <w:szCs w:val="16"/>
              </w:rPr>
            </w:pPr>
            <w:r w:rsidRPr="007D6EF1">
              <w:rPr>
                <w:b/>
                <w:bCs/>
                <w:w w:val="75"/>
              </w:rPr>
              <w:t>Aleppo</w:t>
            </w:r>
          </w:p>
        </w:tc>
        <w:tc>
          <w:tcPr>
            <w:tcW w:w="742" w:type="dxa"/>
            <w:shd w:val="clear" w:color="auto" w:fill="auto"/>
          </w:tcPr>
          <w:p w14:paraId="36AD8DB7" w14:textId="1AD0A359" w:rsidR="00E7337B" w:rsidRPr="007D6EF1" w:rsidRDefault="00E7337B" w:rsidP="00C5109A">
            <w:pPr>
              <w:spacing w:before="80" w:after="80" w:line="240" w:lineRule="atLeast"/>
              <w:rPr>
                <w:sz w:val="16"/>
                <w:szCs w:val="16"/>
              </w:rPr>
            </w:pPr>
            <w:r w:rsidRPr="007D6EF1">
              <w:rPr>
                <w:w w:val="75"/>
              </w:rPr>
              <w:t>235</w:t>
            </w:r>
          </w:p>
        </w:tc>
        <w:tc>
          <w:tcPr>
            <w:tcW w:w="742" w:type="dxa"/>
            <w:shd w:val="clear" w:color="auto" w:fill="auto"/>
          </w:tcPr>
          <w:p w14:paraId="3B2285B0" w14:textId="5117405C" w:rsidR="00E7337B" w:rsidRPr="007D6EF1" w:rsidRDefault="00E7337B" w:rsidP="00C5109A">
            <w:pPr>
              <w:spacing w:before="80" w:after="80" w:line="240" w:lineRule="atLeast"/>
              <w:rPr>
                <w:sz w:val="16"/>
                <w:szCs w:val="16"/>
              </w:rPr>
            </w:pPr>
            <w:r w:rsidRPr="007D6EF1">
              <w:rPr>
                <w:w w:val="75"/>
              </w:rPr>
              <w:t>7,234</w:t>
            </w:r>
          </w:p>
        </w:tc>
        <w:tc>
          <w:tcPr>
            <w:tcW w:w="741" w:type="dxa"/>
            <w:shd w:val="clear" w:color="auto" w:fill="auto"/>
          </w:tcPr>
          <w:p w14:paraId="366F9378" w14:textId="040CD7A7" w:rsidR="00E7337B" w:rsidRPr="007D6EF1" w:rsidRDefault="00E7337B" w:rsidP="00C5109A">
            <w:pPr>
              <w:spacing w:before="80" w:after="80" w:line="240" w:lineRule="atLeast"/>
              <w:rPr>
                <w:sz w:val="16"/>
                <w:szCs w:val="16"/>
              </w:rPr>
            </w:pPr>
            <w:r w:rsidRPr="007D6EF1">
              <w:rPr>
                <w:w w:val="75"/>
              </w:rPr>
              <w:t>8,348</w:t>
            </w:r>
          </w:p>
        </w:tc>
        <w:tc>
          <w:tcPr>
            <w:tcW w:w="742" w:type="dxa"/>
            <w:shd w:val="clear" w:color="auto" w:fill="auto"/>
          </w:tcPr>
          <w:p w14:paraId="717936F6" w14:textId="7BB9C70E" w:rsidR="00E7337B" w:rsidRPr="007D6EF1" w:rsidRDefault="00E7337B" w:rsidP="00C5109A">
            <w:pPr>
              <w:spacing w:before="80" w:after="80" w:line="240" w:lineRule="atLeast"/>
              <w:rPr>
                <w:sz w:val="16"/>
                <w:szCs w:val="16"/>
              </w:rPr>
            </w:pPr>
            <w:r w:rsidRPr="007D6EF1">
              <w:rPr>
                <w:w w:val="75"/>
              </w:rPr>
              <w:t>7,949</w:t>
            </w:r>
          </w:p>
        </w:tc>
        <w:tc>
          <w:tcPr>
            <w:tcW w:w="741" w:type="dxa"/>
            <w:shd w:val="clear" w:color="auto" w:fill="auto"/>
          </w:tcPr>
          <w:p w14:paraId="523E6970" w14:textId="2116566E" w:rsidR="00E7337B" w:rsidRPr="007D6EF1" w:rsidRDefault="00E7337B" w:rsidP="00C5109A">
            <w:pPr>
              <w:spacing w:before="80" w:after="80" w:line="240" w:lineRule="atLeast"/>
              <w:rPr>
                <w:sz w:val="16"/>
                <w:szCs w:val="16"/>
              </w:rPr>
            </w:pPr>
            <w:r w:rsidRPr="007D6EF1">
              <w:rPr>
                <w:w w:val="75"/>
              </w:rPr>
              <w:t>7,406</w:t>
            </w:r>
          </w:p>
        </w:tc>
        <w:tc>
          <w:tcPr>
            <w:tcW w:w="741" w:type="dxa"/>
            <w:shd w:val="clear" w:color="auto" w:fill="auto"/>
          </w:tcPr>
          <w:p w14:paraId="3F5FC115" w14:textId="70FE74A1" w:rsidR="00E7337B" w:rsidRPr="007D6EF1" w:rsidRDefault="00E7337B" w:rsidP="00C5109A">
            <w:pPr>
              <w:spacing w:before="80" w:after="80" w:line="240" w:lineRule="atLeast"/>
              <w:rPr>
                <w:sz w:val="16"/>
                <w:szCs w:val="16"/>
              </w:rPr>
            </w:pPr>
            <w:r w:rsidRPr="007D6EF1">
              <w:rPr>
                <w:w w:val="75"/>
              </w:rPr>
              <w:t>10,600</w:t>
            </w:r>
          </w:p>
        </w:tc>
        <w:tc>
          <w:tcPr>
            <w:tcW w:w="741" w:type="dxa"/>
            <w:shd w:val="clear" w:color="auto" w:fill="auto"/>
          </w:tcPr>
          <w:p w14:paraId="577F22D6" w14:textId="6CCD26F1" w:rsidR="00E7337B" w:rsidRPr="007D6EF1" w:rsidRDefault="00E7337B" w:rsidP="00C5109A">
            <w:pPr>
              <w:spacing w:before="80" w:after="80" w:line="240" w:lineRule="atLeast"/>
              <w:rPr>
                <w:sz w:val="16"/>
                <w:szCs w:val="16"/>
              </w:rPr>
            </w:pPr>
            <w:r w:rsidRPr="007D6EF1">
              <w:rPr>
                <w:w w:val="75"/>
              </w:rPr>
              <w:t>2,944</w:t>
            </w:r>
          </w:p>
        </w:tc>
        <w:tc>
          <w:tcPr>
            <w:tcW w:w="741" w:type="dxa"/>
            <w:shd w:val="clear" w:color="auto" w:fill="auto"/>
          </w:tcPr>
          <w:p w14:paraId="43684E46" w14:textId="155BDF78" w:rsidR="00E7337B" w:rsidRPr="007D6EF1" w:rsidRDefault="00E7337B" w:rsidP="00C5109A">
            <w:pPr>
              <w:spacing w:before="80" w:after="80" w:line="240" w:lineRule="atLeast"/>
              <w:rPr>
                <w:sz w:val="16"/>
                <w:szCs w:val="16"/>
              </w:rPr>
            </w:pPr>
            <w:r w:rsidRPr="007D6EF1">
              <w:rPr>
                <w:w w:val="75"/>
              </w:rPr>
              <w:t>4,308</w:t>
            </w:r>
          </w:p>
        </w:tc>
        <w:tc>
          <w:tcPr>
            <w:tcW w:w="741" w:type="dxa"/>
            <w:shd w:val="clear" w:color="auto" w:fill="auto"/>
          </w:tcPr>
          <w:p w14:paraId="138FA7CD" w14:textId="0098B213" w:rsidR="00E7337B" w:rsidRPr="007D6EF1" w:rsidRDefault="00E7337B" w:rsidP="00C5109A">
            <w:pPr>
              <w:spacing w:before="80" w:after="80" w:line="240" w:lineRule="atLeast"/>
              <w:rPr>
                <w:sz w:val="16"/>
                <w:szCs w:val="16"/>
              </w:rPr>
            </w:pPr>
            <w:r w:rsidRPr="007D6EF1">
              <w:rPr>
                <w:w w:val="75"/>
              </w:rPr>
              <w:t>1,295</w:t>
            </w:r>
          </w:p>
        </w:tc>
        <w:tc>
          <w:tcPr>
            <w:tcW w:w="741" w:type="dxa"/>
            <w:shd w:val="clear" w:color="auto" w:fill="auto"/>
          </w:tcPr>
          <w:p w14:paraId="09252B2F" w14:textId="7CF42E35" w:rsidR="00E7337B" w:rsidRPr="007D6EF1" w:rsidRDefault="00E7337B" w:rsidP="00C5109A">
            <w:pPr>
              <w:spacing w:before="80" w:after="80" w:line="240" w:lineRule="atLeast"/>
              <w:rPr>
                <w:sz w:val="16"/>
                <w:szCs w:val="16"/>
              </w:rPr>
            </w:pPr>
            <w:r w:rsidRPr="007D6EF1">
              <w:rPr>
                <w:w w:val="75"/>
              </w:rPr>
              <w:t>1,197</w:t>
            </w:r>
          </w:p>
        </w:tc>
        <w:tc>
          <w:tcPr>
            <w:tcW w:w="741" w:type="dxa"/>
            <w:shd w:val="clear" w:color="auto" w:fill="auto"/>
          </w:tcPr>
          <w:p w14:paraId="71F65707" w14:textId="3E9DA702" w:rsidR="00E7337B" w:rsidRPr="007D6EF1" w:rsidRDefault="00E7337B" w:rsidP="00C5109A">
            <w:pPr>
              <w:spacing w:before="80" w:after="80" w:line="240" w:lineRule="atLeast"/>
              <w:rPr>
                <w:sz w:val="16"/>
                <w:szCs w:val="16"/>
              </w:rPr>
            </w:pPr>
            <w:r w:rsidRPr="007D6EF1">
              <w:rPr>
                <w:w w:val="75"/>
              </w:rPr>
              <w:t>215</w:t>
            </w:r>
          </w:p>
        </w:tc>
        <w:tc>
          <w:tcPr>
            <w:tcW w:w="1027" w:type="dxa"/>
            <w:shd w:val="clear" w:color="auto" w:fill="auto"/>
          </w:tcPr>
          <w:p w14:paraId="1275A726" w14:textId="411CD191" w:rsidR="00E7337B" w:rsidRPr="007D6EF1" w:rsidRDefault="00E7337B" w:rsidP="00C5109A">
            <w:pPr>
              <w:spacing w:before="80" w:after="80" w:line="240" w:lineRule="atLeast"/>
              <w:rPr>
                <w:b/>
                <w:bCs/>
                <w:sz w:val="16"/>
                <w:szCs w:val="16"/>
              </w:rPr>
            </w:pPr>
            <w:r w:rsidRPr="007D6EF1">
              <w:rPr>
                <w:b/>
                <w:bCs/>
                <w:w w:val="75"/>
              </w:rPr>
              <w:t>51,731</w:t>
            </w:r>
          </w:p>
        </w:tc>
      </w:tr>
      <w:tr w:rsidR="00E7337B" w:rsidRPr="007D6EF1" w14:paraId="19D1FA32" w14:textId="77777777" w:rsidTr="00C5109A">
        <w:tc>
          <w:tcPr>
            <w:tcW w:w="1026" w:type="dxa"/>
            <w:shd w:val="clear" w:color="auto" w:fill="auto"/>
          </w:tcPr>
          <w:p w14:paraId="215DD596" w14:textId="57FCB631" w:rsidR="00E7337B" w:rsidRPr="007D6EF1" w:rsidRDefault="00E7337B" w:rsidP="00C5109A">
            <w:pPr>
              <w:spacing w:before="80" w:after="80" w:line="240" w:lineRule="atLeast"/>
              <w:rPr>
                <w:b/>
                <w:bCs/>
                <w:sz w:val="16"/>
                <w:szCs w:val="16"/>
              </w:rPr>
            </w:pPr>
            <w:r w:rsidRPr="007D6EF1">
              <w:rPr>
                <w:b/>
                <w:bCs/>
                <w:w w:val="75"/>
              </w:rPr>
              <w:t>ar-Raqqah</w:t>
            </w:r>
          </w:p>
        </w:tc>
        <w:tc>
          <w:tcPr>
            <w:tcW w:w="742" w:type="dxa"/>
            <w:shd w:val="clear" w:color="auto" w:fill="auto"/>
          </w:tcPr>
          <w:p w14:paraId="27D7A29A" w14:textId="14E654E3" w:rsidR="00E7337B" w:rsidRPr="007D6EF1" w:rsidRDefault="00E7337B" w:rsidP="00C5109A">
            <w:pPr>
              <w:spacing w:before="80" w:after="80" w:line="240" w:lineRule="atLeast"/>
              <w:rPr>
                <w:sz w:val="16"/>
                <w:szCs w:val="16"/>
              </w:rPr>
            </w:pPr>
            <w:r w:rsidRPr="007D6EF1">
              <w:rPr>
                <w:w w:val="75"/>
              </w:rPr>
              <w:t>44</w:t>
            </w:r>
          </w:p>
        </w:tc>
        <w:tc>
          <w:tcPr>
            <w:tcW w:w="742" w:type="dxa"/>
            <w:shd w:val="clear" w:color="auto" w:fill="auto"/>
          </w:tcPr>
          <w:p w14:paraId="1685AFE3" w14:textId="63534F32" w:rsidR="00E7337B" w:rsidRPr="007D6EF1" w:rsidRDefault="00E7337B" w:rsidP="00C5109A">
            <w:pPr>
              <w:spacing w:before="80" w:after="80" w:line="240" w:lineRule="atLeast"/>
              <w:rPr>
                <w:sz w:val="16"/>
                <w:szCs w:val="16"/>
              </w:rPr>
            </w:pPr>
            <w:r w:rsidRPr="007D6EF1">
              <w:rPr>
                <w:w w:val="75"/>
              </w:rPr>
              <w:t>587</w:t>
            </w:r>
          </w:p>
        </w:tc>
        <w:tc>
          <w:tcPr>
            <w:tcW w:w="741" w:type="dxa"/>
            <w:shd w:val="clear" w:color="auto" w:fill="auto"/>
          </w:tcPr>
          <w:p w14:paraId="21B944F3" w14:textId="0E121CFD" w:rsidR="00E7337B" w:rsidRPr="007D6EF1" w:rsidRDefault="00E7337B" w:rsidP="00C5109A">
            <w:pPr>
              <w:spacing w:before="80" w:after="80" w:line="240" w:lineRule="atLeast"/>
              <w:rPr>
                <w:sz w:val="16"/>
                <w:szCs w:val="16"/>
              </w:rPr>
            </w:pPr>
            <w:r w:rsidRPr="007D6EF1">
              <w:rPr>
                <w:w w:val="75"/>
              </w:rPr>
              <w:t>922</w:t>
            </w:r>
          </w:p>
        </w:tc>
        <w:tc>
          <w:tcPr>
            <w:tcW w:w="742" w:type="dxa"/>
            <w:shd w:val="clear" w:color="auto" w:fill="auto"/>
          </w:tcPr>
          <w:p w14:paraId="5B96DB91" w14:textId="67EED7FF" w:rsidR="00E7337B" w:rsidRPr="007D6EF1" w:rsidRDefault="00E7337B" w:rsidP="00C5109A">
            <w:pPr>
              <w:spacing w:before="80" w:after="80" w:line="240" w:lineRule="atLeast"/>
              <w:rPr>
                <w:sz w:val="16"/>
                <w:szCs w:val="16"/>
              </w:rPr>
            </w:pPr>
            <w:r w:rsidRPr="007D6EF1">
              <w:rPr>
                <w:w w:val="75"/>
              </w:rPr>
              <w:t>624</w:t>
            </w:r>
          </w:p>
        </w:tc>
        <w:tc>
          <w:tcPr>
            <w:tcW w:w="741" w:type="dxa"/>
            <w:shd w:val="clear" w:color="auto" w:fill="auto"/>
          </w:tcPr>
          <w:p w14:paraId="457239D8" w14:textId="50E1336B" w:rsidR="00E7337B" w:rsidRPr="007D6EF1" w:rsidRDefault="00E7337B" w:rsidP="00C5109A">
            <w:pPr>
              <w:spacing w:before="80" w:after="80" w:line="240" w:lineRule="atLeast"/>
              <w:rPr>
                <w:sz w:val="16"/>
                <w:szCs w:val="16"/>
              </w:rPr>
            </w:pPr>
            <w:r w:rsidRPr="007D6EF1">
              <w:rPr>
                <w:w w:val="75"/>
              </w:rPr>
              <w:t>468</w:t>
            </w:r>
          </w:p>
        </w:tc>
        <w:tc>
          <w:tcPr>
            <w:tcW w:w="741" w:type="dxa"/>
            <w:shd w:val="clear" w:color="auto" w:fill="auto"/>
          </w:tcPr>
          <w:p w14:paraId="4A21EA16" w14:textId="6A7E6B48" w:rsidR="00E7337B" w:rsidRPr="007D6EF1" w:rsidRDefault="00E7337B" w:rsidP="00C5109A">
            <w:pPr>
              <w:spacing w:before="80" w:after="80" w:line="240" w:lineRule="atLeast"/>
              <w:rPr>
                <w:sz w:val="16"/>
                <w:szCs w:val="16"/>
              </w:rPr>
            </w:pPr>
            <w:r w:rsidRPr="007D6EF1">
              <w:rPr>
                <w:w w:val="75"/>
              </w:rPr>
              <w:t>1,015</w:t>
            </w:r>
          </w:p>
        </w:tc>
        <w:tc>
          <w:tcPr>
            <w:tcW w:w="741" w:type="dxa"/>
            <w:shd w:val="clear" w:color="auto" w:fill="auto"/>
          </w:tcPr>
          <w:p w14:paraId="121E26EF" w14:textId="0EE69A14" w:rsidR="00E7337B" w:rsidRPr="007D6EF1" w:rsidRDefault="00E7337B" w:rsidP="00C5109A">
            <w:pPr>
              <w:spacing w:before="80" w:after="80" w:line="240" w:lineRule="atLeast"/>
              <w:rPr>
                <w:sz w:val="16"/>
                <w:szCs w:val="16"/>
              </w:rPr>
            </w:pPr>
            <w:r w:rsidRPr="007D6EF1">
              <w:rPr>
                <w:w w:val="75"/>
              </w:rPr>
              <w:t>2,514</w:t>
            </w:r>
          </w:p>
        </w:tc>
        <w:tc>
          <w:tcPr>
            <w:tcW w:w="741" w:type="dxa"/>
            <w:shd w:val="clear" w:color="auto" w:fill="auto"/>
          </w:tcPr>
          <w:p w14:paraId="29C8699B" w14:textId="3FB19A7A" w:rsidR="00E7337B" w:rsidRPr="007D6EF1" w:rsidRDefault="00E7337B" w:rsidP="00C5109A">
            <w:pPr>
              <w:spacing w:before="80" w:after="80" w:line="240" w:lineRule="atLeast"/>
              <w:rPr>
                <w:sz w:val="16"/>
                <w:szCs w:val="16"/>
              </w:rPr>
            </w:pPr>
            <w:r w:rsidRPr="007D6EF1">
              <w:rPr>
                <w:w w:val="75"/>
              </w:rPr>
              <w:t>859</w:t>
            </w:r>
          </w:p>
        </w:tc>
        <w:tc>
          <w:tcPr>
            <w:tcW w:w="741" w:type="dxa"/>
            <w:shd w:val="clear" w:color="auto" w:fill="auto"/>
          </w:tcPr>
          <w:p w14:paraId="08881D6E" w14:textId="1B80106A" w:rsidR="00E7337B" w:rsidRPr="007D6EF1" w:rsidRDefault="00E7337B" w:rsidP="00C5109A">
            <w:pPr>
              <w:spacing w:before="80" w:after="80" w:line="240" w:lineRule="atLeast"/>
              <w:rPr>
                <w:sz w:val="16"/>
                <w:szCs w:val="16"/>
              </w:rPr>
            </w:pPr>
            <w:r w:rsidRPr="007D6EF1">
              <w:rPr>
                <w:w w:val="75"/>
              </w:rPr>
              <w:t>713</w:t>
            </w:r>
          </w:p>
        </w:tc>
        <w:tc>
          <w:tcPr>
            <w:tcW w:w="741" w:type="dxa"/>
            <w:shd w:val="clear" w:color="auto" w:fill="auto"/>
          </w:tcPr>
          <w:p w14:paraId="68DDA853" w14:textId="1B028109" w:rsidR="00E7337B" w:rsidRPr="007D6EF1" w:rsidRDefault="00E7337B" w:rsidP="00C5109A">
            <w:pPr>
              <w:spacing w:before="80" w:after="80" w:line="240" w:lineRule="atLeast"/>
              <w:rPr>
                <w:sz w:val="16"/>
                <w:szCs w:val="16"/>
              </w:rPr>
            </w:pPr>
            <w:r w:rsidRPr="007D6EF1">
              <w:rPr>
                <w:w w:val="75"/>
              </w:rPr>
              <w:t>284</w:t>
            </w:r>
          </w:p>
        </w:tc>
        <w:tc>
          <w:tcPr>
            <w:tcW w:w="741" w:type="dxa"/>
            <w:shd w:val="clear" w:color="auto" w:fill="auto"/>
          </w:tcPr>
          <w:p w14:paraId="1A8F6E2B" w14:textId="4A1CF788" w:rsidR="00E7337B" w:rsidRPr="007D6EF1" w:rsidRDefault="00E7337B" w:rsidP="00C5109A">
            <w:pPr>
              <w:spacing w:before="80" w:after="80" w:line="240" w:lineRule="atLeast"/>
              <w:rPr>
                <w:sz w:val="16"/>
                <w:szCs w:val="16"/>
              </w:rPr>
            </w:pPr>
            <w:r w:rsidRPr="007D6EF1">
              <w:rPr>
                <w:w w:val="75"/>
              </w:rPr>
              <w:t>69</w:t>
            </w:r>
          </w:p>
        </w:tc>
        <w:tc>
          <w:tcPr>
            <w:tcW w:w="1027" w:type="dxa"/>
            <w:shd w:val="clear" w:color="auto" w:fill="auto"/>
          </w:tcPr>
          <w:p w14:paraId="0B821E53" w14:textId="5450FE43" w:rsidR="00E7337B" w:rsidRPr="007D6EF1" w:rsidRDefault="00E7337B" w:rsidP="00C5109A">
            <w:pPr>
              <w:spacing w:before="80" w:after="80" w:line="240" w:lineRule="atLeast"/>
              <w:rPr>
                <w:b/>
                <w:bCs/>
                <w:sz w:val="16"/>
                <w:szCs w:val="16"/>
              </w:rPr>
            </w:pPr>
            <w:r w:rsidRPr="007D6EF1">
              <w:rPr>
                <w:b/>
                <w:bCs/>
                <w:w w:val="75"/>
              </w:rPr>
              <w:t>8,099</w:t>
            </w:r>
          </w:p>
        </w:tc>
      </w:tr>
      <w:tr w:rsidR="00E7337B" w:rsidRPr="007D6EF1" w14:paraId="690C1F9F" w14:textId="77777777" w:rsidTr="00C5109A">
        <w:tc>
          <w:tcPr>
            <w:tcW w:w="1026" w:type="dxa"/>
            <w:shd w:val="clear" w:color="auto" w:fill="auto"/>
          </w:tcPr>
          <w:p w14:paraId="277811CE" w14:textId="4E3F93E2" w:rsidR="00E7337B" w:rsidRPr="007D6EF1" w:rsidRDefault="00E7337B" w:rsidP="00C5109A">
            <w:pPr>
              <w:spacing w:before="80" w:after="80" w:line="240" w:lineRule="atLeast"/>
              <w:rPr>
                <w:b/>
                <w:bCs/>
                <w:sz w:val="16"/>
                <w:szCs w:val="16"/>
              </w:rPr>
            </w:pPr>
            <w:r w:rsidRPr="007D6EF1">
              <w:rPr>
                <w:b/>
                <w:bCs/>
                <w:w w:val="75"/>
              </w:rPr>
              <w:t>As-Suwayda</w:t>
            </w:r>
          </w:p>
        </w:tc>
        <w:tc>
          <w:tcPr>
            <w:tcW w:w="742" w:type="dxa"/>
            <w:shd w:val="clear" w:color="auto" w:fill="auto"/>
          </w:tcPr>
          <w:p w14:paraId="444FC3CF" w14:textId="7819290E" w:rsidR="00E7337B" w:rsidRPr="007D6EF1" w:rsidRDefault="00E7337B" w:rsidP="00C5109A">
            <w:pPr>
              <w:spacing w:before="80" w:after="80" w:line="240" w:lineRule="atLeast"/>
              <w:rPr>
                <w:sz w:val="16"/>
                <w:szCs w:val="16"/>
              </w:rPr>
            </w:pPr>
            <w:r w:rsidRPr="007D6EF1">
              <w:rPr>
                <w:w w:val="75"/>
              </w:rPr>
              <w:t>106</w:t>
            </w:r>
          </w:p>
        </w:tc>
        <w:tc>
          <w:tcPr>
            <w:tcW w:w="742" w:type="dxa"/>
            <w:shd w:val="clear" w:color="auto" w:fill="auto"/>
          </w:tcPr>
          <w:p w14:paraId="4317A9FA" w14:textId="7848E3C3" w:rsidR="00E7337B" w:rsidRPr="007D6EF1" w:rsidRDefault="00E7337B" w:rsidP="00C5109A">
            <w:pPr>
              <w:spacing w:before="80" w:after="80" w:line="240" w:lineRule="atLeast"/>
              <w:rPr>
                <w:sz w:val="16"/>
                <w:szCs w:val="16"/>
              </w:rPr>
            </w:pPr>
            <w:r w:rsidRPr="007D6EF1">
              <w:rPr>
                <w:w w:val="75"/>
              </w:rPr>
              <w:t>878</w:t>
            </w:r>
          </w:p>
        </w:tc>
        <w:tc>
          <w:tcPr>
            <w:tcW w:w="741" w:type="dxa"/>
            <w:shd w:val="clear" w:color="auto" w:fill="auto"/>
          </w:tcPr>
          <w:p w14:paraId="7DE0A41F" w14:textId="1F569C6A" w:rsidR="00E7337B" w:rsidRPr="007D6EF1" w:rsidRDefault="00E7337B" w:rsidP="00C5109A">
            <w:pPr>
              <w:spacing w:before="80" w:after="80" w:line="240" w:lineRule="atLeast"/>
              <w:rPr>
                <w:sz w:val="16"/>
                <w:szCs w:val="16"/>
              </w:rPr>
            </w:pPr>
            <w:r w:rsidRPr="007D6EF1">
              <w:rPr>
                <w:w w:val="75"/>
              </w:rPr>
              <w:t>1,034</w:t>
            </w:r>
          </w:p>
        </w:tc>
        <w:tc>
          <w:tcPr>
            <w:tcW w:w="742" w:type="dxa"/>
            <w:shd w:val="clear" w:color="auto" w:fill="auto"/>
          </w:tcPr>
          <w:p w14:paraId="2E054454" w14:textId="58BB49A0" w:rsidR="00E7337B" w:rsidRPr="007D6EF1" w:rsidRDefault="00E7337B" w:rsidP="00C5109A">
            <w:pPr>
              <w:spacing w:before="80" w:after="80" w:line="240" w:lineRule="atLeast"/>
              <w:rPr>
                <w:sz w:val="16"/>
                <w:szCs w:val="16"/>
              </w:rPr>
            </w:pPr>
            <w:r w:rsidRPr="007D6EF1">
              <w:rPr>
                <w:w w:val="75"/>
              </w:rPr>
              <w:t>1,109</w:t>
            </w:r>
          </w:p>
        </w:tc>
        <w:tc>
          <w:tcPr>
            <w:tcW w:w="741" w:type="dxa"/>
            <w:shd w:val="clear" w:color="auto" w:fill="auto"/>
          </w:tcPr>
          <w:p w14:paraId="1B1B2927" w14:textId="24046508" w:rsidR="00E7337B" w:rsidRPr="007D6EF1" w:rsidRDefault="00E7337B" w:rsidP="00C5109A">
            <w:pPr>
              <w:spacing w:before="80" w:after="80" w:line="240" w:lineRule="atLeast"/>
              <w:rPr>
                <w:sz w:val="16"/>
                <w:szCs w:val="16"/>
              </w:rPr>
            </w:pPr>
            <w:r w:rsidRPr="007D6EF1">
              <w:rPr>
                <w:w w:val="75"/>
              </w:rPr>
              <w:t>1,611</w:t>
            </w:r>
          </w:p>
        </w:tc>
        <w:tc>
          <w:tcPr>
            <w:tcW w:w="741" w:type="dxa"/>
            <w:shd w:val="clear" w:color="auto" w:fill="auto"/>
          </w:tcPr>
          <w:p w14:paraId="7C068073" w14:textId="57A49894" w:rsidR="00E7337B" w:rsidRPr="007D6EF1" w:rsidRDefault="00E7337B" w:rsidP="00C5109A">
            <w:pPr>
              <w:spacing w:before="80" w:after="80" w:line="240" w:lineRule="atLeast"/>
              <w:rPr>
                <w:sz w:val="16"/>
                <w:szCs w:val="16"/>
              </w:rPr>
            </w:pPr>
            <w:r w:rsidRPr="007D6EF1">
              <w:rPr>
                <w:w w:val="75"/>
              </w:rPr>
              <w:t>1,268</w:t>
            </w:r>
          </w:p>
        </w:tc>
        <w:tc>
          <w:tcPr>
            <w:tcW w:w="741" w:type="dxa"/>
            <w:shd w:val="clear" w:color="auto" w:fill="auto"/>
          </w:tcPr>
          <w:p w14:paraId="207AC054" w14:textId="607E5A34" w:rsidR="00E7337B" w:rsidRPr="007D6EF1" w:rsidRDefault="00E7337B" w:rsidP="00C5109A">
            <w:pPr>
              <w:spacing w:before="80" w:after="80" w:line="240" w:lineRule="atLeast"/>
              <w:rPr>
                <w:sz w:val="16"/>
                <w:szCs w:val="16"/>
              </w:rPr>
            </w:pPr>
            <w:r w:rsidRPr="007D6EF1">
              <w:rPr>
                <w:w w:val="75"/>
              </w:rPr>
              <w:t>689</w:t>
            </w:r>
          </w:p>
        </w:tc>
        <w:tc>
          <w:tcPr>
            <w:tcW w:w="741" w:type="dxa"/>
            <w:shd w:val="clear" w:color="auto" w:fill="auto"/>
          </w:tcPr>
          <w:p w14:paraId="2031166F" w14:textId="6A576111" w:rsidR="00E7337B" w:rsidRPr="007D6EF1" w:rsidRDefault="00E7337B" w:rsidP="00C5109A">
            <w:pPr>
              <w:spacing w:before="80" w:after="80" w:line="240" w:lineRule="atLeast"/>
              <w:rPr>
                <w:sz w:val="16"/>
                <w:szCs w:val="16"/>
              </w:rPr>
            </w:pPr>
            <w:r w:rsidRPr="007D6EF1">
              <w:rPr>
                <w:w w:val="75"/>
              </w:rPr>
              <w:t>279</w:t>
            </w:r>
          </w:p>
        </w:tc>
        <w:tc>
          <w:tcPr>
            <w:tcW w:w="741" w:type="dxa"/>
            <w:shd w:val="clear" w:color="auto" w:fill="auto"/>
          </w:tcPr>
          <w:p w14:paraId="1636517B" w14:textId="3533C3C2" w:rsidR="00E7337B" w:rsidRPr="007D6EF1" w:rsidRDefault="00E7337B" w:rsidP="00C5109A">
            <w:pPr>
              <w:spacing w:before="80" w:after="80" w:line="240" w:lineRule="atLeast"/>
              <w:rPr>
                <w:sz w:val="16"/>
                <w:szCs w:val="16"/>
              </w:rPr>
            </w:pPr>
            <w:r w:rsidRPr="007D6EF1">
              <w:rPr>
                <w:w w:val="75"/>
              </w:rPr>
              <w:t>42</w:t>
            </w:r>
          </w:p>
        </w:tc>
        <w:tc>
          <w:tcPr>
            <w:tcW w:w="741" w:type="dxa"/>
            <w:shd w:val="clear" w:color="auto" w:fill="auto"/>
          </w:tcPr>
          <w:p w14:paraId="3CE09527" w14:textId="1DE9C99D" w:rsidR="00E7337B" w:rsidRPr="007D6EF1" w:rsidRDefault="00E7337B" w:rsidP="00C5109A">
            <w:pPr>
              <w:spacing w:before="80" w:after="80" w:line="240" w:lineRule="atLeast"/>
              <w:rPr>
                <w:sz w:val="16"/>
                <w:szCs w:val="16"/>
              </w:rPr>
            </w:pPr>
            <w:r w:rsidRPr="007D6EF1">
              <w:rPr>
                <w:w w:val="75"/>
              </w:rPr>
              <w:t>64</w:t>
            </w:r>
          </w:p>
        </w:tc>
        <w:tc>
          <w:tcPr>
            <w:tcW w:w="741" w:type="dxa"/>
            <w:shd w:val="clear" w:color="auto" w:fill="auto"/>
          </w:tcPr>
          <w:p w14:paraId="0EC6DF39" w14:textId="2CE8413C" w:rsidR="00E7337B" w:rsidRPr="007D6EF1" w:rsidRDefault="00E7337B" w:rsidP="00C5109A">
            <w:pPr>
              <w:spacing w:before="80" w:after="80" w:line="240" w:lineRule="atLeast"/>
              <w:rPr>
                <w:sz w:val="16"/>
                <w:szCs w:val="16"/>
              </w:rPr>
            </w:pPr>
            <w:r w:rsidRPr="007D6EF1">
              <w:rPr>
                <w:w w:val="75"/>
              </w:rPr>
              <w:t>21</w:t>
            </w:r>
          </w:p>
        </w:tc>
        <w:tc>
          <w:tcPr>
            <w:tcW w:w="1027" w:type="dxa"/>
            <w:shd w:val="clear" w:color="auto" w:fill="auto"/>
          </w:tcPr>
          <w:p w14:paraId="7E6E5051" w14:textId="651B7349" w:rsidR="00E7337B" w:rsidRPr="007D6EF1" w:rsidRDefault="00E7337B" w:rsidP="00C5109A">
            <w:pPr>
              <w:spacing w:before="80" w:after="80" w:line="240" w:lineRule="atLeast"/>
              <w:rPr>
                <w:b/>
                <w:bCs/>
                <w:sz w:val="16"/>
                <w:szCs w:val="16"/>
              </w:rPr>
            </w:pPr>
            <w:r w:rsidRPr="007D6EF1">
              <w:rPr>
                <w:b/>
                <w:bCs/>
                <w:w w:val="75"/>
              </w:rPr>
              <w:t>7,101</w:t>
            </w:r>
          </w:p>
        </w:tc>
      </w:tr>
      <w:tr w:rsidR="00E7337B" w:rsidRPr="007D6EF1" w14:paraId="56C915E0" w14:textId="77777777" w:rsidTr="00C5109A">
        <w:tc>
          <w:tcPr>
            <w:tcW w:w="1026" w:type="dxa"/>
            <w:shd w:val="clear" w:color="auto" w:fill="auto"/>
          </w:tcPr>
          <w:p w14:paraId="1125FBB1" w14:textId="36B799C3" w:rsidR="00E7337B" w:rsidRPr="007D6EF1" w:rsidRDefault="00E7337B" w:rsidP="00C5109A">
            <w:pPr>
              <w:spacing w:before="80" w:after="80" w:line="240" w:lineRule="atLeast"/>
              <w:rPr>
                <w:b/>
                <w:bCs/>
                <w:sz w:val="16"/>
                <w:szCs w:val="16"/>
              </w:rPr>
            </w:pPr>
            <w:r w:rsidRPr="007D6EF1">
              <w:rPr>
                <w:b/>
                <w:bCs/>
                <w:w w:val="75"/>
              </w:rPr>
              <w:t>Damascus</w:t>
            </w:r>
          </w:p>
        </w:tc>
        <w:tc>
          <w:tcPr>
            <w:tcW w:w="742" w:type="dxa"/>
            <w:shd w:val="clear" w:color="auto" w:fill="auto"/>
          </w:tcPr>
          <w:p w14:paraId="79358279" w14:textId="3C92A761" w:rsidR="00E7337B" w:rsidRPr="007D6EF1" w:rsidRDefault="00E7337B" w:rsidP="00C5109A">
            <w:pPr>
              <w:spacing w:before="80" w:after="80" w:line="240" w:lineRule="atLeast"/>
              <w:rPr>
                <w:sz w:val="16"/>
                <w:szCs w:val="16"/>
              </w:rPr>
            </w:pPr>
            <w:r w:rsidRPr="007D6EF1">
              <w:rPr>
                <w:w w:val="75"/>
              </w:rPr>
              <w:t>317</w:t>
            </w:r>
          </w:p>
        </w:tc>
        <w:tc>
          <w:tcPr>
            <w:tcW w:w="742" w:type="dxa"/>
            <w:shd w:val="clear" w:color="auto" w:fill="auto"/>
          </w:tcPr>
          <w:p w14:paraId="14DB5F9C" w14:textId="612C1BDD" w:rsidR="00E7337B" w:rsidRPr="007D6EF1" w:rsidRDefault="00E7337B" w:rsidP="00C5109A">
            <w:pPr>
              <w:spacing w:before="80" w:after="80" w:line="240" w:lineRule="atLeast"/>
              <w:rPr>
                <w:sz w:val="16"/>
                <w:szCs w:val="16"/>
              </w:rPr>
            </w:pPr>
            <w:r w:rsidRPr="007D6EF1">
              <w:rPr>
                <w:w w:val="75"/>
              </w:rPr>
              <w:t>3,357</w:t>
            </w:r>
          </w:p>
        </w:tc>
        <w:tc>
          <w:tcPr>
            <w:tcW w:w="741" w:type="dxa"/>
            <w:shd w:val="clear" w:color="auto" w:fill="auto"/>
          </w:tcPr>
          <w:p w14:paraId="3EEF9CB1" w14:textId="7435CF23" w:rsidR="00E7337B" w:rsidRPr="007D6EF1" w:rsidRDefault="00E7337B" w:rsidP="00C5109A">
            <w:pPr>
              <w:spacing w:before="80" w:after="80" w:line="240" w:lineRule="atLeast"/>
              <w:rPr>
                <w:sz w:val="16"/>
                <w:szCs w:val="16"/>
              </w:rPr>
            </w:pPr>
            <w:r w:rsidRPr="007D6EF1">
              <w:rPr>
                <w:w w:val="75"/>
              </w:rPr>
              <w:t>3,730</w:t>
            </w:r>
          </w:p>
        </w:tc>
        <w:tc>
          <w:tcPr>
            <w:tcW w:w="742" w:type="dxa"/>
            <w:shd w:val="clear" w:color="auto" w:fill="auto"/>
          </w:tcPr>
          <w:p w14:paraId="095B14E9" w14:textId="4F587A75" w:rsidR="00E7337B" w:rsidRPr="007D6EF1" w:rsidRDefault="00E7337B" w:rsidP="00C5109A">
            <w:pPr>
              <w:spacing w:before="80" w:after="80" w:line="240" w:lineRule="atLeast"/>
              <w:rPr>
                <w:sz w:val="16"/>
                <w:szCs w:val="16"/>
              </w:rPr>
            </w:pPr>
            <w:r w:rsidRPr="007D6EF1">
              <w:rPr>
                <w:w w:val="75"/>
              </w:rPr>
              <w:t>2,108</w:t>
            </w:r>
          </w:p>
        </w:tc>
        <w:tc>
          <w:tcPr>
            <w:tcW w:w="741" w:type="dxa"/>
            <w:shd w:val="clear" w:color="auto" w:fill="auto"/>
          </w:tcPr>
          <w:p w14:paraId="063DE39F" w14:textId="105EC761" w:rsidR="00E7337B" w:rsidRPr="007D6EF1" w:rsidRDefault="00E7337B" w:rsidP="00C5109A">
            <w:pPr>
              <w:spacing w:before="80" w:after="80" w:line="240" w:lineRule="atLeast"/>
              <w:rPr>
                <w:sz w:val="16"/>
                <w:szCs w:val="16"/>
              </w:rPr>
            </w:pPr>
            <w:r w:rsidRPr="007D6EF1">
              <w:rPr>
                <w:w w:val="75"/>
              </w:rPr>
              <w:t>1,779</w:t>
            </w:r>
          </w:p>
        </w:tc>
        <w:tc>
          <w:tcPr>
            <w:tcW w:w="741" w:type="dxa"/>
            <w:shd w:val="clear" w:color="auto" w:fill="auto"/>
          </w:tcPr>
          <w:p w14:paraId="0F520E5A" w14:textId="1F1384CB" w:rsidR="00E7337B" w:rsidRPr="007D6EF1" w:rsidRDefault="00E7337B" w:rsidP="00C5109A">
            <w:pPr>
              <w:spacing w:before="80" w:after="80" w:line="240" w:lineRule="atLeast"/>
              <w:rPr>
                <w:sz w:val="16"/>
                <w:szCs w:val="16"/>
              </w:rPr>
            </w:pPr>
            <w:r w:rsidRPr="007D6EF1">
              <w:rPr>
                <w:w w:val="75"/>
              </w:rPr>
              <w:t>1,027</w:t>
            </w:r>
          </w:p>
        </w:tc>
        <w:tc>
          <w:tcPr>
            <w:tcW w:w="741" w:type="dxa"/>
            <w:shd w:val="clear" w:color="auto" w:fill="auto"/>
          </w:tcPr>
          <w:p w14:paraId="59FD4007" w14:textId="4ADA2E32" w:rsidR="00E7337B" w:rsidRPr="007D6EF1" w:rsidRDefault="00E7337B" w:rsidP="00C5109A">
            <w:pPr>
              <w:spacing w:before="80" w:after="80" w:line="240" w:lineRule="atLeast"/>
              <w:rPr>
                <w:sz w:val="16"/>
                <w:szCs w:val="16"/>
              </w:rPr>
            </w:pPr>
            <w:r w:rsidRPr="007D6EF1">
              <w:rPr>
                <w:w w:val="75"/>
              </w:rPr>
              <w:t>1,213</w:t>
            </w:r>
          </w:p>
        </w:tc>
        <w:tc>
          <w:tcPr>
            <w:tcW w:w="741" w:type="dxa"/>
            <w:shd w:val="clear" w:color="auto" w:fill="auto"/>
          </w:tcPr>
          <w:p w14:paraId="638E2242" w14:textId="2F2B14D3" w:rsidR="00E7337B" w:rsidRPr="007D6EF1" w:rsidRDefault="00E7337B" w:rsidP="00C5109A">
            <w:pPr>
              <w:spacing w:before="80" w:after="80" w:line="240" w:lineRule="atLeast"/>
              <w:rPr>
                <w:sz w:val="16"/>
                <w:szCs w:val="16"/>
              </w:rPr>
            </w:pPr>
            <w:r w:rsidRPr="007D6EF1">
              <w:rPr>
                <w:w w:val="75"/>
              </w:rPr>
              <w:t>882</w:t>
            </w:r>
          </w:p>
        </w:tc>
        <w:tc>
          <w:tcPr>
            <w:tcW w:w="741" w:type="dxa"/>
            <w:shd w:val="clear" w:color="auto" w:fill="auto"/>
          </w:tcPr>
          <w:p w14:paraId="5EC53663" w14:textId="22CAA245" w:rsidR="00E7337B" w:rsidRPr="007D6EF1" w:rsidRDefault="00E7337B" w:rsidP="00C5109A">
            <w:pPr>
              <w:spacing w:before="80" w:after="80" w:line="240" w:lineRule="atLeast"/>
              <w:rPr>
                <w:sz w:val="16"/>
                <w:szCs w:val="16"/>
              </w:rPr>
            </w:pPr>
            <w:r w:rsidRPr="007D6EF1">
              <w:rPr>
                <w:w w:val="75"/>
              </w:rPr>
              <w:t>221</w:t>
            </w:r>
          </w:p>
        </w:tc>
        <w:tc>
          <w:tcPr>
            <w:tcW w:w="741" w:type="dxa"/>
            <w:shd w:val="clear" w:color="auto" w:fill="auto"/>
          </w:tcPr>
          <w:p w14:paraId="4EC449D5" w14:textId="52BFECB5" w:rsidR="00E7337B" w:rsidRPr="007D6EF1" w:rsidRDefault="00E7337B" w:rsidP="00C5109A">
            <w:pPr>
              <w:spacing w:before="80" w:after="80" w:line="240" w:lineRule="atLeast"/>
              <w:rPr>
                <w:sz w:val="16"/>
                <w:szCs w:val="16"/>
              </w:rPr>
            </w:pPr>
            <w:r w:rsidRPr="007D6EF1">
              <w:rPr>
                <w:w w:val="75"/>
              </w:rPr>
              <w:t>278</w:t>
            </w:r>
          </w:p>
        </w:tc>
        <w:tc>
          <w:tcPr>
            <w:tcW w:w="741" w:type="dxa"/>
            <w:shd w:val="clear" w:color="auto" w:fill="auto"/>
          </w:tcPr>
          <w:p w14:paraId="5B51505C" w14:textId="27E8CC13" w:rsidR="00E7337B" w:rsidRPr="007D6EF1" w:rsidRDefault="00E7337B" w:rsidP="00C5109A">
            <w:pPr>
              <w:spacing w:before="80" w:after="80" w:line="240" w:lineRule="atLeast"/>
              <w:rPr>
                <w:sz w:val="16"/>
                <w:szCs w:val="16"/>
              </w:rPr>
            </w:pPr>
            <w:r w:rsidRPr="007D6EF1">
              <w:rPr>
                <w:w w:val="78"/>
              </w:rPr>
              <w:t>3</w:t>
            </w:r>
          </w:p>
        </w:tc>
        <w:tc>
          <w:tcPr>
            <w:tcW w:w="1027" w:type="dxa"/>
            <w:shd w:val="clear" w:color="auto" w:fill="auto"/>
          </w:tcPr>
          <w:p w14:paraId="5984CD69" w14:textId="28E9B318" w:rsidR="00E7337B" w:rsidRPr="007D6EF1" w:rsidRDefault="00E7337B" w:rsidP="00C5109A">
            <w:pPr>
              <w:spacing w:before="80" w:after="80" w:line="240" w:lineRule="atLeast"/>
              <w:rPr>
                <w:b/>
                <w:bCs/>
                <w:sz w:val="16"/>
                <w:szCs w:val="16"/>
              </w:rPr>
            </w:pPr>
            <w:r w:rsidRPr="007D6EF1">
              <w:rPr>
                <w:b/>
                <w:bCs/>
                <w:w w:val="78"/>
              </w:rPr>
              <w:t>14,915</w:t>
            </w:r>
          </w:p>
        </w:tc>
      </w:tr>
      <w:tr w:rsidR="00E7337B" w:rsidRPr="007D6EF1" w14:paraId="3D43CF5A" w14:textId="77777777" w:rsidTr="00C5109A">
        <w:tc>
          <w:tcPr>
            <w:tcW w:w="1026" w:type="dxa"/>
            <w:shd w:val="clear" w:color="auto" w:fill="auto"/>
          </w:tcPr>
          <w:p w14:paraId="7B591F51" w14:textId="47B4D455" w:rsidR="00E7337B" w:rsidRPr="007D6EF1" w:rsidRDefault="00E7337B" w:rsidP="00C5109A">
            <w:pPr>
              <w:spacing w:before="80" w:after="80" w:line="240" w:lineRule="atLeast"/>
              <w:rPr>
                <w:b/>
                <w:bCs/>
                <w:sz w:val="16"/>
                <w:szCs w:val="16"/>
              </w:rPr>
            </w:pPr>
            <w:r w:rsidRPr="007D6EF1">
              <w:rPr>
                <w:b/>
                <w:bCs/>
                <w:w w:val="75"/>
              </w:rPr>
              <w:t>Daraa</w:t>
            </w:r>
          </w:p>
        </w:tc>
        <w:tc>
          <w:tcPr>
            <w:tcW w:w="742" w:type="dxa"/>
            <w:shd w:val="clear" w:color="auto" w:fill="auto"/>
          </w:tcPr>
          <w:p w14:paraId="25136AAD" w14:textId="7F42AC19" w:rsidR="00E7337B" w:rsidRPr="007D6EF1" w:rsidRDefault="00E7337B" w:rsidP="00C5109A">
            <w:pPr>
              <w:spacing w:before="80" w:after="80" w:line="240" w:lineRule="atLeast"/>
              <w:rPr>
                <w:sz w:val="16"/>
                <w:szCs w:val="16"/>
              </w:rPr>
            </w:pPr>
            <w:r w:rsidRPr="007D6EF1">
              <w:rPr>
                <w:w w:val="75"/>
              </w:rPr>
              <w:t>1,190</w:t>
            </w:r>
          </w:p>
        </w:tc>
        <w:tc>
          <w:tcPr>
            <w:tcW w:w="742" w:type="dxa"/>
            <w:shd w:val="clear" w:color="auto" w:fill="auto"/>
          </w:tcPr>
          <w:p w14:paraId="74F03940" w14:textId="3BD13883" w:rsidR="00E7337B" w:rsidRPr="007D6EF1" w:rsidRDefault="00E7337B" w:rsidP="00C5109A">
            <w:pPr>
              <w:spacing w:before="80" w:after="80" w:line="240" w:lineRule="atLeast"/>
              <w:rPr>
                <w:sz w:val="16"/>
                <w:szCs w:val="16"/>
              </w:rPr>
            </w:pPr>
            <w:r w:rsidRPr="007D6EF1">
              <w:rPr>
                <w:w w:val="75"/>
              </w:rPr>
              <w:t>3,908</w:t>
            </w:r>
          </w:p>
        </w:tc>
        <w:tc>
          <w:tcPr>
            <w:tcW w:w="741" w:type="dxa"/>
            <w:shd w:val="clear" w:color="auto" w:fill="auto"/>
          </w:tcPr>
          <w:p w14:paraId="3ED13440" w14:textId="6471D620" w:rsidR="00E7337B" w:rsidRPr="007D6EF1" w:rsidRDefault="00E7337B" w:rsidP="00C5109A">
            <w:pPr>
              <w:spacing w:before="80" w:after="80" w:line="240" w:lineRule="atLeast"/>
              <w:rPr>
                <w:sz w:val="16"/>
                <w:szCs w:val="16"/>
              </w:rPr>
            </w:pPr>
            <w:r w:rsidRPr="007D6EF1">
              <w:rPr>
                <w:w w:val="75"/>
              </w:rPr>
              <w:t>4,367</w:t>
            </w:r>
          </w:p>
        </w:tc>
        <w:tc>
          <w:tcPr>
            <w:tcW w:w="742" w:type="dxa"/>
            <w:shd w:val="clear" w:color="auto" w:fill="auto"/>
          </w:tcPr>
          <w:p w14:paraId="7ACE5995" w14:textId="7E306FF9" w:rsidR="00E7337B" w:rsidRPr="007D6EF1" w:rsidRDefault="00E7337B" w:rsidP="00C5109A">
            <w:pPr>
              <w:spacing w:before="80" w:after="80" w:line="240" w:lineRule="atLeast"/>
              <w:rPr>
                <w:sz w:val="16"/>
                <w:szCs w:val="16"/>
              </w:rPr>
            </w:pPr>
            <w:r w:rsidRPr="007D6EF1">
              <w:rPr>
                <w:w w:val="75"/>
              </w:rPr>
              <w:t>3,764</w:t>
            </w:r>
          </w:p>
        </w:tc>
        <w:tc>
          <w:tcPr>
            <w:tcW w:w="741" w:type="dxa"/>
            <w:shd w:val="clear" w:color="auto" w:fill="auto"/>
          </w:tcPr>
          <w:p w14:paraId="594F9D44" w14:textId="2344A84F" w:rsidR="00E7337B" w:rsidRPr="007D6EF1" w:rsidRDefault="00E7337B" w:rsidP="00C5109A">
            <w:pPr>
              <w:spacing w:before="80" w:after="80" w:line="240" w:lineRule="atLeast"/>
              <w:rPr>
                <w:sz w:val="16"/>
                <w:szCs w:val="16"/>
              </w:rPr>
            </w:pPr>
            <w:r w:rsidRPr="007D6EF1">
              <w:rPr>
                <w:w w:val="75"/>
              </w:rPr>
              <w:t>3,204</w:t>
            </w:r>
          </w:p>
        </w:tc>
        <w:tc>
          <w:tcPr>
            <w:tcW w:w="741" w:type="dxa"/>
            <w:shd w:val="clear" w:color="auto" w:fill="auto"/>
          </w:tcPr>
          <w:p w14:paraId="5E512885" w14:textId="1BF99420" w:rsidR="00E7337B" w:rsidRPr="007D6EF1" w:rsidRDefault="00E7337B" w:rsidP="00C5109A">
            <w:pPr>
              <w:spacing w:before="80" w:after="80" w:line="240" w:lineRule="atLeast"/>
              <w:rPr>
                <w:sz w:val="16"/>
                <w:szCs w:val="16"/>
              </w:rPr>
            </w:pPr>
            <w:r w:rsidRPr="007D6EF1">
              <w:rPr>
                <w:w w:val="75"/>
              </w:rPr>
              <w:t>1,812</w:t>
            </w:r>
          </w:p>
        </w:tc>
        <w:tc>
          <w:tcPr>
            <w:tcW w:w="741" w:type="dxa"/>
            <w:shd w:val="clear" w:color="auto" w:fill="auto"/>
          </w:tcPr>
          <w:p w14:paraId="6A8C68F4" w14:textId="50B456A8" w:rsidR="00E7337B" w:rsidRPr="007D6EF1" w:rsidRDefault="00E7337B" w:rsidP="00C5109A">
            <w:pPr>
              <w:spacing w:before="80" w:after="80" w:line="240" w:lineRule="atLeast"/>
              <w:rPr>
                <w:sz w:val="16"/>
                <w:szCs w:val="16"/>
              </w:rPr>
            </w:pPr>
            <w:r w:rsidRPr="007D6EF1">
              <w:rPr>
                <w:w w:val="75"/>
              </w:rPr>
              <w:t>1,665</w:t>
            </w:r>
          </w:p>
        </w:tc>
        <w:tc>
          <w:tcPr>
            <w:tcW w:w="741" w:type="dxa"/>
            <w:shd w:val="clear" w:color="auto" w:fill="auto"/>
          </w:tcPr>
          <w:p w14:paraId="27A35566" w14:textId="316D4C5D" w:rsidR="00E7337B" w:rsidRPr="007D6EF1" w:rsidRDefault="00E7337B" w:rsidP="00C5109A">
            <w:pPr>
              <w:spacing w:before="80" w:after="80" w:line="240" w:lineRule="atLeast"/>
              <w:rPr>
                <w:sz w:val="16"/>
                <w:szCs w:val="16"/>
              </w:rPr>
            </w:pPr>
            <w:r w:rsidRPr="007D6EF1">
              <w:rPr>
                <w:w w:val="75"/>
              </w:rPr>
              <w:t>1,279</w:t>
            </w:r>
          </w:p>
        </w:tc>
        <w:tc>
          <w:tcPr>
            <w:tcW w:w="741" w:type="dxa"/>
            <w:shd w:val="clear" w:color="auto" w:fill="auto"/>
          </w:tcPr>
          <w:p w14:paraId="400FEE17" w14:textId="491763C0" w:rsidR="00E7337B" w:rsidRPr="007D6EF1" w:rsidRDefault="00E7337B" w:rsidP="00C5109A">
            <w:pPr>
              <w:spacing w:before="80" w:after="80" w:line="240" w:lineRule="atLeast"/>
              <w:rPr>
                <w:sz w:val="16"/>
                <w:szCs w:val="16"/>
              </w:rPr>
            </w:pPr>
            <w:r w:rsidRPr="007D6EF1">
              <w:rPr>
                <w:w w:val="75"/>
              </w:rPr>
              <w:t>305</w:t>
            </w:r>
          </w:p>
        </w:tc>
        <w:tc>
          <w:tcPr>
            <w:tcW w:w="741" w:type="dxa"/>
            <w:shd w:val="clear" w:color="auto" w:fill="auto"/>
          </w:tcPr>
          <w:p w14:paraId="3E2DBF7F" w14:textId="215AA008" w:rsidR="00E7337B" w:rsidRPr="007D6EF1" w:rsidRDefault="00E7337B" w:rsidP="00C5109A">
            <w:pPr>
              <w:spacing w:before="80" w:after="80" w:line="240" w:lineRule="atLeast"/>
              <w:rPr>
                <w:sz w:val="16"/>
                <w:szCs w:val="16"/>
              </w:rPr>
            </w:pPr>
            <w:r w:rsidRPr="007D6EF1">
              <w:rPr>
                <w:w w:val="75"/>
              </w:rPr>
              <w:t>404</w:t>
            </w:r>
          </w:p>
        </w:tc>
        <w:tc>
          <w:tcPr>
            <w:tcW w:w="741" w:type="dxa"/>
            <w:shd w:val="clear" w:color="auto" w:fill="auto"/>
          </w:tcPr>
          <w:p w14:paraId="7C184E7D" w14:textId="2CBA203C" w:rsidR="00E7337B" w:rsidRPr="007D6EF1" w:rsidRDefault="00E7337B" w:rsidP="00C5109A">
            <w:pPr>
              <w:spacing w:before="80" w:after="80" w:line="240" w:lineRule="atLeast"/>
              <w:rPr>
                <w:sz w:val="16"/>
                <w:szCs w:val="16"/>
              </w:rPr>
            </w:pPr>
            <w:r w:rsidRPr="007D6EF1">
              <w:rPr>
                <w:w w:val="75"/>
              </w:rPr>
              <w:t>156</w:t>
            </w:r>
          </w:p>
        </w:tc>
        <w:tc>
          <w:tcPr>
            <w:tcW w:w="1027" w:type="dxa"/>
            <w:shd w:val="clear" w:color="auto" w:fill="auto"/>
          </w:tcPr>
          <w:p w14:paraId="4B880C11" w14:textId="7B7362A7" w:rsidR="00E7337B" w:rsidRPr="007D6EF1" w:rsidRDefault="00E7337B" w:rsidP="00C5109A">
            <w:pPr>
              <w:spacing w:before="80" w:after="80" w:line="240" w:lineRule="atLeast"/>
              <w:rPr>
                <w:b/>
                <w:bCs/>
                <w:sz w:val="16"/>
                <w:szCs w:val="16"/>
              </w:rPr>
            </w:pPr>
            <w:r w:rsidRPr="007D6EF1">
              <w:rPr>
                <w:b/>
                <w:bCs/>
                <w:w w:val="75"/>
              </w:rPr>
              <w:t>22,054</w:t>
            </w:r>
          </w:p>
        </w:tc>
      </w:tr>
      <w:tr w:rsidR="00E7337B" w:rsidRPr="007D6EF1" w14:paraId="294D8FAA" w14:textId="77777777" w:rsidTr="00C5109A">
        <w:tc>
          <w:tcPr>
            <w:tcW w:w="1026" w:type="dxa"/>
            <w:shd w:val="clear" w:color="auto" w:fill="auto"/>
          </w:tcPr>
          <w:p w14:paraId="6D768E1A" w14:textId="113060FD" w:rsidR="00E7337B" w:rsidRPr="007D6EF1" w:rsidRDefault="00E7337B" w:rsidP="00C5109A">
            <w:pPr>
              <w:spacing w:before="80" w:after="80" w:line="240" w:lineRule="atLeast"/>
              <w:rPr>
                <w:b/>
                <w:bCs/>
                <w:sz w:val="16"/>
                <w:szCs w:val="16"/>
              </w:rPr>
            </w:pPr>
            <w:r w:rsidRPr="007D6EF1">
              <w:rPr>
                <w:b/>
                <w:bCs/>
                <w:w w:val="75"/>
              </w:rPr>
              <w:t>Deir ez-Zor</w:t>
            </w:r>
          </w:p>
        </w:tc>
        <w:tc>
          <w:tcPr>
            <w:tcW w:w="742" w:type="dxa"/>
            <w:shd w:val="clear" w:color="auto" w:fill="auto"/>
          </w:tcPr>
          <w:p w14:paraId="7836768D" w14:textId="08058F99" w:rsidR="00E7337B" w:rsidRPr="007D6EF1" w:rsidRDefault="00E7337B" w:rsidP="00C5109A">
            <w:pPr>
              <w:spacing w:before="80" w:after="80" w:line="240" w:lineRule="atLeast"/>
              <w:rPr>
                <w:sz w:val="16"/>
                <w:szCs w:val="16"/>
              </w:rPr>
            </w:pPr>
            <w:r w:rsidRPr="007D6EF1">
              <w:rPr>
                <w:w w:val="75"/>
              </w:rPr>
              <w:t>405</w:t>
            </w:r>
          </w:p>
        </w:tc>
        <w:tc>
          <w:tcPr>
            <w:tcW w:w="742" w:type="dxa"/>
            <w:shd w:val="clear" w:color="auto" w:fill="auto"/>
          </w:tcPr>
          <w:p w14:paraId="5C6EE9D8" w14:textId="58629136" w:rsidR="00E7337B" w:rsidRPr="007D6EF1" w:rsidRDefault="00E7337B" w:rsidP="00C5109A">
            <w:pPr>
              <w:spacing w:before="80" w:after="80" w:line="240" w:lineRule="atLeast"/>
              <w:rPr>
                <w:sz w:val="16"/>
                <w:szCs w:val="16"/>
              </w:rPr>
            </w:pPr>
            <w:r w:rsidRPr="007D6EF1">
              <w:rPr>
                <w:w w:val="75"/>
              </w:rPr>
              <w:t>3,785</w:t>
            </w:r>
          </w:p>
        </w:tc>
        <w:tc>
          <w:tcPr>
            <w:tcW w:w="741" w:type="dxa"/>
            <w:shd w:val="clear" w:color="auto" w:fill="auto"/>
          </w:tcPr>
          <w:p w14:paraId="260DEF98" w14:textId="58699A09" w:rsidR="00E7337B" w:rsidRPr="007D6EF1" w:rsidRDefault="00E7337B" w:rsidP="00C5109A">
            <w:pPr>
              <w:spacing w:before="80" w:after="80" w:line="240" w:lineRule="atLeast"/>
              <w:rPr>
                <w:sz w:val="16"/>
                <w:szCs w:val="16"/>
              </w:rPr>
            </w:pPr>
            <w:r w:rsidRPr="007D6EF1">
              <w:rPr>
                <w:w w:val="75"/>
              </w:rPr>
              <w:t>2,415</w:t>
            </w:r>
          </w:p>
        </w:tc>
        <w:tc>
          <w:tcPr>
            <w:tcW w:w="742" w:type="dxa"/>
            <w:shd w:val="clear" w:color="auto" w:fill="auto"/>
          </w:tcPr>
          <w:p w14:paraId="7FAD51D0" w14:textId="664727CE" w:rsidR="00E7337B" w:rsidRPr="007D6EF1" w:rsidRDefault="00E7337B" w:rsidP="00C5109A">
            <w:pPr>
              <w:spacing w:before="80" w:after="80" w:line="240" w:lineRule="atLeast"/>
              <w:rPr>
                <w:sz w:val="16"/>
                <w:szCs w:val="16"/>
              </w:rPr>
            </w:pPr>
            <w:r w:rsidRPr="007D6EF1">
              <w:rPr>
                <w:w w:val="75"/>
              </w:rPr>
              <w:t>2,778</w:t>
            </w:r>
          </w:p>
        </w:tc>
        <w:tc>
          <w:tcPr>
            <w:tcW w:w="741" w:type="dxa"/>
            <w:shd w:val="clear" w:color="auto" w:fill="auto"/>
          </w:tcPr>
          <w:p w14:paraId="37289039" w14:textId="52CEF030" w:rsidR="00E7337B" w:rsidRPr="007D6EF1" w:rsidRDefault="00E7337B" w:rsidP="00C5109A">
            <w:pPr>
              <w:spacing w:before="80" w:after="80" w:line="240" w:lineRule="atLeast"/>
              <w:rPr>
                <w:sz w:val="16"/>
                <w:szCs w:val="16"/>
              </w:rPr>
            </w:pPr>
            <w:r w:rsidRPr="007D6EF1">
              <w:rPr>
                <w:w w:val="75"/>
              </w:rPr>
              <w:t>2,157</w:t>
            </w:r>
          </w:p>
        </w:tc>
        <w:tc>
          <w:tcPr>
            <w:tcW w:w="741" w:type="dxa"/>
            <w:shd w:val="clear" w:color="auto" w:fill="auto"/>
          </w:tcPr>
          <w:p w14:paraId="2A31B7B2" w14:textId="67E13FEC" w:rsidR="00E7337B" w:rsidRPr="007D6EF1" w:rsidRDefault="00E7337B" w:rsidP="00C5109A">
            <w:pPr>
              <w:spacing w:before="80" w:after="80" w:line="240" w:lineRule="atLeast"/>
              <w:rPr>
                <w:sz w:val="16"/>
                <w:szCs w:val="16"/>
              </w:rPr>
            </w:pPr>
            <w:r w:rsidRPr="007D6EF1">
              <w:rPr>
                <w:w w:val="75"/>
              </w:rPr>
              <w:t>2,468</w:t>
            </w:r>
          </w:p>
        </w:tc>
        <w:tc>
          <w:tcPr>
            <w:tcW w:w="741" w:type="dxa"/>
            <w:shd w:val="clear" w:color="auto" w:fill="auto"/>
          </w:tcPr>
          <w:p w14:paraId="5060EB19" w14:textId="475E1C72" w:rsidR="00E7337B" w:rsidRPr="007D6EF1" w:rsidRDefault="00E7337B" w:rsidP="00C5109A">
            <w:pPr>
              <w:spacing w:before="80" w:after="80" w:line="240" w:lineRule="atLeast"/>
              <w:rPr>
                <w:sz w:val="16"/>
                <w:szCs w:val="16"/>
              </w:rPr>
            </w:pPr>
            <w:r w:rsidRPr="007D6EF1">
              <w:rPr>
                <w:w w:val="75"/>
              </w:rPr>
              <w:t>3,286</w:t>
            </w:r>
          </w:p>
        </w:tc>
        <w:tc>
          <w:tcPr>
            <w:tcW w:w="741" w:type="dxa"/>
            <w:shd w:val="clear" w:color="auto" w:fill="auto"/>
          </w:tcPr>
          <w:p w14:paraId="31280A34" w14:textId="007627D8" w:rsidR="00E7337B" w:rsidRPr="007D6EF1" w:rsidRDefault="00E7337B" w:rsidP="00C5109A">
            <w:pPr>
              <w:spacing w:before="80" w:after="80" w:line="240" w:lineRule="atLeast"/>
              <w:rPr>
                <w:sz w:val="16"/>
                <w:szCs w:val="16"/>
              </w:rPr>
            </w:pPr>
            <w:r w:rsidRPr="007D6EF1">
              <w:rPr>
                <w:w w:val="75"/>
              </w:rPr>
              <w:t>2,900</w:t>
            </w:r>
          </w:p>
        </w:tc>
        <w:tc>
          <w:tcPr>
            <w:tcW w:w="741" w:type="dxa"/>
            <w:shd w:val="clear" w:color="auto" w:fill="auto"/>
          </w:tcPr>
          <w:p w14:paraId="681C4AD9" w14:textId="4FE3488F" w:rsidR="00E7337B" w:rsidRPr="007D6EF1" w:rsidRDefault="00E7337B" w:rsidP="00C5109A">
            <w:pPr>
              <w:spacing w:before="80" w:after="80" w:line="240" w:lineRule="atLeast"/>
              <w:rPr>
                <w:sz w:val="16"/>
                <w:szCs w:val="16"/>
              </w:rPr>
            </w:pPr>
            <w:r w:rsidRPr="007D6EF1">
              <w:rPr>
                <w:w w:val="75"/>
              </w:rPr>
              <w:t>1,543</w:t>
            </w:r>
          </w:p>
        </w:tc>
        <w:tc>
          <w:tcPr>
            <w:tcW w:w="741" w:type="dxa"/>
            <w:shd w:val="clear" w:color="auto" w:fill="auto"/>
          </w:tcPr>
          <w:p w14:paraId="20705E7F" w14:textId="5D636D8A" w:rsidR="00E7337B" w:rsidRPr="007D6EF1" w:rsidRDefault="00E7337B" w:rsidP="00C5109A">
            <w:pPr>
              <w:spacing w:before="80" w:after="80" w:line="240" w:lineRule="atLeast"/>
              <w:rPr>
                <w:sz w:val="16"/>
                <w:szCs w:val="16"/>
              </w:rPr>
            </w:pPr>
            <w:r w:rsidRPr="007D6EF1">
              <w:rPr>
                <w:w w:val="75"/>
              </w:rPr>
              <w:t>735</w:t>
            </w:r>
          </w:p>
        </w:tc>
        <w:tc>
          <w:tcPr>
            <w:tcW w:w="741" w:type="dxa"/>
            <w:shd w:val="clear" w:color="auto" w:fill="auto"/>
          </w:tcPr>
          <w:p w14:paraId="11E5E4B0" w14:textId="4A6E3966" w:rsidR="00E7337B" w:rsidRPr="007D6EF1" w:rsidRDefault="00E7337B" w:rsidP="00C5109A">
            <w:pPr>
              <w:spacing w:before="80" w:after="80" w:line="240" w:lineRule="atLeast"/>
              <w:rPr>
                <w:sz w:val="16"/>
                <w:szCs w:val="16"/>
              </w:rPr>
            </w:pPr>
            <w:r w:rsidRPr="007D6EF1">
              <w:rPr>
                <w:w w:val="75"/>
              </w:rPr>
              <w:t>290</w:t>
            </w:r>
          </w:p>
        </w:tc>
        <w:tc>
          <w:tcPr>
            <w:tcW w:w="1027" w:type="dxa"/>
            <w:shd w:val="clear" w:color="auto" w:fill="auto"/>
          </w:tcPr>
          <w:p w14:paraId="3B82F068" w14:textId="019CD7F9" w:rsidR="00E7337B" w:rsidRPr="007D6EF1" w:rsidRDefault="00E7337B" w:rsidP="00C5109A">
            <w:pPr>
              <w:spacing w:before="80" w:after="80" w:line="240" w:lineRule="atLeast"/>
              <w:rPr>
                <w:b/>
                <w:bCs/>
                <w:sz w:val="16"/>
                <w:szCs w:val="16"/>
              </w:rPr>
            </w:pPr>
            <w:r w:rsidRPr="007D6EF1">
              <w:rPr>
                <w:b/>
                <w:bCs/>
                <w:w w:val="75"/>
              </w:rPr>
              <w:t>22,762</w:t>
            </w:r>
          </w:p>
        </w:tc>
      </w:tr>
      <w:tr w:rsidR="00E7337B" w:rsidRPr="007D6EF1" w14:paraId="7C06EDB4" w14:textId="77777777" w:rsidTr="00C5109A">
        <w:tc>
          <w:tcPr>
            <w:tcW w:w="1026" w:type="dxa"/>
            <w:shd w:val="clear" w:color="auto" w:fill="auto"/>
          </w:tcPr>
          <w:p w14:paraId="1F8D23FB" w14:textId="4FB4B98A" w:rsidR="00E7337B" w:rsidRPr="007D6EF1" w:rsidRDefault="00E7337B" w:rsidP="00C5109A">
            <w:pPr>
              <w:spacing w:before="80" w:after="80" w:line="240" w:lineRule="atLeast"/>
              <w:rPr>
                <w:b/>
                <w:bCs/>
                <w:sz w:val="16"/>
                <w:szCs w:val="16"/>
              </w:rPr>
            </w:pPr>
            <w:r w:rsidRPr="007D6EF1">
              <w:rPr>
                <w:b/>
                <w:bCs/>
                <w:w w:val="75"/>
              </w:rPr>
              <w:t>Hama</w:t>
            </w:r>
          </w:p>
        </w:tc>
        <w:tc>
          <w:tcPr>
            <w:tcW w:w="742" w:type="dxa"/>
            <w:shd w:val="clear" w:color="auto" w:fill="auto"/>
          </w:tcPr>
          <w:p w14:paraId="04AA2902" w14:textId="633EB34E" w:rsidR="00E7337B" w:rsidRPr="007D6EF1" w:rsidRDefault="00E7337B" w:rsidP="00C5109A">
            <w:pPr>
              <w:spacing w:before="80" w:after="80" w:line="240" w:lineRule="atLeast"/>
              <w:rPr>
                <w:sz w:val="16"/>
                <w:szCs w:val="16"/>
              </w:rPr>
            </w:pPr>
            <w:r w:rsidRPr="007D6EF1">
              <w:rPr>
                <w:w w:val="75"/>
              </w:rPr>
              <w:t>1,424</w:t>
            </w:r>
          </w:p>
        </w:tc>
        <w:tc>
          <w:tcPr>
            <w:tcW w:w="742" w:type="dxa"/>
            <w:shd w:val="clear" w:color="auto" w:fill="auto"/>
          </w:tcPr>
          <w:p w14:paraId="0EF3D685" w14:textId="77719ECF" w:rsidR="00E7337B" w:rsidRPr="007D6EF1" w:rsidRDefault="00E7337B" w:rsidP="00C5109A">
            <w:pPr>
              <w:spacing w:before="80" w:after="80" w:line="240" w:lineRule="atLeast"/>
              <w:rPr>
                <w:sz w:val="16"/>
                <w:szCs w:val="16"/>
              </w:rPr>
            </w:pPr>
            <w:r w:rsidRPr="007D6EF1">
              <w:rPr>
                <w:w w:val="75"/>
              </w:rPr>
              <w:t>5,809</w:t>
            </w:r>
          </w:p>
        </w:tc>
        <w:tc>
          <w:tcPr>
            <w:tcW w:w="741" w:type="dxa"/>
            <w:shd w:val="clear" w:color="auto" w:fill="auto"/>
          </w:tcPr>
          <w:p w14:paraId="3B7966E9" w14:textId="5CE6657B" w:rsidR="00E7337B" w:rsidRPr="007D6EF1" w:rsidRDefault="00E7337B" w:rsidP="00C5109A">
            <w:pPr>
              <w:spacing w:before="80" w:after="80" w:line="240" w:lineRule="atLeast"/>
              <w:rPr>
                <w:sz w:val="16"/>
                <w:szCs w:val="16"/>
              </w:rPr>
            </w:pPr>
            <w:r w:rsidRPr="007D6EF1">
              <w:rPr>
                <w:w w:val="75"/>
              </w:rPr>
              <w:t>4,455</w:t>
            </w:r>
          </w:p>
        </w:tc>
        <w:tc>
          <w:tcPr>
            <w:tcW w:w="742" w:type="dxa"/>
            <w:shd w:val="clear" w:color="auto" w:fill="auto"/>
          </w:tcPr>
          <w:p w14:paraId="3B6DD422" w14:textId="0DD00A4F" w:rsidR="00E7337B" w:rsidRPr="007D6EF1" w:rsidRDefault="00E7337B" w:rsidP="00C5109A">
            <w:pPr>
              <w:spacing w:before="80" w:after="80" w:line="240" w:lineRule="atLeast"/>
              <w:rPr>
                <w:sz w:val="16"/>
                <w:szCs w:val="16"/>
              </w:rPr>
            </w:pPr>
            <w:r w:rsidRPr="007D6EF1">
              <w:rPr>
                <w:w w:val="75"/>
              </w:rPr>
              <w:t>3,946</w:t>
            </w:r>
          </w:p>
        </w:tc>
        <w:tc>
          <w:tcPr>
            <w:tcW w:w="741" w:type="dxa"/>
            <w:shd w:val="clear" w:color="auto" w:fill="auto"/>
          </w:tcPr>
          <w:p w14:paraId="7F6FEDDF" w14:textId="01283E63" w:rsidR="00E7337B" w:rsidRPr="007D6EF1" w:rsidRDefault="00E7337B" w:rsidP="00C5109A">
            <w:pPr>
              <w:spacing w:before="80" w:after="80" w:line="240" w:lineRule="atLeast"/>
              <w:rPr>
                <w:sz w:val="16"/>
                <w:szCs w:val="16"/>
              </w:rPr>
            </w:pPr>
            <w:r w:rsidRPr="007D6EF1">
              <w:rPr>
                <w:w w:val="75"/>
              </w:rPr>
              <w:t>4,064</w:t>
            </w:r>
          </w:p>
        </w:tc>
        <w:tc>
          <w:tcPr>
            <w:tcW w:w="741" w:type="dxa"/>
            <w:shd w:val="clear" w:color="auto" w:fill="auto"/>
          </w:tcPr>
          <w:p w14:paraId="040575D5" w14:textId="7FEE0C97" w:rsidR="00E7337B" w:rsidRPr="007D6EF1" w:rsidRDefault="00E7337B" w:rsidP="00C5109A">
            <w:pPr>
              <w:spacing w:before="80" w:after="80" w:line="240" w:lineRule="atLeast"/>
              <w:rPr>
                <w:sz w:val="16"/>
                <w:szCs w:val="16"/>
              </w:rPr>
            </w:pPr>
            <w:r w:rsidRPr="007D6EF1">
              <w:rPr>
                <w:w w:val="75"/>
              </w:rPr>
              <w:t>3,398</w:t>
            </w:r>
          </w:p>
        </w:tc>
        <w:tc>
          <w:tcPr>
            <w:tcW w:w="741" w:type="dxa"/>
            <w:shd w:val="clear" w:color="auto" w:fill="auto"/>
          </w:tcPr>
          <w:p w14:paraId="60861C8E" w14:textId="6A65F8A3" w:rsidR="00E7337B" w:rsidRPr="007D6EF1" w:rsidRDefault="00E7337B" w:rsidP="00C5109A">
            <w:pPr>
              <w:spacing w:before="80" w:after="80" w:line="240" w:lineRule="atLeast"/>
              <w:rPr>
                <w:sz w:val="16"/>
                <w:szCs w:val="16"/>
              </w:rPr>
            </w:pPr>
            <w:r w:rsidRPr="007D6EF1">
              <w:rPr>
                <w:w w:val="75"/>
              </w:rPr>
              <w:t>4,099</w:t>
            </w:r>
          </w:p>
        </w:tc>
        <w:tc>
          <w:tcPr>
            <w:tcW w:w="741" w:type="dxa"/>
            <w:shd w:val="clear" w:color="auto" w:fill="auto"/>
          </w:tcPr>
          <w:p w14:paraId="14026BEC" w14:textId="65006D4A" w:rsidR="00E7337B" w:rsidRPr="007D6EF1" w:rsidRDefault="00E7337B" w:rsidP="00C5109A">
            <w:pPr>
              <w:spacing w:before="80" w:after="80" w:line="240" w:lineRule="atLeast"/>
              <w:rPr>
                <w:sz w:val="16"/>
                <w:szCs w:val="16"/>
              </w:rPr>
            </w:pPr>
            <w:r w:rsidRPr="007D6EF1">
              <w:rPr>
                <w:w w:val="75"/>
              </w:rPr>
              <w:t>1,729</w:t>
            </w:r>
          </w:p>
        </w:tc>
        <w:tc>
          <w:tcPr>
            <w:tcW w:w="741" w:type="dxa"/>
            <w:shd w:val="clear" w:color="auto" w:fill="auto"/>
          </w:tcPr>
          <w:p w14:paraId="3BF30BA2" w14:textId="5C6D952F" w:rsidR="00E7337B" w:rsidRPr="007D6EF1" w:rsidRDefault="00E7337B" w:rsidP="00C5109A">
            <w:pPr>
              <w:spacing w:before="80" w:after="80" w:line="240" w:lineRule="atLeast"/>
              <w:rPr>
                <w:sz w:val="16"/>
                <w:szCs w:val="16"/>
              </w:rPr>
            </w:pPr>
            <w:r w:rsidRPr="007D6EF1">
              <w:rPr>
                <w:w w:val="75"/>
              </w:rPr>
              <w:t>2,082</w:t>
            </w:r>
          </w:p>
        </w:tc>
        <w:tc>
          <w:tcPr>
            <w:tcW w:w="741" w:type="dxa"/>
            <w:shd w:val="clear" w:color="auto" w:fill="auto"/>
          </w:tcPr>
          <w:p w14:paraId="761229F4" w14:textId="73011C17" w:rsidR="00E7337B" w:rsidRPr="007D6EF1" w:rsidRDefault="00E7337B" w:rsidP="00C5109A">
            <w:pPr>
              <w:spacing w:before="80" w:after="80" w:line="240" w:lineRule="atLeast"/>
              <w:rPr>
                <w:sz w:val="16"/>
                <w:szCs w:val="16"/>
              </w:rPr>
            </w:pPr>
            <w:r w:rsidRPr="007D6EF1">
              <w:rPr>
                <w:w w:val="75"/>
              </w:rPr>
              <w:t>845</w:t>
            </w:r>
          </w:p>
        </w:tc>
        <w:tc>
          <w:tcPr>
            <w:tcW w:w="741" w:type="dxa"/>
            <w:shd w:val="clear" w:color="auto" w:fill="auto"/>
          </w:tcPr>
          <w:p w14:paraId="31E06942" w14:textId="0C9F8D67" w:rsidR="00E7337B" w:rsidRPr="007D6EF1" w:rsidRDefault="00E7337B" w:rsidP="00C5109A">
            <w:pPr>
              <w:spacing w:before="80" w:after="80" w:line="240" w:lineRule="atLeast"/>
              <w:rPr>
                <w:sz w:val="16"/>
                <w:szCs w:val="16"/>
              </w:rPr>
            </w:pPr>
            <w:r w:rsidRPr="007D6EF1">
              <w:rPr>
                <w:w w:val="75"/>
              </w:rPr>
              <w:t>142</w:t>
            </w:r>
          </w:p>
        </w:tc>
        <w:tc>
          <w:tcPr>
            <w:tcW w:w="1027" w:type="dxa"/>
            <w:shd w:val="clear" w:color="auto" w:fill="auto"/>
          </w:tcPr>
          <w:p w14:paraId="0932C6F2" w14:textId="60006363" w:rsidR="00E7337B" w:rsidRPr="007D6EF1" w:rsidRDefault="00E7337B" w:rsidP="00C5109A">
            <w:pPr>
              <w:spacing w:before="80" w:after="80" w:line="240" w:lineRule="atLeast"/>
              <w:rPr>
                <w:b/>
                <w:bCs/>
                <w:sz w:val="16"/>
                <w:szCs w:val="16"/>
              </w:rPr>
            </w:pPr>
            <w:r w:rsidRPr="007D6EF1">
              <w:rPr>
                <w:b/>
                <w:bCs/>
                <w:w w:val="75"/>
              </w:rPr>
              <w:t>31,993</w:t>
            </w:r>
          </w:p>
        </w:tc>
      </w:tr>
      <w:tr w:rsidR="00E7337B" w:rsidRPr="007D6EF1" w14:paraId="70830B65" w14:textId="77777777" w:rsidTr="00C5109A">
        <w:tc>
          <w:tcPr>
            <w:tcW w:w="1026" w:type="dxa"/>
            <w:shd w:val="clear" w:color="auto" w:fill="auto"/>
          </w:tcPr>
          <w:p w14:paraId="30DA10A5" w14:textId="192FC65F" w:rsidR="00E7337B" w:rsidRPr="007D6EF1" w:rsidRDefault="00E7337B" w:rsidP="00C5109A">
            <w:pPr>
              <w:spacing w:before="80" w:after="80" w:line="240" w:lineRule="atLeast"/>
              <w:rPr>
                <w:b/>
                <w:bCs/>
                <w:sz w:val="16"/>
                <w:szCs w:val="16"/>
              </w:rPr>
            </w:pPr>
            <w:r w:rsidRPr="007D6EF1">
              <w:rPr>
                <w:b/>
                <w:bCs/>
                <w:w w:val="75"/>
              </w:rPr>
              <w:t>Homs</w:t>
            </w:r>
          </w:p>
        </w:tc>
        <w:tc>
          <w:tcPr>
            <w:tcW w:w="742" w:type="dxa"/>
            <w:shd w:val="clear" w:color="auto" w:fill="auto"/>
          </w:tcPr>
          <w:p w14:paraId="38BD6654" w14:textId="58D9EFF8" w:rsidR="00E7337B" w:rsidRPr="007D6EF1" w:rsidRDefault="00E7337B" w:rsidP="00C5109A">
            <w:pPr>
              <w:spacing w:before="80" w:after="80" w:line="240" w:lineRule="atLeast"/>
              <w:rPr>
                <w:sz w:val="16"/>
                <w:szCs w:val="16"/>
              </w:rPr>
            </w:pPr>
            <w:r w:rsidRPr="007D6EF1">
              <w:rPr>
                <w:w w:val="75"/>
              </w:rPr>
              <w:t>3,062</w:t>
            </w:r>
          </w:p>
        </w:tc>
        <w:tc>
          <w:tcPr>
            <w:tcW w:w="742" w:type="dxa"/>
            <w:shd w:val="clear" w:color="auto" w:fill="auto"/>
          </w:tcPr>
          <w:p w14:paraId="550B7CEE" w14:textId="3BD7E58B" w:rsidR="00E7337B" w:rsidRPr="007D6EF1" w:rsidRDefault="00E7337B" w:rsidP="00C5109A">
            <w:pPr>
              <w:spacing w:before="80" w:after="80" w:line="240" w:lineRule="atLeast"/>
              <w:rPr>
                <w:sz w:val="16"/>
                <w:szCs w:val="16"/>
              </w:rPr>
            </w:pPr>
            <w:r w:rsidRPr="007D6EF1">
              <w:rPr>
                <w:w w:val="75"/>
              </w:rPr>
              <w:t>9,374</w:t>
            </w:r>
          </w:p>
        </w:tc>
        <w:tc>
          <w:tcPr>
            <w:tcW w:w="741" w:type="dxa"/>
            <w:shd w:val="clear" w:color="auto" w:fill="auto"/>
          </w:tcPr>
          <w:p w14:paraId="34C49D30" w14:textId="648DE747" w:rsidR="00E7337B" w:rsidRPr="007D6EF1" w:rsidRDefault="00E7337B" w:rsidP="00C5109A">
            <w:pPr>
              <w:spacing w:before="80" w:after="80" w:line="240" w:lineRule="atLeast"/>
              <w:rPr>
                <w:sz w:val="16"/>
                <w:szCs w:val="16"/>
              </w:rPr>
            </w:pPr>
            <w:r w:rsidRPr="007D6EF1">
              <w:rPr>
                <w:w w:val="75"/>
              </w:rPr>
              <w:t>7,474</w:t>
            </w:r>
          </w:p>
        </w:tc>
        <w:tc>
          <w:tcPr>
            <w:tcW w:w="742" w:type="dxa"/>
            <w:shd w:val="clear" w:color="auto" w:fill="auto"/>
          </w:tcPr>
          <w:p w14:paraId="75CF1566" w14:textId="32EE6A35" w:rsidR="00E7337B" w:rsidRPr="007D6EF1" w:rsidRDefault="00E7337B" w:rsidP="00C5109A">
            <w:pPr>
              <w:spacing w:before="80" w:after="80" w:line="240" w:lineRule="atLeast"/>
              <w:rPr>
                <w:sz w:val="16"/>
                <w:szCs w:val="16"/>
              </w:rPr>
            </w:pPr>
            <w:r w:rsidRPr="007D6EF1">
              <w:rPr>
                <w:w w:val="75"/>
              </w:rPr>
              <w:t>4,946</w:t>
            </w:r>
          </w:p>
        </w:tc>
        <w:tc>
          <w:tcPr>
            <w:tcW w:w="741" w:type="dxa"/>
            <w:shd w:val="clear" w:color="auto" w:fill="auto"/>
          </w:tcPr>
          <w:p w14:paraId="2474D787" w14:textId="7F6D3DCE" w:rsidR="00E7337B" w:rsidRPr="007D6EF1" w:rsidRDefault="00E7337B" w:rsidP="00C5109A">
            <w:pPr>
              <w:spacing w:before="80" w:after="80" w:line="240" w:lineRule="atLeast"/>
              <w:rPr>
                <w:sz w:val="16"/>
                <w:szCs w:val="16"/>
              </w:rPr>
            </w:pPr>
            <w:r w:rsidRPr="007D6EF1">
              <w:rPr>
                <w:w w:val="75"/>
              </w:rPr>
              <w:t>5,544</w:t>
            </w:r>
          </w:p>
        </w:tc>
        <w:tc>
          <w:tcPr>
            <w:tcW w:w="741" w:type="dxa"/>
            <w:shd w:val="clear" w:color="auto" w:fill="auto"/>
          </w:tcPr>
          <w:p w14:paraId="317D180E" w14:textId="1CE8FDC7" w:rsidR="00E7337B" w:rsidRPr="007D6EF1" w:rsidRDefault="00E7337B" w:rsidP="00C5109A">
            <w:pPr>
              <w:spacing w:before="80" w:after="80" w:line="240" w:lineRule="atLeast"/>
              <w:rPr>
                <w:sz w:val="16"/>
                <w:szCs w:val="16"/>
              </w:rPr>
            </w:pPr>
            <w:r w:rsidRPr="007D6EF1">
              <w:rPr>
                <w:w w:val="75"/>
              </w:rPr>
              <w:t>4,801</w:t>
            </w:r>
          </w:p>
        </w:tc>
        <w:tc>
          <w:tcPr>
            <w:tcW w:w="741" w:type="dxa"/>
            <w:shd w:val="clear" w:color="auto" w:fill="auto"/>
          </w:tcPr>
          <w:p w14:paraId="2710ABE7" w14:textId="315C6B2C" w:rsidR="00E7337B" w:rsidRPr="007D6EF1" w:rsidRDefault="00E7337B" w:rsidP="00C5109A">
            <w:pPr>
              <w:spacing w:before="80" w:after="80" w:line="240" w:lineRule="atLeast"/>
              <w:rPr>
                <w:sz w:val="16"/>
                <w:szCs w:val="16"/>
              </w:rPr>
            </w:pPr>
            <w:r w:rsidRPr="007D6EF1">
              <w:rPr>
                <w:w w:val="75"/>
              </w:rPr>
              <w:t>3,734</w:t>
            </w:r>
          </w:p>
        </w:tc>
        <w:tc>
          <w:tcPr>
            <w:tcW w:w="741" w:type="dxa"/>
            <w:shd w:val="clear" w:color="auto" w:fill="auto"/>
          </w:tcPr>
          <w:p w14:paraId="459F7617" w14:textId="41885372" w:rsidR="00E7337B" w:rsidRPr="007D6EF1" w:rsidRDefault="00E7337B" w:rsidP="00C5109A">
            <w:pPr>
              <w:spacing w:before="80" w:after="80" w:line="240" w:lineRule="atLeast"/>
              <w:rPr>
                <w:sz w:val="16"/>
                <w:szCs w:val="16"/>
              </w:rPr>
            </w:pPr>
            <w:r w:rsidRPr="007D6EF1">
              <w:rPr>
                <w:w w:val="75"/>
              </w:rPr>
              <w:t>1,243</w:t>
            </w:r>
          </w:p>
        </w:tc>
        <w:tc>
          <w:tcPr>
            <w:tcW w:w="741" w:type="dxa"/>
            <w:shd w:val="clear" w:color="auto" w:fill="auto"/>
          </w:tcPr>
          <w:p w14:paraId="11821A8A" w14:textId="25F61BCD" w:rsidR="00E7337B" w:rsidRPr="007D6EF1" w:rsidRDefault="00E7337B" w:rsidP="00C5109A">
            <w:pPr>
              <w:spacing w:before="80" w:after="80" w:line="240" w:lineRule="atLeast"/>
              <w:rPr>
                <w:sz w:val="16"/>
                <w:szCs w:val="16"/>
              </w:rPr>
            </w:pPr>
            <w:r w:rsidRPr="007D6EF1">
              <w:rPr>
                <w:w w:val="75"/>
              </w:rPr>
              <w:t>272</w:t>
            </w:r>
          </w:p>
        </w:tc>
        <w:tc>
          <w:tcPr>
            <w:tcW w:w="741" w:type="dxa"/>
            <w:shd w:val="clear" w:color="auto" w:fill="auto"/>
          </w:tcPr>
          <w:p w14:paraId="4740CCDD" w14:textId="6D9543B6" w:rsidR="00E7337B" w:rsidRPr="007D6EF1" w:rsidRDefault="00E7337B" w:rsidP="00C5109A">
            <w:pPr>
              <w:spacing w:before="80" w:after="80" w:line="240" w:lineRule="atLeast"/>
              <w:rPr>
                <w:sz w:val="16"/>
                <w:szCs w:val="16"/>
              </w:rPr>
            </w:pPr>
            <w:r w:rsidRPr="007D6EF1">
              <w:rPr>
                <w:w w:val="75"/>
              </w:rPr>
              <w:t>501</w:t>
            </w:r>
          </w:p>
        </w:tc>
        <w:tc>
          <w:tcPr>
            <w:tcW w:w="741" w:type="dxa"/>
            <w:shd w:val="clear" w:color="auto" w:fill="auto"/>
          </w:tcPr>
          <w:p w14:paraId="1C0024FC" w14:textId="12539ED2" w:rsidR="00E7337B" w:rsidRPr="007D6EF1" w:rsidRDefault="00E7337B" w:rsidP="00C5109A">
            <w:pPr>
              <w:spacing w:before="80" w:after="80" w:line="240" w:lineRule="atLeast"/>
              <w:rPr>
                <w:sz w:val="16"/>
                <w:szCs w:val="16"/>
              </w:rPr>
            </w:pPr>
            <w:r w:rsidRPr="007D6EF1">
              <w:rPr>
                <w:w w:val="75"/>
              </w:rPr>
              <w:t>35</w:t>
            </w:r>
          </w:p>
        </w:tc>
        <w:tc>
          <w:tcPr>
            <w:tcW w:w="1027" w:type="dxa"/>
            <w:shd w:val="clear" w:color="auto" w:fill="auto"/>
          </w:tcPr>
          <w:p w14:paraId="4C97A433" w14:textId="2D00A1F3" w:rsidR="00E7337B" w:rsidRPr="007D6EF1" w:rsidRDefault="00E7337B" w:rsidP="00C5109A">
            <w:pPr>
              <w:spacing w:before="80" w:after="80" w:line="240" w:lineRule="atLeast"/>
              <w:rPr>
                <w:b/>
                <w:bCs/>
                <w:sz w:val="16"/>
                <w:szCs w:val="16"/>
              </w:rPr>
            </w:pPr>
            <w:r w:rsidRPr="007D6EF1">
              <w:rPr>
                <w:b/>
                <w:bCs/>
                <w:w w:val="75"/>
              </w:rPr>
              <w:t>40,986</w:t>
            </w:r>
          </w:p>
        </w:tc>
      </w:tr>
      <w:tr w:rsidR="00E7337B" w:rsidRPr="007D6EF1" w14:paraId="77DCD15C" w14:textId="77777777" w:rsidTr="00C5109A">
        <w:tc>
          <w:tcPr>
            <w:tcW w:w="1026" w:type="dxa"/>
            <w:shd w:val="clear" w:color="auto" w:fill="auto"/>
          </w:tcPr>
          <w:p w14:paraId="6E591DD8" w14:textId="2FCE6876" w:rsidR="00E7337B" w:rsidRPr="007D6EF1" w:rsidRDefault="00E7337B" w:rsidP="00C5109A">
            <w:pPr>
              <w:spacing w:before="80" w:after="80" w:line="240" w:lineRule="atLeast"/>
              <w:rPr>
                <w:b/>
                <w:bCs/>
                <w:sz w:val="16"/>
                <w:szCs w:val="16"/>
              </w:rPr>
            </w:pPr>
            <w:r w:rsidRPr="007D6EF1">
              <w:rPr>
                <w:b/>
                <w:bCs/>
                <w:w w:val="75"/>
              </w:rPr>
              <w:t>Idlib</w:t>
            </w:r>
          </w:p>
        </w:tc>
        <w:tc>
          <w:tcPr>
            <w:tcW w:w="742" w:type="dxa"/>
            <w:shd w:val="clear" w:color="auto" w:fill="auto"/>
          </w:tcPr>
          <w:p w14:paraId="6BDAE6EB" w14:textId="1C8A349C" w:rsidR="00E7337B" w:rsidRPr="007D6EF1" w:rsidRDefault="00E7337B" w:rsidP="00C5109A">
            <w:pPr>
              <w:spacing w:before="80" w:after="80" w:line="240" w:lineRule="atLeast"/>
              <w:rPr>
                <w:sz w:val="16"/>
                <w:szCs w:val="16"/>
              </w:rPr>
            </w:pPr>
            <w:r w:rsidRPr="007D6EF1">
              <w:rPr>
                <w:w w:val="75"/>
              </w:rPr>
              <w:t>1,173</w:t>
            </w:r>
          </w:p>
        </w:tc>
        <w:tc>
          <w:tcPr>
            <w:tcW w:w="742" w:type="dxa"/>
            <w:shd w:val="clear" w:color="auto" w:fill="auto"/>
          </w:tcPr>
          <w:p w14:paraId="47D9C486" w14:textId="7D1111EB" w:rsidR="00E7337B" w:rsidRPr="007D6EF1" w:rsidRDefault="00E7337B" w:rsidP="00C5109A">
            <w:pPr>
              <w:spacing w:before="80" w:after="80" w:line="240" w:lineRule="atLeast"/>
              <w:rPr>
                <w:sz w:val="16"/>
                <w:szCs w:val="16"/>
              </w:rPr>
            </w:pPr>
            <w:r w:rsidRPr="007D6EF1">
              <w:rPr>
                <w:w w:val="75"/>
              </w:rPr>
              <w:t>6,332</w:t>
            </w:r>
          </w:p>
        </w:tc>
        <w:tc>
          <w:tcPr>
            <w:tcW w:w="741" w:type="dxa"/>
            <w:shd w:val="clear" w:color="auto" w:fill="auto"/>
          </w:tcPr>
          <w:p w14:paraId="08552BF7" w14:textId="12E96EFE" w:rsidR="00E7337B" w:rsidRPr="007D6EF1" w:rsidRDefault="00E7337B" w:rsidP="00C5109A">
            <w:pPr>
              <w:spacing w:before="80" w:after="80" w:line="240" w:lineRule="atLeast"/>
              <w:rPr>
                <w:sz w:val="16"/>
                <w:szCs w:val="16"/>
              </w:rPr>
            </w:pPr>
            <w:r w:rsidRPr="007D6EF1">
              <w:rPr>
                <w:w w:val="75"/>
              </w:rPr>
              <w:t>4,092</w:t>
            </w:r>
          </w:p>
        </w:tc>
        <w:tc>
          <w:tcPr>
            <w:tcW w:w="742" w:type="dxa"/>
            <w:shd w:val="clear" w:color="auto" w:fill="auto"/>
          </w:tcPr>
          <w:p w14:paraId="468449B1" w14:textId="2053BB40" w:rsidR="00E7337B" w:rsidRPr="007D6EF1" w:rsidRDefault="00E7337B" w:rsidP="00C5109A">
            <w:pPr>
              <w:spacing w:before="80" w:after="80" w:line="240" w:lineRule="atLeast"/>
              <w:rPr>
                <w:sz w:val="16"/>
                <w:szCs w:val="16"/>
              </w:rPr>
            </w:pPr>
            <w:r w:rsidRPr="007D6EF1">
              <w:rPr>
                <w:w w:val="75"/>
              </w:rPr>
              <w:t>3,204</w:t>
            </w:r>
          </w:p>
        </w:tc>
        <w:tc>
          <w:tcPr>
            <w:tcW w:w="741" w:type="dxa"/>
            <w:shd w:val="clear" w:color="auto" w:fill="auto"/>
          </w:tcPr>
          <w:p w14:paraId="5C0BF686" w14:textId="474349D6" w:rsidR="00E7337B" w:rsidRPr="007D6EF1" w:rsidRDefault="00E7337B" w:rsidP="00C5109A">
            <w:pPr>
              <w:spacing w:before="80" w:after="80" w:line="240" w:lineRule="atLeast"/>
              <w:rPr>
                <w:sz w:val="16"/>
                <w:szCs w:val="16"/>
              </w:rPr>
            </w:pPr>
            <w:r w:rsidRPr="007D6EF1">
              <w:rPr>
                <w:w w:val="75"/>
              </w:rPr>
              <w:t>3,704</w:t>
            </w:r>
          </w:p>
        </w:tc>
        <w:tc>
          <w:tcPr>
            <w:tcW w:w="741" w:type="dxa"/>
            <w:shd w:val="clear" w:color="auto" w:fill="auto"/>
          </w:tcPr>
          <w:p w14:paraId="51FD49BF" w14:textId="7B746A6F" w:rsidR="00E7337B" w:rsidRPr="007D6EF1" w:rsidRDefault="00E7337B" w:rsidP="00C5109A">
            <w:pPr>
              <w:spacing w:before="80" w:after="80" w:line="240" w:lineRule="atLeast"/>
              <w:rPr>
                <w:sz w:val="16"/>
                <w:szCs w:val="16"/>
              </w:rPr>
            </w:pPr>
            <w:r w:rsidRPr="007D6EF1">
              <w:rPr>
                <w:w w:val="75"/>
              </w:rPr>
              <w:t>3,647</w:t>
            </w:r>
          </w:p>
        </w:tc>
        <w:tc>
          <w:tcPr>
            <w:tcW w:w="741" w:type="dxa"/>
            <w:shd w:val="clear" w:color="auto" w:fill="auto"/>
          </w:tcPr>
          <w:p w14:paraId="7D0300C5" w14:textId="3C242068" w:rsidR="00E7337B" w:rsidRPr="007D6EF1" w:rsidRDefault="00E7337B" w:rsidP="00C5109A">
            <w:pPr>
              <w:spacing w:before="80" w:after="80" w:line="240" w:lineRule="atLeast"/>
              <w:rPr>
                <w:sz w:val="16"/>
                <w:szCs w:val="16"/>
              </w:rPr>
            </w:pPr>
            <w:r w:rsidRPr="007D6EF1">
              <w:rPr>
                <w:w w:val="75"/>
              </w:rPr>
              <w:t>2,974</w:t>
            </w:r>
          </w:p>
        </w:tc>
        <w:tc>
          <w:tcPr>
            <w:tcW w:w="741" w:type="dxa"/>
            <w:shd w:val="clear" w:color="auto" w:fill="auto"/>
          </w:tcPr>
          <w:p w14:paraId="77418458" w14:textId="50FC07D4" w:rsidR="00E7337B" w:rsidRPr="007D6EF1" w:rsidRDefault="00E7337B" w:rsidP="00C5109A">
            <w:pPr>
              <w:spacing w:before="80" w:after="80" w:line="240" w:lineRule="atLeast"/>
              <w:rPr>
                <w:sz w:val="16"/>
                <w:szCs w:val="16"/>
              </w:rPr>
            </w:pPr>
            <w:r w:rsidRPr="007D6EF1">
              <w:rPr>
                <w:w w:val="75"/>
              </w:rPr>
              <w:t>2,288</w:t>
            </w:r>
          </w:p>
        </w:tc>
        <w:tc>
          <w:tcPr>
            <w:tcW w:w="741" w:type="dxa"/>
            <w:shd w:val="clear" w:color="auto" w:fill="auto"/>
          </w:tcPr>
          <w:p w14:paraId="277F0AB3" w14:textId="6FC525E1" w:rsidR="00E7337B" w:rsidRPr="007D6EF1" w:rsidRDefault="00E7337B" w:rsidP="00C5109A">
            <w:pPr>
              <w:spacing w:before="80" w:after="80" w:line="240" w:lineRule="atLeast"/>
              <w:rPr>
                <w:sz w:val="16"/>
                <w:szCs w:val="16"/>
              </w:rPr>
            </w:pPr>
            <w:r w:rsidRPr="007D6EF1">
              <w:rPr>
                <w:w w:val="75"/>
              </w:rPr>
              <w:t>3,892</w:t>
            </w:r>
          </w:p>
        </w:tc>
        <w:tc>
          <w:tcPr>
            <w:tcW w:w="741" w:type="dxa"/>
            <w:shd w:val="clear" w:color="auto" w:fill="auto"/>
          </w:tcPr>
          <w:p w14:paraId="4FCA29B4" w14:textId="794B2F15" w:rsidR="00E7337B" w:rsidRPr="007D6EF1" w:rsidRDefault="00E7337B" w:rsidP="00C5109A">
            <w:pPr>
              <w:spacing w:before="80" w:after="80" w:line="240" w:lineRule="atLeast"/>
              <w:rPr>
                <w:sz w:val="16"/>
                <w:szCs w:val="16"/>
              </w:rPr>
            </w:pPr>
            <w:r w:rsidRPr="007D6EF1">
              <w:rPr>
                <w:w w:val="75"/>
              </w:rPr>
              <w:t>1,831</w:t>
            </w:r>
          </w:p>
        </w:tc>
        <w:tc>
          <w:tcPr>
            <w:tcW w:w="741" w:type="dxa"/>
            <w:shd w:val="clear" w:color="auto" w:fill="auto"/>
          </w:tcPr>
          <w:p w14:paraId="19AEAC78" w14:textId="545A2CB1" w:rsidR="00E7337B" w:rsidRPr="007D6EF1" w:rsidRDefault="00E7337B" w:rsidP="00C5109A">
            <w:pPr>
              <w:spacing w:before="80" w:after="80" w:line="240" w:lineRule="atLeast"/>
              <w:rPr>
                <w:sz w:val="16"/>
                <w:szCs w:val="16"/>
              </w:rPr>
            </w:pPr>
            <w:r w:rsidRPr="007D6EF1">
              <w:rPr>
                <w:w w:val="75"/>
              </w:rPr>
              <w:t>134</w:t>
            </w:r>
          </w:p>
        </w:tc>
        <w:tc>
          <w:tcPr>
            <w:tcW w:w="1027" w:type="dxa"/>
            <w:shd w:val="clear" w:color="auto" w:fill="auto"/>
          </w:tcPr>
          <w:p w14:paraId="5D1B3568" w14:textId="22716A14" w:rsidR="00E7337B" w:rsidRPr="007D6EF1" w:rsidRDefault="00E7337B" w:rsidP="00C5109A">
            <w:pPr>
              <w:spacing w:before="80" w:after="80" w:line="240" w:lineRule="atLeast"/>
              <w:rPr>
                <w:b/>
                <w:bCs/>
                <w:sz w:val="16"/>
                <w:szCs w:val="16"/>
              </w:rPr>
            </w:pPr>
            <w:r w:rsidRPr="007D6EF1">
              <w:rPr>
                <w:b/>
                <w:bCs/>
                <w:w w:val="75"/>
              </w:rPr>
              <w:t>33,271</w:t>
            </w:r>
          </w:p>
        </w:tc>
      </w:tr>
      <w:tr w:rsidR="00E7337B" w:rsidRPr="007D6EF1" w14:paraId="7EE59ED2" w14:textId="77777777" w:rsidTr="00C5109A">
        <w:tc>
          <w:tcPr>
            <w:tcW w:w="1026" w:type="dxa"/>
            <w:shd w:val="clear" w:color="auto" w:fill="auto"/>
          </w:tcPr>
          <w:p w14:paraId="6D58BCEA" w14:textId="3BF03B26" w:rsidR="00E7337B" w:rsidRPr="007D6EF1" w:rsidRDefault="00E7337B" w:rsidP="00C5109A">
            <w:pPr>
              <w:spacing w:before="80" w:after="80" w:line="240" w:lineRule="atLeast"/>
              <w:rPr>
                <w:b/>
                <w:bCs/>
                <w:sz w:val="16"/>
                <w:szCs w:val="16"/>
              </w:rPr>
            </w:pPr>
            <w:r w:rsidRPr="007D6EF1">
              <w:rPr>
                <w:b/>
                <w:bCs/>
                <w:w w:val="75"/>
              </w:rPr>
              <w:t>Latakia</w:t>
            </w:r>
          </w:p>
        </w:tc>
        <w:tc>
          <w:tcPr>
            <w:tcW w:w="742" w:type="dxa"/>
            <w:shd w:val="clear" w:color="auto" w:fill="auto"/>
          </w:tcPr>
          <w:p w14:paraId="00545F03" w14:textId="0A19F9D3" w:rsidR="00E7337B" w:rsidRPr="007D6EF1" w:rsidRDefault="00E7337B" w:rsidP="00C5109A">
            <w:pPr>
              <w:spacing w:before="80" w:after="80" w:line="240" w:lineRule="atLeast"/>
              <w:rPr>
                <w:sz w:val="16"/>
                <w:szCs w:val="16"/>
              </w:rPr>
            </w:pPr>
            <w:r w:rsidRPr="007D6EF1">
              <w:rPr>
                <w:w w:val="75"/>
              </w:rPr>
              <w:t>775</w:t>
            </w:r>
          </w:p>
        </w:tc>
        <w:tc>
          <w:tcPr>
            <w:tcW w:w="742" w:type="dxa"/>
            <w:shd w:val="clear" w:color="auto" w:fill="auto"/>
          </w:tcPr>
          <w:p w14:paraId="3FCDAF43" w14:textId="2191BF0A" w:rsidR="00E7337B" w:rsidRPr="007D6EF1" w:rsidRDefault="00E7337B" w:rsidP="00C5109A">
            <w:pPr>
              <w:spacing w:before="80" w:after="80" w:line="240" w:lineRule="atLeast"/>
              <w:rPr>
                <w:sz w:val="16"/>
                <w:szCs w:val="16"/>
              </w:rPr>
            </w:pPr>
            <w:r w:rsidRPr="007D6EF1">
              <w:rPr>
                <w:w w:val="75"/>
              </w:rPr>
              <w:t>4,440</w:t>
            </w:r>
          </w:p>
        </w:tc>
        <w:tc>
          <w:tcPr>
            <w:tcW w:w="741" w:type="dxa"/>
            <w:shd w:val="clear" w:color="auto" w:fill="auto"/>
          </w:tcPr>
          <w:p w14:paraId="50C96785" w14:textId="6F5A9CA0" w:rsidR="00E7337B" w:rsidRPr="007D6EF1" w:rsidRDefault="00E7337B" w:rsidP="00C5109A">
            <w:pPr>
              <w:spacing w:before="80" w:after="80" w:line="240" w:lineRule="atLeast"/>
              <w:rPr>
                <w:sz w:val="16"/>
                <w:szCs w:val="16"/>
              </w:rPr>
            </w:pPr>
            <w:r w:rsidRPr="007D6EF1">
              <w:rPr>
                <w:w w:val="75"/>
              </w:rPr>
              <w:t>4,023</w:t>
            </w:r>
          </w:p>
        </w:tc>
        <w:tc>
          <w:tcPr>
            <w:tcW w:w="742" w:type="dxa"/>
            <w:shd w:val="clear" w:color="auto" w:fill="auto"/>
          </w:tcPr>
          <w:p w14:paraId="59953ACC" w14:textId="02379699" w:rsidR="00E7337B" w:rsidRPr="007D6EF1" w:rsidRDefault="00E7337B" w:rsidP="00C5109A">
            <w:pPr>
              <w:spacing w:before="80" w:after="80" w:line="240" w:lineRule="atLeast"/>
              <w:rPr>
                <w:sz w:val="16"/>
                <w:szCs w:val="16"/>
              </w:rPr>
            </w:pPr>
            <w:r w:rsidRPr="007D6EF1">
              <w:rPr>
                <w:w w:val="75"/>
              </w:rPr>
              <w:t>3,477</w:t>
            </w:r>
          </w:p>
        </w:tc>
        <w:tc>
          <w:tcPr>
            <w:tcW w:w="741" w:type="dxa"/>
            <w:shd w:val="clear" w:color="auto" w:fill="auto"/>
          </w:tcPr>
          <w:p w14:paraId="4CFD8A03" w14:textId="2999116C" w:rsidR="00E7337B" w:rsidRPr="007D6EF1" w:rsidRDefault="00E7337B" w:rsidP="00C5109A">
            <w:pPr>
              <w:spacing w:before="80" w:after="80" w:line="240" w:lineRule="atLeast"/>
              <w:rPr>
                <w:sz w:val="16"/>
                <w:szCs w:val="16"/>
              </w:rPr>
            </w:pPr>
            <w:r w:rsidRPr="007D6EF1">
              <w:rPr>
                <w:w w:val="75"/>
              </w:rPr>
              <w:t>5,347</w:t>
            </w:r>
          </w:p>
        </w:tc>
        <w:tc>
          <w:tcPr>
            <w:tcW w:w="741" w:type="dxa"/>
            <w:shd w:val="clear" w:color="auto" w:fill="auto"/>
          </w:tcPr>
          <w:p w14:paraId="35A47021" w14:textId="703E2BA8" w:rsidR="00E7337B" w:rsidRPr="007D6EF1" w:rsidRDefault="00E7337B" w:rsidP="00C5109A">
            <w:pPr>
              <w:spacing w:before="80" w:after="80" w:line="240" w:lineRule="atLeast"/>
              <w:rPr>
                <w:sz w:val="16"/>
                <w:szCs w:val="16"/>
              </w:rPr>
            </w:pPr>
            <w:r w:rsidRPr="007D6EF1">
              <w:rPr>
                <w:w w:val="75"/>
              </w:rPr>
              <w:t>4,672</w:t>
            </w:r>
          </w:p>
        </w:tc>
        <w:tc>
          <w:tcPr>
            <w:tcW w:w="741" w:type="dxa"/>
            <w:shd w:val="clear" w:color="auto" w:fill="auto"/>
          </w:tcPr>
          <w:p w14:paraId="006E7011" w14:textId="1C1DD18E" w:rsidR="00E7337B" w:rsidRPr="007D6EF1" w:rsidRDefault="00E7337B" w:rsidP="00C5109A">
            <w:pPr>
              <w:spacing w:before="80" w:after="80" w:line="240" w:lineRule="atLeast"/>
              <w:rPr>
                <w:sz w:val="16"/>
                <w:szCs w:val="16"/>
              </w:rPr>
            </w:pPr>
            <w:r w:rsidRPr="007D6EF1">
              <w:rPr>
                <w:w w:val="75"/>
              </w:rPr>
              <w:t>3,368</w:t>
            </w:r>
          </w:p>
        </w:tc>
        <w:tc>
          <w:tcPr>
            <w:tcW w:w="741" w:type="dxa"/>
            <w:shd w:val="clear" w:color="auto" w:fill="auto"/>
          </w:tcPr>
          <w:p w14:paraId="27CDF9FE" w14:textId="3EFD0270" w:rsidR="00E7337B" w:rsidRPr="007D6EF1" w:rsidRDefault="00E7337B" w:rsidP="00C5109A">
            <w:pPr>
              <w:spacing w:before="80" w:after="80" w:line="240" w:lineRule="atLeast"/>
              <w:rPr>
                <w:sz w:val="16"/>
                <w:szCs w:val="16"/>
              </w:rPr>
            </w:pPr>
            <w:r w:rsidRPr="007D6EF1">
              <w:rPr>
                <w:w w:val="75"/>
              </w:rPr>
              <w:t>808</w:t>
            </w:r>
          </w:p>
        </w:tc>
        <w:tc>
          <w:tcPr>
            <w:tcW w:w="741" w:type="dxa"/>
            <w:shd w:val="clear" w:color="auto" w:fill="auto"/>
          </w:tcPr>
          <w:p w14:paraId="23FC597F" w14:textId="0B5351F7" w:rsidR="00E7337B" w:rsidRPr="007D6EF1" w:rsidRDefault="00E7337B" w:rsidP="00C5109A">
            <w:pPr>
              <w:spacing w:before="80" w:after="80" w:line="240" w:lineRule="atLeast"/>
              <w:rPr>
                <w:sz w:val="16"/>
                <w:szCs w:val="16"/>
              </w:rPr>
            </w:pPr>
            <w:r w:rsidRPr="007D6EF1">
              <w:rPr>
                <w:w w:val="75"/>
              </w:rPr>
              <w:t>625</w:t>
            </w:r>
          </w:p>
        </w:tc>
        <w:tc>
          <w:tcPr>
            <w:tcW w:w="741" w:type="dxa"/>
            <w:shd w:val="clear" w:color="auto" w:fill="auto"/>
          </w:tcPr>
          <w:p w14:paraId="23022269" w14:textId="167C2AF4" w:rsidR="00E7337B" w:rsidRPr="007D6EF1" w:rsidRDefault="00E7337B" w:rsidP="00C5109A">
            <w:pPr>
              <w:spacing w:before="80" w:after="80" w:line="240" w:lineRule="atLeast"/>
              <w:rPr>
                <w:sz w:val="16"/>
                <w:szCs w:val="16"/>
              </w:rPr>
            </w:pPr>
            <w:r w:rsidRPr="007D6EF1">
              <w:rPr>
                <w:w w:val="75"/>
              </w:rPr>
              <w:t>876</w:t>
            </w:r>
          </w:p>
        </w:tc>
        <w:tc>
          <w:tcPr>
            <w:tcW w:w="741" w:type="dxa"/>
            <w:shd w:val="clear" w:color="auto" w:fill="auto"/>
          </w:tcPr>
          <w:p w14:paraId="23EED9FF" w14:textId="34888B4A" w:rsidR="00E7337B" w:rsidRPr="007D6EF1" w:rsidRDefault="00E7337B" w:rsidP="00C5109A">
            <w:pPr>
              <w:spacing w:before="80" w:after="80" w:line="240" w:lineRule="atLeast"/>
              <w:rPr>
                <w:sz w:val="16"/>
                <w:szCs w:val="16"/>
              </w:rPr>
            </w:pPr>
            <w:r w:rsidRPr="007D6EF1">
              <w:rPr>
                <w:w w:val="78"/>
              </w:rPr>
              <w:t>9</w:t>
            </w:r>
          </w:p>
        </w:tc>
        <w:tc>
          <w:tcPr>
            <w:tcW w:w="1027" w:type="dxa"/>
            <w:shd w:val="clear" w:color="auto" w:fill="auto"/>
          </w:tcPr>
          <w:p w14:paraId="1D2DBE2E" w14:textId="755455A5" w:rsidR="00E7337B" w:rsidRPr="007D6EF1" w:rsidRDefault="00E7337B" w:rsidP="00C5109A">
            <w:pPr>
              <w:spacing w:before="80" w:after="80" w:line="240" w:lineRule="atLeast"/>
              <w:rPr>
                <w:b/>
                <w:bCs/>
                <w:sz w:val="16"/>
                <w:szCs w:val="16"/>
              </w:rPr>
            </w:pPr>
            <w:r w:rsidRPr="007D6EF1">
              <w:rPr>
                <w:b/>
                <w:bCs/>
                <w:w w:val="75"/>
              </w:rPr>
              <w:t>28,420</w:t>
            </w:r>
          </w:p>
        </w:tc>
      </w:tr>
      <w:tr w:rsidR="00E7337B" w:rsidRPr="007D6EF1" w14:paraId="23FD5CF4" w14:textId="77777777" w:rsidTr="00C5109A">
        <w:tc>
          <w:tcPr>
            <w:tcW w:w="1026" w:type="dxa"/>
            <w:shd w:val="clear" w:color="auto" w:fill="auto"/>
          </w:tcPr>
          <w:p w14:paraId="4A0AD803" w14:textId="65B10CA6" w:rsidR="00E7337B" w:rsidRPr="007D6EF1" w:rsidRDefault="00E7337B" w:rsidP="00C5109A">
            <w:pPr>
              <w:spacing w:before="80" w:after="80" w:line="240" w:lineRule="atLeast"/>
              <w:rPr>
                <w:b/>
                <w:bCs/>
                <w:sz w:val="16"/>
                <w:szCs w:val="16"/>
              </w:rPr>
            </w:pPr>
            <w:r w:rsidRPr="007D6EF1">
              <w:rPr>
                <w:b/>
                <w:bCs/>
                <w:w w:val="75"/>
              </w:rPr>
              <w:t>Quneitra</w:t>
            </w:r>
          </w:p>
        </w:tc>
        <w:tc>
          <w:tcPr>
            <w:tcW w:w="742" w:type="dxa"/>
            <w:shd w:val="clear" w:color="auto" w:fill="auto"/>
          </w:tcPr>
          <w:p w14:paraId="1D0DB4BF" w14:textId="543F286D" w:rsidR="00E7337B" w:rsidRPr="007D6EF1" w:rsidRDefault="00E7337B" w:rsidP="00C5109A">
            <w:pPr>
              <w:spacing w:before="80" w:after="80" w:line="240" w:lineRule="atLeast"/>
              <w:rPr>
                <w:sz w:val="16"/>
                <w:szCs w:val="16"/>
              </w:rPr>
            </w:pPr>
            <w:r w:rsidRPr="007D6EF1">
              <w:rPr>
                <w:w w:val="75"/>
              </w:rPr>
              <w:t>48</w:t>
            </w:r>
          </w:p>
        </w:tc>
        <w:tc>
          <w:tcPr>
            <w:tcW w:w="742" w:type="dxa"/>
            <w:shd w:val="clear" w:color="auto" w:fill="auto"/>
          </w:tcPr>
          <w:p w14:paraId="31DBCC11" w14:textId="15FEBB90" w:rsidR="00E7337B" w:rsidRPr="007D6EF1" w:rsidRDefault="00E7337B" w:rsidP="00C5109A">
            <w:pPr>
              <w:spacing w:before="80" w:after="80" w:line="240" w:lineRule="atLeast"/>
              <w:rPr>
                <w:sz w:val="16"/>
                <w:szCs w:val="16"/>
              </w:rPr>
            </w:pPr>
            <w:r w:rsidRPr="007D6EF1">
              <w:rPr>
                <w:w w:val="75"/>
              </w:rPr>
              <w:t>420</w:t>
            </w:r>
          </w:p>
        </w:tc>
        <w:tc>
          <w:tcPr>
            <w:tcW w:w="741" w:type="dxa"/>
            <w:shd w:val="clear" w:color="auto" w:fill="auto"/>
          </w:tcPr>
          <w:p w14:paraId="5830895B" w14:textId="686E2E3F" w:rsidR="00E7337B" w:rsidRPr="007D6EF1" w:rsidRDefault="00E7337B" w:rsidP="00C5109A">
            <w:pPr>
              <w:spacing w:before="80" w:after="80" w:line="240" w:lineRule="atLeast"/>
              <w:rPr>
                <w:sz w:val="16"/>
                <w:szCs w:val="16"/>
              </w:rPr>
            </w:pPr>
            <w:r w:rsidRPr="007D6EF1">
              <w:rPr>
                <w:w w:val="75"/>
              </w:rPr>
              <w:t>686</w:t>
            </w:r>
          </w:p>
        </w:tc>
        <w:tc>
          <w:tcPr>
            <w:tcW w:w="742" w:type="dxa"/>
            <w:shd w:val="clear" w:color="auto" w:fill="auto"/>
          </w:tcPr>
          <w:p w14:paraId="59125873" w14:textId="65F103CC" w:rsidR="00E7337B" w:rsidRPr="007D6EF1" w:rsidRDefault="00E7337B" w:rsidP="00C5109A">
            <w:pPr>
              <w:spacing w:before="80" w:after="80" w:line="240" w:lineRule="atLeast"/>
              <w:rPr>
                <w:sz w:val="16"/>
                <w:szCs w:val="16"/>
              </w:rPr>
            </w:pPr>
            <w:r w:rsidRPr="007D6EF1">
              <w:rPr>
                <w:w w:val="75"/>
              </w:rPr>
              <w:t>722</w:t>
            </w:r>
          </w:p>
        </w:tc>
        <w:tc>
          <w:tcPr>
            <w:tcW w:w="741" w:type="dxa"/>
            <w:shd w:val="clear" w:color="auto" w:fill="auto"/>
          </w:tcPr>
          <w:p w14:paraId="2FD81F4D" w14:textId="6A2B8BF0" w:rsidR="00E7337B" w:rsidRPr="007D6EF1" w:rsidRDefault="00E7337B" w:rsidP="00C5109A">
            <w:pPr>
              <w:spacing w:before="80" w:after="80" w:line="240" w:lineRule="atLeast"/>
              <w:rPr>
                <w:sz w:val="16"/>
                <w:szCs w:val="16"/>
              </w:rPr>
            </w:pPr>
            <w:r w:rsidRPr="007D6EF1">
              <w:rPr>
                <w:w w:val="75"/>
              </w:rPr>
              <w:t>547</w:t>
            </w:r>
          </w:p>
        </w:tc>
        <w:tc>
          <w:tcPr>
            <w:tcW w:w="741" w:type="dxa"/>
            <w:shd w:val="clear" w:color="auto" w:fill="auto"/>
          </w:tcPr>
          <w:p w14:paraId="1135998D" w14:textId="23A4666F" w:rsidR="00E7337B" w:rsidRPr="007D6EF1" w:rsidRDefault="00E7337B" w:rsidP="00C5109A">
            <w:pPr>
              <w:spacing w:before="80" w:after="80" w:line="240" w:lineRule="atLeast"/>
              <w:rPr>
                <w:sz w:val="16"/>
                <w:szCs w:val="16"/>
              </w:rPr>
            </w:pPr>
            <w:r w:rsidRPr="007D6EF1">
              <w:rPr>
                <w:w w:val="75"/>
              </w:rPr>
              <w:t>375</w:t>
            </w:r>
          </w:p>
        </w:tc>
        <w:tc>
          <w:tcPr>
            <w:tcW w:w="741" w:type="dxa"/>
            <w:shd w:val="clear" w:color="auto" w:fill="auto"/>
          </w:tcPr>
          <w:p w14:paraId="50508220" w14:textId="74FA678B" w:rsidR="00E7337B" w:rsidRPr="007D6EF1" w:rsidRDefault="00E7337B" w:rsidP="00C5109A">
            <w:pPr>
              <w:spacing w:before="80" w:after="80" w:line="240" w:lineRule="atLeast"/>
              <w:rPr>
                <w:sz w:val="16"/>
                <w:szCs w:val="16"/>
              </w:rPr>
            </w:pPr>
            <w:r w:rsidRPr="007D6EF1">
              <w:rPr>
                <w:w w:val="75"/>
              </w:rPr>
              <w:t>290</w:t>
            </w:r>
          </w:p>
        </w:tc>
        <w:tc>
          <w:tcPr>
            <w:tcW w:w="741" w:type="dxa"/>
            <w:shd w:val="clear" w:color="auto" w:fill="auto"/>
          </w:tcPr>
          <w:p w14:paraId="3B9CDF8A" w14:textId="45633AAE" w:rsidR="00E7337B" w:rsidRPr="007D6EF1" w:rsidRDefault="00E7337B" w:rsidP="00C5109A">
            <w:pPr>
              <w:spacing w:before="80" w:after="80" w:line="240" w:lineRule="atLeast"/>
              <w:rPr>
                <w:sz w:val="16"/>
                <w:szCs w:val="16"/>
              </w:rPr>
            </w:pPr>
            <w:r w:rsidRPr="007D6EF1">
              <w:rPr>
                <w:w w:val="75"/>
              </w:rPr>
              <w:t>56</w:t>
            </w:r>
          </w:p>
        </w:tc>
        <w:tc>
          <w:tcPr>
            <w:tcW w:w="741" w:type="dxa"/>
            <w:shd w:val="clear" w:color="auto" w:fill="auto"/>
          </w:tcPr>
          <w:p w14:paraId="0C3889C7" w14:textId="0ACEF05E" w:rsidR="00E7337B" w:rsidRPr="007D6EF1" w:rsidRDefault="00E7337B" w:rsidP="00C5109A">
            <w:pPr>
              <w:spacing w:before="80" w:after="80" w:line="240" w:lineRule="atLeast"/>
              <w:rPr>
                <w:sz w:val="16"/>
                <w:szCs w:val="16"/>
              </w:rPr>
            </w:pPr>
            <w:r w:rsidRPr="007D6EF1">
              <w:rPr>
                <w:w w:val="75"/>
              </w:rPr>
              <w:t>18</w:t>
            </w:r>
          </w:p>
        </w:tc>
        <w:tc>
          <w:tcPr>
            <w:tcW w:w="741" w:type="dxa"/>
            <w:shd w:val="clear" w:color="auto" w:fill="auto"/>
          </w:tcPr>
          <w:p w14:paraId="700A4632" w14:textId="3FE800BE" w:rsidR="00E7337B" w:rsidRPr="007D6EF1" w:rsidRDefault="00E7337B" w:rsidP="00C5109A">
            <w:pPr>
              <w:spacing w:before="80" w:after="80" w:line="240" w:lineRule="atLeast"/>
              <w:rPr>
                <w:sz w:val="16"/>
                <w:szCs w:val="16"/>
              </w:rPr>
            </w:pPr>
            <w:r w:rsidRPr="007D6EF1">
              <w:rPr>
                <w:w w:val="75"/>
              </w:rPr>
              <w:t>25</w:t>
            </w:r>
          </w:p>
        </w:tc>
        <w:tc>
          <w:tcPr>
            <w:tcW w:w="741" w:type="dxa"/>
            <w:shd w:val="clear" w:color="auto" w:fill="auto"/>
          </w:tcPr>
          <w:p w14:paraId="5533E120" w14:textId="42715483" w:rsidR="00E7337B" w:rsidRPr="007D6EF1" w:rsidRDefault="00E7337B" w:rsidP="00C5109A">
            <w:pPr>
              <w:spacing w:before="80" w:after="80" w:line="240" w:lineRule="atLeast"/>
              <w:rPr>
                <w:sz w:val="16"/>
                <w:szCs w:val="16"/>
              </w:rPr>
            </w:pPr>
            <w:r w:rsidRPr="007D6EF1">
              <w:rPr>
                <w:w w:val="75"/>
              </w:rPr>
              <w:t>17</w:t>
            </w:r>
          </w:p>
        </w:tc>
        <w:tc>
          <w:tcPr>
            <w:tcW w:w="1027" w:type="dxa"/>
            <w:shd w:val="clear" w:color="auto" w:fill="auto"/>
          </w:tcPr>
          <w:p w14:paraId="4250774B" w14:textId="10C3F71D" w:rsidR="00E7337B" w:rsidRPr="007D6EF1" w:rsidRDefault="00E7337B" w:rsidP="00C5109A">
            <w:pPr>
              <w:spacing w:before="80" w:after="80" w:line="240" w:lineRule="atLeast"/>
              <w:rPr>
                <w:b/>
                <w:bCs/>
                <w:sz w:val="16"/>
                <w:szCs w:val="16"/>
              </w:rPr>
            </w:pPr>
            <w:r w:rsidRPr="007D6EF1">
              <w:rPr>
                <w:b/>
                <w:bCs/>
                <w:w w:val="75"/>
              </w:rPr>
              <w:t>3,204</w:t>
            </w:r>
          </w:p>
        </w:tc>
      </w:tr>
      <w:tr w:rsidR="007D6EF1" w:rsidRPr="007D6EF1" w14:paraId="56C21158" w14:textId="77777777" w:rsidTr="00C5109A">
        <w:tc>
          <w:tcPr>
            <w:tcW w:w="1026" w:type="dxa"/>
            <w:shd w:val="clear" w:color="auto" w:fill="auto"/>
          </w:tcPr>
          <w:p w14:paraId="49E3B4E9" w14:textId="19F59720" w:rsidR="00E7337B" w:rsidRPr="007D6EF1" w:rsidRDefault="00E7337B" w:rsidP="00C5109A">
            <w:pPr>
              <w:spacing w:before="80" w:after="80" w:line="240" w:lineRule="atLeast"/>
              <w:rPr>
                <w:b/>
                <w:bCs/>
                <w:sz w:val="16"/>
                <w:szCs w:val="16"/>
              </w:rPr>
            </w:pPr>
            <w:r w:rsidRPr="007D6EF1">
              <w:rPr>
                <w:b/>
                <w:bCs/>
                <w:w w:val="75"/>
              </w:rPr>
              <w:t>Rural Damascus</w:t>
            </w:r>
          </w:p>
        </w:tc>
        <w:tc>
          <w:tcPr>
            <w:tcW w:w="742" w:type="dxa"/>
            <w:shd w:val="clear" w:color="auto" w:fill="auto"/>
          </w:tcPr>
          <w:p w14:paraId="3FA0384B" w14:textId="7DB361BD" w:rsidR="00E7337B" w:rsidRPr="007D6EF1" w:rsidRDefault="00E7337B" w:rsidP="00C5109A">
            <w:pPr>
              <w:spacing w:before="80" w:after="80" w:line="240" w:lineRule="atLeast"/>
              <w:rPr>
                <w:sz w:val="16"/>
                <w:szCs w:val="16"/>
              </w:rPr>
            </w:pPr>
            <w:r w:rsidRPr="007D6EF1">
              <w:rPr>
                <w:w w:val="75"/>
              </w:rPr>
              <w:t>714</w:t>
            </w:r>
          </w:p>
        </w:tc>
        <w:tc>
          <w:tcPr>
            <w:tcW w:w="742" w:type="dxa"/>
            <w:shd w:val="clear" w:color="auto" w:fill="auto"/>
          </w:tcPr>
          <w:p w14:paraId="009C736F" w14:textId="65B99BED" w:rsidR="00E7337B" w:rsidRPr="007D6EF1" w:rsidRDefault="00E7337B" w:rsidP="00C5109A">
            <w:pPr>
              <w:spacing w:before="80" w:after="80" w:line="240" w:lineRule="atLeast"/>
              <w:rPr>
                <w:sz w:val="16"/>
                <w:szCs w:val="16"/>
              </w:rPr>
            </w:pPr>
            <w:r w:rsidRPr="007D6EF1">
              <w:rPr>
                <w:w w:val="75"/>
              </w:rPr>
              <w:t>10,058</w:t>
            </w:r>
          </w:p>
        </w:tc>
        <w:tc>
          <w:tcPr>
            <w:tcW w:w="741" w:type="dxa"/>
            <w:shd w:val="clear" w:color="auto" w:fill="auto"/>
          </w:tcPr>
          <w:p w14:paraId="0D05292B" w14:textId="1C9FAE23" w:rsidR="00E7337B" w:rsidRPr="007D6EF1" w:rsidRDefault="00E7337B" w:rsidP="00C5109A">
            <w:pPr>
              <w:spacing w:before="80" w:after="80" w:line="240" w:lineRule="atLeast"/>
              <w:rPr>
                <w:sz w:val="16"/>
                <w:szCs w:val="16"/>
              </w:rPr>
            </w:pPr>
            <w:r w:rsidRPr="007D6EF1">
              <w:rPr>
                <w:w w:val="75"/>
              </w:rPr>
              <w:t>11,407</w:t>
            </w:r>
          </w:p>
        </w:tc>
        <w:tc>
          <w:tcPr>
            <w:tcW w:w="742" w:type="dxa"/>
            <w:shd w:val="clear" w:color="auto" w:fill="auto"/>
          </w:tcPr>
          <w:p w14:paraId="1A0900CF" w14:textId="34E842CB" w:rsidR="00E7337B" w:rsidRPr="007D6EF1" w:rsidRDefault="00E7337B" w:rsidP="00C5109A">
            <w:pPr>
              <w:spacing w:before="80" w:after="80" w:line="240" w:lineRule="atLeast"/>
              <w:rPr>
                <w:sz w:val="16"/>
                <w:szCs w:val="16"/>
              </w:rPr>
            </w:pPr>
            <w:r w:rsidRPr="007D6EF1">
              <w:rPr>
                <w:w w:val="75"/>
              </w:rPr>
              <w:t>6,833</w:t>
            </w:r>
          </w:p>
        </w:tc>
        <w:tc>
          <w:tcPr>
            <w:tcW w:w="741" w:type="dxa"/>
            <w:shd w:val="clear" w:color="auto" w:fill="auto"/>
          </w:tcPr>
          <w:p w14:paraId="6670CE4A" w14:textId="4D572390" w:rsidR="00E7337B" w:rsidRPr="007D6EF1" w:rsidRDefault="00E7337B" w:rsidP="00C5109A">
            <w:pPr>
              <w:spacing w:before="80" w:after="80" w:line="240" w:lineRule="atLeast"/>
              <w:rPr>
                <w:sz w:val="16"/>
                <w:szCs w:val="16"/>
              </w:rPr>
            </w:pPr>
            <w:r w:rsidRPr="007D6EF1">
              <w:rPr>
                <w:w w:val="75"/>
              </w:rPr>
              <w:t>7,000</w:t>
            </w:r>
          </w:p>
        </w:tc>
        <w:tc>
          <w:tcPr>
            <w:tcW w:w="741" w:type="dxa"/>
            <w:shd w:val="clear" w:color="auto" w:fill="auto"/>
          </w:tcPr>
          <w:p w14:paraId="10A6E136" w14:textId="22FC1F89" w:rsidR="00E7337B" w:rsidRPr="007D6EF1" w:rsidRDefault="00E7337B" w:rsidP="00C5109A">
            <w:pPr>
              <w:spacing w:before="80" w:after="80" w:line="240" w:lineRule="atLeast"/>
              <w:rPr>
                <w:sz w:val="16"/>
                <w:szCs w:val="16"/>
              </w:rPr>
            </w:pPr>
            <w:r w:rsidRPr="007D6EF1">
              <w:rPr>
                <w:w w:val="75"/>
              </w:rPr>
              <w:t>4,361</w:t>
            </w:r>
          </w:p>
        </w:tc>
        <w:tc>
          <w:tcPr>
            <w:tcW w:w="741" w:type="dxa"/>
            <w:shd w:val="clear" w:color="auto" w:fill="auto"/>
          </w:tcPr>
          <w:p w14:paraId="6D1A9B32" w14:textId="3D52848A" w:rsidR="00E7337B" w:rsidRPr="007D6EF1" w:rsidRDefault="00E7337B" w:rsidP="00C5109A">
            <w:pPr>
              <w:spacing w:before="80" w:after="80" w:line="240" w:lineRule="atLeast"/>
              <w:rPr>
                <w:sz w:val="16"/>
                <w:szCs w:val="16"/>
              </w:rPr>
            </w:pPr>
            <w:r w:rsidRPr="007D6EF1">
              <w:rPr>
                <w:w w:val="75"/>
              </w:rPr>
              <w:t>2,804</w:t>
            </w:r>
          </w:p>
        </w:tc>
        <w:tc>
          <w:tcPr>
            <w:tcW w:w="741" w:type="dxa"/>
            <w:shd w:val="clear" w:color="auto" w:fill="auto"/>
          </w:tcPr>
          <w:p w14:paraId="30C0D16A" w14:textId="21B37DB3" w:rsidR="00E7337B" w:rsidRPr="007D6EF1" w:rsidRDefault="00E7337B" w:rsidP="00C5109A">
            <w:pPr>
              <w:spacing w:before="80" w:after="80" w:line="240" w:lineRule="atLeast"/>
              <w:rPr>
                <w:sz w:val="16"/>
                <w:szCs w:val="16"/>
              </w:rPr>
            </w:pPr>
            <w:r w:rsidRPr="007D6EF1">
              <w:rPr>
                <w:w w:val="75"/>
              </w:rPr>
              <w:t>4,070</w:t>
            </w:r>
          </w:p>
        </w:tc>
        <w:tc>
          <w:tcPr>
            <w:tcW w:w="741" w:type="dxa"/>
            <w:shd w:val="clear" w:color="auto" w:fill="auto"/>
          </w:tcPr>
          <w:p w14:paraId="702E99E9" w14:textId="7DE9EE27" w:rsidR="00E7337B" w:rsidRPr="007D6EF1" w:rsidRDefault="00E7337B" w:rsidP="00C5109A">
            <w:pPr>
              <w:spacing w:before="80" w:after="80" w:line="240" w:lineRule="atLeast"/>
              <w:rPr>
                <w:sz w:val="16"/>
                <w:szCs w:val="16"/>
              </w:rPr>
            </w:pPr>
            <w:r w:rsidRPr="007D6EF1">
              <w:rPr>
                <w:w w:val="75"/>
              </w:rPr>
              <w:t>141</w:t>
            </w:r>
          </w:p>
        </w:tc>
        <w:tc>
          <w:tcPr>
            <w:tcW w:w="741" w:type="dxa"/>
            <w:shd w:val="clear" w:color="auto" w:fill="auto"/>
          </w:tcPr>
          <w:p w14:paraId="46D367A5" w14:textId="12623BDE" w:rsidR="00E7337B" w:rsidRPr="007D6EF1" w:rsidRDefault="00E7337B" w:rsidP="00C5109A">
            <w:pPr>
              <w:spacing w:before="80" w:after="80" w:line="240" w:lineRule="atLeast"/>
              <w:rPr>
                <w:sz w:val="16"/>
                <w:szCs w:val="16"/>
              </w:rPr>
            </w:pPr>
            <w:r w:rsidRPr="007D6EF1">
              <w:rPr>
                <w:w w:val="75"/>
              </w:rPr>
              <w:t>74</w:t>
            </w:r>
          </w:p>
        </w:tc>
        <w:tc>
          <w:tcPr>
            <w:tcW w:w="741" w:type="dxa"/>
            <w:shd w:val="clear" w:color="auto" w:fill="auto"/>
          </w:tcPr>
          <w:p w14:paraId="373C0347" w14:textId="5D9F6420" w:rsidR="00E7337B" w:rsidRPr="007D6EF1" w:rsidRDefault="00E7337B" w:rsidP="00C5109A">
            <w:pPr>
              <w:spacing w:before="80" w:after="80" w:line="240" w:lineRule="atLeast"/>
              <w:rPr>
                <w:sz w:val="16"/>
                <w:szCs w:val="16"/>
              </w:rPr>
            </w:pPr>
            <w:r w:rsidRPr="007D6EF1">
              <w:rPr>
                <w:w w:val="75"/>
              </w:rPr>
              <w:t>21</w:t>
            </w:r>
          </w:p>
        </w:tc>
        <w:tc>
          <w:tcPr>
            <w:tcW w:w="1027" w:type="dxa"/>
            <w:shd w:val="clear" w:color="auto" w:fill="auto"/>
          </w:tcPr>
          <w:p w14:paraId="14568892" w14:textId="46D10D78" w:rsidR="00E7337B" w:rsidRPr="007D6EF1" w:rsidRDefault="00E7337B" w:rsidP="00C5109A">
            <w:pPr>
              <w:spacing w:before="80" w:after="80" w:line="240" w:lineRule="atLeast"/>
              <w:rPr>
                <w:b/>
                <w:bCs/>
                <w:sz w:val="16"/>
                <w:szCs w:val="16"/>
              </w:rPr>
            </w:pPr>
            <w:r w:rsidRPr="007D6EF1">
              <w:rPr>
                <w:b/>
                <w:bCs/>
                <w:w w:val="75"/>
              </w:rPr>
              <w:t>47,483</w:t>
            </w:r>
          </w:p>
        </w:tc>
      </w:tr>
      <w:tr w:rsidR="00E7337B" w:rsidRPr="007D6EF1" w14:paraId="0F374076" w14:textId="77777777" w:rsidTr="00C5109A">
        <w:tc>
          <w:tcPr>
            <w:tcW w:w="1026" w:type="dxa"/>
            <w:tcBorders>
              <w:bottom w:val="single" w:sz="12" w:space="0" w:color="auto"/>
            </w:tcBorders>
            <w:shd w:val="clear" w:color="auto" w:fill="auto"/>
          </w:tcPr>
          <w:p w14:paraId="26929DF7" w14:textId="421C52BF" w:rsidR="00E7337B" w:rsidRPr="007D6EF1" w:rsidRDefault="00E7337B" w:rsidP="00C5109A">
            <w:pPr>
              <w:spacing w:before="80" w:after="80" w:line="240" w:lineRule="atLeast"/>
              <w:rPr>
                <w:b/>
                <w:bCs/>
                <w:w w:val="75"/>
              </w:rPr>
            </w:pPr>
            <w:r w:rsidRPr="007D6EF1">
              <w:rPr>
                <w:b/>
                <w:bCs/>
                <w:w w:val="75"/>
              </w:rPr>
              <w:t>Tartus</w:t>
            </w:r>
          </w:p>
        </w:tc>
        <w:tc>
          <w:tcPr>
            <w:tcW w:w="742" w:type="dxa"/>
            <w:tcBorders>
              <w:bottom w:val="single" w:sz="12" w:space="0" w:color="auto"/>
            </w:tcBorders>
            <w:shd w:val="clear" w:color="auto" w:fill="auto"/>
          </w:tcPr>
          <w:p w14:paraId="61C2D15D" w14:textId="539F312B" w:rsidR="00E7337B" w:rsidRPr="007D6EF1" w:rsidRDefault="00E7337B" w:rsidP="00C5109A">
            <w:pPr>
              <w:spacing w:before="80" w:after="80" w:line="240" w:lineRule="atLeast"/>
              <w:rPr>
                <w:bCs/>
                <w:w w:val="75"/>
              </w:rPr>
            </w:pPr>
            <w:r w:rsidRPr="007D6EF1">
              <w:rPr>
                <w:w w:val="75"/>
              </w:rPr>
              <w:t>520</w:t>
            </w:r>
          </w:p>
        </w:tc>
        <w:tc>
          <w:tcPr>
            <w:tcW w:w="742" w:type="dxa"/>
            <w:tcBorders>
              <w:bottom w:val="single" w:sz="12" w:space="0" w:color="auto"/>
            </w:tcBorders>
            <w:shd w:val="clear" w:color="auto" w:fill="auto"/>
          </w:tcPr>
          <w:p w14:paraId="09E6C550" w14:textId="1D2E18EA" w:rsidR="00E7337B" w:rsidRPr="007D6EF1" w:rsidRDefault="00E7337B" w:rsidP="00C5109A">
            <w:pPr>
              <w:spacing w:before="80" w:after="80" w:line="240" w:lineRule="atLeast"/>
              <w:rPr>
                <w:bCs/>
                <w:w w:val="75"/>
              </w:rPr>
            </w:pPr>
            <w:r w:rsidRPr="007D6EF1">
              <w:rPr>
                <w:w w:val="75"/>
              </w:rPr>
              <w:t>4,002</w:t>
            </w:r>
          </w:p>
        </w:tc>
        <w:tc>
          <w:tcPr>
            <w:tcW w:w="741" w:type="dxa"/>
            <w:tcBorders>
              <w:bottom w:val="single" w:sz="12" w:space="0" w:color="auto"/>
            </w:tcBorders>
            <w:shd w:val="clear" w:color="auto" w:fill="auto"/>
          </w:tcPr>
          <w:p w14:paraId="752C5072" w14:textId="0C7E77C4" w:rsidR="00E7337B" w:rsidRPr="007D6EF1" w:rsidRDefault="00E7337B" w:rsidP="00C5109A">
            <w:pPr>
              <w:spacing w:before="80" w:after="80" w:line="240" w:lineRule="atLeast"/>
              <w:rPr>
                <w:bCs/>
                <w:w w:val="75"/>
              </w:rPr>
            </w:pPr>
            <w:r w:rsidRPr="007D6EF1">
              <w:rPr>
                <w:w w:val="75"/>
              </w:rPr>
              <w:t>4,880</w:t>
            </w:r>
          </w:p>
        </w:tc>
        <w:tc>
          <w:tcPr>
            <w:tcW w:w="742" w:type="dxa"/>
            <w:tcBorders>
              <w:bottom w:val="single" w:sz="12" w:space="0" w:color="auto"/>
            </w:tcBorders>
            <w:shd w:val="clear" w:color="auto" w:fill="auto"/>
          </w:tcPr>
          <w:p w14:paraId="40172312" w14:textId="6AC55ADD" w:rsidR="00E7337B" w:rsidRPr="007D6EF1" w:rsidRDefault="00E7337B" w:rsidP="00C5109A">
            <w:pPr>
              <w:spacing w:before="80" w:after="80" w:line="240" w:lineRule="atLeast"/>
              <w:rPr>
                <w:bCs/>
                <w:w w:val="75"/>
              </w:rPr>
            </w:pPr>
            <w:r w:rsidRPr="007D6EF1">
              <w:rPr>
                <w:w w:val="75"/>
              </w:rPr>
              <w:t>4,432</w:t>
            </w:r>
          </w:p>
        </w:tc>
        <w:tc>
          <w:tcPr>
            <w:tcW w:w="741" w:type="dxa"/>
            <w:tcBorders>
              <w:bottom w:val="single" w:sz="12" w:space="0" w:color="auto"/>
            </w:tcBorders>
            <w:shd w:val="clear" w:color="auto" w:fill="auto"/>
          </w:tcPr>
          <w:p w14:paraId="52A9348B" w14:textId="303BC71F" w:rsidR="00E7337B" w:rsidRPr="007D6EF1" w:rsidRDefault="00E7337B" w:rsidP="00C5109A">
            <w:pPr>
              <w:spacing w:before="80" w:after="80" w:line="240" w:lineRule="atLeast"/>
              <w:rPr>
                <w:bCs/>
                <w:w w:val="75"/>
              </w:rPr>
            </w:pPr>
            <w:r w:rsidRPr="007D6EF1">
              <w:rPr>
                <w:w w:val="75"/>
              </w:rPr>
              <w:t>5,877</w:t>
            </w:r>
          </w:p>
        </w:tc>
        <w:tc>
          <w:tcPr>
            <w:tcW w:w="741" w:type="dxa"/>
            <w:tcBorders>
              <w:bottom w:val="single" w:sz="12" w:space="0" w:color="auto"/>
            </w:tcBorders>
            <w:shd w:val="clear" w:color="auto" w:fill="auto"/>
          </w:tcPr>
          <w:p w14:paraId="40518B84" w14:textId="0052CD67" w:rsidR="00E7337B" w:rsidRPr="007D6EF1" w:rsidRDefault="00E7337B" w:rsidP="00C5109A">
            <w:pPr>
              <w:spacing w:before="80" w:after="80" w:line="240" w:lineRule="atLeast"/>
              <w:rPr>
                <w:bCs/>
                <w:w w:val="75"/>
              </w:rPr>
            </w:pPr>
            <w:r w:rsidRPr="007D6EF1">
              <w:rPr>
                <w:w w:val="75"/>
              </w:rPr>
              <w:t>4,913</w:t>
            </w:r>
          </w:p>
        </w:tc>
        <w:tc>
          <w:tcPr>
            <w:tcW w:w="741" w:type="dxa"/>
            <w:tcBorders>
              <w:bottom w:val="single" w:sz="12" w:space="0" w:color="auto"/>
            </w:tcBorders>
            <w:shd w:val="clear" w:color="auto" w:fill="auto"/>
          </w:tcPr>
          <w:p w14:paraId="13622AB0" w14:textId="039E936E" w:rsidR="00E7337B" w:rsidRPr="007D6EF1" w:rsidRDefault="00E7337B" w:rsidP="00C5109A">
            <w:pPr>
              <w:spacing w:before="80" w:after="80" w:line="240" w:lineRule="atLeast"/>
              <w:rPr>
                <w:bCs/>
                <w:w w:val="75"/>
              </w:rPr>
            </w:pPr>
            <w:r w:rsidRPr="007D6EF1">
              <w:rPr>
                <w:w w:val="75"/>
              </w:rPr>
              <w:t>4,356</w:t>
            </w:r>
          </w:p>
        </w:tc>
        <w:tc>
          <w:tcPr>
            <w:tcW w:w="741" w:type="dxa"/>
            <w:tcBorders>
              <w:bottom w:val="single" w:sz="12" w:space="0" w:color="auto"/>
            </w:tcBorders>
            <w:shd w:val="clear" w:color="auto" w:fill="auto"/>
          </w:tcPr>
          <w:p w14:paraId="380C4C59" w14:textId="758AA07A" w:rsidR="00E7337B" w:rsidRPr="007D6EF1" w:rsidRDefault="00E7337B" w:rsidP="00C5109A">
            <w:pPr>
              <w:spacing w:before="80" w:after="80" w:line="240" w:lineRule="atLeast"/>
              <w:rPr>
                <w:bCs/>
                <w:w w:val="75"/>
              </w:rPr>
            </w:pPr>
            <w:r w:rsidRPr="007D6EF1">
              <w:rPr>
                <w:w w:val="75"/>
              </w:rPr>
              <w:t>2,057</w:t>
            </w:r>
          </w:p>
        </w:tc>
        <w:tc>
          <w:tcPr>
            <w:tcW w:w="741" w:type="dxa"/>
            <w:tcBorders>
              <w:bottom w:val="single" w:sz="12" w:space="0" w:color="auto"/>
            </w:tcBorders>
            <w:shd w:val="clear" w:color="auto" w:fill="auto"/>
          </w:tcPr>
          <w:p w14:paraId="4AD9C4D4" w14:textId="623B5566" w:rsidR="00E7337B" w:rsidRPr="007D6EF1" w:rsidRDefault="00E7337B" w:rsidP="00C5109A">
            <w:pPr>
              <w:spacing w:before="80" w:after="80" w:line="240" w:lineRule="atLeast"/>
              <w:rPr>
                <w:bCs/>
                <w:w w:val="75"/>
              </w:rPr>
            </w:pPr>
            <w:r w:rsidRPr="007D6EF1">
              <w:rPr>
                <w:w w:val="75"/>
              </w:rPr>
              <w:t>46</w:t>
            </w:r>
          </w:p>
        </w:tc>
        <w:tc>
          <w:tcPr>
            <w:tcW w:w="741" w:type="dxa"/>
            <w:tcBorders>
              <w:bottom w:val="single" w:sz="12" w:space="0" w:color="auto"/>
            </w:tcBorders>
            <w:shd w:val="clear" w:color="auto" w:fill="auto"/>
          </w:tcPr>
          <w:p w14:paraId="1F60D255" w14:textId="19482577" w:rsidR="00E7337B" w:rsidRPr="007D6EF1" w:rsidRDefault="00E7337B" w:rsidP="00C5109A">
            <w:pPr>
              <w:spacing w:before="80" w:after="80" w:line="240" w:lineRule="atLeast"/>
              <w:rPr>
                <w:bCs/>
                <w:w w:val="75"/>
              </w:rPr>
            </w:pPr>
            <w:r w:rsidRPr="007D6EF1">
              <w:rPr>
                <w:w w:val="75"/>
              </w:rPr>
              <w:t>286</w:t>
            </w:r>
          </w:p>
        </w:tc>
        <w:tc>
          <w:tcPr>
            <w:tcW w:w="741" w:type="dxa"/>
            <w:tcBorders>
              <w:bottom w:val="single" w:sz="12" w:space="0" w:color="auto"/>
            </w:tcBorders>
            <w:shd w:val="clear" w:color="auto" w:fill="auto"/>
          </w:tcPr>
          <w:p w14:paraId="6071CE22" w14:textId="7FD1FFEC" w:rsidR="00E7337B" w:rsidRPr="007D6EF1" w:rsidRDefault="00E7337B" w:rsidP="00C5109A">
            <w:pPr>
              <w:spacing w:before="80" w:after="80" w:line="240" w:lineRule="atLeast"/>
              <w:rPr>
                <w:bCs/>
                <w:w w:val="75"/>
              </w:rPr>
            </w:pPr>
            <w:r w:rsidRPr="007D6EF1">
              <w:rPr>
                <w:w w:val="78"/>
              </w:rPr>
              <w:t>0</w:t>
            </w:r>
          </w:p>
        </w:tc>
        <w:tc>
          <w:tcPr>
            <w:tcW w:w="1027" w:type="dxa"/>
            <w:tcBorders>
              <w:bottom w:val="single" w:sz="12" w:space="0" w:color="auto"/>
            </w:tcBorders>
            <w:shd w:val="clear" w:color="auto" w:fill="auto"/>
          </w:tcPr>
          <w:p w14:paraId="08FDE498" w14:textId="3653FBB1" w:rsidR="00E7337B" w:rsidRPr="007D6EF1" w:rsidRDefault="00E7337B" w:rsidP="00C5109A">
            <w:pPr>
              <w:spacing w:before="80" w:after="80" w:line="240" w:lineRule="atLeast"/>
              <w:rPr>
                <w:b/>
                <w:bCs/>
                <w:w w:val="75"/>
              </w:rPr>
            </w:pPr>
            <w:r w:rsidRPr="007D6EF1">
              <w:rPr>
                <w:b/>
                <w:bCs/>
                <w:w w:val="75"/>
              </w:rPr>
              <w:t>31,369</w:t>
            </w:r>
          </w:p>
        </w:tc>
      </w:tr>
    </w:tbl>
    <w:p w14:paraId="3500E28D" w14:textId="18C1A669" w:rsidR="00C5109A" w:rsidRPr="00626EAA" w:rsidRDefault="00C5109A" w:rsidP="00094E96">
      <w:pPr>
        <w:pStyle w:val="BodyText"/>
        <w:spacing w:before="240" w:after="240"/>
        <w:ind w:left="420" w:right="992"/>
        <w:jc w:val="center"/>
        <w:rPr>
          <w:w w:val="95"/>
        </w:rPr>
      </w:pPr>
      <w:r w:rsidRPr="00626EAA">
        <w:rPr>
          <w:w w:val="95"/>
        </w:rPr>
        <w:t xml:space="preserve">Table A3: Documented </w:t>
      </w:r>
      <w:r w:rsidR="00092AA2">
        <w:rPr>
          <w:w w:val="95"/>
        </w:rPr>
        <w:t>d</w:t>
      </w:r>
      <w:r w:rsidRPr="00626EAA">
        <w:rPr>
          <w:w w:val="95"/>
        </w:rPr>
        <w:t>eaths by sex and year</w:t>
      </w:r>
    </w:p>
    <w:tbl>
      <w:tblPr>
        <w:tblStyle w:val="TableGrid"/>
        <w:tblW w:w="992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742"/>
        <w:gridCol w:w="742"/>
        <w:gridCol w:w="741"/>
        <w:gridCol w:w="742"/>
        <w:gridCol w:w="741"/>
        <w:gridCol w:w="741"/>
        <w:gridCol w:w="741"/>
        <w:gridCol w:w="741"/>
        <w:gridCol w:w="741"/>
        <w:gridCol w:w="741"/>
        <w:gridCol w:w="741"/>
        <w:gridCol w:w="741"/>
      </w:tblGrid>
      <w:tr w:rsidR="00AC0B63" w:rsidRPr="007D6EF1" w14:paraId="55A57DF7" w14:textId="77777777" w:rsidTr="00AC0B63">
        <w:tc>
          <w:tcPr>
            <w:tcW w:w="1026" w:type="dxa"/>
            <w:tcBorders>
              <w:top w:val="single" w:sz="4" w:space="0" w:color="auto"/>
              <w:bottom w:val="single" w:sz="12" w:space="0" w:color="auto"/>
            </w:tcBorders>
            <w:shd w:val="clear" w:color="auto" w:fill="auto"/>
            <w:vAlign w:val="bottom"/>
          </w:tcPr>
          <w:p w14:paraId="312B7E6D" w14:textId="77777777" w:rsidR="00AC0B63" w:rsidRPr="007D6EF1" w:rsidRDefault="00AC0B63" w:rsidP="00AC0B63">
            <w:pPr>
              <w:spacing w:before="80" w:after="80" w:line="200" w:lineRule="exact"/>
              <w:ind w:right="113"/>
              <w:rPr>
                <w:i/>
                <w:sz w:val="16"/>
                <w:szCs w:val="16"/>
              </w:rPr>
            </w:pPr>
          </w:p>
        </w:tc>
        <w:tc>
          <w:tcPr>
            <w:tcW w:w="742" w:type="dxa"/>
            <w:tcBorders>
              <w:top w:val="single" w:sz="4" w:space="0" w:color="auto"/>
              <w:bottom w:val="single" w:sz="12" w:space="0" w:color="auto"/>
            </w:tcBorders>
            <w:shd w:val="clear" w:color="auto" w:fill="auto"/>
            <w:vAlign w:val="bottom"/>
          </w:tcPr>
          <w:p w14:paraId="6C9DDEF5" w14:textId="29966673" w:rsidR="00AC0B63" w:rsidRPr="007D6EF1" w:rsidRDefault="007D6EF1" w:rsidP="00AC0B63">
            <w:pPr>
              <w:spacing w:before="80" w:after="80" w:line="200" w:lineRule="exact"/>
              <w:ind w:right="113"/>
              <w:rPr>
                <w:b/>
                <w:bCs/>
                <w:i/>
                <w:sz w:val="16"/>
                <w:szCs w:val="16"/>
              </w:rPr>
            </w:pPr>
            <w:r w:rsidRPr="007D6EF1">
              <w:rPr>
                <w:b/>
                <w:bCs/>
                <w:i/>
                <w:sz w:val="16"/>
                <w:szCs w:val="16"/>
              </w:rPr>
              <w:t>2011</w:t>
            </w:r>
          </w:p>
        </w:tc>
        <w:tc>
          <w:tcPr>
            <w:tcW w:w="742" w:type="dxa"/>
            <w:tcBorders>
              <w:top w:val="single" w:sz="4" w:space="0" w:color="auto"/>
              <w:bottom w:val="single" w:sz="12" w:space="0" w:color="auto"/>
            </w:tcBorders>
            <w:shd w:val="clear" w:color="auto" w:fill="auto"/>
            <w:vAlign w:val="bottom"/>
          </w:tcPr>
          <w:p w14:paraId="7F7F4227" w14:textId="288C43BC" w:rsidR="00AC0B63" w:rsidRPr="007D6EF1" w:rsidRDefault="007D6EF1" w:rsidP="00AC0B63">
            <w:pPr>
              <w:spacing w:before="80" w:after="80" w:line="200" w:lineRule="exact"/>
              <w:ind w:right="113"/>
              <w:rPr>
                <w:b/>
                <w:bCs/>
                <w:i/>
                <w:sz w:val="16"/>
                <w:szCs w:val="16"/>
              </w:rPr>
            </w:pPr>
            <w:r w:rsidRPr="007D6EF1">
              <w:rPr>
                <w:b/>
                <w:bCs/>
                <w:i/>
                <w:sz w:val="16"/>
                <w:szCs w:val="16"/>
              </w:rPr>
              <w:t>2012</w:t>
            </w:r>
          </w:p>
        </w:tc>
        <w:tc>
          <w:tcPr>
            <w:tcW w:w="741" w:type="dxa"/>
            <w:tcBorders>
              <w:top w:val="single" w:sz="4" w:space="0" w:color="auto"/>
              <w:bottom w:val="single" w:sz="12" w:space="0" w:color="auto"/>
            </w:tcBorders>
            <w:shd w:val="clear" w:color="auto" w:fill="auto"/>
            <w:vAlign w:val="bottom"/>
          </w:tcPr>
          <w:p w14:paraId="5019DAC3" w14:textId="74E36548" w:rsidR="00AC0B63" w:rsidRPr="007D6EF1" w:rsidRDefault="007D6EF1" w:rsidP="00AC0B63">
            <w:pPr>
              <w:spacing w:before="80" w:after="80" w:line="200" w:lineRule="exact"/>
              <w:ind w:right="113"/>
              <w:rPr>
                <w:b/>
                <w:bCs/>
                <w:i/>
                <w:sz w:val="16"/>
                <w:szCs w:val="16"/>
              </w:rPr>
            </w:pPr>
            <w:r w:rsidRPr="007D6EF1">
              <w:rPr>
                <w:b/>
                <w:bCs/>
                <w:i/>
                <w:sz w:val="16"/>
                <w:szCs w:val="16"/>
              </w:rPr>
              <w:t>2013</w:t>
            </w:r>
          </w:p>
        </w:tc>
        <w:tc>
          <w:tcPr>
            <w:tcW w:w="742" w:type="dxa"/>
            <w:tcBorders>
              <w:top w:val="single" w:sz="4" w:space="0" w:color="auto"/>
              <w:bottom w:val="single" w:sz="12" w:space="0" w:color="auto"/>
            </w:tcBorders>
            <w:shd w:val="clear" w:color="auto" w:fill="auto"/>
            <w:vAlign w:val="bottom"/>
          </w:tcPr>
          <w:p w14:paraId="0AEA49C7" w14:textId="6CB80218" w:rsidR="00AC0B63" w:rsidRPr="007D6EF1" w:rsidRDefault="007D6EF1" w:rsidP="00AC0B63">
            <w:pPr>
              <w:spacing w:before="80" w:after="80" w:line="200" w:lineRule="exact"/>
              <w:ind w:right="113"/>
              <w:rPr>
                <w:b/>
                <w:bCs/>
                <w:i/>
                <w:sz w:val="16"/>
                <w:szCs w:val="16"/>
              </w:rPr>
            </w:pPr>
            <w:r w:rsidRPr="007D6EF1">
              <w:rPr>
                <w:b/>
                <w:bCs/>
                <w:i/>
                <w:sz w:val="16"/>
                <w:szCs w:val="16"/>
              </w:rPr>
              <w:t>2014</w:t>
            </w:r>
          </w:p>
        </w:tc>
        <w:tc>
          <w:tcPr>
            <w:tcW w:w="741" w:type="dxa"/>
            <w:tcBorders>
              <w:top w:val="single" w:sz="4" w:space="0" w:color="auto"/>
              <w:bottom w:val="single" w:sz="12" w:space="0" w:color="auto"/>
            </w:tcBorders>
            <w:shd w:val="clear" w:color="auto" w:fill="auto"/>
            <w:vAlign w:val="bottom"/>
          </w:tcPr>
          <w:p w14:paraId="591D1016" w14:textId="21D2A0C9" w:rsidR="00AC0B63" w:rsidRPr="007D6EF1" w:rsidRDefault="007D6EF1" w:rsidP="00AC0B63">
            <w:pPr>
              <w:spacing w:before="80" w:after="80" w:line="200" w:lineRule="exact"/>
              <w:ind w:right="113"/>
              <w:rPr>
                <w:b/>
                <w:bCs/>
                <w:i/>
                <w:sz w:val="16"/>
                <w:szCs w:val="16"/>
              </w:rPr>
            </w:pPr>
            <w:r w:rsidRPr="007D6EF1">
              <w:rPr>
                <w:b/>
                <w:bCs/>
                <w:i/>
                <w:sz w:val="16"/>
                <w:szCs w:val="16"/>
              </w:rPr>
              <w:t>2015</w:t>
            </w:r>
          </w:p>
        </w:tc>
        <w:tc>
          <w:tcPr>
            <w:tcW w:w="741" w:type="dxa"/>
            <w:tcBorders>
              <w:top w:val="single" w:sz="4" w:space="0" w:color="auto"/>
              <w:bottom w:val="single" w:sz="12" w:space="0" w:color="auto"/>
            </w:tcBorders>
            <w:shd w:val="clear" w:color="auto" w:fill="auto"/>
            <w:vAlign w:val="bottom"/>
          </w:tcPr>
          <w:p w14:paraId="4AFF100E" w14:textId="69A74C72" w:rsidR="00AC0B63" w:rsidRPr="007D6EF1" w:rsidRDefault="007D6EF1" w:rsidP="00AC0B63">
            <w:pPr>
              <w:spacing w:before="80" w:after="80" w:line="200" w:lineRule="exact"/>
              <w:ind w:right="113"/>
              <w:rPr>
                <w:b/>
                <w:bCs/>
                <w:i/>
                <w:sz w:val="16"/>
                <w:szCs w:val="16"/>
              </w:rPr>
            </w:pPr>
            <w:r w:rsidRPr="007D6EF1">
              <w:rPr>
                <w:b/>
                <w:bCs/>
                <w:i/>
                <w:sz w:val="16"/>
                <w:szCs w:val="16"/>
              </w:rPr>
              <w:t>2016</w:t>
            </w:r>
          </w:p>
        </w:tc>
        <w:tc>
          <w:tcPr>
            <w:tcW w:w="741" w:type="dxa"/>
            <w:tcBorders>
              <w:top w:val="single" w:sz="4" w:space="0" w:color="auto"/>
              <w:bottom w:val="single" w:sz="12" w:space="0" w:color="auto"/>
            </w:tcBorders>
            <w:shd w:val="clear" w:color="auto" w:fill="auto"/>
            <w:vAlign w:val="bottom"/>
          </w:tcPr>
          <w:p w14:paraId="3617D0CA" w14:textId="611B7722" w:rsidR="00AC0B63" w:rsidRPr="007D6EF1" w:rsidRDefault="007D6EF1" w:rsidP="00AC0B63">
            <w:pPr>
              <w:spacing w:before="80" w:after="80" w:line="200" w:lineRule="exact"/>
              <w:ind w:right="113"/>
              <w:rPr>
                <w:b/>
                <w:bCs/>
                <w:i/>
                <w:sz w:val="16"/>
                <w:szCs w:val="16"/>
              </w:rPr>
            </w:pPr>
            <w:r w:rsidRPr="007D6EF1">
              <w:rPr>
                <w:b/>
                <w:bCs/>
                <w:i/>
                <w:sz w:val="16"/>
                <w:szCs w:val="16"/>
              </w:rPr>
              <w:t>2017</w:t>
            </w:r>
          </w:p>
        </w:tc>
        <w:tc>
          <w:tcPr>
            <w:tcW w:w="741" w:type="dxa"/>
            <w:tcBorders>
              <w:top w:val="single" w:sz="4" w:space="0" w:color="auto"/>
              <w:bottom w:val="single" w:sz="12" w:space="0" w:color="auto"/>
            </w:tcBorders>
            <w:shd w:val="clear" w:color="auto" w:fill="auto"/>
            <w:vAlign w:val="bottom"/>
          </w:tcPr>
          <w:p w14:paraId="4AB197D8" w14:textId="7B77DCED" w:rsidR="00AC0B63" w:rsidRPr="007D6EF1" w:rsidRDefault="007D6EF1" w:rsidP="00AC0B63">
            <w:pPr>
              <w:spacing w:before="80" w:after="80" w:line="200" w:lineRule="exact"/>
              <w:ind w:right="113"/>
              <w:rPr>
                <w:b/>
                <w:bCs/>
                <w:i/>
                <w:sz w:val="16"/>
                <w:szCs w:val="16"/>
              </w:rPr>
            </w:pPr>
            <w:r w:rsidRPr="007D6EF1">
              <w:rPr>
                <w:b/>
                <w:bCs/>
                <w:i/>
                <w:sz w:val="16"/>
                <w:szCs w:val="16"/>
              </w:rPr>
              <w:t>2018</w:t>
            </w:r>
          </w:p>
        </w:tc>
        <w:tc>
          <w:tcPr>
            <w:tcW w:w="741" w:type="dxa"/>
            <w:tcBorders>
              <w:top w:val="single" w:sz="4" w:space="0" w:color="auto"/>
              <w:bottom w:val="single" w:sz="12" w:space="0" w:color="auto"/>
            </w:tcBorders>
            <w:shd w:val="clear" w:color="auto" w:fill="auto"/>
            <w:vAlign w:val="bottom"/>
          </w:tcPr>
          <w:p w14:paraId="1A1B17BB" w14:textId="3B44AC61" w:rsidR="00AC0B63" w:rsidRPr="007D6EF1" w:rsidRDefault="007D6EF1" w:rsidP="00AC0B63">
            <w:pPr>
              <w:spacing w:before="80" w:after="80" w:line="200" w:lineRule="exact"/>
              <w:ind w:right="113"/>
              <w:rPr>
                <w:b/>
                <w:bCs/>
                <w:i/>
                <w:sz w:val="16"/>
                <w:szCs w:val="16"/>
              </w:rPr>
            </w:pPr>
            <w:r w:rsidRPr="007D6EF1">
              <w:rPr>
                <w:b/>
                <w:bCs/>
                <w:i/>
                <w:sz w:val="16"/>
                <w:szCs w:val="16"/>
              </w:rPr>
              <w:t>2019</w:t>
            </w:r>
          </w:p>
        </w:tc>
        <w:tc>
          <w:tcPr>
            <w:tcW w:w="741" w:type="dxa"/>
            <w:tcBorders>
              <w:top w:val="single" w:sz="4" w:space="0" w:color="auto"/>
              <w:bottom w:val="single" w:sz="12" w:space="0" w:color="auto"/>
            </w:tcBorders>
            <w:shd w:val="clear" w:color="auto" w:fill="auto"/>
            <w:vAlign w:val="bottom"/>
          </w:tcPr>
          <w:p w14:paraId="1C6A27BE" w14:textId="225F7BCE" w:rsidR="00AC0B63" w:rsidRPr="007D6EF1" w:rsidRDefault="007D6EF1" w:rsidP="00AC0B63">
            <w:pPr>
              <w:spacing w:before="80" w:after="80" w:line="200" w:lineRule="exact"/>
              <w:ind w:right="113"/>
              <w:rPr>
                <w:b/>
                <w:bCs/>
                <w:i/>
                <w:sz w:val="16"/>
                <w:szCs w:val="16"/>
              </w:rPr>
            </w:pPr>
            <w:r w:rsidRPr="007D6EF1">
              <w:rPr>
                <w:b/>
                <w:bCs/>
                <w:i/>
                <w:sz w:val="16"/>
                <w:szCs w:val="16"/>
              </w:rPr>
              <w:t>2020</w:t>
            </w:r>
          </w:p>
        </w:tc>
        <w:tc>
          <w:tcPr>
            <w:tcW w:w="741" w:type="dxa"/>
            <w:tcBorders>
              <w:top w:val="single" w:sz="4" w:space="0" w:color="auto"/>
              <w:bottom w:val="single" w:sz="12" w:space="0" w:color="auto"/>
            </w:tcBorders>
            <w:shd w:val="clear" w:color="auto" w:fill="auto"/>
            <w:vAlign w:val="bottom"/>
          </w:tcPr>
          <w:p w14:paraId="2F837074" w14:textId="575415A1" w:rsidR="00AC0B63" w:rsidRPr="007D6EF1" w:rsidRDefault="007D6EF1" w:rsidP="00AC0B63">
            <w:pPr>
              <w:spacing w:before="80" w:after="80" w:line="200" w:lineRule="exact"/>
              <w:ind w:right="113"/>
              <w:rPr>
                <w:b/>
                <w:bCs/>
                <w:i/>
                <w:sz w:val="16"/>
                <w:szCs w:val="16"/>
              </w:rPr>
            </w:pPr>
            <w:r w:rsidRPr="007D6EF1">
              <w:rPr>
                <w:b/>
                <w:bCs/>
                <w:i/>
                <w:sz w:val="16"/>
                <w:szCs w:val="16"/>
              </w:rPr>
              <w:t>2021</w:t>
            </w:r>
          </w:p>
        </w:tc>
        <w:tc>
          <w:tcPr>
            <w:tcW w:w="741" w:type="dxa"/>
            <w:tcBorders>
              <w:top w:val="single" w:sz="4" w:space="0" w:color="auto"/>
              <w:bottom w:val="single" w:sz="12" w:space="0" w:color="auto"/>
            </w:tcBorders>
            <w:shd w:val="clear" w:color="auto" w:fill="auto"/>
            <w:vAlign w:val="bottom"/>
          </w:tcPr>
          <w:p w14:paraId="607DD01B" w14:textId="5F072A49" w:rsidR="00AC0B63" w:rsidRPr="007D6EF1" w:rsidRDefault="007D6EF1" w:rsidP="00AC0B63">
            <w:pPr>
              <w:spacing w:before="80" w:after="80" w:line="200" w:lineRule="exact"/>
              <w:ind w:right="113"/>
              <w:rPr>
                <w:b/>
                <w:bCs/>
                <w:i/>
                <w:sz w:val="16"/>
                <w:szCs w:val="16"/>
              </w:rPr>
            </w:pPr>
            <w:r w:rsidRPr="007D6EF1">
              <w:rPr>
                <w:b/>
                <w:bCs/>
                <w:i/>
                <w:sz w:val="16"/>
                <w:szCs w:val="16"/>
              </w:rPr>
              <w:t>Total</w:t>
            </w:r>
          </w:p>
        </w:tc>
      </w:tr>
      <w:tr w:rsidR="00AC0B63" w:rsidRPr="007D6EF1" w14:paraId="43D21596" w14:textId="77777777" w:rsidTr="00AC0B63">
        <w:trPr>
          <w:trHeight w:hRule="exact" w:val="113"/>
        </w:trPr>
        <w:tc>
          <w:tcPr>
            <w:tcW w:w="1026" w:type="dxa"/>
            <w:tcBorders>
              <w:top w:val="single" w:sz="12" w:space="0" w:color="auto"/>
            </w:tcBorders>
            <w:shd w:val="clear" w:color="auto" w:fill="auto"/>
            <w:vAlign w:val="bottom"/>
          </w:tcPr>
          <w:p w14:paraId="2BA4FE52" w14:textId="77777777" w:rsidR="00AC0B63" w:rsidRPr="007D6EF1" w:rsidRDefault="00AC0B63" w:rsidP="00AC0B63">
            <w:pPr>
              <w:spacing w:before="80" w:after="80" w:line="200" w:lineRule="exact"/>
              <w:ind w:right="113"/>
              <w:rPr>
                <w:i/>
                <w:sz w:val="16"/>
                <w:szCs w:val="16"/>
              </w:rPr>
            </w:pPr>
          </w:p>
        </w:tc>
        <w:tc>
          <w:tcPr>
            <w:tcW w:w="742" w:type="dxa"/>
            <w:tcBorders>
              <w:top w:val="single" w:sz="12" w:space="0" w:color="auto"/>
            </w:tcBorders>
            <w:shd w:val="clear" w:color="auto" w:fill="auto"/>
            <w:vAlign w:val="bottom"/>
          </w:tcPr>
          <w:p w14:paraId="73BD57A4" w14:textId="77777777" w:rsidR="00AC0B63" w:rsidRPr="007D6EF1" w:rsidRDefault="00AC0B63" w:rsidP="00AC0B63">
            <w:pPr>
              <w:spacing w:before="80" w:after="80" w:line="200" w:lineRule="exact"/>
              <w:ind w:right="113"/>
              <w:rPr>
                <w:i/>
                <w:sz w:val="16"/>
                <w:szCs w:val="16"/>
              </w:rPr>
            </w:pPr>
          </w:p>
        </w:tc>
        <w:tc>
          <w:tcPr>
            <w:tcW w:w="742" w:type="dxa"/>
            <w:tcBorders>
              <w:top w:val="single" w:sz="12" w:space="0" w:color="auto"/>
            </w:tcBorders>
            <w:shd w:val="clear" w:color="auto" w:fill="auto"/>
            <w:vAlign w:val="bottom"/>
          </w:tcPr>
          <w:p w14:paraId="41D83633"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1EA413AD" w14:textId="77777777" w:rsidR="00AC0B63" w:rsidRPr="007D6EF1" w:rsidRDefault="00AC0B63" w:rsidP="00AC0B63">
            <w:pPr>
              <w:spacing w:before="80" w:after="80" w:line="200" w:lineRule="exact"/>
              <w:ind w:right="113"/>
              <w:rPr>
                <w:i/>
                <w:sz w:val="16"/>
                <w:szCs w:val="16"/>
              </w:rPr>
            </w:pPr>
          </w:p>
        </w:tc>
        <w:tc>
          <w:tcPr>
            <w:tcW w:w="742" w:type="dxa"/>
            <w:tcBorders>
              <w:top w:val="single" w:sz="12" w:space="0" w:color="auto"/>
            </w:tcBorders>
            <w:shd w:val="clear" w:color="auto" w:fill="auto"/>
            <w:vAlign w:val="bottom"/>
          </w:tcPr>
          <w:p w14:paraId="1793A2D3"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15DA3D5D"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7070E1EA"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3597B2A3"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17ACEEF5"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6057FB61"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2A5391EE"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63121B32" w14:textId="77777777" w:rsidR="00AC0B63" w:rsidRPr="007D6EF1" w:rsidRDefault="00AC0B63" w:rsidP="00AC0B63">
            <w:pPr>
              <w:spacing w:before="80" w:after="80" w:line="200" w:lineRule="exact"/>
              <w:ind w:right="113"/>
              <w:rPr>
                <w:i/>
                <w:sz w:val="16"/>
                <w:szCs w:val="16"/>
              </w:rPr>
            </w:pPr>
          </w:p>
        </w:tc>
        <w:tc>
          <w:tcPr>
            <w:tcW w:w="741" w:type="dxa"/>
            <w:tcBorders>
              <w:top w:val="single" w:sz="12" w:space="0" w:color="auto"/>
            </w:tcBorders>
            <w:shd w:val="clear" w:color="auto" w:fill="auto"/>
            <w:vAlign w:val="bottom"/>
          </w:tcPr>
          <w:p w14:paraId="48AA2ECC" w14:textId="77777777" w:rsidR="00AC0B63" w:rsidRPr="007D6EF1" w:rsidRDefault="00AC0B63" w:rsidP="00AC0B63">
            <w:pPr>
              <w:spacing w:before="80" w:after="80" w:line="200" w:lineRule="exact"/>
              <w:ind w:right="113"/>
              <w:rPr>
                <w:b/>
                <w:bCs/>
                <w:i/>
                <w:sz w:val="16"/>
                <w:szCs w:val="16"/>
              </w:rPr>
            </w:pPr>
          </w:p>
        </w:tc>
      </w:tr>
      <w:tr w:rsidR="00AC0B63" w:rsidRPr="007D6EF1" w14:paraId="0E9EC38C" w14:textId="77777777" w:rsidTr="00EB1BC3">
        <w:tc>
          <w:tcPr>
            <w:tcW w:w="1026" w:type="dxa"/>
            <w:shd w:val="clear" w:color="auto" w:fill="auto"/>
          </w:tcPr>
          <w:p w14:paraId="48DE449F" w14:textId="79CCEF7D" w:rsidR="00AC0B63" w:rsidRPr="007D6EF1" w:rsidRDefault="00AC0B63" w:rsidP="00AC0B63">
            <w:pPr>
              <w:spacing w:before="40" w:after="120" w:line="240" w:lineRule="atLeast"/>
              <w:ind w:right="113"/>
              <w:rPr>
                <w:b/>
                <w:bCs/>
                <w:sz w:val="16"/>
                <w:szCs w:val="16"/>
              </w:rPr>
            </w:pPr>
            <w:r w:rsidRPr="007D6EF1">
              <w:rPr>
                <w:b/>
                <w:bCs/>
                <w:sz w:val="16"/>
                <w:szCs w:val="16"/>
              </w:rPr>
              <w:t>Female</w:t>
            </w:r>
          </w:p>
        </w:tc>
        <w:tc>
          <w:tcPr>
            <w:tcW w:w="742" w:type="dxa"/>
            <w:shd w:val="clear" w:color="auto" w:fill="auto"/>
          </w:tcPr>
          <w:p w14:paraId="11FB6414" w14:textId="002A6683" w:rsidR="00AC0B63" w:rsidRPr="007D6EF1" w:rsidRDefault="00AC0B63" w:rsidP="00AC0B63">
            <w:pPr>
              <w:spacing w:before="40" w:after="120" w:line="240" w:lineRule="atLeast"/>
              <w:ind w:right="113"/>
              <w:rPr>
                <w:sz w:val="16"/>
                <w:szCs w:val="16"/>
              </w:rPr>
            </w:pPr>
            <w:r w:rsidRPr="007D6EF1">
              <w:rPr>
                <w:w w:val="75"/>
                <w:sz w:val="16"/>
                <w:szCs w:val="16"/>
              </w:rPr>
              <w:t>325</w:t>
            </w:r>
          </w:p>
        </w:tc>
        <w:tc>
          <w:tcPr>
            <w:tcW w:w="742" w:type="dxa"/>
            <w:shd w:val="clear" w:color="auto" w:fill="auto"/>
          </w:tcPr>
          <w:p w14:paraId="743AFE59" w14:textId="75AB6490" w:rsidR="00AC0B63" w:rsidRPr="007D6EF1" w:rsidRDefault="00AC0B63" w:rsidP="00AC0B63">
            <w:pPr>
              <w:spacing w:before="40" w:after="120" w:line="240" w:lineRule="atLeast"/>
              <w:ind w:right="113"/>
              <w:rPr>
                <w:sz w:val="16"/>
                <w:szCs w:val="16"/>
              </w:rPr>
            </w:pPr>
            <w:r w:rsidRPr="007D6EF1">
              <w:rPr>
                <w:w w:val="75"/>
                <w:sz w:val="16"/>
                <w:szCs w:val="16"/>
              </w:rPr>
              <w:t>4,135</w:t>
            </w:r>
          </w:p>
        </w:tc>
        <w:tc>
          <w:tcPr>
            <w:tcW w:w="741" w:type="dxa"/>
            <w:shd w:val="clear" w:color="auto" w:fill="auto"/>
          </w:tcPr>
          <w:p w14:paraId="163C872F" w14:textId="4B3DD243" w:rsidR="00AC0B63" w:rsidRPr="007D6EF1" w:rsidRDefault="00AC0B63" w:rsidP="00AC0B63">
            <w:pPr>
              <w:spacing w:before="40" w:after="120" w:line="240" w:lineRule="atLeast"/>
              <w:ind w:right="113"/>
              <w:rPr>
                <w:sz w:val="16"/>
                <w:szCs w:val="16"/>
              </w:rPr>
            </w:pPr>
            <w:r w:rsidRPr="007D6EF1">
              <w:rPr>
                <w:w w:val="75"/>
                <w:sz w:val="16"/>
                <w:szCs w:val="16"/>
              </w:rPr>
              <w:t>5,193</w:t>
            </w:r>
          </w:p>
        </w:tc>
        <w:tc>
          <w:tcPr>
            <w:tcW w:w="742" w:type="dxa"/>
            <w:shd w:val="clear" w:color="auto" w:fill="auto"/>
          </w:tcPr>
          <w:p w14:paraId="2B1ACA73" w14:textId="1DB8366C" w:rsidR="00AC0B63" w:rsidRPr="007D6EF1" w:rsidRDefault="00AC0B63" w:rsidP="00AC0B63">
            <w:pPr>
              <w:spacing w:before="40" w:after="120" w:line="240" w:lineRule="atLeast"/>
              <w:ind w:right="113"/>
              <w:rPr>
                <w:sz w:val="16"/>
                <w:szCs w:val="16"/>
              </w:rPr>
            </w:pPr>
            <w:r w:rsidRPr="007D6EF1">
              <w:rPr>
                <w:w w:val="75"/>
                <w:sz w:val="16"/>
                <w:szCs w:val="16"/>
              </w:rPr>
              <w:t>3,517</w:t>
            </w:r>
          </w:p>
        </w:tc>
        <w:tc>
          <w:tcPr>
            <w:tcW w:w="741" w:type="dxa"/>
            <w:shd w:val="clear" w:color="auto" w:fill="auto"/>
          </w:tcPr>
          <w:p w14:paraId="3DD57658" w14:textId="3F0C9E28" w:rsidR="00AC0B63" w:rsidRPr="007D6EF1" w:rsidRDefault="00AC0B63" w:rsidP="00AC0B63">
            <w:pPr>
              <w:spacing w:before="40" w:after="120" w:line="240" w:lineRule="atLeast"/>
              <w:ind w:right="113"/>
              <w:rPr>
                <w:sz w:val="16"/>
                <w:szCs w:val="16"/>
              </w:rPr>
            </w:pPr>
            <w:r w:rsidRPr="007D6EF1">
              <w:rPr>
                <w:w w:val="75"/>
                <w:sz w:val="16"/>
                <w:szCs w:val="16"/>
              </w:rPr>
              <w:t>3,547</w:t>
            </w:r>
          </w:p>
        </w:tc>
        <w:tc>
          <w:tcPr>
            <w:tcW w:w="741" w:type="dxa"/>
            <w:shd w:val="clear" w:color="auto" w:fill="auto"/>
          </w:tcPr>
          <w:p w14:paraId="4129DC45" w14:textId="621C44F6" w:rsidR="00AC0B63" w:rsidRPr="007D6EF1" w:rsidRDefault="00AC0B63" w:rsidP="00AC0B63">
            <w:pPr>
              <w:spacing w:before="40" w:after="120" w:line="240" w:lineRule="atLeast"/>
              <w:ind w:right="113"/>
              <w:rPr>
                <w:sz w:val="16"/>
                <w:szCs w:val="16"/>
              </w:rPr>
            </w:pPr>
            <w:r w:rsidRPr="007D6EF1">
              <w:rPr>
                <w:w w:val="75"/>
                <w:sz w:val="16"/>
                <w:szCs w:val="16"/>
              </w:rPr>
              <w:t>3,770</w:t>
            </w:r>
          </w:p>
        </w:tc>
        <w:tc>
          <w:tcPr>
            <w:tcW w:w="741" w:type="dxa"/>
            <w:shd w:val="clear" w:color="auto" w:fill="auto"/>
          </w:tcPr>
          <w:p w14:paraId="7DF415C9" w14:textId="718E88CD" w:rsidR="00AC0B63" w:rsidRPr="007D6EF1" w:rsidRDefault="00AC0B63" w:rsidP="00AC0B63">
            <w:pPr>
              <w:spacing w:before="40" w:after="120" w:line="240" w:lineRule="atLeast"/>
              <w:ind w:right="113"/>
              <w:rPr>
                <w:sz w:val="16"/>
                <w:szCs w:val="16"/>
              </w:rPr>
            </w:pPr>
            <w:r w:rsidRPr="007D6EF1">
              <w:rPr>
                <w:w w:val="75"/>
                <w:sz w:val="16"/>
                <w:szCs w:val="16"/>
              </w:rPr>
              <w:t>2,613</w:t>
            </w:r>
          </w:p>
        </w:tc>
        <w:tc>
          <w:tcPr>
            <w:tcW w:w="741" w:type="dxa"/>
            <w:shd w:val="clear" w:color="auto" w:fill="auto"/>
          </w:tcPr>
          <w:p w14:paraId="17F4AE3E" w14:textId="04230ED9" w:rsidR="00AC0B63" w:rsidRPr="007D6EF1" w:rsidRDefault="00AC0B63" w:rsidP="00AC0B63">
            <w:pPr>
              <w:spacing w:before="40" w:after="120" w:line="240" w:lineRule="atLeast"/>
              <w:ind w:right="113"/>
              <w:rPr>
                <w:sz w:val="16"/>
                <w:szCs w:val="16"/>
              </w:rPr>
            </w:pPr>
            <w:r w:rsidRPr="007D6EF1">
              <w:rPr>
                <w:w w:val="90"/>
                <w:sz w:val="16"/>
                <w:szCs w:val="16"/>
              </w:rPr>
              <w:t>2,033</w:t>
            </w:r>
          </w:p>
        </w:tc>
        <w:tc>
          <w:tcPr>
            <w:tcW w:w="741" w:type="dxa"/>
            <w:shd w:val="clear" w:color="auto" w:fill="auto"/>
          </w:tcPr>
          <w:p w14:paraId="20CD3B7F" w14:textId="4FFD3D60" w:rsidR="00AC0B63" w:rsidRPr="007D6EF1" w:rsidRDefault="00AC0B63" w:rsidP="00AC0B63">
            <w:pPr>
              <w:spacing w:before="40" w:after="120" w:line="240" w:lineRule="atLeast"/>
              <w:ind w:right="113"/>
              <w:rPr>
                <w:sz w:val="16"/>
                <w:szCs w:val="16"/>
              </w:rPr>
            </w:pPr>
            <w:r w:rsidRPr="007D6EF1">
              <w:rPr>
                <w:w w:val="90"/>
                <w:sz w:val="16"/>
                <w:szCs w:val="16"/>
              </w:rPr>
              <w:t>1,052</w:t>
            </w:r>
          </w:p>
        </w:tc>
        <w:tc>
          <w:tcPr>
            <w:tcW w:w="741" w:type="dxa"/>
            <w:shd w:val="clear" w:color="auto" w:fill="auto"/>
          </w:tcPr>
          <w:p w14:paraId="7C7028BC" w14:textId="41285B99" w:rsidR="00AC0B63" w:rsidRPr="007D6EF1" w:rsidRDefault="00AC0B63" w:rsidP="00AC0B63">
            <w:pPr>
              <w:spacing w:before="40" w:after="120" w:line="240" w:lineRule="atLeast"/>
              <w:ind w:right="113"/>
              <w:rPr>
                <w:sz w:val="16"/>
                <w:szCs w:val="16"/>
              </w:rPr>
            </w:pPr>
            <w:r w:rsidRPr="007D6EF1">
              <w:rPr>
                <w:w w:val="75"/>
                <w:sz w:val="16"/>
                <w:szCs w:val="16"/>
              </w:rPr>
              <w:t>423</w:t>
            </w:r>
          </w:p>
        </w:tc>
        <w:tc>
          <w:tcPr>
            <w:tcW w:w="741" w:type="dxa"/>
            <w:shd w:val="clear" w:color="auto" w:fill="auto"/>
          </w:tcPr>
          <w:p w14:paraId="75D7BDF0" w14:textId="444EE09D" w:rsidR="00AC0B63" w:rsidRPr="007D6EF1" w:rsidRDefault="00AC0B63" w:rsidP="00AC0B63">
            <w:pPr>
              <w:spacing w:before="40" w:after="120" w:line="240" w:lineRule="atLeast"/>
              <w:ind w:right="113"/>
              <w:rPr>
                <w:sz w:val="16"/>
                <w:szCs w:val="16"/>
              </w:rPr>
            </w:pPr>
            <w:r w:rsidRPr="007D6EF1">
              <w:rPr>
                <w:w w:val="75"/>
                <w:sz w:val="16"/>
                <w:szCs w:val="16"/>
              </w:rPr>
              <w:t>119</w:t>
            </w:r>
          </w:p>
        </w:tc>
        <w:tc>
          <w:tcPr>
            <w:tcW w:w="741" w:type="dxa"/>
            <w:shd w:val="clear" w:color="auto" w:fill="auto"/>
            <w:vAlign w:val="bottom"/>
          </w:tcPr>
          <w:p w14:paraId="709E93F3" w14:textId="210BAD52" w:rsidR="00AC0B63" w:rsidRPr="007D6EF1" w:rsidRDefault="00AC0B63" w:rsidP="00AC0B63">
            <w:pPr>
              <w:spacing w:before="40" w:after="120" w:line="240" w:lineRule="atLeast"/>
              <w:ind w:right="113"/>
              <w:rPr>
                <w:b/>
                <w:bCs/>
                <w:sz w:val="16"/>
                <w:szCs w:val="16"/>
              </w:rPr>
            </w:pPr>
            <w:r w:rsidRPr="007D6EF1">
              <w:rPr>
                <w:b/>
                <w:bCs/>
                <w:w w:val="75"/>
                <w:sz w:val="16"/>
                <w:szCs w:val="16"/>
              </w:rPr>
              <w:t>26,727</w:t>
            </w:r>
          </w:p>
        </w:tc>
      </w:tr>
      <w:tr w:rsidR="00AC0B63" w:rsidRPr="007D6EF1" w14:paraId="30A1E7F6" w14:textId="77777777" w:rsidTr="00EB1BC3">
        <w:tc>
          <w:tcPr>
            <w:tcW w:w="1026" w:type="dxa"/>
            <w:shd w:val="clear" w:color="auto" w:fill="auto"/>
          </w:tcPr>
          <w:p w14:paraId="7BC0857B" w14:textId="031981B9" w:rsidR="00AC0B63" w:rsidRPr="007D6EF1" w:rsidRDefault="00AC0B63" w:rsidP="00AC0B63">
            <w:pPr>
              <w:spacing w:before="40" w:after="120" w:line="240" w:lineRule="atLeast"/>
              <w:ind w:right="113"/>
              <w:rPr>
                <w:b/>
                <w:bCs/>
                <w:sz w:val="16"/>
                <w:szCs w:val="16"/>
              </w:rPr>
            </w:pPr>
            <w:r w:rsidRPr="007D6EF1">
              <w:rPr>
                <w:b/>
                <w:bCs/>
                <w:sz w:val="16"/>
                <w:szCs w:val="16"/>
              </w:rPr>
              <w:t>Male</w:t>
            </w:r>
          </w:p>
        </w:tc>
        <w:tc>
          <w:tcPr>
            <w:tcW w:w="742" w:type="dxa"/>
            <w:shd w:val="clear" w:color="auto" w:fill="auto"/>
          </w:tcPr>
          <w:p w14:paraId="23CDC5A8" w14:textId="1A55B388" w:rsidR="00AC0B63" w:rsidRPr="007D6EF1" w:rsidRDefault="00AC0B63" w:rsidP="00AC0B63">
            <w:pPr>
              <w:spacing w:before="40" w:after="120" w:line="240" w:lineRule="atLeast"/>
              <w:ind w:right="113"/>
              <w:rPr>
                <w:sz w:val="16"/>
                <w:szCs w:val="16"/>
              </w:rPr>
            </w:pPr>
            <w:r w:rsidRPr="007D6EF1">
              <w:rPr>
                <w:w w:val="75"/>
                <w:sz w:val="16"/>
                <w:szCs w:val="16"/>
              </w:rPr>
              <w:t>9,778</w:t>
            </w:r>
          </w:p>
        </w:tc>
        <w:tc>
          <w:tcPr>
            <w:tcW w:w="742" w:type="dxa"/>
            <w:shd w:val="clear" w:color="auto" w:fill="auto"/>
          </w:tcPr>
          <w:p w14:paraId="28248F2E" w14:textId="64D53668" w:rsidR="00AC0B63" w:rsidRPr="007D6EF1" w:rsidRDefault="00AC0B63" w:rsidP="00AC0B63">
            <w:pPr>
              <w:spacing w:before="40" w:after="120" w:line="240" w:lineRule="atLeast"/>
              <w:ind w:right="113"/>
              <w:rPr>
                <w:sz w:val="16"/>
                <w:szCs w:val="16"/>
              </w:rPr>
            </w:pPr>
            <w:r w:rsidRPr="007D6EF1">
              <w:rPr>
                <w:w w:val="75"/>
                <w:sz w:val="16"/>
                <w:szCs w:val="16"/>
              </w:rPr>
              <w:t>56,082</w:t>
            </w:r>
          </w:p>
        </w:tc>
        <w:tc>
          <w:tcPr>
            <w:tcW w:w="741" w:type="dxa"/>
            <w:shd w:val="clear" w:color="auto" w:fill="auto"/>
          </w:tcPr>
          <w:p w14:paraId="1D95A6B0" w14:textId="629510FE" w:rsidR="00AC0B63" w:rsidRPr="007D6EF1" w:rsidRDefault="00AC0B63" w:rsidP="00AC0B63">
            <w:pPr>
              <w:spacing w:before="40" w:after="120" w:line="240" w:lineRule="atLeast"/>
              <w:ind w:right="113"/>
              <w:rPr>
                <w:sz w:val="16"/>
                <w:szCs w:val="16"/>
              </w:rPr>
            </w:pPr>
            <w:r w:rsidRPr="007D6EF1">
              <w:rPr>
                <w:w w:val="75"/>
                <w:sz w:val="16"/>
                <w:szCs w:val="16"/>
              </w:rPr>
              <w:t>51,557</w:t>
            </w:r>
          </w:p>
        </w:tc>
        <w:tc>
          <w:tcPr>
            <w:tcW w:w="742" w:type="dxa"/>
            <w:shd w:val="clear" w:color="auto" w:fill="auto"/>
          </w:tcPr>
          <w:p w14:paraId="112872A6" w14:textId="0BB9B89E" w:rsidR="00AC0B63" w:rsidRPr="007D6EF1" w:rsidRDefault="00AC0B63" w:rsidP="00AC0B63">
            <w:pPr>
              <w:spacing w:before="40" w:after="120" w:line="240" w:lineRule="atLeast"/>
              <w:ind w:right="113"/>
              <w:rPr>
                <w:sz w:val="16"/>
                <w:szCs w:val="16"/>
              </w:rPr>
            </w:pPr>
            <w:r w:rsidRPr="007D6EF1">
              <w:rPr>
                <w:w w:val="75"/>
                <w:sz w:val="16"/>
                <w:szCs w:val="16"/>
              </w:rPr>
              <w:t>41,354</w:t>
            </w:r>
          </w:p>
        </w:tc>
        <w:tc>
          <w:tcPr>
            <w:tcW w:w="741" w:type="dxa"/>
            <w:shd w:val="clear" w:color="auto" w:fill="auto"/>
          </w:tcPr>
          <w:p w14:paraId="57C3136F" w14:textId="6EEC3ECA" w:rsidR="00AC0B63" w:rsidRPr="007D6EF1" w:rsidRDefault="00AC0B63" w:rsidP="00AC0B63">
            <w:pPr>
              <w:spacing w:before="40" w:after="120" w:line="240" w:lineRule="atLeast"/>
              <w:ind w:right="113"/>
              <w:rPr>
                <w:sz w:val="16"/>
                <w:szCs w:val="16"/>
              </w:rPr>
            </w:pPr>
            <w:r w:rsidRPr="007D6EF1">
              <w:rPr>
                <w:w w:val="75"/>
                <w:sz w:val="16"/>
                <w:szCs w:val="16"/>
              </w:rPr>
              <w:t>45,651</w:t>
            </w:r>
          </w:p>
        </w:tc>
        <w:tc>
          <w:tcPr>
            <w:tcW w:w="741" w:type="dxa"/>
            <w:shd w:val="clear" w:color="auto" w:fill="auto"/>
          </w:tcPr>
          <w:p w14:paraId="71CD6DF3" w14:textId="7831D0D4" w:rsidR="00AC0B63" w:rsidRPr="007D6EF1" w:rsidRDefault="00AC0B63" w:rsidP="00AC0B63">
            <w:pPr>
              <w:spacing w:before="40" w:after="120" w:line="240" w:lineRule="atLeast"/>
              <w:ind w:right="113"/>
              <w:rPr>
                <w:sz w:val="16"/>
                <w:szCs w:val="16"/>
              </w:rPr>
            </w:pPr>
            <w:r w:rsidRPr="007D6EF1">
              <w:rPr>
                <w:w w:val="75"/>
                <w:sz w:val="16"/>
                <w:szCs w:val="16"/>
              </w:rPr>
              <w:t>41,300</w:t>
            </w:r>
          </w:p>
        </w:tc>
        <w:tc>
          <w:tcPr>
            <w:tcW w:w="741" w:type="dxa"/>
            <w:shd w:val="clear" w:color="auto" w:fill="auto"/>
          </w:tcPr>
          <w:p w14:paraId="7100014E" w14:textId="2A254230" w:rsidR="00AC0B63" w:rsidRPr="007D6EF1" w:rsidRDefault="00AC0B63" w:rsidP="00AC0B63">
            <w:pPr>
              <w:spacing w:before="40" w:after="120" w:line="240" w:lineRule="atLeast"/>
              <w:ind w:right="113"/>
              <w:rPr>
                <w:sz w:val="16"/>
                <w:szCs w:val="16"/>
              </w:rPr>
            </w:pPr>
            <w:r w:rsidRPr="007D6EF1">
              <w:rPr>
                <w:w w:val="75"/>
                <w:sz w:val="16"/>
                <w:szCs w:val="16"/>
              </w:rPr>
              <w:t>31,698</w:t>
            </w:r>
          </w:p>
        </w:tc>
        <w:tc>
          <w:tcPr>
            <w:tcW w:w="741" w:type="dxa"/>
            <w:shd w:val="clear" w:color="auto" w:fill="auto"/>
          </w:tcPr>
          <w:p w14:paraId="283EFB42" w14:textId="7268F7F0" w:rsidR="00AC0B63" w:rsidRPr="007D6EF1" w:rsidRDefault="00AC0B63" w:rsidP="00AC0B63">
            <w:pPr>
              <w:spacing w:before="40" w:after="120" w:line="240" w:lineRule="atLeast"/>
              <w:ind w:right="113"/>
              <w:rPr>
                <w:sz w:val="16"/>
                <w:szCs w:val="16"/>
              </w:rPr>
            </w:pPr>
            <w:r w:rsidRPr="007D6EF1">
              <w:rPr>
                <w:w w:val="85"/>
                <w:sz w:val="16"/>
                <w:szCs w:val="16"/>
              </w:rPr>
              <w:t>11,139</w:t>
            </w:r>
          </w:p>
        </w:tc>
        <w:tc>
          <w:tcPr>
            <w:tcW w:w="741" w:type="dxa"/>
            <w:shd w:val="clear" w:color="auto" w:fill="auto"/>
          </w:tcPr>
          <w:p w14:paraId="1339D870" w14:textId="3FFC9D7C" w:rsidR="00AC0B63" w:rsidRPr="007D6EF1" w:rsidRDefault="00AC0B63" w:rsidP="00AC0B63">
            <w:pPr>
              <w:spacing w:before="40" w:after="120" w:line="240" w:lineRule="atLeast"/>
              <w:ind w:right="113"/>
              <w:rPr>
                <w:sz w:val="16"/>
                <w:szCs w:val="16"/>
              </w:rPr>
            </w:pPr>
            <w:r w:rsidRPr="007D6EF1">
              <w:rPr>
                <w:w w:val="90"/>
                <w:sz w:val="16"/>
                <w:szCs w:val="16"/>
              </w:rPr>
              <w:t>4,877</w:t>
            </w:r>
          </w:p>
        </w:tc>
        <w:tc>
          <w:tcPr>
            <w:tcW w:w="741" w:type="dxa"/>
            <w:shd w:val="clear" w:color="auto" w:fill="auto"/>
          </w:tcPr>
          <w:p w14:paraId="2D3102C7" w14:textId="59327C15" w:rsidR="00AC0B63" w:rsidRPr="007D6EF1" w:rsidRDefault="00AC0B63" w:rsidP="00AC0B63">
            <w:pPr>
              <w:spacing w:before="40" w:after="120" w:line="240" w:lineRule="atLeast"/>
              <w:ind w:right="113"/>
              <w:rPr>
                <w:sz w:val="16"/>
                <w:szCs w:val="16"/>
              </w:rPr>
            </w:pPr>
            <w:r w:rsidRPr="007D6EF1">
              <w:rPr>
                <w:w w:val="75"/>
                <w:sz w:val="16"/>
                <w:szCs w:val="16"/>
              </w:rPr>
              <w:t>2,787</w:t>
            </w:r>
          </w:p>
        </w:tc>
        <w:tc>
          <w:tcPr>
            <w:tcW w:w="741" w:type="dxa"/>
            <w:shd w:val="clear" w:color="auto" w:fill="auto"/>
          </w:tcPr>
          <w:p w14:paraId="4C4447B6" w14:textId="00CF09E6" w:rsidR="00AC0B63" w:rsidRPr="007D6EF1" w:rsidRDefault="00AC0B63" w:rsidP="00AC0B63">
            <w:pPr>
              <w:spacing w:before="40" w:after="120" w:line="240" w:lineRule="atLeast"/>
              <w:ind w:right="113"/>
              <w:rPr>
                <w:sz w:val="16"/>
                <w:szCs w:val="16"/>
              </w:rPr>
            </w:pPr>
            <w:r w:rsidRPr="007D6EF1">
              <w:rPr>
                <w:w w:val="75"/>
                <w:sz w:val="16"/>
                <w:szCs w:val="16"/>
              </w:rPr>
              <w:t>1,154</w:t>
            </w:r>
          </w:p>
        </w:tc>
        <w:tc>
          <w:tcPr>
            <w:tcW w:w="741" w:type="dxa"/>
            <w:shd w:val="clear" w:color="auto" w:fill="auto"/>
            <w:vAlign w:val="bottom"/>
          </w:tcPr>
          <w:p w14:paraId="727FEC87" w14:textId="21BB6EFC" w:rsidR="00AC0B63" w:rsidRPr="007D6EF1" w:rsidRDefault="00AC0B63" w:rsidP="00AC0B63">
            <w:pPr>
              <w:spacing w:before="40" w:after="120" w:line="240" w:lineRule="atLeast"/>
              <w:ind w:right="113"/>
              <w:rPr>
                <w:b/>
                <w:bCs/>
                <w:sz w:val="16"/>
                <w:szCs w:val="16"/>
              </w:rPr>
            </w:pPr>
            <w:r w:rsidRPr="007D6EF1">
              <w:rPr>
                <w:b/>
                <w:bCs/>
                <w:w w:val="75"/>
                <w:sz w:val="16"/>
                <w:szCs w:val="16"/>
              </w:rPr>
              <w:t>297,377</w:t>
            </w:r>
          </w:p>
        </w:tc>
      </w:tr>
      <w:tr w:rsidR="007D6EF1" w:rsidRPr="007D6EF1" w14:paraId="754B1E8A" w14:textId="77777777" w:rsidTr="00EB1BC3">
        <w:tc>
          <w:tcPr>
            <w:tcW w:w="1026" w:type="dxa"/>
            <w:tcBorders>
              <w:bottom w:val="single" w:sz="12" w:space="0" w:color="auto"/>
            </w:tcBorders>
            <w:shd w:val="clear" w:color="auto" w:fill="auto"/>
          </w:tcPr>
          <w:p w14:paraId="4E4C9804" w14:textId="380298F8" w:rsidR="007D6EF1" w:rsidRPr="007D6EF1" w:rsidRDefault="007D6EF1" w:rsidP="007D6EF1">
            <w:pPr>
              <w:spacing w:before="40" w:after="120" w:line="240" w:lineRule="atLeast"/>
              <w:ind w:right="113"/>
              <w:rPr>
                <w:b/>
                <w:bCs/>
                <w:sz w:val="16"/>
                <w:szCs w:val="16"/>
              </w:rPr>
            </w:pPr>
            <w:r w:rsidRPr="007D6EF1">
              <w:rPr>
                <w:b/>
                <w:bCs/>
                <w:sz w:val="16"/>
                <w:szCs w:val="16"/>
              </w:rPr>
              <w:t>Unknown</w:t>
            </w:r>
          </w:p>
        </w:tc>
        <w:tc>
          <w:tcPr>
            <w:tcW w:w="742" w:type="dxa"/>
            <w:tcBorders>
              <w:bottom w:val="single" w:sz="12" w:space="0" w:color="auto"/>
            </w:tcBorders>
            <w:shd w:val="clear" w:color="auto" w:fill="auto"/>
          </w:tcPr>
          <w:p w14:paraId="6B70AE83" w14:textId="79AE6AC1" w:rsidR="007D6EF1" w:rsidRPr="007D6EF1" w:rsidRDefault="007D6EF1" w:rsidP="007D6EF1">
            <w:pPr>
              <w:spacing w:before="40" w:after="120" w:line="240" w:lineRule="atLeast"/>
              <w:ind w:right="113"/>
              <w:rPr>
                <w:sz w:val="16"/>
                <w:szCs w:val="16"/>
              </w:rPr>
            </w:pPr>
            <w:r w:rsidRPr="007D6EF1">
              <w:rPr>
                <w:w w:val="78"/>
                <w:sz w:val="16"/>
                <w:szCs w:val="16"/>
              </w:rPr>
              <w:t>2</w:t>
            </w:r>
          </w:p>
        </w:tc>
        <w:tc>
          <w:tcPr>
            <w:tcW w:w="742" w:type="dxa"/>
            <w:tcBorders>
              <w:bottom w:val="single" w:sz="12" w:space="0" w:color="auto"/>
            </w:tcBorders>
            <w:shd w:val="clear" w:color="auto" w:fill="auto"/>
          </w:tcPr>
          <w:p w14:paraId="5CE3C85B" w14:textId="33425631" w:rsidR="007D6EF1" w:rsidRPr="007D6EF1" w:rsidRDefault="007D6EF1" w:rsidP="007D6EF1">
            <w:pPr>
              <w:spacing w:before="40" w:after="120" w:line="240" w:lineRule="atLeast"/>
              <w:ind w:right="113"/>
              <w:rPr>
                <w:sz w:val="16"/>
                <w:szCs w:val="16"/>
              </w:rPr>
            </w:pPr>
            <w:r w:rsidRPr="007D6EF1">
              <w:rPr>
                <w:w w:val="75"/>
                <w:sz w:val="16"/>
                <w:szCs w:val="16"/>
              </w:rPr>
              <w:t>656</w:t>
            </w:r>
          </w:p>
        </w:tc>
        <w:tc>
          <w:tcPr>
            <w:tcW w:w="741" w:type="dxa"/>
            <w:tcBorders>
              <w:bottom w:val="single" w:sz="12" w:space="0" w:color="auto"/>
            </w:tcBorders>
            <w:shd w:val="clear" w:color="auto" w:fill="auto"/>
          </w:tcPr>
          <w:p w14:paraId="298A3323" w14:textId="12F154D2" w:rsidR="007D6EF1" w:rsidRPr="007D6EF1" w:rsidRDefault="007D6EF1" w:rsidP="007D6EF1">
            <w:pPr>
              <w:spacing w:before="40" w:after="120" w:line="240" w:lineRule="atLeast"/>
              <w:ind w:right="113"/>
              <w:rPr>
                <w:sz w:val="16"/>
                <w:szCs w:val="16"/>
              </w:rPr>
            </w:pPr>
            <w:r w:rsidRPr="007D6EF1">
              <w:rPr>
                <w:w w:val="75"/>
                <w:sz w:val="16"/>
                <w:szCs w:val="16"/>
              </w:rPr>
              <w:t>1,782</w:t>
            </w:r>
          </w:p>
        </w:tc>
        <w:tc>
          <w:tcPr>
            <w:tcW w:w="742" w:type="dxa"/>
            <w:tcBorders>
              <w:bottom w:val="single" w:sz="12" w:space="0" w:color="auto"/>
            </w:tcBorders>
            <w:shd w:val="clear" w:color="auto" w:fill="auto"/>
          </w:tcPr>
          <w:p w14:paraId="35D884A8" w14:textId="4F4FA68C" w:rsidR="007D6EF1" w:rsidRPr="007D6EF1" w:rsidRDefault="007D6EF1" w:rsidP="007D6EF1">
            <w:pPr>
              <w:spacing w:before="40" w:after="120" w:line="240" w:lineRule="atLeast"/>
              <w:ind w:right="113"/>
              <w:rPr>
                <w:sz w:val="16"/>
                <w:szCs w:val="16"/>
              </w:rPr>
            </w:pPr>
            <w:r w:rsidRPr="007D6EF1">
              <w:rPr>
                <w:w w:val="75"/>
                <w:sz w:val="16"/>
                <w:szCs w:val="16"/>
              </w:rPr>
              <w:t>1,722</w:t>
            </w:r>
          </w:p>
        </w:tc>
        <w:tc>
          <w:tcPr>
            <w:tcW w:w="741" w:type="dxa"/>
            <w:tcBorders>
              <w:bottom w:val="single" w:sz="12" w:space="0" w:color="auto"/>
            </w:tcBorders>
            <w:shd w:val="clear" w:color="auto" w:fill="auto"/>
          </w:tcPr>
          <w:p w14:paraId="4E65EAAF" w14:textId="3DB533C8" w:rsidR="007D6EF1" w:rsidRPr="007D6EF1" w:rsidRDefault="007D6EF1" w:rsidP="007D6EF1">
            <w:pPr>
              <w:spacing w:before="40" w:after="120" w:line="240" w:lineRule="atLeast"/>
              <w:ind w:right="113"/>
              <w:rPr>
                <w:sz w:val="16"/>
                <w:szCs w:val="16"/>
              </w:rPr>
            </w:pPr>
            <w:r w:rsidRPr="007D6EF1">
              <w:rPr>
                <w:w w:val="75"/>
                <w:sz w:val="16"/>
                <w:szCs w:val="16"/>
              </w:rPr>
              <w:t>761</w:t>
            </w:r>
          </w:p>
        </w:tc>
        <w:tc>
          <w:tcPr>
            <w:tcW w:w="741" w:type="dxa"/>
            <w:tcBorders>
              <w:bottom w:val="single" w:sz="12" w:space="0" w:color="auto"/>
            </w:tcBorders>
            <w:shd w:val="clear" w:color="auto" w:fill="auto"/>
          </w:tcPr>
          <w:p w14:paraId="36E92A9E" w14:textId="6B906136" w:rsidR="007D6EF1" w:rsidRPr="007D6EF1" w:rsidRDefault="007D6EF1" w:rsidP="007D6EF1">
            <w:pPr>
              <w:spacing w:before="40" w:after="120" w:line="240" w:lineRule="atLeast"/>
              <w:ind w:right="113"/>
              <w:rPr>
                <w:sz w:val="16"/>
                <w:szCs w:val="16"/>
              </w:rPr>
            </w:pPr>
            <w:r w:rsidRPr="007D6EF1">
              <w:rPr>
                <w:w w:val="75"/>
                <w:sz w:val="16"/>
                <w:szCs w:val="16"/>
              </w:rPr>
              <w:t>47</w:t>
            </w:r>
          </w:p>
        </w:tc>
        <w:tc>
          <w:tcPr>
            <w:tcW w:w="741" w:type="dxa"/>
            <w:tcBorders>
              <w:bottom w:val="single" w:sz="12" w:space="0" w:color="auto"/>
            </w:tcBorders>
            <w:shd w:val="clear" w:color="auto" w:fill="auto"/>
          </w:tcPr>
          <w:p w14:paraId="2A14D095" w14:textId="1CEE417E" w:rsidR="007D6EF1" w:rsidRPr="007D6EF1" w:rsidRDefault="007D6EF1" w:rsidP="007D6EF1">
            <w:pPr>
              <w:spacing w:before="40" w:after="120" w:line="240" w:lineRule="atLeast"/>
              <w:ind w:right="113"/>
              <w:rPr>
                <w:sz w:val="16"/>
                <w:szCs w:val="16"/>
              </w:rPr>
            </w:pPr>
            <w:r w:rsidRPr="007D6EF1">
              <w:rPr>
                <w:w w:val="75"/>
                <w:sz w:val="16"/>
                <w:szCs w:val="16"/>
              </w:rPr>
              <w:t>20</w:t>
            </w:r>
          </w:p>
        </w:tc>
        <w:tc>
          <w:tcPr>
            <w:tcW w:w="741" w:type="dxa"/>
            <w:tcBorders>
              <w:bottom w:val="single" w:sz="12" w:space="0" w:color="auto"/>
            </w:tcBorders>
            <w:shd w:val="clear" w:color="auto" w:fill="auto"/>
          </w:tcPr>
          <w:p w14:paraId="7B92AE28" w14:textId="7B532F66" w:rsidR="007D6EF1" w:rsidRPr="007D6EF1" w:rsidRDefault="007D6EF1" w:rsidP="007D6EF1">
            <w:pPr>
              <w:spacing w:before="40" w:after="120" w:line="240" w:lineRule="atLeast"/>
              <w:ind w:right="113"/>
              <w:rPr>
                <w:sz w:val="16"/>
                <w:szCs w:val="16"/>
              </w:rPr>
            </w:pPr>
            <w:r w:rsidRPr="007D6EF1">
              <w:rPr>
                <w:w w:val="90"/>
                <w:sz w:val="16"/>
                <w:szCs w:val="16"/>
              </w:rPr>
              <w:t>10,200</w:t>
            </w:r>
          </w:p>
        </w:tc>
        <w:tc>
          <w:tcPr>
            <w:tcW w:w="741" w:type="dxa"/>
            <w:tcBorders>
              <w:bottom w:val="single" w:sz="12" w:space="0" w:color="auto"/>
            </w:tcBorders>
            <w:shd w:val="clear" w:color="auto" w:fill="auto"/>
          </w:tcPr>
          <w:p w14:paraId="4530200E" w14:textId="414E57D6" w:rsidR="007D6EF1" w:rsidRPr="007D6EF1" w:rsidRDefault="007D6EF1" w:rsidP="007D6EF1">
            <w:pPr>
              <w:spacing w:before="40" w:after="120" w:line="240" w:lineRule="atLeast"/>
              <w:ind w:right="113"/>
              <w:rPr>
                <w:sz w:val="16"/>
                <w:szCs w:val="16"/>
              </w:rPr>
            </w:pPr>
            <w:r w:rsidRPr="007D6EF1">
              <w:rPr>
                <w:w w:val="90"/>
                <w:sz w:val="16"/>
                <w:szCs w:val="16"/>
              </w:rPr>
              <w:t>6,395</w:t>
            </w:r>
          </w:p>
        </w:tc>
        <w:tc>
          <w:tcPr>
            <w:tcW w:w="741" w:type="dxa"/>
            <w:tcBorders>
              <w:bottom w:val="single" w:sz="12" w:space="0" w:color="auto"/>
            </w:tcBorders>
            <w:shd w:val="clear" w:color="auto" w:fill="auto"/>
          </w:tcPr>
          <w:p w14:paraId="624A85BC" w14:textId="758C8947" w:rsidR="007D6EF1" w:rsidRPr="007D6EF1" w:rsidRDefault="007D6EF1" w:rsidP="007D6EF1">
            <w:pPr>
              <w:spacing w:before="40" w:after="120" w:line="240" w:lineRule="atLeast"/>
              <w:ind w:right="113"/>
              <w:rPr>
                <w:sz w:val="16"/>
                <w:szCs w:val="16"/>
              </w:rPr>
            </w:pPr>
            <w:r w:rsidRPr="007D6EF1">
              <w:rPr>
                <w:w w:val="80"/>
                <w:sz w:val="16"/>
                <w:szCs w:val="16"/>
              </w:rPr>
              <w:t>4,519</w:t>
            </w:r>
          </w:p>
        </w:tc>
        <w:tc>
          <w:tcPr>
            <w:tcW w:w="741" w:type="dxa"/>
            <w:tcBorders>
              <w:bottom w:val="single" w:sz="12" w:space="0" w:color="auto"/>
            </w:tcBorders>
            <w:shd w:val="clear" w:color="auto" w:fill="auto"/>
          </w:tcPr>
          <w:p w14:paraId="5FF97687" w14:textId="2B7B4F26" w:rsidR="007D6EF1" w:rsidRPr="007D6EF1" w:rsidRDefault="007D6EF1" w:rsidP="007D6EF1">
            <w:pPr>
              <w:spacing w:before="40" w:after="120" w:line="240" w:lineRule="atLeast"/>
              <w:ind w:right="113"/>
              <w:rPr>
                <w:sz w:val="16"/>
                <w:szCs w:val="16"/>
              </w:rPr>
            </w:pPr>
            <w:r w:rsidRPr="007D6EF1">
              <w:rPr>
                <w:w w:val="78"/>
                <w:sz w:val="16"/>
                <w:szCs w:val="16"/>
              </w:rPr>
              <w:t>1</w:t>
            </w:r>
          </w:p>
        </w:tc>
        <w:tc>
          <w:tcPr>
            <w:tcW w:w="741" w:type="dxa"/>
            <w:tcBorders>
              <w:bottom w:val="single" w:sz="12" w:space="0" w:color="auto"/>
            </w:tcBorders>
            <w:shd w:val="clear" w:color="auto" w:fill="auto"/>
            <w:vAlign w:val="bottom"/>
          </w:tcPr>
          <w:p w14:paraId="00451534" w14:textId="34981D14" w:rsidR="007D6EF1" w:rsidRPr="007D6EF1" w:rsidRDefault="007D6EF1" w:rsidP="007D6EF1">
            <w:pPr>
              <w:spacing w:before="40" w:after="120" w:line="240" w:lineRule="atLeast"/>
              <w:ind w:right="113"/>
              <w:rPr>
                <w:b/>
                <w:bCs/>
                <w:sz w:val="16"/>
                <w:szCs w:val="16"/>
              </w:rPr>
            </w:pPr>
            <w:r w:rsidRPr="007D6EF1">
              <w:rPr>
                <w:b/>
                <w:bCs/>
                <w:w w:val="75"/>
                <w:sz w:val="16"/>
                <w:szCs w:val="16"/>
              </w:rPr>
              <w:t>26,105</w:t>
            </w:r>
          </w:p>
        </w:tc>
      </w:tr>
    </w:tbl>
    <w:p w14:paraId="0D88A799" w14:textId="5819D54C" w:rsidR="00C5109A" w:rsidRPr="00626EAA" w:rsidRDefault="0016155E" w:rsidP="00094E96">
      <w:pPr>
        <w:pStyle w:val="SingleTxtG"/>
        <w:spacing w:before="240" w:after="240"/>
        <w:jc w:val="center"/>
        <w:rPr>
          <w:w w:val="95"/>
        </w:rPr>
      </w:pPr>
      <w:r w:rsidRPr="00626EAA">
        <w:rPr>
          <w:w w:val="95"/>
        </w:rPr>
        <w:t xml:space="preserve">Table A4: Documented </w:t>
      </w:r>
      <w:r w:rsidR="00092AA2">
        <w:rPr>
          <w:w w:val="95"/>
        </w:rPr>
        <w:t>d</w:t>
      </w:r>
      <w:r w:rsidRPr="00626EAA">
        <w:rPr>
          <w:w w:val="95"/>
        </w:rPr>
        <w:t>eaths by age group and year</w:t>
      </w:r>
    </w:p>
    <w:tbl>
      <w:tblPr>
        <w:tblStyle w:val="TableGrid"/>
        <w:tblW w:w="992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742"/>
        <w:gridCol w:w="742"/>
        <w:gridCol w:w="741"/>
        <w:gridCol w:w="742"/>
        <w:gridCol w:w="741"/>
        <w:gridCol w:w="741"/>
        <w:gridCol w:w="741"/>
        <w:gridCol w:w="741"/>
        <w:gridCol w:w="741"/>
        <w:gridCol w:w="741"/>
        <w:gridCol w:w="741"/>
        <w:gridCol w:w="741"/>
      </w:tblGrid>
      <w:tr w:rsidR="0016155E" w:rsidRPr="0016155E" w14:paraId="5AA3F60D" w14:textId="77777777" w:rsidTr="0016155E">
        <w:tc>
          <w:tcPr>
            <w:tcW w:w="1026" w:type="dxa"/>
            <w:tcBorders>
              <w:top w:val="single" w:sz="4" w:space="0" w:color="auto"/>
              <w:bottom w:val="single" w:sz="12" w:space="0" w:color="auto"/>
            </w:tcBorders>
            <w:shd w:val="clear" w:color="auto" w:fill="auto"/>
            <w:vAlign w:val="bottom"/>
          </w:tcPr>
          <w:p w14:paraId="0225090D" w14:textId="77777777" w:rsidR="0016155E" w:rsidRPr="0016155E" w:rsidRDefault="0016155E" w:rsidP="0016155E">
            <w:pPr>
              <w:spacing w:before="80" w:after="80" w:line="200" w:lineRule="exact"/>
              <w:ind w:right="113"/>
              <w:rPr>
                <w:i/>
                <w:sz w:val="16"/>
              </w:rPr>
            </w:pPr>
          </w:p>
        </w:tc>
        <w:tc>
          <w:tcPr>
            <w:tcW w:w="742" w:type="dxa"/>
            <w:tcBorders>
              <w:top w:val="single" w:sz="4" w:space="0" w:color="auto"/>
              <w:bottom w:val="single" w:sz="12" w:space="0" w:color="auto"/>
            </w:tcBorders>
            <w:shd w:val="clear" w:color="auto" w:fill="auto"/>
            <w:vAlign w:val="bottom"/>
          </w:tcPr>
          <w:p w14:paraId="61D8DC96" w14:textId="2FDFED90" w:rsidR="0016155E" w:rsidRPr="0016155E" w:rsidRDefault="0016155E" w:rsidP="0016155E">
            <w:pPr>
              <w:spacing w:before="80" w:after="80" w:line="200" w:lineRule="exact"/>
              <w:ind w:right="113"/>
              <w:rPr>
                <w:b/>
                <w:bCs/>
                <w:i/>
                <w:sz w:val="16"/>
              </w:rPr>
            </w:pPr>
            <w:r w:rsidRPr="0016155E">
              <w:rPr>
                <w:b/>
                <w:bCs/>
                <w:i/>
                <w:sz w:val="16"/>
              </w:rPr>
              <w:t>2011</w:t>
            </w:r>
          </w:p>
        </w:tc>
        <w:tc>
          <w:tcPr>
            <w:tcW w:w="742" w:type="dxa"/>
            <w:tcBorders>
              <w:top w:val="single" w:sz="4" w:space="0" w:color="auto"/>
              <w:bottom w:val="single" w:sz="12" w:space="0" w:color="auto"/>
            </w:tcBorders>
            <w:shd w:val="clear" w:color="auto" w:fill="auto"/>
            <w:vAlign w:val="bottom"/>
          </w:tcPr>
          <w:p w14:paraId="57934E6B" w14:textId="5E64BA33" w:rsidR="0016155E" w:rsidRPr="0016155E" w:rsidRDefault="0016155E" w:rsidP="0016155E">
            <w:pPr>
              <w:spacing w:before="80" w:after="80" w:line="200" w:lineRule="exact"/>
              <w:ind w:right="113"/>
              <w:rPr>
                <w:b/>
                <w:bCs/>
                <w:i/>
                <w:sz w:val="16"/>
              </w:rPr>
            </w:pPr>
            <w:r w:rsidRPr="0016155E">
              <w:rPr>
                <w:b/>
                <w:bCs/>
                <w:i/>
                <w:sz w:val="16"/>
              </w:rPr>
              <w:t>2012</w:t>
            </w:r>
          </w:p>
        </w:tc>
        <w:tc>
          <w:tcPr>
            <w:tcW w:w="741" w:type="dxa"/>
            <w:tcBorders>
              <w:top w:val="single" w:sz="4" w:space="0" w:color="auto"/>
              <w:bottom w:val="single" w:sz="12" w:space="0" w:color="auto"/>
            </w:tcBorders>
            <w:shd w:val="clear" w:color="auto" w:fill="auto"/>
            <w:vAlign w:val="bottom"/>
          </w:tcPr>
          <w:p w14:paraId="49344D3D" w14:textId="11E8C188" w:rsidR="0016155E" w:rsidRPr="0016155E" w:rsidRDefault="0016155E" w:rsidP="0016155E">
            <w:pPr>
              <w:spacing w:before="80" w:after="80" w:line="200" w:lineRule="exact"/>
              <w:ind w:right="113"/>
              <w:rPr>
                <w:b/>
                <w:bCs/>
                <w:i/>
                <w:sz w:val="16"/>
              </w:rPr>
            </w:pPr>
            <w:r w:rsidRPr="0016155E">
              <w:rPr>
                <w:b/>
                <w:bCs/>
                <w:i/>
                <w:sz w:val="16"/>
              </w:rPr>
              <w:t>2013</w:t>
            </w:r>
          </w:p>
        </w:tc>
        <w:tc>
          <w:tcPr>
            <w:tcW w:w="742" w:type="dxa"/>
            <w:tcBorders>
              <w:top w:val="single" w:sz="4" w:space="0" w:color="auto"/>
              <w:bottom w:val="single" w:sz="12" w:space="0" w:color="auto"/>
            </w:tcBorders>
            <w:shd w:val="clear" w:color="auto" w:fill="auto"/>
            <w:vAlign w:val="bottom"/>
          </w:tcPr>
          <w:p w14:paraId="76840C5A" w14:textId="57CCC36E" w:rsidR="0016155E" w:rsidRPr="0016155E" w:rsidRDefault="0016155E" w:rsidP="0016155E">
            <w:pPr>
              <w:spacing w:before="80" w:after="80" w:line="200" w:lineRule="exact"/>
              <w:ind w:right="113"/>
              <w:rPr>
                <w:b/>
                <w:bCs/>
                <w:i/>
                <w:sz w:val="16"/>
              </w:rPr>
            </w:pPr>
            <w:r w:rsidRPr="0016155E">
              <w:rPr>
                <w:b/>
                <w:bCs/>
                <w:i/>
                <w:sz w:val="16"/>
              </w:rPr>
              <w:t>2014</w:t>
            </w:r>
          </w:p>
        </w:tc>
        <w:tc>
          <w:tcPr>
            <w:tcW w:w="741" w:type="dxa"/>
            <w:tcBorders>
              <w:top w:val="single" w:sz="4" w:space="0" w:color="auto"/>
              <w:bottom w:val="single" w:sz="12" w:space="0" w:color="auto"/>
            </w:tcBorders>
            <w:shd w:val="clear" w:color="auto" w:fill="auto"/>
            <w:vAlign w:val="bottom"/>
          </w:tcPr>
          <w:p w14:paraId="42DAC7D0" w14:textId="2D19F5D1" w:rsidR="0016155E" w:rsidRPr="0016155E" w:rsidRDefault="0016155E" w:rsidP="0016155E">
            <w:pPr>
              <w:spacing w:before="80" w:after="80" w:line="200" w:lineRule="exact"/>
              <w:ind w:right="113"/>
              <w:rPr>
                <w:b/>
                <w:bCs/>
                <w:i/>
                <w:sz w:val="16"/>
              </w:rPr>
            </w:pPr>
            <w:r w:rsidRPr="0016155E">
              <w:rPr>
                <w:b/>
                <w:bCs/>
                <w:i/>
                <w:sz w:val="16"/>
              </w:rPr>
              <w:t>2015</w:t>
            </w:r>
          </w:p>
        </w:tc>
        <w:tc>
          <w:tcPr>
            <w:tcW w:w="741" w:type="dxa"/>
            <w:tcBorders>
              <w:top w:val="single" w:sz="4" w:space="0" w:color="auto"/>
              <w:bottom w:val="single" w:sz="12" w:space="0" w:color="auto"/>
            </w:tcBorders>
            <w:shd w:val="clear" w:color="auto" w:fill="auto"/>
            <w:vAlign w:val="bottom"/>
          </w:tcPr>
          <w:p w14:paraId="5E305EC9" w14:textId="33772E74" w:rsidR="0016155E" w:rsidRPr="0016155E" w:rsidRDefault="0016155E" w:rsidP="0016155E">
            <w:pPr>
              <w:spacing w:before="80" w:after="80" w:line="200" w:lineRule="exact"/>
              <w:ind w:right="113"/>
              <w:rPr>
                <w:b/>
                <w:bCs/>
                <w:i/>
                <w:sz w:val="16"/>
              </w:rPr>
            </w:pPr>
            <w:r w:rsidRPr="0016155E">
              <w:rPr>
                <w:b/>
                <w:bCs/>
                <w:i/>
                <w:sz w:val="16"/>
              </w:rPr>
              <w:t>2016</w:t>
            </w:r>
          </w:p>
        </w:tc>
        <w:tc>
          <w:tcPr>
            <w:tcW w:w="741" w:type="dxa"/>
            <w:tcBorders>
              <w:top w:val="single" w:sz="4" w:space="0" w:color="auto"/>
              <w:bottom w:val="single" w:sz="12" w:space="0" w:color="auto"/>
            </w:tcBorders>
            <w:shd w:val="clear" w:color="auto" w:fill="auto"/>
            <w:vAlign w:val="bottom"/>
          </w:tcPr>
          <w:p w14:paraId="00B13843" w14:textId="2936DA26" w:rsidR="0016155E" w:rsidRPr="0016155E" w:rsidRDefault="0016155E" w:rsidP="0016155E">
            <w:pPr>
              <w:spacing w:before="80" w:after="80" w:line="200" w:lineRule="exact"/>
              <w:ind w:right="113"/>
              <w:rPr>
                <w:b/>
                <w:bCs/>
                <w:i/>
                <w:sz w:val="16"/>
              </w:rPr>
            </w:pPr>
            <w:r w:rsidRPr="0016155E">
              <w:rPr>
                <w:b/>
                <w:bCs/>
                <w:i/>
                <w:sz w:val="16"/>
              </w:rPr>
              <w:t>2017</w:t>
            </w:r>
          </w:p>
        </w:tc>
        <w:tc>
          <w:tcPr>
            <w:tcW w:w="741" w:type="dxa"/>
            <w:tcBorders>
              <w:top w:val="single" w:sz="4" w:space="0" w:color="auto"/>
              <w:bottom w:val="single" w:sz="12" w:space="0" w:color="auto"/>
            </w:tcBorders>
            <w:shd w:val="clear" w:color="auto" w:fill="auto"/>
            <w:vAlign w:val="bottom"/>
          </w:tcPr>
          <w:p w14:paraId="29C823C1" w14:textId="308FC930" w:rsidR="0016155E" w:rsidRPr="0016155E" w:rsidRDefault="0016155E" w:rsidP="0016155E">
            <w:pPr>
              <w:spacing w:before="80" w:after="80" w:line="200" w:lineRule="exact"/>
              <w:ind w:right="113"/>
              <w:rPr>
                <w:b/>
                <w:bCs/>
                <w:i/>
                <w:sz w:val="16"/>
              </w:rPr>
            </w:pPr>
            <w:r w:rsidRPr="0016155E">
              <w:rPr>
                <w:b/>
                <w:bCs/>
                <w:i/>
                <w:sz w:val="16"/>
              </w:rPr>
              <w:t>2018</w:t>
            </w:r>
          </w:p>
        </w:tc>
        <w:tc>
          <w:tcPr>
            <w:tcW w:w="741" w:type="dxa"/>
            <w:tcBorders>
              <w:top w:val="single" w:sz="4" w:space="0" w:color="auto"/>
              <w:bottom w:val="single" w:sz="12" w:space="0" w:color="auto"/>
            </w:tcBorders>
            <w:shd w:val="clear" w:color="auto" w:fill="auto"/>
            <w:vAlign w:val="bottom"/>
          </w:tcPr>
          <w:p w14:paraId="7E106C8A" w14:textId="1EFFEB09" w:rsidR="0016155E" w:rsidRPr="0016155E" w:rsidRDefault="0016155E" w:rsidP="0016155E">
            <w:pPr>
              <w:spacing w:before="80" w:after="80" w:line="200" w:lineRule="exact"/>
              <w:ind w:right="113"/>
              <w:rPr>
                <w:b/>
                <w:bCs/>
                <w:i/>
                <w:sz w:val="16"/>
              </w:rPr>
            </w:pPr>
            <w:r w:rsidRPr="0016155E">
              <w:rPr>
                <w:b/>
                <w:bCs/>
                <w:i/>
                <w:sz w:val="16"/>
              </w:rPr>
              <w:t>2019</w:t>
            </w:r>
          </w:p>
        </w:tc>
        <w:tc>
          <w:tcPr>
            <w:tcW w:w="741" w:type="dxa"/>
            <w:tcBorders>
              <w:top w:val="single" w:sz="4" w:space="0" w:color="auto"/>
              <w:bottom w:val="single" w:sz="12" w:space="0" w:color="auto"/>
            </w:tcBorders>
            <w:shd w:val="clear" w:color="auto" w:fill="auto"/>
            <w:vAlign w:val="bottom"/>
          </w:tcPr>
          <w:p w14:paraId="5720F623" w14:textId="18F6045B" w:rsidR="0016155E" w:rsidRPr="0016155E" w:rsidRDefault="0016155E" w:rsidP="0016155E">
            <w:pPr>
              <w:spacing w:before="80" w:after="80" w:line="200" w:lineRule="exact"/>
              <w:ind w:right="113"/>
              <w:rPr>
                <w:b/>
                <w:bCs/>
                <w:i/>
                <w:sz w:val="16"/>
              </w:rPr>
            </w:pPr>
            <w:r w:rsidRPr="0016155E">
              <w:rPr>
                <w:b/>
                <w:bCs/>
                <w:i/>
                <w:sz w:val="16"/>
              </w:rPr>
              <w:t>2020</w:t>
            </w:r>
          </w:p>
        </w:tc>
        <w:tc>
          <w:tcPr>
            <w:tcW w:w="741" w:type="dxa"/>
            <w:tcBorders>
              <w:top w:val="single" w:sz="4" w:space="0" w:color="auto"/>
              <w:bottom w:val="single" w:sz="12" w:space="0" w:color="auto"/>
            </w:tcBorders>
            <w:shd w:val="clear" w:color="auto" w:fill="auto"/>
            <w:vAlign w:val="bottom"/>
          </w:tcPr>
          <w:p w14:paraId="268F72A9" w14:textId="1F7F7043" w:rsidR="0016155E" w:rsidRPr="0016155E" w:rsidRDefault="0016155E" w:rsidP="0016155E">
            <w:pPr>
              <w:spacing w:before="80" w:after="80" w:line="200" w:lineRule="exact"/>
              <w:ind w:right="113"/>
              <w:rPr>
                <w:b/>
                <w:bCs/>
                <w:i/>
                <w:sz w:val="16"/>
              </w:rPr>
            </w:pPr>
            <w:r w:rsidRPr="0016155E">
              <w:rPr>
                <w:b/>
                <w:bCs/>
                <w:i/>
                <w:sz w:val="16"/>
              </w:rPr>
              <w:t>2021</w:t>
            </w:r>
          </w:p>
        </w:tc>
        <w:tc>
          <w:tcPr>
            <w:tcW w:w="741" w:type="dxa"/>
            <w:tcBorders>
              <w:top w:val="single" w:sz="4" w:space="0" w:color="auto"/>
              <w:bottom w:val="single" w:sz="12" w:space="0" w:color="auto"/>
            </w:tcBorders>
            <w:shd w:val="clear" w:color="auto" w:fill="auto"/>
            <w:vAlign w:val="bottom"/>
          </w:tcPr>
          <w:p w14:paraId="682E7DFB" w14:textId="33F19DA6" w:rsidR="0016155E" w:rsidRPr="0016155E" w:rsidRDefault="0016155E" w:rsidP="0016155E">
            <w:pPr>
              <w:spacing w:before="80" w:after="80" w:line="200" w:lineRule="exact"/>
              <w:ind w:right="113"/>
              <w:rPr>
                <w:b/>
                <w:bCs/>
                <w:i/>
                <w:sz w:val="16"/>
              </w:rPr>
            </w:pPr>
            <w:r w:rsidRPr="0016155E">
              <w:rPr>
                <w:b/>
                <w:bCs/>
                <w:i/>
                <w:sz w:val="16"/>
              </w:rPr>
              <w:t>Total</w:t>
            </w:r>
          </w:p>
        </w:tc>
      </w:tr>
      <w:tr w:rsidR="0016155E" w:rsidRPr="0016155E" w14:paraId="00DB93E9" w14:textId="77777777" w:rsidTr="0016155E">
        <w:trPr>
          <w:trHeight w:hRule="exact" w:val="113"/>
        </w:trPr>
        <w:tc>
          <w:tcPr>
            <w:tcW w:w="1026" w:type="dxa"/>
            <w:tcBorders>
              <w:top w:val="single" w:sz="12" w:space="0" w:color="auto"/>
            </w:tcBorders>
            <w:shd w:val="clear" w:color="auto" w:fill="auto"/>
            <w:vAlign w:val="bottom"/>
          </w:tcPr>
          <w:p w14:paraId="55F3B96A" w14:textId="77777777" w:rsidR="0016155E" w:rsidRPr="0016155E" w:rsidRDefault="0016155E" w:rsidP="0016155E">
            <w:pPr>
              <w:spacing w:before="80" w:after="80" w:line="200" w:lineRule="exact"/>
              <w:ind w:right="113"/>
              <w:rPr>
                <w:i/>
                <w:sz w:val="16"/>
              </w:rPr>
            </w:pPr>
          </w:p>
        </w:tc>
        <w:tc>
          <w:tcPr>
            <w:tcW w:w="742" w:type="dxa"/>
            <w:tcBorders>
              <w:top w:val="single" w:sz="12" w:space="0" w:color="auto"/>
            </w:tcBorders>
            <w:shd w:val="clear" w:color="auto" w:fill="auto"/>
            <w:vAlign w:val="bottom"/>
          </w:tcPr>
          <w:p w14:paraId="021CFD57" w14:textId="77777777" w:rsidR="0016155E" w:rsidRPr="0016155E" w:rsidRDefault="0016155E" w:rsidP="0016155E">
            <w:pPr>
              <w:spacing w:before="80" w:after="80" w:line="200" w:lineRule="exact"/>
              <w:ind w:right="113"/>
              <w:rPr>
                <w:i/>
                <w:sz w:val="16"/>
              </w:rPr>
            </w:pPr>
          </w:p>
        </w:tc>
        <w:tc>
          <w:tcPr>
            <w:tcW w:w="742" w:type="dxa"/>
            <w:tcBorders>
              <w:top w:val="single" w:sz="12" w:space="0" w:color="auto"/>
            </w:tcBorders>
            <w:shd w:val="clear" w:color="auto" w:fill="auto"/>
            <w:vAlign w:val="bottom"/>
          </w:tcPr>
          <w:p w14:paraId="2D2FA050"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1725EF44" w14:textId="77777777" w:rsidR="0016155E" w:rsidRPr="0016155E" w:rsidRDefault="0016155E" w:rsidP="0016155E">
            <w:pPr>
              <w:spacing w:before="80" w:after="80" w:line="200" w:lineRule="exact"/>
              <w:ind w:right="113"/>
              <w:rPr>
                <w:i/>
                <w:sz w:val="16"/>
              </w:rPr>
            </w:pPr>
          </w:p>
        </w:tc>
        <w:tc>
          <w:tcPr>
            <w:tcW w:w="742" w:type="dxa"/>
            <w:tcBorders>
              <w:top w:val="single" w:sz="12" w:space="0" w:color="auto"/>
            </w:tcBorders>
            <w:shd w:val="clear" w:color="auto" w:fill="auto"/>
            <w:vAlign w:val="bottom"/>
          </w:tcPr>
          <w:p w14:paraId="2558B1C9"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56A93AB1"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353D8DDD"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157830E7"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3EF8CAAF"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69848153"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1B62409F"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2355C3B8" w14:textId="77777777" w:rsidR="0016155E" w:rsidRPr="0016155E" w:rsidRDefault="0016155E" w:rsidP="0016155E">
            <w:pPr>
              <w:spacing w:before="80" w:after="80" w:line="200" w:lineRule="exact"/>
              <w:ind w:right="113"/>
              <w:rPr>
                <w:i/>
                <w:sz w:val="16"/>
              </w:rPr>
            </w:pPr>
          </w:p>
        </w:tc>
        <w:tc>
          <w:tcPr>
            <w:tcW w:w="741" w:type="dxa"/>
            <w:tcBorders>
              <w:top w:val="single" w:sz="12" w:space="0" w:color="auto"/>
            </w:tcBorders>
            <w:shd w:val="clear" w:color="auto" w:fill="auto"/>
            <w:vAlign w:val="bottom"/>
          </w:tcPr>
          <w:p w14:paraId="2C4226E9" w14:textId="77777777" w:rsidR="0016155E" w:rsidRPr="0016155E" w:rsidRDefault="0016155E" w:rsidP="0016155E">
            <w:pPr>
              <w:spacing w:before="80" w:after="80" w:line="200" w:lineRule="exact"/>
              <w:ind w:right="113"/>
              <w:rPr>
                <w:i/>
                <w:sz w:val="16"/>
              </w:rPr>
            </w:pPr>
          </w:p>
        </w:tc>
      </w:tr>
      <w:tr w:rsidR="0016155E" w:rsidRPr="0016155E" w14:paraId="577C6030" w14:textId="77777777" w:rsidTr="00EB1BC3">
        <w:tc>
          <w:tcPr>
            <w:tcW w:w="1026" w:type="dxa"/>
            <w:shd w:val="clear" w:color="auto" w:fill="auto"/>
          </w:tcPr>
          <w:p w14:paraId="5F2331D4" w14:textId="0EA6CF9C" w:rsidR="0016155E" w:rsidRPr="0016155E" w:rsidRDefault="0016155E" w:rsidP="0016155E">
            <w:pPr>
              <w:spacing w:before="40" w:after="120" w:line="240" w:lineRule="atLeast"/>
              <w:ind w:right="113"/>
              <w:rPr>
                <w:b/>
                <w:bCs/>
                <w:sz w:val="16"/>
                <w:szCs w:val="16"/>
              </w:rPr>
            </w:pPr>
            <w:r w:rsidRPr="0016155E">
              <w:rPr>
                <w:b/>
                <w:bCs/>
                <w:sz w:val="16"/>
                <w:szCs w:val="16"/>
              </w:rPr>
              <w:t>Adult</w:t>
            </w:r>
          </w:p>
        </w:tc>
        <w:tc>
          <w:tcPr>
            <w:tcW w:w="742" w:type="dxa"/>
            <w:shd w:val="clear" w:color="auto" w:fill="auto"/>
          </w:tcPr>
          <w:p w14:paraId="643B7B70" w14:textId="42CC9EB4" w:rsidR="0016155E" w:rsidRPr="0016155E" w:rsidRDefault="0016155E" w:rsidP="0016155E">
            <w:pPr>
              <w:spacing w:before="40" w:after="120" w:line="240" w:lineRule="atLeast"/>
              <w:ind w:right="113"/>
              <w:rPr>
                <w:sz w:val="16"/>
                <w:szCs w:val="16"/>
              </w:rPr>
            </w:pPr>
            <w:r w:rsidRPr="0016155E">
              <w:rPr>
                <w:sz w:val="16"/>
                <w:szCs w:val="16"/>
              </w:rPr>
              <w:t>8,713</w:t>
            </w:r>
          </w:p>
        </w:tc>
        <w:tc>
          <w:tcPr>
            <w:tcW w:w="742" w:type="dxa"/>
            <w:shd w:val="clear" w:color="auto" w:fill="auto"/>
          </w:tcPr>
          <w:p w14:paraId="58FB6754" w14:textId="05552216" w:rsidR="0016155E" w:rsidRPr="0016155E" w:rsidRDefault="0016155E" w:rsidP="0016155E">
            <w:pPr>
              <w:spacing w:before="40" w:after="120" w:line="240" w:lineRule="atLeast"/>
              <w:ind w:right="113"/>
              <w:rPr>
                <w:sz w:val="16"/>
                <w:szCs w:val="16"/>
              </w:rPr>
            </w:pPr>
            <w:r w:rsidRPr="0016155E">
              <w:rPr>
                <w:w w:val="75"/>
                <w:sz w:val="16"/>
                <w:szCs w:val="16"/>
              </w:rPr>
              <w:t>53,202</w:t>
            </w:r>
          </w:p>
        </w:tc>
        <w:tc>
          <w:tcPr>
            <w:tcW w:w="741" w:type="dxa"/>
            <w:shd w:val="clear" w:color="auto" w:fill="auto"/>
          </w:tcPr>
          <w:p w14:paraId="3FB7F415" w14:textId="2E09605D" w:rsidR="0016155E" w:rsidRPr="0016155E" w:rsidRDefault="0016155E" w:rsidP="0016155E">
            <w:pPr>
              <w:spacing w:before="40" w:after="120" w:line="240" w:lineRule="atLeast"/>
              <w:ind w:right="113"/>
              <w:rPr>
                <w:sz w:val="16"/>
                <w:szCs w:val="16"/>
              </w:rPr>
            </w:pPr>
            <w:r w:rsidRPr="0016155E">
              <w:rPr>
                <w:w w:val="75"/>
                <w:sz w:val="16"/>
                <w:szCs w:val="16"/>
              </w:rPr>
              <w:t>48,809</w:t>
            </w:r>
          </w:p>
        </w:tc>
        <w:tc>
          <w:tcPr>
            <w:tcW w:w="742" w:type="dxa"/>
            <w:shd w:val="clear" w:color="auto" w:fill="auto"/>
          </w:tcPr>
          <w:p w14:paraId="0F1B990E" w14:textId="38C2965E" w:rsidR="0016155E" w:rsidRPr="0016155E" w:rsidRDefault="0016155E" w:rsidP="0016155E">
            <w:pPr>
              <w:spacing w:before="40" w:after="120" w:line="240" w:lineRule="atLeast"/>
              <w:ind w:right="113"/>
              <w:rPr>
                <w:sz w:val="16"/>
                <w:szCs w:val="16"/>
              </w:rPr>
            </w:pPr>
            <w:r w:rsidRPr="0016155E">
              <w:rPr>
                <w:w w:val="75"/>
                <w:sz w:val="16"/>
                <w:szCs w:val="16"/>
              </w:rPr>
              <w:t>39,351</w:t>
            </w:r>
          </w:p>
        </w:tc>
        <w:tc>
          <w:tcPr>
            <w:tcW w:w="741" w:type="dxa"/>
            <w:shd w:val="clear" w:color="auto" w:fill="auto"/>
          </w:tcPr>
          <w:p w14:paraId="30CB763E" w14:textId="1C0F7209" w:rsidR="0016155E" w:rsidRPr="0016155E" w:rsidRDefault="0016155E" w:rsidP="0016155E">
            <w:pPr>
              <w:spacing w:before="40" w:after="120" w:line="240" w:lineRule="atLeast"/>
              <w:ind w:right="113"/>
              <w:rPr>
                <w:sz w:val="16"/>
                <w:szCs w:val="16"/>
              </w:rPr>
            </w:pPr>
            <w:r w:rsidRPr="0016155E">
              <w:rPr>
                <w:w w:val="75"/>
                <w:sz w:val="16"/>
                <w:szCs w:val="16"/>
              </w:rPr>
              <w:t>43,627</w:t>
            </w:r>
          </w:p>
        </w:tc>
        <w:tc>
          <w:tcPr>
            <w:tcW w:w="741" w:type="dxa"/>
            <w:shd w:val="clear" w:color="auto" w:fill="auto"/>
          </w:tcPr>
          <w:p w14:paraId="0883FF4B" w14:textId="17968D9A" w:rsidR="0016155E" w:rsidRPr="0016155E" w:rsidRDefault="0016155E" w:rsidP="0016155E">
            <w:pPr>
              <w:spacing w:before="40" w:after="120" w:line="240" w:lineRule="atLeast"/>
              <w:ind w:right="113"/>
              <w:rPr>
                <w:sz w:val="16"/>
                <w:szCs w:val="16"/>
              </w:rPr>
            </w:pPr>
            <w:r w:rsidRPr="0016155E">
              <w:rPr>
                <w:w w:val="75"/>
                <w:sz w:val="16"/>
                <w:szCs w:val="16"/>
              </w:rPr>
              <w:t>38,225</w:t>
            </w:r>
          </w:p>
        </w:tc>
        <w:tc>
          <w:tcPr>
            <w:tcW w:w="741" w:type="dxa"/>
            <w:shd w:val="clear" w:color="auto" w:fill="auto"/>
          </w:tcPr>
          <w:p w14:paraId="4AE5A0C2" w14:textId="05C3079E" w:rsidR="0016155E" w:rsidRPr="0016155E" w:rsidRDefault="0016155E" w:rsidP="0016155E">
            <w:pPr>
              <w:spacing w:before="40" w:after="120" w:line="240" w:lineRule="atLeast"/>
              <w:ind w:right="113"/>
              <w:rPr>
                <w:sz w:val="16"/>
                <w:szCs w:val="16"/>
              </w:rPr>
            </w:pPr>
            <w:r w:rsidRPr="0016155E">
              <w:rPr>
                <w:w w:val="75"/>
                <w:sz w:val="16"/>
                <w:szCs w:val="16"/>
              </w:rPr>
              <w:t>29,004</w:t>
            </w:r>
          </w:p>
        </w:tc>
        <w:tc>
          <w:tcPr>
            <w:tcW w:w="741" w:type="dxa"/>
            <w:shd w:val="clear" w:color="auto" w:fill="auto"/>
          </w:tcPr>
          <w:p w14:paraId="66551B60" w14:textId="2607F47E" w:rsidR="0016155E" w:rsidRPr="0016155E" w:rsidRDefault="0016155E" w:rsidP="0016155E">
            <w:pPr>
              <w:spacing w:before="40" w:after="120" w:line="240" w:lineRule="atLeast"/>
              <w:ind w:right="113"/>
              <w:rPr>
                <w:sz w:val="16"/>
                <w:szCs w:val="16"/>
              </w:rPr>
            </w:pPr>
            <w:r w:rsidRPr="0016155E">
              <w:rPr>
                <w:w w:val="90"/>
                <w:sz w:val="16"/>
                <w:szCs w:val="16"/>
              </w:rPr>
              <w:t>6,759</w:t>
            </w:r>
          </w:p>
        </w:tc>
        <w:tc>
          <w:tcPr>
            <w:tcW w:w="741" w:type="dxa"/>
            <w:shd w:val="clear" w:color="auto" w:fill="auto"/>
          </w:tcPr>
          <w:p w14:paraId="6A08171A" w14:textId="1A3B532D" w:rsidR="0016155E" w:rsidRPr="0016155E" w:rsidRDefault="0016155E" w:rsidP="0016155E">
            <w:pPr>
              <w:spacing w:before="40" w:after="120" w:line="240" w:lineRule="atLeast"/>
              <w:ind w:right="113"/>
              <w:rPr>
                <w:sz w:val="16"/>
                <w:szCs w:val="16"/>
              </w:rPr>
            </w:pPr>
            <w:r w:rsidRPr="0016155E">
              <w:rPr>
                <w:w w:val="90"/>
                <w:sz w:val="16"/>
                <w:szCs w:val="16"/>
              </w:rPr>
              <w:t>3,212</w:t>
            </w:r>
          </w:p>
        </w:tc>
        <w:tc>
          <w:tcPr>
            <w:tcW w:w="741" w:type="dxa"/>
            <w:shd w:val="clear" w:color="auto" w:fill="auto"/>
          </w:tcPr>
          <w:p w14:paraId="536B297E" w14:textId="70F2B12C" w:rsidR="0016155E" w:rsidRPr="0016155E" w:rsidRDefault="0016155E" w:rsidP="0016155E">
            <w:pPr>
              <w:spacing w:before="40" w:after="120" w:line="240" w:lineRule="atLeast"/>
              <w:ind w:right="113"/>
              <w:rPr>
                <w:sz w:val="16"/>
                <w:szCs w:val="16"/>
              </w:rPr>
            </w:pPr>
            <w:r w:rsidRPr="0016155E">
              <w:rPr>
                <w:w w:val="75"/>
                <w:sz w:val="16"/>
                <w:szCs w:val="16"/>
              </w:rPr>
              <w:t>1,586</w:t>
            </w:r>
          </w:p>
        </w:tc>
        <w:tc>
          <w:tcPr>
            <w:tcW w:w="741" w:type="dxa"/>
            <w:shd w:val="clear" w:color="auto" w:fill="auto"/>
          </w:tcPr>
          <w:p w14:paraId="5123B9F0" w14:textId="2983DE4C" w:rsidR="0016155E" w:rsidRPr="0016155E" w:rsidRDefault="0016155E" w:rsidP="0016155E">
            <w:pPr>
              <w:spacing w:before="40" w:after="120" w:line="240" w:lineRule="atLeast"/>
              <w:ind w:right="113"/>
              <w:rPr>
                <w:sz w:val="16"/>
                <w:szCs w:val="16"/>
              </w:rPr>
            </w:pPr>
            <w:r w:rsidRPr="0016155E">
              <w:rPr>
                <w:w w:val="75"/>
                <w:sz w:val="16"/>
                <w:szCs w:val="16"/>
              </w:rPr>
              <w:t>1,065</w:t>
            </w:r>
          </w:p>
        </w:tc>
        <w:tc>
          <w:tcPr>
            <w:tcW w:w="741" w:type="dxa"/>
            <w:shd w:val="clear" w:color="auto" w:fill="auto"/>
            <w:vAlign w:val="bottom"/>
          </w:tcPr>
          <w:p w14:paraId="62A10CFE" w14:textId="42F3C015" w:rsidR="0016155E" w:rsidRPr="00785C4A" w:rsidRDefault="0016155E" w:rsidP="0016155E">
            <w:pPr>
              <w:spacing w:before="40" w:after="120" w:line="240" w:lineRule="atLeast"/>
              <w:ind w:right="113"/>
              <w:rPr>
                <w:b/>
                <w:bCs/>
                <w:sz w:val="16"/>
                <w:szCs w:val="16"/>
              </w:rPr>
            </w:pPr>
            <w:r w:rsidRPr="00785C4A">
              <w:rPr>
                <w:b/>
                <w:bCs/>
                <w:w w:val="75"/>
                <w:sz w:val="16"/>
                <w:szCs w:val="16"/>
              </w:rPr>
              <w:t>273,553</w:t>
            </w:r>
          </w:p>
        </w:tc>
      </w:tr>
      <w:tr w:rsidR="0016155E" w:rsidRPr="0016155E" w14:paraId="2C301C58" w14:textId="77777777" w:rsidTr="00EB1BC3">
        <w:tc>
          <w:tcPr>
            <w:tcW w:w="1026" w:type="dxa"/>
            <w:shd w:val="clear" w:color="auto" w:fill="auto"/>
          </w:tcPr>
          <w:p w14:paraId="5982EB33" w14:textId="05F8533D" w:rsidR="0016155E" w:rsidRPr="0016155E" w:rsidRDefault="0016155E" w:rsidP="0016155E">
            <w:pPr>
              <w:spacing w:before="40" w:after="120" w:line="240" w:lineRule="atLeast"/>
              <w:ind w:right="113"/>
              <w:rPr>
                <w:b/>
                <w:bCs/>
                <w:sz w:val="16"/>
                <w:szCs w:val="16"/>
              </w:rPr>
            </w:pPr>
            <w:r w:rsidRPr="0016155E">
              <w:rPr>
                <w:b/>
                <w:bCs/>
                <w:sz w:val="16"/>
                <w:szCs w:val="16"/>
              </w:rPr>
              <w:lastRenderedPageBreak/>
              <w:t>Child</w:t>
            </w:r>
          </w:p>
        </w:tc>
        <w:tc>
          <w:tcPr>
            <w:tcW w:w="742" w:type="dxa"/>
            <w:shd w:val="clear" w:color="auto" w:fill="auto"/>
          </w:tcPr>
          <w:p w14:paraId="0E85F499" w14:textId="47582BEA" w:rsidR="0016155E" w:rsidRPr="0016155E" w:rsidRDefault="0016155E" w:rsidP="0016155E">
            <w:pPr>
              <w:spacing w:before="40" w:after="120" w:line="240" w:lineRule="atLeast"/>
              <w:ind w:right="113"/>
              <w:rPr>
                <w:sz w:val="16"/>
                <w:szCs w:val="16"/>
              </w:rPr>
            </w:pPr>
            <w:r w:rsidRPr="0016155E">
              <w:rPr>
                <w:sz w:val="16"/>
                <w:szCs w:val="16"/>
              </w:rPr>
              <w:t>591</w:t>
            </w:r>
          </w:p>
        </w:tc>
        <w:tc>
          <w:tcPr>
            <w:tcW w:w="742" w:type="dxa"/>
            <w:shd w:val="clear" w:color="auto" w:fill="auto"/>
          </w:tcPr>
          <w:p w14:paraId="440548BB" w14:textId="24A81DF1" w:rsidR="0016155E" w:rsidRPr="0016155E" w:rsidRDefault="0016155E" w:rsidP="0016155E">
            <w:pPr>
              <w:spacing w:before="40" w:after="120" w:line="240" w:lineRule="atLeast"/>
              <w:ind w:right="113"/>
              <w:rPr>
                <w:sz w:val="16"/>
                <w:szCs w:val="16"/>
              </w:rPr>
            </w:pPr>
            <w:r w:rsidRPr="0016155E">
              <w:rPr>
                <w:w w:val="75"/>
                <w:sz w:val="16"/>
                <w:szCs w:val="16"/>
              </w:rPr>
              <w:t>4,692</w:t>
            </w:r>
          </w:p>
        </w:tc>
        <w:tc>
          <w:tcPr>
            <w:tcW w:w="741" w:type="dxa"/>
            <w:shd w:val="clear" w:color="auto" w:fill="auto"/>
          </w:tcPr>
          <w:p w14:paraId="19C3FBC9" w14:textId="60917287" w:rsidR="0016155E" w:rsidRPr="0016155E" w:rsidRDefault="0016155E" w:rsidP="0016155E">
            <w:pPr>
              <w:spacing w:before="40" w:after="120" w:line="240" w:lineRule="atLeast"/>
              <w:ind w:right="113"/>
              <w:rPr>
                <w:sz w:val="16"/>
                <w:szCs w:val="16"/>
              </w:rPr>
            </w:pPr>
            <w:r w:rsidRPr="0016155E">
              <w:rPr>
                <w:w w:val="75"/>
                <w:sz w:val="16"/>
                <w:szCs w:val="16"/>
              </w:rPr>
              <w:t>5,109</w:t>
            </w:r>
          </w:p>
        </w:tc>
        <w:tc>
          <w:tcPr>
            <w:tcW w:w="742" w:type="dxa"/>
            <w:shd w:val="clear" w:color="auto" w:fill="auto"/>
          </w:tcPr>
          <w:p w14:paraId="0E9F1D4C" w14:textId="46E385ED" w:rsidR="0016155E" w:rsidRPr="0016155E" w:rsidRDefault="0016155E" w:rsidP="0016155E">
            <w:pPr>
              <w:spacing w:before="40" w:after="120" w:line="240" w:lineRule="atLeast"/>
              <w:ind w:right="113"/>
              <w:rPr>
                <w:sz w:val="16"/>
                <w:szCs w:val="16"/>
              </w:rPr>
            </w:pPr>
            <w:r w:rsidRPr="0016155E">
              <w:rPr>
                <w:w w:val="75"/>
                <w:sz w:val="16"/>
                <w:szCs w:val="16"/>
              </w:rPr>
              <w:t>3,502</w:t>
            </w:r>
          </w:p>
        </w:tc>
        <w:tc>
          <w:tcPr>
            <w:tcW w:w="741" w:type="dxa"/>
            <w:shd w:val="clear" w:color="auto" w:fill="auto"/>
          </w:tcPr>
          <w:p w14:paraId="0933A6D5" w14:textId="2195A99E" w:rsidR="0016155E" w:rsidRPr="0016155E" w:rsidRDefault="0016155E" w:rsidP="0016155E">
            <w:pPr>
              <w:spacing w:before="40" w:after="120" w:line="240" w:lineRule="atLeast"/>
              <w:ind w:right="113"/>
              <w:rPr>
                <w:sz w:val="16"/>
                <w:szCs w:val="16"/>
              </w:rPr>
            </w:pPr>
            <w:r w:rsidRPr="0016155E">
              <w:rPr>
                <w:w w:val="75"/>
                <w:sz w:val="16"/>
                <w:szCs w:val="16"/>
              </w:rPr>
              <w:t>3,379</w:t>
            </w:r>
          </w:p>
        </w:tc>
        <w:tc>
          <w:tcPr>
            <w:tcW w:w="741" w:type="dxa"/>
            <w:shd w:val="clear" w:color="auto" w:fill="auto"/>
          </w:tcPr>
          <w:p w14:paraId="1D93F207" w14:textId="0598E80C" w:rsidR="0016155E" w:rsidRPr="0016155E" w:rsidRDefault="0016155E" w:rsidP="0016155E">
            <w:pPr>
              <w:spacing w:before="40" w:after="120" w:line="240" w:lineRule="atLeast"/>
              <w:ind w:right="113"/>
              <w:rPr>
                <w:sz w:val="16"/>
                <w:szCs w:val="16"/>
              </w:rPr>
            </w:pPr>
            <w:r w:rsidRPr="0016155E">
              <w:rPr>
                <w:w w:val="75"/>
                <w:sz w:val="16"/>
                <w:szCs w:val="16"/>
              </w:rPr>
              <w:t>3,741</w:t>
            </w:r>
          </w:p>
        </w:tc>
        <w:tc>
          <w:tcPr>
            <w:tcW w:w="741" w:type="dxa"/>
            <w:shd w:val="clear" w:color="auto" w:fill="auto"/>
          </w:tcPr>
          <w:p w14:paraId="4FB8B64E" w14:textId="560AB913" w:rsidR="0016155E" w:rsidRPr="0016155E" w:rsidRDefault="0016155E" w:rsidP="0016155E">
            <w:pPr>
              <w:spacing w:before="40" w:after="120" w:line="240" w:lineRule="atLeast"/>
              <w:ind w:right="113"/>
              <w:rPr>
                <w:sz w:val="16"/>
                <w:szCs w:val="16"/>
              </w:rPr>
            </w:pPr>
            <w:r w:rsidRPr="0016155E">
              <w:rPr>
                <w:w w:val="75"/>
                <w:sz w:val="16"/>
                <w:szCs w:val="16"/>
              </w:rPr>
              <w:t>2,337</w:t>
            </w:r>
          </w:p>
        </w:tc>
        <w:tc>
          <w:tcPr>
            <w:tcW w:w="741" w:type="dxa"/>
            <w:shd w:val="clear" w:color="auto" w:fill="auto"/>
          </w:tcPr>
          <w:p w14:paraId="7C36BE47" w14:textId="746AE7E3" w:rsidR="0016155E" w:rsidRPr="0016155E" w:rsidRDefault="0016155E" w:rsidP="0016155E">
            <w:pPr>
              <w:spacing w:before="40" w:after="120" w:line="240" w:lineRule="atLeast"/>
              <w:ind w:right="113"/>
              <w:rPr>
                <w:sz w:val="16"/>
                <w:szCs w:val="16"/>
              </w:rPr>
            </w:pPr>
            <w:r w:rsidRPr="0016155E">
              <w:rPr>
                <w:w w:val="90"/>
                <w:sz w:val="16"/>
                <w:szCs w:val="16"/>
              </w:rPr>
              <w:t>2,058</w:t>
            </w:r>
          </w:p>
        </w:tc>
        <w:tc>
          <w:tcPr>
            <w:tcW w:w="741" w:type="dxa"/>
            <w:shd w:val="clear" w:color="auto" w:fill="auto"/>
          </w:tcPr>
          <w:p w14:paraId="5B2E91DE" w14:textId="444EF570" w:rsidR="0016155E" w:rsidRPr="0016155E" w:rsidRDefault="0016155E" w:rsidP="0016155E">
            <w:pPr>
              <w:spacing w:before="40" w:after="120" w:line="240" w:lineRule="atLeast"/>
              <w:ind w:right="113"/>
              <w:rPr>
                <w:sz w:val="16"/>
                <w:szCs w:val="16"/>
              </w:rPr>
            </w:pPr>
            <w:r w:rsidRPr="0016155E">
              <w:rPr>
                <w:w w:val="90"/>
                <w:sz w:val="16"/>
                <w:szCs w:val="16"/>
              </w:rPr>
              <w:t>1,144</w:t>
            </w:r>
          </w:p>
        </w:tc>
        <w:tc>
          <w:tcPr>
            <w:tcW w:w="741" w:type="dxa"/>
            <w:shd w:val="clear" w:color="auto" w:fill="auto"/>
          </w:tcPr>
          <w:p w14:paraId="249ED707" w14:textId="242A9AD6" w:rsidR="0016155E" w:rsidRPr="0016155E" w:rsidRDefault="0016155E" w:rsidP="0016155E">
            <w:pPr>
              <w:spacing w:before="40" w:after="120" w:line="240" w:lineRule="atLeast"/>
              <w:ind w:right="113"/>
              <w:rPr>
                <w:sz w:val="16"/>
                <w:szCs w:val="16"/>
              </w:rPr>
            </w:pPr>
            <w:r w:rsidRPr="0016155E">
              <w:rPr>
                <w:w w:val="75"/>
                <w:sz w:val="16"/>
                <w:szCs w:val="16"/>
              </w:rPr>
              <w:t>418</w:t>
            </w:r>
          </w:p>
        </w:tc>
        <w:tc>
          <w:tcPr>
            <w:tcW w:w="741" w:type="dxa"/>
            <w:shd w:val="clear" w:color="auto" w:fill="auto"/>
          </w:tcPr>
          <w:p w14:paraId="7CABF82A" w14:textId="1182D2B8" w:rsidR="0016155E" w:rsidRPr="0016155E" w:rsidRDefault="0016155E" w:rsidP="0016155E">
            <w:pPr>
              <w:spacing w:before="40" w:after="120" w:line="240" w:lineRule="atLeast"/>
              <w:ind w:right="113"/>
              <w:rPr>
                <w:sz w:val="16"/>
                <w:szCs w:val="16"/>
              </w:rPr>
            </w:pPr>
            <w:r w:rsidRPr="0016155E">
              <w:rPr>
                <w:w w:val="75"/>
                <w:sz w:val="16"/>
                <w:szCs w:val="16"/>
              </w:rPr>
              <w:t>155</w:t>
            </w:r>
          </w:p>
        </w:tc>
        <w:tc>
          <w:tcPr>
            <w:tcW w:w="741" w:type="dxa"/>
            <w:shd w:val="clear" w:color="auto" w:fill="auto"/>
            <w:vAlign w:val="bottom"/>
          </w:tcPr>
          <w:p w14:paraId="6C5C4E2E" w14:textId="62DAA18D" w:rsidR="0016155E" w:rsidRPr="00785C4A" w:rsidRDefault="0016155E" w:rsidP="0016155E">
            <w:pPr>
              <w:spacing w:before="40" w:after="120" w:line="240" w:lineRule="atLeast"/>
              <w:ind w:right="113"/>
              <w:rPr>
                <w:b/>
                <w:bCs/>
                <w:sz w:val="16"/>
                <w:szCs w:val="16"/>
              </w:rPr>
            </w:pPr>
            <w:r w:rsidRPr="00785C4A">
              <w:rPr>
                <w:b/>
                <w:bCs/>
                <w:w w:val="75"/>
                <w:sz w:val="16"/>
                <w:szCs w:val="16"/>
              </w:rPr>
              <w:t>27,126</w:t>
            </w:r>
          </w:p>
        </w:tc>
      </w:tr>
      <w:tr w:rsidR="0016155E" w:rsidRPr="0016155E" w14:paraId="062BDA9C" w14:textId="77777777" w:rsidTr="00EB1BC3">
        <w:tc>
          <w:tcPr>
            <w:tcW w:w="1026" w:type="dxa"/>
            <w:tcBorders>
              <w:bottom w:val="single" w:sz="12" w:space="0" w:color="auto"/>
            </w:tcBorders>
            <w:shd w:val="clear" w:color="auto" w:fill="auto"/>
          </w:tcPr>
          <w:p w14:paraId="4CBC2985" w14:textId="77F7872E" w:rsidR="0016155E" w:rsidRPr="0016155E" w:rsidRDefault="0016155E" w:rsidP="0016155E">
            <w:pPr>
              <w:spacing w:before="40" w:after="120" w:line="240" w:lineRule="atLeast"/>
              <w:ind w:right="113"/>
              <w:rPr>
                <w:b/>
                <w:bCs/>
                <w:sz w:val="16"/>
                <w:szCs w:val="16"/>
              </w:rPr>
            </w:pPr>
            <w:r w:rsidRPr="0016155E">
              <w:rPr>
                <w:b/>
                <w:bCs/>
                <w:sz w:val="16"/>
                <w:szCs w:val="16"/>
              </w:rPr>
              <w:t>Unknown</w:t>
            </w:r>
          </w:p>
        </w:tc>
        <w:tc>
          <w:tcPr>
            <w:tcW w:w="742" w:type="dxa"/>
            <w:tcBorders>
              <w:bottom w:val="single" w:sz="12" w:space="0" w:color="auto"/>
            </w:tcBorders>
            <w:shd w:val="clear" w:color="auto" w:fill="auto"/>
          </w:tcPr>
          <w:p w14:paraId="6991AD14" w14:textId="728C6874" w:rsidR="0016155E" w:rsidRPr="0016155E" w:rsidRDefault="0016155E" w:rsidP="0016155E">
            <w:pPr>
              <w:spacing w:before="40" w:after="120" w:line="240" w:lineRule="atLeast"/>
              <w:ind w:right="113"/>
              <w:rPr>
                <w:sz w:val="16"/>
                <w:szCs w:val="16"/>
              </w:rPr>
            </w:pPr>
            <w:r w:rsidRPr="0016155E">
              <w:rPr>
                <w:sz w:val="16"/>
                <w:szCs w:val="16"/>
              </w:rPr>
              <w:t>801</w:t>
            </w:r>
          </w:p>
        </w:tc>
        <w:tc>
          <w:tcPr>
            <w:tcW w:w="742" w:type="dxa"/>
            <w:tcBorders>
              <w:bottom w:val="single" w:sz="12" w:space="0" w:color="auto"/>
            </w:tcBorders>
            <w:shd w:val="clear" w:color="auto" w:fill="auto"/>
          </w:tcPr>
          <w:p w14:paraId="14A9C956" w14:textId="6873157D" w:rsidR="0016155E" w:rsidRPr="0016155E" w:rsidRDefault="0016155E" w:rsidP="0016155E">
            <w:pPr>
              <w:spacing w:before="40" w:after="120" w:line="240" w:lineRule="atLeast"/>
              <w:ind w:right="113"/>
              <w:rPr>
                <w:sz w:val="16"/>
                <w:szCs w:val="16"/>
              </w:rPr>
            </w:pPr>
            <w:r w:rsidRPr="0016155E">
              <w:rPr>
                <w:w w:val="75"/>
                <w:sz w:val="16"/>
                <w:szCs w:val="16"/>
              </w:rPr>
              <w:t>2,979</w:t>
            </w:r>
          </w:p>
        </w:tc>
        <w:tc>
          <w:tcPr>
            <w:tcW w:w="741" w:type="dxa"/>
            <w:tcBorders>
              <w:bottom w:val="single" w:sz="12" w:space="0" w:color="auto"/>
            </w:tcBorders>
            <w:shd w:val="clear" w:color="auto" w:fill="auto"/>
          </w:tcPr>
          <w:p w14:paraId="509D9F64" w14:textId="220C513A" w:rsidR="0016155E" w:rsidRPr="0016155E" w:rsidRDefault="0016155E" w:rsidP="0016155E">
            <w:pPr>
              <w:spacing w:before="40" w:after="120" w:line="240" w:lineRule="atLeast"/>
              <w:ind w:right="113"/>
              <w:rPr>
                <w:sz w:val="16"/>
                <w:szCs w:val="16"/>
              </w:rPr>
            </w:pPr>
            <w:r w:rsidRPr="0016155E">
              <w:rPr>
                <w:w w:val="75"/>
                <w:sz w:val="16"/>
                <w:szCs w:val="16"/>
              </w:rPr>
              <w:t>4,614</w:t>
            </w:r>
          </w:p>
        </w:tc>
        <w:tc>
          <w:tcPr>
            <w:tcW w:w="742" w:type="dxa"/>
            <w:tcBorders>
              <w:bottom w:val="single" w:sz="12" w:space="0" w:color="auto"/>
            </w:tcBorders>
            <w:shd w:val="clear" w:color="auto" w:fill="auto"/>
          </w:tcPr>
          <w:p w14:paraId="49F88D2E" w14:textId="4D94D85D" w:rsidR="0016155E" w:rsidRPr="0016155E" w:rsidRDefault="0016155E" w:rsidP="0016155E">
            <w:pPr>
              <w:spacing w:before="40" w:after="120" w:line="240" w:lineRule="atLeast"/>
              <w:ind w:right="113"/>
              <w:rPr>
                <w:sz w:val="16"/>
                <w:szCs w:val="16"/>
              </w:rPr>
            </w:pPr>
            <w:r w:rsidRPr="0016155E">
              <w:rPr>
                <w:w w:val="75"/>
                <w:sz w:val="16"/>
                <w:szCs w:val="16"/>
              </w:rPr>
              <w:t>3,740</w:t>
            </w:r>
          </w:p>
        </w:tc>
        <w:tc>
          <w:tcPr>
            <w:tcW w:w="741" w:type="dxa"/>
            <w:tcBorders>
              <w:bottom w:val="single" w:sz="12" w:space="0" w:color="auto"/>
            </w:tcBorders>
            <w:shd w:val="clear" w:color="auto" w:fill="auto"/>
          </w:tcPr>
          <w:p w14:paraId="5F4CECFC" w14:textId="623D4DC3" w:rsidR="0016155E" w:rsidRPr="0016155E" w:rsidRDefault="0016155E" w:rsidP="0016155E">
            <w:pPr>
              <w:spacing w:before="40" w:after="120" w:line="240" w:lineRule="atLeast"/>
              <w:ind w:right="113"/>
              <w:rPr>
                <w:sz w:val="16"/>
                <w:szCs w:val="16"/>
              </w:rPr>
            </w:pPr>
            <w:r w:rsidRPr="0016155E">
              <w:rPr>
                <w:w w:val="75"/>
                <w:sz w:val="16"/>
                <w:szCs w:val="16"/>
              </w:rPr>
              <w:t>2,953</w:t>
            </w:r>
          </w:p>
        </w:tc>
        <w:tc>
          <w:tcPr>
            <w:tcW w:w="741" w:type="dxa"/>
            <w:tcBorders>
              <w:bottom w:val="single" w:sz="12" w:space="0" w:color="auto"/>
            </w:tcBorders>
            <w:shd w:val="clear" w:color="auto" w:fill="auto"/>
          </w:tcPr>
          <w:p w14:paraId="252C6022" w14:textId="64DD13D8" w:rsidR="0016155E" w:rsidRPr="0016155E" w:rsidRDefault="0016155E" w:rsidP="0016155E">
            <w:pPr>
              <w:spacing w:before="40" w:after="120" w:line="240" w:lineRule="atLeast"/>
              <w:ind w:right="113"/>
              <w:rPr>
                <w:sz w:val="16"/>
                <w:szCs w:val="16"/>
              </w:rPr>
            </w:pPr>
            <w:r w:rsidRPr="0016155E">
              <w:rPr>
                <w:w w:val="75"/>
                <w:sz w:val="16"/>
                <w:szCs w:val="16"/>
              </w:rPr>
              <w:t>3,151</w:t>
            </w:r>
          </w:p>
        </w:tc>
        <w:tc>
          <w:tcPr>
            <w:tcW w:w="741" w:type="dxa"/>
            <w:tcBorders>
              <w:bottom w:val="single" w:sz="12" w:space="0" w:color="auto"/>
            </w:tcBorders>
            <w:shd w:val="clear" w:color="auto" w:fill="auto"/>
          </w:tcPr>
          <w:p w14:paraId="3270B100" w14:textId="104F35CA" w:rsidR="0016155E" w:rsidRPr="0016155E" w:rsidRDefault="0016155E" w:rsidP="0016155E">
            <w:pPr>
              <w:spacing w:before="40" w:after="120" w:line="240" w:lineRule="atLeast"/>
              <w:ind w:right="113"/>
              <w:rPr>
                <w:sz w:val="16"/>
                <w:szCs w:val="16"/>
              </w:rPr>
            </w:pPr>
            <w:r w:rsidRPr="0016155E">
              <w:rPr>
                <w:w w:val="75"/>
                <w:sz w:val="16"/>
                <w:szCs w:val="16"/>
              </w:rPr>
              <w:t>2,990</w:t>
            </w:r>
          </w:p>
        </w:tc>
        <w:tc>
          <w:tcPr>
            <w:tcW w:w="741" w:type="dxa"/>
            <w:tcBorders>
              <w:bottom w:val="single" w:sz="12" w:space="0" w:color="auto"/>
            </w:tcBorders>
            <w:shd w:val="clear" w:color="auto" w:fill="auto"/>
          </w:tcPr>
          <w:p w14:paraId="28430CC4" w14:textId="49CF4493" w:rsidR="0016155E" w:rsidRPr="0016155E" w:rsidRDefault="0016155E" w:rsidP="0016155E">
            <w:pPr>
              <w:spacing w:before="40" w:after="120" w:line="240" w:lineRule="atLeast"/>
              <w:ind w:right="113"/>
              <w:rPr>
                <w:sz w:val="16"/>
                <w:szCs w:val="16"/>
              </w:rPr>
            </w:pPr>
            <w:r w:rsidRPr="0016155E">
              <w:rPr>
                <w:w w:val="90"/>
                <w:sz w:val="16"/>
                <w:szCs w:val="16"/>
              </w:rPr>
              <w:t>14,555</w:t>
            </w:r>
          </w:p>
        </w:tc>
        <w:tc>
          <w:tcPr>
            <w:tcW w:w="741" w:type="dxa"/>
            <w:tcBorders>
              <w:bottom w:val="single" w:sz="12" w:space="0" w:color="auto"/>
            </w:tcBorders>
            <w:shd w:val="clear" w:color="auto" w:fill="auto"/>
          </w:tcPr>
          <w:p w14:paraId="2F4D84C9" w14:textId="2F868C1A" w:rsidR="0016155E" w:rsidRPr="0016155E" w:rsidRDefault="0016155E" w:rsidP="0016155E">
            <w:pPr>
              <w:spacing w:before="40" w:after="120" w:line="240" w:lineRule="atLeast"/>
              <w:ind w:right="113"/>
              <w:rPr>
                <w:sz w:val="16"/>
                <w:szCs w:val="16"/>
              </w:rPr>
            </w:pPr>
            <w:r w:rsidRPr="0016155E">
              <w:rPr>
                <w:w w:val="90"/>
                <w:sz w:val="16"/>
                <w:szCs w:val="16"/>
              </w:rPr>
              <w:t>7,968</w:t>
            </w:r>
          </w:p>
        </w:tc>
        <w:tc>
          <w:tcPr>
            <w:tcW w:w="741" w:type="dxa"/>
            <w:tcBorders>
              <w:bottom w:val="single" w:sz="12" w:space="0" w:color="auto"/>
            </w:tcBorders>
            <w:shd w:val="clear" w:color="auto" w:fill="auto"/>
          </w:tcPr>
          <w:p w14:paraId="4BEBD4BB" w14:textId="57B98CF9" w:rsidR="0016155E" w:rsidRPr="0016155E" w:rsidRDefault="0016155E" w:rsidP="0016155E">
            <w:pPr>
              <w:spacing w:before="40" w:after="120" w:line="240" w:lineRule="atLeast"/>
              <w:ind w:right="113"/>
              <w:rPr>
                <w:sz w:val="16"/>
                <w:szCs w:val="16"/>
              </w:rPr>
            </w:pPr>
            <w:r w:rsidRPr="0016155E">
              <w:rPr>
                <w:w w:val="75"/>
                <w:sz w:val="16"/>
                <w:szCs w:val="16"/>
              </w:rPr>
              <w:t>5,725</w:t>
            </w:r>
          </w:p>
        </w:tc>
        <w:tc>
          <w:tcPr>
            <w:tcW w:w="741" w:type="dxa"/>
            <w:tcBorders>
              <w:bottom w:val="single" w:sz="12" w:space="0" w:color="auto"/>
            </w:tcBorders>
            <w:shd w:val="clear" w:color="auto" w:fill="auto"/>
          </w:tcPr>
          <w:p w14:paraId="314CEF3D" w14:textId="046209E6" w:rsidR="0016155E" w:rsidRPr="0016155E" w:rsidRDefault="0016155E" w:rsidP="0016155E">
            <w:pPr>
              <w:spacing w:before="40" w:after="120" w:line="240" w:lineRule="atLeast"/>
              <w:ind w:right="113"/>
              <w:rPr>
                <w:sz w:val="16"/>
                <w:szCs w:val="16"/>
              </w:rPr>
            </w:pPr>
            <w:r w:rsidRPr="0016155E">
              <w:rPr>
                <w:w w:val="75"/>
                <w:sz w:val="16"/>
                <w:szCs w:val="16"/>
              </w:rPr>
              <w:t>54</w:t>
            </w:r>
          </w:p>
        </w:tc>
        <w:tc>
          <w:tcPr>
            <w:tcW w:w="741" w:type="dxa"/>
            <w:tcBorders>
              <w:bottom w:val="single" w:sz="12" w:space="0" w:color="auto"/>
            </w:tcBorders>
            <w:shd w:val="clear" w:color="auto" w:fill="auto"/>
            <w:vAlign w:val="bottom"/>
          </w:tcPr>
          <w:p w14:paraId="6F82C0D0" w14:textId="40225D13" w:rsidR="0016155E" w:rsidRPr="00785C4A" w:rsidRDefault="0016155E" w:rsidP="0016155E">
            <w:pPr>
              <w:spacing w:before="40" w:after="120" w:line="240" w:lineRule="atLeast"/>
              <w:ind w:right="113"/>
              <w:rPr>
                <w:b/>
                <w:bCs/>
                <w:sz w:val="16"/>
                <w:szCs w:val="16"/>
              </w:rPr>
            </w:pPr>
            <w:r w:rsidRPr="00785C4A">
              <w:rPr>
                <w:b/>
                <w:bCs/>
                <w:w w:val="75"/>
                <w:sz w:val="16"/>
                <w:szCs w:val="16"/>
              </w:rPr>
              <w:t>49,530</w:t>
            </w:r>
          </w:p>
        </w:tc>
      </w:tr>
    </w:tbl>
    <w:p w14:paraId="5DC351A4" w14:textId="7218A590" w:rsidR="006226BC" w:rsidRPr="00626EAA" w:rsidRDefault="006226BC" w:rsidP="00094E96">
      <w:pPr>
        <w:pStyle w:val="SingleTxtG"/>
        <w:spacing w:before="240" w:after="240"/>
        <w:ind w:left="0"/>
        <w:jc w:val="center"/>
        <w:rPr>
          <w:rFonts w:eastAsia="DejaVu Serif"/>
          <w:w w:val="95"/>
          <w:lang w:val="en-US"/>
        </w:rPr>
      </w:pPr>
      <w:r w:rsidRPr="00626EAA">
        <w:rPr>
          <w:rFonts w:eastAsia="DejaVu Serif"/>
          <w:w w:val="95"/>
          <w:lang w:val="en-US"/>
        </w:rPr>
        <w:t xml:space="preserve">Table A5: Documented </w:t>
      </w:r>
      <w:r w:rsidR="00092AA2">
        <w:rPr>
          <w:rFonts w:eastAsia="DejaVu Serif"/>
          <w:w w:val="95"/>
          <w:lang w:val="en-US"/>
        </w:rPr>
        <w:t>d</w:t>
      </w:r>
      <w:r w:rsidRPr="00626EAA">
        <w:rPr>
          <w:rFonts w:eastAsia="DejaVu Serif"/>
          <w:w w:val="95"/>
          <w:lang w:val="en-US"/>
        </w:rPr>
        <w:t>eaths by cause of death and year</w:t>
      </w:r>
    </w:p>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742"/>
        <w:gridCol w:w="742"/>
        <w:gridCol w:w="741"/>
        <w:gridCol w:w="742"/>
        <w:gridCol w:w="741"/>
        <w:gridCol w:w="741"/>
        <w:gridCol w:w="741"/>
        <w:gridCol w:w="741"/>
        <w:gridCol w:w="741"/>
        <w:gridCol w:w="741"/>
        <w:gridCol w:w="741"/>
        <w:gridCol w:w="1169"/>
      </w:tblGrid>
      <w:tr w:rsidR="006226BC" w:rsidRPr="006226BC" w14:paraId="087599DE" w14:textId="77777777" w:rsidTr="006226BC">
        <w:tc>
          <w:tcPr>
            <w:tcW w:w="1309" w:type="dxa"/>
            <w:tcBorders>
              <w:top w:val="single" w:sz="4" w:space="0" w:color="auto"/>
              <w:bottom w:val="single" w:sz="12" w:space="0" w:color="auto"/>
            </w:tcBorders>
            <w:shd w:val="clear" w:color="auto" w:fill="auto"/>
            <w:vAlign w:val="bottom"/>
          </w:tcPr>
          <w:p w14:paraId="04DF573B" w14:textId="77777777" w:rsidR="006226BC" w:rsidRPr="006226BC" w:rsidRDefault="006226BC" w:rsidP="006226BC">
            <w:pPr>
              <w:spacing w:before="80" w:after="80" w:line="200" w:lineRule="exact"/>
              <w:ind w:right="113"/>
              <w:rPr>
                <w:i/>
                <w:sz w:val="16"/>
              </w:rPr>
            </w:pPr>
          </w:p>
        </w:tc>
        <w:tc>
          <w:tcPr>
            <w:tcW w:w="742" w:type="dxa"/>
            <w:tcBorders>
              <w:top w:val="single" w:sz="4" w:space="0" w:color="auto"/>
              <w:bottom w:val="single" w:sz="12" w:space="0" w:color="auto"/>
            </w:tcBorders>
            <w:shd w:val="clear" w:color="auto" w:fill="auto"/>
            <w:vAlign w:val="bottom"/>
          </w:tcPr>
          <w:p w14:paraId="072232A7" w14:textId="314E1486" w:rsidR="006226BC" w:rsidRPr="006226BC" w:rsidRDefault="006226BC" w:rsidP="006226BC">
            <w:pPr>
              <w:spacing w:before="80" w:after="80" w:line="200" w:lineRule="exact"/>
              <w:ind w:right="113"/>
              <w:rPr>
                <w:b/>
                <w:bCs/>
                <w:i/>
                <w:sz w:val="16"/>
              </w:rPr>
            </w:pPr>
            <w:r w:rsidRPr="006226BC">
              <w:rPr>
                <w:b/>
                <w:bCs/>
                <w:i/>
                <w:sz w:val="16"/>
              </w:rPr>
              <w:t>2011</w:t>
            </w:r>
          </w:p>
        </w:tc>
        <w:tc>
          <w:tcPr>
            <w:tcW w:w="742" w:type="dxa"/>
            <w:tcBorders>
              <w:top w:val="single" w:sz="4" w:space="0" w:color="auto"/>
              <w:bottom w:val="single" w:sz="12" w:space="0" w:color="auto"/>
            </w:tcBorders>
            <w:shd w:val="clear" w:color="auto" w:fill="auto"/>
            <w:vAlign w:val="bottom"/>
          </w:tcPr>
          <w:p w14:paraId="45FDD755" w14:textId="06B5C718" w:rsidR="006226BC" w:rsidRPr="006226BC" w:rsidRDefault="006226BC" w:rsidP="006226BC">
            <w:pPr>
              <w:spacing w:before="80" w:after="80" w:line="200" w:lineRule="exact"/>
              <w:ind w:right="113"/>
              <w:rPr>
                <w:b/>
                <w:bCs/>
                <w:i/>
                <w:sz w:val="16"/>
              </w:rPr>
            </w:pPr>
            <w:r w:rsidRPr="006226BC">
              <w:rPr>
                <w:b/>
                <w:bCs/>
                <w:i/>
                <w:sz w:val="16"/>
              </w:rPr>
              <w:t>2012</w:t>
            </w:r>
          </w:p>
        </w:tc>
        <w:tc>
          <w:tcPr>
            <w:tcW w:w="741" w:type="dxa"/>
            <w:tcBorders>
              <w:top w:val="single" w:sz="4" w:space="0" w:color="auto"/>
              <w:bottom w:val="single" w:sz="12" w:space="0" w:color="auto"/>
            </w:tcBorders>
            <w:shd w:val="clear" w:color="auto" w:fill="auto"/>
            <w:vAlign w:val="bottom"/>
          </w:tcPr>
          <w:p w14:paraId="363AA73B" w14:textId="1BCE54B4" w:rsidR="006226BC" w:rsidRPr="006226BC" w:rsidRDefault="006226BC" w:rsidP="006226BC">
            <w:pPr>
              <w:spacing w:before="80" w:after="80" w:line="200" w:lineRule="exact"/>
              <w:ind w:right="113"/>
              <w:rPr>
                <w:b/>
                <w:bCs/>
                <w:i/>
                <w:sz w:val="16"/>
              </w:rPr>
            </w:pPr>
            <w:r w:rsidRPr="006226BC">
              <w:rPr>
                <w:b/>
                <w:bCs/>
                <w:i/>
                <w:sz w:val="16"/>
              </w:rPr>
              <w:t>2013</w:t>
            </w:r>
          </w:p>
        </w:tc>
        <w:tc>
          <w:tcPr>
            <w:tcW w:w="742" w:type="dxa"/>
            <w:tcBorders>
              <w:top w:val="single" w:sz="4" w:space="0" w:color="auto"/>
              <w:bottom w:val="single" w:sz="12" w:space="0" w:color="auto"/>
            </w:tcBorders>
            <w:shd w:val="clear" w:color="auto" w:fill="auto"/>
            <w:vAlign w:val="bottom"/>
          </w:tcPr>
          <w:p w14:paraId="032E43A0" w14:textId="54A79CC4" w:rsidR="006226BC" w:rsidRPr="006226BC" w:rsidRDefault="006226BC" w:rsidP="006226BC">
            <w:pPr>
              <w:spacing w:before="80" w:after="80" w:line="200" w:lineRule="exact"/>
              <w:ind w:right="113"/>
              <w:rPr>
                <w:b/>
                <w:bCs/>
                <w:i/>
                <w:sz w:val="16"/>
              </w:rPr>
            </w:pPr>
            <w:r w:rsidRPr="006226BC">
              <w:rPr>
                <w:b/>
                <w:bCs/>
                <w:i/>
                <w:sz w:val="16"/>
              </w:rPr>
              <w:t>2014</w:t>
            </w:r>
          </w:p>
        </w:tc>
        <w:tc>
          <w:tcPr>
            <w:tcW w:w="741" w:type="dxa"/>
            <w:tcBorders>
              <w:top w:val="single" w:sz="4" w:space="0" w:color="auto"/>
              <w:bottom w:val="single" w:sz="12" w:space="0" w:color="auto"/>
            </w:tcBorders>
            <w:shd w:val="clear" w:color="auto" w:fill="auto"/>
            <w:vAlign w:val="bottom"/>
          </w:tcPr>
          <w:p w14:paraId="20E505A7" w14:textId="0D8B568D" w:rsidR="006226BC" w:rsidRPr="006226BC" w:rsidRDefault="006226BC" w:rsidP="006226BC">
            <w:pPr>
              <w:spacing w:before="80" w:after="80" w:line="200" w:lineRule="exact"/>
              <w:ind w:right="113"/>
              <w:rPr>
                <w:b/>
                <w:bCs/>
                <w:i/>
                <w:sz w:val="16"/>
              </w:rPr>
            </w:pPr>
            <w:r w:rsidRPr="006226BC">
              <w:rPr>
                <w:b/>
                <w:bCs/>
                <w:i/>
                <w:sz w:val="16"/>
              </w:rPr>
              <w:t>2015</w:t>
            </w:r>
          </w:p>
        </w:tc>
        <w:tc>
          <w:tcPr>
            <w:tcW w:w="741" w:type="dxa"/>
            <w:tcBorders>
              <w:top w:val="single" w:sz="4" w:space="0" w:color="auto"/>
              <w:bottom w:val="single" w:sz="12" w:space="0" w:color="auto"/>
            </w:tcBorders>
            <w:shd w:val="clear" w:color="auto" w:fill="auto"/>
            <w:vAlign w:val="bottom"/>
          </w:tcPr>
          <w:p w14:paraId="0D1697D0" w14:textId="5C7AC89E" w:rsidR="006226BC" w:rsidRPr="006226BC" w:rsidRDefault="006226BC" w:rsidP="006226BC">
            <w:pPr>
              <w:spacing w:before="80" w:after="80" w:line="200" w:lineRule="exact"/>
              <w:ind w:right="113"/>
              <w:rPr>
                <w:b/>
                <w:bCs/>
                <w:i/>
                <w:sz w:val="16"/>
              </w:rPr>
            </w:pPr>
            <w:r w:rsidRPr="006226BC">
              <w:rPr>
                <w:b/>
                <w:bCs/>
                <w:i/>
                <w:sz w:val="16"/>
              </w:rPr>
              <w:t>2016</w:t>
            </w:r>
          </w:p>
        </w:tc>
        <w:tc>
          <w:tcPr>
            <w:tcW w:w="741" w:type="dxa"/>
            <w:tcBorders>
              <w:top w:val="single" w:sz="4" w:space="0" w:color="auto"/>
              <w:bottom w:val="single" w:sz="12" w:space="0" w:color="auto"/>
            </w:tcBorders>
            <w:shd w:val="clear" w:color="auto" w:fill="auto"/>
            <w:vAlign w:val="bottom"/>
          </w:tcPr>
          <w:p w14:paraId="36CABD43" w14:textId="072B0DEA" w:rsidR="006226BC" w:rsidRPr="006226BC" w:rsidRDefault="006226BC" w:rsidP="006226BC">
            <w:pPr>
              <w:spacing w:before="80" w:after="80" w:line="200" w:lineRule="exact"/>
              <w:ind w:right="113"/>
              <w:rPr>
                <w:b/>
                <w:bCs/>
                <w:i/>
                <w:sz w:val="16"/>
              </w:rPr>
            </w:pPr>
            <w:r w:rsidRPr="006226BC">
              <w:rPr>
                <w:b/>
                <w:bCs/>
                <w:i/>
                <w:sz w:val="16"/>
              </w:rPr>
              <w:t>2017</w:t>
            </w:r>
          </w:p>
        </w:tc>
        <w:tc>
          <w:tcPr>
            <w:tcW w:w="741" w:type="dxa"/>
            <w:tcBorders>
              <w:top w:val="single" w:sz="4" w:space="0" w:color="auto"/>
              <w:bottom w:val="single" w:sz="12" w:space="0" w:color="auto"/>
            </w:tcBorders>
            <w:shd w:val="clear" w:color="auto" w:fill="auto"/>
            <w:vAlign w:val="bottom"/>
          </w:tcPr>
          <w:p w14:paraId="1ACB7DBF" w14:textId="3F71FED7" w:rsidR="006226BC" w:rsidRPr="006226BC" w:rsidRDefault="006226BC" w:rsidP="006226BC">
            <w:pPr>
              <w:spacing w:before="80" w:after="80" w:line="200" w:lineRule="exact"/>
              <w:ind w:right="113"/>
              <w:rPr>
                <w:b/>
                <w:bCs/>
                <w:i/>
                <w:sz w:val="16"/>
              </w:rPr>
            </w:pPr>
            <w:r w:rsidRPr="006226BC">
              <w:rPr>
                <w:b/>
                <w:bCs/>
                <w:i/>
                <w:sz w:val="16"/>
              </w:rPr>
              <w:t>2018</w:t>
            </w:r>
          </w:p>
        </w:tc>
        <w:tc>
          <w:tcPr>
            <w:tcW w:w="741" w:type="dxa"/>
            <w:tcBorders>
              <w:top w:val="single" w:sz="4" w:space="0" w:color="auto"/>
              <w:bottom w:val="single" w:sz="12" w:space="0" w:color="auto"/>
            </w:tcBorders>
            <w:shd w:val="clear" w:color="auto" w:fill="auto"/>
            <w:vAlign w:val="bottom"/>
          </w:tcPr>
          <w:p w14:paraId="0BA3CA07" w14:textId="254F6C95" w:rsidR="006226BC" w:rsidRPr="006226BC" w:rsidRDefault="006226BC" w:rsidP="006226BC">
            <w:pPr>
              <w:spacing w:before="80" w:after="80" w:line="200" w:lineRule="exact"/>
              <w:ind w:right="113"/>
              <w:rPr>
                <w:b/>
                <w:bCs/>
                <w:i/>
                <w:sz w:val="16"/>
              </w:rPr>
            </w:pPr>
            <w:r w:rsidRPr="006226BC">
              <w:rPr>
                <w:b/>
                <w:bCs/>
                <w:i/>
                <w:sz w:val="16"/>
              </w:rPr>
              <w:t>2019</w:t>
            </w:r>
          </w:p>
        </w:tc>
        <w:tc>
          <w:tcPr>
            <w:tcW w:w="741" w:type="dxa"/>
            <w:tcBorders>
              <w:top w:val="single" w:sz="4" w:space="0" w:color="auto"/>
              <w:bottom w:val="single" w:sz="12" w:space="0" w:color="auto"/>
            </w:tcBorders>
            <w:shd w:val="clear" w:color="auto" w:fill="auto"/>
            <w:vAlign w:val="bottom"/>
          </w:tcPr>
          <w:p w14:paraId="258A2684" w14:textId="70A4B104" w:rsidR="006226BC" w:rsidRPr="006226BC" w:rsidRDefault="006226BC" w:rsidP="006226BC">
            <w:pPr>
              <w:spacing w:before="80" w:after="80" w:line="200" w:lineRule="exact"/>
              <w:ind w:right="113"/>
              <w:rPr>
                <w:b/>
                <w:bCs/>
                <w:i/>
                <w:sz w:val="16"/>
              </w:rPr>
            </w:pPr>
            <w:r w:rsidRPr="006226BC">
              <w:rPr>
                <w:b/>
                <w:bCs/>
                <w:i/>
                <w:sz w:val="16"/>
              </w:rPr>
              <w:t>2020</w:t>
            </w:r>
          </w:p>
        </w:tc>
        <w:tc>
          <w:tcPr>
            <w:tcW w:w="741" w:type="dxa"/>
            <w:tcBorders>
              <w:top w:val="single" w:sz="4" w:space="0" w:color="auto"/>
              <w:bottom w:val="single" w:sz="12" w:space="0" w:color="auto"/>
            </w:tcBorders>
            <w:shd w:val="clear" w:color="auto" w:fill="auto"/>
            <w:vAlign w:val="bottom"/>
          </w:tcPr>
          <w:p w14:paraId="3FF463BB" w14:textId="371F656D" w:rsidR="006226BC" w:rsidRPr="006226BC" w:rsidRDefault="006226BC" w:rsidP="006226BC">
            <w:pPr>
              <w:spacing w:before="80" w:after="80" w:line="200" w:lineRule="exact"/>
              <w:ind w:right="113"/>
              <w:rPr>
                <w:b/>
                <w:bCs/>
                <w:i/>
                <w:sz w:val="16"/>
              </w:rPr>
            </w:pPr>
            <w:r w:rsidRPr="006226BC">
              <w:rPr>
                <w:b/>
                <w:bCs/>
                <w:i/>
                <w:sz w:val="16"/>
              </w:rPr>
              <w:t>2021</w:t>
            </w:r>
          </w:p>
        </w:tc>
        <w:tc>
          <w:tcPr>
            <w:tcW w:w="1169" w:type="dxa"/>
            <w:tcBorders>
              <w:top w:val="single" w:sz="4" w:space="0" w:color="auto"/>
              <w:bottom w:val="single" w:sz="12" w:space="0" w:color="auto"/>
            </w:tcBorders>
            <w:shd w:val="clear" w:color="auto" w:fill="auto"/>
            <w:vAlign w:val="bottom"/>
          </w:tcPr>
          <w:p w14:paraId="1DA2C53E" w14:textId="071F9E60" w:rsidR="006226BC" w:rsidRPr="006226BC" w:rsidRDefault="006226BC" w:rsidP="006226BC">
            <w:pPr>
              <w:spacing w:before="80" w:after="80" w:line="200" w:lineRule="exact"/>
              <w:ind w:right="113"/>
              <w:rPr>
                <w:b/>
                <w:bCs/>
                <w:i/>
                <w:sz w:val="16"/>
              </w:rPr>
            </w:pPr>
            <w:r w:rsidRPr="006226BC">
              <w:rPr>
                <w:b/>
                <w:bCs/>
                <w:i/>
                <w:sz w:val="16"/>
              </w:rPr>
              <w:t>Total</w:t>
            </w:r>
          </w:p>
        </w:tc>
      </w:tr>
      <w:tr w:rsidR="006226BC" w:rsidRPr="006226BC" w14:paraId="0D0770B2" w14:textId="77777777" w:rsidTr="006226BC">
        <w:trPr>
          <w:trHeight w:hRule="exact" w:val="113"/>
        </w:trPr>
        <w:tc>
          <w:tcPr>
            <w:tcW w:w="1309" w:type="dxa"/>
            <w:tcBorders>
              <w:top w:val="single" w:sz="12" w:space="0" w:color="auto"/>
            </w:tcBorders>
            <w:shd w:val="clear" w:color="auto" w:fill="auto"/>
            <w:vAlign w:val="bottom"/>
          </w:tcPr>
          <w:p w14:paraId="2F922B42" w14:textId="77777777" w:rsidR="006226BC" w:rsidRPr="006226BC" w:rsidRDefault="006226BC" w:rsidP="006226BC">
            <w:pPr>
              <w:spacing w:before="80" w:after="80" w:line="200" w:lineRule="exact"/>
              <w:ind w:right="113"/>
              <w:rPr>
                <w:i/>
                <w:sz w:val="16"/>
              </w:rPr>
            </w:pPr>
          </w:p>
        </w:tc>
        <w:tc>
          <w:tcPr>
            <w:tcW w:w="742" w:type="dxa"/>
            <w:tcBorders>
              <w:top w:val="single" w:sz="12" w:space="0" w:color="auto"/>
            </w:tcBorders>
            <w:shd w:val="clear" w:color="auto" w:fill="auto"/>
            <w:vAlign w:val="bottom"/>
          </w:tcPr>
          <w:p w14:paraId="15924EE2" w14:textId="77777777" w:rsidR="006226BC" w:rsidRPr="006226BC" w:rsidRDefault="006226BC" w:rsidP="006226BC">
            <w:pPr>
              <w:spacing w:before="80" w:after="80" w:line="200" w:lineRule="exact"/>
              <w:ind w:right="113"/>
              <w:rPr>
                <w:i/>
                <w:sz w:val="16"/>
              </w:rPr>
            </w:pPr>
          </w:p>
        </w:tc>
        <w:tc>
          <w:tcPr>
            <w:tcW w:w="742" w:type="dxa"/>
            <w:tcBorders>
              <w:top w:val="single" w:sz="12" w:space="0" w:color="auto"/>
            </w:tcBorders>
            <w:shd w:val="clear" w:color="auto" w:fill="auto"/>
            <w:vAlign w:val="bottom"/>
          </w:tcPr>
          <w:p w14:paraId="28E8E7A7"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0A0BCA50" w14:textId="77777777" w:rsidR="006226BC" w:rsidRPr="006226BC" w:rsidRDefault="006226BC" w:rsidP="006226BC">
            <w:pPr>
              <w:spacing w:before="80" w:after="80" w:line="200" w:lineRule="exact"/>
              <w:ind w:right="113"/>
              <w:rPr>
                <w:i/>
                <w:sz w:val="16"/>
              </w:rPr>
            </w:pPr>
          </w:p>
        </w:tc>
        <w:tc>
          <w:tcPr>
            <w:tcW w:w="742" w:type="dxa"/>
            <w:tcBorders>
              <w:top w:val="single" w:sz="12" w:space="0" w:color="auto"/>
            </w:tcBorders>
            <w:shd w:val="clear" w:color="auto" w:fill="auto"/>
            <w:vAlign w:val="bottom"/>
          </w:tcPr>
          <w:p w14:paraId="015D0DF9"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69EDB1B1"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5EC6C1E5"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0A095765"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236A7211"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45A6CEBE"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2B561D53" w14:textId="77777777" w:rsidR="006226BC" w:rsidRPr="006226BC" w:rsidRDefault="006226BC" w:rsidP="006226BC">
            <w:pPr>
              <w:spacing w:before="80" w:after="80" w:line="200" w:lineRule="exact"/>
              <w:ind w:right="113"/>
              <w:rPr>
                <w:i/>
                <w:sz w:val="16"/>
              </w:rPr>
            </w:pPr>
          </w:p>
        </w:tc>
        <w:tc>
          <w:tcPr>
            <w:tcW w:w="741" w:type="dxa"/>
            <w:tcBorders>
              <w:top w:val="single" w:sz="12" w:space="0" w:color="auto"/>
            </w:tcBorders>
            <w:shd w:val="clear" w:color="auto" w:fill="auto"/>
            <w:vAlign w:val="bottom"/>
          </w:tcPr>
          <w:p w14:paraId="21AFCBE0" w14:textId="77777777" w:rsidR="006226BC" w:rsidRPr="006226BC" w:rsidRDefault="006226BC" w:rsidP="006226BC">
            <w:pPr>
              <w:spacing w:before="80" w:after="80" w:line="200" w:lineRule="exact"/>
              <w:ind w:right="113"/>
              <w:rPr>
                <w:i/>
                <w:sz w:val="16"/>
              </w:rPr>
            </w:pPr>
          </w:p>
        </w:tc>
        <w:tc>
          <w:tcPr>
            <w:tcW w:w="1169" w:type="dxa"/>
            <w:tcBorders>
              <w:top w:val="single" w:sz="12" w:space="0" w:color="auto"/>
            </w:tcBorders>
            <w:shd w:val="clear" w:color="auto" w:fill="auto"/>
            <w:vAlign w:val="bottom"/>
          </w:tcPr>
          <w:p w14:paraId="702D183B" w14:textId="77777777" w:rsidR="006226BC" w:rsidRPr="006226BC" w:rsidRDefault="006226BC" w:rsidP="006226BC">
            <w:pPr>
              <w:spacing w:before="80" w:after="80" w:line="200" w:lineRule="exact"/>
              <w:ind w:right="113"/>
              <w:rPr>
                <w:i/>
                <w:sz w:val="16"/>
              </w:rPr>
            </w:pPr>
          </w:p>
        </w:tc>
      </w:tr>
      <w:tr w:rsidR="006226BC" w:rsidRPr="006226BC" w14:paraId="54D04308" w14:textId="77777777" w:rsidTr="006226BC">
        <w:tc>
          <w:tcPr>
            <w:tcW w:w="1309" w:type="dxa"/>
            <w:shd w:val="clear" w:color="auto" w:fill="auto"/>
            <w:vAlign w:val="center"/>
          </w:tcPr>
          <w:p w14:paraId="229C91EC" w14:textId="22EEECC8" w:rsidR="006226BC" w:rsidRPr="006226BC" w:rsidRDefault="006226BC" w:rsidP="006226BC">
            <w:pPr>
              <w:spacing w:before="40" w:after="120" w:line="240" w:lineRule="atLeast"/>
              <w:ind w:right="113"/>
              <w:rPr>
                <w:sz w:val="16"/>
                <w:szCs w:val="16"/>
              </w:rPr>
            </w:pPr>
            <w:r w:rsidRPr="006444E3">
              <w:rPr>
                <w:rFonts w:eastAsia="DejaVu Serif"/>
                <w:b/>
                <w:bCs/>
                <w:w w:val="75"/>
                <w:sz w:val="16"/>
                <w:szCs w:val="16"/>
                <w:lang w:val="en-US"/>
              </w:rPr>
              <w:t>Heavy weapons and explosives</w:t>
            </w:r>
          </w:p>
        </w:tc>
        <w:tc>
          <w:tcPr>
            <w:tcW w:w="742" w:type="dxa"/>
            <w:shd w:val="clear" w:color="auto" w:fill="auto"/>
            <w:vAlign w:val="center"/>
          </w:tcPr>
          <w:p w14:paraId="6B96CE05" w14:textId="42FE85A7" w:rsidR="006226BC" w:rsidRPr="006226BC" w:rsidRDefault="006226BC" w:rsidP="006226BC">
            <w:pPr>
              <w:spacing w:before="40" w:after="120" w:line="240" w:lineRule="atLeast"/>
              <w:ind w:right="113"/>
              <w:rPr>
                <w:sz w:val="16"/>
                <w:szCs w:val="16"/>
              </w:rPr>
            </w:pPr>
            <w:r w:rsidRPr="006444E3">
              <w:rPr>
                <w:w w:val="75"/>
                <w:sz w:val="16"/>
                <w:szCs w:val="16"/>
              </w:rPr>
              <w:t>175</w:t>
            </w:r>
          </w:p>
        </w:tc>
        <w:tc>
          <w:tcPr>
            <w:tcW w:w="742" w:type="dxa"/>
            <w:shd w:val="clear" w:color="auto" w:fill="auto"/>
            <w:vAlign w:val="center"/>
          </w:tcPr>
          <w:p w14:paraId="136A7401" w14:textId="395A3F12" w:rsidR="006226BC" w:rsidRPr="006226BC" w:rsidRDefault="006226BC" w:rsidP="006226BC">
            <w:pPr>
              <w:spacing w:before="40" w:after="120" w:line="240" w:lineRule="atLeast"/>
              <w:ind w:right="113"/>
              <w:rPr>
                <w:sz w:val="16"/>
                <w:szCs w:val="16"/>
              </w:rPr>
            </w:pPr>
            <w:r w:rsidRPr="006444E3">
              <w:rPr>
                <w:w w:val="75"/>
                <w:sz w:val="16"/>
                <w:szCs w:val="16"/>
              </w:rPr>
              <w:t>15,612</w:t>
            </w:r>
          </w:p>
        </w:tc>
        <w:tc>
          <w:tcPr>
            <w:tcW w:w="741" w:type="dxa"/>
            <w:shd w:val="clear" w:color="auto" w:fill="auto"/>
            <w:vAlign w:val="center"/>
          </w:tcPr>
          <w:p w14:paraId="75F10A46" w14:textId="5632627D" w:rsidR="006226BC" w:rsidRPr="006226BC" w:rsidRDefault="006226BC" w:rsidP="006226BC">
            <w:pPr>
              <w:spacing w:before="40" w:after="120" w:line="240" w:lineRule="atLeast"/>
              <w:ind w:right="113"/>
              <w:rPr>
                <w:sz w:val="16"/>
                <w:szCs w:val="16"/>
              </w:rPr>
            </w:pPr>
            <w:r w:rsidRPr="006444E3">
              <w:rPr>
                <w:w w:val="75"/>
                <w:sz w:val="16"/>
                <w:szCs w:val="16"/>
              </w:rPr>
              <w:t>15,582</w:t>
            </w:r>
          </w:p>
        </w:tc>
        <w:tc>
          <w:tcPr>
            <w:tcW w:w="742" w:type="dxa"/>
            <w:shd w:val="clear" w:color="auto" w:fill="auto"/>
            <w:vAlign w:val="center"/>
          </w:tcPr>
          <w:p w14:paraId="3B241D4F" w14:textId="65F94427" w:rsidR="006226BC" w:rsidRPr="006226BC" w:rsidRDefault="006226BC" w:rsidP="006226BC">
            <w:pPr>
              <w:spacing w:before="40" w:after="120" w:line="240" w:lineRule="atLeast"/>
              <w:ind w:right="113"/>
              <w:rPr>
                <w:sz w:val="16"/>
                <w:szCs w:val="16"/>
              </w:rPr>
            </w:pPr>
            <w:r w:rsidRPr="006444E3">
              <w:rPr>
                <w:w w:val="75"/>
                <w:sz w:val="16"/>
                <w:szCs w:val="16"/>
              </w:rPr>
              <w:t>11,547</w:t>
            </w:r>
          </w:p>
        </w:tc>
        <w:tc>
          <w:tcPr>
            <w:tcW w:w="741" w:type="dxa"/>
            <w:shd w:val="clear" w:color="auto" w:fill="auto"/>
            <w:vAlign w:val="center"/>
          </w:tcPr>
          <w:p w14:paraId="73853F88" w14:textId="26B877D7" w:rsidR="006226BC" w:rsidRPr="006226BC" w:rsidRDefault="006226BC" w:rsidP="006226BC">
            <w:pPr>
              <w:spacing w:before="40" w:after="120" w:line="240" w:lineRule="atLeast"/>
              <w:ind w:right="113"/>
              <w:rPr>
                <w:sz w:val="16"/>
                <w:szCs w:val="16"/>
              </w:rPr>
            </w:pPr>
            <w:r w:rsidRPr="006444E3">
              <w:rPr>
                <w:w w:val="75"/>
                <w:sz w:val="16"/>
                <w:szCs w:val="16"/>
              </w:rPr>
              <w:t>11,023</w:t>
            </w:r>
          </w:p>
        </w:tc>
        <w:tc>
          <w:tcPr>
            <w:tcW w:w="741" w:type="dxa"/>
            <w:shd w:val="clear" w:color="auto" w:fill="auto"/>
            <w:vAlign w:val="center"/>
          </w:tcPr>
          <w:p w14:paraId="59E32A75" w14:textId="0DDA4D9F" w:rsidR="006226BC" w:rsidRPr="006226BC" w:rsidRDefault="006226BC" w:rsidP="006226BC">
            <w:pPr>
              <w:spacing w:before="40" w:after="120" w:line="240" w:lineRule="atLeast"/>
              <w:ind w:right="113"/>
              <w:rPr>
                <w:sz w:val="16"/>
                <w:szCs w:val="16"/>
              </w:rPr>
            </w:pPr>
            <w:r w:rsidRPr="006444E3">
              <w:rPr>
                <w:w w:val="75"/>
                <w:sz w:val="16"/>
                <w:szCs w:val="16"/>
              </w:rPr>
              <w:t>12,144</w:t>
            </w:r>
          </w:p>
        </w:tc>
        <w:tc>
          <w:tcPr>
            <w:tcW w:w="741" w:type="dxa"/>
            <w:shd w:val="clear" w:color="auto" w:fill="auto"/>
            <w:vAlign w:val="center"/>
          </w:tcPr>
          <w:p w14:paraId="7AE0B3A0" w14:textId="0AE0906D" w:rsidR="006226BC" w:rsidRPr="006226BC" w:rsidRDefault="006226BC" w:rsidP="006226BC">
            <w:pPr>
              <w:spacing w:before="40" w:after="120" w:line="240" w:lineRule="atLeast"/>
              <w:ind w:right="113"/>
              <w:rPr>
                <w:sz w:val="16"/>
                <w:szCs w:val="16"/>
              </w:rPr>
            </w:pPr>
            <w:r w:rsidRPr="006444E3">
              <w:rPr>
                <w:w w:val="75"/>
                <w:sz w:val="16"/>
                <w:szCs w:val="16"/>
              </w:rPr>
              <w:t>7,464</w:t>
            </w:r>
          </w:p>
        </w:tc>
        <w:tc>
          <w:tcPr>
            <w:tcW w:w="741" w:type="dxa"/>
            <w:shd w:val="clear" w:color="auto" w:fill="auto"/>
            <w:vAlign w:val="center"/>
          </w:tcPr>
          <w:p w14:paraId="1957FB43" w14:textId="641159E5" w:rsidR="006226BC" w:rsidRPr="006226BC" w:rsidRDefault="006226BC" w:rsidP="006226BC">
            <w:pPr>
              <w:spacing w:before="40" w:after="120" w:line="240" w:lineRule="atLeast"/>
              <w:ind w:right="113"/>
              <w:rPr>
                <w:sz w:val="16"/>
                <w:szCs w:val="16"/>
              </w:rPr>
            </w:pPr>
            <w:r w:rsidRPr="006444E3">
              <w:rPr>
                <w:w w:val="75"/>
                <w:sz w:val="16"/>
                <w:szCs w:val="16"/>
              </w:rPr>
              <w:t>4,968</w:t>
            </w:r>
          </w:p>
        </w:tc>
        <w:tc>
          <w:tcPr>
            <w:tcW w:w="741" w:type="dxa"/>
            <w:shd w:val="clear" w:color="auto" w:fill="auto"/>
            <w:vAlign w:val="center"/>
          </w:tcPr>
          <w:p w14:paraId="5F4EEFD0" w14:textId="08B29E28" w:rsidR="006226BC" w:rsidRPr="006226BC" w:rsidRDefault="006226BC" w:rsidP="006226BC">
            <w:pPr>
              <w:spacing w:before="40" w:after="120" w:line="240" w:lineRule="atLeast"/>
              <w:ind w:right="113"/>
              <w:rPr>
                <w:sz w:val="16"/>
                <w:szCs w:val="16"/>
              </w:rPr>
            </w:pPr>
            <w:r w:rsidRPr="006444E3">
              <w:rPr>
                <w:w w:val="75"/>
                <w:sz w:val="16"/>
                <w:szCs w:val="16"/>
              </w:rPr>
              <w:t>2,095</w:t>
            </w:r>
          </w:p>
        </w:tc>
        <w:tc>
          <w:tcPr>
            <w:tcW w:w="741" w:type="dxa"/>
            <w:shd w:val="clear" w:color="auto" w:fill="auto"/>
            <w:vAlign w:val="center"/>
          </w:tcPr>
          <w:p w14:paraId="7252DA6C" w14:textId="476A1097" w:rsidR="006226BC" w:rsidRPr="006226BC" w:rsidRDefault="006226BC" w:rsidP="006226BC">
            <w:pPr>
              <w:spacing w:before="40" w:after="120" w:line="240" w:lineRule="atLeast"/>
              <w:ind w:right="113"/>
              <w:rPr>
                <w:sz w:val="16"/>
                <w:szCs w:val="16"/>
              </w:rPr>
            </w:pPr>
            <w:r w:rsidRPr="006444E3">
              <w:rPr>
                <w:w w:val="75"/>
                <w:sz w:val="16"/>
                <w:szCs w:val="16"/>
              </w:rPr>
              <w:t>823</w:t>
            </w:r>
          </w:p>
        </w:tc>
        <w:tc>
          <w:tcPr>
            <w:tcW w:w="741" w:type="dxa"/>
            <w:shd w:val="clear" w:color="auto" w:fill="auto"/>
            <w:vAlign w:val="center"/>
          </w:tcPr>
          <w:p w14:paraId="6F925598" w14:textId="4B0B4334" w:rsidR="006226BC" w:rsidRPr="006226BC" w:rsidRDefault="006226BC" w:rsidP="006226BC">
            <w:pPr>
              <w:spacing w:before="40" w:after="120" w:line="240" w:lineRule="atLeast"/>
              <w:ind w:right="113"/>
              <w:rPr>
                <w:sz w:val="16"/>
                <w:szCs w:val="16"/>
              </w:rPr>
            </w:pPr>
            <w:r w:rsidRPr="006444E3">
              <w:rPr>
                <w:w w:val="75"/>
                <w:sz w:val="16"/>
                <w:szCs w:val="16"/>
              </w:rPr>
              <w:t>207</w:t>
            </w:r>
          </w:p>
        </w:tc>
        <w:tc>
          <w:tcPr>
            <w:tcW w:w="1169" w:type="dxa"/>
            <w:shd w:val="clear" w:color="auto" w:fill="auto"/>
            <w:vAlign w:val="center"/>
          </w:tcPr>
          <w:p w14:paraId="5BEAABDE" w14:textId="0A1DED46" w:rsidR="006226BC" w:rsidRPr="006226BC" w:rsidRDefault="006226BC" w:rsidP="006226BC">
            <w:pPr>
              <w:spacing w:before="40" w:after="120" w:line="240" w:lineRule="atLeast"/>
              <w:ind w:right="113"/>
              <w:rPr>
                <w:b/>
                <w:bCs/>
                <w:sz w:val="16"/>
                <w:szCs w:val="16"/>
              </w:rPr>
            </w:pPr>
            <w:r w:rsidRPr="006226BC">
              <w:rPr>
                <w:b/>
                <w:bCs/>
                <w:w w:val="75"/>
                <w:sz w:val="16"/>
                <w:szCs w:val="16"/>
              </w:rPr>
              <w:t>81,640</w:t>
            </w:r>
          </w:p>
        </w:tc>
      </w:tr>
      <w:tr w:rsidR="006226BC" w:rsidRPr="006226BC" w14:paraId="2621F28D" w14:textId="77777777" w:rsidTr="006226BC">
        <w:tc>
          <w:tcPr>
            <w:tcW w:w="1309" w:type="dxa"/>
            <w:shd w:val="clear" w:color="auto" w:fill="auto"/>
            <w:vAlign w:val="center"/>
          </w:tcPr>
          <w:p w14:paraId="54A86C83" w14:textId="174F1B34" w:rsidR="006226BC" w:rsidRPr="006226BC" w:rsidRDefault="006226BC" w:rsidP="006226BC">
            <w:pPr>
              <w:spacing w:before="40" w:after="120" w:line="240" w:lineRule="atLeast"/>
              <w:ind w:right="113"/>
              <w:rPr>
                <w:sz w:val="16"/>
                <w:szCs w:val="16"/>
              </w:rPr>
            </w:pPr>
            <w:r w:rsidRPr="006444E3">
              <w:rPr>
                <w:rFonts w:eastAsia="DejaVu Serif"/>
                <w:b/>
                <w:bCs/>
                <w:w w:val="75"/>
                <w:sz w:val="16"/>
                <w:szCs w:val="16"/>
                <w:lang w:val="en-US"/>
              </w:rPr>
              <w:t>Planted explosives and UXOs</w:t>
            </w:r>
          </w:p>
        </w:tc>
        <w:tc>
          <w:tcPr>
            <w:tcW w:w="742" w:type="dxa"/>
            <w:shd w:val="clear" w:color="auto" w:fill="auto"/>
            <w:vAlign w:val="center"/>
          </w:tcPr>
          <w:p w14:paraId="5C57B8ED" w14:textId="50D3669E" w:rsidR="006226BC" w:rsidRPr="006226BC" w:rsidRDefault="006226BC" w:rsidP="006226BC">
            <w:pPr>
              <w:spacing w:before="40" w:after="120" w:line="240" w:lineRule="atLeast"/>
              <w:ind w:right="113"/>
              <w:rPr>
                <w:sz w:val="16"/>
                <w:szCs w:val="16"/>
              </w:rPr>
            </w:pPr>
            <w:r w:rsidRPr="006444E3">
              <w:rPr>
                <w:w w:val="75"/>
                <w:sz w:val="16"/>
                <w:szCs w:val="16"/>
              </w:rPr>
              <w:t>109</w:t>
            </w:r>
          </w:p>
        </w:tc>
        <w:tc>
          <w:tcPr>
            <w:tcW w:w="742" w:type="dxa"/>
            <w:shd w:val="clear" w:color="auto" w:fill="auto"/>
            <w:vAlign w:val="center"/>
          </w:tcPr>
          <w:p w14:paraId="2C5E460C" w14:textId="5914953C" w:rsidR="006226BC" w:rsidRPr="006226BC" w:rsidRDefault="006226BC" w:rsidP="006226BC">
            <w:pPr>
              <w:spacing w:before="40" w:after="120" w:line="240" w:lineRule="atLeast"/>
              <w:ind w:right="113"/>
              <w:rPr>
                <w:sz w:val="16"/>
                <w:szCs w:val="16"/>
              </w:rPr>
            </w:pPr>
            <w:r w:rsidRPr="006444E3">
              <w:rPr>
                <w:w w:val="75"/>
                <w:sz w:val="16"/>
                <w:szCs w:val="16"/>
              </w:rPr>
              <w:t>892</w:t>
            </w:r>
          </w:p>
        </w:tc>
        <w:tc>
          <w:tcPr>
            <w:tcW w:w="741" w:type="dxa"/>
            <w:shd w:val="clear" w:color="auto" w:fill="auto"/>
            <w:vAlign w:val="center"/>
          </w:tcPr>
          <w:p w14:paraId="37B20E0E" w14:textId="05AE16D6" w:rsidR="006226BC" w:rsidRPr="006226BC" w:rsidRDefault="006226BC" w:rsidP="006226BC">
            <w:pPr>
              <w:spacing w:before="40" w:after="120" w:line="240" w:lineRule="atLeast"/>
              <w:ind w:right="113"/>
              <w:rPr>
                <w:sz w:val="16"/>
                <w:szCs w:val="16"/>
              </w:rPr>
            </w:pPr>
            <w:r w:rsidRPr="006444E3">
              <w:rPr>
                <w:w w:val="75"/>
                <w:sz w:val="16"/>
                <w:szCs w:val="16"/>
              </w:rPr>
              <w:t>966</w:t>
            </w:r>
          </w:p>
        </w:tc>
        <w:tc>
          <w:tcPr>
            <w:tcW w:w="742" w:type="dxa"/>
            <w:shd w:val="clear" w:color="auto" w:fill="auto"/>
            <w:vAlign w:val="center"/>
          </w:tcPr>
          <w:p w14:paraId="44D204CE" w14:textId="02AEC2C6" w:rsidR="006226BC" w:rsidRPr="006226BC" w:rsidRDefault="006226BC" w:rsidP="006226BC">
            <w:pPr>
              <w:spacing w:before="40" w:after="120" w:line="240" w:lineRule="atLeast"/>
              <w:ind w:right="113"/>
              <w:rPr>
                <w:sz w:val="16"/>
                <w:szCs w:val="16"/>
              </w:rPr>
            </w:pPr>
            <w:r w:rsidRPr="006444E3">
              <w:rPr>
                <w:w w:val="75"/>
                <w:sz w:val="16"/>
                <w:szCs w:val="16"/>
              </w:rPr>
              <w:t>1,094</w:t>
            </w:r>
          </w:p>
        </w:tc>
        <w:tc>
          <w:tcPr>
            <w:tcW w:w="741" w:type="dxa"/>
            <w:shd w:val="clear" w:color="auto" w:fill="auto"/>
            <w:vAlign w:val="center"/>
          </w:tcPr>
          <w:p w14:paraId="480F24E2" w14:textId="0572CDCC" w:rsidR="006226BC" w:rsidRPr="006226BC" w:rsidRDefault="006226BC" w:rsidP="006226BC">
            <w:pPr>
              <w:spacing w:before="40" w:after="120" w:line="240" w:lineRule="atLeast"/>
              <w:ind w:right="113"/>
              <w:rPr>
                <w:sz w:val="16"/>
                <w:szCs w:val="16"/>
              </w:rPr>
            </w:pPr>
            <w:r w:rsidRPr="006444E3">
              <w:rPr>
                <w:w w:val="75"/>
                <w:sz w:val="16"/>
                <w:szCs w:val="16"/>
              </w:rPr>
              <w:t>1,146</w:t>
            </w:r>
          </w:p>
        </w:tc>
        <w:tc>
          <w:tcPr>
            <w:tcW w:w="741" w:type="dxa"/>
            <w:shd w:val="clear" w:color="auto" w:fill="auto"/>
            <w:vAlign w:val="center"/>
          </w:tcPr>
          <w:p w14:paraId="0806C7F9" w14:textId="204DB081" w:rsidR="006226BC" w:rsidRPr="006226BC" w:rsidRDefault="006226BC" w:rsidP="006226BC">
            <w:pPr>
              <w:spacing w:before="40" w:after="120" w:line="240" w:lineRule="atLeast"/>
              <w:ind w:right="113"/>
              <w:rPr>
                <w:sz w:val="16"/>
                <w:szCs w:val="16"/>
              </w:rPr>
            </w:pPr>
            <w:r w:rsidRPr="006444E3">
              <w:rPr>
                <w:w w:val="75"/>
                <w:sz w:val="16"/>
                <w:szCs w:val="16"/>
              </w:rPr>
              <w:t>1,450</w:t>
            </w:r>
          </w:p>
        </w:tc>
        <w:tc>
          <w:tcPr>
            <w:tcW w:w="741" w:type="dxa"/>
            <w:shd w:val="clear" w:color="auto" w:fill="auto"/>
            <w:vAlign w:val="center"/>
          </w:tcPr>
          <w:p w14:paraId="07325515" w14:textId="5F790178" w:rsidR="006226BC" w:rsidRPr="006226BC" w:rsidRDefault="006226BC" w:rsidP="006226BC">
            <w:pPr>
              <w:spacing w:before="40" w:after="120" w:line="240" w:lineRule="atLeast"/>
              <w:ind w:right="113"/>
              <w:rPr>
                <w:sz w:val="16"/>
                <w:szCs w:val="16"/>
              </w:rPr>
            </w:pPr>
            <w:r w:rsidRPr="006444E3">
              <w:rPr>
                <w:w w:val="75"/>
                <w:sz w:val="16"/>
                <w:szCs w:val="16"/>
              </w:rPr>
              <w:t>1,723</w:t>
            </w:r>
          </w:p>
        </w:tc>
        <w:tc>
          <w:tcPr>
            <w:tcW w:w="741" w:type="dxa"/>
            <w:shd w:val="clear" w:color="auto" w:fill="auto"/>
            <w:vAlign w:val="center"/>
          </w:tcPr>
          <w:p w14:paraId="30F6ADE5" w14:textId="403A4787" w:rsidR="006226BC" w:rsidRPr="006226BC" w:rsidRDefault="006226BC" w:rsidP="006226BC">
            <w:pPr>
              <w:spacing w:before="40" w:after="120" w:line="240" w:lineRule="atLeast"/>
              <w:ind w:right="113"/>
              <w:rPr>
                <w:sz w:val="16"/>
                <w:szCs w:val="16"/>
              </w:rPr>
            </w:pPr>
            <w:r w:rsidRPr="006444E3">
              <w:rPr>
                <w:w w:val="75"/>
                <w:sz w:val="16"/>
                <w:szCs w:val="16"/>
              </w:rPr>
              <w:t>777</w:t>
            </w:r>
          </w:p>
        </w:tc>
        <w:tc>
          <w:tcPr>
            <w:tcW w:w="741" w:type="dxa"/>
            <w:shd w:val="clear" w:color="auto" w:fill="auto"/>
            <w:vAlign w:val="center"/>
          </w:tcPr>
          <w:p w14:paraId="0279E491" w14:textId="16D6C9A2" w:rsidR="006226BC" w:rsidRPr="006226BC" w:rsidRDefault="006226BC" w:rsidP="006226BC">
            <w:pPr>
              <w:spacing w:before="40" w:after="120" w:line="240" w:lineRule="atLeast"/>
              <w:ind w:right="113"/>
              <w:rPr>
                <w:sz w:val="16"/>
                <w:szCs w:val="16"/>
              </w:rPr>
            </w:pPr>
            <w:r w:rsidRPr="006444E3">
              <w:rPr>
                <w:w w:val="75"/>
                <w:sz w:val="16"/>
                <w:szCs w:val="16"/>
              </w:rPr>
              <w:t>593</w:t>
            </w:r>
          </w:p>
        </w:tc>
        <w:tc>
          <w:tcPr>
            <w:tcW w:w="741" w:type="dxa"/>
            <w:shd w:val="clear" w:color="auto" w:fill="auto"/>
            <w:vAlign w:val="center"/>
          </w:tcPr>
          <w:p w14:paraId="19422EE6" w14:textId="4901F92F" w:rsidR="006226BC" w:rsidRPr="006226BC" w:rsidRDefault="006226BC" w:rsidP="006226BC">
            <w:pPr>
              <w:spacing w:before="40" w:after="120" w:line="240" w:lineRule="atLeast"/>
              <w:ind w:right="113"/>
              <w:rPr>
                <w:sz w:val="16"/>
                <w:szCs w:val="16"/>
              </w:rPr>
            </w:pPr>
            <w:r w:rsidRPr="006444E3">
              <w:rPr>
                <w:w w:val="75"/>
                <w:sz w:val="16"/>
                <w:szCs w:val="16"/>
              </w:rPr>
              <w:t>245</w:t>
            </w:r>
          </w:p>
        </w:tc>
        <w:tc>
          <w:tcPr>
            <w:tcW w:w="741" w:type="dxa"/>
            <w:shd w:val="clear" w:color="auto" w:fill="auto"/>
            <w:vAlign w:val="center"/>
          </w:tcPr>
          <w:p w14:paraId="1B0DE515" w14:textId="6BC155CA" w:rsidR="006226BC" w:rsidRPr="006226BC" w:rsidRDefault="006226BC" w:rsidP="006226BC">
            <w:pPr>
              <w:spacing w:before="40" w:after="120" w:line="240" w:lineRule="atLeast"/>
              <w:ind w:right="113"/>
              <w:rPr>
                <w:sz w:val="16"/>
                <w:szCs w:val="16"/>
              </w:rPr>
            </w:pPr>
            <w:r w:rsidRPr="006444E3">
              <w:rPr>
                <w:w w:val="75"/>
                <w:sz w:val="16"/>
                <w:szCs w:val="16"/>
              </w:rPr>
              <w:t>189</w:t>
            </w:r>
          </w:p>
        </w:tc>
        <w:tc>
          <w:tcPr>
            <w:tcW w:w="1169" w:type="dxa"/>
            <w:shd w:val="clear" w:color="auto" w:fill="auto"/>
            <w:vAlign w:val="center"/>
          </w:tcPr>
          <w:p w14:paraId="7F1A1198" w14:textId="73051ECA" w:rsidR="006226BC" w:rsidRPr="006226BC" w:rsidRDefault="006226BC" w:rsidP="006226BC">
            <w:pPr>
              <w:spacing w:before="40" w:after="120" w:line="240" w:lineRule="atLeast"/>
              <w:ind w:right="113"/>
              <w:rPr>
                <w:b/>
                <w:bCs/>
                <w:sz w:val="16"/>
                <w:szCs w:val="16"/>
              </w:rPr>
            </w:pPr>
            <w:r w:rsidRPr="006226BC">
              <w:rPr>
                <w:b/>
                <w:bCs/>
                <w:w w:val="75"/>
                <w:sz w:val="16"/>
                <w:szCs w:val="16"/>
              </w:rPr>
              <w:t>9,184</w:t>
            </w:r>
          </w:p>
        </w:tc>
      </w:tr>
      <w:tr w:rsidR="006226BC" w:rsidRPr="006226BC" w14:paraId="4777AC19" w14:textId="77777777" w:rsidTr="006226BC">
        <w:tc>
          <w:tcPr>
            <w:tcW w:w="1309" w:type="dxa"/>
            <w:shd w:val="clear" w:color="auto" w:fill="auto"/>
            <w:vAlign w:val="center"/>
          </w:tcPr>
          <w:p w14:paraId="7F62C849" w14:textId="39970E0C" w:rsidR="006226BC" w:rsidRPr="006226BC" w:rsidRDefault="006226BC" w:rsidP="006226BC">
            <w:pPr>
              <w:spacing w:before="40" w:after="120" w:line="240" w:lineRule="atLeast"/>
              <w:ind w:right="113"/>
              <w:rPr>
                <w:sz w:val="16"/>
                <w:szCs w:val="16"/>
              </w:rPr>
            </w:pPr>
            <w:r w:rsidRPr="006444E3">
              <w:rPr>
                <w:rFonts w:eastAsia="DejaVu Serif"/>
                <w:b/>
                <w:bCs/>
                <w:w w:val="75"/>
                <w:sz w:val="16"/>
                <w:szCs w:val="16"/>
                <w:lang w:val="en-US"/>
              </w:rPr>
              <w:t>Unspecified or unknown</w:t>
            </w:r>
          </w:p>
        </w:tc>
        <w:tc>
          <w:tcPr>
            <w:tcW w:w="742" w:type="dxa"/>
            <w:shd w:val="clear" w:color="auto" w:fill="auto"/>
            <w:vAlign w:val="center"/>
          </w:tcPr>
          <w:p w14:paraId="0BAA9A26" w14:textId="7302BFDE" w:rsidR="006226BC" w:rsidRPr="006226BC" w:rsidRDefault="006226BC" w:rsidP="006226BC">
            <w:pPr>
              <w:spacing w:before="40" w:after="120" w:line="240" w:lineRule="atLeast"/>
              <w:ind w:right="113"/>
              <w:rPr>
                <w:sz w:val="16"/>
                <w:szCs w:val="16"/>
              </w:rPr>
            </w:pPr>
            <w:r w:rsidRPr="006444E3">
              <w:rPr>
                <w:w w:val="75"/>
                <w:sz w:val="16"/>
                <w:szCs w:val="16"/>
              </w:rPr>
              <w:t>2,662</w:t>
            </w:r>
          </w:p>
        </w:tc>
        <w:tc>
          <w:tcPr>
            <w:tcW w:w="742" w:type="dxa"/>
            <w:shd w:val="clear" w:color="auto" w:fill="auto"/>
            <w:vAlign w:val="center"/>
          </w:tcPr>
          <w:p w14:paraId="2AE86093" w14:textId="4B879BDD" w:rsidR="006226BC" w:rsidRPr="006226BC" w:rsidRDefault="006226BC" w:rsidP="006226BC">
            <w:pPr>
              <w:spacing w:before="40" w:after="120" w:line="240" w:lineRule="atLeast"/>
              <w:ind w:right="113"/>
              <w:rPr>
                <w:sz w:val="16"/>
                <w:szCs w:val="16"/>
              </w:rPr>
            </w:pPr>
            <w:r w:rsidRPr="006444E3">
              <w:rPr>
                <w:w w:val="75"/>
                <w:sz w:val="16"/>
                <w:szCs w:val="16"/>
              </w:rPr>
              <w:t>8,644</w:t>
            </w:r>
          </w:p>
        </w:tc>
        <w:tc>
          <w:tcPr>
            <w:tcW w:w="741" w:type="dxa"/>
            <w:shd w:val="clear" w:color="auto" w:fill="auto"/>
            <w:vAlign w:val="center"/>
          </w:tcPr>
          <w:p w14:paraId="2FCDA6CB" w14:textId="2C733CA3" w:rsidR="006226BC" w:rsidRPr="006226BC" w:rsidRDefault="006226BC" w:rsidP="006226BC">
            <w:pPr>
              <w:spacing w:before="40" w:after="120" w:line="240" w:lineRule="atLeast"/>
              <w:ind w:right="113"/>
              <w:rPr>
                <w:sz w:val="16"/>
                <w:szCs w:val="16"/>
              </w:rPr>
            </w:pPr>
            <w:r w:rsidRPr="006444E3">
              <w:rPr>
                <w:w w:val="75"/>
                <w:sz w:val="16"/>
                <w:szCs w:val="16"/>
              </w:rPr>
              <w:t>5,960</w:t>
            </w:r>
          </w:p>
        </w:tc>
        <w:tc>
          <w:tcPr>
            <w:tcW w:w="742" w:type="dxa"/>
            <w:shd w:val="clear" w:color="auto" w:fill="auto"/>
            <w:vAlign w:val="center"/>
          </w:tcPr>
          <w:p w14:paraId="7F8486D8" w14:textId="5BE9FA67" w:rsidR="006226BC" w:rsidRPr="006226BC" w:rsidRDefault="006226BC" w:rsidP="006226BC">
            <w:pPr>
              <w:spacing w:before="40" w:after="120" w:line="240" w:lineRule="atLeast"/>
              <w:ind w:right="113"/>
              <w:rPr>
                <w:sz w:val="16"/>
                <w:szCs w:val="16"/>
              </w:rPr>
            </w:pPr>
            <w:r w:rsidRPr="006444E3">
              <w:rPr>
                <w:w w:val="75"/>
                <w:sz w:val="16"/>
                <w:szCs w:val="16"/>
              </w:rPr>
              <w:t>5,980</w:t>
            </w:r>
          </w:p>
        </w:tc>
        <w:tc>
          <w:tcPr>
            <w:tcW w:w="741" w:type="dxa"/>
            <w:shd w:val="clear" w:color="auto" w:fill="auto"/>
            <w:vAlign w:val="center"/>
          </w:tcPr>
          <w:p w14:paraId="1A360927" w14:textId="3A381C4F" w:rsidR="006226BC" w:rsidRPr="006226BC" w:rsidRDefault="006226BC" w:rsidP="006226BC">
            <w:pPr>
              <w:spacing w:before="40" w:after="120" w:line="240" w:lineRule="atLeast"/>
              <w:ind w:right="113"/>
              <w:rPr>
                <w:sz w:val="16"/>
                <w:szCs w:val="16"/>
              </w:rPr>
            </w:pPr>
            <w:r w:rsidRPr="006444E3">
              <w:rPr>
                <w:w w:val="75"/>
                <w:sz w:val="16"/>
                <w:szCs w:val="16"/>
              </w:rPr>
              <w:t>5,158</w:t>
            </w:r>
          </w:p>
        </w:tc>
        <w:tc>
          <w:tcPr>
            <w:tcW w:w="741" w:type="dxa"/>
            <w:shd w:val="clear" w:color="auto" w:fill="auto"/>
            <w:vAlign w:val="center"/>
          </w:tcPr>
          <w:p w14:paraId="2609DA3D" w14:textId="15A2C2D7" w:rsidR="006226BC" w:rsidRPr="006226BC" w:rsidRDefault="006226BC" w:rsidP="006226BC">
            <w:pPr>
              <w:spacing w:before="40" w:after="120" w:line="240" w:lineRule="atLeast"/>
              <w:ind w:right="113"/>
              <w:rPr>
                <w:sz w:val="16"/>
                <w:szCs w:val="16"/>
              </w:rPr>
            </w:pPr>
            <w:r w:rsidRPr="006444E3">
              <w:rPr>
                <w:w w:val="75"/>
                <w:sz w:val="16"/>
                <w:szCs w:val="16"/>
              </w:rPr>
              <w:t>3,905</w:t>
            </w:r>
          </w:p>
        </w:tc>
        <w:tc>
          <w:tcPr>
            <w:tcW w:w="741" w:type="dxa"/>
            <w:shd w:val="clear" w:color="auto" w:fill="auto"/>
            <w:vAlign w:val="center"/>
          </w:tcPr>
          <w:p w14:paraId="63060B0F" w14:textId="2019782A" w:rsidR="006226BC" w:rsidRPr="006226BC" w:rsidRDefault="006226BC" w:rsidP="006226BC">
            <w:pPr>
              <w:spacing w:before="40" w:after="120" w:line="240" w:lineRule="atLeast"/>
              <w:ind w:right="113"/>
              <w:rPr>
                <w:sz w:val="16"/>
                <w:szCs w:val="16"/>
              </w:rPr>
            </w:pPr>
            <w:r w:rsidRPr="006444E3">
              <w:rPr>
                <w:w w:val="75"/>
                <w:sz w:val="16"/>
                <w:szCs w:val="16"/>
              </w:rPr>
              <w:t>3,501</w:t>
            </w:r>
          </w:p>
        </w:tc>
        <w:tc>
          <w:tcPr>
            <w:tcW w:w="741" w:type="dxa"/>
            <w:shd w:val="clear" w:color="auto" w:fill="auto"/>
            <w:vAlign w:val="center"/>
          </w:tcPr>
          <w:p w14:paraId="79E3216D" w14:textId="0C23B6BB" w:rsidR="006226BC" w:rsidRPr="006226BC" w:rsidRDefault="006226BC" w:rsidP="006226BC">
            <w:pPr>
              <w:spacing w:before="40" w:after="120" w:line="240" w:lineRule="atLeast"/>
              <w:ind w:right="113"/>
              <w:rPr>
                <w:sz w:val="16"/>
                <w:szCs w:val="16"/>
              </w:rPr>
            </w:pPr>
            <w:r w:rsidRPr="006444E3">
              <w:rPr>
                <w:w w:val="75"/>
                <w:sz w:val="16"/>
                <w:szCs w:val="16"/>
              </w:rPr>
              <w:t>4,890</w:t>
            </w:r>
          </w:p>
        </w:tc>
        <w:tc>
          <w:tcPr>
            <w:tcW w:w="741" w:type="dxa"/>
            <w:shd w:val="clear" w:color="auto" w:fill="auto"/>
            <w:vAlign w:val="center"/>
          </w:tcPr>
          <w:p w14:paraId="198650C8" w14:textId="5125E4BF" w:rsidR="006226BC" w:rsidRPr="006226BC" w:rsidRDefault="006226BC" w:rsidP="006226BC">
            <w:pPr>
              <w:spacing w:before="40" w:after="120" w:line="240" w:lineRule="atLeast"/>
              <w:ind w:right="113"/>
              <w:rPr>
                <w:sz w:val="16"/>
                <w:szCs w:val="16"/>
              </w:rPr>
            </w:pPr>
            <w:r w:rsidRPr="006444E3">
              <w:rPr>
                <w:w w:val="75"/>
                <w:sz w:val="16"/>
                <w:szCs w:val="16"/>
              </w:rPr>
              <w:t>3,095</w:t>
            </w:r>
          </w:p>
        </w:tc>
        <w:tc>
          <w:tcPr>
            <w:tcW w:w="741" w:type="dxa"/>
            <w:shd w:val="clear" w:color="auto" w:fill="auto"/>
            <w:vAlign w:val="center"/>
          </w:tcPr>
          <w:p w14:paraId="50D5B7A3" w14:textId="35C551CC" w:rsidR="006226BC" w:rsidRPr="006226BC" w:rsidRDefault="006226BC" w:rsidP="006226BC">
            <w:pPr>
              <w:spacing w:before="40" w:after="120" w:line="240" w:lineRule="atLeast"/>
              <w:ind w:right="113"/>
              <w:rPr>
                <w:sz w:val="16"/>
                <w:szCs w:val="16"/>
              </w:rPr>
            </w:pPr>
            <w:r w:rsidRPr="006444E3">
              <w:rPr>
                <w:w w:val="75"/>
                <w:sz w:val="16"/>
                <w:szCs w:val="16"/>
              </w:rPr>
              <w:t>1,656</w:t>
            </w:r>
          </w:p>
        </w:tc>
        <w:tc>
          <w:tcPr>
            <w:tcW w:w="741" w:type="dxa"/>
            <w:shd w:val="clear" w:color="auto" w:fill="auto"/>
            <w:vAlign w:val="center"/>
          </w:tcPr>
          <w:p w14:paraId="31F2BDC9" w14:textId="6DDFD3DA" w:rsidR="006226BC" w:rsidRPr="006226BC" w:rsidRDefault="006226BC" w:rsidP="006226BC">
            <w:pPr>
              <w:spacing w:before="40" w:after="120" w:line="240" w:lineRule="atLeast"/>
              <w:ind w:right="113"/>
              <w:rPr>
                <w:sz w:val="16"/>
                <w:szCs w:val="16"/>
              </w:rPr>
            </w:pPr>
            <w:r w:rsidRPr="006444E3">
              <w:rPr>
                <w:w w:val="75"/>
                <w:sz w:val="16"/>
                <w:szCs w:val="16"/>
              </w:rPr>
              <w:t>295</w:t>
            </w:r>
          </w:p>
        </w:tc>
        <w:tc>
          <w:tcPr>
            <w:tcW w:w="1169" w:type="dxa"/>
            <w:shd w:val="clear" w:color="auto" w:fill="auto"/>
            <w:vAlign w:val="center"/>
          </w:tcPr>
          <w:p w14:paraId="48678C21" w14:textId="3ECF3CBE" w:rsidR="006226BC" w:rsidRPr="006226BC" w:rsidRDefault="006226BC" w:rsidP="006226BC">
            <w:pPr>
              <w:spacing w:before="40" w:after="120" w:line="240" w:lineRule="atLeast"/>
              <w:ind w:right="113"/>
              <w:rPr>
                <w:b/>
                <w:bCs/>
                <w:sz w:val="16"/>
                <w:szCs w:val="16"/>
              </w:rPr>
            </w:pPr>
            <w:r w:rsidRPr="006226BC">
              <w:rPr>
                <w:b/>
                <w:bCs/>
                <w:w w:val="75"/>
                <w:sz w:val="16"/>
                <w:szCs w:val="16"/>
              </w:rPr>
              <w:t>45,746</w:t>
            </w:r>
          </w:p>
        </w:tc>
      </w:tr>
      <w:tr w:rsidR="006226BC" w:rsidRPr="006226BC" w14:paraId="2F8EFE1C" w14:textId="77777777" w:rsidTr="006226BC">
        <w:tc>
          <w:tcPr>
            <w:tcW w:w="1309" w:type="dxa"/>
            <w:shd w:val="clear" w:color="auto" w:fill="auto"/>
            <w:vAlign w:val="center"/>
          </w:tcPr>
          <w:p w14:paraId="55121A51" w14:textId="2F5A2A41" w:rsidR="006226BC" w:rsidRPr="006226BC" w:rsidRDefault="006226BC" w:rsidP="006226BC">
            <w:pPr>
              <w:spacing w:before="40" w:after="120" w:line="240" w:lineRule="atLeast"/>
              <w:ind w:right="113"/>
              <w:rPr>
                <w:sz w:val="16"/>
                <w:szCs w:val="16"/>
              </w:rPr>
            </w:pPr>
            <w:r w:rsidRPr="006444E3">
              <w:rPr>
                <w:rFonts w:eastAsia="DejaVu Serif"/>
                <w:b/>
                <w:bCs/>
                <w:w w:val="75"/>
                <w:sz w:val="16"/>
                <w:szCs w:val="16"/>
                <w:lang w:val="en-US"/>
              </w:rPr>
              <w:t>Small arms and light weapons</w:t>
            </w:r>
          </w:p>
        </w:tc>
        <w:tc>
          <w:tcPr>
            <w:tcW w:w="742" w:type="dxa"/>
            <w:shd w:val="clear" w:color="auto" w:fill="auto"/>
            <w:vAlign w:val="center"/>
          </w:tcPr>
          <w:p w14:paraId="32886A19" w14:textId="3113C24D" w:rsidR="006226BC" w:rsidRPr="006226BC" w:rsidRDefault="006226BC" w:rsidP="006226BC">
            <w:pPr>
              <w:spacing w:before="40" w:after="120" w:line="240" w:lineRule="atLeast"/>
              <w:ind w:right="113"/>
              <w:rPr>
                <w:sz w:val="16"/>
                <w:szCs w:val="16"/>
              </w:rPr>
            </w:pPr>
            <w:r w:rsidRPr="006444E3">
              <w:rPr>
                <w:w w:val="75"/>
                <w:sz w:val="16"/>
                <w:szCs w:val="16"/>
              </w:rPr>
              <w:t>6,660</w:t>
            </w:r>
          </w:p>
        </w:tc>
        <w:tc>
          <w:tcPr>
            <w:tcW w:w="742" w:type="dxa"/>
            <w:shd w:val="clear" w:color="auto" w:fill="auto"/>
            <w:vAlign w:val="center"/>
          </w:tcPr>
          <w:p w14:paraId="365AFE4D" w14:textId="5E11D0C6" w:rsidR="006226BC" w:rsidRPr="006226BC" w:rsidRDefault="006226BC" w:rsidP="006226BC">
            <w:pPr>
              <w:spacing w:before="40" w:after="120" w:line="240" w:lineRule="atLeast"/>
              <w:ind w:right="113"/>
              <w:rPr>
                <w:sz w:val="16"/>
                <w:szCs w:val="16"/>
              </w:rPr>
            </w:pPr>
            <w:r w:rsidRPr="006444E3">
              <w:rPr>
                <w:w w:val="75"/>
                <w:sz w:val="16"/>
                <w:szCs w:val="16"/>
              </w:rPr>
              <w:t>21,326</w:t>
            </w:r>
          </w:p>
        </w:tc>
        <w:tc>
          <w:tcPr>
            <w:tcW w:w="741" w:type="dxa"/>
            <w:shd w:val="clear" w:color="auto" w:fill="auto"/>
            <w:vAlign w:val="center"/>
          </w:tcPr>
          <w:p w14:paraId="5BDA92CF" w14:textId="6C831CBC" w:rsidR="006226BC" w:rsidRPr="006226BC" w:rsidRDefault="006226BC" w:rsidP="006226BC">
            <w:pPr>
              <w:spacing w:before="40" w:after="120" w:line="240" w:lineRule="atLeast"/>
              <w:ind w:right="113"/>
              <w:rPr>
                <w:sz w:val="16"/>
                <w:szCs w:val="16"/>
              </w:rPr>
            </w:pPr>
            <w:r w:rsidRPr="006444E3">
              <w:rPr>
                <w:w w:val="75"/>
                <w:sz w:val="16"/>
                <w:szCs w:val="16"/>
              </w:rPr>
              <w:t>19,424</w:t>
            </w:r>
          </w:p>
        </w:tc>
        <w:tc>
          <w:tcPr>
            <w:tcW w:w="742" w:type="dxa"/>
            <w:shd w:val="clear" w:color="auto" w:fill="auto"/>
            <w:vAlign w:val="center"/>
          </w:tcPr>
          <w:p w14:paraId="6B3EE9EF" w14:textId="7CF24C35" w:rsidR="006226BC" w:rsidRPr="006226BC" w:rsidRDefault="006226BC" w:rsidP="006226BC">
            <w:pPr>
              <w:spacing w:before="40" w:after="120" w:line="240" w:lineRule="atLeast"/>
              <w:ind w:right="113"/>
              <w:rPr>
                <w:sz w:val="16"/>
                <w:szCs w:val="16"/>
              </w:rPr>
            </w:pPr>
            <w:r w:rsidRPr="006444E3">
              <w:rPr>
                <w:w w:val="75"/>
                <w:sz w:val="16"/>
                <w:szCs w:val="16"/>
              </w:rPr>
              <w:t>12,205</w:t>
            </w:r>
          </w:p>
        </w:tc>
        <w:tc>
          <w:tcPr>
            <w:tcW w:w="741" w:type="dxa"/>
            <w:shd w:val="clear" w:color="auto" w:fill="auto"/>
            <w:vAlign w:val="center"/>
          </w:tcPr>
          <w:p w14:paraId="67A174C0" w14:textId="76628D74" w:rsidR="006226BC" w:rsidRPr="006226BC" w:rsidRDefault="006226BC" w:rsidP="006226BC">
            <w:pPr>
              <w:spacing w:before="40" w:after="120" w:line="240" w:lineRule="atLeast"/>
              <w:ind w:right="113"/>
              <w:rPr>
                <w:sz w:val="16"/>
                <w:szCs w:val="16"/>
              </w:rPr>
            </w:pPr>
            <w:r w:rsidRPr="006444E3">
              <w:rPr>
                <w:w w:val="75"/>
                <w:sz w:val="16"/>
                <w:szCs w:val="16"/>
              </w:rPr>
              <w:t>6,838</w:t>
            </w:r>
          </w:p>
        </w:tc>
        <w:tc>
          <w:tcPr>
            <w:tcW w:w="741" w:type="dxa"/>
            <w:shd w:val="clear" w:color="auto" w:fill="auto"/>
            <w:vAlign w:val="center"/>
          </w:tcPr>
          <w:p w14:paraId="3808DE90" w14:textId="3DD99340" w:rsidR="006226BC" w:rsidRPr="006226BC" w:rsidRDefault="006226BC" w:rsidP="006226BC">
            <w:pPr>
              <w:spacing w:before="40" w:after="120" w:line="240" w:lineRule="atLeast"/>
              <w:ind w:right="113"/>
              <w:rPr>
                <w:sz w:val="16"/>
                <w:szCs w:val="16"/>
              </w:rPr>
            </w:pPr>
            <w:r w:rsidRPr="006444E3">
              <w:rPr>
                <w:w w:val="75"/>
                <w:sz w:val="16"/>
                <w:szCs w:val="16"/>
              </w:rPr>
              <w:t>4,801</w:t>
            </w:r>
          </w:p>
        </w:tc>
        <w:tc>
          <w:tcPr>
            <w:tcW w:w="741" w:type="dxa"/>
            <w:shd w:val="clear" w:color="auto" w:fill="auto"/>
            <w:vAlign w:val="center"/>
          </w:tcPr>
          <w:p w14:paraId="474F1AF8" w14:textId="5EF2DEAE" w:rsidR="006226BC" w:rsidRPr="006226BC" w:rsidRDefault="006226BC" w:rsidP="006226BC">
            <w:pPr>
              <w:spacing w:before="40" w:after="120" w:line="240" w:lineRule="atLeast"/>
              <w:ind w:right="113"/>
              <w:rPr>
                <w:sz w:val="16"/>
                <w:szCs w:val="16"/>
              </w:rPr>
            </w:pPr>
            <w:r w:rsidRPr="006444E3">
              <w:rPr>
                <w:w w:val="75"/>
                <w:sz w:val="16"/>
                <w:szCs w:val="16"/>
              </w:rPr>
              <w:t>2,616</w:t>
            </w:r>
          </w:p>
        </w:tc>
        <w:tc>
          <w:tcPr>
            <w:tcW w:w="741" w:type="dxa"/>
            <w:shd w:val="clear" w:color="auto" w:fill="auto"/>
            <w:vAlign w:val="center"/>
          </w:tcPr>
          <w:p w14:paraId="40CA8212" w14:textId="2655B0A6" w:rsidR="006226BC" w:rsidRPr="006226BC" w:rsidRDefault="006226BC" w:rsidP="006226BC">
            <w:pPr>
              <w:spacing w:before="40" w:after="120" w:line="240" w:lineRule="atLeast"/>
              <w:ind w:right="113"/>
              <w:rPr>
                <w:sz w:val="16"/>
                <w:szCs w:val="16"/>
              </w:rPr>
            </w:pPr>
            <w:r w:rsidRPr="006444E3">
              <w:rPr>
                <w:w w:val="75"/>
                <w:sz w:val="16"/>
                <w:szCs w:val="16"/>
              </w:rPr>
              <w:t>1,182</w:t>
            </w:r>
          </w:p>
        </w:tc>
        <w:tc>
          <w:tcPr>
            <w:tcW w:w="741" w:type="dxa"/>
            <w:shd w:val="clear" w:color="auto" w:fill="auto"/>
            <w:vAlign w:val="center"/>
          </w:tcPr>
          <w:p w14:paraId="33ECCE8C" w14:textId="40669850" w:rsidR="006226BC" w:rsidRPr="006226BC" w:rsidRDefault="006226BC" w:rsidP="006226BC">
            <w:pPr>
              <w:spacing w:before="40" w:after="120" w:line="240" w:lineRule="atLeast"/>
              <w:ind w:right="113"/>
              <w:rPr>
                <w:sz w:val="16"/>
                <w:szCs w:val="16"/>
              </w:rPr>
            </w:pPr>
            <w:r w:rsidRPr="006444E3">
              <w:rPr>
                <w:w w:val="75"/>
                <w:sz w:val="16"/>
                <w:szCs w:val="16"/>
              </w:rPr>
              <w:t>535</w:t>
            </w:r>
          </w:p>
        </w:tc>
        <w:tc>
          <w:tcPr>
            <w:tcW w:w="741" w:type="dxa"/>
            <w:shd w:val="clear" w:color="auto" w:fill="auto"/>
            <w:vAlign w:val="center"/>
          </w:tcPr>
          <w:p w14:paraId="1EBC9AD1" w14:textId="3AEDFDE5" w:rsidR="006226BC" w:rsidRPr="006226BC" w:rsidRDefault="006226BC" w:rsidP="006226BC">
            <w:pPr>
              <w:spacing w:before="40" w:after="120" w:line="240" w:lineRule="atLeast"/>
              <w:ind w:right="113"/>
              <w:rPr>
                <w:sz w:val="16"/>
                <w:szCs w:val="16"/>
              </w:rPr>
            </w:pPr>
            <w:r w:rsidRPr="006444E3">
              <w:rPr>
                <w:w w:val="75"/>
                <w:sz w:val="16"/>
                <w:szCs w:val="16"/>
              </w:rPr>
              <w:t>385</w:t>
            </w:r>
          </w:p>
        </w:tc>
        <w:tc>
          <w:tcPr>
            <w:tcW w:w="741" w:type="dxa"/>
            <w:shd w:val="clear" w:color="auto" w:fill="auto"/>
            <w:vAlign w:val="center"/>
          </w:tcPr>
          <w:p w14:paraId="448C021E" w14:textId="573202F2" w:rsidR="006226BC" w:rsidRPr="006226BC" w:rsidRDefault="006226BC" w:rsidP="006226BC">
            <w:pPr>
              <w:spacing w:before="40" w:after="120" w:line="240" w:lineRule="atLeast"/>
              <w:ind w:right="113"/>
              <w:rPr>
                <w:sz w:val="16"/>
                <w:szCs w:val="16"/>
              </w:rPr>
            </w:pPr>
            <w:r w:rsidRPr="006444E3">
              <w:rPr>
                <w:w w:val="75"/>
                <w:sz w:val="16"/>
                <w:szCs w:val="16"/>
              </w:rPr>
              <w:t>445</w:t>
            </w:r>
          </w:p>
        </w:tc>
        <w:tc>
          <w:tcPr>
            <w:tcW w:w="1169" w:type="dxa"/>
            <w:shd w:val="clear" w:color="auto" w:fill="auto"/>
            <w:vAlign w:val="center"/>
          </w:tcPr>
          <w:p w14:paraId="4A3A0999" w14:textId="34A7E611" w:rsidR="006226BC" w:rsidRPr="006226BC" w:rsidRDefault="006226BC" w:rsidP="006226BC">
            <w:pPr>
              <w:spacing w:before="40" w:after="120" w:line="240" w:lineRule="atLeast"/>
              <w:ind w:right="113"/>
              <w:rPr>
                <w:b/>
                <w:bCs/>
                <w:sz w:val="16"/>
                <w:szCs w:val="16"/>
              </w:rPr>
            </w:pPr>
            <w:r w:rsidRPr="006226BC">
              <w:rPr>
                <w:b/>
                <w:bCs/>
                <w:w w:val="75"/>
                <w:sz w:val="16"/>
                <w:szCs w:val="16"/>
              </w:rPr>
              <w:t>76,417</w:t>
            </w:r>
          </w:p>
        </w:tc>
      </w:tr>
      <w:tr w:rsidR="006226BC" w:rsidRPr="006226BC" w14:paraId="12F4541F" w14:textId="77777777" w:rsidTr="006226BC">
        <w:tc>
          <w:tcPr>
            <w:tcW w:w="1309" w:type="dxa"/>
            <w:shd w:val="clear" w:color="auto" w:fill="auto"/>
            <w:vAlign w:val="center"/>
          </w:tcPr>
          <w:p w14:paraId="1BB7559C" w14:textId="31964713" w:rsidR="006226BC" w:rsidRPr="006226BC" w:rsidRDefault="006226BC" w:rsidP="006226BC">
            <w:pPr>
              <w:spacing w:before="40" w:after="120" w:line="240" w:lineRule="atLeast"/>
              <w:ind w:right="113"/>
              <w:rPr>
                <w:sz w:val="16"/>
                <w:szCs w:val="16"/>
              </w:rPr>
            </w:pPr>
            <w:r w:rsidRPr="006444E3">
              <w:rPr>
                <w:rFonts w:eastAsia="DejaVu Serif"/>
                <w:b/>
                <w:bCs/>
                <w:w w:val="75"/>
                <w:sz w:val="16"/>
                <w:szCs w:val="16"/>
                <w:lang w:val="en-US"/>
              </w:rPr>
              <w:t>Use of objects and other means</w:t>
            </w:r>
            <w:r w:rsidR="00820F5C" w:rsidRPr="00A832A1">
              <w:rPr>
                <w:rStyle w:val="FootnoteReference"/>
                <w:rFonts w:eastAsia="DejaVu Serif"/>
                <w:w w:val="75"/>
                <w:szCs w:val="16"/>
                <w:lang w:val="en-US"/>
              </w:rPr>
              <w:footnoteReference w:id="30"/>
            </w:r>
          </w:p>
        </w:tc>
        <w:tc>
          <w:tcPr>
            <w:tcW w:w="742" w:type="dxa"/>
            <w:shd w:val="clear" w:color="auto" w:fill="auto"/>
            <w:vAlign w:val="center"/>
          </w:tcPr>
          <w:p w14:paraId="635C088D" w14:textId="0BF3ADF1" w:rsidR="006226BC" w:rsidRPr="006226BC" w:rsidRDefault="006226BC" w:rsidP="006226BC">
            <w:pPr>
              <w:spacing w:before="40" w:after="120" w:line="240" w:lineRule="atLeast"/>
              <w:ind w:right="113"/>
              <w:rPr>
                <w:sz w:val="16"/>
                <w:szCs w:val="16"/>
              </w:rPr>
            </w:pPr>
            <w:r w:rsidRPr="006444E3">
              <w:rPr>
                <w:w w:val="75"/>
                <w:sz w:val="16"/>
                <w:szCs w:val="16"/>
              </w:rPr>
              <w:t>454</w:t>
            </w:r>
          </w:p>
        </w:tc>
        <w:tc>
          <w:tcPr>
            <w:tcW w:w="742" w:type="dxa"/>
            <w:shd w:val="clear" w:color="auto" w:fill="auto"/>
            <w:vAlign w:val="center"/>
          </w:tcPr>
          <w:p w14:paraId="5CC102FB" w14:textId="1E64AA41" w:rsidR="006226BC" w:rsidRPr="006226BC" w:rsidRDefault="006226BC" w:rsidP="006226BC">
            <w:pPr>
              <w:spacing w:before="40" w:after="120" w:line="240" w:lineRule="atLeast"/>
              <w:ind w:right="113"/>
              <w:rPr>
                <w:sz w:val="16"/>
                <w:szCs w:val="16"/>
              </w:rPr>
            </w:pPr>
            <w:r w:rsidRPr="006444E3">
              <w:rPr>
                <w:w w:val="75"/>
                <w:sz w:val="16"/>
                <w:szCs w:val="16"/>
              </w:rPr>
              <w:t>1,509</w:t>
            </w:r>
          </w:p>
        </w:tc>
        <w:tc>
          <w:tcPr>
            <w:tcW w:w="741" w:type="dxa"/>
            <w:shd w:val="clear" w:color="auto" w:fill="auto"/>
            <w:vAlign w:val="center"/>
          </w:tcPr>
          <w:p w14:paraId="739C3764" w14:textId="16E43FD4" w:rsidR="006226BC" w:rsidRPr="006226BC" w:rsidRDefault="006226BC" w:rsidP="006226BC">
            <w:pPr>
              <w:spacing w:before="40" w:after="120" w:line="240" w:lineRule="atLeast"/>
              <w:ind w:right="113"/>
              <w:rPr>
                <w:sz w:val="16"/>
                <w:szCs w:val="16"/>
              </w:rPr>
            </w:pPr>
            <w:r w:rsidRPr="006444E3">
              <w:rPr>
                <w:w w:val="75"/>
                <w:sz w:val="16"/>
                <w:szCs w:val="16"/>
              </w:rPr>
              <w:t>2,685</w:t>
            </w:r>
          </w:p>
        </w:tc>
        <w:tc>
          <w:tcPr>
            <w:tcW w:w="742" w:type="dxa"/>
            <w:shd w:val="clear" w:color="auto" w:fill="auto"/>
            <w:vAlign w:val="center"/>
          </w:tcPr>
          <w:p w14:paraId="4B05D9DC" w14:textId="4D71750B" w:rsidR="006226BC" w:rsidRPr="006226BC" w:rsidRDefault="006226BC" w:rsidP="006226BC">
            <w:pPr>
              <w:spacing w:before="40" w:after="120" w:line="240" w:lineRule="atLeast"/>
              <w:ind w:right="113"/>
              <w:rPr>
                <w:sz w:val="16"/>
                <w:szCs w:val="16"/>
              </w:rPr>
            </w:pPr>
            <w:r w:rsidRPr="006444E3">
              <w:rPr>
                <w:w w:val="75"/>
                <w:sz w:val="16"/>
                <w:szCs w:val="16"/>
              </w:rPr>
              <w:t>2,972</w:t>
            </w:r>
          </w:p>
        </w:tc>
        <w:tc>
          <w:tcPr>
            <w:tcW w:w="741" w:type="dxa"/>
            <w:shd w:val="clear" w:color="auto" w:fill="auto"/>
            <w:vAlign w:val="center"/>
          </w:tcPr>
          <w:p w14:paraId="3A83A15E" w14:textId="14A3F659" w:rsidR="006226BC" w:rsidRPr="006226BC" w:rsidRDefault="006226BC" w:rsidP="006226BC">
            <w:pPr>
              <w:spacing w:before="40" w:after="120" w:line="240" w:lineRule="atLeast"/>
              <w:ind w:right="113"/>
              <w:rPr>
                <w:sz w:val="16"/>
                <w:szCs w:val="16"/>
              </w:rPr>
            </w:pPr>
            <w:r w:rsidRPr="006444E3">
              <w:rPr>
                <w:w w:val="75"/>
                <w:sz w:val="16"/>
                <w:szCs w:val="16"/>
              </w:rPr>
              <w:t>2,111</w:t>
            </w:r>
          </w:p>
        </w:tc>
        <w:tc>
          <w:tcPr>
            <w:tcW w:w="741" w:type="dxa"/>
            <w:shd w:val="clear" w:color="auto" w:fill="auto"/>
            <w:vAlign w:val="center"/>
          </w:tcPr>
          <w:p w14:paraId="66D261D2" w14:textId="712E7584" w:rsidR="006226BC" w:rsidRPr="006226BC" w:rsidRDefault="006226BC" w:rsidP="006226BC">
            <w:pPr>
              <w:spacing w:before="40" w:after="120" w:line="240" w:lineRule="atLeast"/>
              <w:ind w:right="113"/>
              <w:rPr>
                <w:sz w:val="16"/>
                <w:szCs w:val="16"/>
              </w:rPr>
            </w:pPr>
            <w:r w:rsidRPr="006444E3">
              <w:rPr>
                <w:w w:val="75"/>
                <w:sz w:val="16"/>
                <w:szCs w:val="16"/>
              </w:rPr>
              <w:t>686</w:t>
            </w:r>
          </w:p>
        </w:tc>
        <w:tc>
          <w:tcPr>
            <w:tcW w:w="741" w:type="dxa"/>
            <w:shd w:val="clear" w:color="auto" w:fill="auto"/>
            <w:vAlign w:val="center"/>
          </w:tcPr>
          <w:p w14:paraId="2FFFAADA" w14:textId="1E5F4A35" w:rsidR="006226BC" w:rsidRPr="006226BC" w:rsidRDefault="006226BC" w:rsidP="006226BC">
            <w:pPr>
              <w:spacing w:before="40" w:after="120" w:line="240" w:lineRule="atLeast"/>
              <w:ind w:right="113"/>
              <w:rPr>
                <w:sz w:val="16"/>
                <w:szCs w:val="16"/>
              </w:rPr>
            </w:pPr>
            <w:r w:rsidRPr="006444E3">
              <w:rPr>
                <w:w w:val="75"/>
                <w:sz w:val="16"/>
                <w:szCs w:val="16"/>
              </w:rPr>
              <w:t>306</w:t>
            </w:r>
          </w:p>
        </w:tc>
        <w:tc>
          <w:tcPr>
            <w:tcW w:w="741" w:type="dxa"/>
            <w:shd w:val="clear" w:color="auto" w:fill="auto"/>
            <w:vAlign w:val="center"/>
          </w:tcPr>
          <w:p w14:paraId="7E4A46CE" w14:textId="48AE9378" w:rsidR="006226BC" w:rsidRPr="006226BC" w:rsidRDefault="006226BC" w:rsidP="006226BC">
            <w:pPr>
              <w:spacing w:before="40" w:after="120" w:line="240" w:lineRule="atLeast"/>
              <w:ind w:right="113"/>
              <w:rPr>
                <w:sz w:val="16"/>
                <w:szCs w:val="16"/>
              </w:rPr>
            </w:pPr>
            <w:r w:rsidRPr="006444E3">
              <w:rPr>
                <w:w w:val="75"/>
                <w:sz w:val="16"/>
                <w:szCs w:val="16"/>
              </w:rPr>
              <w:t>866</w:t>
            </w:r>
          </w:p>
        </w:tc>
        <w:tc>
          <w:tcPr>
            <w:tcW w:w="741" w:type="dxa"/>
            <w:shd w:val="clear" w:color="auto" w:fill="auto"/>
            <w:vAlign w:val="center"/>
          </w:tcPr>
          <w:p w14:paraId="028B5655" w14:textId="6C5C2F9E" w:rsidR="006226BC" w:rsidRPr="006226BC" w:rsidRDefault="006226BC" w:rsidP="006226BC">
            <w:pPr>
              <w:spacing w:before="40" w:after="120" w:line="240" w:lineRule="atLeast"/>
              <w:ind w:right="113"/>
              <w:rPr>
                <w:sz w:val="16"/>
                <w:szCs w:val="16"/>
              </w:rPr>
            </w:pPr>
            <w:r w:rsidRPr="006444E3">
              <w:rPr>
                <w:w w:val="75"/>
                <w:sz w:val="16"/>
                <w:szCs w:val="16"/>
              </w:rPr>
              <w:t>341</w:t>
            </w:r>
          </w:p>
        </w:tc>
        <w:tc>
          <w:tcPr>
            <w:tcW w:w="741" w:type="dxa"/>
            <w:shd w:val="clear" w:color="auto" w:fill="auto"/>
            <w:vAlign w:val="center"/>
          </w:tcPr>
          <w:p w14:paraId="367BBA58" w14:textId="279BB61D" w:rsidR="006226BC" w:rsidRPr="006226BC" w:rsidRDefault="006226BC" w:rsidP="006226BC">
            <w:pPr>
              <w:spacing w:before="40" w:after="120" w:line="240" w:lineRule="atLeast"/>
              <w:ind w:right="113"/>
              <w:rPr>
                <w:sz w:val="16"/>
                <w:szCs w:val="16"/>
              </w:rPr>
            </w:pPr>
            <w:r w:rsidRPr="006444E3">
              <w:rPr>
                <w:w w:val="75"/>
                <w:sz w:val="16"/>
                <w:szCs w:val="16"/>
              </w:rPr>
              <w:t>293</w:t>
            </w:r>
          </w:p>
        </w:tc>
        <w:tc>
          <w:tcPr>
            <w:tcW w:w="741" w:type="dxa"/>
            <w:shd w:val="clear" w:color="auto" w:fill="auto"/>
            <w:vAlign w:val="center"/>
          </w:tcPr>
          <w:p w14:paraId="43A8960A" w14:textId="1BA637CD" w:rsidR="006226BC" w:rsidRPr="006226BC" w:rsidRDefault="006226BC" w:rsidP="006226BC">
            <w:pPr>
              <w:spacing w:before="40" w:after="120" w:line="240" w:lineRule="atLeast"/>
              <w:ind w:right="113"/>
              <w:rPr>
                <w:sz w:val="16"/>
                <w:szCs w:val="16"/>
              </w:rPr>
            </w:pPr>
            <w:r w:rsidRPr="006444E3">
              <w:rPr>
                <w:w w:val="75"/>
                <w:sz w:val="16"/>
                <w:szCs w:val="16"/>
              </w:rPr>
              <w:t>36</w:t>
            </w:r>
          </w:p>
        </w:tc>
        <w:tc>
          <w:tcPr>
            <w:tcW w:w="1169" w:type="dxa"/>
            <w:shd w:val="clear" w:color="auto" w:fill="auto"/>
            <w:vAlign w:val="center"/>
          </w:tcPr>
          <w:p w14:paraId="3590E6D5" w14:textId="52B76EF7" w:rsidR="006226BC" w:rsidRPr="006226BC" w:rsidRDefault="006226BC" w:rsidP="006226BC">
            <w:pPr>
              <w:spacing w:before="40" w:after="120" w:line="240" w:lineRule="atLeast"/>
              <w:ind w:right="113"/>
              <w:rPr>
                <w:b/>
                <w:bCs/>
                <w:sz w:val="16"/>
                <w:szCs w:val="16"/>
              </w:rPr>
            </w:pPr>
            <w:r w:rsidRPr="006226BC">
              <w:rPr>
                <w:b/>
                <w:bCs/>
                <w:w w:val="75"/>
                <w:sz w:val="16"/>
                <w:szCs w:val="16"/>
              </w:rPr>
              <w:t>12,259</w:t>
            </w:r>
          </w:p>
        </w:tc>
      </w:tr>
      <w:tr w:rsidR="006226BC" w:rsidRPr="006226BC" w14:paraId="3A40F797" w14:textId="77777777" w:rsidTr="006226BC">
        <w:tc>
          <w:tcPr>
            <w:tcW w:w="1309" w:type="dxa"/>
            <w:shd w:val="clear" w:color="auto" w:fill="auto"/>
            <w:vAlign w:val="center"/>
          </w:tcPr>
          <w:p w14:paraId="424BDB77" w14:textId="6228DC1C" w:rsidR="006226BC" w:rsidRPr="006226BC" w:rsidRDefault="006226BC" w:rsidP="006226BC">
            <w:pPr>
              <w:spacing w:before="40" w:after="120" w:line="240" w:lineRule="atLeast"/>
              <w:ind w:right="113"/>
              <w:rPr>
                <w:sz w:val="16"/>
                <w:szCs w:val="16"/>
              </w:rPr>
            </w:pPr>
            <w:r w:rsidRPr="006444E3">
              <w:rPr>
                <w:rFonts w:eastAsia="DejaVu Serif"/>
                <w:b/>
                <w:bCs/>
                <w:w w:val="75"/>
                <w:sz w:val="16"/>
                <w:szCs w:val="16"/>
                <w:lang w:val="en-US"/>
              </w:rPr>
              <w:t>Chemical, biological, radiological, nuclear (CBRN)</w:t>
            </w:r>
          </w:p>
        </w:tc>
        <w:tc>
          <w:tcPr>
            <w:tcW w:w="742" w:type="dxa"/>
            <w:shd w:val="clear" w:color="auto" w:fill="auto"/>
            <w:vAlign w:val="center"/>
          </w:tcPr>
          <w:p w14:paraId="732F3287" w14:textId="54910AF8"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742" w:type="dxa"/>
            <w:shd w:val="clear" w:color="auto" w:fill="auto"/>
            <w:vAlign w:val="center"/>
          </w:tcPr>
          <w:p w14:paraId="74B25E20" w14:textId="5B5E9C0A" w:rsidR="006226BC" w:rsidRPr="006226BC" w:rsidRDefault="006226BC" w:rsidP="006226BC">
            <w:pPr>
              <w:spacing w:before="40" w:after="120" w:line="240" w:lineRule="atLeast"/>
              <w:ind w:right="113"/>
              <w:rPr>
                <w:sz w:val="16"/>
                <w:szCs w:val="16"/>
              </w:rPr>
            </w:pPr>
            <w:r w:rsidRPr="006444E3">
              <w:rPr>
                <w:w w:val="75"/>
                <w:sz w:val="16"/>
                <w:szCs w:val="16"/>
              </w:rPr>
              <w:t>11</w:t>
            </w:r>
          </w:p>
        </w:tc>
        <w:tc>
          <w:tcPr>
            <w:tcW w:w="741" w:type="dxa"/>
            <w:shd w:val="clear" w:color="auto" w:fill="auto"/>
            <w:vAlign w:val="center"/>
          </w:tcPr>
          <w:p w14:paraId="79D1DFD7" w14:textId="57952491" w:rsidR="006226BC" w:rsidRPr="006226BC" w:rsidRDefault="006226BC" w:rsidP="006226BC">
            <w:pPr>
              <w:spacing w:before="40" w:after="120" w:line="240" w:lineRule="atLeast"/>
              <w:ind w:right="113"/>
              <w:rPr>
                <w:sz w:val="16"/>
                <w:szCs w:val="16"/>
              </w:rPr>
            </w:pPr>
            <w:r w:rsidRPr="006444E3">
              <w:rPr>
                <w:w w:val="75"/>
                <w:sz w:val="16"/>
                <w:szCs w:val="16"/>
              </w:rPr>
              <w:t>893</w:t>
            </w:r>
          </w:p>
        </w:tc>
        <w:tc>
          <w:tcPr>
            <w:tcW w:w="742" w:type="dxa"/>
            <w:shd w:val="clear" w:color="auto" w:fill="auto"/>
            <w:vAlign w:val="center"/>
          </w:tcPr>
          <w:p w14:paraId="038542CE" w14:textId="0FA8AEF6" w:rsidR="006226BC" w:rsidRPr="006226BC" w:rsidRDefault="006226BC" w:rsidP="006226BC">
            <w:pPr>
              <w:spacing w:before="40" w:after="120" w:line="240" w:lineRule="atLeast"/>
              <w:ind w:right="113"/>
              <w:rPr>
                <w:sz w:val="16"/>
                <w:szCs w:val="16"/>
              </w:rPr>
            </w:pPr>
            <w:r w:rsidRPr="006444E3">
              <w:rPr>
                <w:w w:val="75"/>
                <w:sz w:val="16"/>
                <w:szCs w:val="16"/>
              </w:rPr>
              <w:t>48</w:t>
            </w:r>
          </w:p>
        </w:tc>
        <w:tc>
          <w:tcPr>
            <w:tcW w:w="741" w:type="dxa"/>
            <w:shd w:val="clear" w:color="auto" w:fill="auto"/>
            <w:vAlign w:val="center"/>
          </w:tcPr>
          <w:p w14:paraId="2A608A84" w14:textId="554CD681" w:rsidR="006226BC" w:rsidRPr="006226BC" w:rsidRDefault="006226BC" w:rsidP="006226BC">
            <w:pPr>
              <w:spacing w:before="40" w:after="120" w:line="240" w:lineRule="atLeast"/>
              <w:ind w:right="113"/>
              <w:rPr>
                <w:sz w:val="16"/>
                <w:szCs w:val="16"/>
              </w:rPr>
            </w:pPr>
            <w:r w:rsidRPr="006444E3">
              <w:rPr>
                <w:w w:val="75"/>
                <w:sz w:val="16"/>
                <w:szCs w:val="16"/>
              </w:rPr>
              <w:t>100</w:t>
            </w:r>
          </w:p>
        </w:tc>
        <w:tc>
          <w:tcPr>
            <w:tcW w:w="741" w:type="dxa"/>
            <w:shd w:val="clear" w:color="auto" w:fill="auto"/>
            <w:vAlign w:val="center"/>
          </w:tcPr>
          <w:p w14:paraId="54AEADD6" w14:textId="7FCDE31C" w:rsidR="006226BC" w:rsidRPr="006226BC" w:rsidRDefault="006226BC" w:rsidP="006226BC">
            <w:pPr>
              <w:spacing w:before="40" w:after="120" w:line="240" w:lineRule="atLeast"/>
              <w:ind w:right="113"/>
              <w:rPr>
                <w:sz w:val="16"/>
                <w:szCs w:val="16"/>
              </w:rPr>
            </w:pPr>
            <w:r w:rsidRPr="006444E3">
              <w:rPr>
                <w:w w:val="75"/>
                <w:sz w:val="16"/>
                <w:szCs w:val="16"/>
              </w:rPr>
              <w:t>31</w:t>
            </w:r>
          </w:p>
        </w:tc>
        <w:tc>
          <w:tcPr>
            <w:tcW w:w="741" w:type="dxa"/>
            <w:shd w:val="clear" w:color="auto" w:fill="auto"/>
            <w:vAlign w:val="center"/>
          </w:tcPr>
          <w:p w14:paraId="4C4FDA4F" w14:textId="188E979E" w:rsidR="006226BC" w:rsidRPr="006226BC" w:rsidRDefault="006226BC" w:rsidP="006226BC">
            <w:pPr>
              <w:spacing w:before="40" w:after="120" w:line="240" w:lineRule="atLeast"/>
              <w:ind w:right="113"/>
              <w:rPr>
                <w:sz w:val="16"/>
                <w:szCs w:val="16"/>
              </w:rPr>
            </w:pPr>
            <w:r w:rsidRPr="006444E3">
              <w:rPr>
                <w:w w:val="75"/>
                <w:sz w:val="16"/>
                <w:szCs w:val="16"/>
              </w:rPr>
              <w:t>107</w:t>
            </w:r>
          </w:p>
        </w:tc>
        <w:tc>
          <w:tcPr>
            <w:tcW w:w="741" w:type="dxa"/>
            <w:shd w:val="clear" w:color="auto" w:fill="auto"/>
            <w:vAlign w:val="center"/>
          </w:tcPr>
          <w:p w14:paraId="2E76F44C" w14:textId="315B5859" w:rsidR="006226BC" w:rsidRPr="006226BC" w:rsidRDefault="006226BC" w:rsidP="006226BC">
            <w:pPr>
              <w:spacing w:before="40" w:after="120" w:line="240" w:lineRule="atLeast"/>
              <w:ind w:right="113"/>
              <w:rPr>
                <w:sz w:val="16"/>
                <w:szCs w:val="16"/>
              </w:rPr>
            </w:pPr>
            <w:r w:rsidRPr="006444E3">
              <w:rPr>
                <w:w w:val="75"/>
                <w:sz w:val="16"/>
                <w:szCs w:val="16"/>
              </w:rPr>
              <w:t>36</w:t>
            </w:r>
          </w:p>
        </w:tc>
        <w:tc>
          <w:tcPr>
            <w:tcW w:w="741" w:type="dxa"/>
            <w:shd w:val="clear" w:color="auto" w:fill="auto"/>
            <w:vAlign w:val="center"/>
          </w:tcPr>
          <w:p w14:paraId="2486DB28" w14:textId="185920E8" w:rsidR="006226BC" w:rsidRPr="006226BC" w:rsidRDefault="006226BC" w:rsidP="006226BC">
            <w:pPr>
              <w:spacing w:before="40" w:after="120" w:line="240" w:lineRule="atLeast"/>
              <w:ind w:right="113"/>
              <w:rPr>
                <w:sz w:val="16"/>
                <w:szCs w:val="16"/>
              </w:rPr>
            </w:pPr>
            <w:r w:rsidRPr="006444E3">
              <w:rPr>
                <w:w w:val="75"/>
                <w:sz w:val="16"/>
                <w:szCs w:val="16"/>
              </w:rPr>
              <w:t>9</w:t>
            </w:r>
          </w:p>
        </w:tc>
        <w:tc>
          <w:tcPr>
            <w:tcW w:w="741" w:type="dxa"/>
            <w:shd w:val="clear" w:color="auto" w:fill="auto"/>
            <w:vAlign w:val="center"/>
          </w:tcPr>
          <w:p w14:paraId="64925550" w14:textId="2E501E34"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741" w:type="dxa"/>
            <w:shd w:val="clear" w:color="auto" w:fill="auto"/>
            <w:vAlign w:val="center"/>
          </w:tcPr>
          <w:p w14:paraId="5CDFB85A" w14:textId="52A37407"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1169" w:type="dxa"/>
            <w:shd w:val="clear" w:color="auto" w:fill="auto"/>
            <w:vAlign w:val="center"/>
          </w:tcPr>
          <w:p w14:paraId="0DB029D1" w14:textId="63A700CA" w:rsidR="006226BC" w:rsidRPr="006226BC" w:rsidRDefault="006226BC" w:rsidP="006226BC">
            <w:pPr>
              <w:spacing w:before="40" w:after="120" w:line="240" w:lineRule="atLeast"/>
              <w:ind w:right="113"/>
              <w:rPr>
                <w:b/>
                <w:bCs/>
                <w:sz w:val="16"/>
                <w:szCs w:val="16"/>
              </w:rPr>
            </w:pPr>
            <w:r w:rsidRPr="006226BC">
              <w:rPr>
                <w:b/>
                <w:bCs/>
                <w:w w:val="75"/>
                <w:sz w:val="16"/>
                <w:szCs w:val="16"/>
              </w:rPr>
              <w:t>1,235</w:t>
            </w:r>
          </w:p>
        </w:tc>
      </w:tr>
      <w:tr w:rsidR="006226BC" w:rsidRPr="006226BC" w14:paraId="48B3C0FA" w14:textId="77777777" w:rsidTr="006226BC">
        <w:tc>
          <w:tcPr>
            <w:tcW w:w="1309" w:type="dxa"/>
            <w:shd w:val="clear" w:color="auto" w:fill="auto"/>
            <w:vAlign w:val="center"/>
          </w:tcPr>
          <w:p w14:paraId="69672C54" w14:textId="18D633D4" w:rsidR="006226BC" w:rsidRPr="006226BC" w:rsidRDefault="006226BC" w:rsidP="006226BC">
            <w:pPr>
              <w:spacing w:before="40" w:after="120" w:line="240" w:lineRule="atLeast"/>
              <w:ind w:right="113"/>
              <w:rPr>
                <w:sz w:val="16"/>
                <w:szCs w:val="16"/>
              </w:rPr>
            </w:pPr>
            <w:r w:rsidRPr="006444E3">
              <w:rPr>
                <w:b/>
                <w:bCs/>
                <w:w w:val="75"/>
                <w:sz w:val="16"/>
                <w:szCs w:val="16"/>
              </w:rPr>
              <w:t>Denial of access to/destruction of objects indispensable to survival resulting directly from war operations</w:t>
            </w:r>
          </w:p>
        </w:tc>
        <w:tc>
          <w:tcPr>
            <w:tcW w:w="742" w:type="dxa"/>
            <w:shd w:val="clear" w:color="auto" w:fill="auto"/>
            <w:vAlign w:val="center"/>
          </w:tcPr>
          <w:p w14:paraId="361C6F81" w14:textId="6C8F1BD0" w:rsidR="006226BC" w:rsidRPr="006226BC" w:rsidRDefault="006226BC" w:rsidP="006226BC">
            <w:pPr>
              <w:spacing w:before="40" w:after="120" w:line="240" w:lineRule="atLeast"/>
              <w:ind w:right="113"/>
              <w:rPr>
                <w:sz w:val="16"/>
                <w:szCs w:val="16"/>
              </w:rPr>
            </w:pPr>
            <w:r w:rsidRPr="006444E3">
              <w:rPr>
                <w:w w:val="75"/>
                <w:sz w:val="16"/>
                <w:szCs w:val="16"/>
              </w:rPr>
              <w:t>16</w:t>
            </w:r>
          </w:p>
        </w:tc>
        <w:tc>
          <w:tcPr>
            <w:tcW w:w="742" w:type="dxa"/>
            <w:shd w:val="clear" w:color="auto" w:fill="auto"/>
            <w:vAlign w:val="center"/>
          </w:tcPr>
          <w:p w14:paraId="7BEE6B4C" w14:textId="492AE58F" w:rsidR="006226BC" w:rsidRPr="006226BC" w:rsidRDefault="006226BC" w:rsidP="006226BC">
            <w:pPr>
              <w:spacing w:before="40" w:after="120" w:line="240" w:lineRule="atLeast"/>
              <w:ind w:right="113"/>
              <w:rPr>
                <w:sz w:val="16"/>
                <w:szCs w:val="16"/>
              </w:rPr>
            </w:pPr>
            <w:r w:rsidRPr="006444E3">
              <w:rPr>
                <w:w w:val="75"/>
                <w:sz w:val="16"/>
                <w:szCs w:val="16"/>
              </w:rPr>
              <w:t>66</w:t>
            </w:r>
          </w:p>
        </w:tc>
        <w:tc>
          <w:tcPr>
            <w:tcW w:w="741" w:type="dxa"/>
            <w:shd w:val="clear" w:color="auto" w:fill="auto"/>
            <w:vAlign w:val="center"/>
          </w:tcPr>
          <w:p w14:paraId="04972EBC" w14:textId="0DB5877A" w:rsidR="006226BC" w:rsidRPr="006226BC" w:rsidRDefault="006226BC" w:rsidP="006226BC">
            <w:pPr>
              <w:spacing w:before="40" w:after="120" w:line="240" w:lineRule="atLeast"/>
              <w:ind w:right="113"/>
              <w:rPr>
                <w:sz w:val="16"/>
                <w:szCs w:val="16"/>
              </w:rPr>
            </w:pPr>
            <w:r w:rsidRPr="006444E3">
              <w:rPr>
                <w:w w:val="75"/>
                <w:sz w:val="16"/>
                <w:szCs w:val="16"/>
              </w:rPr>
              <w:t>100</w:t>
            </w:r>
          </w:p>
        </w:tc>
        <w:tc>
          <w:tcPr>
            <w:tcW w:w="742" w:type="dxa"/>
            <w:shd w:val="clear" w:color="auto" w:fill="auto"/>
            <w:vAlign w:val="center"/>
          </w:tcPr>
          <w:p w14:paraId="36E899F8" w14:textId="081B15B6" w:rsidR="006226BC" w:rsidRPr="006226BC" w:rsidRDefault="006226BC" w:rsidP="006226BC">
            <w:pPr>
              <w:spacing w:before="40" w:after="120" w:line="240" w:lineRule="atLeast"/>
              <w:ind w:right="113"/>
              <w:rPr>
                <w:sz w:val="16"/>
                <w:szCs w:val="16"/>
              </w:rPr>
            </w:pPr>
            <w:r w:rsidRPr="006444E3">
              <w:rPr>
                <w:w w:val="75"/>
                <w:sz w:val="16"/>
                <w:szCs w:val="16"/>
              </w:rPr>
              <w:t>62</w:t>
            </w:r>
          </w:p>
        </w:tc>
        <w:tc>
          <w:tcPr>
            <w:tcW w:w="741" w:type="dxa"/>
            <w:shd w:val="clear" w:color="auto" w:fill="auto"/>
            <w:vAlign w:val="center"/>
          </w:tcPr>
          <w:p w14:paraId="1467975D" w14:textId="121C980C" w:rsidR="006226BC" w:rsidRPr="006226BC" w:rsidRDefault="006226BC" w:rsidP="006226BC">
            <w:pPr>
              <w:spacing w:before="40" w:after="120" w:line="240" w:lineRule="atLeast"/>
              <w:ind w:right="113"/>
              <w:rPr>
                <w:sz w:val="16"/>
                <w:szCs w:val="16"/>
              </w:rPr>
            </w:pPr>
            <w:r w:rsidRPr="006444E3">
              <w:rPr>
                <w:w w:val="75"/>
                <w:sz w:val="16"/>
                <w:szCs w:val="16"/>
              </w:rPr>
              <w:t>101</w:t>
            </w:r>
          </w:p>
        </w:tc>
        <w:tc>
          <w:tcPr>
            <w:tcW w:w="741" w:type="dxa"/>
            <w:shd w:val="clear" w:color="auto" w:fill="auto"/>
            <w:vAlign w:val="center"/>
          </w:tcPr>
          <w:p w14:paraId="65267D36" w14:textId="6E01CF49" w:rsidR="006226BC" w:rsidRPr="006226BC" w:rsidRDefault="006226BC" w:rsidP="006226BC">
            <w:pPr>
              <w:spacing w:before="40" w:after="120" w:line="240" w:lineRule="atLeast"/>
              <w:ind w:right="113"/>
              <w:rPr>
                <w:sz w:val="16"/>
                <w:szCs w:val="16"/>
              </w:rPr>
            </w:pPr>
            <w:r w:rsidRPr="006444E3">
              <w:rPr>
                <w:w w:val="75"/>
                <w:sz w:val="16"/>
                <w:szCs w:val="16"/>
              </w:rPr>
              <w:t>144</w:t>
            </w:r>
          </w:p>
        </w:tc>
        <w:tc>
          <w:tcPr>
            <w:tcW w:w="741" w:type="dxa"/>
            <w:shd w:val="clear" w:color="auto" w:fill="auto"/>
            <w:vAlign w:val="center"/>
          </w:tcPr>
          <w:p w14:paraId="109E63D3" w14:textId="567A15EF" w:rsidR="006226BC" w:rsidRPr="006226BC" w:rsidRDefault="006226BC" w:rsidP="006226BC">
            <w:pPr>
              <w:spacing w:before="40" w:after="120" w:line="240" w:lineRule="atLeast"/>
              <w:ind w:right="113"/>
              <w:rPr>
                <w:sz w:val="16"/>
                <w:szCs w:val="16"/>
              </w:rPr>
            </w:pPr>
            <w:r w:rsidRPr="006444E3">
              <w:rPr>
                <w:w w:val="75"/>
                <w:sz w:val="16"/>
                <w:szCs w:val="16"/>
              </w:rPr>
              <w:t>107</w:t>
            </w:r>
          </w:p>
        </w:tc>
        <w:tc>
          <w:tcPr>
            <w:tcW w:w="741" w:type="dxa"/>
            <w:shd w:val="clear" w:color="auto" w:fill="auto"/>
            <w:vAlign w:val="center"/>
          </w:tcPr>
          <w:p w14:paraId="27685C03" w14:textId="24A859C0" w:rsidR="006226BC" w:rsidRPr="006226BC" w:rsidRDefault="006226BC" w:rsidP="006226BC">
            <w:pPr>
              <w:spacing w:before="40" w:after="120" w:line="240" w:lineRule="atLeast"/>
              <w:ind w:right="113"/>
              <w:rPr>
                <w:sz w:val="16"/>
                <w:szCs w:val="16"/>
              </w:rPr>
            </w:pPr>
            <w:r w:rsidRPr="006444E3">
              <w:rPr>
                <w:w w:val="75"/>
                <w:sz w:val="16"/>
                <w:szCs w:val="16"/>
              </w:rPr>
              <w:t>31</w:t>
            </w:r>
          </w:p>
        </w:tc>
        <w:tc>
          <w:tcPr>
            <w:tcW w:w="741" w:type="dxa"/>
            <w:shd w:val="clear" w:color="auto" w:fill="auto"/>
            <w:vAlign w:val="center"/>
          </w:tcPr>
          <w:p w14:paraId="699EA811" w14:textId="6987F21D" w:rsidR="006226BC" w:rsidRPr="006226BC" w:rsidRDefault="006226BC" w:rsidP="006226BC">
            <w:pPr>
              <w:spacing w:before="40" w:after="120" w:line="240" w:lineRule="atLeast"/>
              <w:ind w:right="113"/>
              <w:rPr>
                <w:sz w:val="16"/>
                <w:szCs w:val="16"/>
              </w:rPr>
            </w:pPr>
            <w:r w:rsidRPr="006444E3">
              <w:rPr>
                <w:w w:val="75"/>
                <w:sz w:val="16"/>
                <w:szCs w:val="16"/>
              </w:rPr>
              <w:t>15</w:t>
            </w:r>
          </w:p>
        </w:tc>
        <w:tc>
          <w:tcPr>
            <w:tcW w:w="741" w:type="dxa"/>
            <w:shd w:val="clear" w:color="auto" w:fill="auto"/>
            <w:vAlign w:val="center"/>
          </w:tcPr>
          <w:p w14:paraId="06A2913C" w14:textId="1F603ACC"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741" w:type="dxa"/>
            <w:shd w:val="clear" w:color="auto" w:fill="auto"/>
            <w:vAlign w:val="center"/>
          </w:tcPr>
          <w:p w14:paraId="25AA6458" w14:textId="49BC6C0A" w:rsidR="006226BC" w:rsidRPr="006226BC" w:rsidRDefault="006226BC" w:rsidP="006226BC">
            <w:pPr>
              <w:spacing w:before="40" w:after="120" w:line="240" w:lineRule="atLeast"/>
              <w:ind w:right="113"/>
              <w:rPr>
                <w:sz w:val="16"/>
                <w:szCs w:val="16"/>
              </w:rPr>
            </w:pPr>
            <w:r w:rsidRPr="006444E3">
              <w:rPr>
                <w:w w:val="75"/>
                <w:sz w:val="16"/>
                <w:szCs w:val="16"/>
              </w:rPr>
              <w:t>1</w:t>
            </w:r>
          </w:p>
        </w:tc>
        <w:tc>
          <w:tcPr>
            <w:tcW w:w="1169" w:type="dxa"/>
            <w:shd w:val="clear" w:color="auto" w:fill="auto"/>
            <w:vAlign w:val="center"/>
          </w:tcPr>
          <w:p w14:paraId="14D84AA1" w14:textId="5C89A3DB" w:rsidR="006226BC" w:rsidRPr="006226BC" w:rsidRDefault="006226BC" w:rsidP="006226BC">
            <w:pPr>
              <w:spacing w:before="40" w:after="120" w:line="240" w:lineRule="atLeast"/>
              <w:ind w:right="113"/>
              <w:rPr>
                <w:b/>
                <w:bCs/>
                <w:sz w:val="16"/>
                <w:szCs w:val="16"/>
              </w:rPr>
            </w:pPr>
            <w:r w:rsidRPr="006226BC">
              <w:rPr>
                <w:b/>
                <w:bCs/>
                <w:w w:val="75"/>
                <w:sz w:val="16"/>
                <w:szCs w:val="16"/>
              </w:rPr>
              <w:t>643</w:t>
            </w:r>
          </w:p>
        </w:tc>
      </w:tr>
      <w:tr w:rsidR="006226BC" w:rsidRPr="006226BC" w14:paraId="252DCA01" w14:textId="77777777" w:rsidTr="006226BC">
        <w:tc>
          <w:tcPr>
            <w:tcW w:w="1309" w:type="dxa"/>
            <w:shd w:val="clear" w:color="auto" w:fill="auto"/>
            <w:vAlign w:val="center"/>
          </w:tcPr>
          <w:p w14:paraId="32FF2364" w14:textId="275FFBCD" w:rsidR="006226BC" w:rsidRPr="006226BC" w:rsidRDefault="006226BC" w:rsidP="006226BC">
            <w:pPr>
              <w:spacing w:before="40" w:after="120" w:line="240" w:lineRule="atLeast"/>
              <w:ind w:right="113"/>
              <w:rPr>
                <w:sz w:val="16"/>
                <w:szCs w:val="16"/>
              </w:rPr>
            </w:pPr>
            <w:r w:rsidRPr="006444E3">
              <w:rPr>
                <w:b/>
                <w:bCs/>
                <w:w w:val="75"/>
                <w:sz w:val="16"/>
                <w:szCs w:val="16"/>
              </w:rPr>
              <w:t>Incendiary</w:t>
            </w:r>
          </w:p>
        </w:tc>
        <w:tc>
          <w:tcPr>
            <w:tcW w:w="742" w:type="dxa"/>
            <w:shd w:val="clear" w:color="auto" w:fill="auto"/>
            <w:vAlign w:val="center"/>
          </w:tcPr>
          <w:p w14:paraId="00FD94BD" w14:textId="284BA8E3" w:rsidR="006226BC" w:rsidRPr="006226BC" w:rsidRDefault="006226BC" w:rsidP="006226BC">
            <w:pPr>
              <w:spacing w:before="40" w:after="120" w:line="240" w:lineRule="atLeast"/>
              <w:ind w:right="113"/>
              <w:rPr>
                <w:sz w:val="16"/>
                <w:szCs w:val="16"/>
              </w:rPr>
            </w:pPr>
            <w:r w:rsidRPr="006444E3">
              <w:rPr>
                <w:w w:val="75"/>
                <w:sz w:val="16"/>
                <w:szCs w:val="16"/>
              </w:rPr>
              <w:t>3</w:t>
            </w:r>
          </w:p>
        </w:tc>
        <w:tc>
          <w:tcPr>
            <w:tcW w:w="742" w:type="dxa"/>
            <w:shd w:val="clear" w:color="auto" w:fill="auto"/>
            <w:vAlign w:val="center"/>
          </w:tcPr>
          <w:p w14:paraId="1B3FCF3C" w14:textId="799AD5E4" w:rsidR="006226BC" w:rsidRPr="006226BC" w:rsidRDefault="006226BC" w:rsidP="006226BC">
            <w:pPr>
              <w:spacing w:before="40" w:after="120" w:line="240" w:lineRule="atLeast"/>
              <w:ind w:right="113"/>
              <w:rPr>
                <w:sz w:val="16"/>
                <w:szCs w:val="16"/>
              </w:rPr>
            </w:pPr>
            <w:r w:rsidRPr="006444E3">
              <w:rPr>
                <w:w w:val="75"/>
                <w:sz w:val="16"/>
                <w:szCs w:val="16"/>
              </w:rPr>
              <w:t>20</w:t>
            </w:r>
          </w:p>
        </w:tc>
        <w:tc>
          <w:tcPr>
            <w:tcW w:w="741" w:type="dxa"/>
            <w:shd w:val="clear" w:color="auto" w:fill="auto"/>
            <w:vAlign w:val="center"/>
          </w:tcPr>
          <w:p w14:paraId="79FDE997" w14:textId="440C8C55" w:rsidR="006226BC" w:rsidRPr="006226BC" w:rsidRDefault="006226BC" w:rsidP="006226BC">
            <w:pPr>
              <w:spacing w:before="40" w:after="120" w:line="240" w:lineRule="atLeast"/>
              <w:ind w:right="113"/>
              <w:rPr>
                <w:sz w:val="16"/>
                <w:szCs w:val="16"/>
              </w:rPr>
            </w:pPr>
            <w:r w:rsidRPr="006444E3">
              <w:rPr>
                <w:w w:val="75"/>
                <w:sz w:val="16"/>
                <w:szCs w:val="16"/>
              </w:rPr>
              <w:t>22</w:t>
            </w:r>
          </w:p>
        </w:tc>
        <w:tc>
          <w:tcPr>
            <w:tcW w:w="742" w:type="dxa"/>
            <w:shd w:val="clear" w:color="auto" w:fill="auto"/>
            <w:vAlign w:val="center"/>
          </w:tcPr>
          <w:p w14:paraId="1CF7456C" w14:textId="30706023" w:rsidR="006226BC" w:rsidRPr="006226BC" w:rsidRDefault="006226BC" w:rsidP="006226BC">
            <w:pPr>
              <w:spacing w:before="40" w:after="120" w:line="240" w:lineRule="atLeast"/>
              <w:ind w:right="113"/>
              <w:rPr>
                <w:sz w:val="16"/>
                <w:szCs w:val="16"/>
              </w:rPr>
            </w:pPr>
            <w:r w:rsidRPr="006444E3">
              <w:rPr>
                <w:w w:val="75"/>
                <w:sz w:val="16"/>
                <w:szCs w:val="16"/>
              </w:rPr>
              <w:t>1</w:t>
            </w:r>
          </w:p>
        </w:tc>
        <w:tc>
          <w:tcPr>
            <w:tcW w:w="741" w:type="dxa"/>
            <w:shd w:val="clear" w:color="auto" w:fill="auto"/>
            <w:vAlign w:val="center"/>
          </w:tcPr>
          <w:p w14:paraId="552F1055" w14:textId="6224EE96" w:rsidR="006226BC" w:rsidRPr="006226BC" w:rsidRDefault="006226BC" w:rsidP="006226BC">
            <w:pPr>
              <w:spacing w:before="40" w:after="120" w:line="240" w:lineRule="atLeast"/>
              <w:ind w:right="113"/>
              <w:rPr>
                <w:sz w:val="16"/>
                <w:szCs w:val="16"/>
              </w:rPr>
            </w:pPr>
            <w:r w:rsidRPr="006444E3">
              <w:rPr>
                <w:w w:val="75"/>
                <w:sz w:val="16"/>
                <w:szCs w:val="16"/>
              </w:rPr>
              <w:t>16</w:t>
            </w:r>
          </w:p>
        </w:tc>
        <w:tc>
          <w:tcPr>
            <w:tcW w:w="741" w:type="dxa"/>
            <w:shd w:val="clear" w:color="auto" w:fill="auto"/>
            <w:vAlign w:val="center"/>
          </w:tcPr>
          <w:p w14:paraId="09926D64" w14:textId="3DE1E275" w:rsidR="006226BC" w:rsidRPr="006226BC" w:rsidRDefault="006226BC" w:rsidP="006226BC">
            <w:pPr>
              <w:spacing w:before="40" w:after="120" w:line="240" w:lineRule="atLeast"/>
              <w:ind w:right="113"/>
              <w:rPr>
                <w:sz w:val="16"/>
                <w:szCs w:val="16"/>
              </w:rPr>
            </w:pPr>
            <w:r w:rsidRPr="006444E3">
              <w:rPr>
                <w:w w:val="75"/>
                <w:sz w:val="16"/>
                <w:szCs w:val="16"/>
              </w:rPr>
              <w:t>12</w:t>
            </w:r>
          </w:p>
        </w:tc>
        <w:tc>
          <w:tcPr>
            <w:tcW w:w="741" w:type="dxa"/>
            <w:shd w:val="clear" w:color="auto" w:fill="auto"/>
            <w:vAlign w:val="center"/>
          </w:tcPr>
          <w:p w14:paraId="517B4701" w14:textId="1DB986E9" w:rsidR="006226BC" w:rsidRPr="006226BC" w:rsidRDefault="006226BC" w:rsidP="006226BC">
            <w:pPr>
              <w:spacing w:before="40" w:after="120" w:line="240" w:lineRule="atLeast"/>
              <w:ind w:right="113"/>
              <w:rPr>
                <w:sz w:val="16"/>
                <w:szCs w:val="16"/>
              </w:rPr>
            </w:pPr>
            <w:r w:rsidRPr="006444E3">
              <w:rPr>
                <w:w w:val="75"/>
                <w:sz w:val="16"/>
                <w:szCs w:val="16"/>
              </w:rPr>
              <w:t>6</w:t>
            </w:r>
          </w:p>
        </w:tc>
        <w:tc>
          <w:tcPr>
            <w:tcW w:w="741" w:type="dxa"/>
            <w:shd w:val="clear" w:color="auto" w:fill="auto"/>
            <w:vAlign w:val="center"/>
          </w:tcPr>
          <w:p w14:paraId="015FDB9E" w14:textId="71795B67" w:rsidR="006226BC" w:rsidRPr="006226BC" w:rsidRDefault="006226BC" w:rsidP="006226BC">
            <w:pPr>
              <w:spacing w:before="40" w:after="120" w:line="240" w:lineRule="atLeast"/>
              <w:ind w:right="113"/>
              <w:rPr>
                <w:sz w:val="16"/>
                <w:szCs w:val="16"/>
              </w:rPr>
            </w:pPr>
            <w:r w:rsidRPr="006444E3">
              <w:rPr>
                <w:w w:val="75"/>
                <w:sz w:val="16"/>
                <w:szCs w:val="16"/>
              </w:rPr>
              <w:t>5</w:t>
            </w:r>
          </w:p>
        </w:tc>
        <w:tc>
          <w:tcPr>
            <w:tcW w:w="741" w:type="dxa"/>
            <w:shd w:val="clear" w:color="auto" w:fill="auto"/>
            <w:vAlign w:val="center"/>
          </w:tcPr>
          <w:p w14:paraId="5578DF3D" w14:textId="57B4788D" w:rsidR="006226BC" w:rsidRPr="006226BC" w:rsidRDefault="006226BC" w:rsidP="006226BC">
            <w:pPr>
              <w:spacing w:before="40" w:after="120" w:line="240" w:lineRule="atLeast"/>
              <w:ind w:right="113"/>
              <w:rPr>
                <w:sz w:val="16"/>
                <w:szCs w:val="16"/>
              </w:rPr>
            </w:pPr>
            <w:r w:rsidRPr="006444E3">
              <w:rPr>
                <w:w w:val="75"/>
                <w:sz w:val="16"/>
                <w:szCs w:val="16"/>
              </w:rPr>
              <w:t>22</w:t>
            </w:r>
          </w:p>
        </w:tc>
        <w:tc>
          <w:tcPr>
            <w:tcW w:w="741" w:type="dxa"/>
            <w:shd w:val="clear" w:color="auto" w:fill="auto"/>
            <w:vAlign w:val="center"/>
          </w:tcPr>
          <w:p w14:paraId="191912C3" w14:textId="4181960F" w:rsidR="006226BC" w:rsidRPr="006226BC" w:rsidRDefault="006226BC" w:rsidP="006226BC">
            <w:pPr>
              <w:spacing w:before="40" w:after="120" w:line="240" w:lineRule="atLeast"/>
              <w:ind w:right="113"/>
              <w:rPr>
                <w:sz w:val="16"/>
                <w:szCs w:val="16"/>
              </w:rPr>
            </w:pPr>
            <w:r w:rsidRPr="006444E3">
              <w:rPr>
                <w:w w:val="75"/>
                <w:sz w:val="16"/>
                <w:szCs w:val="16"/>
              </w:rPr>
              <w:t>10</w:t>
            </w:r>
          </w:p>
        </w:tc>
        <w:tc>
          <w:tcPr>
            <w:tcW w:w="741" w:type="dxa"/>
            <w:shd w:val="clear" w:color="auto" w:fill="auto"/>
            <w:vAlign w:val="center"/>
          </w:tcPr>
          <w:p w14:paraId="71F17B7C" w14:textId="23669950" w:rsidR="006226BC" w:rsidRPr="006226BC" w:rsidRDefault="006226BC" w:rsidP="006226BC">
            <w:pPr>
              <w:spacing w:before="40" w:after="120" w:line="240" w:lineRule="atLeast"/>
              <w:ind w:right="113"/>
              <w:rPr>
                <w:sz w:val="16"/>
                <w:szCs w:val="16"/>
              </w:rPr>
            </w:pPr>
            <w:r w:rsidRPr="006444E3">
              <w:rPr>
                <w:w w:val="75"/>
                <w:sz w:val="16"/>
                <w:szCs w:val="16"/>
              </w:rPr>
              <w:t>15</w:t>
            </w:r>
          </w:p>
        </w:tc>
        <w:tc>
          <w:tcPr>
            <w:tcW w:w="1169" w:type="dxa"/>
            <w:shd w:val="clear" w:color="auto" w:fill="auto"/>
            <w:vAlign w:val="center"/>
          </w:tcPr>
          <w:p w14:paraId="581B2A2C" w14:textId="32146010" w:rsidR="006226BC" w:rsidRPr="006226BC" w:rsidRDefault="006226BC" w:rsidP="006226BC">
            <w:pPr>
              <w:spacing w:before="40" w:after="120" w:line="240" w:lineRule="atLeast"/>
              <w:ind w:right="113"/>
              <w:rPr>
                <w:b/>
                <w:bCs/>
                <w:sz w:val="16"/>
                <w:szCs w:val="16"/>
              </w:rPr>
            </w:pPr>
            <w:r w:rsidRPr="006226BC">
              <w:rPr>
                <w:b/>
                <w:bCs/>
                <w:w w:val="75"/>
                <w:sz w:val="16"/>
                <w:szCs w:val="16"/>
              </w:rPr>
              <w:t>132</w:t>
            </w:r>
          </w:p>
        </w:tc>
      </w:tr>
      <w:tr w:rsidR="006226BC" w:rsidRPr="006226BC" w14:paraId="382852BF" w14:textId="77777777" w:rsidTr="006226BC">
        <w:tc>
          <w:tcPr>
            <w:tcW w:w="1309" w:type="dxa"/>
            <w:shd w:val="clear" w:color="auto" w:fill="auto"/>
            <w:vAlign w:val="center"/>
          </w:tcPr>
          <w:p w14:paraId="68AB510B" w14:textId="52B62306" w:rsidR="006226BC" w:rsidRPr="006226BC" w:rsidRDefault="006226BC" w:rsidP="006226BC">
            <w:pPr>
              <w:spacing w:before="40" w:after="120" w:line="240" w:lineRule="atLeast"/>
              <w:ind w:right="113"/>
              <w:rPr>
                <w:sz w:val="16"/>
                <w:szCs w:val="16"/>
              </w:rPr>
            </w:pPr>
            <w:r w:rsidRPr="006444E3">
              <w:rPr>
                <w:b/>
                <w:bCs/>
                <w:w w:val="75"/>
                <w:sz w:val="16"/>
                <w:szCs w:val="16"/>
              </w:rPr>
              <w:t>Accidents</w:t>
            </w:r>
          </w:p>
        </w:tc>
        <w:tc>
          <w:tcPr>
            <w:tcW w:w="742" w:type="dxa"/>
            <w:shd w:val="clear" w:color="auto" w:fill="auto"/>
            <w:vAlign w:val="center"/>
          </w:tcPr>
          <w:p w14:paraId="0F50F42E" w14:textId="306A7585"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742" w:type="dxa"/>
            <w:shd w:val="clear" w:color="auto" w:fill="auto"/>
            <w:vAlign w:val="center"/>
          </w:tcPr>
          <w:p w14:paraId="2FB452BE" w14:textId="7F2B4F12" w:rsidR="006226BC" w:rsidRPr="006226BC" w:rsidRDefault="006226BC" w:rsidP="006226BC">
            <w:pPr>
              <w:spacing w:before="40" w:after="120" w:line="240" w:lineRule="atLeast"/>
              <w:ind w:right="113"/>
              <w:rPr>
                <w:sz w:val="16"/>
                <w:szCs w:val="16"/>
              </w:rPr>
            </w:pPr>
            <w:r w:rsidRPr="006444E3">
              <w:rPr>
                <w:w w:val="75"/>
                <w:sz w:val="16"/>
                <w:szCs w:val="16"/>
              </w:rPr>
              <w:t>1</w:t>
            </w:r>
          </w:p>
        </w:tc>
        <w:tc>
          <w:tcPr>
            <w:tcW w:w="741" w:type="dxa"/>
            <w:shd w:val="clear" w:color="auto" w:fill="auto"/>
            <w:vAlign w:val="center"/>
          </w:tcPr>
          <w:p w14:paraId="33D7082F" w14:textId="3B856AFD" w:rsidR="006226BC" w:rsidRPr="006226BC" w:rsidRDefault="006226BC" w:rsidP="006226BC">
            <w:pPr>
              <w:spacing w:before="40" w:after="120" w:line="240" w:lineRule="atLeast"/>
              <w:ind w:right="113"/>
              <w:rPr>
                <w:sz w:val="16"/>
                <w:szCs w:val="16"/>
              </w:rPr>
            </w:pPr>
            <w:r w:rsidRPr="006444E3">
              <w:rPr>
                <w:w w:val="75"/>
                <w:sz w:val="16"/>
                <w:szCs w:val="16"/>
              </w:rPr>
              <w:t>6</w:t>
            </w:r>
          </w:p>
        </w:tc>
        <w:tc>
          <w:tcPr>
            <w:tcW w:w="742" w:type="dxa"/>
            <w:shd w:val="clear" w:color="auto" w:fill="auto"/>
            <w:vAlign w:val="center"/>
          </w:tcPr>
          <w:p w14:paraId="5B61BFA6" w14:textId="086632B9" w:rsidR="006226BC" w:rsidRPr="006226BC" w:rsidRDefault="006226BC" w:rsidP="006226BC">
            <w:pPr>
              <w:spacing w:before="40" w:after="120" w:line="240" w:lineRule="atLeast"/>
              <w:ind w:right="113"/>
              <w:rPr>
                <w:sz w:val="16"/>
                <w:szCs w:val="16"/>
              </w:rPr>
            </w:pPr>
            <w:r w:rsidRPr="006444E3">
              <w:rPr>
                <w:w w:val="75"/>
                <w:sz w:val="16"/>
                <w:szCs w:val="16"/>
              </w:rPr>
              <w:t>2</w:t>
            </w:r>
          </w:p>
        </w:tc>
        <w:tc>
          <w:tcPr>
            <w:tcW w:w="741" w:type="dxa"/>
            <w:shd w:val="clear" w:color="auto" w:fill="auto"/>
            <w:vAlign w:val="center"/>
          </w:tcPr>
          <w:p w14:paraId="50023592" w14:textId="53B48945" w:rsidR="006226BC" w:rsidRPr="006226BC" w:rsidRDefault="006226BC" w:rsidP="006226BC">
            <w:pPr>
              <w:spacing w:before="40" w:after="120" w:line="240" w:lineRule="atLeast"/>
              <w:ind w:right="113"/>
              <w:rPr>
                <w:sz w:val="16"/>
                <w:szCs w:val="16"/>
              </w:rPr>
            </w:pPr>
            <w:r w:rsidRPr="006444E3">
              <w:rPr>
                <w:w w:val="75"/>
                <w:sz w:val="16"/>
                <w:szCs w:val="16"/>
              </w:rPr>
              <w:t>1</w:t>
            </w:r>
          </w:p>
        </w:tc>
        <w:tc>
          <w:tcPr>
            <w:tcW w:w="741" w:type="dxa"/>
            <w:shd w:val="clear" w:color="auto" w:fill="auto"/>
            <w:vAlign w:val="center"/>
          </w:tcPr>
          <w:p w14:paraId="7FCDFBF3" w14:textId="50030065" w:rsidR="006226BC" w:rsidRPr="006226BC" w:rsidRDefault="006226BC" w:rsidP="006226BC">
            <w:pPr>
              <w:spacing w:before="40" w:after="120" w:line="240" w:lineRule="atLeast"/>
              <w:ind w:right="113"/>
              <w:rPr>
                <w:sz w:val="16"/>
                <w:szCs w:val="16"/>
              </w:rPr>
            </w:pPr>
            <w:r w:rsidRPr="006444E3">
              <w:rPr>
                <w:w w:val="75"/>
                <w:sz w:val="16"/>
                <w:szCs w:val="16"/>
              </w:rPr>
              <w:t>6</w:t>
            </w:r>
          </w:p>
        </w:tc>
        <w:tc>
          <w:tcPr>
            <w:tcW w:w="741" w:type="dxa"/>
            <w:shd w:val="clear" w:color="auto" w:fill="auto"/>
            <w:vAlign w:val="center"/>
          </w:tcPr>
          <w:p w14:paraId="1C479849" w14:textId="1E3304DA" w:rsidR="006226BC" w:rsidRPr="006226BC" w:rsidRDefault="006226BC" w:rsidP="006226BC">
            <w:pPr>
              <w:spacing w:before="40" w:after="120" w:line="240" w:lineRule="atLeast"/>
              <w:ind w:right="113"/>
              <w:rPr>
                <w:sz w:val="16"/>
                <w:szCs w:val="16"/>
              </w:rPr>
            </w:pPr>
            <w:r w:rsidRPr="006444E3">
              <w:rPr>
                <w:w w:val="75"/>
                <w:sz w:val="16"/>
                <w:szCs w:val="16"/>
              </w:rPr>
              <w:t>2</w:t>
            </w:r>
          </w:p>
        </w:tc>
        <w:tc>
          <w:tcPr>
            <w:tcW w:w="741" w:type="dxa"/>
            <w:shd w:val="clear" w:color="auto" w:fill="auto"/>
            <w:vAlign w:val="center"/>
          </w:tcPr>
          <w:p w14:paraId="01A9D781" w14:textId="264DD0BA" w:rsidR="006226BC" w:rsidRPr="006226BC" w:rsidRDefault="006226BC" w:rsidP="006226BC">
            <w:pPr>
              <w:spacing w:before="40" w:after="120" w:line="240" w:lineRule="atLeast"/>
              <w:ind w:right="113"/>
              <w:rPr>
                <w:sz w:val="16"/>
                <w:szCs w:val="16"/>
              </w:rPr>
            </w:pPr>
            <w:r w:rsidRPr="006444E3">
              <w:rPr>
                <w:w w:val="75"/>
                <w:sz w:val="16"/>
                <w:szCs w:val="16"/>
              </w:rPr>
              <w:t>3</w:t>
            </w:r>
          </w:p>
        </w:tc>
        <w:tc>
          <w:tcPr>
            <w:tcW w:w="741" w:type="dxa"/>
            <w:shd w:val="clear" w:color="auto" w:fill="auto"/>
            <w:vAlign w:val="center"/>
          </w:tcPr>
          <w:p w14:paraId="6BBD1F11" w14:textId="124D2586" w:rsidR="006226BC" w:rsidRPr="006226BC" w:rsidRDefault="006226BC" w:rsidP="006226BC">
            <w:pPr>
              <w:spacing w:before="40" w:after="120" w:line="240" w:lineRule="atLeast"/>
              <w:ind w:right="113"/>
              <w:rPr>
                <w:sz w:val="16"/>
                <w:szCs w:val="16"/>
              </w:rPr>
            </w:pPr>
            <w:r w:rsidRPr="006444E3">
              <w:rPr>
                <w:w w:val="75"/>
                <w:sz w:val="16"/>
                <w:szCs w:val="16"/>
              </w:rPr>
              <w:t>1</w:t>
            </w:r>
          </w:p>
        </w:tc>
        <w:tc>
          <w:tcPr>
            <w:tcW w:w="741" w:type="dxa"/>
            <w:shd w:val="clear" w:color="auto" w:fill="auto"/>
            <w:vAlign w:val="center"/>
          </w:tcPr>
          <w:p w14:paraId="515DB9A6" w14:textId="34A530C4"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741" w:type="dxa"/>
            <w:shd w:val="clear" w:color="auto" w:fill="auto"/>
            <w:vAlign w:val="center"/>
          </w:tcPr>
          <w:p w14:paraId="13A7FF08" w14:textId="404C93B0" w:rsidR="006226BC" w:rsidRPr="006226BC" w:rsidRDefault="006226BC" w:rsidP="006226BC">
            <w:pPr>
              <w:spacing w:before="40" w:after="120" w:line="240" w:lineRule="atLeast"/>
              <w:ind w:right="113"/>
              <w:rPr>
                <w:sz w:val="16"/>
                <w:szCs w:val="16"/>
              </w:rPr>
            </w:pPr>
            <w:r w:rsidRPr="006444E3">
              <w:rPr>
                <w:w w:val="75"/>
                <w:sz w:val="16"/>
                <w:szCs w:val="16"/>
              </w:rPr>
              <w:t>0</w:t>
            </w:r>
          </w:p>
        </w:tc>
        <w:tc>
          <w:tcPr>
            <w:tcW w:w="1169" w:type="dxa"/>
            <w:shd w:val="clear" w:color="auto" w:fill="auto"/>
            <w:vAlign w:val="center"/>
          </w:tcPr>
          <w:p w14:paraId="2EEF94B3" w14:textId="54CAA186" w:rsidR="006226BC" w:rsidRPr="006226BC" w:rsidRDefault="006226BC" w:rsidP="006226BC">
            <w:pPr>
              <w:spacing w:before="40" w:after="120" w:line="240" w:lineRule="atLeast"/>
              <w:ind w:right="113"/>
              <w:rPr>
                <w:b/>
                <w:bCs/>
                <w:sz w:val="16"/>
                <w:szCs w:val="16"/>
              </w:rPr>
            </w:pPr>
            <w:r w:rsidRPr="006226BC">
              <w:rPr>
                <w:b/>
                <w:bCs/>
                <w:w w:val="75"/>
                <w:sz w:val="16"/>
                <w:szCs w:val="16"/>
              </w:rPr>
              <w:t>22</w:t>
            </w:r>
          </w:p>
        </w:tc>
      </w:tr>
      <w:tr w:rsidR="006226BC" w:rsidRPr="006226BC" w14:paraId="1E9847B5" w14:textId="77777777" w:rsidTr="006226BC">
        <w:tc>
          <w:tcPr>
            <w:tcW w:w="1309" w:type="dxa"/>
            <w:tcBorders>
              <w:bottom w:val="single" w:sz="12" w:space="0" w:color="auto"/>
            </w:tcBorders>
            <w:shd w:val="clear" w:color="auto" w:fill="auto"/>
            <w:vAlign w:val="center"/>
          </w:tcPr>
          <w:p w14:paraId="7DFB3A4E" w14:textId="7CA382AB" w:rsidR="006226BC" w:rsidRPr="006226BC" w:rsidRDefault="006226BC" w:rsidP="006226BC">
            <w:pPr>
              <w:spacing w:before="40" w:after="120" w:line="240" w:lineRule="atLeast"/>
              <w:ind w:right="113"/>
              <w:rPr>
                <w:sz w:val="16"/>
                <w:szCs w:val="16"/>
              </w:rPr>
            </w:pPr>
            <w:r w:rsidRPr="006444E3">
              <w:rPr>
                <w:b/>
                <w:bCs/>
                <w:w w:val="75"/>
                <w:sz w:val="16"/>
                <w:szCs w:val="16"/>
              </w:rPr>
              <w:t>Multiple weapons used</w:t>
            </w:r>
          </w:p>
        </w:tc>
        <w:tc>
          <w:tcPr>
            <w:tcW w:w="742" w:type="dxa"/>
            <w:tcBorders>
              <w:bottom w:val="single" w:sz="12" w:space="0" w:color="auto"/>
            </w:tcBorders>
            <w:shd w:val="clear" w:color="auto" w:fill="auto"/>
            <w:vAlign w:val="center"/>
          </w:tcPr>
          <w:p w14:paraId="29F8C922" w14:textId="27D8D707" w:rsidR="006226BC" w:rsidRPr="006226BC" w:rsidRDefault="006226BC" w:rsidP="006226BC">
            <w:pPr>
              <w:spacing w:before="40" w:after="120" w:line="240" w:lineRule="atLeast"/>
              <w:ind w:right="113"/>
              <w:rPr>
                <w:sz w:val="16"/>
                <w:szCs w:val="16"/>
              </w:rPr>
            </w:pPr>
            <w:r w:rsidRPr="006444E3">
              <w:rPr>
                <w:w w:val="75"/>
                <w:sz w:val="16"/>
                <w:szCs w:val="16"/>
              </w:rPr>
              <w:t>26</w:t>
            </w:r>
          </w:p>
        </w:tc>
        <w:tc>
          <w:tcPr>
            <w:tcW w:w="742" w:type="dxa"/>
            <w:tcBorders>
              <w:bottom w:val="single" w:sz="12" w:space="0" w:color="auto"/>
            </w:tcBorders>
            <w:shd w:val="clear" w:color="auto" w:fill="auto"/>
            <w:vAlign w:val="center"/>
          </w:tcPr>
          <w:p w14:paraId="4848EE80" w14:textId="44BDF997" w:rsidR="006226BC" w:rsidRPr="006226BC" w:rsidRDefault="006226BC" w:rsidP="006226BC">
            <w:pPr>
              <w:spacing w:before="40" w:after="120" w:line="240" w:lineRule="atLeast"/>
              <w:ind w:right="113"/>
              <w:rPr>
                <w:sz w:val="16"/>
                <w:szCs w:val="16"/>
              </w:rPr>
            </w:pPr>
            <w:r w:rsidRPr="006444E3">
              <w:rPr>
                <w:w w:val="75"/>
                <w:sz w:val="16"/>
                <w:szCs w:val="16"/>
              </w:rPr>
              <w:t>12,792</w:t>
            </w:r>
          </w:p>
        </w:tc>
        <w:tc>
          <w:tcPr>
            <w:tcW w:w="741" w:type="dxa"/>
            <w:tcBorders>
              <w:bottom w:val="single" w:sz="12" w:space="0" w:color="auto"/>
            </w:tcBorders>
            <w:shd w:val="clear" w:color="auto" w:fill="auto"/>
            <w:vAlign w:val="center"/>
          </w:tcPr>
          <w:p w14:paraId="30F2737A" w14:textId="471CEBB9" w:rsidR="006226BC" w:rsidRPr="006226BC" w:rsidRDefault="006226BC" w:rsidP="006226BC">
            <w:pPr>
              <w:spacing w:before="40" w:after="120" w:line="240" w:lineRule="atLeast"/>
              <w:ind w:right="113"/>
              <w:rPr>
                <w:sz w:val="16"/>
                <w:szCs w:val="16"/>
              </w:rPr>
            </w:pPr>
            <w:r w:rsidRPr="006444E3">
              <w:rPr>
                <w:w w:val="75"/>
                <w:sz w:val="16"/>
                <w:szCs w:val="16"/>
              </w:rPr>
              <w:t>12,894</w:t>
            </w:r>
          </w:p>
        </w:tc>
        <w:tc>
          <w:tcPr>
            <w:tcW w:w="742" w:type="dxa"/>
            <w:tcBorders>
              <w:bottom w:val="single" w:sz="12" w:space="0" w:color="auto"/>
            </w:tcBorders>
            <w:shd w:val="clear" w:color="auto" w:fill="auto"/>
            <w:vAlign w:val="center"/>
          </w:tcPr>
          <w:p w14:paraId="6044D407" w14:textId="3B8BF831" w:rsidR="006226BC" w:rsidRPr="006226BC" w:rsidRDefault="006226BC" w:rsidP="006226BC">
            <w:pPr>
              <w:spacing w:before="40" w:after="120" w:line="240" w:lineRule="atLeast"/>
              <w:ind w:right="113"/>
              <w:rPr>
                <w:sz w:val="16"/>
                <w:szCs w:val="16"/>
              </w:rPr>
            </w:pPr>
            <w:r w:rsidRPr="006444E3">
              <w:rPr>
                <w:w w:val="75"/>
                <w:sz w:val="16"/>
                <w:szCs w:val="16"/>
              </w:rPr>
              <w:t>12,682</w:t>
            </w:r>
          </w:p>
        </w:tc>
        <w:tc>
          <w:tcPr>
            <w:tcW w:w="741" w:type="dxa"/>
            <w:tcBorders>
              <w:bottom w:val="single" w:sz="12" w:space="0" w:color="auto"/>
            </w:tcBorders>
            <w:shd w:val="clear" w:color="auto" w:fill="auto"/>
            <w:vAlign w:val="center"/>
          </w:tcPr>
          <w:p w14:paraId="4B870009" w14:textId="03BD3D6E" w:rsidR="006226BC" w:rsidRPr="006226BC" w:rsidRDefault="006226BC" w:rsidP="006226BC">
            <w:pPr>
              <w:spacing w:before="40" w:after="120" w:line="240" w:lineRule="atLeast"/>
              <w:ind w:right="113"/>
              <w:rPr>
                <w:sz w:val="16"/>
                <w:szCs w:val="16"/>
              </w:rPr>
            </w:pPr>
            <w:r w:rsidRPr="006444E3">
              <w:rPr>
                <w:w w:val="75"/>
                <w:sz w:val="16"/>
                <w:szCs w:val="16"/>
              </w:rPr>
              <w:t>23,465</w:t>
            </w:r>
          </w:p>
        </w:tc>
        <w:tc>
          <w:tcPr>
            <w:tcW w:w="741" w:type="dxa"/>
            <w:tcBorders>
              <w:bottom w:val="single" w:sz="12" w:space="0" w:color="auto"/>
            </w:tcBorders>
            <w:shd w:val="clear" w:color="auto" w:fill="auto"/>
            <w:vAlign w:val="center"/>
          </w:tcPr>
          <w:p w14:paraId="15193DE7" w14:textId="0DEA5F55" w:rsidR="006226BC" w:rsidRPr="006226BC" w:rsidRDefault="006226BC" w:rsidP="006226BC">
            <w:pPr>
              <w:spacing w:before="40" w:after="120" w:line="240" w:lineRule="atLeast"/>
              <w:ind w:right="113"/>
              <w:rPr>
                <w:sz w:val="16"/>
                <w:szCs w:val="16"/>
              </w:rPr>
            </w:pPr>
            <w:r w:rsidRPr="006444E3">
              <w:rPr>
                <w:w w:val="75"/>
                <w:sz w:val="16"/>
                <w:szCs w:val="16"/>
              </w:rPr>
              <w:t>21,938</w:t>
            </w:r>
          </w:p>
        </w:tc>
        <w:tc>
          <w:tcPr>
            <w:tcW w:w="741" w:type="dxa"/>
            <w:tcBorders>
              <w:bottom w:val="single" w:sz="12" w:space="0" w:color="auto"/>
            </w:tcBorders>
            <w:shd w:val="clear" w:color="auto" w:fill="auto"/>
            <w:vAlign w:val="center"/>
          </w:tcPr>
          <w:p w14:paraId="0468783A" w14:textId="73580675" w:rsidR="006226BC" w:rsidRPr="006226BC" w:rsidRDefault="006226BC" w:rsidP="006226BC">
            <w:pPr>
              <w:spacing w:before="40" w:after="120" w:line="240" w:lineRule="atLeast"/>
              <w:ind w:right="113"/>
              <w:rPr>
                <w:sz w:val="16"/>
                <w:szCs w:val="16"/>
              </w:rPr>
            </w:pPr>
            <w:r w:rsidRPr="006444E3">
              <w:rPr>
                <w:w w:val="75"/>
                <w:sz w:val="16"/>
                <w:szCs w:val="16"/>
              </w:rPr>
              <w:t>18,499</w:t>
            </w:r>
          </w:p>
        </w:tc>
        <w:tc>
          <w:tcPr>
            <w:tcW w:w="741" w:type="dxa"/>
            <w:tcBorders>
              <w:bottom w:val="single" w:sz="12" w:space="0" w:color="auto"/>
            </w:tcBorders>
            <w:shd w:val="clear" w:color="auto" w:fill="auto"/>
            <w:vAlign w:val="center"/>
          </w:tcPr>
          <w:p w14:paraId="36D8EA1D" w14:textId="12FCBAC1" w:rsidR="006226BC" w:rsidRPr="006226BC" w:rsidRDefault="006226BC" w:rsidP="006226BC">
            <w:pPr>
              <w:spacing w:before="40" w:after="120" w:line="240" w:lineRule="atLeast"/>
              <w:ind w:right="113"/>
              <w:rPr>
                <w:sz w:val="16"/>
                <w:szCs w:val="16"/>
              </w:rPr>
            </w:pPr>
            <w:r w:rsidRPr="006444E3">
              <w:rPr>
                <w:w w:val="75"/>
                <w:sz w:val="16"/>
                <w:szCs w:val="16"/>
              </w:rPr>
              <w:t>10,614</w:t>
            </w:r>
          </w:p>
        </w:tc>
        <w:tc>
          <w:tcPr>
            <w:tcW w:w="741" w:type="dxa"/>
            <w:tcBorders>
              <w:bottom w:val="single" w:sz="12" w:space="0" w:color="auto"/>
            </w:tcBorders>
            <w:shd w:val="clear" w:color="auto" w:fill="auto"/>
            <w:vAlign w:val="center"/>
          </w:tcPr>
          <w:p w14:paraId="3A9A3859" w14:textId="04954885" w:rsidR="006226BC" w:rsidRPr="006226BC" w:rsidRDefault="006226BC" w:rsidP="006226BC">
            <w:pPr>
              <w:spacing w:before="40" w:after="120" w:line="240" w:lineRule="atLeast"/>
              <w:ind w:right="113"/>
              <w:rPr>
                <w:sz w:val="16"/>
                <w:szCs w:val="16"/>
              </w:rPr>
            </w:pPr>
            <w:r w:rsidRPr="006444E3">
              <w:rPr>
                <w:w w:val="75"/>
                <w:sz w:val="16"/>
                <w:szCs w:val="16"/>
              </w:rPr>
              <w:t>5,618</w:t>
            </w:r>
          </w:p>
        </w:tc>
        <w:tc>
          <w:tcPr>
            <w:tcW w:w="741" w:type="dxa"/>
            <w:tcBorders>
              <w:bottom w:val="single" w:sz="12" w:space="0" w:color="auto"/>
            </w:tcBorders>
            <w:shd w:val="clear" w:color="auto" w:fill="auto"/>
            <w:vAlign w:val="center"/>
          </w:tcPr>
          <w:p w14:paraId="497071B1" w14:textId="6E0BD7F3" w:rsidR="006226BC" w:rsidRPr="006226BC" w:rsidRDefault="006226BC" w:rsidP="006226BC">
            <w:pPr>
              <w:spacing w:before="40" w:after="120" w:line="240" w:lineRule="atLeast"/>
              <w:ind w:right="113"/>
              <w:rPr>
                <w:sz w:val="16"/>
                <w:szCs w:val="16"/>
              </w:rPr>
            </w:pPr>
            <w:r w:rsidRPr="006444E3">
              <w:rPr>
                <w:w w:val="75"/>
                <w:sz w:val="16"/>
                <w:szCs w:val="16"/>
              </w:rPr>
              <w:t>4,317</w:t>
            </w:r>
          </w:p>
        </w:tc>
        <w:tc>
          <w:tcPr>
            <w:tcW w:w="741" w:type="dxa"/>
            <w:tcBorders>
              <w:bottom w:val="single" w:sz="12" w:space="0" w:color="auto"/>
            </w:tcBorders>
            <w:shd w:val="clear" w:color="auto" w:fill="auto"/>
            <w:vAlign w:val="center"/>
          </w:tcPr>
          <w:p w14:paraId="79C67873" w14:textId="576889F9" w:rsidR="006226BC" w:rsidRPr="006226BC" w:rsidRDefault="006226BC" w:rsidP="006226BC">
            <w:pPr>
              <w:spacing w:before="40" w:after="120" w:line="240" w:lineRule="atLeast"/>
              <w:ind w:right="113"/>
              <w:rPr>
                <w:sz w:val="16"/>
                <w:szCs w:val="16"/>
              </w:rPr>
            </w:pPr>
            <w:r w:rsidRPr="006444E3">
              <w:rPr>
                <w:w w:val="75"/>
                <w:sz w:val="16"/>
                <w:szCs w:val="16"/>
              </w:rPr>
              <w:t>86</w:t>
            </w:r>
          </w:p>
        </w:tc>
        <w:tc>
          <w:tcPr>
            <w:tcW w:w="1169" w:type="dxa"/>
            <w:tcBorders>
              <w:bottom w:val="single" w:sz="12" w:space="0" w:color="auto"/>
            </w:tcBorders>
            <w:shd w:val="clear" w:color="auto" w:fill="auto"/>
            <w:vAlign w:val="center"/>
          </w:tcPr>
          <w:p w14:paraId="4E07DC39" w14:textId="608209AB" w:rsidR="006226BC" w:rsidRPr="006226BC" w:rsidRDefault="006226BC" w:rsidP="006226BC">
            <w:pPr>
              <w:spacing w:before="40" w:after="120" w:line="240" w:lineRule="atLeast"/>
              <w:ind w:right="113"/>
              <w:rPr>
                <w:b/>
                <w:bCs/>
                <w:sz w:val="16"/>
                <w:szCs w:val="16"/>
              </w:rPr>
            </w:pPr>
            <w:r w:rsidRPr="006226BC">
              <w:rPr>
                <w:b/>
                <w:bCs/>
                <w:w w:val="75"/>
                <w:sz w:val="16"/>
                <w:szCs w:val="16"/>
              </w:rPr>
              <w:t>122,931</w:t>
            </w:r>
          </w:p>
        </w:tc>
      </w:tr>
    </w:tbl>
    <w:p w14:paraId="76696D71" w14:textId="508B9A19" w:rsidR="006226BC" w:rsidRPr="00626EAA" w:rsidRDefault="006226BC" w:rsidP="00094E96">
      <w:pPr>
        <w:pStyle w:val="SingleTxtG"/>
        <w:spacing w:before="240" w:after="240"/>
        <w:ind w:left="0" w:right="113"/>
        <w:jc w:val="center"/>
        <w:rPr>
          <w:rFonts w:eastAsia="DejaVu Serif"/>
          <w:w w:val="95"/>
          <w:lang w:val="en-US"/>
        </w:rPr>
      </w:pPr>
      <w:r w:rsidRPr="00626EAA">
        <w:rPr>
          <w:rFonts w:eastAsia="DejaVu Serif"/>
          <w:w w:val="95"/>
          <w:lang w:val="en-US"/>
        </w:rPr>
        <w:t xml:space="preserve">Table A6: Documented </w:t>
      </w:r>
      <w:r w:rsidR="00CE3258">
        <w:rPr>
          <w:rFonts w:eastAsia="DejaVu Serif"/>
          <w:w w:val="95"/>
          <w:lang w:val="en-US"/>
        </w:rPr>
        <w:t>d</w:t>
      </w:r>
      <w:r w:rsidRPr="00626EAA">
        <w:rPr>
          <w:rFonts w:eastAsia="DejaVu Serif"/>
          <w:w w:val="95"/>
          <w:lang w:val="en-US"/>
        </w:rPr>
        <w:t xml:space="preserve">eaths by actors/groups </w:t>
      </w:r>
      <w:r w:rsidR="00626EAA">
        <w:rPr>
          <w:rFonts w:eastAsia="DejaVu Serif"/>
          <w:w w:val="95"/>
          <w:lang w:val="en-US"/>
        </w:rPr>
        <w:t>alleged</w:t>
      </w:r>
      <w:r w:rsidR="007E298C">
        <w:rPr>
          <w:rFonts w:eastAsia="DejaVu Serif"/>
          <w:w w:val="95"/>
          <w:lang w:val="en-US"/>
        </w:rPr>
        <w:t xml:space="preserve"> </w:t>
      </w:r>
      <w:r w:rsidRPr="00626EAA">
        <w:rPr>
          <w:rFonts w:eastAsia="DejaVu Serif"/>
          <w:w w:val="95"/>
          <w:lang w:val="en-US"/>
        </w:rPr>
        <w:t>of causing the death and year</w:t>
      </w:r>
    </w:p>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742"/>
        <w:gridCol w:w="742"/>
        <w:gridCol w:w="741"/>
        <w:gridCol w:w="742"/>
        <w:gridCol w:w="741"/>
        <w:gridCol w:w="741"/>
        <w:gridCol w:w="741"/>
        <w:gridCol w:w="741"/>
        <w:gridCol w:w="741"/>
        <w:gridCol w:w="741"/>
        <w:gridCol w:w="741"/>
        <w:gridCol w:w="1169"/>
      </w:tblGrid>
      <w:tr w:rsidR="00C21B98" w:rsidRPr="00C21B98" w14:paraId="7A2FB00C" w14:textId="77777777" w:rsidTr="00820F5C">
        <w:tc>
          <w:tcPr>
            <w:tcW w:w="1309" w:type="dxa"/>
            <w:tcBorders>
              <w:top w:val="single" w:sz="4" w:space="0" w:color="auto"/>
              <w:bottom w:val="single" w:sz="12" w:space="0" w:color="auto"/>
            </w:tcBorders>
            <w:shd w:val="clear" w:color="auto" w:fill="auto"/>
            <w:vAlign w:val="bottom"/>
          </w:tcPr>
          <w:p w14:paraId="0998884C" w14:textId="77777777" w:rsidR="00C21B98" w:rsidRPr="00820F5C" w:rsidRDefault="00C21B98" w:rsidP="00C21B98">
            <w:pPr>
              <w:spacing w:before="80" w:after="80" w:line="200" w:lineRule="exact"/>
              <w:ind w:right="113"/>
              <w:rPr>
                <w:b/>
                <w:bCs/>
                <w:i/>
                <w:sz w:val="16"/>
              </w:rPr>
            </w:pPr>
          </w:p>
        </w:tc>
        <w:tc>
          <w:tcPr>
            <w:tcW w:w="742" w:type="dxa"/>
            <w:tcBorders>
              <w:top w:val="single" w:sz="4" w:space="0" w:color="auto"/>
              <w:bottom w:val="single" w:sz="12" w:space="0" w:color="auto"/>
            </w:tcBorders>
            <w:shd w:val="clear" w:color="auto" w:fill="auto"/>
            <w:vAlign w:val="bottom"/>
          </w:tcPr>
          <w:p w14:paraId="3BB17D83" w14:textId="36206C45" w:rsidR="00C21B98" w:rsidRPr="00820F5C" w:rsidRDefault="00820F5C" w:rsidP="00C21B98">
            <w:pPr>
              <w:spacing w:before="80" w:after="80" w:line="200" w:lineRule="exact"/>
              <w:ind w:right="113"/>
              <w:rPr>
                <w:b/>
                <w:bCs/>
                <w:i/>
                <w:sz w:val="16"/>
              </w:rPr>
            </w:pPr>
            <w:r w:rsidRPr="00820F5C">
              <w:rPr>
                <w:b/>
                <w:bCs/>
                <w:i/>
                <w:sz w:val="16"/>
              </w:rPr>
              <w:t>2011</w:t>
            </w:r>
          </w:p>
        </w:tc>
        <w:tc>
          <w:tcPr>
            <w:tcW w:w="742" w:type="dxa"/>
            <w:tcBorders>
              <w:top w:val="single" w:sz="4" w:space="0" w:color="auto"/>
              <w:bottom w:val="single" w:sz="12" w:space="0" w:color="auto"/>
            </w:tcBorders>
            <w:shd w:val="clear" w:color="auto" w:fill="auto"/>
            <w:vAlign w:val="bottom"/>
          </w:tcPr>
          <w:p w14:paraId="2328E362" w14:textId="4D804B60" w:rsidR="00C21B98" w:rsidRPr="00820F5C" w:rsidRDefault="00820F5C" w:rsidP="00C21B98">
            <w:pPr>
              <w:spacing w:before="80" w:after="80" w:line="200" w:lineRule="exact"/>
              <w:ind w:right="113"/>
              <w:rPr>
                <w:b/>
                <w:bCs/>
                <w:i/>
                <w:sz w:val="16"/>
              </w:rPr>
            </w:pPr>
            <w:r w:rsidRPr="00820F5C">
              <w:rPr>
                <w:b/>
                <w:bCs/>
                <w:i/>
                <w:sz w:val="16"/>
              </w:rPr>
              <w:t>202</w:t>
            </w:r>
          </w:p>
        </w:tc>
        <w:tc>
          <w:tcPr>
            <w:tcW w:w="741" w:type="dxa"/>
            <w:tcBorders>
              <w:top w:val="single" w:sz="4" w:space="0" w:color="auto"/>
              <w:bottom w:val="single" w:sz="12" w:space="0" w:color="auto"/>
            </w:tcBorders>
            <w:shd w:val="clear" w:color="auto" w:fill="auto"/>
            <w:vAlign w:val="bottom"/>
          </w:tcPr>
          <w:p w14:paraId="72A7E371" w14:textId="0B04B5B8" w:rsidR="00C21B98" w:rsidRPr="00820F5C" w:rsidRDefault="00820F5C" w:rsidP="00C21B98">
            <w:pPr>
              <w:spacing w:before="80" w:after="80" w:line="200" w:lineRule="exact"/>
              <w:ind w:right="113"/>
              <w:rPr>
                <w:b/>
                <w:bCs/>
                <w:i/>
                <w:sz w:val="16"/>
              </w:rPr>
            </w:pPr>
            <w:r w:rsidRPr="00820F5C">
              <w:rPr>
                <w:b/>
                <w:bCs/>
                <w:i/>
                <w:sz w:val="16"/>
              </w:rPr>
              <w:t>2013</w:t>
            </w:r>
          </w:p>
        </w:tc>
        <w:tc>
          <w:tcPr>
            <w:tcW w:w="742" w:type="dxa"/>
            <w:tcBorders>
              <w:top w:val="single" w:sz="4" w:space="0" w:color="auto"/>
              <w:bottom w:val="single" w:sz="12" w:space="0" w:color="auto"/>
            </w:tcBorders>
            <w:shd w:val="clear" w:color="auto" w:fill="auto"/>
            <w:vAlign w:val="bottom"/>
          </w:tcPr>
          <w:p w14:paraId="2DCD52C6" w14:textId="6250846C" w:rsidR="00C21B98" w:rsidRPr="00820F5C" w:rsidRDefault="00820F5C" w:rsidP="00C21B98">
            <w:pPr>
              <w:spacing w:before="80" w:after="80" w:line="200" w:lineRule="exact"/>
              <w:ind w:right="113"/>
              <w:rPr>
                <w:b/>
                <w:bCs/>
                <w:i/>
                <w:sz w:val="16"/>
              </w:rPr>
            </w:pPr>
            <w:r w:rsidRPr="00820F5C">
              <w:rPr>
                <w:b/>
                <w:bCs/>
                <w:i/>
                <w:sz w:val="16"/>
              </w:rPr>
              <w:t>2014</w:t>
            </w:r>
          </w:p>
        </w:tc>
        <w:tc>
          <w:tcPr>
            <w:tcW w:w="741" w:type="dxa"/>
            <w:tcBorders>
              <w:top w:val="single" w:sz="4" w:space="0" w:color="auto"/>
              <w:bottom w:val="single" w:sz="12" w:space="0" w:color="auto"/>
            </w:tcBorders>
            <w:shd w:val="clear" w:color="auto" w:fill="auto"/>
            <w:vAlign w:val="bottom"/>
          </w:tcPr>
          <w:p w14:paraId="38ED3EFC" w14:textId="753B8AAA" w:rsidR="00C21B98" w:rsidRPr="00820F5C" w:rsidRDefault="00820F5C" w:rsidP="00C21B98">
            <w:pPr>
              <w:spacing w:before="80" w:after="80" w:line="200" w:lineRule="exact"/>
              <w:ind w:right="113"/>
              <w:rPr>
                <w:b/>
                <w:bCs/>
                <w:i/>
                <w:sz w:val="16"/>
              </w:rPr>
            </w:pPr>
            <w:r w:rsidRPr="00820F5C">
              <w:rPr>
                <w:b/>
                <w:bCs/>
                <w:i/>
                <w:sz w:val="16"/>
              </w:rPr>
              <w:t>2015</w:t>
            </w:r>
          </w:p>
        </w:tc>
        <w:tc>
          <w:tcPr>
            <w:tcW w:w="741" w:type="dxa"/>
            <w:tcBorders>
              <w:top w:val="single" w:sz="4" w:space="0" w:color="auto"/>
              <w:bottom w:val="single" w:sz="12" w:space="0" w:color="auto"/>
            </w:tcBorders>
            <w:shd w:val="clear" w:color="auto" w:fill="auto"/>
            <w:vAlign w:val="bottom"/>
          </w:tcPr>
          <w:p w14:paraId="00962736" w14:textId="01BBE786" w:rsidR="00C21B98" w:rsidRPr="00820F5C" w:rsidRDefault="00820F5C" w:rsidP="00C21B98">
            <w:pPr>
              <w:spacing w:before="80" w:after="80" w:line="200" w:lineRule="exact"/>
              <w:ind w:right="113"/>
              <w:rPr>
                <w:b/>
                <w:bCs/>
                <w:i/>
                <w:sz w:val="16"/>
              </w:rPr>
            </w:pPr>
            <w:r w:rsidRPr="00820F5C">
              <w:rPr>
                <w:b/>
                <w:bCs/>
                <w:i/>
                <w:sz w:val="16"/>
              </w:rPr>
              <w:t>2016</w:t>
            </w:r>
          </w:p>
        </w:tc>
        <w:tc>
          <w:tcPr>
            <w:tcW w:w="741" w:type="dxa"/>
            <w:tcBorders>
              <w:top w:val="single" w:sz="4" w:space="0" w:color="auto"/>
              <w:bottom w:val="single" w:sz="12" w:space="0" w:color="auto"/>
            </w:tcBorders>
            <w:shd w:val="clear" w:color="auto" w:fill="auto"/>
            <w:vAlign w:val="bottom"/>
          </w:tcPr>
          <w:p w14:paraId="1B6AF80B" w14:textId="4E4855A6" w:rsidR="00C21B98" w:rsidRPr="00820F5C" w:rsidRDefault="00820F5C" w:rsidP="00C21B98">
            <w:pPr>
              <w:spacing w:before="80" w:after="80" w:line="200" w:lineRule="exact"/>
              <w:ind w:right="113"/>
              <w:rPr>
                <w:b/>
                <w:bCs/>
                <w:i/>
                <w:sz w:val="16"/>
              </w:rPr>
            </w:pPr>
            <w:r w:rsidRPr="00820F5C">
              <w:rPr>
                <w:b/>
                <w:bCs/>
                <w:i/>
                <w:sz w:val="16"/>
              </w:rPr>
              <w:t>2017</w:t>
            </w:r>
          </w:p>
        </w:tc>
        <w:tc>
          <w:tcPr>
            <w:tcW w:w="741" w:type="dxa"/>
            <w:tcBorders>
              <w:top w:val="single" w:sz="4" w:space="0" w:color="auto"/>
              <w:bottom w:val="single" w:sz="12" w:space="0" w:color="auto"/>
            </w:tcBorders>
            <w:shd w:val="clear" w:color="auto" w:fill="auto"/>
            <w:vAlign w:val="bottom"/>
          </w:tcPr>
          <w:p w14:paraId="71BA8507" w14:textId="62351E6B" w:rsidR="00C21B98" w:rsidRPr="00820F5C" w:rsidRDefault="00820F5C" w:rsidP="00C21B98">
            <w:pPr>
              <w:spacing w:before="80" w:after="80" w:line="200" w:lineRule="exact"/>
              <w:ind w:right="113"/>
              <w:rPr>
                <w:b/>
                <w:bCs/>
                <w:i/>
                <w:sz w:val="16"/>
              </w:rPr>
            </w:pPr>
            <w:r w:rsidRPr="00820F5C">
              <w:rPr>
                <w:b/>
                <w:bCs/>
                <w:i/>
                <w:sz w:val="16"/>
              </w:rPr>
              <w:t>2018</w:t>
            </w:r>
          </w:p>
        </w:tc>
        <w:tc>
          <w:tcPr>
            <w:tcW w:w="741" w:type="dxa"/>
            <w:tcBorders>
              <w:top w:val="single" w:sz="4" w:space="0" w:color="auto"/>
              <w:bottom w:val="single" w:sz="12" w:space="0" w:color="auto"/>
            </w:tcBorders>
            <w:shd w:val="clear" w:color="auto" w:fill="auto"/>
            <w:vAlign w:val="bottom"/>
          </w:tcPr>
          <w:p w14:paraId="1B8E4A61" w14:textId="6B9D8B23" w:rsidR="00C21B98" w:rsidRPr="00820F5C" w:rsidRDefault="00820F5C" w:rsidP="00C21B98">
            <w:pPr>
              <w:spacing w:before="80" w:after="80" w:line="200" w:lineRule="exact"/>
              <w:ind w:right="113"/>
              <w:rPr>
                <w:b/>
                <w:bCs/>
                <w:i/>
                <w:sz w:val="16"/>
              </w:rPr>
            </w:pPr>
            <w:r w:rsidRPr="00820F5C">
              <w:rPr>
                <w:b/>
                <w:bCs/>
                <w:i/>
                <w:sz w:val="16"/>
              </w:rPr>
              <w:t>2019</w:t>
            </w:r>
          </w:p>
        </w:tc>
        <w:tc>
          <w:tcPr>
            <w:tcW w:w="741" w:type="dxa"/>
            <w:tcBorders>
              <w:top w:val="single" w:sz="4" w:space="0" w:color="auto"/>
              <w:bottom w:val="single" w:sz="12" w:space="0" w:color="auto"/>
            </w:tcBorders>
            <w:shd w:val="clear" w:color="auto" w:fill="auto"/>
            <w:vAlign w:val="bottom"/>
          </w:tcPr>
          <w:p w14:paraId="3CC82B9A" w14:textId="174A9206" w:rsidR="00C21B98" w:rsidRPr="00820F5C" w:rsidRDefault="00820F5C" w:rsidP="00C21B98">
            <w:pPr>
              <w:spacing w:before="80" w:after="80" w:line="200" w:lineRule="exact"/>
              <w:ind w:right="113"/>
              <w:rPr>
                <w:b/>
                <w:bCs/>
                <w:i/>
                <w:sz w:val="16"/>
              </w:rPr>
            </w:pPr>
            <w:r w:rsidRPr="00820F5C">
              <w:rPr>
                <w:b/>
                <w:bCs/>
                <w:i/>
                <w:sz w:val="16"/>
              </w:rPr>
              <w:t>2020</w:t>
            </w:r>
          </w:p>
        </w:tc>
        <w:tc>
          <w:tcPr>
            <w:tcW w:w="741" w:type="dxa"/>
            <w:tcBorders>
              <w:top w:val="single" w:sz="4" w:space="0" w:color="auto"/>
              <w:bottom w:val="single" w:sz="12" w:space="0" w:color="auto"/>
            </w:tcBorders>
            <w:shd w:val="clear" w:color="auto" w:fill="auto"/>
            <w:vAlign w:val="bottom"/>
          </w:tcPr>
          <w:p w14:paraId="663D8DE8" w14:textId="50382EAC" w:rsidR="00C21B98" w:rsidRPr="00820F5C" w:rsidRDefault="00820F5C" w:rsidP="00C21B98">
            <w:pPr>
              <w:spacing w:before="80" w:after="80" w:line="200" w:lineRule="exact"/>
              <w:ind w:right="113"/>
              <w:rPr>
                <w:b/>
                <w:bCs/>
                <w:i/>
                <w:sz w:val="16"/>
              </w:rPr>
            </w:pPr>
            <w:r w:rsidRPr="00820F5C">
              <w:rPr>
                <w:b/>
                <w:bCs/>
                <w:i/>
                <w:sz w:val="16"/>
              </w:rPr>
              <w:t>2021</w:t>
            </w:r>
          </w:p>
        </w:tc>
        <w:tc>
          <w:tcPr>
            <w:tcW w:w="1169" w:type="dxa"/>
            <w:tcBorders>
              <w:top w:val="single" w:sz="4" w:space="0" w:color="auto"/>
              <w:bottom w:val="single" w:sz="12" w:space="0" w:color="auto"/>
            </w:tcBorders>
            <w:shd w:val="clear" w:color="auto" w:fill="auto"/>
            <w:vAlign w:val="bottom"/>
          </w:tcPr>
          <w:p w14:paraId="6279EAC0" w14:textId="778DDE0E" w:rsidR="00C21B98" w:rsidRPr="00820F5C" w:rsidRDefault="00820F5C" w:rsidP="00C21B98">
            <w:pPr>
              <w:spacing w:before="80" w:after="80" w:line="200" w:lineRule="exact"/>
              <w:ind w:right="113"/>
              <w:rPr>
                <w:b/>
                <w:bCs/>
                <w:i/>
                <w:sz w:val="16"/>
              </w:rPr>
            </w:pPr>
            <w:r w:rsidRPr="00820F5C">
              <w:rPr>
                <w:b/>
                <w:bCs/>
                <w:i/>
                <w:sz w:val="16"/>
              </w:rPr>
              <w:t>Total</w:t>
            </w:r>
          </w:p>
        </w:tc>
      </w:tr>
      <w:tr w:rsidR="00C21B98" w:rsidRPr="00C21B98" w14:paraId="4C4AE5C4" w14:textId="77777777" w:rsidTr="00820F5C">
        <w:trPr>
          <w:trHeight w:hRule="exact" w:val="113"/>
        </w:trPr>
        <w:tc>
          <w:tcPr>
            <w:tcW w:w="1309" w:type="dxa"/>
            <w:tcBorders>
              <w:top w:val="single" w:sz="12" w:space="0" w:color="auto"/>
            </w:tcBorders>
            <w:shd w:val="clear" w:color="auto" w:fill="auto"/>
            <w:vAlign w:val="bottom"/>
          </w:tcPr>
          <w:p w14:paraId="295BA889" w14:textId="77777777" w:rsidR="00C21B98" w:rsidRPr="00C21B98" w:rsidRDefault="00C21B98" w:rsidP="00C21B98">
            <w:pPr>
              <w:spacing w:before="80" w:after="80" w:line="200" w:lineRule="exact"/>
              <w:ind w:right="113"/>
              <w:rPr>
                <w:i/>
                <w:sz w:val="16"/>
              </w:rPr>
            </w:pPr>
          </w:p>
        </w:tc>
        <w:tc>
          <w:tcPr>
            <w:tcW w:w="742" w:type="dxa"/>
            <w:tcBorders>
              <w:top w:val="single" w:sz="12" w:space="0" w:color="auto"/>
            </w:tcBorders>
            <w:shd w:val="clear" w:color="auto" w:fill="auto"/>
            <w:vAlign w:val="bottom"/>
          </w:tcPr>
          <w:p w14:paraId="3C5D4E56" w14:textId="77777777" w:rsidR="00C21B98" w:rsidRPr="00C21B98" w:rsidRDefault="00C21B98" w:rsidP="00C21B98">
            <w:pPr>
              <w:spacing w:before="80" w:after="80" w:line="200" w:lineRule="exact"/>
              <w:ind w:right="113"/>
              <w:rPr>
                <w:i/>
                <w:sz w:val="16"/>
              </w:rPr>
            </w:pPr>
          </w:p>
        </w:tc>
        <w:tc>
          <w:tcPr>
            <w:tcW w:w="742" w:type="dxa"/>
            <w:tcBorders>
              <w:top w:val="single" w:sz="12" w:space="0" w:color="auto"/>
            </w:tcBorders>
            <w:shd w:val="clear" w:color="auto" w:fill="auto"/>
            <w:vAlign w:val="bottom"/>
          </w:tcPr>
          <w:p w14:paraId="6293066B"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3D6A1428" w14:textId="77777777" w:rsidR="00C21B98" w:rsidRPr="00C21B98" w:rsidRDefault="00C21B98" w:rsidP="00C21B98">
            <w:pPr>
              <w:spacing w:before="80" w:after="80" w:line="200" w:lineRule="exact"/>
              <w:ind w:right="113"/>
              <w:rPr>
                <w:i/>
                <w:sz w:val="16"/>
              </w:rPr>
            </w:pPr>
          </w:p>
        </w:tc>
        <w:tc>
          <w:tcPr>
            <w:tcW w:w="742" w:type="dxa"/>
            <w:tcBorders>
              <w:top w:val="single" w:sz="12" w:space="0" w:color="auto"/>
            </w:tcBorders>
            <w:shd w:val="clear" w:color="auto" w:fill="auto"/>
            <w:vAlign w:val="bottom"/>
          </w:tcPr>
          <w:p w14:paraId="299421D7"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32E310BE"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4C06287B"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234BE042"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30E71B32"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2D0B1120"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1C9CC8CD" w14:textId="77777777" w:rsidR="00C21B98" w:rsidRPr="00C21B98" w:rsidRDefault="00C21B98" w:rsidP="00C21B98">
            <w:pPr>
              <w:spacing w:before="80" w:after="80" w:line="200" w:lineRule="exact"/>
              <w:ind w:right="113"/>
              <w:rPr>
                <w:i/>
                <w:sz w:val="16"/>
              </w:rPr>
            </w:pPr>
          </w:p>
        </w:tc>
        <w:tc>
          <w:tcPr>
            <w:tcW w:w="741" w:type="dxa"/>
            <w:tcBorders>
              <w:top w:val="single" w:sz="12" w:space="0" w:color="auto"/>
            </w:tcBorders>
            <w:shd w:val="clear" w:color="auto" w:fill="auto"/>
            <w:vAlign w:val="bottom"/>
          </w:tcPr>
          <w:p w14:paraId="45D02196" w14:textId="77777777" w:rsidR="00C21B98" w:rsidRPr="00C21B98" w:rsidRDefault="00C21B98" w:rsidP="00C21B98">
            <w:pPr>
              <w:spacing w:before="80" w:after="80" w:line="200" w:lineRule="exact"/>
              <w:ind w:right="113"/>
              <w:rPr>
                <w:i/>
                <w:sz w:val="16"/>
              </w:rPr>
            </w:pPr>
          </w:p>
        </w:tc>
        <w:tc>
          <w:tcPr>
            <w:tcW w:w="1169" w:type="dxa"/>
            <w:tcBorders>
              <w:top w:val="single" w:sz="12" w:space="0" w:color="auto"/>
            </w:tcBorders>
            <w:shd w:val="clear" w:color="auto" w:fill="auto"/>
            <w:vAlign w:val="bottom"/>
          </w:tcPr>
          <w:p w14:paraId="5CA54B69" w14:textId="77777777" w:rsidR="00C21B98" w:rsidRPr="00C21B98" w:rsidRDefault="00C21B98" w:rsidP="00C21B98">
            <w:pPr>
              <w:spacing w:before="80" w:after="80" w:line="200" w:lineRule="exact"/>
              <w:ind w:right="113"/>
              <w:rPr>
                <w:i/>
                <w:sz w:val="16"/>
              </w:rPr>
            </w:pPr>
          </w:p>
        </w:tc>
      </w:tr>
      <w:tr w:rsidR="00820F5C" w:rsidRPr="00820F5C" w14:paraId="16E061DA" w14:textId="77777777" w:rsidTr="00820F5C">
        <w:tc>
          <w:tcPr>
            <w:tcW w:w="1309" w:type="dxa"/>
            <w:shd w:val="clear" w:color="auto" w:fill="auto"/>
          </w:tcPr>
          <w:p w14:paraId="1281B692" w14:textId="41385692" w:rsidR="00820F5C" w:rsidRPr="00820F5C" w:rsidRDefault="00820F5C" w:rsidP="00820F5C">
            <w:pPr>
              <w:spacing w:before="40" w:after="120" w:line="240" w:lineRule="atLeast"/>
              <w:ind w:right="113"/>
              <w:rPr>
                <w:b/>
                <w:bCs/>
                <w:sz w:val="16"/>
                <w:szCs w:val="16"/>
              </w:rPr>
            </w:pPr>
            <w:r w:rsidRPr="00820F5C">
              <w:rPr>
                <w:b/>
                <w:bCs/>
                <w:w w:val="75"/>
                <w:sz w:val="16"/>
                <w:szCs w:val="16"/>
              </w:rPr>
              <w:t>Government and allies</w:t>
            </w:r>
          </w:p>
        </w:tc>
        <w:tc>
          <w:tcPr>
            <w:tcW w:w="742" w:type="dxa"/>
            <w:shd w:val="clear" w:color="auto" w:fill="auto"/>
          </w:tcPr>
          <w:p w14:paraId="1545BC69" w14:textId="295DF0DD" w:rsidR="00820F5C" w:rsidRPr="00820F5C" w:rsidRDefault="00820F5C" w:rsidP="00820F5C">
            <w:pPr>
              <w:spacing w:before="40" w:after="120" w:line="240" w:lineRule="atLeast"/>
              <w:ind w:right="113"/>
              <w:rPr>
                <w:sz w:val="16"/>
                <w:szCs w:val="16"/>
              </w:rPr>
            </w:pPr>
            <w:r w:rsidRPr="00820F5C">
              <w:rPr>
                <w:w w:val="75"/>
                <w:sz w:val="16"/>
                <w:szCs w:val="16"/>
              </w:rPr>
              <w:t>3,958</w:t>
            </w:r>
          </w:p>
        </w:tc>
        <w:tc>
          <w:tcPr>
            <w:tcW w:w="742" w:type="dxa"/>
            <w:shd w:val="clear" w:color="auto" w:fill="auto"/>
          </w:tcPr>
          <w:p w14:paraId="2F59B28E" w14:textId="13EE0F40" w:rsidR="00820F5C" w:rsidRPr="00820F5C" w:rsidRDefault="00820F5C" w:rsidP="00820F5C">
            <w:pPr>
              <w:spacing w:before="40" w:after="120" w:line="240" w:lineRule="atLeast"/>
              <w:ind w:right="113"/>
              <w:rPr>
                <w:sz w:val="16"/>
                <w:szCs w:val="16"/>
              </w:rPr>
            </w:pPr>
            <w:r w:rsidRPr="00820F5C">
              <w:rPr>
                <w:w w:val="75"/>
                <w:sz w:val="16"/>
                <w:szCs w:val="16"/>
              </w:rPr>
              <w:t>25,132</w:t>
            </w:r>
          </w:p>
        </w:tc>
        <w:tc>
          <w:tcPr>
            <w:tcW w:w="741" w:type="dxa"/>
            <w:shd w:val="clear" w:color="auto" w:fill="auto"/>
          </w:tcPr>
          <w:p w14:paraId="1F23C416" w14:textId="2ECBD03C" w:rsidR="00820F5C" w:rsidRPr="00820F5C" w:rsidRDefault="00820F5C" w:rsidP="00820F5C">
            <w:pPr>
              <w:spacing w:before="40" w:after="120" w:line="240" w:lineRule="atLeast"/>
              <w:ind w:right="113"/>
              <w:rPr>
                <w:sz w:val="16"/>
                <w:szCs w:val="16"/>
              </w:rPr>
            </w:pPr>
            <w:r w:rsidRPr="00820F5C">
              <w:rPr>
                <w:w w:val="75"/>
                <w:sz w:val="16"/>
                <w:szCs w:val="16"/>
              </w:rPr>
              <w:t>25,747</w:t>
            </w:r>
          </w:p>
        </w:tc>
        <w:tc>
          <w:tcPr>
            <w:tcW w:w="742" w:type="dxa"/>
            <w:shd w:val="clear" w:color="auto" w:fill="auto"/>
          </w:tcPr>
          <w:p w14:paraId="3A2632F2" w14:textId="5C005A4C" w:rsidR="00820F5C" w:rsidRPr="00820F5C" w:rsidRDefault="00820F5C" w:rsidP="00820F5C">
            <w:pPr>
              <w:spacing w:before="40" w:after="120" w:line="240" w:lineRule="atLeast"/>
              <w:ind w:right="113"/>
              <w:rPr>
                <w:sz w:val="16"/>
                <w:szCs w:val="16"/>
              </w:rPr>
            </w:pPr>
            <w:r w:rsidRPr="00820F5C">
              <w:rPr>
                <w:w w:val="75"/>
                <w:sz w:val="16"/>
                <w:szCs w:val="16"/>
              </w:rPr>
              <w:t>15,910</w:t>
            </w:r>
          </w:p>
        </w:tc>
        <w:tc>
          <w:tcPr>
            <w:tcW w:w="741" w:type="dxa"/>
            <w:shd w:val="clear" w:color="auto" w:fill="auto"/>
          </w:tcPr>
          <w:p w14:paraId="667D352B" w14:textId="149500E9" w:rsidR="00820F5C" w:rsidRPr="00820F5C" w:rsidRDefault="00820F5C" w:rsidP="00820F5C">
            <w:pPr>
              <w:spacing w:before="40" w:after="120" w:line="240" w:lineRule="atLeast"/>
              <w:ind w:right="113"/>
              <w:rPr>
                <w:sz w:val="16"/>
                <w:szCs w:val="16"/>
              </w:rPr>
            </w:pPr>
            <w:r w:rsidRPr="00820F5C">
              <w:rPr>
                <w:w w:val="75"/>
                <w:sz w:val="16"/>
                <w:szCs w:val="16"/>
              </w:rPr>
              <w:t>20,881</w:t>
            </w:r>
          </w:p>
        </w:tc>
        <w:tc>
          <w:tcPr>
            <w:tcW w:w="741" w:type="dxa"/>
            <w:shd w:val="clear" w:color="auto" w:fill="auto"/>
          </w:tcPr>
          <w:p w14:paraId="6C6DA8DB" w14:textId="3350A251" w:rsidR="00820F5C" w:rsidRPr="00820F5C" w:rsidRDefault="00820F5C" w:rsidP="00820F5C">
            <w:pPr>
              <w:spacing w:before="40" w:after="120" w:line="240" w:lineRule="atLeast"/>
              <w:ind w:right="113"/>
              <w:rPr>
                <w:sz w:val="16"/>
                <w:szCs w:val="16"/>
              </w:rPr>
            </w:pPr>
            <w:r w:rsidRPr="00820F5C">
              <w:rPr>
                <w:w w:val="75"/>
                <w:sz w:val="16"/>
                <w:szCs w:val="16"/>
              </w:rPr>
              <w:t>19,654</w:t>
            </w:r>
          </w:p>
        </w:tc>
        <w:tc>
          <w:tcPr>
            <w:tcW w:w="741" w:type="dxa"/>
            <w:shd w:val="clear" w:color="auto" w:fill="auto"/>
          </w:tcPr>
          <w:p w14:paraId="45F3CB86" w14:textId="376FD5B1" w:rsidR="00820F5C" w:rsidRPr="00820F5C" w:rsidRDefault="00820F5C" w:rsidP="00820F5C">
            <w:pPr>
              <w:spacing w:before="40" w:after="120" w:line="240" w:lineRule="atLeast"/>
              <w:ind w:right="113"/>
              <w:rPr>
                <w:sz w:val="16"/>
                <w:szCs w:val="16"/>
              </w:rPr>
            </w:pPr>
            <w:r w:rsidRPr="00820F5C">
              <w:rPr>
                <w:w w:val="75"/>
                <w:sz w:val="16"/>
                <w:szCs w:val="16"/>
              </w:rPr>
              <w:t>11,330</w:t>
            </w:r>
          </w:p>
        </w:tc>
        <w:tc>
          <w:tcPr>
            <w:tcW w:w="741" w:type="dxa"/>
            <w:shd w:val="clear" w:color="auto" w:fill="auto"/>
          </w:tcPr>
          <w:p w14:paraId="34D3B829" w14:textId="5865C017" w:rsidR="00820F5C" w:rsidRPr="00820F5C" w:rsidRDefault="00820F5C" w:rsidP="00820F5C">
            <w:pPr>
              <w:spacing w:before="40" w:after="120" w:line="240" w:lineRule="atLeast"/>
              <w:ind w:right="113"/>
              <w:rPr>
                <w:sz w:val="16"/>
                <w:szCs w:val="16"/>
              </w:rPr>
            </w:pPr>
            <w:r w:rsidRPr="00820F5C">
              <w:rPr>
                <w:w w:val="75"/>
                <w:sz w:val="16"/>
                <w:szCs w:val="16"/>
              </w:rPr>
              <w:t>8,882</w:t>
            </w:r>
          </w:p>
        </w:tc>
        <w:tc>
          <w:tcPr>
            <w:tcW w:w="741" w:type="dxa"/>
            <w:shd w:val="clear" w:color="auto" w:fill="auto"/>
          </w:tcPr>
          <w:p w14:paraId="394CC6A0" w14:textId="5287158F" w:rsidR="00820F5C" w:rsidRPr="00820F5C" w:rsidRDefault="00820F5C" w:rsidP="00820F5C">
            <w:pPr>
              <w:spacing w:before="40" w:after="120" w:line="240" w:lineRule="atLeast"/>
              <w:ind w:right="113"/>
              <w:rPr>
                <w:sz w:val="16"/>
                <w:szCs w:val="16"/>
              </w:rPr>
            </w:pPr>
            <w:r w:rsidRPr="00820F5C">
              <w:rPr>
                <w:w w:val="75"/>
                <w:sz w:val="16"/>
                <w:szCs w:val="16"/>
              </w:rPr>
              <w:t>3,936</w:t>
            </w:r>
          </w:p>
        </w:tc>
        <w:tc>
          <w:tcPr>
            <w:tcW w:w="741" w:type="dxa"/>
            <w:shd w:val="clear" w:color="auto" w:fill="auto"/>
          </w:tcPr>
          <w:p w14:paraId="516CB7C6" w14:textId="2352FBAC" w:rsidR="00820F5C" w:rsidRPr="00820F5C" w:rsidRDefault="00820F5C" w:rsidP="00820F5C">
            <w:pPr>
              <w:spacing w:before="40" w:after="120" w:line="240" w:lineRule="atLeast"/>
              <w:ind w:right="113"/>
              <w:rPr>
                <w:sz w:val="16"/>
                <w:szCs w:val="16"/>
              </w:rPr>
            </w:pPr>
            <w:r w:rsidRPr="00820F5C">
              <w:rPr>
                <w:w w:val="75"/>
                <w:sz w:val="16"/>
                <w:szCs w:val="16"/>
              </w:rPr>
              <w:t>1,780</w:t>
            </w:r>
          </w:p>
        </w:tc>
        <w:tc>
          <w:tcPr>
            <w:tcW w:w="741" w:type="dxa"/>
            <w:shd w:val="clear" w:color="auto" w:fill="auto"/>
          </w:tcPr>
          <w:p w14:paraId="52D303FD" w14:textId="418DBE77"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319</w:t>
            </w:r>
          </w:p>
        </w:tc>
        <w:tc>
          <w:tcPr>
            <w:tcW w:w="1169" w:type="dxa"/>
            <w:shd w:val="clear" w:color="auto" w:fill="auto"/>
          </w:tcPr>
          <w:p w14:paraId="044CF1AE" w14:textId="75D0B1EB" w:rsidR="00820F5C" w:rsidRPr="00820F5C" w:rsidRDefault="00820F5C" w:rsidP="00820F5C">
            <w:pPr>
              <w:spacing w:before="40" w:after="120" w:line="240" w:lineRule="atLeast"/>
              <w:ind w:right="113"/>
              <w:rPr>
                <w:b/>
                <w:bCs/>
                <w:sz w:val="16"/>
                <w:szCs w:val="16"/>
              </w:rPr>
            </w:pPr>
            <w:r w:rsidRPr="00820F5C">
              <w:rPr>
                <w:b/>
                <w:bCs/>
                <w:w w:val="75"/>
                <w:sz w:val="16"/>
                <w:szCs w:val="16"/>
              </w:rPr>
              <w:t>137,529</w:t>
            </w:r>
          </w:p>
        </w:tc>
      </w:tr>
      <w:tr w:rsidR="00820F5C" w:rsidRPr="00820F5C" w14:paraId="2D6B7F94" w14:textId="77777777" w:rsidTr="00820F5C">
        <w:tc>
          <w:tcPr>
            <w:tcW w:w="1309" w:type="dxa"/>
            <w:shd w:val="clear" w:color="auto" w:fill="auto"/>
          </w:tcPr>
          <w:p w14:paraId="3916A02B" w14:textId="6D29737D" w:rsidR="00820F5C" w:rsidRPr="00820F5C" w:rsidRDefault="00820F5C" w:rsidP="00820F5C">
            <w:pPr>
              <w:spacing w:before="40" w:after="120" w:line="240" w:lineRule="atLeast"/>
              <w:ind w:right="113"/>
              <w:rPr>
                <w:b/>
                <w:bCs/>
                <w:sz w:val="16"/>
                <w:szCs w:val="16"/>
              </w:rPr>
            </w:pPr>
            <w:r w:rsidRPr="00820F5C">
              <w:rPr>
                <w:b/>
                <w:bCs/>
                <w:w w:val="75"/>
                <w:sz w:val="16"/>
                <w:szCs w:val="16"/>
              </w:rPr>
              <w:t>Coalition Forces</w:t>
            </w:r>
            <w:r w:rsidRPr="00A832A1">
              <w:rPr>
                <w:rStyle w:val="FootnoteReference"/>
                <w:w w:val="75"/>
                <w:szCs w:val="16"/>
              </w:rPr>
              <w:footnoteReference w:id="31"/>
            </w:r>
          </w:p>
        </w:tc>
        <w:tc>
          <w:tcPr>
            <w:tcW w:w="742" w:type="dxa"/>
            <w:shd w:val="clear" w:color="auto" w:fill="auto"/>
          </w:tcPr>
          <w:p w14:paraId="340B5F66" w14:textId="3D7D5C43"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2" w:type="dxa"/>
            <w:shd w:val="clear" w:color="auto" w:fill="auto"/>
          </w:tcPr>
          <w:p w14:paraId="3357945D" w14:textId="0D49423F" w:rsidR="00820F5C" w:rsidRPr="00820F5C" w:rsidRDefault="00820F5C" w:rsidP="00820F5C">
            <w:pPr>
              <w:spacing w:before="40" w:after="120" w:line="240" w:lineRule="atLeast"/>
              <w:ind w:right="113"/>
              <w:rPr>
                <w:sz w:val="16"/>
                <w:szCs w:val="16"/>
              </w:rPr>
            </w:pPr>
            <w:r w:rsidRPr="00820F5C">
              <w:rPr>
                <w:w w:val="75"/>
                <w:sz w:val="16"/>
                <w:szCs w:val="16"/>
              </w:rPr>
              <w:t>1</w:t>
            </w:r>
          </w:p>
        </w:tc>
        <w:tc>
          <w:tcPr>
            <w:tcW w:w="741" w:type="dxa"/>
            <w:shd w:val="clear" w:color="auto" w:fill="auto"/>
          </w:tcPr>
          <w:p w14:paraId="41E37220" w14:textId="4E7F1E70" w:rsidR="00820F5C" w:rsidRPr="00820F5C" w:rsidRDefault="00820F5C" w:rsidP="00820F5C">
            <w:pPr>
              <w:spacing w:before="40" w:after="120" w:line="240" w:lineRule="atLeast"/>
              <w:ind w:right="113"/>
              <w:rPr>
                <w:sz w:val="16"/>
                <w:szCs w:val="16"/>
              </w:rPr>
            </w:pPr>
            <w:r w:rsidRPr="00820F5C">
              <w:rPr>
                <w:w w:val="75"/>
                <w:sz w:val="16"/>
                <w:szCs w:val="16"/>
              </w:rPr>
              <w:t>9</w:t>
            </w:r>
          </w:p>
        </w:tc>
        <w:tc>
          <w:tcPr>
            <w:tcW w:w="742" w:type="dxa"/>
            <w:shd w:val="clear" w:color="auto" w:fill="auto"/>
          </w:tcPr>
          <w:p w14:paraId="4D9E1442" w14:textId="7DBF8753" w:rsidR="00820F5C" w:rsidRPr="00820F5C" w:rsidRDefault="00820F5C" w:rsidP="00820F5C">
            <w:pPr>
              <w:spacing w:before="40" w:after="120" w:line="240" w:lineRule="atLeast"/>
              <w:ind w:right="113"/>
              <w:rPr>
                <w:sz w:val="16"/>
                <w:szCs w:val="16"/>
              </w:rPr>
            </w:pPr>
            <w:r w:rsidRPr="00820F5C">
              <w:rPr>
                <w:w w:val="75"/>
                <w:sz w:val="16"/>
                <w:szCs w:val="16"/>
              </w:rPr>
              <w:t>126</w:t>
            </w:r>
          </w:p>
        </w:tc>
        <w:tc>
          <w:tcPr>
            <w:tcW w:w="741" w:type="dxa"/>
            <w:shd w:val="clear" w:color="auto" w:fill="auto"/>
          </w:tcPr>
          <w:p w14:paraId="447C11A0" w14:textId="37B776C9" w:rsidR="00820F5C" w:rsidRPr="00820F5C" w:rsidRDefault="00820F5C" w:rsidP="00820F5C">
            <w:pPr>
              <w:spacing w:before="40" w:after="120" w:line="240" w:lineRule="atLeast"/>
              <w:ind w:right="113"/>
              <w:rPr>
                <w:sz w:val="16"/>
                <w:szCs w:val="16"/>
              </w:rPr>
            </w:pPr>
            <w:r w:rsidRPr="00820F5C">
              <w:rPr>
                <w:w w:val="75"/>
                <w:sz w:val="16"/>
                <w:szCs w:val="16"/>
              </w:rPr>
              <w:t>292</w:t>
            </w:r>
          </w:p>
        </w:tc>
        <w:tc>
          <w:tcPr>
            <w:tcW w:w="741" w:type="dxa"/>
            <w:shd w:val="clear" w:color="auto" w:fill="auto"/>
          </w:tcPr>
          <w:p w14:paraId="66BD054F" w14:textId="1454CBC6" w:rsidR="00820F5C" w:rsidRPr="00820F5C" w:rsidRDefault="00820F5C" w:rsidP="00820F5C">
            <w:pPr>
              <w:spacing w:before="40" w:after="120" w:line="240" w:lineRule="atLeast"/>
              <w:ind w:right="113"/>
              <w:rPr>
                <w:sz w:val="16"/>
                <w:szCs w:val="16"/>
              </w:rPr>
            </w:pPr>
            <w:r w:rsidRPr="00820F5C">
              <w:rPr>
                <w:w w:val="75"/>
                <w:sz w:val="16"/>
                <w:szCs w:val="16"/>
              </w:rPr>
              <w:t>583</w:t>
            </w:r>
          </w:p>
        </w:tc>
        <w:tc>
          <w:tcPr>
            <w:tcW w:w="741" w:type="dxa"/>
            <w:shd w:val="clear" w:color="auto" w:fill="auto"/>
          </w:tcPr>
          <w:p w14:paraId="7C818DE6" w14:textId="141A1ABD" w:rsidR="00820F5C" w:rsidRPr="00820F5C" w:rsidRDefault="00820F5C" w:rsidP="00820F5C">
            <w:pPr>
              <w:spacing w:before="40" w:after="120" w:line="240" w:lineRule="atLeast"/>
              <w:ind w:right="113"/>
              <w:rPr>
                <w:sz w:val="16"/>
                <w:szCs w:val="16"/>
              </w:rPr>
            </w:pPr>
            <w:r w:rsidRPr="00820F5C">
              <w:rPr>
                <w:w w:val="75"/>
                <w:sz w:val="16"/>
                <w:szCs w:val="16"/>
              </w:rPr>
              <w:t>1,488</w:t>
            </w:r>
          </w:p>
        </w:tc>
        <w:tc>
          <w:tcPr>
            <w:tcW w:w="741" w:type="dxa"/>
            <w:shd w:val="clear" w:color="auto" w:fill="auto"/>
          </w:tcPr>
          <w:p w14:paraId="112DA778" w14:textId="488073CA" w:rsidR="00820F5C" w:rsidRPr="00820F5C" w:rsidRDefault="00820F5C" w:rsidP="00820F5C">
            <w:pPr>
              <w:spacing w:before="40" w:after="120" w:line="240" w:lineRule="atLeast"/>
              <w:ind w:right="113"/>
              <w:rPr>
                <w:sz w:val="16"/>
                <w:szCs w:val="16"/>
              </w:rPr>
            </w:pPr>
            <w:r w:rsidRPr="00820F5C">
              <w:rPr>
                <w:w w:val="75"/>
                <w:sz w:val="16"/>
                <w:szCs w:val="16"/>
              </w:rPr>
              <w:t>273</w:t>
            </w:r>
          </w:p>
        </w:tc>
        <w:tc>
          <w:tcPr>
            <w:tcW w:w="741" w:type="dxa"/>
            <w:shd w:val="clear" w:color="auto" w:fill="auto"/>
          </w:tcPr>
          <w:p w14:paraId="1F7E6443" w14:textId="02E6EFE4" w:rsidR="00820F5C" w:rsidRPr="00820F5C" w:rsidRDefault="00820F5C" w:rsidP="00820F5C">
            <w:pPr>
              <w:spacing w:before="40" w:after="120" w:line="240" w:lineRule="atLeast"/>
              <w:ind w:right="113"/>
              <w:rPr>
                <w:sz w:val="16"/>
                <w:szCs w:val="16"/>
              </w:rPr>
            </w:pPr>
            <w:r w:rsidRPr="00820F5C">
              <w:rPr>
                <w:w w:val="75"/>
                <w:sz w:val="16"/>
                <w:szCs w:val="16"/>
              </w:rPr>
              <w:t>59</w:t>
            </w:r>
          </w:p>
        </w:tc>
        <w:tc>
          <w:tcPr>
            <w:tcW w:w="741" w:type="dxa"/>
            <w:shd w:val="clear" w:color="auto" w:fill="auto"/>
          </w:tcPr>
          <w:p w14:paraId="4ED9249F" w14:textId="708DB9B1" w:rsidR="00820F5C" w:rsidRPr="00820F5C" w:rsidRDefault="00820F5C" w:rsidP="00820F5C">
            <w:pPr>
              <w:spacing w:before="40" w:after="120" w:line="240" w:lineRule="atLeast"/>
              <w:ind w:right="113"/>
              <w:rPr>
                <w:sz w:val="16"/>
                <w:szCs w:val="16"/>
              </w:rPr>
            </w:pPr>
            <w:r w:rsidRPr="00820F5C">
              <w:rPr>
                <w:w w:val="75"/>
                <w:sz w:val="16"/>
                <w:szCs w:val="16"/>
              </w:rPr>
              <w:t>5</w:t>
            </w:r>
          </w:p>
        </w:tc>
        <w:tc>
          <w:tcPr>
            <w:tcW w:w="741" w:type="dxa"/>
            <w:shd w:val="clear" w:color="auto" w:fill="auto"/>
          </w:tcPr>
          <w:p w14:paraId="7B5ED022" w14:textId="0819C088"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23</w:t>
            </w:r>
          </w:p>
        </w:tc>
        <w:tc>
          <w:tcPr>
            <w:tcW w:w="1169" w:type="dxa"/>
            <w:shd w:val="clear" w:color="auto" w:fill="auto"/>
          </w:tcPr>
          <w:p w14:paraId="7F63A986" w14:textId="5EFBC3F2" w:rsidR="00820F5C" w:rsidRPr="00820F5C" w:rsidRDefault="00820F5C" w:rsidP="00820F5C">
            <w:pPr>
              <w:spacing w:before="40" w:after="120" w:line="240" w:lineRule="atLeast"/>
              <w:ind w:right="113"/>
              <w:rPr>
                <w:b/>
                <w:bCs/>
                <w:sz w:val="16"/>
                <w:szCs w:val="16"/>
              </w:rPr>
            </w:pPr>
            <w:r w:rsidRPr="00820F5C">
              <w:rPr>
                <w:b/>
                <w:bCs/>
                <w:w w:val="75"/>
                <w:sz w:val="16"/>
                <w:szCs w:val="16"/>
              </w:rPr>
              <w:t>2,859</w:t>
            </w:r>
          </w:p>
        </w:tc>
      </w:tr>
      <w:tr w:rsidR="00820F5C" w:rsidRPr="00820F5C" w14:paraId="44B15AAF" w14:textId="77777777" w:rsidTr="00820F5C">
        <w:tc>
          <w:tcPr>
            <w:tcW w:w="1309" w:type="dxa"/>
            <w:shd w:val="clear" w:color="auto" w:fill="auto"/>
          </w:tcPr>
          <w:p w14:paraId="100A1B06" w14:textId="0F39600C" w:rsidR="00820F5C" w:rsidRPr="00820F5C" w:rsidRDefault="00820F5C" w:rsidP="00820F5C">
            <w:pPr>
              <w:spacing w:before="40" w:after="120" w:line="240" w:lineRule="atLeast"/>
              <w:ind w:right="113"/>
              <w:rPr>
                <w:b/>
                <w:bCs/>
                <w:sz w:val="16"/>
                <w:szCs w:val="16"/>
              </w:rPr>
            </w:pPr>
            <w:r w:rsidRPr="00820F5C">
              <w:rPr>
                <w:b/>
                <w:bCs/>
                <w:w w:val="75"/>
                <w:sz w:val="16"/>
                <w:szCs w:val="16"/>
              </w:rPr>
              <w:t>Non-state armed groups</w:t>
            </w:r>
            <w:r w:rsidR="00585731">
              <w:rPr>
                <w:b/>
                <w:bCs/>
                <w:w w:val="75"/>
                <w:sz w:val="16"/>
                <w:szCs w:val="16"/>
              </w:rPr>
              <w:t>:</w:t>
            </w:r>
          </w:p>
        </w:tc>
        <w:tc>
          <w:tcPr>
            <w:tcW w:w="742" w:type="dxa"/>
            <w:shd w:val="clear" w:color="auto" w:fill="auto"/>
          </w:tcPr>
          <w:p w14:paraId="6EBB68E1" w14:textId="77777777" w:rsidR="00820F5C" w:rsidRPr="00820F5C" w:rsidRDefault="00820F5C" w:rsidP="00820F5C">
            <w:pPr>
              <w:spacing w:before="40" w:after="120" w:line="240" w:lineRule="atLeast"/>
              <w:ind w:right="113"/>
              <w:rPr>
                <w:sz w:val="16"/>
                <w:szCs w:val="16"/>
              </w:rPr>
            </w:pPr>
          </w:p>
        </w:tc>
        <w:tc>
          <w:tcPr>
            <w:tcW w:w="742" w:type="dxa"/>
            <w:shd w:val="clear" w:color="auto" w:fill="auto"/>
          </w:tcPr>
          <w:p w14:paraId="26B36651"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4B68FE87" w14:textId="77777777" w:rsidR="00820F5C" w:rsidRPr="00820F5C" w:rsidRDefault="00820F5C" w:rsidP="00820F5C">
            <w:pPr>
              <w:spacing w:before="40" w:after="120" w:line="240" w:lineRule="atLeast"/>
              <w:ind w:right="113"/>
              <w:rPr>
                <w:sz w:val="16"/>
                <w:szCs w:val="16"/>
              </w:rPr>
            </w:pPr>
          </w:p>
        </w:tc>
        <w:tc>
          <w:tcPr>
            <w:tcW w:w="742" w:type="dxa"/>
            <w:shd w:val="clear" w:color="auto" w:fill="auto"/>
          </w:tcPr>
          <w:p w14:paraId="15F9575D"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199947DB"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28665176"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784FD87B"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2A30E4DD"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30C8C7A1"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219F410F" w14:textId="77777777" w:rsidR="00820F5C" w:rsidRPr="00820F5C" w:rsidRDefault="00820F5C" w:rsidP="00820F5C">
            <w:pPr>
              <w:spacing w:before="40" w:after="120" w:line="240" w:lineRule="atLeast"/>
              <w:ind w:right="113"/>
              <w:rPr>
                <w:sz w:val="16"/>
                <w:szCs w:val="16"/>
              </w:rPr>
            </w:pPr>
          </w:p>
        </w:tc>
        <w:tc>
          <w:tcPr>
            <w:tcW w:w="741" w:type="dxa"/>
            <w:shd w:val="clear" w:color="auto" w:fill="auto"/>
          </w:tcPr>
          <w:p w14:paraId="758FA08E" w14:textId="77777777" w:rsidR="00820F5C" w:rsidRPr="00820F5C" w:rsidRDefault="00820F5C" w:rsidP="00820F5C">
            <w:pPr>
              <w:spacing w:before="40" w:after="120" w:line="240" w:lineRule="atLeast"/>
              <w:ind w:right="113"/>
              <w:rPr>
                <w:sz w:val="16"/>
                <w:szCs w:val="16"/>
              </w:rPr>
            </w:pPr>
          </w:p>
        </w:tc>
        <w:tc>
          <w:tcPr>
            <w:tcW w:w="1169" w:type="dxa"/>
            <w:shd w:val="clear" w:color="auto" w:fill="auto"/>
          </w:tcPr>
          <w:p w14:paraId="220F6C10" w14:textId="77777777" w:rsidR="00820F5C" w:rsidRPr="00820F5C" w:rsidRDefault="00820F5C" w:rsidP="00820F5C">
            <w:pPr>
              <w:spacing w:before="40" w:after="120" w:line="240" w:lineRule="atLeast"/>
              <w:ind w:right="113"/>
              <w:rPr>
                <w:b/>
                <w:bCs/>
                <w:sz w:val="16"/>
                <w:szCs w:val="16"/>
              </w:rPr>
            </w:pPr>
          </w:p>
        </w:tc>
      </w:tr>
      <w:tr w:rsidR="00820F5C" w:rsidRPr="00820F5C" w14:paraId="7633BFF0" w14:textId="77777777" w:rsidTr="00820F5C">
        <w:tc>
          <w:tcPr>
            <w:tcW w:w="1309" w:type="dxa"/>
            <w:shd w:val="clear" w:color="auto" w:fill="auto"/>
          </w:tcPr>
          <w:p w14:paraId="62F0C03E" w14:textId="33B2664A" w:rsidR="00820F5C" w:rsidRPr="0074686C" w:rsidRDefault="00820F5C" w:rsidP="00A26496">
            <w:pPr>
              <w:spacing w:before="40" w:after="120" w:line="240" w:lineRule="atLeast"/>
              <w:ind w:right="113"/>
              <w:rPr>
                <w:bCs/>
                <w:sz w:val="16"/>
                <w:szCs w:val="16"/>
              </w:rPr>
            </w:pPr>
            <w:r w:rsidRPr="0074686C">
              <w:rPr>
                <w:bCs/>
                <w:w w:val="75"/>
                <w:sz w:val="16"/>
                <w:szCs w:val="16"/>
              </w:rPr>
              <w:t xml:space="preserve">Anti-government </w:t>
            </w:r>
            <w:r w:rsidR="00A26496">
              <w:rPr>
                <w:bCs/>
                <w:w w:val="75"/>
                <w:sz w:val="16"/>
                <w:szCs w:val="16"/>
              </w:rPr>
              <w:t xml:space="preserve">  </w:t>
            </w:r>
            <w:r w:rsidRPr="0074686C">
              <w:rPr>
                <w:bCs/>
                <w:w w:val="75"/>
                <w:sz w:val="16"/>
                <w:szCs w:val="16"/>
              </w:rPr>
              <w:t>groups</w:t>
            </w:r>
          </w:p>
        </w:tc>
        <w:tc>
          <w:tcPr>
            <w:tcW w:w="742" w:type="dxa"/>
            <w:shd w:val="clear" w:color="auto" w:fill="auto"/>
          </w:tcPr>
          <w:p w14:paraId="490BEE1A" w14:textId="14502644" w:rsidR="00820F5C" w:rsidRPr="00820F5C" w:rsidRDefault="00820F5C" w:rsidP="00820F5C">
            <w:pPr>
              <w:spacing w:before="40" w:after="120" w:line="240" w:lineRule="atLeast"/>
              <w:ind w:right="113"/>
              <w:rPr>
                <w:sz w:val="16"/>
                <w:szCs w:val="16"/>
              </w:rPr>
            </w:pPr>
            <w:r w:rsidRPr="00820F5C">
              <w:rPr>
                <w:w w:val="75"/>
                <w:sz w:val="16"/>
                <w:szCs w:val="16"/>
              </w:rPr>
              <w:t>1,211</w:t>
            </w:r>
          </w:p>
        </w:tc>
        <w:tc>
          <w:tcPr>
            <w:tcW w:w="742" w:type="dxa"/>
            <w:shd w:val="clear" w:color="auto" w:fill="auto"/>
          </w:tcPr>
          <w:p w14:paraId="69BA44A4" w14:textId="61D8C7AE" w:rsidR="00820F5C" w:rsidRPr="00820F5C" w:rsidRDefault="00820F5C" w:rsidP="00820F5C">
            <w:pPr>
              <w:spacing w:before="40" w:after="120" w:line="240" w:lineRule="atLeast"/>
              <w:ind w:right="113"/>
              <w:rPr>
                <w:sz w:val="16"/>
                <w:szCs w:val="16"/>
              </w:rPr>
            </w:pPr>
            <w:r w:rsidRPr="00820F5C">
              <w:rPr>
                <w:w w:val="75"/>
                <w:sz w:val="16"/>
                <w:szCs w:val="16"/>
              </w:rPr>
              <w:t>6,537</w:t>
            </w:r>
          </w:p>
        </w:tc>
        <w:tc>
          <w:tcPr>
            <w:tcW w:w="741" w:type="dxa"/>
            <w:shd w:val="clear" w:color="auto" w:fill="auto"/>
          </w:tcPr>
          <w:p w14:paraId="29E848AE" w14:textId="54715B44" w:rsidR="00820F5C" w:rsidRPr="00820F5C" w:rsidRDefault="00820F5C" w:rsidP="00820F5C">
            <w:pPr>
              <w:spacing w:before="40" w:after="120" w:line="240" w:lineRule="atLeast"/>
              <w:ind w:right="113"/>
              <w:rPr>
                <w:sz w:val="16"/>
                <w:szCs w:val="16"/>
              </w:rPr>
            </w:pPr>
            <w:r w:rsidRPr="00820F5C">
              <w:rPr>
                <w:w w:val="75"/>
                <w:sz w:val="16"/>
                <w:szCs w:val="16"/>
              </w:rPr>
              <w:t>3,812</w:t>
            </w:r>
          </w:p>
        </w:tc>
        <w:tc>
          <w:tcPr>
            <w:tcW w:w="742" w:type="dxa"/>
            <w:shd w:val="clear" w:color="auto" w:fill="auto"/>
          </w:tcPr>
          <w:p w14:paraId="4F3913C7" w14:textId="1BC71F9D" w:rsidR="00820F5C" w:rsidRPr="00820F5C" w:rsidRDefault="00820F5C" w:rsidP="00820F5C">
            <w:pPr>
              <w:spacing w:before="40" w:after="120" w:line="240" w:lineRule="atLeast"/>
              <w:ind w:right="113"/>
              <w:rPr>
                <w:sz w:val="16"/>
                <w:szCs w:val="16"/>
              </w:rPr>
            </w:pPr>
            <w:r w:rsidRPr="00820F5C">
              <w:rPr>
                <w:w w:val="75"/>
                <w:sz w:val="16"/>
                <w:szCs w:val="16"/>
              </w:rPr>
              <w:t>3,156</w:t>
            </w:r>
          </w:p>
        </w:tc>
        <w:tc>
          <w:tcPr>
            <w:tcW w:w="741" w:type="dxa"/>
            <w:shd w:val="clear" w:color="auto" w:fill="auto"/>
          </w:tcPr>
          <w:p w14:paraId="5BB88797" w14:textId="411490B1" w:rsidR="00820F5C" w:rsidRPr="00820F5C" w:rsidRDefault="00820F5C" w:rsidP="00820F5C">
            <w:pPr>
              <w:spacing w:before="40" w:after="120" w:line="240" w:lineRule="atLeast"/>
              <w:ind w:right="113"/>
              <w:rPr>
                <w:sz w:val="16"/>
                <w:szCs w:val="16"/>
              </w:rPr>
            </w:pPr>
            <w:r w:rsidRPr="00820F5C">
              <w:rPr>
                <w:w w:val="75"/>
                <w:sz w:val="16"/>
                <w:szCs w:val="16"/>
              </w:rPr>
              <w:t>1,786</w:t>
            </w:r>
          </w:p>
        </w:tc>
        <w:tc>
          <w:tcPr>
            <w:tcW w:w="741" w:type="dxa"/>
            <w:shd w:val="clear" w:color="auto" w:fill="auto"/>
          </w:tcPr>
          <w:p w14:paraId="5136A4F0" w14:textId="4CFFBB27" w:rsidR="00820F5C" w:rsidRPr="00820F5C" w:rsidRDefault="00820F5C" w:rsidP="00820F5C">
            <w:pPr>
              <w:spacing w:before="40" w:after="120" w:line="240" w:lineRule="atLeast"/>
              <w:ind w:right="113"/>
              <w:rPr>
                <w:sz w:val="16"/>
                <w:szCs w:val="16"/>
              </w:rPr>
            </w:pPr>
            <w:r w:rsidRPr="00820F5C">
              <w:rPr>
                <w:w w:val="75"/>
                <w:sz w:val="16"/>
                <w:szCs w:val="16"/>
              </w:rPr>
              <w:t>1,031</w:t>
            </w:r>
          </w:p>
        </w:tc>
        <w:tc>
          <w:tcPr>
            <w:tcW w:w="741" w:type="dxa"/>
            <w:shd w:val="clear" w:color="auto" w:fill="auto"/>
          </w:tcPr>
          <w:p w14:paraId="38627968" w14:textId="09BBB3BE" w:rsidR="00820F5C" w:rsidRPr="00820F5C" w:rsidRDefault="00820F5C" w:rsidP="00820F5C">
            <w:pPr>
              <w:spacing w:before="40" w:after="120" w:line="240" w:lineRule="atLeast"/>
              <w:ind w:right="113"/>
              <w:rPr>
                <w:sz w:val="16"/>
                <w:szCs w:val="16"/>
              </w:rPr>
            </w:pPr>
            <w:r w:rsidRPr="00820F5C">
              <w:rPr>
                <w:w w:val="75"/>
                <w:sz w:val="16"/>
                <w:szCs w:val="16"/>
              </w:rPr>
              <w:t>494</w:t>
            </w:r>
          </w:p>
        </w:tc>
        <w:tc>
          <w:tcPr>
            <w:tcW w:w="741" w:type="dxa"/>
            <w:shd w:val="clear" w:color="auto" w:fill="auto"/>
          </w:tcPr>
          <w:p w14:paraId="34D86C0A" w14:textId="00EB3B12" w:rsidR="00820F5C" w:rsidRPr="00820F5C" w:rsidRDefault="00820F5C" w:rsidP="00820F5C">
            <w:pPr>
              <w:spacing w:before="40" w:after="120" w:line="240" w:lineRule="atLeast"/>
              <w:ind w:right="113"/>
              <w:rPr>
                <w:sz w:val="16"/>
                <w:szCs w:val="16"/>
              </w:rPr>
            </w:pPr>
            <w:r w:rsidRPr="00820F5C">
              <w:rPr>
                <w:w w:val="75"/>
                <w:sz w:val="16"/>
                <w:szCs w:val="16"/>
              </w:rPr>
              <w:t>381</w:t>
            </w:r>
          </w:p>
        </w:tc>
        <w:tc>
          <w:tcPr>
            <w:tcW w:w="741" w:type="dxa"/>
            <w:shd w:val="clear" w:color="auto" w:fill="auto"/>
          </w:tcPr>
          <w:p w14:paraId="6DB58CA1" w14:textId="5B45DA1C" w:rsidR="00820F5C" w:rsidRPr="00820F5C" w:rsidRDefault="00820F5C" w:rsidP="00820F5C">
            <w:pPr>
              <w:spacing w:before="40" w:after="120" w:line="240" w:lineRule="atLeast"/>
              <w:ind w:right="113"/>
              <w:rPr>
                <w:sz w:val="16"/>
                <w:szCs w:val="16"/>
              </w:rPr>
            </w:pPr>
            <w:r w:rsidRPr="00820F5C">
              <w:rPr>
                <w:w w:val="75"/>
                <w:sz w:val="16"/>
                <w:szCs w:val="16"/>
              </w:rPr>
              <w:t>71</w:t>
            </w:r>
          </w:p>
        </w:tc>
        <w:tc>
          <w:tcPr>
            <w:tcW w:w="741" w:type="dxa"/>
            <w:shd w:val="clear" w:color="auto" w:fill="auto"/>
          </w:tcPr>
          <w:p w14:paraId="68E0E3E3" w14:textId="21CD4356" w:rsidR="00820F5C" w:rsidRPr="00820F5C" w:rsidRDefault="00820F5C" w:rsidP="00820F5C">
            <w:pPr>
              <w:spacing w:before="40" w:after="120" w:line="240" w:lineRule="atLeast"/>
              <w:ind w:right="113"/>
              <w:rPr>
                <w:sz w:val="16"/>
                <w:szCs w:val="16"/>
              </w:rPr>
            </w:pPr>
            <w:r w:rsidRPr="00820F5C">
              <w:rPr>
                <w:w w:val="75"/>
                <w:sz w:val="16"/>
                <w:szCs w:val="16"/>
              </w:rPr>
              <w:t>37</w:t>
            </w:r>
          </w:p>
        </w:tc>
        <w:tc>
          <w:tcPr>
            <w:tcW w:w="741" w:type="dxa"/>
            <w:shd w:val="clear" w:color="auto" w:fill="auto"/>
          </w:tcPr>
          <w:p w14:paraId="16936EC8" w14:textId="5A9CED0B"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3</w:t>
            </w:r>
          </w:p>
        </w:tc>
        <w:tc>
          <w:tcPr>
            <w:tcW w:w="1169" w:type="dxa"/>
            <w:shd w:val="clear" w:color="auto" w:fill="auto"/>
          </w:tcPr>
          <w:p w14:paraId="310DB70A" w14:textId="513E9EAE" w:rsidR="00820F5C" w:rsidRPr="00820F5C" w:rsidRDefault="00820F5C" w:rsidP="00820F5C">
            <w:pPr>
              <w:spacing w:before="40" w:after="120" w:line="240" w:lineRule="atLeast"/>
              <w:ind w:right="113"/>
              <w:rPr>
                <w:b/>
                <w:bCs/>
                <w:sz w:val="16"/>
                <w:szCs w:val="16"/>
              </w:rPr>
            </w:pPr>
            <w:r w:rsidRPr="00820F5C">
              <w:rPr>
                <w:b/>
                <w:bCs/>
                <w:w w:val="75"/>
                <w:sz w:val="16"/>
                <w:szCs w:val="16"/>
              </w:rPr>
              <w:t>18,519</w:t>
            </w:r>
          </w:p>
        </w:tc>
      </w:tr>
      <w:tr w:rsidR="00820F5C" w:rsidRPr="00820F5C" w14:paraId="4A850A60" w14:textId="77777777" w:rsidTr="00820F5C">
        <w:tc>
          <w:tcPr>
            <w:tcW w:w="1309" w:type="dxa"/>
            <w:shd w:val="clear" w:color="auto" w:fill="auto"/>
          </w:tcPr>
          <w:p w14:paraId="3A575B11" w14:textId="082A2CE9" w:rsidR="00820F5C" w:rsidRPr="00820F5C" w:rsidRDefault="00820F5C" w:rsidP="00820F5C">
            <w:pPr>
              <w:spacing w:before="40" w:after="120" w:line="240" w:lineRule="atLeast"/>
              <w:ind w:right="113"/>
              <w:rPr>
                <w:b/>
                <w:bCs/>
                <w:sz w:val="16"/>
                <w:szCs w:val="16"/>
              </w:rPr>
            </w:pPr>
            <w:r w:rsidRPr="0074686C">
              <w:rPr>
                <w:bCs/>
                <w:w w:val="75"/>
                <w:sz w:val="16"/>
                <w:szCs w:val="16"/>
              </w:rPr>
              <w:t>Islamic Factions</w:t>
            </w:r>
            <w:r w:rsidRPr="00A832A1">
              <w:rPr>
                <w:rStyle w:val="FootnoteReference"/>
                <w:w w:val="75"/>
                <w:szCs w:val="16"/>
              </w:rPr>
              <w:footnoteReference w:id="32"/>
            </w:r>
          </w:p>
        </w:tc>
        <w:tc>
          <w:tcPr>
            <w:tcW w:w="742" w:type="dxa"/>
            <w:shd w:val="clear" w:color="auto" w:fill="auto"/>
          </w:tcPr>
          <w:p w14:paraId="444D5ED6" w14:textId="556FD798" w:rsidR="00820F5C" w:rsidRPr="00820F5C" w:rsidRDefault="00820F5C" w:rsidP="00820F5C">
            <w:pPr>
              <w:spacing w:before="40" w:after="120" w:line="240" w:lineRule="atLeast"/>
              <w:ind w:right="113"/>
              <w:rPr>
                <w:sz w:val="16"/>
                <w:szCs w:val="16"/>
              </w:rPr>
            </w:pPr>
            <w:r w:rsidRPr="00820F5C">
              <w:rPr>
                <w:w w:val="75"/>
                <w:sz w:val="16"/>
                <w:szCs w:val="16"/>
              </w:rPr>
              <w:t>1,425</w:t>
            </w:r>
          </w:p>
        </w:tc>
        <w:tc>
          <w:tcPr>
            <w:tcW w:w="742" w:type="dxa"/>
            <w:shd w:val="clear" w:color="auto" w:fill="auto"/>
          </w:tcPr>
          <w:p w14:paraId="673C1267" w14:textId="3EAECE31" w:rsidR="00820F5C" w:rsidRPr="00820F5C" w:rsidRDefault="00820F5C" w:rsidP="00820F5C">
            <w:pPr>
              <w:spacing w:before="40" w:after="120" w:line="240" w:lineRule="atLeast"/>
              <w:ind w:right="113"/>
              <w:rPr>
                <w:sz w:val="16"/>
                <w:szCs w:val="16"/>
              </w:rPr>
            </w:pPr>
            <w:r w:rsidRPr="00820F5C">
              <w:rPr>
                <w:w w:val="75"/>
                <w:sz w:val="16"/>
                <w:szCs w:val="16"/>
              </w:rPr>
              <w:t>12,088</w:t>
            </w:r>
          </w:p>
        </w:tc>
        <w:tc>
          <w:tcPr>
            <w:tcW w:w="741" w:type="dxa"/>
            <w:shd w:val="clear" w:color="auto" w:fill="auto"/>
          </w:tcPr>
          <w:p w14:paraId="069AF162" w14:textId="5328FDD3" w:rsidR="00820F5C" w:rsidRPr="00820F5C" w:rsidRDefault="00820F5C" w:rsidP="00820F5C">
            <w:pPr>
              <w:spacing w:before="40" w:after="120" w:line="240" w:lineRule="atLeast"/>
              <w:ind w:right="113"/>
              <w:rPr>
                <w:sz w:val="16"/>
                <w:szCs w:val="16"/>
              </w:rPr>
            </w:pPr>
            <w:r w:rsidRPr="00820F5C">
              <w:rPr>
                <w:w w:val="75"/>
                <w:sz w:val="16"/>
                <w:szCs w:val="16"/>
              </w:rPr>
              <w:t>10,057</w:t>
            </w:r>
          </w:p>
        </w:tc>
        <w:tc>
          <w:tcPr>
            <w:tcW w:w="742" w:type="dxa"/>
            <w:shd w:val="clear" w:color="auto" w:fill="auto"/>
          </w:tcPr>
          <w:p w14:paraId="012AE8AA" w14:textId="669E6131" w:rsidR="00820F5C" w:rsidRPr="00820F5C" w:rsidRDefault="00820F5C" w:rsidP="00820F5C">
            <w:pPr>
              <w:spacing w:before="40" w:after="120" w:line="240" w:lineRule="atLeast"/>
              <w:ind w:right="113"/>
              <w:rPr>
                <w:sz w:val="16"/>
                <w:szCs w:val="16"/>
              </w:rPr>
            </w:pPr>
            <w:r w:rsidRPr="00820F5C">
              <w:rPr>
                <w:w w:val="75"/>
                <w:sz w:val="16"/>
                <w:szCs w:val="16"/>
              </w:rPr>
              <w:t>10,002</w:t>
            </w:r>
          </w:p>
        </w:tc>
        <w:tc>
          <w:tcPr>
            <w:tcW w:w="741" w:type="dxa"/>
            <w:shd w:val="clear" w:color="auto" w:fill="auto"/>
          </w:tcPr>
          <w:p w14:paraId="662C6DBD" w14:textId="650370F6" w:rsidR="00820F5C" w:rsidRPr="00820F5C" w:rsidRDefault="00820F5C" w:rsidP="00820F5C">
            <w:pPr>
              <w:spacing w:before="40" w:after="120" w:line="240" w:lineRule="atLeast"/>
              <w:ind w:right="113"/>
              <w:rPr>
                <w:sz w:val="16"/>
                <w:szCs w:val="16"/>
              </w:rPr>
            </w:pPr>
            <w:r w:rsidRPr="00820F5C">
              <w:rPr>
                <w:w w:val="75"/>
                <w:sz w:val="16"/>
                <w:szCs w:val="16"/>
              </w:rPr>
              <w:t>19,527</w:t>
            </w:r>
          </w:p>
        </w:tc>
        <w:tc>
          <w:tcPr>
            <w:tcW w:w="741" w:type="dxa"/>
            <w:shd w:val="clear" w:color="auto" w:fill="auto"/>
          </w:tcPr>
          <w:p w14:paraId="517ADD67" w14:textId="5011773D" w:rsidR="00820F5C" w:rsidRPr="00820F5C" w:rsidRDefault="00820F5C" w:rsidP="00820F5C">
            <w:pPr>
              <w:spacing w:before="40" w:after="120" w:line="240" w:lineRule="atLeast"/>
              <w:ind w:right="113"/>
              <w:rPr>
                <w:sz w:val="16"/>
                <w:szCs w:val="16"/>
              </w:rPr>
            </w:pPr>
            <w:r w:rsidRPr="00820F5C">
              <w:rPr>
                <w:w w:val="75"/>
                <w:sz w:val="16"/>
                <w:szCs w:val="16"/>
              </w:rPr>
              <w:t>17,326</w:t>
            </w:r>
          </w:p>
        </w:tc>
        <w:tc>
          <w:tcPr>
            <w:tcW w:w="741" w:type="dxa"/>
            <w:shd w:val="clear" w:color="auto" w:fill="auto"/>
          </w:tcPr>
          <w:p w14:paraId="718C9361" w14:textId="49185240" w:rsidR="00820F5C" w:rsidRPr="00820F5C" w:rsidRDefault="00820F5C" w:rsidP="00820F5C">
            <w:pPr>
              <w:spacing w:before="40" w:after="120" w:line="240" w:lineRule="atLeast"/>
              <w:ind w:right="113"/>
              <w:rPr>
                <w:sz w:val="16"/>
                <w:szCs w:val="16"/>
              </w:rPr>
            </w:pPr>
            <w:r w:rsidRPr="00820F5C">
              <w:rPr>
                <w:w w:val="75"/>
                <w:sz w:val="16"/>
                <w:szCs w:val="16"/>
              </w:rPr>
              <w:t>15,235</w:t>
            </w:r>
          </w:p>
        </w:tc>
        <w:tc>
          <w:tcPr>
            <w:tcW w:w="741" w:type="dxa"/>
            <w:shd w:val="clear" w:color="auto" w:fill="auto"/>
          </w:tcPr>
          <w:p w14:paraId="38FEDDB6" w14:textId="45183B17" w:rsidR="00820F5C" w:rsidRPr="00820F5C" w:rsidRDefault="00820F5C" w:rsidP="00820F5C">
            <w:pPr>
              <w:spacing w:before="40" w:after="120" w:line="240" w:lineRule="atLeast"/>
              <w:ind w:right="113"/>
              <w:rPr>
                <w:sz w:val="16"/>
                <w:szCs w:val="16"/>
              </w:rPr>
            </w:pPr>
            <w:r w:rsidRPr="00820F5C">
              <w:rPr>
                <w:w w:val="75"/>
                <w:sz w:val="16"/>
                <w:szCs w:val="16"/>
              </w:rPr>
              <w:t>836</w:t>
            </w:r>
          </w:p>
        </w:tc>
        <w:tc>
          <w:tcPr>
            <w:tcW w:w="741" w:type="dxa"/>
            <w:shd w:val="clear" w:color="auto" w:fill="auto"/>
          </w:tcPr>
          <w:p w14:paraId="248C5122" w14:textId="4D9FB307" w:rsidR="00820F5C" w:rsidRPr="00820F5C" w:rsidRDefault="00820F5C" w:rsidP="00820F5C">
            <w:pPr>
              <w:spacing w:before="40" w:after="120" w:line="240" w:lineRule="atLeast"/>
              <w:ind w:right="113"/>
              <w:rPr>
                <w:sz w:val="16"/>
                <w:szCs w:val="16"/>
              </w:rPr>
            </w:pPr>
            <w:r w:rsidRPr="00820F5C">
              <w:rPr>
                <w:w w:val="75"/>
                <w:sz w:val="16"/>
                <w:szCs w:val="16"/>
              </w:rPr>
              <w:t>315</w:t>
            </w:r>
          </w:p>
        </w:tc>
        <w:tc>
          <w:tcPr>
            <w:tcW w:w="741" w:type="dxa"/>
            <w:shd w:val="clear" w:color="auto" w:fill="auto"/>
          </w:tcPr>
          <w:p w14:paraId="361139CD" w14:textId="02A3ECF0" w:rsidR="00820F5C" w:rsidRPr="00820F5C" w:rsidRDefault="00820F5C" w:rsidP="00820F5C">
            <w:pPr>
              <w:spacing w:before="40" w:after="120" w:line="240" w:lineRule="atLeast"/>
              <w:ind w:right="113"/>
              <w:rPr>
                <w:sz w:val="16"/>
                <w:szCs w:val="16"/>
              </w:rPr>
            </w:pPr>
            <w:r w:rsidRPr="00820F5C">
              <w:rPr>
                <w:w w:val="75"/>
                <w:sz w:val="16"/>
                <w:szCs w:val="16"/>
              </w:rPr>
              <w:t>158</w:t>
            </w:r>
          </w:p>
        </w:tc>
        <w:tc>
          <w:tcPr>
            <w:tcW w:w="741" w:type="dxa"/>
            <w:shd w:val="clear" w:color="auto" w:fill="auto"/>
          </w:tcPr>
          <w:p w14:paraId="4DE34D01" w14:textId="65C55B0C"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70</w:t>
            </w:r>
          </w:p>
        </w:tc>
        <w:tc>
          <w:tcPr>
            <w:tcW w:w="1169" w:type="dxa"/>
            <w:shd w:val="clear" w:color="auto" w:fill="auto"/>
          </w:tcPr>
          <w:p w14:paraId="240E0FE8" w14:textId="5F42CD7A" w:rsidR="00820F5C" w:rsidRPr="00820F5C" w:rsidRDefault="00820F5C" w:rsidP="00820F5C">
            <w:pPr>
              <w:spacing w:before="40" w:after="120" w:line="240" w:lineRule="atLeast"/>
              <w:ind w:right="113"/>
              <w:rPr>
                <w:b/>
                <w:bCs/>
                <w:sz w:val="16"/>
                <w:szCs w:val="16"/>
              </w:rPr>
            </w:pPr>
            <w:r w:rsidRPr="00820F5C">
              <w:rPr>
                <w:b/>
                <w:bCs/>
                <w:w w:val="75"/>
                <w:sz w:val="16"/>
                <w:szCs w:val="16"/>
              </w:rPr>
              <w:t>87,039</w:t>
            </w:r>
          </w:p>
        </w:tc>
      </w:tr>
      <w:tr w:rsidR="00820F5C" w:rsidRPr="00820F5C" w14:paraId="48BD5C10" w14:textId="77777777" w:rsidTr="00820F5C">
        <w:tc>
          <w:tcPr>
            <w:tcW w:w="1309" w:type="dxa"/>
            <w:shd w:val="clear" w:color="auto" w:fill="auto"/>
          </w:tcPr>
          <w:p w14:paraId="6CEBEF92" w14:textId="20D1A44E" w:rsidR="00820F5C" w:rsidRPr="0074686C" w:rsidRDefault="00820F5C" w:rsidP="00820F5C">
            <w:pPr>
              <w:spacing w:before="40" w:after="120" w:line="240" w:lineRule="atLeast"/>
              <w:ind w:right="113"/>
              <w:rPr>
                <w:bCs/>
                <w:sz w:val="16"/>
                <w:szCs w:val="16"/>
              </w:rPr>
            </w:pPr>
            <w:r w:rsidRPr="0074686C">
              <w:rPr>
                <w:bCs/>
                <w:w w:val="75"/>
                <w:sz w:val="16"/>
                <w:szCs w:val="16"/>
              </w:rPr>
              <w:lastRenderedPageBreak/>
              <w:t>Islamic State</w:t>
            </w:r>
          </w:p>
        </w:tc>
        <w:tc>
          <w:tcPr>
            <w:tcW w:w="742" w:type="dxa"/>
            <w:shd w:val="clear" w:color="auto" w:fill="auto"/>
          </w:tcPr>
          <w:p w14:paraId="3252A70E" w14:textId="2598F5CA" w:rsidR="00820F5C" w:rsidRPr="00820F5C" w:rsidRDefault="00820F5C" w:rsidP="00820F5C">
            <w:pPr>
              <w:spacing w:before="40" w:after="120" w:line="240" w:lineRule="atLeast"/>
              <w:ind w:right="113"/>
              <w:rPr>
                <w:sz w:val="16"/>
                <w:szCs w:val="16"/>
              </w:rPr>
            </w:pPr>
            <w:r w:rsidRPr="00820F5C">
              <w:rPr>
                <w:w w:val="75"/>
                <w:sz w:val="16"/>
                <w:szCs w:val="16"/>
              </w:rPr>
              <w:t>4</w:t>
            </w:r>
          </w:p>
        </w:tc>
        <w:tc>
          <w:tcPr>
            <w:tcW w:w="742" w:type="dxa"/>
            <w:shd w:val="clear" w:color="auto" w:fill="auto"/>
          </w:tcPr>
          <w:p w14:paraId="27DF9709" w14:textId="781A1BB9" w:rsidR="00820F5C" w:rsidRPr="00820F5C" w:rsidRDefault="00820F5C" w:rsidP="00820F5C">
            <w:pPr>
              <w:spacing w:before="40" w:after="120" w:line="240" w:lineRule="atLeast"/>
              <w:ind w:right="113"/>
              <w:rPr>
                <w:sz w:val="16"/>
                <w:szCs w:val="16"/>
              </w:rPr>
            </w:pPr>
            <w:r w:rsidRPr="00820F5C">
              <w:rPr>
                <w:w w:val="75"/>
                <w:sz w:val="16"/>
                <w:szCs w:val="16"/>
              </w:rPr>
              <w:t>315</w:t>
            </w:r>
          </w:p>
        </w:tc>
        <w:tc>
          <w:tcPr>
            <w:tcW w:w="741" w:type="dxa"/>
            <w:shd w:val="clear" w:color="auto" w:fill="auto"/>
          </w:tcPr>
          <w:p w14:paraId="47B1EAAB" w14:textId="1CA68424" w:rsidR="00820F5C" w:rsidRPr="00820F5C" w:rsidRDefault="00820F5C" w:rsidP="00820F5C">
            <w:pPr>
              <w:spacing w:before="40" w:after="120" w:line="240" w:lineRule="atLeast"/>
              <w:ind w:right="113"/>
              <w:rPr>
                <w:sz w:val="16"/>
                <w:szCs w:val="16"/>
              </w:rPr>
            </w:pPr>
            <w:r w:rsidRPr="00820F5C">
              <w:rPr>
                <w:w w:val="75"/>
                <w:sz w:val="16"/>
                <w:szCs w:val="16"/>
              </w:rPr>
              <w:t>1,762</w:t>
            </w:r>
          </w:p>
        </w:tc>
        <w:tc>
          <w:tcPr>
            <w:tcW w:w="742" w:type="dxa"/>
            <w:shd w:val="clear" w:color="auto" w:fill="auto"/>
          </w:tcPr>
          <w:p w14:paraId="0F847705" w14:textId="3B281D57" w:rsidR="00820F5C" w:rsidRPr="00820F5C" w:rsidRDefault="00820F5C" w:rsidP="00820F5C">
            <w:pPr>
              <w:spacing w:before="40" w:after="120" w:line="240" w:lineRule="atLeast"/>
              <w:ind w:right="113"/>
              <w:rPr>
                <w:sz w:val="16"/>
                <w:szCs w:val="16"/>
              </w:rPr>
            </w:pPr>
            <w:r w:rsidRPr="00820F5C">
              <w:rPr>
                <w:w w:val="75"/>
                <w:sz w:val="16"/>
                <w:szCs w:val="16"/>
              </w:rPr>
              <w:t>3,511</w:t>
            </w:r>
          </w:p>
        </w:tc>
        <w:tc>
          <w:tcPr>
            <w:tcW w:w="741" w:type="dxa"/>
            <w:shd w:val="clear" w:color="auto" w:fill="auto"/>
          </w:tcPr>
          <w:p w14:paraId="67D6A693" w14:textId="0CFA584B" w:rsidR="00820F5C" w:rsidRPr="00820F5C" w:rsidRDefault="00820F5C" w:rsidP="00820F5C">
            <w:pPr>
              <w:spacing w:before="40" w:after="120" w:line="240" w:lineRule="atLeast"/>
              <w:ind w:right="113"/>
              <w:rPr>
                <w:sz w:val="16"/>
                <w:szCs w:val="16"/>
              </w:rPr>
            </w:pPr>
            <w:r w:rsidRPr="00820F5C">
              <w:rPr>
                <w:w w:val="75"/>
                <w:sz w:val="16"/>
                <w:szCs w:val="16"/>
              </w:rPr>
              <w:t>3,680</w:t>
            </w:r>
          </w:p>
        </w:tc>
        <w:tc>
          <w:tcPr>
            <w:tcW w:w="741" w:type="dxa"/>
            <w:shd w:val="clear" w:color="auto" w:fill="auto"/>
          </w:tcPr>
          <w:p w14:paraId="30C1323D" w14:textId="7B19E5DF" w:rsidR="00820F5C" w:rsidRPr="00820F5C" w:rsidRDefault="00820F5C" w:rsidP="00820F5C">
            <w:pPr>
              <w:spacing w:before="40" w:after="120" w:line="240" w:lineRule="atLeast"/>
              <w:ind w:right="113"/>
              <w:rPr>
                <w:sz w:val="16"/>
                <w:szCs w:val="16"/>
              </w:rPr>
            </w:pPr>
            <w:r w:rsidRPr="00820F5C">
              <w:rPr>
                <w:w w:val="75"/>
                <w:sz w:val="16"/>
                <w:szCs w:val="16"/>
              </w:rPr>
              <w:t>3,593</w:t>
            </w:r>
          </w:p>
        </w:tc>
        <w:tc>
          <w:tcPr>
            <w:tcW w:w="741" w:type="dxa"/>
            <w:shd w:val="clear" w:color="auto" w:fill="auto"/>
          </w:tcPr>
          <w:p w14:paraId="7EB12A05" w14:textId="2B9497CB" w:rsidR="00820F5C" w:rsidRPr="00820F5C" w:rsidRDefault="00820F5C" w:rsidP="00820F5C">
            <w:pPr>
              <w:spacing w:before="40" w:after="120" w:line="240" w:lineRule="atLeast"/>
              <w:ind w:right="113"/>
              <w:rPr>
                <w:sz w:val="16"/>
                <w:szCs w:val="16"/>
              </w:rPr>
            </w:pPr>
            <w:r w:rsidRPr="00820F5C">
              <w:rPr>
                <w:w w:val="75"/>
                <w:sz w:val="16"/>
                <w:szCs w:val="16"/>
              </w:rPr>
              <w:t>3,230</w:t>
            </w:r>
          </w:p>
        </w:tc>
        <w:tc>
          <w:tcPr>
            <w:tcW w:w="741" w:type="dxa"/>
            <w:shd w:val="clear" w:color="auto" w:fill="auto"/>
          </w:tcPr>
          <w:p w14:paraId="6DA5F62D" w14:textId="7E902347" w:rsidR="00820F5C" w:rsidRPr="00820F5C" w:rsidRDefault="00820F5C" w:rsidP="00820F5C">
            <w:pPr>
              <w:spacing w:before="40" w:after="120" w:line="240" w:lineRule="atLeast"/>
              <w:ind w:right="113"/>
              <w:rPr>
                <w:sz w:val="16"/>
                <w:szCs w:val="16"/>
              </w:rPr>
            </w:pPr>
            <w:r w:rsidRPr="00820F5C">
              <w:rPr>
                <w:w w:val="75"/>
                <w:sz w:val="16"/>
                <w:szCs w:val="16"/>
              </w:rPr>
              <w:t>1,168</w:t>
            </w:r>
          </w:p>
        </w:tc>
        <w:tc>
          <w:tcPr>
            <w:tcW w:w="741" w:type="dxa"/>
            <w:shd w:val="clear" w:color="auto" w:fill="auto"/>
          </w:tcPr>
          <w:p w14:paraId="12E22000" w14:textId="7AA66781" w:rsidR="00820F5C" w:rsidRPr="00820F5C" w:rsidRDefault="00820F5C" w:rsidP="00820F5C">
            <w:pPr>
              <w:spacing w:before="40" w:after="120" w:line="240" w:lineRule="atLeast"/>
              <w:ind w:right="113"/>
              <w:rPr>
                <w:sz w:val="16"/>
                <w:szCs w:val="16"/>
              </w:rPr>
            </w:pPr>
            <w:r w:rsidRPr="00820F5C">
              <w:rPr>
                <w:w w:val="75"/>
                <w:sz w:val="16"/>
                <w:szCs w:val="16"/>
              </w:rPr>
              <w:t>188</w:t>
            </w:r>
          </w:p>
        </w:tc>
        <w:tc>
          <w:tcPr>
            <w:tcW w:w="741" w:type="dxa"/>
            <w:shd w:val="clear" w:color="auto" w:fill="auto"/>
          </w:tcPr>
          <w:p w14:paraId="07F25906" w14:textId="5CDDC4DC" w:rsidR="00820F5C" w:rsidRPr="00820F5C" w:rsidRDefault="00820F5C" w:rsidP="00820F5C">
            <w:pPr>
              <w:spacing w:before="40" w:after="120" w:line="240" w:lineRule="atLeast"/>
              <w:ind w:right="113"/>
              <w:rPr>
                <w:sz w:val="16"/>
                <w:szCs w:val="16"/>
              </w:rPr>
            </w:pPr>
            <w:r w:rsidRPr="00820F5C">
              <w:rPr>
                <w:w w:val="75"/>
                <w:sz w:val="16"/>
                <w:szCs w:val="16"/>
              </w:rPr>
              <w:t>277</w:t>
            </w:r>
          </w:p>
        </w:tc>
        <w:tc>
          <w:tcPr>
            <w:tcW w:w="741" w:type="dxa"/>
            <w:shd w:val="clear" w:color="auto" w:fill="auto"/>
          </w:tcPr>
          <w:p w14:paraId="774DF76B" w14:textId="42D615A5"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140</w:t>
            </w:r>
          </w:p>
        </w:tc>
        <w:tc>
          <w:tcPr>
            <w:tcW w:w="1169" w:type="dxa"/>
            <w:shd w:val="clear" w:color="auto" w:fill="auto"/>
          </w:tcPr>
          <w:p w14:paraId="0519C593" w14:textId="2A094019" w:rsidR="00820F5C" w:rsidRPr="00820F5C" w:rsidRDefault="00820F5C" w:rsidP="00820F5C">
            <w:pPr>
              <w:spacing w:before="40" w:after="120" w:line="240" w:lineRule="atLeast"/>
              <w:ind w:right="113"/>
              <w:rPr>
                <w:b/>
                <w:bCs/>
                <w:sz w:val="16"/>
                <w:szCs w:val="16"/>
              </w:rPr>
            </w:pPr>
            <w:r w:rsidRPr="00820F5C">
              <w:rPr>
                <w:b/>
                <w:bCs/>
                <w:w w:val="75"/>
                <w:sz w:val="16"/>
                <w:szCs w:val="16"/>
              </w:rPr>
              <w:t>17,868</w:t>
            </w:r>
          </w:p>
        </w:tc>
      </w:tr>
      <w:tr w:rsidR="00820F5C" w:rsidRPr="00820F5C" w14:paraId="2B93B3FB" w14:textId="77777777" w:rsidTr="00820F5C">
        <w:tc>
          <w:tcPr>
            <w:tcW w:w="1309" w:type="dxa"/>
            <w:shd w:val="clear" w:color="auto" w:fill="auto"/>
          </w:tcPr>
          <w:p w14:paraId="2381AC7A" w14:textId="3FECBACD" w:rsidR="00820F5C" w:rsidRPr="0074686C" w:rsidRDefault="00820F5C" w:rsidP="00820F5C">
            <w:pPr>
              <w:spacing w:before="40" w:after="120" w:line="240" w:lineRule="atLeast"/>
              <w:ind w:right="113"/>
              <w:rPr>
                <w:bCs/>
                <w:sz w:val="16"/>
                <w:szCs w:val="16"/>
              </w:rPr>
            </w:pPr>
            <w:r w:rsidRPr="0074686C">
              <w:rPr>
                <w:bCs/>
                <w:w w:val="75"/>
                <w:sz w:val="16"/>
                <w:szCs w:val="16"/>
              </w:rPr>
              <w:t>Kurdish-led armed groups</w:t>
            </w:r>
          </w:p>
        </w:tc>
        <w:tc>
          <w:tcPr>
            <w:tcW w:w="742" w:type="dxa"/>
            <w:shd w:val="clear" w:color="auto" w:fill="auto"/>
          </w:tcPr>
          <w:p w14:paraId="40C295EB" w14:textId="77C71B64"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2" w:type="dxa"/>
            <w:shd w:val="clear" w:color="auto" w:fill="auto"/>
          </w:tcPr>
          <w:p w14:paraId="03FE2ACC" w14:textId="2C72D220"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48BC8018" w14:textId="4BF3E6C6" w:rsidR="00820F5C" w:rsidRPr="00820F5C" w:rsidRDefault="00820F5C" w:rsidP="00820F5C">
            <w:pPr>
              <w:spacing w:before="40" w:after="120" w:line="240" w:lineRule="atLeast"/>
              <w:ind w:right="113"/>
              <w:rPr>
                <w:sz w:val="16"/>
                <w:szCs w:val="16"/>
              </w:rPr>
            </w:pPr>
            <w:r w:rsidRPr="00820F5C">
              <w:rPr>
                <w:w w:val="75"/>
                <w:sz w:val="16"/>
                <w:szCs w:val="16"/>
              </w:rPr>
              <w:t>1</w:t>
            </w:r>
          </w:p>
        </w:tc>
        <w:tc>
          <w:tcPr>
            <w:tcW w:w="742" w:type="dxa"/>
            <w:shd w:val="clear" w:color="auto" w:fill="auto"/>
          </w:tcPr>
          <w:p w14:paraId="028AE41A" w14:textId="66E908E7" w:rsidR="00820F5C" w:rsidRPr="00820F5C" w:rsidRDefault="00820F5C" w:rsidP="00820F5C">
            <w:pPr>
              <w:spacing w:before="40" w:after="120" w:line="240" w:lineRule="atLeast"/>
              <w:ind w:right="113"/>
              <w:rPr>
                <w:sz w:val="16"/>
                <w:szCs w:val="16"/>
              </w:rPr>
            </w:pPr>
            <w:r w:rsidRPr="00820F5C">
              <w:rPr>
                <w:w w:val="75"/>
                <w:sz w:val="16"/>
                <w:szCs w:val="16"/>
              </w:rPr>
              <w:t>2</w:t>
            </w:r>
          </w:p>
        </w:tc>
        <w:tc>
          <w:tcPr>
            <w:tcW w:w="741" w:type="dxa"/>
            <w:shd w:val="clear" w:color="auto" w:fill="auto"/>
          </w:tcPr>
          <w:p w14:paraId="255D6295" w14:textId="150770FE" w:rsidR="00820F5C" w:rsidRPr="00820F5C" w:rsidRDefault="00820F5C" w:rsidP="00820F5C">
            <w:pPr>
              <w:spacing w:before="40" w:after="120" w:line="240" w:lineRule="atLeast"/>
              <w:ind w:right="113"/>
              <w:rPr>
                <w:sz w:val="16"/>
                <w:szCs w:val="16"/>
              </w:rPr>
            </w:pPr>
            <w:r w:rsidRPr="00820F5C">
              <w:rPr>
                <w:w w:val="75"/>
                <w:sz w:val="16"/>
                <w:szCs w:val="16"/>
              </w:rPr>
              <w:t>77</w:t>
            </w:r>
          </w:p>
        </w:tc>
        <w:tc>
          <w:tcPr>
            <w:tcW w:w="741" w:type="dxa"/>
            <w:shd w:val="clear" w:color="auto" w:fill="auto"/>
          </w:tcPr>
          <w:p w14:paraId="0A9BBD42" w14:textId="59868967" w:rsidR="00820F5C" w:rsidRPr="00820F5C" w:rsidRDefault="00820F5C" w:rsidP="00820F5C">
            <w:pPr>
              <w:spacing w:before="40" w:after="120" w:line="240" w:lineRule="atLeast"/>
              <w:ind w:right="113"/>
              <w:rPr>
                <w:sz w:val="16"/>
                <w:szCs w:val="16"/>
              </w:rPr>
            </w:pPr>
            <w:r w:rsidRPr="00820F5C">
              <w:rPr>
                <w:w w:val="75"/>
                <w:sz w:val="16"/>
                <w:szCs w:val="16"/>
              </w:rPr>
              <w:t>157</w:t>
            </w:r>
          </w:p>
        </w:tc>
        <w:tc>
          <w:tcPr>
            <w:tcW w:w="741" w:type="dxa"/>
            <w:shd w:val="clear" w:color="auto" w:fill="auto"/>
          </w:tcPr>
          <w:p w14:paraId="13B85044" w14:textId="1952190D" w:rsidR="00820F5C" w:rsidRPr="00820F5C" w:rsidRDefault="00820F5C" w:rsidP="00820F5C">
            <w:pPr>
              <w:spacing w:before="40" w:after="120" w:line="240" w:lineRule="atLeast"/>
              <w:ind w:right="113"/>
              <w:rPr>
                <w:sz w:val="16"/>
                <w:szCs w:val="16"/>
              </w:rPr>
            </w:pPr>
            <w:r w:rsidRPr="00820F5C">
              <w:rPr>
                <w:w w:val="75"/>
                <w:sz w:val="16"/>
                <w:szCs w:val="16"/>
              </w:rPr>
              <w:t>186</w:t>
            </w:r>
          </w:p>
        </w:tc>
        <w:tc>
          <w:tcPr>
            <w:tcW w:w="741" w:type="dxa"/>
            <w:shd w:val="clear" w:color="auto" w:fill="auto"/>
          </w:tcPr>
          <w:p w14:paraId="20EBF887" w14:textId="7D97B906" w:rsidR="00820F5C" w:rsidRPr="00820F5C" w:rsidRDefault="00820F5C" w:rsidP="00820F5C">
            <w:pPr>
              <w:spacing w:before="40" w:after="120" w:line="240" w:lineRule="atLeast"/>
              <w:ind w:right="113"/>
              <w:rPr>
                <w:sz w:val="16"/>
                <w:szCs w:val="16"/>
              </w:rPr>
            </w:pPr>
            <w:r w:rsidRPr="00820F5C">
              <w:rPr>
                <w:w w:val="75"/>
                <w:sz w:val="16"/>
                <w:szCs w:val="16"/>
              </w:rPr>
              <w:t>199</w:t>
            </w:r>
          </w:p>
        </w:tc>
        <w:tc>
          <w:tcPr>
            <w:tcW w:w="741" w:type="dxa"/>
            <w:shd w:val="clear" w:color="auto" w:fill="auto"/>
          </w:tcPr>
          <w:p w14:paraId="17AA12E2" w14:textId="40A208F3" w:rsidR="00820F5C" w:rsidRPr="00820F5C" w:rsidRDefault="00820F5C" w:rsidP="00820F5C">
            <w:pPr>
              <w:spacing w:before="40" w:after="120" w:line="240" w:lineRule="atLeast"/>
              <w:ind w:right="113"/>
              <w:rPr>
                <w:sz w:val="16"/>
                <w:szCs w:val="16"/>
              </w:rPr>
            </w:pPr>
            <w:r w:rsidRPr="00820F5C">
              <w:rPr>
                <w:w w:val="75"/>
                <w:sz w:val="16"/>
                <w:szCs w:val="16"/>
              </w:rPr>
              <w:t>244</w:t>
            </w:r>
          </w:p>
        </w:tc>
        <w:tc>
          <w:tcPr>
            <w:tcW w:w="741" w:type="dxa"/>
            <w:shd w:val="clear" w:color="auto" w:fill="auto"/>
          </w:tcPr>
          <w:p w14:paraId="72A338A6" w14:textId="233E302A" w:rsidR="00820F5C" w:rsidRPr="00820F5C" w:rsidRDefault="00820F5C" w:rsidP="00820F5C">
            <w:pPr>
              <w:spacing w:before="40" w:after="120" w:line="240" w:lineRule="atLeast"/>
              <w:ind w:right="113"/>
              <w:rPr>
                <w:sz w:val="16"/>
                <w:szCs w:val="16"/>
              </w:rPr>
            </w:pPr>
            <w:r w:rsidRPr="00820F5C">
              <w:rPr>
                <w:w w:val="75"/>
                <w:sz w:val="16"/>
                <w:szCs w:val="16"/>
              </w:rPr>
              <w:t>71</w:t>
            </w:r>
          </w:p>
        </w:tc>
        <w:tc>
          <w:tcPr>
            <w:tcW w:w="741" w:type="dxa"/>
            <w:shd w:val="clear" w:color="auto" w:fill="auto"/>
          </w:tcPr>
          <w:p w14:paraId="7AC11C41" w14:textId="23CA8597"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42</w:t>
            </w:r>
          </w:p>
        </w:tc>
        <w:tc>
          <w:tcPr>
            <w:tcW w:w="1169" w:type="dxa"/>
            <w:shd w:val="clear" w:color="auto" w:fill="auto"/>
          </w:tcPr>
          <w:p w14:paraId="5D65F5CD" w14:textId="2B73AC87" w:rsidR="00820F5C" w:rsidRPr="00820F5C" w:rsidRDefault="00820F5C" w:rsidP="00820F5C">
            <w:pPr>
              <w:spacing w:before="40" w:after="120" w:line="240" w:lineRule="atLeast"/>
              <w:ind w:right="113"/>
              <w:rPr>
                <w:b/>
                <w:bCs/>
                <w:sz w:val="16"/>
                <w:szCs w:val="16"/>
              </w:rPr>
            </w:pPr>
            <w:r w:rsidRPr="00820F5C">
              <w:rPr>
                <w:b/>
                <w:bCs/>
                <w:w w:val="75"/>
                <w:sz w:val="16"/>
                <w:szCs w:val="16"/>
              </w:rPr>
              <w:t>979</w:t>
            </w:r>
          </w:p>
        </w:tc>
      </w:tr>
      <w:tr w:rsidR="00820F5C" w:rsidRPr="00820F5C" w14:paraId="7B234A7C" w14:textId="77777777" w:rsidTr="00820F5C">
        <w:tc>
          <w:tcPr>
            <w:tcW w:w="1309" w:type="dxa"/>
            <w:shd w:val="clear" w:color="auto" w:fill="auto"/>
          </w:tcPr>
          <w:p w14:paraId="5C6C7D59" w14:textId="0FAE7324" w:rsidR="00820F5C" w:rsidRPr="0074686C" w:rsidRDefault="00820F5C" w:rsidP="00820F5C">
            <w:pPr>
              <w:spacing w:before="40" w:after="120" w:line="240" w:lineRule="atLeast"/>
              <w:ind w:right="113"/>
              <w:rPr>
                <w:bCs/>
                <w:sz w:val="16"/>
                <w:szCs w:val="16"/>
              </w:rPr>
            </w:pPr>
            <w:r w:rsidRPr="0074686C">
              <w:rPr>
                <w:bCs/>
                <w:w w:val="75"/>
                <w:sz w:val="16"/>
                <w:szCs w:val="16"/>
              </w:rPr>
              <w:t>Turkish affiliated armed groups</w:t>
            </w:r>
          </w:p>
        </w:tc>
        <w:tc>
          <w:tcPr>
            <w:tcW w:w="742" w:type="dxa"/>
            <w:shd w:val="clear" w:color="auto" w:fill="auto"/>
          </w:tcPr>
          <w:p w14:paraId="49119F04" w14:textId="3283D31E"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2" w:type="dxa"/>
            <w:shd w:val="clear" w:color="auto" w:fill="auto"/>
          </w:tcPr>
          <w:p w14:paraId="440E3492" w14:textId="0646F1BB"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70038FE4" w14:textId="6AB43F83"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2" w:type="dxa"/>
            <w:shd w:val="clear" w:color="auto" w:fill="auto"/>
          </w:tcPr>
          <w:p w14:paraId="53B40946" w14:textId="1FF587B7" w:rsidR="00820F5C" w:rsidRPr="00820F5C" w:rsidRDefault="00820F5C" w:rsidP="00820F5C">
            <w:pPr>
              <w:spacing w:before="40" w:after="120" w:line="240" w:lineRule="atLeast"/>
              <w:ind w:right="113"/>
              <w:rPr>
                <w:sz w:val="16"/>
                <w:szCs w:val="16"/>
              </w:rPr>
            </w:pPr>
            <w:r w:rsidRPr="00820F5C">
              <w:rPr>
                <w:w w:val="75"/>
                <w:sz w:val="16"/>
                <w:szCs w:val="16"/>
              </w:rPr>
              <w:t>2</w:t>
            </w:r>
          </w:p>
        </w:tc>
        <w:tc>
          <w:tcPr>
            <w:tcW w:w="741" w:type="dxa"/>
            <w:shd w:val="clear" w:color="auto" w:fill="auto"/>
          </w:tcPr>
          <w:p w14:paraId="3CD4AE8D" w14:textId="29644C60" w:rsidR="00820F5C" w:rsidRPr="00820F5C" w:rsidRDefault="00820F5C" w:rsidP="00820F5C">
            <w:pPr>
              <w:spacing w:before="40" w:after="120" w:line="240" w:lineRule="atLeast"/>
              <w:ind w:right="113"/>
              <w:rPr>
                <w:sz w:val="16"/>
                <w:szCs w:val="16"/>
              </w:rPr>
            </w:pPr>
            <w:r w:rsidRPr="00820F5C">
              <w:rPr>
                <w:w w:val="75"/>
                <w:sz w:val="16"/>
                <w:szCs w:val="16"/>
              </w:rPr>
              <w:t>22</w:t>
            </w:r>
          </w:p>
        </w:tc>
        <w:tc>
          <w:tcPr>
            <w:tcW w:w="741" w:type="dxa"/>
            <w:shd w:val="clear" w:color="auto" w:fill="auto"/>
          </w:tcPr>
          <w:p w14:paraId="4639352F" w14:textId="07D2D100" w:rsidR="00820F5C" w:rsidRPr="00820F5C" w:rsidRDefault="00820F5C" w:rsidP="00820F5C">
            <w:pPr>
              <w:spacing w:before="40" w:after="120" w:line="240" w:lineRule="atLeast"/>
              <w:ind w:right="113"/>
              <w:rPr>
                <w:sz w:val="16"/>
                <w:szCs w:val="16"/>
              </w:rPr>
            </w:pPr>
            <w:r w:rsidRPr="00820F5C">
              <w:rPr>
                <w:w w:val="75"/>
                <w:sz w:val="16"/>
                <w:szCs w:val="16"/>
              </w:rPr>
              <w:t>70</w:t>
            </w:r>
          </w:p>
        </w:tc>
        <w:tc>
          <w:tcPr>
            <w:tcW w:w="741" w:type="dxa"/>
            <w:shd w:val="clear" w:color="auto" w:fill="auto"/>
          </w:tcPr>
          <w:p w14:paraId="1BBA1D60" w14:textId="3DA8A379" w:rsidR="00820F5C" w:rsidRPr="00820F5C" w:rsidRDefault="00820F5C" w:rsidP="00820F5C">
            <w:pPr>
              <w:spacing w:before="40" w:after="120" w:line="240" w:lineRule="atLeast"/>
              <w:ind w:right="113"/>
              <w:rPr>
                <w:sz w:val="16"/>
                <w:szCs w:val="16"/>
              </w:rPr>
            </w:pPr>
            <w:r w:rsidRPr="00820F5C">
              <w:rPr>
                <w:w w:val="75"/>
                <w:sz w:val="16"/>
                <w:szCs w:val="16"/>
              </w:rPr>
              <w:t>97</w:t>
            </w:r>
          </w:p>
        </w:tc>
        <w:tc>
          <w:tcPr>
            <w:tcW w:w="741" w:type="dxa"/>
            <w:shd w:val="clear" w:color="auto" w:fill="auto"/>
          </w:tcPr>
          <w:p w14:paraId="4E05A26C" w14:textId="099434D3" w:rsidR="00820F5C" w:rsidRPr="00820F5C" w:rsidRDefault="00820F5C" w:rsidP="00820F5C">
            <w:pPr>
              <w:spacing w:before="40" w:after="120" w:line="240" w:lineRule="atLeast"/>
              <w:ind w:right="113"/>
              <w:rPr>
                <w:sz w:val="16"/>
                <w:szCs w:val="16"/>
              </w:rPr>
            </w:pPr>
            <w:r w:rsidRPr="00820F5C">
              <w:rPr>
                <w:w w:val="75"/>
                <w:sz w:val="16"/>
                <w:szCs w:val="16"/>
              </w:rPr>
              <w:t>341</w:t>
            </w:r>
          </w:p>
        </w:tc>
        <w:tc>
          <w:tcPr>
            <w:tcW w:w="741" w:type="dxa"/>
            <w:shd w:val="clear" w:color="auto" w:fill="auto"/>
          </w:tcPr>
          <w:p w14:paraId="4934EC11" w14:textId="15BB2A4B" w:rsidR="00820F5C" w:rsidRPr="00820F5C" w:rsidRDefault="00820F5C" w:rsidP="00820F5C">
            <w:pPr>
              <w:spacing w:before="40" w:after="120" w:line="240" w:lineRule="atLeast"/>
              <w:ind w:right="113"/>
              <w:rPr>
                <w:sz w:val="16"/>
                <w:szCs w:val="16"/>
              </w:rPr>
            </w:pPr>
            <w:r w:rsidRPr="00820F5C">
              <w:rPr>
                <w:w w:val="75"/>
                <w:sz w:val="16"/>
                <w:szCs w:val="16"/>
              </w:rPr>
              <w:t>70</w:t>
            </w:r>
          </w:p>
        </w:tc>
        <w:tc>
          <w:tcPr>
            <w:tcW w:w="741" w:type="dxa"/>
            <w:shd w:val="clear" w:color="auto" w:fill="auto"/>
          </w:tcPr>
          <w:p w14:paraId="0E51120F" w14:textId="48523618" w:rsidR="00820F5C" w:rsidRPr="00820F5C" w:rsidRDefault="00820F5C" w:rsidP="00820F5C">
            <w:pPr>
              <w:spacing w:before="40" w:after="120" w:line="240" w:lineRule="atLeast"/>
              <w:ind w:right="113"/>
              <w:rPr>
                <w:sz w:val="16"/>
                <w:szCs w:val="16"/>
              </w:rPr>
            </w:pPr>
            <w:r w:rsidRPr="00820F5C">
              <w:rPr>
                <w:w w:val="75"/>
                <w:sz w:val="16"/>
                <w:szCs w:val="16"/>
              </w:rPr>
              <w:t>79</w:t>
            </w:r>
          </w:p>
        </w:tc>
        <w:tc>
          <w:tcPr>
            <w:tcW w:w="741" w:type="dxa"/>
            <w:shd w:val="clear" w:color="auto" w:fill="auto"/>
          </w:tcPr>
          <w:p w14:paraId="572E80AC" w14:textId="14F20F10"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12</w:t>
            </w:r>
          </w:p>
        </w:tc>
        <w:tc>
          <w:tcPr>
            <w:tcW w:w="1169" w:type="dxa"/>
            <w:shd w:val="clear" w:color="auto" w:fill="auto"/>
          </w:tcPr>
          <w:p w14:paraId="2E0B1B4E" w14:textId="25389236" w:rsidR="00820F5C" w:rsidRPr="00820F5C" w:rsidRDefault="00820F5C" w:rsidP="00820F5C">
            <w:pPr>
              <w:spacing w:before="40" w:after="120" w:line="240" w:lineRule="atLeast"/>
              <w:ind w:right="113"/>
              <w:rPr>
                <w:b/>
                <w:bCs/>
                <w:sz w:val="16"/>
                <w:szCs w:val="16"/>
              </w:rPr>
            </w:pPr>
            <w:r w:rsidRPr="00820F5C">
              <w:rPr>
                <w:b/>
                <w:bCs/>
                <w:w w:val="75"/>
                <w:sz w:val="16"/>
                <w:szCs w:val="16"/>
              </w:rPr>
              <w:t>693</w:t>
            </w:r>
          </w:p>
        </w:tc>
      </w:tr>
      <w:tr w:rsidR="00820F5C" w:rsidRPr="00820F5C" w14:paraId="7A9FC817" w14:textId="77777777" w:rsidTr="00820F5C">
        <w:tc>
          <w:tcPr>
            <w:tcW w:w="1309" w:type="dxa"/>
            <w:shd w:val="clear" w:color="auto" w:fill="auto"/>
          </w:tcPr>
          <w:p w14:paraId="13ED7E5F" w14:textId="16DD2637" w:rsidR="00820F5C" w:rsidRPr="00820F5C" w:rsidRDefault="00820F5C" w:rsidP="00820F5C">
            <w:pPr>
              <w:spacing w:before="40" w:after="120" w:line="240" w:lineRule="atLeast"/>
              <w:ind w:right="113"/>
              <w:rPr>
                <w:b/>
                <w:bCs/>
                <w:sz w:val="16"/>
                <w:szCs w:val="16"/>
              </w:rPr>
            </w:pPr>
            <w:r w:rsidRPr="00820F5C">
              <w:rPr>
                <w:b/>
                <w:bCs/>
                <w:w w:val="75"/>
                <w:sz w:val="16"/>
                <w:szCs w:val="16"/>
              </w:rPr>
              <w:t>Others</w:t>
            </w:r>
            <w:r w:rsidR="00B86435">
              <w:rPr>
                <w:rStyle w:val="FootnoteReference"/>
                <w:b/>
                <w:bCs/>
                <w:w w:val="75"/>
                <w:szCs w:val="16"/>
              </w:rPr>
              <w:footnoteReference w:id="33"/>
            </w:r>
          </w:p>
        </w:tc>
        <w:tc>
          <w:tcPr>
            <w:tcW w:w="742" w:type="dxa"/>
            <w:shd w:val="clear" w:color="auto" w:fill="auto"/>
          </w:tcPr>
          <w:p w14:paraId="1915B7CA" w14:textId="5B6C8910"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2" w:type="dxa"/>
            <w:shd w:val="clear" w:color="auto" w:fill="auto"/>
          </w:tcPr>
          <w:p w14:paraId="7138797A" w14:textId="6DD31356"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1E9926E6" w14:textId="5599B2FE"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2" w:type="dxa"/>
            <w:shd w:val="clear" w:color="auto" w:fill="auto"/>
          </w:tcPr>
          <w:p w14:paraId="7475F67B" w14:textId="047491B8"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6C7DBDF9" w14:textId="0706F259"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2EEDEBE0" w14:textId="308C0425" w:rsidR="00820F5C" w:rsidRPr="00820F5C" w:rsidRDefault="00820F5C" w:rsidP="00820F5C">
            <w:pPr>
              <w:spacing w:before="40" w:after="120" w:line="240" w:lineRule="atLeast"/>
              <w:ind w:right="113"/>
              <w:rPr>
                <w:sz w:val="16"/>
                <w:szCs w:val="16"/>
              </w:rPr>
            </w:pPr>
            <w:r w:rsidRPr="00820F5C">
              <w:rPr>
                <w:w w:val="75"/>
                <w:sz w:val="16"/>
                <w:szCs w:val="16"/>
              </w:rPr>
              <w:t>1</w:t>
            </w:r>
          </w:p>
        </w:tc>
        <w:tc>
          <w:tcPr>
            <w:tcW w:w="741" w:type="dxa"/>
            <w:shd w:val="clear" w:color="auto" w:fill="auto"/>
          </w:tcPr>
          <w:p w14:paraId="787EB1EF" w14:textId="0687C1AF"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2F7D1B8E" w14:textId="211DF991" w:rsidR="00820F5C" w:rsidRPr="00820F5C" w:rsidRDefault="00820F5C" w:rsidP="00820F5C">
            <w:pPr>
              <w:spacing w:before="40" w:after="120" w:line="240" w:lineRule="atLeast"/>
              <w:ind w:right="113"/>
              <w:rPr>
                <w:sz w:val="16"/>
                <w:szCs w:val="16"/>
              </w:rPr>
            </w:pPr>
            <w:r w:rsidRPr="00820F5C">
              <w:rPr>
                <w:w w:val="75"/>
                <w:sz w:val="16"/>
                <w:szCs w:val="16"/>
              </w:rPr>
              <w:t>0</w:t>
            </w:r>
          </w:p>
        </w:tc>
        <w:tc>
          <w:tcPr>
            <w:tcW w:w="741" w:type="dxa"/>
            <w:shd w:val="clear" w:color="auto" w:fill="auto"/>
          </w:tcPr>
          <w:p w14:paraId="6D96E8A1" w14:textId="15FC02D9" w:rsidR="00820F5C" w:rsidRPr="00820F5C" w:rsidRDefault="00820F5C" w:rsidP="00820F5C">
            <w:pPr>
              <w:spacing w:before="40" w:after="120" w:line="240" w:lineRule="atLeast"/>
              <w:ind w:right="113"/>
              <w:rPr>
                <w:sz w:val="16"/>
                <w:szCs w:val="16"/>
              </w:rPr>
            </w:pPr>
            <w:r w:rsidRPr="00820F5C">
              <w:rPr>
                <w:w w:val="75"/>
                <w:sz w:val="16"/>
                <w:szCs w:val="16"/>
              </w:rPr>
              <w:t>3</w:t>
            </w:r>
          </w:p>
        </w:tc>
        <w:tc>
          <w:tcPr>
            <w:tcW w:w="741" w:type="dxa"/>
            <w:shd w:val="clear" w:color="auto" w:fill="auto"/>
          </w:tcPr>
          <w:p w14:paraId="516764B8" w14:textId="00060A24" w:rsidR="00820F5C" w:rsidRPr="00820F5C" w:rsidRDefault="00820F5C" w:rsidP="00820F5C">
            <w:pPr>
              <w:spacing w:before="40" w:after="120" w:line="240" w:lineRule="atLeast"/>
              <w:ind w:right="113"/>
              <w:rPr>
                <w:sz w:val="16"/>
                <w:szCs w:val="16"/>
              </w:rPr>
            </w:pPr>
            <w:r w:rsidRPr="00820F5C">
              <w:rPr>
                <w:w w:val="75"/>
                <w:sz w:val="16"/>
                <w:szCs w:val="16"/>
              </w:rPr>
              <w:t>85</w:t>
            </w:r>
          </w:p>
        </w:tc>
        <w:tc>
          <w:tcPr>
            <w:tcW w:w="741" w:type="dxa"/>
            <w:shd w:val="clear" w:color="auto" w:fill="auto"/>
          </w:tcPr>
          <w:p w14:paraId="068FC6FB" w14:textId="02BFA940"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39</w:t>
            </w:r>
          </w:p>
        </w:tc>
        <w:tc>
          <w:tcPr>
            <w:tcW w:w="1169" w:type="dxa"/>
            <w:shd w:val="clear" w:color="auto" w:fill="auto"/>
          </w:tcPr>
          <w:p w14:paraId="54D14062" w14:textId="0DCCA923" w:rsidR="00820F5C" w:rsidRPr="00820F5C" w:rsidRDefault="00820F5C" w:rsidP="00820F5C">
            <w:pPr>
              <w:spacing w:before="40" w:after="120" w:line="240" w:lineRule="atLeast"/>
              <w:ind w:right="113"/>
              <w:rPr>
                <w:b/>
                <w:bCs/>
                <w:sz w:val="16"/>
                <w:szCs w:val="16"/>
              </w:rPr>
            </w:pPr>
            <w:r w:rsidRPr="00820F5C">
              <w:rPr>
                <w:b/>
                <w:bCs/>
                <w:w w:val="75"/>
                <w:sz w:val="16"/>
                <w:szCs w:val="16"/>
              </w:rPr>
              <w:t>128</w:t>
            </w:r>
          </w:p>
        </w:tc>
      </w:tr>
      <w:tr w:rsidR="00820F5C" w:rsidRPr="00820F5C" w14:paraId="34DDB8A1" w14:textId="77777777" w:rsidTr="00820F5C">
        <w:tc>
          <w:tcPr>
            <w:tcW w:w="1309" w:type="dxa"/>
            <w:tcBorders>
              <w:bottom w:val="single" w:sz="12" w:space="0" w:color="auto"/>
            </w:tcBorders>
            <w:shd w:val="clear" w:color="auto" w:fill="auto"/>
          </w:tcPr>
          <w:p w14:paraId="5ECC080D" w14:textId="7F815D46" w:rsidR="00820F5C" w:rsidRPr="00820F5C" w:rsidRDefault="00820F5C" w:rsidP="00820F5C">
            <w:pPr>
              <w:spacing w:before="40" w:after="120" w:line="240" w:lineRule="atLeast"/>
              <w:ind w:right="113"/>
              <w:rPr>
                <w:b/>
                <w:bCs/>
                <w:sz w:val="16"/>
                <w:szCs w:val="16"/>
              </w:rPr>
            </w:pPr>
            <w:r w:rsidRPr="00820F5C">
              <w:rPr>
                <w:b/>
                <w:bCs/>
                <w:w w:val="75"/>
                <w:sz w:val="16"/>
                <w:szCs w:val="16"/>
              </w:rPr>
              <w:t>Unknown</w:t>
            </w:r>
          </w:p>
        </w:tc>
        <w:tc>
          <w:tcPr>
            <w:tcW w:w="742" w:type="dxa"/>
            <w:tcBorders>
              <w:bottom w:val="single" w:sz="12" w:space="0" w:color="auto"/>
            </w:tcBorders>
            <w:shd w:val="clear" w:color="auto" w:fill="auto"/>
          </w:tcPr>
          <w:p w14:paraId="545DB190" w14:textId="20E451F8" w:rsidR="00820F5C" w:rsidRPr="00820F5C" w:rsidRDefault="00820F5C" w:rsidP="00820F5C">
            <w:pPr>
              <w:spacing w:before="40" w:after="120" w:line="240" w:lineRule="atLeast"/>
              <w:ind w:right="113"/>
              <w:rPr>
                <w:sz w:val="16"/>
                <w:szCs w:val="16"/>
              </w:rPr>
            </w:pPr>
            <w:r w:rsidRPr="00820F5C">
              <w:rPr>
                <w:w w:val="75"/>
                <w:sz w:val="16"/>
                <w:szCs w:val="16"/>
              </w:rPr>
              <w:t>3,507</w:t>
            </w:r>
          </w:p>
        </w:tc>
        <w:tc>
          <w:tcPr>
            <w:tcW w:w="742" w:type="dxa"/>
            <w:tcBorders>
              <w:bottom w:val="single" w:sz="12" w:space="0" w:color="auto"/>
            </w:tcBorders>
            <w:shd w:val="clear" w:color="auto" w:fill="auto"/>
          </w:tcPr>
          <w:p w14:paraId="2971CF29" w14:textId="72294B04" w:rsidR="00820F5C" w:rsidRPr="00820F5C" w:rsidRDefault="00820F5C" w:rsidP="00820F5C">
            <w:pPr>
              <w:spacing w:before="40" w:after="120" w:line="240" w:lineRule="atLeast"/>
              <w:ind w:right="113"/>
              <w:rPr>
                <w:sz w:val="16"/>
                <w:szCs w:val="16"/>
              </w:rPr>
            </w:pPr>
            <w:r w:rsidRPr="00820F5C">
              <w:rPr>
                <w:w w:val="75"/>
                <w:sz w:val="16"/>
                <w:szCs w:val="16"/>
              </w:rPr>
              <w:t>16,800</w:t>
            </w:r>
          </w:p>
        </w:tc>
        <w:tc>
          <w:tcPr>
            <w:tcW w:w="741" w:type="dxa"/>
            <w:tcBorders>
              <w:bottom w:val="single" w:sz="12" w:space="0" w:color="auto"/>
            </w:tcBorders>
            <w:shd w:val="clear" w:color="auto" w:fill="auto"/>
          </w:tcPr>
          <w:p w14:paraId="0E251650" w14:textId="352FD3F0" w:rsidR="00820F5C" w:rsidRPr="00820F5C" w:rsidRDefault="00820F5C" w:rsidP="00820F5C">
            <w:pPr>
              <w:spacing w:before="40" w:after="120" w:line="240" w:lineRule="atLeast"/>
              <w:ind w:right="113"/>
              <w:rPr>
                <w:sz w:val="16"/>
                <w:szCs w:val="16"/>
              </w:rPr>
            </w:pPr>
            <w:r w:rsidRPr="00820F5C">
              <w:rPr>
                <w:w w:val="75"/>
                <w:sz w:val="16"/>
                <w:szCs w:val="16"/>
              </w:rPr>
              <w:t>17,144</w:t>
            </w:r>
          </w:p>
        </w:tc>
        <w:tc>
          <w:tcPr>
            <w:tcW w:w="742" w:type="dxa"/>
            <w:tcBorders>
              <w:bottom w:val="single" w:sz="12" w:space="0" w:color="auto"/>
            </w:tcBorders>
            <w:shd w:val="clear" w:color="auto" w:fill="auto"/>
          </w:tcPr>
          <w:p w14:paraId="3FD5BA4D" w14:textId="06E25EDB" w:rsidR="00820F5C" w:rsidRPr="00820F5C" w:rsidRDefault="00820F5C" w:rsidP="00820F5C">
            <w:pPr>
              <w:spacing w:before="40" w:after="120" w:line="240" w:lineRule="atLeast"/>
              <w:ind w:right="113"/>
              <w:rPr>
                <w:sz w:val="16"/>
                <w:szCs w:val="16"/>
              </w:rPr>
            </w:pPr>
            <w:r w:rsidRPr="00820F5C">
              <w:rPr>
                <w:w w:val="75"/>
                <w:sz w:val="16"/>
                <w:szCs w:val="16"/>
              </w:rPr>
              <w:t>13,884</w:t>
            </w:r>
          </w:p>
        </w:tc>
        <w:tc>
          <w:tcPr>
            <w:tcW w:w="741" w:type="dxa"/>
            <w:tcBorders>
              <w:bottom w:val="single" w:sz="12" w:space="0" w:color="auto"/>
            </w:tcBorders>
            <w:shd w:val="clear" w:color="auto" w:fill="auto"/>
          </w:tcPr>
          <w:p w14:paraId="05590181" w14:textId="355DA1AB" w:rsidR="00820F5C" w:rsidRPr="00820F5C" w:rsidRDefault="00820F5C" w:rsidP="00820F5C">
            <w:pPr>
              <w:spacing w:before="40" w:after="120" w:line="240" w:lineRule="atLeast"/>
              <w:ind w:right="113"/>
              <w:rPr>
                <w:sz w:val="16"/>
                <w:szCs w:val="16"/>
              </w:rPr>
            </w:pPr>
            <w:r w:rsidRPr="00820F5C">
              <w:rPr>
                <w:w w:val="75"/>
                <w:sz w:val="16"/>
                <w:szCs w:val="16"/>
              </w:rPr>
              <w:t>3,694</w:t>
            </w:r>
          </w:p>
        </w:tc>
        <w:tc>
          <w:tcPr>
            <w:tcW w:w="741" w:type="dxa"/>
            <w:tcBorders>
              <w:bottom w:val="single" w:sz="12" w:space="0" w:color="auto"/>
            </w:tcBorders>
            <w:shd w:val="clear" w:color="auto" w:fill="auto"/>
          </w:tcPr>
          <w:p w14:paraId="429B6A0F" w14:textId="640FFA1B" w:rsidR="00820F5C" w:rsidRPr="00820F5C" w:rsidRDefault="00820F5C" w:rsidP="00820F5C">
            <w:pPr>
              <w:spacing w:before="40" w:after="120" w:line="240" w:lineRule="atLeast"/>
              <w:ind w:right="113"/>
              <w:rPr>
                <w:sz w:val="16"/>
                <w:szCs w:val="16"/>
              </w:rPr>
            </w:pPr>
            <w:r w:rsidRPr="00820F5C">
              <w:rPr>
                <w:w w:val="75"/>
                <w:sz w:val="16"/>
                <w:szCs w:val="16"/>
              </w:rPr>
              <w:t>2,702</w:t>
            </w:r>
          </w:p>
        </w:tc>
        <w:tc>
          <w:tcPr>
            <w:tcW w:w="741" w:type="dxa"/>
            <w:tcBorders>
              <w:bottom w:val="single" w:sz="12" w:space="0" w:color="auto"/>
            </w:tcBorders>
            <w:shd w:val="clear" w:color="auto" w:fill="auto"/>
          </w:tcPr>
          <w:p w14:paraId="5F40A421" w14:textId="53FAC79B" w:rsidR="00820F5C" w:rsidRPr="00820F5C" w:rsidRDefault="00820F5C" w:rsidP="00820F5C">
            <w:pPr>
              <w:spacing w:before="40" w:after="120" w:line="240" w:lineRule="atLeast"/>
              <w:ind w:right="113"/>
              <w:rPr>
                <w:sz w:val="16"/>
                <w:szCs w:val="16"/>
              </w:rPr>
            </w:pPr>
            <w:r w:rsidRPr="00820F5C">
              <w:rPr>
                <w:w w:val="75"/>
                <w:sz w:val="16"/>
                <w:szCs w:val="16"/>
              </w:rPr>
              <w:t>2,271</w:t>
            </w:r>
          </w:p>
        </w:tc>
        <w:tc>
          <w:tcPr>
            <w:tcW w:w="741" w:type="dxa"/>
            <w:tcBorders>
              <w:bottom w:val="single" w:sz="12" w:space="0" w:color="auto"/>
            </w:tcBorders>
            <w:shd w:val="clear" w:color="auto" w:fill="auto"/>
          </w:tcPr>
          <w:p w14:paraId="4DE5684B" w14:textId="56C8716E" w:rsidR="00820F5C" w:rsidRPr="00820F5C" w:rsidRDefault="00820F5C" w:rsidP="00820F5C">
            <w:pPr>
              <w:spacing w:before="40" w:after="120" w:line="240" w:lineRule="atLeast"/>
              <w:ind w:right="113"/>
              <w:rPr>
                <w:sz w:val="16"/>
                <w:szCs w:val="16"/>
              </w:rPr>
            </w:pPr>
            <w:r w:rsidRPr="00820F5C">
              <w:rPr>
                <w:w w:val="75"/>
                <w:sz w:val="16"/>
                <w:szCs w:val="16"/>
              </w:rPr>
              <w:t>11,292</w:t>
            </w:r>
          </w:p>
        </w:tc>
        <w:tc>
          <w:tcPr>
            <w:tcW w:w="741" w:type="dxa"/>
            <w:tcBorders>
              <w:bottom w:val="single" w:sz="12" w:space="0" w:color="auto"/>
            </w:tcBorders>
            <w:shd w:val="clear" w:color="auto" w:fill="auto"/>
          </w:tcPr>
          <w:p w14:paraId="74DEEB12" w14:textId="62B466EB" w:rsidR="00820F5C" w:rsidRPr="00820F5C" w:rsidRDefault="00820F5C" w:rsidP="00820F5C">
            <w:pPr>
              <w:spacing w:before="40" w:after="120" w:line="240" w:lineRule="atLeast"/>
              <w:ind w:right="113"/>
              <w:rPr>
                <w:sz w:val="16"/>
                <w:szCs w:val="16"/>
              </w:rPr>
            </w:pPr>
            <w:r w:rsidRPr="00820F5C">
              <w:rPr>
                <w:w w:val="75"/>
                <w:sz w:val="16"/>
                <w:szCs w:val="16"/>
              </w:rPr>
              <w:t>7,438</w:t>
            </w:r>
          </w:p>
        </w:tc>
        <w:tc>
          <w:tcPr>
            <w:tcW w:w="741" w:type="dxa"/>
            <w:tcBorders>
              <w:bottom w:val="single" w:sz="12" w:space="0" w:color="auto"/>
            </w:tcBorders>
            <w:shd w:val="clear" w:color="auto" w:fill="auto"/>
          </w:tcPr>
          <w:p w14:paraId="26ED0BF9" w14:textId="3DDD3D08" w:rsidR="00820F5C" w:rsidRPr="00820F5C" w:rsidRDefault="00820F5C" w:rsidP="00820F5C">
            <w:pPr>
              <w:spacing w:before="40" w:after="120" w:line="240" w:lineRule="atLeast"/>
              <w:ind w:right="113"/>
              <w:rPr>
                <w:sz w:val="16"/>
                <w:szCs w:val="16"/>
              </w:rPr>
            </w:pPr>
            <w:r w:rsidRPr="00820F5C">
              <w:rPr>
                <w:w w:val="75"/>
                <w:sz w:val="16"/>
                <w:szCs w:val="16"/>
              </w:rPr>
              <w:t>5,237</w:t>
            </w:r>
          </w:p>
        </w:tc>
        <w:tc>
          <w:tcPr>
            <w:tcW w:w="741" w:type="dxa"/>
            <w:tcBorders>
              <w:bottom w:val="single" w:sz="12" w:space="0" w:color="auto"/>
            </w:tcBorders>
            <w:shd w:val="clear" w:color="auto" w:fill="auto"/>
          </w:tcPr>
          <w:p w14:paraId="6EF121CD" w14:textId="6B7B38D1" w:rsidR="00820F5C" w:rsidRPr="00820F5C" w:rsidRDefault="00820F5C" w:rsidP="00820F5C">
            <w:pPr>
              <w:spacing w:before="40" w:after="120" w:line="240" w:lineRule="atLeast"/>
              <w:ind w:right="113"/>
              <w:rPr>
                <w:sz w:val="16"/>
                <w:szCs w:val="16"/>
              </w:rPr>
            </w:pPr>
            <w:r w:rsidRPr="00820F5C">
              <w:rPr>
                <w:rFonts w:eastAsia="DejaVu Serif"/>
                <w:w w:val="75"/>
                <w:sz w:val="16"/>
                <w:szCs w:val="16"/>
                <w:lang w:val="en-US"/>
              </w:rPr>
              <w:t>626</w:t>
            </w:r>
          </w:p>
        </w:tc>
        <w:tc>
          <w:tcPr>
            <w:tcW w:w="1169" w:type="dxa"/>
            <w:tcBorders>
              <w:bottom w:val="single" w:sz="12" w:space="0" w:color="auto"/>
            </w:tcBorders>
            <w:shd w:val="clear" w:color="auto" w:fill="auto"/>
          </w:tcPr>
          <w:p w14:paraId="33AAA737" w14:textId="713F8CC1" w:rsidR="00820F5C" w:rsidRPr="00820F5C" w:rsidRDefault="00820F5C" w:rsidP="00820F5C">
            <w:pPr>
              <w:spacing w:before="40" w:after="120" w:line="240" w:lineRule="atLeast"/>
              <w:ind w:right="113"/>
              <w:rPr>
                <w:b/>
                <w:bCs/>
                <w:sz w:val="16"/>
                <w:szCs w:val="16"/>
              </w:rPr>
            </w:pPr>
            <w:r w:rsidRPr="00820F5C">
              <w:rPr>
                <w:b/>
                <w:bCs/>
                <w:w w:val="75"/>
                <w:sz w:val="16"/>
                <w:szCs w:val="16"/>
              </w:rPr>
              <w:t>84,595</w:t>
            </w:r>
          </w:p>
        </w:tc>
      </w:tr>
    </w:tbl>
    <w:p w14:paraId="0EB89942" w14:textId="028FCEFC" w:rsidR="0016155E" w:rsidRPr="00626EAA" w:rsidRDefault="003F6C68" w:rsidP="00890C5E">
      <w:pPr>
        <w:pStyle w:val="SingleTxtG"/>
        <w:spacing w:before="240" w:after="240"/>
        <w:ind w:left="0" w:right="113"/>
        <w:jc w:val="center"/>
        <w:rPr>
          <w:w w:val="95"/>
        </w:rPr>
      </w:pPr>
      <w:r w:rsidRPr="00626EAA">
        <w:rPr>
          <w:w w:val="95"/>
        </w:rPr>
        <w:t xml:space="preserve">Table A7: Documented </w:t>
      </w:r>
      <w:r w:rsidR="004B33BA">
        <w:rPr>
          <w:w w:val="95"/>
        </w:rPr>
        <w:t>d</w:t>
      </w:r>
      <w:r w:rsidRPr="00626EAA">
        <w:rPr>
          <w:w w:val="95"/>
        </w:rPr>
        <w:t>eaths by civilian status and year</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742"/>
        <w:gridCol w:w="742"/>
        <w:gridCol w:w="741"/>
        <w:gridCol w:w="742"/>
        <w:gridCol w:w="741"/>
        <w:gridCol w:w="741"/>
        <w:gridCol w:w="741"/>
        <w:gridCol w:w="741"/>
        <w:gridCol w:w="741"/>
        <w:gridCol w:w="741"/>
        <w:gridCol w:w="741"/>
        <w:gridCol w:w="885"/>
      </w:tblGrid>
      <w:tr w:rsidR="003F6C68" w:rsidRPr="00C21B98" w14:paraId="76FA3B8D" w14:textId="77777777" w:rsidTr="00BF28BE">
        <w:tc>
          <w:tcPr>
            <w:tcW w:w="1168" w:type="dxa"/>
            <w:tcBorders>
              <w:top w:val="single" w:sz="4" w:space="0" w:color="auto"/>
              <w:bottom w:val="single" w:sz="12" w:space="0" w:color="auto"/>
            </w:tcBorders>
            <w:shd w:val="clear" w:color="auto" w:fill="auto"/>
            <w:vAlign w:val="bottom"/>
          </w:tcPr>
          <w:p w14:paraId="4D7558AA" w14:textId="77777777" w:rsidR="003F6C68" w:rsidRPr="00C21B98" w:rsidRDefault="003F6C68" w:rsidP="00C21B98">
            <w:pPr>
              <w:spacing w:before="40" w:after="120" w:line="240" w:lineRule="atLeast"/>
              <w:ind w:right="113"/>
              <w:rPr>
                <w:sz w:val="16"/>
              </w:rPr>
            </w:pPr>
          </w:p>
        </w:tc>
        <w:tc>
          <w:tcPr>
            <w:tcW w:w="742" w:type="dxa"/>
            <w:tcBorders>
              <w:top w:val="single" w:sz="4" w:space="0" w:color="auto"/>
              <w:bottom w:val="single" w:sz="12" w:space="0" w:color="auto"/>
            </w:tcBorders>
            <w:shd w:val="clear" w:color="auto" w:fill="auto"/>
            <w:vAlign w:val="bottom"/>
          </w:tcPr>
          <w:p w14:paraId="29D75C3C" w14:textId="07D73D7F" w:rsidR="003F6C68" w:rsidRPr="00C21B98" w:rsidRDefault="00BF28BE" w:rsidP="00C21B98">
            <w:pPr>
              <w:spacing w:before="40" w:after="120" w:line="240" w:lineRule="atLeast"/>
              <w:ind w:right="113"/>
              <w:rPr>
                <w:b/>
                <w:bCs/>
                <w:sz w:val="16"/>
              </w:rPr>
            </w:pPr>
            <w:r w:rsidRPr="00C21B98">
              <w:rPr>
                <w:b/>
                <w:bCs/>
                <w:sz w:val="16"/>
              </w:rPr>
              <w:t>2011</w:t>
            </w:r>
          </w:p>
        </w:tc>
        <w:tc>
          <w:tcPr>
            <w:tcW w:w="742" w:type="dxa"/>
            <w:tcBorders>
              <w:top w:val="single" w:sz="4" w:space="0" w:color="auto"/>
              <w:bottom w:val="single" w:sz="12" w:space="0" w:color="auto"/>
            </w:tcBorders>
            <w:shd w:val="clear" w:color="auto" w:fill="auto"/>
            <w:vAlign w:val="bottom"/>
          </w:tcPr>
          <w:p w14:paraId="45FA218B" w14:textId="07BF2EE9" w:rsidR="003F6C68" w:rsidRPr="00C21B98" w:rsidRDefault="00BF28BE" w:rsidP="00C21B98">
            <w:pPr>
              <w:spacing w:before="40" w:after="120" w:line="240" w:lineRule="atLeast"/>
              <w:ind w:right="113"/>
              <w:rPr>
                <w:b/>
                <w:bCs/>
                <w:sz w:val="16"/>
              </w:rPr>
            </w:pPr>
            <w:r w:rsidRPr="00C21B98">
              <w:rPr>
                <w:b/>
                <w:bCs/>
                <w:sz w:val="16"/>
              </w:rPr>
              <w:t>2012</w:t>
            </w:r>
          </w:p>
        </w:tc>
        <w:tc>
          <w:tcPr>
            <w:tcW w:w="741" w:type="dxa"/>
            <w:tcBorders>
              <w:top w:val="single" w:sz="4" w:space="0" w:color="auto"/>
              <w:bottom w:val="single" w:sz="12" w:space="0" w:color="auto"/>
            </w:tcBorders>
            <w:shd w:val="clear" w:color="auto" w:fill="auto"/>
            <w:vAlign w:val="bottom"/>
          </w:tcPr>
          <w:p w14:paraId="27E5B0BB" w14:textId="0F3833C0" w:rsidR="003F6C68" w:rsidRPr="00C21B98" w:rsidRDefault="00BF28BE" w:rsidP="00C21B98">
            <w:pPr>
              <w:spacing w:before="40" w:after="120" w:line="240" w:lineRule="atLeast"/>
              <w:ind w:right="113"/>
              <w:rPr>
                <w:b/>
                <w:bCs/>
                <w:sz w:val="16"/>
              </w:rPr>
            </w:pPr>
            <w:r w:rsidRPr="00C21B98">
              <w:rPr>
                <w:b/>
                <w:bCs/>
                <w:sz w:val="16"/>
              </w:rPr>
              <w:t>2013</w:t>
            </w:r>
          </w:p>
        </w:tc>
        <w:tc>
          <w:tcPr>
            <w:tcW w:w="742" w:type="dxa"/>
            <w:tcBorders>
              <w:top w:val="single" w:sz="4" w:space="0" w:color="auto"/>
              <w:bottom w:val="single" w:sz="12" w:space="0" w:color="auto"/>
            </w:tcBorders>
            <w:shd w:val="clear" w:color="auto" w:fill="auto"/>
            <w:vAlign w:val="bottom"/>
          </w:tcPr>
          <w:p w14:paraId="31B9CA9B" w14:textId="05D6C8A5" w:rsidR="003F6C68" w:rsidRPr="00C21B98" w:rsidRDefault="00BF28BE" w:rsidP="00C21B98">
            <w:pPr>
              <w:spacing w:before="40" w:after="120" w:line="240" w:lineRule="atLeast"/>
              <w:ind w:right="113"/>
              <w:rPr>
                <w:b/>
                <w:bCs/>
                <w:sz w:val="16"/>
              </w:rPr>
            </w:pPr>
            <w:r w:rsidRPr="00C21B98">
              <w:rPr>
                <w:b/>
                <w:bCs/>
                <w:sz w:val="16"/>
              </w:rPr>
              <w:t>2014</w:t>
            </w:r>
          </w:p>
        </w:tc>
        <w:tc>
          <w:tcPr>
            <w:tcW w:w="741" w:type="dxa"/>
            <w:tcBorders>
              <w:top w:val="single" w:sz="4" w:space="0" w:color="auto"/>
              <w:bottom w:val="single" w:sz="12" w:space="0" w:color="auto"/>
            </w:tcBorders>
            <w:shd w:val="clear" w:color="auto" w:fill="auto"/>
            <w:vAlign w:val="bottom"/>
          </w:tcPr>
          <w:p w14:paraId="3F9E5986" w14:textId="55D27C41" w:rsidR="003F6C68" w:rsidRPr="00C21B98" w:rsidRDefault="00BF28BE" w:rsidP="00C21B98">
            <w:pPr>
              <w:spacing w:before="40" w:after="120" w:line="240" w:lineRule="atLeast"/>
              <w:ind w:right="113"/>
              <w:rPr>
                <w:b/>
                <w:bCs/>
                <w:sz w:val="16"/>
              </w:rPr>
            </w:pPr>
            <w:r w:rsidRPr="00C21B98">
              <w:rPr>
                <w:b/>
                <w:bCs/>
                <w:sz w:val="16"/>
              </w:rPr>
              <w:t>2015</w:t>
            </w:r>
          </w:p>
        </w:tc>
        <w:tc>
          <w:tcPr>
            <w:tcW w:w="741" w:type="dxa"/>
            <w:tcBorders>
              <w:top w:val="single" w:sz="4" w:space="0" w:color="auto"/>
              <w:bottom w:val="single" w:sz="12" w:space="0" w:color="auto"/>
            </w:tcBorders>
            <w:shd w:val="clear" w:color="auto" w:fill="auto"/>
            <w:vAlign w:val="bottom"/>
          </w:tcPr>
          <w:p w14:paraId="38DD52E1" w14:textId="615DD91B" w:rsidR="003F6C68" w:rsidRPr="00C21B98" w:rsidRDefault="00BF28BE" w:rsidP="00C21B98">
            <w:pPr>
              <w:spacing w:before="40" w:after="120" w:line="240" w:lineRule="atLeast"/>
              <w:ind w:right="113"/>
              <w:rPr>
                <w:b/>
                <w:bCs/>
                <w:sz w:val="16"/>
              </w:rPr>
            </w:pPr>
            <w:r w:rsidRPr="00C21B98">
              <w:rPr>
                <w:b/>
                <w:bCs/>
                <w:sz w:val="16"/>
              </w:rPr>
              <w:t>2016</w:t>
            </w:r>
          </w:p>
        </w:tc>
        <w:tc>
          <w:tcPr>
            <w:tcW w:w="741" w:type="dxa"/>
            <w:tcBorders>
              <w:top w:val="single" w:sz="4" w:space="0" w:color="auto"/>
              <w:bottom w:val="single" w:sz="12" w:space="0" w:color="auto"/>
            </w:tcBorders>
            <w:shd w:val="clear" w:color="auto" w:fill="auto"/>
            <w:vAlign w:val="bottom"/>
          </w:tcPr>
          <w:p w14:paraId="1DC15C7B" w14:textId="468D5D02" w:rsidR="003F6C68" w:rsidRPr="00C21B98" w:rsidRDefault="00BF28BE" w:rsidP="00C21B98">
            <w:pPr>
              <w:spacing w:before="40" w:after="120" w:line="240" w:lineRule="atLeast"/>
              <w:ind w:right="113"/>
              <w:rPr>
                <w:b/>
                <w:bCs/>
                <w:sz w:val="16"/>
              </w:rPr>
            </w:pPr>
            <w:r w:rsidRPr="00C21B98">
              <w:rPr>
                <w:b/>
                <w:bCs/>
                <w:sz w:val="16"/>
              </w:rPr>
              <w:t>2017</w:t>
            </w:r>
          </w:p>
        </w:tc>
        <w:tc>
          <w:tcPr>
            <w:tcW w:w="741" w:type="dxa"/>
            <w:tcBorders>
              <w:top w:val="single" w:sz="4" w:space="0" w:color="auto"/>
              <w:bottom w:val="single" w:sz="12" w:space="0" w:color="auto"/>
            </w:tcBorders>
            <w:shd w:val="clear" w:color="auto" w:fill="auto"/>
            <w:vAlign w:val="bottom"/>
          </w:tcPr>
          <w:p w14:paraId="1E058CE3" w14:textId="25FB3E69" w:rsidR="003F6C68" w:rsidRPr="00C21B98" w:rsidRDefault="00BF28BE" w:rsidP="00C21B98">
            <w:pPr>
              <w:spacing w:before="40" w:after="120" w:line="240" w:lineRule="atLeast"/>
              <w:ind w:right="113"/>
              <w:rPr>
                <w:b/>
                <w:bCs/>
                <w:sz w:val="16"/>
              </w:rPr>
            </w:pPr>
            <w:r w:rsidRPr="00C21B98">
              <w:rPr>
                <w:b/>
                <w:bCs/>
                <w:sz w:val="16"/>
              </w:rPr>
              <w:t>2018</w:t>
            </w:r>
          </w:p>
        </w:tc>
        <w:tc>
          <w:tcPr>
            <w:tcW w:w="741" w:type="dxa"/>
            <w:tcBorders>
              <w:top w:val="single" w:sz="4" w:space="0" w:color="auto"/>
              <w:bottom w:val="single" w:sz="12" w:space="0" w:color="auto"/>
            </w:tcBorders>
            <w:shd w:val="clear" w:color="auto" w:fill="auto"/>
            <w:vAlign w:val="bottom"/>
          </w:tcPr>
          <w:p w14:paraId="55FAAEC4" w14:textId="60B5CE61" w:rsidR="003F6C68" w:rsidRPr="00C21B98" w:rsidRDefault="00BF28BE" w:rsidP="00C21B98">
            <w:pPr>
              <w:spacing w:before="40" w:after="120" w:line="240" w:lineRule="atLeast"/>
              <w:ind w:right="113"/>
              <w:rPr>
                <w:b/>
                <w:bCs/>
                <w:sz w:val="16"/>
              </w:rPr>
            </w:pPr>
            <w:r w:rsidRPr="00C21B98">
              <w:rPr>
                <w:b/>
                <w:bCs/>
                <w:sz w:val="16"/>
              </w:rPr>
              <w:t>2019</w:t>
            </w:r>
          </w:p>
        </w:tc>
        <w:tc>
          <w:tcPr>
            <w:tcW w:w="741" w:type="dxa"/>
            <w:tcBorders>
              <w:top w:val="single" w:sz="4" w:space="0" w:color="auto"/>
              <w:bottom w:val="single" w:sz="12" w:space="0" w:color="auto"/>
            </w:tcBorders>
            <w:shd w:val="clear" w:color="auto" w:fill="auto"/>
            <w:vAlign w:val="bottom"/>
          </w:tcPr>
          <w:p w14:paraId="0D0F67ED" w14:textId="514B7A9D" w:rsidR="003F6C68" w:rsidRPr="00C21B98" w:rsidRDefault="00BF28BE" w:rsidP="00C21B98">
            <w:pPr>
              <w:spacing w:before="40" w:after="120" w:line="240" w:lineRule="atLeast"/>
              <w:ind w:right="113"/>
              <w:rPr>
                <w:b/>
                <w:bCs/>
                <w:sz w:val="16"/>
              </w:rPr>
            </w:pPr>
            <w:r w:rsidRPr="00C21B98">
              <w:rPr>
                <w:b/>
                <w:bCs/>
                <w:sz w:val="16"/>
              </w:rPr>
              <w:t>2020</w:t>
            </w:r>
          </w:p>
        </w:tc>
        <w:tc>
          <w:tcPr>
            <w:tcW w:w="741" w:type="dxa"/>
            <w:tcBorders>
              <w:top w:val="single" w:sz="4" w:space="0" w:color="auto"/>
              <w:bottom w:val="single" w:sz="12" w:space="0" w:color="auto"/>
            </w:tcBorders>
            <w:shd w:val="clear" w:color="auto" w:fill="auto"/>
            <w:vAlign w:val="bottom"/>
          </w:tcPr>
          <w:p w14:paraId="2312B6F5" w14:textId="4C6DE123" w:rsidR="003F6C68" w:rsidRPr="00C21B98" w:rsidRDefault="00BF28BE" w:rsidP="00C21B98">
            <w:pPr>
              <w:spacing w:before="40" w:after="120" w:line="240" w:lineRule="atLeast"/>
              <w:ind w:right="113"/>
              <w:rPr>
                <w:b/>
                <w:bCs/>
                <w:sz w:val="16"/>
              </w:rPr>
            </w:pPr>
            <w:r w:rsidRPr="00C21B98">
              <w:rPr>
                <w:b/>
                <w:bCs/>
                <w:sz w:val="16"/>
              </w:rPr>
              <w:t>2021</w:t>
            </w:r>
          </w:p>
        </w:tc>
        <w:tc>
          <w:tcPr>
            <w:tcW w:w="885" w:type="dxa"/>
            <w:tcBorders>
              <w:top w:val="single" w:sz="4" w:space="0" w:color="auto"/>
              <w:bottom w:val="single" w:sz="12" w:space="0" w:color="auto"/>
            </w:tcBorders>
            <w:shd w:val="clear" w:color="auto" w:fill="auto"/>
            <w:vAlign w:val="bottom"/>
          </w:tcPr>
          <w:p w14:paraId="20018FE6" w14:textId="767BE150" w:rsidR="003F6C68" w:rsidRPr="00C21B98" w:rsidRDefault="00BF28BE" w:rsidP="00C21B98">
            <w:pPr>
              <w:spacing w:before="40" w:after="120" w:line="240" w:lineRule="atLeast"/>
              <w:ind w:right="113"/>
              <w:rPr>
                <w:b/>
                <w:bCs/>
                <w:sz w:val="16"/>
              </w:rPr>
            </w:pPr>
            <w:r w:rsidRPr="00C21B98">
              <w:rPr>
                <w:b/>
                <w:bCs/>
                <w:sz w:val="16"/>
              </w:rPr>
              <w:t>Total</w:t>
            </w:r>
          </w:p>
        </w:tc>
      </w:tr>
      <w:tr w:rsidR="003F6C68" w:rsidRPr="00C21B98" w14:paraId="4C4D0E88" w14:textId="77777777" w:rsidTr="00BF28BE">
        <w:trPr>
          <w:trHeight w:hRule="exact" w:val="113"/>
        </w:trPr>
        <w:tc>
          <w:tcPr>
            <w:tcW w:w="1168" w:type="dxa"/>
            <w:tcBorders>
              <w:top w:val="single" w:sz="12" w:space="0" w:color="auto"/>
            </w:tcBorders>
            <w:shd w:val="clear" w:color="auto" w:fill="auto"/>
            <w:vAlign w:val="bottom"/>
          </w:tcPr>
          <w:p w14:paraId="3B4E63CC" w14:textId="77777777" w:rsidR="003F6C68" w:rsidRPr="00C21B98" w:rsidRDefault="003F6C68" w:rsidP="00C21B98">
            <w:pPr>
              <w:spacing w:before="40" w:after="120" w:line="240" w:lineRule="atLeast"/>
              <w:ind w:right="113"/>
              <w:rPr>
                <w:sz w:val="16"/>
              </w:rPr>
            </w:pPr>
          </w:p>
        </w:tc>
        <w:tc>
          <w:tcPr>
            <w:tcW w:w="742" w:type="dxa"/>
            <w:tcBorders>
              <w:top w:val="single" w:sz="12" w:space="0" w:color="auto"/>
            </w:tcBorders>
            <w:shd w:val="clear" w:color="auto" w:fill="auto"/>
            <w:vAlign w:val="bottom"/>
          </w:tcPr>
          <w:p w14:paraId="49575563" w14:textId="77777777" w:rsidR="003F6C68" w:rsidRPr="00C21B98" w:rsidRDefault="003F6C68" w:rsidP="00C21B98">
            <w:pPr>
              <w:spacing w:before="40" w:after="120" w:line="240" w:lineRule="atLeast"/>
              <w:ind w:right="113"/>
              <w:rPr>
                <w:sz w:val="16"/>
              </w:rPr>
            </w:pPr>
          </w:p>
        </w:tc>
        <w:tc>
          <w:tcPr>
            <w:tcW w:w="742" w:type="dxa"/>
            <w:tcBorders>
              <w:top w:val="single" w:sz="12" w:space="0" w:color="auto"/>
            </w:tcBorders>
            <w:shd w:val="clear" w:color="auto" w:fill="auto"/>
            <w:vAlign w:val="bottom"/>
          </w:tcPr>
          <w:p w14:paraId="36738D5C"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0A02C676" w14:textId="77777777" w:rsidR="003F6C68" w:rsidRPr="00C21B98" w:rsidRDefault="003F6C68" w:rsidP="00C21B98">
            <w:pPr>
              <w:spacing w:before="40" w:after="120" w:line="240" w:lineRule="atLeast"/>
              <w:ind w:right="113"/>
              <w:rPr>
                <w:sz w:val="16"/>
              </w:rPr>
            </w:pPr>
          </w:p>
        </w:tc>
        <w:tc>
          <w:tcPr>
            <w:tcW w:w="742" w:type="dxa"/>
            <w:tcBorders>
              <w:top w:val="single" w:sz="12" w:space="0" w:color="auto"/>
            </w:tcBorders>
            <w:shd w:val="clear" w:color="auto" w:fill="auto"/>
            <w:vAlign w:val="bottom"/>
          </w:tcPr>
          <w:p w14:paraId="27844DA6"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19A3964D"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33C9B5E8"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5C544605"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280F0542"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63498DD7"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17D35B48" w14:textId="77777777" w:rsidR="003F6C68" w:rsidRPr="00C21B98" w:rsidRDefault="003F6C68" w:rsidP="00C21B98">
            <w:pPr>
              <w:spacing w:before="40" w:after="120" w:line="240" w:lineRule="atLeast"/>
              <w:ind w:right="113"/>
              <w:rPr>
                <w:sz w:val="16"/>
              </w:rPr>
            </w:pPr>
          </w:p>
        </w:tc>
        <w:tc>
          <w:tcPr>
            <w:tcW w:w="741" w:type="dxa"/>
            <w:tcBorders>
              <w:top w:val="single" w:sz="12" w:space="0" w:color="auto"/>
            </w:tcBorders>
            <w:shd w:val="clear" w:color="auto" w:fill="auto"/>
            <w:vAlign w:val="bottom"/>
          </w:tcPr>
          <w:p w14:paraId="22619B65" w14:textId="77777777" w:rsidR="003F6C68" w:rsidRPr="00C21B98" w:rsidRDefault="003F6C68" w:rsidP="00C21B98">
            <w:pPr>
              <w:spacing w:before="40" w:after="120" w:line="240" w:lineRule="atLeast"/>
              <w:ind w:right="113"/>
              <w:rPr>
                <w:sz w:val="16"/>
              </w:rPr>
            </w:pPr>
          </w:p>
        </w:tc>
        <w:tc>
          <w:tcPr>
            <w:tcW w:w="885" w:type="dxa"/>
            <w:tcBorders>
              <w:top w:val="single" w:sz="12" w:space="0" w:color="auto"/>
            </w:tcBorders>
            <w:shd w:val="clear" w:color="auto" w:fill="auto"/>
            <w:vAlign w:val="bottom"/>
          </w:tcPr>
          <w:p w14:paraId="15933B0D" w14:textId="77777777" w:rsidR="003F6C68" w:rsidRPr="00C21B98" w:rsidRDefault="003F6C68" w:rsidP="00C21B98">
            <w:pPr>
              <w:spacing w:before="40" w:after="120" w:line="240" w:lineRule="atLeast"/>
              <w:ind w:right="113"/>
              <w:rPr>
                <w:sz w:val="16"/>
              </w:rPr>
            </w:pPr>
          </w:p>
        </w:tc>
      </w:tr>
      <w:tr w:rsidR="00BF28BE" w:rsidRPr="00C21B98" w14:paraId="078F248B" w14:textId="77777777" w:rsidTr="00BF28BE">
        <w:tc>
          <w:tcPr>
            <w:tcW w:w="1168" w:type="dxa"/>
            <w:shd w:val="clear" w:color="auto" w:fill="auto"/>
            <w:vAlign w:val="bottom"/>
          </w:tcPr>
          <w:p w14:paraId="78CB779F" w14:textId="317A5A60" w:rsidR="00BF28BE" w:rsidRPr="00C21B98" w:rsidRDefault="00BF28BE" w:rsidP="00C21B98">
            <w:pPr>
              <w:spacing w:before="40" w:after="120" w:line="240" w:lineRule="atLeast"/>
              <w:ind w:right="113"/>
              <w:rPr>
                <w:sz w:val="16"/>
                <w:szCs w:val="16"/>
              </w:rPr>
            </w:pPr>
            <w:r w:rsidRPr="00C21B98">
              <w:rPr>
                <w:rFonts w:eastAsia="DejaVu Serif"/>
                <w:b/>
                <w:w w:val="75"/>
                <w:sz w:val="16"/>
                <w:szCs w:val="16"/>
                <w:lang w:val="en-US"/>
              </w:rPr>
              <w:t>Unknown</w:t>
            </w:r>
          </w:p>
        </w:tc>
        <w:tc>
          <w:tcPr>
            <w:tcW w:w="742" w:type="dxa"/>
            <w:shd w:val="clear" w:color="auto" w:fill="auto"/>
            <w:vAlign w:val="bottom"/>
          </w:tcPr>
          <w:p w14:paraId="30B90214" w14:textId="3DE9F0D0" w:rsidR="00BF28BE" w:rsidRPr="00C21B98" w:rsidRDefault="00BF28BE" w:rsidP="00C21B98">
            <w:pPr>
              <w:spacing w:before="40" w:after="120" w:line="240" w:lineRule="atLeast"/>
              <w:ind w:right="113"/>
              <w:rPr>
                <w:sz w:val="16"/>
                <w:szCs w:val="16"/>
              </w:rPr>
            </w:pPr>
            <w:r w:rsidRPr="00C21B98">
              <w:rPr>
                <w:w w:val="75"/>
                <w:sz w:val="16"/>
                <w:szCs w:val="16"/>
              </w:rPr>
              <w:t>1024</w:t>
            </w:r>
          </w:p>
        </w:tc>
        <w:tc>
          <w:tcPr>
            <w:tcW w:w="742" w:type="dxa"/>
            <w:shd w:val="clear" w:color="auto" w:fill="auto"/>
            <w:vAlign w:val="bottom"/>
          </w:tcPr>
          <w:p w14:paraId="449181B9" w14:textId="52C83088" w:rsidR="00BF28BE" w:rsidRPr="00C21B98" w:rsidRDefault="00BF28BE" w:rsidP="00C21B98">
            <w:pPr>
              <w:spacing w:before="40" w:after="120" w:line="240" w:lineRule="atLeast"/>
              <w:ind w:right="113"/>
              <w:rPr>
                <w:sz w:val="16"/>
                <w:szCs w:val="16"/>
              </w:rPr>
            </w:pPr>
            <w:r w:rsidRPr="00C21B98">
              <w:rPr>
                <w:w w:val="75"/>
                <w:sz w:val="16"/>
                <w:szCs w:val="16"/>
              </w:rPr>
              <w:t>3120</w:t>
            </w:r>
          </w:p>
        </w:tc>
        <w:tc>
          <w:tcPr>
            <w:tcW w:w="741" w:type="dxa"/>
            <w:shd w:val="clear" w:color="auto" w:fill="auto"/>
            <w:vAlign w:val="bottom"/>
          </w:tcPr>
          <w:p w14:paraId="1D2A627D" w14:textId="64FAAA7E" w:rsidR="00BF28BE" w:rsidRPr="00C21B98" w:rsidRDefault="00BF28BE" w:rsidP="00C21B98">
            <w:pPr>
              <w:spacing w:before="40" w:after="120" w:line="240" w:lineRule="atLeast"/>
              <w:ind w:right="113"/>
              <w:rPr>
                <w:sz w:val="16"/>
                <w:szCs w:val="16"/>
              </w:rPr>
            </w:pPr>
            <w:r w:rsidRPr="00C21B98">
              <w:rPr>
                <w:w w:val="75"/>
                <w:sz w:val="16"/>
                <w:szCs w:val="16"/>
              </w:rPr>
              <w:t>3691</w:t>
            </w:r>
          </w:p>
        </w:tc>
        <w:tc>
          <w:tcPr>
            <w:tcW w:w="742" w:type="dxa"/>
            <w:shd w:val="clear" w:color="auto" w:fill="auto"/>
            <w:vAlign w:val="bottom"/>
          </w:tcPr>
          <w:p w14:paraId="7E110570" w14:textId="7F6BA2D9" w:rsidR="00BF28BE" w:rsidRPr="00C21B98" w:rsidRDefault="00BF28BE" w:rsidP="00C21B98">
            <w:pPr>
              <w:spacing w:before="40" w:after="120" w:line="240" w:lineRule="atLeast"/>
              <w:ind w:right="113"/>
              <w:rPr>
                <w:sz w:val="16"/>
                <w:szCs w:val="16"/>
              </w:rPr>
            </w:pPr>
            <w:r w:rsidRPr="00C21B98">
              <w:rPr>
                <w:w w:val="75"/>
                <w:sz w:val="16"/>
                <w:szCs w:val="16"/>
              </w:rPr>
              <w:t>2289</w:t>
            </w:r>
          </w:p>
        </w:tc>
        <w:tc>
          <w:tcPr>
            <w:tcW w:w="741" w:type="dxa"/>
            <w:shd w:val="clear" w:color="auto" w:fill="auto"/>
            <w:vAlign w:val="bottom"/>
          </w:tcPr>
          <w:p w14:paraId="6E0A8415" w14:textId="5F53616E" w:rsidR="00BF28BE" w:rsidRPr="00C21B98" w:rsidRDefault="00BF28BE" w:rsidP="00C21B98">
            <w:pPr>
              <w:spacing w:before="40" w:after="120" w:line="240" w:lineRule="atLeast"/>
              <w:ind w:right="113"/>
              <w:rPr>
                <w:sz w:val="16"/>
                <w:szCs w:val="16"/>
              </w:rPr>
            </w:pPr>
            <w:r w:rsidRPr="00C21B98">
              <w:rPr>
                <w:w w:val="75"/>
                <w:sz w:val="16"/>
                <w:szCs w:val="16"/>
              </w:rPr>
              <w:t>2884</w:t>
            </w:r>
          </w:p>
        </w:tc>
        <w:tc>
          <w:tcPr>
            <w:tcW w:w="741" w:type="dxa"/>
            <w:shd w:val="clear" w:color="auto" w:fill="auto"/>
            <w:vAlign w:val="bottom"/>
          </w:tcPr>
          <w:p w14:paraId="247A1723" w14:textId="1CCDA9E1" w:rsidR="00BF28BE" w:rsidRPr="00C21B98" w:rsidRDefault="00BF28BE" w:rsidP="00C21B98">
            <w:pPr>
              <w:spacing w:before="40" w:after="120" w:line="240" w:lineRule="atLeast"/>
              <w:ind w:right="113"/>
              <w:rPr>
                <w:sz w:val="16"/>
                <w:szCs w:val="16"/>
              </w:rPr>
            </w:pPr>
            <w:r w:rsidRPr="00C21B98">
              <w:rPr>
                <w:w w:val="75"/>
                <w:sz w:val="16"/>
                <w:szCs w:val="16"/>
              </w:rPr>
              <w:t>2869</w:t>
            </w:r>
          </w:p>
        </w:tc>
        <w:tc>
          <w:tcPr>
            <w:tcW w:w="741" w:type="dxa"/>
            <w:shd w:val="clear" w:color="auto" w:fill="auto"/>
            <w:vAlign w:val="bottom"/>
          </w:tcPr>
          <w:p w14:paraId="7AD656C7" w14:textId="18FAEC51" w:rsidR="00BF28BE" w:rsidRPr="00C21B98" w:rsidRDefault="00BF28BE" w:rsidP="00C21B98">
            <w:pPr>
              <w:spacing w:before="40" w:after="120" w:line="240" w:lineRule="atLeast"/>
              <w:ind w:right="113"/>
              <w:rPr>
                <w:sz w:val="16"/>
                <w:szCs w:val="16"/>
              </w:rPr>
            </w:pPr>
            <w:r w:rsidRPr="00C21B98">
              <w:rPr>
                <w:w w:val="75"/>
                <w:sz w:val="16"/>
                <w:szCs w:val="16"/>
              </w:rPr>
              <w:t>2374</w:t>
            </w:r>
          </w:p>
        </w:tc>
        <w:tc>
          <w:tcPr>
            <w:tcW w:w="741" w:type="dxa"/>
            <w:shd w:val="clear" w:color="auto" w:fill="auto"/>
            <w:vAlign w:val="bottom"/>
          </w:tcPr>
          <w:p w14:paraId="0BCC11EC" w14:textId="6D488F27" w:rsidR="00BF28BE" w:rsidRPr="00C21B98" w:rsidRDefault="00BF28BE" w:rsidP="00C21B98">
            <w:pPr>
              <w:spacing w:before="40" w:after="120" w:line="240" w:lineRule="atLeast"/>
              <w:ind w:right="113"/>
              <w:rPr>
                <w:sz w:val="16"/>
                <w:szCs w:val="16"/>
              </w:rPr>
            </w:pPr>
            <w:r w:rsidRPr="00C21B98">
              <w:rPr>
                <w:w w:val="75"/>
                <w:sz w:val="16"/>
                <w:szCs w:val="16"/>
              </w:rPr>
              <w:t>3044</w:t>
            </w:r>
          </w:p>
        </w:tc>
        <w:tc>
          <w:tcPr>
            <w:tcW w:w="741" w:type="dxa"/>
            <w:shd w:val="clear" w:color="auto" w:fill="auto"/>
            <w:vAlign w:val="bottom"/>
          </w:tcPr>
          <w:p w14:paraId="2ED84781" w14:textId="13A8C00F" w:rsidR="00BF28BE" w:rsidRPr="00C21B98" w:rsidRDefault="00BF28BE" w:rsidP="00C21B98">
            <w:pPr>
              <w:spacing w:before="40" w:after="120" w:line="240" w:lineRule="atLeast"/>
              <w:ind w:right="113"/>
              <w:rPr>
                <w:sz w:val="16"/>
                <w:szCs w:val="16"/>
              </w:rPr>
            </w:pPr>
            <w:r w:rsidRPr="00C21B98">
              <w:rPr>
                <w:w w:val="75"/>
                <w:sz w:val="16"/>
                <w:szCs w:val="16"/>
              </w:rPr>
              <w:t>1306</w:t>
            </w:r>
          </w:p>
        </w:tc>
        <w:tc>
          <w:tcPr>
            <w:tcW w:w="741" w:type="dxa"/>
            <w:shd w:val="clear" w:color="auto" w:fill="auto"/>
            <w:vAlign w:val="bottom"/>
          </w:tcPr>
          <w:p w14:paraId="3A3BDF41" w14:textId="4BDCC0B6" w:rsidR="00BF28BE" w:rsidRPr="00C21B98" w:rsidRDefault="00BF28BE" w:rsidP="00C21B98">
            <w:pPr>
              <w:spacing w:before="40" w:after="120" w:line="240" w:lineRule="atLeast"/>
              <w:ind w:right="113"/>
              <w:rPr>
                <w:sz w:val="16"/>
                <w:szCs w:val="16"/>
              </w:rPr>
            </w:pPr>
            <w:r w:rsidRPr="00C21B98">
              <w:rPr>
                <w:w w:val="75"/>
                <w:sz w:val="16"/>
                <w:szCs w:val="16"/>
              </w:rPr>
              <w:t>514</w:t>
            </w:r>
          </w:p>
        </w:tc>
        <w:tc>
          <w:tcPr>
            <w:tcW w:w="741" w:type="dxa"/>
            <w:shd w:val="clear" w:color="auto" w:fill="auto"/>
            <w:vAlign w:val="bottom"/>
          </w:tcPr>
          <w:p w14:paraId="25F08DB7" w14:textId="6ED9E7F9" w:rsidR="00BF28BE" w:rsidRPr="00C21B98" w:rsidRDefault="00BF28BE" w:rsidP="00C21B98">
            <w:pPr>
              <w:spacing w:before="40" w:after="120" w:line="240" w:lineRule="atLeast"/>
              <w:ind w:right="113"/>
              <w:rPr>
                <w:sz w:val="16"/>
                <w:szCs w:val="16"/>
              </w:rPr>
            </w:pPr>
            <w:r w:rsidRPr="00C21B98">
              <w:rPr>
                <w:rFonts w:eastAsia="DejaVu Serif"/>
                <w:w w:val="75"/>
                <w:sz w:val="16"/>
                <w:szCs w:val="16"/>
                <w:lang w:val="en-US"/>
              </w:rPr>
              <w:t>1</w:t>
            </w:r>
          </w:p>
        </w:tc>
        <w:tc>
          <w:tcPr>
            <w:tcW w:w="885" w:type="dxa"/>
            <w:shd w:val="clear" w:color="auto" w:fill="auto"/>
            <w:vAlign w:val="center"/>
          </w:tcPr>
          <w:p w14:paraId="18797BCD" w14:textId="38A51DD7" w:rsidR="00BF28BE" w:rsidRPr="00C21B98" w:rsidRDefault="00BF28BE" w:rsidP="00C21B98">
            <w:pPr>
              <w:spacing w:before="40" w:after="120" w:line="240" w:lineRule="atLeast"/>
              <w:ind w:right="113"/>
              <w:rPr>
                <w:b/>
                <w:bCs/>
                <w:sz w:val="16"/>
                <w:szCs w:val="16"/>
              </w:rPr>
            </w:pPr>
            <w:r w:rsidRPr="00C21B98">
              <w:rPr>
                <w:rFonts w:eastAsia="DejaVu Serif"/>
                <w:b/>
                <w:bCs/>
                <w:w w:val="75"/>
                <w:sz w:val="16"/>
                <w:szCs w:val="16"/>
                <w:lang w:val="en-US"/>
              </w:rPr>
              <w:t>23,116</w:t>
            </w:r>
          </w:p>
        </w:tc>
      </w:tr>
      <w:tr w:rsidR="00BF28BE" w:rsidRPr="00C21B98" w14:paraId="5142D2C8" w14:textId="77777777" w:rsidTr="00BF28BE">
        <w:tc>
          <w:tcPr>
            <w:tcW w:w="1168" w:type="dxa"/>
            <w:shd w:val="clear" w:color="auto" w:fill="auto"/>
            <w:vAlign w:val="bottom"/>
          </w:tcPr>
          <w:p w14:paraId="19799D66" w14:textId="3176879D" w:rsidR="00BF28BE" w:rsidRPr="00C21B98" w:rsidRDefault="00BF28BE" w:rsidP="00C21B98">
            <w:pPr>
              <w:spacing w:before="40" w:after="120" w:line="240" w:lineRule="atLeast"/>
              <w:ind w:right="113"/>
              <w:rPr>
                <w:sz w:val="16"/>
                <w:szCs w:val="16"/>
              </w:rPr>
            </w:pPr>
            <w:r w:rsidRPr="00C21B98">
              <w:rPr>
                <w:rFonts w:eastAsia="DejaVu Serif"/>
                <w:b/>
                <w:w w:val="75"/>
                <w:sz w:val="16"/>
                <w:szCs w:val="16"/>
                <w:lang w:val="en-US"/>
              </w:rPr>
              <w:t>Contradictory</w:t>
            </w:r>
          </w:p>
        </w:tc>
        <w:tc>
          <w:tcPr>
            <w:tcW w:w="742" w:type="dxa"/>
            <w:shd w:val="clear" w:color="auto" w:fill="auto"/>
            <w:vAlign w:val="bottom"/>
          </w:tcPr>
          <w:p w14:paraId="69980EAB" w14:textId="2B3D68F4" w:rsidR="00BF28BE" w:rsidRPr="00C21B98" w:rsidRDefault="00BF28BE" w:rsidP="00C21B98">
            <w:pPr>
              <w:spacing w:before="40" w:after="120" w:line="240" w:lineRule="atLeast"/>
              <w:ind w:right="113"/>
              <w:rPr>
                <w:sz w:val="16"/>
                <w:szCs w:val="16"/>
              </w:rPr>
            </w:pPr>
            <w:r w:rsidRPr="00C21B98">
              <w:rPr>
                <w:w w:val="75"/>
                <w:sz w:val="16"/>
                <w:szCs w:val="16"/>
              </w:rPr>
              <w:t>1697</w:t>
            </w:r>
          </w:p>
        </w:tc>
        <w:tc>
          <w:tcPr>
            <w:tcW w:w="742" w:type="dxa"/>
            <w:shd w:val="clear" w:color="auto" w:fill="auto"/>
            <w:vAlign w:val="bottom"/>
          </w:tcPr>
          <w:p w14:paraId="0977B44E" w14:textId="6DF02717" w:rsidR="00BF28BE" w:rsidRPr="00C21B98" w:rsidRDefault="00BF28BE" w:rsidP="00C21B98">
            <w:pPr>
              <w:spacing w:before="40" w:after="120" w:line="240" w:lineRule="atLeast"/>
              <w:ind w:right="113"/>
              <w:rPr>
                <w:sz w:val="16"/>
                <w:szCs w:val="16"/>
              </w:rPr>
            </w:pPr>
            <w:r w:rsidRPr="00C21B98">
              <w:rPr>
                <w:w w:val="75"/>
                <w:sz w:val="16"/>
                <w:szCs w:val="16"/>
              </w:rPr>
              <w:t>12220</w:t>
            </w:r>
          </w:p>
        </w:tc>
        <w:tc>
          <w:tcPr>
            <w:tcW w:w="741" w:type="dxa"/>
            <w:shd w:val="clear" w:color="auto" w:fill="auto"/>
            <w:vAlign w:val="bottom"/>
          </w:tcPr>
          <w:p w14:paraId="504CC351" w14:textId="31187E04" w:rsidR="00BF28BE" w:rsidRPr="00C21B98" w:rsidRDefault="00BF28BE" w:rsidP="00C21B98">
            <w:pPr>
              <w:spacing w:before="40" w:after="120" w:line="240" w:lineRule="atLeast"/>
              <w:ind w:right="113"/>
              <w:rPr>
                <w:sz w:val="16"/>
                <w:szCs w:val="16"/>
              </w:rPr>
            </w:pPr>
            <w:r w:rsidRPr="00C21B98">
              <w:rPr>
                <w:w w:val="75"/>
                <w:sz w:val="16"/>
                <w:szCs w:val="16"/>
              </w:rPr>
              <w:t>13923</w:t>
            </w:r>
          </w:p>
        </w:tc>
        <w:tc>
          <w:tcPr>
            <w:tcW w:w="742" w:type="dxa"/>
            <w:shd w:val="clear" w:color="auto" w:fill="auto"/>
            <w:vAlign w:val="bottom"/>
          </w:tcPr>
          <w:p w14:paraId="2BEDCFFF" w14:textId="13A71F38" w:rsidR="00BF28BE" w:rsidRPr="00C21B98" w:rsidRDefault="00BF28BE" w:rsidP="00C21B98">
            <w:pPr>
              <w:spacing w:before="40" w:after="120" w:line="240" w:lineRule="atLeast"/>
              <w:ind w:right="113"/>
              <w:rPr>
                <w:sz w:val="16"/>
                <w:szCs w:val="16"/>
              </w:rPr>
            </w:pPr>
            <w:r w:rsidRPr="00C21B98">
              <w:rPr>
                <w:w w:val="75"/>
                <w:sz w:val="16"/>
                <w:szCs w:val="16"/>
              </w:rPr>
              <w:t>10531</w:t>
            </w:r>
          </w:p>
        </w:tc>
        <w:tc>
          <w:tcPr>
            <w:tcW w:w="741" w:type="dxa"/>
            <w:shd w:val="clear" w:color="auto" w:fill="auto"/>
            <w:vAlign w:val="bottom"/>
          </w:tcPr>
          <w:p w14:paraId="5D512DBF" w14:textId="0D6570ED" w:rsidR="00BF28BE" w:rsidRPr="00C21B98" w:rsidRDefault="00BF28BE" w:rsidP="00C21B98">
            <w:pPr>
              <w:spacing w:before="40" w:after="120" w:line="240" w:lineRule="atLeast"/>
              <w:ind w:right="113"/>
              <w:rPr>
                <w:sz w:val="16"/>
                <w:szCs w:val="16"/>
              </w:rPr>
            </w:pPr>
            <w:r w:rsidRPr="00C21B98">
              <w:rPr>
                <w:w w:val="75"/>
                <w:sz w:val="16"/>
                <w:szCs w:val="16"/>
              </w:rPr>
              <w:t>3094</w:t>
            </w:r>
          </w:p>
        </w:tc>
        <w:tc>
          <w:tcPr>
            <w:tcW w:w="741" w:type="dxa"/>
            <w:shd w:val="clear" w:color="auto" w:fill="auto"/>
            <w:vAlign w:val="bottom"/>
          </w:tcPr>
          <w:p w14:paraId="0E54D680" w14:textId="07A9F5D0" w:rsidR="00BF28BE" w:rsidRPr="00C21B98" w:rsidRDefault="00BF28BE" w:rsidP="00C21B98">
            <w:pPr>
              <w:spacing w:before="40" w:after="120" w:line="240" w:lineRule="atLeast"/>
              <w:ind w:right="113"/>
              <w:rPr>
                <w:sz w:val="16"/>
                <w:szCs w:val="16"/>
              </w:rPr>
            </w:pPr>
            <w:r w:rsidRPr="00C21B98">
              <w:rPr>
                <w:w w:val="75"/>
                <w:sz w:val="16"/>
                <w:szCs w:val="16"/>
              </w:rPr>
              <w:t>1419</w:t>
            </w:r>
          </w:p>
        </w:tc>
        <w:tc>
          <w:tcPr>
            <w:tcW w:w="741" w:type="dxa"/>
            <w:shd w:val="clear" w:color="auto" w:fill="auto"/>
            <w:vAlign w:val="bottom"/>
          </w:tcPr>
          <w:p w14:paraId="67B5A55E" w14:textId="1E47EB81" w:rsidR="00BF28BE" w:rsidRPr="00C21B98" w:rsidRDefault="00BF28BE" w:rsidP="00C21B98">
            <w:pPr>
              <w:spacing w:before="40" w:after="120" w:line="240" w:lineRule="atLeast"/>
              <w:ind w:right="113"/>
              <w:rPr>
                <w:sz w:val="16"/>
                <w:szCs w:val="16"/>
              </w:rPr>
            </w:pPr>
            <w:r w:rsidRPr="00C21B98">
              <w:rPr>
                <w:w w:val="75"/>
                <w:sz w:val="16"/>
                <w:szCs w:val="16"/>
              </w:rPr>
              <w:t>516</w:t>
            </w:r>
          </w:p>
        </w:tc>
        <w:tc>
          <w:tcPr>
            <w:tcW w:w="741" w:type="dxa"/>
            <w:shd w:val="clear" w:color="auto" w:fill="auto"/>
            <w:vAlign w:val="bottom"/>
          </w:tcPr>
          <w:p w14:paraId="3E96022E" w14:textId="48227D85" w:rsidR="00BF28BE" w:rsidRPr="00C21B98" w:rsidRDefault="00BF28BE" w:rsidP="00C21B98">
            <w:pPr>
              <w:spacing w:before="40" w:after="120" w:line="240" w:lineRule="atLeast"/>
              <w:ind w:right="113"/>
              <w:rPr>
                <w:sz w:val="16"/>
                <w:szCs w:val="16"/>
              </w:rPr>
            </w:pPr>
            <w:r w:rsidRPr="00C21B98">
              <w:rPr>
                <w:w w:val="75"/>
                <w:sz w:val="16"/>
                <w:szCs w:val="16"/>
              </w:rPr>
              <w:t>889</w:t>
            </w:r>
          </w:p>
        </w:tc>
        <w:tc>
          <w:tcPr>
            <w:tcW w:w="741" w:type="dxa"/>
            <w:shd w:val="clear" w:color="auto" w:fill="auto"/>
            <w:vAlign w:val="bottom"/>
          </w:tcPr>
          <w:p w14:paraId="1BDE824B" w14:textId="6E361FFF" w:rsidR="00BF28BE" w:rsidRPr="00C21B98" w:rsidRDefault="00BF28BE" w:rsidP="00C21B98">
            <w:pPr>
              <w:spacing w:before="40" w:after="120" w:line="240" w:lineRule="atLeast"/>
              <w:ind w:right="113"/>
              <w:rPr>
                <w:sz w:val="16"/>
                <w:szCs w:val="16"/>
              </w:rPr>
            </w:pPr>
            <w:r w:rsidRPr="00C21B98">
              <w:rPr>
                <w:w w:val="75"/>
                <w:sz w:val="16"/>
                <w:szCs w:val="16"/>
              </w:rPr>
              <w:t>260</w:t>
            </w:r>
          </w:p>
        </w:tc>
        <w:tc>
          <w:tcPr>
            <w:tcW w:w="741" w:type="dxa"/>
            <w:shd w:val="clear" w:color="auto" w:fill="auto"/>
            <w:vAlign w:val="bottom"/>
          </w:tcPr>
          <w:p w14:paraId="42393A15" w14:textId="2D765AD2" w:rsidR="00BF28BE" w:rsidRPr="00C21B98" w:rsidRDefault="00BF28BE" w:rsidP="00C21B98">
            <w:pPr>
              <w:spacing w:before="40" w:after="120" w:line="240" w:lineRule="atLeast"/>
              <w:ind w:right="113"/>
              <w:rPr>
                <w:sz w:val="16"/>
                <w:szCs w:val="16"/>
              </w:rPr>
            </w:pPr>
            <w:r w:rsidRPr="00C21B98">
              <w:rPr>
                <w:w w:val="75"/>
                <w:sz w:val="16"/>
                <w:szCs w:val="16"/>
              </w:rPr>
              <w:t>199</w:t>
            </w:r>
          </w:p>
        </w:tc>
        <w:tc>
          <w:tcPr>
            <w:tcW w:w="741" w:type="dxa"/>
            <w:shd w:val="clear" w:color="auto" w:fill="auto"/>
            <w:vAlign w:val="bottom"/>
          </w:tcPr>
          <w:p w14:paraId="2876125E" w14:textId="3086F465" w:rsidR="00BF28BE" w:rsidRPr="00C21B98" w:rsidRDefault="00BF28BE" w:rsidP="00C21B98">
            <w:pPr>
              <w:spacing w:before="40" w:after="120" w:line="240" w:lineRule="atLeast"/>
              <w:ind w:right="113"/>
              <w:rPr>
                <w:sz w:val="16"/>
                <w:szCs w:val="16"/>
              </w:rPr>
            </w:pPr>
            <w:r w:rsidRPr="00C21B98">
              <w:rPr>
                <w:rFonts w:eastAsia="DejaVu Serif"/>
                <w:w w:val="75"/>
                <w:sz w:val="16"/>
                <w:szCs w:val="16"/>
                <w:lang w:val="en-US"/>
              </w:rPr>
              <w:t>20</w:t>
            </w:r>
          </w:p>
        </w:tc>
        <w:tc>
          <w:tcPr>
            <w:tcW w:w="885" w:type="dxa"/>
            <w:shd w:val="clear" w:color="auto" w:fill="auto"/>
            <w:vAlign w:val="center"/>
          </w:tcPr>
          <w:p w14:paraId="54AB78B6" w14:textId="445A92D2" w:rsidR="00BF28BE" w:rsidRPr="00C21B98" w:rsidRDefault="00BF28BE" w:rsidP="00C21B98">
            <w:pPr>
              <w:spacing w:before="40" w:after="120" w:line="240" w:lineRule="atLeast"/>
              <w:ind w:right="113"/>
              <w:rPr>
                <w:b/>
                <w:bCs/>
                <w:sz w:val="16"/>
                <w:szCs w:val="16"/>
              </w:rPr>
            </w:pPr>
            <w:r w:rsidRPr="00C21B98">
              <w:rPr>
                <w:rFonts w:eastAsia="DejaVu Serif"/>
                <w:b/>
                <w:bCs/>
                <w:w w:val="75"/>
                <w:sz w:val="16"/>
                <w:szCs w:val="16"/>
                <w:lang w:val="en-US"/>
              </w:rPr>
              <w:t>44,768</w:t>
            </w:r>
          </w:p>
        </w:tc>
      </w:tr>
      <w:tr w:rsidR="00BF28BE" w:rsidRPr="00C21B98" w14:paraId="1918136E" w14:textId="77777777" w:rsidTr="00BF28BE">
        <w:tc>
          <w:tcPr>
            <w:tcW w:w="1168" w:type="dxa"/>
            <w:shd w:val="clear" w:color="auto" w:fill="auto"/>
            <w:vAlign w:val="bottom"/>
          </w:tcPr>
          <w:p w14:paraId="0B9D1561" w14:textId="61BF4ABE" w:rsidR="00BF28BE" w:rsidRPr="00C21B98" w:rsidRDefault="00BF28BE" w:rsidP="00C21B98">
            <w:pPr>
              <w:spacing w:before="40" w:after="120" w:line="240" w:lineRule="atLeast"/>
              <w:ind w:right="113"/>
              <w:rPr>
                <w:sz w:val="16"/>
                <w:szCs w:val="16"/>
              </w:rPr>
            </w:pPr>
            <w:r w:rsidRPr="00C21B98">
              <w:rPr>
                <w:rFonts w:eastAsia="DejaVu Serif"/>
                <w:b/>
                <w:w w:val="75"/>
                <w:sz w:val="16"/>
                <w:szCs w:val="16"/>
                <w:lang w:val="en-US"/>
              </w:rPr>
              <w:t>Civilian</w:t>
            </w:r>
          </w:p>
        </w:tc>
        <w:tc>
          <w:tcPr>
            <w:tcW w:w="742" w:type="dxa"/>
            <w:shd w:val="clear" w:color="auto" w:fill="auto"/>
            <w:vAlign w:val="bottom"/>
          </w:tcPr>
          <w:p w14:paraId="2449F219" w14:textId="02A34DAB" w:rsidR="00BF28BE" w:rsidRPr="00C21B98" w:rsidRDefault="00BF28BE" w:rsidP="00C21B98">
            <w:pPr>
              <w:spacing w:before="40" w:after="120" w:line="240" w:lineRule="atLeast"/>
              <w:ind w:right="113"/>
              <w:rPr>
                <w:sz w:val="16"/>
                <w:szCs w:val="16"/>
              </w:rPr>
            </w:pPr>
            <w:r w:rsidRPr="00C21B98">
              <w:rPr>
                <w:w w:val="75"/>
                <w:sz w:val="16"/>
                <w:szCs w:val="16"/>
              </w:rPr>
              <w:t>5694</w:t>
            </w:r>
          </w:p>
        </w:tc>
        <w:tc>
          <w:tcPr>
            <w:tcW w:w="742" w:type="dxa"/>
            <w:shd w:val="clear" w:color="auto" w:fill="auto"/>
            <w:vAlign w:val="bottom"/>
          </w:tcPr>
          <w:p w14:paraId="43D963FA" w14:textId="4DE74926" w:rsidR="00BF28BE" w:rsidRPr="00C21B98" w:rsidRDefault="00BF28BE" w:rsidP="00C21B98">
            <w:pPr>
              <w:spacing w:before="40" w:after="120" w:line="240" w:lineRule="atLeast"/>
              <w:ind w:right="113"/>
              <w:rPr>
                <w:sz w:val="16"/>
                <w:szCs w:val="16"/>
              </w:rPr>
            </w:pPr>
            <w:r w:rsidRPr="00C21B98">
              <w:rPr>
                <w:w w:val="75"/>
                <w:sz w:val="16"/>
                <w:szCs w:val="16"/>
              </w:rPr>
              <w:t>31075</w:t>
            </w:r>
          </w:p>
        </w:tc>
        <w:tc>
          <w:tcPr>
            <w:tcW w:w="741" w:type="dxa"/>
            <w:shd w:val="clear" w:color="auto" w:fill="auto"/>
            <w:vAlign w:val="bottom"/>
          </w:tcPr>
          <w:p w14:paraId="05DD3ED2" w14:textId="3CEE2135" w:rsidR="00BF28BE" w:rsidRPr="00C21B98" w:rsidRDefault="00BF28BE" w:rsidP="00C21B98">
            <w:pPr>
              <w:spacing w:before="40" w:after="120" w:line="240" w:lineRule="atLeast"/>
              <w:ind w:right="113"/>
              <w:rPr>
                <w:sz w:val="16"/>
                <w:szCs w:val="16"/>
              </w:rPr>
            </w:pPr>
            <w:r w:rsidRPr="00C21B98">
              <w:rPr>
                <w:w w:val="75"/>
                <w:sz w:val="16"/>
                <w:szCs w:val="16"/>
              </w:rPr>
              <w:t>25920</w:t>
            </w:r>
          </w:p>
        </w:tc>
        <w:tc>
          <w:tcPr>
            <w:tcW w:w="742" w:type="dxa"/>
            <w:shd w:val="clear" w:color="auto" w:fill="auto"/>
            <w:vAlign w:val="bottom"/>
          </w:tcPr>
          <w:p w14:paraId="13BFBF54" w14:textId="167CB60A" w:rsidR="00BF28BE" w:rsidRPr="00C21B98" w:rsidRDefault="00BF28BE" w:rsidP="00C21B98">
            <w:pPr>
              <w:spacing w:before="40" w:after="120" w:line="240" w:lineRule="atLeast"/>
              <w:ind w:right="113"/>
              <w:rPr>
                <w:sz w:val="16"/>
                <w:szCs w:val="16"/>
              </w:rPr>
            </w:pPr>
            <w:r w:rsidRPr="00C21B98">
              <w:rPr>
                <w:w w:val="75"/>
                <w:sz w:val="16"/>
                <w:szCs w:val="16"/>
              </w:rPr>
              <w:t>19123</w:t>
            </w:r>
          </w:p>
        </w:tc>
        <w:tc>
          <w:tcPr>
            <w:tcW w:w="741" w:type="dxa"/>
            <w:shd w:val="clear" w:color="auto" w:fill="auto"/>
            <w:vAlign w:val="bottom"/>
          </w:tcPr>
          <w:p w14:paraId="3E1BC678" w14:textId="4960518F" w:rsidR="00BF28BE" w:rsidRPr="00C21B98" w:rsidRDefault="00BF28BE" w:rsidP="00C21B98">
            <w:pPr>
              <w:spacing w:before="40" w:after="120" w:line="240" w:lineRule="atLeast"/>
              <w:ind w:right="113"/>
              <w:rPr>
                <w:sz w:val="16"/>
                <w:szCs w:val="16"/>
              </w:rPr>
            </w:pPr>
            <w:r w:rsidRPr="00C21B98">
              <w:rPr>
                <w:w w:val="75"/>
                <w:sz w:val="16"/>
                <w:szCs w:val="16"/>
              </w:rPr>
              <w:t>17351</w:t>
            </w:r>
          </w:p>
        </w:tc>
        <w:tc>
          <w:tcPr>
            <w:tcW w:w="741" w:type="dxa"/>
            <w:shd w:val="clear" w:color="auto" w:fill="auto"/>
            <w:vAlign w:val="bottom"/>
          </w:tcPr>
          <w:p w14:paraId="4A99B1F9" w14:textId="0F25B012" w:rsidR="00BF28BE" w:rsidRPr="00C21B98" w:rsidRDefault="00BF28BE" w:rsidP="00C21B98">
            <w:pPr>
              <w:spacing w:before="40" w:after="120" w:line="240" w:lineRule="atLeast"/>
              <w:ind w:right="113"/>
              <w:rPr>
                <w:sz w:val="16"/>
                <w:szCs w:val="16"/>
              </w:rPr>
            </w:pPr>
            <w:r w:rsidRPr="00C21B98">
              <w:rPr>
                <w:w w:val="75"/>
                <w:sz w:val="16"/>
                <w:szCs w:val="16"/>
              </w:rPr>
              <w:t>16239</w:t>
            </w:r>
          </w:p>
        </w:tc>
        <w:tc>
          <w:tcPr>
            <w:tcW w:w="741" w:type="dxa"/>
            <w:shd w:val="clear" w:color="auto" w:fill="auto"/>
            <w:vAlign w:val="bottom"/>
          </w:tcPr>
          <w:p w14:paraId="054D8922" w14:textId="33E06334" w:rsidR="00BF28BE" w:rsidRPr="00C21B98" w:rsidRDefault="00BF28BE" w:rsidP="00C21B98">
            <w:pPr>
              <w:spacing w:before="40" w:after="120" w:line="240" w:lineRule="atLeast"/>
              <w:ind w:right="113"/>
              <w:rPr>
                <w:sz w:val="16"/>
                <w:szCs w:val="16"/>
              </w:rPr>
            </w:pPr>
            <w:r w:rsidRPr="00C21B98">
              <w:rPr>
                <w:w w:val="75"/>
                <w:sz w:val="16"/>
                <w:szCs w:val="16"/>
              </w:rPr>
              <w:t>10940</w:t>
            </w:r>
          </w:p>
        </w:tc>
        <w:tc>
          <w:tcPr>
            <w:tcW w:w="741" w:type="dxa"/>
            <w:shd w:val="clear" w:color="auto" w:fill="auto"/>
            <w:vAlign w:val="bottom"/>
          </w:tcPr>
          <w:p w14:paraId="0A929181" w14:textId="424A925D" w:rsidR="00BF28BE" w:rsidRPr="00C21B98" w:rsidRDefault="00BF28BE" w:rsidP="00C21B98">
            <w:pPr>
              <w:spacing w:before="40" w:after="120" w:line="240" w:lineRule="atLeast"/>
              <w:ind w:right="113"/>
              <w:rPr>
                <w:sz w:val="16"/>
                <w:szCs w:val="16"/>
              </w:rPr>
            </w:pPr>
            <w:r w:rsidRPr="00C21B98">
              <w:rPr>
                <w:w w:val="75"/>
                <w:sz w:val="16"/>
                <w:szCs w:val="16"/>
              </w:rPr>
              <w:t>9055</w:t>
            </w:r>
          </w:p>
        </w:tc>
        <w:tc>
          <w:tcPr>
            <w:tcW w:w="741" w:type="dxa"/>
            <w:shd w:val="clear" w:color="auto" w:fill="auto"/>
            <w:vAlign w:val="bottom"/>
          </w:tcPr>
          <w:p w14:paraId="33E4C586" w14:textId="41DDD6C5" w:rsidR="00BF28BE" w:rsidRPr="00C21B98" w:rsidRDefault="00BF28BE" w:rsidP="00C21B98">
            <w:pPr>
              <w:spacing w:before="40" w:after="120" w:line="240" w:lineRule="atLeast"/>
              <w:ind w:right="113"/>
              <w:rPr>
                <w:sz w:val="16"/>
                <w:szCs w:val="16"/>
              </w:rPr>
            </w:pPr>
            <w:r w:rsidRPr="00C21B98">
              <w:rPr>
                <w:w w:val="75"/>
                <w:sz w:val="16"/>
                <w:szCs w:val="16"/>
              </w:rPr>
              <w:t>4644</w:t>
            </w:r>
          </w:p>
        </w:tc>
        <w:tc>
          <w:tcPr>
            <w:tcW w:w="741" w:type="dxa"/>
            <w:shd w:val="clear" w:color="auto" w:fill="auto"/>
            <w:vAlign w:val="bottom"/>
          </w:tcPr>
          <w:p w14:paraId="6A7A8057" w14:textId="76852D5D" w:rsidR="00BF28BE" w:rsidRPr="00C21B98" w:rsidRDefault="00BF28BE" w:rsidP="00C21B98">
            <w:pPr>
              <w:spacing w:before="40" w:after="120" w:line="240" w:lineRule="atLeast"/>
              <w:ind w:right="113"/>
              <w:rPr>
                <w:sz w:val="16"/>
                <w:szCs w:val="16"/>
              </w:rPr>
            </w:pPr>
            <w:r w:rsidRPr="00C21B98">
              <w:rPr>
                <w:w w:val="75"/>
                <w:sz w:val="16"/>
                <w:szCs w:val="16"/>
              </w:rPr>
              <w:t>2526</w:t>
            </w:r>
          </w:p>
        </w:tc>
        <w:tc>
          <w:tcPr>
            <w:tcW w:w="741" w:type="dxa"/>
            <w:shd w:val="clear" w:color="auto" w:fill="auto"/>
            <w:vAlign w:val="bottom"/>
          </w:tcPr>
          <w:p w14:paraId="789A8190" w14:textId="6E2A34E7" w:rsidR="00BF28BE" w:rsidRPr="00C21B98" w:rsidRDefault="00BF28BE" w:rsidP="00C21B98">
            <w:pPr>
              <w:spacing w:before="40" w:after="120" w:line="240" w:lineRule="atLeast"/>
              <w:ind w:right="113"/>
              <w:rPr>
                <w:sz w:val="16"/>
                <w:szCs w:val="16"/>
              </w:rPr>
            </w:pPr>
            <w:r w:rsidRPr="00C21B98">
              <w:rPr>
                <w:rFonts w:eastAsia="DejaVu Serif"/>
                <w:w w:val="75"/>
                <w:sz w:val="16"/>
                <w:szCs w:val="16"/>
                <w:lang w:val="en-US"/>
              </w:rPr>
              <w:t>783</w:t>
            </w:r>
          </w:p>
        </w:tc>
        <w:tc>
          <w:tcPr>
            <w:tcW w:w="885" w:type="dxa"/>
            <w:shd w:val="clear" w:color="auto" w:fill="auto"/>
            <w:vAlign w:val="center"/>
          </w:tcPr>
          <w:p w14:paraId="5A696A18" w14:textId="643C8650" w:rsidR="00BF28BE" w:rsidRPr="00C21B98" w:rsidRDefault="00BF28BE" w:rsidP="00C21B98">
            <w:pPr>
              <w:spacing w:before="40" w:after="120" w:line="240" w:lineRule="atLeast"/>
              <w:ind w:right="113"/>
              <w:rPr>
                <w:b/>
                <w:bCs/>
                <w:sz w:val="16"/>
                <w:szCs w:val="16"/>
              </w:rPr>
            </w:pPr>
            <w:r w:rsidRPr="00C21B98">
              <w:rPr>
                <w:rFonts w:eastAsia="DejaVu Serif"/>
                <w:b/>
                <w:bCs/>
                <w:w w:val="75"/>
                <w:sz w:val="16"/>
                <w:szCs w:val="16"/>
                <w:lang w:val="en-US"/>
              </w:rPr>
              <w:t>143,350</w:t>
            </w:r>
          </w:p>
        </w:tc>
      </w:tr>
      <w:tr w:rsidR="00BF28BE" w:rsidRPr="00C21B98" w14:paraId="263797B7" w14:textId="77777777" w:rsidTr="00BF28BE">
        <w:tc>
          <w:tcPr>
            <w:tcW w:w="1168" w:type="dxa"/>
            <w:tcBorders>
              <w:bottom w:val="single" w:sz="12" w:space="0" w:color="auto"/>
            </w:tcBorders>
            <w:shd w:val="clear" w:color="auto" w:fill="auto"/>
            <w:vAlign w:val="bottom"/>
          </w:tcPr>
          <w:p w14:paraId="4BAE2E57" w14:textId="00F9A9C5" w:rsidR="00BF28BE" w:rsidRPr="00C21B98" w:rsidRDefault="00BF28BE" w:rsidP="00C21B98">
            <w:pPr>
              <w:spacing w:before="40" w:after="120" w:line="240" w:lineRule="atLeast"/>
              <w:ind w:right="113"/>
              <w:rPr>
                <w:sz w:val="16"/>
                <w:szCs w:val="16"/>
              </w:rPr>
            </w:pPr>
            <w:r w:rsidRPr="00C21B98">
              <w:rPr>
                <w:rFonts w:eastAsia="DejaVu Serif"/>
                <w:b/>
                <w:w w:val="75"/>
                <w:sz w:val="16"/>
                <w:szCs w:val="16"/>
                <w:lang w:val="en-US"/>
              </w:rPr>
              <w:t>Non-civilian</w:t>
            </w:r>
          </w:p>
        </w:tc>
        <w:tc>
          <w:tcPr>
            <w:tcW w:w="742" w:type="dxa"/>
            <w:tcBorders>
              <w:bottom w:val="single" w:sz="12" w:space="0" w:color="auto"/>
            </w:tcBorders>
            <w:shd w:val="clear" w:color="auto" w:fill="auto"/>
            <w:vAlign w:val="bottom"/>
          </w:tcPr>
          <w:p w14:paraId="74348F1A" w14:textId="04F2A3F7" w:rsidR="00BF28BE" w:rsidRPr="00C21B98" w:rsidRDefault="00BF28BE" w:rsidP="00C21B98">
            <w:pPr>
              <w:spacing w:before="40" w:after="120" w:line="240" w:lineRule="atLeast"/>
              <w:ind w:right="113"/>
              <w:rPr>
                <w:sz w:val="16"/>
                <w:szCs w:val="16"/>
              </w:rPr>
            </w:pPr>
            <w:r w:rsidRPr="00C21B98">
              <w:rPr>
                <w:w w:val="75"/>
                <w:sz w:val="16"/>
                <w:szCs w:val="16"/>
              </w:rPr>
              <w:t>1690</w:t>
            </w:r>
          </w:p>
        </w:tc>
        <w:tc>
          <w:tcPr>
            <w:tcW w:w="742" w:type="dxa"/>
            <w:tcBorders>
              <w:bottom w:val="single" w:sz="12" w:space="0" w:color="auto"/>
            </w:tcBorders>
            <w:shd w:val="clear" w:color="auto" w:fill="auto"/>
            <w:vAlign w:val="bottom"/>
          </w:tcPr>
          <w:p w14:paraId="1F62CDEF" w14:textId="6B88F373" w:rsidR="00BF28BE" w:rsidRPr="00C21B98" w:rsidRDefault="00BF28BE" w:rsidP="00C21B98">
            <w:pPr>
              <w:spacing w:before="40" w:after="120" w:line="240" w:lineRule="atLeast"/>
              <w:ind w:right="113"/>
              <w:rPr>
                <w:sz w:val="16"/>
                <w:szCs w:val="16"/>
              </w:rPr>
            </w:pPr>
            <w:r w:rsidRPr="00C21B98">
              <w:rPr>
                <w:w w:val="75"/>
                <w:sz w:val="16"/>
                <w:szCs w:val="16"/>
              </w:rPr>
              <w:t>14458</w:t>
            </w:r>
          </w:p>
        </w:tc>
        <w:tc>
          <w:tcPr>
            <w:tcW w:w="741" w:type="dxa"/>
            <w:tcBorders>
              <w:bottom w:val="single" w:sz="12" w:space="0" w:color="auto"/>
            </w:tcBorders>
            <w:shd w:val="clear" w:color="auto" w:fill="auto"/>
            <w:vAlign w:val="bottom"/>
          </w:tcPr>
          <w:p w14:paraId="2C831C79" w14:textId="7FF07B5E" w:rsidR="00BF28BE" w:rsidRPr="00C21B98" w:rsidRDefault="00BF28BE" w:rsidP="00C21B98">
            <w:pPr>
              <w:spacing w:before="40" w:after="120" w:line="240" w:lineRule="atLeast"/>
              <w:ind w:right="113"/>
              <w:rPr>
                <w:sz w:val="16"/>
                <w:szCs w:val="16"/>
              </w:rPr>
            </w:pPr>
            <w:r w:rsidRPr="00C21B98">
              <w:rPr>
                <w:w w:val="75"/>
                <w:sz w:val="16"/>
                <w:szCs w:val="16"/>
              </w:rPr>
              <w:t>14998</w:t>
            </w:r>
          </w:p>
        </w:tc>
        <w:tc>
          <w:tcPr>
            <w:tcW w:w="742" w:type="dxa"/>
            <w:tcBorders>
              <w:bottom w:val="single" w:sz="12" w:space="0" w:color="auto"/>
            </w:tcBorders>
            <w:shd w:val="clear" w:color="auto" w:fill="auto"/>
            <w:vAlign w:val="bottom"/>
          </w:tcPr>
          <w:p w14:paraId="3CE80ED8" w14:textId="47B9B803" w:rsidR="00BF28BE" w:rsidRPr="00C21B98" w:rsidRDefault="00BF28BE" w:rsidP="00C21B98">
            <w:pPr>
              <w:spacing w:before="40" w:after="120" w:line="240" w:lineRule="atLeast"/>
              <w:ind w:right="113"/>
              <w:rPr>
                <w:sz w:val="16"/>
                <w:szCs w:val="16"/>
              </w:rPr>
            </w:pPr>
            <w:r w:rsidRPr="00C21B98">
              <w:rPr>
                <w:w w:val="75"/>
                <w:sz w:val="16"/>
                <w:szCs w:val="16"/>
              </w:rPr>
              <w:t>14650</w:t>
            </w:r>
          </w:p>
        </w:tc>
        <w:tc>
          <w:tcPr>
            <w:tcW w:w="741" w:type="dxa"/>
            <w:tcBorders>
              <w:bottom w:val="single" w:sz="12" w:space="0" w:color="auto"/>
            </w:tcBorders>
            <w:shd w:val="clear" w:color="auto" w:fill="auto"/>
            <w:vAlign w:val="bottom"/>
          </w:tcPr>
          <w:p w14:paraId="2D8E59D9" w14:textId="3AD53676" w:rsidR="00BF28BE" w:rsidRPr="00C21B98" w:rsidRDefault="00BF28BE" w:rsidP="00C21B98">
            <w:pPr>
              <w:spacing w:before="40" w:after="120" w:line="240" w:lineRule="atLeast"/>
              <w:ind w:right="113"/>
              <w:rPr>
                <w:sz w:val="16"/>
                <w:szCs w:val="16"/>
              </w:rPr>
            </w:pPr>
            <w:r w:rsidRPr="00C21B98">
              <w:rPr>
                <w:w w:val="75"/>
                <w:sz w:val="16"/>
                <w:szCs w:val="16"/>
              </w:rPr>
              <w:t>26630</w:t>
            </w:r>
          </w:p>
        </w:tc>
        <w:tc>
          <w:tcPr>
            <w:tcW w:w="741" w:type="dxa"/>
            <w:tcBorders>
              <w:bottom w:val="single" w:sz="12" w:space="0" w:color="auto"/>
            </w:tcBorders>
            <w:shd w:val="clear" w:color="auto" w:fill="auto"/>
            <w:vAlign w:val="bottom"/>
          </w:tcPr>
          <w:p w14:paraId="4919AA74" w14:textId="209731DF" w:rsidR="00BF28BE" w:rsidRPr="00C21B98" w:rsidRDefault="00BF28BE" w:rsidP="00C21B98">
            <w:pPr>
              <w:spacing w:before="40" w:after="120" w:line="240" w:lineRule="atLeast"/>
              <w:ind w:right="113"/>
              <w:rPr>
                <w:sz w:val="16"/>
                <w:szCs w:val="16"/>
              </w:rPr>
            </w:pPr>
            <w:r w:rsidRPr="00C21B98">
              <w:rPr>
                <w:w w:val="75"/>
                <w:sz w:val="16"/>
                <w:szCs w:val="16"/>
              </w:rPr>
              <w:t>24590</w:t>
            </w:r>
          </w:p>
        </w:tc>
        <w:tc>
          <w:tcPr>
            <w:tcW w:w="741" w:type="dxa"/>
            <w:tcBorders>
              <w:bottom w:val="single" w:sz="12" w:space="0" w:color="auto"/>
            </w:tcBorders>
            <w:shd w:val="clear" w:color="auto" w:fill="auto"/>
            <w:vAlign w:val="bottom"/>
          </w:tcPr>
          <w:p w14:paraId="78AD0F0F" w14:textId="63610C28" w:rsidR="00BF28BE" w:rsidRPr="00C21B98" w:rsidRDefault="00BF28BE" w:rsidP="00C21B98">
            <w:pPr>
              <w:spacing w:before="40" w:after="120" w:line="240" w:lineRule="atLeast"/>
              <w:ind w:right="113"/>
              <w:rPr>
                <w:sz w:val="16"/>
                <w:szCs w:val="16"/>
              </w:rPr>
            </w:pPr>
            <w:r w:rsidRPr="00C21B98">
              <w:rPr>
                <w:w w:val="75"/>
                <w:sz w:val="16"/>
                <w:szCs w:val="16"/>
              </w:rPr>
              <w:t>20501</w:t>
            </w:r>
          </w:p>
        </w:tc>
        <w:tc>
          <w:tcPr>
            <w:tcW w:w="741" w:type="dxa"/>
            <w:tcBorders>
              <w:bottom w:val="single" w:sz="12" w:space="0" w:color="auto"/>
            </w:tcBorders>
            <w:shd w:val="clear" w:color="auto" w:fill="auto"/>
            <w:vAlign w:val="bottom"/>
          </w:tcPr>
          <w:p w14:paraId="2227BA5F" w14:textId="1D1C33B3" w:rsidR="00BF28BE" w:rsidRPr="00C21B98" w:rsidRDefault="00BF28BE" w:rsidP="00C21B98">
            <w:pPr>
              <w:spacing w:before="40" w:after="120" w:line="240" w:lineRule="atLeast"/>
              <w:ind w:right="113"/>
              <w:rPr>
                <w:sz w:val="16"/>
                <w:szCs w:val="16"/>
              </w:rPr>
            </w:pPr>
            <w:r w:rsidRPr="00C21B98">
              <w:rPr>
                <w:w w:val="75"/>
                <w:sz w:val="16"/>
                <w:szCs w:val="16"/>
              </w:rPr>
              <w:t>10384</w:t>
            </w:r>
          </w:p>
        </w:tc>
        <w:tc>
          <w:tcPr>
            <w:tcW w:w="741" w:type="dxa"/>
            <w:tcBorders>
              <w:bottom w:val="single" w:sz="12" w:space="0" w:color="auto"/>
            </w:tcBorders>
            <w:shd w:val="clear" w:color="auto" w:fill="auto"/>
            <w:vAlign w:val="bottom"/>
          </w:tcPr>
          <w:p w14:paraId="6925952B" w14:textId="5DF81359" w:rsidR="00BF28BE" w:rsidRPr="00C21B98" w:rsidRDefault="00BF28BE" w:rsidP="00C21B98">
            <w:pPr>
              <w:spacing w:before="40" w:after="120" w:line="240" w:lineRule="atLeast"/>
              <w:ind w:right="113"/>
              <w:rPr>
                <w:sz w:val="16"/>
                <w:szCs w:val="16"/>
              </w:rPr>
            </w:pPr>
            <w:r w:rsidRPr="00C21B98">
              <w:rPr>
                <w:w w:val="75"/>
                <w:sz w:val="16"/>
                <w:szCs w:val="16"/>
              </w:rPr>
              <w:t>6114</w:t>
            </w:r>
          </w:p>
        </w:tc>
        <w:tc>
          <w:tcPr>
            <w:tcW w:w="741" w:type="dxa"/>
            <w:tcBorders>
              <w:bottom w:val="single" w:sz="12" w:space="0" w:color="auto"/>
            </w:tcBorders>
            <w:shd w:val="clear" w:color="auto" w:fill="auto"/>
            <w:vAlign w:val="bottom"/>
          </w:tcPr>
          <w:p w14:paraId="61D87779" w14:textId="110B1573" w:rsidR="00BF28BE" w:rsidRPr="00C21B98" w:rsidRDefault="00BF28BE" w:rsidP="00C21B98">
            <w:pPr>
              <w:spacing w:before="40" w:after="120" w:line="240" w:lineRule="atLeast"/>
              <w:ind w:right="113"/>
              <w:rPr>
                <w:sz w:val="16"/>
                <w:szCs w:val="16"/>
              </w:rPr>
            </w:pPr>
            <w:r w:rsidRPr="00C21B98">
              <w:rPr>
                <w:w w:val="75"/>
                <w:sz w:val="16"/>
                <w:szCs w:val="16"/>
              </w:rPr>
              <w:t>4490</w:t>
            </w:r>
          </w:p>
        </w:tc>
        <w:tc>
          <w:tcPr>
            <w:tcW w:w="741" w:type="dxa"/>
            <w:tcBorders>
              <w:bottom w:val="single" w:sz="12" w:space="0" w:color="auto"/>
            </w:tcBorders>
            <w:shd w:val="clear" w:color="auto" w:fill="auto"/>
            <w:vAlign w:val="bottom"/>
          </w:tcPr>
          <w:p w14:paraId="486C4987" w14:textId="7142A7A1" w:rsidR="00BF28BE" w:rsidRPr="00C21B98" w:rsidRDefault="00BF28BE" w:rsidP="00C21B98">
            <w:pPr>
              <w:spacing w:before="40" w:after="120" w:line="240" w:lineRule="atLeast"/>
              <w:ind w:right="113"/>
              <w:rPr>
                <w:sz w:val="16"/>
                <w:szCs w:val="16"/>
              </w:rPr>
            </w:pPr>
            <w:r w:rsidRPr="00C21B98">
              <w:rPr>
                <w:rFonts w:eastAsia="DejaVu Serif"/>
                <w:w w:val="75"/>
                <w:sz w:val="16"/>
                <w:szCs w:val="16"/>
                <w:lang w:val="en-US"/>
              </w:rPr>
              <w:t>470</w:t>
            </w:r>
          </w:p>
        </w:tc>
        <w:tc>
          <w:tcPr>
            <w:tcW w:w="885" w:type="dxa"/>
            <w:tcBorders>
              <w:bottom w:val="single" w:sz="12" w:space="0" w:color="auto"/>
            </w:tcBorders>
            <w:shd w:val="clear" w:color="auto" w:fill="auto"/>
            <w:vAlign w:val="center"/>
          </w:tcPr>
          <w:p w14:paraId="7D4DA172" w14:textId="2525B6F0" w:rsidR="00BF28BE" w:rsidRPr="00C21B98" w:rsidRDefault="00BF28BE" w:rsidP="00C21B98">
            <w:pPr>
              <w:spacing w:before="40" w:after="120" w:line="240" w:lineRule="atLeast"/>
              <w:ind w:right="113"/>
              <w:rPr>
                <w:b/>
                <w:bCs/>
                <w:sz w:val="16"/>
                <w:szCs w:val="16"/>
              </w:rPr>
            </w:pPr>
            <w:r w:rsidRPr="00C21B98">
              <w:rPr>
                <w:rFonts w:eastAsia="DejaVu Serif"/>
                <w:b/>
                <w:bCs/>
                <w:w w:val="75"/>
                <w:sz w:val="16"/>
                <w:szCs w:val="16"/>
                <w:lang w:val="en-US"/>
              </w:rPr>
              <w:t>138,975</w:t>
            </w:r>
          </w:p>
        </w:tc>
      </w:tr>
    </w:tbl>
    <w:p w14:paraId="15DBD30A" w14:textId="77777777" w:rsidR="00CE7518" w:rsidRDefault="00CE7518">
      <w:pPr>
        <w:spacing w:after="200" w:line="276" w:lineRule="auto"/>
        <w:rPr>
          <w:rFonts w:ascii="Arial" w:hAnsi="Arial" w:cs="Arial"/>
          <w:w w:val="95"/>
        </w:rPr>
      </w:pPr>
      <w:r>
        <w:rPr>
          <w:rFonts w:ascii="Arial" w:hAnsi="Arial" w:cs="Arial"/>
          <w:w w:val="95"/>
        </w:rPr>
        <w:br w:type="page"/>
      </w:r>
    </w:p>
    <w:p w14:paraId="3C19694A" w14:textId="1F1FF87C" w:rsidR="00CE7518" w:rsidRPr="00626EAA" w:rsidRDefault="00CE7518" w:rsidP="00CE7518">
      <w:pPr>
        <w:pStyle w:val="SingleTxtG"/>
        <w:spacing w:before="240"/>
        <w:jc w:val="center"/>
        <w:rPr>
          <w:w w:val="95"/>
        </w:rPr>
      </w:pPr>
      <w:r w:rsidRPr="00626EAA">
        <w:rPr>
          <w:w w:val="95"/>
        </w:rPr>
        <w:lastRenderedPageBreak/>
        <w:t xml:space="preserve">Figure 1: Documented and estimated civilian </w:t>
      </w:r>
      <w:r w:rsidR="00626EAA">
        <w:rPr>
          <w:w w:val="95"/>
        </w:rPr>
        <w:t>deaths</w:t>
      </w:r>
      <w:r w:rsidR="00A26496">
        <w:rPr>
          <w:w w:val="95"/>
        </w:rPr>
        <w:t xml:space="preserve"> </w:t>
      </w:r>
      <w:r w:rsidRPr="00626EAA">
        <w:rPr>
          <w:w w:val="95"/>
        </w:rPr>
        <w:t>over time</w:t>
      </w:r>
    </w:p>
    <w:p w14:paraId="2AEAE769" w14:textId="22EF39AC" w:rsidR="00CE7518" w:rsidRDefault="00626EAA" w:rsidP="00626EAA">
      <w:pPr>
        <w:pStyle w:val="SingleTxtG"/>
        <w:spacing w:before="240"/>
        <w:jc w:val="left"/>
      </w:pPr>
      <w:r>
        <w:rPr>
          <w:noProof/>
          <w:lang w:eastAsia="en-GB"/>
        </w:rPr>
        <w:drawing>
          <wp:inline distT="0" distB="0" distL="0" distR="0" wp14:anchorId="4E8437CD" wp14:editId="415D95C7">
            <wp:extent cx="5924550" cy="513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4550" cy="5133975"/>
                    </a:xfrm>
                    <a:prstGeom prst="rect">
                      <a:avLst/>
                    </a:prstGeom>
                  </pic:spPr>
                </pic:pic>
              </a:graphicData>
            </a:graphic>
          </wp:inline>
        </w:drawing>
      </w:r>
    </w:p>
    <w:p w14:paraId="39F4D93B" w14:textId="308DE013" w:rsidR="00CE7518" w:rsidRDefault="00CE7518">
      <w:pPr>
        <w:spacing w:after="200" w:line="276" w:lineRule="auto"/>
      </w:pPr>
      <w:r>
        <w:br w:type="page"/>
      </w:r>
    </w:p>
    <w:p w14:paraId="4DD9F704" w14:textId="6873F1AA" w:rsidR="00CE7518" w:rsidRPr="00285288" w:rsidRDefault="00CE7518" w:rsidP="00CE7518">
      <w:pPr>
        <w:pStyle w:val="SingleTxtG"/>
        <w:spacing w:before="240"/>
        <w:rPr>
          <w:w w:val="95"/>
        </w:rPr>
      </w:pPr>
      <w:r w:rsidRPr="00285288">
        <w:rPr>
          <w:w w:val="95"/>
        </w:rPr>
        <w:lastRenderedPageBreak/>
        <w:t xml:space="preserve">Figure 2: Documented and estimated civilian </w:t>
      </w:r>
      <w:r w:rsidR="00285288">
        <w:rPr>
          <w:w w:val="95"/>
        </w:rPr>
        <w:t>deaths</w:t>
      </w:r>
      <w:r w:rsidR="00A81A52">
        <w:rPr>
          <w:w w:val="95"/>
        </w:rPr>
        <w:t xml:space="preserve"> </w:t>
      </w:r>
      <w:r w:rsidRPr="00285288">
        <w:rPr>
          <w:w w:val="95"/>
        </w:rPr>
        <w:t>by governorate</w:t>
      </w:r>
    </w:p>
    <w:p w14:paraId="6D5A2384" w14:textId="187BEDC2" w:rsidR="00CE7518" w:rsidRDefault="00CE7518" w:rsidP="00CE7518">
      <w:pPr>
        <w:pStyle w:val="SingleTxtG"/>
        <w:spacing w:before="240"/>
      </w:pPr>
      <w:r>
        <w:rPr>
          <w:noProof/>
          <w:lang w:eastAsia="en-GB"/>
        </w:rPr>
        <w:drawing>
          <wp:inline distT="0" distB="0" distL="0" distR="0" wp14:anchorId="34C1FD88" wp14:editId="11281317">
            <wp:extent cx="5629275" cy="5572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9275" cy="5572125"/>
                    </a:xfrm>
                    <a:prstGeom prst="rect">
                      <a:avLst/>
                    </a:prstGeom>
                  </pic:spPr>
                </pic:pic>
              </a:graphicData>
            </a:graphic>
          </wp:inline>
        </w:drawing>
      </w:r>
    </w:p>
    <w:p w14:paraId="655CDF06" w14:textId="7DFB5744" w:rsidR="00CE7518" w:rsidRDefault="00CE7518">
      <w:pPr>
        <w:spacing w:after="200" w:line="276" w:lineRule="auto"/>
      </w:pPr>
      <w:r>
        <w:br w:type="page"/>
      </w:r>
    </w:p>
    <w:p w14:paraId="2E4FCFCE" w14:textId="7A0B2E85" w:rsidR="00CE7518" w:rsidRPr="00285288" w:rsidRDefault="00CE7518" w:rsidP="00CE7518">
      <w:pPr>
        <w:pStyle w:val="SingleTxtG"/>
        <w:spacing w:before="240"/>
        <w:rPr>
          <w:w w:val="95"/>
        </w:rPr>
      </w:pPr>
      <w:r w:rsidRPr="00285288">
        <w:rPr>
          <w:w w:val="95"/>
        </w:rPr>
        <w:lastRenderedPageBreak/>
        <w:t xml:space="preserve">Figure 3: Documented and estimated civilian </w:t>
      </w:r>
      <w:r w:rsidR="00285288">
        <w:rPr>
          <w:w w:val="95"/>
        </w:rPr>
        <w:t>deaths</w:t>
      </w:r>
      <w:r w:rsidR="00285288" w:rsidRPr="00285288">
        <w:rPr>
          <w:w w:val="95"/>
        </w:rPr>
        <w:t xml:space="preserve"> </w:t>
      </w:r>
      <w:r w:rsidRPr="00285288">
        <w:rPr>
          <w:w w:val="95"/>
        </w:rPr>
        <w:t>by age group</w:t>
      </w:r>
    </w:p>
    <w:p w14:paraId="1210894B" w14:textId="48811701" w:rsidR="00CE7518" w:rsidRDefault="00CE7518" w:rsidP="00CE7518">
      <w:pPr>
        <w:pStyle w:val="SingleTxtG"/>
        <w:spacing w:before="240"/>
      </w:pPr>
      <w:r>
        <w:rPr>
          <w:noProof/>
          <w:lang w:eastAsia="en-GB"/>
        </w:rPr>
        <w:drawing>
          <wp:inline distT="0" distB="0" distL="0" distR="0" wp14:anchorId="74D3E02C" wp14:editId="3A729211">
            <wp:extent cx="5568562" cy="48520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4734" cy="4857413"/>
                    </a:xfrm>
                    <a:prstGeom prst="rect">
                      <a:avLst/>
                    </a:prstGeom>
                  </pic:spPr>
                </pic:pic>
              </a:graphicData>
            </a:graphic>
          </wp:inline>
        </w:drawing>
      </w:r>
    </w:p>
    <w:p w14:paraId="1B5C4ACC" w14:textId="54547257" w:rsidR="00CE7518" w:rsidRDefault="00CE7518">
      <w:pPr>
        <w:spacing w:after="200" w:line="276" w:lineRule="auto"/>
      </w:pPr>
      <w:r>
        <w:br w:type="page"/>
      </w:r>
    </w:p>
    <w:p w14:paraId="46B357A2" w14:textId="269CEDD9" w:rsidR="00CE7518" w:rsidRPr="00285288" w:rsidRDefault="00CE7518" w:rsidP="00CE7518">
      <w:pPr>
        <w:pStyle w:val="SingleTxtG"/>
        <w:spacing w:before="240"/>
        <w:rPr>
          <w:w w:val="95"/>
        </w:rPr>
      </w:pPr>
      <w:r w:rsidRPr="00285288">
        <w:rPr>
          <w:w w:val="95"/>
        </w:rPr>
        <w:lastRenderedPageBreak/>
        <w:t xml:space="preserve">Figure 4: Documented and estimated civilian </w:t>
      </w:r>
      <w:r w:rsidR="00285288">
        <w:rPr>
          <w:w w:val="95"/>
        </w:rPr>
        <w:t>deaths</w:t>
      </w:r>
      <w:r w:rsidR="00F91F4E">
        <w:rPr>
          <w:w w:val="95"/>
        </w:rPr>
        <w:t xml:space="preserve"> </w:t>
      </w:r>
      <w:r w:rsidRPr="00285288">
        <w:rPr>
          <w:w w:val="95"/>
        </w:rPr>
        <w:t>by sex</w:t>
      </w:r>
    </w:p>
    <w:p w14:paraId="4306F07B" w14:textId="1FFB7EDE" w:rsidR="00CE7518" w:rsidRDefault="00CE7518" w:rsidP="00CE7518">
      <w:pPr>
        <w:pStyle w:val="SingleTxtG"/>
        <w:spacing w:before="240"/>
      </w:pPr>
      <w:r>
        <w:rPr>
          <w:noProof/>
          <w:lang w:eastAsia="en-GB"/>
        </w:rPr>
        <w:drawing>
          <wp:inline distT="0" distB="0" distL="0" distR="0" wp14:anchorId="69AB2008" wp14:editId="123F492B">
            <wp:extent cx="5504213" cy="4789973"/>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8845" cy="4794004"/>
                    </a:xfrm>
                    <a:prstGeom prst="rect">
                      <a:avLst/>
                    </a:prstGeom>
                  </pic:spPr>
                </pic:pic>
              </a:graphicData>
            </a:graphic>
          </wp:inline>
        </w:drawing>
      </w:r>
    </w:p>
    <w:p w14:paraId="0E3ED91A" w14:textId="263B43AA" w:rsidR="00CE7518" w:rsidRDefault="00CE7518">
      <w:pPr>
        <w:spacing w:after="200" w:line="276" w:lineRule="auto"/>
      </w:pPr>
      <w:r>
        <w:br w:type="page"/>
      </w:r>
    </w:p>
    <w:p w14:paraId="46A9F672" w14:textId="540E7B2E" w:rsidR="00CE7518" w:rsidRDefault="00CE7518" w:rsidP="006E31AA">
      <w:pPr>
        <w:pStyle w:val="HChG"/>
      </w:pPr>
      <w:r w:rsidRPr="006345B0">
        <w:lastRenderedPageBreak/>
        <w:t>Annex II</w:t>
      </w:r>
    </w:p>
    <w:p w14:paraId="663EB0D8" w14:textId="03C72A41" w:rsidR="00CE7518" w:rsidRPr="00E91962" w:rsidRDefault="00CE7518" w:rsidP="00CE7518">
      <w:pPr>
        <w:pStyle w:val="H1G"/>
      </w:pPr>
      <w:r>
        <w:tab/>
      </w:r>
      <w:r>
        <w:tab/>
      </w:r>
      <w:r w:rsidRPr="006345B0">
        <w:t>Technical notes on the methodology</w:t>
      </w:r>
    </w:p>
    <w:p w14:paraId="12FACDF9" w14:textId="4F8853EF" w:rsidR="00CE7518" w:rsidRPr="009F4CEB" w:rsidRDefault="00CE7518" w:rsidP="00CE7518">
      <w:pPr>
        <w:pStyle w:val="SingleTxtG"/>
        <w:ind w:left="1140"/>
      </w:pPr>
      <w:r w:rsidRPr="00D73D13">
        <w:rPr>
          <w:lang w:val="en-US"/>
        </w:rPr>
        <w:t>1.</w:t>
      </w:r>
      <w:r>
        <w:rPr>
          <w:lang w:val="en-US"/>
        </w:rPr>
        <w:tab/>
      </w:r>
      <w:r w:rsidRPr="00D73D13">
        <w:t>On receipt of information from the different sources, the first step was to standardize all the records shared to manage the different formats and organization obtained ('data processing'). Data processing facilitates the systematic combination and review of all the records coherently. Records shared were predominantly in Arabic, but some contained a mix of English and Arabic. Content was then transliterated for review in English using coding and transliteration software.</w:t>
      </w:r>
      <w:r w:rsidRPr="009F4CEB">
        <w:t xml:space="preserve"> Analytical decisions were reviewed by expert Arabic speakers to ensure consistency in outcomes whether original Arabic content or English transliterations were used. This ensures that data processing allows tracing back any modifications made from the original data content to the final analysis-ready dataset, making it transparent, auditable, and replicable.</w:t>
      </w:r>
      <w:r>
        <w:rPr>
          <w:rStyle w:val="FootnoteReference"/>
        </w:rPr>
        <w:footnoteReference w:id="34"/>
      </w:r>
    </w:p>
    <w:p w14:paraId="3ABC8CD1" w14:textId="6BE6A750" w:rsidR="00CE7518" w:rsidRDefault="00CE7518" w:rsidP="00CE7518">
      <w:pPr>
        <w:pStyle w:val="SingleTxtG"/>
        <w:ind w:left="1140"/>
      </w:pPr>
      <w:r w:rsidRPr="009F4CEB">
        <w:rPr>
          <w:lang w:val="en-US"/>
        </w:rPr>
        <w:t>2.</w:t>
      </w:r>
      <w:r>
        <w:rPr>
          <w:lang w:val="en-US"/>
        </w:rPr>
        <w:tab/>
      </w:r>
      <w:r w:rsidRPr="009F4CEB">
        <w:t>Once all the records had been processed and standardized, they were combined across all sources into one set ("pooled records"). Records without the deceased's full name and the date and location of the death were excluded from the analysis of documented deaths. The next step was to de-duplicate entries to ensure that a given individual was only included once. This was done using an established statistical and computer science method called "semi-supervised record linkage" (or 'data integration'). Using an iterative combination of human review and computer modelling, records that appeared to be the same or similar across several sources were combined. This approach also makes it possible to identify and link records that are likely to refer to the same person, even if the content of the records is not completely identical. For example, if a date of death varies by a few days or if a victim's name is reported slightly differently across sources.</w:t>
      </w:r>
      <w:r>
        <w:rPr>
          <w:rStyle w:val="FootnoteReference"/>
        </w:rPr>
        <w:footnoteReference w:id="35"/>
      </w:r>
    </w:p>
    <w:p w14:paraId="6E731314" w14:textId="3C317635" w:rsidR="00CE7518" w:rsidRPr="009F4CEB" w:rsidRDefault="00CE7518" w:rsidP="00CE7518">
      <w:pPr>
        <w:pStyle w:val="SingleTxtG"/>
        <w:ind w:left="1140"/>
      </w:pPr>
      <w:r w:rsidRPr="009F4CEB">
        <w:rPr>
          <w:lang w:val="en-US"/>
        </w:rPr>
        <w:t>3.</w:t>
      </w:r>
      <w:r>
        <w:rPr>
          <w:lang w:val="en-US"/>
        </w:rPr>
        <w:tab/>
      </w:r>
      <w:r w:rsidRPr="009F4CEB">
        <w:t xml:space="preserve">The estimation of conflict-deaths in </w:t>
      </w:r>
      <w:r>
        <w:t xml:space="preserve">the </w:t>
      </w:r>
      <w:r w:rsidRPr="009F4CEB">
        <w:t>Syria</w:t>
      </w:r>
      <w:r>
        <w:t>n Arab republic</w:t>
      </w:r>
      <w:r w:rsidRPr="009F4CEB">
        <w:t xml:space="preserve"> is based </w:t>
      </w:r>
      <w:r>
        <w:t>i</w:t>
      </w:r>
      <w:r w:rsidRPr="009F4CEB">
        <w:t xml:space="preserve">n part </w:t>
      </w:r>
      <w:r>
        <w:t xml:space="preserve">on </w:t>
      </w:r>
      <w:r w:rsidRPr="009F4CEB">
        <w:t>the work done to understand documented deaths.</w:t>
      </w:r>
      <w:r w:rsidRPr="00E91962">
        <w:rPr>
          <w:b/>
          <w:bCs/>
        </w:rPr>
        <w:t xml:space="preserve"> </w:t>
      </w:r>
      <w:r w:rsidRPr="009F4CEB">
        <w:t>The first two steps are, first accessing and preparing records for analysis through standardization (data processing) and then identifying records that refer to the same victim (record linkage). However, while records without the full name, date and location of death were excluded from the analysis of documented deaths, the estimation technique keeps all records and replaces missing information based on available information</w:t>
      </w:r>
      <w:r>
        <w:t xml:space="preserve"> </w:t>
      </w:r>
      <w:r w:rsidRPr="009F4CEB">
        <w:t>('imputation'</w:t>
      </w:r>
      <w:r w:rsidRPr="00C95082">
        <w:rPr>
          <w:w w:val="90"/>
          <w:sz w:val="24"/>
          <w:szCs w:val="24"/>
        </w:rPr>
        <w:t>),</w:t>
      </w:r>
      <w:r w:rsidRPr="009F4CEB">
        <w:t xml:space="preserve"> and estimates undocumented </w:t>
      </w:r>
      <w:r w:rsidR="00285288">
        <w:t>deaths</w:t>
      </w:r>
      <w:r w:rsidR="00285288" w:rsidRPr="009F4CEB">
        <w:t xml:space="preserve"> </w:t>
      </w:r>
      <w:r w:rsidRPr="009F4CEB">
        <w:t>('multiple systems estimation').</w:t>
      </w:r>
    </w:p>
    <w:p w14:paraId="4FAFC859" w14:textId="3E38F7BC" w:rsidR="00CE7518" w:rsidRPr="009F4CEB" w:rsidRDefault="00CE7518" w:rsidP="00CE7518">
      <w:pPr>
        <w:pStyle w:val="SingleTxtG"/>
        <w:ind w:left="1140"/>
      </w:pPr>
      <w:r>
        <w:rPr>
          <w:lang w:val="en-US"/>
        </w:rPr>
        <w:lastRenderedPageBreak/>
        <w:t>4.</w:t>
      </w:r>
      <w:r>
        <w:rPr>
          <w:lang w:val="en-US"/>
        </w:rPr>
        <w:tab/>
      </w:r>
      <w:r w:rsidRPr="009F4CEB">
        <w:t>In other words, there are two kinds of missing data considered and accounted for in this analysis. The first missing data is specific pieces of information that are missing about a documented, identifiable victim, even after integrating all available information about them. For example, the name, date and location may be available, but not whether they were an adult or child or civilian or not. This kind of missing information is common in any statistical study, particularly in a statistical analysis of conflict-related deaths, and can be filled in through imputation.</w:t>
      </w:r>
      <w:r>
        <w:rPr>
          <w:rStyle w:val="FootnoteReference"/>
        </w:rPr>
        <w:footnoteReference w:id="36"/>
      </w:r>
      <w:r w:rsidRPr="009F4CEB">
        <w:t xml:space="preserve"> There are several ways of doing statistical imputation. In this analysis, a model imputed the missing values by comparing records with missing information and similar records with that information. For example, if a particular record does not include information about the age, it may be imputed as an adult or as a child. </w:t>
      </w:r>
      <w:r>
        <w:t>T</w:t>
      </w:r>
      <w:r w:rsidRPr="002268BD">
        <w:rPr>
          <w:lang w:val="en-US"/>
        </w:rPr>
        <w:t xml:space="preserve">his </w:t>
      </w:r>
      <w:r>
        <w:rPr>
          <w:lang w:val="en-US"/>
        </w:rPr>
        <w:t xml:space="preserve">imputation </w:t>
      </w:r>
      <w:r w:rsidRPr="002268BD">
        <w:rPr>
          <w:lang w:val="en-US"/>
        </w:rPr>
        <w:t xml:space="preserve">process was repeated </w:t>
      </w:r>
      <w:r>
        <w:rPr>
          <w:lang w:val="en-US"/>
        </w:rPr>
        <w:t>several</w:t>
      </w:r>
      <w:r w:rsidRPr="002268BD">
        <w:rPr>
          <w:lang w:val="en-US"/>
        </w:rPr>
        <w:t xml:space="preserve"> times for each record, producing slightly different versions of the same record.</w:t>
      </w:r>
      <w:r>
        <w:rPr>
          <w:lang w:val="en-US"/>
        </w:rPr>
        <w:t xml:space="preserve"> </w:t>
      </w:r>
      <w:r w:rsidRPr="002268BD">
        <w:t>This difference in the imputed values represents the</w:t>
      </w:r>
      <w:r>
        <w:t xml:space="preserve"> </w:t>
      </w:r>
      <w:r w:rsidRPr="002268BD">
        <w:t xml:space="preserve">uncertainty inherent in the imputation model: since data about this field was not recorded for this victim, </w:t>
      </w:r>
      <w:r>
        <w:t xml:space="preserve">it is not certain what is </w:t>
      </w:r>
      <w:r w:rsidRPr="002268BD">
        <w:t>the correct answer.</w:t>
      </w:r>
      <w:r>
        <w:t xml:space="preserve"> </w:t>
      </w:r>
      <w:r w:rsidRPr="002268BD">
        <w:rPr>
          <w:lang w:val="en-US"/>
        </w:rPr>
        <w:t>This uncertainty in the imputation was then propagated into the final uncertainty intervals. </w:t>
      </w:r>
      <w:r w:rsidRPr="002268BD">
        <w:t> </w:t>
      </w:r>
      <w:r w:rsidRPr="009F4CEB">
        <w:t>In this analysis, the imputation model had high statistical confidence, meaning more consistency was observed in the imputed value after multiple repetitions.</w:t>
      </w:r>
      <w:r>
        <w:rPr>
          <w:rStyle w:val="FootnoteReference"/>
        </w:rPr>
        <w:footnoteReference w:id="37"/>
      </w:r>
    </w:p>
    <w:p w14:paraId="25A5CF55" w14:textId="50909709" w:rsidR="00CE7518" w:rsidRPr="009F4CEB" w:rsidRDefault="00CE7518" w:rsidP="00CE7518">
      <w:pPr>
        <w:pStyle w:val="SingleTxtG"/>
        <w:ind w:left="1140"/>
      </w:pPr>
      <w:r>
        <w:rPr>
          <w:lang w:val="en-US"/>
        </w:rPr>
        <w:t>5.</w:t>
      </w:r>
      <w:r>
        <w:rPr>
          <w:lang w:val="en-US"/>
        </w:rPr>
        <w:tab/>
      </w:r>
      <w:r w:rsidRPr="009F4CEB">
        <w:t xml:space="preserve">To augment the information that could be used in the analysis, natural language processing techniques were applied to unstructured text, such as notes, to extract additional information, for instance about the circumstances of the death, the victim or the group </w:t>
      </w:r>
      <w:r w:rsidR="00285288">
        <w:t>alleged</w:t>
      </w:r>
      <w:r w:rsidR="00285288" w:rsidRPr="009F4CEB">
        <w:t xml:space="preserve"> </w:t>
      </w:r>
      <w:r w:rsidRPr="009F4CEB">
        <w:t>of causing the death. Such information was then also used to impute missing information (serving as "support vectors"). This additional information thus helped improve the accuracy of the imputation model that was used to fill in missing values for civilian status, sex, and age group.</w:t>
      </w:r>
    </w:p>
    <w:p w14:paraId="650FB0EA" w14:textId="732C9C0F" w:rsidR="00CE7518" w:rsidRPr="009F4CEB" w:rsidRDefault="00CE7518" w:rsidP="00CE7518">
      <w:pPr>
        <w:pStyle w:val="SingleTxtG"/>
        <w:ind w:left="1140"/>
      </w:pPr>
      <w:r>
        <w:rPr>
          <w:lang w:val="en-US"/>
        </w:rPr>
        <w:t>6.</w:t>
      </w:r>
      <w:r>
        <w:rPr>
          <w:lang w:val="en-US"/>
        </w:rPr>
        <w:tab/>
      </w:r>
      <w:r w:rsidRPr="009F4CEB">
        <w:t xml:space="preserve">The final step used all the above information to estimate the total number of civilians </w:t>
      </w:r>
      <w:r w:rsidR="00585731">
        <w:t>who died</w:t>
      </w:r>
      <w:r w:rsidRPr="009F4CEB">
        <w:t xml:space="preserve">. The estimation process applied, Multiple Systems Estimation (MSE), is a broad class of statistical tools explicitly designed to estimate the size of a hard-to-reach population based on multiple overlapping and not necessarily representative samples. Originally proposed in 1783 to study the size of the population of France, this class of tools has been developed and expanded since then and across a wide variety of fields, including ecology, demography, public health, and human rights research. This family of methods, applied to conflict-related deaths in </w:t>
      </w:r>
      <w:r>
        <w:t xml:space="preserve">the </w:t>
      </w:r>
      <w:r w:rsidRPr="009F4CEB">
        <w:t>Syria</w:t>
      </w:r>
      <w:r>
        <w:t>n Arab Republic</w:t>
      </w:r>
      <w:r w:rsidRPr="009F4CEB">
        <w:t xml:space="preserve">, allowed for calculating an estimate of the total number of civilians </w:t>
      </w:r>
      <w:r w:rsidR="00585731">
        <w:t>who died</w:t>
      </w:r>
      <w:r w:rsidRPr="009F4CEB">
        <w:t xml:space="preserve"> and constructing an uncertainty interval around the estimate.</w:t>
      </w:r>
      <w:r w:rsidR="00664BC7">
        <w:rPr>
          <w:rStyle w:val="FootnoteReference"/>
        </w:rPr>
        <w:footnoteReference w:id="38"/>
      </w:r>
      <w:r w:rsidRPr="009F4CEB">
        <w:t xml:space="preserve"> The intuition behind MSE is based on the </w:t>
      </w:r>
      <w:r w:rsidRPr="009F4CEB">
        <w:lastRenderedPageBreak/>
        <w:t xml:space="preserve">overlap of patterns in documentation across the data sources used. It estimated the "unobserved" pattern—how many victims were not reported by any of these data sources. The more often the same civilian </w:t>
      </w:r>
      <w:r w:rsidR="00B33704">
        <w:t>deaths</w:t>
      </w:r>
      <w:r w:rsidR="00022478">
        <w:t xml:space="preserve"> </w:t>
      </w:r>
      <w:r w:rsidRPr="009F4CEB">
        <w:t>were reported across several of the sources, the closer the number of civilian deaths to the observed total. In contrast, fewer repeats imply a more significant number of unobserved civilian casualties.</w:t>
      </w:r>
      <w:r w:rsidR="00664BC7">
        <w:rPr>
          <w:rStyle w:val="FootnoteReference"/>
        </w:rPr>
        <w:footnoteReference w:id="39"/>
      </w:r>
    </w:p>
    <w:p w14:paraId="4A9F8F06" w14:textId="4B9577DC" w:rsidR="00CE7518" w:rsidRDefault="00CE7518" w:rsidP="00CE7518">
      <w:pPr>
        <w:pStyle w:val="SingleTxtG"/>
        <w:spacing w:before="240"/>
      </w:pPr>
      <w:r>
        <w:rPr>
          <w:lang w:val="en-US"/>
        </w:rPr>
        <w:t>7.</w:t>
      </w:r>
      <w:r>
        <w:rPr>
          <w:lang w:val="en-US"/>
        </w:rPr>
        <w:tab/>
      </w:r>
      <w:r w:rsidRPr="009F4CEB">
        <w:t>The results presented in this report are based on a specific MSE modelling approach called Bayesian Non-Parametric Latent-Class Capture-Recapture (LCMCR).</w:t>
      </w:r>
      <w:r w:rsidR="00664BC7">
        <w:rPr>
          <w:rStyle w:val="FootnoteReference"/>
        </w:rPr>
        <w:footnoteReference w:id="40"/>
      </w:r>
      <w:r w:rsidRPr="009F4CEB">
        <w:t xml:space="preserve"> This approach was well-suited to handle the number of data sources used in this analysis and the varying time periods covered by each source. LCMCR was applied to the numerous datasets that were developed for the probabilistic imputation and combined the results using standard statistical rules. The final uncertainty intervals include both the uncertainty from imputation and the MSE.</w:t>
      </w:r>
      <w:r w:rsidR="00664BC7">
        <w:rPr>
          <w:rStyle w:val="FootnoteReference"/>
        </w:rPr>
        <w:footnoteReference w:id="41"/>
      </w:r>
    </w:p>
    <w:p w14:paraId="40240F9C" w14:textId="027F40D4" w:rsidR="00117279" w:rsidRPr="00117279" w:rsidRDefault="00117279" w:rsidP="00117279">
      <w:pPr>
        <w:pStyle w:val="SingleTxtG"/>
        <w:suppressAutoHyphens/>
        <w:spacing w:before="240" w:after="0"/>
        <w:jc w:val="center"/>
        <w:rPr>
          <w:u w:val="single"/>
        </w:rPr>
      </w:pPr>
      <w:r>
        <w:rPr>
          <w:u w:val="single"/>
        </w:rPr>
        <w:lastRenderedPageBreak/>
        <w:tab/>
      </w:r>
      <w:r>
        <w:rPr>
          <w:u w:val="single"/>
        </w:rPr>
        <w:tab/>
      </w:r>
      <w:r>
        <w:rPr>
          <w:u w:val="single"/>
        </w:rPr>
        <w:tab/>
      </w:r>
      <w:r>
        <w:rPr>
          <w:u w:val="single"/>
        </w:rPr>
        <w:tab/>
      </w:r>
    </w:p>
    <w:sectPr w:rsidR="00117279" w:rsidRPr="00117279" w:rsidSect="00CA1B04">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C8AA" w14:textId="77777777" w:rsidR="00585731" w:rsidRPr="00C47B2E" w:rsidRDefault="00585731" w:rsidP="00C47B2E"/>
  </w:endnote>
  <w:endnote w:type="continuationSeparator" w:id="0">
    <w:p w14:paraId="286B53E0" w14:textId="77777777" w:rsidR="00585731" w:rsidRPr="00C47B2E" w:rsidRDefault="00585731" w:rsidP="00C47B2E"/>
  </w:endnote>
  <w:endnote w:type="continuationNotice" w:id="1">
    <w:p w14:paraId="3F0C96F4" w14:textId="77777777" w:rsidR="00585731" w:rsidRPr="00C47B2E" w:rsidRDefault="00585731" w:rsidP="00C47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Cambria"/>
    <w:charset w:val="01"/>
    <w:family w:val="roman"/>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Roman10-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AB46" w14:textId="518D6E09" w:rsidR="00585731" w:rsidRDefault="00585731" w:rsidP="002C2A15">
    <w:pPr>
      <w:tabs>
        <w:tab w:val="right" w:pos="9638"/>
      </w:tabs>
    </w:pPr>
    <w:r w:rsidRPr="007C4ACB">
      <w:rPr>
        <w:b/>
        <w:bCs/>
        <w:sz w:val="18"/>
      </w:rPr>
      <w:fldChar w:fldCharType="begin"/>
    </w:r>
    <w:r w:rsidRPr="007C4ACB">
      <w:rPr>
        <w:b/>
        <w:bCs/>
        <w:sz w:val="18"/>
      </w:rPr>
      <w:instrText xml:space="preserve"> PAGE  \* MERGEFORMAT </w:instrText>
    </w:r>
    <w:r w:rsidRPr="007C4ACB">
      <w:rPr>
        <w:b/>
        <w:bCs/>
        <w:sz w:val="18"/>
      </w:rPr>
      <w:fldChar w:fldCharType="separate"/>
    </w:r>
    <w:r w:rsidR="003D7DBD">
      <w:rPr>
        <w:b/>
        <w:bCs/>
        <w:noProof/>
        <w:sz w:val="18"/>
      </w:rPr>
      <w:t>2</w:t>
    </w:r>
    <w:r w:rsidRPr="007C4ACB">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BF4C" w14:textId="785B71CE" w:rsidR="00585731" w:rsidRDefault="00585731" w:rsidP="007C4ACB">
    <w:pPr>
      <w:tabs>
        <w:tab w:val="right" w:pos="9638"/>
      </w:tabs>
    </w:pPr>
    <w:r>
      <w:tab/>
    </w:r>
    <w:r w:rsidRPr="007C4ACB">
      <w:rPr>
        <w:b/>
        <w:bCs/>
        <w:sz w:val="18"/>
      </w:rPr>
      <w:fldChar w:fldCharType="begin"/>
    </w:r>
    <w:r w:rsidRPr="007C4ACB">
      <w:rPr>
        <w:b/>
        <w:bCs/>
        <w:sz w:val="18"/>
      </w:rPr>
      <w:instrText xml:space="preserve"> PAGE  \* MERGEFORMAT </w:instrText>
    </w:r>
    <w:r w:rsidRPr="007C4ACB">
      <w:rPr>
        <w:b/>
        <w:bCs/>
        <w:sz w:val="18"/>
      </w:rPr>
      <w:fldChar w:fldCharType="separate"/>
    </w:r>
    <w:r w:rsidR="003D7DBD">
      <w:rPr>
        <w:b/>
        <w:bCs/>
        <w:noProof/>
        <w:sz w:val="18"/>
      </w:rPr>
      <w:t>19</w:t>
    </w:r>
    <w:r w:rsidRPr="007C4ACB">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54C2" w14:textId="77777777" w:rsidR="00585731" w:rsidRPr="00C47B2E" w:rsidRDefault="00585731" w:rsidP="00C47B2E">
      <w:pPr>
        <w:tabs>
          <w:tab w:val="right" w:pos="2155"/>
        </w:tabs>
        <w:spacing w:after="80"/>
        <w:ind w:left="680"/>
      </w:pPr>
      <w:r>
        <w:rPr>
          <w:u w:val="single"/>
        </w:rPr>
        <w:tab/>
      </w:r>
    </w:p>
  </w:footnote>
  <w:footnote w:type="continuationSeparator" w:id="0">
    <w:p w14:paraId="32EAF701" w14:textId="77777777" w:rsidR="00585731" w:rsidRPr="00C47B2E" w:rsidRDefault="00585731" w:rsidP="005E716E">
      <w:pPr>
        <w:tabs>
          <w:tab w:val="right" w:pos="2155"/>
        </w:tabs>
        <w:spacing w:after="80"/>
        <w:ind w:left="680"/>
      </w:pPr>
      <w:r>
        <w:rPr>
          <w:u w:val="single"/>
        </w:rPr>
        <w:tab/>
      </w:r>
    </w:p>
  </w:footnote>
  <w:footnote w:type="continuationNotice" w:id="1">
    <w:p w14:paraId="147FDB49" w14:textId="77777777" w:rsidR="00585731" w:rsidRPr="00C47B2E" w:rsidRDefault="00585731" w:rsidP="00C47B2E"/>
  </w:footnote>
  <w:footnote w:id="2">
    <w:p w14:paraId="4F5DC99F" w14:textId="27374481" w:rsidR="00585731" w:rsidRDefault="00585731" w:rsidP="00AF154C">
      <w:pPr>
        <w:pStyle w:val="FootnoteText"/>
        <w:widowControl w:val="0"/>
      </w:pPr>
      <w:r>
        <w:tab/>
      </w:r>
      <w:r w:rsidRPr="007B5347">
        <w:rPr>
          <w:vertAlign w:val="subscript"/>
        </w:rPr>
        <w:footnoteRef/>
      </w:r>
      <w:r>
        <w:tab/>
        <w:t>It should be noted that some casualty recording systems also include injured persons.</w:t>
      </w:r>
    </w:p>
  </w:footnote>
  <w:footnote w:id="3">
    <w:p w14:paraId="5C0CBDEA" w14:textId="30D955CF" w:rsidR="00585731" w:rsidRPr="00265225" w:rsidRDefault="00585731" w:rsidP="004E5450">
      <w:pPr>
        <w:pStyle w:val="FootnoteText"/>
        <w:widowControl w:val="0"/>
        <w:tabs>
          <w:tab w:val="clear" w:pos="1021"/>
          <w:tab w:val="right" w:pos="1020"/>
        </w:tabs>
      </w:pPr>
      <w:r>
        <w:tab/>
      </w:r>
      <w:r>
        <w:rPr>
          <w:rStyle w:val="FootnoteReference"/>
        </w:rPr>
        <w:footnoteRef/>
      </w:r>
      <w:r>
        <w:tab/>
      </w:r>
      <w:hyperlink r:id="rId1" w:history="1">
        <w:r w:rsidRPr="00A63784">
          <w:rPr>
            <w:rStyle w:val="Hyperlink"/>
          </w:rPr>
          <w:t>https://hrdag.org/wp-content/uploads/2013/02/Benetech-final-SY-report.pdf</w:t>
        </w:r>
      </w:hyperlink>
      <w:r>
        <w:t xml:space="preserve">; </w:t>
      </w:r>
      <w:hyperlink r:id="rId2" w:history="1">
        <w:r w:rsidRPr="00A63784">
          <w:rPr>
            <w:rStyle w:val="Hyperlink"/>
          </w:rPr>
          <w:t>https://www.ohchr.org/Documents/Countries/SY/HRDAG-Updated-SY-report.pdf</w:t>
        </w:r>
      </w:hyperlink>
      <w:r>
        <w:t xml:space="preserve"> ; </w:t>
      </w:r>
      <w:hyperlink r:id="rId3" w:history="1">
        <w:r w:rsidRPr="00A63784">
          <w:rPr>
            <w:rStyle w:val="Hyperlink"/>
          </w:rPr>
          <w:t>https://www.ohchr.org/Documents/Countries/SY/HRDAGUpdatedReportAug2014.pdf</w:t>
        </w:r>
      </w:hyperlink>
      <w:r>
        <w:t>.</w:t>
      </w:r>
    </w:p>
  </w:footnote>
  <w:footnote w:id="4">
    <w:p w14:paraId="6FDE9C16" w14:textId="05E24F37" w:rsidR="00585731" w:rsidRPr="00265225" w:rsidRDefault="00585731" w:rsidP="00AF154C">
      <w:pPr>
        <w:pStyle w:val="FootnoteText"/>
        <w:jc w:val="both"/>
      </w:pPr>
      <w:r>
        <w:tab/>
      </w:r>
      <w:r>
        <w:rPr>
          <w:rStyle w:val="FootnoteReference"/>
        </w:rPr>
        <w:footnoteRef/>
      </w:r>
      <w:r>
        <w:tab/>
        <w:t xml:space="preserve">For more information on this indicator, see </w:t>
      </w:r>
      <w:hyperlink r:id="rId4" w:history="1">
        <w:r w:rsidRPr="00945E84">
          <w:rPr>
            <w:rStyle w:val="Hyperlink"/>
          </w:rPr>
          <w:t>https://www.ohchr.org/EN/Issues/Indicators/</w:t>
        </w:r>
        <w:r w:rsidRPr="00945E84">
          <w:rPr>
            <w:rStyle w:val="Hyperlink"/>
          </w:rPr>
          <w:br/>
          <w:t>Pages/SDGindicators.aspx</w:t>
        </w:r>
      </w:hyperlink>
      <w:r>
        <w:t>.</w:t>
      </w:r>
    </w:p>
  </w:footnote>
  <w:footnote w:id="5">
    <w:p w14:paraId="487DA746" w14:textId="3BA905D6" w:rsidR="00585731" w:rsidRDefault="00585731" w:rsidP="00C82198">
      <w:pPr>
        <w:pStyle w:val="FootnoteText"/>
        <w:widowControl w:val="0"/>
        <w:tabs>
          <w:tab w:val="clear" w:pos="1021"/>
          <w:tab w:val="right" w:pos="1020"/>
        </w:tabs>
      </w:pPr>
      <w:r>
        <w:tab/>
      </w:r>
      <w:r>
        <w:rPr>
          <w:rStyle w:val="FootnoteReference"/>
        </w:rPr>
        <w:footnoteRef/>
      </w:r>
      <w:r>
        <w:tab/>
      </w:r>
      <w:r w:rsidRPr="00753538">
        <w:t>OHCHR Syria Office report</w:t>
      </w:r>
      <w:r>
        <w:t>s</w:t>
      </w:r>
      <w:r w:rsidRPr="00753538">
        <w:t xml:space="preserve"> on incidents that exemplify human rights issues of conc</w:t>
      </w:r>
      <w:r>
        <w:t xml:space="preserve">ern. These incidents reflecting </w:t>
      </w:r>
      <w:r w:rsidRPr="00753538">
        <w:t>ci</w:t>
      </w:r>
      <w:r>
        <w:t xml:space="preserve">vilian casualties </w:t>
      </w:r>
      <w:r w:rsidRPr="00753538">
        <w:t xml:space="preserve">are not to be considered </w:t>
      </w:r>
      <w:r>
        <w:t xml:space="preserve">as </w:t>
      </w:r>
      <w:r w:rsidRPr="00753538">
        <w:t xml:space="preserve">comprehensive, due to the changing patterns of the conflict and the limited access to credible and/or reliable sources in many conflict-affected areas. Verifying all incidents occurring across </w:t>
      </w:r>
      <w:r>
        <w:t xml:space="preserve">the </w:t>
      </w:r>
      <w:r w:rsidRPr="00753538">
        <w:t>Syria</w:t>
      </w:r>
      <w:r>
        <w:t>n Arab Republic</w:t>
      </w:r>
      <w:r w:rsidRPr="00753538">
        <w:t xml:space="preserve"> remains challenging and thus, </w:t>
      </w:r>
      <w:r>
        <w:t xml:space="preserve">the civilian casualties </w:t>
      </w:r>
      <w:r w:rsidRPr="00753538">
        <w:t>reported by OHCHR are only indicative and verified in accordance with OHCHR methodology.</w:t>
      </w:r>
    </w:p>
  </w:footnote>
  <w:footnote w:id="6">
    <w:p w14:paraId="17503BFD" w14:textId="52A12BFF" w:rsidR="00585731" w:rsidRDefault="00585731" w:rsidP="00C82198">
      <w:pPr>
        <w:pStyle w:val="FootnoteText"/>
        <w:widowControl w:val="0"/>
        <w:tabs>
          <w:tab w:val="clear" w:pos="1021"/>
          <w:tab w:val="right" w:pos="1020"/>
        </w:tabs>
      </w:pPr>
      <w:r>
        <w:tab/>
      </w:r>
      <w:r>
        <w:rPr>
          <w:rStyle w:val="FootnoteReference"/>
        </w:rPr>
        <w:footnoteRef/>
      </w:r>
      <w:r>
        <w:tab/>
      </w:r>
      <w:r w:rsidRPr="00753538">
        <w:t>See the Technical Guidance Note for this indicator, available at:</w:t>
      </w:r>
      <w:r>
        <w:rPr>
          <w:rFonts w:ascii="Calibri" w:eastAsia="Calibri" w:hAnsi="Calibri" w:cs="Calibri"/>
          <w:color w:val="000000"/>
        </w:rPr>
        <w:t xml:space="preserve"> </w:t>
      </w:r>
      <w:hyperlink r:id="rId5" w:history="1">
        <w:r w:rsidRPr="00FC076D">
          <w:rPr>
            <w:rStyle w:val="Hyperlink"/>
          </w:rPr>
          <w:t>https://www.ohchr.org/sites/default/files/Documents/Issues/HRIndicators/SDG_Indicator_16_1_2_Guidance_Note.pdf</w:t>
        </w:r>
      </w:hyperlink>
      <w:r>
        <w:t>.</w:t>
      </w:r>
    </w:p>
  </w:footnote>
  <w:footnote w:id="7">
    <w:p w14:paraId="1209C98D" w14:textId="69D2A0B1" w:rsidR="00585731" w:rsidRDefault="00585731" w:rsidP="00C82198">
      <w:pPr>
        <w:pStyle w:val="FootnoteText"/>
        <w:widowControl w:val="0"/>
        <w:tabs>
          <w:tab w:val="clear" w:pos="1021"/>
          <w:tab w:val="right" w:pos="1020"/>
        </w:tabs>
      </w:pPr>
      <w:r>
        <w:tab/>
      </w:r>
      <w:r>
        <w:rPr>
          <w:rStyle w:val="FootnoteReference"/>
        </w:rPr>
        <w:footnoteRef/>
      </w:r>
      <w:r>
        <w:tab/>
        <w:t xml:space="preserve">See </w:t>
      </w:r>
      <w:r w:rsidRPr="000D34D0">
        <w:t>A/RES/71/313</w:t>
      </w:r>
      <w:r>
        <w:t xml:space="preserve">, </w:t>
      </w:r>
      <w:r w:rsidRPr="000D34D0">
        <w:t>E/CN.3/2020/2, Annex II</w:t>
      </w:r>
      <w:r>
        <w:t xml:space="preserve"> and </w:t>
      </w:r>
      <w:r w:rsidRPr="000D34D0">
        <w:t xml:space="preserve">E/CN.3/2021/2, Annex. The </w:t>
      </w:r>
      <w:r>
        <w:t>i</w:t>
      </w:r>
      <w:r w:rsidRPr="000D34D0">
        <w:t>ndicator contribute to the measurement of target 16.1, aiming “to significantly reduce all forms of violence, and related death rates everywhere</w:t>
      </w:r>
      <w:r>
        <w:t>.</w:t>
      </w:r>
      <w:r w:rsidRPr="000D34D0">
        <w:t>”</w:t>
      </w:r>
    </w:p>
  </w:footnote>
  <w:footnote w:id="8">
    <w:p w14:paraId="12E2D808" w14:textId="584D455F" w:rsidR="00585731" w:rsidRDefault="00585731" w:rsidP="00C82198">
      <w:pPr>
        <w:pStyle w:val="FootnoteText"/>
        <w:widowControl w:val="0"/>
        <w:tabs>
          <w:tab w:val="clear" w:pos="1021"/>
          <w:tab w:val="right" w:pos="1020"/>
        </w:tabs>
      </w:pPr>
      <w:r>
        <w:tab/>
      </w:r>
      <w:r>
        <w:rPr>
          <w:rStyle w:val="FootnoteReference"/>
        </w:rPr>
        <w:footnoteRef/>
      </w:r>
      <w:r>
        <w:tab/>
      </w:r>
      <w:hyperlink r:id="rId6" w:history="1">
        <w:r w:rsidRPr="00143471">
          <w:rPr>
            <w:rStyle w:val="Hyperlink"/>
          </w:rPr>
          <w:t>https://www.ohchr.org/EN/Countries/MENARegion/Pages/SyriaCallSubmission</w:t>
        </w:r>
        <w:r w:rsidRPr="00143471">
          <w:rPr>
            <w:rStyle w:val="Hyperlink"/>
          </w:rPr>
          <w:br/>
          <w:t>10yearsofconflict.aspx</w:t>
        </w:r>
      </w:hyperlink>
      <w:r>
        <w:t>.</w:t>
      </w:r>
    </w:p>
  </w:footnote>
  <w:footnote w:id="9">
    <w:p w14:paraId="64769B76" w14:textId="21D59007" w:rsidR="00585731" w:rsidRDefault="00585731" w:rsidP="00C82198">
      <w:pPr>
        <w:pStyle w:val="FootnoteText"/>
        <w:widowControl w:val="0"/>
        <w:tabs>
          <w:tab w:val="clear" w:pos="1021"/>
          <w:tab w:val="right" w:pos="1020"/>
        </w:tabs>
      </w:pPr>
      <w:r>
        <w:tab/>
      </w:r>
      <w:r>
        <w:rPr>
          <w:rStyle w:val="FootnoteReference"/>
        </w:rPr>
        <w:footnoteRef/>
      </w:r>
      <w:r>
        <w:tab/>
      </w:r>
      <w:hyperlink r:id="rId7" w:history="1">
        <w:r w:rsidRPr="00A63784">
          <w:rPr>
            <w:rStyle w:val="Hyperlink"/>
          </w:rPr>
          <w:t>http://dchrs.org/</w:t>
        </w:r>
      </w:hyperlink>
      <w:r>
        <w:t>.</w:t>
      </w:r>
    </w:p>
  </w:footnote>
  <w:footnote w:id="10">
    <w:p w14:paraId="490DEABC" w14:textId="7DFC9B6D" w:rsidR="00585731" w:rsidRDefault="00585731" w:rsidP="00C82198">
      <w:pPr>
        <w:pStyle w:val="FootnoteText"/>
        <w:widowControl w:val="0"/>
        <w:tabs>
          <w:tab w:val="clear" w:pos="1021"/>
          <w:tab w:val="right" w:pos="1020"/>
        </w:tabs>
      </w:pPr>
      <w:r>
        <w:tab/>
      </w:r>
      <w:r>
        <w:rPr>
          <w:rStyle w:val="FootnoteReference"/>
        </w:rPr>
        <w:footnoteRef/>
      </w:r>
      <w:r>
        <w:tab/>
      </w:r>
      <w:hyperlink r:id="rId8" w:history="1">
        <w:r w:rsidRPr="00A63784">
          <w:rPr>
            <w:rStyle w:val="Hyperlink"/>
          </w:rPr>
          <w:t>https://csr-sy.org/</w:t>
        </w:r>
      </w:hyperlink>
      <w:r>
        <w:t>.</w:t>
      </w:r>
    </w:p>
  </w:footnote>
  <w:footnote w:id="11">
    <w:p w14:paraId="6E6829BB" w14:textId="4850690B" w:rsidR="00585731" w:rsidRPr="005D03A6" w:rsidRDefault="00585731" w:rsidP="00236959">
      <w:pPr>
        <w:pStyle w:val="FootnoteText"/>
        <w:ind w:right="9"/>
      </w:pPr>
      <w:r>
        <w:tab/>
      </w:r>
      <w:r>
        <w:rPr>
          <w:rStyle w:val="FootnoteReference"/>
        </w:rPr>
        <w:footnoteRef/>
      </w:r>
      <w:r>
        <w:tab/>
      </w:r>
      <w:hyperlink r:id="rId9" w:history="1">
        <w:r w:rsidRPr="00A63784">
          <w:rPr>
            <w:rStyle w:val="Hyperlink"/>
          </w:rPr>
          <w:t>http://sn4hr.org/</w:t>
        </w:r>
      </w:hyperlink>
      <w:r>
        <w:t>.</w:t>
      </w:r>
    </w:p>
  </w:footnote>
  <w:footnote w:id="12">
    <w:p w14:paraId="2D15E31F" w14:textId="0FA811CD" w:rsidR="00585731" w:rsidRPr="005D03A6" w:rsidRDefault="00585731" w:rsidP="00236959">
      <w:pPr>
        <w:pStyle w:val="FootnoteText"/>
        <w:ind w:right="9"/>
      </w:pPr>
      <w:r>
        <w:tab/>
      </w:r>
      <w:r>
        <w:rPr>
          <w:rStyle w:val="FootnoteReference"/>
        </w:rPr>
        <w:footnoteRef/>
      </w:r>
      <w:r>
        <w:tab/>
      </w:r>
      <w:hyperlink r:id="rId10" w:history="1">
        <w:r w:rsidRPr="00A63784">
          <w:rPr>
            <w:rStyle w:val="Hyperlink"/>
          </w:rPr>
          <w:t>https://www.syriahr.com/</w:t>
        </w:r>
      </w:hyperlink>
      <w:r>
        <w:t>.</w:t>
      </w:r>
    </w:p>
  </w:footnote>
  <w:footnote w:id="13">
    <w:p w14:paraId="44223303" w14:textId="7CDC5730" w:rsidR="00585731" w:rsidRDefault="00585731" w:rsidP="00C82198">
      <w:pPr>
        <w:pStyle w:val="FootnoteText"/>
        <w:widowControl w:val="0"/>
        <w:tabs>
          <w:tab w:val="clear" w:pos="1021"/>
          <w:tab w:val="right" w:pos="1020"/>
        </w:tabs>
      </w:pPr>
      <w:r>
        <w:tab/>
      </w:r>
      <w:r>
        <w:rPr>
          <w:rStyle w:val="FootnoteReference"/>
        </w:rPr>
        <w:footnoteRef/>
      </w:r>
      <w:r>
        <w:tab/>
      </w:r>
      <w:r w:rsidRPr="00CE5B23">
        <w:t>VDC is a project of the Syrian Center for Media and Freedom of Expression (SCM)</w:t>
      </w:r>
      <w:r>
        <w:t>,</w:t>
      </w:r>
      <w:r w:rsidRPr="00CE5B23">
        <w:t xml:space="preserve"> </w:t>
      </w:r>
      <w:hyperlink r:id="rId11" w:history="1">
        <w:r w:rsidRPr="00A63784">
          <w:rPr>
            <w:rStyle w:val="Hyperlink"/>
          </w:rPr>
          <w:t>https://vdc-sy.net/</w:t>
        </w:r>
      </w:hyperlink>
      <w:r>
        <w:rPr>
          <w:rStyle w:val="Hyperlink"/>
        </w:rPr>
        <w:t xml:space="preserve">. </w:t>
      </w:r>
      <w:r w:rsidRPr="00A466B4">
        <w:t xml:space="preserve">The </w:t>
      </w:r>
      <w:r>
        <w:t>records were scraped from their website with permission.</w:t>
      </w:r>
    </w:p>
  </w:footnote>
  <w:footnote w:id="14">
    <w:p w14:paraId="3D98E95E" w14:textId="00115D79" w:rsidR="00585731" w:rsidRDefault="00585731" w:rsidP="00C82198">
      <w:pPr>
        <w:pStyle w:val="FootnoteText"/>
        <w:widowControl w:val="0"/>
        <w:tabs>
          <w:tab w:val="clear" w:pos="1021"/>
          <w:tab w:val="right" w:pos="1020"/>
        </w:tabs>
      </w:pPr>
      <w:r>
        <w:tab/>
      </w:r>
      <w:r>
        <w:rPr>
          <w:rStyle w:val="FootnoteReference"/>
        </w:rPr>
        <w:footnoteRef/>
      </w:r>
      <w:r>
        <w:tab/>
        <w:t xml:space="preserve">Some </w:t>
      </w:r>
      <w:r w:rsidRPr="003C6F12">
        <w:t>of the records were downlo</w:t>
      </w:r>
      <w:r>
        <w:t>a</w:t>
      </w:r>
      <w:r w:rsidRPr="003C6F12">
        <w:t>ded by the Human Rights Data Analysis Group (HRDAG) with permission and some were shared by Syrian Shuhada. The records were used in the 2013 reports on killings in the Syrian Arab Republic commissioned by OHCHR.</w:t>
      </w:r>
    </w:p>
  </w:footnote>
  <w:footnote w:id="15">
    <w:p w14:paraId="40F0432B" w14:textId="114E65FA" w:rsidR="00585731" w:rsidRDefault="00585731" w:rsidP="00C82198">
      <w:pPr>
        <w:pStyle w:val="FootnoteText"/>
        <w:widowControl w:val="0"/>
        <w:tabs>
          <w:tab w:val="clear" w:pos="1021"/>
          <w:tab w:val="right" w:pos="1020"/>
        </w:tabs>
      </w:pPr>
      <w:r>
        <w:tab/>
      </w:r>
      <w:r>
        <w:rPr>
          <w:rStyle w:val="FootnoteReference"/>
        </w:rPr>
        <w:footnoteRef/>
      </w:r>
      <w:r>
        <w:tab/>
        <w:t xml:space="preserve">HRDAG is a </w:t>
      </w:r>
      <w:r w:rsidRPr="005D03A6">
        <w:t xml:space="preserve">non-profit, non-partisan organization </w:t>
      </w:r>
      <w:r>
        <w:t>which ap</w:t>
      </w:r>
      <w:r w:rsidRPr="005D03A6">
        <w:t xml:space="preserve">plies scientific methods </w:t>
      </w:r>
      <w:r>
        <w:t xml:space="preserve">to the analysis of human rights </w:t>
      </w:r>
      <w:r w:rsidRPr="005D03A6">
        <w:t>violations around the world. They have provided their expertise to truth and reconciliation commissions, UN missions, human rights bodies, and international and domestic criminal tribunals</w:t>
      </w:r>
      <w:r>
        <w:t xml:space="preserve">. For more information, see </w:t>
      </w:r>
      <w:hyperlink r:id="rId12" w:history="1">
        <w:r w:rsidRPr="00A63784">
          <w:rPr>
            <w:rStyle w:val="Hyperlink"/>
          </w:rPr>
          <w:t>https://hrdag.org/</w:t>
        </w:r>
      </w:hyperlink>
      <w:r>
        <w:t>.</w:t>
      </w:r>
    </w:p>
  </w:footnote>
  <w:footnote w:id="16">
    <w:p w14:paraId="343ADBAA" w14:textId="17BB5C23" w:rsidR="00585731" w:rsidRDefault="00585731" w:rsidP="00461E6B">
      <w:pPr>
        <w:pStyle w:val="FootnoteText"/>
      </w:pPr>
      <w:r>
        <w:tab/>
      </w:r>
      <w:r>
        <w:rPr>
          <w:rStyle w:val="FootnoteReference"/>
        </w:rPr>
        <w:footnoteRef/>
      </w:r>
      <w:r>
        <w:tab/>
        <w:t>See Annex II for the technical notes on the methodology.</w:t>
      </w:r>
    </w:p>
  </w:footnote>
  <w:footnote w:id="17">
    <w:p w14:paraId="6DFC0EB6" w14:textId="2AFBD88B" w:rsidR="00585731" w:rsidRDefault="00585731" w:rsidP="00C82198">
      <w:pPr>
        <w:pStyle w:val="FootnoteText"/>
        <w:widowControl w:val="0"/>
        <w:tabs>
          <w:tab w:val="clear" w:pos="1021"/>
          <w:tab w:val="right" w:pos="1020"/>
        </w:tabs>
      </w:pPr>
      <w:r>
        <w:tab/>
      </w:r>
      <w:r>
        <w:rPr>
          <w:rStyle w:val="FootnoteReference"/>
        </w:rPr>
        <w:footnoteRef/>
      </w:r>
      <w:r>
        <w:tab/>
      </w:r>
      <w:r w:rsidRPr="008111FF">
        <w:t>For the disaggregation of the ‘cause of death’,</w:t>
      </w:r>
      <w:r>
        <w:t xml:space="preserve"> including types of weapons,</w:t>
      </w:r>
      <w:r w:rsidRPr="008111FF">
        <w:t xml:space="preserve"> the categories </w:t>
      </w:r>
      <w:r>
        <w:t xml:space="preserve">are based on the categories used for the SDG indicators 16.1.2.  These categories </w:t>
      </w:r>
      <w:r w:rsidRPr="008111FF">
        <w:t xml:space="preserve">build on the </w:t>
      </w:r>
      <w:r>
        <w:t>World Health Organization (</w:t>
      </w:r>
      <w:r w:rsidRPr="008111FF">
        <w:t>WHO</w:t>
      </w:r>
      <w:r>
        <w:t>)</w:t>
      </w:r>
      <w:r w:rsidRPr="008111FF">
        <w:t xml:space="preserve"> International Clas</w:t>
      </w:r>
      <w:r>
        <w:t>sification of Diseases (ICD-11)</w:t>
      </w:r>
      <w:r w:rsidRPr="008111FF">
        <w:t>, the I</w:t>
      </w:r>
      <w:r>
        <w:t>nternational Classification for Crime Statistics (I</w:t>
      </w:r>
      <w:r w:rsidRPr="008111FF">
        <w:t>CCS</w:t>
      </w:r>
      <w:r>
        <w:t>)</w:t>
      </w:r>
      <w:r w:rsidRPr="008111FF">
        <w:t xml:space="preserve">, the </w:t>
      </w:r>
      <w:r>
        <w:t>International Committee of the Red Cross (</w:t>
      </w:r>
      <w:r w:rsidRPr="008111FF">
        <w:t>ICRC</w:t>
      </w:r>
      <w:r>
        <w:t>)</w:t>
      </w:r>
      <w:r w:rsidRPr="008111FF">
        <w:t xml:space="preserve"> overview of weapons regulated by IHL, UN practice and OHCHR casualty recording. </w:t>
      </w:r>
      <w:r>
        <w:t xml:space="preserve">For more information see, </w:t>
      </w:r>
      <w:hyperlink r:id="rId13" w:history="1">
        <w:r w:rsidRPr="00714C3E">
          <w:rPr>
            <w:rStyle w:val="Hyperlink"/>
          </w:rPr>
          <w:t>https://www.ohchr.org/sites/default/files/Documents/Issues/HRIndicators/SDG_Indicator_16_1_2_Guidance_Note.pdf</w:t>
        </w:r>
      </w:hyperlink>
      <w:r>
        <w:t xml:space="preserve">. </w:t>
      </w:r>
      <w:r w:rsidRPr="00EB48C5">
        <w:t>The original records</w:t>
      </w:r>
      <w:r>
        <w:t xml:space="preserve"> shared with OHCHR </w:t>
      </w:r>
      <w:r w:rsidRPr="00EB48C5">
        <w:t>include 38,943 unique descriptions of</w:t>
      </w:r>
      <w:r>
        <w:t xml:space="preserve"> </w:t>
      </w:r>
      <w:r w:rsidRPr="00EB48C5">
        <w:t xml:space="preserve">causes of death. </w:t>
      </w:r>
      <w:r>
        <w:t>T</w:t>
      </w:r>
      <w:r w:rsidRPr="00EB48C5">
        <w:t xml:space="preserve">he 200 most frequently occurring causes of death </w:t>
      </w:r>
      <w:r>
        <w:t xml:space="preserve">were coded </w:t>
      </w:r>
      <w:r w:rsidRPr="00EB48C5">
        <w:t>by hand, which accounted for</w:t>
      </w:r>
      <w:r>
        <w:t xml:space="preserve"> </w:t>
      </w:r>
      <w:r w:rsidRPr="00EB48C5">
        <w:t>the majority of the records. The remaining causes of death were categorized using keyword searches. Using</w:t>
      </w:r>
      <w:r>
        <w:t xml:space="preserve"> </w:t>
      </w:r>
      <w:r w:rsidRPr="00EB48C5">
        <w:t>this approach, the majority of the unique cause of death values to a cause of death</w:t>
      </w:r>
      <w:r>
        <w:t xml:space="preserve"> c</w:t>
      </w:r>
      <w:r w:rsidRPr="00EB48C5">
        <w:t>ategory</w:t>
      </w:r>
      <w:r>
        <w:t xml:space="preserve"> were mapped out. </w:t>
      </w:r>
      <w:r w:rsidRPr="00EB48C5">
        <w:t>3,286 values (about 8%) could not be matched due to insufficient information on the circumstances</w:t>
      </w:r>
      <w:r>
        <w:t xml:space="preserve"> </w:t>
      </w:r>
      <w:r w:rsidRPr="00EB48C5">
        <w:t>of the death. These were assigned to the ‘unknown’ category.</w:t>
      </w:r>
    </w:p>
  </w:footnote>
  <w:footnote w:id="18">
    <w:p w14:paraId="7E79406E" w14:textId="09CA6649" w:rsidR="00585731" w:rsidRDefault="00585731" w:rsidP="00461E6B">
      <w:pPr>
        <w:pStyle w:val="FootnoteText"/>
        <w:ind w:right="9"/>
      </w:pPr>
      <w:r>
        <w:tab/>
      </w:r>
      <w:r>
        <w:rPr>
          <w:rStyle w:val="FootnoteReference"/>
        </w:rPr>
        <w:footnoteRef/>
      </w:r>
      <w:r>
        <w:tab/>
        <w:t>A/HRC/46/55.</w:t>
      </w:r>
    </w:p>
  </w:footnote>
  <w:footnote w:id="19">
    <w:p w14:paraId="7C9434E6" w14:textId="03C1B853" w:rsidR="00585731" w:rsidRDefault="00585731" w:rsidP="00C82198">
      <w:pPr>
        <w:pStyle w:val="FootnoteText"/>
        <w:widowControl w:val="0"/>
        <w:tabs>
          <w:tab w:val="clear" w:pos="1021"/>
          <w:tab w:val="right" w:pos="1020"/>
        </w:tabs>
      </w:pPr>
      <w:r>
        <w:tab/>
      </w:r>
      <w:r>
        <w:rPr>
          <w:rStyle w:val="FootnoteReference"/>
        </w:rPr>
        <w:footnoteRef/>
      </w:r>
      <w:r>
        <w:tab/>
        <w:t xml:space="preserve">A/HRC/46/54, paras 9 and 24 and 32; A/HRC/46/55; </w:t>
      </w:r>
      <w:r w:rsidRPr="00971639">
        <w:t>A/HRC/43/57, para</w:t>
      </w:r>
      <w:r>
        <w:t>s</w:t>
      </w:r>
      <w:r w:rsidRPr="00971639">
        <w:t xml:space="preserve"> 22</w:t>
      </w:r>
      <w:r>
        <w:t xml:space="preserve"> and 24 and </w:t>
      </w:r>
      <w:hyperlink r:id="rId14" w:history="1">
        <w:r w:rsidRPr="00EC1CB7">
          <w:rPr>
            <w:rStyle w:val="Hyperlink"/>
          </w:rPr>
          <w:t>https://www.ohchr.org/sites/default/files/Documents/HRBodies/HRCouncil/CoISyria/COISyria_Chemical_Weapons.jpg</w:t>
        </w:r>
      </w:hyperlink>
      <w:r>
        <w:rPr>
          <w:rStyle w:val="Hyperlink"/>
        </w:rPr>
        <w:t>.</w:t>
      </w:r>
    </w:p>
  </w:footnote>
  <w:footnote w:id="20">
    <w:p w14:paraId="6AA4FD5D" w14:textId="34C2C182" w:rsidR="00585731" w:rsidRDefault="00585731" w:rsidP="00B32EA6">
      <w:pPr>
        <w:pStyle w:val="FootnoteText"/>
      </w:pPr>
      <w:r>
        <w:tab/>
      </w:r>
      <w:r>
        <w:rPr>
          <w:rStyle w:val="FootnoteReference"/>
        </w:rPr>
        <w:footnoteRef/>
      </w:r>
      <w:r>
        <w:tab/>
        <w:t>For the undocumented civilians deaths, the credibility interval is between 138,093, and 194,621.</w:t>
      </w:r>
    </w:p>
  </w:footnote>
  <w:footnote w:id="21">
    <w:p w14:paraId="5CD0972B" w14:textId="3E7400D7" w:rsidR="00585731" w:rsidRDefault="00585731" w:rsidP="00C82198">
      <w:pPr>
        <w:pStyle w:val="FootnoteText"/>
        <w:widowControl w:val="0"/>
        <w:tabs>
          <w:tab w:val="clear" w:pos="1021"/>
          <w:tab w:val="right" w:pos="1020"/>
        </w:tabs>
      </w:pPr>
      <w:r>
        <w:tab/>
      </w:r>
      <w:r>
        <w:rPr>
          <w:rStyle w:val="FootnoteReference"/>
        </w:rPr>
        <w:footnoteRef/>
      </w:r>
      <w:r>
        <w:tab/>
      </w:r>
      <w:r w:rsidRPr="00FD0D02">
        <w:t>Th</w:t>
      </w:r>
      <w:r>
        <w:t>is e</w:t>
      </w:r>
      <w:r w:rsidRPr="00FD0D02">
        <w:t xml:space="preserve">stimate </w:t>
      </w:r>
      <w:r>
        <w:t xml:space="preserve">is </w:t>
      </w:r>
      <w:r w:rsidRPr="00FD0D02">
        <w:t>based on both records of deaths consistently identified as civilians across</w:t>
      </w:r>
      <w:r>
        <w:t xml:space="preserve"> one or more </w:t>
      </w:r>
      <w:r w:rsidRPr="004A261C">
        <w:t xml:space="preserve">data sources as well as imputed values for deaths with unknown or contradictory information on the civilian status.  It excludes information from: Tartus in 2017, </w:t>
      </w:r>
      <w:r w:rsidRPr="00B55AAC">
        <w:t>2019, and 2020 and Damascus in 2021. These strata could not be</w:t>
      </w:r>
      <w:r>
        <w:t xml:space="preserve"> </w:t>
      </w:r>
      <w:r w:rsidRPr="00B55AAC">
        <w:t>estimated because there was not sufficient data to construct estimates using MSE. In total, t</w:t>
      </w:r>
      <w:r>
        <w:t xml:space="preserve">hese strata represent less than </w:t>
      </w:r>
      <w:r w:rsidRPr="00B55AAC">
        <w:t>0.01%</w:t>
      </w:r>
      <w:r>
        <w:t xml:space="preserve"> </w:t>
      </w:r>
      <w:r w:rsidRPr="00B55AAC">
        <w:t>of the total number of c</w:t>
      </w:r>
      <w:r>
        <w:t>i</w:t>
      </w:r>
      <w:r w:rsidRPr="00B55AAC">
        <w:t xml:space="preserve">vilian </w:t>
      </w:r>
      <w:r>
        <w:t xml:space="preserve">deaths </w:t>
      </w:r>
      <w:r w:rsidRPr="00B55AAC">
        <w:t xml:space="preserve">documented from 1 March 2011 through 31 March 2021. As </w:t>
      </w:r>
      <w:r>
        <w:t xml:space="preserve">this is a very small proportion </w:t>
      </w:r>
      <w:r w:rsidRPr="00B55AAC">
        <w:t xml:space="preserve">of the total number of documented civilian </w:t>
      </w:r>
      <w:r>
        <w:t>deaths</w:t>
      </w:r>
      <w:r w:rsidRPr="00B55AAC">
        <w:t>, th</w:t>
      </w:r>
      <w:r>
        <w:t xml:space="preserve">e </w:t>
      </w:r>
      <w:r w:rsidRPr="00B55AAC">
        <w:t xml:space="preserve">exclusion of these strata from the estimations </w:t>
      </w:r>
      <w:r>
        <w:t xml:space="preserve">does not </w:t>
      </w:r>
      <w:r w:rsidRPr="00B55AAC">
        <w:t>impact</w:t>
      </w:r>
      <w:r>
        <w:t xml:space="preserve"> the </w:t>
      </w:r>
      <w:r w:rsidRPr="00B55AAC">
        <w:t xml:space="preserve">substantive conclusions about </w:t>
      </w:r>
      <w:r>
        <w:t>civilian deaths</w:t>
      </w:r>
      <w:r w:rsidRPr="00B55AAC">
        <w:t xml:space="preserve"> in </w:t>
      </w:r>
      <w:r>
        <w:t xml:space="preserve">the </w:t>
      </w:r>
      <w:r w:rsidRPr="00B55AAC">
        <w:t>Syria</w:t>
      </w:r>
      <w:r>
        <w:t>n Arab Republic</w:t>
      </w:r>
      <w:r w:rsidRPr="00B55AAC">
        <w:t xml:space="preserve"> during this period. Additionally, there wer</w:t>
      </w:r>
      <w:r>
        <w:t>e no documented civilian death</w:t>
      </w:r>
      <w:r w:rsidRPr="00B55AAC">
        <w:t>s</w:t>
      </w:r>
      <w:r>
        <w:t xml:space="preserve"> </w:t>
      </w:r>
      <w:r w:rsidRPr="00B55AAC">
        <w:t xml:space="preserve">in Latakia in 2021 and Tartus in 2018 and 2021, so these results do not reflect the </w:t>
      </w:r>
      <w:r>
        <w:t xml:space="preserve">civilian deaths </w:t>
      </w:r>
      <w:r w:rsidRPr="00B55AAC">
        <w:t>that may have been happening in</w:t>
      </w:r>
      <w:r>
        <w:t xml:space="preserve"> </w:t>
      </w:r>
      <w:r w:rsidRPr="00B55AAC">
        <w:t>those governorate</w:t>
      </w:r>
      <w:r>
        <w:t xml:space="preserve"> and </w:t>
      </w:r>
      <w:r w:rsidRPr="00B55AAC">
        <w:t xml:space="preserve">years, but was not documented by any of the </w:t>
      </w:r>
      <w:r>
        <w:t>data sources</w:t>
      </w:r>
      <w:r w:rsidRPr="00B55AAC">
        <w:t>.</w:t>
      </w:r>
    </w:p>
  </w:footnote>
  <w:footnote w:id="22">
    <w:p w14:paraId="40397A0C" w14:textId="2E865A8A" w:rsidR="00585731" w:rsidRDefault="00585731" w:rsidP="00B32EA6">
      <w:pPr>
        <w:pStyle w:val="FootnoteText"/>
        <w:ind w:right="9"/>
        <w:jc w:val="both"/>
      </w:pPr>
      <w:r>
        <w:tab/>
      </w:r>
      <w:r>
        <w:rPr>
          <w:rStyle w:val="FootnoteReference"/>
        </w:rPr>
        <w:footnoteRef/>
      </w:r>
      <w:r>
        <w:tab/>
      </w:r>
      <w:r w:rsidRPr="00C51319">
        <w:t>Hay’at Tahrir Al-Sham and ISIL</w:t>
      </w:r>
      <w:r>
        <w:t>.</w:t>
      </w:r>
    </w:p>
  </w:footnote>
  <w:footnote w:id="23">
    <w:p w14:paraId="780C05FB" w14:textId="734C3074" w:rsidR="00585731" w:rsidRPr="00021311" w:rsidRDefault="00585731" w:rsidP="00B32EA6">
      <w:pPr>
        <w:pStyle w:val="FootnoteText"/>
        <w:ind w:right="9"/>
        <w:jc w:val="both"/>
        <w:rPr>
          <w:lang w:val="pt-BR"/>
        </w:rPr>
      </w:pPr>
      <w:r>
        <w:rPr>
          <w:lang w:val="pt-BR"/>
        </w:rPr>
        <w:tab/>
      </w:r>
      <w:r>
        <w:rPr>
          <w:rStyle w:val="FootnoteReference"/>
        </w:rPr>
        <w:footnoteRef/>
      </w:r>
      <w:r>
        <w:rPr>
          <w:lang w:val="pt-BR"/>
        </w:rPr>
        <w:tab/>
      </w:r>
      <w:r w:rsidRPr="00021311">
        <w:rPr>
          <w:lang w:val="pt-BR"/>
        </w:rPr>
        <w:t>A/HRC/46/54, para. 6.</w:t>
      </w:r>
    </w:p>
  </w:footnote>
  <w:footnote w:id="24">
    <w:p w14:paraId="004E7668" w14:textId="4CEBC78E" w:rsidR="00585731" w:rsidRPr="00021311" w:rsidRDefault="00585731" w:rsidP="00B32EA6">
      <w:pPr>
        <w:pStyle w:val="FootnoteText"/>
        <w:ind w:right="9"/>
        <w:rPr>
          <w:lang w:val="pt-BR"/>
        </w:rPr>
      </w:pPr>
      <w:r>
        <w:rPr>
          <w:lang w:val="pt-BR"/>
        </w:rPr>
        <w:tab/>
      </w:r>
      <w:r>
        <w:rPr>
          <w:rStyle w:val="FootnoteReference"/>
        </w:rPr>
        <w:footnoteRef/>
      </w:r>
      <w:r>
        <w:rPr>
          <w:lang w:val="pt-BR"/>
        </w:rPr>
        <w:tab/>
      </w:r>
      <w:r w:rsidRPr="00021311">
        <w:rPr>
          <w:lang w:val="pt-BR"/>
        </w:rPr>
        <w:t>A/HRC/46/54, paras 11-12.</w:t>
      </w:r>
    </w:p>
  </w:footnote>
  <w:footnote w:id="25">
    <w:p w14:paraId="5D212FF2" w14:textId="0C535E58" w:rsidR="00585731" w:rsidRPr="00F01482" w:rsidRDefault="00585731" w:rsidP="00B32EA6">
      <w:pPr>
        <w:pStyle w:val="FootnoteText"/>
        <w:ind w:right="9"/>
        <w:rPr>
          <w:lang w:val="pt-BR"/>
        </w:rPr>
      </w:pPr>
      <w:r>
        <w:rPr>
          <w:lang w:val="pt-BR"/>
        </w:rPr>
        <w:tab/>
      </w:r>
      <w:r>
        <w:rPr>
          <w:rStyle w:val="FootnoteReference"/>
        </w:rPr>
        <w:footnoteRef/>
      </w:r>
      <w:r>
        <w:rPr>
          <w:lang w:val="pt-BR"/>
        </w:rPr>
        <w:tab/>
      </w:r>
      <w:r w:rsidRPr="00F01482">
        <w:rPr>
          <w:lang w:val="pt-BR"/>
        </w:rPr>
        <w:t>A/HRC/46/54, paras 13-18.</w:t>
      </w:r>
    </w:p>
  </w:footnote>
  <w:footnote w:id="26">
    <w:p w14:paraId="5D3951A6" w14:textId="24FE6403" w:rsidR="00585731" w:rsidRDefault="00585731" w:rsidP="00B32EA6">
      <w:pPr>
        <w:pStyle w:val="FootnoteText"/>
      </w:pPr>
      <w:r w:rsidRPr="0074686C">
        <w:rPr>
          <w:lang w:val="fr-FR"/>
        </w:rPr>
        <w:tab/>
      </w:r>
      <w:r>
        <w:rPr>
          <w:rStyle w:val="FootnoteReference"/>
        </w:rPr>
        <w:footnoteRef/>
      </w:r>
      <w:r>
        <w:tab/>
      </w:r>
      <w:r w:rsidRPr="00021311">
        <w:rPr>
          <w:lang w:val="pt-BR"/>
        </w:rPr>
        <w:t>A/</w:t>
      </w:r>
      <w:r>
        <w:rPr>
          <w:lang w:val="pt-BR"/>
        </w:rPr>
        <w:t>HRC/46/54, paras 19 and. 21.</w:t>
      </w:r>
    </w:p>
  </w:footnote>
  <w:footnote w:id="27">
    <w:p w14:paraId="7B6E9454" w14:textId="0917FCA0" w:rsidR="00585731" w:rsidRDefault="00585731" w:rsidP="00C82198">
      <w:pPr>
        <w:pStyle w:val="FootnoteText"/>
        <w:widowControl w:val="0"/>
        <w:tabs>
          <w:tab w:val="clear" w:pos="1021"/>
          <w:tab w:val="right" w:pos="1020"/>
        </w:tabs>
      </w:pPr>
      <w:r>
        <w:tab/>
      </w:r>
      <w:r>
        <w:rPr>
          <w:rStyle w:val="FootnoteReference"/>
        </w:rPr>
        <w:footnoteRef/>
      </w:r>
      <w:r>
        <w:tab/>
        <w:t xml:space="preserve">With the following 95 per cent credibile intervals between: </w:t>
      </w:r>
      <w:r w:rsidRPr="00DE389A">
        <w:t>53</w:t>
      </w:r>
      <w:r>
        <w:t>,</w:t>
      </w:r>
      <w:r w:rsidRPr="00DE389A">
        <w:t>192</w:t>
      </w:r>
      <w:r>
        <w:t>; 73,592 (</w:t>
      </w:r>
      <w:r w:rsidRPr="00DE389A">
        <w:t>Rural Damascus</w:t>
      </w:r>
      <w:r>
        <w:t xml:space="preserve">); </w:t>
      </w:r>
      <w:r w:rsidRPr="00DE389A">
        <w:t>46</w:t>
      </w:r>
      <w:r>
        <w:t>,</w:t>
      </w:r>
      <w:r w:rsidRPr="00DE389A">
        <w:t>315</w:t>
      </w:r>
      <w:r>
        <w:t xml:space="preserve">; </w:t>
      </w:r>
      <w:r w:rsidRPr="00DE389A">
        <w:t>58</w:t>
      </w:r>
      <w:r>
        <w:t>,</w:t>
      </w:r>
      <w:r w:rsidRPr="00DE389A">
        <w:t>616</w:t>
      </w:r>
      <w:r w:rsidRPr="00244D5B">
        <w:t xml:space="preserve"> </w:t>
      </w:r>
      <w:r>
        <w:t>(</w:t>
      </w:r>
      <w:r w:rsidRPr="00DE389A">
        <w:t>Aleppo</w:t>
      </w:r>
      <w:r>
        <w:t xml:space="preserve">); </w:t>
      </w:r>
      <w:r w:rsidRPr="00DE389A">
        <w:t>29</w:t>
      </w:r>
      <w:r>
        <w:t>,</w:t>
      </w:r>
      <w:r w:rsidRPr="00DE389A">
        <w:t>221</w:t>
      </w:r>
      <w:r>
        <w:t xml:space="preserve">; </w:t>
      </w:r>
      <w:r w:rsidRPr="00DE389A">
        <w:t>50</w:t>
      </w:r>
      <w:r>
        <w:t>,</w:t>
      </w:r>
      <w:r w:rsidRPr="00DE389A">
        <w:t>771</w:t>
      </w:r>
      <w:r>
        <w:t xml:space="preserve"> (</w:t>
      </w:r>
      <w:r w:rsidRPr="00DE389A">
        <w:t>Deir</w:t>
      </w:r>
      <w:r>
        <w:t xml:space="preserve"> </w:t>
      </w:r>
      <w:r w:rsidRPr="00DE389A">
        <w:t>ez-Zor</w:t>
      </w:r>
      <w:r>
        <w:t xml:space="preserve">); </w:t>
      </w:r>
      <w:r w:rsidRPr="00DE389A">
        <w:t>32</w:t>
      </w:r>
      <w:r>
        <w:t>,</w:t>
      </w:r>
      <w:r w:rsidRPr="00DE389A">
        <w:t>471</w:t>
      </w:r>
      <w:r>
        <w:t xml:space="preserve">; </w:t>
      </w:r>
      <w:r w:rsidRPr="00DE389A">
        <w:t>41</w:t>
      </w:r>
      <w:r>
        <w:t>,</w:t>
      </w:r>
      <w:r w:rsidRPr="00DE389A">
        <w:t>869</w:t>
      </w:r>
      <w:r>
        <w:t xml:space="preserve"> (</w:t>
      </w:r>
      <w:r w:rsidRPr="00DE389A">
        <w:t>Idlib</w:t>
      </w:r>
      <w:r>
        <w:t xml:space="preserve">) and </w:t>
      </w:r>
      <w:r w:rsidRPr="00DE389A">
        <w:t>26</w:t>
      </w:r>
      <w:r>
        <w:t>,</w:t>
      </w:r>
      <w:r w:rsidRPr="00DE389A">
        <w:t>920</w:t>
      </w:r>
      <w:r>
        <w:t xml:space="preserve">; </w:t>
      </w:r>
      <w:r w:rsidRPr="00DE389A">
        <w:t>34</w:t>
      </w:r>
      <w:r>
        <w:t>,</w:t>
      </w:r>
      <w:r w:rsidRPr="00DE389A">
        <w:t>169</w:t>
      </w:r>
      <w:r>
        <w:t xml:space="preserve"> (Homs).</w:t>
      </w:r>
    </w:p>
  </w:footnote>
  <w:footnote w:id="28">
    <w:p w14:paraId="02A0CE95" w14:textId="5F14652F" w:rsidR="00585731" w:rsidRPr="00F01482" w:rsidRDefault="00585731" w:rsidP="00B32EA6">
      <w:pPr>
        <w:pStyle w:val="FootnoteText"/>
        <w:ind w:right="9"/>
        <w:rPr>
          <w:lang w:val="pt-BR"/>
        </w:rPr>
      </w:pPr>
      <w:r>
        <w:rPr>
          <w:lang w:val="pt-BR"/>
        </w:rPr>
        <w:tab/>
      </w:r>
      <w:r>
        <w:rPr>
          <w:rStyle w:val="FootnoteReference"/>
        </w:rPr>
        <w:footnoteRef/>
      </w:r>
      <w:r>
        <w:rPr>
          <w:lang w:val="pt-BR"/>
        </w:rPr>
        <w:tab/>
      </w:r>
      <w:r w:rsidRPr="00F01482">
        <w:rPr>
          <w:lang w:val="pt-BR"/>
        </w:rPr>
        <w:t>A/HRC/46/54, paras 45 and 53.</w:t>
      </w:r>
    </w:p>
  </w:footnote>
  <w:footnote w:id="29">
    <w:p w14:paraId="510CB43D" w14:textId="70A18912" w:rsidR="00585731" w:rsidRDefault="00585731" w:rsidP="00C82198">
      <w:pPr>
        <w:pStyle w:val="FootnoteText"/>
        <w:widowControl w:val="0"/>
        <w:tabs>
          <w:tab w:val="clear" w:pos="1021"/>
          <w:tab w:val="right" w:pos="1020"/>
        </w:tabs>
      </w:pPr>
      <w:r>
        <w:tab/>
      </w:r>
      <w:r>
        <w:rPr>
          <w:rStyle w:val="FootnoteReference"/>
        </w:rPr>
        <w:footnoteRef/>
      </w:r>
      <w:r>
        <w:tab/>
        <w:t xml:space="preserve">Indirect deaths are </w:t>
      </w:r>
      <w:r w:rsidRPr="00D107AB">
        <w:t>deaths resulting from a loss of access to essential goods and services (e.g. economic slowdown, shortages of</w:t>
      </w:r>
      <w:r>
        <w:t xml:space="preserve"> </w:t>
      </w:r>
      <w:r w:rsidRPr="00D107AB">
        <w:t>medicines or reduced farming capacity that result in lack of access to adequate food, water, sanitation, health care and safe conditions of work) that are caused or aggravated by the situation of armed conflict.</w:t>
      </w:r>
    </w:p>
  </w:footnote>
  <w:footnote w:id="30">
    <w:p w14:paraId="6D31781F" w14:textId="5656DFFF" w:rsidR="00585731" w:rsidRDefault="00585731" w:rsidP="00820F5C">
      <w:pPr>
        <w:pStyle w:val="FootnoteText"/>
        <w:widowControl w:val="0"/>
        <w:tabs>
          <w:tab w:val="clear" w:pos="1021"/>
          <w:tab w:val="right" w:pos="1020"/>
        </w:tabs>
      </w:pPr>
      <w:r>
        <w:tab/>
      </w:r>
      <w:r>
        <w:rPr>
          <w:rStyle w:val="FootnoteReference"/>
        </w:rPr>
        <w:footnoteRef/>
      </w:r>
      <w:r w:rsidR="00C16E04">
        <w:tab/>
        <w:t xml:space="preserve">For example, </w:t>
      </w:r>
      <w:r w:rsidRPr="00BD50FD">
        <w:t>sexual violence, death in custody, torture, strangulation, mutilations, beheadings, hanging.</w:t>
      </w:r>
    </w:p>
  </w:footnote>
  <w:footnote w:id="31">
    <w:p w14:paraId="6A407FC3" w14:textId="43CA6C5D" w:rsidR="00585731" w:rsidRDefault="00585731" w:rsidP="00820F5C">
      <w:pPr>
        <w:pStyle w:val="FootnoteText"/>
        <w:widowControl w:val="0"/>
        <w:tabs>
          <w:tab w:val="clear" w:pos="1021"/>
          <w:tab w:val="right" w:pos="1020"/>
        </w:tabs>
      </w:pPr>
      <w:r>
        <w:tab/>
      </w:r>
      <w:r>
        <w:rPr>
          <w:rStyle w:val="FootnoteReference"/>
        </w:rPr>
        <w:footnoteRef/>
      </w:r>
      <w:r>
        <w:tab/>
        <w:t>US-led coalition combating ISIL and including more than 60 countries.</w:t>
      </w:r>
    </w:p>
  </w:footnote>
  <w:footnote w:id="32">
    <w:p w14:paraId="5509AAD4" w14:textId="442AA7CB" w:rsidR="00585731" w:rsidRDefault="00585731" w:rsidP="00820F5C">
      <w:pPr>
        <w:pStyle w:val="FootnoteText"/>
        <w:widowControl w:val="0"/>
        <w:tabs>
          <w:tab w:val="clear" w:pos="1021"/>
          <w:tab w:val="right" w:pos="1020"/>
        </w:tabs>
      </w:pPr>
      <w:r>
        <w:tab/>
      </w:r>
      <w:r>
        <w:rPr>
          <w:rStyle w:val="FootnoteReference"/>
        </w:rPr>
        <w:footnoteRef/>
      </w:r>
      <w:r>
        <w:tab/>
        <w:t>Al Nustra, HTS, non-specific mentions to Islamic Factions and reports in which both Islamic Factions and ISIL were reported.</w:t>
      </w:r>
    </w:p>
  </w:footnote>
  <w:footnote w:id="33">
    <w:p w14:paraId="3D0FD75C" w14:textId="3BA4C7AD" w:rsidR="00585731" w:rsidRDefault="00585731" w:rsidP="00B86435">
      <w:pPr>
        <w:pStyle w:val="FootnoteText"/>
        <w:widowControl w:val="0"/>
        <w:tabs>
          <w:tab w:val="clear" w:pos="1021"/>
          <w:tab w:val="right" w:pos="1020"/>
        </w:tabs>
      </w:pPr>
      <w:r>
        <w:tab/>
      </w:r>
      <w:r>
        <w:rPr>
          <w:rStyle w:val="FootnoteReference"/>
        </w:rPr>
        <w:footnoteRef/>
      </w:r>
      <w:r>
        <w:tab/>
        <w:t>Israeli Forces and Jordanian Border Guard.</w:t>
      </w:r>
    </w:p>
  </w:footnote>
  <w:footnote w:id="34">
    <w:p w14:paraId="3C08DEA0" w14:textId="47F4B20C" w:rsidR="00585731" w:rsidRDefault="00585731" w:rsidP="00CE7518">
      <w:pPr>
        <w:pStyle w:val="FootnoteText"/>
        <w:widowControl w:val="0"/>
        <w:tabs>
          <w:tab w:val="clear" w:pos="1021"/>
          <w:tab w:val="right" w:pos="1020"/>
        </w:tabs>
      </w:pPr>
      <w:r>
        <w:tab/>
      </w:r>
      <w:r>
        <w:rPr>
          <w:rStyle w:val="FootnoteReference"/>
        </w:rPr>
        <w:footnoteRef/>
      </w:r>
      <w:r>
        <w:tab/>
      </w:r>
      <w:r w:rsidRPr="00D249D7">
        <w:t>See Price, Gohdes, and Ball (2016) for detailed inter-rater reliability results compari</w:t>
      </w:r>
      <w:r>
        <w:t xml:space="preserve">ng English and Arabic reviewers, </w:t>
      </w:r>
      <w:hyperlink r:id="rId15" w:history="1">
        <w:r w:rsidRPr="00AB2431">
          <w:rPr>
            <w:rStyle w:val="Hyperlink"/>
          </w:rPr>
          <w:t>https://hrdag.org/wp-content/uploads/2016/07/HRDAG-AI-memo.pdf</w:t>
        </w:r>
      </w:hyperlink>
      <w:r>
        <w:t>.</w:t>
      </w:r>
    </w:p>
  </w:footnote>
  <w:footnote w:id="35">
    <w:p w14:paraId="0AAD9948" w14:textId="678D9155" w:rsidR="00585731" w:rsidRDefault="00585731" w:rsidP="00CE7518">
      <w:pPr>
        <w:pStyle w:val="FootnoteText"/>
        <w:tabs>
          <w:tab w:val="clear" w:pos="1021"/>
          <w:tab w:val="right" w:pos="1020"/>
        </w:tabs>
        <w:ind w:right="283"/>
      </w:pPr>
      <w:r>
        <w:tab/>
      </w:r>
      <w:r>
        <w:rPr>
          <w:rStyle w:val="FootnoteReference"/>
        </w:rPr>
        <w:footnoteRef/>
      </w:r>
      <w:r>
        <w:tab/>
        <w:t xml:space="preserve">For more information on the technical details, see Peter Christen’s 2012 book </w:t>
      </w:r>
      <w:r w:rsidRPr="001E2E7B">
        <w:rPr>
          <w:i/>
        </w:rPr>
        <w:t>Data Matching: Concepts and Techniques for Record Linkage, Entity Resolution, and Duplicate Detection</w:t>
      </w:r>
      <w:r>
        <w:t xml:space="preserve"> is a canonical reference for this method and Megan Price</w:t>
      </w:r>
      <w:r w:rsidRPr="00B749C4">
        <w:t xml:space="preserve">, Anita Gohdes, and </w:t>
      </w:r>
      <w:r>
        <w:t>Patrick Ball. 2014</w:t>
      </w:r>
      <w:r w:rsidRPr="00B749C4">
        <w:t>. “</w:t>
      </w:r>
      <w:r w:rsidRPr="00B749C4">
        <w:rPr>
          <w:i/>
        </w:rPr>
        <w:t>Updated Statistical Analysis of Documentation of Killings in the Syrian Arab Republic</w:t>
      </w:r>
      <w:r>
        <w:rPr>
          <w:i/>
        </w:rPr>
        <w:t>:</w:t>
      </w:r>
      <w:r>
        <w:t xml:space="preserve"> Commissioned by</w:t>
      </w:r>
      <w:r w:rsidR="00006D99">
        <w:t xml:space="preserve"> </w:t>
      </w:r>
      <w:r>
        <w:t>the Office of the UN High Commissioner for Human Rights</w:t>
      </w:r>
      <w:r w:rsidRPr="00B749C4">
        <w:t>.” Human Rights Data Analysis Group.</w:t>
      </w:r>
      <w:r>
        <w:t xml:space="preserve"> </w:t>
      </w:r>
      <w:hyperlink r:id="rId16" w:history="1">
        <w:r w:rsidRPr="00EC1CB7">
          <w:rPr>
            <w:rStyle w:val="Hyperlink"/>
          </w:rPr>
          <w:t>https://www.ohchr.org/sites/default/files/Documents/Countries/SY/HRDAGUpdatedReportAug2014.pdf</w:t>
        </w:r>
      </w:hyperlink>
      <w:r>
        <w:t>.</w:t>
      </w:r>
    </w:p>
  </w:footnote>
  <w:footnote w:id="36">
    <w:p w14:paraId="0AB9C02A" w14:textId="0543D5CD" w:rsidR="00585731" w:rsidRDefault="00585731" w:rsidP="00CE7518">
      <w:pPr>
        <w:pStyle w:val="FootnoteText"/>
        <w:widowControl w:val="0"/>
        <w:tabs>
          <w:tab w:val="clear" w:pos="1021"/>
          <w:tab w:val="right" w:pos="1020"/>
        </w:tabs>
      </w:pPr>
      <w:r>
        <w:tab/>
      </w:r>
      <w:r>
        <w:rPr>
          <w:rStyle w:val="FootnoteReference"/>
        </w:rPr>
        <w:footnoteRef/>
      </w:r>
      <w:r>
        <w:tab/>
        <w:t>For a more detailed explanation of these two types of missing data and how they are accounted for in these analyses, see    HRDAG’s presentation on  ‘</w:t>
      </w:r>
      <w:hyperlink r:id="rId17" w:history="1">
        <w:r w:rsidRPr="002606A2">
          <w:rPr>
            <w:rStyle w:val="Hyperlink"/>
          </w:rPr>
          <w:t>Estimating Undocumented Human Rights Violations in Conflict Settings</w:t>
        </w:r>
      </w:hyperlink>
      <w:r>
        <w:t>’ at the Women in Data Science conference.</w:t>
      </w:r>
    </w:p>
  </w:footnote>
  <w:footnote w:id="37">
    <w:p w14:paraId="2A84AEDB" w14:textId="7002C0C7" w:rsidR="00585731" w:rsidRDefault="00585731" w:rsidP="00CE7518">
      <w:pPr>
        <w:pStyle w:val="FootnoteText"/>
        <w:widowControl w:val="0"/>
        <w:tabs>
          <w:tab w:val="clear" w:pos="1021"/>
          <w:tab w:val="right" w:pos="1020"/>
        </w:tabs>
      </w:pPr>
      <w:r>
        <w:tab/>
      </w:r>
      <w:r>
        <w:rPr>
          <w:rStyle w:val="FootnoteReference"/>
        </w:rPr>
        <w:footnoteRef/>
      </w:r>
      <w:r>
        <w:tab/>
      </w:r>
      <w:r w:rsidRPr="00B35EE6">
        <w:t>The imputation model is fit using a method called multivariate imputation by chained equations (Buuren and</w:t>
      </w:r>
      <w:r>
        <w:t xml:space="preserve"> </w:t>
      </w:r>
      <w:r w:rsidRPr="00B35EE6">
        <w:t>Groothuis-Oudshoorn 2011) with the predictive mean matching algorithm using the mice package in the statistical programming language</w:t>
      </w:r>
      <w:r>
        <w:t xml:space="preserve"> </w:t>
      </w:r>
      <w:r w:rsidRPr="00B35EE6">
        <w:t xml:space="preserve">R. Chapter 3.4 of Stef van Buuren’s </w:t>
      </w:r>
      <w:r w:rsidRPr="00B35EE6">
        <w:rPr>
          <w:i/>
          <w:iCs/>
        </w:rPr>
        <w:t xml:space="preserve">Flexible Imputation of Missing Data </w:t>
      </w:r>
      <w:r w:rsidRPr="00B35EE6">
        <w:t>provides a useful overview of the predictive mean</w:t>
      </w:r>
      <w:r>
        <w:t xml:space="preserve"> </w:t>
      </w:r>
      <w:r w:rsidRPr="00B35EE6">
        <w:t>matching algorithm</w:t>
      </w:r>
      <w:r>
        <w:t>.</w:t>
      </w:r>
    </w:p>
  </w:footnote>
  <w:footnote w:id="38">
    <w:p w14:paraId="6C4D4AB5" w14:textId="12A01E6E" w:rsidR="00585731" w:rsidRDefault="00585731" w:rsidP="00664BC7">
      <w:pPr>
        <w:pStyle w:val="FootnoteText"/>
        <w:widowControl w:val="0"/>
        <w:tabs>
          <w:tab w:val="clear" w:pos="1021"/>
          <w:tab w:val="right" w:pos="1020"/>
        </w:tabs>
      </w:pPr>
      <w:r>
        <w:tab/>
      </w:r>
      <w:r>
        <w:rPr>
          <w:rStyle w:val="FootnoteReference"/>
        </w:rPr>
        <w:footnoteRef/>
      </w:r>
      <w:r>
        <w:tab/>
      </w:r>
      <w:r w:rsidRPr="00FD5F94">
        <w:rPr>
          <w:szCs w:val="18"/>
        </w:rPr>
        <w:t xml:space="preserve">For detailed examples of the use of this method for human rights cases, and particularly the verification of this approach, see Spiegel, Paul B, and Peter Salama. 2000. “War and Mortality in Kosovo, 1998–99: An Epidemiological Testimony.” </w:t>
      </w:r>
      <w:r w:rsidRPr="00FD5F94">
        <w:rPr>
          <w:i/>
          <w:iCs/>
          <w:szCs w:val="18"/>
        </w:rPr>
        <w:t xml:space="preserve">The Lancet </w:t>
      </w:r>
      <w:r w:rsidRPr="00FD5F94">
        <w:rPr>
          <w:szCs w:val="18"/>
        </w:rPr>
        <w:t xml:space="preserve">355 (9222): 2204–9; Iacopino, Vincent. 1999. </w:t>
      </w:r>
      <w:r w:rsidRPr="00FD5F94">
        <w:rPr>
          <w:i/>
          <w:iCs/>
          <w:szCs w:val="18"/>
        </w:rPr>
        <w:t>War Crimes in Kosovo: A Population-Based Assessment of Human Rights Violations Against Kosovar Albanians</w:t>
      </w:r>
      <w:r w:rsidRPr="00FD5F94">
        <w:rPr>
          <w:szCs w:val="18"/>
        </w:rPr>
        <w:t>. Physicians for Human Rights;</w:t>
      </w:r>
      <w:r w:rsidRPr="00FD5F94">
        <w:rPr>
          <w:rFonts w:ascii="LMRoman10-Regular" w:eastAsia="SimSun" w:hAnsi="LMRoman10-Regular" w:cs="LMRoman10-Regular"/>
          <w:color w:val="000000"/>
          <w:szCs w:val="18"/>
          <w:lang w:eastAsia="zh-CN"/>
        </w:rPr>
        <w:t xml:space="preserve"> </w:t>
      </w:r>
      <w:r w:rsidRPr="00FD5F94">
        <w:rPr>
          <w:szCs w:val="18"/>
        </w:rPr>
        <w:t xml:space="preserve">Krüger, Jule, and Patrick Ball. 2014. “Evaluation of the Database of the Kosovo Memory Book.” </w:t>
      </w:r>
      <w:r w:rsidRPr="00FD5F94">
        <w:rPr>
          <w:i/>
          <w:iCs/>
          <w:szCs w:val="18"/>
        </w:rPr>
        <w:t>Human Rights Data Analysis Group</w:t>
      </w:r>
      <w:r w:rsidRPr="00FD5F94">
        <w:rPr>
          <w:szCs w:val="18"/>
        </w:rPr>
        <w:t xml:space="preserve">. </w:t>
      </w:r>
      <w:hyperlink r:id="rId18" w:history="1">
        <w:r w:rsidRPr="00FD5F94">
          <w:rPr>
            <w:rStyle w:val="Hyperlink"/>
            <w:szCs w:val="18"/>
          </w:rPr>
          <w:t>https://hrdag.org/wp-content/uploads/2015/04/Evaluation_of_the_Database_KMB-2014.pdf</w:t>
        </w:r>
      </w:hyperlink>
      <w:r w:rsidRPr="00FD5F94">
        <w:rPr>
          <w:szCs w:val="18"/>
        </w:rPr>
        <w:t xml:space="preserve">; Commission, Historical Clarification. 1999. “Guatemala: Memory of Silence.” Guatemala City: Historical Clarification Commission; Ball, Patrick, and Megan Price. 2018. “The Statistics of Genocide.” CHANCE 31 (1): 38–45; Zwierzchowski, Jan, and Ewa Tabeau. 2010. “The 1992-95 War in Bosnia and Herzegovina: Census-Based Multiple System Estimation of Casualties’ Undercount.” </w:t>
      </w:r>
      <w:r w:rsidRPr="00FD5F94">
        <w:rPr>
          <w:i/>
          <w:iCs/>
          <w:szCs w:val="18"/>
        </w:rPr>
        <w:t>Berlin: Households in Conflict Network and Institute for Economic Research</w:t>
      </w:r>
      <w:r w:rsidRPr="00FD5F94">
        <w:rPr>
          <w:szCs w:val="18"/>
        </w:rPr>
        <w:t xml:space="preserve">, 539; Lum, Kristian, Megan Price, Tamy Guberek, and Patrick Ball. 2010. “Measuring Elusive Populations with Bayesian Model Averaging for Multiple Systems Estimation: A Case Study on Lethal Violations in Casanare, 1998-2007.” </w:t>
      </w:r>
      <w:r w:rsidRPr="00FD5F94">
        <w:rPr>
          <w:i/>
          <w:iCs/>
          <w:szCs w:val="18"/>
        </w:rPr>
        <w:t xml:space="preserve">Statistics, Politics, and Policy </w:t>
      </w:r>
      <w:r w:rsidRPr="00FD5F94">
        <w:rPr>
          <w:szCs w:val="18"/>
        </w:rPr>
        <w:t>1 (1); Rozo Ángel, Valentina, and Patrick Ball. 2019. “Killings of Social Movement Leaders in Colombia: An Estimation of the Total Population of Victims - Update 2018.” Human Rights Data Analysis Group; Ball, Patrick, and Frances Harrison. 2018. “How Many People Disappeared on 17–19 May 2009 in Sri Lanka?” Human Rights Data Analysis Group; Ball, Patrick, Sheila Coronel, Mariel Padilla, and David Mora. 2019. “Drug-Related Killings in the Philippines.” Human Rights Data Analysis Group.</w:t>
      </w:r>
    </w:p>
  </w:footnote>
  <w:footnote w:id="39">
    <w:p w14:paraId="12011E4D" w14:textId="452DE3D7" w:rsidR="00585731" w:rsidRDefault="00585731" w:rsidP="00664BC7">
      <w:pPr>
        <w:pStyle w:val="FootnoteText"/>
        <w:widowControl w:val="0"/>
        <w:tabs>
          <w:tab w:val="clear" w:pos="1021"/>
          <w:tab w:val="right" w:pos="1020"/>
        </w:tabs>
      </w:pPr>
      <w:r>
        <w:tab/>
      </w:r>
      <w:r>
        <w:rPr>
          <w:rStyle w:val="FootnoteReference"/>
        </w:rPr>
        <w:footnoteRef/>
      </w:r>
      <w:r>
        <w:tab/>
      </w:r>
      <w:r w:rsidRPr="00FB6090">
        <w:t xml:space="preserve">This can be compared to finding out which of the two dark rooms is larger by using only rubber balls with special properties. The balls do not make any noise when they hit the walls, floor, or ceiling of the room, but when two or more balls collide, they make a clicking noise. In the first room, several clicks - </w:t>
      </w:r>
      <w:r w:rsidRPr="00FB6090">
        <w:rPr>
          <w:i/>
        </w:rPr>
        <w:t>click</w:t>
      </w:r>
      <w:r w:rsidRPr="00FB6090">
        <w:t xml:space="preserve">, </w:t>
      </w:r>
      <w:r w:rsidRPr="00FB6090">
        <w:rPr>
          <w:i/>
        </w:rPr>
        <w:t>click</w:t>
      </w:r>
      <w:r w:rsidRPr="00FB6090">
        <w:t xml:space="preserve">, </w:t>
      </w:r>
      <w:r w:rsidRPr="00FB6090">
        <w:rPr>
          <w:i/>
        </w:rPr>
        <w:t xml:space="preserve">click - </w:t>
      </w:r>
      <w:r w:rsidRPr="00FB6090">
        <w:t xml:space="preserve">could be heard after throwing the balls. Only one – </w:t>
      </w:r>
      <w:r w:rsidRPr="00FB6090">
        <w:rPr>
          <w:i/>
        </w:rPr>
        <w:t xml:space="preserve">click </w:t>
      </w:r>
      <w:r w:rsidRPr="00FB6090">
        <w:t>– could be heard in the second room after throwing the balls with the same force. Which room is larger? The second room must be larger; the balls had more space to spread out, so they collided less frequently than in the first room. Translating this analogy back to the language of MSE, the rubber balls represent the data sources, and the dark rooms represent the unknown size of the civilian conflict-related deaths to be estimated. In this language, a "collision" occurs when two or more of the sources documented the same civilian killed.</w:t>
      </w:r>
      <w:r>
        <w:t xml:space="preserve">  This analogy is used in many of HRDAG’s reports using MSE.</w:t>
      </w:r>
    </w:p>
  </w:footnote>
  <w:footnote w:id="40">
    <w:p w14:paraId="769F3B17" w14:textId="35AD5F25" w:rsidR="00585731" w:rsidRDefault="00585731" w:rsidP="00664BC7">
      <w:pPr>
        <w:pStyle w:val="FootnoteText"/>
        <w:widowControl w:val="0"/>
        <w:tabs>
          <w:tab w:val="clear" w:pos="1021"/>
          <w:tab w:val="right" w:pos="1020"/>
        </w:tabs>
      </w:pPr>
      <w:r>
        <w:tab/>
      </w:r>
      <w:r>
        <w:rPr>
          <w:rStyle w:val="FootnoteReference"/>
        </w:rPr>
        <w:footnoteRef/>
      </w:r>
      <w:r>
        <w:tab/>
      </w:r>
      <w:r w:rsidRPr="004A16CD">
        <w:t>Manrique-Vallier, Daniel. 2016. “Bayesian Population Size Estimation Using Dirichlet Process Mixtures.”</w:t>
      </w:r>
      <w:r>
        <w:t xml:space="preserve"> </w:t>
      </w:r>
      <w:r w:rsidRPr="004A16CD">
        <w:rPr>
          <w:i/>
          <w:iCs/>
        </w:rPr>
        <w:t xml:space="preserve">Biometrics </w:t>
      </w:r>
      <w:r w:rsidRPr="004A16CD">
        <w:t>72 (4): 1246–54.</w:t>
      </w:r>
    </w:p>
  </w:footnote>
  <w:footnote w:id="41">
    <w:p w14:paraId="5E05A861" w14:textId="3165974E" w:rsidR="00585731" w:rsidRDefault="00585731" w:rsidP="00664BC7">
      <w:pPr>
        <w:pStyle w:val="FootnoteText"/>
        <w:widowControl w:val="0"/>
        <w:tabs>
          <w:tab w:val="clear" w:pos="1021"/>
          <w:tab w:val="right" w:pos="1020"/>
        </w:tabs>
      </w:pPr>
      <w:r>
        <w:tab/>
      </w:r>
      <w:r>
        <w:rPr>
          <w:rStyle w:val="FootnoteReference"/>
        </w:rPr>
        <w:footnoteRef/>
      </w:r>
      <w:r>
        <w:tab/>
        <w:t>For</w:t>
      </w:r>
      <w:r w:rsidRPr="00E3770E">
        <w:t xml:space="preserve"> more information about combining estimation results constructed using data</w:t>
      </w:r>
      <w:r>
        <w:t xml:space="preserve"> </w:t>
      </w:r>
      <w:r w:rsidRPr="00E3770E">
        <w:t xml:space="preserve">imputed using multiple </w:t>
      </w:r>
      <w:r>
        <w:t>i</w:t>
      </w:r>
      <w:r w:rsidRPr="00E3770E">
        <w:t>mputation</w:t>
      </w:r>
      <w:r>
        <w:t>, see</w:t>
      </w:r>
      <w:r w:rsidRPr="00E3770E">
        <w:rPr>
          <w:rFonts w:ascii="LMRoman10-Regular" w:eastAsia="SimSun" w:hAnsi="LMRoman10-Regular" w:cs="LMRoman10-Regular"/>
          <w:color w:val="000000"/>
          <w:lang w:eastAsia="zh-CN"/>
        </w:rPr>
        <w:t xml:space="preserve"> </w:t>
      </w:r>
      <w:r w:rsidRPr="00E3770E">
        <w:t>Gelman, Andrew, John B Carlin, Hal Steven Stern, David B Dunson, Aki Vehtari, and Donald B Rubin.</w:t>
      </w:r>
      <w:r>
        <w:t xml:space="preserve"> </w:t>
      </w:r>
      <w:r w:rsidRPr="00E3770E">
        <w:t xml:space="preserve">2014. </w:t>
      </w:r>
      <w:r w:rsidRPr="00E3770E">
        <w:rPr>
          <w:i/>
          <w:iCs/>
        </w:rPr>
        <w:t>Bayesian Data Analysis</w:t>
      </w:r>
      <w:r w:rsidRPr="00E3770E">
        <w:t xml:space="preserve">. New York: CRC Press. </w:t>
      </w:r>
      <w:hyperlink r:id="rId19" w:history="1">
        <w:r w:rsidRPr="00714C3E">
          <w:rPr>
            <w:rStyle w:val="Hyperlink"/>
          </w:rPr>
          <w:t>http://public.ebookcentral.proquest.com/choice/publicfullrecord.aspx?p=1438153</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85F8" w14:textId="3F3A9847" w:rsidR="00585731" w:rsidRDefault="00585731" w:rsidP="007C4ACB">
    <w:pPr>
      <w:pStyle w:val="Header"/>
    </w:pPr>
    <w:r>
      <w:t>A/HRC/50/68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96AA" w14:textId="3CA5ABC2" w:rsidR="00585731" w:rsidRDefault="00585731" w:rsidP="007C4ACB">
    <w:pPr>
      <w:pStyle w:val="Header"/>
      <w:jc w:val="right"/>
    </w:pPr>
    <w:r>
      <w:t>A/HRC/50/68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D53FB"/>
    <w:multiLevelType w:val="hybridMultilevel"/>
    <w:tmpl w:val="28E2C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C3C89"/>
    <w:multiLevelType w:val="hybridMultilevel"/>
    <w:tmpl w:val="12B4014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410228B6"/>
    <w:multiLevelType w:val="hybridMultilevel"/>
    <w:tmpl w:val="2940E4EC"/>
    <w:lvl w:ilvl="0" w:tplc="B534047A">
      <w:start w:val="1"/>
      <w:numFmt w:val="decimal"/>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6" w15:restartNumberingAfterBreak="0">
    <w:nsid w:val="433471FE"/>
    <w:multiLevelType w:val="hybridMultilevel"/>
    <w:tmpl w:val="EFC04C6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4B66419F"/>
    <w:multiLevelType w:val="hybridMultilevel"/>
    <w:tmpl w:val="351A7F54"/>
    <w:lvl w:ilvl="0" w:tplc="419431CE">
      <w:start w:val="1"/>
      <w:numFmt w:val="decimal"/>
      <w:lvlText w:val="%1."/>
      <w:lvlJc w:val="left"/>
      <w:pPr>
        <w:ind w:left="1854" w:hanging="360"/>
      </w:pPr>
      <w:rPr>
        <w:rFonts w:ascii="Times New Roman" w:eastAsia="DejaVu Serif" w:hAnsi="Times New Roman" w:cs="Times New Roman"/>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FB2CEC"/>
    <w:multiLevelType w:val="hybridMultilevel"/>
    <w:tmpl w:val="431E5CA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8F349E1"/>
    <w:multiLevelType w:val="hybridMultilevel"/>
    <w:tmpl w:val="1D127EF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abstractNumId w:val="3"/>
  </w:num>
  <w:num w:numId="2">
    <w:abstractNumId w:val="2"/>
  </w:num>
  <w:num w:numId="3">
    <w:abstractNumId w:val="0"/>
  </w:num>
  <w:num w:numId="4">
    <w:abstractNumId w:val="8"/>
  </w:num>
  <w:num w:numId="5">
    <w:abstractNumId w:val="10"/>
  </w:num>
  <w:num w:numId="6">
    <w:abstractNumId w:val="7"/>
  </w:num>
  <w:num w:numId="7">
    <w:abstractNumId w:val="9"/>
  </w:num>
  <w:num w:numId="8">
    <w:abstractNumId w:val="6"/>
  </w:num>
  <w:num w:numId="9">
    <w:abstractNumId w:val="1"/>
  </w:num>
  <w:num w:numId="10">
    <w:abstractNumId w:val="11"/>
  </w:num>
  <w:num w:numId="11">
    <w:abstractNumId w:val="4"/>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NKgFAOT8N+YtAAAA"/>
  </w:docVars>
  <w:rsids>
    <w:rsidRoot w:val="00EB1C28"/>
    <w:rsid w:val="00006D99"/>
    <w:rsid w:val="00022478"/>
    <w:rsid w:val="00046DB5"/>
    <w:rsid w:val="00046E92"/>
    <w:rsid w:val="00063C90"/>
    <w:rsid w:val="00072607"/>
    <w:rsid w:val="0008238B"/>
    <w:rsid w:val="00087BB8"/>
    <w:rsid w:val="000923E8"/>
    <w:rsid w:val="00092AA2"/>
    <w:rsid w:val="00094E96"/>
    <w:rsid w:val="00095FF5"/>
    <w:rsid w:val="000C126F"/>
    <w:rsid w:val="000C1938"/>
    <w:rsid w:val="000C615D"/>
    <w:rsid w:val="000E3DF3"/>
    <w:rsid w:val="00100899"/>
    <w:rsid w:val="00101B98"/>
    <w:rsid w:val="00106A25"/>
    <w:rsid w:val="0011386E"/>
    <w:rsid w:val="00117279"/>
    <w:rsid w:val="00143471"/>
    <w:rsid w:val="00150F61"/>
    <w:rsid w:val="0016155E"/>
    <w:rsid w:val="00186508"/>
    <w:rsid w:val="001C59E1"/>
    <w:rsid w:val="001D5973"/>
    <w:rsid w:val="001E0623"/>
    <w:rsid w:val="001E3215"/>
    <w:rsid w:val="00200CD3"/>
    <w:rsid w:val="00227F79"/>
    <w:rsid w:val="00236959"/>
    <w:rsid w:val="00242905"/>
    <w:rsid w:val="00247E2C"/>
    <w:rsid w:val="00251841"/>
    <w:rsid w:val="00252AEF"/>
    <w:rsid w:val="00263314"/>
    <w:rsid w:val="00270593"/>
    <w:rsid w:val="002810E3"/>
    <w:rsid w:val="00285288"/>
    <w:rsid w:val="002A32CB"/>
    <w:rsid w:val="002B319E"/>
    <w:rsid w:val="002C2A15"/>
    <w:rsid w:val="002D6C53"/>
    <w:rsid w:val="002D6D8B"/>
    <w:rsid w:val="002F5595"/>
    <w:rsid w:val="00313CF8"/>
    <w:rsid w:val="003245BE"/>
    <w:rsid w:val="00334F6A"/>
    <w:rsid w:val="00342AC8"/>
    <w:rsid w:val="003A27B9"/>
    <w:rsid w:val="003B4550"/>
    <w:rsid w:val="003D7DBD"/>
    <w:rsid w:val="003F6C68"/>
    <w:rsid w:val="0040017C"/>
    <w:rsid w:val="00446F54"/>
    <w:rsid w:val="00461253"/>
    <w:rsid w:val="00461E6B"/>
    <w:rsid w:val="00486E21"/>
    <w:rsid w:val="00497498"/>
    <w:rsid w:val="004A261C"/>
    <w:rsid w:val="004A2814"/>
    <w:rsid w:val="004B33BA"/>
    <w:rsid w:val="004B77DA"/>
    <w:rsid w:val="004C0622"/>
    <w:rsid w:val="004D10F9"/>
    <w:rsid w:val="004E21CA"/>
    <w:rsid w:val="004E5450"/>
    <w:rsid w:val="004F6EF9"/>
    <w:rsid w:val="005042C2"/>
    <w:rsid w:val="005045BF"/>
    <w:rsid w:val="00582D71"/>
    <w:rsid w:val="00585731"/>
    <w:rsid w:val="005A1112"/>
    <w:rsid w:val="005C4281"/>
    <w:rsid w:val="005C4F37"/>
    <w:rsid w:val="005D0498"/>
    <w:rsid w:val="005E716E"/>
    <w:rsid w:val="006226BC"/>
    <w:rsid w:val="00626EAA"/>
    <w:rsid w:val="0064413B"/>
    <w:rsid w:val="00661076"/>
    <w:rsid w:val="00661D16"/>
    <w:rsid w:val="00664BC7"/>
    <w:rsid w:val="00671529"/>
    <w:rsid w:val="00690C4D"/>
    <w:rsid w:val="006A0ED6"/>
    <w:rsid w:val="006B10AE"/>
    <w:rsid w:val="006D10C6"/>
    <w:rsid w:val="006E31AA"/>
    <w:rsid w:val="0070489D"/>
    <w:rsid w:val="0072285C"/>
    <w:rsid w:val="007268F9"/>
    <w:rsid w:val="00726E4F"/>
    <w:rsid w:val="0074686C"/>
    <w:rsid w:val="00767445"/>
    <w:rsid w:val="00785C4A"/>
    <w:rsid w:val="007A5B81"/>
    <w:rsid w:val="007B4740"/>
    <w:rsid w:val="007B4F20"/>
    <w:rsid w:val="007B5347"/>
    <w:rsid w:val="007C4ACB"/>
    <w:rsid w:val="007C52B0"/>
    <w:rsid w:val="007D43C4"/>
    <w:rsid w:val="007D6EF1"/>
    <w:rsid w:val="007E298C"/>
    <w:rsid w:val="007E6B5E"/>
    <w:rsid w:val="00820F5C"/>
    <w:rsid w:val="00836E80"/>
    <w:rsid w:val="00861B4E"/>
    <w:rsid w:val="008636ED"/>
    <w:rsid w:val="008641F3"/>
    <w:rsid w:val="00882DAA"/>
    <w:rsid w:val="00890C5E"/>
    <w:rsid w:val="008E6065"/>
    <w:rsid w:val="009054E9"/>
    <w:rsid w:val="0092211B"/>
    <w:rsid w:val="009411B4"/>
    <w:rsid w:val="009444C2"/>
    <w:rsid w:val="00962A56"/>
    <w:rsid w:val="00966C8A"/>
    <w:rsid w:val="009A6867"/>
    <w:rsid w:val="009C2B4D"/>
    <w:rsid w:val="009C5DC5"/>
    <w:rsid w:val="009D0139"/>
    <w:rsid w:val="009D717D"/>
    <w:rsid w:val="009F5CDC"/>
    <w:rsid w:val="00A025DD"/>
    <w:rsid w:val="00A26496"/>
    <w:rsid w:val="00A31733"/>
    <w:rsid w:val="00A466B4"/>
    <w:rsid w:val="00A71A4C"/>
    <w:rsid w:val="00A775CF"/>
    <w:rsid w:val="00A81A52"/>
    <w:rsid w:val="00A832A1"/>
    <w:rsid w:val="00AC0B63"/>
    <w:rsid w:val="00AF154C"/>
    <w:rsid w:val="00B05883"/>
    <w:rsid w:val="00B06045"/>
    <w:rsid w:val="00B10DF3"/>
    <w:rsid w:val="00B32EA6"/>
    <w:rsid w:val="00B33704"/>
    <w:rsid w:val="00B52EF4"/>
    <w:rsid w:val="00B62E78"/>
    <w:rsid w:val="00B86435"/>
    <w:rsid w:val="00BA74A8"/>
    <w:rsid w:val="00BC509F"/>
    <w:rsid w:val="00BF28BE"/>
    <w:rsid w:val="00C03015"/>
    <w:rsid w:val="00C0358D"/>
    <w:rsid w:val="00C16E04"/>
    <w:rsid w:val="00C21B98"/>
    <w:rsid w:val="00C35A27"/>
    <w:rsid w:val="00C47B2E"/>
    <w:rsid w:val="00C5109A"/>
    <w:rsid w:val="00C82198"/>
    <w:rsid w:val="00C87C6F"/>
    <w:rsid w:val="00CA1B04"/>
    <w:rsid w:val="00CE3258"/>
    <w:rsid w:val="00CE4EB0"/>
    <w:rsid w:val="00CE7518"/>
    <w:rsid w:val="00D03B69"/>
    <w:rsid w:val="00D11574"/>
    <w:rsid w:val="00D13AE6"/>
    <w:rsid w:val="00D2078C"/>
    <w:rsid w:val="00D21135"/>
    <w:rsid w:val="00D67EC0"/>
    <w:rsid w:val="00D70506"/>
    <w:rsid w:val="00D73A31"/>
    <w:rsid w:val="00DE73CD"/>
    <w:rsid w:val="00E02C2B"/>
    <w:rsid w:val="00E427A5"/>
    <w:rsid w:val="00E52109"/>
    <w:rsid w:val="00E7337B"/>
    <w:rsid w:val="00E735CC"/>
    <w:rsid w:val="00E75317"/>
    <w:rsid w:val="00EB1BC3"/>
    <w:rsid w:val="00EB1C28"/>
    <w:rsid w:val="00EC2011"/>
    <w:rsid w:val="00EC6EE9"/>
    <w:rsid w:val="00ED6C48"/>
    <w:rsid w:val="00EE28F1"/>
    <w:rsid w:val="00EF4DAF"/>
    <w:rsid w:val="00F05436"/>
    <w:rsid w:val="00F221F7"/>
    <w:rsid w:val="00F36FF5"/>
    <w:rsid w:val="00F65F5D"/>
    <w:rsid w:val="00F741B9"/>
    <w:rsid w:val="00F86A3A"/>
    <w:rsid w:val="00F91F4E"/>
    <w:rsid w:val="00FA6674"/>
    <w:rsid w:val="00FD57FF"/>
    <w:rsid w:val="00FE2048"/>
    <w:rsid w:val="00FE2B29"/>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12BB3A"/>
  <w15:docId w15:val="{62B9570F-4614-4A30-81B6-E4E0E98F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A15"/>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2C2A15"/>
    <w:pPr>
      <w:spacing w:after="0"/>
      <w:ind w:right="0"/>
      <w:jc w:val="left"/>
      <w:outlineLvl w:val="0"/>
    </w:pPr>
  </w:style>
  <w:style w:type="paragraph" w:styleId="Heading2">
    <w:name w:val="heading 2"/>
    <w:basedOn w:val="Normal"/>
    <w:next w:val="Normal"/>
    <w:link w:val="Heading2Char"/>
    <w:rsid w:val="002C2A15"/>
    <w:pPr>
      <w:outlineLvl w:val="1"/>
    </w:pPr>
  </w:style>
  <w:style w:type="paragraph" w:styleId="Heading3">
    <w:name w:val="heading 3"/>
    <w:basedOn w:val="Normal"/>
    <w:next w:val="Normal"/>
    <w:link w:val="Heading3Char"/>
    <w:rsid w:val="002C2A15"/>
    <w:pPr>
      <w:outlineLvl w:val="2"/>
    </w:pPr>
  </w:style>
  <w:style w:type="paragraph" w:styleId="Heading4">
    <w:name w:val="heading 4"/>
    <w:basedOn w:val="Normal"/>
    <w:next w:val="Normal"/>
    <w:link w:val="Heading4Char"/>
    <w:rsid w:val="002C2A15"/>
    <w:pPr>
      <w:outlineLvl w:val="3"/>
    </w:pPr>
  </w:style>
  <w:style w:type="paragraph" w:styleId="Heading5">
    <w:name w:val="heading 5"/>
    <w:basedOn w:val="Normal"/>
    <w:next w:val="Normal"/>
    <w:link w:val="Heading5Char"/>
    <w:rsid w:val="002C2A15"/>
    <w:pPr>
      <w:outlineLvl w:val="4"/>
    </w:pPr>
  </w:style>
  <w:style w:type="paragraph" w:styleId="Heading6">
    <w:name w:val="heading 6"/>
    <w:basedOn w:val="Normal"/>
    <w:next w:val="Normal"/>
    <w:link w:val="Heading6Char"/>
    <w:rsid w:val="002C2A15"/>
    <w:pPr>
      <w:outlineLvl w:val="5"/>
    </w:pPr>
  </w:style>
  <w:style w:type="paragraph" w:styleId="Heading7">
    <w:name w:val="heading 7"/>
    <w:basedOn w:val="Normal"/>
    <w:next w:val="Normal"/>
    <w:link w:val="Heading7Char"/>
    <w:rsid w:val="002C2A15"/>
    <w:pPr>
      <w:outlineLvl w:val="6"/>
    </w:pPr>
  </w:style>
  <w:style w:type="paragraph" w:styleId="Heading8">
    <w:name w:val="heading 8"/>
    <w:basedOn w:val="Normal"/>
    <w:next w:val="Normal"/>
    <w:link w:val="Heading8Char"/>
    <w:rsid w:val="002C2A15"/>
    <w:pPr>
      <w:outlineLvl w:val="7"/>
    </w:pPr>
  </w:style>
  <w:style w:type="paragraph" w:styleId="Heading9">
    <w:name w:val="heading 9"/>
    <w:basedOn w:val="Normal"/>
    <w:next w:val="Normal"/>
    <w:link w:val="Heading9Char"/>
    <w:rsid w:val="002C2A1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2C2A15"/>
    <w:pPr>
      <w:pBdr>
        <w:bottom w:val="single" w:sz="4" w:space="4" w:color="auto"/>
      </w:pBdr>
    </w:pPr>
    <w:rPr>
      <w:b/>
      <w:sz w:val="18"/>
    </w:rPr>
  </w:style>
  <w:style w:type="character" w:customStyle="1" w:styleId="HeaderChar">
    <w:name w:val="Header Char"/>
    <w:aliases w:val="6_G Char"/>
    <w:basedOn w:val="DefaultParagraphFont"/>
    <w:link w:val="Header"/>
    <w:rsid w:val="002C2A15"/>
    <w:rPr>
      <w:rFonts w:ascii="Times New Roman" w:hAnsi="Times New Roman" w:cs="Times New Roman"/>
      <w:b/>
      <w:sz w:val="18"/>
      <w:szCs w:val="20"/>
    </w:rPr>
  </w:style>
  <w:style w:type="paragraph" w:styleId="BalloonText">
    <w:name w:val="Balloon Text"/>
    <w:basedOn w:val="Normal"/>
    <w:link w:val="BalloonTextChar"/>
    <w:uiPriority w:val="99"/>
    <w:semiHidden/>
    <w:unhideWhenUsed/>
    <w:rsid w:val="002C2A15"/>
    <w:rPr>
      <w:rFonts w:ascii="Tahoma" w:hAnsi="Tahoma" w:cs="Tahoma"/>
      <w:sz w:val="16"/>
      <w:szCs w:val="16"/>
    </w:rPr>
  </w:style>
  <w:style w:type="character" w:customStyle="1" w:styleId="BalloonTextChar">
    <w:name w:val="Balloon Text Char"/>
    <w:basedOn w:val="DefaultParagraphFont"/>
    <w:link w:val="BalloonText"/>
    <w:uiPriority w:val="99"/>
    <w:semiHidden/>
    <w:rsid w:val="002C2A15"/>
    <w:rPr>
      <w:rFonts w:ascii="Tahoma" w:hAnsi="Tahoma" w:cs="Tahoma"/>
      <w:sz w:val="16"/>
      <w:szCs w:val="16"/>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2C2A15"/>
    <w:pPr>
      <w:tabs>
        <w:tab w:val="left" w:pos="1701"/>
        <w:tab w:val="left" w:pos="2268"/>
      </w:tabs>
      <w:spacing w:after="120" w:line="240" w:lineRule="atLeast"/>
      <w:ind w:left="1134" w:right="1134"/>
      <w:jc w:val="both"/>
    </w:pPr>
  </w:style>
  <w:style w:type="paragraph" w:customStyle="1" w:styleId="SLG">
    <w:name w:val="__S_L_G"/>
    <w:basedOn w:val="Normal"/>
    <w:next w:val="Normal"/>
    <w:rsid w:val="002C2A15"/>
    <w:pPr>
      <w:keepNext/>
      <w:keepLines/>
      <w:spacing w:before="240" w:after="240" w:line="580" w:lineRule="exact"/>
      <w:ind w:left="1134" w:right="1134"/>
    </w:pPr>
    <w:rPr>
      <w:b/>
      <w:sz w:val="56"/>
    </w:rPr>
  </w:style>
  <w:style w:type="paragraph" w:customStyle="1" w:styleId="SMG">
    <w:name w:val="__S_M_G"/>
    <w:basedOn w:val="Normal"/>
    <w:next w:val="Normal"/>
    <w:rsid w:val="002C2A15"/>
    <w:pPr>
      <w:keepNext/>
      <w:keepLines/>
      <w:spacing w:before="240" w:after="240" w:line="420" w:lineRule="exact"/>
      <w:ind w:left="1134" w:right="1134"/>
    </w:pPr>
    <w:rPr>
      <w:b/>
      <w:sz w:val="40"/>
    </w:rPr>
  </w:style>
  <w:style w:type="paragraph" w:customStyle="1" w:styleId="SSG">
    <w:name w:val="__S_S_G"/>
    <w:basedOn w:val="Normal"/>
    <w:next w:val="Normal"/>
    <w:rsid w:val="002C2A15"/>
    <w:pPr>
      <w:keepNext/>
      <w:keepLines/>
      <w:spacing w:before="240" w:after="240" w:line="300" w:lineRule="exact"/>
      <w:ind w:left="1134" w:right="1134"/>
    </w:pPr>
    <w:rPr>
      <w:b/>
      <w:sz w:val="28"/>
    </w:rPr>
  </w:style>
  <w:style w:type="paragraph" w:customStyle="1" w:styleId="XLargeG">
    <w:name w:val="__XLarge_G"/>
    <w:basedOn w:val="Normal"/>
    <w:next w:val="Normal"/>
    <w:rsid w:val="002C2A15"/>
    <w:pPr>
      <w:keepNext/>
      <w:keepLines/>
      <w:spacing w:before="240" w:after="240" w:line="420" w:lineRule="exact"/>
      <w:ind w:left="1134" w:right="1134"/>
    </w:pPr>
    <w:rPr>
      <w:b/>
      <w:sz w:val="40"/>
    </w:rPr>
  </w:style>
  <w:style w:type="paragraph" w:customStyle="1" w:styleId="Bullet1G">
    <w:name w:val="_Bullet 1_G"/>
    <w:basedOn w:val="Normal"/>
    <w:qFormat/>
    <w:rsid w:val="002C2A15"/>
    <w:pPr>
      <w:numPr>
        <w:numId w:val="1"/>
      </w:numPr>
      <w:spacing w:after="120"/>
      <w:ind w:right="1134"/>
      <w:jc w:val="both"/>
    </w:pPr>
  </w:style>
  <w:style w:type="paragraph" w:customStyle="1" w:styleId="Bullet2G">
    <w:name w:val="_Bullet 2_G"/>
    <w:basedOn w:val="Normal"/>
    <w:qFormat/>
    <w:rsid w:val="002C2A15"/>
    <w:pPr>
      <w:numPr>
        <w:numId w:val="2"/>
      </w:numPr>
      <w:spacing w:after="120"/>
      <w:ind w:right="1134"/>
      <w:jc w:val="both"/>
    </w:pPr>
  </w:style>
  <w:style w:type="paragraph" w:customStyle="1" w:styleId="ParaNoG">
    <w:name w:val="_ParaNo._G"/>
    <w:basedOn w:val="SingleTxtG"/>
    <w:rsid w:val="002C2A15"/>
    <w:pPr>
      <w:numPr>
        <w:numId w:val="3"/>
      </w:numPr>
    </w:pPr>
  </w:style>
  <w:style w:type="numbering" w:styleId="111111">
    <w:name w:val="Outline List 2"/>
    <w:basedOn w:val="NoList"/>
    <w:semiHidden/>
    <w:rsid w:val="002C2A15"/>
    <w:pPr>
      <w:numPr>
        <w:numId w:val="4"/>
      </w:numPr>
    </w:pPr>
  </w:style>
  <w:style w:type="numbering" w:styleId="1ai">
    <w:name w:val="Outline List 1"/>
    <w:basedOn w:val="NoList"/>
    <w:semiHidden/>
    <w:rsid w:val="002C2A15"/>
    <w:pPr>
      <w:numPr>
        <w:numId w:val="5"/>
      </w:numPr>
    </w:pPr>
  </w:style>
  <w:style w:type="character" w:styleId="EndnoteReference">
    <w:name w:val="endnote reference"/>
    <w:aliases w:val="1_G"/>
    <w:rsid w:val="002C2A15"/>
    <w:rPr>
      <w:rFonts w:ascii="Times New Roman" w:hAnsi="Times New Roman"/>
      <w:sz w:val="18"/>
      <w:vertAlign w:val="superscript"/>
    </w:rPr>
  </w:style>
  <w:style w:type="paragraph" w:styleId="FootnoteText">
    <w:name w:val="footnote text"/>
    <w:aliases w:val="5_G"/>
    <w:basedOn w:val="Normal"/>
    <w:link w:val="FootnoteTextChar"/>
    <w:uiPriority w:val="99"/>
    <w:qFormat/>
    <w:rsid w:val="009444C2"/>
    <w:pPr>
      <w:tabs>
        <w:tab w:val="right" w:pos="1021"/>
      </w:tabs>
      <w:suppressAutoHyphens/>
      <w:spacing w:line="220" w:lineRule="exact"/>
      <w:ind w:left="1134" w:right="1134" w:hanging="1134"/>
    </w:pPr>
    <w:rPr>
      <w:rFonts w:eastAsia="Times New Roman"/>
      <w:sz w:val="18"/>
      <w:lang w:eastAsia="en-US"/>
    </w:rPr>
  </w:style>
  <w:style w:type="character" w:customStyle="1" w:styleId="FootnoteTextChar">
    <w:name w:val="Footnote Text Char"/>
    <w:aliases w:val="5_G Char"/>
    <w:basedOn w:val="DefaultParagraphFont"/>
    <w:link w:val="FootnoteText"/>
    <w:uiPriority w:val="99"/>
    <w:rsid w:val="009444C2"/>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rsid w:val="002C2A15"/>
  </w:style>
  <w:style w:type="character" w:customStyle="1" w:styleId="EndnoteTextChar">
    <w:name w:val="Endnote Text Char"/>
    <w:aliases w:val="2_G Char"/>
    <w:basedOn w:val="DefaultParagraphFont"/>
    <w:link w:val="EndnoteText"/>
    <w:rsid w:val="002C2A15"/>
    <w:rPr>
      <w:rFonts w:ascii="Times New Roman" w:hAnsi="Times New Roman" w:cs="Times New Roman"/>
      <w:sz w:val="18"/>
      <w:szCs w:val="20"/>
    </w:rPr>
  </w:style>
  <w:style w:type="paragraph" w:styleId="Footer">
    <w:name w:val="footer"/>
    <w:aliases w:val="3_G"/>
    <w:basedOn w:val="Normal"/>
    <w:link w:val="FooterChar"/>
    <w:rsid w:val="002C2A15"/>
    <w:rPr>
      <w:sz w:val="16"/>
    </w:rPr>
  </w:style>
  <w:style w:type="character" w:customStyle="1" w:styleId="Heading1Char">
    <w:name w:val="Heading 1 Char"/>
    <w:aliases w:val="Table_G Char"/>
    <w:basedOn w:val="DefaultParagraphFont"/>
    <w:link w:val="Heading1"/>
    <w:rsid w:val="002C2A15"/>
    <w:rPr>
      <w:rFonts w:ascii="Times New Roman" w:hAnsi="Times New Roman" w:cs="Times New Roman"/>
      <w:sz w:val="20"/>
      <w:szCs w:val="20"/>
    </w:rPr>
  </w:style>
  <w:style w:type="character" w:customStyle="1" w:styleId="Heading2Char">
    <w:name w:val="Heading 2 Char"/>
    <w:basedOn w:val="DefaultParagraphFont"/>
    <w:link w:val="Heading2"/>
    <w:rsid w:val="002C2A15"/>
    <w:rPr>
      <w:rFonts w:ascii="Times New Roman" w:hAnsi="Times New Roman" w:cs="Times New Roman"/>
      <w:sz w:val="20"/>
      <w:szCs w:val="20"/>
    </w:rPr>
  </w:style>
  <w:style w:type="character" w:customStyle="1" w:styleId="Heading3Char">
    <w:name w:val="Heading 3 Char"/>
    <w:basedOn w:val="DefaultParagraphFont"/>
    <w:link w:val="Heading3"/>
    <w:rsid w:val="002C2A15"/>
    <w:rPr>
      <w:rFonts w:ascii="Times New Roman" w:hAnsi="Times New Roman" w:cs="Times New Roman"/>
      <w:sz w:val="20"/>
      <w:szCs w:val="20"/>
    </w:rPr>
  </w:style>
  <w:style w:type="character" w:customStyle="1" w:styleId="Heading4Char">
    <w:name w:val="Heading 4 Char"/>
    <w:basedOn w:val="DefaultParagraphFont"/>
    <w:link w:val="Heading4"/>
    <w:rsid w:val="002C2A15"/>
    <w:rPr>
      <w:rFonts w:ascii="Times New Roman" w:hAnsi="Times New Roman" w:cs="Times New Roman"/>
      <w:sz w:val="20"/>
      <w:szCs w:val="20"/>
    </w:rPr>
  </w:style>
  <w:style w:type="character" w:customStyle="1" w:styleId="Heading5Char">
    <w:name w:val="Heading 5 Char"/>
    <w:basedOn w:val="DefaultParagraphFont"/>
    <w:link w:val="Heading5"/>
    <w:rsid w:val="002C2A15"/>
    <w:rPr>
      <w:rFonts w:ascii="Times New Roman" w:hAnsi="Times New Roman" w:cs="Times New Roman"/>
      <w:sz w:val="20"/>
      <w:szCs w:val="20"/>
    </w:rPr>
  </w:style>
  <w:style w:type="character" w:customStyle="1" w:styleId="Heading6Char">
    <w:name w:val="Heading 6 Char"/>
    <w:basedOn w:val="DefaultParagraphFont"/>
    <w:link w:val="Heading6"/>
    <w:rsid w:val="002C2A15"/>
    <w:rPr>
      <w:rFonts w:ascii="Times New Roman" w:hAnsi="Times New Roman" w:cs="Times New Roman"/>
      <w:sz w:val="20"/>
      <w:szCs w:val="20"/>
    </w:rPr>
  </w:style>
  <w:style w:type="character" w:customStyle="1" w:styleId="Heading7Char">
    <w:name w:val="Heading 7 Char"/>
    <w:basedOn w:val="DefaultParagraphFont"/>
    <w:link w:val="Heading7"/>
    <w:rsid w:val="002C2A15"/>
    <w:rPr>
      <w:rFonts w:ascii="Times New Roman" w:hAnsi="Times New Roman" w:cs="Times New Roman"/>
      <w:sz w:val="20"/>
      <w:szCs w:val="20"/>
    </w:rPr>
  </w:style>
  <w:style w:type="character" w:customStyle="1" w:styleId="Heading8Char">
    <w:name w:val="Heading 8 Char"/>
    <w:basedOn w:val="DefaultParagraphFont"/>
    <w:link w:val="Heading8"/>
    <w:rsid w:val="002C2A15"/>
    <w:rPr>
      <w:rFonts w:ascii="Times New Roman" w:hAnsi="Times New Roman" w:cs="Times New Roman"/>
      <w:sz w:val="20"/>
      <w:szCs w:val="20"/>
    </w:rPr>
  </w:style>
  <w:style w:type="character" w:customStyle="1" w:styleId="Heading9Char">
    <w:name w:val="Heading 9 Char"/>
    <w:basedOn w:val="DefaultParagraphFont"/>
    <w:link w:val="Heading9"/>
    <w:rsid w:val="002C2A15"/>
    <w:rPr>
      <w:rFonts w:ascii="Times New Roman" w:hAnsi="Times New Roman" w:cs="Times New Roman"/>
      <w:sz w:val="20"/>
      <w:szCs w:val="20"/>
    </w:rPr>
  </w:style>
  <w:style w:type="character" w:customStyle="1" w:styleId="FooterChar">
    <w:name w:val="Footer Char"/>
    <w:aliases w:val="3_G Char"/>
    <w:basedOn w:val="DefaultParagraphFont"/>
    <w:link w:val="Footer"/>
    <w:rsid w:val="002C2A15"/>
    <w:rPr>
      <w:rFonts w:ascii="Times New Roman" w:hAnsi="Times New Roman" w:cs="Times New Roman"/>
      <w:sz w:val="16"/>
      <w:szCs w:val="20"/>
    </w:rPr>
  </w:style>
  <w:style w:type="character" w:styleId="FootnoteReference">
    <w:name w:val="footnote reference"/>
    <w:aliases w:val="4_G"/>
    <w:basedOn w:val="DefaultParagraphFont"/>
    <w:uiPriority w:val="99"/>
    <w:qFormat/>
    <w:rsid w:val="009444C2"/>
    <w:rPr>
      <w:rFonts w:ascii="Times New Roman" w:hAnsi="Times New Roman"/>
      <w:sz w:val="18"/>
      <w:vertAlign w:val="superscript"/>
    </w:rPr>
  </w:style>
  <w:style w:type="character" w:styleId="PageNumber">
    <w:name w:val="page number"/>
    <w:aliases w:val="7_G"/>
    <w:semiHidden/>
    <w:rsid w:val="002C2A15"/>
    <w:rPr>
      <w:rFonts w:ascii="Times New Roman" w:hAnsi="Times New Roman"/>
      <w:b/>
      <w:sz w:val="18"/>
    </w:rPr>
  </w:style>
  <w:style w:type="table" w:styleId="TableGrid">
    <w:name w:val="Table Grid"/>
    <w:basedOn w:val="TableNormal"/>
    <w:rsid w:val="002C2A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A2814"/>
    <w:rPr>
      <w:color w:val="0000FF"/>
      <w:u w:val="none"/>
    </w:rPr>
  </w:style>
  <w:style w:type="character" w:customStyle="1" w:styleId="UnresolvedMention1">
    <w:name w:val="Unresolved Mention1"/>
    <w:basedOn w:val="DefaultParagraphFont"/>
    <w:uiPriority w:val="99"/>
    <w:semiHidden/>
    <w:unhideWhenUsed/>
    <w:rsid w:val="0008238B"/>
    <w:rPr>
      <w:color w:val="605E5C"/>
      <w:shd w:val="clear" w:color="auto" w:fill="E1DFDD"/>
    </w:rPr>
  </w:style>
  <w:style w:type="character" w:styleId="CommentReference">
    <w:name w:val="annotation reference"/>
    <w:basedOn w:val="DefaultParagraphFont"/>
    <w:uiPriority w:val="99"/>
    <w:semiHidden/>
    <w:unhideWhenUsed/>
    <w:rsid w:val="00EE28F1"/>
    <w:rPr>
      <w:sz w:val="16"/>
      <w:szCs w:val="16"/>
    </w:rPr>
  </w:style>
  <w:style w:type="paragraph" w:styleId="CommentText">
    <w:name w:val="annotation text"/>
    <w:basedOn w:val="Normal"/>
    <w:link w:val="CommentTextChar"/>
    <w:uiPriority w:val="99"/>
    <w:semiHidden/>
    <w:unhideWhenUsed/>
    <w:rsid w:val="00EE28F1"/>
  </w:style>
  <w:style w:type="character" w:customStyle="1" w:styleId="CommentTextChar">
    <w:name w:val="Comment Text Char"/>
    <w:basedOn w:val="DefaultParagraphFont"/>
    <w:link w:val="CommentText"/>
    <w:uiPriority w:val="99"/>
    <w:semiHidden/>
    <w:rsid w:val="00EE28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28F1"/>
    <w:rPr>
      <w:b/>
      <w:bCs/>
    </w:rPr>
  </w:style>
  <w:style w:type="character" w:customStyle="1" w:styleId="CommentSubjectChar">
    <w:name w:val="Comment Subject Char"/>
    <w:basedOn w:val="CommentTextChar"/>
    <w:link w:val="CommentSubject"/>
    <w:uiPriority w:val="99"/>
    <w:semiHidden/>
    <w:rsid w:val="00EE28F1"/>
    <w:rPr>
      <w:rFonts w:ascii="Times New Roman" w:hAnsi="Times New Roman" w:cs="Times New Roman"/>
      <w:b/>
      <w:bCs/>
      <w:sz w:val="20"/>
      <w:szCs w:val="20"/>
    </w:rPr>
  </w:style>
  <w:style w:type="paragraph" w:customStyle="1" w:styleId="Default">
    <w:name w:val="Default"/>
    <w:rsid w:val="002C2A15"/>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customStyle="1" w:styleId="Revision1">
    <w:name w:val="Revision1"/>
    <w:next w:val="Revision"/>
    <w:hidden/>
    <w:uiPriority w:val="99"/>
    <w:semiHidden/>
    <w:rsid w:val="002C2A15"/>
    <w:pPr>
      <w:spacing w:after="0" w:line="240" w:lineRule="auto"/>
    </w:pPr>
    <w:rPr>
      <w:rFonts w:ascii="Calibri" w:eastAsia="Calibri" w:hAnsi="Calibri" w:cs="Arial"/>
      <w:lang w:val="en-US" w:eastAsia="en-US"/>
    </w:rPr>
  </w:style>
  <w:style w:type="character" w:customStyle="1" w:styleId="SingleTxtGChar">
    <w:name w:val="_ Single Txt_G Char"/>
    <w:link w:val="SingleTxtG"/>
    <w:rsid w:val="002C2A15"/>
    <w:rPr>
      <w:rFonts w:ascii="Times New Roman" w:hAnsi="Times New Roman" w:cs="Times New Roman"/>
      <w:sz w:val="20"/>
      <w:szCs w:val="20"/>
    </w:rPr>
  </w:style>
  <w:style w:type="paragraph" w:styleId="Revision">
    <w:name w:val="Revision"/>
    <w:hidden/>
    <w:uiPriority w:val="99"/>
    <w:semiHidden/>
    <w:rsid w:val="002C2A15"/>
    <w:pPr>
      <w:spacing w:after="0" w:line="240" w:lineRule="auto"/>
    </w:pPr>
    <w:rPr>
      <w:rFonts w:ascii="Times New Roman" w:eastAsiaTheme="minorEastAsia" w:hAnsi="Times New Roman" w:cs="Times New Roman"/>
      <w:sz w:val="20"/>
      <w:szCs w:val="20"/>
      <w:lang w:eastAsia="en-US"/>
    </w:rPr>
  </w:style>
  <w:style w:type="paragraph" w:styleId="ListParagraph">
    <w:name w:val="List Paragraph"/>
    <w:basedOn w:val="Normal"/>
    <w:uiPriority w:val="34"/>
    <w:qFormat/>
    <w:rsid w:val="00236959"/>
    <w:pPr>
      <w:ind w:left="720"/>
      <w:contextualSpacing/>
    </w:pPr>
  </w:style>
  <w:style w:type="character" w:customStyle="1" w:styleId="UnresolvedMention2">
    <w:name w:val="Unresolved Mention2"/>
    <w:basedOn w:val="DefaultParagraphFont"/>
    <w:uiPriority w:val="99"/>
    <w:semiHidden/>
    <w:unhideWhenUsed/>
    <w:rsid w:val="00143471"/>
    <w:rPr>
      <w:color w:val="605E5C"/>
      <w:shd w:val="clear" w:color="auto" w:fill="E1DFDD"/>
    </w:rPr>
  </w:style>
  <w:style w:type="paragraph" w:styleId="BodyText">
    <w:name w:val="Body Text"/>
    <w:basedOn w:val="Normal"/>
    <w:link w:val="BodyTextChar"/>
    <w:uiPriority w:val="1"/>
    <w:unhideWhenUsed/>
    <w:qFormat/>
    <w:rsid w:val="00C5109A"/>
    <w:pPr>
      <w:suppressAutoHyphens/>
      <w:kinsoku w:val="0"/>
      <w:overflowPunct w:val="0"/>
      <w:autoSpaceDE w:val="0"/>
      <w:autoSpaceDN w:val="0"/>
      <w:adjustRightInd w:val="0"/>
      <w:snapToGrid w:val="0"/>
      <w:spacing w:after="120" w:line="240" w:lineRule="atLeast"/>
    </w:pPr>
    <w:rPr>
      <w:rFonts w:eastAsiaTheme="minorHAnsi"/>
      <w:lang w:eastAsia="en-US"/>
    </w:rPr>
  </w:style>
  <w:style w:type="character" w:customStyle="1" w:styleId="BodyTextChar">
    <w:name w:val="Body Text Char"/>
    <w:basedOn w:val="DefaultParagraphFont"/>
    <w:link w:val="BodyText"/>
    <w:uiPriority w:val="1"/>
    <w:rsid w:val="00C5109A"/>
    <w:rPr>
      <w:rFonts w:ascii="Times New Roman" w:eastAsiaTheme="minorHAnsi"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7B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sr-sy.org/" TargetMode="External"/><Relationship Id="rId13" Type="http://schemas.openxmlformats.org/officeDocument/2006/relationships/hyperlink" Target="https://www.ohchr.org/sites/default/files/Documents/Issues/HRIndicators/SDG_Indicator_16_1_2_Guidance_Note.pdf" TargetMode="External"/><Relationship Id="rId18" Type="http://schemas.openxmlformats.org/officeDocument/2006/relationships/hyperlink" Target="https://hrdag.org/wp-content/uploads/2015/04/Evaluation_of_the_Database_KMB-2014.pdf" TargetMode="External"/><Relationship Id="rId3" Type="http://schemas.openxmlformats.org/officeDocument/2006/relationships/hyperlink" Target="https://www.ohchr.org/Documents/Countries/SY/HRDAGUpdatedReportAug2014.pdf" TargetMode="External"/><Relationship Id="rId7" Type="http://schemas.openxmlformats.org/officeDocument/2006/relationships/hyperlink" Target="http://dchrs.org/" TargetMode="External"/><Relationship Id="rId12" Type="http://schemas.openxmlformats.org/officeDocument/2006/relationships/hyperlink" Target="https://hrdag.org/" TargetMode="External"/><Relationship Id="rId17" Type="http://schemas.openxmlformats.org/officeDocument/2006/relationships/hyperlink" Target="https://www.youtube.com/watch?v=uXe2oQR4aAo" TargetMode="External"/><Relationship Id="rId2" Type="http://schemas.openxmlformats.org/officeDocument/2006/relationships/hyperlink" Target="https://www.ohchr.org/Documents/Countries/SY/HRDAG-Updated-SY-report.pdf" TargetMode="External"/><Relationship Id="rId16" Type="http://schemas.openxmlformats.org/officeDocument/2006/relationships/hyperlink" Target="https://www.ohchr.org/sites/default/files/Documents/Countries/SY/HRDAGUpdatedReportAug2014.pdf" TargetMode="External"/><Relationship Id="rId1" Type="http://schemas.openxmlformats.org/officeDocument/2006/relationships/hyperlink" Target="https://hrdag.org/wp-content/uploads/2013/02/Benetech-final-SY-report.pdf" TargetMode="External"/><Relationship Id="rId6" Type="http://schemas.openxmlformats.org/officeDocument/2006/relationships/hyperlink" Target="https://www.ohchr.org/EN/Countries/MENARegion/Pages/SyriaCallSubmission10yearsofconflict.aspx" TargetMode="External"/><Relationship Id="rId11" Type="http://schemas.openxmlformats.org/officeDocument/2006/relationships/hyperlink" Target="https://vdc-sy.net/" TargetMode="External"/><Relationship Id="rId5" Type="http://schemas.openxmlformats.org/officeDocument/2006/relationships/hyperlink" Target="https://www.ohchr.org/sites/default/files/Documents/Issues/HRIndicators/SDG_Indicator_16_1_2_Guidance_Note.pdf" TargetMode="External"/><Relationship Id="rId15" Type="http://schemas.openxmlformats.org/officeDocument/2006/relationships/hyperlink" Target="https://hrdag.org/wp-content/uploads/2016/07/HRDAG-AI-memo.pdf" TargetMode="External"/><Relationship Id="rId10" Type="http://schemas.openxmlformats.org/officeDocument/2006/relationships/hyperlink" Target="https://www.syriahr.com/" TargetMode="External"/><Relationship Id="rId19" Type="http://schemas.openxmlformats.org/officeDocument/2006/relationships/hyperlink" Target="http://public.ebookcentral.proquest.com/choice/publicfullrecord.aspx?p=1438153" TargetMode="External"/><Relationship Id="rId4" Type="http://schemas.openxmlformats.org/officeDocument/2006/relationships/hyperlink" Target="https://www.ohchr.org/EN/Issues/Indicators/Pages/SDGindicators.aspx" TargetMode="External"/><Relationship Id="rId9" Type="http://schemas.openxmlformats.org/officeDocument/2006/relationships/hyperlink" Target="http://sn4hr.org/" TargetMode="External"/><Relationship Id="rId14" Type="http://schemas.openxmlformats.org/officeDocument/2006/relationships/hyperlink" Target="https://www.ohchr.org/sites/default/files/Documents/HRBodies/HRCouncil/CoISyria/COISyria_Chemical_Weapon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5BC2-2BDE-4812-9FBE-635D4535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20</Pages>
  <Words>6440</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A/HRC/49/90</vt:lpstr>
    </vt:vector>
  </TitlesOfParts>
  <Company>DCM</Company>
  <LinksUpToDate>false</LinksUpToDate>
  <CharactersWithSpaces>43068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A/HRC/49/90</dc:title>
  <dc:subject>2200315</dc:subject>
  <dc:creator>AVT</dc:creator>
  <cp:keywords/>
  <dc:description/>
  <cp:lastModifiedBy>Veronique Lanz</cp:lastModifiedBy>
  <cp:revision>2</cp:revision>
  <dcterms:created xsi:type="dcterms:W3CDTF">2022-06-28T06:42:00Z</dcterms:created>
  <dcterms:modified xsi:type="dcterms:W3CDTF">2022-06-28T06:42:00Z</dcterms:modified>
</cp:coreProperties>
</file>