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53BFF6A4" w:rsidR="00922E90" w:rsidRPr="002F3A89" w:rsidRDefault="00A170C7" w:rsidP="002166FB">
      <w:pPr>
        <w:spacing w:after="120" w:line="240" w:lineRule="auto"/>
        <w:jc w:val="center"/>
        <w:rPr>
          <w:rFonts w:ascii="Calibri" w:hAnsi="Calibri"/>
          <w:b/>
          <w:sz w:val="24"/>
          <w:szCs w:val="24"/>
        </w:rPr>
      </w:pPr>
      <w:r>
        <w:rPr>
          <w:rFonts w:ascii="Calibri" w:hAnsi="Calibri"/>
          <w:b/>
          <w:sz w:val="24"/>
          <w:szCs w:val="24"/>
        </w:rPr>
        <w:t>50</w:t>
      </w:r>
      <w:r w:rsidR="00FD1020">
        <w:rPr>
          <w:rFonts w:ascii="Calibri" w:hAnsi="Calibri"/>
          <w:b/>
          <w:sz w:val="24"/>
          <w:szCs w:val="24"/>
        </w:rPr>
        <w:t>t</w:t>
      </w:r>
      <w:r w:rsidR="00C64801">
        <w:rPr>
          <w:rFonts w:ascii="Calibri" w:hAnsi="Calibri"/>
          <w:b/>
          <w:sz w:val="24"/>
          <w:szCs w:val="24"/>
        </w:rPr>
        <w:t xml:space="preserve">h session of the </w:t>
      </w:r>
      <w:r w:rsidR="00CE0F3C" w:rsidRPr="002F3A89">
        <w:rPr>
          <w:rFonts w:ascii="Calibri" w:hAnsi="Calibri"/>
          <w:b/>
          <w:sz w:val="24"/>
          <w:szCs w:val="24"/>
        </w:rPr>
        <w:t>Human Rights Council</w:t>
      </w:r>
    </w:p>
    <w:p w14:paraId="6BADD40E" w14:textId="3E5CC6CA" w:rsidR="00CE0F3C" w:rsidRPr="00C60486" w:rsidRDefault="00620572" w:rsidP="000F148F">
      <w:pPr>
        <w:spacing w:after="0" w:line="240" w:lineRule="auto"/>
        <w:jc w:val="center"/>
        <w:rPr>
          <w:rFonts w:ascii="Calibri" w:hAnsi="Calibri"/>
          <w:b/>
          <w:sz w:val="32"/>
          <w:szCs w:val="32"/>
        </w:rPr>
      </w:pPr>
      <w:r>
        <w:rPr>
          <w:rFonts w:ascii="Calibri" w:hAnsi="Calibri"/>
          <w:b/>
          <w:sz w:val="32"/>
          <w:szCs w:val="32"/>
        </w:rPr>
        <w:t>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w:t>
      </w:r>
      <w:r w:rsidR="00A170C7">
        <w:rPr>
          <w:rFonts w:ascii="Calibri" w:hAnsi="Calibri"/>
          <w:b/>
          <w:sz w:val="32"/>
          <w:szCs w:val="32"/>
        </w:rPr>
        <w:t xml:space="preserve">on the </w:t>
      </w:r>
      <w:r w:rsidR="00FA78EF">
        <w:rPr>
          <w:rFonts w:ascii="Calibri" w:hAnsi="Calibri"/>
          <w:b/>
          <w:sz w:val="32"/>
          <w:szCs w:val="32"/>
        </w:rPr>
        <w:t xml:space="preserve">human </w:t>
      </w:r>
      <w:r w:rsidR="00D327B7" w:rsidRPr="00D327B7">
        <w:rPr>
          <w:rFonts w:ascii="Calibri" w:hAnsi="Calibri"/>
          <w:b/>
          <w:sz w:val="32"/>
          <w:szCs w:val="32"/>
        </w:rPr>
        <w:t xml:space="preserve">rights of </w:t>
      </w:r>
      <w:r w:rsidR="00A170C7">
        <w:rPr>
          <w:rFonts w:ascii="Calibri" w:hAnsi="Calibri"/>
          <w:b/>
          <w:sz w:val="32"/>
          <w:szCs w:val="32"/>
        </w:rPr>
        <w:t>people in vulnerable situations</w:t>
      </w:r>
      <w:r w:rsidR="00A170C7" w:rsidRPr="00A170C7">
        <w:rPr>
          <w:rFonts w:ascii="Calibri" w:hAnsi="Calibri"/>
          <w:b/>
          <w:sz w:val="32"/>
          <w:szCs w:val="32"/>
        </w:rPr>
        <w:t xml:space="preserve"> </w:t>
      </w:r>
      <w:r w:rsidR="00A170C7">
        <w:rPr>
          <w:rFonts w:ascii="Calibri" w:hAnsi="Calibri"/>
          <w:b/>
          <w:sz w:val="32"/>
          <w:szCs w:val="32"/>
        </w:rPr>
        <w:t>in the context of climate change</w:t>
      </w:r>
    </w:p>
    <w:p w14:paraId="3575693E" w14:textId="5220617E" w:rsidR="00995E4D" w:rsidRPr="00A531D6" w:rsidRDefault="00767114" w:rsidP="00916687">
      <w:pPr>
        <w:spacing w:before="12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w:t>
      </w:r>
      <w:r w:rsidR="0004431B" w:rsidRPr="00A531D6">
        <w:rPr>
          <w:rFonts w:ascii="Calibri" w:hAnsi="Calibri"/>
          <w:i/>
        </w:rPr>
        <w:t xml:space="preserve">as of </w:t>
      </w:r>
      <w:r w:rsidR="00855CA8">
        <w:rPr>
          <w:rFonts w:ascii="Calibri" w:hAnsi="Calibri"/>
          <w:i/>
        </w:rPr>
        <w:t>16</w:t>
      </w:r>
      <w:r w:rsidR="009C7B4F">
        <w:rPr>
          <w:rFonts w:ascii="Calibri" w:hAnsi="Calibri"/>
          <w:i/>
        </w:rPr>
        <w:t xml:space="preserve"> June</w:t>
      </w:r>
      <w:r w:rsidR="00653B00">
        <w:rPr>
          <w:rFonts w:ascii="Calibri" w:hAnsi="Calibri"/>
          <w:i/>
        </w:rPr>
        <w:t xml:space="preserve"> </w:t>
      </w:r>
      <w:r w:rsidR="00A170C7">
        <w:rPr>
          <w:rFonts w:ascii="Calibri" w:hAnsi="Calibri"/>
          <w:i/>
        </w:rPr>
        <w:t>2022</w:t>
      </w:r>
      <w:r w:rsidR="00CE0F3C" w:rsidRPr="00A531D6">
        <w:rPr>
          <w:rFonts w:ascii="Calibri" w:hAnsi="Calibri"/>
          <w:i/>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A531D6" w14:paraId="23CAEEDB" w14:textId="77777777" w:rsidTr="00860316">
        <w:tc>
          <w:tcPr>
            <w:tcW w:w="1498"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8000" w:type="dxa"/>
          </w:tcPr>
          <w:p w14:paraId="368650BF" w14:textId="1A37C6E0" w:rsidR="00CE0F3C" w:rsidRPr="0042238B" w:rsidRDefault="00E76467" w:rsidP="000F148F">
            <w:pPr>
              <w:rPr>
                <w:rFonts w:ascii="Calibri" w:hAnsi="Calibri"/>
                <w:b/>
              </w:rPr>
            </w:pPr>
            <w:r>
              <w:rPr>
                <w:rFonts w:ascii="Calibri" w:hAnsi="Calibri"/>
                <w:b/>
              </w:rPr>
              <w:t xml:space="preserve">Tuesday, </w:t>
            </w:r>
            <w:r w:rsidR="009008B5">
              <w:rPr>
                <w:rFonts w:ascii="Calibri" w:hAnsi="Calibri"/>
                <w:b/>
              </w:rPr>
              <w:t>28</w:t>
            </w:r>
            <w:r w:rsidR="00A170C7">
              <w:rPr>
                <w:rFonts w:ascii="Calibri" w:hAnsi="Calibri"/>
                <w:b/>
              </w:rPr>
              <w:t xml:space="preserve"> June 2022</w:t>
            </w:r>
            <w:r w:rsidR="00C64801" w:rsidRPr="00C64801">
              <w:rPr>
                <w:rFonts w:ascii="Calibri" w:hAnsi="Calibri"/>
                <w:b/>
              </w:rPr>
              <w:t xml:space="preserve">, </w:t>
            </w:r>
            <w:r w:rsidR="0064216C">
              <w:rPr>
                <w:rFonts w:ascii="Calibri" w:hAnsi="Calibri"/>
                <w:b/>
              </w:rPr>
              <w:t>1</w:t>
            </w:r>
            <w:r w:rsidR="00FD1020">
              <w:rPr>
                <w:rFonts w:ascii="Calibri" w:hAnsi="Calibri"/>
                <w:b/>
              </w:rPr>
              <w:t>0 a.m.</w:t>
            </w:r>
            <w:r w:rsidR="00C64801" w:rsidRPr="00C64801">
              <w:rPr>
                <w:rFonts w:ascii="Calibri" w:hAnsi="Calibri"/>
                <w:b/>
              </w:rPr>
              <w:t xml:space="preserve"> to </w:t>
            </w:r>
            <w:r w:rsidR="00485A90">
              <w:rPr>
                <w:rFonts w:cstheme="minorHAnsi"/>
                <w:b/>
                <w:bCs/>
              </w:rPr>
              <w:t>noon</w:t>
            </w:r>
            <w:r w:rsidR="00485A90" w:rsidRPr="00A77C0F">
              <w:rPr>
                <w:rFonts w:cstheme="minorHAnsi"/>
                <w:b/>
                <w:bCs/>
              </w:rPr>
              <w:t xml:space="preserve"> (UTC+2)</w:t>
            </w:r>
            <w:r w:rsidR="00A4341F">
              <w:rPr>
                <w:rFonts w:ascii="Calibri" w:hAnsi="Calibri"/>
                <w:b/>
              </w:rPr>
              <w:br/>
            </w:r>
            <w:r w:rsidR="00FD1020">
              <w:rPr>
                <w:rFonts w:ascii="Calibri" w:hAnsi="Calibri"/>
                <w:b/>
              </w:rPr>
              <w:t>Room X</w:t>
            </w:r>
            <w:r w:rsidR="00FB42B8">
              <w:rPr>
                <w:rFonts w:ascii="Calibri" w:hAnsi="Calibri"/>
                <w:b/>
              </w:rPr>
              <w:t>X</w:t>
            </w:r>
            <w:r w:rsidR="00C64801" w:rsidRPr="00C64801">
              <w:rPr>
                <w:rFonts w:ascii="Calibri" w:hAnsi="Calibri"/>
                <w:b/>
              </w:rPr>
              <w:t>, Palais des Nations, Geneva</w:t>
            </w:r>
            <w:r w:rsidR="00A4341F">
              <w:rPr>
                <w:rFonts w:ascii="Calibri" w:hAnsi="Calibri"/>
                <w:b/>
              </w:rPr>
              <w:t xml:space="preserve"> and online platform (Zoom)</w:t>
            </w:r>
          </w:p>
          <w:p w14:paraId="4A4DBFFB" w14:textId="20D46FC6" w:rsidR="008B313D" w:rsidRPr="00AF2DA5" w:rsidRDefault="00B8415A" w:rsidP="003C73DE">
            <w:pPr>
              <w:spacing w:after="120"/>
              <w:rPr>
                <w:rFonts w:ascii="Calibri" w:hAnsi="Calibri"/>
                <w:i/>
              </w:rPr>
            </w:pPr>
            <w:r>
              <w:rPr>
                <w:rFonts w:ascii="Calibri" w:hAnsi="Calibri"/>
                <w:i/>
              </w:rPr>
              <w:t>(w</w:t>
            </w:r>
            <w:r w:rsidR="00CE0F3C" w:rsidRPr="00AF2DA5">
              <w:rPr>
                <w:rFonts w:ascii="Calibri" w:hAnsi="Calibri"/>
                <w:i/>
              </w:rPr>
              <w:t xml:space="preserve">ill be broadcast live and archived at </w:t>
            </w:r>
            <w:hyperlink r:id="rId11" w:history="1">
              <w:r w:rsidR="00FB42B8" w:rsidRPr="00792F91">
                <w:rPr>
                  <w:rStyle w:val="Hyperlink"/>
                  <w:rFonts w:ascii="Calibri" w:hAnsi="Calibri"/>
                  <w:i/>
                </w:rPr>
                <w:t>https://media.un.org/en/webtv</w:t>
              </w:r>
            </w:hyperlink>
            <w:r w:rsidRPr="00B8415A">
              <w:rPr>
                <w:rStyle w:val="Hyperlink"/>
                <w:rFonts w:ascii="Calibri" w:hAnsi="Calibri"/>
                <w:i/>
                <w:color w:val="000000" w:themeColor="text1"/>
                <w:u w:val="none"/>
              </w:rPr>
              <w:t>)</w:t>
            </w:r>
            <w:r w:rsidR="00CE0F3C" w:rsidRPr="00AF2DA5">
              <w:rPr>
                <w:rFonts w:ascii="Calibri" w:hAnsi="Calibri"/>
                <w:i/>
              </w:rPr>
              <w:t xml:space="preserve"> </w:t>
            </w:r>
          </w:p>
        </w:tc>
      </w:tr>
      <w:tr w:rsidR="00CE0F3C" w:rsidRPr="00A531D6" w14:paraId="138A7DFF" w14:textId="77777777" w:rsidTr="00860316">
        <w:tc>
          <w:tcPr>
            <w:tcW w:w="1498" w:type="dxa"/>
          </w:tcPr>
          <w:p w14:paraId="3B3A05E6" w14:textId="544F3893" w:rsidR="00BA42E9" w:rsidRDefault="00CE0F3C" w:rsidP="000F148F">
            <w:pPr>
              <w:rPr>
                <w:rFonts w:ascii="Calibri" w:hAnsi="Calibri"/>
                <w:b/>
                <w:highlight w:val="yellow"/>
              </w:rPr>
            </w:pPr>
            <w:r w:rsidRPr="00B641A1">
              <w:rPr>
                <w:rFonts w:ascii="Calibri" w:hAnsi="Calibri"/>
                <w:b/>
              </w:rPr>
              <w:t>Objectives:</w:t>
            </w:r>
          </w:p>
          <w:p w14:paraId="2BDC69F4" w14:textId="77777777" w:rsidR="00BA42E9" w:rsidRPr="00BA42E9" w:rsidRDefault="00BA42E9" w:rsidP="00BA42E9">
            <w:pPr>
              <w:rPr>
                <w:rFonts w:ascii="Calibri" w:hAnsi="Calibri"/>
                <w:highlight w:val="yellow"/>
              </w:rPr>
            </w:pPr>
          </w:p>
          <w:p w14:paraId="7E3A35A4" w14:textId="373D1AFF" w:rsidR="00BA42E9" w:rsidRDefault="00BA42E9" w:rsidP="00BA42E9">
            <w:pPr>
              <w:rPr>
                <w:rFonts w:ascii="Calibri" w:hAnsi="Calibri"/>
                <w:highlight w:val="yellow"/>
              </w:rPr>
            </w:pPr>
          </w:p>
          <w:p w14:paraId="3E417E94" w14:textId="7E402AB4" w:rsidR="00BA42E9" w:rsidRDefault="00BA42E9" w:rsidP="00BA42E9">
            <w:pPr>
              <w:rPr>
                <w:rFonts w:ascii="Calibri" w:hAnsi="Calibri"/>
                <w:highlight w:val="yellow"/>
              </w:rPr>
            </w:pPr>
          </w:p>
          <w:p w14:paraId="7EB32E67" w14:textId="25FCE8C3" w:rsidR="00BA42E9" w:rsidRDefault="00BA42E9" w:rsidP="00BA42E9">
            <w:pPr>
              <w:rPr>
                <w:rFonts w:ascii="Calibri" w:hAnsi="Calibri"/>
                <w:highlight w:val="yellow"/>
              </w:rPr>
            </w:pPr>
          </w:p>
          <w:p w14:paraId="727A592D" w14:textId="77777777" w:rsidR="00CE0F3C" w:rsidRPr="00BA42E9" w:rsidRDefault="00CE0F3C" w:rsidP="00BA42E9">
            <w:pPr>
              <w:jc w:val="center"/>
              <w:rPr>
                <w:rFonts w:ascii="Calibri" w:hAnsi="Calibri"/>
                <w:highlight w:val="yellow"/>
              </w:rPr>
            </w:pPr>
          </w:p>
        </w:tc>
        <w:tc>
          <w:tcPr>
            <w:tcW w:w="8000" w:type="dxa"/>
          </w:tcPr>
          <w:p w14:paraId="161A91BD" w14:textId="0C6B36AB" w:rsidR="00A61297" w:rsidRDefault="0024697E" w:rsidP="003C7118">
            <w:pPr>
              <w:pStyle w:val="NormalWeb"/>
              <w:spacing w:after="120" w:afterAutospacing="0"/>
              <w:jc w:val="both"/>
              <w:rPr>
                <w:rFonts w:asciiTheme="minorHAnsi" w:hAnsiTheme="minorHAnsi" w:cstheme="minorHAnsi"/>
                <w:sz w:val="22"/>
                <w:szCs w:val="22"/>
                <w:lang w:val="en-US"/>
              </w:rPr>
            </w:pPr>
            <w:r w:rsidRPr="00A61297">
              <w:rPr>
                <w:rFonts w:asciiTheme="minorHAnsi" w:hAnsiTheme="minorHAnsi" w:cstheme="minorHAnsi"/>
                <w:sz w:val="22"/>
                <w:szCs w:val="22"/>
              </w:rPr>
              <w:t xml:space="preserve">This panel discussion will focus on </w:t>
            </w:r>
            <w:r w:rsidR="00A61297" w:rsidRPr="00A61297">
              <w:rPr>
                <w:rFonts w:asciiTheme="minorHAnsi" w:hAnsiTheme="minorHAnsi" w:cstheme="minorHAnsi"/>
                <w:sz w:val="22"/>
                <w:szCs w:val="22"/>
              </w:rPr>
              <w:t xml:space="preserve">the adverse impact of climate change on the full and effective enjoyment of human rights </w:t>
            </w:r>
            <w:r w:rsidR="00A170C7">
              <w:rPr>
                <w:rFonts w:asciiTheme="minorHAnsi" w:hAnsiTheme="minorHAnsi" w:cstheme="minorHAnsi"/>
                <w:sz w:val="22"/>
                <w:szCs w:val="22"/>
              </w:rPr>
              <w:t>of people in vulnerable situations</w:t>
            </w:r>
            <w:r w:rsidR="00A61297" w:rsidRPr="00A61297">
              <w:rPr>
                <w:rFonts w:asciiTheme="minorHAnsi" w:hAnsiTheme="minorHAnsi" w:cstheme="minorHAnsi"/>
                <w:sz w:val="22"/>
                <w:szCs w:val="22"/>
              </w:rPr>
              <w:t xml:space="preserve"> and best practices and lessons learned in the promotion and protection of the</w:t>
            </w:r>
            <w:r w:rsidR="00127450">
              <w:rPr>
                <w:rFonts w:asciiTheme="minorHAnsi" w:hAnsiTheme="minorHAnsi" w:cstheme="minorHAnsi"/>
                <w:sz w:val="22"/>
                <w:szCs w:val="22"/>
              </w:rPr>
              <w:t>ir</w:t>
            </w:r>
            <w:r w:rsidR="00A61297" w:rsidRPr="00A61297">
              <w:rPr>
                <w:rFonts w:asciiTheme="minorHAnsi" w:hAnsiTheme="minorHAnsi" w:cstheme="minorHAnsi"/>
                <w:sz w:val="22"/>
                <w:szCs w:val="22"/>
              </w:rPr>
              <w:t xml:space="preserve"> rights</w:t>
            </w:r>
            <w:r w:rsidR="00A61297" w:rsidRPr="00A61297">
              <w:rPr>
                <w:rFonts w:asciiTheme="minorHAnsi" w:hAnsiTheme="minorHAnsi" w:cstheme="minorHAnsi"/>
                <w:sz w:val="22"/>
                <w:szCs w:val="22"/>
                <w:lang w:val="en-US"/>
              </w:rPr>
              <w:t>.</w:t>
            </w:r>
          </w:p>
          <w:p w14:paraId="145C9EBC" w14:textId="25E5216C" w:rsidR="00091A58" w:rsidRPr="00A61297" w:rsidRDefault="0059035D" w:rsidP="00091A58">
            <w:pPr>
              <w:shd w:val="clear" w:color="auto" w:fill="FFFFFF" w:themeFill="background1"/>
              <w:spacing w:after="120"/>
              <w:rPr>
                <w:rFonts w:cstheme="minorHAnsi"/>
              </w:rPr>
            </w:pPr>
            <w:r w:rsidRPr="00A61297">
              <w:rPr>
                <w:rFonts w:cstheme="minorHAnsi"/>
              </w:rPr>
              <w:t>The objectives are:</w:t>
            </w:r>
            <w:r w:rsidR="00091A58" w:rsidRPr="00A61297">
              <w:rPr>
                <w:rFonts w:cstheme="minorHAnsi"/>
              </w:rPr>
              <w:t xml:space="preserve"> </w:t>
            </w:r>
          </w:p>
          <w:p w14:paraId="4708B213" w14:textId="4F0C182D" w:rsidR="00476BF5" w:rsidRPr="00AF2DA5" w:rsidRDefault="00B709A7"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 xml:space="preserve">of the </w:t>
            </w:r>
            <w:r w:rsidR="005152AE">
              <w:rPr>
                <w:rFonts w:ascii="Calibri" w:hAnsi="Calibri"/>
              </w:rPr>
              <w:t>impacts of climate change</w:t>
            </w:r>
            <w:r w:rsidR="00CF789E">
              <w:rPr>
                <w:rFonts w:ascii="Calibri" w:hAnsi="Calibri"/>
              </w:rPr>
              <w:t xml:space="preserve"> </w:t>
            </w:r>
            <w:r w:rsidR="00CF789E" w:rsidRPr="00CF789E">
              <w:rPr>
                <w:rFonts w:ascii="Calibri" w:hAnsi="Calibri"/>
              </w:rPr>
              <w:t xml:space="preserve">on the rights of </w:t>
            </w:r>
            <w:r w:rsidR="003A5268">
              <w:rPr>
                <w:rFonts w:cstheme="minorHAnsi"/>
              </w:rPr>
              <w:t>people in vulnerable situations</w:t>
            </w:r>
            <w:r w:rsidR="00087ECE" w:rsidRPr="00CF789E">
              <w:rPr>
                <w:rFonts w:ascii="Calibri" w:hAnsi="Calibri"/>
              </w:rPr>
              <w:t>;</w:t>
            </w:r>
          </w:p>
          <w:p w14:paraId="15C1FC8F" w14:textId="352DCEF5" w:rsidR="008074A1" w:rsidRPr="008074A1" w:rsidRDefault="008074A1"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highlight the benefits </w:t>
            </w:r>
            <w:r w:rsidRPr="00AF2DA5">
              <w:rPr>
                <w:rFonts w:ascii="Calibri" w:hAnsi="Calibri"/>
              </w:rPr>
              <w:t xml:space="preserve">of </w:t>
            </w:r>
            <w:r w:rsidR="00CF789E">
              <w:rPr>
                <w:rFonts w:ascii="Calibri" w:hAnsi="Calibri"/>
              </w:rPr>
              <w:t>inclusive</w:t>
            </w:r>
            <w:r w:rsidRPr="00AF2DA5">
              <w:rPr>
                <w:rFonts w:ascii="Calibri" w:hAnsi="Calibri"/>
              </w:rPr>
              <w:t xml:space="preserve"> climate action</w:t>
            </w:r>
            <w:r w:rsidR="006955A9">
              <w:rPr>
                <w:rFonts w:ascii="Calibri" w:hAnsi="Calibri"/>
              </w:rPr>
              <w:t xml:space="preserve">, particularly adaptation and mitigation </w:t>
            </w:r>
            <w:r w:rsidR="00B2369A">
              <w:rPr>
                <w:rFonts w:ascii="Calibri" w:hAnsi="Calibri"/>
              </w:rPr>
              <w:t xml:space="preserve">- </w:t>
            </w:r>
            <w:r w:rsidR="006955A9">
              <w:rPr>
                <w:rFonts w:ascii="Calibri" w:hAnsi="Calibri"/>
              </w:rPr>
              <w:t>for people in vulnerable situations</w:t>
            </w:r>
            <w:r>
              <w:rPr>
                <w:rFonts w:ascii="Calibri" w:hAnsi="Calibri"/>
              </w:rPr>
              <w:t>;</w:t>
            </w:r>
          </w:p>
          <w:p w14:paraId="6C64D264" w14:textId="2878F1C4" w:rsidR="001317BB" w:rsidRPr="00AF2DA5" w:rsidRDefault="00E413BE"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FF03E1">
              <w:rPr>
                <w:rFonts w:ascii="Calibri" w:hAnsi="Calibri"/>
                <w:b/>
              </w:rPr>
              <w:t>practices</w:t>
            </w:r>
            <w:r w:rsidRPr="005C7D15">
              <w:rPr>
                <w:rFonts w:ascii="Calibri" w:hAnsi="Calibri"/>
                <w:b/>
              </w:rPr>
              <w:t xml:space="preserve"> </w:t>
            </w:r>
            <w:r w:rsidR="00FF03E1" w:rsidRPr="005C7D15">
              <w:rPr>
                <w:rFonts w:ascii="Calibri" w:hAnsi="Calibri"/>
                <w:b/>
              </w:rPr>
              <w:t>and share lessons learned</w:t>
            </w:r>
            <w:r w:rsidR="00FF03E1">
              <w:rPr>
                <w:rFonts w:ascii="Calibri" w:hAnsi="Calibri"/>
              </w:rPr>
              <w:t xml:space="preserve"> </w:t>
            </w:r>
            <w:r w:rsidR="00333F51" w:rsidRPr="00AF2DA5">
              <w:rPr>
                <w:rFonts w:ascii="Calibri" w:hAnsi="Calibri"/>
              </w:rPr>
              <w:t xml:space="preserve">in the promotion and protection of the rights of </w:t>
            </w:r>
            <w:r w:rsidR="003A5268">
              <w:rPr>
                <w:rFonts w:cstheme="minorHAnsi"/>
              </w:rPr>
              <w:t>people in vulnerable situations</w:t>
            </w:r>
            <w:r w:rsidR="003A5268" w:rsidRPr="00AF2DA5">
              <w:rPr>
                <w:rFonts w:ascii="Calibri" w:hAnsi="Calibri"/>
              </w:rPr>
              <w:t xml:space="preserve"> </w:t>
            </w:r>
            <w:r w:rsidR="00333F51" w:rsidRPr="00AF2DA5">
              <w:rPr>
                <w:rFonts w:ascii="Calibri" w:hAnsi="Calibri"/>
              </w:rPr>
              <w:t>in the context of the adverse impacts of climate change</w:t>
            </w:r>
            <w:r w:rsidR="000D0734" w:rsidRPr="00AF2DA5">
              <w:rPr>
                <w:rFonts w:ascii="Calibri" w:hAnsi="Calibri"/>
              </w:rPr>
              <w:t>;</w:t>
            </w:r>
          </w:p>
          <w:p w14:paraId="5EE1B285" w14:textId="7F943713" w:rsidR="003119E1" w:rsidRPr="0049270D" w:rsidRDefault="00DA4360" w:rsidP="00004100">
            <w:pPr>
              <w:pStyle w:val="ListParagraph"/>
              <w:numPr>
                <w:ilvl w:val="0"/>
                <w:numId w:val="3"/>
              </w:numPr>
              <w:spacing w:after="120"/>
              <w:ind w:left="373" w:hanging="364"/>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States</w:t>
            </w:r>
            <w:r w:rsidR="003E0974">
              <w:rPr>
                <w:rFonts w:ascii="Calibri" w:hAnsi="Calibri"/>
              </w:rPr>
              <w:t xml:space="preserve"> </w:t>
            </w:r>
            <w:r w:rsidR="00FF03E1">
              <w:rPr>
                <w:rFonts w:ascii="Calibri" w:hAnsi="Calibri"/>
              </w:rPr>
              <w:t>through international cooperation</w:t>
            </w:r>
            <w:r w:rsidR="003E0974">
              <w:rPr>
                <w:rFonts w:ascii="Calibri" w:hAnsi="Calibri"/>
              </w:rPr>
              <w:t xml:space="preserve"> </w:t>
            </w:r>
            <w:r w:rsidRPr="00AF2DA5">
              <w:rPr>
                <w:rFonts w:ascii="Calibri" w:hAnsi="Calibri"/>
              </w:rPr>
              <w:t xml:space="preserve">to </w:t>
            </w:r>
            <w:r w:rsidR="003A5268">
              <w:rPr>
                <w:rFonts w:ascii="Calibri" w:hAnsi="Calibri"/>
              </w:rPr>
              <w:t xml:space="preserve">implement an </w:t>
            </w:r>
            <w:r w:rsidR="00CF789E">
              <w:rPr>
                <w:rFonts w:ascii="Calibri" w:hAnsi="Calibri"/>
              </w:rPr>
              <w:t>inclusive</w:t>
            </w:r>
            <w:r w:rsidR="00CF789E" w:rsidRPr="00AF2DA5">
              <w:rPr>
                <w:rFonts w:ascii="Calibri" w:hAnsi="Calibri"/>
              </w:rPr>
              <w:t xml:space="preserve"> </w:t>
            </w:r>
            <w:r w:rsidR="00F14E11" w:rsidRPr="00AF2DA5">
              <w:rPr>
                <w:rFonts w:ascii="Calibri" w:hAnsi="Calibri"/>
              </w:rPr>
              <w:t>approach to climate action</w:t>
            </w:r>
            <w:r w:rsidR="000F68B1" w:rsidRPr="00AF2DA5">
              <w:rPr>
                <w:rFonts w:ascii="Calibri" w:hAnsi="Calibri"/>
              </w:rPr>
              <w:t xml:space="preserve"> that benefits </w:t>
            </w:r>
            <w:r w:rsidR="00E74843">
              <w:rPr>
                <w:rFonts w:ascii="Calibri" w:hAnsi="Calibri"/>
              </w:rPr>
              <w:t xml:space="preserve">both </w:t>
            </w:r>
            <w:r w:rsidR="000F68B1" w:rsidRPr="00AF2DA5">
              <w:rPr>
                <w:rFonts w:ascii="Calibri" w:hAnsi="Calibri"/>
              </w:rPr>
              <w:t>people and planet</w:t>
            </w:r>
            <w:r w:rsidR="0049270D">
              <w:rPr>
                <w:rFonts w:ascii="Calibri" w:hAnsi="Calibri"/>
              </w:rPr>
              <w:t>.</w:t>
            </w:r>
          </w:p>
        </w:tc>
      </w:tr>
      <w:tr w:rsidR="00CE0F3C" w:rsidRPr="00A531D6" w14:paraId="6122366B" w14:textId="77777777" w:rsidTr="00860316">
        <w:tc>
          <w:tcPr>
            <w:tcW w:w="1498"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8000" w:type="dxa"/>
          </w:tcPr>
          <w:p w14:paraId="671D1101" w14:textId="48DB86E0" w:rsidR="008B313D" w:rsidRPr="005B7E97" w:rsidRDefault="00DB2668" w:rsidP="0019625A">
            <w:pPr>
              <w:spacing w:after="120"/>
              <w:rPr>
                <w:rFonts w:ascii="Calibri" w:hAnsi="Calibri"/>
                <w:highlight w:val="yellow"/>
              </w:rPr>
            </w:pPr>
            <w:r w:rsidRPr="00436D46">
              <w:rPr>
                <w:rFonts w:ascii="Calibri" w:hAnsi="Calibri"/>
                <w:b/>
              </w:rPr>
              <w:t>H.E. M</w:t>
            </w:r>
            <w:r w:rsidR="00A7222D">
              <w:rPr>
                <w:rFonts w:ascii="Calibri" w:hAnsi="Calibri"/>
                <w:b/>
              </w:rPr>
              <w:t>r</w:t>
            </w:r>
            <w:r w:rsidR="0019625A">
              <w:rPr>
                <w:rFonts w:ascii="Calibri" w:hAnsi="Calibri"/>
                <w:b/>
              </w:rPr>
              <w:t>.</w:t>
            </w:r>
            <w:r w:rsidR="00152F5A" w:rsidRPr="00436D46">
              <w:rPr>
                <w:rFonts w:ascii="Calibri" w:hAnsi="Calibri"/>
                <w:b/>
              </w:rPr>
              <w:t xml:space="preserve"> </w:t>
            </w:r>
            <w:r w:rsidR="00A7222D" w:rsidRPr="00A7222D">
              <w:rPr>
                <w:rFonts w:ascii="Calibri" w:hAnsi="Calibri"/>
                <w:b/>
              </w:rPr>
              <w:t>Federico Villegas</w:t>
            </w:r>
            <w:r w:rsidR="00403ACF" w:rsidRPr="00436D46">
              <w:rPr>
                <w:rFonts w:ascii="Calibri" w:hAnsi="Calibri"/>
              </w:rPr>
              <w:t>,</w:t>
            </w:r>
            <w:r w:rsidR="0019625A">
              <w:rPr>
                <w:rFonts w:ascii="Calibri" w:hAnsi="Calibri"/>
                <w:b/>
              </w:rPr>
              <w:t xml:space="preserve"> </w:t>
            </w:r>
            <w:r w:rsidR="00403ACF" w:rsidRPr="00436D46">
              <w:rPr>
                <w:rFonts w:ascii="Calibri" w:hAnsi="Calibri"/>
              </w:rPr>
              <w:t>President of the Human Rights Council</w:t>
            </w:r>
          </w:p>
        </w:tc>
      </w:tr>
      <w:tr w:rsidR="00CE0F3C" w:rsidRPr="00A531D6" w14:paraId="36AF468F" w14:textId="77777777" w:rsidTr="00860316">
        <w:trPr>
          <w:trHeight w:val="491"/>
        </w:trPr>
        <w:tc>
          <w:tcPr>
            <w:tcW w:w="1498" w:type="dxa"/>
          </w:tcPr>
          <w:p w14:paraId="788E85A7" w14:textId="6EBC6FBF" w:rsidR="00CE0F3C" w:rsidRPr="00A531D6" w:rsidRDefault="00CE0F3C" w:rsidP="00D07202">
            <w:pPr>
              <w:spacing w:after="120"/>
              <w:rPr>
                <w:rFonts w:ascii="Calibri" w:hAnsi="Calibri"/>
                <w:b/>
              </w:rPr>
            </w:pPr>
            <w:r w:rsidRPr="00A531D6">
              <w:rPr>
                <w:rFonts w:ascii="Calibri" w:hAnsi="Calibri"/>
                <w:b/>
              </w:rPr>
              <w:t>Opening statement:</w:t>
            </w:r>
          </w:p>
        </w:tc>
        <w:tc>
          <w:tcPr>
            <w:tcW w:w="8000" w:type="dxa"/>
          </w:tcPr>
          <w:p w14:paraId="219FF601" w14:textId="426EEC1E" w:rsidR="008D05D3" w:rsidRDefault="00436D46" w:rsidP="001703FB">
            <w:pPr>
              <w:spacing w:after="120"/>
              <w:rPr>
                <w:rFonts w:ascii="Calibri" w:hAnsi="Calibri"/>
              </w:rPr>
            </w:pPr>
            <w:r w:rsidRPr="00436D46">
              <w:rPr>
                <w:rFonts w:ascii="Calibri" w:hAnsi="Calibri"/>
                <w:b/>
              </w:rPr>
              <w:t xml:space="preserve">Ms. </w:t>
            </w:r>
            <w:r w:rsidR="0019625A">
              <w:rPr>
                <w:rFonts w:ascii="Calibri" w:hAnsi="Calibri"/>
                <w:b/>
              </w:rPr>
              <w:t>Michelle Bachelet</w:t>
            </w:r>
            <w:r w:rsidRPr="00436D46">
              <w:rPr>
                <w:rFonts w:ascii="Calibri" w:hAnsi="Calibri"/>
              </w:rPr>
              <w:t>, United Nations High Commissioner for Human Rights</w:t>
            </w:r>
          </w:p>
          <w:p w14:paraId="0EAA4F42" w14:textId="7CBF5C1F" w:rsidR="006955A9" w:rsidRPr="00E74843" w:rsidRDefault="00855CA8" w:rsidP="00855CA8">
            <w:pPr>
              <w:spacing w:after="120"/>
              <w:rPr>
                <w:rFonts w:ascii="Calibri" w:hAnsi="Calibri"/>
                <w:b/>
              </w:rPr>
            </w:pPr>
            <w:r>
              <w:rPr>
                <w:rFonts w:cs="Calibri"/>
                <w:i/>
                <w:lang w:val="en"/>
              </w:rPr>
              <w:t xml:space="preserve">Video screening: Testimonies </w:t>
            </w:r>
            <w:r w:rsidRPr="00855CA8">
              <w:rPr>
                <w:rFonts w:cs="Calibri"/>
                <w:i/>
                <w:lang w:val="en"/>
              </w:rPr>
              <w:t>of climate change human rights impacts</w:t>
            </w:r>
          </w:p>
        </w:tc>
      </w:tr>
      <w:tr w:rsidR="003C73DE" w:rsidRPr="00C41DDE" w14:paraId="42EF0759" w14:textId="77777777" w:rsidTr="00860316">
        <w:trPr>
          <w:trHeight w:val="1643"/>
        </w:trPr>
        <w:tc>
          <w:tcPr>
            <w:tcW w:w="1498"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8000" w:type="dxa"/>
          </w:tcPr>
          <w:p w14:paraId="6EFF1C9D" w14:textId="2AF34D97" w:rsidR="00C13A2A" w:rsidRDefault="003F6390" w:rsidP="00B7581D">
            <w:pPr>
              <w:pStyle w:val="ListParagraph"/>
              <w:numPr>
                <w:ilvl w:val="0"/>
                <w:numId w:val="8"/>
              </w:numPr>
              <w:spacing w:after="120"/>
              <w:contextualSpacing w:val="0"/>
              <w:rPr>
                <w:rFonts w:ascii="Calibri" w:hAnsi="Calibri"/>
                <w:b/>
              </w:rPr>
            </w:pPr>
            <w:r w:rsidRPr="00653B00">
              <w:rPr>
                <w:rFonts w:ascii="Calibri" w:hAnsi="Calibri"/>
                <w:b/>
              </w:rPr>
              <w:t xml:space="preserve">Mr. </w:t>
            </w:r>
            <w:r w:rsidR="00C63B98">
              <w:rPr>
                <w:rFonts w:ascii="Calibri" w:hAnsi="Calibri"/>
                <w:b/>
              </w:rPr>
              <w:t>Ian Fry</w:t>
            </w:r>
            <w:r w:rsidR="004B478D" w:rsidRPr="00C63B98">
              <w:rPr>
                <w:rFonts w:ascii="Calibri" w:hAnsi="Calibri"/>
                <w:b/>
              </w:rPr>
              <w:t>,</w:t>
            </w:r>
            <w:r w:rsidR="00C63B98">
              <w:rPr>
                <w:rFonts w:ascii="Calibri" w:hAnsi="Calibri"/>
                <w:b/>
              </w:rPr>
              <w:t xml:space="preserve"> </w:t>
            </w:r>
            <w:r w:rsidR="00B7581D" w:rsidRPr="00C00C36">
              <w:rPr>
                <w:rFonts w:ascii="Calibri" w:hAnsi="Calibri"/>
              </w:rPr>
              <w:t>Special Rapporteur on the promotion and protection of human rights in the context of climate change</w:t>
            </w:r>
            <w:r w:rsidR="004B478D" w:rsidRPr="00C63B98">
              <w:rPr>
                <w:rFonts w:ascii="Calibri" w:hAnsi="Calibri"/>
                <w:b/>
              </w:rPr>
              <w:t xml:space="preserve"> </w:t>
            </w:r>
          </w:p>
          <w:p w14:paraId="7F64D81B" w14:textId="304000B0" w:rsidR="00855CA8" w:rsidRPr="003168F6" w:rsidRDefault="00855CA8" w:rsidP="00855CA8">
            <w:pPr>
              <w:pStyle w:val="ListParagraph"/>
              <w:numPr>
                <w:ilvl w:val="0"/>
                <w:numId w:val="8"/>
              </w:numPr>
              <w:spacing w:after="120"/>
              <w:contextualSpacing w:val="0"/>
              <w:rPr>
                <w:rFonts w:ascii="Calibri" w:hAnsi="Calibri"/>
                <w:b/>
              </w:rPr>
            </w:pPr>
            <w:r w:rsidRPr="00653B00">
              <w:rPr>
                <w:rFonts w:ascii="Calibri" w:hAnsi="Calibri"/>
                <w:b/>
              </w:rPr>
              <w:t>Ms</w:t>
            </w:r>
            <w:r>
              <w:rPr>
                <w:rFonts w:ascii="Calibri" w:hAnsi="Calibri"/>
                <w:b/>
              </w:rPr>
              <w:t xml:space="preserve">. </w:t>
            </w:r>
            <w:r w:rsidRPr="00136E7A">
              <w:rPr>
                <w:rFonts w:ascii="Calibri" w:hAnsi="Calibri"/>
                <w:b/>
              </w:rPr>
              <w:t>Nisreen Elsaim</w:t>
            </w:r>
            <w:r>
              <w:rPr>
                <w:rFonts w:ascii="Calibri" w:hAnsi="Calibri"/>
                <w:b/>
              </w:rPr>
              <w:t xml:space="preserve">, </w:t>
            </w:r>
            <w:r>
              <w:rPr>
                <w:rFonts w:ascii="Calibri" w:hAnsi="Calibri"/>
              </w:rPr>
              <w:t>C</w:t>
            </w:r>
            <w:r w:rsidRPr="00136E7A">
              <w:rPr>
                <w:rFonts w:ascii="Calibri" w:hAnsi="Calibri"/>
              </w:rPr>
              <w:t>hair of the Youth Advisory Group on Climate Change and</w:t>
            </w:r>
            <w:r>
              <w:rPr>
                <w:rFonts w:ascii="Calibri" w:hAnsi="Calibri"/>
                <w:b/>
              </w:rPr>
              <w:t xml:space="preserve"> </w:t>
            </w:r>
            <w:r w:rsidRPr="00136E7A">
              <w:rPr>
                <w:rFonts w:ascii="Calibri" w:hAnsi="Calibri"/>
              </w:rPr>
              <w:t xml:space="preserve">Chair of Sudan Youth Organization on Climate Change </w:t>
            </w:r>
            <w:r>
              <w:rPr>
                <w:rFonts w:cstheme="minorHAnsi"/>
                <w:lang w:val="en-US"/>
              </w:rPr>
              <w:t>(</w:t>
            </w:r>
            <w:r w:rsidRPr="00855CA8">
              <w:rPr>
                <w:rFonts w:ascii="Calibri" w:hAnsi="Calibri"/>
                <w:i/>
              </w:rPr>
              <w:t>video statement</w:t>
            </w:r>
            <w:r>
              <w:rPr>
                <w:rFonts w:cstheme="minorHAnsi"/>
                <w:lang w:val="en-US"/>
              </w:rPr>
              <w:t>)</w:t>
            </w:r>
          </w:p>
          <w:p w14:paraId="52F46EAA" w14:textId="15587FD4" w:rsidR="00855CA8" w:rsidRPr="00855CA8" w:rsidRDefault="00855CA8" w:rsidP="00E07C89">
            <w:pPr>
              <w:pStyle w:val="ListParagraph"/>
              <w:numPr>
                <w:ilvl w:val="0"/>
                <w:numId w:val="8"/>
              </w:numPr>
              <w:spacing w:after="120"/>
              <w:contextualSpacing w:val="0"/>
              <w:rPr>
                <w:rFonts w:ascii="Calibri" w:hAnsi="Calibri"/>
                <w:b/>
              </w:rPr>
            </w:pPr>
            <w:r w:rsidRPr="00855CA8">
              <w:rPr>
                <w:rFonts w:ascii="Calibri" w:hAnsi="Calibri"/>
                <w:b/>
              </w:rPr>
              <w:t xml:space="preserve">Ms. Sara Oliveros López, </w:t>
            </w:r>
            <w:r w:rsidRPr="00855CA8">
              <w:rPr>
                <w:rFonts w:ascii="Calibri" w:hAnsi="Calibri"/>
              </w:rPr>
              <w:t>Secretary of the Council, ICCA Consortium (</w:t>
            </w:r>
            <w:r w:rsidRPr="00855CA8">
              <w:rPr>
                <w:rFonts w:ascii="Calibri" w:hAnsi="Calibri"/>
                <w:i/>
              </w:rPr>
              <w:t>video statement</w:t>
            </w:r>
            <w:r w:rsidRPr="00855CA8">
              <w:rPr>
                <w:rFonts w:ascii="Calibri" w:hAnsi="Calibri"/>
              </w:rPr>
              <w:t>)</w:t>
            </w:r>
            <w:bookmarkStart w:id="0" w:name="_GoBack"/>
            <w:bookmarkEnd w:id="0"/>
          </w:p>
          <w:p w14:paraId="080F02E7" w14:textId="52172A10" w:rsidR="0061579D" w:rsidRPr="00824359" w:rsidRDefault="003F6390" w:rsidP="00855CA8">
            <w:pPr>
              <w:pStyle w:val="ListParagraph"/>
              <w:numPr>
                <w:ilvl w:val="0"/>
                <w:numId w:val="8"/>
              </w:numPr>
              <w:spacing w:after="120"/>
              <w:contextualSpacing w:val="0"/>
            </w:pPr>
            <w:r w:rsidRPr="00653B00">
              <w:rPr>
                <w:rFonts w:ascii="Calibri" w:hAnsi="Calibri"/>
                <w:b/>
              </w:rPr>
              <w:t>Mr</w:t>
            </w:r>
            <w:r w:rsidR="0025260D" w:rsidRPr="00653B00">
              <w:rPr>
                <w:rFonts w:ascii="Calibri" w:hAnsi="Calibri"/>
                <w:b/>
              </w:rPr>
              <w:t>.</w:t>
            </w:r>
            <w:r w:rsidRPr="00653B00">
              <w:rPr>
                <w:rFonts w:ascii="Calibri" w:hAnsi="Calibri"/>
                <w:b/>
              </w:rPr>
              <w:t xml:space="preserve"> </w:t>
            </w:r>
            <w:r w:rsidR="00C5740E">
              <w:rPr>
                <w:rFonts w:ascii="Calibri" w:hAnsi="Calibri"/>
                <w:b/>
              </w:rPr>
              <w:t>Carroll Muffett</w:t>
            </w:r>
            <w:r w:rsidR="0025260D" w:rsidRPr="00C63B98">
              <w:rPr>
                <w:rFonts w:ascii="Calibri" w:hAnsi="Calibri"/>
                <w:b/>
              </w:rPr>
              <w:t>,</w:t>
            </w:r>
            <w:r w:rsidR="0025260D" w:rsidRPr="00653B00">
              <w:rPr>
                <w:rFonts w:ascii="Calibri" w:hAnsi="Calibri"/>
                <w:b/>
              </w:rPr>
              <w:t xml:space="preserve"> </w:t>
            </w:r>
            <w:r w:rsidR="00C5740E" w:rsidRPr="00C5740E">
              <w:rPr>
                <w:rFonts w:ascii="Calibri" w:hAnsi="Calibri"/>
              </w:rPr>
              <w:t xml:space="preserve">President and CEO of </w:t>
            </w:r>
            <w:r w:rsidR="00C5740E">
              <w:rPr>
                <w:rFonts w:ascii="Calibri" w:hAnsi="Calibri"/>
              </w:rPr>
              <w:t>the Cent</w:t>
            </w:r>
            <w:r w:rsidR="00C5740E" w:rsidRPr="00C5740E">
              <w:rPr>
                <w:rFonts w:ascii="Calibri" w:hAnsi="Calibri"/>
              </w:rPr>
              <w:t>e</w:t>
            </w:r>
            <w:r w:rsidR="00C5740E">
              <w:rPr>
                <w:rFonts w:ascii="Calibri" w:hAnsi="Calibri"/>
              </w:rPr>
              <w:t>r</w:t>
            </w:r>
            <w:r w:rsidR="00C5740E" w:rsidRPr="00C5740E">
              <w:rPr>
                <w:rFonts w:ascii="Calibri" w:hAnsi="Calibri"/>
              </w:rPr>
              <w:t xml:space="preserve"> for International Environmental L</w:t>
            </w:r>
            <w:r w:rsidR="00C5740E">
              <w:rPr>
                <w:rFonts w:ascii="Calibri" w:hAnsi="Calibri"/>
              </w:rPr>
              <w:t>a</w:t>
            </w:r>
            <w:r w:rsidR="00C5740E" w:rsidRPr="00C5740E">
              <w:rPr>
                <w:rFonts w:ascii="Calibri" w:hAnsi="Calibri"/>
              </w:rPr>
              <w:t>w</w:t>
            </w:r>
            <w:r w:rsidR="00C5740E">
              <w:rPr>
                <w:rFonts w:ascii="Calibri" w:hAnsi="Calibri"/>
              </w:rPr>
              <w:t xml:space="preserve"> (</w:t>
            </w:r>
            <w:r w:rsidR="00855CA8" w:rsidRPr="00855CA8">
              <w:rPr>
                <w:rFonts w:ascii="Calibri" w:hAnsi="Calibri"/>
                <w:i/>
              </w:rPr>
              <w:t>video statement</w:t>
            </w:r>
            <w:r w:rsidR="00855CA8">
              <w:rPr>
                <w:rFonts w:ascii="Calibri" w:hAnsi="Calibri"/>
              </w:rPr>
              <w:t>)</w:t>
            </w:r>
          </w:p>
        </w:tc>
      </w:tr>
      <w:tr w:rsidR="003C73DE" w:rsidRPr="00A531D6" w14:paraId="2641CDEC" w14:textId="77777777" w:rsidTr="00860316">
        <w:tc>
          <w:tcPr>
            <w:tcW w:w="1498"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8000" w:type="dxa"/>
          </w:tcPr>
          <w:p w14:paraId="5F85ACC4" w14:textId="2D24E1AE" w:rsidR="00686D34" w:rsidRPr="00856FC0" w:rsidRDefault="003C73DE" w:rsidP="00856FC0">
            <w:pPr>
              <w:spacing w:after="60"/>
              <w:rPr>
                <w:rFonts w:ascii="Calibri" w:hAnsi="Calibri"/>
              </w:rPr>
            </w:pPr>
            <w:r w:rsidRPr="00824359">
              <w:rPr>
                <w:rFonts w:ascii="Calibri" w:hAnsi="Calibri"/>
              </w:rPr>
              <w:t xml:space="preserve">The panel discussion will provide an opportunity for States, international organizations and other relevant stakeholders to discuss the adverse impacts of climate change on the effective enjoyment of the </w:t>
            </w:r>
            <w:r w:rsidR="00DF5537" w:rsidRPr="00824359">
              <w:rPr>
                <w:rFonts w:ascii="Calibri" w:hAnsi="Calibri"/>
              </w:rPr>
              <w:t xml:space="preserve">rights of </w:t>
            </w:r>
            <w:r w:rsidR="00127450">
              <w:rPr>
                <w:rFonts w:cstheme="minorHAnsi"/>
                <w:color w:val="000000"/>
              </w:rPr>
              <w:t>people in vulnerable situations</w:t>
            </w:r>
            <w:r w:rsidR="00127450" w:rsidRPr="00824359">
              <w:rPr>
                <w:rFonts w:ascii="Calibri" w:hAnsi="Calibri"/>
              </w:rPr>
              <w:t xml:space="preserve"> </w:t>
            </w:r>
            <w:r w:rsidRPr="00824359">
              <w:rPr>
                <w:rFonts w:ascii="Calibri" w:hAnsi="Calibri"/>
              </w:rPr>
              <w:t xml:space="preserve">and the promotion and protection of their rights through </w:t>
            </w:r>
            <w:r w:rsidR="00127450">
              <w:rPr>
                <w:rFonts w:ascii="Calibri" w:hAnsi="Calibri"/>
              </w:rPr>
              <w:t>participatory</w:t>
            </w:r>
            <w:r w:rsidR="00DF5537" w:rsidRPr="00824359">
              <w:rPr>
                <w:rFonts w:ascii="Calibri" w:hAnsi="Calibri"/>
              </w:rPr>
              <w:t xml:space="preserve"> </w:t>
            </w:r>
            <w:r w:rsidRPr="00824359">
              <w:rPr>
                <w:rFonts w:ascii="Calibri" w:hAnsi="Calibri"/>
              </w:rPr>
              <w:t xml:space="preserve">climate action. </w:t>
            </w:r>
            <w:r w:rsidR="00785094">
              <w:rPr>
                <w:rFonts w:ascii="Calibri" w:hAnsi="Calibri"/>
              </w:rPr>
              <w:t xml:space="preserve">The outcomes are expected to include improved understanding of the impacts of climate change on the rights of people in vulnerable situations, the agency of people in vulnerable situations in climate action, and rights-based approaches to climate action.  These outcomes will be furthered through </w:t>
            </w:r>
            <w:r w:rsidR="00F935BE">
              <w:rPr>
                <w:rFonts w:ascii="Calibri" w:hAnsi="Calibri"/>
              </w:rPr>
              <w:t>the</w:t>
            </w:r>
            <w:r w:rsidR="00785094">
              <w:rPr>
                <w:rFonts w:ascii="Calibri" w:hAnsi="Calibri"/>
              </w:rPr>
              <w:t xml:space="preserve"> summary report of the panel discussion </w:t>
            </w:r>
            <w:r w:rsidR="00F935BE">
              <w:rPr>
                <w:rFonts w:ascii="Calibri" w:hAnsi="Calibri"/>
              </w:rPr>
              <w:t>with</w:t>
            </w:r>
            <w:r w:rsidR="00785094">
              <w:rPr>
                <w:rFonts w:ascii="Calibri" w:hAnsi="Calibri"/>
              </w:rPr>
              <w:t xml:space="preserve"> recommendations for inclusive, rights-based climate action.</w:t>
            </w:r>
            <w:r w:rsidRPr="00824359">
              <w:rPr>
                <w:rFonts w:ascii="Calibri" w:hAnsi="Calibri"/>
              </w:rPr>
              <w:t xml:space="preserve"> </w:t>
            </w:r>
          </w:p>
        </w:tc>
      </w:tr>
      <w:tr w:rsidR="003C73DE" w:rsidRPr="00A531D6" w14:paraId="6DEF6022" w14:textId="77777777" w:rsidTr="00860316">
        <w:tc>
          <w:tcPr>
            <w:tcW w:w="1498" w:type="dxa"/>
          </w:tcPr>
          <w:p w14:paraId="45858DBB" w14:textId="122EEA49" w:rsidR="003C73DE" w:rsidRPr="00A531D6" w:rsidRDefault="003C73DE" w:rsidP="003C73DE">
            <w:pPr>
              <w:rPr>
                <w:rFonts w:ascii="Calibri" w:hAnsi="Calibri"/>
                <w:b/>
              </w:rPr>
            </w:pPr>
            <w:r w:rsidRPr="00B641A1">
              <w:rPr>
                <w:rFonts w:ascii="Calibri" w:hAnsi="Calibri"/>
                <w:b/>
              </w:rPr>
              <w:t>Mandate:</w:t>
            </w:r>
          </w:p>
        </w:tc>
        <w:tc>
          <w:tcPr>
            <w:tcW w:w="8000" w:type="dxa"/>
          </w:tcPr>
          <w:p w14:paraId="2F9B2536" w14:textId="2C23C290" w:rsidR="003C73DE" w:rsidRPr="000F148F" w:rsidRDefault="003C73DE" w:rsidP="00127450">
            <w:pPr>
              <w:spacing w:after="120"/>
              <w:rPr>
                <w:rFonts w:ascii="Calibri" w:hAnsi="Calibri"/>
              </w:rPr>
            </w:pPr>
            <w:r w:rsidRPr="007677BB">
              <w:rPr>
                <w:rFonts w:ascii="Calibri" w:hAnsi="Calibri"/>
              </w:rPr>
              <w:t xml:space="preserve">In its resolution </w:t>
            </w:r>
            <w:hyperlink r:id="rId12" w:history="1">
              <w:r w:rsidR="00127450" w:rsidRPr="00127450">
                <w:rPr>
                  <w:rStyle w:val="Hyperlink"/>
                  <w:rFonts w:ascii="Calibri" w:hAnsi="Calibri"/>
                </w:rPr>
                <w:t>47/24</w:t>
              </w:r>
            </w:hyperlink>
            <w:r w:rsidRPr="007677BB">
              <w:rPr>
                <w:rFonts w:ascii="Calibri" w:hAnsi="Calibri"/>
              </w:rPr>
              <w:t xml:space="preserve"> </w:t>
            </w:r>
            <w:r w:rsidRPr="000918E2">
              <w:rPr>
                <w:rFonts w:cstheme="minorHAnsi"/>
              </w:rPr>
              <w:t>on human rights and climate change, the Human Rights Council decided to incorporate into its programme of work</w:t>
            </w:r>
            <w:r w:rsidR="00127450">
              <w:rPr>
                <w:rFonts w:cstheme="minorHAnsi"/>
              </w:rPr>
              <w:t xml:space="preserve"> for the 50</w:t>
            </w:r>
            <w:r w:rsidR="00490BB1" w:rsidRPr="000918E2">
              <w:rPr>
                <w:rFonts w:cstheme="minorHAnsi"/>
              </w:rPr>
              <w:t>t</w:t>
            </w:r>
            <w:r w:rsidR="001D26C4" w:rsidRPr="000918E2">
              <w:rPr>
                <w:rFonts w:cstheme="minorHAnsi"/>
              </w:rPr>
              <w:t>h</w:t>
            </w:r>
            <w:r w:rsidRPr="000918E2">
              <w:rPr>
                <w:rFonts w:cstheme="minorHAnsi"/>
              </w:rPr>
              <w:t xml:space="preserve"> session a panel discussion on </w:t>
            </w:r>
            <w:r w:rsidR="001D26C4" w:rsidRPr="000918E2">
              <w:rPr>
                <w:rFonts w:cstheme="minorHAnsi"/>
                <w:color w:val="000000"/>
                <w:shd w:val="clear" w:color="auto" w:fill="FFFFFF"/>
              </w:rPr>
              <w:t xml:space="preserve">the rights of </w:t>
            </w:r>
            <w:r w:rsidR="00127450">
              <w:rPr>
                <w:rFonts w:cstheme="minorHAnsi"/>
                <w:color w:val="000000"/>
              </w:rPr>
              <w:t>people in vulnerable situations</w:t>
            </w:r>
            <w:r w:rsidR="001D26C4" w:rsidRPr="000918E2">
              <w:rPr>
                <w:rFonts w:cstheme="minorHAnsi"/>
                <w:color w:val="000000"/>
                <w:shd w:val="clear" w:color="auto" w:fill="FFFFFF"/>
              </w:rPr>
              <w:t xml:space="preserve"> in the context of climate change</w:t>
            </w:r>
            <w:r w:rsidRPr="000918E2">
              <w:rPr>
                <w:rFonts w:cstheme="minorHAnsi"/>
              </w:rPr>
              <w:t>. The Council requested the Office of the United Nations High Commissioner for Human Rights (OHCHR) to submit a summary report of the panel di</w:t>
            </w:r>
            <w:r w:rsidR="00127450">
              <w:rPr>
                <w:rFonts w:cstheme="minorHAnsi"/>
              </w:rPr>
              <w:t xml:space="preserve">scussion to the </w:t>
            </w:r>
            <w:r w:rsidR="00127450">
              <w:rPr>
                <w:rFonts w:cstheme="minorHAnsi"/>
              </w:rPr>
              <w:lastRenderedPageBreak/>
              <w:t xml:space="preserve">Council at its 52nd </w:t>
            </w:r>
            <w:r w:rsidRPr="000918E2">
              <w:rPr>
                <w:rFonts w:cstheme="minorHAnsi"/>
              </w:rPr>
              <w:t>session</w:t>
            </w:r>
            <w:r w:rsidR="00D327B7" w:rsidRPr="000918E2">
              <w:rPr>
                <w:rFonts w:cstheme="minorHAnsi"/>
              </w:rPr>
              <w:t xml:space="preserve"> and to make the report available in accessible formats, including Plain Language and Easy-to-</w:t>
            </w:r>
            <w:r w:rsidR="00D043EE">
              <w:rPr>
                <w:rFonts w:cstheme="minorHAnsi"/>
              </w:rPr>
              <w:t>R</w:t>
            </w:r>
            <w:r w:rsidR="00D327B7" w:rsidRPr="000918E2">
              <w:rPr>
                <w:rFonts w:cstheme="minorHAnsi"/>
              </w:rPr>
              <w:t>ead</w:t>
            </w:r>
            <w:r w:rsidRPr="000918E2">
              <w:rPr>
                <w:rFonts w:cstheme="minorHAnsi"/>
              </w:rPr>
              <w:t>.</w:t>
            </w:r>
          </w:p>
        </w:tc>
      </w:tr>
      <w:tr w:rsidR="003C73DE" w:rsidRPr="00A531D6" w14:paraId="3CF9B979" w14:textId="77777777" w:rsidTr="00860316">
        <w:trPr>
          <w:trHeight w:val="3278"/>
        </w:trPr>
        <w:tc>
          <w:tcPr>
            <w:tcW w:w="1498" w:type="dxa"/>
          </w:tcPr>
          <w:p w14:paraId="1347D830" w14:textId="541ADB07" w:rsidR="003C73DE" w:rsidRPr="00431CFE" w:rsidRDefault="003C73DE" w:rsidP="00B8415A">
            <w:r w:rsidRPr="00A531D6">
              <w:rPr>
                <w:rFonts w:ascii="Calibri" w:hAnsi="Calibri"/>
                <w:b/>
              </w:rPr>
              <w:lastRenderedPageBreak/>
              <w:t>Format:</w:t>
            </w:r>
            <w:r w:rsidR="00BA42E9">
              <w:t xml:space="preserve"> </w:t>
            </w:r>
          </w:p>
        </w:tc>
        <w:tc>
          <w:tcPr>
            <w:tcW w:w="8000" w:type="dxa"/>
          </w:tcPr>
          <w:p w14:paraId="517DB1AC" w14:textId="14AF0B0F" w:rsidR="00B71A39" w:rsidRPr="00B71A39" w:rsidRDefault="00B71A39" w:rsidP="00B71A39">
            <w:pPr>
              <w:pStyle w:val="Body1"/>
              <w:spacing w:after="80"/>
              <w:rPr>
                <w:rFonts w:ascii="Calibri" w:hAnsi="Calibri" w:cs="Arial"/>
                <w:sz w:val="22"/>
                <w:szCs w:val="22"/>
              </w:rPr>
            </w:pPr>
            <w:r w:rsidRPr="00B71A39">
              <w:rPr>
                <w:rFonts w:ascii="Calibri" w:hAnsi="Calibri" w:cs="Arial"/>
                <w:sz w:val="22"/>
                <w:szCs w:val="22"/>
              </w:rPr>
              <w:t xml:space="preserve">The panel discussion will be limited to two hours. The opening statement and initial presentations by the panellists will be followed by a two-part interactive discussion and conclusions from the panellists. 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 12 States and observers, 1 national human rights institution and 2 non-governmental organizations. </w:t>
            </w:r>
          </w:p>
          <w:p w14:paraId="463D6934" w14:textId="5C6A2B21" w:rsidR="00E20B30" w:rsidRPr="00431CFE" w:rsidRDefault="00B71A39" w:rsidP="0046695F">
            <w:pPr>
              <w:spacing w:after="120"/>
              <w:ind w:left="11"/>
              <w:rPr>
                <w:rFonts w:ascii="Calibri" w:hAnsi="Calibri"/>
              </w:rPr>
            </w:pPr>
            <w:r w:rsidRPr="00B71A39">
              <w:rPr>
                <w:rFonts w:ascii="Calibri" w:hAnsi="Calibri" w:cs="Arial"/>
              </w:rPr>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r w:rsidR="00B8415A">
              <w:rPr>
                <w:rFonts w:ascii="Calibri" w:hAnsi="Calibri"/>
              </w:rPr>
              <w:t xml:space="preserve"> </w:t>
            </w:r>
          </w:p>
        </w:tc>
      </w:tr>
      <w:tr w:rsidR="00431CFE" w:rsidRPr="00A531D6" w14:paraId="49371435" w14:textId="77777777" w:rsidTr="00860316">
        <w:tc>
          <w:tcPr>
            <w:tcW w:w="1498" w:type="dxa"/>
          </w:tcPr>
          <w:p w14:paraId="1B117665" w14:textId="3D4A697E" w:rsidR="00431CFE" w:rsidRPr="00A531D6" w:rsidRDefault="00431CFE" w:rsidP="00A20B5F">
            <w:pPr>
              <w:rPr>
                <w:rFonts w:ascii="Calibri" w:hAnsi="Calibri"/>
                <w:b/>
              </w:rPr>
            </w:pPr>
            <w:r w:rsidRPr="00BA42E9">
              <w:rPr>
                <w:b/>
              </w:rPr>
              <w:t>Accessibility</w:t>
            </w:r>
            <w:r w:rsidR="00B8415A" w:rsidRPr="00A20B5F">
              <w:rPr>
                <w:rFonts w:cs="Arial"/>
                <w:b/>
                <w:bCs/>
                <w:sz w:val="21"/>
                <w:szCs w:val="21"/>
              </w:rPr>
              <w:t>:</w:t>
            </w:r>
          </w:p>
        </w:tc>
        <w:tc>
          <w:tcPr>
            <w:tcW w:w="8000" w:type="dxa"/>
          </w:tcPr>
          <w:p w14:paraId="07F7D1C4" w14:textId="4DA60F92" w:rsidR="00431CFE" w:rsidRPr="00127450" w:rsidRDefault="00431CFE" w:rsidP="0001647C">
            <w:pPr>
              <w:spacing w:after="120"/>
              <w:rPr>
                <w:rFonts w:cstheme="minorHAnsi"/>
              </w:rPr>
            </w:pPr>
            <w:r w:rsidRPr="00127450">
              <w:rPr>
                <w:rFonts w:cstheme="minorHAnsi"/>
              </w:rPr>
              <w:t>In an effort to render the Human Rights Council more accessible to persons with disabilities and to promote their full participation in the work of the Council on an equal basis with others, this panel discussion will be made accessible</w:t>
            </w:r>
            <w:r w:rsidR="0046695F">
              <w:rPr>
                <w:rFonts w:cstheme="minorHAnsi"/>
              </w:rPr>
              <w:t>.</w:t>
            </w:r>
            <w:r w:rsidRPr="00127450">
              <w:rPr>
                <w:rFonts w:cstheme="minorHAnsi"/>
              </w:rPr>
              <w:t xml:space="preserve"> </w:t>
            </w:r>
            <w:r w:rsidR="00FC5826" w:rsidRPr="00127450">
              <w:rPr>
                <w:rFonts w:cstheme="minorHAnsi"/>
              </w:rPr>
              <w:t>I</w:t>
            </w:r>
            <w:r w:rsidRPr="00127450">
              <w:rPr>
                <w:rFonts w:cstheme="minorHAnsi"/>
              </w:rPr>
              <w:t>nternational sign interpretation and real-time captioning will be provided and webcast</w:t>
            </w:r>
            <w:r w:rsidR="00FC5826" w:rsidRPr="00127450">
              <w:rPr>
                <w:rFonts w:cstheme="minorHAnsi"/>
              </w:rPr>
              <w:t xml:space="preserve"> during the debate</w:t>
            </w:r>
            <w:r w:rsidRPr="00127450">
              <w:rPr>
                <w:rFonts w:cstheme="minorHAnsi"/>
              </w:rPr>
              <w:t>.</w:t>
            </w:r>
            <w:r w:rsidR="007973EA" w:rsidRPr="00127450">
              <w:rPr>
                <w:rFonts w:eastAsia="Calibri" w:cstheme="minorHAnsi"/>
                <w:szCs w:val="23"/>
              </w:rPr>
              <w:t xml:space="preserve"> </w:t>
            </w:r>
            <w:r w:rsidR="0046695F">
              <w:rPr>
                <w:bCs/>
                <w:lang w:val="en-US"/>
              </w:rPr>
              <w:t>D</w:t>
            </w:r>
            <w:r w:rsidR="0046695F" w:rsidRPr="00A0666D">
              <w:rPr>
                <w:bCs/>
              </w:rPr>
              <w:t>uring the event itself</w:t>
            </w:r>
            <w:r w:rsidR="0046695F">
              <w:rPr>
                <w:bCs/>
              </w:rPr>
              <w:t xml:space="preserve">, participants can access </w:t>
            </w:r>
            <w:r w:rsidR="0046695F" w:rsidRPr="00A0666D">
              <w:rPr>
                <w:bCs/>
              </w:rPr>
              <w:t xml:space="preserve">live English captioning </w:t>
            </w:r>
            <w:r w:rsidR="0046695F">
              <w:rPr>
                <w:bCs/>
              </w:rPr>
              <w:t>on the StreamText web page (</w:t>
            </w:r>
            <w:hyperlink r:id="rId13" w:history="1">
              <w:r w:rsidR="0046695F" w:rsidRPr="00A0666D">
                <w:rPr>
                  <w:rStyle w:val="Hyperlink"/>
                  <w:bCs/>
                </w:rPr>
                <w:t>https://www.streamtext.net/player?event=CFI-UNOG</w:t>
              </w:r>
            </w:hyperlink>
            <w:r w:rsidR="0046695F" w:rsidRPr="00A0666D">
              <w:rPr>
                <w:bCs/>
              </w:rPr>
              <w:t xml:space="preserve">). </w:t>
            </w:r>
            <w:r w:rsidR="0046695F"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46695F" w:rsidRPr="00DA7E4F">
              <w:rPr>
                <w:i/>
              </w:rPr>
              <w:t>The accessibility guide to the Human Rights Council for persons with disabilities</w:t>
            </w:r>
            <w:r w:rsidR="0046695F" w:rsidRPr="00DA7E4F">
              <w:t xml:space="preserve"> (</w:t>
            </w:r>
            <w:hyperlink r:id="rId14" w:history="1">
              <w:r w:rsidR="0046695F" w:rsidRPr="003F692C">
                <w:rPr>
                  <w:color w:val="0000FF"/>
                  <w:u w:val="single"/>
                </w:rPr>
                <w:t>https://www.ohchr.org/EN/HRBodies/HRC/Pages/Accessibility.aspx</w:t>
              </w:r>
            </w:hyperlink>
            <w:r w:rsidR="0046695F" w:rsidRPr="00DA7E4F">
              <w:t>).</w:t>
            </w:r>
          </w:p>
        </w:tc>
      </w:tr>
      <w:tr w:rsidR="003C73DE" w:rsidRPr="00A531D6" w14:paraId="11AFC9FE" w14:textId="77777777" w:rsidTr="00860316">
        <w:tc>
          <w:tcPr>
            <w:tcW w:w="1498"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8000" w:type="dxa"/>
          </w:tcPr>
          <w:p w14:paraId="7A7E2D3D" w14:textId="4E8387E1" w:rsidR="003E0974" w:rsidRDefault="003E0974" w:rsidP="003C73DE">
            <w:pPr>
              <w:spacing w:after="120"/>
            </w:pPr>
            <w:r w:rsidRPr="009E4D1F">
              <w:t>The Intergovern</w:t>
            </w:r>
            <w:r>
              <w:t xml:space="preserve">mental Panel on Climate Change has found that climate change affects weather and climate extremes in every region of the globe, with corresponding impacts </w:t>
            </w:r>
            <w:r w:rsidRPr="003E0974">
              <w:rPr>
                <w:rFonts w:ascii="Calibri" w:hAnsi="Calibri"/>
              </w:rPr>
              <w:t>on the lives of persons both in developed and developing countries. The years that have passed since the Paris Agreement have been the hottest years on record and during the last decade, almost four billion people were impacted by climate-related disasters</w:t>
            </w:r>
            <w:r>
              <w:rPr>
                <w:rFonts w:ascii="Calibri" w:hAnsi="Calibri"/>
              </w:rPr>
              <w:t>. W</w:t>
            </w:r>
            <w:r>
              <w:t>hile no one is inherently vulnerable, some people are at higher risk of experiencing the adverse effects of climate change and have fewer means to adapt to them than others – including as a result of historic, ongoing and structural discrimination and exclusion. Climate change as such is both an environmental and a social justice crisis that raises interconnected demands for climate action</w:t>
            </w:r>
            <w:r w:rsidRPr="005E25F8">
              <w:rPr>
                <w:rStyle w:val="FootnoteReference"/>
              </w:rPr>
              <w:t xml:space="preserve"> </w:t>
            </w:r>
            <w:r>
              <w:t>and social equality.</w:t>
            </w:r>
          </w:p>
          <w:p w14:paraId="1C72432C" w14:textId="3F17606F" w:rsidR="007414B2" w:rsidRPr="007C5C05" w:rsidRDefault="003C73DE" w:rsidP="003C73DE">
            <w:pPr>
              <w:spacing w:after="120"/>
              <w:rPr>
                <w:rFonts w:ascii="Calibri" w:hAnsi="Calibri"/>
              </w:rPr>
            </w:pPr>
            <w:r w:rsidRPr="00633B20">
              <w:t>The</w:t>
            </w:r>
            <w:r w:rsidRPr="00633B20">
              <w:rPr>
                <w:rFonts w:ascii="Calibri" w:hAnsi="Calibri"/>
              </w:rPr>
              <w:t xml:space="preserve"> </w:t>
            </w:r>
            <w:r w:rsidRPr="00C16EF9">
              <w:rPr>
                <w:rFonts w:ascii="Calibri" w:hAnsi="Calibri"/>
              </w:rPr>
              <w:t xml:space="preserve">risks to human rights posed by climate change have been documented by the Human Rights Council, its special procedure mechanisms and OHCHR in resolutions, various reports and activities. The </w:t>
            </w:r>
            <w:r>
              <w:rPr>
                <w:rFonts w:ascii="Calibri" w:hAnsi="Calibri"/>
              </w:rPr>
              <w:t xml:space="preserve">disproportionate harms </w:t>
            </w:r>
            <w:r w:rsidR="00D741BC">
              <w:rPr>
                <w:rFonts w:ascii="Calibri" w:hAnsi="Calibri"/>
              </w:rPr>
              <w:t>that may be</w:t>
            </w:r>
            <w:r>
              <w:rPr>
                <w:rFonts w:ascii="Calibri" w:hAnsi="Calibri"/>
              </w:rPr>
              <w:t xml:space="preserve"> experienced by </w:t>
            </w:r>
            <w:r w:rsidR="00A567E4">
              <w:rPr>
                <w:rFonts w:cstheme="minorHAnsi"/>
                <w:color w:val="000000"/>
              </w:rPr>
              <w:t xml:space="preserve">people in vulnerable situations </w:t>
            </w:r>
            <w:r>
              <w:rPr>
                <w:rFonts w:ascii="Calibri" w:hAnsi="Calibri"/>
              </w:rPr>
              <w:t>are</w:t>
            </w:r>
            <w:r w:rsidRPr="00C16EF9">
              <w:rPr>
                <w:rFonts w:ascii="Calibri" w:hAnsi="Calibri"/>
              </w:rPr>
              <w:t xml:space="preserve"> also increasingly recognized. </w:t>
            </w:r>
            <w:r w:rsidR="005747C8">
              <w:rPr>
                <w:rFonts w:ascii="Calibri" w:hAnsi="Calibri"/>
              </w:rPr>
              <w:t>I</w:t>
            </w:r>
            <w:r w:rsidR="005F08C9">
              <w:rPr>
                <w:rFonts w:ascii="Calibri" w:hAnsi="Calibri"/>
              </w:rPr>
              <w:t>n it</w:t>
            </w:r>
            <w:r w:rsidR="00973EEE">
              <w:rPr>
                <w:rFonts w:ascii="Calibri" w:hAnsi="Calibri"/>
              </w:rPr>
              <w:t xml:space="preserve">s </w:t>
            </w:r>
            <w:hyperlink r:id="rId15" w:history="1">
              <w:r w:rsidR="00973EEE" w:rsidRPr="00485A90">
                <w:rPr>
                  <w:rStyle w:val="Hyperlink"/>
                  <w:rFonts w:ascii="Calibri" w:hAnsi="Calibri"/>
                </w:rPr>
                <w:t>resolution 4</w:t>
              </w:r>
              <w:r w:rsidR="00A567E4" w:rsidRPr="00485A90">
                <w:rPr>
                  <w:rStyle w:val="Hyperlink"/>
                  <w:rFonts w:ascii="Calibri" w:hAnsi="Calibri"/>
                </w:rPr>
                <w:t>7/24</w:t>
              </w:r>
            </w:hyperlink>
            <w:r w:rsidR="005F08C9">
              <w:rPr>
                <w:rFonts w:ascii="Calibri" w:hAnsi="Calibri"/>
              </w:rPr>
              <w:t>,</w:t>
            </w:r>
            <w:r w:rsidRPr="00C16EF9">
              <w:rPr>
                <w:rFonts w:ascii="Calibri" w:hAnsi="Calibri"/>
              </w:rPr>
              <w:t xml:space="preserve"> </w:t>
            </w:r>
            <w:r w:rsidRPr="0087005C">
              <w:rPr>
                <w:rFonts w:ascii="Calibri" w:hAnsi="Calibri"/>
              </w:rPr>
              <w:t xml:space="preserve">the </w:t>
            </w:r>
            <w:r w:rsidR="005747C8">
              <w:rPr>
                <w:rFonts w:ascii="Calibri" w:hAnsi="Calibri"/>
              </w:rPr>
              <w:t xml:space="preserve">Council acknowledged the </w:t>
            </w:r>
            <w:r>
              <w:rPr>
                <w:rFonts w:ascii="Calibri" w:hAnsi="Calibri"/>
              </w:rPr>
              <w:t xml:space="preserve">need to support the resilience and adaptive capacities of </w:t>
            </w:r>
            <w:r w:rsidR="00A567E4">
              <w:rPr>
                <w:rFonts w:cstheme="minorHAnsi"/>
                <w:color w:val="000000"/>
              </w:rPr>
              <w:t xml:space="preserve">people in vulnerable situations </w:t>
            </w:r>
            <w:r w:rsidR="007C5C05">
              <w:rPr>
                <w:rFonts w:ascii="Calibri" w:hAnsi="Calibri"/>
              </w:rPr>
              <w:t xml:space="preserve">to respond to climate change. </w:t>
            </w:r>
            <w:r w:rsidRPr="00B13A93">
              <w:rPr>
                <w:rFonts w:ascii="Calibri" w:hAnsi="Calibri"/>
              </w:rPr>
              <w:t xml:space="preserve">The </w:t>
            </w:r>
            <w:r w:rsidR="005A1693">
              <w:rPr>
                <w:rFonts w:ascii="Calibri" w:hAnsi="Calibri"/>
              </w:rPr>
              <w:t>Council</w:t>
            </w:r>
            <w:r w:rsidR="005A1693" w:rsidRPr="00B13A93">
              <w:rPr>
                <w:rFonts w:ascii="Calibri" w:hAnsi="Calibri"/>
              </w:rPr>
              <w:t xml:space="preserve"> </w:t>
            </w:r>
            <w:r w:rsidRPr="00B13A93">
              <w:rPr>
                <w:rFonts w:ascii="Calibri" w:hAnsi="Calibri"/>
              </w:rPr>
              <w:t>further highlight</w:t>
            </w:r>
            <w:r w:rsidR="005A1693">
              <w:rPr>
                <w:rFonts w:ascii="Calibri" w:hAnsi="Calibri"/>
              </w:rPr>
              <w:t>ed</w:t>
            </w:r>
            <w:r w:rsidRPr="00B13A93">
              <w:rPr>
                <w:rFonts w:ascii="Calibri" w:hAnsi="Calibri"/>
              </w:rPr>
              <w:t xml:space="preserve"> the importance of international cooperation and assistance</w:t>
            </w:r>
            <w:r w:rsidR="00D741BC">
              <w:rPr>
                <w:rFonts w:ascii="Calibri" w:hAnsi="Calibri"/>
              </w:rPr>
              <w:t xml:space="preserve"> to address the adverse impacts of climate change, particularly on </w:t>
            </w:r>
            <w:r w:rsidR="00A567E4">
              <w:rPr>
                <w:rFonts w:cstheme="minorHAnsi"/>
                <w:color w:val="000000"/>
              </w:rPr>
              <w:t>people in vulnerable situations</w:t>
            </w:r>
            <w:r w:rsidR="00D741BC">
              <w:rPr>
                <w:rFonts w:ascii="Calibri" w:hAnsi="Calibri"/>
              </w:rPr>
              <w:t xml:space="preserve">. </w:t>
            </w:r>
            <w:r w:rsidR="005E4B30">
              <w:rPr>
                <w:rFonts w:ascii="Calibri" w:hAnsi="Calibri"/>
              </w:rPr>
              <w:t>It called upon States to bette</w:t>
            </w:r>
            <w:r>
              <w:rPr>
                <w:rFonts w:ascii="Calibri" w:hAnsi="Calibri"/>
              </w:rPr>
              <w:t xml:space="preserve">r promote </w:t>
            </w:r>
            <w:r w:rsidR="007414B2">
              <w:t xml:space="preserve">the access of </w:t>
            </w:r>
            <w:r w:rsidR="00A567E4">
              <w:rPr>
                <w:rFonts w:cstheme="minorHAnsi"/>
                <w:color w:val="000000"/>
              </w:rPr>
              <w:t>people in vulnerable situations</w:t>
            </w:r>
            <w:r w:rsidR="007414B2">
              <w:t xml:space="preserve"> to livelihoods, food and nutrition, safe drinking water and sanitation, </w:t>
            </w:r>
            <w:r w:rsidR="00D741BC">
              <w:t xml:space="preserve">social protection, </w:t>
            </w:r>
            <w:r w:rsidR="007414B2">
              <w:t>health-care services and medicines, education and training, adequate housing and decent work</w:t>
            </w:r>
            <w:r w:rsidR="00F41C73">
              <w:t xml:space="preserve">. It also called upon States to better promote </w:t>
            </w:r>
            <w:r w:rsidR="00785094">
              <w:t>the access of people in vulnerable situations</w:t>
            </w:r>
            <w:r w:rsidR="00F41C73">
              <w:t xml:space="preserve"> to</w:t>
            </w:r>
            <w:r w:rsidR="007414B2">
              <w:t xml:space="preserve"> clean</w:t>
            </w:r>
            <w:r w:rsidR="005E4B30">
              <w:t xml:space="preserve"> energy, science and technology and </w:t>
            </w:r>
            <w:r w:rsidR="005747C8">
              <w:t xml:space="preserve">to </w:t>
            </w:r>
            <w:r w:rsidR="005E4B30">
              <w:t xml:space="preserve">ensure services </w:t>
            </w:r>
            <w:r w:rsidR="00F333B0">
              <w:t xml:space="preserve">for </w:t>
            </w:r>
            <w:r w:rsidR="00A567E4">
              <w:rPr>
                <w:rFonts w:cstheme="minorHAnsi"/>
                <w:color w:val="000000"/>
              </w:rPr>
              <w:t xml:space="preserve">people in vulnerable situations </w:t>
            </w:r>
            <w:r w:rsidR="005E4B30">
              <w:t>can be adapted to emergency and humanitarian contexts.</w:t>
            </w:r>
          </w:p>
          <w:p w14:paraId="5D528943" w14:textId="625533CC" w:rsidR="00FD0B8E" w:rsidRDefault="005747C8" w:rsidP="003C73DE">
            <w:pPr>
              <w:spacing w:after="120"/>
              <w:rPr>
                <w:rFonts w:cs="Times New Roman"/>
              </w:rPr>
            </w:pPr>
            <w:r>
              <w:rPr>
                <w:rFonts w:cs="Times New Roman"/>
              </w:rPr>
              <w:lastRenderedPageBreak/>
              <w:t xml:space="preserve">Under international human rights law, States should take active measures to protect persons in vulnerable situations against the negative human rights impacts of climate change and to </w:t>
            </w:r>
            <w:r w:rsidR="008A231E">
              <w:rPr>
                <w:rFonts w:cs="Times New Roman"/>
              </w:rPr>
              <w:t>ensure their access to information, participation and access to justice</w:t>
            </w:r>
            <w:r>
              <w:rPr>
                <w:rFonts w:cs="Times New Roman"/>
              </w:rPr>
              <w:t xml:space="preserve">. </w:t>
            </w:r>
            <w:r w:rsidR="00CA12FA">
              <w:rPr>
                <w:rFonts w:cs="Times New Roman"/>
              </w:rPr>
              <w:t>The</w:t>
            </w:r>
            <w:r w:rsidR="00180582" w:rsidRPr="00180582">
              <w:rPr>
                <w:rFonts w:cs="Times New Roman"/>
              </w:rPr>
              <w:t xml:space="preserve"> </w:t>
            </w:r>
            <w:r w:rsidR="00547189">
              <w:rPr>
                <w:rFonts w:cs="Times New Roman"/>
              </w:rPr>
              <w:t xml:space="preserve">active </w:t>
            </w:r>
            <w:r w:rsidR="00CA12FA">
              <w:rPr>
                <w:rFonts w:cs="Times New Roman"/>
              </w:rPr>
              <w:t>and meaningful</w:t>
            </w:r>
            <w:r w:rsidR="00CA12FA" w:rsidRPr="005345B3">
              <w:rPr>
                <w:rFonts w:cs="Times New Roman"/>
              </w:rPr>
              <w:t xml:space="preserve"> participation of</w:t>
            </w:r>
            <w:r w:rsidR="00DE65B9">
              <w:rPr>
                <w:rFonts w:cs="Times New Roman"/>
              </w:rPr>
              <w:t xml:space="preserve"> </w:t>
            </w:r>
            <w:r w:rsidR="00547189">
              <w:rPr>
                <w:rFonts w:cstheme="minorHAnsi"/>
                <w:color w:val="000000"/>
              </w:rPr>
              <w:t xml:space="preserve">people in vulnerable situations </w:t>
            </w:r>
            <w:r w:rsidR="00CA12FA" w:rsidRPr="00FD0B8E">
              <w:t>at all level</w:t>
            </w:r>
            <w:r w:rsidR="00CA12FA">
              <w:t>s of decision-making and action</w:t>
            </w:r>
            <w:r w:rsidR="00CA12FA" w:rsidRPr="00180582">
              <w:rPr>
                <w:rFonts w:cs="Times New Roman"/>
              </w:rPr>
              <w:t xml:space="preserve"> </w:t>
            </w:r>
            <w:r w:rsidR="00180582" w:rsidRPr="00180582">
              <w:rPr>
                <w:rFonts w:cs="Times New Roman"/>
              </w:rPr>
              <w:t xml:space="preserve">will empower </w:t>
            </w:r>
            <w:r w:rsidR="00547189">
              <w:rPr>
                <w:rFonts w:cstheme="minorHAnsi"/>
                <w:color w:val="000000"/>
              </w:rPr>
              <w:t>people in vulnerable situations</w:t>
            </w:r>
            <w:r w:rsidR="00180582" w:rsidRPr="00180582">
              <w:rPr>
                <w:rFonts w:cs="Times New Roman"/>
              </w:rPr>
              <w:t xml:space="preserve"> as agents of change, prevent discrimination against them and make climate action more effective.</w:t>
            </w:r>
          </w:p>
          <w:p w14:paraId="7A2C546D" w14:textId="354E00A3" w:rsidR="000F35B4" w:rsidRPr="001F5BDA" w:rsidRDefault="003C73DE" w:rsidP="008A231E">
            <w:pPr>
              <w:spacing w:after="120"/>
              <w:rPr>
                <w:rFonts w:cstheme="minorHAnsi"/>
                <w:color w:val="000000"/>
              </w:rPr>
            </w:pPr>
            <w:r w:rsidRPr="00F46D92">
              <w:rPr>
                <w:rFonts w:ascii="Calibri" w:hAnsi="Calibri"/>
              </w:rPr>
              <w:t xml:space="preserve">This panel discussion </w:t>
            </w:r>
            <w:r>
              <w:rPr>
                <w:rFonts w:ascii="Calibri" w:hAnsi="Calibri"/>
              </w:rPr>
              <w:t xml:space="preserve">will be informed by the </w:t>
            </w:r>
            <w:r w:rsidR="000564BE">
              <w:rPr>
                <w:rFonts w:ascii="Calibri" w:hAnsi="Calibri"/>
              </w:rPr>
              <w:t>r</w:t>
            </w:r>
            <w:r w:rsidR="001F5BDA">
              <w:rPr>
                <w:rFonts w:cstheme="minorHAnsi"/>
              </w:rPr>
              <w:t>eport of the Secretary-General</w:t>
            </w:r>
            <w:r w:rsidR="001F5BDA" w:rsidRPr="00FB13A2">
              <w:rPr>
                <w:rFonts w:cstheme="minorHAnsi"/>
                <w:color w:val="000000"/>
              </w:rPr>
              <w:t xml:space="preserve"> on the </w:t>
            </w:r>
            <w:r w:rsidR="001F5BDA" w:rsidRPr="00527A4A">
              <w:rPr>
                <w:rFonts w:cstheme="minorHAnsi"/>
                <w:color w:val="000000"/>
              </w:rPr>
              <w:t xml:space="preserve">impacts of climate change on the human rights of </w:t>
            </w:r>
            <w:r w:rsidR="001F5BDA">
              <w:rPr>
                <w:rFonts w:cstheme="minorHAnsi"/>
                <w:color w:val="000000"/>
              </w:rPr>
              <w:t xml:space="preserve">people in vulnerable situations </w:t>
            </w:r>
            <w:r w:rsidR="003E55B7">
              <w:rPr>
                <w:rFonts w:ascii="Calibri" w:hAnsi="Calibri"/>
              </w:rPr>
              <w:t>(</w:t>
            </w:r>
            <w:hyperlink r:id="rId16" w:history="1">
              <w:r w:rsidR="001F5BDA" w:rsidRPr="00485A90">
                <w:rPr>
                  <w:rStyle w:val="Hyperlink"/>
                  <w:rFonts w:ascii="Calibri" w:hAnsi="Calibri"/>
                </w:rPr>
                <w:t>A/HRC/50</w:t>
              </w:r>
              <w:r w:rsidR="007C5C05" w:rsidRPr="00485A90">
                <w:rPr>
                  <w:rStyle w:val="Hyperlink"/>
                  <w:rFonts w:ascii="Calibri" w:hAnsi="Calibri"/>
                </w:rPr>
                <w:t>/57</w:t>
              </w:r>
            </w:hyperlink>
            <w:r w:rsidR="003E55B7">
              <w:rPr>
                <w:rFonts w:ascii="Calibri" w:hAnsi="Calibri"/>
              </w:rPr>
              <w:t>)</w:t>
            </w:r>
            <w:r>
              <w:rPr>
                <w:rFonts w:ascii="Calibri" w:hAnsi="Calibri"/>
              </w:rPr>
              <w:t xml:space="preserve">. It </w:t>
            </w:r>
            <w:r w:rsidRPr="00F46D92">
              <w:rPr>
                <w:rFonts w:ascii="Calibri" w:hAnsi="Calibri"/>
              </w:rPr>
              <w:t xml:space="preserve">presents an opportunity to </w:t>
            </w:r>
            <w:r w:rsidR="008A231E">
              <w:rPr>
                <w:rFonts w:ascii="Calibri" w:hAnsi="Calibri"/>
              </w:rPr>
              <w:t>raise awareness</w:t>
            </w:r>
            <w:r w:rsidRPr="00F46D92">
              <w:rPr>
                <w:rFonts w:ascii="Calibri" w:hAnsi="Calibri"/>
              </w:rPr>
              <w:t xml:space="preserve"> of the</w:t>
            </w:r>
            <w:r>
              <w:rPr>
                <w:rFonts w:ascii="Calibri" w:hAnsi="Calibri"/>
              </w:rPr>
              <w:t xml:space="preserve"> impacts of climate change </w:t>
            </w:r>
            <w:r w:rsidR="00825711">
              <w:rPr>
                <w:rFonts w:ascii="Calibri" w:hAnsi="Calibri"/>
              </w:rPr>
              <w:t xml:space="preserve">on </w:t>
            </w:r>
            <w:r w:rsidR="00547189" w:rsidRPr="00527A4A">
              <w:rPr>
                <w:rFonts w:cstheme="minorHAnsi"/>
                <w:color w:val="000000"/>
              </w:rPr>
              <w:t xml:space="preserve">human rights of </w:t>
            </w:r>
            <w:r w:rsidR="00547189">
              <w:rPr>
                <w:rFonts w:cstheme="minorHAnsi"/>
                <w:color w:val="000000"/>
              </w:rPr>
              <w:t>people in vulnerable situations</w:t>
            </w:r>
            <w:r w:rsidR="008A231E">
              <w:rPr>
                <w:rFonts w:cstheme="minorHAnsi"/>
                <w:color w:val="000000"/>
              </w:rPr>
              <w:t xml:space="preserve"> and the rights-based approaches that can unleash </w:t>
            </w:r>
            <w:r w:rsidR="00B83089">
              <w:rPr>
                <w:rFonts w:cstheme="minorHAnsi"/>
                <w:color w:val="000000"/>
              </w:rPr>
              <w:t>their</w:t>
            </w:r>
            <w:r w:rsidR="00547189">
              <w:rPr>
                <w:rFonts w:cstheme="minorHAnsi"/>
                <w:color w:val="000000"/>
              </w:rPr>
              <w:t xml:space="preserve"> </w:t>
            </w:r>
            <w:r w:rsidR="00D37753">
              <w:rPr>
                <w:rFonts w:ascii="Calibri" w:hAnsi="Calibri"/>
              </w:rPr>
              <w:t xml:space="preserve">power as agents of </w:t>
            </w:r>
            <w:r w:rsidR="00547189">
              <w:rPr>
                <w:rFonts w:ascii="Calibri" w:hAnsi="Calibri"/>
              </w:rPr>
              <w:t>change</w:t>
            </w:r>
            <w:r>
              <w:rPr>
                <w:rFonts w:ascii="Calibri" w:hAnsi="Calibri"/>
              </w:rPr>
              <w:t>.</w:t>
            </w:r>
          </w:p>
        </w:tc>
      </w:tr>
      <w:tr w:rsidR="003C73DE" w:rsidRPr="00A531D6" w14:paraId="16E6DAA0" w14:textId="77777777" w:rsidTr="00860316">
        <w:tc>
          <w:tcPr>
            <w:tcW w:w="1498"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8000"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63FFD545" w14:textId="1C06F005" w:rsidR="00527A4A" w:rsidRPr="00527A4A" w:rsidRDefault="00855CA8" w:rsidP="003C73DE">
            <w:pPr>
              <w:numPr>
                <w:ilvl w:val="0"/>
                <w:numId w:val="1"/>
              </w:numPr>
              <w:rPr>
                <w:rFonts w:ascii="Calibri" w:hAnsi="Calibri"/>
              </w:rPr>
            </w:pPr>
            <w:hyperlink r:id="rId17" w:history="1">
              <w:r w:rsidR="00527A4A" w:rsidRPr="00527A4A">
                <w:rPr>
                  <w:rStyle w:val="Hyperlink"/>
                  <w:rFonts w:ascii="Calibri" w:hAnsi="Calibri"/>
                </w:rPr>
                <w:t>Human Rights Council resolution 47/24</w:t>
              </w:r>
            </w:hyperlink>
            <w:r w:rsidR="00527A4A">
              <w:rPr>
                <w:rFonts w:ascii="Calibri" w:hAnsi="Calibri"/>
              </w:rPr>
              <w:t xml:space="preserve"> of </w:t>
            </w:r>
            <w:r w:rsidR="00653B00">
              <w:rPr>
                <w:rFonts w:ascii="Calibri" w:hAnsi="Calibri"/>
              </w:rPr>
              <w:t>14</w:t>
            </w:r>
            <w:r w:rsidR="00527A4A">
              <w:rPr>
                <w:rFonts w:ascii="Calibri" w:hAnsi="Calibri"/>
              </w:rPr>
              <w:t xml:space="preserve"> July 2021</w:t>
            </w:r>
          </w:p>
          <w:p w14:paraId="5AF02078" w14:textId="072C9B84" w:rsidR="00166FFC" w:rsidRPr="00166FFC" w:rsidRDefault="00855CA8" w:rsidP="003C73DE">
            <w:pPr>
              <w:numPr>
                <w:ilvl w:val="0"/>
                <w:numId w:val="1"/>
              </w:numPr>
              <w:rPr>
                <w:rFonts w:ascii="Calibri" w:hAnsi="Calibri"/>
              </w:rPr>
            </w:pPr>
            <w:hyperlink r:id="rId18" w:history="1">
              <w:r w:rsidR="00166FFC" w:rsidRPr="00166FFC">
                <w:rPr>
                  <w:rStyle w:val="Hyperlink"/>
                  <w:rFonts w:ascii="Calibri" w:hAnsi="Calibri"/>
                </w:rPr>
                <w:t>Human Rights Council resolution 44/7</w:t>
              </w:r>
            </w:hyperlink>
            <w:r w:rsidR="00166FFC">
              <w:rPr>
                <w:rFonts w:ascii="Calibri" w:hAnsi="Calibri"/>
              </w:rPr>
              <w:t xml:space="preserve"> of 16 July 2020</w:t>
            </w:r>
          </w:p>
          <w:p w14:paraId="4E0A8330" w14:textId="2011838B" w:rsidR="001D26C4" w:rsidRPr="001D26C4" w:rsidRDefault="00855CA8" w:rsidP="003C73DE">
            <w:pPr>
              <w:numPr>
                <w:ilvl w:val="0"/>
                <w:numId w:val="1"/>
              </w:numPr>
              <w:rPr>
                <w:rFonts w:ascii="Calibri" w:hAnsi="Calibri"/>
              </w:rPr>
            </w:pPr>
            <w:hyperlink r:id="rId19" w:history="1">
              <w:r w:rsidR="001D26C4" w:rsidRPr="001D26C4">
                <w:rPr>
                  <w:rStyle w:val="Hyperlink"/>
                  <w:rFonts w:ascii="Calibri" w:hAnsi="Calibri"/>
                </w:rPr>
                <w:t>Human Rights Council resolution 41/21</w:t>
              </w:r>
            </w:hyperlink>
            <w:r w:rsidR="001D26C4">
              <w:rPr>
                <w:rFonts w:ascii="Calibri" w:hAnsi="Calibri"/>
              </w:rPr>
              <w:t xml:space="preserve"> of 12 July 2019</w:t>
            </w:r>
          </w:p>
          <w:p w14:paraId="40A05DD0" w14:textId="3ACF6853" w:rsidR="003C73DE" w:rsidRDefault="00855CA8" w:rsidP="003C73DE">
            <w:pPr>
              <w:numPr>
                <w:ilvl w:val="0"/>
                <w:numId w:val="1"/>
              </w:numPr>
              <w:rPr>
                <w:rFonts w:ascii="Calibri" w:hAnsi="Calibri"/>
              </w:rPr>
            </w:pPr>
            <w:hyperlink r:id="rId20" w:history="1">
              <w:r w:rsidR="003C73DE" w:rsidRPr="004D4BEC">
                <w:rPr>
                  <w:rStyle w:val="Hyperlink"/>
                  <w:rFonts w:ascii="Calibri" w:hAnsi="Calibri"/>
                </w:rPr>
                <w:t>Human Rights Council resolution 38/4</w:t>
              </w:r>
            </w:hyperlink>
            <w:r w:rsidR="003C73DE">
              <w:rPr>
                <w:rFonts w:ascii="Calibri" w:hAnsi="Calibri"/>
              </w:rPr>
              <w:t xml:space="preserve"> of 5 July 2018</w:t>
            </w:r>
          </w:p>
          <w:p w14:paraId="789EBE4C" w14:textId="3A5AE5D0" w:rsidR="003C73DE" w:rsidRDefault="00855CA8" w:rsidP="003C73DE">
            <w:pPr>
              <w:numPr>
                <w:ilvl w:val="0"/>
                <w:numId w:val="1"/>
              </w:numPr>
              <w:rPr>
                <w:rFonts w:ascii="Calibri" w:hAnsi="Calibri"/>
              </w:rPr>
            </w:pPr>
            <w:hyperlink r:id="rId21"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67FAF3F3" w:rsidR="003C73DE" w:rsidRPr="005E4A8E" w:rsidRDefault="00855CA8" w:rsidP="003C73DE">
            <w:pPr>
              <w:numPr>
                <w:ilvl w:val="0"/>
                <w:numId w:val="1"/>
              </w:numPr>
              <w:rPr>
                <w:rFonts w:ascii="Calibri" w:hAnsi="Calibri"/>
              </w:rPr>
            </w:pPr>
            <w:hyperlink r:id="rId22"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0243CCA6" w:rsidR="003C73DE" w:rsidRPr="00A531D6" w:rsidRDefault="00855CA8" w:rsidP="003C73DE">
            <w:pPr>
              <w:numPr>
                <w:ilvl w:val="0"/>
                <w:numId w:val="1"/>
              </w:numPr>
              <w:rPr>
                <w:rFonts w:ascii="Calibri" w:hAnsi="Calibri"/>
              </w:rPr>
            </w:pPr>
            <w:hyperlink r:id="rId23"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44E07F0F" w:rsidR="003C73DE" w:rsidRPr="00A531D6" w:rsidRDefault="00855CA8" w:rsidP="003C73DE">
            <w:pPr>
              <w:numPr>
                <w:ilvl w:val="0"/>
                <w:numId w:val="1"/>
              </w:numPr>
              <w:rPr>
                <w:rFonts w:ascii="Calibri" w:hAnsi="Calibri"/>
              </w:rPr>
            </w:pPr>
            <w:hyperlink r:id="rId24"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0F8A2C29" w:rsidR="003C73DE" w:rsidRPr="00A531D6" w:rsidRDefault="00855CA8" w:rsidP="003C73DE">
            <w:pPr>
              <w:numPr>
                <w:ilvl w:val="0"/>
                <w:numId w:val="1"/>
              </w:numPr>
              <w:rPr>
                <w:rFonts w:ascii="Calibri" w:hAnsi="Calibri"/>
              </w:rPr>
            </w:pPr>
            <w:hyperlink r:id="rId25"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1F11AA7D" w:rsidR="003C73DE" w:rsidRPr="00A531D6" w:rsidRDefault="00855CA8" w:rsidP="003C73DE">
            <w:pPr>
              <w:numPr>
                <w:ilvl w:val="0"/>
                <w:numId w:val="1"/>
              </w:numPr>
              <w:rPr>
                <w:rFonts w:ascii="Calibri" w:hAnsi="Calibri"/>
              </w:rPr>
            </w:pPr>
            <w:hyperlink r:id="rId26"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22C97625" w:rsidR="003C73DE" w:rsidRDefault="00855CA8" w:rsidP="0041563B">
            <w:pPr>
              <w:numPr>
                <w:ilvl w:val="0"/>
                <w:numId w:val="1"/>
              </w:numPr>
              <w:spacing w:after="100"/>
              <w:ind w:left="714" w:hanging="357"/>
              <w:rPr>
                <w:rFonts w:ascii="Calibri" w:hAnsi="Calibri"/>
              </w:rPr>
            </w:pPr>
            <w:hyperlink r:id="rId27"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06B2DD77" w14:textId="3C7391E6" w:rsidR="001D26C4" w:rsidRPr="00FB13A2" w:rsidRDefault="00527A4A" w:rsidP="007C5C05">
            <w:pPr>
              <w:rPr>
                <w:rFonts w:cstheme="minorHAnsi"/>
              </w:rPr>
            </w:pPr>
            <w:r>
              <w:rPr>
                <w:rFonts w:cstheme="minorHAnsi"/>
              </w:rPr>
              <w:t>Report of the Secretary-General</w:t>
            </w:r>
            <w:r w:rsidR="001D26C4" w:rsidRPr="00FB13A2">
              <w:rPr>
                <w:rFonts w:cstheme="minorHAnsi"/>
                <w:color w:val="000000"/>
              </w:rPr>
              <w:t xml:space="preserve"> on the </w:t>
            </w:r>
            <w:r w:rsidRPr="00527A4A">
              <w:rPr>
                <w:rFonts w:cstheme="minorHAnsi"/>
                <w:color w:val="000000"/>
              </w:rPr>
              <w:t xml:space="preserve">impacts of climate change on the human rights of people in vulnerable situations </w:t>
            </w:r>
            <w:r>
              <w:rPr>
                <w:rFonts w:cstheme="minorHAnsi"/>
              </w:rPr>
              <w:t>(2022</w:t>
            </w:r>
            <w:r w:rsidR="007F620E" w:rsidRPr="00FB13A2">
              <w:rPr>
                <w:rFonts w:cstheme="minorHAnsi"/>
              </w:rPr>
              <w:t>)</w:t>
            </w:r>
            <w:r w:rsidR="008074A1" w:rsidRPr="00FB13A2">
              <w:rPr>
                <w:rFonts w:cstheme="minorHAnsi"/>
              </w:rPr>
              <w:t>:</w:t>
            </w:r>
            <w:r w:rsidR="005F5C1E" w:rsidRPr="00FB13A2">
              <w:rPr>
                <w:rFonts w:cstheme="minorHAnsi"/>
              </w:rPr>
              <w:t xml:space="preserve"> </w:t>
            </w:r>
            <w:hyperlink r:id="rId28" w:history="1">
              <w:r w:rsidRPr="005531DE">
                <w:rPr>
                  <w:rStyle w:val="Hyperlink"/>
                  <w:rFonts w:cstheme="minorHAnsi"/>
                </w:rPr>
                <w:t>A/HRC/50</w:t>
              </w:r>
              <w:r w:rsidR="00F847AF" w:rsidRPr="005531DE">
                <w:rPr>
                  <w:rStyle w:val="Hyperlink"/>
                  <w:rFonts w:cstheme="minorHAnsi"/>
                </w:rPr>
                <w:t>/</w:t>
              </w:r>
              <w:r w:rsidR="007C5C05" w:rsidRPr="005531DE">
                <w:rPr>
                  <w:rStyle w:val="Hyperlink"/>
                  <w:rFonts w:cstheme="minorHAnsi"/>
                </w:rPr>
                <w:t>57</w:t>
              </w:r>
            </w:hyperlink>
            <w:r w:rsidR="00F847AF">
              <w:rPr>
                <w:rFonts w:cstheme="minorHAnsi"/>
              </w:rPr>
              <w:t xml:space="preserve">, </w:t>
            </w:r>
            <w:r w:rsidR="00D327B7" w:rsidRPr="00527A4A">
              <w:rPr>
                <w:rFonts w:cstheme="minorHAnsi"/>
              </w:rPr>
              <w:t>Easy-to-</w:t>
            </w:r>
            <w:r w:rsidR="00D043EE" w:rsidRPr="00527A4A">
              <w:rPr>
                <w:rFonts w:cstheme="minorHAnsi"/>
              </w:rPr>
              <w:t>R</w:t>
            </w:r>
            <w:r w:rsidR="00D327B7" w:rsidRPr="00527A4A">
              <w:rPr>
                <w:rFonts w:cstheme="minorHAnsi"/>
              </w:rPr>
              <w:t xml:space="preserve">ead </w:t>
            </w:r>
            <w:r w:rsidR="001D26C4" w:rsidRPr="00527A4A">
              <w:rPr>
                <w:rFonts w:cstheme="minorHAnsi"/>
              </w:rPr>
              <w:t>version</w:t>
            </w:r>
            <w:r w:rsidR="001D26C4" w:rsidRPr="00F847AF">
              <w:rPr>
                <w:rFonts w:cstheme="minorHAnsi"/>
              </w:rPr>
              <w:t xml:space="preserve"> in English</w:t>
            </w:r>
            <w:r w:rsidR="001D26C4" w:rsidRPr="00FB13A2">
              <w:rPr>
                <w:rStyle w:val="Hyperlink"/>
                <w:rFonts w:cstheme="minorHAnsi"/>
                <w:color w:val="auto"/>
                <w:u w:val="none"/>
              </w:rPr>
              <w:t xml:space="preserve"> </w:t>
            </w:r>
            <w:r w:rsidR="00F847AF">
              <w:rPr>
                <w:rStyle w:val="Hyperlink"/>
                <w:rFonts w:cstheme="minorHAnsi"/>
                <w:color w:val="auto"/>
                <w:u w:val="none"/>
              </w:rPr>
              <w:t xml:space="preserve">and </w:t>
            </w:r>
            <w:r w:rsidR="00F847AF" w:rsidRPr="00527A4A">
              <w:rPr>
                <w:rFonts w:cstheme="minorHAnsi"/>
              </w:rPr>
              <w:t>Plain Language version</w:t>
            </w:r>
            <w:r w:rsidR="00F847AF">
              <w:rPr>
                <w:rStyle w:val="Hyperlink"/>
                <w:rFonts w:cstheme="minorHAnsi"/>
                <w:color w:val="auto"/>
                <w:u w:val="none"/>
              </w:rPr>
              <w:t xml:space="preserve"> in English</w:t>
            </w:r>
          </w:p>
        </w:tc>
      </w:tr>
    </w:tbl>
    <w:p w14:paraId="315DEF0A" w14:textId="77777777" w:rsidR="00CE0F3C" w:rsidRPr="00A531D6" w:rsidRDefault="00CE0F3C" w:rsidP="00CF7595">
      <w:pPr>
        <w:spacing w:after="0" w:line="240" w:lineRule="auto"/>
        <w:rPr>
          <w:rFonts w:ascii="Calibri" w:hAnsi="Calibri"/>
        </w:rPr>
      </w:pPr>
    </w:p>
    <w:sectPr w:rsidR="00CE0F3C" w:rsidRPr="00A531D6" w:rsidSect="0041563B">
      <w:footerReference w:type="default" r:id="rId29"/>
      <w:pgSz w:w="11906" w:h="16838"/>
      <w:pgMar w:top="709" w:right="849" w:bottom="851" w:left="1440" w:header="709" w:footer="1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421C" w16cex:dateUtc="2022-05-13T18:46:00Z"/>
  <w16cex:commentExtensible w16cex:durableId="26293C79" w16cex:dateUtc="2022-05-13T18:22:00Z"/>
  <w16cex:commentExtensible w16cex:durableId="26294064" w16cex:dateUtc="2022-05-13T18:39:00Z"/>
  <w16cex:commentExtensible w16cex:durableId="2629458A" w16cex:dateUtc="2022-05-13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78061" w16cid:durableId="2629421C"/>
  <w16cid:commentId w16cid:paraId="1589452F" w16cid:durableId="26293C79"/>
  <w16cid:commentId w16cid:paraId="06E8331F" w16cid:durableId="26294064"/>
  <w16cid:commentId w16cid:paraId="182BD948" w16cid:durableId="262945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9177" w14:textId="77777777" w:rsidR="00637BDA" w:rsidRDefault="00637BDA" w:rsidP="003965C7">
      <w:pPr>
        <w:spacing w:after="0" w:line="240" w:lineRule="auto"/>
      </w:pPr>
      <w:r>
        <w:separator/>
      </w:r>
    </w:p>
  </w:endnote>
  <w:endnote w:type="continuationSeparator" w:id="0">
    <w:p w14:paraId="0EB6326E" w14:textId="77777777" w:rsidR="00637BDA" w:rsidRDefault="00637BDA"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5001C99B" w:rsidR="00E41568" w:rsidRDefault="00855CA8"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Pr>
            <w:noProof/>
          </w:rPr>
          <w:t>1</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72D29" w14:textId="77777777" w:rsidR="00637BDA" w:rsidRDefault="00637BDA" w:rsidP="003965C7">
      <w:pPr>
        <w:spacing w:after="0" w:line="240" w:lineRule="auto"/>
      </w:pPr>
      <w:r>
        <w:separator/>
      </w:r>
    </w:p>
  </w:footnote>
  <w:footnote w:type="continuationSeparator" w:id="0">
    <w:p w14:paraId="5CD3197C" w14:textId="77777777" w:rsidR="00637BDA" w:rsidRDefault="00637BDA" w:rsidP="00396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258E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0"/>
  </w:num>
  <w:num w:numId="5">
    <w:abstractNumId w:val="9"/>
  </w:num>
  <w:num w:numId="6">
    <w:abstractNumId w:val="2"/>
  </w:num>
  <w:num w:numId="7">
    <w:abstractNumId w:val="3"/>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CL"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0665"/>
    <w:rsid w:val="00004100"/>
    <w:rsid w:val="000059B2"/>
    <w:rsid w:val="0001369B"/>
    <w:rsid w:val="0001647C"/>
    <w:rsid w:val="00016969"/>
    <w:rsid w:val="00016A1A"/>
    <w:rsid w:val="00016B8A"/>
    <w:rsid w:val="000177B5"/>
    <w:rsid w:val="0003321B"/>
    <w:rsid w:val="00035FB8"/>
    <w:rsid w:val="000420A9"/>
    <w:rsid w:val="00042977"/>
    <w:rsid w:val="00043A01"/>
    <w:rsid w:val="0004431B"/>
    <w:rsid w:val="00051719"/>
    <w:rsid w:val="000554B0"/>
    <w:rsid w:val="000564BE"/>
    <w:rsid w:val="00063564"/>
    <w:rsid w:val="00063BB4"/>
    <w:rsid w:val="0006700B"/>
    <w:rsid w:val="00067983"/>
    <w:rsid w:val="00070572"/>
    <w:rsid w:val="00070FDB"/>
    <w:rsid w:val="00073265"/>
    <w:rsid w:val="00085E00"/>
    <w:rsid w:val="00087ECE"/>
    <w:rsid w:val="00087EED"/>
    <w:rsid w:val="000918E2"/>
    <w:rsid w:val="00091A58"/>
    <w:rsid w:val="00093B4E"/>
    <w:rsid w:val="00096A75"/>
    <w:rsid w:val="000B2192"/>
    <w:rsid w:val="000B2445"/>
    <w:rsid w:val="000C1048"/>
    <w:rsid w:val="000C453C"/>
    <w:rsid w:val="000C6CB6"/>
    <w:rsid w:val="000C7658"/>
    <w:rsid w:val="000D0734"/>
    <w:rsid w:val="000D3BB4"/>
    <w:rsid w:val="000D492E"/>
    <w:rsid w:val="000D5649"/>
    <w:rsid w:val="000D78D0"/>
    <w:rsid w:val="000E1613"/>
    <w:rsid w:val="000E345C"/>
    <w:rsid w:val="000E45AA"/>
    <w:rsid w:val="000E48EB"/>
    <w:rsid w:val="000E4F60"/>
    <w:rsid w:val="000F148F"/>
    <w:rsid w:val="000F16BA"/>
    <w:rsid w:val="000F1DC1"/>
    <w:rsid w:val="000F3455"/>
    <w:rsid w:val="000F35B4"/>
    <w:rsid w:val="000F461D"/>
    <w:rsid w:val="000F68B1"/>
    <w:rsid w:val="0010550C"/>
    <w:rsid w:val="0011206D"/>
    <w:rsid w:val="00112CB2"/>
    <w:rsid w:val="0011353E"/>
    <w:rsid w:val="001139B5"/>
    <w:rsid w:val="001152F1"/>
    <w:rsid w:val="0012461B"/>
    <w:rsid w:val="00127450"/>
    <w:rsid w:val="001304DE"/>
    <w:rsid w:val="001317BB"/>
    <w:rsid w:val="00132D1C"/>
    <w:rsid w:val="00133027"/>
    <w:rsid w:val="00135775"/>
    <w:rsid w:val="001401A2"/>
    <w:rsid w:val="0014147D"/>
    <w:rsid w:val="00146E19"/>
    <w:rsid w:val="00150D93"/>
    <w:rsid w:val="00152F5A"/>
    <w:rsid w:val="00155969"/>
    <w:rsid w:val="00162DD4"/>
    <w:rsid w:val="00163939"/>
    <w:rsid w:val="00163ED0"/>
    <w:rsid w:val="001648A9"/>
    <w:rsid w:val="00166FFC"/>
    <w:rsid w:val="0016709C"/>
    <w:rsid w:val="001703FB"/>
    <w:rsid w:val="00180582"/>
    <w:rsid w:val="00180D31"/>
    <w:rsid w:val="00182032"/>
    <w:rsid w:val="00183608"/>
    <w:rsid w:val="00187031"/>
    <w:rsid w:val="001930BE"/>
    <w:rsid w:val="00195315"/>
    <w:rsid w:val="0019625A"/>
    <w:rsid w:val="001A0926"/>
    <w:rsid w:val="001A3758"/>
    <w:rsid w:val="001B00F7"/>
    <w:rsid w:val="001B188D"/>
    <w:rsid w:val="001B3DF4"/>
    <w:rsid w:val="001B6D18"/>
    <w:rsid w:val="001B7407"/>
    <w:rsid w:val="001C1434"/>
    <w:rsid w:val="001C364F"/>
    <w:rsid w:val="001C7CE4"/>
    <w:rsid w:val="001D26C4"/>
    <w:rsid w:val="001D624A"/>
    <w:rsid w:val="001D6578"/>
    <w:rsid w:val="001E1E37"/>
    <w:rsid w:val="001E37B7"/>
    <w:rsid w:val="001E6BDF"/>
    <w:rsid w:val="001F548A"/>
    <w:rsid w:val="001F5BDA"/>
    <w:rsid w:val="00200004"/>
    <w:rsid w:val="002011C5"/>
    <w:rsid w:val="002018AB"/>
    <w:rsid w:val="002042F1"/>
    <w:rsid w:val="00207B45"/>
    <w:rsid w:val="00214E33"/>
    <w:rsid w:val="002166FB"/>
    <w:rsid w:val="00216739"/>
    <w:rsid w:val="002207F6"/>
    <w:rsid w:val="00220D65"/>
    <w:rsid w:val="00222F20"/>
    <w:rsid w:val="002235E9"/>
    <w:rsid w:val="00226770"/>
    <w:rsid w:val="0022730D"/>
    <w:rsid w:val="00232A8B"/>
    <w:rsid w:val="002334C4"/>
    <w:rsid w:val="0023356F"/>
    <w:rsid w:val="00235F4A"/>
    <w:rsid w:val="002424FF"/>
    <w:rsid w:val="0024697E"/>
    <w:rsid w:val="00246CAC"/>
    <w:rsid w:val="00247F92"/>
    <w:rsid w:val="0025002B"/>
    <w:rsid w:val="00250E3D"/>
    <w:rsid w:val="0025260D"/>
    <w:rsid w:val="002528D1"/>
    <w:rsid w:val="002577A2"/>
    <w:rsid w:val="00264920"/>
    <w:rsid w:val="00265FCF"/>
    <w:rsid w:val="00266275"/>
    <w:rsid w:val="00266D78"/>
    <w:rsid w:val="00272753"/>
    <w:rsid w:val="002736D2"/>
    <w:rsid w:val="002747AC"/>
    <w:rsid w:val="00275A40"/>
    <w:rsid w:val="002773A7"/>
    <w:rsid w:val="00277DEF"/>
    <w:rsid w:val="00280809"/>
    <w:rsid w:val="00282987"/>
    <w:rsid w:val="002B1337"/>
    <w:rsid w:val="002C0ADA"/>
    <w:rsid w:val="002C39DB"/>
    <w:rsid w:val="002C3E47"/>
    <w:rsid w:val="002C61D8"/>
    <w:rsid w:val="002C655E"/>
    <w:rsid w:val="002D40AA"/>
    <w:rsid w:val="002D4BF7"/>
    <w:rsid w:val="002D6818"/>
    <w:rsid w:val="002E12A3"/>
    <w:rsid w:val="002E5A67"/>
    <w:rsid w:val="002E6467"/>
    <w:rsid w:val="002F18F8"/>
    <w:rsid w:val="002F3A89"/>
    <w:rsid w:val="003001E7"/>
    <w:rsid w:val="003007BA"/>
    <w:rsid w:val="00304D28"/>
    <w:rsid w:val="003058E2"/>
    <w:rsid w:val="0030622A"/>
    <w:rsid w:val="003119E1"/>
    <w:rsid w:val="003123A8"/>
    <w:rsid w:val="00320322"/>
    <w:rsid w:val="00321197"/>
    <w:rsid w:val="00321430"/>
    <w:rsid w:val="00322B2D"/>
    <w:rsid w:val="00323315"/>
    <w:rsid w:val="00323481"/>
    <w:rsid w:val="00324376"/>
    <w:rsid w:val="003316A5"/>
    <w:rsid w:val="00331F61"/>
    <w:rsid w:val="003327E6"/>
    <w:rsid w:val="00333F51"/>
    <w:rsid w:val="00333F9A"/>
    <w:rsid w:val="00334091"/>
    <w:rsid w:val="00337A88"/>
    <w:rsid w:val="003454F0"/>
    <w:rsid w:val="0035001F"/>
    <w:rsid w:val="00350320"/>
    <w:rsid w:val="00357196"/>
    <w:rsid w:val="003640C4"/>
    <w:rsid w:val="00367AEA"/>
    <w:rsid w:val="00371DB2"/>
    <w:rsid w:val="00371E1A"/>
    <w:rsid w:val="0037329B"/>
    <w:rsid w:val="00376469"/>
    <w:rsid w:val="0038001E"/>
    <w:rsid w:val="003814FD"/>
    <w:rsid w:val="00384FCD"/>
    <w:rsid w:val="0038546E"/>
    <w:rsid w:val="00385DDD"/>
    <w:rsid w:val="0039196F"/>
    <w:rsid w:val="00395BB1"/>
    <w:rsid w:val="003965C7"/>
    <w:rsid w:val="00396BDA"/>
    <w:rsid w:val="003A2472"/>
    <w:rsid w:val="003A4A24"/>
    <w:rsid w:val="003A51AB"/>
    <w:rsid w:val="003A5268"/>
    <w:rsid w:val="003B0F03"/>
    <w:rsid w:val="003B1589"/>
    <w:rsid w:val="003B2994"/>
    <w:rsid w:val="003B2AB8"/>
    <w:rsid w:val="003B3814"/>
    <w:rsid w:val="003C0B3B"/>
    <w:rsid w:val="003C0F56"/>
    <w:rsid w:val="003C60ED"/>
    <w:rsid w:val="003C7118"/>
    <w:rsid w:val="003C73DE"/>
    <w:rsid w:val="003D119E"/>
    <w:rsid w:val="003D64CC"/>
    <w:rsid w:val="003E05D0"/>
    <w:rsid w:val="003E0974"/>
    <w:rsid w:val="003E38B1"/>
    <w:rsid w:val="003E55B7"/>
    <w:rsid w:val="003E583F"/>
    <w:rsid w:val="003F2B96"/>
    <w:rsid w:val="003F455B"/>
    <w:rsid w:val="003F6390"/>
    <w:rsid w:val="00400D32"/>
    <w:rsid w:val="0040236A"/>
    <w:rsid w:val="00403ACF"/>
    <w:rsid w:val="004120A8"/>
    <w:rsid w:val="0041254F"/>
    <w:rsid w:val="00413E57"/>
    <w:rsid w:val="0041419C"/>
    <w:rsid w:val="0041563B"/>
    <w:rsid w:val="004160B2"/>
    <w:rsid w:val="0042238B"/>
    <w:rsid w:val="004245E2"/>
    <w:rsid w:val="00424C8E"/>
    <w:rsid w:val="00431CFE"/>
    <w:rsid w:val="00431D7B"/>
    <w:rsid w:val="00436D46"/>
    <w:rsid w:val="00442281"/>
    <w:rsid w:val="0044285C"/>
    <w:rsid w:val="0044382B"/>
    <w:rsid w:val="00450D21"/>
    <w:rsid w:val="00452153"/>
    <w:rsid w:val="00454876"/>
    <w:rsid w:val="0046012F"/>
    <w:rsid w:val="004615C6"/>
    <w:rsid w:val="0046419D"/>
    <w:rsid w:val="0046695F"/>
    <w:rsid w:val="00476BF5"/>
    <w:rsid w:val="0048127F"/>
    <w:rsid w:val="0048172B"/>
    <w:rsid w:val="00485A90"/>
    <w:rsid w:val="00490BB1"/>
    <w:rsid w:val="00491327"/>
    <w:rsid w:val="0049270D"/>
    <w:rsid w:val="00493F62"/>
    <w:rsid w:val="0049588E"/>
    <w:rsid w:val="0049788C"/>
    <w:rsid w:val="004A6E08"/>
    <w:rsid w:val="004B1278"/>
    <w:rsid w:val="004B14B7"/>
    <w:rsid w:val="004B3229"/>
    <w:rsid w:val="004B38A6"/>
    <w:rsid w:val="004B3EF2"/>
    <w:rsid w:val="004B478D"/>
    <w:rsid w:val="004C75DD"/>
    <w:rsid w:val="004D0437"/>
    <w:rsid w:val="004D4BEC"/>
    <w:rsid w:val="004E561B"/>
    <w:rsid w:val="004F3163"/>
    <w:rsid w:val="004F3D8B"/>
    <w:rsid w:val="004F40FA"/>
    <w:rsid w:val="00500E8B"/>
    <w:rsid w:val="00501464"/>
    <w:rsid w:val="00501D83"/>
    <w:rsid w:val="00503671"/>
    <w:rsid w:val="00510ED5"/>
    <w:rsid w:val="005152AE"/>
    <w:rsid w:val="005175FC"/>
    <w:rsid w:val="00521C82"/>
    <w:rsid w:val="00526DC4"/>
    <w:rsid w:val="00527A4A"/>
    <w:rsid w:val="005345B3"/>
    <w:rsid w:val="00542099"/>
    <w:rsid w:val="00543470"/>
    <w:rsid w:val="00547189"/>
    <w:rsid w:val="005475CA"/>
    <w:rsid w:val="005513EA"/>
    <w:rsid w:val="00552A66"/>
    <w:rsid w:val="005531DE"/>
    <w:rsid w:val="0055370E"/>
    <w:rsid w:val="005601C4"/>
    <w:rsid w:val="005612F3"/>
    <w:rsid w:val="005615B0"/>
    <w:rsid w:val="00561FB1"/>
    <w:rsid w:val="005747C8"/>
    <w:rsid w:val="00575706"/>
    <w:rsid w:val="00576C41"/>
    <w:rsid w:val="00577B3F"/>
    <w:rsid w:val="005805B8"/>
    <w:rsid w:val="00581957"/>
    <w:rsid w:val="00582FCF"/>
    <w:rsid w:val="00584D44"/>
    <w:rsid w:val="00585719"/>
    <w:rsid w:val="0059035D"/>
    <w:rsid w:val="00590E2D"/>
    <w:rsid w:val="0059219E"/>
    <w:rsid w:val="005931B1"/>
    <w:rsid w:val="0059561B"/>
    <w:rsid w:val="005A0DD3"/>
    <w:rsid w:val="005A1693"/>
    <w:rsid w:val="005A3E48"/>
    <w:rsid w:val="005A4359"/>
    <w:rsid w:val="005B0460"/>
    <w:rsid w:val="005B77CA"/>
    <w:rsid w:val="005B7E97"/>
    <w:rsid w:val="005C086E"/>
    <w:rsid w:val="005C7D15"/>
    <w:rsid w:val="005D00B4"/>
    <w:rsid w:val="005D2D41"/>
    <w:rsid w:val="005D442B"/>
    <w:rsid w:val="005D51E8"/>
    <w:rsid w:val="005D5FCA"/>
    <w:rsid w:val="005D707A"/>
    <w:rsid w:val="005D7F76"/>
    <w:rsid w:val="005E43CF"/>
    <w:rsid w:val="005E4A8E"/>
    <w:rsid w:val="005E4B30"/>
    <w:rsid w:val="005E625B"/>
    <w:rsid w:val="005E6859"/>
    <w:rsid w:val="005E6ADA"/>
    <w:rsid w:val="005F08C9"/>
    <w:rsid w:val="005F0BCB"/>
    <w:rsid w:val="005F1209"/>
    <w:rsid w:val="005F56FA"/>
    <w:rsid w:val="005F5C1E"/>
    <w:rsid w:val="00603D15"/>
    <w:rsid w:val="006076E5"/>
    <w:rsid w:val="00610C38"/>
    <w:rsid w:val="006142C4"/>
    <w:rsid w:val="00615584"/>
    <w:rsid w:val="0061579D"/>
    <w:rsid w:val="00620572"/>
    <w:rsid w:val="00622D82"/>
    <w:rsid w:val="00633B20"/>
    <w:rsid w:val="00634306"/>
    <w:rsid w:val="00637BDA"/>
    <w:rsid w:val="0064216C"/>
    <w:rsid w:val="00645C4A"/>
    <w:rsid w:val="006466E5"/>
    <w:rsid w:val="00646DB4"/>
    <w:rsid w:val="00647D11"/>
    <w:rsid w:val="00651E5F"/>
    <w:rsid w:val="00652B4A"/>
    <w:rsid w:val="00653B00"/>
    <w:rsid w:val="00654274"/>
    <w:rsid w:val="00655A20"/>
    <w:rsid w:val="006618C7"/>
    <w:rsid w:val="00662BCE"/>
    <w:rsid w:val="00666690"/>
    <w:rsid w:val="00676DF4"/>
    <w:rsid w:val="00677680"/>
    <w:rsid w:val="00677A4B"/>
    <w:rsid w:val="00680C85"/>
    <w:rsid w:val="006855FF"/>
    <w:rsid w:val="006862F2"/>
    <w:rsid w:val="00686D34"/>
    <w:rsid w:val="00687640"/>
    <w:rsid w:val="00687ABB"/>
    <w:rsid w:val="00687F18"/>
    <w:rsid w:val="006935A0"/>
    <w:rsid w:val="00694720"/>
    <w:rsid w:val="006955A9"/>
    <w:rsid w:val="00696EB6"/>
    <w:rsid w:val="006971DA"/>
    <w:rsid w:val="006A26CC"/>
    <w:rsid w:val="006A6AE1"/>
    <w:rsid w:val="006B7020"/>
    <w:rsid w:val="006B7AD8"/>
    <w:rsid w:val="006C0508"/>
    <w:rsid w:val="006C50CF"/>
    <w:rsid w:val="006D3F31"/>
    <w:rsid w:val="006D5EE8"/>
    <w:rsid w:val="006D70C8"/>
    <w:rsid w:val="006E168B"/>
    <w:rsid w:val="006E7EC4"/>
    <w:rsid w:val="006E7FDF"/>
    <w:rsid w:val="006F082E"/>
    <w:rsid w:val="006F11EF"/>
    <w:rsid w:val="006F366C"/>
    <w:rsid w:val="00701371"/>
    <w:rsid w:val="007032FB"/>
    <w:rsid w:val="007038B9"/>
    <w:rsid w:val="0070486D"/>
    <w:rsid w:val="00704A71"/>
    <w:rsid w:val="00706C2B"/>
    <w:rsid w:val="00712372"/>
    <w:rsid w:val="00712A04"/>
    <w:rsid w:val="007156D7"/>
    <w:rsid w:val="00724AE2"/>
    <w:rsid w:val="0072767B"/>
    <w:rsid w:val="00730107"/>
    <w:rsid w:val="00730A86"/>
    <w:rsid w:val="00731273"/>
    <w:rsid w:val="007404C3"/>
    <w:rsid w:val="007414B2"/>
    <w:rsid w:val="00746EA6"/>
    <w:rsid w:val="007551C9"/>
    <w:rsid w:val="0075549D"/>
    <w:rsid w:val="00757843"/>
    <w:rsid w:val="00761BD7"/>
    <w:rsid w:val="007625CD"/>
    <w:rsid w:val="00767114"/>
    <w:rsid w:val="007677BB"/>
    <w:rsid w:val="00772021"/>
    <w:rsid w:val="00772D7E"/>
    <w:rsid w:val="00772DA2"/>
    <w:rsid w:val="00773D06"/>
    <w:rsid w:val="0077772F"/>
    <w:rsid w:val="00777DAA"/>
    <w:rsid w:val="0078022F"/>
    <w:rsid w:val="0078090D"/>
    <w:rsid w:val="00785094"/>
    <w:rsid w:val="00794B11"/>
    <w:rsid w:val="007973EA"/>
    <w:rsid w:val="007A05AE"/>
    <w:rsid w:val="007A21C9"/>
    <w:rsid w:val="007A7C42"/>
    <w:rsid w:val="007B0E4D"/>
    <w:rsid w:val="007B473B"/>
    <w:rsid w:val="007B50BC"/>
    <w:rsid w:val="007B5615"/>
    <w:rsid w:val="007C289F"/>
    <w:rsid w:val="007C34BE"/>
    <w:rsid w:val="007C4AC8"/>
    <w:rsid w:val="007C5C05"/>
    <w:rsid w:val="007C5CF9"/>
    <w:rsid w:val="007C6C94"/>
    <w:rsid w:val="007D4089"/>
    <w:rsid w:val="007D4388"/>
    <w:rsid w:val="007E254A"/>
    <w:rsid w:val="007F46F7"/>
    <w:rsid w:val="007F54B7"/>
    <w:rsid w:val="007F620E"/>
    <w:rsid w:val="007F673B"/>
    <w:rsid w:val="0080165E"/>
    <w:rsid w:val="00802FA3"/>
    <w:rsid w:val="008074A1"/>
    <w:rsid w:val="00813A53"/>
    <w:rsid w:val="00814D87"/>
    <w:rsid w:val="00815FE7"/>
    <w:rsid w:val="00816D69"/>
    <w:rsid w:val="00816DFE"/>
    <w:rsid w:val="008208BE"/>
    <w:rsid w:val="00820D28"/>
    <w:rsid w:val="00820DDA"/>
    <w:rsid w:val="008238E6"/>
    <w:rsid w:val="00823FE6"/>
    <w:rsid w:val="00824359"/>
    <w:rsid w:val="008245CA"/>
    <w:rsid w:val="00825711"/>
    <w:rsid w:val="00825E0D"/>
    <w:rsid w:val="008264C3"/>
    <w:rsid w:val="0083279B"/>
    <w:rsid w:val="00834052"/>
    <w:rsid w:val="00834511"/>
    <w:rsid w:val="0083524F"/>
    <w:rsid w:val="0083605F"/>
    <w:rsid w:val="00844C2A"/>
    <w:rsid w:val="00850329"/>
    <w:rsid w:val="00850700"/>
    <w:rsid w:val="0085101A"/>
    <w:rsid w:val="00855CA8"/>
    <w:rsid w:val="00856FC0"/>
    <w:rsid w:val="00860316"/>
    <w:rsid w:val="00863854"/>
    <w:rsid w:val="0087005C"/>
    <w:rsid w:val="00871A68"/>
    <w:rsid w:val="0087702F"/>
    <w:rsid w:val="00881AD1"/>
    <w:rsid w:val="00885AF4"/>
    <w:rsid w:val="00891129"/>
    <w:rsid w:val="008921E3"/>
    <w:rsid w:val="008A231E"/>
    <w:rsid w:val="008A292D"/>
    <w:rsid w:val="008B12A9"/>
    <w:rsid w:val="008B1B70"/>
    <w:rsid w:val="008B291A"/>
    <w:rsid w:val="008B313D"/>
    <w:rsid w:val="008B4119"/>
    <w:rsid w:val="008B4612"/>
    <w:rsid w:val="008C3A9D"/>
    <w:rsid w:val="008C3D2B"/>
    <w:rsid w:val="008C4664"/>
    <w:rsid w:val="008C788B"/>
    <w:rsid w:val="008D05D3"/>
    <w:rsid w:val="008D09F6"/>
    <w:rsid w:val="008D2CB9"/>
    <w:rsid w:val="008D3366"/>
    <w:rsid w:val="008D45A9"/>
    <w:rsid w:val="008D4ACB"/>
    <w:rsid w:val="008E689F"/>
    <w:rsid w:val="008F0094"/>
    <w:rsid w:val="008F5F81"/>
    <w:rsid w:val="009008B5"/>
    <w:rsid w:val="0090201C"/>
    <w:rsid w:val="009069DC"/>
    <w:rsid w:val="00907ADA"/>
    <w:rsid w:val="00910153"/>
    <w:rsid w:val="00910E00"/>
    <w:rsid w:val="009150AA"/>
    <w:rsid w:val="00916425"/>
    <w:rsid w:val="00916687"/>
    <w:rsid w:val="00920E18"/>
    <w:rsid w:val="00922E90"/>
    <w:rsid w:val="00923B00"/>
    <w:rsid w:val="00925F8D"/>
    <w:rsid w:val="00926EDF"/>
    <w:rsid w:val="00927EA7"/>
    <w:rsid w:val="00931AD1"/>
    <w:rsid w:val="00933CB6"/>
    <w:rsid w:val="00940331"/>
    <w:rsid w:val="00947DE3"/>
    <w:rsid w:val="00950781"/>
    <w:rsid w:val="009510B6"/>
    <w:rsid w:val="00952B23"/>
    <w:rsid w:val="00956109"/>
    <w:rsid w:val="0095640D"/>
    <w:rsid w:val="00957426"/>
    <w:rsid w:val="009732A6"/>
    <w:rsid w:val="009733A3"/>
    <w:rsid w:val="00973899"/>
    <w:rsid w:val="00973EEE"/>
    <w:rsid w:val="00974884"/>
    <w:rsid w:val="009778AA"/>
    <w:rsid w:val="00980ABD"/>
    <w:rsid w:val="00980B41"/>
    <w:rsid w:val="009855BB"/>
    <w:rsid w:val="00990030"/>
    <w:rsid w:val="00993442"/>
    <w:rsid w:val="00993EFD"/>
    <w:rsid w:val="00995E4D"/>
    <w:rsid w:val="009A11F6"/>
    <w:rsid w:val="009A1A93"/>
    <w:rsid w:val="009A49F9"/>
    <w:rsid w:val="009A602A"/>
    <w:rsid w:val="009B2E23"/>
    <w:rsid w:val="009B67DF"/>
    <w:rsid w:val="009C15E8"/>
    <w:rsid w:val="009C1A4F"/>
    <w:rsid w:val="009C33BF"/>
    <w:rsid w:val="009C560F"/>
    <w:rsid w:val="009C5BC9"/>
    <w:rsid w:val="009C6B28"/>
    <w:rsid w:val="009C7B4F"/>
    <w:rsid w:val="009D02B7"/>
    <w:rsid w:val="009D10DB"/>
    <w:rsid w:val="009D1572"/>
    <w:rsid w:val="009D3A73"/>
    <w:rsid w:val="009D4978"/>
    <w:rsid w:val="009D69F9"/>
    <w:rsid w:val="009D6C26"/>
    <w:rsid w:val="009E6C10"/>
    <w:rsid w:val="00A05BA4"/>
    <w:rsid w:val="00A135D7"/>
    <w:rsid w:val="00A14DAA"/>
    <w:rsid w:val="00A15ECC"/>
    <w:rsid w:val="00A170C7"/>
    <w:rsid w:val="00A20B5F"/>
    <w:rsid w:val="00A257DB"/>
    <w:rsid w:val="00A301B9"/>
    <w:rsid w:val="00A31891"/>
    <w:rsid w:val="00A34879"/>
    <w:rsid w:val="00A34AAE"/>
    <w:rsid w:val="00A37002"/>
    <w:rsid w:val="00A37BEF"/>
    <w:rsid w:val="00A4341F"/>
    <w:rsid w:val="00A454E5"/>
    <w:rsid w:val="00A46188"/>
    <w:rsid w:val="00A46199"/>
    <w:rsid w:val="00A4761E"/>
    <w:rsid w:val="00A531D6"/>
    <w:rsid w:val="00A53943"/>
    <w:rsid w:val="00A567E4"/>
    <w:rsid w:val="00A61297"/>
    <w:rsid w:val="00A645DA"/>
    <w:rsid w:val="00A651A7"/>
    <w:rsid w:val="00A65F40"/>
    <w:rsid w:val="00A70779"/>
    <w:rsid w:val="00A7222D"/>
    <w:rsid w:val="00A744A1"/>
    <w:rsid w:val="00A750BA"/>
    <w:rsid w:val="00A7546D"/>
    <w:rsid w:val="00A806B9"/>
    <w:rsid w:val="00A861B0"/>
    <w:rsid w:val="00A902B1"/>
    <w:rsid w:val="00AA18BF"/>
    <w:rsid w:val="00AA20B9"/>
    <w:rsid w:val="00AA3E36"/>
    <w:rsid w:val="00AA3F30"/>
    <w:rsid w:val="00AA4760"/>
    <w:rsid w:val="00AB0F68"/>
    <w:rsid w:val="00AB15B3"/>
    <w:rsid w:val="00AB27B5"/>
    <w:rsid w:val="00AB38DA"/>
    <w:rsid w:val="00AB4316"/>
    <w:rsid w:val="00AC08A7"/>
    <w:rsid w:val="00AC2D5B"/>
    <w:rsid w:val="00AC528F"/>
    <w:rsid w:val="00AC5335"/>
    <w:rsid w:val="00AD1DFC"/>
    <w:rsid w:val="00AD5671"/>
    <w:rsid w:val="00AE496A"/>
    <w:rsid w:val="00AE5DDA"/>
    <w:rsid w:val="00AF1AF7"/>
    <w:rsid w:val="00AF2DA5"/>
    <w:rsid w:val="00AF67B1"/>
    <w:rsid w:val="00B07881"/>
    <w:rsid w:val="00B1090B"/>
    <w:rsid w:val="00B13A93"/>
    <w:rsid w:val="00B146FE"/>
    <w:rsid w:val="00B16CF6"/>
    <w:rsid w:val="00B21977"/>
    <w:rsid w:val="00B2267E"/>
    <w:rsid w:val="00B2369A"/>
    <w:rsid w:val="00B254B5"/>
    <w:rsid w:val="00B33C4C"/>
    <w:rsid w:val="00B37C7D"/>
    <w:rsid w:val="00B412F5"/>
    <w:rsid w:val="00B413DE"/>
    <w:rsid w:val="00B42391"/>
    <w:rsid w:val="00B43204"/>
    <w:rsid w:val="00B451B3"/>
    <w:rsid w:val="00B4525F"/>
    <w:rsid w:val="00B557BD"/>
    <w:rsid w:val="00B55934"/>
    <w:rsid w:val="00B55F45"/>
    <w:rsid w:val="00B641A1"/>
    <w:rsid w:val="00B647E3"/>
    <w:rsid w:val="00B67678"/>
    <w:rsid w:val="00B6781A"/>
    <w:rsid w:val="00B709A7"/>
    <w:rsid w:val="00B7102A"/>
    <w:rsid w:val="00B71429"/>
    <w:rsid w:val="00B71A39"/>
    <w:rsid w:val="00B7432B"/>
    <w:rsid w:val="00B74CC9"/>
    <w:rsid w:val="00B7581D"/>
    <w:rsid w:val="00B767C2"/>
    <w:rsid w:val="00B77397"/>
    <w:rsid w:val="00B804A0"/>
    <w:rsid w:val="00B80924"/>
    <w:rsid w:val="00B83089"/>
    <w:rsid w:val="00B8415A"/>
    <w:rsid w:val="00B853E2"/>
    <w:rsid w:val="00B865C9"/>
    <w:rsid w:val="00B86B84"/>
    <w:rsid w:val="00B87B27"/>
    <w:rsid w:val="00B9152A"/>
    <w:rsid w:val="00B92F47"/>
    <w:rsid w:val="00B930EA"/>
    <w:rsid w:val="00B95162"/>
    <w:rsid w:val="00B96FA1"/>
    <w:rsid w:val="00BA0407"/>
    <w:rsid w:val="00BA42E9"/>
    <w:rsid w:val="00BA5AC1"/>
    <w:rsid w:val="00BB42CF"/>
    <w:rsid w:val="00BC2B0E"/>
    <w:rsid w:val="00BC2CFD"/>
    <w:rsid w:val="00BD52D8"/>
    <w:rsid w:val="00BD5B19"/>
    <w:rsid w:val="00BE22EC"/>
    <w:rsid w:val="00BE3E5A"/>
    <w:rsid w:val="00BE7BC7"/>
    <w:rsid w:val="00BF0255"/>
    <w:rsid w:val="00C009A5"/>
    <w:rsid w:val="00C00C36"/>
    <w:rsid w:val="00C04A78"/>
    <w:rsid w:val="00C06088"/>
    <w:rsid w:val="00C07E3F"/>
    <w:rsid w:val="00C10967"/>
    <w:rsid w:val="00C11107"/>
    <w:rsid w:val="00C13587"/>
    <w:rsid w:val="00C13A2A"/>
    <w:rsid w:val="00C16EF9"/>
    <w:rsid w:val="00C21176"/>
    <w:rsid w:val="00C233A5"/>
    <w:rsid w:val="00C250D1"/>
    <w:rsid w:val="00C2776A"/>
    <w:rsid w:val="00C3038E"/>
    <w:rsid w:val="00C303A6"/>
    <w:rsid w:val="00C3051A"/>
    <w:rsid w:val="00C41DDE"/>
    <w:rsid w:val="00C422A5"/>
    <w:rsid w:val="00C44499"/>
    <w:rsid w:val="00C54554"/>
    <w:rsid w:val="00C56A17"/>
    <w:rsid w:val="00C56E6F"/>
    <w:rsid w:val="00C5740E"/>
    <w:rsid w:val="00C60486"/>
    <w:rsid w:val="00C61E6A"/>
    <w:rsid w:val="00C63B8A"/>
    <w:rsid w:val="00C63B98"/>
    <w:rsid w:val="00C64801"/>
    <w:rsid w:val="00C74FAE"/>
    <w:rsid w:val="00C90035"/>
    <w:rsid w:val="00C90E04"/>
    <w:rsid w:val="00CA0C76"/>
    <w:rsid w:val="00CA12FA"/>
    <w:rsid w:val="00CA157A"/>
    <w:rsid w:val="00CA60D7"/>
    <w:rsid w:val="00CA6211"/>
    <w:rsid w:val="00CA63DF"/>
    <w:rsid w:val="00CA74F9"/>
    <w:rsid w:val="00CB35FF"/>
    <w:rsid w:val="00CB60DD"/>
    <w:rsid w:val="00CB74CD"/>
    <w:rsid w:val="00CB7B3B"/>
    <w:rsid w:val="00CC5F1E"/>
    <w:rsid w:val="00CC6BA9"/>
    <w:rsid w:val="00CC6E5F"/>
    <w:rsid w:val="00CD30DF"/>
    <w:rsid w:val="00CE0F3C"/>
    <w:rsid w:val="00CE10E4"/>
    <w:rsid w:val="00CE129D"/>
    <w:rsid w:val="00CE2F74"/>
    <w:rsid w:val="00CE3CEA"/>
    <w:rsid w:val="00CE4CF0"/>
    <w:rsid w:val="00CF2F5F"/>
    <w:rsid w:val="00CF3FA0"/>
    <w:rsid w:val="00CF6C54"/>
    <w:rsid w:val="00CF7595"/>
    <w:rsid w:val="00CF789E"/>
    <w:rsid w:val="00D0184A"/>
    <w:rsid w:val="00D01896"/>
    <w:rsid w:val="00D043EE"/>
    <w:rsid w:val="00D07202"/>
    <w:rsid w:val="00D102CA"/>
    <w:rsid w:val="00D17DD3"/>
    <w:rsid w:val="00D20426"/>
    <w:rsid w:val="00D205A5"/>
    <w:rsid w:val="00D22E69"/>
    <w:rsid w:val="00D23889"/>
    <w:rsid w:val="00D2510B"/>
    <w:rsid w:val="00D30921"/>
    <w:rsid w:val="00D318AE"/>
    <w:rsid w:val="00D327B7"/>
    <w:rsid w:val="00D371E5"/>
    <w:rsid w:val="00D37753"/>
    <w:rsid w:val="00D43E45"/>
    <w:rsid w:val="00D447E9"/>
    <w:rsid w:val="00D44898"/>
    <w:rsid w:val="00D46707"/>
    <w:rsid w:val="00D518BD"/>
    <w:rsid w:val="00D52A6D"/>
    <w:rsid w:val="00D53BF9"/>
    <w:rsid w:val="00D55425"/>
    <w:rsid w:val="00D60EFB"/>
    <w:rsid w:val="00D66D7B"/>
    <w:rsid w:val="00D706C5"/>
    <w:rsid w:val="00D70E08"/>
    <w:rsid w:val="00D741BC"/>
    <w:rsid w:val="00D768E1"/>
    <w:rsid w:val="00D8088C"/>
    <w:rsid w:val="00D84235"/>
    <w:rsid w:val="00DA0381"/>
    <w:rsid w:val="00DA03ED"/>
    <w:rsid w:val="00DA3468"/>
    <w:rsid w:val="00DA3B6D"/>
    <w:rsid w:val="00DA4360"/>
    <w:rsid w:val="00DA4D2B"/>
    <w:rsid w:val="00DA6065"/>
    <w:rsid w:val="00DA619B"/>
    <w:rsid w:val="00DB16DF"/>
    <w:rsid w:val="00DB2668"/>
    <w:rsid w:val="00DB519D"/>
    <w:rsid w:val="00DB5B29"/>
    <w:rsid w:val="00DB6A2A"/>
    <w:rsid w:val="00DB7E2D"/>
    <w:rsid w:val="00DC0727"/>
    <w:rsid w:val="00DC1011"/>
    <w:rsid w:val="00DC24D8"/>
    <w:rsid w:val="00DC348F"/>
    <w:rsid w:val="00DC55F5"/>
    <w:rsid w:val="00DC5765"/>
    <w:rsid w:val="00DC6747"/>
    <w:rsid w:val="00DD2029"/>
    <w:rsid w:val="00DD3654"/>
    <w:rsid w:val="00DD56D7"/>
    <w:rsid w:val="00DD631A"/>
    <w:rsid w:val="00DE1859"/>
    <w:rsid w:val="00DE4570"/>
    <w:rsid w:val="00DE65B9"/>
    <w:rsid w:val="00DE6B27"/>
    <w:rsid w:val="00DF2064"/>
    <w:rsid w:val="00DF224E"/>
    <w:rsid w:val="00DF29C6"/>
    <w:rsid w:val="00DF5537"/>
    <w:rsid w:val="00DF647F"/>
    <w:rsid w:val="00DF7AB8"/>
    <w:rsid w:val="00E00982"/>
    <w:rsid w:val="00E022EB"/>
    <w:rsid w:val="00E036E3"/>
    <w:rsid w:val="00E03BFD"/>
    <w:rsid w:val="00E05880"/>
    <w:rsid w:val="00E100C1"/>
    <w:rsid w:val="00E13622"/>
    <w:rsid w:val="00E14F96"/>
    <w:rsid w:val="00E15F35"/>
    <w:rsid w:val="00E207DA"/>
    <w:rsid w:val="00E20B30"/>
    <w:rsid w:val="00E23575"/>
    <w:rsid w:val="00E23714"/>
    <w:rsid w:val="00E248F4"/>
    <w:rsid w:val="00E26E1D"/>
    <w:rsid w:val="00E30EB4"/>
    <w:rsid w:val="00E3263A"/>
    <w:rsid w:val="00E32B57"/>
    <w:rsid w:val="00E343EC"/>
    <w:rsid w:val="00E3662A"/>
    <w:rsid w:val="00E379DF"/>
    <w:rsid w:val="00E37E5C"/>
    <w:rsid w:val="00E402A8"/>
    <w:rsid w:val="00E413BE"/>
    <w:rsid w:val="00E41568"/>
    <w:rsid w:val="00E41F71"/>
    <w:rsid w:val="00E42749"/>
    <w:rsid w:val="00E43F70"/>
    <w:rsid w:val="00E44AAD"/>
    <w:rsid w:val="00E53E58"/>
    <w:rsid w:val="00E54D69"/>
    <w:rsid w:val="00E60FA3"/>
    <w:rsid w:val="00E61DD8"/>
    <w:rsid w:val="00E66A0C"/>
    <w:rsid w:val="00E74843"/>
    <w:rsid w:val="00E75043"/>
    <w:rsid w:val="00E76467"/>
    <w:rsid w:val="00E837CC"/>
    <w:rsid w:val="00E84D41"/>
    <w:rsid w:val="00E86A2C"/>
    <w:rsid w:val="00EA37B2"/>
    <w:rsid w:val="00EA3B17"/>
    <w:rsid w:val="00EA6161"/>
    <w:rsid w:val="00EA6930"/>
    <w:rsid w:val="00EB02EC"/>
    <w:rsid w:val="00EB605A"/>
    <w:rsid w:val="00EC2408"/>
    <w:rsid w:val="00EC3791"/>
    <w:rsid w:val="00ED38AF"/>
    <w:rsid w:val="00EE10CD"/>
    <w:rsid w:val="00EE1654"/>
    <w:rsid w:val="00EE388B"/>
    <w:rsid w:val="00EF2BD5"/>
    <w:rsid w:val="00EF2E18"/>
    <w:rsid w:val="00EF5D89"/>
    <w:rsid w:val="00F0136A"/>
    <w:rsid w:val="00F04B0D"/>
    <w:rsid w:val="00F059D3"/>
    <w:rsid w:val="00F06559"/>
    <w:rsid w:val="00F116BD"/>
    <w:rsid w:val="00F13DD5"/>
    <w:rsid w:val="00F14E11"/>
    <w:rsid w:val="00F172A3"/>
    <w:rsid w:val="00F26368"/>
    <w:rsid w:val="00F333B0"/>
    <w:rsid w:val="00F37D8E"/>
    <w:rsid w:val="00F41C73"/>
    <w:rsid w:val="00F46D92"/>
    <w:rsid w:val="00F50828"/>
    <w:rsid w:val="00F5246E"/>
    <w:rsid w:val="00F52765"/>
    <w:rsid w:val="00F53456"/>
    <w:rsid w:val="00F53BDB"/>
    <w:rsid w:val="00F60891"/>
    <w:rsid w:val="00F61EA0"/>
    <w:rsid w:val="00F6211B"/>
    <w:rsid w:val="00F6299E"/>
    <w:rsid w:val="00F63418"/>
    <w:rsid w:val="00F63ACE"/>
    <w:rsid w:val="00F63E06"/>
    <w:rsid w:val="00F65D36"/>
    <w:rsid w:val="00F72267"/>
    <w:rsid w:val="00F841C6"/>
    <w:rsid w:val="00F841D4"/>
    <w:rsid w:val="00F847AF"/>
    <w:rsid w:val="00F85D02"/>
    <w:rsid w:val="00F92100"/>
    <w:rsid w:val="00F935BE"/>
    <w:rsid w:val="00F94242"/>
    <w:rsid w:val="00FA0F47"/>
    <w:rsid w:val="00FA17B5"/>
    <w:rsid w:val="00FA1B60"/>
    <w:rsid w:val="00FA495B"/>
    <w:rsid w:val="00FA4A52"/>
    <w:rsid w:val="00FA60FF"/>
    <w:rsid w:val="00FA78EF"/>
    <w:rsid w:val="00FB13A2"/>
    <w:rsid w:val="00FB42B8"/>
    <w:rsid w:val="00FC068D"/>
    <w:rsid w:val="00FC3BFD"/>
    <w:rsid w:val="00FC5098"/>
    <w:rsid w:val="00FC5826"/>
    <w:rsid w:val="00FC5940"/>
    <w:rsid w:val="00FD0B8E"/>
    <w:rsid w:val="00FD1020"/>
    <w:rsid w:val="00FE1C33"/>
    <w:rsid w:val="00FE25D0"/>
    <w:rsid w:val="00FE3AFF"/>
    <w:rsid w:val="00FE73F2"/>
    <w:rsid w:val="00FF03E1"/>
    <w:rsid w:val="00FF1320"/>
    <w:rsid w:val="00FF5FCC"/>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qFormat/>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 w:type="paragraph" w:customStyle="1" w:styleId="Body1">
    <w:name w:val="Body 1"/>
    <w:rsid w:val="00DC55F5"/>
    <w:pPr>
      <w:spacing w:after="0" w:line="240" w:lineRule="auto"/>
      <w:outlineLvl w:val="0"/>
    </w:pPr>
    <w:rPr>
      <w:rFonts w:ascii="Helvetica" w:eastAsia="ヒラギノ角ゴ Pro W3" w:hAnsi="Helvetica" w:cs="Times New Roman"/>
      <w:color w:val="000000"/>
      <w:sz w:val="32"/>
      <w:szCs w:val="20"/>
      <w:lang w:val="en-US" w:bidi="th-TH"/>
    </w:rPr>
  </w:style>
  <w:style w:type="paragraph" w:styleId="NormalWeb">
    <w:name w:val="Normal (Web)"/>
    <w:basedOn w:val="Normal"/>
    <w:uiPriority w:val="99"/>
    <w:semiHidden/>
    <w:unhideWhenUsed/>
    <w:rsid w:val="00A61297"/>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paragraph" w:customStyle="1" w:styleId="4GCharChar">
    <w:name w:val="4_G Char Char"/>
    <w:basedOn w:val="Normal"/>
    <w:uiPriority w:val="99"/>
    <w:rsid w:val="003E0974"/>
    <w:pPr>
      <w:autoSpaceDE w:val="0"/>
      <w:autoSpaceDN w:val="0"/>
      <w:spacing w:after="160" w:line="240" w:lineRule="exact"/>
      <w:jc w:val="both"/>
    </w:pPr>
    <w:rPr>
      <w:rFonts w:ascii="Times New Roman" w:eastAsia="SimSun" w:hAnsi="Times New Roman"/>
      <w:sz w:val="18"/>
      <w:vertAlign w:val="superscript"/>
      <w:lang w:eastAsia="zh-CN"/>
    </w:rPr>
  </w:style>
  <w:style w:type="character" w:customStyle="1" w:styleId="UnresolvedMention">
    <w:name w:val="Unresolved Mention"/>
    <w:basedOn w:val="DefaultParagraphFont"/>
    <w:uiPriority w:val="99"/>
    <w:semiHidden/>
    <w:unhideWhenUsed/>
    <w:rsid w:val="00FB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227">
      <w:bodyDiv w:val="1"/>
      <w:marLeft w:val="0"/>
      <w:marRight w:val="0"/>
      <w:marTop w:val="0"/>
      <w:marBottom w:val="0"/>
      <w:divBdr>
        <w:top w:val="none" w:sz="0" w:space="0" w:color="auto"/>
        <w:left w:val="none" w:sz="0" w:space="0" w:color="auto"/>
        <w:bottom w:val="none" w:sz="0" w:space="0" w:color="auto"/>
        <w:right w:val="none" w:sz="0" w:space="0" w:color="auto"/>
      </w:divBdr>
    </w:div>
    <w:div w:id="159583473">
      <w:bodyDiv w:val="1"/>
      <w:marLeft w:val="0"/>
      <w:marRight w:val="0"/>
      <w:marTop w:val="0"/>
      <w:marBottom w:val="0"/>
      <w:divBdr>
        <w:top w:val="none" w:sz="0" w:space="0" w:color="auto"/>
        <w:left w:val="none" w:sz="0" w:space="0" w:color="auto"/>
        <w:bottom w:val="none" w:sz="0" w:space="0" w:color="auto"/>
        <w:right w:val="none" w:sz="0" w:space="0" w:color="auto"/>
      </w:divBdr>
      <w:divsChild>
        <w:div w:id="1626498272">
          <w:marLeft w:val="0"/>
          <w:marRight w:val="0"/>
          <w:marTop w:val="0"/>
          <w:marBottom w:val="0"/>
          <w:divBdr>
            <w:top w:val="none" w:sz="0" w:space="0" w:color="auto"/>
            <w:left w:val="none" w:sz="0" w:space="0" w:color="auto"/>
            <w:bottom w:val="none" w:sz="0" w:space="0" w:color="auto"/>
            <w:right w:val="none" w:sz="0" w:space="0" w:color="auto"/>
          </w:divBdr>
          <w:divsChild>
            <w:div w:id="936131090">
              <w:marLeft w:val="0"/>
              <w:marRight w:val="0"/>
              <w:marTop w:val="0"/>
              <w:marBottom w:val="0"/>
              <w:divBdr>
                <w:top w:val="none" w:sz="0" w:space="0" w:color="auto"/>
                <w:left w:val="none" w:sz="0" w:space="0" w:color="auto"/>
                <w:bottom w:val="none" w:sz="0" w:space="0" w:color="auto"/>
                <w:right w:val="none" w:sz="0" w:space="0" w:color="auto"/>
              </w:divBdr>
              <w:divsChild>
                <w:div w:id="19950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201893091">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617562334">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amtext.net/player?event=CFI-UNOG" TargetMode="External"/><Relationship Id="rId18" Type="http://schemas.openxmlformats.org/officeDocument/2006/relationships/hyperlink" Target="https://undocs.org/A/HRC/RES/44/7" TargetMode="External"/><Relationship Id="rId26" Type="http://schemas.openxmlformats.org/officeDocument/2006/relationships/hyperlink" Target="http://ap.ohchr.org/documents/dpage_e.aspx?si=A/HRC/RES/10/4" TargetMode="External"/><Relationship Id="rId3" Type="http://schemas.openxmlformats.org/officeDocument/2006/relationships/customXml" Target="../customXml/item3.xml"/><Relationship Id="rId21" Type="http://schemas.openxmlformats.org/officeDocument/2006/relationships/hyperlink" Target="https://undocs.org/A/HRC/RES/35/20" TargetMode="External"/><Relationship Id="rId7" Type="http://schemas.openxmlformats.org/officeDocument/2006/relationships/settings" Target="settings.xml"/><Relationship Id="rId12" Type="http://schemas.openxmlformats.org/officeDocument/2006/relationships/hyperlink" Target="https://undocs.org/A/HRC/RES/47/24" TargetMode="External"/><Relationship Id="rId17" Type="http://schemas.openxmlformats.org/officeDocument/2006/relationships/hyperlink" Target="https://undocs.org/A/HRC/RES/47/24" TargetMode="External"/><Relationship Id="rId25" Type="http://schemas.openxmlformats.org/officeDocument/2006/relationships/hyperlink" Target="https://undocs.org/A/HRC/RES/18/22"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undocs.org/A/HRC/50/57" TargetMode="External"/><Relationship Id="rId20" Type="http://schemas.openxmlformats.org/officeDocument/2006/relationships/hyperlink" Target="https://undocs.org/A/HRC/RES/38/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undocs.org/A/HRC/RES/26/27"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undocs.org/A/HRC/RES/47/24" TargetMode="External"/><Relationship Id="rId23" Type="http://schemas.openxmlformats.org/officeDocument/2006/relationships/hyperlink" Target="https://undocs.org/A/HRC/RES/29/15" TargetMode="External"/><Relationship Id="rId28" Type="http://schemas.openxmlformats.org/officeDocument/2006/relationships/hyperlink" Target="https://undocs.org/A/HRC/50/57" TargetMode="External"/><Relationship Id="rId10" Type="http://schemas.openxmlformats.org/officeDocument/2006/relationships/endnotes" Target="endnotes.xml"/><Relationship Id="rId19" Type="http://schemas.openxmlformats.org/officeDocument/2006/relationships/hyperlink" Target="https://undocs.org/A/HRC/RES/41/2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Pages/Accessibility.aspx" TargetMode="External"/><Relationship Id="rId22" Type="http://schemas.openxmlformats.org/officeDocument/2006/relationships/hyperlink" Target="https://undocs.org/A/HRC/RES/32/33" TargetMode="External"/><Relationship Id="rId27" Type="http://schemas.openxmlformats.org/officeDocument/2006/relationships/hyperlink" Target="http://ap.ohchr.org/documents/dpage_e.aspx?si=A/HRC/RES/7/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BC6E-A10C-48C0-BCEB-F17FFDC426B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47B52A-F657-4154-AE11-C954E3F3AB18}">
  <ds:schemaRefs>
    <ds:schemaRef ds:uri="http://schemas.microsoft.com/sharepoint/v3/contenttype/forms"/>
  </ds:schemaRefs>
</ds:datastoreItem>
</file>

<file path=customXml/itemProps3.xml><?xml version="1.0" encoding="utf-8"?>
<ds:datastoreItem xmlns:ds="http://schemas.openxmlformats.org/officeDocument/2006/customXml" ds:itemID="{40DC2938-2F11-4EF4-9B77-F0BF1049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63ED70-5FCF-43A4-8F40-342B78E6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SCHACHTER Benjamin</dc:creator>
  <cp:lastModifiedBy>SMIRNOVA Maria</cp:lastModifiedBy>
  <cp:revision>45</cp:revision>
  <cp:lastPrinted>2019-06-21T10:17:00Z</cp:lastPrinted>
  <dcterms:created xsi:type="dcterms:W3CDTF">2022-04-25T16:05:00Z</dcterms:created>
  <dcterms:modified xsi:type="dcterms:W3CDTF">2022-06-16T14:24:00Z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0x010100C3F477F14663D34CB890C6F252F8DA56</vt:lpwstr>
  </property>
</Properties>
</file>