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2AD84" w14:textId="0056B4F6" w:rsidR="0057603F" w:rsidRPr="00700183" w:rsidRDefault="002C7C45" w:rsidP="00FE5ED8">
      <w:pPr>
        <w:spacing w:after="120" w:line="240" w:lineRule="auto"/>
        <w:ind w:left="-709" w:right="-896"/>
        <w:jc w:val="center"/>
        <w:rPr>
          <w:rFonts w:cs="Arial"/>
          <w:i/>
          <w:sz w:val="16"/>
          <w:szCs w:val="16"/>
        </w:rPr>
      </w:pPr>
      <w:r>
        <w:rPr>
          <w:rFonts w:cs="Arial"/>
          <w:b/>
          <w:sz w:val="24"/>
          <w:szCs w:val="24"/>
        </w:rPr>
        <w:t>50</w:t>
      </w:r>
      <w:r w:rsidR="009B523B">
        <w:rPr>
          <w:rFonts w:cs="Arial"/>
          <w:b/>
          <w:sz w:val="24"/>
          <w:szCs w:val="24"/>
        </w:rPr>
        <w:t>th</w:t>
      </w:r>
      <w:r w:rsidR="009115AA">
        <w:rPr>
          <w:rFonts w:cs="Arial"/>
          <w:b/>
          <w:sz w:val="24"/>
          <w:szCs w:val="24"/>
        </w:rPr>
        <w:t xml:space="preserve"> </w:t>
      </w:r>
      <w:r w:rsidR="004450A8" w:rsidRPr="00283924">
        <w:rPr>
          <w:rFonts w:cs="Arial"/>
          <w:b/>
          <w:sz w:val="24"/>
          <w:szCs w:val="24"/>
        </w:rPr>
        <w:t>s</w:t>
      </w:r>
      <w:r w:rsidR="007A2709" w:rsidRPr="00283924">
        <w:rPr>
          <w:rFonts w:cs="Arial"/>
          <w:b/>
          <w:sz w:val="24"/>
          <w:szCs w:val="24"/>
        </w:rPr>
        <w:t>ession of the Human Rights Council</w:t>
      </w:r>
      <w:r w:rsidR="00FE5ED8">
        <w:rPr>
          <w:rFonts w:cs="Arial"/>
          <w:b/>
          <w:sz w:val="24"/>
          <w:szCs w:val="24"/>
        </w:rPr>
        <w:br/>
      </w:r>
      <w:r w:rsidR="006D0FC1">
        <w:rPr>
          <w:rFonts w:cs="Arial"/>
          <w:b/>
          <w:sz w:val="24"/>
          <w:szCs w:val="24"/>
        </w:rPr>
        <w:t>H</w:t>
      </w:r>
      <w:r w:rsidR="006D0FC1" w:rsidRPr="006D0FC1">
        <w:rPr>
          <w:rFonts w:cs="Arial"/>
          <w:b/>
          <w:sz w:val="24"/>
          <w:szCs w:val="24"/>
        </w:rPr>
        <w:t>igh-level panel discussion on countering the negative impact of disinformation on the enjoyment and realization of human rights</w:t>
      </w:r>
      <w:r w:rsidR="006D0FC1" w:rsidRPr="002C7C45" w:rsidDel="006D0FC1">
        <w:rPr>
          <w:rFonts w:cs="Arial"/>
          <w:b/>
          <w:sz w:val="24"/>
          <w:szCs w:val="24"/>
        </w:rPr>
        <w:t xml:space="preserve"> </w:t>
      </w:r>
      <w:r w:rsidR="00FE39E3" w:rsidRPr="00D51B4D">
        <w:rPr>
          <w:rFonts w:cs="Arial"/>
          <w:b/>
          <w:bCs/>
          <w:sz w:val="32"/>
          <w:szCs w:val="32"/>
        </w:rPr>
        <w:br/>
      </w:r>
      <w:r w:rsidR="00FE39E3" w:rsidRPr="00862E42">
        <w:rPr>
          <w:rFonts w:cs="Arial"/>
          <w:b/>
          <w:bCs/>
          <w:sz w:val="16"/>
          <w:szCs w:val="16"/>
        </w:rPr>
        <w:br/>
      </w:r>
      <w:r w:rsidR="00B4016A">
        <w:rPr>
          <w:rFonts w:cs="Arial"/>
          <w:i/>
          <w:sz w:val="24"/>
          <w:szCs w:val="24"/>
        </w:rPr>
        <w:t>C</w:t>
      </w:r>
      <w:r w:rsidR="00C85246" w:rsidRPr="00283924">
        <w:rPr>
          <w:rFonts w:cs="Arial"/>
          <w:i/>
          <w:sz w:val="24"/>
          <w:szCs w:val="24"/>
        </w:rPr>
        <w:t xml:space="preserve">oncept </w:t>
      </w:r>
      <w:r w:rsidR="004450A8" w:rsidRPr="00283924">
        <w:rPr>
          <w:rFonts w:cs="Arial"/>
          <w:i/>
          <w:sz w:val="24"/>
          <w:szCs w:val="24"/>
        </w:rPr>
        <w:t>n</w:t>
      </w:r>
      <w:r w:rsidR="00C85246" w:rsidRPr="00283924">
        <w:rPr>
          <w:rFonts w:cs="Arial"/>
          <w:i/>
          <w:sz w:val="24"/>
          <w:szCs w:val="24"/>
        </w:rPr>
        <w:t>ote</w:t>
      </w:r>
      <w:r w:rsidR="00287518">
        <w:rPr>
          <w:rFonts w:cs="Arial"/>
          <w:i/>
          <w:sz w:val="24"/>
          <w:szCs w:val="24"/>
        </w:rPr>
        <w:t xml:space="preserve"> (as of </w:t>
      </w:r>
      <w:r w:rsidR="00783DD0">
        <w:rPr>
          <w:rFonts w:cs="Arial"/>
          <w:i/>
          <w:sz w:val="24"/>
          <w:szCs w:val="24"/>
        </w:rPr>
        <w:t>2</w:t>
      </w:r>
      <w:r w:rsidR="00B700A2">
        <w:rPr>
          <w:rFonts w:cs="Arial"/>
          <w:i/>
          <w:sz w:val="24"/>
          <w:szCs w:val="24"/>
        </w:rPr>
        <w:t>8</w:t>
      </w:r>
      <w:bookmarkStart w:id="0" w:name="_GoBack"/>
      <w:bookmarkEnd w:id="0"/>
      <w:r w:rsidR="009A6355">
        <w:rPr>
          <w:rFonts w:cs="Arial"/>
          <w:i/>
          <w:sz w:val="24"/>
          <w:szCs w:val="24"/>
        </w:rPr>
        <w:t xml:space="preserve"> June</w:t>
      </w:r>
      <w:r w:rsidR="00287518">
        <w:rPr>
          <w:rFonts w:cs="Arial"/>
          <w:i/>
          <w:sz w:val="24"/>
          <w:szCs w:val="24"/>
        </w:rPr>
        <w:t xml:space="preserve"> 2022)</w:t>
      </w:r>
      <w:r w:rsidR="0057603F">
        <w:rPr>
          <w:rFonts w:cs="Arial"/>
          <w:i/>
          <w:sz w:val="24"/>
          <w:szCs w:val="24"/>
        </w:rPr>
        <w:br/>
      </w:r>
    </w:p>
    <w:tbl>
      <w:tblPr>
        <w:tblW w:w="10206" w:type="dxa"/>
        <w:tblInd w:w="-459" w:type="dxa"/>
        <w:tblLook w:val="04A0" w:firstRow="1" w:lastRow="0" w:firstColumn="1" w:lastColumn="0" w:noHBand="0" w:noVBand="1"/>
      </w:tblPr>
      <w:tblGrid>
        <w:gridCol w:w="1450"/>
        <w:gridCol w:w="8756"/>
      </w:tblGrid>
      <w:tr w:rsidR="002F414D" w:rsidRPr="00283924" w14:paraId="098CE0F9" w14:textId="77777777" w:rsidTr="00304796">
        <w:tc>
          <w:tcPr>
            <w:tcW w:w="1450" w:type="dxa"/>
            <w:shd w:val="clear" w:color="auto" w:fill="auto"/>
          </w:tcPr>
          <w:p w14:paraId="43876510" w14:textId="77777777" w:rsidR="002F414D" w:rsidRPr="00283924" w:rsidRDefault="002F414D" w:rsidP="004450A8">
            <w:pPr>
              <w:spacing w:after="0" w:line="240" w:lineRule="auto"/>
              <w:rPr>
                <w:rFonts w:cs="Arial"/>
                <w:b/>
              </w:rPr>
            </w:pPr>
            <w:r w:rsidRPr="00283924">
              <w:rPr>
                <w:rFonts w:cs="Arial"/>
                <w:b/>
              </w:rPr>
              <w:t xml:space="preserve">Date and </w:t>
            </w:r>
            <w:r w:rsidR="004450A8" w:rsidRPr="00283924">
              <w:rPr>
                <w:rFonts w:cs="Arial"/>
                <w:b/>
              </w:rPr>
              <w:t>v</w:t>
            </w:r>
            <w:r w:rsidRPr="00283924">
              <w:rPr>
                <w:rFonts w:cs="Arial"/>
                <w:b/>
              </w:rPr>
              <w:t>enue:</w:t>
            </w:r>
          </w:p>
        </w:tc>
        <w:tc>
          <w:tcPr>
            <w:tcW w:w="8756" w:type="dxa"/>
            <w:shd w:val="clear" w:color="auto" w:fill="auto"/>
          </w:tcPr>
          <w:p w14:paraId="3C3CF4EC" w14:textId="3943190D" w:rsidR="002F414D" w:rsidRPr="002A49B7" w:rsidRDefault="002C7C45" w:rsidP="002A49B7">
            <w:pPr>
              <w:rPr>
                <w:rFonts w:cstheme="minorHAnsi"/>
              </w:rPr>
            </w:pPr>
            <w:r>
              <w:rPr>
                <w:rFonts w:cs="Arial"/>
                <w:b/>
              </w:rPr>
              <w:t>Tuesday</w:t>
            </w:r>
            <w:r w:rsidR="00CE3C07">
              <w:rPr>
                <w:rFonts w:cs="Arial"/>
                <w:b/>
              </w:rPr>
              <w:t xml:space="preserve">, </w:t>
            </w:r>
            <w:r>
              <w:rPr>
                <w:rFonts w:cs="Arial"/>
                <w:b/>
              </w:rPr>
              <w:t>28 June</w:t>
            </w:r>
            <w:r w:rsidR="00087DFD" w:rsidRPr="000E224A">
              <w:rPr>
                <w:rFonts w:cs="Arial"/>
                <w:b/>
              </w:rPr>
              <w:t xml:space="preserve"> 202</w:t>
            </w:r>
            <w:r w:rsidR="00473282" w:rsidRPr="000E224A">
              <w:rPr>
                <w:rFonts w:cs="Arial"/>
                <w:b/>
              </w:rPr>
              <w:t>2</w:t>
            </w:r>
            <w:r w:rsidR="002F414D" w:rsidRPr="000E224A">
              <w:rPr>
                <w:rFonts w:cs="Arial"/>
                <w:b/>
              </w:rPr>
              <w:t xml:space="preserve">, </w:t>
            </w:r>
            <w:r w:rsidR="00502465" w:rsidRPr="000E224A">
              <w:rPr>
                <w:rFonts w:cs="Arial"/>
                <w:b/>
              </w:rPr>
              <w:t>4</w:t>
            </w:r>
            <w:r w:rsidR="000E224A">
              <w:rPr>
                <w:rFonts w:cs="Arial"/>
                <w:b/>
              </w:rPr>
              <w:t xml:space="preserve"> </w:t>
            </w:r>
            <w:r w:rsidR="002A49B7" w:rsidRPr="000E224A">
              <w:rPr>
                <w:rFonts w:cs="Arial"/>
                <w:b/>
              </w:rPr>
              <w:t>p.m.</w:t>
            </w:r>
            <w:r w:rsidR="002A49B7">
              <w:rPr>
                <w:rFonts w:cs="Arial"/>
                <w:b/>
              </w:rPr>
              <w:t xml:space="preserve"> </w:t>
            </w:r>
            <w:r w:rsidR="00062D97">
              <w:rPr>
                <w:rFonts w:cs="Arial"/>
                <w:b/>
              </w:rPr>
              <w:t>to</w:t>
            </w:r>
            <w:r w:rsidR="000E224A">
              <w:rPr>
                <w:rFonts w:cs="Arial"/>
                <w:b/>
              </w:rPr>
              <w:t xml:space="preserve"> </w:t>
            </w:r>
            <w:r w:rsidR="00502465" w:rsidRPr="000E224A">
              <w:rPr>
                <w:rFonts w:cs="Arial"/>
                <w:b/>
              </w:rPr>
              <w:t>6 p.m.</w:t>
            </w:r>
            <w:r w:rsidR="002A49B7">
              <w:rPr>
                <w:rFonts w:cs="Arial"/>
                <w:b/>
              </w:rPr>
              <w:t xml:space="preserve"> </w:t>
            </w:r>
            <w:r w:rsidR="002A49B7" w:rsidRPr="00A77C0F">
              <w:rPr>
                <w:rFonts w:cstheme="minorHAnsi"/>
                <w:b/>
                <w:bCs/>
              </w:rPr>
              <w:t>(UTC+2)</w:t>
            </w:r>
            <w:r w:rsidR="002A49B7">
              <w:rPr>
                <w:rFonts w:cstheme="minorHAnsi"/>
                <w:b/>
                <w:bCs/>
              </w:rPr>
              <w:br/>
            </w:r>
            <w:r w:rsidR="002A49B7" w:rsidRPr="00FB2941">
              <w:rPr>
                <w:rFonts w:cstheme="minorHAnsi"/>
                <w:b/>
              </w:rPr>
              <w:t>Room XX, Palais des Nations, Geneva and online platform (Zoom)</w:t>
            </w:r>
            <w:r w:rsidR="002A49B7" w:rsidRPr="00FB2941">
              <w:rPr>
                <w:rFonts w:cstheme="minorHAnsi"/>
                <w:b/>
              </w:rPr>
              <w:br/>
            </w:r>
            <w:r w:rsidR="002A49B7" w:rsidRPr="00FB2941">
              <w:rPr>
                <w:rFonts w:cstheme="minorHAnsi"/>
                <w:i/>
              </w:rPr>
              <w:t xml:space="preserve">(will be broadcast live and archived on </w:t>
            </w:r>
            <w:hyperlink r:id="rId11" w:history="1">
              <w:r w:rsidR="002A49B7" w:rsidRPr="00FB2941">
                <w:rPr>
                  <w:rStyle w:val="Hyperlink"/>
                  <w:rFonts w:cstheme="minorHAnsi"/>
                  <w:i/>
                </w:rPr>
                <w:t>https://media.un.org/en/webtv</w:t>
              </w:r>
            </w:hyperlink>
            <w:r w:rsidR="002A49B7" w:rsidRPr="00FB2941">
              <w:rPr>
                <w:rFonts w:cstheme="minorHAnsi"/>
                <w:i/>
              </w:rPr>
              <w:t xml:space="preserve">) </w:t>
            </w:r>
          </w:p>
        </w:tc>
      </w:tr>
      <w:tr w:rsidR="002F414D" w:rsidRPr="00283924" w14:paraId="5D17EC25" w14:textId="77777777" w:rsidTr="00304796">
        <w:tc>
          <w:tcPr>
            <w:tcW w:w="1450" w:type="dxa"/>
            <w:shd w:val="clear" w:color="auto" w:fill="auto"/>
          </w:tcPr>
          <w:p w14:paraId="7C9F5EC2" w14:textId="77777777" w:rsidR="002F414D" w:rsidRPr="00283924" w:rsidRDefault="002F414D" w:rsidP="00304796">
            <w:pPr>
              <w:spacing w:after="0" w:line="240" w:lineRule="auto"/>
              <w:rPr>
                <w:rFonts w:cs="Arial"/>
                <w:b/>
              </w:rPr>
            </w:pPr>
            <w:r w:rsidRPr="00283924">
              <w:rPr>
                <w:rFonts w:cs="Arial"/>
                <w:b/>
              </w:rPr>
              <w:t>Objectives:</w:t>
            </w:r>
          </w:p>
        </w:tc>
        <w:tc>
          <w:tcPr>
            <w:tcW w:w="8756" w:type="dxa"/>
            <w:shd w:val="clear" w:color="auto" w:fill="auto"/>
          </w:tcPr>
          <w:p w14:paraId="0903426C" w14:textId="45B50674" w:rsidR="00AE6E07" w:rsidRPr="00140A19" w:rsidRDefault="002F414D" w:rsidP="00140A19">
            <w:pPr>
              <w:spacing w:after="120" w:line="240" w:lineRule="auto"/>
              <w:jc w:val="both"/>
              <w:rPr>
                <w:rFonts w:cs="Arial"/>
              </w:rPr>
            </w:pPr>
            <w:r w:rsidRPr="00283924">
              <w:rPr>
                <w:rFonts w:cs="Arial"/>
              </w:rPr>
              <w:t>Th</w:t>
            </w:r>
            <w:r w:rsidR="00C34D82" w:rsidRPr="00283924">
              <w:rPr>
                <w:rFonts w:cs="Arial"/>
              </w:rPr>
              <w:t>is</w:t>
            </w:r>
            <w:r w:rsidRPr="00283924">
              <w:rPr>
                <w:rFonts w:cs="Arial"/>
              </w:rPr>
              <w:t xml:space="preserve"> </w:t>
            </w:r>
            <w:r w:rsidR="002C7C45">
              <w:rPr>
                <w:rFonts w:cs="Arial"/>
              </w:rPr>
              <w:t xml:space="preserve">high-level </w:t>
            </w:r>
            <w:r w:rsidRPr="00283924">
              <w:rPr>
                <w:rFonts w:cs="Arial"/>
              </w:rPr>
              <w:t>panel discussion will</w:t>
            </w:r>
            <w:r w:rsidR="002C7C45">
              <w:rPr>
                <w:rFonts w:cs="Arial"/>
              </w:rPr>
              <w:t xml:space="preserve"> be the first </w:t>
            </w:r>
            <w:r w:rsidR="006D0FC1">
              <w:rPr>
                <w:rFonts w:cs="Arial"/>
              </w:rPr>
              <w:t>opportunity for</w:t>
            </w:r>
            <w:r w:rsidR="002C7C45">
              <w:rPr>
                <w:rFonts w:cs="Arial"/>
              </w:rPr>
              <w:t xml:space="preserve"> the H</w:t>
            </w:r>
            <w:r w:rsidR="006D0FC1">
              <w:rPr>
                <w:rFonts w:cs="Arial"/>
              </w:rPr>
              <w:t xml:space="preserve">uman </w:t>
            </w:r>
            <w:r w:rsidR="002C7C45">
              <w:rPr>
                <w:rFonts w:cs="Arial"/>
              </w:rPr>
              <w:t>R</w:t>
            </w:r>
            <w:r w:rsidR="006D0FC1">
              <w:rPr>
                <w:rFonts w:cs="Arial"/>
              </w:rPr>
              <w:t xml:space="preserve">ights </w:t>
            </w:r>
            <w:r w:rsidR="002C7C45">
              <w:rPr>
                <w:rFonts w:cs="Arial"/>
              </w:rPr>
              <w:t>C</w:t>
            </w:r>
            <w:r w:rsidR="006D0FC1">
              <w:rPr>
                <w:rFonts w:cs="Arial"/>
              </w:rPr>
              <w:t>ouncil</w:t>
            </w:r>
            <w:r w:rsidR="002C7C45">
              <w:rPr>
                <w:rFonts w:cs="Arial"/>
              </w:rPr>
              <w:t xml:space="preserve"> to</w:t>
            </w:r>
            <w:r w:rsidRPr="00283924">
              <w:rPr>
                <w:rFonts w:cs="Arial"/>
              </w:rPr>
              <w:t xml:space="preserve"> </w:t>
            </w:r>
            <w:r w:rsidR="002C7C45">
              <w:rPr>
                <w:rFonts w:cs="Arial"/>
              </w:rPr>
              <w:t>focus on the role of States in</w:t>
            </w:r>
            <w:r w:rsidR="002C7C45" w:rsidRPr="00140A19">
              <w:rPr>
                <w:rFonts w:cs="Arial"/>
              </w:rPr>
              <w:t xml:space="preserve"> countering the negative impact of disinformation on the enjoyment and realization of human rights and ensuring a human rights-based response. The</w:t>
            </w:r>
            <w:r w:rsidR="002C7C45" w:rsidRPr="004F0B06">
              <w:rPr>
                <w:rFonts w:cs="Calibri"/>
                <w:bCs/>
              </w:rPr>
              <w:t xml:space="preserve"> panel discussion will gather</w:t>
            </w:r>
            <w:r w:rsidR="00140A19">
              <w:rPr>
                <w:rFonts w:cs="Calibri"/>
                <w:bCs/>
              </w:rPr>
              <w:t xml:space="preserve"> high-level</w:t>
            </w:r>
            <w:r w:rsidR="002C7C45" w:rsidRPr="004F0B06">
              <w:rPr>
                <w:rFonts w:cs="Calibri"/>
                <w:bCs/>
              </w:rPr>
              <w:t xml:space="preserve"> speakers</w:t>
            </w:r>
            <w:r w:rsidR="00140A19">
              <w:rPr>
                <w:rFonts w:cs="Calibri"/>
                <w:bCs/>
              </w:rPr>
              <w:t xml:space="preserve"> who</w:t>
            </w:r>
            <w:r w:rsidR="002C7C45" w:rsidRPr="004F0B06">
              <w:rPr>
                <w:rFonts w:cs="Calibri"/>
                <w:bCs/>
              </w:rPr>
              <w:t xml:space="preserve"> will discuss</w:t>
            </w:r>
            <w:r w:rsidR="00265A96">
              <w:rPr>
                <w:rFonts w:cs="Calibri"/>
                <w:bCs/>
              </w:rPr>
              <w:t xml:space="preserve"> </w:t>
            </w:r>
            <w:r w:rsidR="002C7C45" w:rsidRPr="004F0B06">
              <w:rPr>
                <w:rFonts w:cs="Calibri"/>
                <w:bCs/>
              </w:rPr>
              <w:t>policies and actions</w:t>
            </w:r>
            <w:r w:rsidR="00C02E01">
              <w:rPr>
                <w:rFonts w:cs="Calibri"/>
                <w:bCs/>
              </w:rPr>
              <w:t xml:space="preserve"> taken to</w:t>
            </w:r>
            <w:r w:rsidR="00066828">
              <w:rPr>
                <w:rFonts w:cs="Calibri"/>
                <w:bCs/>
              </w:rPr>
              <w:t xml:space="preserve"> counter disinformation</w:t>
            </w:r>
            <w:r w:rsidR="00140A19">
              <w:rPr>
                <w:rFonts w:cs="Calibri"/>
                <w:bCs/>
              </w:rPr>
              <w:t xml:space="preserve"> and propose recommendations on th</w:t>
            </w:r>
            <w:r w:rsidR="00237177">
              <w:rPr>
                <w:rFonts w:cs="Calibri"/>
                <w:bCs/>
              </w:rPr>
              <w:t>e</w:t>
            </w:r>
            <w:r w:rsidR="00140A19">
              <w:rPr>
                <w:rFonts w:cs="Calibri"/>
                <w:bCs/>
              </w:rPr>
              <w:t xml:space="preserve"> best ways to address th</w:t>
            </w:r>
            <w:r w:rsidR="00066828">
              <w:rPr>
                <w:rFonts w:cs="Calibri"/>
                <w:bCs/>
              </w:rPr>
              <w:t xml:space="preserve">is phenomenon </w:t>
            </w:r>
            <w:r w:rsidR="00140A19">
              <w:rPr>
                <w:rFonts w:cs="Calibri"/>
                <w:bCs/>
              </w:rPr>
              <w:t>from a human rights-based perspective</w:t>
            </w:r>
            <w:r w:rsidR="002C7C45" w:rsidRPr="004F0B06">
              <w:rPr>
                <w:rFonts w:cs="Calibri"/>
                <w:bCs/>
              </w:rPr>
              <w:t xml:space="preserve">. They will share their experiences on the importance of </w:t>
            </w:r>
            <w:r w:rsidR="00C02E01">
              <w:rPr>
                <w:rFonts w:cs="Calibri"/>
                <w:bCs/>
              </w:rPr>
              <w:t>protecting</w:t>
            </w:r>
            <w:r w:rsidR="002C7C45" w:rsidRPr="004F0B06">
              <w:rPr>
                <w:rFonts w:cs="Calibri"/>
                <w:bCs/>
              </w:rPr>
              <w:t xml:space="preserve"> the rights to freedom of expression and </w:t>
            </w:r>
            <w:r w:rsidR="00140A19">
              <w:rPr>
                <w:rFonts w:cs="Calibri"/>
                <w:bCs/>
              </w:rPr>
              <w:t>to access information</w:t>
            </w:r>
            <w:r w:rsidR="002C7C45" w:rsidRPr="004F0B06">
              <w:rPr>
                <w:rFonts w:cs="Calibri"/>
                <w:bCs/>
              </w:rPr>
              <w:t xml:space="preserve">, while </w:t>
            </w:r>
            <w:r w:rsidR="00140A19">
              <w:rPr>
                <w:rFonts w:cs="Calibri"/>
                <w:bCs/>
              </w:rPr>
              <w:t xml:space="preserve">emphasizing the need for </w:t>
            </w:r>
            <w:r w:rsidR="00140A19" w:rsidRPr="00140A19">
              <w:rPr>
                <w:rFonts w:cs="Calibri"/>
                <w:bCs/>
              </w:rPr>
              <w:t>multidimensional and multi-stakeholder responses that are in compliance with international human rights law</w:t>
            </w:r>
            <w:r w:rsidR="00140A19">
              <w:rPr>
                <w:rFonts w:cs="Calibri"/>
                <w:bCs/>
              </w:rPr>
              <w:t>.</w:t>
            </w:r>
          </w:p>
        </w:tc>
      </w:tr>
      <w:tr w:rsidR="00333B61" w:rsidRPr="00283924" w14:paraId="657D44FF" w14:textId="77777777" w:rsidTr="00304796">
        <w:tc>
          <w:tcPr>
            <w:tcW w:w="1450" w:type="dxa"/>
            <w:shd w:val="clear" w:color="auto" w:fill="auto"/>
          </w:tcPr>
          <w:p w14:paraId="79CB2925" w14:textId="77777777" w:rsidR="00333B61" w:rsidRPr="00283924" w:rsidRDefault="00333B61" w:rsidP="00333B61">
            <w:pPr>
              <w:spacing w:after="0" w:line="240" w:lineRule="auto"/>
              <w:rPr>
                <w:rFonts w:cs="Arial"/>
                <w:b/>
              </w:rPr>
            </w:pPr>
            <w:r w:rsidRPr="00283924">
              <w:rPr>
                <w:rFonts w:cs="Arial"/>
                <w:b/>
              </w:rPr>
              <w:t xml:space="preserve">Chair: </w:t>
            </w:r>
          </w:p>
        </w:tc>
        <w:tc>
          <w:tcPr>
            <w:tcW w:w="8756" w:type="dxa"/>
            <w:shd w:val="clear" w:color="auto" w:fill="auto"/>
          </w:tcPr>
          <w:p w14:paraId="01F66B41" w14:textId="74E7F1BD" w:rsidR="00333B61" w:rsidRPr="00283924" w:rsidRDefault="005934FC" w:rsidP="005934FC">
            <w:pPr>
              <w:spacing w:after="120" w:line="240" w:lineRule="auto"/>
              <w:rPr>
                <w:rFonts w:cs="Arial"/>
              </w:rPr>
            </w:pPr>
            <w:r w:rsidRPr="005934FC">
              <w:rPr>
                <w:rFonts w:cs="Arial"/>
                <w:b/>
              </w:rPr>
              <w:t xml:space="preserve">H.E. Mr. Federico </w:t>
            </w:r>
            <w:r>
              <w:rPr>
                <w:rFonts w:cs="Arial"/>
                <w:b/>
              </w:rPr>
              <w:t>V</w:t>
            </w:r>
            <w:r w:rsidRPr="005934FC">
              <w:rPr>
                <w:rFonts w:cs="Arial"/>
                <w:b/>
              </w:rPr>
              <w:t>illegas</w:t>
            </w:r>
            <w:r w:rsidR="0034689B" w:rsidRPr="008146E5">
              <w:rPr>
                <w:rFonts w:cs="Arial"/>
              </w:rPr>
              <w:t>,</w:t>
            </w:r>
            <w:r w:rsidR="0034689B">
              <w:rPr>
                <w:rFonts w:cs="Arial"/>
                <w:b/>
              </w:rPr>
              <w:t xml:space="preserve"> </w:t>
            </w:r>
            <w:r w:rsidR="00333B61" w:rsidRPr="005934FC">
              <w:rPr>
                <w:rFonts w:cs="Arial"/>
              </w:rPr>
              <w:t>President</w:t>
            </w:r>
            <w:r w:rsidR="00333B61" w:rsidRPr="00165849">
              <w:rPr>
                <w:rFonts w:cs="Arial"/>
              </w:rPr>
              <w:t xml:space="preserve"> of the Human Rights Council</w:t>
            </w:r>
          </w:p>
        </w:tc>
      </w:tr>
      <w:tr w:rsidR="00333B61" w:rsidRPr="00964814" w14:paraId="6A7ADE56" w14:textId="77777777" w:rsidTr="00304796">
        <w:tc>
          <w:tcPr>
            <w:tcW w:w="1450" w:type="dxa"/>
            <w:shd w:val="clear" w:color="auto" w:fill="auto"/>
          </w:tcPr>
          <w:p w14:paraId="11CCE72C" w14:textId="7FB8B25F" w:rsidR="00333B61" w:rsidRPr="00283924" w:rsidRDefault="00333B61" w:rsidP="007C7CB3">
            <w:pPr>
              <w:spacing w:after="120" w:line="240" w:lineRule="auto"/>
              <w:rPr>
                <w:rFonts w:cs="Arial"/>
                <w:b/>
              </w:rPr>
            </w:pPr>
            <w:r>
              <w:rPr>
                <w:rFonts w:cs="Arial"/>
                <w:b/>
              </w:rPr>
              <w:t xml:space="preserve">Opening statement: </w:t>
            </w:r>
          </w:p>
        </w:tc>
        <w:tc>
          <w:tcPr>
            <w:tcW w:w="8756" w:type="dxa"/>
            <w:shd w:val="clear" w:color="auto" w:fill="auto"/>
          </w:tcPr>
          <w:p w14:paraId="7CCD491D" w14:textId="3C3C6376" w:rsidR="00964814" w:rsidRPr="007C7CB3" w:rsidRDefault="009A6355" w:rsidP="007C7CB3">
            <w:pPr>
              <w:spacing w:after="120"/>
            </w:pPr>
            <w:r w:rsidRPr="00436D46">
              <w:rPr>
                <w:b/>
              </w:rPr>
              <w:t xml:space="preserve">Ms. </w:t>
            </w:r>
            <w:r>
              <w:rPr>
                <w:b/>
              </w:rPr>
              <w:t>Michelle Bachelet</w:t>
            </w:r>
            <w:r w:rsidRPr="00436D46">
              <w:t>, United Nations High Commissioner for Human Rights</w:t>
            </w:r>
          </w:p>
        </w:tc>
      </w:tr>
      <w:tr w:rsidR="00333B61" w:rsidRPr="00283924" w14:paraId="7783D872" w14:textId="77777777" w:rsidTr="00304796">
        <w:tc>
          <w:tcPr>
            <w:tcW w:w="1450" w:type="dxa"/>
            <w:shd w:val="clear" w:color="auto" w:fill="auto"/>
          </w:tcPr>
          <w:p w14:paraId="06B06C60" w14:textId="2D74F5B0" w:rsidR="00333B61" w:rsidRPr="004F7F7E" w:rsidRDefault="00333B61" w:rsidP="00333B61">
            <w:pPr>
              <w:spacing w:after="0" w:line="240" w:lineRule="auto"/>
              <w:rPr>
                <w:rFonts w:cs="Arial"/>
                <w:b/>
              </w:rPr>
            </w:pPr>
            <w:r w:rsidRPr="004F7F7E">
              <w:rPr>
                <w:rFonts w:cs="Arial"/>
                <w:b/>
              </w:rPr>
              <w:t>Panellists:</w:t>
            </w:r>
          </w:p>
        </w:tc>
        <w:tc>
          <w:tcPr>
            <w:tcW w:w="8756" w:type="dxa"/>
            <w:shd w:val="clear" w:color="auto" w:fill="auto"/>
          </w:tcPr>
          <w:p w14:paraId="393A5E44" w14:textId="762F9566" w:rsidR="004F7F7E" w:rsidRPr="001A07BE" w:rsidRDefault="00E41058" w:rsidP="00D036B6">
            <w:pPr>
              <w:pStyle w:val="ListParagraph"/>
              <w:numPr>
                <w:ilvl w:val="0"/>
                <w:numId w:val="13"/>
              </w:numPr>
              <w:spacing w:after="120" w:line="240" w:lineRule="auto"/>
              <w:rPr>
                <w:rFonts w:cs="Arial"/>
                <w:bCs/>
                <w:i/>
                <w:iCs/>
                <w:lang w:val="en-US"/>
              </w:rPr>
            </w:pPr>
            <w:r w:rsidRPr="001A07BE">
              <w:rPr>
                <w:rFonts w:cs="Arial"/>
                <w:b/>
                <w:lang w:val="en-US"/>
              </w:rPr>
              <w:t xml:space="preserve">Ms. </w:t>
            </w:r>
            <w:r w:rsidR="00140A19" w:rsidRPr="001A07BE">
              <w:rPr>
                <w:rFonts w:cs="Arial"/>
                <w:b/>
                <w:lang w:val="en-US"/>
              </w:rPr>
              <w:t>Irene Khan</w:t>
            </w:r>
            <w:r w:rsidRPr="001A07BE">
              <w:rPr>
                <w:rFonts w:cs="Arial"/>
                <w:lang w:val="en-US"/>
              </w:rPr>
              <w:t xml:space="preserve">, </w:t>
            </w:r>
            <w:r w:rsidR="00D036B6" w:rsidRPr="00D036B6">
              <w:rPr>
                <w:rFonts w:cs="Arial"/>
                <w:lang w:val="en-US"/>
              </w:rPr>
              <w:t>Special Rapporteur on the promotion and protection of the right to freedom of opinion and expression</w:t>
            </w:r>
          </w:p>
          <w:p w14:paraId="76EC3377" w14:textId="2BC3AF0E" w:rsidR="00F63203" w:rsidRPr="00A02FE7" w:rsidRDefault="00F63203" w:rsidP="006D0FC1">
            <w:pPr>
              <w:pStyle w:val="ListParagraph"/>
              <w:numPr>
                <w:ilvl w:val="0"/>
                <w:numId w:val="13"/>
              </w:numPr>
              <w:spacing w:after="120" w:line="240" w:lineRule="auto"/>
              <w:ind w:left="357" w:hanging="357"/>
              <w:rPr>
                <w:rFonts w:cs="Arial"/>
                <w:b/>
                <w:lang w:val="en-US"/>
              </w:rPr>
            </w:pPr>
            <w:r w:rsidRPr="00A02FE7">
              <w:rPr>
                <w:rFonts w:cs="Arial"/>
                <w:b/>
                <w:lang w:val="en-US"/>
              </w:rPr>
              <w:t>Ms. Julie Owono</w:t>
            </w:r>
            <w:r>
              <w:rPr>
                <w:rFonts w:cs="Arial"/>
                <w:b/>
                <w:lang w:val="en-US"/>
              </w:rPr>
              <w:t xml:space="preserve">, </w:t>
            </w:r>
            <w:r w:rsidRPr="00A02FE7">
              <w:rPr>
                <w:rFonts w:cs="Arial"/>
                <w:bCs/>
                <w:lang w:val="en-US"/>
              </w:rPr>
              <w:t xml:space="preserve">Executive Director of the Content Policy </w:t>
            </w:r>
            <w:r w:rsidR="005419FA">
              <w:rPr>
                <w:rFonts w:cs="Arial"/>
                <w:bCs/>
                <w:lang w:val="en-US"/>
              </w:rPr>
              <w:t>and</w:t>
            </w:r>
            <w:r w:rsidRPr="00A02FE7">
              <w:rPr>
                <w:rFonts w:cs="Arial"/>
                <w:bCs/>
                <w:lang w:val="en-US"/>
              </w:rPr>
              <w:t xml:space="preserve"> Society Lab at Stanford University</w:t>
            </w:r>
            <w:r>
              <w:rPr>
                <w:rFonts w:cs="Arial"/>
                <w:bCs/>
                <w:lang w:val="en-US"/>
              </w:rPr>
              <w:t xml:space="preserve">, </w:t>
            </w:r>
            <w:r w:rsidRPr="00260458">
              <w:rPr>
                <w:rFonts w:cs="Arial"/>
                <w:bCs/>
                <w:lang w:val="en-US"/>
              </w:rPr>
              <w:t>member of Facebook</w:t>
            </w:r>
            <w:r w:rsidR="00FE5ED8">
              <w:rPr>
                <w:rFonts w:cs="Arial"/>
                <w:bCs/>
                <w:lang w:val="en-US"/>
              </w:rPr>
              <w:t>/Meta’s</w:t>
            </w:r>
            <w:r w:rsidRPr="00260458">
              <w:rPr>
                <w:rFonts w:cs="Arial"/>
                <w:bCs/>
                <w:lang w:val="en-US"/>
              </w:rPr>
              <w:t xml:space="preserve"> independent Oversight Board</w:t>
            </w:r>
            <w:r>
              <w:rPr>
                <w:rFonts w:cs="Arial"/>
                <w:bCs/>
                <w:lang w:val="en-US"/>
              </w:rPr>
              <w:t xml:space="preserve"> </w:t>
            </w:r>
            <w:r w:rsidR="00783DD0">
              <w:rPr>
                <w:rFonts w:cs="Arial"/>
                <w:iCs/>
                <w:lang w:val="en-US"/>
              </w:rPr>
              <w:t>(</w:t>
            </w:r>
            <w:r w:rsidR="00783DD0" w:rsidRPr="00783DD0">
              <w:rPr>
                <w:rFonts w:cs="Arial"/>
                <w:i/>
                <w:iCs/>
                <w:lang w:val="en-US"/>
              </w:rPr>
              <w:t>video statement</w:t>
            </w:r>
            <w:r w:rsidR="00783DD0">
              <w:rPr>
                <w:rFonts w:cs="Arial"/>
                <w:iCs/>
                <w:lang w:val="en-US"/>
              </w:rPr>
              <w:t>)</w:t>
            </w:r>
          </w:p>
          <w:p w14:paraId="327C0460" w14:textId="77777777" w:rsidR="001A07BE" w:rsidRPr="00783DD0" w:rsidRDefault="001A07BE" w:rsidP="00FE5ED8">
            <w:pPr>
              <w:pStyle w:val="ListParagraph"/>
              <w:numPr>
                <w:ilvl w:val="0"/>
                <w:numId w:val="13"/>
              </w:numPr>
              <w:spacing w:after="120" w:line="240" w:lineRule="auto"/>
              <w:ind w:left="357" w:hanging="357"/>
              <w:rPr>
                <w:rFonts w:asciiTheme="minorHAnsi" w:hAnsiTheme="minorHAnsi" w:cstheme="minorHAnsi"/>
                <w:bCs/>
                <w:i/>
                <w:iCs/>
                <w:lang w:eastAsia="en-GB"/>
              </w:rPr>
            </w:pPr>
            <w:r w:rsidRPr="001A07BE">
              <w:rPr>
                <w:rFonts w:cs="Arial"/>
                <w:b/>
                <w:lang w:val="en-US"/>
              </w:rPr>
              <w:t>Ms. Agustina Del Campo</w:t>
            </w:r>
            <w:r w:rsidRPr="001A07BE">
              <w:rPr>
                <w:rFonts w:cs="Arial"/>
                <w:bCs/>
                <w:lang w:val="en-US"/>
              </w:rPr>
              <w:t xml:space="preserve">, Director </w:t>
            </w:r>
            <w:r w:rsidR="009C2D2F">
              <w:rPr>
                <w:rFonts w:cs="Arial"/>
                <w:bCs/>
                <w:lang w:val="en-US"/>
              </w:rPr>
              <w:t>of</w:t>
            </w:r>
            <w:r w:rsidRPr="001A07BE">
              <w:rPr>
                <w:rFonts w:cs="Arial"/>
                <w:bCs/>
                <w:lang w:val="en-US"/>
              </w:rPr>
              <w:t xml:space="preserve"> the Center for Studies on Freedom of Expression and Access to Information (CELE) and Vice-President of the Global Network Initiative (GNI) </w:t>
            </w:r>
            <w:r w:rsidR="00783DD0">
              <w:rPr>
                <w:rFonts w:cs="Arial"/>
                <w:iCs/>
                <w:lang w:val="en-US"/>
              </w:rPr>
              <w:t>(</w:t>
            </w:r>
            <w:r w:rsidR="00783DD0" w:rsidRPr="00783DD0">
              <w:rPr>
                <w:rFonts w:cs="Arial"/>
                <w:i/>
                <w:iCs/>
                <w:lang w:val="en-US"/>
              </w:rPr>
              <w:t>video statement</w:t>
            </w:r>
            <w:r w:rsidR="00783DD0">
              <w:rPr>
                <w:rFonts w:cs="Arial"/>
                <w:iCs/>
                <w:lang w:val="en-US"/>
              </w:rPr>
              <w:t>)</w:t>
            </w:r>
          </w:p>
          <w:p w14:paraId="563983D8" w14:textId="44A288E6" w:rsidR="00783DD0" w:rsidRPr="001A07BE" w:rsidRDefault="00783DD0" w:rsidP="00FE5ED8">
            <w:pPr>
              <w:pStyle w:val="ListParagraph"/>
              <w:numPr>
                <w:ilvl w:val="0"/>
                <w:numId w:val="13"/>
              </w:numPr>
              <w:spacing w:after="120" w:line="240" w:lineRule="auto"/>
              <w:ind w:left="357" w:hanging="357"/>
              <w:rPr>
                <w:rFonts w:asciiTheme="minorHAnsi" w:hAnsiTheme="minorHAnsi" w:cstheme="minorHAnsi"/>
                <w:bCs/>
                <w:i/>
                <w:iCs/>
                <w:lang w:eastAsia="en-GB"/>
              </w:rPr>
            </w:pPr>
            <w:r w:rsidRPr="00472DDD">
              <w:rPr>
                <w:rFonts w:asciiTheme="minorHAnsi" w:hAnsiTheme="minorHAnsi" w:cstheme="minorHAnsi"/>
                <w:b/>
                <w:lang w:eastAsia="en-GB"/>
              </w:rPr>
              <w:t>Ms. Kate Jones</w:t>
            </w:r>
            <w:r w:rsidRPr="00472DDD">
              <w:rPr>
                <w:rFonts w:asciiTheme="minorHAnsi" w:hAnsiTheme="minorHAnsi" w:cstheme="minorHAnsi"/>
                <w:bCs/>
                <w:lang w:eastAsia="en-GB"/>
              </w:rPr>
              <w:t>, Associate Fellow, The Royal Institute of International Affairs, Chatham House</w:t>
            </w:r>
            <w:r>
              <w:rPr>
                <w:rFonts w:asciiTheme="minorHAnsi" w:hAnsiTheme="minorHAnsi" w:cstheme="minorHAnsi"/>
                <w:bCs/>
                <w:lang w:eastAsia="en-GB"/>
              </w:rPr>
              <w:t xml:space="preserve"> </w:t>
            </w:r>
            <w:r>
              <w:rPr>
                <w:rFonts w:cs="Arial"/>
                <w:iCs/>
                <w:lang w:val="en-US"/>
              </w:rPr>
              <w:t>(</w:t>
            </w:r>
            <w:r w:rsidRPr="00783DD0">
              <w:rPr>
                <w:rFonts w:cs="Arial"/>
                <w:i/>
                <w:iCs/>
                <w:lang w:val="en-US"/>
              </w:rPr>
              <w:t>video statement</w:t>
            </w:r>
            <w:r>
              <w:rPr>
                <w:rFonts w:cs="Arial"/>
                <w:iCs/>
                <w:lang w:val="en-US"/>
              </w:rPr>
              <w:t>)</w:t>
            </w:r>
          </w:p>
        </w:tc>
      </w:tr>
      <w:tr w:rsidR="00333B61" w:rsidRPr="00283924" w14:paraId="4A3138E1" w14:textId="77777777" w:rsidTr="00304796">
        <w:tc>
          <w:tcPr>
            <w:tcW w:w="1450" w:type="dxa"/>
            <w:shd w:val="clear" w:color="auto" w:fill="auto"/>
          </w:tcPr>
          <w:p w14:paraId="18138B99" w14:textId="77777777" w:rsidR="00333B61" w:rsidRPr="00283924" w:rsidRDefault="00333B61" w:rsidP="00333B61">
            <w:pPr>
              <w:spacing w:after="0" w:line="240" w:lineRule="auto"/>
              <w:rPr>
                <w:rFonts w:cs="Arial"/>
                <w:b/>
              </w:rPr>
            </w:pPr>
            <w:r w:rsidRPr="00283924">
              <w:rPr>
                <w:rFonts w:cs="Arial"/>
                <w:b/>
              </w:rPr>
              <w:t>Outcome:</w:t>
            </w:r>
          </w:p>
        </w:tc>
        <w:tc>
          <w:tcPr>
            <w:tcW w:w="8756" w:type="dxa"/>
            <w:shd w:val="clear" w:color="auto" w:fill="auto"/>
          </w:tcPr>
          <w:p w14:paraId="40DF1B90" w14:textId="65047C99" w:rsidR="00223A57" w:rsidRPr="00CE6FDF" w:rsidRDefault="00CA443D" w:rsidP="005419FA">
            <w:pPr>
              <w:spacing w:after="160" w:line="240" w:lineRule="auto"/>
              <w:jc w:val="both"/>
              <w:rPr>
                <w:rFonts w:asciiTheme="minorHAnsi" w:hAnsiTheme="minorHAnsi" w:cstheme="minorHAnsi"/>
                <w:lang w:val="en-AU"/>
              </w:rPr>
            </w:pPr>
            <w:r w:rsidRPr="00CE6FDF">
              <w:rPr>
                <w:rFonts w:asciiTheme="minorHAnsi" w:hAnsiTheme="minorHAnsi" w:cstheme="minorHAnsi"/>
                <w:lang w:val="en-AU"/>
              </w:rPr>
              <w:t xml:space="preserve">The </w:t>
            </w:r>
            <w:r w:rsidR="00237177">
              <w:rPr>
                <w:rFonts w:asciiTheme="minorHAnsi" w:hAnsiTheme="minorHAnsi" w:cstheme="minorHAnsi"/>
                <w:lang w:val="en-AU"/>
              </w:rPr>
              <w:t>high-level panel</w:t>
            </w:r>
            <w:r w:rsidRPr="00CE6FDF">
              <w:rPr>
                <w:rFonts w:asciiTheme="minorHAnsi" w:hAnsiTheme="minorHAnsi" w:cstheme="minorHAnsi"/>
                <w:lang w:val="en-AU"/>
              </w:rPr>
              <w:t xml:space="preserve"> </w:t>
            </w:r>
            <w:r w:rsidR="00DC6E15">
              <w:rPr>
                <w:rFonts w:asciiTheme="minorHAnsi" w:hAnsiTheme="minorHAnsi" w:cstheme="minorHAnsi"/>
                <w:lang w:val="en-AU"/>
              </w:rPr>
              <w:t xml:space="preserve">discussion </w:t>
            </w:r>
            <w:r w:rsidR="00237177">
              <w:rPr>
                <w:rFonts w:asciiTheme="minorHAnsi" w:hAnsiTheme="minorHAnsi" w:cstheme="minorHAnsi"/>
                <w:lang w:val="en-AU"/>
              </w:rPr>
              <w:t xml:space="preserve">will </w:t>
            </w:r>
            <w:r w:rsidR="00237177" w:rsidRPr="00237177">
              <w:rPr>
                <w:rFonts w:cs="Arial"/>
              </w:rPr>
              <w:t xml:space="preserve">provide the </w:t>
            </w:r>
            <w:r w:rsidR="00F050F8">
              <w:rPr>
                <w:rFonts w:cs="Arial"/>
              </w:rPr>
              <w:t>Council</w:t>
            </w:r>
            <w:r w:rsidR="00237177" w:rsidRPr="00237177">
              <w:rPr>
                <w:rFonts w:cs="Arial"/>
              </w:rPr>
              <w:t xml:space="preserve"> with an opportunity to discuss </w:t>
            </w:r>
            <w:r w:rsidR="006701E2">
              <w:rPr>
                <w:rFonts w:cs="Arial"/>
              </w:rPr>
              <w:t>laws</w:t>
            </w:r>
            <w:r w:rsidR="00066828">
              <w:rPr>
                <w:rFonts w:cs="Arial"/>
              </w:rPr>
              <w:t xml:space="preserve"> and </w:t>
            </w:r>
            <w:r w:rsidR="006701E2">
              <w:rPr>
                <w:rFonts w:cs="Arial"/>
              </w:rPr>
              <w:t>practice</w:t>
            </w:r>
            <w:r w:rsidR="00237177" w:rsidRPr="00237177">
              <w:rPr>
                <w:rFonts w:cs="Arial"/>
              </w:rPr>
              <w:t xml:space="preserve"> </w:t>
            </w:r>
            <w:r w:rsidR="004B368D">
              <w:rPr>
                <w:rFonts w:cs="Arial"/>
              </w:rPr>
              <w:t>that seek</w:t>
            </w:r>
            <w:r w:rsidR="004B368D" w:rsidRPr="00237177">
              <w:rPr>
                <w:rFonts w:cs="Arial"/>
              </w:rPr>
              <w:t xml:space="preserve"> </w:t>
            </w:r>
            <w:r w:rsidR="00237177" w:rsidRPr="00237177">
              <w:rPr>
                <w:rFonts w:cs="Arial"/>
              </w:rPr>
              <w:t xml:space="preserve">to address </w:t>
            </w:r>
            <w:r w:rsidR="00237177" w:rsidRPr="00140A19">
              <w:rPr>
                <w:rFonts w:cs="Arial"/>
              </w:rPr>
              <w:t>the negative impact of disinformation on the enjoyment and realization of human rights</w:t>
            </w:r>
            <w:r w:rsidR="00323533" w:rsidRPr="00237177">
              <w:rPr>
                <w:rFonts w:cs="Arial"/>
              </w:rPr>
              <w:t>.</w:t>
            </w:r>
            <w:r w:rsidR="00E92AA7" w:rsidRPr="00237177">
              <w:rPr>
                <w:rFonts w:cs="Arial"/>
              </w:rPr>
              <w:t xml:space="preserve"> </w:t>
            </w:r>
            <w:r w:rsidR="00066828">
              <w:rPr>
                <w:rFonts w:cs="Arial"/>
              </w:rPr>
              <w:t>O</w:t>
            </w:r>
            <w:r w:rsidR="00237177" w:rsidRPr="00237177">
              <w:rPr>
                <w:rFonts w:cs="Arial"/>
              </w:rPr>
              <w:t>pen to States, members of civil society and the private sector, United Nations experts and other stakeholders, the panel will also seek to identify a human rights-based response to disinformation</w:t>
            </w:r>
            <w:r w:rsidR="00066828">
              <w:rPr>
                <w:rFonts w:cs="Arial"/>
              </w:rPr>
              <w:t>, while highlighting challenges,</w:t>
            </w:r>
            <w:r w:rsidR="00237177" w:rsidRPr="00237177">
              <w:rPr>
                <w:rFonts w:cs="Arial"/>
              </w:rPr>
              <w:t xml:space="preserve"> best practices and lessons learned</w:t>
            </w:r>
            <w:r w:rsidR="00066828">
              <w:rPr>
                <w:rFonts w:cs="Arial"/>
              </w:rPr>
              <w:t xml:space="preserve"> in this area</w:t>
            </w:r>
            <w:r w:rsidR="00237177" w:rsidRPr="00237177">
              <w:rPr>
                <w:rFonts w:cs="Arial"/>
              </w:rPr>
              <w:t xml:space="preserve">. </w:t>
            </w:r>
            <w:r w:rsidR="00333B61" w:rsidRPr="00237177">
              <w:rPr>
                <w:rFonts w:cs="Arial"/>
              </w:rPr>
              <w:t>A</w:t>
            </w:r>
            <w:r w:rsidR="00237177" w:rsidRPr="00237177">
              <w:rPr>
                <w:rFonts w:cs="Arial"/>
              </w:rPr>
              <w:t xml:space="preserve"> </w:t>
            </w:r>
            <w:r w:rsidR="00333B61" w:rsidRPr="00237177">
              <w:rPr>
                <w:rFonts w:cs="Arial"/>
              </w:rPr>
              <w:t xml:space="preserve">summary </w:t>
            </w:r>
            <w:r w:rsidR="00237177" w:rsidRPr="00237177">
              <w:rPr>
                <w:rFonts w:cs="Arial"/>
              </w:rPr>
              <w:t xml:space="preserve">report </w:t>
            </w:r>
            <w:r w:rsidR="00333B61" w:rsidRPr="00237177">
              <w:rPr>
                <w:rFonts w:cs="Arial"/>
              </w:rPr>
              <w:t xml:space="preserve">of the </w:t>
            </w:r>
            <w:r w:rsidR="00237177" w:rsidRPr="00237177">
              <w:rPr>
                <w:rFonts w:cs="Arial"/>
              </w:rPr>
              <w:t>panel</w:t>
            </w:r>
            <w:r w:rsidR="00333B61" w:rsidRPr="00237177">
              <w:rPr>
                <w:rFonts w:cs="Arial"/>
              </w:rPr>
              <w:t xml:space="preserve"> will be prepared by the Office of</w:t>
            </w:r>
            <w:r w:rsidR="00333B61" w:rsidRPr="00CE6FDF">
              <w:rPr>
                <w:rFonts w:asciiTheme="minorHAnsi" w:hAnsiTheme="minorHAnsi" w:cstheme="minorHAnsi"/>
                <w:lang w:val="en-AU"/>
              </w:rPr>
              <w:t xml:space="preserve"> the United Nations High Commissioner for Human Rights (OHCHR)</w:t>
            </w:r>
            <w:r w:rsidR="00237177">
              <w:rPr>
                <w:rFonts w:asciiTheme="minorHAnsi" w:hAnsiTheme="minorHAnsi" w:cstheme="minorHAnsi"/>
                <w:lang w:val="en-AU"/>
              </w:rPr>
              <w:t xml:space="preserve"> to be presented </w:t>
            </w:r>
            <w:r w:rsidR="00DC6E15">
              <w:rPr>
                <w:rFonts w:asciiTheme="minorHAnsi" w:hAnsiTheme="minorHAnsi" w:cstheme="minorHAnsi"/>
                <w:lang w:val="en-AU"/>
              </w:rPr>
              <w:t>at the Council’s 52</w:t>
            </w:r>
            <w:r w:rsidR="005419FA">
              <w:rPr>
                <w:rFonts w:asciiTheme="minorHAnsi" w:hAnsiTheme="minorHAnsi" w:cstheme="minorHAnsi"/>
                <w:lang w:val="en-AU"/>
              </w:rPr>
              <w:t>nd</w:t>
            </w:r>
            <w:r w:rsidR="00DC6E15">
              <w:rPr>
                <w:rFonts w:asciiTheme="minorHAnsi" w:hAnsiTheme="minorHAnsi" w:cstheme="minorHAnsi"/>
                <w:lang w:val="en-AU"/>
              </w:rPr>
              <w:t xml:space="preserve"> session</w:t>
            </w:r>
            <w:r w:rsidR="00333B61" w:rsidRPr="00CE6FDF">
              <w:rPr>
                <w:rFonts w:asciiTheme="minorHAnsi" w:hAnsiTheme="minorHAnsi" w:cstheme="minorHAnsi"/>
                <w:lang w:val="en-AU"/>
              </w:rPr>
              <w:t>.</w:t>
            </w:r>
          </w:p>
        </w:tc>
      </w:tr>
      <w:tr w:rsidR="00333B61" w:rsidRPr="00283924" w14:paraId="401109CE" w14:textId="77777777" w:rsidTr="00304796">
        <w:tc>
          <w:tcPr>
            <w:tcW w:w="1450" w:type="dxa"/>
            <w:shd w:val="clear" w:color="auto" w:fill="auto"/>
          </w:tcPr>
          <w:p w14:paraId="5D5FFA36" w14:textId="77777777" w:rsidR="00333B61" w:rsidRPr="00E758A9" w:rsidRDefault="00333B61" w:rsidP="00333B61">
            <w:pPr>
              <w:spacing w:after="0" w:line="240" w:lineRule="auto"/>
              <w:rPr>
                <w:rFonts w:cs="Arial"/>
                <w:b/>
              </w:rPr>
            </w:pPr>
            <w:r w:rsidRPr="00E758A9">
              <w:rPr>
                <w:rFonts w:cs="Arial"/>
                <w:b/>
              </w:rPr>
              <w:t xml:space="preserve">Mandate: </w:t>
            </w:r>
          </w:p>
        </w:tc>
        <w:tc>
          <w:tcPr>
            <w:tcW w:w="8756" w:type="dxa"/>
            <w:shd w:val="clear" w:color="auto" w:fill="auto"/>
          </w:tcPr>
          <w:p w14:paraId="460EC7BA" w14:textId="6A63A75A" w:rsidR="00333B61" w:rsidRPr="00140A19" w:rsidRDefault="00136AD2" w:rsidP="005419FA">
            <w:pPr>
              <w:spacing w:after="160" w:line="240" w:lineRule="auto"/>
              <w:jc w:val="both"/>
              <w:rPr>
                <w:lang w:val="en-AU"/>
              </w:rPr>
            </w:pPr>
            <w:r>
              <w:t xml:space="preserve">In its </w:t>
            </w:r>
            <w:hyperlink r:id="rId12" w:history="1">
              <w:r w:rsidR="00140A19" w:rsidRPr="005419FA">
                <w:rPr>
                  <w:rStyle w:val="Hyperlink"/>
                </w:rPr>
                <w:t>resolution 49/</w:t>
              </w:r>
              <w:r w:rsidR="00DC6E15" w:rsidRPr="005419FA">
                <w:rPr>
                  <w:rStyle w:val="Hyperlink"/>
                </w:rPr>
                <w:t>21</w:t>
              </w:r>
            </w:hyperlink>
            <w:r w:rsidR="00333B61" w:rsidRPr="00333B61">
              <w:t xml:space="preserve">, the Human Rights Council </w:t>
            </w:r>
            <w:r w:rsidR="00333B61" w:rsidRPr="00140A19">
              <w:t xml:space="preserve">decided </w:t>
            </w:r>
            <w:r w:rsidR="00140A19" w:rsidRPr="00140A19">
              <w:t>to convene, at its fiftieth session, a high-level panel discussion on countering the negative impact of disinformation on the enjoyment and realization of human rights and ensuring a human rights-based response, open to the participation of States, members of civil society and the private sector, United Nations experts and other stakeholders, to identify the challenges and to share best practices and lessons learned, and to make the panel discussion fully accessible to persons with disabilities</w:t>
            </w:r>
            <w:r w:rsidR="00333B61" w:rsidRPr="00140A19">
              <w:t xml:space="preserve">. </w:t>
            </w:r>
            <w:r w:rsidR="00140A19" w:rsidRPr="00140A19">
              <w:t>The Council</w:t>
            </w:r>
            <w:r w:rsidR="00066828">
              <w:t xml:space="preserve"> also requested</w:t>
            </w:r>
            <w:r w:rsidR="00140A19" w:rsidRPr="00140A19">
              <w:t xml:space="preserve"> the </w:t>
            </w:r>
            <w:r w:rsidR="005419FA">
              <w:t>OHCHR</w:t>
            </w:r>
            <w:r w:rsidR="00140A19" w:rsidRPr="00140A19">
              <w:t xml:space="preserve"> to prepare a summary report on the above-mentioned panel discussion and to present it to the Human Rights Council at its fifty-second session.</w:t>
            </w:r>
          </w:p>
        </w:tc>
      </w:tr>
      <w:tr w:rsidR="00333B61" w:rsidRPr="00283924" w14:paraId="3DDBB9FD" w14:textId="77777777" w:rsidTr="00EC0DE0">
        <w:trPr>
          <w:trHeight w:val="80"/>
        </w:trPr>
        <w:tc>
          <w:tcPr>
            <w:tcW w:w="1450" w:type="dxa"/>
            <w:shd w:val="clear" w:color="auto" w:fill="auto"/>
          </w:tcPr>
          <w:p w14:paraId="68B1F881" w14:textId="77777777" w:rsidR="00333B61" w:rsidRPr="00283924" w:rsidRDefault="00333B61" w:rsidP="00333B61">
            <w:pPr>
              <w:spacing w:after="0" w:line="240" w:lineRule="auto"/>
              <w:rPr>
                <w:rFonts w:cs="Arial"/>
                <w:b/>
              </w:rPr>
            </w:pPr>
            <w:r w:rsidRPr="00283924">
              <w:rPr>
                <w:rFonts w:cs="Arial"/>
                <w:b/>
              </w:rPr>
              <w:t xml:space="preserve">Format: </w:t>
            </w:r>
          </w:p>
        </w:tc>
        <w:tc>
          <w:tcPr>
            <w:tcW w:w="8756" w:type="dxa"/>
            <w:shd w:val="clear" w:color="auto" w:fill="auto"/>
          </w:tcPr>
          <w:p w14:paraId="0E975072" w14:textId="18DAA4E2" w:rsidR="007E3266" w:rsidRPr="007E3266" w:rsidRDefault="00333B61" w:rsidP="007E3266">
            <w:pPr>
              <w:spacing w:after="160" w:line="240" w:lineRule="auto"/>
              <w:jc w:val="both"/>
              <w:rPr>
                <w:rFonts w:cs="Calibri"/>
                <w:bCs/>
              </w:rPr>
            </w:pPr>
            <w:r w:rsidRPr="00E97E94">
              <w:rPr>
                <w:rFonts w:cs="Calibri"/>
                <w:bCs/>
              </w:rPr>
              <w:t xml:space="preserve">The </w:t>
            </w:r>
            <w:r w:rsidR="007E3266">
              <w:rPr>
                <w:rFonts w:cs="Calibri"/>
                <w:bCs/>
              </w:rPr>
              <w:t>annual debate</w:t>
            </w:r>
            <w:r w:rsidR="007E3266" w:rsidRPr="007E3266">
              <w:rPr>
                <w:rFonts w:cs="Calibri"/>
                <w:bCs/>
              </w:rPr>
              <w:t xml:space="preserve"> will be limited to two hours. The opening statement and initial presentations by the panellists will be followed by </w:t>
            </w:r>
            <w:r w:rsidR="00004CDA" w:rsidRPr="00477250">
              <w:rPr>
                <w:rFonts w:cs="Arial"/>
              </w:rPr>
              <w:t xml:space="preserve">a two-part interactive discussion and conclusions from the </w:t>
            </w:r>
            <w:r w:rsidR="00004CDA" w:rsidRPr="00477250">
              <w:rPr>
                <w:rFonts w:cs="Arial"/>
              </w:rPr>
              <w:lastRenderedPageBreak/>
              <w:t>panellists.</w:t>
            </w:r>
            <w:r w:rsidR="00004CDA">
              <w:rPr>
                <w:rFonts w:cs="Arial"/>
              </w:rPr>
              <w:t xml:space="preserve"> </w:t>
            </w:r>
            <w:r w:rsidR="00004CDA" w:rsidRPr="00BD4DD4">
              <w:rPr>
                <w:rFonts w:eastAsia="PMingLiU" w:cs="Calibri"/>
                <w:bCs/>
              </w:rPr>
              <w:t xml:space="preserve">A maximum of one hour will be set aside for the podium, which will cover the opening statement, panellists’ presentations, and their responses to questions and concluding remarks. The remaining hour will be reserved for two segments of interventions from the floor, with each segment consisting of interventions from 12 States or observers, 1 national human rights institution and 2 non-governmental organizations. </w:t>
            </w:r>
            <w:r w:rsidR="00E35678" w:rsidRPr="00850FD0">
              <w:t xml:space="preserve">Each speaker will have two minutes to raise issues and to ask panellists questions. </w:t>
            </w:r>
            <w:r w:rsidR="00066828">
              <w:t>Panellists will respond to questions and comments during the remaining time available</w:t>
            </w:r>
            <w:r w:rsidR="00AF1C81">
              <w:t>.</w:t>
            </w:r>
          </w:p>
          <w:p w14:paraId="5DF5E840" w14:textId="0B4C5C9D" w:rsidR="00237177" w:rsidRPr="00066828" w:rsidRDefault="007E3266" w:rsidP="00AF1C81">
            <w:pPr>
              <w:spacing w:after="160" w:line="240" w:lineRule="auto"/>
              <w:jc w:val="both"/>
            </w:pPr>
            <w:r w:rsidRPr="00850FD0">
              <w:t xml:space="preserve">The list of speakers for the discussion will be established through the online inscription system and, as per practice, statements by high-level dignitaries and groups of States will be moved to the beginning of the list. Delegates </w:t>
            </w:r>
            <w:r w:rsidR="00AF1C81">
              <w:t>un</w:t>
            </w:r>
            <w:r w:rsidRPr="00850FD0">
              <w:t>able to take the floor due to time constraints will be able to upload their statements on the online system to be posted on the HRC Extranet.</w:t>
            </w:r>
          </w:p>
        </w:tc>
      </w:tr>
      <w:tr w:rsidR="00333B61" w:rsidRPr="00283924" w14:paraId="2E18C3E8" w14:textId="77777777" w:rsidTr="00304796">
        <w:tc>
          <w:tcPr>
            <w:tcW w:w="1450" w:type="dxa"/>
            <w:shd w:val="clear" w:color="auto" w:fill="auto"/>
          </w:tcPr>
          <w:p w14:paraId="5574D19F" w14:textId="3BBA3075" w:rsidR="00333B61" w:rsidRPr="00283924" w:rsidRDefault="00333B61" w:rsidP="00004CDA">
            <w:pPr>
              <w:spacing w:after="0" w:line="240" w:lineRule="auto"/>
              <w:rPr>
                <w:rFonts w:cs="Arial"/>
                <w:b/>
              </w:rPr>
            </w:pPr>
            <w:r w:rsidRPr="003E4646">
              <w:rPr>
                <w:rFonts w:cs="Arial"/>
                <w:b/>
                <w:bCs/>
              </w:rPr>
              <w:lastRenderedPageBreak/>
              <w:t>Accessibility</w:t>
            </w:r>
            <w:r>
              <w:rPr>
                <w:rFonts w:cs="Arial"/>
                <w:b/>
                <w:bCs/>
              </w:rPr>
              <w:t>:</w:t>
            </w:r>
          </w:p>
        </w:tc>
        <w:tc>
          <w:tcPr>
            <w:tcW w:w="8756" w:type="dxa"/>
            <w:shd w:val="clear" w:color="auto" w:fill="auto"/>
          </w:tcPr>
          <w:p w14:paraId="7D9A937B" w14:textId="0B89B773" w:rsidR="007E3266" w:rsidRPr="00CE53C0" w:rsidRDefault="00333B61" w:rsidP="00062D97">
            <w:pPr>
              <w:spacing w:after="160" w:line="240" w:lineRule="auto"/>
              <w:jc w:val="both"/>
              <w:rPr>
                <w:bCs/>
                <w:lang w:val="en-US"/>
              </w:rPr>
            </w:pPr>
            <w:r w:rsidRPr="00084ADC">
              <w:rPr>
                <w:bCs/>
                <w:lang w:val="en-US"/>
              </w:rPr>
              <w:t>In an effort to render the Human Rights Council more accessible to persons with disabilities and to promote their full participation in the work of the Council on an equal basis with others, th</w:t>
            </w:r>
            <w:r w:rsidR="00836EC1">
              <w:rPr>
                <w:bCs/>
                <w:lang w:val="en-US"/>
              </w:rPr>
              <w:t>e interactive debate</w:t>
            </w:r>
            <w:r w:rsidRPr="00084ADC">
              <w:rPr>
                <w:bCs/>
                <w:lang w:val="en-US"/>
              </w:rPr>
              <w:t xml:space="preserve"> will be </w:t>
            </w:r>
            <w:r w:rsidR="0038356D">
              <w:rPr>
                <w:bCs/>
                <w:lang w:val="en-US"/>
              </w:rPr>
              <w:t xml:space="preserve">webcast and </w:t>
            </w:r>
            <w:r w:rsidRPr="00084ADC">
              <w:rPr>
                <w:bCs/>
                <w:lang w:val="en-US"/>
              </w:rPr>
              <w:t xml:space="preserve">made accessible. </w:t>
            </w:r>
            <w:r w:rsidR="00A0666D">
              <w:rPr>
                <w:bCs/>
                <w:lang w:val="en-US"/>
              </w:rPr>
              <w:t>I</w:t>
            </w:r>
            <w:r w:rsidRPr="00084ADC">
              <w:rPr>
                <w:bCs/>
                <w:lang w:val="en-US"/>
              </w:rPr>
              <w:t xml:space="preserve">nternational sign </w:t>
            </w:r>
            <w:r w:rsidRPr="00A0666D">
              <w:rPr>
                <w:bCs/>
                <w:lang w:val="en-US"/>
              </w:rPr>
              <w:t>interpretation and real-time captioning in English will be provided</w:t>
            </w:r>
            <w:r w:rsidR="0038356D">
              <w:rPr>
                <w:bCs/>
                <w:lang w:val="en-US"/>
              </w:rPr>
              <w:t>.</w:t>
            </w:r>
            <w:r w:rsidRPr="00A0666D">
              <w:rPr>
                <w:bCs/>
                <w:lang w:val="en-US"/>
              </w:rPr>
              <w:t xml:space="preserve"> </w:t>
            </w:r>
            <w:r w:rsidR="006701E2">
              <w:rPr>
                <w:bCs/>
                <w:lang w:val="en-US"/>
              </w:rPr>
              <w:t>During</w:t>
            </w:r>
            <w:r w:rsidR="00C94568" w:rsidRPr="00A0666D">
              <w:rPr>
                <w:bCs/>
              </w:rPr>
              <w:t xml:space="preserve"> the event itself</w:t>
            </w:r>
            <w:r w:rsidR="00C94568">
              <w:rPr>
                <w:bCs/>
              </w:rPr>
              <w:t xml:space="preserve">, </w:t>
            </w:r>
            <w:r w:rsidR="00A0666D">
              <w:rPr>
                <w:bCs/>
              </w:rPr>
              <w:t xml:space="preserve">participants can access </w:t>
            </w:r>
            <w:r w:rsidR="00A0666D" w:rsidRPr="00A0666D">
              <w:rPr>
                <w:bCs/>
              </w:rPr>
              <w:t xml:space="preserve">live English captioning </w:t>
            </w:r>
            <w:r w:rsidR="00A0666D">
              <w:rPr>
                <w:bCs/>
              </w:rPr>
              <w:t xml:space="preserve">on the </w:t>
            </w:r>
            <w:r w:rsidR="0038356D">
              <w:rPr>
                <w:bCs/>
              </w:rPr>
              <w:t>StreamText web page</w:t>
            </w:r>
            <w:r w:rsidR="00A0666D">
              <w:rPr>
                <w:bCs/>
              </w:rPr>
              <w:t xml:space="preserve"> </w:t>
            </w:r>
            <w:r w:rsidR="0038356D">
              <w:rPr>
                <w:bCs/>
              </w:rPr>
              <w:t>(</w:t>
            </w:r>
            <w:hyperlink r:id="rId13" w:history="1">
              <w:r w:rsidR="00A0666D" w:rsidRPr="00A0666D">
                <w:rPr>
                  <w:rStyle w:val="Hyperlink"/>
                  <w:bCs/>
                </w:rPr>
                <w:t>https://www.streamtext.net/player?event=CFI-UNOG</w:t>
              </w:r>
            </w:hyperlink>
            <w:r w:rsidR="00A0666D" w:rsidRPr="00A0666D">
              <w:rPr>
                <w:bCs/>
              </w:rPr>
              <w:t xml:space="preserve">). </w:t>
            </w:r>
            <w:r w:rsidR="0038356D" w:rsidRPr="00DA7E4F">
              <w:t xml:space="preserve">Hearing loops are available for collection from the Secretariat desk. Oral statements may be embossed in Braille from any of the six official languages of the United Nations, upon request and following the procedure described in </w:t>
            </w:r>
            <w:r w:rsidR="0038356D" w:rsidRPr="00DA7E4F">
              <w:rPr>
                <w:i/>
              </w:rPr>
              <w:t>The accessibility guide to the Human Rights Council for persons with disabilities</w:t>
            </w:r>
            <w:r w:rsidR="0038356D" w:rsidRPr="00DA7E4F">
              <w:t xml:space="preserve"> (</w:t>
            </w:r>
            <w:hyperlink r:id="rId14" w:history="1">
              <w:r w:rsidR="0038356D" w:rsidRPr="003F692C">
                <w:rPr>
                  <w:color w:val="0000FF"/>
                  <w:u w:val="single"/>
                </w:rPr>
                <w:t>https://www.ohchr.org/EN/HRBodies/HRC/Pages/Accessibility.aspx</w:t>
              </w:r>
            </w:hyperlink>
            <w:r w:rsidR="0038356D" w:rsidRPr="00DA7E4F">
              <w:t>).</w:t>
            </w:r>
          </w:p>
        </w:tc>
      </w:tr>
      <w:tr w:rsidR="00333B61" w:rsidRPr="003A3A8D" w14:paraId="717BA9D9" w14:textId="77777777" w:rsidTr="00304796">
        <w:tc>
          <w:tcPr>
            <w:tcW w:w="1450" w:type="dxa"/>
            <w:shd w:val="clear" w:color="auto" w:fill="auto"/>
          </w:tcPr>
          <w:p w14:paraId="07205641" w14:textId="77777777" w:rsidR="00333B61" w:rsidRPr="00283924" w:rsidRDefault="00333B61" w:rsidP="00333B61">
            <w:pPr>
              <w:spacing w:after="0" w:line="240" w:lineRule="auto"/>
              <w:rPr>
                <w:rFonts w:cs="Arial"/>
                <w:b/>
              </w:rPr>
            </w:pPr>
            <w:r w:rsidRPr="00283924">
              <w:rPr>
                <w:rFonts w:cs="Arial"/>
                <w:b/>
              </w:rPr>
              <w:t>Background:</w:t>
            </w:r>
          </w:p>
        </w:tc>
        <w:tc>
          <w:tcPr>
            <w:tcW w:w="8756" w:type="dxa"/>
            <w:shd w:val="clear" w:color="auto" w:fill="auto"/>
          </w:tcPr>
          <w:p w14:paraId="7E99AD36" w14:textId="40C7E9FA" w:rsidR="00066828" w:rsidRDefault="00066828" w:rsidP="005419FA">
            <w:pPr>
              <w:spacing w:after="160" w:line="240" w:lineRule="auto"/>
              <w:jc w:val="both"/>
              <w:rPr>
                <w:rFonts w:asciiTheme="minorHAnsi" w:hAnsiTheme="minorHAnsi" w:cstheme="minorHAnsi"/>
                <w:bCs/>
                <w:lang w:val="en-US"/>
              </w:rPr>
            </w:pPr>
            <w:r>
              <w:rPr>
                <w:rFonts w:asciiTheme="minorHAnsi" w:hAnsiTheme="minorHAnsi" w:cstheme="minorHAnsi"/>
                <w:bCs/>
              </w:rPr>
              <w:t xml:space="preserve">On </w:t>
            </w:r>
            <w:r w:rsidR="00F21A8C">
              <w:rPr>
                <w:rFonts w:asciiTheme="minorHAnsi" w:hAnsiTheme="minorHAnsi" w:cstheme="minorHAnsi"/>
                <w:bCs/>
              </w:rPr>
              <w:t xml:space="preserve">1 April </w:t>
            </w:r>
            <w:r>
              <w:rPr>
                <w:rFonts w:asciiTheme="minorHAnsi" w:hAnsiTheme="minorHAnsi" w:cstheme="minorHAnsi"/>
                <w:bCs/>
              </w:rPr>
              <w:t xml:space="preserve">2022, the Human Rights Council adopted </w:t>
            </w:r>
            <w:hyperlink r:id="rId15" w:history="1">
              <w:r w:rsidRPr="005419FA">
                <w:rPr>
                  <w:rStyle w:val="Hyperlink"/>
                </w:rPr>
                <w:t>resolution 49/</w:t>
              </w:r>
              <w:r w:rsidR="00004CDA" w:rsidRPr="005419FA">
                <w:rPr>
                  <w:rStyle w:val="Hyperlink"/>
                </w:rPr>
                <w:t>21</w:t>
              </w:r>
            </w:hyperlink>
            <w:r>
              <w:t xml:space="preserve"> </w:t>
            </w:r>
            <w:r w:rsidRPr="00C077A7">
              <w:rPr>
                <w:rFonts w:asciiTheme="minorHAnsi" w:hAnsiTheme="minorHAnsi" w:cstheme="minorHAnsi"/>
                <w:bCs/>
                <w:lang w:val="en-US"/>
              </w:rPr>
              <w:t xml:space="preserve">on </w:t>
            </w:r>
            <w:r>
              <w:rPr>
                <w:rFonts w:asciiTheme="minorHAnsi" w:hAnsiTheme="minorHAnsi" w:cstheme="minorHAnsi"/>
                <w:bCs/>
                <w:lang w:val="en-US"/>
              </w:rPr>
              <w:t>the r</w:t>
            </w:r>
            <w:r w:rsidRPr="00237177">
              <w:rPr>
                <w:rFonts w:asciiTheme="minorHAnsi" w:hAnsiTheme="minorHAnsi" w:cstheme="minorHAnsi"/>
                <w:bCs/>
                <w:lang w:val="en-US"/>
              </w:rPr>
              <w:t xml:space="preserve">ole of States in </w:t>
            </w:r>
            <w:r w:rsidRPr="005419FA">
              <w:rPr>
                <w:bCs/>
                <w:lang w:val="en-US"/>
              </w:rPr>
              <w:t>countering</w:t>
            </w:r>
            <w:r w:rsidRPr="00237177">
              <w:rPr>
                <w:rFonts w:asciiTheme="minorHAnsi" w:hAnsiTheme="minorHAnsi" w:cstheme="minorHAnsi"/>
                <w:bCs/>
                <w:lang w:val="en-US"/>
              </w:rPr>
              <w:t xml:space="preserve"> the negative impact of disinformation on the enjoyment and realization of human rights</w:t>
            </w:r>
            <w:r w:rsidR="00AF1C81">
              <w:rPr>
                <w:rFonts w:asciiTheme="minorHAnsi" w:hAnsiTheme="minorHAnsi" w:cstheme="minorHAnsi"/>
                <w:bCs/>
                <w:lang w:val="en-US"/>
              </w:rPr>
              <w:t>,</w:t>
            </w:r>
            <w:r>
              <w:rPr>
                <w:rFonts w:asciiTheme="minorHAnsi" w:hAnsiTheme="minorHAnsi" w:cstheme="minorHAnsi"/>
                <w:bCs/>
                <w:lang w:val="en-US"/>
              </w:rPr>
              <w:t xml:space="preserve"> the first resolution on this topic adopted by the Council. It </w:t>
            </w:r>
            <w:r w:rsidR="00004CDA">
              <w:rPr>
                <w:rFonts w:asciiTheme="minorHAnsi" w:hAnsiTheme="minorHAnsi" w:cstheme="minorHAnsi"/>
                <w:bCs/>
                <w:lang w:val="en-US"/>
              </w:rPr>
              <w:t xml:space="preserve">was preceded </w:t>
            </w:r>
            <w:r w:rsidR="00004CDA" w:rsidRPr="00004CDA">
              <w:rPr>
                <w:rFonts w:asciiTheme="minorHAnsi" w:hAnsiTheme="minorHAnsi" w:cstheme="minorHAnsi"/>
                <w:bCs/>
                <w:lang w:val="en-US"/>
              </w:rPr>
              <w:t>on 24 December 2021</w:t>
            </w:r>
            <w:r w:rsidR="00004CDA">
              <w:rPr>
                <w:rFonts w:asciiTheme="minorHAnsi" w:hAnsiTheme="minorHAnsi" w:cstheme="minorHAnsi"/>
                <w:bCs/>
                <w:lang w:val="en-US"/>
              </w:rPr>
              <w:t xml:space="preserve"> by</w:t>
            </w:r>
            <w:r>
              <w:rPr>
                <w:rFonts w:asciiTheme="minorHAnsi" w:hAnsiTheme="minorHAnsi" w:cstheme="minorHAnsi"/>
                <w:bCs/>
                <w:lang w:val="en-US"/>
              </w:rPr>
              <w:t xml:space="preserve"> the adoption of </w:t>
            </w:r>
            <w:r w:rsidR="00004CDA">
              <w:rPr>
                <w:rFonts w:asciiTheme="minorHAnsi" w:hAnsiTheme="minorHAnsi" w:cstheme="minorHAnsi"/>
                <w:bCs/>
                <w:lang w:val="en-US"/>
              </w:rPr>
              <w:t xml:space="preserve">General Assembly </w:t>
            </w:r>
            <w:hyperlink r:id="rId16" w:history="1">
              <w:r w:rsidRPr="005419FA">
                <w:rPr>
                  <w:rStyle w:val="Hyperlink"/>
                  <w:rFonts w:asciiTheme="minorHAnsi" w:hAnsiTheme="minorHAnsi" w:cstheme="minorHAnsi"/>
                  <w:bCs/>
                  <w:lang w:val="en-US"/>
                </w:rPr>
                <w:t xml:space="preserve">resolution </w:t>
              </w:r>
              <w:r w:rsidRPr="005419FA">
                <w:rPr>
                  <w:rStyle w:val="Hyperlink"/>
                </w:rPr>
                <w:t>76/227</w:t>
              </w:r>
            </w:hyperlink>
            <w:r w:rsidR="00AF1C81">
              <w:t xml:space="preserve"> </w:t>
            </w:r>
            <w:r w:rsidRPr="00066828">
              <w:rPr>
                <w:rFonts w:asciiTheme="minorHAnsi" w:hAnsiTheme="minorHAnsi" w:cstheme="minorHAnsi"/>
                <w:bCs/>
                <w:lang w:val="en-US"/>
              </w:rPr>
              <w:t xml:space="preserve">on </w:t>
            </w:r>
            <w:r>
              <w:rPr>
                <w:rFonts w:asciiTheme="minorHAnsi" w:hAnsiTheme="minorHAnsi" w:cstheme="minorHAnsi"/>
                <w:bCs/>
                <w:lang w:val="en-US"/>
              </w:rPr>
              <w:t>countering</w:t>
            </w:r>
            <w:r>
              <w:t xml:space="preserve"> disinformation for the promotion and protection of human rights and fundamental freedoms</w:t>
            </w:r>
            <w:r>
              <w:rPr>
                <w:rFonts w:asciiTheme="minorHAnsi" w:hAnsiTheme="minorHAnsi" w:cstheme="minorHAnsi"/>
                <w:bCs/>
                <w:lang w:val="en-US"/>
              </w:rPr>
              <w:t xml:space="preserve">. </w:t>
            </w:r>
          </w:p>
          <w:p w14:paraId="030BA9BF" w14:textId="4DAD1564" w:rsidR="00333B61" w:rsidRPr="00066828" w:rsidRDefault="00C40763" w:rsidP="005419FA">
            <w:pPr>
              <w:spacing w:after="160" w:line="240" w:lineRule="auto"/>
              <w:jc w:val="both"/>
              <w:rPr>
                <w:rFonts w:asciiTheme="minorHAnsi" w:hAnsiTheme="minorHAnsi" w:cstheme="minorHAnsi"/>
                <w:bCs/>
                <w:lang w:val="en-US"/>
              </w:rPr>
            </w:pPr>
            <w:r>
              <w:rPr>
                <w:lang w:val="en-US"/>
              </w:rPr>
              <w:t xml:space="preserve">Modern-day </w:t>
            </w:r>
            <w:r w:rsidRPr="005419FA">
              <w:rPr>
                <w:rFonts w:asciiTheme="minorHAnsi" w:hAnsiTheme="minorHAnsi" w:cstheme="minorHAnsi"/>
                <w:bCs/>
                <w:lang w:val="en-US"/>
              </w:rPr>
              <w:t>d</w:t>
            </w:r>
            <w:r w:rsidR="00D2450A" w:rsidRPr="005419FA">
              <w:rPr>
                <w:rFonts w:asciiTheme="minorHAnsi" w:hAnsiTheme="minorHAnsi" w:cstheme="minorHAnsi"/>
                <w:bCs/>
                <w:lang w:val="en-US"/>
              </w:rPr>
              <w:t>isinformation</w:t>
            </w:r>
            <w:r w:rsidR="00D2450A" w:rsidRPr="00D2450A">
              <w:rPr>
                <w:lang w:val="en-US"/>
              </w:rPr>
              <w:t xml:space="preserve"> </w:t>
            </w:r>
            <w:r>
              <w:rPr>
                <w:lang w:val="en-US"/>
              </w:rPr>
              <w:t xml:space="preserve">has </w:t>
            </w:r>
            <w:r w:rsidR="00D2450A" w:rsidRPr="00D2450A">
              <w:rPr>
                <w:lang w:val="en-US"/>
              </w:rPr>
              <w:t>far-reaching negative impact on the enjoyment of human rights</w:t>
            </w:r>
            <w:r w:rsidR="00D2450A">
              <w:rPr>
                <w:bCs/>
                <w:lang w:val="en-US"/>
              </w:rPr>
              <w:t>.</w:t>
            </w:r>
            <w:r w:rsidR="00D2450A" w:rsidRPr="00D2450A">
              <w:t xml:space="preserve"> </w:t>
            </w:r>
            <w:r w:rsidR="0070243A" w:rsidRPr="00EA3788">
              <w:t xml:space="preserve">Interacting with political, social and economic grievances, disinformation </w:t>
            </w:r>
            <w:r w:rsidR="00E23265">
              <w:t>can undermine trust in public debates that are essential for the effectiveness of public health and electoral processes, among others</w:t>
            </w:r>
            <w:r w:rsidRPr="00D2450A">
              <w:rPr>
                <w:lang w:val="en-US"/>
              </w:rPr>
              <w:t>,</w:t>
            </w:r>
            <w:r w:rsidRPr="00D2450A">
              <w:rPr>
                <w:bCs/>
                <w:lang w:val="en-US"/>
              </w:rPr>
              <w:t xml:space="preserve"> </w:t>
            </w:r>
            <w:r>
              <w:rPr>
                <w:bCs/>
                <w:lang w:val="en-US"/>
              </w:rPr>
              <w:t xml:space="preserve">and can be </w:t>
            </w:r>
            <w:r w:rsidRPr="00D2450A">
              <w:rPr>
                <w:bCs/>
                <w:lang w:val="en-US"/>
              </w:rPr>
              <w:t>particular</w:t>
            </w:r>
            <w:r>
              <w:rPr>
                <w:bCs/>
                <w:lang w:val="en-US"/>
              </w:rPr>
              <w:t>ly harmful</w:t>
            </w:r>
            <w:r w:rsidRPr="00D2450A">
              <w:rPr>
                <w:bCs/>
                <w:lang w:val="en-US"/>
              </w:rPr>
              <w:t xml:space="preserve"> in times of emergency, crisis and armed conflict</w:t>
            </w:r>
            <w:r w:rsidR="0070243A" w:rsidRPr="00EA3788">
              <w:t>.</w:t>
            </w:r>
            <w:r w:rsidR="00C02E01">
              <w:t xml:space="preserve"> </w:t>
            </w:r>
            <w:r w:rsidR="00F70874">
              <w:t>D</w:t>
            </w:r>
            <w:r w:rsidR="00D2450A">
              <w:t xml:space="preserve">isinformation </w:t>
            </w:r>
            <w:r w:rsidR="00E074BA">
              <w:t>may</w:t>
            </w:r>
            <w:r w:rsidR="00D2450A">
              <w:t xml:space="preserve"> </w:t>
            </w:r>
            <w:r w:rsidR="00F70874">
              <w:t xml:space="preserve">also </w:t>
            </w:r>
            <w:r w:rsidR="00E074BA">
              <w:t>be</w:t>
            </w:r>
            <w:r w:rsidR="00D2450A">
              <w:t xml:space="preserve"> utilized by </w:t>
            </w:r>
            <w:r w:rsidR="00844CBC">
              <w:t>S</w:t>
            </w:r>
            <w:r w:rsidR="00D2450A">
              <w:t>tates and state-sponsored actors as part of hybrid influence</w:t>
            </w:r>
            <w:r w:rsidR="00F70874">
              <w:t xml:space="preserve"> operations</w:t>
            </w:r>
            <w:r w:rsidR="00D2450A">
              <w:t xml:space="preserve"> </w:t>
            </w:r>
            <w:r w:rsidRPr="00C40763">
              <w:rPr>
                <w:lang w:val="en-US"/>
              </w:rPr>
              <w:t>that exploit and undermine the freedom of societies, and can accompany serious violations of international law</w:t>
            </w:r>
            <w:r w:rsidR="00F70874">
              <w:rPr>
                <w:lang w:val="en-US"/>
              </w:rPr>
              <w:t>.</w:t>
            </w:r>
            <w:r w:rsidRPr="00C40763">
              <w:rPr>
                <w:lang w:val="en-US"/>
              </w:rPr>
              <w:t xml:space="preserve"> </w:t>
            </w:r>
            <w:r w:rsidR="00AF1C81">
              <w:t>At the same time</w:t>
            </w:r>
            <w:r w:rsidR="007753BC">
              <w:t xml:space="preserve">, </w:t>
            </w:r>
            <w:r w:rsidR="00C02E01">
              <w:t>several laws</w:t>
            </w:r>
            <w:r w:rsidR="00E23265">
              <w:t xml:space="preserve"> and policies</w:t>
            </w:r>
            <w:r w:rsidR="00C02E01">
              <w:t xml:space="preserve"> to counter disinformation adopted by States in the past few years have </w:t>
            </w:r>
            <w:r w:rsidR="00E23265">
              <w:t xml:space="preserve">imposed undue restrictions to freedom of expression and, in some cases, already </w:t>
            </w:r>
            <w:r w:rsidR="0070243A" w:rsidRPr="00EA3788">
              <w:t xml:space="preserve">used </w:t>
            </w:r>
            <w:r w:rsidR="007753BC">
              <w:t>against</w:t>
            </w:r>
            <w:r w:rsidR="00E23265">
              <w:t xml:space="preserve"> civil society actors in general, particularly undermining the work of </w:t>
            </w:r>
            <w:r w:rsidR="00324EB7">
              <w:t>human rights defenders</w:t>
            </w:r>
            <w:r w:rsidR="00E23265">
              <w:t xml:space="preserve"> and journalists</w:t>
            </w:r>
            <w:r w:rsidR="007753BC">
              <w:t xml:space="preserve">. </w:t>
            </w:r>
            <w:r w:rsidR="00E074BA">
              <w:t>As emphasized by the Special Rapporteur on freedom of opinion and expression, disinformation is problematic, but so too are the responses of States and companies</w:t>
            </w:r>
            <w:r w:rsidR="00E074BA">
              <w:rPr>
                <w:b/>
                <w:bCs/>
                <w:sz w:val="20"/>
                <w:szCs w:val="20"/>
              </w:rPr>
              <w:t xml:space="preserve">. </w:t>
            </w:r>
            <w:r w:rsidR="00844CBC">
              <w:t>Council</w:t>
            </w:r>
            <w:r w:rsidR="007753BC">
              <w:t xml:space="preserve"> resolution </w:t>
            </w:r>
            <w:r w:rsidR="00844CBC">
              <w:t xml:space="preserve">49/21 </w:t>
            </w:r>
            <w:r w:rsidR="007753BC" w:rsidRPr="007753BC">
              <w:t>emphasizes that</w:t>
            </w:r>
            <w:r>
              <w:t xml:space="preserve"> </w:t>
            </w:r>
            <w:r w:rsidR="007753BC" w:rsidRPr="007753BC">
              <w:t>countering disinformation should not be used as a pretext to restrict the enjoyment and realization of human rights or to justify censorship, including through vague and overly broad laws criminalizing disinformation.</w:t>
            </w:r>
            <w:r w:rsidR="007753BC" w:rsidRPr="003C3994">
              <w:t xml:space="preserve"> </w:t>
            </w:r>
            <w:r w:rsidR="00C02E01">
              <w:t>According to the resolution, countering disinformation from a human rights-based perspective will</w:t>
            </w:r>
            <w:r w:rsidR="007753BC" w:rsidRPr="003C3994">
              <w:t xml:space="preserve"> require that States </w:t>
            </w:r>
            <w:r w:rsidR="00265A96" w:rsidRPr="00C40763">
              <w:rPr>
                <w:lang w:val="en-US"/>
              </w:rPr>
              <w:t>refrain from conducting or sponsoring disinformation campaigns</w:t>
            </w:r>
            <w:r w:rsidR="00265A96">
              <w:rPr>
                <w:lang w:val="en-US"/>
              </w:rPr>
              <w:t>,</w:t>
            </w:r>
            <w:r w:rsidR="00265A96" w:rsidRPr="003C3994">
              <w:t xml:space="preserve"> </w:t>
            </w:r>
            <w:r w:rsidR="007753BC" w:rsidRPr="003C3994">
              <w:t>promot</w:t>
            </w:r>
            <w:r w:rsidR="003C3994" w:rsidRPr="003C3994">
              <w:t>e</w:t>
            </w:r>
            <w:r w:rsidR="007753BC" w:rsidRPr="003C3994">
              <w:t xml:space="preserve"> access to diverse and reliable information</w:t>
            </w:r>
            <w:r w:rsidR="00C02E01">
              <w:t>,</w:t>
            </w:r>
            <w:r w:rsidR="007753BC" w:rsidRPr="003C3994">
              <w:t xml:space="preserve"> reaffirm the</w:t>
            </w:r>
            <w:r w:rsidR="00C02E01">
              <w:t>ir</w:t>
            </w:r>
            <w:r w:rsidR="007753BC" w:rsidRPr="003C3994">
              <w:t xml:space="preserve"> commitment to media diversity and independence, and ensur</w:t>
            </w:r>
            <w:r w:rsidR="00C02E01">
              <w:t>e</w:t>
            </w:r>
            <w:r w:rsidR="007753BC" w:rsidRPr="003C3994">
              <w:t xml:space="preserve"> the protection of the right to freedom of opinion and expression</w:t>
            </w:r>
            <w:r w:rsidR="003C3994" w:rsidRPr="003C3994">
              <w:t>.</w:t>
            </w:r>
          </w:p>
        </w:tc>
      </w:tr>
      <w:tr w:rsidR="00333B61" w:rsidRPr="00283924" w14:paraId="6EF2C758" w14:textId="77777777" w:rsidTr="00304796">
        <w:tc>
          <w:tcPr>
            <w:tcW w:w="1450" w:type="dxa"/>
            <w:shd w:val="clear" w:color="auto" w:fill="auto"/>
          </w:tcPr>
          <w:p w14:paraId="302FE325" w14:textId="77777777" w:rsidR="00333B61" w:rsidRPr="00283924" w:rsidRDefault="00333B61" w:rsidP="00333B61">
            <w:pPr>
              <w:spacing w:after="0" w:line="240" w:lineRule="auto"/>
              <w:rPr>
                <w:rFonts w:cs="Arial"/>
                <w:b/>
              </w:rPr>
            </w:pPr>
            <w:r w:rsidRPr="00283924">
              <w:rPr>
                <w:rFonts w:cs="Arial"/>
                <w:b/>
              </w:rPr>
              <w:t>Background documents:</w:t>
            </w:r>
          </w:p>
        </w:tc>
        <w:tc>
          <w:tcPr>
            <w:tcW w:w="8756" w:type="dxa"/>
            <w:shd w:val="clear" w:color="auto" w:fill="auto"/>
          </w:tcPr>
          <w:p w14:paraId="3829CFD8" w14:textId="05ECA048" w:rsidR="002F2544" w:rsidRDefault="00A9554D" w:rsidP="003C3994">
            <w:pPr>
              <w:numPr>
                <w:ilvl w:val="0"/>
                <w:numId w:val="7"/>
              </w:numPr>
              <w:spacing w:after="0" w:line="240" w:lineRule="auto"/>
              <w:rPr>
                <w:rFonts w:asciiTheme="minorHAnsi" w:hAnsiTheme="minorHAnsi" w:cstheme="minorHAnsi"/>
                <w:bCs/>
                <w:lang w:val="en-US"/>
              </w:rPr>
            </w:pPr>
            <w:hyperlink r:id="rId17" w:history="1">
              <w:r w:rsidR="002F2544" w:rsidRPr="00844CBC">
                <w:rPr>
                  <w:rStyle w:val="Hyperlink"/>
                  <w:rFonts w:asciiTheme="minorHAnsi" w:hAnsiTheme="minorHAnsi" w:cstheme="minorHAnsi"/>
                  <w:bCs/>
                  <w:lang w:val="en-US"/>
                </w:rPr>
                <w:t xml:space="preserve">Human Rights Council resolution </w:t>
              </w:r>
              <w:r w:rsidR="00844CBC" w:rsidRPr="00844CBC">
                <w:rPr>
                  <w:rStyle w:val="Hyperlink"/>
                  <w:rFonts w:asciiTheme="minorHAnsi" w:hAnsiTheme="minorHAnsi" w:cstheme="minorHAnsi"/>
                  <w:bCs/>
                  <w:lang w:val="en-US"/>
                </w:rPr>
                <w:t>49/21</w:t>
              </w:r>
            </w:hyperlink>
            <w:r w:rsidR="00844CBC">
              <w:rPr>
                <w:rFonts w:asciiTheme="minorHAnsi" w:hAnsiTheme="minorHAnsi" w:cstheme="minorHAnsi"/>
                <w:bCs/>
                <w:lang w:val="en-US"/>
              </w:rPr>
              <w:t xml:space="preserve"> </w:t>
            </w:r>
            <w:r w:rsidR="002F2544" w:rsidRPr="00C077A7">
              <w:rPr>
                <w:rFonts w:asciiTheme="minorHAnsi" w:hAnsiTheme="minorHAnsi" w:cstheme="minorHAnsi"/>
                <w:bCs/>
                <w:lang w:val="en-US"/>
              </w:rPr>
              <w:t xml:space="preserve">of </w:t>
            </w:r>
            <w:r w:rsidR="00844CBC" w:rsidRPr="00844CBC">
              <w:rPr>
                <w:rFonts w:asciiTheme="minorHAnsi" w:hAnsiTheme="minorHAnsi" w:cstheme="minorHAnsi"/>
                <w:bCs/>
                <w:lang w:val="en-US"/>
              </w:rPr>
              <w:t>1 April 2022</w:t>
            </w:r>
            <w:r w:rsidR="002F2544" w:rsidRPr="00C077A7">
              <w:rPr>
                <w:rFonts w:asciiTheme="minorHAnsi" w:hAnsiTheme="minorHAnsi" w:cstheme="minorHAnsi"/>
                <w:bCs/>
                <w:lang w:val="en-US"/>
              </w:rPr>
              <w:t xml:space="preserve"> on </w:t>
            </w:r>
            <w:r w:rsidR="00237177">
              <w:rPr>
                <w:rFonts w:asciiTheme="minorHAnsi" w:hAnsiTheme="minorHAnsi" w:cstheme="minorHAnsi"/>
                <w:bCs/>
                <w:lang w:val="en-US"/>
              </w:rPr>
              <w:t>the r</w:t>
            </w:r>
            <w:r w:rsidR="00237177" w:rsidRPr="00237177">
              <w:rPr>
                <w:rFonts w:asciiTheme="minorHAnsi" w:hAnsiTheme="minorHAnsi" w:cstheme="minorHAnsi"/>
                <w:bCs/>
                <w:lang w:val="en-US"/>
              </w:rPr>
              <w:t>ole of States in countering the negative impact of disinformation on the enjoyment and realization of human rights</w:t>
            </w:r>
          </w:p>
          <w:p w14:paraId="072C36FC" w14:textId="609FF255" w:rsidR="00E35678" w:rsidRPr="001A07BE" w:rsidRDefault="00A9554D" w:rsidP="00844CBC">
            <w:pPr>
              <w:numPr>
                <w:ilvl w:val="0"/>
                <w:numId w:val="7"/>
              </w:numPr>
              <w:spacing w:after="0" w:line="240" w:lineRule="auto"/>
              <w:rPr>
                <w:rStyle w:val="Hyperlink"/>
                <w:rFonts w:asciiTheme="minorHAnsi" w:hAnsiTheme="minorHAnsi" w:cstheme="minorHAnsi"/>
                <w:bCs/>
                <w:color w:val="auto"/>
                <w:u w:val="none"/>
                <w:lang w:val="en-US"/>
              </w:rPr>
            </w:pPr>
            <w:hyperlink r:id="rId18" w:history="1">
              <w:r w:rsidR="00D74F3B" w:rsidRPr="001A07BE">
                <w:rPr>
                  <w:rStyle w:val="Hyperlink"/>
                </w:rPr>
                <w:t>General Assembly resolution</w:t>
              </w:r>
              <w:r w:rsidR="00066828" w:rsidRPr="001A07BE">
                <w:rPr>
                  <w:rStyle w:val="Hyperlink"/>
                </w:rPr>
                <w:t xml:space="preserve"> </w:t>
              </w:r>
              <w:r w:rsidR="00844CBC" w:rsidRPr="001A07BE">
                <w:rPr>
                  <w:rStyle w:val="Hyperlink"/>
                </w:rPr>
                <w:t>76/227</w:t>
              </w:r>
            </w:hyperlink>
            <w:r w:rsidR="00844CBC" w:rsidRPr="00844CBC">
              <w:rPr>
                <w:rFonts w:asciiTheme="minorHAnsi" w:hAnsiTheme="minorHAnsi" w:cstheme="minorHAnsi"/>
                <w:bCs/>
                <w:lang w:val="en-US"/>
              </w:rPr>
              <w:t xml:space="preserve"> </w:t>
            </w:r>
            <w:r w:rsidR="00066828" w:rsidRPr="00844CBC">
              <w:rPr>
                <w:rFonts w:asciiTheme="minorHAnsi" w:hAnsiTheme="minorHAnsi" w:cstheme="minorHAnsi"/>
                <w:bCs/>
                <w:lang w:val="en-US"/>
              </w:rPr>
              <w:t xml:space="preserve">of </w:t>
            </w:r>
            <w:r w:rsidR="00844CBC" w:rsidRPr="00844CBC">
              <w:rPr>
                <w:rFonts w:asciiTheme="minorHAnsi" w:hAnsiTheme="minorHAnsi" w:cstheme="minorHAnsi"/>
                <w:bCs/>
                <w:lang w:val="en-US"/>
              </w:rPr>
              <w:t>24 December 2021</w:t>
            </w:r>
            <w:r w:rsidR="00D74F3B" w:rsidRPr="00844CBC">
              <w:rPr>
                <w:rFonts w:asciiTheme="minorHAnsi" w:hAnsiTheme="minorHAnsi" w:cstheme="minorHAnsi"/>
                <w:bCs/>
                <w:lang w:val="en-US"/>
              </w:rPr>
              <w:t xml:space="preserve"> on </w:t>
            </w:r>
            <w:r w:rsidR="00844CBC" w:rsidRPr="00844CBC">
              <w:rPr>
                <w:rFonts w:asciiTheme="minorHAnsi" w:hAnsiTheme="minorHAnsi" w:cstheme="minorHAnsi"/>
                <w:bCs/>
                <w:lang w:val="en-US"/>
              </w:rPr>
              <w:t>c</w:t>
            </w:r>
            <w:r w:rsidR="00D74F3B">
              <w:t>ountering disinformation for the promotion and protection of human rights and fundamental freedoms</w:t>
            </w:r>
          </w:p>
          <w:p w14:paraId="69B2D454" w14:textId="0533E1D1" w:rsidR="00333B61" w:rsidRPr="00844CBC" w:rsidRDefault="00E35678" w:rsidP="00E35678">
            <w:pPr>
              <w:numPr>
                <w:ilvl w:val="0"/>
                <w:numId w:val="7"/>
              </w:numPr>
              <w:spacing w:after="0" w:line="240" w:lineRule="auto"/>
              <w:rPr>
                <w:rStyle w:val="Hyperlink"/>
                <w:rFonts w:asciiTheme="minorHAnsi" w:hAnsiTheme="minorHAnsi" w:cstheme="minorHAnsi"/>
                <w:bCs/>
                <w:color w:val="auto"/>
                <w:u w:val="none"/>
                <w:lang w:val="en-US"/>
              </w:rPr>
            </w:pPr>
            <w:r>
              <w:rPr>
                <w:rFonts w:asciiTheme="minorHAnsi" w:hAnsiTheme="minorHAnsi" w:cstheme="minorHAnsi"/>
                <w:bCs/>
                <w:lang w:val="en-US"/>
              </w:rPr>
              <w:lastRenderedPageBreak/>
              <w:t xml:space="preserve">Report of the </w:t>
            </w:r>
            <w:r w:rsidRPr="003C3994">
              <w:t>Special Rapporteur on freedom of opinion and expression</w:t>
            </w:r>
            <w:r>
              <w:t xml:space="preserve"> on d</w:t>
            </w:r>
            <w:r w:rsidR="004B368D">
              <w:t>isinformation and freedom of opinion and expression</w:t>
            </w:r>
            <w:r w:rsidR="00237177">
              <w:t xml:space="preserve"> </w:t>
            </w:r>
            <w:r w:rsidR="005419FA">
              <w:t>(</w:t>
            </w:r>
            <w:hyperlink r:id="rId19" w:history="1">
              <w:r w:rsidR="00237177" w:rsidRPr="00237177">
                <w:rPr>
                  <w:rStyle w:val="Hyperlink"/>
                </w:rPr>
                <w:t>A/HRC/47/25</w:t>
              </w:r>
            </w:hyperlink>
            <w:r w:rsidR="005419FA" w:rsidRPr="005419FA">
              <w:t>)</w:t>
            </w:r>
          </w:p>
          <w:p w14:paraId="1662FF8F" w14:textId="5A861B08" w:rsidR="001200CC" w:rsidRPr="001200CC" w:rsidRDefault="00A9554D" w:rsidP="001200CC">
            <w:pPr>
              <w:numPr>
                <w:ilvl w:val="0"/>
                <w:numId w:val="7"/>
              </w:numPr>
              <w:spacing w:after="0" w:line="240" w:lineRule="auto"/>
              <w:rPr>
                <w:rFonts w:asciiTheme="minorHAnsi" w:hAnsiTheme="minorHAnsi" w:cstheme="minorHAnsi"/>
                <w:bCs/>
                <w:lang w:val="en-US"/>
              </w:rPr>
            </w:pPr>
            <w:hyperlink r:id="rId20" w:history="1">
              <w:r w:rsidR="00897811" w:rsidRPr="005419FA">
                <w:rPr>
                  <w:rStyle w:val="Hyperlink"/>
                  <w:rFonts w:asciiTheme="minorHAnsi" w:hAnsiTheme="minorHAnsi" w:cstheme="minorHAnsi"/>
                  <w:bCs/>
                  <w:lang w:val="en-US"/>
                </w:rPr>
                <w:t>Joint declaration</w:t>
              </w:r>
            </w:hyperlink>
            <w:r w:rsidR="00897811">
              <w:rPr>
                <w:rFonts w:asciiTheme="minorHAnsi" w:hAnsiTheme="minorHAnsi" w:cstheme="minorHAnsi"/>
                <w:bCs/>
                <w:lang w:val="en-US"/>
              </w:rPr>
              <w:t xml:space="preserve"> </w:t>
            </w:r>
            <w:r w:rsidR="00897811" w:rsidRPr="00897811">
              <w:rPr>
                <w:rFonts w:asciiTheme="minorHAnsi" w:hAnsiTheme="minorHAnsi" w:cstheme="minorHAnsi"/>
                <w:bCs/>
                <w:lang w:val="en-US"/>
              </w:rPr>
              <w:t>on Freedom of Expression and “Fake News”, Disinformation and Propaganda by U</w:t>
            </w:r>
            <w:r w:rsidR="00844CBC">
              <w:rPr>
                <w:rFonts w:asciiTheme="minorHAnsi" w:hAnsiTheme="minorHAnsi" w:cstheme="minorHAnsi"/>
                <w:bCs/>
                <w:lang w:val="en-US"/>
              </w:rPr>
              <w:t xml:space="preserve">nited </w:t>
            </w:r>
            <w:r w:rsidR="00897811" w:rsidRPr="00897811">
              <w:rPr>
                <w:rFonts w:asciiTheme="minorHAnsi" w:hAnsiTheme="minorHAnsi" w:cstheme="minorHAnsi"/>
                <w:bCs/>
                <w:lang w:val="en-US"/>
              </w:rPr>
              <w:t>N</w:t>
            </w:r>
            <w:r w:rsidR="00844CBC">
              <w:rPr>
                <w:rFonts w:asciiTheme="minorHAnsi" w:hAnsiTheme="minorHAnsi" w:cstheme="minorHAnsi"/>
                <w:bCs/>
                <w:lang w:val="en-US"/>
              </w:rPr>
              <w:t>ations</w:t>
            </w:r>
            <w:r w:rsidR="00897811" w:rsidRPr="00897811">
              <w:rPr>
                <w:rFonts w:asciiTheme="minorHAnsi" w:hAnsiTheme="minorHAnsi" w:cstheme="minorHAnsi"/>
                <w:bCs/>
                <w:lang w:val="en-US"/>
              </w:rPr>
              <w:t xml:space="preserve"> and regional e</w:t>
            </w:r>
            <w:r w:rsidR="001200CC">
              <w:rPr>
                <w:rFonts w:asciiTheme="minorHAnsi" w:hAnsiTheme="minorHAnsi" w:cstheme="minorHAnsi"/>
                <w:bCs/>
                <w:lang w:val="en-US"/>
              </w:rPr>
              <w:t>xperts on freedom of expression</w:t>
            </w:r>
          </w:p>
        </w:tc>
      </w:tr>
    </w:tbl>
    <w:p w14:paraId="0498C55D" w14:textId="77777777" w:rsidR="00FF74C5" w:rsidRPr="00283924" w:rsidRDefault="00FF74C5" w:rsidP="00AA165F">
      <w:pPr>
        <w:spacing w:after="0" w:line="240" w:lineRule="auto"/>
        <w:rPr>
          <w:rFonts w:cs="Arial"/>
          <w:b/>
          <w:sz w:val="20"/>
          <w:szCs w:val="20"/>
          <w:u w:val="single"/>
        </w:rPr>
      </w:pPr>
    </w:p>
    <w:sectPr w:rsidR="00FF74C5" w:rsidRPr="00283924" w:rsidSect="009853EB">
      <w:headerReference w:type="even" r:id="rId21"/>
      <w:headerReference w:type="default" r:id="rId22"/>
      <w:footerReference w:type="even" r:id="rId23"/>
      <w:footerReference w:type="default" r:id="rId24"/>
      <w:headerReference w:type="first" r:id="rId25"/>
      <w:footerReference w:type="first" r:id="rId26"/>
      <w:pgSz w:w="11906" w:h="16838"/>
      <w:pgMar w:top="709" w:right="1440" w:bottom="993" w:left="1440" w:header="708" w:footer="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42B24" w14:textId="77777777" w:rsidR="000023E8" w:rsidRDefault="000023E8" w:rsidP="002F2CB9">
      <w:pPr>
        <w:spacing w:after="0" w:line="240" w:lineRule="auto"/>
      </w:pPr>
      <w:r>
        <w:separator/>
      </w:r>
    </w:p>
  </w:endnote>
  <w:endnote w:type="continuationSeparator" w:id="0">
    <w:p w14:paraId="306DAD34" w14:textId="77777777" w:rsidR="000023E8" w:rsidRDefault="000023E8" w:rsidP="002F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FB72D" w14:textId="77777777" w:rsidR="00AA165F" w:rsidRDefault="00AA1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04E4F" w14:textId="34603A64" w:rsidR="00861631" w:rsidRDefault="00861631">
    <w:pPr>
      <w:pStyle w:val="Footer"/>
      <w:jc w:val="center"/>
    </w:pPr>
    <w:r>
      <w:fldChar w:fldCharType="begin"/>
    </w:r>
    <w:r>
      <w:instrText xml:space="preserve"> PAGE   \* MERGEFORMAT </w:instrText>
    </w:r>
    <w:r>
      <w:fldChar w:fldCharType="separate"/>
    </w:r>
    <w:r w:rsidR="00A9554D">
      <w:rPr>
        <w:noProof/>
      </w:rPr>
      <w:t>1</w:t>
    </w:r>
    <w:r>
      <w:rPr>
        <w:noProof/>
      </w:rPr>
      <w:fldChar w:fldCharType="end"/>
    </w:r>
  </w:p>
  <w:p w14:paraId="4748F29B" w14:textId="77777777" w:rsidR="00861631" w:rsidRDefault="00861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E9855" w14:textId="77777777" w:rsidR="00AA165F" w:rsidRDefault="00AA1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82E3E" w14:textId="77777777" w:rsidR="000023E8" w:rsidRDefault="000023E8" w:rsidP="002F2CB9">
      <w:pPr>
        <w:spacing w:after="0" w:line="240" w:lineRule="auto"/>
      </w:pPr>
      <w:r>
        <w:separator/>
      </w:r>
    </w:p>
  </w:footnote>
  <w:footnote w:type="continuationSeparator" w:id="0">
    <w:p w14:paraId="4CAD19BD" w14:textId="77777777" w:rsidR="000023E8" w:rsidRDefault="000023E8" w:rsidP="002F2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137B4" w14:textId="77777777" w:rsidR="00AA165F" w:rsidRDefault="00AA1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71892" w14:textId="79384E80" w:rsidR="00AA165F" w:rsidRDefault="00AA16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C17C0" w14:textId="77777777" w:rsidR="00AA165F" w:rsidRDefault="00AA1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2C1FAC"/>
    <w:multiLevelType w:val="hybridMultilevel"/>
    <w:tmpl w:val="980CA7A8"/>
    <w:lvl w:ilvl="0" w:tplc="52DAD7D4">
      <w:start w:val="1"/>
      <w:numFmt w:val="bullet"/>
      <w:lvlText w:val=""/>
      <w:lvlJc w:val="left"/>
      <w:pPr>
        <w:ind w:left="360" w:hanging="360"/>
      </w:pPr>
      <w:rPr>
        <w:rFonts w:ascii="Symbol" w:hAnsi="Symbol" w:hint="default"/>
        <w:lang w:val="en-GB"/>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4C465B"/>
    <w:multiLevelType w:val="hybridMultilevel"/>
    <w:tmpl w:val="9E828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B5F81"/>
    <w:multiLevelType w:val="hybridMultilevel"/>
    <w:tmpl w:val="40D0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2A795C"/>
    <w:multiLevelType w:val="hybridMultilevel"/>
    <w:tmpl w:val="11066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261776"/>
    <w:multiLevelType w:val="hybridMultilevel"/>
    <w:tmpl w:val="85E63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DF2D5B"/>
    <w:multiLevelType w:val="hybridMultilevel"/>
    <w:tmpl w:val="62A2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7"/>
  </w:num>
  <w:num w:numId="4">
    <w:abstractNumId w:val="13"/>
  </w:num>
  <w:num w:numId="5">
    <w:abstractNumId w:val="0"/>
  </w:num>
  <w:num w:numId="6">
    <w:abstractNumId w:val="4"/>
  </w:num>
  <w:num w:numId="7">
    <w:abstractNumId w:val="10"/>
  </w:num>
  <w:num w:numId="8">
    <w:abstractNumId w:val="6"/>
  </w:num>
  <w:num w:numId="9">
    <w:abstractNumId w:val="2"/>
  </w:num>
  <w:num w:numId="10">
    <w:abstractNumId w:val="1"/>
  </w:num>
  <w:num w:numId="11">
    <w:abstractNumId w:val="8"/>
  </w:num>
  <w:num w:numId="12">
    <w:abstractNumId w:val="11"/>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46"/>
    <w:rsid w:val="000023E8"/>
    <w:rsid w:val="00004CDA"/>
    <w:rsid w:val="000200DE"/>
    <w:rsid w:val="000234E3"/>
    <w:rsid w:val="000265D9"/>
    <w:rsid w:val="000272FB"/>
    <w:rsid w:val="00033219"/>
    <w:rsid w:val="00046AA2"/>
    <w:rsid w:val="00053DA5"/>
    <w:rsid w:val="00054D79"/>
    <w:rsid w:val="00062D97"/>
    <w:rsid w:val="000650DA"/>
    <w:rsid w:val="00066828"/>
    <w:rsid w:val="000669F1"/>
    <w:rsid w:val="000716B3"/>
    <w:rsid w:val="000728FD"/>
    <w:rsid w:val="0007332C"/>
    <w:rsid w:val="00074CC4"/>
    <w:rsid w:val="00075A01"/>
    <w:rsid w:val="0007720A"/>
    <w:rsid w:val="00081178"/>
    <w:rsid w:val="00084ADC"/>
    <w:rsid w:val="000867DF"/>
    <w:rsid w:val="00087DFD"/>
    <w:rsid w:val="00094A0B"/>
    <w:rsid w:val="00095EC7"/>
    <w:rsid w:val="0009673E"/>
    <w:rsid w:val="000A502E"/>
    <w:rsid w:val="000A7C24"/>
    <w:rsid w:val="000B1CE2"/>
    <w:rsid w:val="000B2188"/>
    <w:rsid w:val="000B6687"/>
    <w:rsid w:val="000B7CF9"/>
    <w:rsid w:val="000C5E13"/>
    <w:rsid w:val="000C6EBE"/>
    <w:rsid w:val="000D0318"/>
    <w:rsid w:val="000D344E"/>
    <w:rsid w:val="000D4160"/>
    <w:rsid w:val="000E1E0B"/>
    <w:rsid w:val="000E224A"/>
    <w:rsid w:val="000E6CB1"/>
    <w:rsid w:val="000F3562"/>
    <w:rsid w:val="000F5726"/>
    <w:rsid w:val="000F5AD6"/>
    <w:rsid w:val="000F5C6B"/>
    <w:rsid w:val="0010087D"/>
    <w:rsid w:val="00100CC5"/>
    <w:rsid w:val="00103276"/>
    <w:rsid w:val="0010534C"/>
    <w:rsid w:val="0011279B"/>
    <w:rsid w:val="00115670"/>
    <w:rsid w:val="001200CC"/>
    <w:rsid w:val="00120764"/>
    <w:rsid w:val="00127EC6"/>
    <w:rsid w:val="001329E4"/>
    <w:rsid w:val="00133749"/>
    <w:rsid w:val="001361A0"/>
    <w:rsid w:val="00136AD2"/>
    <w:rsid w:val="00136FA5"/>
    <w:rsid w:val="00137B1A"/>
    <w:rsid w:val="00140A19"/>
    <w:rsid w:val="00152095"/>
    <w:rsid w:val="00153A41"/>
    <w:rsid w:val="0015685E"/>
    <w:rsid w:val="00160B92"/>
    <w:rsid w:val="00165849"/>
    <w:rsid w:val="00166AC1"/>
    <w:rsid w:val="00166ADB"/>
    <w:rsid w:val="0017182D"/>
    <w:rsid w:val="00172476"/>
    <w:rsid w:val="00187036"/>
    <w:rsid w:val="001900DD"/>
    <w:rsid w:val="00191CF5"/>
    <w:rsid w:val="001A07BE"/>
    <w:rsid w:val="001A1783"/>
    <w:rsid w:val="001A1BF1"/>
    <w:rsid w:val="001A39D6"/>
    <w:rsid w:val="001A451D"/>
    <w:rsid w:val="001A6B06"/>
    <w:rsid w:val="001A772A"/>
    <w:rsid w:val="001B220F"/>
    <w:rsid w:val="001B28B0"/>
    <w:rsid w:val="001B7658"/>
    <w:rsid w:val="001B7BB9"/>
    <w:rsid w:val="001C108F"/>
    <w:rsid w:val="001D1367"/>
    <w:rsid w:val="001D3CAC"/>
    <w:rsid w:val="001E14CD"/>
    <w:rsid w:val="001E335E"/>
    <w:rsid w:val="001E42C3"/>
    <w:rsid w:val="001F000D"/>
    <w:rsid w:val="001F04AC"/>
    <w:rsid w:val="001F07C3"/>
    <w:rsid w:val="00200A6B"/>
    <w:rsid w:val="00200E2E"/>
    <w:rsid w:val="0020130A"/>
    <w:rsid w:val="002021C7"/>
    <w:rsid w:val="00203BD7"/>
    <w:rsid w:val="0020665D"/>
    <w:rsid w:val="002169F8"/>
    <w:rsid w:val="00222BF2"/>
    <w:rsid w:val="00223A57"/>
    <w:rsid w:val="00225C6C"/>
    <w:rsid w:val="00226120"/>
    <w:rsid w:val="00235215"/>
    <w:rsid w:val="00237177"/>
    <w:rsid w:val="002400DF"/>
    <w:rsid w:val="0024578D"/>
    <w:rsid w:val="0025306D"/>
    <w:rsid w:val="00253323"/>
    <w:rsid w:val="00257AA8"/>
    <w:rsid w:val="00260458"/>
    <w:rsid w:val="002656E2"/>
    <w:rsid w:val="00265A96"/>
    <w:rsid w:val="00270795"/>
    <w:rsid w:val="00274AC1"/>
    <w:rsid w:val="002766C6"/>
    <w:rsid w:val="00276A4B"/>
    <w:rsid w:val="00277A97"/>
    <w:rsid w:val="00283924"/>
    <w:rsid w:val="0028599F"/>
    <w:rsid w:val="00285E7B"/>
    <w:rsid w:val="00286B74"/>
    <w:rsid w:val="00287518"/>
    <w:rsid w:val="00287B1B"/>
    <w:rsid w:val="002A49B7"/>
    <w:rsid w:val="002A646E"/>
    <w:rsid w:val="002A729D"/>
    <w:rsid w:val="002B5E36"/>
    <w:rsid w:val="002C1D51"/>
    <w:rsid w:val="002C5A51"/>
    <w:rsid w:val="002C7C45"/>
    <w:rsid w:val="002D01C1"/>
    <w:rsid w:val="002D0DED"/>
    <w:rsid w:val="002D2084"/>
    <w:rsid w:val="002E2EF5"/>
    <w:rsid w:val="002E51AF"/>
    <w:rsid w:val="002F0868"/>
    <w:rsid w:val="002F2126"/>
    <w:rsid w:val="002F2544"/>
    <w:rsid w:val="002F2CB9"/>
    <w:rsid w:val="002F414D"/>
    <w:rsid w:val="002F7161"/>
    <w:rsid w:val="003011B9"/>
    <w:rsid w:val="00304796"/>
    <w:rsid w:val="00304F7C"/>
    <w:rsid w:val="00304FA8"/>
    <w:rsid w:val="003057D7"/>
    <w:rsid w:val="00317B9D"/>
    <w:rsid w:val="003203B3"/>
    <w:rsid w:val="003216FE"/>
    <w:rsid w:val="00323533"/>
    <w:rsid w:val="00324EB7"/>
    <w:rsid w:val="00333B61"/>
    <w:rsid w:val="00335263"/>
    <w:rsid w:val="003373C5"/>
    <w:rsid w:val="0033753D"/>
    <w:rsid w:val="003437EF"/>
    <w:rsid w:val="0034689B"/>
    <w:rsid w:val="00351108"/>
    <w:rsid w:val="0036235A"/>
    <w:rsid w:val="0036464B"/>
    <w:rsid w:val="00367A44"/>
    <w:rsid w:val="003720D2"/>
    <w:rsid w:val="0037272E"/>
    <w:rsid w:val="00374A73"/>
    <w:rsid w:val="00377153"/>
    <w:rsid w:val="0038356D"/>
    <w:rsid w:val="0038675A"/>
    <w:rsid w:val="00393554"/>
    <w:rsid w:val="00394BB7"/>
    <w:rsid w:val="00397B45"/>
    <w:rsid w:val="003A096A"/>
    <w:rsid w:val="003A3A8D"/>
    <w:rsid w:val="003A7917"/>
    <w:rsid w:val="003B19B8"/>
    <w:rsid w:val="003B5AC0"/>
    <w:rsid w:val="003B6DFF"/>
    <w:rsid w:val="003C3994"/>
    <w:rsid w:val="003C5825"/>
    <w:rsid w:val="003C687A"/>
    <w:rsid w:val="003C7B4B"/>
    <w:rsid w:val="003D17C6"/>
    <w:rsid w:val="003D1999"/>
    <w:rsid w:val="003D29FB"/>
    <w:rsid w:val="003D5E3B"/>
    <w:rsid w:val="003E0F4B"/>
    <w:rsid w:val="003E4646"/>
    <w:rsid w:val="003E6201"/>
    <w:rsid w:val="003E7F68"/>
    <w:rsid w:val="003F2A6D"/>
    <w:rsid w:val="003F3580"/>
    <w:rsid w:val="003F4519"/>
    <w:rsid w:val="003F692C"/>
    <w:rsid w:val="003F6C68"/>
    <w:rsid w:val="003F7678"/>
    <w:rsid w:val="0040254A"/>
    <w:rsid w:val="00415007"/>
    <w:rsid w:val="004161FB"/>
    <w:rsid w:val="00422A30"/>
    <w:rsid w:val="004232BA"/>
    <w:rsid w:val="00425047"/>
    <w:rsid w:val="00426305"/>
    <w:rsid w:val="00436FB6"/>
    <w:rsid w:val="00440942"/>
    <w:rsid w:val="00442298"/>
    <w:rsid w:val="004431E7"/>
    <w:rsid w:val="0044451A"/>
    <w:rsid w:val="004450A8"/>
    <w:rsid w:val="00445652"/>
    <w:rsid w:val="00445E25"/>
    <w:rsid w:val="00450F17"/>
    <w:rsid w:val="00452948"/>
    <w:rsid w:val="00454102"/>
    <w:rsid w:val="00454CD0"/>
    <w:rsid w:val="00456848"/>
    <w:rsid w:val="0045722B"/>
    <w:rsid w:val="00457578"/>
    <w:rsid w:val="00464C3E"/>
    <w:rsid w:val="00470ED4"/>
    <w:rsid w:val="004717BC"/>
    <w:rsid w:val="00471EE0"/>
    <w:rsid w:val="00471F51"/>
    <w:rsid w:val="00472940"/>
    <w:rsid w:val="00473282"/>
    <w:rsid w:val="004751BD"/>
    <w:rsid w:val="004810AD"/>
    <w:rsid w:val="004875BC"/>
    <w:rsid w:val="00491429"/>
    <w:rsid w:val="004A1D2A"/>
    <w:rsid w:val="004A441E"/>
    <w:rsid w:val="004A4C37"/>
    <w:rsid w:val="004B368D"/>
    <w:rsid w:val="004C0938"/>
    <w:rsid w:val="004C1844"/>
    <w:rsid w:val="004C1A32"/>
    <w:rsid w:val="004C2AE3"/>
    <w:rsid w:val="004C6E4B"/>
    <w:rsid w:val="004D0A62"/>
    <w:rsid w:val="004D4A30"/>
    <w:rsid w:val="004D5CC8"/>
    <w:rsid w:val="004D675D"/>
    <w:rsid w:val="004E536D"/>
    <w:rsid w:val="004F4D51"/>
    <w:rsid w:val="004F547C"/>
    <w:rsid w:val="004F7F7E"/>
    <w:rsid w:val="00500D80"/>
    <w:rsid w:val="0050106C"/>
    <w:rsid w:val="00502465"/>
    <w:rsid w:val="00507391"/>
    <w:rsid w:val="005104BB"/>
    <w:rsid w:val="00510B7E"/>
    <w:rsid w:val="005119FF"/>
    <w:rsid w:val="00512E9B"/>
    <w:rsid w:val="00513853"/>
    <w:rsid w:val="00524789"/>
    <w:rsid w:val="005317F8"/>
    <w:rsid w:val="00537D34"/>
    <w:rsid w:val="00537F20"/>
    <w:rsid w:val="005419FA"/>
    <w:rsid w:val="00545FF5"/>
    <w:rsid w:val="005471EA"/>
    <w:rsid w:val="00551091"/>
    <w:rsid w:val="005541FD"/>
    <w:rsid w:val="005626F3"/>
    <w:rsid w:val="00563F85"/>
    <w:rsid w:val="0056770A"/>
    <w:rsid w:val="00570CC0"/>
    <w:rsid w:val="0057347B"/>
    <w:rsid w:val="0057603F"/>
    <w:rsid w:val="005934FC"/>
    <w:rsid w:val="005A6DA4"/>
    <w:rsid w:val="005B3A57"/>
    <w:rsid w:val="005B63D3"/>
    <w:rsid w:val="005B717C"/>
    <w:rsid w:val="005D2F50"/>
    <w:rsid w:val="005D652D"/>
    <w:rsid w:val="005D76D3"/>
    <w:rsid w:val="005E2A23"/>
    <w:rsid w:val="005E3FDC"/>
    <w:rsid w:val="005F5078"/>
    <w:rsid w:val="005F6FE1"/>
    <w:rsid w:val="00600C0A"/>
    <w:rsid w:val="0060532B"/>
    <w:rsid w:val="006061E2"/>
    <w:rsid w:val="00611D7F"/>
    <w:rsid w:val="00617086"/>
    <w:rsid w:val="006217D0"/>
    <w:rsid w:val="00625399"/>
    <w:rsid w:val="006257D6"/>
    <w:rsid w:val="00626DCB"/>
    <w:rsid w:val="006302B7"/>
    <w:rsid w:val="006308C6"/>
    <w:rsid w:val="006356E1"/>
    <w:rsid w:val="0064197D"/>
    <w:rsid w:val="00641991"/>
    <w:rsid w:val="0064432C"/>
    <w:rsid w:val="00650139"/>
    <w:rsid w:val="00661F1D"/>
    <w:rsid w:val="006701E2"/>
    <w:rsid w:val="00677DDD"/>
    <w:rsid w:val="006A0398"/>
    <w:rsid w:val="006B2742"/>
    <w:rsid w:val="006C0141"/>
    <w:rsid w:val="006C2003"/>
    <w:rsid w:val="006C2C0B"/>
    <w:rsid w:val="006C4501"/>
    <w:rsid w:val="006D0FC1"/>
    <w:rsid w:val="006D320D"/>
    <w:rsid w:val="006D4E3D"/>
    <w:rsid w:val="006D7CAA"/>
    <w:rsid w:val="006E299D"/>
    <w:rsid w:val="006E4E65"/>
    <w:rsid w:val="006E7E02"/>
    <w:rsid w:val="006F286F"/>
    <w:rsid w:val="006F3CDD"/>
    <w:rsid w:val="006F5801"/>
    <w:rsid w:val="006F76CB"/>
    <w:rsid w:val="006F7743"/>
    <w:rsid w:val="00700183"/>
    <w:rsid w:val="0070243A"/>
    <w:rsid w:val="00702A37"/>
    <w:rsid w:val="007035FA"/>
    <w:rsid w:val="00714887"/>
    <w:rsid w:val="00720D6C"/>
    <w:rsid w:val="00726F8C"/>
    <w:rsid w:val="00737151"/>
    <w:rsid w:val="00740ED4"/>
    <w:rsid w:val="00747AB9"/>
    <w:rsid w:val="007535CC"/>
    <w:rsid w:val="00761B98"/>
    <w:rsid w:val="00762323"/>
    <w:rsid w:val="007644D5"/>
    <w:rsid w:val="00765338"/>
    <w:rsid w:val="007753BC"/>
    <w:rsid w:val="00781F25"/>
    <w:rsid w:val="00783DD0"/>
    <w:rsid w:val="007846C2"/>
    <w:rsid w:val="007A1369"/>
    <w:rsid w:val="007A2709"/>
    <w:rsid w:val="007A3017"/>
    <w:rsid w:val="007A79C0"/>
    <w:rsid w:val="007B68C1"/>
    <w:rsid w:val="007C7AFA"/>
    <w:rsid w:val="007C7CB3"/>
    <w:rsid w:val="007D4F58"/>
    <w:rsid w:val="007E102D"/>
    <w:rsid w:val="007E3266"/>
    <w:rsid w:val="007E5A04"/>
    <w:rsid w:val="007E690A"/>
    <w:rsid w:val="007E703E"/>
    <w:rsid w:val="007F299D"/>
    <w:rsid w:val="007F5F56"/>
    <w:rsid w:val="007F711F"/>
    <w:rsid w:val="00800C4D"/>
    <w:rsid w:val="00810714"/>
    <w:rsid w:val="008146E5"/>
    <w:rsid w:val="0082232A"/>
    <w:rsid w:val="00822C88"/>
    <w:rsid w:val="00823887"/>
    <w:rsid w:val="00834A2E"/>
    <w:rsid w:val="00836EC1"/>
    <w:rsid w:val="00841D26"/>
    <w:rsid w:val="00844CBC"/>
    <w:rsid w:val="008522C6"/>
    <w:rsid w:val="00855A63"/>
    <w:rsid w:val="008560B8"/>
    <w:rsid w:val="00856BD2"/>
    <w:rsid w:val="00856CCF"/>
    <w:rsid w:val="00860903"/>
    <w:rsid w:val="00861610"/>
    <w:rsid w:val="00861631"/>
    <w:rsid w:val="00862E42"/>
    <w:rsid w:val="008759C3"/>
    <w:rsid w:val="0088434B"/>
    <w:rsid w:val="00887CA1"/>
    <w:rsid w:val="0089015B"/>
    <w:rsid w:val="00896501"/>
    <w:rsid w:val="00897811"/>
    <w:rsid w:val="008A1448"/>
    <w:rsid w:val="008A3AF0"/>
    <w:rsid w:val="008B26BD"/>
    <w:rsid w:val="008B3941"/>
    <w:rsid w:val="008B48DB"/>
    <w:rsid w:val="008C761C"/>
    <w:rsid w:val="008C7EE0"/>
    <w:rsid w:val="008F0D72"/>
    <w:rsid w:val="008F44F1"/>
    <w:rsid w:val="00901CDA"/>
    <w:rsid w:val="009021C4"/>
    <w:rsid w:val="0090286A"/>
    <w:rsid w:val="0091082A"/>
    <w:rsid w:val="009115AA"/>
    <w:rsid w:val="00913864"/>
    <w:rsid w:val="00913921"/>
    <w:rsid w:val="00915005"/>
    <w:rsid w:val="0092121A"/>
    <w:rsid w:val="00921929"/>
    <w:rsid w:val="009238A1"/>
    <w:rsid w:val="00924548"/>
    <w:rsid w:val="00932A24"/>
    <w:rsid w:val="00935870"/>
    <w:rsid w:val="009405D3"/>
    <w:rsid w:val="00945D15"/>
    <w:rsid w:val="00952C3E"/>
    <w:rsid w:val="009536D9"/>
    <w:rsid w:val="009542C1"/>
    <w:rsid w:val="009568F6"/>
    <w:rsid w:val="00964814"/>
    <w:rsid w:val="00965557"/>
    <w:rsid w:val="00973B68"/>
    <w:rsid w:val="00980162"/>
    <w:rsid w:val="00980DA6"/>
    <w:rsid w:val="009853EB"/>
    <w:rsid w:val="00987656"/>
    <w:rsid w:val="00991EA6"/>
    <w:rsid w:val="0099267E"/>
    <w:rsid w:val="009942D8"/>
    <w:rsid w:val="00997E6F"/>
    <w:rsid w:val="009A2FC3"/>
    <w:rsid w:val="009A323B"/>
    <w:rsid w:val="009A380C"/>
    <w:rsid w:val="009A6355"/>
    <w:rsid w:val="009A7F53"/>
    <w:rsid w:val="009B0F2A"/>
    <w:rsid w:val="009B523B"/>
    <w:rsid w:val="009B6C48"/>
    <w:rsid w:val="009C05D5"/>
    <w:rsid w:val="009C06DD"/>
    <w:rsid w:val="009C24CE"/>
    <w:rsid w:val="009C2D2F"/>
    <w:rsid w:val="009C5A79"/>
    <w:rsid w:val="009D1554"/>
    <w:rsid w:val="009D7F38"/>
    <w:rsid w:val="009E08AC"/>
    <w:rsid w:val="009E0AEB"/>
    <w:rsid w:val="009E6855"/>
    <w:rsid w:val="009E7156"/>
    <w:rsid w:val="009F0FDF"/>
    <w:rsid w:val="009F2971"/>
    <w:rsid w:val="00A0666D"/>
    <w:rsid w:val="00A06BBB"/>
    <w:rsid w:val="00A07D68"/>
    <w:rsid w:val="00A10EA6"/>
    <w:rsid w:val="00A12ECA"/>
    <w:rsid w:val="00A20605"/>
    <w:rsid w:val="00A20645"/>
    <w:rsid w:val="00A25225"/>
    <w:rsid w:val="00A256DB"/>
    <w:rsid w:val="00A41007"/>
    <w:rsid w:val="00A415A3"/>
    <w:rsid w:val="00A53BF2"/>
    <w:rsid w:val="00A56B27"/>
    <w:rsid w:val="00A57010"/>
    <w:rsid w:val="00A61F6F"/>
    <w:rsid w:val="00A718A0"/>
    <w:rsid w:val="00A73865"/>
    <w:rsid w:val="00A778CA"/>
    <w:rsid w:val="00A80D2A"/>
    <w:rsid w:val="00A82CE9"/>
    <w:rsid w:val="00A84547"/>
    <w:rsid w:val="00A8699A"/>
    <w:rsid w:val="00A90F07"/>
    <w:rsid w:val="00A9554D"/>
    <w:rsid w:val="00AA09DC"/>
    <w:rsid w:val="00AA165F"/>
    <w:rsid w:val="00AA4ABD"/>
    <w:rsid w:val="00AA7316"/>
    <w:rsid w:val="00AB4A1A"/>
    <w:rsid w:val="00AC10D2"/>
    <w:rsid w:val="00AC6C25"/>
    <w:rsid w:val="00AC754B"/>
    <w:rsid w:val="00AD225B"/>
    <w:rsid w:val="00AD33A1"/>
    <w:rsid w:val="00AD382E"/>
    <w:rsid w:val="00AD686E"/>
    <w:rsid w:val="00AE3CAC"/>
    <w:rsid w:val="00AE4A0C"/>
    <w:rsid w:val="00AE5C5C"/>
    <w:rsid w:val="00AE6E07"/>
    <w:rsid w:val="00AF1C81"/>
    <w:rsid w:val="00AF4B70"/>
    <w:rsid w:val="00B03CCB"/>
    <w:rsid w:val="00B05E94"/>
    <w:rsid w:val="00B10BDA"/>
    <w:rsid w:val="00B17B04"/>
    <w:rsid w:val="00B22AA3"/>
    <w:rsid w:val="00B24ED5"/>
    <w:rsid w:val="00B32267"/>
    <w:rsid w:val="00B32B42"/>
    <w:rsid w:val="00B34BA9"/>
    <w:rsid w:val="00B36752"/>
    <w:rsid w:val="00B367C6"/>
    <w:rsid w:val="00B4016A"/>
    <w:rsid w:val="00B52B2D"/>
    <w:rsid w:val="00B614C5"/>
    <w:rsid w:val="00B64E8D"/>
    <w:rsid w:val="00B700A2"/>
    <w:rsid w:val="00B80139"/>
    <w:rsid w:val="00B81D93"/>
    <w:rsid w:val="00B82A87"/>
    <w:rsid w:val="00B85386"/>
    <w:rsid w:val="00B864FC"/>
    <w:rsid w:val="00B920BF"/>
    <w:rsid w:val="00B93758"/>
    <w:rsid w:val="00B94441"/>
    <w:rsid w:val="00B94C8B"/>
    <w:rsid w:val="00BA5B3D"/>
    <w:rsid w:val="00BB096A"/>
    <w:rsid w:val="00BB4A58"/>
    <w:rsid w:val="00BC3C13"/>
    <w:rsid w:val="00BC3C25"/>
    <w:rsid w:val="00BC45D2"/>
    <w:rsid w:val="00BD0DAE"/>
    <w:rsid w:val="00BD1118"/>
    <w:rsid w:val="00BD5E88"/>
    <w:rsid w:val="00BD71E6"/>
    <w:rsid w:val="00BE03E8"/>
    <w:rsid w:val="00BE3FC5"/>
    <w:rsid w:val="00BE739F"/>
    <w:rsid w:val="00BF027F"/>
    <w:rsid w:val="00BF3550"/>
    <w:rsid w:val="00C02E01"/>
    <w:rsid w:val="00C077A7"/>
    <w:rsid w:val="00C10A9E"/>
    <w:rsid w:val="00C12978"/>
    <w:rsid w:val="00C12E64"/>
    <w:rsid w:val="00C138B6"/>
    <w:rsid w:val="00C13CEB"/>
    <w:rsid w:val="00C14920"/>
    <w:rsid w:val="00C14F1F"/>
    <w:rsid w:val="00C15149"/>
    <w:rsid w:val="00C16956"/>
    <w:rsid w:val="00C226B3"/>
    <w:rsid w:val="00C240E2"/>
    <w:rsid w:val="00C24A68"/>
    <w:rsid w:val="00C34D82"/>
    <w:rsid w:val="00C36AA3"/>
    <w:rsid w:val="00C371B0"/>
    <w:rsid w:val="00C40671"/>
    <w:rsid w:val="00C40763"/>
    <w:rsid w:val="00C42EEF"/>
    <w:rsid w:val="00C53FC9"/>
    <w:rsid w:val="00C54EC7"/>
    <w:rsid w:val="00C55383"/>
    <w:rsid w:val="00C61F42"/>
    <w:rsid w:val="00C720D3"/>
    <w:rsid w:val="00C8027D"/>
    <w:rsid w:val="00C815DC"/>
    <w:rsid w:val="00C81BC5"/>
    <w:rsid w:val="00C821B6"/>
    <w:rsid w:val="00C828AC"/>
    <w:rsid w:val="00C84FCA"/>
    <w:rsid w:val="00C85246"/>
    <w:rsid w:val="00C94568"/>
    <w:rsid w:val="00C94C3B"/>
    <w:rsid w:val="00C96143"/>
    <w:rsid w:val="00CA443D"/>
    <w:rsid w:val="00CA639A"/>
    <w:rsid w:val="00CB358C"/>
    <w:rsid w:val="00CC4407"/>
    <w:rsid w:val="00CC4D95"/>
    <w:rsid w:val="00CC51A6"/>
    <w:rsid w:val="00CD1AA2"/>
    <w:rsid w:val="00CD3539"/>
    <w:rsid w:val="00CD68DA"/>
    <w:rsid w:val="00CE0A4E"/>
    <w:rsid w:val="00CE3C07"/>
    <w:rsid w:val="00CE44CF"/>
    <w:rsid w:val="00CE53C0"/>
    <w:rsid w:val="00CE575B"/>
    <w:rsid w:val="00CE6FDF"/>
    <w:rsid w:val="00CE741A"/>
    <w:rsid w:val="00CE7B0E"/>
    <w:rsid w:val="00D036B6"/>
    <w:rsid w:val="00D055A1"/>
    <w:rsid w:val="00D114C0"/>
    <w:rsid w:val="00D17224"/>
    <w:rsid w:val="00D17A96"/>
    <w:rsid w:val="00D20713"/>
    <w:rsid w:val="00D2209B"/>
    <w:rsid w:val="00D223D8"/>
    <w:rsid w:val="00D2450A"/>
    <w:rsid w:val="00D25CC1"/>
    <w:rsid w:val="00D26A1B"/>
    <w:rsid w:val="00D27C64"/>
    <w:rsid w:val="00D30CFA"/>
    <w:rsid w:val="00D3307D"/>
    <w:rsid w:val="00D35A1A"/>
    <w:rsid w:val="00D44DD4"/>
    <w:rsid w:val="00D478BB"/>
    <w:rsid w:val="00D507CE"/>
    <w:rsid w:val="00D51B4D"/>
    <w:rsid w:val="00D51F24"/>
    <w:rsid w:val="00D55804"/>
    <w:rsid w:val="00D5580F"/>
    <w:rsid w:val="00D57236"/>
    <w:rsid w:val="00D60DAA"/>
    <w:rsid w:val="00D65B6F"/>
    <w:rsid w:val="00D662BC"/>
    <w:rsid w:val="00D70DD0"/>
    <w:rsid w:val="00D74F3B"/>
    <w:rsid w:val="00D76263"/>
    <w:rsid w:val="00D8667E"/>
    <w:rsid w:val="00D906E7"/>
    <w:rsid w:val="00D90D81"/>
    <w:rsid w:val="00D95F36"/>
    <w:rsid w:val="00D9625A"/>
    <w:rsid w:val="00DA22F4"/>
    <w:rsid w:val="00DA48D2"/>
    <w:rsid w:val="00DA5418"/>
    <w:rsid w:val="00DA6F56"/>
    <w:rsid w:val="00DB08FA"/>
    <w:rsid w:val="00DB1AE4"/>
    <w:rsid w:val="00DB595A"/>
    <w:rsid w:val="00DC16B5"/>
    <w:rsid w:val="00DC3265"/>
    <w:rsid w:val="00DC5FE6"/>
    <w:rsid w:val="00DC641C"/>
    <w:rsid w:val="00DC6E15"/>
    <w:rsid w:val="00DD244C"/>
    <w:rsid w:val="00DD2A31"/>
    <w:rsid w:val="00DD37FE"/>
    <w:rsid w:val="00DD4076"/>
    <w:rsid w:val="00DE4654"/>
    <w:rsid w:val="00DE517B"/>
    <w:rsid w:val="00DE532F"/>
    <w:rsid w:val="00DE58C7"/>
    <w:rsid w:val="00DE6C2D"/>
    <w:rsid w:val="00DF640F"/>
    <w:rsid w:val="00E02876"/>
    <w:rsid w:val="00E05C3E"/>
    <w:rsid w:val="00E06E67"/>
    <w:rsid w:val="00E074BA"/>
    <w:rsid w:val="00E10453"/>
    <w:rsid w:val="00E125FF"/>
    <w:rsid w:val="00E14472"/>
    <w:rsid w:val="00E15C80"/>
    <w:rsid w:val="00E172F9"/>
    <w:rsid w:val="00E2300A"/>
    <w:rsid w:val="00E23265"/>
    <w:rsid w:val="00E23A49"/>
    <w:rsid w:val="00E24E68"/>
    <w:rsid w:val="00E2648C"/>
    <w:rsid w:val="00E35678"/>
    <w:rsid w:val="00E35896"/>
    <w:rsid w:val="00E37477"/>
    <w:rsid w:val="00E37C8F"/>
    <w:rsid w:val="00E41058"/>
    <w:rsid w:val="00E424BD"/>
    <w:rsid w:val="00E43218"/>
    <w:rsid w:val="00E4750D"/>
    <w:rsid w:val="00E65633"/>
    <w:rsid w:val="00E7173D"/>
    <w:rsid w:val="00E758A9"/>
    <w:rsid w:val="00E80181"/>
    <w:rsid w:val="00E80485"/>
    <w:rsid w:val="00E808CB"/>
    <w:rsid w:val="00E81023"/>
    <w:rsid w:val="00E8185D"/>
    <w:rsid w:val="00E8498C"/>
    <w:rsid w:val="00E859EC"/>
    <w:rsid w:val="00E85BC1"/>
    <w:rsid w:val="00E92AA7"/>
    <w:rsid w:val="00E9722D"/>
    <w:rsid w:val="00EA6568"/>
    <w:rsid w:val="00EB1A20"/>
    <w:rsid w:val="00EB2393"/>
    <w:rsid w:val="00EB7324"/>
    <w:rsid w:val="00EC0DE0"/>
    <w:rsid w:val="00EC269D"/>
    <w:rsid w:val="00EC4B4D"/>
    <w:rsid w:val="00EC5D87"/>
    <w:rsid w:val="00EC6F0F"/>
    <w:rsid w:val="00ED583A"/>
    <w:rsid w:val="00ED6B62"/>
    <w:rsid w:val="00EE0F1D"/>
    <w:rsid w:val="00EE1510"/>
    <w:rsid w:val="00EF26C0"/>
    <w:rsid w:val="00EF27C0"/>
    <w:rsid w:val="00EF285B"/>
    <w:rsid w:val="00EF700F"/>
    <w:rsid w:val="00F0240C"/>
    <w:rsid w:val="00F026D9"/>
    <w:rsid w:val="00F03AF9"/>
    <w:rsid w:val="00F04FFB"/>
    <w:rsid w:val="00F050F8"/>
    <w:rsid w:val="00F068F2"/>
    <w:rsid w:val="00F21A8C"/>
    <w:rsid w:val="00F26495"/>
    <w:rsid w:val="00F37ABD"/>
    <w:rsid w:val="00F4397E"/>
    <w:rsid w:val="00F47B01"/>
    <w:rsid w:val="00F50E88"/>
    <w:rsid w:val="00F6000A"/>
    <w:rsid w:val="00F60587"/>
    <w:rsid w:val="00F61A39"/>
    <w:rsid w:val="00F61AEB"/>
    <w:rsid w:val="00F63203"/>
    <w:rsid w:val="00F638DA"/>
    <w:rsid w:val="00F70874"/>
    <w:rsid w:val="00F7623F"/>
    <w:rsid w:val="00F80FB8"/>
    <w:rsid w:val="00F81CC7"/>
    <w:rsid w:val="00F8774A"/>
    <w:rsid w:val="00F90056"/>
    <w:rsid w:val="00F904BD"/>
    <w:rsid w:val="00F9447E"/>
    <w:rsid w:val="00F95774"/>
    <w:rsid w:val="00F965BE"/>
    <w:rsid w:val="00F97F59"/>
    <w:rsid w:val="00FA00F2"/>
    <w:rsid w:val="00FA44B7"/>
    <w:rsid w:val="00FB3D53"/>
    <w:rsid w:val="00FB3F6F"/>
    <w:rsid w:val="00FB5C4B"/>
    <w:rsid w:val="00FB616F"/>
    <w:rsid w:val="00FC1371"/>
    <w:rsid w:val="00FC1E02"/>
    <w:rsid w:val="00FC30AF"/>
    <w:rsid w:val="00FC32B7"/>
    <w:rsid w:val="00FC3F47"/>
    <w:rsid w:val="00FC541D"/>
    <w:rsid w:val="00FD143C"/>
    <w:rsid w:val="00FD30A7"/>
    <w:rsid w:val="00FD5743"/>
    <w:rsid w:val="00FD6005"/>
    <w:rsid w:val="00FE02CA"/>
    <w:rsid w:val="00FE39E3"/>
    <w:rsid w:val="00FE4789"/>
    <w:rsid w:val="00FE5ED8"/>
    <w:rsid w:val="00FF7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46335"/>
  <w15:docId w15:val="{731F2004-8114-44DD-8D44-DE591B2B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aliases w:val="5_G"/>
    <w:basedOn w:val="Normal"/>
    <w:link w:val="FootnoteTextChar"/>
    <w:unhideWhenUsed/>
    <w:rsid w:val="002F2CB9"/>
    <w:rPr>
      <w:sz w:val="20"/>
      <w:szCs w:val="20"/>
    </w:rPr>
  </w:style>
  <w:style w:type="character" w:customStyle="1" w:styleId="FootnoteTextChar">
    <w:name w:val="Footnote Text Char"/>
    <w:aliases w:val="5_G Char"/>
    <w:link w:val="FootnoteText"/>
    <w:rsid w:val="002F2CB9"/>
    <w:rPr>
      <w:lang w:eastAsia="en-US"/>
    </w:rPr>
  </w:style>
  <w:style w:type="character" w:styleId="FootnoteReference">
    <w:name w:val="footnote reference"/>
    <w:aliases w:val="4_G"/>
    <w:unhideWhenUsed/>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semiHidden/>
    <w:unhideWhenUsed/>
    <w:rsid w:val="00C54EC7"/>
    <w:rPr>
      <w:sz w:val="20"/>
      <w:szCs w:val="20"/>
    </w:rPr>
  </w:style>
  <w:style w:type="character" w:customStyle="1" w:styleId="CommentTextChar">
    <w:name w:val="Comment Text Char"/>
    <w:link w:val="CommentText"/>
    <w:uiPriority w:val="99"/>
    <w:semiHidden/>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ps">
    <w:name w:val="hps"/>
    <w:rsid w:val="00FE39E3"/>
  </w:style>
  <w:style w:type="paragraph" w:styleId="Revision">
    <w:name w:val="Revision"/>
    <w:hidden/>
    <w:uiPriority w:val="99"/>
    <w:semiHidden/>
    <w:rsid w:val="00500D80"/>
    <w:rPr>
      <w:sz w:val="22"/>
      <w:szCs w:val="22"/>
      <w:lang w:eastAsia="en-US"/>
    </w:rPr>
  </w:style>
  <w:style w:type="paragraph" w:styleId="Header">
    <w:name w:val="header"/>
    <w:basedOn w:val="Normal"/>
    <w:link w:val="HeaderChar"/>
    <w:uiPriority w:val="99"/>
    <w:unhideWhenUsed/>
    <w:rsid w:val="009853EB"/>
    <w:pPr>
      <w:tabs>
        <w:tab w:val="center" w:pos="4513"/>
        <w:tab w:val="right" w:pos="9026"/>
      </w:tabs>
    </w:pPr>
  </w:style>
  <w:style w:type="character" w:customStyle="1" w:styleId="HeaderChar">
    <w:name w:val="Header Char"/>
    <w:link w:val="Header"/>
    <w:uiPriority w:val="99"/>
    <w:rsid w:val="009853EB"/>
    <w:rPr>
      <w:sz w:val="22"/>
      <w:szCs w:val="22"/>
      <w:lang w:eastAsia="en-US"/>
    </w:rPr>
  </w:style>
  <w:style w:type="paragraph" w:styleId="Footer">
    <w:name w:val="footer"/>
    <w:basedOn w:val="Normal"/>
    <w:link w:val="FooterChar"/>
    <w:uiPriority w:val="99"/>
    <w:unhideWhenUsed/>
    <w:rsid w:val="009853EB"/>
    <w:pPr>
      <w:tabs>
        <w:tab w:val="center" w:pos="4513"/>
        <w:tab w:val="right" w:pos="9026"/>
      </w:tabs>
    </w:pPr>
  </w:style>
  <w:style w:type="character" w:customStyle="1" w:styleId="FooterChar">
    <w:name w:val="Footer Char"/>
    <w:link w:val="Footer"/>
    <w:uiPriority w:val="99"/>
    <w:rsid w:val="009853EB"/>
    <w:rPr>
      <w:sz w:val="22"/>
      <w:szCs w:val="22"/>
      <w:lang w:eastAsia="en-US"/>
    </w:rPr>
  </w:style>
  <w:style w:type="paragraph" w:customStyle="1" w:styleId="SingleTxtG">
    <w:name w:val="_ Single Txt_G"/>
    <w:basedOn w:val="Normal"/>
    <w:link w:val="SingleTxtGChar"/>
    <w:qFormat/>
    <w:rsid w:val="006D7CAA"/>
    <w:pPr>
      <w:suppressAutoHyphens/>
      <w:spacing w:after="120" w:line="240" w:lineRule="atLeast"/>
      <w:ind w:left="1134" w:right="1134"/>
      <w:jc w:val="both"/>
    </w:pPr>
    <w:rPr>
      <w:rFonts w:ascii="Times New Roman" w:eastAsia="Times New Roman" w:hAnsi="Times New Roman"/>
      <w:sz w:val="20"/>
      <w:szCs w:val="20"/>
    </w:rPr>
  </w:style>
  <w:style w:type="character" w:customStyle="1" w:styleId="NoneA">
    <w:name w:val="None A"/>
    <w:rsid w:val="006D7CAA"/>
  </w:style>
  <w:style w:type="paragraph" w:customStyle="1" w:styleId="Default">
    <w:name w:val="Default"/>
    <w:rsid w:val="00235215"/>
    <w:pPr>
      <w:autoSpaceDE w:val="0"/>
      <w:autoSpaceDN w:val="0"/>
      <w:adjustRightInd w:val="0"/>
    </w:pPr>
    <w:rPr>
      <w:rFonts w:ascii="Times New Roman" w:hAnsi="Times New Roman"/>
      <w:color w:val="000000"/>
      <w:sz w:val="24"/>
      <w:szCs w:val="24"/>
    </w:rPr>
  </w:style>
  <w:style w:type="character" w:customStyle="1" w:styleId="SingleTxtGChar">
    <w:name w:val="_ Single Txt_G Char"/>
    <w:link w:val="SingleTxtG"/>
    <w:rsid w:val="005E2A23"/>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rsid w:val="00913864"/>
    <w:rPr>
      <w:color w:val="605E5C"/>
      <w:shd w:val="clear" w:color="auto" w:fill="E1DFDD"/>
    </w:rPr>
  </w:style>
  <w:style w:type="character" w:customStyle="1" w:styleId="UnresolvedMention">
    <w:name w:val="Unresolved Mention"/>
    <w:basedOn w:val="DefaultParagraphFont"/>
    <w:uiPriority w:val="99"/>
    <w:semiHidden/>
    <w:unhideWhenUsed/>
    <w:rsid w:val="00AA1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6764">
      <w:bodyDiv w:val="1"/>
      <w:marLeft w:val="0"/>
      <w:marRight w:val="0"/>
      <w:marTop w:val="0"/>
      <w:marBottom w:val="0"/>
      <w:divBdr>
        <w:top w:val="none" w:sz="0" w:space="0" w:color="auto"/>
        <w:left w:val="none" w:sz="0" w:space="0" w:color="auto"/>
        <w:bottom w:val="none" w:sz="0" w:space="0" w:color="auto"/>
        <w:right w:val="none" w:sz="0" w:space="0" w:color="auto"/>
      </w:divBdr>
    </w:div>
    <w:div w:id="85660338">
      <w:bodyDiv w:val="1"/>
      <w:marLeft w:val="0"/>
      <w:marRight w:val="0"/>
      <w:marTop w:val="0"/>
      <w:marBottom w:val="0"/>
      <w:divBdr>
        <w:top w:val="none" w:sz="0" w:space="0" w:color="auto"/>
        <w:left w:val="none" w:sz="0" w:space="0" w:color="auto"/>
        <w:bottom w:val="none" w:sz="0" w:space="0" w:color="auto"/>
        <w:right w:val="none" w:sz="0" w:space="0" w:color="auto"/>
      </w:divBdr>
      <w:divsChild>
        <w:div w:id="1992906194">
          <w:marLeft w:val="0"/>
          <w:marRight w:val="0"/>
          <w:marTop w:val="0"/>
          <w:marBottom w:val="300"/>
          <w:divBdr>
            <w:top w:val="none" w:sz="0" w:space="0" w:color="auto"/>
            <w:left w:val="none" w:sz="0" w:space="0" w:color="auto"/>
            <w:bottom w:val="single" w:sz="6" w:space="2" w:color="D8E8EB"/>
            <w:right w:val="none" w:sz="0" w:space="0" w:color="auto"/>
          </w:divBdr>
        </w:div>
      </w:divsChild>
    </w:div>
    <w:div w:id="123426711">
      <w:bodyDiv w:val="1"/>
      <w:marLeft w:val="0"/>
      <w:marRight w:val="0"/>
      <w:marTop w:val="0"/>
      <w:marBottom w:val="0"/>
      <w:divBdr>
        <w:top w:val="none" w:sz="0" w:space="0" w:color="auto"/>
        <w:left w:val="none" w:sz="0" w:space="0" w:color="auto"/>
        <w:bottom w:val="none" w:sz="0" w:space="0" w:color="auto"/>
        <w:right w:val="none" w:sz="0" w:space="0" w:color="auto"/>
      </w:divBdr>
    </w:div>
    <w:div w:id="1460369371">
      <w:bodyDiv w:val="1"/>
      <w:marLeft w:val="0"/>
      <w:marRight w:val="0"/>
      <w:marTop w:val="0"/>
      <w:marBottom w:val="0"/>
      <w:divBdr>
        <w:top w:val="none" w:sz="0" w:space="0" w:color="auto"/>
        <w:left w:val="none" w:sz="0" w:space="0" w:color="auto"/>
        <w:bottom w:val="none" w:sz="0" w:space="0" w:color="auto"/>
        <w:right w:val="none" w:sz="0" w:space="0" w:color="auto"/>
      </w:divBdr>
    </w:div>
    <w:div w:id="1634015450">
      <w:bodyDiv w:val="1"/>
      <w:marLeft w:val="0"/>
      <w:marRight w:val="0"/>
      <w:marTop w:val="0"/>
      <w:marBottom w:val="0"/>
      <w:divBdr>
        <w:top w:val="none" w:sz="0" w:space="0" w:color="auto"/>
        <w:left w:val="none" w:sz="0" w:space="0" w:color="auto"/>
        <w:bottom w:val="none" w:sz="0" w:space="0" w:color="auto"/>
        <w:right w:val="none" w:sz="0" w:space="0" w:color="auto"/>
      </w:divBdr>
    </w:div>
    <w:div w:id="1835757825">
      <w:bodyDiv w:val="1"/>
      <w:marLeft w:val="0"/>
      <w:marRight w:val="0"/>
      <w:marTop w:val="0"/>
      <w:marBottom w:val="0"/>
      <w:divBdr>
        <w:top w:val="none" w:sz="0" w:space="0" w:color="auto"/>
        <w:left w:val="none" w:sz="0" w:space="0" w:color="auto"/>
        <w:bottom w:val="none" w:sz="0" w:space="0" w:color="auto"/>
        <w:right w:val="none" w:sz="0" w:space="0" w:color="auto"/>
      </w:divBdr>
    </w:div>
    <w:div w:id="19194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eamtext.net/player?event=CFI-UNOG" TargetMode="External"/><Relationship Id="rId18" Type="http://schemas.openxmlformats.org/officeDocument/2006/relationships/hyperlink" Target="http://undocs.org/A/RES/76/227"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undocs.org/A/HRC/res/49/21" TargetMode="External"/><Relationship Id="rId17" Type="http://schemas.openxmlformats.org/officeDocument/2006/relationships/hyperlink" Target="http://undocs.org/A/HRC/RES/49/2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undocs.org/A/res/76/227" TargetMode="External"/><Relationship Id="rId20" Type="http://schemas.openxmlformats.org/officeDocument/2006/relationships/hyperlink" Target="https://www.osce.org/files/f/documents/6/8/30279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un.org/en/webt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undocs.org/A/HRC/res/49/2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docs.org/A/HRC/47/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HRBodies/HRC/Pages/Accessibility.asp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F477F14663D34CB890C6F252F8DA56" ma:contentTypeVersion="0" ma:contentTypeDescription="Create a new document." ma:contentTypeScope="" ma:versionID="e12e27fb91257d268c5e2656e92b727c">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6F8BB-DB16-469D-9446-4910102DA4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53A767E-A08D-42E4-B88B-2A61B35C2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C03234-DDD3-46CD-8659-5A2A10005EC1}">
  <ds:schemaRefs>
    <ds:schemaRef ds:uri="http://schemas.microsoft.com/sharepoint/v3/contenttype/forms"/>
  </ds:schemaRefs>
</ds:datastoreItem>
</file>

<file path=customXml/itemProps4.xml><?xml version="1.0" encoding="utf-8"?>
<ds:datastoreItem xmlns:ds="http://schemas.openxmlformats.org/officeDocument/2006/customXml" ds:itemID="{683C672A-58E1-49AC-8F57-489F0504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1319</Words>
  <Characters>7521</Characters>
  <Application>Microsoft Office Word</Application>
  <DocSecurity>0</DocSecurity>
  <Lines>62</Lines>
  <Paragraphs>17</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OHCHR</Company>
  <LinksUpToDate>false</LinksUpToDate>
  <CharactersWithSpaces>8823</CharactersWithSpaces>
  <SharedDoc>false</SharedDoc>
  <HLinks>
    <vt:vector size="60" baseType="variant">
      <vt:variant>
        <vt:i4>1769541</vt:i4>
      </vt:variant>
      <vt:variant>
        <vt:i4>21</vt:i4>
      </vt:variant>
      <vt:variant>
        <vt:i4>0</vt:i4>
      </vt:variant>
      <vt:variant>
        <vt:i4>5</vt:i4>
      </vt:variant>
      <vt:variant>
        <vt:lpwstr>http://www.ohchr.org/EN/Issues/Disability/Pages/StudiesReportsPapers.aspx</vt:lpwstr>
      </vt:variant>
      <vt:variant>
        <vt:lpwstr/>
      </vt:variant>
      <vt:variant>
        <vt:i4>6553676</vt:i4>
      </vt:variant>
      <vt:variant>
        <vt:i4>18</vt:i4>
      </vt:variant>
      <vt:variant>
        <vt:i4>0</vt:i4>
      </vt:variant>
      <vt:variant>
        <vt:i4>5</vt:i4>
      </vt:variant>
      <vt:variant>
        <vt:lpwstr>http://ap.ohchr.org/documents/dpage_e.aspx?si=A/HRC/34/26</vt:lpwstr>
      </vt:variant>
      <vt:variant>
        <vt:lpwstr/>
      </vt:variant>
      <vt:variant>
        <vt:i4>458850</vt:i4>
      </vt:variant>
      <vt:variant>
        <vt:i4>15</vt:i4>
      </vt:variant>
      <vt:variant>
        <vt:i4>0</vt:i4>
      </vt:variant>
      <vt:variant>
        <vt:i4>5</vt:i4>
      </vt:variant>
      <vt:variant>
        <vt:lpwstr>http://ap.ohchr.org/documents/dpage_e.aspx?si=A/HRC/31/L.8</vt:lpwstr>
      </vt:variant>
      <vt:variant>
        <vt:lpwstr/>
      </vt:variant>
      <vt:variant>
        <vt:i4>458854</vt:i4>
      </vt:variant>
      <vt:variant>
        <vt:i4>12</vt:i4>
      </vt:variant>
      <vt:variant>
        <vt:i4>0</vt:i4>
      </vt:variant>
      <vt:variant>
        <vt:i4>5</vt:i4>
      </vt:variant>
      <vt:variant>
        <vt:lpwstr>http://ap.ohchr.org/documents/dpage_e.aspx?si=A/HRC/RES/7/9</vt:lpwstr>
      </vt:variant>
      <vt:variant>
        <vt:lpwstr/>
      </vt:variant>
      <vt:variant>
        <vt:i4>1245214</vt:i4>
      </vt:variant>
      <vt:variant>
        <vt:i4>9</vt:i4>
      </vt:variant>
      <vt:variant>
        <vt:i4>0</vt:i4>
      </vt:variant>
      <vt:variant>
        <vt:i4>5</vt:i4>
      </vt:variant>
      <vt:variant>
        <vt:lpwstr>http://indigenous2015.org/content/hindou-oumarou-ibrahim</vt:lpwstr>
      </vt:variant>
      <vt:variant>
        <vt:lpwstr/>
      </vt:variant>
      <vt:variant>
        <vt:i4>3670134</vt:i4>
      </vt:variant>
      <vt:variant>
        <vt:i4>6</vt:i4>
      </vt:variant>
      <vt:variant>
        <vt:i4>0</vt:i4>
      </vt:variant>
      <vt:variant>
        <vt:i4>5</vt:i4>
      </vt:variant>
      <vt:variant>
        <vt:lpwstr>http://www.ipcc.ch/nominations/cv/cv_debra_roberts.pdf</vt:lpwstr>
      </vt:variant>
      <vt:variant>
        <vt:lpwstr/>
      </vt:variant>
      <vt:variant>
        <vt:i4>2424951</vt:i4>
      </vt:variant>
      <vt:variant>
        <vt:i4>3</vt:i4>
      </vt:variant>
      <vt:variant>
        <vt:i4>0</vt:i4>
      </vt:variant>
      <vt:variant>
        <vt:i4>5</vt:i4>
      </vt:variant>
      <vt:variant>
        <vt:lpwstr>http://www.ohchr.org/EN/Issues/Health/Pages/SRBio.aspx</vt:lpwstr>
      </vt:variant>
      <vt:variant>
        <vt:lpwstr/>
      </vt:variant>
      <vt:variant>
        <vt:i4>5111888</vt:i4>
      </vt:variant>
      <vt:variant>
        <vt:i4>0</vt:i4>
      </vt:variant>
      <vt:variant>
        <vt:i4>0</vt:i4>
      </vt:variant>
      <vt:variant>
        <vt:i4>5</vt:i4>
      </vt:variant>
      <vt:variant>
        <vt:lpwstr>http://webtv.un.org/</vt:lpwstr>
      </vt:variant>
      <vt:variant>
        <vt:lpwstr/>
      </vt:variant>
      <vt:variant>
        <vt:i4>4718592</vt:i4>
      </vt:variant>
      <vt:variant>
        <vt:i4>3</vt:i4>
      </vt:variant>
      <vt:variant>
        <vt:i4>0</vt:i4>
      </vt:variant>
      <vt:variant>
        <vt:i4>5</vt:i4>
      </vt:variant>
      <vt:variant>
        <vt:lpwstr>http://www.ohchr.org/EN/HRBodies/HRC/Pages/AboutCouncil.aspx</vt:lpwstr>
      </vt:variant>
      <vt:variant>
        <vt:lpwstr/>
      </vt:variant>
      <vt:variant>
        <vt:i4>1769541</vt:i4>
      </vt:variant>
      <vt:variant>
        <vt:i4>0</vt:i4>
      </vt:variant>
      <vt:variant>
        <vt:i4>0</vt:i4>
      </vt:variant>
      <vt:variant>
        <vt:i4>5</vt:i4>
      </vt:variant>
      <vt:variant>
        <vt:lpwstr>http://www.ohchr.org/EN/Issues/Disability/Pages/StudiesReportsPapers.aspx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Rishabh Kumar Dhir</dc:creator>
  <cp:lastModifiedBy>SMIRNOVA Maria</cp:lastModifiedBy>
  <cp:revision>2</cp:revision>
  <cp:lastPrinted>2016-01-29T19:13:00Z</cp:lastPrinted>
  <dcterms:created xsi:type="dcterms:W3CDTF">2022-06-28T13:15:00Z</dcterms:created>
  <dcterms:modified xsi:type="dcterms:W3CDTF">2022-06-28T13:15:00Z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0x010100C3F477F14663D34CB890C6F252F8DA56</vt:lpwstr>
  </property>
</Properties>
</file>