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41039" w14:textId="77777777" w:rsidR="00606778" w:rsidRPr="00D00710" w:rsidRDefault="00606778" w:rsidP="00606778">
      <w:pPr>
        <w:rPr>
          <w:rFonts w:ascii="Verdana" w:hAnsi="Verdana"/>
          <w:sz w:val="20"/>
          <w:szCs w:val="20"/>
          <w:lang w:val="uk-UA"/>
        </w:rPr>
      </w:pPr>
    </w:p>
    <w:p w14:paraId="3A8F0724" w14:textId="77777777" w:rsidR="00606778" w:rsidRPr="00D00710" w:rsidRDefault="00606778" w:rsidP="00606778">
      <w:pPr>
        <w:pStyle w:val="s3"/>
        <w:spacing w:before="0" w:beforeAutospacing="0" w:after="0" w:afterAutospacing="0" w:line="324" w:lineRule="atLeast"/>
        <w:jc w:val="center"/>
        <w:rPr>
          <w:rStyle w:val="bumpedfont15"/>
          <w:rFonts w:ascii="Verdana" w:hAnsi="Verdana"/>
          <w:b/>
          <w:bCs/>
          <w:sz w:val="20"/>
          <w:szCs w:val="20"/>
          <w:lang w:val="uk-UA"/>
        </w:rPr>
      </w:pPr>
      <w:r w:rsidRPr="00D00710">
        <w:rPr>
          <w:rFonts w:ascii="Verdana" w:hAnsi="Verdana"/>
          <w:noProof/>
          <w:sz w:val="20"/>
          <w:szCs w:val="20"/>
          <w:lang w:val="uk-UA"/>
        </w:rPr>
        <w:drawing>
          <wp:inline distT="0" distB="0" distL="0" distR="0" wp14:anchorId="5DF27CA7" wp14:editId="3AA4E949">
            <wp:extent cx="3820795" cy="647065"/>
            <wp:effectExtent l="0" t="0" r="825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20795" cy="647065"/>
                    </a:xfrm>
                    <a:prstGeom prst="rect">
                      <a:avLst/>
                    </a:prstGeom>
                    <a:noFill/>
                    <a:ln>
                      <a:noFill/>
                    </a:ln>
                  </pic:spPr>
                </pic:pic>
              </a:graphicData>
            </a:graphic>
          </wp:inline>
        </w:drawing>
      </w:r>
    </w:p>
    <w:p w14:paraId="1C11BEE8" w14:textId="77777777" w:rsidR="00606778" w:rsidRPr="00D00710" w:rsidRDefault="00606778" w:rsidP="00606778">
      <w:pPr>
        <w:pStyle w:val="s3"/>
        <w:spacing w:before="0" w:beforeAutospacing="0" w:after="0" w:afterAutospacing="0" w:line="324" w:lineRule="atLeast"/>
        <w:jc w:val="center"/>
        <w:rPr>
          <w:rStyle w:val="bumpedfont15"/>
          <w:rFonts w:ascii="Verdana" w:hAnsi="Verdana"/>
          <w:b/>
          <w:bCs/>
          <w:sz w:val="20"/>
          <w:szCs w:val="20"/>
          <w:lang w:val="uk-UA"/>
        </w:rPr>
      </w:pPr>
    </w:p>
    <w:p w14:paraId="6FD5810D" w14:textId="77777777" w:rsidR="00606778" w:rsidRPr="00D00710" w:rsidRDefault="00606778" w:rsidP="00606778">
      <w:pPr>
        <w:pStyle w:val="s3"/>
        <w:spacing w:before="0" w:beforeAutospacing="0" w:after="0" w:afterAutospacing="0" w:line="324" w:lineRule="atLeast"/>
        <w:jc w:val="center"/>
        <w:rPr>
          <w:rStyle w:val="bumpedfont15"/>
          <w:rFonts w:ascii="Verdana" w:hAnsi="Verdana"/>
          <w:b/>
          <w:bCs/>
          <w:sz w:val="20"/>
          <w:szCs w:val="20"/>
          <w:lang w:val="uk-UA"/>
        </w:rPr>
      </w:pPr>
      <w:r w:rsidRPr="00D00710">
        <w:rPr>
          <w:rStyle w:val="bumpedfont15"/>
          <w:rFonts w:ascii="Verdana" w:hAnsi="Verdana"/>
          <w:b/>
          <w:bCs/>
          <w:sz w:val="20"/>
          <w:szCs w:val="20"/>
          <w:lang w:val="uk-UA"/>
        </w:rPr>
        <w:t xml:space="preserve">РАДА ООН З ПРАВ ЛЮДИНИ </w:t>
      </w:r>
    </w:p>
    <w:p w14:paraId="6CC4C775" w14:textId="77777777" w:rsidR="00606778" w:rsidRPr="00D00710" w:rsidRDefault="00606778" w:rsidP="00606778">
      <w:pPr>
        <w:pStyle w:val="s3"/>
        <w:spacing w:before="0" w:beforeAutospacing="0" w:after="0" w:afterAutospacing="0" w:line="324" w:lineRule="atLeast"/>
        <w:jc w:val="center"/>
        <w:rPr>
          <w:rStyle w:val="bumpedfont15"/>
          <w:rFonts w:ascii="Verdana" w:hAnsi="Verdana"/>
          <w:b/>
          <w:bCs/>
          <w:sz w:val="20"/>
          <w:szCs w:val="20"/>
          <w:lang w:val="uk-UA"/>
        </w:rPr>
      </w:pPr>
    </w:p>
    <w:p w14:paraId="5424B788" w14:textId="77777777" w:rsidR="00606778" w:rsidRPr="00D00710" w:rsidRDefault="00606778" w:rsidP="00606778">
      <w:pPr>
        <w:jc w:val="center"/>
        <w:rPr>
          <w:rFonts w:ascii="Verdana" w:eastAsia="Times New Roman" w:hAnsi="Verdana" w:cs="Times New Roman"/>
          <w:b/>
          <w:sz w:val="20"/>
          <w:szCs w:val="20"/>
          <w:lang w:val="uk-UA" w:eastAsia="en-GB"/>
        </w:rPr>
      </w:pPr>
      <w:r w:rsidRPr="00D00710">
        <w:rPr>
          <w:rFonts w:ascii="Verdana" w:eastAsia="Times New Roman" w:hAnsi="Verdana" w:cs="Times New Roman"/>
          <w:b/>
          <w:sz w:val="20"/>
          <w:szCs w:val="20"/>
          <w:lang w:val="uk-UA" w:eastAsia="en-GB"/>
        </w:rPr>
        <w:t xml:space="preserve">Заява на завершення візиту </w:t>
      </w:r>
      <w:r w:rsidRPr="00D00710">
        <w:rPr>
          <w:rFonts w:ascii="Verdana" w:hAnsi="Verdana" w:cstheme="majorBidi"/>
          <w:b/>
          <w:sz w:val="20"/>
          <w:szCs w:val="20"/>
          <w:lang w:val="uk-UA"/>
        </w:rPr>
        <w:t>Незалежної міжнародної комісії ООН з розслідування порушень в Україні до Києва</w:t>
      </w:r>
    </w:p>
    <w:p w14:paraId="1FA1C921" w14:textId="77777777" w:rsidR="00606778" w:rsidRPr="00D00710" w:rsidRDefault="00606778" w:rsidP="00606778">
      <w:pPr>
        <w:pStyle w:val="s3"/>
        <w:spacing w:before="0" w:beforeAutospacing="0" w:after="0" w:afterAutospacing="0" w:line="324" w:lineRule="atLeast"/>
        <w:jc w:val="center"/>
        <w:rPr>
          <w:rFonts w:ascii="Verdana" w:hAnsi="Verdana"/>
          <w:sz w:val="20"/>
          <w:szCs w:val="20"/>
          <w:lang w:val="uk-UA"/>
        </w:rPr>
      </w:pPr>
    </w:p>
    <w:p w14:paraId="1CADBFF9" w14:textId="77777777" w:rsidR="00606778" w:rsidRPr="00D00710" w:rsidRDefault="00606778" w:rsidP="00B02F39">
      <w:pPr>
        <w:pStyle w:val="s3"/>
        <w:spacing w:before="0" w:beforeAutospacing="0" w:after="0" w:afterAutospacing="0" w:line="324" w:lineRule="atLeast"/>
        <w:rPr>
          <w:rFonts w:ascii="Verdana" w:hAnsi="Verdana"/>
          <w:sz w:val="20"/>
          <w:szCs w:val="20"/>
          <w:lang w:val="uk-UA"/>
        </w:rPr>
      </w:pPr>
      <w:r w:rsidRPr="00D00710">
        <w:rPr>
          <w:rFonts w:ascii="Verdana" w:hAnsi="Verdana"/>
          <w:b/>
          <w:bCs/>
          <w:sz w:val="20"/>
          <w:szCs w:val="20"/>
          <w:lang w:val="uk-UA"/>
        </w:rPr>
        <w:t>Київ, Україна</w:t>
      </w:r>
    </w:p>
    <w:p w14:paraId="50AA63C9" w14:textId="77777777" w:rsidR="00606778" w:rsidRDefault="00606778" w:rsidP="00B02F39">
      <w:pPr>
        <w:pStyle w:val="s3"/>
        <w:spacing w:before="0" w:beforeAutospacing="0" w:after="0" w:afterAutospacing="0" w:line="324" w:lineRule="atLeast"/>
        <w:rPr>
          <w:rFonts w:ascii="Verdana" w:hAnsi="Verdana"/>
          <w:b/>
          <w:bCs/>
          <w:sz w:val="20"/>
          <w:szCs w:val="20"/>
          <w:lang w:val="uk-UA"/>
        </w:rPr>
      </w:pPr>
      <w:r w:rsidRPr="00D00710">
        <w:rPr>
          <w:rFonts w:ascii="Verdana" w:hAnsi="Verdana"/>
          <w:b/>
          <w:bCs/>
          <w:sz w:val="20"/>
          <w:szCs w:val="20"/>
          <w:lang w:val="uk-UA"/>
        </w:rPr>
        <w:t>2 грудня 2022 р.</w:t>
      </w:r>
    </w:p>
    <w:p w14:paraId="33C2F5EE" w14:textId="77777777" w:rsidR="00606778" w:rsidRPr="00D00710" w:rsidRDefault="00606778" w:rsidP="00606778">
      <w:pPr>
        <w:pStyle w:val="s3"/>
        <w:spacing w:before="0" w:beforeAutospacing="0" w:after="0" w:afterAutospacing="0" w:line="324" w:lineRule="atLeast"/>
        <w:jc w:val="center"/>
        <w:rPr>
          <w:rFonts w:ascii="Verdana" w:hAnsi="Verdana"/>
          <w:b/>
          <w:bCs/>
          <w:sz w:val="20"/>
          <w:szCs w:val="20"/>
          <w:lang w:val="uk-UA"/>
        </w:rPr>
      </w:pPr>
    </w:p>
    <w:p w14:paraId="5961721E" w14:textId="77777777" w:rsidR="00606778" w:rsidRPr="00D00710" w:rsidRDefault="00606778" w:rsidP="00606778">
      <w:pPr>
        <w:pStyle w:val="NormalWeb"/>
        <w:spacing w:before="0" w:beforeAutospacing="0" w:after="0" w:afterAutospacing="0" w:line="324" w:lineRule="atLeast"/>
        <w:rPr>
          <w:rStyle w:val="bumpedfont15"/>
          <w:rFonts w:ascii="Verdana" w:hAnsi="Verdana"/>
          <w:sz w:val="20"/>
          <w:szCs w:val="20"/>
          <w:u w:val="single"/>
          <w:lang w:val="uk-UA"/>
        </w:rPr>
      </w:pPr>
      <w:r w:rsidRPr="00D00710">
        <w:rPr>
          <w:rStyle w:val="bumpedfont15"/>
          <w:rFonts w:ascii="Verdana" w:hAnsi="Verdana"/>
          <w:sz w:val="20"/>
          <w:szCs w:val="20"/>
          <w:u w:val="single"/>
          <w:lang w:val="uk-UA"/>
        </w:rPr>
        <w:t xml:space="preserve">Ерік </w:t>
      </w:r>
      <w:proofErr w:type="spellStart"/>
      <w:r w:rsidRPr="00D00710">
        <w:rPr>
          <w:rStyle w:val="bumpedfont15"/>
          <w:rFonts w:ascii="Verdana" w:hAnsi="Verdana"/>
          <w:sz w:val="20"/>
          <w:szCs w:val="20"/>
          <w:u w:val="single"/>
          <w:lang w:val="uk-UA"/>
        </w:rPr>
        <w:t>Мьосе</w:t>
      </w:r>
      <w:proofErr w:type="spellEnd"/>
      <w:r w:rsidRPr="00D00710">
        <w:rPr>
          <w:rStyle w:val="bumpedfont15"/>
          <w:rFonts w:ascii="Verdana" w:hAnsi="Verdana"/>
          <w:sz w:val="20"/>
          <w:szCs w:val="20"/>
          <w:u w:val="single"/>
          <w:lang w:val="uk-UA"/>
        </w:rPr>
        <w:t>, Голова К</w:t>
      </w:r>
      <w:r w:rsidRPr="00D00710">
        <w:rPr>
          <w:rFonts w:ascii="Verdana" w:hAnsi="Verdana" w:cs="Times New Roman"/>
          <w:color w:val="000000"/>
          <w:sz w:val="20"/>
          <w:szCs w:val="20"/>
          <w:u w:val="single"/>
          <w:bdr w:val="none" w:sz="0" w:space="0" w:color="auto" w:frame="1"/>
          <w:lang w:val="uk-UA"/>
        </w:rPr>
        <w:t>омісії з розслідування порушень в Україні</w:t>
      </w:r>
    </w:p>
    <w:p w14:paraId="0A63CDC1" w14:textId="77777777" w:rsidR="00606778" w:rsidRPr="00D00710" w:rsidRDefault="00606778" w:rsidP="00606778">
      <w:pPr>
        <w:rPr>
          <w:rFonts w:ascii="Verdana" w:hAnsi="Verdana"/>
          <w:sz w:val="20"/>
          <w:szCs w:val="20"/>
          <w:lang w:val="uk-UA" w:eastAsia="en-GB"/>
        </w:rPr>
      </w:pPr>
    </w:p>
    <w:p w14:paraId="31D92B53" w14:textId="77777777" w:rsidR="00606778" w:rsidRPr="00D00710" w:rsidRDefault="00606778" w:rsidP="00606778">
      <w:pPr>
        <w:jc w:val="both"/>
        <w:rPr>
          <w:rFonts w:ascii="Verdana" w:hAnsi="Verdana"/>
          <w:sz w:val="20"/>
          <w:szCs w:val="20"/>
          <w:lang w:val="uk-UA" w:eastAsia="en-GB"/>
        </w:rPr>
      </w:pPr>
      <w:r w:rsidRPr="00D00710">
        <w:rPr>
          <w:rFonts w:ascii="Verdana" w:hAnsi="Verdana" w:cstheme="majorBidi"/>
          <w:sz w:val="20"/>
          <w:szCs w:val="20"/>
          <w:lang w:val="uk-UA"/>
        </w:rPr>
        <w:t xml:space="preserve">Від імені Незалежної міжнародної комісії Організації Об'єднаних Націй з розслідування порушень в Україні у складі Еріка </w:t>
      </w:r>
      <w:proofErr w:type="spellStart"/>
      <w:r w:rsidRPr="00D00710">
        <w:rPr>
          <w:rFonts w:ascii="Verdana" w:hAnsi="Verdana" w:cstheme="majorBidi"/>
          <w:sz w:val="20"/>
          <w:szCs w:val="20"/>
          <w:lang w:val="uk-UA"/>
        </w:rPr>
        <w:t>Мьосе</w:t>
      </w:r>
      <w:proofErr w:type="spellEnd"/>
      <w:r w:rsidRPr="00D00710">
        <w:rPr>
          <w:rFonts w:ascii="Verdana" w:hAnsi="Verdana" w:cstheme="majorBidi"/>
          <w:sz w:val="20"/>
          <w:szCs w:val="20"/>
          <w:lang w:val="uk-UA"/>
        </w:rPr>
        <w:t xml:space="preserve"> (Голова), </w:t>
      </w:r>
      <w:proofErr w:type="spellStart"/>
      <w:r w:rsidRPr="00D00710">
        <w:rPr>
          <w:rFonts w:ascii="Verdana" w:hAnsi="Verdana" w:cstheme="majorBidi"/>
          <w:sz w:val="20"/>
          <w:szCs w:val="20"/>
          <w:lang w:val="uk-UA"/>
        </w:rPr>
        <w:t>Ясмінки</w:t>
      </w:r>
      <w:proofErr w:type="spellEnd"/>
      <w:r w:rsidRPr="00D00710">
        <w:rPr>
          <w:rFonts w:ascii="Verdana" w:hAnsi="Verdana" w:cstheme="majorBidi"/>
          <w:sz w:val="20"/>
          <w:szCs w:val="20"/>
          <w:lang w:val="uk-UA"/>
        </w:rPr>
        <w:t xml:space="preserve"> </w:t>
      </w:r>
      <w:proofErr w:type="spellStart"/>
      <w:r w:rsidRPr="00D00710">
        <w:rPr>
          <w:rFonts w:ascii="Verdana" w:hAnsi="Verdana" w:cstheme="majorBidi"/>
          <w:sz w:val="20"/>
          <w:szCs w:val="20"/>
          <w:lang w:val="uk-UA"/>
        </w:rPr>
        <w:t>Джумхур</w:t>
      </w:r>
      <w:proofErr w:type="spellEnd"/>
      <w:r w:rsidRPr="00D00710">
        <w:rPr>
          <w:rFonts w:ascii="Verdana" w:hAnsi="Verdana" w:cstheme="majorBidi"/>
          <w:sz w:val="20"/>
          <w:szCs w:val="20"/>
          <w:lang w:val="uk-UA"/>
        </w:rPr>
        <w:t xml:space="preserve"> та </w:t>
      </w:r>
      <w:proofErr w:type="spellStart"/>
      <w:r w:rsidRPr="00D00710">
        <w:rPr>
          <w:rFonts w:ascii="Verdana" w:hAnsi="Verdana" w:cstheme="majorBidi"/>
          <w:sz w:val="20"/>
          <w:szCs w:val="20"/>
          <w:lang w:val="uk-UA"/>
        </w:rPr>
        <w:t>Пабло</w:t>
      </w:r>
      <w:proofErr w:type="spellEnd"/>
      <w:r w:rsidRPr="00D00710">
        <w:rPr>
          <w:rFonts w:ascii="Verdana" w:hAnsi="Verdana" w:cstheme="majorBidi"/>
          <w:sz w:val="20"/>
          <w:szCs w:val="20"/>
          <w:lang w:val="uk-UA"/>
        </w:rPr>
        <w:t xml:space="preserve"> де </w:t>
      </w:r>
      <w:proofErr w:type="spellStart"/>
      <w:r w:rsidRPr="00D00710">
        <w:rPr>
          <w:rFonts w:ascii="Verdana" w:hAnsi="Verdana" w:cstheme="majorBidi"/>
          <w:sz w:val="20"/>
          <w:szCs w:val="20"/>
          <w:lang w:val="uk-UA"/>
        </w:rPr>
        <w:t>Грейфа</w:t>
      </w:r>
      <w:proofErr w:type="spellEnd"/>
      <w:r w:rsidRPr="00D00710">
        <w:rPr>
          <w:rFonts w:ascii="Verdana" w:hAnsi="Verdana" w:cstheme="majorBidi"/>
          <w:sz w:val="20"/>
          <w:szCs w:val="20"/>
          <w:lang w:val="uk-UA"/>
        </w:rPr>
        <w:t>, я хотів би привітати вас на цій прес-конференції.</w:t>
      </w:r>
    </w:p>
    <w:p w14:paraId="735FCA31" w14:textId="77777777" w:rsidR="00606778" w:rsidRPr="00D00710" w:rsidRDefault="00606778" w:rsidP="00606778">
      <w:pPr>
        <w:pStyle w:val="ListParagraph"/>
        <w:spacing w:after="0"/>
        <w:ind w:left="360"/>
        <w:jc w:val="both"/>
        <w:rPr>
          <w:rFonts w:ascii="Verdana" w:hAnsi="Verdana"/>
          <w:sz w:val="20"/>
          <w:szCs w:val="20"/>
          <w:lang w:val="uk-UA" w:eastAsia="en-GB"/>
        </w:rPr>
      </w:pPr>
    </w:p>
    <w:p w14:paraId="3CDCBF19" w14:textId="77777777" w:rsidR="00606778" w:rsidRPr="00D00710" w:rsidRDefault="00606778" w:rsidP="00606778">
      <w:pPr>
        <w:jc w:val="both"/>
        <w:rPr>
          <w:rFonts w:ascii="Verdana" w:hAnsi="Verdana"/>
          <w:sz w:val="20"/>
          <w:szCs w:val="20"/>
          <w:lang w:val="uk-UA" w:eastAsia="en-GB"/>
        </w:rPr>
      </w:pPr>
      <w:r w:rsidRPr="00D00710">
        <w:rPr>
          <w:rFonts w:ascii="Verdana" w:hAnsi="Verdana" w:cstheme="majorBidi"/>
          <w:sz w:val="20"/>
          <w:szCs w:val="20"/>
          <w:lang w:val="uk-UA"/>
        </w:rPr>
        <w:t>Після першого візиту трьох комісарів до Києва у червні</w:t>
      </w:r>
      <w:r>
        <w:rPr>
          <w:rFonts w:ascii="Verdana" w:hAnsi="Verdana" w:cstheme="majorBidi"/>
          <w:sz w:val="20"/>
          <w:szCs w:val="20"/>
          <w:lang w:val="uk-UA"/>
        </w:rPr>
        <w:t xml:space="preserve">, </w:t>
      </w:r>
      <w:r w:rsidRPr="00D00710">
        <w:rPr>
          <w:rFonts w:ascii="Verdana" w:hAnsi="Verdana" w:cstheme="majorBidi"/>
          <w:sz w:val="20"/>
          <w:szCs w:val="20"/>
          <w:lang w:val="uk-UA"/>
        </w:rPr>
        <w:t>наші слідчі здійснили декілька подорожей до України. Поточний візит є десятою місією Комісії.</w:t>
      </w:r>
    </w:p>
    <w:p w14:paraId="7B9C0150" w14:textId="77777777" w:rsidR="00606778" w:rsidRPr="00D00710" w:rsidRDefault="00606778" w:rsidP="00606778">
      <w:pPr>
        <w:jc w:val="both"/>
        <w:rPr>
          <w:rFonts w:ascii="Verdana" w:hAnsi="Verdana"/>
          <w:sz w:val="20"/>
          <w:szCs w:val="20"/>
          <w:lang w:val="uk-UA" w:eastAsia="en-GB"/>
        </w:rPr>
      </w:pPr>
    </w:p>
    <w:p w14:paraId="2AEB5519" w14:textId="77777777" w:rsidR="00606778" w:rsidRPr="00D00710" w:rsidRDefault="00606778" w:rsidP="00606778">
      <w:pPr>
        <w:jc w:val="both"/>
        <w:rPr>
          <w:rFonts w:ascii="Verdana" w:hAnsi="Verdana"/>
          <w:sz w:val="20"/>
          <w:szCs w:val="20"/>
          <w:lang w:val="uk-UA" w:eastAsia="en-GB"/>
        </w:rPr>
      </w:pPr>
      <w:r w:rsidRPr="00D00710">
        <w:rPr>
          <w:rFonts w:ascii="Verdana" w:hAnsi="Verdana" w:cstheme="majorBidi"/>
          <w:sz w:val="20"/>
          <w:szCs w:val="20"/>
          <w:lang w:val="uk-UA"/>
        </w:rPr>
        <w:t>Відповідно до мандату Комісії від березня цього року, 23 вересня 2022 р</w:t>
      </w:r>
      <w:r>
        <w:rPr>
          <w:rFonts w:ascii="Verdana" w:hAnsi="Verdana" w:cstheme="majorBidi"/>
          <w:sz w:val="20"/>
          <w:szCs w:val="20"/>
          <w:lang w:val="uk-UA"/>
        </w:rPr>
        <w:t>оку</w:t>
      </w:r>
      <w:r w:rsidRPr="00D00710">
        <w:rPr>
          <w:rFonts w:ascii="Verdana" w:hAnsi="Verdana" w:cstheme="majorBidi"/>
          <w:sz w:val="20"/>
          <w:szCs w:val="20"/>
          <w:lang w:val="uk-UA"/>
        </w:rPr>
        <w:t xml:space="preserve"> ми представили усну доповідь Раді з прав людини, </w:t>
      </w:r>
      <w:r>
        <w:rPr>
          <w:rFonts w:ascii="Verdana" w:hAnsi="Verdana" w:cstheme="majorBidi"/>
          <w:sz w:val="20"/>
          <w:szCs w:val="20"/>
          <w:lang w:val="uk-UA"/>
        </w:rPr>
        <w:t xml:space="preserve">а </w:t>
      </w:r>
      <w:r w:rsidRPr="00D00710">
        <w:rPr>
          <w:rFonts w:ascii="Verdana" w:hAnsi="Verdana" w:cstheme="majorBidi"/>
          <w:sz w:val="20"/>
          <w:szCs w:val="20"/>
          <w:lang w:val="uk-UA"/>
        </w:rPr>
        <w:t>18 жовтня 2022 р</w:t>
      </w:r>
      <w:r>
        <w:rPr>
          <w:rFonts w:ascii="Verdana" w:hAnsi="Verdana" w:cstheme="majorBidi"/>
          <w:sz w:val="20"/>
          <w:szCs w:val="20"/>
          <w:lang w:val="uk-UA"/>
        </w:rPr>
        <w:t xml:space="preserve">оку </w:t>
      </w:r>
      <w:r w:rsidRPr="00D00710">
        <w:rPr>
          <w:rFonts w:ascii="Verdana" w:hAnsi="Verdana" w:cstheme="majorBidi"/>
          <w:sz w:val="20"/>
          <w:szCs w:val="20"/>
          <w:lang w:val="uk-UA"/>
        </w:rPr>
        <w:t xml:space="preserve">надали письмову доповідь Генеральній Асамблеї. Як було </w:t>
      </w:r>
      <w:r>
        <w:rPr>
          <w:rFonts w:ascii="Verdana" w:hAnsi="Verdana" w:cstheme="majorBidi"/>
          <w:sz w:val="20"/>
          <w:szCs w:val="20"/>
          <w:lang w:val="uk-UA"/>
        </w:rPr>
        <w:t>зумовлено</w:t>
      </w:r>
      <w:r w:rsidRPr="00D00710">
        <w:rPr>
          <w:rFonts w:ascii="Verdana" w:hAnsi="Verdana" w:cstheme="majorBidi"/>
          <w:sz w:val="20"/>
          <w:szCs w:val="20"/>
          <w:lang w:val="uk-UA"/>
        </w:rPr>
        <w:t xml:space="preserve"> Радою з прав людини, у цій доповіді викладалися наші висновки щодо подій наприкінці лютого та у березні 2022 р</w:t>
      </w:r>
      <w:r>
        <w:rPr>
          <w:rFonts w:ascii="Verdana" w:hAnsi="Verdana" w:cstheme="majorBidi"/>
          <w:sz w:val="20"/>
          <w:szCs w:val="20"/>
          <w:lang w:val="uk-UA"/>
        </w:rPr>
        <w:t>оку</w:t>
      </w:r>
      <w:r w:rsidRPr="00D00710">
        <w:rPr>
          <w:rFonts w:ascii="Verdana" w:hAnsi="Verdana" w:cstheme="majorBidi"/>
          <w:sz w:val="20"/>
          <w:szCs w:val="20"/>
          <w:lang w:val="uk-UA"/>
        </w:rPr>
        <w:t xml:space="preserve">  у чотирьох областях – Київській, Чернігівській, Харківській та Сумській. Як вам відомо, Комісія встановила, що в цих регіонах було скоєно воєнні злочини.</w:t>
      </w:r>
    </w:p>
    <w:p w14:paraId="212C5D73" w14:textId="77777777" w:rsidR="00606778" w:rsidRPr="00D00710" w:rsidRDefault="00606778" w:rsidP="00606778">
      <w:pPr>
        <w:pStyle w:val="ListParagraph"/>
        <w:spacing w:after="0"/>
        <w:jc w:val="both"/>
        <w:rPr>
          <w:rFonts w:ascii="Verdana" w:hAnsi="Verdana"/>
          <w:sz w:val="20"/>
          <w:szCs w:val="20"/>
          <w:lang w:val="uk-UA" w:eastAsia="en-GB"/>
        </w:rPr>
      </w:pPr>
    </w:p>
    <w:p w14:paraId="3E09D58D" w14:textId="77777777" w:rsidR="00606778" w:rsidRPr="00D00710" w:rsidRDefault="00606778" w:rsidP="00606778">
      <w:pPr>
        <w:jc w:val="both"/>
        <w:rPr>
          <w:rFonts w:ascii="Verdana" w:hAnsi="Verdana" w:cstheme="majorBidi"/>
          <w:sz w:val="20"/>
          <w:szCs w:val="20"/>
          <w:lang w:val="uk-UA"/>
        </w:rPr>
      </w:pPr>
      <w:r w:rsidRPr="00D00710">
        <w:rPr>
          <w:rFonts w:ascii="Verdana" w:hAnsi="Verdana" w:cstheme="majorBidi"/>
          <w:sz w:val="20"/>
          <w:szCs w:val="20"/>
          <w:lang w:val="uk-UA"/>
        </w:rPr>
        <w:t xml:space="preserve">З того часу Комісія присвятила більше своїх ресурсів вивченню подій у ширших часових, географічних та тематичних рамках, </w:t>
      </w:r>
      <w:r>
        <w:rPr>
          <w:rFonts w:ascii="Verdana" w:hAnsi="Verdana" w:cstheme="majorBidi"/>
          <w:sz w:val="20"/>
          <w:szCs w:val="20"/>
          <w:lang w:val="uk-UA"/>
        </w:rPr>
        <w:t xml:space="preserve">як </w:t>
      </w:r>
      <w:r w:rsidRPr="00D00710">
        <w:rPr>
          <w:rFonts w:ascii="Verdana" w:hAnsi="Verdana" w:cstheme="majorBidi"/>
          <w:sz w:val="20"/>
          <w:szCs w:val="20"/>
          <w:lang w:val="uk-UA"/>
        </w:rPr>
        <w:t>визначен</w:t>
      </w:r>
      <w:r>
        <w:rPr>
          <w:rFonts w:ascii="Verdana" w:hAnsi="Verdana" w:cstheme="majorBidi"/>
          <w:sz w:val="20"/>
          <w:szCs w:val="20"/>
          <w:lang w:val="uk-UA"/>
        </w:rPr>
        <w:t>о</w:t>
      </w:r>
      <w:r w:rsidRPr="00D00710">
        <w:rPr>
          <w:rFonts w:ascii="Verdana" w:hAnsi="Verdana" w:cstheme="majorBidi"/>
          <w:sz w:val="20"/>
          <w:szCs w:val="20"/>
          <w:lang w:val="uk-UA"/>
        </w:rPr>
        <w:t xml:space="preserve"> нашим мандатом. Розслідування тривають, і наразі ми готуємо вичерпний звіт Комісії, який буде представлено Раді з прав людини в березні наступного року.</w:t>
      </w:r>
    </w:p>
    <w:p w14:paraId="1A5254B9" w14:textId="77777777" w:rsidR="00606778" w:rsidRPr="00D00710" w:rsidRDefault="00606778" w:rsidP="00606778">
      <w:pPr>
        <w:jc w:val="both"/>
        <w:rPr>
          <w:rFonts w:ascii="Verdana" w:hAnsi="Verdana"/>
          <w:sz w:val="20"/>
          <w:szCs w:val="20"/>
          <w:lang w:val="uk-UA" w:eastAsia="en-GB"/>
        </w:rPr>
      </w:pPr>
    </w:p>
    <w:p w14:paraId="6388F028" w14:textId="77777777" w:rsidR="00606778" w:rsidRDefault="00606778" w:rsidP="00606778">
      <w:pPr>
        <w:jc w:val="both"/>
        <w:rPr>
          <w:rFonts w:ascii="Verdana" w:hAnsi="Verdana" w:cstheme="majorBidi"/>
          <w:sz w:val="20"/>
          <w:szCs w:val="20"/>
          <w:lang w:val="uk-UA"/>
        </w:rPr>
      </w:pPr>
      <w:r w:rsidRPr="00D00710">
        <w:rPr>
          <w:rFonts w:ascii="Verdana" w:hAnsi="Verdana" w:cstheme="majorBidi"/>
          <w:sz w:val="20"/>
          <w:szCs w:val="20"/>
          <w:lang w:val="uk-UA"/>
        </w:rPr>
        <w:t>Цього тижня ми провели зустрічі з різними відповідними сторонами в Києві, включаючи Верховний Суд України, Генерального прокурора, Уповноваженого Верховної Ради України з прав людини, Міністра охорони здоров'я, представників Міністерства з питань реінтеграції тимчасово окупованих територій, Міністерства освіти та кількох інших міністерств, урядових установ та неурядових організацій. Цього тижня також відбулися зустрічі із дипломатичними представництвами. В Одесі комісари зустрілися із заступником прокурора Херсонської області та внутрішньо переміщеними особами.</w:t>
      </w:r>
    </w:p>
    <w:p w14:paraId="17721C27" w14:textId="77777777" w:rsidR="00606778" w:rsidRDefault="00606778" w:rsidP="00606778">
      <w:pPr>
        <w:pStyle w:val="NormalWeb"/>
        <w:spacing w:before="0" w:beforeAutospacing="0" w:after="0" w:afterAutospacing="0" w:line="324" w:lineRule="atLeast"/>
        <w:jc w:val="both"/>
        <w:rPr>
          <w:rStyle w:val="bumpedfont15"/>
          <w:rFonts w:ascii="Verdana" w:hAnsi="Verdana"/>
          <w:sz w:val="20"/>
          <w:szCs w:val="20"/>
          <w:u w:val="single"/>
          <w:lang w:val="uk-UA"/>
        </w:rPr>
      </w:pPr>
    </w:p>
    <w:p w14:paraId="0FAED40B" w14:textId="77777777" w:rsidR="00606778" w:rsidRPr="00D00710" w:rsidRDefault="00606778" w:rsidP="00606778">
      <w:pPr>
        <w:pStyle w:val="NormalWeb"/>
        <w:spacing w:before="0" w:beforeAutospacing="0" w:after="0" w:afterAutospacing="0" w:line="324" w:lineRule="atLeast"/>
        <w:jc w:val="both"/>
        <w:rPr>
          <w:rStyle w:val="bumpedfont15"/>
          <w:rFonts w:ascii="Verdana" w:hAnsi="Verdana"/>
          <w:sz w:val="20"/>
          <w:szCs w:val="20"/>
          <w:u w:val="single"/>
          <w:lang w:val="uk-UA"/>
        </w:rPr>
      </w:pPr>
      <w:proofErr w:type="spellStart"/>
      <w:r w:rsidRPr="00D00710">
        <w:rPr>
          <w:rStyle w:val="bumpedfont15"/>
          <w:rFonts w:ascii="Verdana" w:hAnsi="Verdana"/>
          <w:sz w:val="20"/>
          <w:szCs w:val="20"/>
          <w:u w:val="single"/>
          <w:lang w:val="uk-UA"/>
        </w:rPr>
        <w:t>Ясмінка</w:t>
      </w:r>
      <w:proofErr w:type="spellEnd"/>
      <w:r w:rsidRPr="00D00710">
        <w:rPr>
          <w:rStyle w:val="bumpedfont15"/>
          <w:rFonts w:ascii="Verdana" w:hAnsi="Verdana"/>
          <w:sz w:val="20"/>
          <w:szCs w:val="20"/>
          <w:u w:val="single"/>
          <w:lang w:val="uk-UA"/>
        </w:rPr>
        <w:t xml:space="preserve"> </w:t>
      </w:r>
      <w:proofErr w:type="spellStart"/>
      <w:r w:rsidRPr="00D00710">
        <w:rPr>
          <w:rStyle w:val="bumpedfont15"/>
          <w:rFonts w:ascii="Verdana" w:hAnsi="Verdana"/>
          <w:sz w:val="20"/>
          <w:szCs w:val="20"/>
          <w:u w:val="single"/>
          <w:lang w:val="uk-UA"/>
        </w:rPr>
        <w:t>Джумхур</w:t>
      </w:r>
      <w:proofErr w:type="spellEnd"/>
      <w:r w:rsidRPr="00D00710">
        <w:rPr>
          <w:rStyle w:val="bumpedfont15"/>
          <w:rFonts w:ascii="Verdana" w:hAnsi="Verdana"/>
          <w:sz w:val="20"/>
          <w:szCs w:val="20"/>
          <w:u w:val="single"/>
          <w:lang w:val="uk-UA"/>
        </w:rPr>
        <w:t>, членкиня К</w:t>
      </w:r>
      <w:r w:rsidRPr="00D00710">
        <w:rPr>
          <w:rFonts w:ascii="Verdana" w:hAnsi="Verdana" w:cs="Times New Roman"/>
          <w:color w:val="000000"/>
          <w:sz w:val="20"/>
          <w:szCs w:val="20"/>
          <w:u w:val="single"/>
          <w:bdr w:val="none" w:sz="0" w:space="0" w:color="auto" w:frame="1"/>
          <w:lang w:val="uk-UA"/>
        </w:rPr>
        <w:t>омісії з розслідування порушень в Україні</w:t>
      </w:r>
    </w:p>
    <w:p w14:paraId="41097599" w14:textId="77777777" w:rsidR="00606778" w:rsidRPr="00D00710" w:rsidRDefault="00606778" w:rsidP="00606778">
      <w:pPr>
        <w:pStyle w:val="ListParagraph"/>
        <w:spacing w:after="0"/>
        <w:jc w:val="both"/>
        <w:rPr>
          <w:rFonts w:ascii="Verdana" w:hAnsi="Verdana"/>
          <w:sz w:val="20"/>
          <w:szCs w:val="20"/>
          <w:lang w:val="uk-UA" w:eastAsia="en-GB"/>
        </w:rPr>
      </w:pPr>
    </w:p>
    <w:p w14:paraId="22F152FD" w14:textId="77777777" w:rsidR="00606778" w:rsidRPr="00D00710" w:rsidRDefault="00606778" w:rsidP="00606778">
      <w:pPr>
        <w:jc w:val="both"/>
        <w:rPr>
          <w:rStyle w:val="rynqvb"/>
          <w:rFonts w:ascii="Verdana" w:hAnsi="Verdana"/>
          <w:sz w:val="20"/>
          <w:szCs w:val="20"/>
          <w:lang w:val="uk-UA" w:eastAsia="en-GB"/>
        </w:rPr>
      </w:pPr>
      <w:r w:rsidRPr="00D00710">
        <w:rPr>
          <w:rFonts w:ascii="Verdana" w:hAnsi="Verdana" w:cstheme="majorBidi"/>
          <w:sz w:val="20"/>
          <w:szCs w:val="20"/>
          <w:lang w:val="uk-UA"/>
        </w:rPr>
        <w:t xml:space="preserve">Під час цього візиту Комісія приділила значну увагу питанню знищення цивільної інфраструктури країни, зокрема, руйнуванню її енергетичних та транспортних мереж. Існування обох структур є передумовою для забезпечення доступу до прав, а цивільна інфраструктура захищена міжнародним гуманітарним правом. Навіть якщо напад, наприклад, на енергетичні мережі, забезпечить військову перевагу, наслідки для цивільного населення не можуть бути відверто проігнорованими. Комісія планує </w:t>
      </w:r>
      <w:r w:rsidRPr="00D00710">
        <w:rPr>
          <w:rFonts w:ascii="Verdana" w:hAnsi="Verdana" w:cstheme="majorBidi"/>
          <w:sz w:val="20"/>
          <w:szCs w:val="20"/>
          <w:lang w:val="uk-UA"/>
        </w:rPr>
        <w:lastRenderedPageBreak/>
        <w:t xml:space="preserve">детально вивчити це питання і повернеться до нього у своїй доповіді </w:t>
      </w:r>
      <w:r>
        <w:rPr>
          <w:rFonts w:ascii="Verdana" w:hAnsi="Verdana" w:cstheme="majorBidi"/>
          <w:sz w:val="20"/>
          <w:szCs w:val="20"/>
          <w:lang w:val="uk-UA"/>
        </w:rPr>
        <w:t xml:space="preserve">до </w:t>
      </w:r>
      <w:r w:rsidRPr="00D00710">
        <w:rPr>
          <w:rFonts w:ascii="Verdana" w:hAnsi="Verdana" w:cstheme="majorBidi"/>
          <w:sz w:val="20"/>
          <w:szCs w:val="20"/>
          <w:lang w:val="uk-UA"/>
        </w:rPr>
        <w:t>Рад</w:t>
      </w:r>
      <w:r>
        <w:rPr>
          <w:rFonts w:ascii="Verdana" w:hAnsi="Verdana" w:cstheme="majorBidi"/>
          <w:sz w:val="20"/>
          <w:szCs w:val="20"/>
          <w:lang w:val="uk-UA"/>
        </w:rPr>
        <w:t>и</w:t>
      </w:r>
      <w:r w:rsidRPr="00D00710">
        <w:rPr>
          <w:rFonts w:ascii="Verdana" w:hAnsi="Verdana" w:cstheme="majorBidi"/>
          <w:sz w:val="20"/>
          <w:szCs w:val="20"/>
          <w:lang w:val="uk-UA"/>
        </w:rPr>
        <w:t xml:space="preserve"> з прав людини в березні наступного року.</w:t>
      </w:r>
    </w:p>
    <w:p w14:paraId="1F0976AC" w14:textId="77777777" w:rsidR="00606778" w:rsidRPr="00D00710" w:rsidRDefault="00606778" w:rsidP="00606778">
      <w:pPr>
        <w:jc w:val="both"/>
        <w:rPr>
          <w:rStyle w:val="rynqvb"/>
          <w:rFonts w:ascii="Verdana" w:hAnsi="Verdana"/>
          <w:sz w:val="20"/>
          <w:szCs w:val="20"/>
          <w:lang w:val="uk-UA"/>
        </w:rPr>
      </w:pPr>
    </w:p>
    <w:p w14:paraId="491A7841" w14:textId="77777777" w:rsidR="00606778" w:rsidRPr="00D00710" w:rsidRDefault="00606778" w:rsidP="00606778">
      <w:pPr>
        <w:jc w:val="both"/>
        <w:rPr>
          <w:rFonts w:ascii="Verdana" w:hAnsi="Verdana" w:cstheme="majorBidi"/>
          <w:sz w:val="20"/>
          <w:szCs w:val="20"/>
          <w:lang w:val="uk-UA"/>
        </w:rPr>
      </w:pPr>
      <w:r w:rsidRPr="00D00710">
        <w:rPr>
          <w:rFonts w:ascii="Verdana" w:hAnsi="Verdana" w:cstheme="majorBidi"/>
          <w:sz w:val="20"/>
          <w:szCs w:val="20"/>
          <w:lang w:val="uk-UA"/>
        </w:rPr>
        <w:t xml:space="preserve">Комісія висловлює занепокоєння з приводу жахливої ситуації, що продовжує впливати на життя </w:t>
      </w:r>
      <w:r>
        <w:rPr>
          <w:rFonts w:ascii="Verdana" w:hAnsi="Verdana" w:cstheme="majorBidi"/>
          <w:sz w:val="20"/>
          <w:szCs w:val="20"/>
          <w:lang w:val="uk-UA"/>
        </w:rPr>
        <w:t xml:space="preserve">та права </w:t>
      </w:r>
      <w:r w:rsidRPr="00D00710">
        <w:rPr>
          <w:rFonts w:ascii="Verdana" w:hAnsi="Verdana" w:cstheme="majorBidi"/>
          <w:sz w:val="20"/>
          <w:szCs w:val="20"/>
          <w:lang w:val="uk-UA"/>
        </w:rPr>
        <w:t xml:space="preserve">дітей. Діапазон їхніх прав, що перебувають під загрозою, постійно </w:t>
      </w:r>
      <w:r>
        <w:rPr>
          <w:rFonts w:ascii="Verdana" w:hAnsi="Verdana" w:cstheme="majorBidi"/>
          <w:sz w:val="20"/>
          <w:szCs w:val="20"/>
          <w:lang w:val="uk-UA"/>
        </w:rPr>
        <w:t>збільшується</w:t>
      </w:r>
      <w:r w:rsidRPr="00D00710">
        <w:rPr>
          <w:rFonts w:ascii="Verdana" w:hAnsi="Verdana" w:cstheme="majorBidi"/>
          <w:sz w:val="20"/>
          <w:szCs w:val="20"/>
          <w:lang w:val="uk-UA"/>
        </w:rPr>
        <w:t xml:space="preserve">. На додаток до задокументованих випадків порушення особистої недоторканності дітей, матері розповіли нам, що діти стикаються із проблемами доступу до освіти. У багатьох випадках зруйновані та вщент знищені школи, особливо у зоні бойових дій, перешкоджають фізичному доступу до освіти. Крім того, система онлайн-освіти, створена під час пандемії COVID-19, продовжувала використовуватися як одна з освітніх моделей </w:t>
      </w:r>
      <w:r>
        <w:rPr>
          <w:rFonts w:ascii="Verdana" w:hAnsi="Verdana" w:cstheme="majorBidi"/>
          <w:sz w:val="20"/>
          <w:szCs w:val="20"/>
          <w:lang w:val="uk-UA"/>
        </w:rPr>
        <w:t xml:space="preserve">протягом </w:t>
      </w:r>
      <w:r w:rsidRPr="00D00710">
        <w:rPr>
          <w:rFonts w:ascii="Verdana" w:hAnsi="Verdana" w:cstheme="majorBidi"/>
          <w:sz w:val="20"/>
          <w:szCs w:val="20"/>
          <w:lang w:val="uk-UA"/>
        </w:rPr>
        <w:t xml:space="preserve">цього збройного конфлікту. Однак, атаки на енергетичну систему ставлять ефективність цієї моделі під загрозу. Забезпечення доступу дітей до освіти у </w:t>
      </w:r>
      <w:proofErr w:type="spellStart"/>
      <w:r w:rsidRPr="00D00710">
        <w:rPr>
          <w:rFonts w:ascii="Verdana" w:hAnsi="Verdana" w:cstheme="majorBidi"/>
          <w:sz w:val="20"/>
          <w:szCs w:val="20"/>
          <w:lang w:val="uk-UA"/>
        </w:rPr>
        <w:t>деокупованих</w:t>
      </w:r>
      <w:proofErr w:type="spellEnd"/>
      <w:r w:rsidRPr="00D00710">
        <w:rPr>
          <w:rFonts w:ascii="Verdana" w:hAnsi="Verdana" w:cstheme="majorBidi"/>
          <w:sz w:val="20"/>
          <w:szCs w:val="20"/>
          <w:lang w:val="uk-UA"/>
        </w:rPr>
        <w:t xml:space="preserve"> регіонах, таких як Харківська та Херсонська області, </w:t>
      </w:r>
      <w:r>
        <w:rPr>
          <w:rFonts w:ascii="Verdana" w:hAnsi="Verdana" w:cstheme="majorBidi"/>
          <w:sz w:val="20"/>
          <w:szCs w:val="20"/>
          <w:lang w:val="uk-UA"/>
        </w:rPr>
        <w:t xml:space="preserve">становить окремий </w:t>
      </w:r>
      <w:r w:rsidRPr="00D00710">
        <w:rPr>
          <w:rFonts w:ascii="Verdana" w:hAnsi="Verdana" w:cstheme="majorBidi"/>
          <w:sz w:val="20"/>
          <w:szCs w:val="20"/>
          <w:lang w:val="uk-UA"/>
        </w:rPr>
        <w:t>виклик.</w:t>
      </w:r>
    </w:p>
    <w:p w14:paraId="1784324D" w14:textId="77777777" w:rsidR="00606778" w:rsidRPr="00D00710" w:rsidRDefault="00606778" w:rsidP="00606778">
      <w:pPr>
        <w:jc w:val="both"/>
        <w:rPr>
          <w:rStyle w:val="rynqvb"/>
          <w:rFonts w:ascii="Verdana" w:hAnsi="Verdana"/>
          <w:sz w:val="20"/>
          <w:szCs w:val="20"/>
          <w:lang w:val="uk-UA"/>
        </w:rPr>
      </w:pPr>
    </w:p>
    <w:p w14:paraId="458A81E6" w14:textId="77777777" w:rsidR="00606778" w:rsidRDefault="00606778" w:rsidP="00606778">
      <w:pPr>
        <w:jc w:val="both"/>
        <w:rPr>
          <w:rFonts w:ascii="Verdana" w:hAnsi="Verdana" w:cstheme="majorBidi"/>
          <w:sz w:val="20"/>
          <w:szCs w:val="20"/>
          <w:lang w:val="uk-UA"/>
        </w:rPr>
      </w:pPr>
      <w:r w:rsidRPr="00D00710">
        <w:rPr>
          <w:rFonts w:ascii="Verdana" w:hAnsi="Verdana" w:cstheme="majorBidi"/>
          <w:sz w:val="20"/>
          <w:szCs w:val="20"/>
          <w:lang w:val="uk-UA"/>
        </w:rPr>
        <w:t>Руйнування та спустошення медичних закладів внаслідок нападів перешкоджають доступу людей до охорони здоров'я. Крім того, атаки на транспортну та енергетичну інфраструктуру обмежують мобільність пацієнтів та опосередковано перешкоджають здійсненню права на здоров'я. Особливо страждають від такої ситуації пацієнти з хронічними захворюваннями та ті, хто потребує невідкладної медичної допомоги.</w:t>
      </w:r>
    </w:p>
    <w:p w14:paraId="6DA62ACB" w14:textId="77777777" w:rsidR="00606778" w:rsidRDefault="00606778" w:rsidP="00606778">
      <w:pPr>
        <w:jc w:val="both"/>
        <w:rPr>
          <w:rStyle w:val="rynqvb"/>
          <w:rFonts w:ascii="Verdana" w:hAnsi="Verdana" w:cstheme="majorBidi"/>
          <w:sz w:val="20"/>
          <w:szCs w:val="20"/>
          <w:lang w:val="uk-UA"/>
        </w:rPr>
      </w:pPr>
    </w:p>
    <w:p w14:paraId="1AC4B093" w14:textId="77777777" w:rsidR="00606778" w:rsidRPr="00D00710" w:rsidRDefault="00606778" w:rsidP="00606778">
      <w:pPr>
        <w:pStyle w:val="NormalWeb"/>
        <w:spacing w:before="0" w:beforeAutospacing="0" w:after="0" w:afterAutospacing="0" w:line="324" w:lineRule="atLeast"/>
        <w:jc w:val="both"/>
        <w:rPr>
          <w:rStyle w:val="bumpedfont15"/>
          <w:rFonts w:ascii="Verdana" w:hAnsi="Verdana"/>
          <w:sz w:val="20"/>
          <w:szCs w:val="20"/>
          <w:u w:val="single"/>
          <w:lang w:val="uk-UA"/>
        </w:rPr>
      </w:pPr>
      <w:proofErr w:type="spellStart"/>
      <w:r w:rsidRPr="00D00710">
        <w:rPr>
          <w:rStyle w:val="bumpedfont15"/>
          <w:rFonts w:ascii="Verdana" w:hAnsi="Verdana"/>
          <w:sz w:val="20"/>
          <w:szCs w:val="20"/>
          <w:u w:val="single"/>
          <w:lang w:val="uk-UA"/>
        </w:rPr>
        <w:t>Пабло</w:t>
      </w:r>
      <w:proofErr w:type="spellEnd"/>
      <w:r w:rsidRPr="00D00710">
        <w:rPr>
          <w:rStyle w:val="bumpedfont15"/>
          <w:rFonts w:ascii="Verdana" w:hAnsi="Verdana"/>
          <w:sz w:val="20"/>
          <w:szCs w:val="20"/>
          <w:u w:val="single"/>
          <w:lang w:val="uk-UA"/>
        </w:rPr>
        <w:t xml:space="preserve"> де </w:t>
      </w:r>
      <w:proofErr w:type="spellStart"/>
      <w:r w:rsidRPr="00D00710">
        <w:rPr>
          <w:rStyle w:val="bumpedfont15"/>
          <w:rFonts w:ascii="Verdana" w:hAnsi="Verdana"/>
          <w:sz w:val="20"/>
          <w:szCs w:val="20"/>
          <w:u w:val="single"/>
          <w:lang w:val="uk-UA"/>
        </w:rPr>
        <w:t>Грейф</w:t>
      </w:r>
      <w:proofErr w:type="spellEnd"/>
      <w:r w:rsidRPr="00D00710">
        <w:rPr>
          <w:rStyle w:val="bumpedfont15"/>
          <w:rFonts w:ascii="Verdana" w:hAnsi="Verdana"/>
          <w:sz w:val="20"/>
          <w:szCs w:val="20"/>
          <w:u w:val="single"/>
          <w:lang w:val="uk-UA"/>
        </w:rPr>
        <w:t>, член К</w:t>
      </w:r>
      <w:r w:rsidRPr="00D00710">
        <w:rPr>
          <w:rFonts w:ascii="Verdana" w:hAnsi="Verdana" w:cs="Times New Roman"/>
          <w:color w:val="000000"/>
          <w:sz w:val="20"/>
          <w:szCs w:val="20"/>
          <w:u w:val="single"/>
          <w:bdr w:val="none" w:sz="0" w:space="0" w:color="auto" w:frame="1"/>
          <w:lang w:val="uk-UA"/>
        </w:rPr>
        <w:t>омісії з розслідування порушень в Україні</w:t>
      </w:r>
    </w:p>
    <w:p w14:paraId="06B6B094" w14:textId="77777777" w:rsidR="00606778" w:rsidRPr="00D00710" w:rsidRDefault="00606778" w:rsidP="00606778">
      <w:pPr>
        <w:jc w:val="both"/>
        <w:rPr>
          <w:rFonts w:ascii="Verdana" w:hAnsi="Verdana"/>
          <w:sz w:val="20"/>
          <w:szCs w:val="20"/>
          <w:lang w:val="uk-UA"/>
        </w:rPr>
      </w:pPr>
    </w:p>
    <w:p w14:paraId="29A0C195" w14:textId="77777777" w:rsidR="00606778" w:rsidRPr="00D00710" w:rsidRDefault="00606778" w:rsidP="00606778">
      <w:pPr>
        <w:jc w:val="both"/>
        <w:rPr>
          <w:rFonts w:ascii="Verdana" w:hAnsi="Verdana" w:cstheme="majorBidi"/>
          <w:sz w:val="20"/>
          <w:szCs w:val="20"/>
          <w:lang w:val="uk-UA"/>
        </w:rPr>
      </w:pPr>
      <w:r w:rsidRPr="00D00710">
        <w:rPr>
          <w:rFonts w:ascii="Verdana" w:hAnsi="Verdana" w:cstheme="majorBidi"/>
          <w:sz w:val="20"/>
          <w:szCs w:val="20"/>
          <w:lang w:val="uk-UA"/>
        </w:rPr>
        <w:t>Комісія вже давно наполягає на тому, що вона застосовуватиме у своїй роботі підхід, орієнтований на потреби потерпілих, і що це охоплює притягнення винних до відповідальності у широкому розумінні, включаючи кримінальне правосуддя, права жертв на встановлення істини та</w:t>
      </w:r>
      <w:r>
        <w:rPr>
          <w:rFonts w:ascii="Verdana" w:hAnsi="Verdana" w:cstheme="majorBidi"/>
          <w:sz w:val="20"/>
          <w:szCs w:val="20"/>
          <w:lang w:val="uk-UA"/>
        </w:rPr>
        <w:t xml:space="preserve"> на репарації</w:t>
      </w:r>
      <w:r w:rsidRPr="00D00710">
        <w:rPr>
          <w:rFonts w:ascii="Verdana" w:hAnsi="Verdana" w:cstheme="majorBidi"/>
          <w:sz w:val="20"/>
          <w:szCs w:val="20"/>
          <w:lang w:val="uk-UA"/>
        </w:rPr>
        <w:t xml:space="preserve">, а також гарантії </w:t>
      </w:r>
      <w:proofErr w:type="spellStart"/>
      <w:r w:rsidRPr="00D00710">
        <w:rPr>
          <w:rFonts w:ascii="Verdana" w:hAnsi="Verdana" w:cstheme="majorBidi"/>
          <w:sz w:val="20"/>
          <w:szCs w:val="20"/>
          <w:lang w:val="uk-UA"/>
        </w:rPr>
        <w:t>неповторення</w:t>
      </w:r>
      <w:proofErr w:type="spellEnd"/>
      <w:r w:rsidRPr="00D00710">
        <w:rPr>
          <w:rFonts w:ascii="Verdana" w:hAnsi="Verdana" w:cstheme="majorBidi"/>
          <w:sz w:val="20"/>
          <w:szCs w:val="20"/>
          <w:lang w:val="uk-UA"/>
        </w:rPr>
        <w:t>. Саме таке поняття притягнення до відповідальності міститься в існуючих міжнародно-правових документах. Обмін думками цього тижня із зацікавленими сторонами підтверджує важливість цієї багатовимірної концепції притягнення винних до відповідальності.</w:t>
      </w:r>
    </w:p>
    <w:p w14:paraId="172F443A" w14:textId="77777777" w:rsidR="00606778" w:rsidRPr="00D00710" w:rsidRDefault="00606778" w:rsidP="00606778">
      <w:pPr>
        <w:jc w:val="both"/>
        <w:rPr>
          <w:rFonts w:ascii="Verdana" w:hAnsi="Verdana"/>
          <w:sz w:val="20"/>
          <w:szCs w:val="20"/>
          <w:lang w:val="uk-UA"/>
        </w:rPr>
      </w:pPr>
    </w:p>
    <w:p w14:paraId="0B592969" w14:textId="77777777" w:rsidR="00606778" w:rsidRPr="00D00710" w:rsidRDefault="00606778" w:rsidP="00606778">
      <w:pPr>
        <w:jc w:val="both"/>
        <w:rPr>
          <w:rFonts w:ascii="Verdana" w:hAnsi="Verdana"/>
          <w:sz w:val="20"/>
          <w:szCs w:val="20"/>
          <w:lang w:val="uk-UA"/>
        </w:rPr>
      </w:pPr>
      <w:r w:rsidRPr="00D00710">
        <w:rPr>
          <w:rFonts w:ascii="Verdana" w:hAnsi="Verdana" w:cstheme="majorBidi"/>
          <w:sz w:val="20"/>
          <w:szCs w:val="20"/>
          <w:lang w:val="uk-UA"/>
        </w:rPr>
        <w:t xml:space="preserve">Здійснення права на істину в сенсі повноцінного викладення того, що сталося </w:t>
      </w:r>
      <w:r>
        <w:rPr>
          <w:rFonts w:ascii="Verdana" w:hAnsi="Verdana" w:cstheme="majorBidi"/>
          <w:sz w:val="20"/>
          <w:szCs w:val="20"/>
          <w:lang w:val="uk-UA"/>
        </w:rPr>
        <w:t>і</w:t>
      </w:r>
      <w:r w:rsidRPr="00D00710">
        <w:rPr>
          <w:rFonts w:ascii="Verdana" w:hAnsi="Verdana" w:cstheme="majorBidi"/>
          <w:sz w:val="20"/>
          <w:szCs w:val="20"/>
          <w:lang w:val="uk-UA"/>
        </w:rPr>
        <w:t xml:space="preserve">з окремими жертвами, або </w:t>
      </w:r>
      <w:r>
        <w:rPr>
          <w:rFonts w:ascii="Verdana" w:hAnsi="Verdana" w:cstheme="majorBidi"/>
          <w:sz w:val="20"/>
          <w:szCs w:val="20"/>
          <w:lang w:val="uk-UA"/>
        </w:rPr>
        <w:t xml:space="preserve">надання </w:t>
      </w:r>
      <w:r w:rsidRPr="00D00710">
        <w:rPr>
          <w:rFonts w:ascii="Verdana" w:hAnsi="Verdana" w:cstheme="majorBidi"/>
          <w:sz w:val="20"/>
          <w:szCs w:val="20"/>
          <w:lang w:val="uk-UA"/>
        </w:rPr>
        <w:t xml:space="preserve">більш </w:t>
      </w:r>
      <w:r>
        <w:rPr>
          <w:rFonts w:ascii="Verdana" w:hAnsi="Verdana" w:cstheme="majorBidi"/>
          <w:sz w:val="20"/>
          <w:szCs w:val="20"/>
          <w:lang w:val="uk-UA"/>
        </w:rPr>
        <w:t>вичерпної</w:t>
      </w:r>
      <w:r w:rsidRPr="00D00710">
        <w:rPr>
          <w:rFonts w:ascii="Verdana" w:hAnsi="Verdana" w:cstheme="majorBidi"/>
          <w:sz w:val="20"/>
          <w:szCs w:val="20"/>
          <w:lang w:val="uk-UA"/>
        </w:rPr>
        <w:t xml:space="preserve"> доповіді про цей збройний конфлікт, вимагатиме дотримання належних стратегій збору правди</w:t>
      </w:r>
      <w:r>
        <w:rPr>
          <w:rFonts w:ascii="Verdana" w:hAnsi="Verdana" w:cstheme="majorBidi"/>
          <w:sz w:val="20"/>
          <w:szCs w:val="20"/>
          <w:lang w:val="uk-UA"/>
        </w:rPr>
        <w:t>вих даних</w:t>
      </w:r>
      <w:r w:rsidRPr="00D00710">
        <w:rPr>
          <w:rFonts w:ascii="Verdana" w:hAnsi="Verdana" w:cstheme="majorBidi"/>
          <w:sz w:val="20"/>
          <w:szCs w:val="20"/>
          <w:lang w:val="uk-UA"/>
        </w:rPr>
        <w:t xml:space="preserve"> та існування структур, які мож</w:t>
      </w:r>
      <w:r>
        <w:rPr>
          <w:rFonts w:ascii="Verdana" w:hAnsi="Verdana" w:cstheme="majorBidi"/>
          <w:sz w:val="20"/>
          <w:szCs w:val="20"/>
          <w:lang w:val="uk-UA"/>
        </w:rPr>
        <w:t>уть</w:t>
      </w:r>
      <w:r w:rsidRPr="00D00710">
        <w:rPr>
          <w:rFonts w:ascii="Verdana" w:hAnsi="Verdana" w:cstheme="majorBidi"/>
          <w:sz w:val="20"/>
          <w:szCs w:val="20"/>
          <w:lang w:val="uk-UA"/>
        </w:rPr>
        <w:t xml:space="preserve"> бути створен</w:t>
      </w:r>
      <w:r>
        <w:rPr>
          <w:rFonts w:ascii="Verdana" w:hAnsi="Verdana" w:cstheme="majorBidi"/>
          <w:sz w:val="20"/>
          <w:szCs w:val="20"/>
          <w:lang w:val="uk-UA"/>
        </w:rPr>
        <w:t>і</w:t>
      </w:r>
      <w:r w:rsidRPr="00D00710">
        <w:rPr>
          <w:rFonts w:ascii="Verdana" w:hAnsi="Verdana" w:cstheme="majorBidi"/>
          <w:sz w:val="20"/>
          <w:szCs w:val="20"/>
          <w:lang w:val="uk-UA"/>
        </w:rPr>
        <w:t xml:space="preserve"> пізніше. У конфліктних ситуаціях процес часто починається з пошуку останків та інформації про зниклих безвісти.</w:t>
      </w:r>
    </w:p>
    <w:p w14:paraId="7696476E" w14:textId="77777777" w:rsidR="00606778" w:rsidRPr="00D00710" w:rsidRDefault="00606778" w:rsidP="00606778">
      <w:pPr>
        <w:jc w:val="both"/>
        <w:rPr>
          <w:rFonts w:ascii="Verdana" w:hAnsi="Verdana"/>
          <w:sz w:val="20"/>
          <w:szCs w:val="20"/>
          <w:lang w:val="uk-UA"/>
        </w:rPr>
      </w:pPr>
    </w:p>
    <w:p w14:paraId="7E3F4031" w14:textId="77777777" w:rsidR="00606778" w:rsidRPr="00D00710" w:rsidRDefault="00606778" w:rsidP="00606778">
      <w:pPr>
        <w:jc w:val="both"/>
        <w:rPr>
          <w:rFonts w:ascii="Verdana" w:hAnsi="Verdana"/>
          <w:sz w:val="20"/>
          <w:szCs w:val="20"/>
          <w:lang w:val="uk-UA"/>
        </w:rPr>
      </w:pPr>
      <w:r w:rsidRPr="00D00710">
        <w:rPr>
          <w:rFonts w:ascii="Verdana" w:hAnsi="Verdana" w:cstheme="majorBidi"/>
          <w:sz w:val="20"/>
          <w:szCs w:val="20"/>
          <w:lang w:val="uk-UA"/>
        </w:rPr>
        <w:t xml:space="preserve">У більшості випадків міждержавного конфлікту поняття «репарацій» часто розуміють переважно в контексті відбудови – і в Україні, безумовно, багато чого потрібно зробити для </w:t>
      </w:r>
      <w:r>
        <w:rPr>
          <w:rFonts w:ascii="Verdana" w:hAnsi="Verdana" w:cstheme="majorBidi"/>
          <w:sz w:val="20"/>
          <w:szCs w:val="20"/>
          <w:lang w:val="uk-UA"/>
        </w:rPr>
        <w:t>відновлення</w:t>
      </w:r>
      <w:r w:rsidRPr="00D00710">
        <w:rPr>
          <w:rFonts w:ascii="Verdana" w:hAnsi="Verdana" w:cstheme="majorBidi"/>
          <w:sz w:val="20"/>
          <w:szCs w:val="20"/>
          <w:lang w:val="uk-UA"/>
        </w:rPr>
        <w:t>. Але концепція репарацій виходить далеко за рамки відбудови. Створення комплексної програми репарацій є довготривалим процесом, який вимагає консультацій з тими, хто постраждав найбільше. Хоча остаточна розробка та реалізація такої програми потребують часу, є деякі негайні кроки, які український уряд може зробити, не звільняючи Російську Федерацію від її відповідальності. Постраждалі мають потреби, які вимагають негайної уваги. З цією метою створення реєстру жертв або його функціонального еквіваленту, який потерпілим було б зручно використовувати, полегшить доступ до служб підтримки, наприклад, психічного здоров'я та психосоціальної підтримки</w:t>
      </w:r>
      <w:r>
        <w:rPr>
          <w:rFonts w:ascii="Verdana" w:hAnsi="Verdana" w:cstheme="majorBidi"/>
          <w:sz w:val="20"/>
          <w:szCs w:val="20"/>
          <w:lang w:val="uk-UA"/>
        </w:rPr>
        <w:t>,</w:t>
      </w:r>
      <w:r w:rsidRPr="00D00710">
        <w:rPr>
          <w:rFonts w:ascii="Verdana" w:hAnsi="Verdana" w:cstheme="majorBidi"/>
          <w:sz w:val="20"/>
          <w:szCs w:val="20"/>
          <w:lang w:val="uk-UA"/>
        </w:rPr>
        <w:t xml:space="preserve"> для тих, хто зазнав насильства, у тому числі переміщених осіб.</w:t>
      </w:r>
    </w:p>
    <w:p w14:paraId="5B8E941B" w14:textId="77777777" w:rsidR="00606778" w:rsidRPr="00D00710" w:rsidRDefault="00606778" w:rsidP="00606778">
      <w:pPr>
        <w:jc w:val="both"/>
        <w:rPr>
          <w:rFonts w:ascii="Verdana" w:hAnsi="Verdana"/>
          <w:sz w:val="20"/>
          <w:szCs w:val="20"/>
          <w:lang w:val="uk-UA"/>
        </w:rPr>
      </w:pPr>
    </w:p>
    <w:p w14:paraId="07D4B6D7" w14:textId="77777777" w:rsidR="00606778" w:rsidRPr="00D00710" w:rsidRDefault="00606778" w:rsidP="00606778">
      <w:pPr>
        <w:jc w:val="both"/>
        <w:rPr>
          <w:rFonts w:ascii="Verdana" w:hAnsi="Verdana"/>
          <w:sz w:val="20"/>
          <w:szCs w:val="20"/>
          <w:lang w:val="uk-UA" w:eastAsia="en-GB"/>
        </w:rPr>
      </w:pPr>
      <w:r w:rsidRPr="00D00710">
        <w:rPr>
          <w:rFonts w:ascii="Verdana" w:hAnsi="Verdana" w:cstheme="majorBidi"/>
          <w:sz w:val="20"/>
          <w:szCs w:val="20"/>
          <w:lang w:val="uk-UA"/>
        </w:rPr>
        <w:t xml:space="preserve">Відповідно до нашого мандату, ми продовжуватимемо розслідувати порушення міжнародного права прав людини, міжнародного гуманітарного права та пов'язаних із ними злочинів, і, де це можливо, намагатимемося встановити відповідальних </w:t>
      </w:r>
      <w:r>
        <w:rPr>
          <w:rFonts w:ascii="Verdana" w:hAnsi="Verdana" w:cstheme="majorBidi"/>
          <w:sz w:val="20"/>
          <w:szCs w:val="20"/>
          <w:lang w:val="uk-UA"/>
        </w:rPr>
        <w:t>за</w:t>
      </w:r>
      <w:r w:rsidRPr="00D00710">
        <w:rPr>
          <w:rFonts w:ascii="Verdana" w:hAnsi="Verdana" w:cstheme="majorBidi"/>
          <w:sz w:val="20"/>
          <w:szCs w:val="20"/>
          <w:lang w:val="uk-UA"/>
        </w:rPr>
        <w:t xml:space="preserve"> ц</w:t>
      </w:r>
      <w:r>
        <w:rPr>
          <w:rFonts w:ascii="Verdana" w:hAnsi="Verdana" w:cstheme="majorBidi"/>
          <w:sz w:val="20"/>
          <w:szCs w:val="20"/>
          <w:lang w:val="uk-UA"/>
        </w:rPr>
        <w:t>і</w:t>
      </w:r>
      <w:r w:rsidRPr="00D00710">
        <w:rPr>
          <w:rFonts w:ascii="Verdana" w:hAnsi="Verdana" w:cstheme="majorBidi"/>
          <w:sz w:val="20"/>
          <w:szCs w:val="20"/>
          <w:lang w:val="uk-UA"/>
        </w:rPr>
        <w:t xml:space="preserve"> порушення. Національні та міжнародні зусилля, що докладаються заради цього</w:t>
      </w:r>
      <w:r>
        <w:rPr>
          <w:rFonts w:ascii="Verdana" w:hAnsi="Verdana" w:cstheme="majorBidi"/>
          <w:sz w:val="20"/>
          <w:szCs w:val="20"/>
          <w:lang w:val="uk-UA"/>
        </w:rPr>
        <w:t xml:space="preserve"> </w:t>
      </w:r>
      <w:r w:rsidRPr="00D00710">
        <w:rPr>
          <w:rFonts w:ascii="Verdana" w:hAnsi="Verdana" w:cstheme="majorBidi"/>
          <w:sz w:val="20"/>
          <w:szCs w:val="20"/>
          <w:lang w:val="uk-UA"/>
        </w:rPr>
        <w:t xml:space="preserve">в Україні, є добре відомими. Комісія продовжує намагатися зробити свій внесок у ці різноманітні ініціативи. Важливо зазначити, що відправлення кримінального </w:t>
      </w:r>
      <w:r w:rsidRPr="00D00710">
        <w:rPr>
          <w:rFonts w:ascii="Verdana" w:hAnsi="Verdana" w:cstheme="majorBidi"/>
          <w:sz w:val="20"/>
          <w:szCs w:val="20"/>
          <w:lang w:val="uk-UA"/>
        </w:rPr>
        <w:lastRenderedPageBreak/>
        <w:t xml:space="preserve">правосуддя в умовах конфлікту є ресурсномістким та тривалим процесом. У своїй вичерпній доповіді в березні 2023 року Комісія також </w:t>
      </w:r>
      <w:proofErr w:type="spellStart"/>
      <w:r w:rsidRPr="00D00710">
        <w:rPr>
          <w:rFonts w:ascii="Verdana" w:hAnsi="Verdana" w:cstheme="majorBidi"/>
          <w:sz w:val="20"/>
          <w:szCs w:val="20"/>
          <w:lang w:val="uk-UA"/>
        </w:rPr>
        <w:t>надасть</w:t>
      </w:r>
      <w:proofErr w:type="spellEnd"/>
      <w:r w:rsidRPr="00D00710">
        <w:rPr>
          <w:rFonts w:ascii="Verdana" w:hAnsi="Verdana" w:cstheme="majorBidi"/>
          <w:sz w:val="20"/>
          <w:szCs w:val="20"/>
          <w:lang w:val="uk-UA"/>
        </w:rPr>
        <w:t xml:space="preserve"> рекомендації щодо різних можливих механізмів притягнення винних до відповідальності.</w:t>
      </w:r>
    </w:p>
    <w:p w14:paraId="06770038" w14:textId="77777777" w:rsidR="00606778" w:rsidRPr="00D00710" w:rsidRDefault="00606778" w:rsidP="00606778">
      <w:pPr>
        <w:rPr>
          <w:rFonts w:ascii="Verdana" w:hAnsi="Verdana"/>
          <w:sz w:val="20"/>
          <w:szCs w:val="20"/>
          <w:lang w:val="uk-UA"/>
        </w:rPr>
      </w:pPr>
    </w:p>
    <w:p w14:paraId="1E501AF8" w14:textId="77777777" w:rsidR="00606778" w:rsidRPr="00D00710" w:rsidRDefault="00606778" w:rsidP="00606778">
      <w:pPr>
        <w:rPr>
          <w:rFonts w:ascii="Verdana" w:hAnsi="Verdana"/>
          <w:sz w:val="20"/>
          <w:szCs w:val="20"/>
          <w:lang w:val="uk-UA"/>
        </w:rPr>
      </w:pPr>
      <w:r w:rsidRPr="00D00710">
        <w:rPr>
          <w:rFonts w:ascii="Verdana" w:hAnsi="Verdana"/>
          <w:sz w:val="20"/>
          <w:szCs w:val="20"/>
          <w:lang w:val="uk-UA"/>
        </w:rPr>
        <w:t>КІНЕЦЬ</w:t>
      </w:r>
    </w:p>
    <w:p w14:paraId="02275F89" w14:textId="77777777" w:rsidR="00606778" w:rsidRPr="00D00710" w:rsidRDefault="00606778" w:rsidP="00606778">
      <w:pPr>
        <w:rPr>
          <w:rFonts w:ascii="Verdana" w:hAnsi="Verdana"/>
          <w:sz w:val="20"/>
          <w:szCs w:val="20"/>
          <w:lang w:val="uk-UA"/>
        </w:rPr>
      </w:pPr>
    </w:p>
    <w:p w14:paraId="3B88AA2A" w14:textId="77777777" w:rsidR="00606778" w:rsidRPr="00D00710" w:rsidRDefault="00606778" w:rsidP="00606778">
      <w:pPr>
        <w:jc w:val="both"/>
        <w:rPr>
          <w:rFonts w:ascii="Verdana" w:hAnsi="Verdana"/>
          <w:i/>
          <w:iCs/>
          <w:sz w:val="20"/>
          <w:szCs w:val="20"/>
          <w:lang w:val="uk-UA"/>
        </w:rPr>
      </w:pPr>
      <w:r w:rsidRPr="00D00710">
        <w:rPr>
          <w:rFonts w:ascii="Verdana" w:hAnsi="Verdana" w:cstheme="majorBidi"/>
          <w:b/>
          <w:bCs/>
          <w:i/>
          <w:iCs/>
          <w:color w:val="000000"/>
          <w:sz w:val="20"/>
          <w:szCs w:val="20"/>
          <w:lang w:val="uk-UA"/>
        </w:rPr>
        <w:t>Додаткова інформація</w:t>
      </w:r>
      <w:r w:rsidRPr="00D00710">
        <w:rPr>
          <w:rFonts w:ascii="Verdana" w:hAnsi="Verdana"/>
          <w:b/>
          <w:bCs/>
          <w:i/>
          <w:iCs/>
          <w:sz w:val="20"/>
          <w:szCs w:val="20"/>
          <w:lang w:val="uk-UA"/>
        </w:rPr>
        <w:t xml:space="preserve">: </w:t>
      </w:r>
      <w:r w:rsidRPr="00D00710">
        <w:rPr>
          <w:rFonts w:ascii="Verdana" w:hAnsi="Verdana" w:cs="Times New Roman"/>
          <w:i/>
          <w:iCs/>
          <w:color w:val="000000"/>
          <w:sz w:val="20"/>
          <w:szCs w:val="20"/>
          <w:bdr w:val="none" w:sz="0" w:space="0" w:color="auto" w:frame="1"/>
          <w:lang w:val="uk-UA"/>
        </w:rPr>
        <w:t xml:space="preserve">Рада ООН з прав людини створила Незалежну міжнародну комісію з розслідування порушень в Україні з метою розслідування всіх ймовірних порушень та утисків прав людини, порушень міжнародного гуманітарного права та пов’язаних із ними злочинів, які могли бути скоєні в контексті агресії Російської Федерації проти України. Місію зі встановлення фактів очолюють три комісари: </w:t>
      </w:r>
      <w:r w:rsidRPr="00D00710">
        <w:rPr>
          <w:rFonts w:ascii="Verdana" w:hAnsi="Verdana" w:cstheme="majorBidi"/>
          <w:i/>
          <w:iCs/>
          <w:color w:val="000000"/>
          <w:sz w:val="20"/>
          <w:szCs w:val="20"/>
          <w:lang w:val="uk-UA"/>
        </w:rPr>
        <w:t xml:space="preserve">Ерік </w:t>
      </w:r>
      <w:proofErr w:type="spellStart"/>
      <w:r w:rsidRPr="00D00710">
        <w:rPr>
          <w:rFonts w:ascii="Verdana" w:hAnsi="Verdana" w:cstheme="majorBidi"/>
          <w:i/>
          <w:iCs/>
          <w:color w:val="000000"/>
          <w:sz w:val="20"/>
          <w:szCs w:val="20"/>
          <w:lang w:val="uk-UA"/>
        </w:rPr>
        <w:t>Мьосе</w:t>
      </w:r>
      <w:proofErr w:type="spellEnd"/>
      <w:r w:rsidRPr="00D00710">
        <w:rPr>
          <w:rFonts w:ascii="Verdana" w:hAnsi="Verdana" w:cstheme="majorBidi"/>
          <w:i/>
          <w:iCs/>
          <w:color w:val="000000"/>
          <w:sz w:val="20"/>
          <w:szCs w:val="20"/>
          <w:lang w:val="uk-UA"/>
        </w:rPr>
        <w:t xml:space="preserve"> з Норвегії (Голова), </w:t>
      </w:r>
      <w:proofErr w:type="spellStart"/>
      <w:r w:rsidRPr="00D00710">
        <w:rPr>
          <w:rFonts w:ascii="Verdana" w:hAnsi="Verdana" w:cstheme="majorBidi"/>
          <w:i/>
          <w:iCs/>
          <w:color w:val="000000"/>
          <w:sz w:val="20"/>
          <w:szCs w:val="20"/>
          <w:lang w:val="uk-UA"/>
        </w:rPr>
        <w:t>Ясмінка</w:t>
      </w:r>
      <w:proofErr w:type="spellEnd"/>
      <w:r w:rsidRPr="00D00710">
        <w:rPr>
          <w:rFonts w:ascii="Verdana" w:hAnsi="Verdana" w:cstheme="majorBidi"/>
          <w:i/>
          <w:iCs/>
          <w:color w:val="000000"/>
          <w:sz w:val="20"/>
          <w:szCs w:val="20"/>
          <w:lang w:val="uk-UA"/>
        </w:rPr>
        <w:t xml:space="preserve"> </w:t>
      </w:r>
      <w:proofErr w:type="spellStart"/>
      <w:r w:rsidRPr="00D00710">
        <w:rPr>
          <w:rFonts w:ascii="Verdana" w:hAnsi="Verdana" w:cstheme="majorBidi"/>
          <w:i/>
          <w:iCs/>
          <w:color w:val="000000"/>
          <w:sz w:val="20"/>
          <w:szCs w:val="20"/>
          <w:lang w:val="uk-UA"/>
        </w:rPr>
        <w:t>Джумхур</w:t>
      </w:r>
      <w:proofErr w:type="spellEnd"/>
      <w:r w:rsidRPr="00D00710">
        <w:rPr>
          <w:rFonts w:ascii="Verdana" w:hAnsi="Verdana" w:cstheme="majorBidi"/>
          <w:i/>
          <w:iCs/>
          <w:color w:val="000000"/>
          <w:sz w:val="20"/>
          <w:szCs w:val="20"/>
          <w:lang w:val="uk-UA"/>
        </w:rPr>
        <w:t xml:space="preserve"> із Боснії та Герцеговини та </w:t>
      </w:r>
      <w:proofErr w:type="spellStart"/>
      <w:r w:rsidRPr="00D00710">
        <w:rPr>
          <w:rFonts w:ascii="Verdana" w:hAnsi="Verdana" w:cstheme="majorBidi"/>
          <w:i/>
          <w:iCs/>
          <w:color w:val="000000"/>
          <w:sz w:val="20"/>
          <w:szCs w:val="20"/>
          <w:lang w:val="uk-UA"/>
        </w:rPr>
        <w:t>Пабло</w:t>
      </w:r>
      <w:proofErr w:type="spellEnd"/>
      <w:r w:rsidRPr="00D00710">
        <w:rPr>
          <w:rFonts w:ascii="Verdana" w:hAnsi="Verdana" w:cstheme="majorBidi"/>
          <w:i/>
          <w:iCs/>
          <w:color w:val="000000"/>
          <w:sz w:val="20"/>
          <w:szCs w:val="20"/>
          <w:lang w:val="uk-UA"/>
        </w:rPr>
        <w:t xml:space="preserve"> де </w:t>
      </w:r>
      <w:proofErr w:type="spellStart"/>
      <w:r w:rsidRPr="00D00710">
        <w:rPr>
          <w:rFonts w:ascii="Verdana" w:hAnsi="Verdana" w:cstheme="majorBidi"/>
          <w:i/>
          <w:iCs/>
          <w:color w:val="000000"/>
          <w:sz w:val="20"/>
          <w:szCs w:val="20"/>
          <w:lang w:val="uk-UA"/>
        </w:rPr>
        <w:t>Грейф</w:t>
      </w:r>
      <w:proofErr w:type="spellEnd"/>
      <w:r w:rsidRPr="00D00710">
        <w:rPr>
          <w:rFonts w:ascii="Verdana" w:hAnsi="Verdana" w:cstheme="majorBidi"/>
          <w:i/>
          <w:iCs/>
          <w:color w:val="000000"/>
          <w:sz w:val="20"/>
          <w:szCs w:val="20"/>
          <w:lang w:val="uk-UA"/>
        </w:rPr>
        <w:t xml:space="preserve"> із Колумбії.</w:t>
      </w:r>
      <w:r w:rsidRPr="00D00710">
        <w:rPr>
          <w:rFonts w:ascii="Verdana" w:hAnsi="Verdana" w:cs="Times New Roman"/>
          <w:i/>
          <w:iCs/>
          <w:color w:val="000000"/>
          <w:sz w:val="20"/>
          <w:szCs w:val="20"/>
          <w:bdr w:val="none" w:sz="0" w:space="0" w:color="auto" w:frame="1"/>
          <w:lang w:val="uk-UA"/>
        </w:rPr>
        <w:t xml:space="preserve"> У березні 2023 р</w:t>
      </w:r>
      <w:r>
        <w:rPr>
          <w:rFonts w:ascii="Verdana" w:hAnsi="Verdana" w:cs="Times New Roman"/>
          <w:i/>
          <w:iCs/>
          <w:color w:val="000000"/>
          <w:sz w:val="20"/>
          <w:szCs w:val="20"/>
          <w:bdr w:val="none" w:sz="0" w:space="0" w:color="auto" w:frame="1"/>
          <w:lang w:val="uk-UA"/>
        </w:rPr>
        <w:t>оку</w:t>
      </w:r>
      <w:r w:rsidRPr="00D00710">
        <w:rPr>
          <w:rFonts w:ascii="Verdana" w:hAnsi="Verdana" w:cs="Times New Roman"/>
          <w:i/>
          <w:iCs/>
          <w:color w:val="000000"/>
          <w:sz w:val="20"/>
          <w:szCs w:val="20"/>
          <w:bdr w:val="none" w:sz="0" w:space="0" w:color="auto" w:frame="1"/>
          <w:lang w:val="uk-UA"/>
        </w:rPr>
        <w:t xml:space="preserve"> Комісія зобов’язана представити Раді ООН з прав людини результати своєї роботи та надати рекомендації, включаючи питання притягнення до відповідальності винних у цих порушеннях.</w:t>
      </w:r>
    </w:p>
    <w:p w14:paraId="04F4EB39" w14:textId="77777777" w:rsidR="00606778" w:rsidRPr="00D00710" w:rsidRDefault="00606778" w:rsidP="00606778">
      <w:pPr>
        <w:rPr>
          <w:rStyle w:val="Hyperlink"/>
          <w:rFonts w:ascii="Verdana" w:hAnsi="Verdana"/>
          <w:i/>
          <w:iCs/>
          <w:sz w:val="20"/>
          <w:szCs w:val="20"/>
          <w:lang w:val="uk-UA"/>
        </w:rPr>
      </w:pPr>
      <w:r w:rsidRPr="00D00710">
        <w:rPr>
          <w:rFonts w:ascii="Verdana" w:hAnsi="Verdana"/>
          <w:b/>
          <w:bCs/>
          <w:i/>
          <w:iCs/>
          <w:color w:val="000000"/>
          <w:sz w:val="20"/>
          <w:szCs w:val="20"/>
          <w:lang w:val="uk-UA"/>
        </w:rPr>
        <w:t xml:space="preserve">Більш детальну інформацію </w:t>
      </w:r>
      <w:r w:rsidRPr="00D00710">
        <w:rPr>
          <w:rFonts w:ascii="Verdana" w:hAnsi="Verdana"/>
          <w:i/>
          <w:iCs/>
          <w:sz w:val="20"/>
          <w:szCs w:val="20"/>
          <w:lang w:val="uk-UA"/>
        </w:rPr>
        <w:t xml:space="preserve">щодо роботи Комісії можна знайти </w:t>
      </w:r>
      <w:r w:rsidR="00042ECF">
        <w:fldChar w:fldCharType="begin"/>
      </w:r>
      <w:r w:rsidR="00042ECF" w:rsidRPr="00B02F39">
        <w:rPr>
          <w:lang w:val="ru-RU"/>
        </w:rPr>
        <w:instrText xml:space="preserve"> </w:instrText>
      </w:r>
      <w:r w:rsidR="00042ECF">
        <w:instrText>HYPERLINK</w:instrText>
      </w:r>
      <w:r w:rsidR="00042ECF" w:rsidRPr="00B02F39">
        <w:rPr>
          <w:lang w:val="ru-RU"/>
        </w:rPr>
        <w:instrText xml:space="preserve"> "</w:instrText>
      </w:r>
      <w:r w:rsidR="00042ECF">
        <w:instrText>https</w:instrText>
      </w:r>
      <w:r w:rsidR="00042ECF" w:rsidRPr="00B02F39">
        <w:rPr>
          <w:lang w:val="ru-RU"/>
        </w:rPr>
        <w:instrText>://</w:instrText>
      </w:r>
      <w:r w:rsidR="00042ECF">
        <w:instrText>www</w:instrText>
      </w:r>
      <w:r w:rsidR="00042ECF" w:rsidRPr="00B02F39">
        <w:rPr>
          <w:lang w:val="ru-RU"/>
        </w:rPr>
        <w:instrText>.</w:instrText>
      </w:r>
      <w:r w:rsidR="00042ECF">
        <w:instrText>ohchr</w:instrText>
      </w:r>
      <w:r w:rsidR="00042ECF" w:rsidRPr="00B02F39">
        <w:rPr>
          <w:lang w:val="ru-RU"/>
        </w:rPr>
        <w:instrText>.</w:instrText>
      </w:r>
      <w:r w:rsidR="00042ECF">
        <w:instrText>org</w:instrText>
      </w:r>
      <w:r w:rsidR="00042ECF" w:rsidRPr="00B02F39">
        <w:rPr>
          <w:lang w:val="ru-RU"/>
        </w:rPr>
        <w:instrText>/</w:instrText>
      </w:r>
      <w:r w:rsidR="00042ECF">
        <w:instrText>e</w:instrText>
      </w:r>
      <w:r w:rsidR="00042ECF">
        <w:instrText>n</w:instrText>
      </w:r>
      <w:r w:rsidR="00042ECF" w:rsidRPr="00B02F39">
        <w:rPr>
          <w:lang w:val="ru-RU"/>
        </w:rPr>
        <w:instrText>/</w:instrText>
      </w:r>
      <w:r w:rsidR="00042ECF">
        <w:instrText>hr</w:instrText>
      </w:r>
      <w:r w:rsidR="00042ECF" w:rsidRPr="00B02F39">
        <w:rPr>
          <w:lang w:val="ru-RU"/>
        </w:rPr>
        <w:instrText>-</w:instrText>
      </w:r>
      <w:r w:rsidR="00042ECF">
        <w:instrText>bodies</w:instrText>
      </w:r>
      <w:r w:rsidR="00042ECF" w:rsidRPr="00B02F39">
        <w:rPr>
          <w:lang w:val="ru-RU"/>
        </w:rPr>
        <w:instrText>/</w:instrText>
      </w:r>
      <w:r w:rsidR="00042ECF">
        <w:instrText>hrc</w:instrText>
      </w:r>
      <w:r w:rsidR="00042ECF" w:rsidRPr="00B02F39">
        <w:rPr>
          <w:lang w:val="ru-RU"/>
        </w:rPr>
        <w:instrText>/</w:instrText>
      </w:r>
      <w:r w:rsidR="00042ECF">
        <w:instrText>iicihr</w:instrText>
      </w:r>
      <w:r w:rsidR="00042ECF" w:rsidRPr="00B02F39">
        <w:rPr>
          <w:lang w:val="ru-RU"/>
        </w:rPr>
        <w:instrText>-</w:instrText>
      </w:r>
      <w:r w:rsidR="00042ECF">
        <w:instrText>ukraine</w:instrText>
      </w:r>
      <w:r w:rsidR="00042ECF" w:rsidRPr="00B02F39">
        <w:rPr>
          <w:lang w:val="ru-RU"/>
        </w:rPr>
        <w:instrText>/</w:instrText>
      </w:r>
      <w:r w:rsidR="00042ECF">
        <w:instrText>index</w:instrText>
      </w:r>
      <w:r w:rsidR="00042ECF" w:rsidRPr="00B02F39">
        <w:rPr>
          <w:lang w:val="ru-RU"/>
        </w:rPr>
        <w:instrText xml:space="preserve">" </w:instrText>
      </w:r>
      <w:r w:rsidR="00042ECF">
        <w:fldChar w:fldCharType="separate"/>
      </w:r>
      <w:r w:rsidRPr="00D00710">
        <w:rPr>
          <w:rStyle w:val="Hyperlink"/>
          <w:rFonts w:ascii="Verdana" w:hAnsi="Verdana"/>
          <w:i/>
          <w:iCs/>
          <w:sz w:val="20"/>
          <w:szCs w:val="20"/>
          <w:lang w:val="uk-UA"/>
        </w:rPr>
        <w:t>тут</w:t>
      </w:r>
      <w:r w:rsidR="00042ECF">
        <w:rPr>
          <w:rStyle w:val="Hyperlink"/>
          <w:rFonts w:ascii="Verdana" w:hAnsi="Verdana"/>
          <w:i/>
          <w:iCs/>
          <w:sz w:val="20"/>
          <w:szCs w:val="20"/>
          <w:lang w:val="uk-UA"/>
        </w:rPr>
        <w:fldChar w:fldCharType="end"/>
      </w:r>
    </w:p>
    <w:p w14:paraId="42F0ABA5" w14:textId="77777777" w:rsidR="00606778" w:rsidRPr="00D00710" w:rsidRDefault="00606778" w:rsidP="00606778">
      <w:pPr>
        <w:jc w:val="both"/>
        <w:rPr>
          <w:rFonts w:ascii="Verdana" w:hAnsi="Verdana"/>
          <w:b/>
          <w:bCs/>
          <w:i/>
          <w:iCs/>
          <w:sz w:val="20"/>
          <w:szCs w:val="20"/>
          <w:lang w:val="uk-UA"/>
        </w:rPr>
      </w:pPr>
      <w:r w:rsidRPr="00D00710">
        <w:rPr>
          <w:rFonts w:ascii="Verdana" w:hAnsi="Verdana" w:cstheme="majorBidi"/>
          <w:b/>
          <w:bCs/>
          <w:i/>
          <w:iCs/>
          <w:color w:val="000000"/>
          <w:sz w:val="20"/>
          <w:szCs w:val="20"/>
          <w:lang w:val="uk-UA"/>
        </w:rPr>
        <w:t>Контакти для ЗМІ</w:t>
      </w:r>
      <w:r w:rsidRPr="00D00710">
        <w:rPr>
          <w:rFonts w:ascii="Verdana" w:hAnsi="Verdana"/>
          <w:b/>
          <w:bCs/>
          <w:i/>
          <w:iCs/>
          <w:sz w:val="20"/>
          <w:szCs w:val="20"/>
          <w:lang w:val="uk-UA"/>
        </w:rPr>
        <w:t xml:space="preserve">: </w:t>
      </w:r>
    </w:p>
    <w:p w14:paraId="25F5ACCA" w14:textId="77777777" w:rsidR="00606778" w:rsidRPr="00D00710" w:rsidRDefault="00606778" w:rsidP="00606778">
      <w:pPr>
        <w:jc w:val="both"/>
        <w:rPr>
          <w:rFonts w:ascii="Verdana" w:hAnsi="Verdana"/>
          <w:i/>
          <w:iCs/>
          <w:sz w:val="20"/>
          <w:szCs w:val="20"/>
          <w:lang w:val="uk-UA"/>
        </w:rPr>
      </w:pPr>
      <w:r w:rsidRPr="00D00710">
        <w:rPr>
          <w:rFonts w:ascii="Verdana" w:hAnsi="Verdana"/>
          <w:i/>
          <w:iCs/>
          <w:sz w:val="20"/>
          <w:szCs w:val="20"/>
          <w:lang w:val="uk-UA"/>
        </w:rPr>
        <w:t xml:space="preserve">У Відні: </w:t>
      </w:r>
      <w:proofErr w:type="spellStart"/>
      <w:r w:rsidRPr="00D00710">
        <w:rPr>
          <w:rFonts w:ascii="Verdana" w:hAnsi="Verdana" w:cstheme="majorBidi"/>
          <w:i/>
          <w:iCs/>
          <w:color w:val="000000"/>
          <w:sz w:val="20"/>
          <w:szCs w:val="20"/>
          <w:lang w:val="uk-UA"/>
        </w:rPr>
        <w:t>Саулє</w:t>
      </w:r>
      <w:proofErr w:type="spellEnd"/>
      <w:r w:rsidRPr="00D00710">
        <w:rPr>
          <w:rFonts w:ascii="Verdana" w:hAnsi="Verdana" w:cstheme="majorBidi"/>
          <w:i/>
          <w:iCs/>
          <w:color w:val="000000"/>
          <w:sz w:val="20"/>
          <w:szCs w:val="20"/>
          <w:lang w:val="uk-UA"/>
        </w:rPr>
        <w:t xml:space="preserve"> </w:t>
      </w:r>
      <w:proofErr w:type="spellStart"/>
      <w:r w:rsidRPr="00D00710">
        <w:rPr>
          <w:rFonts w:ascii="Verdana" w:hAnsi="Verdana" w:cstheme="majorBidi"/>
          <w:i/>
          <w:iCs/>
          <w:color w:val="000000"/>
          <w:sz w:val="20"/>
          <w:szCs w:val="20"/>
          <w:lang w:val="uk-UA"/>
        </w:rPr>
        <w:t>Мухаметрахімова</w:t>
      </w:r>
      <w:proofErr w:type="spellEnd"/>
      <w:r w:rsidRPr="00D00710">
        <w:rPr>
          <w:rFonts w:ascii="Verdana" w:hAnsi="Verdana" w:cstheme="majorBidi"/>
          <w:i/>
          <w:iCs/>
          <w:color w:val="000000"/>
          <w:sz w:val="20"/>
          <w:szCs w:val="20"/>
          <w:lang w:val="uk-UA"/>
        </w:rPr>
        <w:t xml:space="preserve">, радниця зі </w:t>
      </w:r>
      <w:proofErr w:type="spellStart"/>
      <w:r w:rsidRPr="00D00710">
        <w:rPr>
          <w:rFonts w:ascii="Verdana" w:hAnsi="Verdana" w:cstheme="majorBidi"/>
          <w:i/>
          <w:iCs/>
          <w:color w:val="000000"/>
          <w:sz w:val="20"/>
          <w:szCs w:val="20"/>
          <w:lang w:val="uk-UA"/>
        </w:rPr>
        <w:t>зв’язків</w:t>
      </w:r>
      <w:proofErr w:type="spellEnd"/>
      <w:r w:rsidRPr="00D00710">
        <w:rPr>
          <w:rFonts w:ascii="Verdana" w:hAnsi="Verdana" w:cstheme="majorBidi"/>
          <w:i/>
          <w:iCs/>
          <w:color w:val="000000"/>
          <w:sz w:val="20"/>
          <w:szCs w:val="20"/>
          <w:lang w:val="uk-UA"/>
        </w:rPr>
        <w:t xml:space="preserve"> із засобами масової інформації при Комісії з розслідування, електронна пошта</w:t>
      </w:r>
      <w:r w:rsidRPr="00D00710">
        <w:rPr>
          <w:rFonts w:ascii="Verdana" w:hAnsi="Verdana"/>
          <w:i/>
          <w:iCs/>
          <w:sz w:val="20"/>
          <w:szCs w:val="20"/>
          <w:lang w:val="uk-UA"/>
        </w:rPr>
        <w:t>: </w:t>
      </w:r>
      <w:r w:rsidR="00042ECF">
        <w:fldChar w:fldCharType="begin"/>
      </w:r>
      <w:r w:rsidR="00042ECF" w:rsidRPr="00B02F39">
        <w:rPr>
          <w:lang w:val="uk-UA"/>
        </w:rPr>
        <w:instrText xml:space="preserve"> </w:instrText>
      </w:r>
      <w:r w:rsidR="00042ECF">
        <w:instrText>HYPERLINK</w:instrText>
      </w:r>
      <w:r w:rsidR="00042ECF" w:rsidRPr="00B02F39">
        <w:rPr>
          <w:lang w:val="uk-UA"/>
        </w:rPr>
        <w:instrText xml:space="preserve"> "</w:instrText>
      </w:r>
      <w:r w:rsidR="00042ECF">
        <w:instrText>mailto</w:instrText>
      </w:r>
      <w:r w:rsidR="00042ECF" w:rsidRPr="00B02F39">
        <w:rPr>
          <w:lang w:val="uk-UA"/>
        </w:rPr>
        <w:instrText>:</w:instrText>
      </w:r>
      <w:r w:rsidR="00042ECF">
        <w:instrText>saule</w:instrText>
      </w:r>
      <w:r w:rsidR="00042ECF" w:rsidRPr="00B02F39">
        <w:rPr>
          <w:lang w:val="uk-UA"/>
        </w:rPr>
        <w:instrText>.</w:instrText>
      </w:r>
      <w:r w:rsidR="00042ECF">
        <w:instrText>mukhametrakhimova</w:instrText>
      </w:r>
      <w:r w:rsidR="00042ECF" w:rsidRPr="00B02F39">
        <w:rPr>
          <w:lang w:val="uk-UA"/>
        </w:rPr>
        <w:instrText>@</w:instrText>
      </w:r>
      <w:r w:rsidR="00042ECF">
        <w:instrText>un</w:instrText>
      </w:r>
      <w:r w:rsidR="00042ECF" w:rsidRPr="00B02F39">
        <w:rPr>
          <w:lang w:val="uk-UA"/>
        </w:rPr>
        <w:instrText>.</w:instrText>
      </w:r>
      <w:r w:rsidR="00042ECF">
        <w:instrText>org</w:instrText>
      </w:r>
      <w:r w:rsidR="00042ECF" w:rsidRPr="00B02F39">
        <w:rPr>
          <w:lang w:val="uk-UA"/>
        </w:rPr>
        <w:instrText>" \</w:instrText>
      </w:r>
      <w:r w:rsidR="00042ECF">
        <w:instrText>t</w:instrText>
      </w:r>
      <w:r w:rsidR="00042ECF" w:rsidRPr="00B02F39">
        <w:rPr>
          <w:lang w:val="uk-UA"/>
        </w:rPr>
        <w:instrText xml:space="preserve"> "_</w:instrText>
      </w:r>
      <w:r w:rsidR="00042ECF">
        <w:instrText>blank</w:instrText>
      </w:r>
      <w:r w:rsidR="00042ECF" w:rsidRPr="00B02F39">
        <w:rPr>
          <w:lang w:val="uk-UA"/>
        </w:rPr>
        <w:instrText xml:space="preserve">" </w:instrText>
      </w:r>
      <w:r w:rsidR="00042ECF">
        <w:fldChar w:fldCharType="separate"/>
      </w:r>
      <w:r w:rsidRPr="00D00710">
        <w:rPr>
          <w:rStyle w:val="Hyperlink"/>
          <w:rFonts w:ascii="Verdana" w:hAnsi="Verdana"/>
          <w:i/>
          <w:iCs/>
          <w:sz w:val="20"/>
          <w:szCs w:val="20"/>
          <w:lang w:val="uk-UA"/>
        </w:rPr>
        <w:t>saule.mukhametrakhimova@un.org</w:t>
      </w:r>
      <w:r w:rsidR="00042ECF">
        <w:rPr>
          <w:rStyle w:val="Hyperlink"/>
          <w:rFonts w:ascii="Verdana" w:hAnsi="Verdana"/>
          <w:i/>
          <w:iCs/>
          <w:sz w:val="20"/>
          <w:szCs w:val="20"/>
          <w:lang w:val="uk-UA"/>
        </w:rPr>
        <w:fldChar w:fldCharType="end"/>
      </w:r>
      <w:r w:rsidRPr="00D00710">
        <w:rPr>
          <w:rFonts w:ascii="Verdana" w:hAnsi="Verdana"/>
          <w:i/>
          <w:iCs/>
          <w:sz w:val="20"/>
          <w:szCs w:val="20"/>
          <w:lang w:val="uk-UA"/>
        </w:rPr>
        <w:t> / +43 676 3493464.</w:t>
      </w:r>
    </w:p>
    <w:p w14:paraId="5CF27EAC" w14:textId="77777777" w:rsidR="00606778" w:rsidRPr="002A4840" w:rsidRDefault="00606778" w:rsidP="00606778">
      <w:pPr>
        <w:jc w:val="both"/>
        <w:rPr>
          <w:rFonts w:ascii="Verdana" w:hAnsi="Verdana"/>
          <w:i/>
          <w:iCs/>
          <w:sz w:val="20"/>
          <w:szCs w:val="20"/>
          <w:lang w:val="uk-UA"/>
        </w:rPr>
      </w:pPr>
      <w:r w:rsidRPr="00D00710">
        <w:rPr>
          <w:rFonts w:ascii="Verdana" w:hAnsi="Verdana"/>
          <w:i/>
          <w:iCs/>
          <w:sz w:val="20"/>
          <w:szCs w:val="20"/>
          <w:lang w:val="uk-UA"/>
        </w:rPr>
        <w:t xml:space="preserve">У Женеві: </w:t>
      </w:r>
      <w:proofErr w:type="spellStart"/>
      <w:r w:rsidRPr="00D00710">
        <w:rPr>
          <w:rFonts w:ascii="Verdana" w:hAnsi="Verdana"/>
          <w:i/>
          <w:iCs/>
          <w:color w:val="000000"/>
          <w:sz w:val="20"/>
          <w:szCs w:val="20"/>
          <w:lang w:val="uk-UA"/>
        </w:rPr>
        <w:t>Тод</w:t>
      </w:r>
      <w:proofErr w:type="spellEnd"/>
      <w:r w:rsidRPr="00D00710">
        <w:rPr>
          <w:rFonts w:ascii="Verdana" w:hAnsi="Verdana"/>
          <w:i/>
          <w:iCs/>
          <w:color w:val="000000"/>
          <w:sz w:val="20"/>
          <w:szCs w:val="20"/>
          <w:lang w:val="uk-UA"/>
        </w:rPr>
        <w:t xml:space="preserve"> </w:t>
      </w:r>
      <w:proofErr w:type="spellStart"/>
      <w:r w:rsidRPr="00D00710">
        <w:rPr>
          <w:rFonts w:ascii="Verdana" w:hAnsi="Verdana"/>
          <w:i/>
          <w:iCs/>
          <w:color w:val="000000"/>
          <w:sz w:val="20"/>
          <w:szCs w:val="20"/>
          <w:lang w:val="uk-UA"/>
        </w:rPr>
        <w:t>Пітман</w:t>
      </w:r>
      <w:proofErr w:type="spellEnd"/>
      <w:r w:rsidRPr="00D00710">
        <w:rPr>
          <w:rFonts w:ascii="Verdana" w:hAnsi="Verdana"/>
          <w:i/>
          <w:iCs/>
          <w:sz w:val="20"/>
          <w:szCs w:val="20"/>
          <w:lang w:val="uk-UA"/>
        </w:rPr>
        <w:t xml:space="preserve">, радник </w:t>
      </w:r>
      <w:r w:rsidRPr="00D00710">
        <w:rPr>
          <w:rFonts w:ascii="Verdana" w:hAnsi="Verdana" w:cstheme="majorBidi"/>
          <w:i/>
          <w:iCs/>
          <w:color w:val="000000"/>
          <w:sz w:val="20"/>
          <w:szCs w:val="20"/>
          <w:lang w:val="uk-UA"/>
        </w:rPr>
        <w:t xml:space="preserve">зі </w:t>
      </w:r>
      <w:proofErr w:type="spellStart"/>
      <w:r w:rsidRPr="00D00710">
        <w:rPr>
          <w:rFonts w:ascii="Verdana" w:hAnsi="Verdana" w:cstheme="majorBidi"/>
          <w:i/>
          <w:iCs/>
          <w:color w:val="000000"/>
          <w:sz w:val="20"/>
          <w:szCs w:val="20"/>
          <w:lang w:val="uk-UA"/>
        </w:rPr>
        <w:t>зв’язків</w:t>
      </w:r>
      <w:proofErr w:type="spellEnd"/>
      <w:r w:rsidRPr="00D00710">
        <w:rPr>
          <w:rFonts w:ascii="Verdana" w:hAnsi="Verdana" w:cstheme="majorBidi"/>
          <w:i/>
          <w:iCs/>
          <w:color w:val="000000"/>
          <w:sz w:val="20"/>
          <w:szCs w:val="20"/>
          <w:lang w:val="uk-UA"/>
        </w:rPr>
        <w:t xml:space="preserve"> із засобами масової інформації</w:t>
      </w:r>
      <w:r w:rsidRPr="00D00710">
        <w:rPr>
          <w:rFonts w:ascii="Verdana" w:hAnsi="Verdana"/>
          <w:i/>
          <w:iCs/>
          <w:sz w:val="20"/>
          <w:szCs w:val="20"/>
          <w:lang w:val="uk-UA"/>
        </w:rPr>
        <w:t xml:space="preserve"> при Службі підтримки розслідувань,</w:t>
      </w:r>
      <w:r w:rsidRPr="00D00710">
        <w:rPr>
          <w:rFonts w:ascii="Verdana" w:hAnsi="Verdana" w:cstheme="majorBidi"/>
          <w:i/>
          <w:iCs/>
          <w:color w:val="000000"/>
          <w:sz w:val="20"/>
          <w:szCs w:val="20"/>
          <w:lang w:val="uk-UA"/>
        </w:rPr>
        <w:t xml:space="preserve"> електронна пошта:</w:t>
      </w:r>
      <w:r w:rsidRPr="00D00710">
        <w:rPr>
          <w:rFonts w:ascii="Verdana" w:hAnsi="Verdana"/>
          <w:i/>
          <w:iCs/>
          <w:sz w:val="20"/>
          <w:szCs w:val="20"/>
          <w:lang w:val="uk-UA"/>
        </w:rPr>
        <w:t xml:space="preserve"> </w:t>
      </w:r>
      <w:r w:rsidR="00042ECF">
        <w:fldChar w:fldCharType="begin"/>
      </w:r>
      <w:r w:rsidR="00042ECF" w:rsidRPr="00B02F39">
        <w:rPr>
          <w:lang w:val="uk-UA"/>
        </w:rPr>
        <w:instrText xml:space="preserve"> </w:instrText>
      </w:r>
      <w:r w:rsidR="00042ECF">
        <w:instrText>HYPERLINK</w:instrText>
      </w:r>
      <w:r w:rsidR="00042ECF" w:rsidRPr="00B02F39">
        <w:rPr>
          <w:lang w:val="uk-UA"/>
        </w:rPr>
        <w:instrText xml:space="preserve"> "</w:instrText>
      </w:r>
      <w:r w:rsidR="00042ECF">
        <w:instrText>mailto</w:instrText>
      </w:r>
      <w:r w:rsidR="00042ECF" w:rsidRPr="00B02F39">
        <w:rPr>
          <w:lang w:val="uk-UA"/>
        </w:rPr>
        <w:instrText>:</w:instrText>
      </w:r>
      <w:r w:rsidR="00042ECF">
        <w:instrText>todd</w:instrText>
      </w:r>
      <w:r w:rsidR="00042ECF" w:rsidRPr="00B02F39">
        <w:rPr>
          <w:lang w:val="uk-UA"/>
        </w:rPr>
        <w:instrText>.</w:instrText>
      </w:r>
      <w:r w:rsidR="00042ECF">
        <w:instrText>pitman</w:instrText>
      </w:r>
      <w:r w:rsidR="00042ECF" w:rsidRPr="00B02F39">
        <w:rPr>
          <w:lang w:val="uk-UA"/>
        </w:rPr>
        <w:instrText>@</w:instrText>
      </w:r>
      <w:r w:rsidR="00042ECF">
        <w:instrText>un</w:instrText>
      </w:r>
      <w:r w:rsidR="00042ECF" w:rsidRPr="00B02F39">
        <w:rPr>
          <w:lang w:val="uk-UA"/>
        </w:rPr>
        <w:instrText>.</w:instrText>
      </w:r>
      <w:r w:rsidR="00042ECF">
        <w:instrText>org</w:instrText>
      </w:r>
      <w:r w:rsidR="00042ECF" w:rsidRPr="00B02F39">
        <w:rPr>
          <w:lang w:val="uk-UA"/>
        </w:rPr>
        <w:instrText xml:space="preserve">" </w:instrText>
      </w:r>
      <w:r w:rsidR="00042ECF">
        <w:fldChar w:fldCharType="separate"/>
      </w:r>
      <w:r w:rsidRPr="00D00710">
        <w:rPr>
          <w:rStyle w:val="Hyperlink"/>
          <w:rFonts w:ascii="Verdana" w:hAnsi="Verdana"/>
          <w:i/>
          <w:iCs/>
          <w:sz w:val="20"/>
          <w:szCs w:val="20"/>
          <w:lang w:val="uk-UA"/>
        </w:rPr>
        <w:t>todd.pitman@un.org</w:t>
      </w:r>
      <w:r w:rsidR="00042ECF">
        <w:rPr>
          <w:rStyle w:val="Hyperlink"/>
          <w:rFonts w:ascii="Verdana" w:hAnsi="Verdana"/>
          <w:i/>
          <w:iCs/>
          <w:sz w:val="20"/>
          <w:szCs w:val="20"/>
          <w:lang w:val="uk-UA"/>
        </w:rPr>
        <w:fldChar w:fldCharType="end"/>
      </w:r>
      <w:r w:rsidRPr="00D00710">
        <w:rPr>
          <w:rFonts w:ascii="Verdana" w:hAnsi="Verdana"/>
          <w:i/>
          <w:iCs/>
          <w:sz w:val="20"/>
          <w:szCs w:val="20"/>
          <w:lang w:val="uk-UA"/>
        </w:rPr>
        <w:t xml:space="preserve"> /</w:t>
      </w:r>
      <w:r w:rsidRPr="00D00710">
        <w:rPr>
          <w:rFonts w:ascii="Verdana" w:hAnsi="Verdana"/>
          <w:i/>
          <w:iCs/>
          <w:color w:val="202124"/>
          <w:sz w:val="20"/>
          <w:szCs w:val="20"/>
          <w:shd w:val="clear" w:color="auto" w:fill="FFFFFF"/>
          <w:lang w:val="uk-UA"/>
        </w:rPr>
        <w:t xml:space="preserve"> </w:t>
      </w:r>
      <w:r w:rsidRPr="00D00710">
        <w:rPr>
          <w:rFonts w:ascii="Verdana" w:hAnsi="Verdana"/>
          <w:i/>
          <w:iCs/>
          <w:sz w:val="20"/>
          <w:szCs w:val="20"/>
          <w:lang w:val="uk-UA"/>
        </w:rPr>
        <w:t xml:space="preserve"> +41 76 691 1761, </w:t>
      </w:r>
      <w:proofErr w:type="spellStart"/>
      <w:r w:rsidRPr="00D00710">
        <w:rPr>
          <w:rFonts w:ascii="Verdana" w:hAnsi="Verdana" w:cstheme="majorBidi"/>
          <w:i/>
          <w:iCs/>
          <w:color w:val="000000"/>
          <w:sz w:val="20"/>
          <w:szCs w:val="20"/>
          <w:lang w:val="uk-UA"/>
        </w:rPr>
        <w:t>Роландо</w:t>
      </w:r>
      <w:proofErr w:type="spellEnd"/>
      <w:r w:rsidRPr="00D00710">
        <w:rPr>
          <w:rFonts w:ascii="Verdana" w:hAnsi="Verdana" w:cstheme="majorBidi"/>
          <w:i/>
          <w:iCs/>
          <w:color w:val="000000"/>
          <w:sz w:val="20"/>
          <w:szCs w:val="20"/>
          <w:lang w:val="uk-UA"/>
        </w:rPr>
        <w:t xml:space="preserve"> Гомес, спеціаліст РПЛ зі </w:t>
      </w:r>
      <w:proofErr w:type="spellStart"/>
      <w:r w:rsidRPr="00D00710">
        <w:rPr>
          <w:rFonts w:ascii="Verdana" w:hAnsi="Verdana" w:cstheme="majorBidi"/>
          <w:i/>
          <w:iCs/>
          <w:color w:val="000000"/>
          <w:sz w:val="20"/>
          <w:szCs w:val="20"/>
          <w:lang w:val="uk-UA"/>
        </w:rPr>
        <w:t>зв’язків</w:t>
      </w:r>
      <w:proofErr w:type="spellEnd"/>
      <w:r w:rsidRPr="00D00710">
        <w:rPr>
          <w:rFonts w:ascii="Verdana" w:hAnsi="Verdana" w:cstheme="majorBidi"/>
          <w:i/>
          <w:iCs/>
          <w:color w:val="000000"/>
          <w:sz w:val="20"/>
          <w:szCs w:val="20"/>
          <w:lang w:val="uk-UA"/>
        </w:rPr>
        <w:t xml:space="preserve"> із засобами масової інформації, електронна пошта</w:t>
      </w:r>
      <w:r w:rsidRPr="00D00710">
        <w:rPr>
          <w:rFonts w:ascii="Verdana" w:hAnsi="Verdana"/>
          <w:i/>
          <w:iCs/>
          <w:sz w:val="20"/>
          <w:szCs w:val="20"/>
          <w:lang w:val="uk-UA"/>
        </w:rPr>
        <w:t>, </w:t>
      </w:r>
      <w:hyperlink r:id="rId7" w:tgtFrame="_blank" w:history="1">
        <w:r w:rsidRPr="00D00710">
          <w:rPr>
            <w:rStyle w:val="Hyperlink"/>
            <w:rFonts w:ascii="Verdana" w:hAnsi="Verdana"/>
            <w:i/>
            <w:iCs/>
            <w:sz w:val="20"/>
            <w:szCs w:val="20"/>
            <w:lang w:val="uk-UA"/>
          </w:rPr>
          <w:t>rolando.gomez@un.org</w:t>
        </w:r>
      </w:hyperlink>
      <w:r w:rsidRPr="00D00710">
        <w:rPr>
          <w:rFonts w:ascii="Verdana" w:hAnsi="Verdana"/>
          <w:i/>
          <w:iCs/>
          <w:sz w:val="20"/>
          <w:szCs w:val="20"/>
          <w:lang w:val="uk-UA"/>
        </w:rPr>
        <w:t xml:space="preserve"> / </w:t>
      </w:r>
      <w:r w:rsidRPr="00D00710">
        <w:rPr>
          <w:rFonts w:ascii="Verdana" w:eastAsia="DengXian" w:hAnsi="Verdana" w:cs="Arial"/>
          <w:i/>
          <w:iCs/>
          <w:sz w:val="20"/>
          <w:szCs w:val="20"/>
          <w:lang w:val="uk-UA"/>
        </w:rPr>
        <w:t>+41 79 477 4411.</w:t>
      </w:r>
    </w:p>
    <w:p w14:paraId="6DAC24F3" w14:textId="77777777" w:rsidR="00D02DD7" w:rsidRPr="00606778" w:rsidRDefault="00D02DD7">
      <w:pPr>
        <w:rPr>
          <w:lang w:val="uk-UA"/>
        </w:rPr>
      </w:pPr>
    </w:p>
    <w:sectPr w:rsidR="00D02DD7" w:rsidRPr="0060677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F1CB5" w14:textId="77777777" w:rsidR="00042ECF" w:rsidRDefault="00042ECF" w:rsidP="00B02F39">
      <w:r>
        <w:separator/>
      </w:r>
    </w:p>
  </w:endnote>
  <w:endnote w:type="continuationSeparator" w:id="0">
    <w:p w14:paraId="13E3F987" w14:textId="77777777" w:rsidR="00042ECF" w:rsidRDefault="00042ECF" w:rsidP="00B02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B3D63" w14:textId="77777777" w:rsidR="00042ECF" w:rsidRDefault="00042ECF" w:rsidP="00B02F39">
      <w:r>
        <w:separator/>
      </w:r>
    </w:p>
  </w:footnote>
  <w:footnote w:type="continuationSeparator" w:id="0">
    <w:p w14:paraId="08D0B38B" w14:textId="77777777" w:rsidR="00042ECF" w:rsidRDefault="00042ECF" w:rsidP="00B02F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778"/>
    <w:rsid w:val="00042ECF"/>
    <w:rsid w:val="00606778"/>
    <w:rsid w:val="00B02F39"/>
    <w:rsid w:val="00D02DD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483D8"/>
  <w15:chartTrackingRefBased/>
  <w15:docId w15:val="{18CE3C05-4BF0-48D5-8660-E7557EFB7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77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06778"/>
    <w:rPr>
      <w:color w:val="0563C1"/>
      <w:u w:val="single"/>
    </w:rPr>
  </w:style>
  <w:style w:type="paragraph" w:styleId="NormalWeb">
    <w:name w:val="Normal (Web)"/>
    <w:basedOn w:val="Normal"/>
    <w:uiPriority w:val="99"/>
    <w:semiHidden/>
    <w:unhideWhenUsed/>
    <w:rsid w:val="00606778"/>
    <w:pPr>
      <w:spacing w:before="100" w:beforeAutospacing="1" w:after="100" w:afterAutospacing="1"/>
    </w:pPr>
  </w:style>
  <w:style w:type="paragraph" w:styleId="ListParagraph">
    <w:name w:val="List Paragraph"/>
    <w:basedOn w:val="Normal"/>
    <w:uiPriority w:val="34"/>
    <w:qFormat/>
    <w:rsid w:val="00606778"/>
    <w:pPr>
      <w:spacing w:after="200" w:line="276" w:lineRule="auto"/>
      <w:ind w:left="720"/>
      <w:contextualSpacing/>
    </w:pPr>
    <w:rPr>
      <w:lang w:eastAsia="en-US"/>
    </w:rPr>
  </w:style>
  <w:style w:type="paragraph" w:customStyle="1" w:styleId="s3">
    <w:name w:val="s3"/>
    <w:basedOn w:val="Normal"/>
    <w:uiPriority w:val="99"/>
    <w:semiHidden/>
    <w:rsid w:val="00606778"/>
    <w:pPr>
      <w:spacing w:before="100" w:beforeAutospacing="1" w:after="100" w:afterAutospacing="1"/>
    </w:pPr>
  </w:style>
  <w:style w:type="character" w:customStyle="1" w:styleId="bumpedfont15">
    <w:name w:val="bumpedfont15"/>
    <w:basedOn w:val="DefaultParagraphFont"/>
    <w:rsid w:val="00606778"/>
  </w:style>
  <w:style w:type="character" w:customStyle="1" w:styleId="rynqvb">
    <w:name w:val="rynqvb"/>
    <w:basedOn w:val="DefaultParagraphFont"/>
    <w:rsid w:val="00606778"/>
  </w:style>
  <w:style w:type="paragraph" w:styleId="Header">
    <w:name w:val="header"/>
    <w:basedOn w:val="Normal"/>
    <w:link w:val="HeaderChar"/>
    <w:uiPriority w:val="99"/>
    <w:unhideWhenUsed/>
    <w:rsid w:val="00B02F39"/>
    <w:pPr>
      <w:tabs>
        <w:tab w:val="center" w:pos="4513"/>
        <w:tab w:val="right" w:pos="9026"/>
      </w:tabs>
    </w:pPr>
  </w:style>
  <w:style w:type="character" w:customStyle="1" w:styleId="HeaderChar">
    <w:name w:val="Header Char"/>
    <w:basedOn w:val="DefaultParagraphFont"/>
    <w:link w:val="Header"/>
    <w:uiPriority w:val="99"/>
    <w:rsid w:val="00B02F39"/>
    <w:rPr>
      <w:rFonts w:ascii="Calibri" w:hAnsi="Calibri" w:cs="Calibri"/>
    </w:rPr>
  </w:style>
  <w:style w:type="paragraph" w:styleId="Footer">
    <w:name w:val="footer"/>
    <w:basedOn w:val="Normal"/>
    <w:link w:val="FooterChar"/>
    <w:uiPriority w:val="99"/>
    <w:unhideWhenUsed/>
    <w:rsid w:val="00B02F39"/>
    <w:pPr>
      <w:tabs>
        <w:tab w:val="center" w:pos="4513"/>
        <w:tab w:val="right" w:pos="9026"/>
      </w:tabs>
    </w:pPr>
  </w:style>
  <w:style w:type="character" w:customStyle="1" w:styleId="FooterChar">
    <w:name w:val="Footer Char"/>
    <w:basedOn w:val="DefaultParagraphFont"/>
    <w:link w:val="Footer"/>
    <w:uiPriority w:val="99"/>
    <w:rsid w:val="00B02F39"/>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rolando.gomez@un.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1187</Words>
  <Characters>6767</Characters>
  <Application>Microsoft Office Word</Application>
  <DocSecurity>0</DocSecurity>
  <Lines>56</Lines>
  <Paragraphs>15</Paragraphs>
  <ScaleCrop>false</ScaleCrop>
  <Company>UNOG</Company>
  <LinksUpToDate>false</LinksUpToDate>
  <CharactersWithSpaces>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Saule Mukhametrakhimova</dc:creator>
  <cp:keywords/>
  <dc:description/>
  <cp:lastModifiedBy>Saule Mukhametrakhimova</cp:lastModifiedBy>
  <cp:revision>2</cp:revision>
  <dcterms:created xsi:type="dcterms:W3CDTF">2022-12-02T13:58:00Z</dcterms:created>
  <dcterms:modified xsi:type="dcterms:W3CDTF">2022-12-02T14:00:00Z</dcterms:modified>
</cp:coreProperties>
</file>