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EC4" w:rsidRDefault="00C23EC4" w:rsidP="00C23EC4">
      <w:pPr>
        <w:pStyle w:val="Header"/>
        <w:jc w:val="center"/>
        <w:rPr>
          <w:i/>
        </w:rPr>
      </w:pPr>
      <w:r>
        <w:rPr>
          <w:i/>
          <w:noProof/>
          <w:lang w:eastAsia="en-GB"/>
        </w:rPr>
        <w:drawing>
          <wp:inline distT="0" distB="0" distL="0" distR="0" wp14:anchorId="59242500" wp14:editId="5AAC5388">
            <wp:extent cx="284099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0990" cy="1219200"/>
                    </a:xfrm>
                    <a:prstGeom prst="rect">
                      <a:avLst/>
                    </a:prstGeom>
                    <a:noFill/>
                  </pic:spPr>
                </pic:pic>
              </a:graphicData>
            </a:graphic>
          </wp:inline>
        </w:drawing>
      </w:r>
    </w:p>
    <w:p w:rsidR="00C23EC4" w:rsidRPr="002745FF" w:rsidRDefault="00C23EC4" w:rsidP="00C23EC4">
      <w:pPr>
        <w:pStyle w:val="Header"/>
        <w:tabs>
          <w:tab w:val="right" w:pos="3686"/>
          <w:tab w:val="left" w:pos="5812"/>
        </w:tabs>
        <w:jc w:val="center"/>
        <w:rPr>
          <w:sz w:val="14"/>
          <w:szCs w:val="14"/>
          <w:lang w:val="fr-CH"/>
        </w:rPr>
      </w:pPr>
      <w:r w:rsidRPr="002745FF">
        <w:rPr>
          <w:sz w:val="14"/>
          <w:szCs w:val="14"/>
          <w:lang w:val="fr-CH"/>
        </w:rPr>
        <w:t>PALAIS DES NATIONS • 1211 GENEVA 10, SWITZERLAND</w:t>
      </w:r>
    </w:p>
    <w:p w:rsidR="00C23EC4" w:rsidRDefault="00C23EC4" w:rsidP="00C23EC4">
      <w:pPr>
        <w:pStyle w:val="Header"/>
        <w:tabs>
          <w:tab w:val="right" w:pos="3686"/>
          <w:tab w:val="left" w:pos="5812"/>
        </w:tabs>
        <w:spacing w:before="80" w:after="360"/>
        <w:jc w:val="center"/>
        <w:rPr>
          <w:sz w:val="14"/>
          <w:szCs w:val="14"/>
          <w:lang w:val="fr-CH"/>
        </w:rPr>
      </w:pPr>
      <w:r w:rsidRPr="002745FF">
        <w:rPr>
          <w:sz w:val="14"/>
          <w:szCs w:val="14"/>
          <w:lang w:val="fr-CH"/>
        </w:rPr>
        <w:t xml:space="preserve">www.ohchr.org • TEL: +41 22 917 9000 • FAX: +41 22 917 9008 • E-MAIL: </w:t>
      </w:r>
      <w:hyperlink r:id="rId11" w:history="1">
        <w:r w:rsidRPr="0013434E">
          <w:rPr>
            <w:rStyle w:val="Hyperlink"/>
            <w:sz w:val="14"/>
            <w:szCs w:val="14"/>
            <w:lang w:val="fr-CH"/>
          </w:rPr>
          <w:t>registry@ohchr.org</w:t>
        </w:r>
      </w:hyperlink>
      <w:r>
        <w:rPr>
          <w:sz w:val="14"/>
          <w:szCs w:val="14"/>
          <w:lang w:val="fr-CH"/>
        </w:rPr>
        <w:t xml:space="preserve">, </w:t>
      </w:r>
      <w:hyperlink r:id="rId12" w:history="1">
        <w:r w:rsidRPr="0013434E">
          <w:rPr>
            <w:rStyle w:val="Hyperlink"/>
            <w:sz w:val="14"/>
            <w:szCs w:val="14"/>
            <w:lang w:val="fr-CH"/>
          </w:rPr>
          <w:t>wgdiscriminationwomen@ohchr.org</w:t>
        </w:r>
      </w:hyperlink>
    </w:p>
    <w:p w:rsidR="00C23EC4" w:rsidRPr="001A6D92" w:rsidRDefault="00C23EC4" w:rsidP="00C23EC4">
      <w:pPr>
        <w:pStyle w:val="Header"/>
        <w:tabs>
          <w:tab w:val="right" w:pos="3686"/>
          <w:tab w:val="left" w:pos="5812"/>
        </w:tabs>
        <w:spacing w:before="80" w:after="360"/>
        <w:jc w:val="center"/>
        <w:rPr>
          <w:sz w:val="14"/>
          <w:szCs w:val="14"/>
        </w:rPr>
      </w:pPr>
      <w:r w:rsidRPr="001A6D92">
        <w:rPr>
          <w:lang w:val="fr-FR"/>
        </w:rPr>
        <w:t xml:space="preserve"> </w:t>
      </w:r>
      <w:r>
        <w:rPr>
          <w:b/>
          <w:bCs/>
          <w:sz w:val="20"/>
          <w:szCs w:val="20"/>
        </w:rPr>
        <w:t>Mandate of the Working Group on the issue of discrimination against women in law and in practice</w:t>
      </w:r>
    </w:p>
    <w:p w:rsidR="00921AED" w:rsidRDefault="00921AED" w:rsidP="006361BE">
      <w:pPr>
        <w:pStyle w:val="Heading1"/>
        <w:jc w:val="center"/>
        <w:rPr>
          <w:rFonts w:ascii="Times New Roman" w:hAnsi="Times New Roman"/>
          <w:sz w:val="24"/>
          <w:szCs w:val="24"/>
        </w:rPr>
      </w:pPr>
      <w:r w:rsidRPr="008038DD">
        <w:rPr>
          <w:rStyle w:val="IntenseReference"/>
        </w:rPr>
        <w:t>Achievements of the Mandate</w:t>
      </w:r>
      <w:r w:rsidR="00C23EC4">
        <w:rPr>
          <w:rStyle w:val="IntenseReference"/>
        </w:rPr>
        <w:t xml:space="preserve">, </w:t>
      </w:r>
      <w:r w:rsidR="00724482" w:rsidRPr="008038DD">
        <w:rPr>
          <w:rStyle w:val="IntenseReference"/>
        </w:rPr>
        <w:t>May 2011-January 2019</w:t>
      </w:r>
    </w:p>
    <w:p w:rsidR="00FD2FCB" w:rsidRDefault="00FD2FCB" w:rsidP="00391882">
      <w:pPr>
        <w:pStyle w:val="Heading1"/>
        <w:spacing w:after="240"/>
      </w:pPr>
      <w:r>
        <w:t>Introduction</w:t>
      </w:r>
    </w:p>
    <w:p w:rsidR="00391882" w:rsidRDefault="008038DD" w:rsidP="00641D84">
      <w:pPr>
        <w:pStyle w:val="ListParagraph"/>
        <w:numPr>
          <w:ilvl w:val="0"/>
          <w:numId w:val="1"/>
        </w:numPr>
        <w:jc w:val="both"/>
        <w:rPr>
          <w:rFonts w:ascii="Times New Roman" w:hAnsi="Times New Roman"/>
          <w:sz w:val="24"/>
          <w:szCs w:val="24"/>
        </w:rPr>
      </w:pPr>
      <w:r w:rsidRPr="00391882">
        <w:rPr>
          <w:rFonts w:ascii="Times New Roman" w:hAnsi="Times New Roman"/>
          <w:sz w:val="24"/>
          <w:szCs w:val="24"/>
        </w:rPr>
        <w:t>Recognizing that discrimination against women persists despite progress made in integrating women’s human rights fully into domestic law in many countries over the years, in October 2010 t</w:t>
      </w:r>
      <w:r w:rsidR="00921AED" w:rsidRPr="00391882">
        <w:rPr>
          <w:rFonts w:ascii="Times New Roman" w:hAnsi="Times New Roman"/>
          <w:sz w:val="24"/>
          <w:szCs w:val="24"/>
        </w:rPr>
        <w:t>he United Nations Human Rights Council established the mandate of the Working Group on the issue of Discrimination against Women in Law and in Practice</w:t>
      </w:r>
      <w:r w:rsidRPr="00391882">
        <w:rPr>
          <w:rFonts w:ascii="Times New Roman" w:hAnsi="Times New Roman"/>
          <w:sz w:val="24"/>
          <w:szCs w:val="24"/>
        </w:rPr>
        <w:t xml:space="preserve"> (WGDAW)</w:t>
      </w:r>
      <w:r w:rsidR="00921AED" w:rsidRPr="00391882">
        <w:rPr>
          <w:rFonts w:ascii="Times New Roman" w:hAnsi="Times New Roman"/>
          <w:sz w:val="24"/>
          <w:szCs w:val="24"/>
        </w:rPr>
        <w:t>.</w:t>
      </w:r>
      <w:r w:rsidRPr="00391882">
        <w:rPr>
          <w:rFonts w:ascii="Times New Roman" w:hAnsi="Times New Roman"/>
          <w:sz w:val="24"/>
          <w:szCs w:val="24"/>
        </w:rPr>
        <w:t xml:space="preserve"> This represented </w:t>
      </w:r>
      <w:r w:rsidR="00921AED" w:rsidRPr="00391882">
        <w:rPr>
          <w:rFonts w:ascii="Times New Roman" w:hAnsi="Times New Roman"/>
          <w:sz w:val="24"/>
          <w:szCs w:val="24"/>
        </w:rPr>
        <w:t xml:space="preserve">a milestone on the long road towards women’s equality with men. </w:t>
      </w:r>
    </w:p>
    <w:p w:rsidR="00C75696" w:rsidRDefault="00921AED" w:rsidP="00641D84">
      <w:pPr>
        <w:pStyle w:val="ListParagraph"/>
        <w:numPr>
          <w:ilvl w:val="0"/>
          <w:numId w:val="1"/>
        </w:numPr>
        <w:jc w:val="both"/>
        <w:rPr>
          <w:rFonts w:ascii="Times New Roman" w:hAnsi="Times New Roman"/>
          <w:sz w:val="24"/>
          <w:szCs w:val="24"/>
        </w:rPr>
      </w:pPr>
      <w:r w:rsidRPr="00391882">
        <w:rPr>
          <w:rFonts w:ascii="Times New Roman" w:hAnsi="Times New Roman"/>
          <w:sz w:val="24"/>
          <w:szCs w:val="24"/>
        </w:rPr>
        <w:t xml:space="preserve">Since becoming operational in May </w:t>
      </w:r>
      <w:r w:rsidR="00325E3B" w:rsidRPr="00391882">
        <w:rPr>
          <w:rFonts w:ascii="Times New Roman" w:hAnsi="Times New Roman"/>
          <w:sz w:val="24"/>
          <w:szCs w:val="24"/>
        </w:rPr>
        <w:t xml:space="preserve">2011, </w:t>
      </w:r>
      <w:r w:rsidR="00391882">
        <w:rPr>
          <w:rFonts w:ascii="Times New Roman" w:hAnsi="Times New Roman"/>
          <w:sz w:val="24"/>
          <w:szCs w:val="24"/>
        </w:rPr>
        <w:t xml:space="preserve">the </w:t>
      </w:r>
      <w:r w:rsidR="00325E3B" w:rsidRPr="00391882">
        <w:rPr>
          <w:rFonts w:ascii="Times New Roman" w:hAnsi="Times New Roman"/>
          <w:sz w:val="24"/>
          <w:szCs w:val="24"/>
        </w:rPr>
        <w:t>WGDAW</w:t>
      </w:r>
      <w:r w:rsidRPr="00391882">
        <w:rPr>
          <w:rFonts w:ascii="Times New Roman" w:hAnsi="Times New Roman"/>
          <w:sz w:val="24"/>
          <w:szCs w:val="24"/>
        </w:rPr>
        <w:t xml:space="preserve"> has made full use of the range of tools available to it as a special procedure mandate. </w:t>
      </w:r>
      <w:r w:rsidR="00391882">
        <w:rPr>
          <w:rFonts w:ascii="Times New Roman" w:hAnsi="Times New Roman"/>
          <w:sz w:val="24"/>
          <w:szCs w:val="24"/>
        </w:rPr>
        <w:t>I</w:t>
      </w:r>
      <w:r w:rsidRPr="00391882">
        <w:rPr>
          <w:rFonts w:ascii="Times New Roman" w:hAnsi="Times New Roman"/>
          <w:sz w:val="24"/>
          <w:szCs w:val="24"/>
        </w:rPr>
        <w:t xml:space="preserve">ts first communication </w:t>
      </w:r>
      <w:r w:rsidR="00391882">
        <w:rPr>
          <w:rFonts w:ascii="Times New Roman" w:hAnsi="Times New Roman"/>
          <w:sz w:val="24"/>
          <w:szCs w:val="24"/>
        </w:rPr>
        <w:t xml:space="preserve">was sent </w:t>
      </w:r>
      <w:r w:rsidR="00325E3B" w:rsidRPr="00391882">
        <w:rPr>
          <w:rFonts w:ascii="Times New Roman" w:hAnsi="Times New Roman"/>
          <w:sz w:val="24"/>
          <w:szCs w:val="24"/>
        </w:rPr>
        <w:t xml:space="preserve">to Tunisia </w:t>
      </w:r>
      <w:r w:rsidRPr="00391882">
        <w:rPr>
          <w:rFonts w:ascii="Times New Roman" w:hAnsi="Times New Roman"/>
          <w:sz w:val="24"/>
          <w:szCs w:val="24"/>
        </w:rPr>
        <w:t>in August 2011, in the context of the drafting of the new constitution with a view to ensuring the inclusion of an</w:t>
      </w:r>
      <w:r w:rsidR="00391882">
        <w:rPr>
          <w:rFonts w:ascii="Times New Roman" w:hAnsi="Times New Roman"/>
          <w:sz w:val="24"/>
          <w:szCs w:val="24"/>
        </w:rPr>
        <w:t xml:space="preserve"> equality provision. T</w:t>
      </w:r>
      <w:r w:rsidR="00325E3B" w:rsidRPr="00391882">
        <w:rPr>
          <w:rFonts w:ascii="Times New Roman" w:hAnsi="Times New Roman"/>
          <w:sz w:val="24"/>
          <w:szCs w:val="24"/>
        </w:rPr>
        <w:t xml:space="preserve">o date it has sent over 300 communications. </w:t>
      </w:r>
      <w:r w:rsidR="00F86B2F">
        <w:rPr>
          <w:rFonts w:ascii="Times New Roman" w:hAnsi="Times New Roman"/>
          <w:sz w:val="24"/>
          <w:szCs w:val="24"/>
        </w:rPr>
        <w:t>The WG</w:t>
      </w:r>
      <w:r w:rsidR="00DB0973">
        <w:rPr>
          <w:rFonts w:ascii="Times New Roman" w:hAnsi="Times New Roman"/>
          <w:sz w:val="24"/>
          <w:szCs w:val="24"/>
        </w:rPr>
        <w:t>DAW</w:t>
      </w:r>
      <w:r w:rsidRPr="00391882">
        <w:rPr>
          <w:rFonts w:ascii="Times New Roman" w:hAnsi="Times New Roman"/>
          <w:sz w:val="24"/>
          <w:szCs w:val="24"/>
        </w:rPr>
        <w:t xml:space="preserve"> has conducted 16 country visits covering all regions of the world including </w:t>
      </w:r>
      <w:r w:rsidR="00C75696" w:rsidRPr="00391882">
        <w:rPr>
          <w:rFonts w:ascii="Times New Roman" w:hAnsi="Times New Roman"/>
          <w:sz w:val="24"/>
          <w:szCs w:val="24"/>
        </w:rPr>
        <w:t>to a country which is not State Party to</w:t>
      </w:r>
      <w:r w:rsidRPr="00391882">
        <w:rPr>
          <w:rFonts w:ascii="Times New Roman" w:hAnsi="Times New Roman"/>
          <w:sz w:val="24"/>
          <w:szCs w:val="24"/>
        </w:rPr>
        <w:t xml:space="preserve"> </w:t>
      </w:r>
      <w:r w:rsidR="00EC50F0" w:rsidRPr="00391882">
        <w:rPr>
          <w:rFonts w:ascii="Times New Roman" w:hAnsi="Times New Roman"/>
          <w:sz w:val="24"/>
          <w:szCs w:val="24"/>
        </w:rPr>
        <w:t>the Convention on the Elimination of All forms of Discrimination against Women (</w:t>
      </w:r>
      <w:r w:rsidRPr="00391882">
        <w:rPr>
          <w:rFonts w:ascii="Times New Roman" w:hAnsi="Times New Roman"/>
          <w:sz w:val="24"/>
          <w:szCs w:val="24"/>
        </w:rPr>
        <w:t>CEDAW</w:t>
      </w:r>
      <w:r w:rsidR="00EC50F0" w:rsidRPr="00391882">
        <w:rPr>
          <w:rFonts w:ascii="Times New Roman" w:hAnsi="Times New Roman"/>
          <w:sz w:val="24"/>
          <w:szCs w:val="24"/>
        </w:rPr>
        <w:t>)</w:t>
      </w:r>
      <w:r w:rsidRPr="00391882">
        <w:rPr>
          <w:rFonts w:ascii="Times New Roman" w:hAnsi="Times New Roman"/>
          <w:sz w:val="24"/>
          <w:szCs w:val="24"/>
        </w:rPr>
        <w:t xml:space="preserve">. </w:t>
      </w:r>
      <w:r w:rsidR="00391882">
        <w:rPr>
          <w:rFonts w:ascii="Times New Roman" w:hAnsi="Times New Roman"/>
          <w:sz w:val="24"/>
          <w:szCs w:val="24"/>
        </w:rPr>
        <w:t xml:space="preserve">The </w:t>
      </w:r>
      <w:r w:rsidR="00C75696" w:rsidRPr="00391882">
        <w:rPr>
          <w:rFonts w:ascii="Times New Roman" w:hAnsi="Times New Roman"/>
          <w:sz w:val="24"/>
          <w:szCs w:val="24"/>
        </w:rPr>
        <w:t>WGDAW</w:t>
      </w:r>
      <w:r w:rsidRPr="00391882">
        <w:rPr>
          <w:rFonts w:ascii="Times New Roman" w:hAnsi="Times New Roman"/>
          <w:sz w:val="24"/>
          <w:szCs w:val="24"/>
        </w:rPr>
        <w:t>’s annual thematic report</w:t>
      </w:r>
      <w:r w:rsidR="00391882">
        <w:rPr>
          <w:rFonts w:ascii="Times New Roman" w:hAnsi="Times New Roman"/>
          <w:sz w:val="24"/>
          <w:szCs w:val="24"/>
        </w:rPr>
        <w:t>s to the Human Rights Council have focused</w:t>
      </w:r>
      <w:r w:rsidR="00B75A83" w:rsidRPr="00391882">
        <w:rPr>
          <w:rFonts w:ascii="Times New Roman" w:hAnsi="Times New Roman"/>
          <w:sz w:val="24"/>
          <w:szCs w:val="24"/>
        </w:rPr>
        <w:t xml:space="preserve"> </w:t>
      </w:r>
      <w:r w:rsidRPr="00391882">
        <w:rPr>
          <w:rFonts w:ascii="Times New Roman" w:hAnsi="Times New Roman"/>
          <w:sz w:val="24"/>
          <w:szCs w:val="24"/>
        </w:rPr>
        <w:t xml:space="preserve">on </w:t>
      </w:r>
      <w:r w:rsidR="00B75A83" w:rsidRPr="00391882">
        <w:rPr>
          <w:rFonts w:ascii="Times New Roman" w:hAnsi="Times New Roman"/>
          <w:sz w:val="24"/>
          <w:szCs w:val="24"/>
        </w:rPr>
        <w:t xml:space="preserve">four broad areas of women’s life, that is, political and public life, economic and social life, family and culture, health and safety, </w:t>
      </w:r>
      <w:r w:rsidR="00F86B2F">
        <w:rPr>
          <w:rFonts w:ascii="Times New Roman" w:hAnsi="Times New Roman"/>
          <w:sz w:val="24"/>
          <w:szCs w:val="24"/>
        </w:rPr>
        <w:t>allowing</w:t>
      </w:r>
      <w:r w:rsidR="00B75A83" w:rsidRPr="00391882">
        <w:rPr>
          <w:rFonts w:ascii="Times New Roman" w:hAnsi="Times New Roman"/>
          <w:sz w:val="24"/>
          <w:szCs w:val="24"/>
        </w:rPr>
        <w:t xml:space="preserve"> </w:t>
      </w:r>
      <w:r w:rsidR="00391882">
        <w:rPr>
          <w:rFonts w:ascii="Times New Roman" w:hAnsi="Times New Roman"/>
          <w:sz w:val="24"/>
          <w:szCs w:val="24"/>
        </w:rPr>
        <w:t xml:space="preserve">the </w:t>
      </w:r>
      <w:r w:rsidR="00B75A83" w:rsidRPr="00391882">
        <w:rPr>
          <w:rFonts w:ascii="Times New Roman" w:hAnsi="Times New Roman"/>
          <w:sz w:val="24"/>
          <w:szCs w:val="24"/>
        </w:rPr>
        <w:t xml:space="preserve">WGDAW to </w:t>
      </w:r>
      <w:r w:rsidR="00F86B2F">
        <w:rPr>
          <w:rFonts w:ascii="Times New Roman" w:hAnsi="Times New Roman"/>
          <w:sz w:val="24"/>
          <w:szCs w:val="24"/>
        </w:rPr>
        <w:t>address</w:t>
      </w:r>
      <w:r w:rsidR="00F86B2F" w:rsidRPr="00391882">
        <w:rPr>
          <w:rFonts w:ascii="Times New Roman" w:hAnsi="Times New Roman"/>
          <w:sz w:val="24"/>
          <w:szCs w:val="24"/>
        </w:rPr>
        <w:t xml:space="preserve"> </w:t>
      </w:r>
      <w:r w:rsidR="00B75A83" w:rsidRPr="00391882">
        <w:rPr>
          <w:rFonts w:ascii="Times New Roman" w:hAnsi="Times New Roman"/>
          <w:sz w:val="24"/>
          <w:szCs w:val="24"/>
        </w:rPr>
        <w:t xml:space="preserve">all areas affecting women’s lives and give a broad overview of the persistent discrimination against women. Furthermore, </w:t>
      </w:r>
      <w:r w:rsidR="00391882">
        <w:rPr>
          <w:rFonts w:ascii="Times New Roman" w:hAnsi="Times New Roman"/>
          <w:sz w:val="24"/>
          <w:szCs w:val="24"/>
        </w:rPr>
        <w:t xml:space="preserve">a </w:t>
      </w:r>
      <w:r w:rsidR="00F86B2F">
        <w:rPr>
          <w:rFonts w:ascii="Times New Roman" w:hAnsi="Times New Roman"/>
          <w:sz w:val="24"/>
          <w:szCs w:val="24"/>
        </w:rPr>
        <w:t>compendium of</w:t>
      </w:r>
      <w:r w:rsidR="00A12ED5" w:rsidRPr="00391882">
        <w:rPr>
          <w:rFonts w:ascii="Times New Roman" w:hAnsi="Times New Roman"/>
          <w:sz w:val="24"/>
          <w:szCs w:val="24"/>
        </w:rPr>
        <w:t xml:space="preserve"> good </w:t>
      </w:r>
      <w:r w:rsidR="00391882">
        <w:rPr>
          <w:rFonts w:ascii="Times New Roman" w:hAnsi="Times New Roman"/>
          <w:sz w:val="24"/>
          <w:szCs w:val="24"/>
        </w:rPr>
        <w:t xml:space="preserve">and promising </w:t>
      </w:r>
      <w:r w:rsidR="00A12ED5" w:rsidRPr="00391882">
        <w:rPr>
          <w:rFonts w:ascii="Times New Roman" w:hAnsi="Times New Roman"/>
          <w:sz w:val="24"/>
          <w:szCs w:val="24"/>
        </w:rPr>
        <w:t>practices for the elimination of discrimination against women in law and in practice and for women’s empowerment and</w:t>
      </w:r>
      <w:r w:rsidR="00391882">
        <w:rPr>
          <w:rFonts w:ascii="Times New Roman" w:hAnsi="Times New Roman"/>
          <w:sz w:val="24"/>
          <w:szCs w:val="24"/>
        </w:rPr>
        <w:t xml:space="preserve"> a stocktaking report reasserting</w:t>
      </w:r>
      <w:r w:rsidR="00B75A83" w:rsidRPr="00391882">
        <w:rPr>
          <w:rFonts w:ascii="Times New Roman" w:hAnsi="Times New Roman"/>
          <w:sz w:val="24"/>
          <w:szCs w:val="24"/>
        </w:rPr>
        <w:t xml:space="preserve"> women’s fundamental right t</w:t>
      </w:r>
      <w:r w:rsidR="00391882">
        <w:rPr>
          <w:rFonts w:ascii="Times New Roman" w:hAnsi="Times New Roman"/>
          <w:sz w:val="24"/>
          <w:szCs w:val="24"/>
        </w:rPr>
        <w:t>o substantive equality and calling</w:t>
      </w:r>
      <w:r w:rsidR="00B75A83" w:rsidRPr="00391882">
        <w:rPr>
          <w:rFonts w:ascii="Times New Roman" w:hAnsi="Times New Roman"/>
          <w:sz w:val="24"/>
          <w:szCs w:val="24"/>
        </w:rPr>
        <w:t xml:space="preserve"> for concerted efforts to counter rollbacks and the increasing attacks against the unive</w:t>
      </w:r>
      <w:r w:rsidR="00A12ED5" w:rsidRPr="00391882">
        <w:rPr>
          <w:rFonts w:ascii="Times New Roman" w:hAnsi="Times New Roman"/>
          <w:sz w:val="24"/>
          <w:szCs w:val="24"/>
        </w:rPr>
        <w:t>rsality of women’s human rights were submitted in 2017 and 2018 respectively.</w:t>
      </w:r>
    </w:p>
    <w:p w:rsidR="00F82AE1" w:rsidRDefault="00F82AE1" w:rsidP="00641D84">
      <w:pPr>
        <w:pStyle w:val="ListParagraph"/>
        <w:numPr>
          <w:ilvl w:val="0"/>
          <w:numId w:val="1"/>
        </w:numPr>
        <w:jc w:val="both"/>
        <w:rPr>
          <w:rFonts w:ascii="Times New Roman" w:hAnsi="Times New Roman"/>
          <w:sz w:val="24"/>
          <w:szCs w:val="24"/>
        </w:rPr>
      </w:pPr>
      <w:r>
        <w:rPr>
          <w:rFonts w:ascii="Times New Roman" w:hAnsi="Times New Roman"/>
          <w:sz w:val="24"/>
          <w:szCs w:val="24"/>
        </w:rPr>
        <w:t>The WGDAW has sought to contribute to human rights conversations at the global and national levels through raising its expert voic</w:t>
      </w:r>
      <w:r w:rsidR="00625606">
        <w:rPr>
          <w:rFonts w:ascii="Times New Roman" w:hAnsi="Times New Roman"/>
          <w:sz w:val="24"/>
          <w:szCs w:val="24"/>
        </w:rPr>
        <w:t xml:space="preserve">e by issuing public statements and </w:t>
      </w:r>
      <w:r>
        <w:rPr>
          <w:rFonts w:ascii="Times New Roman" w:hAnsi="Times New Roman"/>
          <w:sz w:val="24"/>
          <w:szCs w:val="24"/>
        </w:rPr>
        <w:t xml:space="preserve">position papers and </w:t>
      </w:r>
      <w:r w:rsidR="00DB0973">
        <w:rPr>
          <w:rFonts w:ascii="Times New Roman" w:hAnsi="Times New Roman"/>
          <w:sz w:val="24"/>
          <w:szCs w:val="24"/>
        </w:rPr>
        <w:t xml:space="preserve">submitting </w:t>
      </w:r>
      <w:r>
        <w:rPr>
          <w:rFonts w:ascii="Times New Roman" w:hAnsi="Times New Roman"/>
          <w:sz w:val="24"/>
          <w:szCs w:val="24"/>
        </w:rPr>
        <w:t>amicus briefs</w:t>
      </w:r>
      <w:r w:rsidR="00DB0973">
        <w:rPr>
          <w:rFonts w:ascii="Times New Roman" w:hAnsi="Times New Roman"/>
          <w:sz w:val="24"/>
          <w:szCs w:val="24"/>
        </w:rPr>
        <w:t xml:space="preserve"> on issues affecting women’s enjoyment of human rights</w:t>
      </w:r>
      <w:r>
        <w:rPr>
          <w:rFonts w:ascii="Times New Roman" w:hAnsi="Times New Roman"/>
          <w:sz w:val="24"/>
          <w:szCs w:val="24"/>
        </w:rPr>
        <w:t>.</w:t>
      </w:r>
    </w:p>
    <w:p w:rsidR="00921AED" w:rsidRPr="00F82AE1" w:rsidRDefault="00921AED" w:rsidP="00641D84">
      <w:pPr>
        <w:pStyle w:val="ListParagraph"/>
        <w:numPr>
          <w:ilvl w:val="0"/>
          <w:numId w:val="1"/>
        </w:numPr>
        <w:jc w:val="both"/>
        <w:rPr>
          <w:rFonts w:ascii="Times New Roman" w:hAnsi="Times New Roman"/>
          <w:sz w:val="24"/>
          <w:szCs w:val="24"/>
        </w:rPr>
      </w:pPr>
      <w:r w:rsidRPr="00F82AE1">
        <w:rPr>
          <w:rFonts w:ascii="Times New Roman" w:hAnsi="Times New Roman"/>
          <w:sz w:val="24"/>
          <w:szCs w:val="24"/>
        </w:rPr>
        <w:lastRenderedPageBreak/>
        <w:t xml:space="preserve">Through these undertakings, </w:t>
      </w:r>
      <w:r w:rsidR="00FD2FCB" w:rsidRPr="00F82AE1">
        <w:rPr>
          <w:rFonts w:ascii="Times New Roman" w:hAnsi="Times New Roman"/>
          <w:sz w:val="24"/>
          <w:szCs w:val="24"/>
        </w:rPr>
        <w:t>the WGDAW</w:t>
      </w:r>
      <w:r w:rsidRPr="00F82AE1">
        <w:rPr>
          <w:rFonts w:ascii="Times New Roman" w:hAnsi="Times New Roman"/>
          <w:sz w:val="24"/>
          <w:szCs w:val="24"/>
        </w:rPr>
        <w:t xml:space="preserve"> has been able to support Governments and civil society organizations </w:t>
      </w:r>
      <w:r w:rsidR="00FD2FCB" w:rsidRPr="00F82AE1">
        <w:rPr>
          <w:rFonts w:ascii="Times New Roman" w:hAnsi="Times New Roman"/>
          <w:sz w:val="24"/>
          <w:szCs w:val="24"/>
        </w:rPr>
        <w:t xml:space="preserve">in their efforts to eliminate discrimination against women </w:t>
      </w:r>
      <w:r w:rsidR="00F82AE1">
        <w:rPr>
          <w:rFonts w:ascii="Times New Roman" w:hAnsi="Times New Roman"/>
          <w:sz w:val="24"/>
          <w:szCs w:val="24"/>
        </w:rPr>
        <w:t>and contribute</w:t>
      </w:r>
      <w:r w:rsidRPr="00F82AE1">
        <w:rPr>
          <w:rFonts w:ascii="Times New Roman" w:hAnsi="Times New Roman"/>
          <w:sz w:val="24"/>
          <w:szCs w:val="24"/>
        </w:rPr>
        <w:t xml:space="preserve"> to positive </w:t>
      </w:r>
      <w:r w:rsidR="00F82AE1">
        <w:rPr>
          <w:rFonts w:ascii="Times New Roman" w:hAnsi="Times New Roman"/>
          <w:sz w:val="24"/>
          <w:szCs w:val="24"/>
        </w:rPr>
        <w:t>changes</w:t>
      </w:r>
      <w:r w:rsidRPr="00F82AE1">
        <w:rPr>
          <w:rFonts w:ascii="Times New Roman" w:hAnsi="Times New Roman"/>
          <w:sz w:val="24"/>
          <w:szCs w:val="24"/>
        </w:rPr>
        <w:t>, a</w:t>
      </w:r>
      <w:r w:rsidR="00F82AE1">
        <w:rPr>
          <w:rFonts w:ascii="Times New Roman" w:hAnsi="Times New Roman"/>
          <w:sz w:val="24"/>
          <w:szCs w:val="24"/>
        </w:rPr>
        <w:t xml:space="preserve">s demonstrated in </w:t>
      </w:r>
      <w:r w:rsidRPr="00F82AE1">
        <w:rPr>
          <w:rFonts w:ascii="Times New Roman" w:hAnsi="Times New Roman"/>
          <w:sz w:val="24"/>
          <w:szCs w:val="24"/>
        </w:rPr>
        <w:t>examples</w:t>
      </w:r>
      <w:r w:rsidR="00F82AE1">
        <w:rPr>
          <w:rFonts w:ascii="Times New Roman" w:hAnsi="Times New Roman"/>
          <w:sz w:val="24"/>
          <w:szCs w:val="24"/>
        </w:rPr>
        <w:t xml:space="preserve"> below</w:t>
      </w:r>
      <w:r w:rsidRPr="00F82AE1">
        <w:rPr>
          <w:rFonts w:ascii="Times New Roman" w:hAnsi="Times New Roman"/>
          <w:sz w:val="24"/>
          <w:szCs w:val="24"/>
        </w:rPr>
        <w:t xml:space="preserve">. In July 2017 the WGDAW developed a </w:t>
      </w:r>
      <w:hyperlink r:id="rId13" w:history="1">
        <w:r w:rsidRPr="00680D68">
          <w:rPr>
            <w:rStyle w:val="Hyperlink"/>
            <w:rFonts w:ascii="Times New Roman" w:hAnsi="Times New Roman"/>
            <w:sz w:val="24"/>
            <w:szCs w:val="24"/>
          </w:rPr>
          <w:t xml:space="preserve">questionnaire aimed at soliciting </w:t>
        </w:r>
        <w:r w:rsidR="00FD2FCB" w:rsidRPr="00680D68">
          <w:rPr>
            <w:rStyle w:val="Hyperlink"/>
            <w:rFonts w:ascii="Times New Roman" w:hAnsi="Times New Roman"/>
            <w:sz w:val="24"/>
            <w:szCs w:val="24"/>
          </w:rPr>
          <w:t>views from Governments and c</w:t>
        </w:r>
        <w:r w:rsidRPr="00680D68">
          <w:rPr>
            <w:rStyle w:val="Hyperlink"/>
            <w:rFonts w:ascii="Times New Roman" w:hAnsi="Times New Roman"/>
            <w:sz w:val="24"/>
            <w:szCs w:val="24"/>
          </w:rPr>
          <w:t xml:space="preserve">ivil </w:t>
        </w:r>
        <w:r w:rsidR="00FD2FCB" w:rsidRPr="00680D68">
          <w:rPr>
            <w:rStyle w:val="Hyperlink"/>
            <w:rFonts w:ascii="Times New Roman" w:hAnsi="Times New Roman"/>
            <w:sz w:val="24"/>
            <w:szCs w:val="24"/>
          </w:rPr>
          <w:t>society organisations</w:t>
        </w:r>
        <w:r w:rsidRPr="00680D68">
          <w:rPr>
            <w:rStyle w:val="Hyperlink"/>
            <w:rFonts w:ascii="Times New Roman" w:hAnsi="Times New Roman"/>
            <w:sz w:val="24"/>
            <w:szCs w:val="24"/>
          </w:rPr>
          <w:t xml:space="preserve"> </w:t>
        </w:r>
        <w:r w:rsidR="003630CF" w:rsidRPr="00680D68">
          <w:rPr>
            <w:rStyle w:val="Hyperlink"/>
            <w:rFonts w:ascii="Times New Roman" w:hAnsi="Times New Roman"/>
            <w:sz w:val="24"/>
            <w:szCs w:val="24"/>
          </w:rPr>
          <w:t>with a view to gathering lessons learned</w:t>
        </w:r>
        <w:r w:rsidRPr="00680D68">
          <w:rPr>
            <w:rStyle w:val="Hyperlink"/>
            <w:rFonts w:ascii="Times New Roman" w:hAnsi="Times New Roman"/>
            <w:sz w:val="24"/>
            <w:szCs w:val="24"/>
          </w:rPr>
          <w:t xml:space="preserve"> </w:t>
        </w:r>
        <w:r w:rsidR="003630CF" w:rsidRPr="00680D68">
          <w:rPr>
            <w:rStyle w:val="Hyperlink"/>
            <w:rFonts w:ascii="Times New Roman" w:hAnsi="Times New Roman"/>
            <w:sz w:val="24"/>
            <w:szCs w:val="24"/>
          </w:rPr>
          <w:t>and assessing the impact of its work</w:t>
        </w:r>
      </w:hyperlink>
      <w:r w:rsidR="003630CF" w:rsidRPr="00F82AE1">
        <w:rPr>
          <w:rFonts w:ascii="Times New Roman" w:hAnsi="Times New Roman"/>
          <w:sz w:val="24"/>
          <w:szCs w:val="24"/>
        </w:rPr>
        <w:t xml:space="preserve">. </w:t>
      </w:r>
      <w:r w:rsidRPr="00F82AE1">
        <w:rPr>
          <w:rFonts w:ascii="Times New Roman" w:hAnsi="Times New Roman"/>
          <w:sz w:val="24"/>
          <w:szCs w:val="24"/>
        </w:rPr>
        <w:t>Some of the replies to the questionnaire are also reflected below.</w:t>
      </w:r>
      <w:r w:rsidR="00DB0973">
        <w:rPr>
          <w:rFonts w:ascii="Times New Roman" w:hAnsi="Times New Roman"/>
          <w:sz w:val="24"/>
          <w:szCs w:val="24"/>
        </w:rPr>
        <w:t xml:space="preserve"> </w:t>
      </w:r>
    </w:p>
    <w:p w:rsidR="00921AED" w:rsidRPr="00A63B3E" w:rsidRDefault="00F82AE1" w:rsidP="00641D84">
      <w:pPr>
        <w:pStyle w:val="Heading1"/>
        <w:spacing w:after="240"/>
        <w:jc w:val="both"/>
      </w:pPr>
      <w:r>
        <w:t>Impact of the a</w:t>
      </w:r>
      <w:r w:rsidR="005E61AF" w:rsidRPr="00A63B3E">
        <w:t>nnual</w:t>
      </w:r>
      <w:r w:rsidR="00921AED" w:rsidRPr="00A63B3E">
        <w:t xml:space="preserve"> thematic reports </w:t>
      </w:r>
    </w:p>
    <w:p w:rsidR="00F82AE1" w:rsidRDefault="005E61AF" w:rsidP="00641D84">
      <w:pPr>
        <w:pStyle w:val="ListParagraph"/>
        <w:numPr>
          <w:ilvl w:val="0"/>
          <w:numId w:val="1"/>
        </w:numPr>
        <w:jc w:val="both"/>
        <w:rPr>
          <w:rFonts w:ascii="Times New Roman" w:hAnsi="Times New Roman"/>
          <w:sz w:val="24"/>
          <w:szCs w:val="24"/>
        </w:rPr>
      </w:pPr>
      <w:r w:rsidRPr="00F82AE1">
        <w:rPr>
          <w:rFonts w:ascii="Times New Roman" w:hAnsi="Times New Roman"/>
          <w:sz w:val="24"/>
          <w:szCs w:val="24"/>
        </w:rPr>
        <w:t>T</w:t>
      </w:r>
      <w:r w:rsidR="000A717A" w:rsidRPr="00F82AE1">
        <w:rPr>
          <w:rFonts w:ascii="Times New Roman" w:hAnsi="Times New Roman"/>
          <w:sz w:val="24"/>
          <w:szCs w:val="24"/>
        </w:rPr>
        <w:t>he findings and recommendations of the W</w:t>
      </w:r>
      <w:r w:rsidRPr="00F82AE1">
        <w:rPr>
          <w:rFonts w:ascii="Times New Roman" w:hAnsi="Times New Roman"/>
          <w:sz w:val="24"/>
          <w:szCs w:val="24"/>
        </w:rPr>
        <w:t>GDAW</w:t>
      </w:r>
      <w:r w:rsidR="000A717A" w:rsidRPr="00F82AE1">
        <w:rPr>
          <w:rFonts w:ascii="Times New Roman" w:hAnsi="Times New Roman"/>
          <w:sz w:val="24"/>
          <w:szCs w:val="24"/>
        </w:rPr>
        <w:t xml:space="preserve">’s thematic reports have </w:t>
      </w:r>
      <w:r w:rsidRPr="00F82AE1">
        <w:rPr>
          <w:rFonts w:ascii="Times New Roman" w:hAnsi="Times New Roman"/>
          <w:sz w:val="24"/>
          <w:szCs w:val="24"/>
        </w:rPr>
        <w:t xml:space="preserve">in some instances </w:t>
      </w:r>
      <w:r w:rsidR="001E301A">
        <w:rPr>
          <w:rFonts w:ascii="Times New Roman" w:hAnsi="Times New Roman"/>
          <w:sz w:val="24"/>
          <w:szCs w:val="24"/>
        </w:rPr>
        <w:t xml:space="preserve">influenced </w:t>
      </w:r>
      <w:r w:rsidR="001E301A" w:rsidRPr="00F82AE1">
        <w:rPr>
          <w:rFonts w:ascii="Times New Roman" w:hAnsi="Times New Roman"/>
          <w:sz w:val="24"/>
          <w:szCs w:val="24"/>
        </w:rPr>
        <w:t>policy dialogues</w:t>
      </w:r>
      <w:r w:rsidR="001E301A">
        <w:rPr>
          <w:rFonts w:ascii="Times New Roman" w:hAnsi="Times New Roman"/>
          <w:sz w:val="24"/>
          <w:szCs w:val="24"/>
        </w:rPr>
        <w:t xml:space="preserve"> and</w:t>
      </w:r>
      <w:r w:rsidR="001E301A" w:rsidRPr="00F82AE1">
        <w:rPr>
          <w:rFonts w:ascii="Times New Roman" w:hAnsi="Times New Roman"/>
          <w:sz w:val="24"/>
          <w:szCs w:val="24"/>
        </w:rPr>
        <w:t xml:space="preserve"> </w:t>
      </w:r>
      <w:r w:rsidR="000A717A" w:rsidRPr="00F82AE1">
        <w:rPr>
          <w:rFonts w:ascii="Times New Roman" w:hAnsi="Times New Roman"/>
          <w:sz w:val="24"/>
          <w:szCs w:val="24"/>
        </w:rPr>
        <w:t>the elaboration of laws and policies</w:t>
      </w:r>
      <w:r w:rsidRPr="00F82AE1">
        <w:rPr>
          <w:rFonts w:ascii="Times New Roman" w:hAnsi="Times New Roman"/>
          <w:sz w:val="24"/>
          <w:szCs w:val="24"/>
        </w:rPr>
        <w:t xml:space="preserve"> </w:t>
      </w:r>
      <w:r w:rsidR="001E301A" w:rsidRPr="00F82AE1">
        <w:rPr>
          <w:rFonts w:ascii="Times New Roman" w:hAnsi="Times New Roman"/>
          <w:sz w:val="24"/>
          <w:szCs w:val="24"/>
        </w:rPr>
        <w:t>at the national level</w:t>
      </w:r>
      <w:r w:rsidRPr="00F82AE1">
        <w:rPr>
          <w:rFonts w:ascii="Times New Roman" w:hAnsi="Times New Roman"/>
          <w:sz w:val="24"/>
          <w:szCs w:val="24"/>
        </w:rPr>
        <w:t>.</w:t>
      </w:r>
      <w:r w:rsidR="00DE7F92" w:rsidRPr="00DE7F92">
        <w:t xml:space="preserve"> </w:t>
      </w:r>
      <w:r w:rsidR="00DE7F92" w:rsidRPr="00F82AE1">
        <w:rPr>
          <w:rFonts w:ascii="Times New Roman" w:hAnsi="Times New Roman"/>
          <w:sz w:val="24"/>
          <w:szCs w:val="24"/>
        </w:rPr>
        <w:t xml:space="preserve">The reports of the WGDAW were used as reference in the process of drafting the </w:t>
      </w:r>
      <w:r w:rsidR="00F86B2F">
        <w:rPr>
          <w:rFonts w:ascii="Times New Roman" w:hAnsi="Times New Roman"/>
          <w:sz w:val="24"/>
          <w:szCs w:val="24"/>
        </w:rPr>
        <w:t xml:space="preserve">Moldovan </w:t>
      </w:r>
      <w:r w:rsidR="00DE7F92" w:rsidRPr="00F82AE1">
        <w:rPr>
          <w:rFonts w:ascii="Times New Roman" w:hAnsi="Times New Roman"/>
          <w:sz w:val="24"/>
          <w:szCs w:val="24"/>
        </w:rPr>
        <w:t>National Plan of Action on Human Rights and during public deba</w:t>
      </w:r>
      <w:r w:rsidR="00F86B2F">
        <w:rPr>
          <w:rFonts w:ascii="Times New Roman" w:hAnsi="Times New Roman"/>
          <w:sz w:val="24"/>
          <w:szCs w:val="24"/>
        </w:rPr>
        <w:t>tes</w:t>
      </w:r>
      <w:r w:rsidR="00DE7F92" w:rsidRPr="00F82AE1">
        <w:rPr>
          <w:rFonts w:ascii="Times New Roman" w:hAnsi="Times New Roman"/>
          <w:sz w:val="24"/>
          <w:szCs w:val="24"/>
        </w:rPr>
        <w:t xml:space="preserve">. </w:t>
      </w:r>
      <w:r w:rsidR="001E301A">
        <w:rPr>
          <w:rFonts w:ascii="Times New Roman" w:hAnsi="Times New Roman"/>
          <w:sz w:val="24"/>
          <w:szCs w:val="24"/>
        </w:rPr>
        <w:t>The WGDAW’s reports were</w:t>
      </w:r>
      <w:r w:rsidR="00DE7F92" w:rsidRPr="00F82AE1">
        <w:rPr>
          <w:rFonts w:ascii="Times New Roman" w:hAnsi="Times New Roman"/>
          <w:sz w:val="24"/>
          <w:szCs w:val="24"/>
        </w:rPr>
        <w:t xml:space="preserve"> one of the references used in developing and amending laws and developing policies </w:t>
      </w:r>
      <w:r w:rsidR="00F86B2F">
        <w:rPr>
          <w:rFonts w:ascii="Times New Roman" w:hAnsi="Times New Roman"/>
          <w:sz w:val="24"/>
          <w:szCs w:val="24"/>
        </w:rPr>
        <w:t xml:space="preserve">in </w:t>
      </w:r>
      <w:r w:rsidR="00DE7F92" w:rsidRPr="00F82AE1">
        <w:rPr>
          <w:rFonts w:ascii="Times New Roman" w:hAnsi="Times New Roman"/>
          <w:sz w:val="24"/>
          <w:szCs w:val="24"/>
        </w:rPr>
        <w:t xml:space="preserve">Lebanon. The </w:t>
      </w:r>
      <w:r w:rsidR="00F86B2F">
        <w:rPr>
          <w:rFonts w:ascii="Times New Roman" w:hAnsi="Times New Roman"/>
          <w:sz w:val="24"/>
          <w:szCs w:val="24"/>
        </w:rPr>
        <w:t xml:space="preserve">Spanish </w:t>
      </w:r>
      <w:r w:rsidR="00DE7F92" w:rsidRPr="00F82AE1">
        <w:rPr>
          <w:rFonts w:ascii="Times New Roman" w:hAnsi="Times New Roman"/>
          <w:sz w:val="24"/>
          <w:szCs w:val="24"/>
        </w:rPr>
        <w:t xml:space="preserve">Parliament referred to the work of the experts in the framework of its legislative </w:t>
      </w:r>
      <w:r w:rsidR="00CC4AEF" w:rsidRPr="00F82AE1">
        <w:rPr>
          <w:rFonts w:ascii="Times New Roman" w:hAnsi="Times New Roman"/>
          <w:sz w:val="24"/>
          <w:szCs w:val="24"/>
        </w:rPr>
        <w:t xml:space="preserve">initiatives. </w:t>
      </w:r>
      <w:r w:rsidR="00DE7F92" w:rsidRPr="00F82AE1">
        <w:rPr>
          <w:rFonts w:ascii="Times New Roman" w:hAnsi="Times New Roman"/>
          <w:sz w:val="24"/>
          <w:szCs w:val="24"/>
        </w:rPr>
        <w:t>The conclusions and recommendation</w:t>
      </w:r>
      <w:r w:rsidR="001E301A">
        <w:rPr>
          <w:rFonts w:ascii="Times New Roman" w:hAnsi="Times New Roman"/>
          <w:sz w:val="24"/>
          <w:szCs w:val="24"/>
        </w:rPr>
        <w:t xml:space="preserve">s of the thematic reports have been </w:t>
      </w:r>
      <w:r w:rsidR="00DE7F92" w:rsidRPr="00F82AE1">
        <w:rPr>
          <w:rFonts w:ascii="Times New Roman" w:hAnsi="Times New Roman"/>
          <w:sz w:val="24"/>
          <w:szCs w:val="24"/>
        </w:rPr>
        <w:t xml:space="preserve">systematically shared with the competent authorities </w:t>
      </w:r>
      <w:r w:rsidR="00F86B2F">
        <w:rPr>
          <w:rFonts w:ascii="Times New Roman" w:hAnsi="Times New Roman"/>
          <w:sz w:val="24"/>
          <w:szCs w:val="24"/>
        </w:rPr>
        <w:t>in Mexico</w:t>
      </w:r>
      <w:r w:rsidR="00DE7F92" w:rsidRPr="00F82AE1">
        <w:rPr>
          <w:rFonts w:ascii="Times New Roman" w:hAnsi="Times New Roman"/>
          <w:sz w:val="24"/>
          <w:szCs w:val="24"/>
        </w:rPr>
        <w:t xml:space="preserve"> for them to take into account international standards in the design and implementation of public policies.</w:t>
      </w:r>
    </w:p>
    <w:p w:rsidR="00F82AE1" w:rsidRDefault="00DE7F92" w:rsidP="00641D84">
      <w:pPr>
        <w:pStyle w:val="ListParagraph"/>
        <w:numPr>
          <w:ilvl w:val="0"/>
          <w:numId w:val="1"/>
        </w:numPr>
        <w:jc w:val="both"/>
        <w:rPr>
          <w:rFonts w:ascii="Times New Roman" w:hAnsi="Times New Roman"/>
          <w:sz w:val="24"/>
          <w:szCs w:val="24"/>
        </w:rPr>
      </w:pPr>
      <w:r w:rsidRPr="00F82AE1">
        <w:rPr>
          <w:rFonts w:ascii="Times New Roman" w:hAnsi="Times New Roman"/>
          <w:sz w:val="24"/>
          <w:szCs w:val="24"/>
        </w:rPr>
        <w:t>T</w:t>
      </w:r>
      <w:r w:rsidR="000A717A" w:rsidRPr="00F82AE1">
        <w:rPr>
          <w:rFonts w:ascii="Times New Roman" w:hAnsi="Times New Roman"/>
          <w:sz w:val="24"/>
          <w:szCs w:val="24"/>
        </w:rPr>
        <w:t>he</w:t>
      </w:r>
      <w:r w:rsidR="005E61AF" w:rsidRPr="00F82AE1">
        <w:rPr>
          <w:rFonts w:ascii="Times New Roman" w:hAnsi="Times New Roman"/>
          <w:sz w:val="24"/>
          <w:szCs w:val="24"/>
        </w:rPr>
        <w:t xml:space="preserve"> WGDAW’s</w:t>
      </w:r>
      <w:r w:rsidR="000A717A" w:rsidRPr="00F82AE1">
        <w:rPr>
          <w:rFonts w:ascii="Times New Roman" w:hAnsi="Times New Roman"/>
          <w:sz w:val="24"/>
          <w:szCs w:val="24"/>
        </w:rPr>
        <w:t xml:space="preserve"> 2015 thematic report on eliminating discrimination against women in cultural and family life, with a focus on the family as a cultural space </w:t>
      </w:r>
      <w:r w:rsidR="00191946">
        <w:rPr>
          <w:rFonts w:ascii="Times New Roman" w:hAnsi="Times New Roman"/>
          <w:sz w:val="24"/>
          <w:szCs w:val="24"/>
        </w:rPr>
        <w:t xml:space="preserve">(A/HRC/29/40) </w:t>
      </w:r>
      <w:r w:rsidR="000A717A" w:rsidRPr="00F82AE1">
        <w:rPr>
          <w:rFonts w:ascii="Times New Roman" w:hAnsi="Times New Roman"/>
          <w:sz w:val="24"/>
          <w:szCs w:val="24"/>
        </w:rPr>
        <w:t xml:space="preserve">inspired the </w:t>
      </w:r>
      <w:r w:rsidRPr="00F82AE1">
        <w:rPr>
          <w:rFonts w:ascii="Times New Roman" w:hAnsi="Times New Roman"/>
          <w:sz w:val="24"/>
          <w:szCs w:val="24"/>
        </w:rPr>
        <w:t>national human rights institution in Qatar</w:t>
      </w:r>
      <w:r w:rsidR="000A717A" w:rsidRPr="00F82AE1">
        <w:rPr>
          <w:rFonts w:ascii="Times New Roman" w:hAnsi="Times New Roman"/>
          <w:sz w:val="24"/>
          <w:szCs w:val="24"/>
        </w:rPr>
        <w:t xml:space="preserve"> in making recommendations focusing on discrimination in cultural and family life. In several reports and claims submitted to the Government, the nation</w:t>
      </w:r>
      <w:r w:rsidR="005E61AF" w:rsidRPr="00F82AE1">
        <w:rPr>
          <w:rFonts w:ascii="Times New Roman" w:hAnsi="Times New Roman"/>
          <w:sz w:val="24"/>
          <w:szCs w:val="24"/>
        </w:rPr>
        <w:t xml:space="preserve">al human rights institution </w:t>
      </w:r>
      <w:r w:rsidR="000A717A" w:rsidRPr="00F82AE1">
        <w:rPr>
          <w:rFonts w:ascii="Times New Roman" w:hAnsi="Times New Roman"/>
          <w:sz w:val="24"/>
          <w:szCs w:val="24"/>
        </w:rPr>
        <w:t xml:space="preserve">used </w:t>
      </w:r>
      <w:r w:rsidR="00693AAE" w:rsidRPr="00F82AE1">
        <w:rPr>
          <w:rFonts w:ascii="Times New Roman" w:hAnsi="Times New Roman"/>
          <w:sz w:val="24"/>
          <w:szCs w:val="24"/>
        </w:rPr>
        <w:t>the report’s</w:t>
      </w:r>
      <w:r w:rsidR="000A717A" w:rsidRPr="00F82AE1">
        <w:rPr>
          <w:rFonts w:ascii="Times New Roman" w:hAnsi="Times New Roman"/>
          <w:sz w:val="24"/>
          <w:szCs w:val="24"/>
        </w:rPr>
        <w:t xml:space="preserve"> recommendations, including to repeal all </w:t>
      </w:r>
      <w:r w:rsidR="00191946">
        <w:rPr>
          <w:rFonts w:ascii="Times New Roman" w:hAnsi="Times New Roman"/>
          <w:sz w:val="24"/>
          <w:szCs w:val="24"/>
        </w:rPr>
        <w:t xml:space="preserve">discriminatory </w:t>
      </w:r>
      <w:r w:rsidR="000A717A" w:rsidRPr="00F82AE1">
        <w:rPr>
          <w:rFonts w:ascii="Times New Roman" w:hAnsi="Times New Roman"/>
          <w:sz w:val="24"/>
          <w:szCs w:val="24"/>
        </w:rPr>
        <w:t>laws or practices restricting the rights and opportunitie</w:t>
      </w:r>
      <w:r w:rsidR="00693AAE" w:rsidRPr="00F82AE1">
        <w:rPr>
          <w:rFonts w:ascii="Times New Roman" w:hAnsi="Times New Roman"/>
          <w:sz w:val="24"/>
          <w:szCs w:val="24"/>
        </w:rPr>
        <w:t>s of</w:t>
      </w:r>
      <w:r w:rsidR="00191946">
        <w:rPr>
          <w:rFonts w:ascii="Times New Roman" w:hAnsi="Times New Roman"/>
          <w:sz w:val="24"/>
          <w:szCs w:val="24"/>
        </w:rPr>
        <w:t xml:space="preserve"> widowed and divorced women </w:t>
      </w:r>
      <w:r w:rsidR="00693AAE" w:rsidRPr="00F82AE1">
        <w:rPr>
          <w:rFonts w:ascii="Times New Roman" w:hAnsi="Times New Roman"/>
          <w:sz w:val="24"/>
          <w:szCs w:val="24"/>
        </w:rPr>
        <w:t xml:space="preserve">to remarry and </w:t>
      </w:r>
      <w:r w:rsidR="000A717A" w:rsidRPr="00F82AE1">
        <w:rPr>
          <w:rFonts w:ascii="Times New Roman" w:hAnsi="Times New Roman"/>
          <w:sz w:val="24"/>
          <w:szCs w:val="24"/>
        </w:rPr>
        <w:t xml:space="preserve">work, </w:t>
      </w:r>
      <w:r w:rsidR="00693AAE" w:rsidRPr="00F82AE1">
        <w:rPr>
          <w:rFonts w:ascii="Times New Roman" w:hAnsi="Times New Roman"/>
          <w:sz w:val="24"/>
          <w:szCs w:val="24"/>
        </w:rPr>
        <w:t>and</w:t>
      </w:r>
      <w:r w:rsidR="00191946">
        <w:rPr>
          <w:rFonts w:ascii="Times New Roman" w:hAnsi="Times New Roman"/>
          <w:sz w:val="24"/>
          <w:szCs w:val="24"/>
        </w:rPr>
        <w:t xml:space="preserve"> o</w:t>
      </w:r>
      <w:r w:rsidR="000A717A" w:rsidRPr="00F82AE1">
        <w:rPr>
          <w:rFonts w:ascii="Times New Roman" w:hAnsi="Times New Roman"/>
          <w:sz w:val="24"/>
          <w:szCs w:val="24"/>
        </w:rPr>
        <w:t xml:space="preserve">n issues related to guardianship or custody of their children, the home of the family and </w:t>
      </w:r>
      <w:r w:rsidR="00191946">
        <w:rPr>
          <w:rFonts w:ascii="Times New Roman" w:hAnsi="Times New Roman"/>
          <w:sz w:val="24"/>
          <w:szCs w:val="24"/>
        </w:rPr>
        <w:t>ownership of properties</w:t>
      </w:r>
      <w:r w:rsidR="000A717A" w:rsidRPr="00F82AE1">
        <w:rPr>
          <w:rFonts w:ascii="Times New Roman" w:hAnsi="Times New Roman"/>
          <w:sz w:val="24"/>
          <w:szCs w:val="24"/>
        </w:rPr>
        <w:t xml:space="preserve">. </w:t>
      </w:r>
    </w:p>
    <w:p w:rsidR="00F82AE1" w:rsidRPr="001D47C8" w:rsidRDefault="001D4597" w:rsidP="00641D84">
      <w:pPr>
        <w:pStyle w:val="ListParagraph"/>
        <w:numPr>
          <w:ilvl w:val="0"/>
          <w:numId w:val="1"/>
        </w:numPr>
        <w:jc w:val="both"/>
        <w:rPr>
          <w:rFonts w:ascii="Times New Roman" w:hAnsi="Times New Roman"/>
          <w:sz w:val="24"/>
          <w:szCs w:val="24"/>
        </w:rPr>
      </w:pPr>
      <w:r w:rsidRPr="00F82AE1">
        <w:rPr>
          <w:rFonts w:ascii="Times New Roman" w:hAnsi="Times New Roman"/>
          <w:sz w:val="24"/>
          <w:szCs w:val="24"/>
        </w:rPr>
        <w:t>At the global policy level, t</w:t>
      </w:r>
      <w:r w:rsidR="00DE7F92" w:rsidRPr="00F82AE1">
        <w:rPr>
          <w:rFonts w:ascii="Times New Roman" w:hAnsi="Times New Roman"/>
          <w:sz w:val="24"/>
          <w:szCs w:val="24"/>
        </w:rPr>
        <w:t>he WGDAW</w:t>
      </w:r>
      <w:r w:rsidR="00921AED" w:rsidRPr="00F82AE1">
        <w:rPr>
          <w:rFonts w:ascii="Times New Roman" w:hAnsi="Times New Roman"/>
          <w:sz w:val="24"/>
          <w:szCs w:val="24"/>
        </w:rPr>
        <w:t xml:space="preserve">’s thematic reports have influenced the content of the Human Rights Council </w:t>
      </w:r>
      <w:r w:rsidRPr="00F82AE1">
        <w:rPr>
          <w:rFonts w:ascii="Times New Roman" w:hAnsi="Times New Roman"/>
          <w:sz w:val="24"/>
          <w:szCs w:val="24"/>
        </w:rPr>
        <w:t xml:space="preserve">annual </w:t>
      </w:r>
      <w:r w:rsidR="00921AED" w:rsidRPr="00F82AE1">
        <w:rPr>
          <w:rFonts w:ascii="Times New Roman" w:hAnsi="Times New Roman"/>
          <w:sz w:val="24"/>
          <w:szCs w:val="24"/>
        </w:rPr>
        <w:t>resolutions</w:t>
      </w:r>
      <w:r w:rsidRPr="00F82AE1">
        <w:rPr>
          <w:rFonts w:ascii="Times New Roman" w:hAnsi="Times New Roman"/>
          <w:sz w:val="24"/>
          <w:szCs w:val="24"/>
        </w:rPr>
        <w:t xml:space="preserve"> on the elimination of discrimination against women</w:t>
      </w:r>
      <w:r w:rsidR="00CC4AEF">
        <w:rPr>
          <w:rFonts w:ascii="Times New Roman" w:hAnsi="Times New Roman"/>
          <w:sz w:val="24"/>
          <w:szCs w:val="24"/>
        </w:rPr>
        <w:t xml:space="preserve">. </w:t>
      </w:r>
      <w:r w:rsidR="00DE7F92" w:rsidRPr="00F82AE1">
        <w:rPr>
          <w:rFonts w:ascii="Times New Roman" w:hAnsi="Times New Roman"/>
          <w:sz w:val="24"/>
          <w:szCs w:val="24"/>
        </w:rPr>
        <w:t xml:space="preserve">For instance, </w:t>
      </w:r>
      <w:hyperlink r:id="rId14" w:history="1">
        <w:r w:rsidR="00DE7F92" w:rsidRPr="001D47C8">
          <w:rPr>
            <w:rStyle w:val="Hyperlink"/>
            <w:rFonts w:ascii="Times New Roman" w:hAnsi="Times New Roman"/>
            <w:sz w:val="24"/>
            <w:szCs w:val="24"/>
          </w:rPr>
          <w:t>the</w:t>
        </w:r>
        <w:r w:rsidR="00277110" w:rsidRPr="001D47C8">
          <w:rPr>
            <w:rStyle w:val="Hyperlink"/>
            <w:rFonts w:ascii="Times New Roman" w:hAnsi="Times New Roman"/>
            <w:sz w:val="24"/>
            <w:szCs w:val="24"/>
          </w:rPr>
          <w:t xml:space="preserve"> resolution </w:t>
        </w:r>
        <w:r w:rsidR="001D47C8" w:rsidRPr="001D47C8">
          <w:rPr>
            <w:rStyle w:val="Hyperlink"/>
            <w:rFonts w:ascii="Times New Roman" w:hAnsi="Times New Roman"/>
            <w:sz w:val="24"/>
            <w:szCs w:val="24"/>
          </w:rPr>
          <w:t>adopted by the Human Rights Council on 22 June 2017 on the elimination of discrimination against women and girls (A/HRC/RES/35/18)</w:t>
        </w:r>
      </w:hyperlink>
      <w:r w:rsidR="001D47C8">
        <w:rPr>
          <w:rFonts w:ascii="Times New Roman" w:hAnsi="Times New Roman"/>
          <w:sz w:val="24"/>
          <w:szCs w:val="24"/>
        </w:rPr>
        <w:t xml:space="preserve"> </w:t>
      </w:r>
      <w:r w:rsidR="00DE7F92" w:rsidRPr="001D47C8">
        <w:rPr>
          <w:rFonts w:ascii="Times New Roman" w:hAnsi="Times New Roman"/>
          <w:sz w:val="24"/>
          <w:szCs w:val="24"/>
        </w:rPr>
        <w:t>took into account key issues</w:t>
      </w:r>
      <w:r w:rsidR="00277110" w:rsidRPr="001D47C8">
        <w:rPr>
          <w:rFonts w:ascii="Times New Roman" w:hAnsi="Times New Roman"/>
          <w:sz w:val="24"/>
          <w:szCs w:val="24"/>
        </w:rPr>
        <w:t xml:space="preserve"> raised </w:t>
      </w:r>
      <w:r w:rsidR="001D47C8">
        <w:rPr>
          <w:rFonts w:ascii="Times New Roman" w:hAnsi="Times New Roman"/>
          <w:sz w:val="24"/>
          <w:szCs w:val="24"/>
        </w:rPr>
        <w:t xml:space="preserve"> by the WGDAW in its previous </w:t>
      </w:r>
      <w:r w:rsidR="001D47C8" w:rsidRPr="001D47C8">
        <w:rPr>
          <w:rFonts w:ascii="Times New Roman" w:hAnsi="Times New Roman"/>
          <w:sz w:val="24"/>
          <w:szCs w:val="24"/>
        </w:rPr>
        <w:t xml:space="preserve">thematic </w:t>
      </w:r>
      <w:r w:rsidR="001D47C8">
        <w:rPr>
          <w:rFonts w:ascii="Times New Roman" w:hAnsi="Times New Roman"/>
          <w:sz w:val="24"/>
          <w:szCs w:val="24"/>
        </w:rPr>
        <w:t>reports</w:t>
      </w:r>
      <w:r w:rsidR="00F86B2F">
        <w:rPr>
          <w:rFonts w:ascii="Times New Roman" w:hAnsi="Times New Roman"/>
          <w:sz w:val="24"/>
          <w:szCs w:val="24"/>
        </w:rPr>
        <w:t xml:space="preserve">, </w:t>
      </w:r>
      <w:r w:rsidR="00EA3C63" w:rsidRPr="001D47C8">
        <w:rPr>
          <w:rFonts w:ascii="Times New Roman" w:hAnsi="Times New Roman"/>
          <w:sz w:val="24"/>
          <w:szCs w:val="24"/>
        </w:rPr>
        <w:t xml:space="preserve">including with regard to women’s </w:t>
      </w:r>
      <w:r w:rsidR="00921AED" w:rsidRPr="001D47C8">
        <w:rPr>
          <w:rFonts w:ascii="Times New Roman" w:hAnsi="Times New Roman"/>
          <w:sz w:val="24"/>
          <w:szCs w:val="24"/>
        </w:rPr>
        <w:t xml:space="preserve">right to bodily autonomy, naming of patriarchal norms, the right to be free from discrimination on the basis of gender, recognizing that progressive laws alone are insufficient to bring about gender equality and that gender-biased environments impede the implementation of laws to eliminate discrimination against women, the existence of a democratic deficit due to barriers to women’s political participation and recognition of the important role of feminists and women human rights defenders. </w:t>
      </w:r>
    </w:p>
    <w:p w:rsidR="00921AED" w:rsidRPr="00F82AE1" w:rsidRDefault="00921AED" w:rsidP="00641D84">
      <w:pPr>
        <w:pStyle w:val="ListParagraph"/>
        <w:numPr>
          <w:ilvl w:val="0"/>
          <w:numId w:val="1"/>
        </w:numPr>
        <w:jc w:val="both"/>
        <w:rPr>
          <w:rFonts w:ascii="Times New Roman" w:hAnsi="Times New Roman"/>
          <w:sz w:val="24"/>
          <w:szCs w:val="24"/>
        </w:rPr>
      </w:pPr>
      <w:r w:rsidRPr="00F82AE1">
        <w:rPr>
          <w:rFonts w:ascii="Times New Roman" w:hAnsi="Times New Roman"/>
          <w:sz w:val="24"/>
          <w:szCs w:val="24"/>
        </w:rPr>
        <w:t xml:space="preserve">In addition, the resolution boldly calls upon States to: repeal all laws that exclusively or disproportionately criminalize actions or behaviours of women and girls, and laws that discriminate against them, based on any grounds, including any custom, tradition or cultural </w:t>
      </w:r>
      <w:r w:rsidRPr="00F82AE1">
        <w:rPr>
          <w:rFonts w:ascii="Times New Roman" w:hAnsi="Times New Roman"/>
          <w:sz w:val="24"/>
          <w:szCs w:val="24"/>
        </w:rPr>
        <w:lastRenderedPageBreak/>
        <w:t>or religious consideration contrary to the obligation to eliminate discrimination against women and girls; to implement comprehensive sexuality education; to promote, protect and fulfil the right of all women to have full control over and decide freely and responsibly on matters related to their sexuality and sexual and reproductive health, free from discrimination, coercion and violence, including through the removal of legal barriers and the development and enforcement of policies, good practices and legal frameworks that respect the right to decide autonomously in matters regarding their own lives and health, including their bodies.</w:t>
      </w:r>
    </w:p>
    <w:p w:rsidR="00921AED" w:rsidRPr="00A63B3E" w:rsidRDefault="00F82AE1" w:rsidP="00641D84">
      <w:pPr>
        <w:pStyle w:val="Heading1"/>
        <w:jc w:val="both"/>
      </w:pPr>
      <w:r>
        <w:t>Impact of c</w:t>
      </w:r>
      <w:r w:rsidR="00FA4AF7" w:rsidRPr="00A63B3E">
        <w:t xml:space="preserve">ountry visits </w:t>
      </w:r>
    </w:p>
    <w:p w:rsidR="00F82AE1" w:rsidRDefault="00386CC4" w:rsidP="00641D84">
      <w:pPr>
        <w:pStyle w:val="ListParagraph"/>
        <w:numPr>
          <w:ilvl w:val="0"/>
          <w:numId w:val="1"/>
        </w:numPr>
        <w:spacing w:before="240"/>
        <w:jc w:val="both"/>
        <w:rPr>
          <w:rFonts w:ascii="Times New Roman" w:hAnsi="Times New Roman"/>
          <w:sz w:val="24"/>
          <w:szCs w:val="24"/>
        </w:rPr>
      </w:pPr>
      <w:r w:rsidRPr="00F82AE1">
        <w:rPr>
          <w:rFonts w:ascii="Times New Roman" w:hAnsi="Times New Roman"/>
          <w:sz w:val="24"/>
          <w:szCs w:val="24"/>
        </w:rPr>
        <w:t xml:space="preserve">The responses to the WGDAW’s </w:t>
      </w:r>
      <w:r w:rsidR="00921AED" w:rsidRPr="00F82AE1">
        <w:rPr>
          <w:rFonts w:ascii="Times New Roman" w:hAnsi="Times New Roman"/>
          <w:sz w:val="24"/>
          <w:szCs w:val="24"/>
        </w:rPr>
        <w:t xml:space="preserve">questionnaire </w:t>
      </w:r>
      <w:r w:rsidR="004A2063">
        <w:rPr>
          <w:rFonts w:ascii="Times New Roman" w:hAnsi="Times New Roman"/>
          <w:sz w:val="24"/>
          <w:szCs w:val="24"/>
        </w:rPr>
        <w:t xml:space="preserve">as well as </w:t>
      </w:r>
      <w:r w:rsidRPr="00F82AE1">
        <w:rPr>
          <w:rFonts w:ascii="Times New Roman" w:hAnsi="Times New Roman"/>
          <w:sz w:val="24"/>
          <w:szCs w:val="24"/>
        </w:rPr>
        <w:t>statements made at the</w:t>
      </w:r>
      <w:r w:rsidR="00921AED" w:rsidRPr="00F82AE1">
        <w:rPr>
          <w:rFonts w:ascii="Times New Roman" w:hAnsi="Times New Roman"/>
          <w:sz w:val="24"/>
          <w:szCs w:val="24"/>
        </w:rPr>
        <w:t xml:space="preserve"> interactive dialogues in the Human Rights Council </w:t>
      </w:r>
      <w:r w:rsidR="00B02689" w:rsidRPr="00F82AE1">
        <w:rPr>
          <w:rFonts w:ascii="Times New Roman" w:hAnsi="Times New Roman"/>
          <w:sz w:val="24"/>
          <w:szCs w:val="24"/>
        </w:rPr>
        <w:t>indicate</w:t>
      </w:r>
      <w:r w:rsidRPr="00F82AE1">
        <w:rPr>
          <w:rFonts w:ascii="Times New Roman" w:hAnsi="Times New Roman"/>
          <w:sz w:val="24"/>
          <w:szCs w:val="24"/>
        </w:rPr>
        <w:t xml:space="preserve"> that the country</w:t>
      </w:r>
      <w:r w:rsidR="00921AED" w:rsidRPr="00F82AE1">
        <w:rPr>
          <w:rFonts w:ascii="Times New Roman" w:hAnsi="Times New Roman"/>
          <w:sz w:val="24"/>
          <w:szCs w:val="24"/>
        </w:rPr>
        <w:t xml:space="preserve"> visits</w:t>
      </w:r>
      <w:r w:rsidRPr="00F82AE1">
        <w:rPr>
          <w:rFonts w:ascii="Times New Roman" w:hAnsi="Times New Roman"/>
          <w:sz w:val="24"/>
          <w:szCs w:val="24"/>
        </w:rPr>
        <w:t xml:space="preserve"> conducted by the WGDAW are often considered to be useful </w:t>
      </w:r>
      <w:r w:rsidR="00921AED" w:rsidRPr="00F82AE1">
        <w:rPr>
          <w:rFonts w:ascii="Times New Roman" w:hAnsi="Times New Roman"/>
          <w:sz w:val="24"/>
          <w:szCs w:val="24"/>
        </w:rPr>
        <w:t xml:space="preserve">and </w:t>
      </w:r>
      <w:r w:rsidR="00F86B2F">
        <w:rPr>
          <w:rFonts w:ascii="Times New Roman" w:hAnsi="Times New Roman"/>
          <w:sz w:val="24"/>
          <w:szCs w:val="24"/>
        </w:rPr>
        <w:t xml:space="preserve">having an </w:t>
      </w:r>
      <w:r w:rsidRPr="00F82AE1">
        <w:rPr>
          <w:rFonts w:ascii="Times New Roman" w:hAnsi="Times New Roman"/>
          <w:sz w:val="24"/>
          <w:szCs w:val="24"/>
        </w:rPr>
        <w:t xml:space="preserve">impact on </w:t>
      </w:r>
      <w:r w:rsidR="004900EC">
        <w:rPr>
          <w:rFonts w:ascii="Times New Roman" w:hAnsi="Times New Roman"/>
          <w:sz w:val="24"/>
          <w:szCs w:val="24"/>
        </w:rPr>
        <w:t xml:space="preserve">national </w:t>
      </w:r>
      <w:r w:rsidR="00921AED" w:rsidRPr="00F82AE1">
        <w:rPr>
          <w:rFonts w:ascii="Times New Roman" w:hAnsi="Times New Roman"/>
          <w:sz w:val="24"/>
          <w:szCs w:val="24"/>
        </w:rPr>
        <w:t>laws and policie</w:t>
      </w:r>
      <w:r w:rsidRPr="00F82AE1">
        <w:rPr>
          <w:rFonts w:ascii="Times New Roman" w:hAnsi="Times New Roman"/>
          <w:sz w:val="24"/>
          <w:szCs w:val="24"/>
        </w:rPr>
        <w:t>s.</w:t>
      </w:r>
    </w:p>
    <w:p w:rsidR="00F82AE1" w:rsidRPr="00F82AE1" w:rsidRDefault="00921AED" w:rsidP="00641D84">
      <w:pPr>
        <w:pStyle w:val="ListParagraph"/>
        <w:numPr>
          <w:ilvl w:val="0"/>
          <w:numId w:val="1"/>
        </w:numPr>
        <w:spacing w:before="240"/>
        <w:jc w:val="both"/>
        <w:rPr>
          <w:rFonts w:ascii="Times New Roman" w:hAnsi="Times New Roman"/>
          <w:sz w:val="24"/>
          <w:szCs w:val="24"/>
        </w:rPr>
      </w:pPr>
      <w:r w:rsidRPr="00F82AE1">
        <w:rPr>
          <w:rFonts w:ascii="Times New Roman" w:hAnsi="Times New Roman"/>
          <w:sz w:val="24"/>
          <w:szCs w:val="24"/>
        </w:rPr>
        <w:t xml:space="preserve">Following </w:t>
      </w:r>
      <w:r w:rsidR="00EC50F0" w:rsidRPr="00F82AE1">
        <w:rPr>
          <w:rFonts w:ascii="Times New Roman" w:hAnsi="Times New Roman"/>
          <w:sz w:val="24"/>
          <w:szCs w:val="24"/>
        </w:rPr>
        <w:t>the WGDAW</w:t>
      </w:r>
      <w:r w:rsidR="006D69CF">
        <w:rPr>
          <w:rFonts w:ascii="Times New Roman" w:hAnsi="Times New Roman"/>
          <w:sz w:val="24"/>
          <w:szCs w:val="24"/>
        </w:rPr>
        <w:t>’</w:t>
      </w:r>
      <w:r w:rsidR="00DA0887">
        <w:rPr>
          <w:rFonts w:ascii="Times New Roman" w:hAnsi="Times New Roman"/>
          <w:sz w:val="24"/>
          <w:szCs w:val="24"/>
        </w:rPr>
        <w:t xml:space="preserve">s official </w:t>
      </w:r>
      <w:r w:rsidR="006D69CF">
        <w:rPr>
          <w:rFonts w:ascii="Times New Roman" w:hAnsi="Times New Roman"/>
          <w:sz w:val="24"/>
          <w:szCs w:val="24"/>
        </w:rPr>
        <w:t xml:space="preserve">visit </w:t>
      </w:r>
      <w:r w:rsidRPr="00F82AE1">
        <w:rPr>
          <w:rFonts w:ascii="Times New Roman" w:hAnsi="Times New Roman"/>
          <w:sz w:val="24"/>
          <w:szCs w:val="24"/>
        </w:rPr>
        <w:t xml:space="preserve">to </w:t>
      </w:r>
      <w:r w:rsidRPr="00F82AE1">
        <w:rPr>
          <w:rFonts w:ascii="Times New Roman" w:hAnsi="Times New Roman"/>
          <w:b/>
          <w:sz w:val="24"/>
          <w:szCs w:val="24"/>
        </w:rPr>
        <w:t>Moldova</w:t>
      </w:r>
      <w:r w:rsidRPr="00F82AE1">
        <w:rPr>
          <w:rFonts w:ascii="Times New Roman" w:hAnsi="Times New Roman"/>
          <w:sz w:val="24"/>
          <w:szCs w:val="24"/>
        </w:rPr>
        <w:t xml:space="preserve"> in 2012, the Government approved a series of am</w:t>
      </w:r>
      <w:r w:rsidR="006D69CF">
        <w:rPr>
          <w:rFonts w:ascii="Times New Roman" w:hAnsi="Times New Roman"/>
          <w:sz w:val="24"/>
          <w:szCs w:val="24"/>
        </w:rPr>
        <w:t xml:space="preserve">endments in 2014 to the </w:t>
      </w:r>
      <w:r w:rsidRPr="00F82AE1">
        <w:rPr>
          <w:rFonts w:ascii="Times New Roman" w:hAnsi="Times New Roman"/>
          <w:sz w:val="24"/>
          <w:szCs w:val="24"/>
        </w:rPr>
        <w:t>legislation on gender equality. One of the proposals adopted included a minimum of 40 percent quotas of both sexes in governmental positions and 40 percent of either sexes in political parties’ el</w:t>
      </w:r>
      <w:r w:rsidR="006D69CF">
        <w:rPr>
          <w:rFonts w:ascii="Times New Roman" w:hAnsi="Times New Roman"/>
          <w:sz w:val="24"/>
          <w:szCs w:val="24"/>
        </w:rPr>
        <w:t>ectoral lists, in consistence with</w:t>
      </w:r>
      <w:r w:rsidRPr="00F82AE1">
        <w:rPr>
          <w:rFonts w:ascii="Times New Roman" w:hAnsi="Times New Roman"/>
          <w:sz w:val="24"/>
          <w:szCs w:val="24"/>
        </w:rPr>
        <w:t xml:space="preserve"> the r</w:t>
      </w:r>
      <w:r w:rsidR="006D69CF">
        <w:rPr>
          <w:rFonts w:ascii="Times New Roman" w:hAnsi="Times New Roman"/>
          <w:sz w:val="24"/>
          <w:szCs w:val="24"/>
        </w:rPr>
        <w:t>ecommendation</w:t>
      </w:r>
      <w:r w:rsidR="00F86B2F">
        <w:rPr>
          <w:rFonts w:ascii="Times New Roman" w:hAnsi="Times New Roman"/>
          <w:sz w:val="24"/>
          <w:szCs w:val="24"/>
        </w:rPr>
        <w:t>s</w:t>
      </w:r>
      <w:r w:rsidR="006D69CF">
        <w:rPr>
          <w:rFonts w:ascii="Times New Roman" w:hAnsi="Times New Roman"/>
          <w:sz w:val="24"/>
          <w:szCs w:val="24"/>
        </w:rPr>
        <w:t xml:space="preserve"> made by t</w:t>
      </w:r>
      <w:r w:rsidRPr="00F82AE1">
        <w:rPr>
          <w:rFonts w:ascii="Times New Roman" w:hAnsi="Times New Roman"/>
          <w:sz w:val="24"/>
          <w:szCs w:val="24"/>
          <w:lang w:val="en-US"/>
        </w:rPr>
        <w:t xml:space="preserve">he </w:t>
      </w:r>
      <w:r w:rsidR="00EC50F0" w:rsidRPr="00F82AE1">
        <w:rPr>
          <w:rFonts w:ascii="Times New Roman" w:hAnsi="Times New Roman"/>
          <w:sz w:val="24"/>
          <w:szCs w:val="24"/>
          <w:lang w:val="en-US"/>
        </w:rPr>
        <w:t>WGDAG</w:t>
      </w:r>
      <w:r w:rsidR="006D69CF">
        <w:rPr>
          <w:rFonts w:ascii="Times New Roman" w:hAnsi="Times New Roman"/>
          <w:sz w:val="24"/>
          <w:szCs w:val="24"/>
          <w:lang w:val="en-US"/>
        </w:rPr>
        <w:t>. The country visit</w:t>
      </w:r>
      <w:r w:rsidRPr="00F82AE1">
        <w:rPr>
          <w:rFonts w:ascii="Times New Roman" w:hAnsi="Times New Roman"/>
          <w:sz w:val="24"/>
          <w:szCs w:val="24"/>
          <w:lang w:val="en-US"/>
        </w:rPr>
        <w:t xml:space="preserve"> report was considered useful </w:t>
      </w:r>
      <w:r w:rsidR="00F86B2F">
        <w:rPr>
          <w:rFonts w:ascii="Times New Roman" w:hAnsi="Times New Roman"/>
          <w:sz w:val="24"/>
          <w:szCs w:val="24"/>
          <w:lang w:val="en-US"/>
        </w:rPr>
        <w:t>to lobby/advocate for</w:t>
      </w:r>
      <w:r w:rsidRPr="00F82AE1">
        <w:rPr>
          <w:rFonts w:ascii="Times New Roman" w:hAnsi="Times New Roman"/>
          <w:sz w:val="24"/>
          <w:szCs w:val="24"/>
          <w:lang w:val="en-US"/>
        </w:rPr>
        <w:t xml:space="preserve"> the amendment to the legislation</w:t>
      </w:r>
      <w:r w:rsidR="00F86B2F">
        <w:rPr>
          <w:rFonts w:ascii="Times New Roman" w:hAnsi="Times New Roman"/>
          <w:sz w:val="24"/>
          <w:szCs w:val="24"/>
          <w:lang w:val="en-US"/>
        </w:rPr>
        <w:t xml:space="preserve"> </w:t>
      </w:r>
      <w:r w:rsidRPr="00F82AE1">
        <w:rPr>
          <w:rFonts w:ascii="Times New Roman" w:hAnsi="Times New Roman"/>
          <w:sz w:val="24"/>
          <w:szCs w:val="24"/>
          <w:lang w:val="en-US"/>
        </w:rPr>
        <w:t xml:space="preserve">related to gender equality and non-discrimination issues, focusing on the institutional mechanism – </w:t>
      </w:r>
      <w:r w:rsidR="006D69CF">
        <w:rPr>
          <w:rFonts w:ascii="Times New Roman" w:hAnsi="Times New Roman"/>
          <w:sz w:val="24"/>
          <w:szCs w:val="24"/>
          <w:lang w:val="en-US"/>
        </w:rPr>
        <w:t xml:space="preserve">the </w:t>
      </w:r>
      <w:r w:rsidRPr="00F82AE1">
        <w:rPr>
          <w:rFonts w:ascii="Times New Roman" w:hAnsi="Times New Roman"/>
          <w:sz w:val="24"/>
          <w:szCs w:val="24"/>
          <w:lang w:val="en-US"/>
        </w:rPr>
        <w:t>establishment of the Non-Discrimination Council and Center for Human Rights (Ombudsman).</w:t>
      </w:r>
    </w:p>
    <w:p w:rsidR="00F82AE1" w:rsidRDefault="00921AED" w:rsidP="00641D84">
      <w:pPr>
        <w:pStyle w:val="ListParagraph"/>
        <w:numPr>
          <w:ilvl w:val="0"/>
          <w:numId w:val="1"/>
        </w:numPr>
        <w:spacing w:before="240"/>
        <w:jc w:val="both"/>
        <w:rPr>
          <w:rFonts w:ascii="Times New Roman" w:hAnsi="Times New Roman"/>
          <w:sz w:val="24"/>
          <w:szCs w:val="24"/>
        </w:rPr>
      </w:pPr>
      <w:r w:rsidRPr="00F82AE1">
        <w:rPr>
          <w:rFonts w:ascii="Times New Roman" w:hAnsi="Times New Roman"/>
          <w:sz w:val="24"/>
          <w:szCs w:val="24"/>
        </w:rPr>
        <w:t xml:space="preserve">Following the </w:t>
      </w:r>
      <w:r w:rsidR="00DA0887">
        <w:rPr>
          <w:rFonts w:ascii="Times New Roman" w:hAnsi="Times New Roman"/>
          <w:sz w:val="24"/>
          <w:szCs w:val="24"/>
        </w:rPr>
        <w:t xml:space="preserve">WGDAW’s </w:t>
      </w:r>
      <w:r w:rsidR="00F86B2F">
        <w:rPr>
          <w:rFonts w:ascii="Times New Roman" w:hAnsi="Times New Roman"/>
          <w:sz w:val="24"/>
          <w:szCs w:val="24"/>
        </w:rPr>
        <w:t xml:space="preserve">country </w:t>
      </w:r>
      <w:r w:rsidR="00DA0887">
        <w:rPr>
          <w:rFonts w:ascii="Times New Roman" w:hAnsi="Times New Roman"/>
          <w:sz w:val="24"/>
          <w:szCs w:val="24"/>
        </w:rPr>
        <w:t xml:space="preserve">visit </w:t>
      </w:r>
      <w:r w:rsidRPr="00F82AE1">
        <w:rPr>
          <w:rFonts w:ascii="Times New Roman" w:hAnsi="Times New Roman"/>
          <w:sz w:val="24"/>
          <w:szCs w:val="24"/>
        </w:rPr>
        <w:t xml:space="preserve">to </w:t>
      </w:r>
      <w:r w:rsidRPr="00F82AE1">
        <w:rPr>
          <w:rFonts w:ascii="Times New Roman" w:hAnsi="Times New Roman"/>
          <w:b/>
          <w:sz w:val="24"/>
          <w:szCs w:val="24"/>
        </w:rPr>
        <w:t>Tunisia</w:t>
      </w:r>
      <w:r w:rsidRPr="00F82AE1">
        <w:rPr>
          <w:rFonts w:ascii="Times New Roman" w:hAnsi="Times New Roman"/>
          <w:sz w:val="24"/>
          <w:szCs w:val="24"/>
        </w:rPr>
        <w:t xml:space="preserve"> in 2013 an</w:t>
      </w:r>
      <w:r w:rsidR="00DA0887">
        <w:rPr>
          <w:rFonts w:ascii="Times New Roman" w:hAnsi="Times New Roman"/>
          <w:sz w:val="24"/>
          <w:szCs w:val="24"/>
        </w:rPr>
        <w:t>d a subsequent communication with</w:t>
      </w:r>
      <w:r w:rsidRPr="00F82AE1">
        <w:rPr>
          <w:rFonts w:ascii="Times New Roman" w:hAnsi="Times New Roman"/>
          <w:sz w:val="24"/>
          <w:szCs w:val="24"/>
        </w:rPr>
        <w:t xml:space="preserve"> recommendations for stronger constitutional provisions on gender equality and non-discrimination particularly during the drafting of new legislation, the Government of Tunisia promulgated its new Constitution on 27 January 2014, containing ground-breaking provisions which guarantee, protect and strengthen women’s human rights. It also lifted some of its reservations </w:t>
      </w:r>
      <w:r w:rsidR="00EC50F0" w:rsidRPr="00F82AE1">
        <w:rPr>
          <w:rFonts w:ascii="Times New Roman" w:hAnsi="Times New Roman"/>
          <w:sz w:val="24"/>
          <w:szCs w:val="24"/>
        </w:rPr>
        <w:t>to CEDAW.</w:t>
      </w:r>
    </w:p>
    <w:p w:rsidR="00F82AE1" w:rsidRDefault="00BB0D69" w:rsidP="00641D84">
      <w:pPr>
        <w:pStyle w:val="ListParagraph"/>
        <w:numPr>
          <w:ilvl w:val="0"/>
          <w:numId w:val="1"/>
        </w:numPr>
        <w:spacing w:before="240"/>
        <w:jc w:val="both"/>
        <w:rPr>
          <w:rFonts w:ascii="Times New Roman" w:hAnsi="Times New Roman"/>
          <w:sz w:val="24"/>
          <w:szCs w:val="24"/>
        </w:rPr>
      </w:pPr>
      <w:r>
        <w:rPr>
          <w:rFonts w:ascii="Times New Roman" w:hAnsi="Times New Roman"/>
          <w:sz w:val="24"/>
          <w:szCs w:val="24"/>
        </w:rPr>
        <w:t>Further to the WGDAW’s official visit</w:t>
      </w:r>
      <w:r w:rsidR="00921AED" w:rsidRPr="00F82AE1">
        <w:rPr>
          <w:rFonts w:ascii="Times New Roman" w:hAnsi="Times New Roman"/>
          <w:sz w:val="24"/>
          <w:szCs w:val="24"/>
        </w:rPr>
        <w:t xml:space="preserve"> to </w:t>
      </w:r>
      <w:r w:rsidR="00921AED" w:rsidRPr="00F82AE1">
        <w:rPr>
          <w:rFonts w:ascii="Times New Roman" w:hAnsi="Times New Roman"/>
          <w:b/>
          <w:sz w:val="24"/>
          <w:szCs w:val="24"/>
        </w:rPr>
        <w:t>Peru</w:t>
      </w:r>
      <w:r w:rsidR="00921AED" w:rsidRPr="00F82AE1">
        <w:rPr>
          <w:rFonts w:ascii="Times New Roman" w:hAnsi="Times New Roman"/>
          <w:sz w:val="24"/>
          <w:szCs w:val="24"/>
        </w:rPr>
        <w:t xml:space="preserve"> in </w:t>
      </w:r>
      <w:r w:rsidR="0048046A">
        <w:rPr>
          <w:rFonts w:ascii="Times New Roman" w:hAnsi="Times New Roman"/>
          <w:sz w:val="24"/>
          <w:szCs w:val="24"/>
        </w:rPr>
        <w:t xml:space="preserve">September </w:t>
      </w:r>
      <w:r w:rsidR="00921AED" w:rsidRPr="00F82AE1">
        <w:rPr>
          <w:rFonts w:ascii="Times New Roman" w:hAnsi="Times New Roman"/>
          <w:sz w:val="24"/>
          <w:szCs w:val="24"/>
        </w:rPr>
        <w:t>2014 and its recommendation on ensuring distribution of free emergency contraception and free and systematic access to contraceptives, emergency contraception became again available in the country in August 2016.</w:t>
      </w:r>
    </w:p>
    <w:p w:rsidR="00F82AE1" w:rsidRDefault="000C0C40" w:rsidP="00641D84">
      <w:pPr>
        <w:pStyle w:val="ListParagraph"/>
        <w:numPr>
          <w:ilvl w:val="0"/>
          <w:numId w:val="1"/>
        </w:numPr>
        <w:spacing w:before="240"/>
        <w:jc w:val="both"/>
        <w:rPr>
          <w:rFonts w:ascii="Times New Roman" w:hAnsi="Times New Roman"/>
          <w:sz w:val="24"/>
          <w:szCs w:val="24"/>
        </w:rPr>
      </w:pPr>
      <w:r>
        <w:rPr>
          <w:rFonts w:ascii="Times New Roman" w:hAnsi="Times New Roman"/>
          <w:sz w:val="24"/>
          <w:szCs w:val="24"/>
        </w:rPr>
        <w:t xml:space="preserve">The WGDAW’s thorough </w:t>
      </w:r>
      <w:r w:rsidRPr="00F82AE1">
        <w:rPr>
          <w:rFonts w:ascii="Times New Roman" w:hAnsi="Times New Roman"/>
          <w:sz w:val="24"/>
          <w:szCs w:val="24"/>
        </w:rPr>
        <w:t xml:space="preserve">report </w:t>
      </w:r>
      <w:r>
        <w:rPr>
          <w:rFonts w:ascii="Times New Roman" w:hAnsi="Times New Roman"/>
          <w:sz w:val="24"/>
          <w:szCs w:val="24"/>
        </w:rPr>
        <w:t xml:space="preserve">following its visit to </w:t>
      </w:r>
      <w:r w:rsidRPr="00CC4AEF">
        <w:rPr>
          <w:rFonts w:ascii="Times New Roman" w:hAnsi="Times New Roman"/>
          <w:b/>
          <w:sz w:val="24"/>
          <w:szCs w:val="24"/>
        </w:rPr>
        <w:t>Spain</w:t>
      </w:r>
      <w:r>
        <w:rPr>
          <w:rFonts w:ascii="Times New Roman" w:hAnsi="Times New Roman"/>
          <w:sz w:val="24"/>
          <w:szCs w:val="24"/>
        </w:rPr>
        <w:t xml:space="preserve"> in December </w:t>
      </w:r>
      <w:r w:rsidRPr="00F82AE1">
        <w:rPr>
          <w:rFonts w:ascii="Times New Roman" w:hAnsi="Times New Roman"/>
          <w:sz w:val="24"/>
          <w:szCs w:val="24"/>
        </w:rPr>
        <w:t xml:space="preserve">2014 </w:t>
      </w:r>
      <w:r w:rsidR="00EC50F0" w:rsidRPr="00F82AE1">
        <w:rPr>
          <w:rFonts w:ascii="Times New Roman" w:hAnsi="Times New Roman"/>
          <w:sz w:val="24"/>
          <w:szCs w:val="24"/>
        </w:rPr>
        <w:t>was</w:t>
      </w:r>
      <w:r w:rsidR="00921AED" w:rsidRPr="00F82AE1">
        <w:rPr>
          <w:rFonts w:ascii="Times New Roman" w:hAnsi="Times New Roman"/>
          <w:sz w:val="24"/>
          <w:szCs w:val="24"/>
        </w:rPr>
        <w:t xml:space="preserve"> </w:t>
      </w:r>
      <w:r>
        <w:rPr>
          <w:rFonts w:ascii="Times New Roman" w:hAnsi="Times New Roman"/>
          <w:sz w:val="24"/>
          <w:szCs w:val="24"/>
        </w:rPr>
        <w:t xml:space="preserve">regarded as </w:t>
      </w:r>
      <w:r w:rsidR="00921AED" w:rsidRPr="00F82AE1">
        <w:rPr>
          <w:rFonts w:ascii="Times New Roman" w:hAnsi="Times New Roman"/>
          <w:sz w:val="24"/>
          <w:szCs w:val="24"/>
        </w:rPr>
        <w:t>a useful tool which offer</w:t>
      </w:r>
      <w:r w:rsidR="00EC50F0" w:rsidRPr="00F82AE1">
        <w:rPr>
          <w:rFonts w:ascii="Times New Roman" w:hAnsi="Times New Roman"/>
          <w:sz w:val="24"/>
          <w:szCs w:val="24"/>
        </w:rPr>
        <w:t>ed</w:t>
      </w:r>
      <w:r w:rsidR="00921AED" w:rsidRPr="00F82AE1">
        <w:rPr>
          <w:rFonts w:ascii="Times New Roman" w:hAnsi="Times New Roman"/>
          <w:sz w:val="24"/>
          <w:szCs w:val="24"/>
        </w:rPr>
        <w:t xml:space="preserve"> a multidisciplinary and transversal perspective of the issue of gender equality and contributed to raising awareness. </w:t>
      </w:r>
      <w:r>
        <w:rPr>
          <w:rFonts w:ascii="Times New Roman" w:hAnsi="Times New Roman"/>
          <w:sz w:val="24"/>
          <w:szCs w:val="24"/>
        </w:rPr>
        <w:t xml:space="preserve">Since the visit, </w:t>
      </w:r>
      <w:r w:rsidR="00921AED" w:rsidRPr="00F82AE1">
        <w:rPr>
          <w:rFonts w:ascii="Times New Roman" w:hAnsi="Times New Roman"/>
          <w:sz w:val="24"/>
          <w:szCs w:val="24"/>
        </w:rPr>
        <w:t xml:space="preserve">Spain </w:t>
      </w:r>
      <w:r w:rsidR="00BB0D69">
        <w:rPr>
          <w:rFonts w:ascii="Times New Roman" w:hAnsi="Times New Roman"/>
          <w:sz w:val="24"/>
          <w:szCs w:val="24"/>
        </w:rPr>
        <w:t xml:space="preserve">has </w:t>
      </w:r>
      <w:r w:rsidR="00921AED" w:rsidRPr="00F82AE1">
        <w:rPr>
          <w:rFonts w:ascii="Times New Roman" w:hAnsi="Times New Roman"/>
          <w:sz w:val="24"/>
          <w:szCs w:val="24"/>
        </w:rPr>
        <w:t>raised the paternity leav</w:t>
      </w:r>
      <w:r w:rsidR="00BB0D69">
        <w:rPr>
          <w:rFonts w:ascii="Times New Roman" w:hAnsi="Times New Roman"/>
          <w:sz w:val="24"/>
          <w:szCs w:val="24"/>
        </w:rPr>
        <w:t>e from two to four</w:t>
      </w:r>
      <w:r w:rsidR="00921AED" w:rsidRPr="00F82AE1">
        <w:rPr>
          <w:rFonts w:ascii="Times New Roman" w:hAnsi="Times New Roman"/>
          <w:sz w:val="24"/>
          <w:szCs w:val="24"/>
        </w:rPr>
        <w:t xml:space="preserve"> weeks, criminalised stalki</w:t>
      </w:r>
      <w:r w:rsidR="00BB0D69">
        <w:rPr>
          <w:rFonts w:ascii="Times New Roman" w:hAnsi="Times New Roman"/>
          <w:sz w:val="24"/>
          <w:szCs w:val="24"/>
        </w:rPr>
        <w:t xml:space="preserve">ng and forced marriages and has </w:t>
      </w:r>
      <w:r w:rsidR="00921AED" w:rsidRPr="00F82AE1">
        <w:rPr>
          <w:rFonts w:ascii="Times New Roman" w:hAnsi="Times New Roman"/>
          <w:sz w:val="24"/>
          <w:szCs w:val="24"/>
        </w:rPr>
        <w:t>reinforced the protection of women victims of violence (Law 4/2015), increased protection of children in situation of domestic violence (law 8/2015 and 26/2015) and of women victims of trafficking</w:t>
      </w:r>
      <w:r>
        <w:rPr>
          <w:rFonts w:ascii="Times New Roman" w:hAnsi="Times New Roman"/>
          <w:sz w:val="24"/>
          <w:szCs w:val="24"/>
        </w:rPr>
        <w:t>, which address</w:t>
      </w:r>
      <w:r w:rsidR="000E4B75">
        <w:rPr>
          <w:rFonts w:ascii="Times New Roman" w:hAnsi="Times New Roman"/>
          <w:sz w:val="24"/>
          <w:szCs w:val="24"/>
        </w:rPr>
        <w:t>ed some of the</w:t>
      </w:r>
      <w:r>
        <w:rPr>
          <w:rFonts w:ascii="Times New Roman" w:hAnsi="Times New Roman"/>
          <w:sz w:val="24"/>
          <w:szCs w:val="24"/>
        </w:rPr>
        <w:t xml:space="preserve"> issues raised by the WGDAW</w:t>
      </w:r>
      <w:r w:rsidR="00921AED" w:rsidRPr="00F82AE1">
        <w:rPr>
          <w:rFonts w:ascii="Times New Roman" w:hAnsi="Times New Roman"/>
          <w:sz w:val="24"/>
          <w:szCs w:val="24"/>
        </w:rPr>
        <w:t>.</w:t>
      </w:r>
    </w:p>
    <w:p w:rsidR="00F82AE1" w:rsidRDefault="00921AED" w:rsidP="00641D84">
      <w:pPr>
        <w:pStyle w:val="ListParagraph"/>
        <w:numPr>
          <w:ilvl w:val="0"/>
          <w:numId w:val="1"/>
        </w:numPr>
        <w:spacing w:before="240"/>
        <w:jc w:val="both"/>
        <w:rPr>
          <w:rFonts w:ascii="Times New Roman" w:hAnsi="Times New Roman"/>
          <w:sz w:val="24"/>
          <w:szCs w:val="24"/>
        </w:rPr>
      </w:pPr>
      <w:r w:rsidRPr="00F82AE1">
        <w:rPr>
          <w:rFonts w:ascii="Times New Roman" w:hAnsi="Times New Roman"/>
          <w:sz w:val="24"/>
          <w:szCs w:val="24"/>
        </w:rPr>
        <w:t xml:space="preserve">Following </w:t>
      </w:r>
      <w:r w:rsidR="00EC50F0" w:rsidRPr="00F82AE1">
        <w:rPr>
          <w:rFonts w:ascii="Times New Roman" w:hAnsi="Times New Roman"/>
          <w:sz w:val="24"/>
          <w:szCs w:val="24"/>
        </w:rPr>
        <w:t>the WGDAW’s visit</w:t>
      </w:r>
      <w:r w:rsidRPr="00F82AE1">
        <w:rPr>
          <w:rFonts w:ascii="Times New Roman" w:hAnsi="Times New Roman"/>
          <w:sz w:val="24"/>
          <w:szCs w:val="24"/>
        </w:rPr>
        <w:t xml:space="preserve"> to </w:t>
      </w:r>
      <w:r w:rsidRPr="00F82AE1">
        <w:rPr>
          <w:rFonts w:ascii="Times New Roman" w:hAnsi="Times New Roman"/>
          <w:b/>
          <w:sz w:val="24"/>
          <w:szCs w:val="24"/>
        </w:rPr>
        <w:t>Senegal</w:t>
      </w:r>
      <w:r w:rsidRPr="00F82AE1">
        <w:rPr>
          <w:rFonts w:ascii="Times New Roman" w:hAnsi="Times New Roman"/>
          <w:sz w:val="24"/>
          <w:szCs w:val="24"/>
        </w:rPr>
        <w:t xml:space="preserve"> in April 2015, the Government set up a committee the same year to review and revise discriminatory provisions in the Family Code.</w:t>
      </w:r>
    </w:p>
    <w:p w:rsidR="00F82AE1" w:rsidRDefault="00EC50F0" w:rsidP="00641D84">
      <w:pPr>
        <w:pStyle w:val="ListParagraph"/>
        <w:numPr>
          <w:ilvl w:val="0"/>
          <w:numId w:val="1"/>
        </w:numPr>
        <w:spacing w:before="240"/>
        <w:jc w:val="both"/>
        <w:rPr>
          <w:rFonts w:ascii="Times New Roman" w:hAnsi="Times New Roman"/>
          <w:sz w:val="24"/>
          <w:szCs w:val="24"/>
        </w:rPr>
      </w:pPr>
      <w:r w:rsidRPr="00F82AE1">
        <w:rPr>
          <w:rFonts w:ascii="Times New Roman" w:hAnsi="Times New Roman"/>
          <w:sz w:val="24"/>
          <w:szCs w:val="24"/>
        </w:rPr>
        <w:t xml:space="preserve">Further to the WGDAW’s visit </w:t>
      </w:r>
      <w:r w:rsidR="000C0C40" w:rsidRPr="00F82AE1">
        <w:rPr>
          <w:rFonts w:ascii="Times New Roman" w:hAnsi="Times New Roman"/>
          <w:sz w:val="24"/>
          <w:szCs w:val="24"/>
        </w:rPr>
        <w:t xml:space="preserve">to </w:t>
      </w:r>
      <w:r w:rsidR="000C0C40" w:rsidRPr="00F82AE1">
        <w:rPr>
          <w:rFonts w:ascii="Times New Roman" w:hAnsi="Times New Roman"/>
          <w:b/>
          <w:sz w:val="24"/>
          <w:szCs w:val="24"/>
        </w:rPr>
        <w:t>Kuwait</w:t>
      </w:r>
      <w:r w:rsidR="000C0C40" w:rsidRPr="00F82AE1">
        <w:rPr>
          <w:rFonts w:ascii="Times New Roman" w:hAnsi="Times New Roman"/>
          <w:sz w:val="24"/>
          <w:szCs w:val="24"/>
        </w:rPr>
        <w:t xml:space="preserve"> </w:t>
      </w:r>
      <w:r w:rsidRPr="00F82AE1">
        <w:rPr>
          <w:rFonts w:ascii="Times New Roman" w:hAnsi="Times New Roman"/>
          <w:sz w:val="24"/>
          <w:szCs w:val="24"/>
        </w:rPr>
        <w:t xml:space="preserve">in </w:t>
      </w:r>
      <w:r w:rsidR="00921AED" w:rsidRPr="00F82AE1">
        <w:rPr>
          <w:rFonts w:ascii="Times New Roman" w:hAnsi="Times New Roman"/>
          <w:sz w:val="24"/>
          <w:szCs w:val="24"/>
        </w:rPr>
        <w:t xml:space="preserve">December 2016, </w:t>
      </w:r>
      <w:r w:rsidR="0048046A">
        <w:rPr>
          <w:rFonts w:ascii="Times New Roman" w:hAnsi="Times New Roman"/>
          <w:sz w:val="24"/>
          <w:szCs w:val="24"/>
        </w:rPr>
        <w:t xml:space="preserve">where </w:t>
      </w:r>
      <w:r w:rsidR="00921AED" w:rsidRPr="00F82AE1">
        <w:rPr>
          <w:rFonts w:ascii="Times New Roman" w:hAnsi="Times New Roman"/>
          <w:sz w:val="24"/>
          <w:szCs w:val="24"/>
        </w:rPr>
        <w:t xml:space="preserve">the experts </w:t>
      </w:r>
      <w:r w:rsidR="0048046A">
        <w:rPr>
          <w:rFonts w:ascii="Times New Roman" w:hAnsi="Times New Roman"/>
          <w:sz w:val="24"/>
          <w:szCs w:val="24"/>
        </w:rPr>
        <w:t xml:space="preserve">had </w:t>
      </w:r>
      <w:r w:rsidR="00921AED" w:rsidRPr="00F82AE1">
        <w:rPr>
          <w:rFonts w:ascii="Times New Roman" w:hAnsi="Times New Roman"/>
          <w:sz w:val="24"/>
          <w:szCs w:val="24"/>
        </w:rPr>
        <w:t>noted that the issue of violence against women was silenced and recommended the Government to enact a comprehensive law on combatting gender based violence</w:t>
      </w:r>
      <w:r w:rsidR="000C0C40">
        <w:rPr>
          <w:rFonts w:ascii="Times New Roman" w:hAnsi="Times New Roman"/>
          <w:sz w:val="24"/>
          <w:szCs w:val="24"/>
        </w:rPr>
        <w:t>, a</w:t>
      </w:r>
      <w:r w:rsidR="00921AED" w:rsidRPr="00F82AE1">
        <w:rPr>
          <w:rFonts w:ascii="Times New Roman" w:hAnsi="Times New Roman"/>
          <w:sz w:val="24"/>
          <w:szCs w:val="24"/>
        </w:rPr>
        <w:t xml:space="preserve"> bill in this regard </w:t>
      </w:r>
      <w:r w:rsidRPr="00F82AE1">
        <w:rPr>
          <w:rFonts w:ascii="Times New Roman" w:hAnsi="Times New Roman"/>
          <w:sz w:val="24"/>
          <w:szCs w:val="24"/>
        </w:rPr>
        <w:t>was</w:t>
      </w:r>
      <w:r w:rsidR="00921AED" w:rsidRPr="00F82AE1">
        <w:rPr>
          <w:rFonts w:ascii="Times New Roman" w:hAnsi="Times New Roman"/>
          <w:sz w:val="24"/>
          <w:szCs w:val="24"/>
        </w:rPr>
        <w:t xml:space="preserve"> presented to the Parliament for the first time.</w:t>
      </w:r>
    </w:p>
    <w:p w:rsidR="00F82AE1" w:rsidRDefault="00A63B3E" w:rsidP="00641D84">
      <w:pPr>
        <w:pStyle w:val="ListParagraph"/>
        <w:numPr>
          <w:ilvl w:val="0"/>
          <w:numId w:val="1"/>
        </w:numPr>
        <w:spacing w:before="240"/>
        <w:jc w:val="both"/>
        <w:rPr>
          <w:rFonts w:ascii="Times New Roman" w:hAnsi="Times New Roman"/>
          <w:sz w:val="24"/>
          <w:szCs w:val="24"/>
        </w:rPr>
      </w:pPr>
      <w:r w:rsidRPr="00F82AE1">
        <w:rPr>
          <w:rFonts w:ascii="Times New Roman" w:hAnsi="Times New Roman"/>
          <w:sz w:val="24"/>
          <w:szCs w:val="24"/>
        </w:rPr>
        <w:t xml:space="preserve">Following the country </w:t>
      </w:r>
      <w:r w:rsidR="00DF4BF2" w:rsidRPr="00F82AE1">
        <w:rPr>
          <w:rFonts w:ascii="Times New Roman" w:hAnsi="Times New Roman"/>
          <w:sz w:val="24"/>
          <w:szCs w:val="24"/>
        </w:rPr>
        <w:t xml:space="preserve">visit to </w:t>
      </w:r>
      <w:r w:rsidR="00DF4BF2" w:rsidRPr="00F82AE1">
        <w:rPr>
          <w:rFonts w:ascii="Times New Roman" w:hAnsi="Times New Roman"/>
          <w:b/>
          <w:sz w:val="24"/>
          <w:szCs w:val="24"/>
        </w:rPr>
        <w:t>Samoa</w:t>
      </w:r>
      <w:r w:rsidR="00DF4BF2" w:rsidRPr="00F82AE1">
        <w:rPr>
          <w:rFonts w:ascii="Times New Roman" w:hAnsi="Times New Roman"/>
          <w:sz w:val="24"/>
          <w:szCs w:val="24"/>
        </w:rPr>
        <w:t xml:space="preserve"> in August 2017 where the Working Group raised concerns about the reported plans of the Government to re-introduce corporal punishment in schools, allowing teachers to exercise “reasonable force” in extreme circumstances, the Government has reportedly dropped the plan.</w:t>
      </w:r>
    </w:p>
    <w:p w:rsidR="00921AED" w:rsidRDefault="00A63B3E" w:rsidP="00641D84">
      <w:pPr>
        <w:pStyle w:val="ListParagraph"/>
        <w:numPr>
          <w:ilvl w:val="0"/>
          <w:numId w:val="1"/>
        </w:numPr>
        <w:spacing w:before="240"/>
        <w:jc w:val="both"/>
        <w:rPr>
          <w:rFonts w:ascii="Times New Roman" w:hAnsi="Times New Roman"/>
          <w:sz w:val="24"/>
          <w:szCs w:val="24"/>
        </w:rPr>
      </w:pPr>
      <w:r w:rsidRPr="00F82AE1">
        <w:rPr>
          <w:rFonts w:ascii="Times New Roman" w:hAnsi="Times New Roman"/>
          <w:sz w:val="24"/>
          <w:szCs w:val="24"/>
        </w:rPr>
        <w:t>Further to the country</w:t>
      </w:r>
      <w:r w:rsidR="00921AED" w:rsidRPr="00F82AE1">
        <w:rPr>
          <w:rFonts w:ascii="Times New Roman" w:hAnsi="Times New Roman"/>
          <w:sz w:val="24"/>
          <w:szCs w:val="24"/>
        </w:rPr>
        <w:t xml:space="preserve"> visit to </w:t>
      </w:r>
      <w:r w:rsidR="00921AED" w:rsidRPr="00F82AE1">
        <w:rPr>
          <w:rFonts w:ascii="Times New Roman" w:hAnsi="Times New Roman"/>
          <w:b/>
          <w:sz w:val="24"/>
          <w:szCs w:val="24"/>
        </w:rPr>
        <w:t>Chad</w:t>
      </w:r>
      <w:r w:rsidR="00921AED" w:rsidRPr="0036087C">
        <w:t xml:space="preserve"> </w:t>
      </w:r>
      <w:r>
        <w:t>in</w:t>
      </w:r>
      <w:r w:rsidR="00921AED" w:rsidRPr="00F82AE1">
        <w:rPr>
          <w:rFonts w:ascii="Times New Roman" w:hAnsi="Times New Roman"/>
          <w:sz w:val="24"/>
          <w:szCs w:val="24"/>
        </w:rPr>
        <w:t xml:space="preserve"> December 2017, the Government has established regulations on gender parity in elective posts in February 2018, as per the experts’ recommendations.</w:t>
      </w:r>
    </w:p>
    <w:p w:rsidR="008D7CA4" w:rsidRPr="00F82AE1" w:rsidRDefault="008D7CA4" w:rsidP="00ED6ADF">
      <w:pPr>
        <w:pStyle w:val="ListParagraph"/>
        <w:numPr>
          <w:ilvl w:val="0"/>
          <w:numId w:val="1"/>
        </w:numPr>
        <w:spacing w:before="240"/>
        <w:jc w:val="both"/>
        <w:rPr>
          <w:rFonts w:ascii="Times New Roman" w:hAnsi="Times New Roman"/>
          <w:sz w:val="24"/>
          <w:szCs w:val="24"/>
        </w:rPr>
      </w:pPr>
      <w:r w:rsidRPr="008D7CA4">
        <w:rPr>
          <w:rFonts w:ascii="Times New Roman" w:hAnsi="Times New Roman"/>
          <w:sz w:val="24"/>
          <w:szCs w:val="24"/>
        </w:rPr>
        <w:t xml:space="preserve">During the country visit to </w:t>
      </w:r>
      <w:r w:rsidRPr="008D7CA4">
        <w:rPr>
          <w:rFonts w:ascii="Times New Roman" w:hAnsi="Times New Roman"/>
          <w:b/>
          <w:bCs/>
          <w:sz w:val="24"/>
          <w:szCs w:val="24"/>
        </w:rPr>
        <w:t>Greece</w:t>
      </w:r>
      <w:r w:rsidRPr="008D7CA4">
        <w:rPr>
          <w:rFonts w:ascii="Times New Roman" w:hAnsi="Times New Roman"/>
          <w:sz w:val="24"/>
          <w:szCs w:val="24"/>
        </w:rPr>
        <w:t xml:space="preserve"> in April 2019, the </w:t>
      </w:r>
      <w:r w:rsidR="00ED6ADF">
        <w:rPr>
          <w:rFonts w:ascii="Times New Roman" w:hAnsi="Times New Roman"/>
          <w:sz w:val="24"/>
          <w:szCs w:val="24"/>
        </w:rPr>
        <w:t>Working Group</w:t>
      </w:r>
      <w:r w:rsidRPr="008D7CA4">
        <w:rPr>
          <w:rFonts w:ascii="Times New Roman" w:hAnsi="Times New Roman"/>
          <w:sz w:val="24"/>
          <w:szCs w:val="24"/>
        </w:rPr>
        <w:t xml:space="preserve"> had expressed their concern about proposed amendments to provisions in the Criminal Code relating to rape. Those amendments appeared to be inconsistent with the international legal obligations of Greece under the Istanbul Convention, because they failed to introduce a consent-based definition and restricted further the circumstances in which the crime of rape could be established. In June 2019, the Government of Greece amended the Criminal Code to recognize in law that sex without consent is rape, which was hailed by civil society nationally and internationally as a victory for women.</w:t>
      </w:r>
    </w:p>
    <w:p w:rsidR="00921AED" w:rsidRPr="00A63B3E" w:rsidRDefault="00F82AE1" w:rsidP="00641D84">
      <w:pPr>
        <w:pStyle w:val="Heading1"/>
        <w:jc w:val="both"/>
      </w:pPr>
      <w:r>
        <w:t>Impact of c</w:t>
      </w:r>
      <w:r w:rsidR="00A63B3E" w:rsidRPr="00A63B3E">
        <w:t>ommunications</w:t>
      </w:r>
    </w:p>
    <w:p w:rsidR="00F82AE1" w:rsidRDefault="00A63B3E" w:rsidP="00641D84">
      <w:pPr>
        <w:pStyle w:val="ListParagraph"/>
        <w:numPr>
          <w:ilvl w:val="0"/>
          <w:numId w:val="1"/>
        </w:numPr>
        <w:spacing w:before="240" w:after="0" w:line="240" w:lineRule="auto"/>
        <w:jc w:val="both"/>
        <w:rPr>
          <w:rFonts w:ascii="Times New Roman" w:hAnsi="Times New Roman"/>
          <w:sz w:val="24"/>
          <w:szCs w:val="24"/>
        </w:rPr>
      </w:pPr>
      <w:r w:rsidRPr="00F82AE1">
        <w:rPr>
          <w:rFonts w:ascii="Times New Roman" w:eastAsia="Times New Roman" w:hAnsi="Times New Roman"/>
          <w:sz w:val="24"/>
          <w:szCs w:val="24"/>
          <w:lang w:eastAsia="en-GB" w:bidi="ne-NP"/>
        </w:rPr>
        <w:t xml:space="preserve">The WGDAW’s </w:t>
      </w:r>
      <w:r w:rsidR="000B460B" w:rsidRPr="00F82AE1">
        <w:rPr>
          <w:rFonts w:ascii="Times New Roman" w:eastAsia="Times New Roman" w:hAnsi="Times New Roman"/>
          <w:sz w:val="24"/>
          <w:szCs w:val="24"/>
          <w:lang w:eastAsia="en-GB" w:bidi="ne-NP"/>
        </w:rPr>
        <w:t xml:space="preserve">communications, some of which issued jointly with other special procedure mandates, </w:t>
      </w:r>
      <w:r w:rsidRPr="00F82AE1">
        <w:rPr>
          <w:rFonts w:ascii="Times New Roman" w:eastAsia="Times New Roman" w:hAnsi="Times New Roman"/>
          <w:sz w:val="24"/>
          <w:szCs w:val="24"/>
          <w:lang w:eastAsia="en-GB" w:bidi="ne-NP"/>
        </w:rPr>
        <w:t xml:space="preserve">covered various issues </w:t>
      </w:r>
      <w:r w:rsidR="00921AED" w:rsidRPr="00F82AE1">
        <w:rPr>
          <w:rFonts w:ascii="Times New Roman" w:eastAsia="Times New Roman" w:hAnsi="Times New Roman"/>
          <w:sz w:val="24"/>
          <w:szCs w:val="24"/>
          <w:lang w:eastAsia="en-GB" w:bidi="ne-NP"/>
        </w:rPr>
        <w:t xml:space="preserve">such as </w:t>
      </w:r>
      <w:r w:rsidRPr="00F82AE1">
        <w:rPr>
          <w:rFonts w:ascii="Times New Roman" w:eastAsia="Times New Roman" w:hAnsi="Times New Roman"/>
          <w:sz w:val="24"/>
          <w:szCs w:val="24"/>
          <w:lang w:eastAsia="en-GB" w:bidi="ne-NP"/>
        </w:rPr>
        <w:t xml:space="preserve">concerns about </w:t>
      </w:r>
      <w:r w:rsidR="0001303E">
        <w:rPr>
          <w:rFonts w:ascii="Times New Roman" w:eastAsia="Times New Roman" w:hAnsi="Times New Roman"/>
          <w:sz w:val="24"/>
          <w:szCs w:val="24"/>
          <w:lang w:eastAsia="en-GB" w:bidi="ne-NP"/>
        </w:rPr>
        <w:t xml:space="preserve">the situation of </w:t>
      </w:r>
      <w:r w:rsidRPr="00F82AE1">
        <w:rPr>
          <w:rFonts w:ascii="Times New Roman" w:eastAsia="Times New Roman" w:hAnsi="Times New Roman"/>
          <w:sz w:val="24"/>
          <w:szCs w:val="24"/>
          <w:lang w:eastAsia="en-GB" w:bidi="ne-NP"/>
        </w:rPr>
        <w:t>w</w:t>
      </w:r>
      <w:r w:rsidR="00921AED" w:rsidRPr="00F82AE1">
        <w:rPr>
          <w:rFonts w:ascii="Times New Roman" w:eastAsia="Times New Roman" w:hAnsi="Times New Roman"/>
          <w:sz w:val="24"/>
          <w:szCs w:val="24"/>
          <w:lang w:eastAsia="en-GB" w:bidi="ne-NP"/>
        </w:rPr>
        <w:t xml:space="preserve">omen human </w:t>
      </w:r>
      <w:r w:rsidRPr="00F82AE1">
        <w:rPr>
          <w:rFonts w:ascii="Times New Roman" w:eastAsia="Times New Roman" w:hAnsi="Times New Roman"/>
          <w:sz w:val="24"/>
          <w:szCs w:val="24"/>
          <w:lang w:eastAsia="en-GB" w:bidi="ne-NP"/>
        </w:rPr>
        <w:t>rights defenders</w:t>
      </w:r>
      <w:r w:rsidR="00921AED" w:rsidRPr="00F82AE1">
        <w:rPr>
          <w:rFonts w:ascii="Times New Roman" w:eastAsia="Times New Roman" w:hAnsi="Times New Roman"/>
          <w:sz w:val="24"/>
          <w:szCs w:val="24"/>
          <w:lang w:eastAsia="en-GB" w:bidi="ne-NP"/>
        </w:rPr>
        <w:t>. An important number of these communications concerned discriminatory legislation including on nationality, marital status, sexual and reproductive health and rights, and adultery</w:t>
      </w:r>
      <w:r w:rsidR="005B1A6E" w:rsidRPr="00F82AE1">
        <w:rPr>
          <w:rFonts w:ascii="Times New Roman" w:eastAsia="Times New Roman" w:hAnsi="Times New Roman"/>
          <w:sz w:val="24"/>
          <w:szCs w:val="24"/>
          <w:lang w:eastAsia="en-GB" w:bidi="ne-NP"/>
        </w:rPr>
        <w:t>.</w:t>
      </w:r>
      <w:r w:rsidR="005B1A6E" w:rsidRPr="00F82AE1">
        <w:rPr>
          <w:rFonts w:ascii="Times New Roman" w:hAnsi="Times New Roman"/>
          <w:sz w:val="24"/>
          <w:szCs w:val="24"/>
        </w:rPr>
        <w:t xml:space="preserve"> Some of the communications are believed to have contributed to positive outcomes. </w:t>
      </w:r>
    </w:p>
    <w:p w:rsidR="00F82AE1" w:rsidRDefault="0001303E" w:rsidP="00641D84">
      <w:pPr>
        <w:pStyle w:val="ListParagraph"/>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Following a communication</w:t>
      </w:r>
      <w:r w:rsidR="000B460B" w:rsidRPr="00F82AE1">
        <w:rPr>
          <w:rFonts w:ascii="Times New Roman" w:hAnsi="Times New Roman"/>
          <w:sz w:val="24"/>
          <w:szCs w:val="24"/>
        </w:rPr>
        <w:t xml:space="preserve"> </w:t>
      </w:r>
      <w:r w:rsidR="00921AED" w:rsidRPr="00F82AE1">
        <w:rPr>
          <w:rFonts w:ascii="Times New Roman" w:hAnsi="Times New Roman"/>
          <w:sz w:val="24"/>
          <w:szCs w:val="24"/>
        </w:rPr>
        <w:t xml:space="preserve">in 2014, a practice note on Sharia succession rules issued by </w:t>
      </w:r>
      <w:r w:rsidR="00921AED" w:rsidRPr="00F82AE1">
        <w:rPr>
          <w:rFonts w:ascii="Times New Roman" w:hAnsi="Times New Roman"/>
          <w:b/>
          <w:sz w:val="24"/>
          <w:szCs w:val="24"/>
        </w:rPr>
        <w:t>the Law Society of England and Wales</w:t>
      </w:r>
      <w:r w:rsidR="00921AED" w:rsidRPr="00F82AE1">
        <w:rPr>
          <w:rFonts w:ascii="Times New Roman" w:hAnsi="Times New Roman"/>
          <w:sz w:val="24"/>
          <w:szCs w:val="24"/>
        </w:rPr>
        <w:t xml:space="preserve"> was wi</w:t>
      </w:r>
      <w:r>
        <w:rPr>
          <w:rFonts w:ascii="Times New Roman" w:hAnsi="Times New Roman"/>
          <w:sz w:val="24"/>
          <w:szCs w:val="24"/>
        </w:rPr>
        <w:t>thdrawn</w:t>
      </w:r>
      <w:r w:rsidR="00921AED" w:rsidRPr="00F82AE1">
        <w:rPr>
          <w:rFonts w:ascii="Times New Roman" w:hAnsi="Times New Roman"/>
          <w:sz w:val="24"/>
          <w:szCs w:val="24"/>
        </w:rPr>
        <w:t xml:space="preserve">. This practice note had advised that “male heirs in most cases receive double the amount inherited by a female heir of the same class”, thus effectively promoting an interpretation of Sharia succession rules that supported the apportionment of estates in a manner that discriminates against women, especially Muslim women, and/or women from minority communities. </w:t>
      </w:r>
    </w:p>
    <w:p w:rsidR="00BE597F" w:rsidRDefault="00BE597F" w:rsidP="00641D84">
      <w:pPr>
        <w:pStyle w:val="ListParagraph"/>
        <w:numPr>
          <w:ilvl w:val="0"/>
          <w:numId w:val="1"/>
        </w:numPr>
        <w:spacing w:before="240" w:after="0" w:line="240" w:lineRule="auto"/>
        <w:jc w:val="both"/>
        <w:rPr>
          <w:rFonts w:ascii="Times New Roman" w:hAnsi="Times New Roman"/>
          <w:sz w:val="24"/>
          <w:szCs w:val="24"/>
        </w:rPr>
      </w:pPr>
      <w:r w:rsidRPr="00F82AE1">
        <w:rPr>
          <w:rFonts w:ascii="Times New Roman" w:hAnsi="Times New Roman"/>
          <w:sz w:val="24"/>
          <w:szCs w:val="24"/>
        </w:rPr>
        <w:t xml:space="preserve">The WGDAW in a joint communication to </w:t>
      </w:r>
      <w:r w:rsidRPr="00F82AE1">
        <w:rPr>
          <w:rFonts w:ascii="Times New Roman" w:hAnsi="Times New Roman"/>
          <w:b/>
          <w:sz w:val="24"/>
          <w:szCs w:val="24"/>
        </w:rPr>
        <w:t>Sudan</w:t>
      </w:r>
      <w:r w:rsidRPr="00F82AE1">
        <w:rPr>
          <w:rFonts w:ascii="Times New Roman" w:hAnsi="Times New Roman"/>
          <w:sz w:val="24"/>
          <w:szCs w:val="24"/>
        </w:rPr>
        <w:t xml:space="preserve"> in May 2014 expressed concerns at the physical and mental safety of a 27-year-old pregnant woman in prison with her 20 month-old son under harsh conditions; </w:t>
      </w:r>
      <w:r>
        <w:rPr>
          <w:rFonts w:ascii="Times New Roman" w:hAnsi="Times New Roman"/>
          <w:sz w:val="24"/>
          <w:szCs w:val="24"/>
        </w:rPr>
        <w:t xml:space="preserve">at </w:t>
      </w:r>
      <w:r w:rsidRPr="00F82AE1">
        <w:rPr>
          <w:rFonts w:ascii="Times New Roman" w:hAnsi="Times New Roman"/>
          <w:sz w:val="24"/>
          <w:szCs w:val="24"/>
        </w:rPr>
        <w:t xml:space="preserve">the existence of legislation that permits flogging; at the restrictions on </w:t>
      </w:r>
      <w:r>
        <w:rPr>
          <w:rFonts w:ascii="Times New Roman" w:hAnsi="Times New Roman"/>
          <w:sz w:val="24"/>
          <w:szCs w:val="24"/>
        </w:rPr>
        <w:t>the</w:t>
      </w:r>
      <w:r w:rsidRPr="00F82AE1">
        <w:rPr>
          <w:rFonts w:ascii="Times New Roman" w:hAnsi="Times New Roman"/>
          <w:sz w:val="24"/>
          <w:szCs w:val="24"/>
        </w:rPr>
        <w:t xml:space="preserve"> right to practice and profess peacefully religious beliefs; and at </w:t>
      </w:r>
      <w:r>
        <w:rPr>
          <w:rFonts w:ascii="Times New Roman" w:hAnsi="Times New Roman"/>
          <w:sz w:val="24"/>
          <w:szCs w:val="24"/>
        </w:rPr>
        <w:t>the</w:t>
      </w:r>
      <w:r w:rsidRPr="00F82AE1">
        <w:rPr>
          <w:rFonts w:ascii="Times New Roman" w:hAnsi="Times New Roman"/>
          <w:sz w:val="24"/>
          <w:szCs w:val="24"/>
        </w:rPr>
        <w:t xml:space="preserve"> right to a fair trial and due process. The communication </w:t>
      </w:r>
      <w:r>
        <w:rPr>
          <w:rFonts w:ascii="Times New Roman" w:hAnsi="Times New Roman"/>
          <w:sz w:val="24"/>
          <w:szCs w:val="24"/>
        </w:rPr>
        <w:t xml:space="preserve">is believed to have </w:t>
      </w:r>
      <w:r w:rsidRPr="00F82AE1">
        <w:rPr>
          <w:rFonts w:ascii="Times New Roman" w:hAnsi="Times New Roman"/>
          <w:sz w:val="24"/>
          <w:szCs w:val="24"/>
        </w:rPr>
        <w:t>contributed to her release from prison and the drop of charges of apostasy and adultery.</w:t>
      </w:r>
    </w:p>
    <w:p w:rsidR="00A47980" w:rsidRDefault="00A47980" w:rsidP="00A47980">
      <w:pPr>
        <w:pStyle w:val="ListParagraph"/>
        <w:numPr>
          <w:ilvl w:val="0"/>
          <w:numId w:val="1"/>
        </w:numPr>
        <w:spacing w:before="240" w:after="0" w:line="240" w:lineRule="auto"/>
        <w:jc w:val="both"/>
        <w:rPr>
          <w:rFonts w:ascii="Times New Roman" w:hAnsi="Times New Roman"/>
          <w:sz w:val="24"/>
          <w:szCs w:val="24"/>
        </w:rPr>
      </w:pPr>
      <w:r w:rsidRPr="00F82AE1">
        <w:rPr>
          <w:rFonts w:ascii="Times New Roman" w:hAnsi="Times New Roman"/>
          <w:b/>
          <w:sz w:val="24"/>
          <w:szCs w:val="24"/>
        </w:rPr>
        <w:t>Madagascar</w:t>
      </w:r>
      <w:r w:rsidRPr="00F82AE1">
        <w:rPr>
          <w:rFonts w:ascii="Times New Roman" w:hAnsi="Times New Roman"/>
          <w:sz w:val="24"/>
          <w:szCs w:val="24"/>
        </w:rPr>
        <w:t xml:space="preserve"> was one of 27 countries around the world which denied women the ability to confer citizenship on their children on an equal basis with men. By sending a communication to the Gover</w:t>
      </w:r>
      <w:r>
        <w:rPr>
          <w:rFonts w:ascii="Times New Roman" w:hAnsi="Times New Roman"/>
          <w:sz w:val="24"/>
          <w:szCs w:val="24"/>
        </w:rPr>
        <w:t>nment in November 2014</w:t>
      </w:r>
      <w:r w:rsidRPr="00F82AE1">
        <w:rPr>
          <w:rFonts w:ascii="Times New Roman" w:hAnsi="Times New Roman"/>
          <w:sz w:val="24"/>
          <w:szCs w:val="24"/>
        </w:rPr>
        <w:t xml:space="preserve">, the WGDAW contributed to the country’s decision to reform its discriminatory nationality law. </w:t>
      </w:r>
    </w:p>
    <w:p w:rsidR="00F82AE1" w:rsidRDefault="00921AED" w:rsidP="00A47980">
      <w:pPr>
        <w:pStyle w:val="ListParagraph"/>
        <w:numPr>
          <w:ilvl w:val="0"/>
          <w:numId w:val="1"/>
        </w:numPr>
        <w:spacing w:before="240" w:after="0" w:line="240" w:lineRule="auto"/>
        <w:jc w:val="both"/>
        <w:rPr>
          <w:rFonts w:ascii="Times New Roman" w:hAnsi="Times New Roman"/>
          <w:sz w:val="24"/>
          <w:szCs w:val="24"/>
        </w:rPr>
      </w:pPr>
      <w:r w:rsidRPr="00F82AE1">
        <w:rPr>
          <w:rFonts w:ascii="Times New Roman" w:hAnsi="Times New Roman"/>
          <w:sz w:val="24"/>
          <w:szCs w:val="24"/>
        </w:rPr>
        <w:t>In April 2015, the WG</w:t>
      </w:r>
      <w:r w:rsidR="00E6026A" w:rsidRPr="00F82AE1">
        <w:rPr>
          <w:rFonts w:ascii="Times New Roman" w:hAnsi="Times New Roman"/>
          <w:sz w:val="24"/>
          <w:szCs w:val="24"/>
        </w:rPr>
        <w:t>DAW sent</w:t>
      </w:r>
      <w:r w:rsidRPr="00F82AE1">
        <w:rPr>
          <w:rFonts w:ascii="Times New Roman" w:hAnsi="Times New Roman"/>
          <w:sz w:val="24"/>
          <w:szCs w:val="24"/>
        </w:rPr>
        <w:t xml:space="preserve"> a communication expressing concern over </w:t>
      </w:r>
      <w:r w:rsidRPr="00F82AE1">
        <w:rPr>
          <w:rFonts w:ascii="Times New Roman" w:hAnsi="Times New Roman"/>
          <w:b/>
          <w:sz w:val="24"/>
          <w:szCs w:val="24"/>
        </w:rPr>
        <w:t>abortion laws in Northern Ireland</w:t>
      </w:r>
      <w:r w:rsidRPr="00F82AE1">
        <w:rPr>
          <w:rFonts w:ascii="Times New Roman" w:hAnsi="Times New Roman"/>
          <w:sz w:val="24"/>
          <w:szCs w:val="24"/>
        </w:rPr>
        <w:t>, where a termination of pregnancy was only lega</w:t>
      </w:r>
      <w:r w:rsidR="00381990">
        <w:rPr>
          <w:rFonts w:ascii="Times New Roman" w:hAnsi="Times New Roman"/>
          <w:sz w:val="24"/>
          <w:szCs w:val="24"/>
        </w:rPr>
        <w:t>l if a woman’s life or health was</w:t>
      </w:r>
      <w:r w:rsidRPr="00F82AE1">
        <w:rPr>
          <w:rFonts w:ascii="Times New Roman" w:hAnsi="Times New Roman"/>
          <w:sz w:val="24"/>
          <w:szCs w:val="24"/>
        </w:rPr>
        <w:t xml:space="preserve"> at risk, as opposed to the rest of the United Kingdom. The Government replied in July 2015 that the matter was being addressed via consultations by the Northern Ireland Department of Justice as well as recommendations sent to the Northern Ireland executive. </w:t>
      </w:r>
      <w:r w:rsidR="006A7DED">
        <w:rPr>
          <w:rFonts w:ascii="Times New Roman" w:hAnsi="Times New Roman"/>
          <w:sz w:val="24"/>
          <w:szCs w:val="24"/>
        </w:rPr>
        <w:t>In</w:t>
      </w:r>
      <w:r w:rsidRPr="00F82AE1">
        <w:rPr>
          <w:rFonts w:ascii="Times New Roman" w:hAnsi="Times New Roman"/>
          <w:sz w:val="24"/>
          <w:szCs w:val="24"/>
        </w:rPr>
        <w:t xml:space="preserve"> November 2015, the Belfast High Court ruled that legislation in Northern Ireland, excluding abortion in cases of rape, incest or foetal impairment, violates the human rights of all citizens of Northern Ireland under the European Convention on Human Rights. In line with the arguments adduced by the WG</w:t>
      </w:r>
      <w:r w:rsidR="00E6026A" w:rsidRPr="00F82AE1">
        <w:rPr>
          <w:rFonts w:ascii="Times New Roman" w:hAnsi="Times New Roman"/>
          <w:sz w:val="24"/>
          <w:szCs w:val="24"/>
        </w:rPr>
        <w:t>DAW</w:t>
      </w:r>
      <w:r w:rsidRPr="00F82AE1">
        <w:rPr>
          <w:rFonts w:ascii="Times New Roman" w:hAnsi="Times New Roman"/>
          <w:sz w:val="24"/>
          <w:szCs w:val="24"/>
        </w:rPr>
        <w:t xml:space="preserve"> in its communication</w:t>
      </w:r>
      <w:r w:rsidR="00E6026A" w:rsidRPr="00F82AE1">
        <w:rPr>
          <w:rFonts w:ascii="Times New Roman" w:hAnsi="Times New Roman"/>
          <w:sz w:val="24"/>
          <w:szCs w:val="24"/>
        </w:rPr>
        <w:t>,</w:t>
      </w:r>
      <w:r w:rsidRPr="00F82AE1">
        <w:rPr>
          <w:rFonts w:ascii="Times New Roman" w:hAnsi="Times New Roman"/>
          <w:sz w:val="24"/>
          <w:szCs w:val="24"/>
        </w:rPr>
        <w:t xml:space="preserve"> the High Court mentioned the jurisprudence of t</w:t>
      </w:r>
      <w:r w:rsidR="00E6026A" w:rsidRPr="00F82AE1">
        <w:rPr>
          <w:rFonts w:ascii="Times New Roman" w:hAnsi="Times New Roman"/>
          <w:sz w:val="24"/>
          <w:szCs w:val="24"/>
        </w:rPr>
        <w:t>he United Nations human rights t</w:t>
      </w:r>
      <w:r w:rsidRPr="00F82AE1">
        <w:rPr>
          <w:rFonts w:ascii="Times New Roman" w:hAnsi="Times New Roman"/>
          <w:sz w:val="24"/>
          <w:szCs w:val="24"/>
        </w:rPr>
        <w:t>reaty monitoring bodies which have consistently called on State parties to amend, when possible, legislation criminalising abortion in order to withdraw punitive measures imposed on women who undergo abortion. Furthermore, the Supreme Court of the United K</w:t>
      </w:r>
      <w:r w:rsidR="00E6026A" w:rsidRPr="00F82AE1">
        <w:rPr>
          <w:rFonts w:ascii="Times New Roman" w:hAnsi="Times New Roman"/>
          <w:sz w:val="24"/>
          <w:szCs w:val="24"/>
        </w:rPr>
        <w:t>ingdom granted the WGDAW</w:t>
      </w:r>
      <w:r w:rsidRPr="00F82AE1">
        <w:rPr>
          <w:rFonts w:ascii="Times New Roman" w:hAnsi="Times New Roman"/>
          <w:sz w:val="24"/>
          <w:szCs w:val="24"/>
        </w:rPr>
        <w:t xml:space="preserve"> the permission </w:t>
      </w:r>
      <w:r w:rsidRPr="00397FB6">
        <w:rPr>
          <w:rFonts w:ascii="Times New Roman" w:hAnsi="Times New Roman"/>
          <w:sz w:val="24"/>
          <w:szCs w:val="24"/>
        </w:rPr>
        <w:t>to intervene both in writing and orally in October 2017 in the matter of an application for judicial review by the Northern Ireland Human Rights Commission and in the mater of the law on termination of pregnancy in Northern Ireland</w:t>
      </w:r>
      <w:r w:rsidRPr="00F82AE1">
        <w:rPr>
          <w:rFonts w:ascii="Times New Roman" w:hAnsi="Times New Roman"/>
          <w:sz w:val="24"/>
          <w:szCs w:val="24"/>
        </w:rPr>
        <w:t>.</w:t>
      </w:r>
    </w:p>
    <w:p w:rsidR="00F82AE1" w:rsidRDefault="00E6026A" w:rsidP="00641D84">
      <w:pPr>
        <w:pStyle w:val="ListParagraph"/>
        <w:numPr>
          <w:ilvl w:val="0"/>
          <w:numId w:val="1"/>
        </w:numPr>
        <w:spacing w:before="240" w:after="0" w:line="240" w:lineRule="auto"/>
        <w:jc w:val="both"/>
        <w:rPr>
          <w:rFonts w:ascii="Times New Roman" w:hAnsi="Times New Roman"/>
          <w:sz w:val="24"/>
          <w:szCs w:val="24"/>
        </w:rPr>
      </w:pPr>
      <w:r w:rsidRPr="00F82AE1">
        <w:rPr>
          <w:rFonts w:ascii="Times New Roman" w:hAnsi="Times New Roman"/>
          <w:sz w:val="24"/>
          <w:szCs w:val="24"/>
        </w:rPr>
        <w:t>Further to</w:t>
      </w:r>
      <w:r w:rsidR="00921AED" w:rsidRPr="00F82AE1">
        <w:rPr>
          <w:rFonts w:ascii="Times New Roman" w:hAnsi="Times New Roman"/>
          <w:sz w:val="24"/>
          <w:szCs w:val="24"/>
        </w:rPr>
        <w:t xml:space="preserve"> a communication sent to </w:t>
      </w:r>
      <w:r w:rsidR="00921AED" w:rsidRPr="00F82AE1">
        <w:rPr>
          <w:rFonts w:ascii="Times New Roman" w:hAnsi="Times New Roman"/>
          <w:b/>
          <w:sz w:val="24"/>
          <w:szCs w:val="24"/>
        </w:rPr>
        <w:t>the United States</w:t>
      </w:r>
      <w:r w:rsidR="00921AED" w:rsidRPr="00F82AE1">
        <w:rPr>
          <w:rFonts w:ascii="Times New Roman" w:hAnsi="Times New Roman"/>
          <w:sz w:val="24"/>
          <w:szCs w:val="24"/>
        </w:rPr>
        <w:t xml:space="preserve"> in February 2015 on Texas HB2 Bill and the WG</w:t>
      </w:r>
      <w:r w:rsidRPr="00F82AE1">
        <w:rPr>
          <w:rFonts w:ascii="Times New Roman" w:hAnsi="Times New Roman"/>
          <w:sz w:val="24"/>
          <w:szCs w:val="24"/>
        </w:rPr>
        <w:t>DAW</w:t>
      </w:r>
      <w:r w:rsidR="00921AED" w:rsidRPr="00F82AE1">
        <w:rPr>
          <w:rFonts w:ascii="Times New Roman" w:hAnsi="Times New Roman"/>
          <w:sz w:val="24"/>
          <w:szCs w:val="24"/>
        </w:rPr>
        <w:t>’s country visit in December 2015, the Supreme Court decided in June 2016 to strike down the bill which would have limited access to abortion in Texas.</w:t>
      </w:r>
    </w:p>
    <w:p w:rsidR="00F82AE1" w:rsidRDefault="00921AED" w:rsidP="00641D84">
      <w:pPr>
        <w:pStyle w:val="ListParagraph"/>
        <w:numPr>
          <w:ilvl w:val="0"/>
          <w:numId w:val="1"/>
        </w:numPr>
        <w:spacing w:before="240" w:after="0" w:line="240" w:lineRule="auto"/>
        <w:jc w:val="both"/>
        <w:rPr>
          <w:rFonts w:ascii="Times New Roman" w:hAnsi="Times New Roman"/>
          <w:sz w:val="24"/>
          <w:szCs w:val="24"/>
        </w:rPr>
      </w:pPr>
      <w:r w:rsidRPr="00F82AE1">
        <w:rPr>
          <w:rFonts w:ascii="Times New Roman" w:hAnsi="Times New Roman"/>
          <w:sz w:val="24"/>
          <w:szCs w:val="24"/>
        </w:rPr>
        <w:t xml:space="preserve">Following a communication to </w:t>
      </w:r>
      <w:r w:rsidRPr="00F82AE1">
        <w:rPr>
          <w:rFonts w:ascii="Times New Roman" w:hAnsi="Times New Roman"/>
          <w:b/>
          <w:sz w:val="24"/>
          <w:szCs w:val="24"/>
        </w:rPr>
        <w:t>Tanzania</w:t>
      </w:r>
      <w:r w:rsidRPr="00F82AE1">
        <w:rPr>
          <w:rFonts w:ascii="Times New Roman" w:hAnsi="Times New Roman"/>
          <w:sz w:val="24"/>
          <w:szCs w:val="24"/>
        </w:rPr>
        <w:t xml:space="preserve"> in </w:t>
      </w:r>
      <w:r w:rsidR="00F848A0" w:rsidRPr="00F82AE1">
        <w:rPr>
          <w:rFonts w:ascii="Times New Roman" w:hAnsi="Times New Roman"/>
          <w:sz w:val="24"/>
          <w:szCs w:val="24"/>
        </w:rPr>
        <w:t>2015, the High Court of the country</w:t>
      </w:r>
      <w:r w:rsidRPr="00F82AE1">
        <w:rPr>
          <w:rFonts w:ascii="Times New Roman" w:hAnsi="Times New Roman"/>
          <w:sz w:val="24"/>
          <w:szCs w:val="24"/>
        </w:rPr>
        <w:t xml:space="preserve"> ruled in July 2016 that the Law of Marriages Act must be revised to eliminate inequality between the minimum age of marriages for boys and for girls.</w:t>
      </w:r>
    </w:p>
    <w:p w:rsidR="00F82AE1" w:rsidRDefault="00921AED" w:rsidP="00641D84">
      <w:pPr>
        <w:pStyle w:val="ListParagraph"/>
        <w:numPr>
          <w:ilvl w:val="0"/>
          <w:numId w:val="1"/>
        </w:numPr>
        <w:spacing w:before="240" w:after="0" w:line="240" w:lineRule="auto"/>
        <w:jc w:val="both"/>
        <w:rPr>
          <w:rFonts w:ascii="Times New Roman" w:hAnsi="Times New Roman"/>
          <w:sz w:val="24"/>
          <w:szCs w:val="24"/>
        </w:rPr>
      </w:pPr>
      <w:r w:rsidRPr="00F82AE1">
        <w:rPr>
          <w:rFonts w:ascii="Times New Roman" w:hAnsi="Times New Roman"/>
          <w:sz w:val="24"/>
          <w:szCs w:val="24"/>
        </w:rPr>
        <w:t>In July and August 2015 the WG</w:t>
      </w:r>
      <w:r w:rsidR="00F848A0" w:rsidRPr="00F82AE1">
        <w:rPr>
          <w:rFonts w:ascii="Times New Roman" w:hAnsi="Times New Roman"/>
          <w:sz w:val="24"/>
          <w:szCs w:val="24"/>
        </w:rPr>
        <w:t>DAW</w:t>
      </w:r>
      <w:r w:rsidRPr="00F82AE1">
        <w:rPr>
          <w:rFonts w:ascii="Times New Roman" w:hAnsi="Times New Roman"/>
          <w:sz w:val="24"/>
          <w:szCs w:val="24"/>
        </w:rPr>
        <w:t xml:space="preserve"> sent two urgent appeals to the Government of </w:t>
      </w:r>
      <w:r w:rsidRPr="00F82AE1">
        <w:rPr>
          <w:rFonts w:ascii="Times New Roman" w:hAnsi="Times New Roman"/>
          <w:b/>
          <w:sz w:val="24"/>
          <w:szCs w:val="24"/>
        </w:rPr>
        <w:t>Sudan</w:t>
      </w:r>
      <w:r w:rsidRPr="00F82AE1">
        <w:rPr>
          <w:rFonts w:ascii="Times New Roman" w:hAnsi="Times New Roman"/>
          <w:sz w:val="24"/>
          <w:szCs w:val="24"/>
        </w:rPr>
        <w:t xml:space="preserve"> and a press release regarding the arrest and sentencing of female Sudanese students to public flogging and a heavy fine for charges of “indecent dressing”. In early October</w:t>
      </w:r>
      <w:r w:rsidR="00610C8E" w:rsidRPr="00F82AE1">
        <w:rPr>
          <w:rFonts w:ascii="Times New Roman" w:hAnsi="Times New Roman"/>
          <w:sz w:val="24"/>
          <w:szCs w:val="24"/>
        </w:rPr>
        <w:t xml:space="preserve"> 2015</w:t>
      </w:r>
      <w:r w:rsidRPr="00F82AE1">
        <w:rPr>
          <w:rFonts w:ascii="Times New Roman" w:hAnsi="Times New Roman"/>
          <w:sz w:val="24"/>
          <w:szCs w:val="24"/>
        </w:rPr>
        <w:t xml:space="preserve"> the Court of Appeal overturned the sentence of </w:t>
      </w:r>
      <w:r w:rsidR="00610C8E" w:rsidRPr="00F82AE1">
        <w:rPr>
          <w:rFonts w:ascii="Times New Roman" w:hAnsi="Times New Roman"/>
          <w:sz w:val="24"/>
          <w:szCs w:val="24"/>
        </w:rPr>
        <w:t>one of the 10</w:t>
      </w:r>
      <w:r w:rsidRPr="00F82AE1">
        <w:rPr>
          <w:rFonts w:ascii="Times New Roman" w:hAnsi="Times New Roman"/>
          <w:sz w:val="24"/>
          <w:szCs w:val="24"/>
        </w:rPr>
        <w:t xml:space="preserve"> students charged with “indecent dress”. She had been sentenced to a fine of 500 Sudanese pounds and 20 lashes. </w:t>
      </w:r>
    </w:p>
    <w:p w:rsidR="00F82AE1" w:rsidRDefault="00FA436E" w:rsidP="00641D84">
      <w:pPr>
        <w:pStyle w:val="ListParagraph"/>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 xml:space="preserve">In </w:t>
      </w:r>
      <w:r w:rsidR="00921AED" w:rsidRPr="00F82AE1">
        <w:rPr>
          <w:rFonts w:ascii="Times New Roman" w:hAnsi="Times New Roman"/>
          <w:sz w:val="24"/>
          <w:szCs w:val="24"/>
        </w:rPr>
        <w:t xml:space="preserve">April 2015, the </w:t>
      </w:r>
      <w:r>
        <w:rPr>
          <w:rFonts w:ascii="Times New Roman" w:hAnsi="Times New Roman"/>
          <w:sz w:val="24"/>
          <w:szCs w:val="24"/>
        </w:rPr>
        <w:t>WGDAW,</w:t>
      </w:r>
      <w:r w:rsidR="00921AED" w:rsidRPr="00F82AE1">
        <w:rPr>
          <w:rFonts w:ascii="Times New Roman" w:hAnsi="Times New Roman"/>
          <w:sz w:val="24"/>
          <w:szCs w:val="24"/>
        </w:rPr>
        <w:t xml:space="preserve"> jointly with other mandate holders, issued a communication to </w:t>
      </w:r>
      <w:r w:rsidR="00921AED" w:rsidRPr="00F82AE1">
        <w:rPr>
          <w:rFonts w:ascii="Times New Roman" w:hAnsi="Times New Roman"/>
          <w:b/>
          <w:sz w:val="24"/>
          <w:szCs w:val="24"/>
        </w:rPr>
        <w:t>Egypt</w:t>
      </w:r>
      <w:r w:rsidR="00921AED" w:rsidRPr="00F82AE1">
        <w:rPr>
          <w:rFonts w:ascii="Times New Roman" w:hAnsi="Times New Roman"/>
          <w:sz w:val="24"/>
          <w:szCs w:val="24"/>
        </w:rPr>
        <w:t xml:space="preserve"> on a women human rights defender, who </w:t>
      </w:r>
      <w:r w:rsidR="00610C8E" w:rsidRPr="00F82AE1">
        <w:rPr>
          <w:rFonts w:ascii="Times New Roman" w:hAnsi="Times New Roman"/>
          <w:sz w:val="24"/>
          <w:szCs w:val="24"/>
        </w:rPr>
        <w:t xml:space="preserve">faced charges for “illegal gathering” and “participating in an unauthorised protest that harmed public security”, after her voluntary testimony to the Prosecution’s office of a violent dispersal of a peaceful protest. </w:t>
      </w:r>
      <w:r w:rsidR="00BE597F">
        <w:rPr>
          <w:rFonts w:ascii="Times New Roman" w:hAnsi="Times New Roman"/>
          <w:sz w:val="24"/>
          <w:szCs w:val="24"/>
        </w:rPr>
        <w:t>She</w:t>
      </w:r>
      <w:r w:rsidR="002125C5" w:rsidRPr="00F82AE1">
        <w:rPr>
          <w:rFonts w:ascii="Times New Roman" w:hAnsi="Times New Roman"/>
          <w:sz w:val="24"/>
          <w:szCs w:val="24"/>
        </w:rPr>
        <w:t xml:space="preserve"> was acquitted in a final decision on 24 October 2015. </w:t>
      </w:r>
    </w:p>
    <w:p w:rsidR="00F82AE1" w:rsidRDefault="00921AED" w:rsidP="00641D84">
      <w:pPr>
        <w:pStyle w:val="ListParagraph"/>
        <w:numPr>
          <w:ilvl w:val="0"/>
          <w:numId w:val="1"/>
        </w:numPr>
        <w:spacing w:before="240" w:after="0" w:line="240" w:lineRule="auto"/>
        <w:jc w:val="both"/>
        <w:rPr>
          <w:rFonts w:ascii="Times New Roman" w:hAnsi="Times New Roman"/>
          <w:sz w:val="24"/>
          <w:szCs w:val="24"/>
        </w:rPr>
      </w:pPr>
      <w:r w:rsidRPr="00F82AE1">
        <w:rPr>
          <w:rFonts w:ascii="Times New Roman" w:hAnsi="Times New Roman"/>
          <w:sz w:val="24"/>
          <w:szCs w:val="24"/>
        </w:rPr>
        <w:t xml:space="preserve">Further to a communication sent to </w:t>
      </w:r>
      <w:r w:rsidRPr="00F82AE1">
        <w:rPr>
          <w:rFonts w:ascii="Times New Roman" w:hAnsi="Times New Roman"/>
          <w:b/>
          <w:sz w:val="24"/>
          <w:szCs w:val="24"/>
        </w:rPr>
        <w:t>Argentina</w:t>
      </w:r>
      <w:r w:rsidRPr="00F82AE1">
        <w:rPr>
          <w:rFonts w:ascii="Times New Roman" w:hAnsi="Times New Roman"/>
          <w:sz w:val="24"/>
          <w:szCs w:val="24"/>
        </w:rPr>
        <w:t xml:space="preserve"> in July 2016 regarding the case of </w:t>
      </w:r>
      <w:proofErr w:type="spellStart"/>
      <w:r w:rsidRPr="00F82AE1">
        <w:rPr>
          <w:rFonts w:ascii="Times New Roman" w:hAnsi="Times New Roman"/>
          <w:sz w:val="24"/>
          <w:szCs w:val="24"/>
        </w:rPr>
        <w:t>Belén</w:t>
      </w:r>
      <w:proofErr w:type="spellEnd"/>
      <w:r w:rsidRPr="00F82AE1">
        <w:rPr>
          <w:rFonts w:ascii="Times New Roman" w:hAnsi="Times New Roman"/>
          <w:sz w:val="24"/>
          <w:szCs w:val="24"/>
        </w:rPr>
        <w:t xml:space="preserve"> accused of ille</w:t>
      </w:r>
      <w:r w:rsidR="00E82804" w:rsidRPr="00F82AE1">
        <w:rPr>
          <w:rFonts w:ascii="Times New Roman" w:hAnsi="Times New Roman"/>
          <w:sz w:val="24"/>
          <w:szCs w:val="24"/>
        </w:rPr>
        <w:t xml:space="preserve">gal abortion and sentenced to eight </w:t>
      </w:r>
      <w:r w:rsidRPr="00F82AE1">
        <w:rPr>
          <w:rFonts w:ascii="Times New Roman" w:hAnsi="Times New Roman"/>
          <w:sz w:val="24"/>
          <w:szCs w:val="24"/>
        </w:rPr>
        <w:t xml:space="preserve">years </w:t>
      </w:r>
      <w:r w:rsidR="00E82804" w:rsidRPr="00F82AE1">
        <w:rPr>
          <w:rFonts w:ascii="Times New Roman" w:hAnsi="Times New Roman"/>
          <w:sz w:val="24"/>
          <w:szCs w:val="24"/>
        </w:rPr>
        <w:t xml:space="preserve">in </w:t>
      </w:r>
      <w:r w:rsidRPr="00F82AE1">
        <w:rPr>
          <w:rFonts w:ascii="Times New Roman" w:hAnsi="Times New Roman"/>
          <w:sz w:val="24"/>
          <w:szCs w:val="24"/>
        </w:rPr>
        <w:t>prison, she was released in August 2016.</w:t>
      </w:r>
    </w:p>
    <w:p w:rsidR="00F82AE1" w:rsidRDefault="00921AED" w:rsidP="00641D84">
      <w:pPr>
        <w:pStyle w:val="ListParagraph"/>
        <w:numPr>
          <w:ilvl w:val="0"/>
          <w:numId w:val="1"/>
        </w:numPr>
        <w:spacing w:before="240" w:after="0" w:line="240" w:lineRule="auto"/>
        <w:jc w:val="both"/>
        <w:rPr>
          <w:rFonts w:ascii="Times New Roman" w:hAnsi="Times New Roman"/>
          <w:sz w:val="24"/>
          <w:szCs w:val="24"/>
        </w:rPr>
      </w:pPr>
      <w:r w:rsidRPr="00F82AE1">
        <w:rPr>
          <w:rFonts w:ascii="Times New Roman" w:hAnsi="Times New Roman"/>
          <w:sz w:val="24"/>
          <w:szCs w:val="24"/>
        </w:rPr>
        <w:t xml:space="preserve">Following </w:t>
      </w:r>
      <w:r w:rsidR="00E82804" w:rsidRPr="00F82AE1">
        <w:rPr>
          <w:rFonts w:ascii="Times New Roman" w:hAnsi="Times New Roman"/>
          <w:sz w:val="24"/>
          <w:szCs w:val="24"/>
        </w:rPr>
        <w:t xml:space="preserve">a communication </w:t>
      </w:r>
      <w:r w:rsidRPr="00F82AE1">
        <w:rPr>
          <w:rFonts w:ascii="Times New Roman" w:hAnsi="Times New Roman"/>
          <w:sz w:val="24"/>
          <w:szCs w:val="24"/>
        </w:rPr>
        <w:t xml:space="preserve">sent by the WGDAW and other mandate </w:t>
      </w:r>
      <w:r w:rsidR="00FA436E">
        <w:rPr>
          <w:rFonts w:ascii="Times New Roman" w:hAnsi="Times New Roman"/>
          <w:sz w:val="24"/>
          <w:szCs w:val="24"/>
        </w:rPr>
        <w:t>holders in</w:t>
      </w:r>
      <w:r w:rsidR="00E82804" w:rsidRPr="00F82AE1">
        <w:rPr>
          <w:rFonts w:ascii="Times New Roman" w:hAnsi="Times New Roman"/>
          <w:sz w:val="24"/>
          <w:szCs w:val="24"/>
        </w:rPr>
        <w:t xml:space="preserve"> September 2016, regarding</w:t>
      </w:r>
      <w:r w:rsidRPr="00F82AE1">
        <w:rPr>
          <w:rFonts w:ascii="Times New Roman" w:hAnsi="Times New Roman"/>
          <w:sz w:val="24"/>
          <w:szCs w:val="24"/>
        </w:rPr>
        <w:t xml:space="preserve"> the case of a </w:t>
      </w:r>
      <w:r w:rsidR="003C3CFA" w:rsidRPr="00F82AE1">
        <w:rPr>
          <w:rFonts w:ascii="Times New Roman" w:hAnsi="Times New Roman"/>
          <w:sz w:val="24"/>
          <w:szCs w:val="24"/>
        </w:rPr>
        <w:t xml:space="preserve">13-year-old </w:t>
      </w:r>
      <w:r w:rsidRPr="00F82AE1">
        <w:rPr>
          <w:rFonts w:ascii="Times New Roman" w:hAnsi="Times New Roman"/>
          <w:sz w:val="24"/>
          <w:szCs w:val="24"/>
        </w:rPr>
        <w:t xml:space="preserve">girl who had been denied access to a safe and legal abortion despite carrying a pregnancy resulting from rape, the Government of </w:t>
      </w:r>
      <w:r w:rsidRPr="00F82AE1">
        <w:rPr>
          <w:rFonts w:ascii="Times New Roman" w:hAnsi="Times New Roman"/>
          <w:b/>
          <w:sz w:val="24"/>
          <w:szCs w:val="24"/>
        </w:rPr>
        <w:t>Mexico</w:t>
      </w:r>
      <w:r w:rsidRPr="00F82AE1">
        <w:rPr>
          <w:rFonts w:ascii="Times New Roman" w:hAnsi="Times New Roman"/>
          <w:sz w:val="24"/>
          <w:szCs w:val="24"/>
        </w:rPr>
        <w:t xml:space="preserve"> took several measures, including the elaboration of protoco</w:t>
      </w:r>
      <w:r w:rsidR="00FA436E">
        <w:rPr>
          <w:rFonts w:ascii="Times New Roman" w:hAnsi="Times New Roman"/>
          <w:sz w:val="24"/>
          <w:szCs w:val="24"/>
        </w:rPr>
        <w:t>ls and</w:t>
      </w:r>
      <w:r w:rsidRPr="00F82AE1">
        <w:rPr>
          <w:rFonts w:ascii="Times New Roman" w:hAnsi="Times New Roman"/>
          <w:sz w:val="24"/>
          <w:szCs w:val="24"/>
        </w:rPr>
        <w:t xml:space="preserve"> trainings of medical staff.</w:t>
      </w:r>
    </w:p>
    <w:p w:rsidR="00921AED" w:rsidRDefault="00921AED" w:rsidP="00AB531B">
      <w:pPr>
        <w:pStyle w:val="ListParagraph"/>
        <w:numPr>
          <w:ilvl w:val="0"/>
          <w:numId w:val="1"/>
        </w:numPr>
        <w:spacing w:before="240" w:after="0" w:line="240" w:lineRule="auto"/>
        <w:jc w:val="both"/>
        <w:rPr>
          <w:rFonts w:ascii="Times New Roman" w:hAnsi="Times New Roman"/>
          <w:sz w:val="24"/>
          <w:szCs w:val="24"/>
        </w:rPr>
      </w:pPr>
      <w:r w:rsidRPr="00641D84">
        <w:rPr>
          <w:rFonts w:ascii="Times New Roman" w:hAnsi="Times New Roman"/>
          <w:sz w:val="24"/>
          <w:szCs w:val="24"/>
        </w:rPr>
        <w:fldChar w:fldCharType="begin"/>
      </w:r>
      <w:r w:rsidRPr="00641D84">
        <w:rPr>
          <w:rFonts w:ascii="Times New Roman" w:hAnsi="Times New Roman"/>
          <w:sz w:val="24"/>
          <w:szCs w:val="24"/>
        </w:rPr>
        <w:instrText xml:space="preserve"> LINK Excel.Sheet.12 "C:\\Users\\hannah.wu\\AppData\\Local\\Microsoft\\Windows\\Temporary Internet Files\\Content.Outlook\\015OI9L1\\19122017_Copy of SC-SRVAW Copy of Success stories Equality Non-Discrimination and Participation Unit_WGDAW (2).xlsx" "Sheet1!R45C3" \a \f 4 \h  \* MERGEFORMAT </w:instrText>
      </w:r>
      <w:r w:rsidRPr="00641D84">
        <w:rPr>
          <w:rFonts w:ascii="Times New Roman" w:hAnsi="Times New Roman"/>
          <w:sz w:val="24"/>
          <w:szCs w:val="24"/>
        </w:rPr>
        <w:fldChar w:fldCharType="separate"/>
      </w:r>
      <w:r w:rsidR="00EE4A45" w:rsidRPr="00641D84">
        <w:rPr>
          <w:rFonts w:ascii="Times New Roman" w:eastAsia="Times New Roman" w:hAnsi="Times New Roman"/>
          <w:color w:val="000000"/>
          <w:sz w:val="24"/>
          <w:szCs w:val="24"/>
          <w:lang w:eastAsia="zh-CN"/>
        </w:rPr>
        <w:t xml:space="preserve">In </w:t>
      </w:r>
      <w:r w:rsidRPr="00641D84">
        <w:rPr>
          <w:rFonts w:ascii="Times New Roman" w:eastAsia="Times New Roman" w:hAnsi="Times New Roman"/>
          <w:color w:val="000000"/>
          <w:sz w:val="24"/>
          <w:szCs w:val="24"/>
          <w:lang w:eastAsia="zh-CN"/>
        </w:rPr>
        <w:t xml:space="preserve">March 2017, the WGDAW and other mandates sent a joint communication </w:t>
      </w:r>
      <w:r w:rsidR="00E82804" w:rsidRPr="00641D84">
        <w:rPr>
          <w:rFonts w:ascii="Times New Roman" w:eastAsia="Times New Roman" w:hAnsi="Times New Roman"/>
          <w:color w:val="000000"/>
          <w:sz w:val="24"/>
          <w:szCs w:val="24"/>
          <w:lang w:eastAsia="zh-CN"/>
        </w:rPr>
        <w:t xml:space="preserve">to </w:t>
      </w:r>
      <w:r w:rsidR="00E82804" w:rsidRPr="00641D84">
        <w:rPr>
          <w:rFonts w:ascii="Times New Roman" w:eastAsia="Times New Roman" w:hAnsi="Times New Roman"/>
          <w:b/>
          <w:color w:val="000000"/>
          <w:sz w:val="24"/>
          <w:szCs w:val="24"/>
          <w:lang w:eastAsia="zh-CN"/>
        </w:rPr>
        <w:t>the United Arab Emirates</w:t>
      </w:r>
      <w:r w:rsidR="00E82804" w:rsidRPr="00641D84">
        <w:rPr>
          <w:rFonts w:ascii="Times New Roman" w:eastAsia="Times New Roman" w:hAnsi="Times New Roman"/>
          <w:color w:val="000000"/>
          <w:sz w:val="24"/>
          <w:szCs w:val="24"/>
          <w:lang w:eastAsia="zh-CN"/>
        </w:rPr>
        <w:t xml:space="preserve"> </w:t>
      </w:r>
      <w:r w:rsidRPr="00641D84">
        <w:rPr>
          <w:rFonts w:ascii="Times New Roman" w:eastAsia="Times New Roman" w:hAnsi="Times New Roman"/>
          <w:color w:val="000000"/>
          <w:sz w:val="24"/>
          <w:szCs w:val="24"/>
          <w:lang w:eastAsia="zh-CN"/>
        </w:rPr>
        <w:t>concerning the alleged unfair trial and sentencing t</w:t>
      </w:r>
      <w:r w:rsidR="00E82804" w:rsidRPr="00641D84">
        <w:rPr>
          <w:rFonts w:ascii="Times New Roman" w:eastAsia="Times New Roman" w:hAnsi="Times New Roman"/>
          <w:color w:val="000000"/>
          <w:sz w:val="24"/>
          <w:szCs w:val="24"/>
          <w:lang w:eastAsia="zh-CN"/>
        </w:rPr>
        <w:t xml:space="preserve">o death of a domestic worker from the Philippines with two young children, who had been sentenced to death for murder </w:t>
      </w:r>
      <w:r w:rsidRPr="00641D84">
        <w:rPr>
          <w:rFonts w:ascii="Times New Roman" w:eastAsia="Times New Roman" w:hAnsi="Times New Roman"/>
          <w:color w:val="000000"/>
          <w:sz w:val="24"/>
          <w:szCs w:val="24"/>
          <w:lang w:eastAsia="zh-CN"/>
        </w:rPr>
        <w:t>after allegedly killing her employer who attem</w:t>
      </w:r>
      <w:r w:rsidR="00E82804" w:rsidRPr="00641D84">
        <w:rPr>
          <w:rFonts w:ascii="Times New Roman" w:eastAsia="Times New Roman" w:hAnsi="Times New Roman"/>
          <w:color w:val="000000"/>
          <w:sz w:val="24"/>
          <w:szCs w:val="24"/>
          <w:lang w:eastAsia="zh-CN"/>
        </w:rPr>
        <w:t xml:space="preserve">pted to rape her at </w:t>
      </w:r>
      <w:proofErr w:type="gramStart"/>
      <w:r w:rsidR="00E82804" w:rsidRPr="00641D84">
        <w:rPr>
          <w:rFonts w:ascii="Times New Roman" w:eastAsia="Times New Roman" w:hAnsi="Times New Roman"/>
          <w:color w:val="000000"/>
          <w:sz w:val="24"/>
          <w:szCs w:val="24"/>
          <w:lang w:eastAsia="zh-CN"/>
        </w:rPr>
        <w:t>knife point</w:t>
      </w:r>
      <w:proofErr w:type="gramEnd"/>
      <w:r w:rsidRPr="00641D84">
        <w:rPr>
          <w:rFonts w:ascii="Times New Roman" w:eastAsia="Times New Roman" w:hAnsi="Times New Roman"/>
          <w:color w:val="000000"/>
          <w:sz w:val="24"/>
          <w:szCs w:val="24"/>
          <w:lang w:eastAsia="zh-CN"/>
        </w:rPr>
        <w:t xml:space="preserve">. </w:t>
      </w:r>
      <w:r w:rsidR="00BE597F" w:rsidRPr="00641D84">
        <w:rPr>
          <w:rFonts w:ascii="Times New Roman" w:eastAsia="Times New Roman" w:hAnsi="Times New Roman"/>
          <w:color w:val="000000"/>
          <w:sz w:val="24"/>
          <w:szCs w:val="24"/>
          <w:lang w:eastAsia="zh-CN"/>
        </w:rPr>
        <w:t xml:space="preserve">She </w:t>
      </w:r>
      <w:proofErr w:type="gramStart"/>
      <w:r w:rsidRPr="00641D84">
        <w:rPr>
          <w:rFonts w:ascii="Times New Roman" w:eastAsia="Times New Roman" w:hAnsi="Times New Roman"/>
          <w:color w:val="000000"/>
          <w:sz w:val="24"/>
          <w:szCs w:val="24"/>
          <w:lang w:eastAsia="zh-CN"/>
        </w:rPr>
        <w:t xml:space="preserve">was </w:t>
      </w:r>
      <w:r w:rsidR="00EE4A45" w:rsidRPr="00641D84">
        <w:rPr>
          <w:rFonts w:ascii="Times New Roman" w:eastAsia="Times New Roman" w:hAnsi="Times New Roman"/>
          <w:color w:val="000000"/>
          <w:sz w:val="24"/>
          <w:szCs w:val="24"/>
          <w:lang w:eastAsia="zh-CN"/>
        </w:rPr>
        <w:t>acquitted</w:t>
      </w:r>
      <w:proofErr w:type="gramEnd"/>
      <w:r w:rsidR="00EE4A45" w:rsidRPr="00641D84">
        <w:rPr>
          <w:rFonts w:ascii="Times New Roman" w:eastAsia="Times New Roman" w:hAnsi="Times New Roman"/>
          <w:color w:val="000000"/>
          <w:sz w:val="24"/>
          <w:szCs w:val="24"/>
          <w:lang w:eastAsia="zh-CN"/>
        </w:rPr>
        <w:t xml:space="preserve"> of murder </w:t>
      </w:r>
      <w:r w:rsidRPr="00641D84">
        <w:rPr>
          <w:rFonts w:ascii="Times New Roman" w:eastAsia="Times New Roman" w:hAnsi="Times New Roman"/>
          <w:color w:val="000000"/>
          <w:sz w:val="24"/>
          <w:szCs w:val="24"/>
          <w:lang w:eastAsia="zh-CN"/>
        </w:rPr>
        <w:t>in June 2017.</w:t>
      </w:r>
      <w:r w:rsidRPr="00641D84">
        <w:rPr>
          <w:rFonts w:ascii="Times New Roman" w:hAnsi="Times New Roman"/>
          <w:sz w:val="24"/>
          <w:szCs w:val="24"/>
        </w:rPr>
        <w:fldChar w:fldCharType="end"/>
      </w:r>
    </w:p>
    <w:p w:rsidR="00BB6ADD" w:rsidRDefault="00BB6ADD" w:rsidP="00BB6ADD">
      <w:pPr>
        <w:pStyle w:val="ListParagraph"/>
        <w:numPr>
          <w:ilvl w:val="0"/>
          <w:numId w:val="1"/>
        </w:numPr>
        <w:spacing w:before="240" w:after="0" w:line="240" w:lineRule="auto"/>
        <w:jc w:val="both"/>
        <w:rPr>
          <w:rFonts w:ascii="Times New Roman" w:hAnsi="Times New Roman"/>
          <w:sz w:val="24"/>
          <w:szCs w:val="24"/>
        </w:rPr>
      </w:pPr>
      <w:r w:rsidRPr="00BB6ADD">
        <w:rPr>
          <w:rFonts w:ascii="Times New Roman" w:hAnsi="Times New Roman"/>
          <w:sz w:val="24"/>
          <w:szCs w:val="24"/>
        </w:rPr>
        <w:t xml:space="preserve">In May 2018, the WGDAW and other mandates in a joint communication to </w:t>
      </w:r>
      <w:r w:rsidRPr="00BB6ADD">
        <w:rPr>
          <w:rFonts w:ascii="Times New Roman" w:hAnsi="Times New Roman"/>
          <w:b/>
          <w:sz w:val="24"/>
          <w:szCs w:val="24"/>
        </w:rPr>
        <w:t>Sudan</w:t>
      </w:r>
      <w:r w:rsidRPr="00BB6ADD">
        <w:rPr>
          <w:rFonts w:ascii="Times New Roman" w:hAnsi="Times New Roman"/>
          <w:sz w:val="24"/>
          <w:szCs w:val="24"/>
        </w:rPr>
        <w:t xml:space="preserve"> raised concerns about a young woman sentenced to death for killing the man whom she was forced to marry and who had raped her and threatened her life. The Government of Sudan engaged with the mandate holders through written communications</w:t>
      </w:r>
      <w:r>
        <w:rPr>
          <w:rFonts w:ascii="Times New Roman" w:hAnsi="Times New Roman"/>
          <w:sz w:val="24"/>
          <w:szCs w:val="24"/>
        </w:rPr>
        <w:t xml:space="preserve">, in which it, inter alia, </w:t>
      </w:r>
      <w:r w:rsidRPr="00BB6ADD">
        <w:rPr>
          <w:rFonts w:ascii="Times New Roman" w:hAnsi="Times New Roman"/>
          <w:sz w:val="24"/>
          <w:szCs w:val="24"/>
        </w:rPr>
        <w:t>reaffirmed its commitment to human rights and its treaty obligations. In June 2018, the Court of Appeal in Khartoum converted the death sentence to a five-year prison term.</w:t>
      </w:r>
    </w:p>
    <w:p w:rsidR="00891F5F" w:rsidRDefault="00A11603" w:rsidP="00DB7CC9">
      <w:pPr>
        <w:pStyle w:val="ListParagraph"/>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In</w:t>
      </w:r>
      <w:r w:rsidR="005C0E2C">
        <w:rPr>
          <w:rFonts w:ascii="Times New Roman" w:hAnsi="Times New Roman"/>
          <w:sz w:val="24"/>
          <w:szCs w:val="24"/>
        </w:rPr>
        <w:t xml:space="preserve"> July 2020, the WGDAW together with other mandates sent a joint communica</w:t>
      </w:r>
      <w:r w:rsidR="00C55BCD">
        <w:rPr>
          <w:rFonts w:ascii="Times New Roman" w:hAnsi="Times New Roman"/>
          <w:sz w:val="24"/>
          <w:szCs w:val="24"/>
        </w:rPr>
        <w:t xml:space="preserve">tion </w:t>
      </w:r>
      <w:r w:rsidR="002D5901">
        <w:rPr>
          <w:rFonts w:ascii="Times New Roman" w:hAnsi="Times New Roman"/>
          <w:sz w:val="24"/>
          <w:szCs w:val="24"/>
        </w:rPr>
        <w:t xml:space="preserve">to </w:t>
      </w:r>
      <w:r w:rsidR="002D5901" w:rsidRPr="002D5901">
        <w:rPr>
          <w:rFonts w:ascii="Times New Roman" w:hAnsi="Times New Roman"/>
          <w:b/>
          <w:sz w:val="24"/>
          <w:szCs w:val="24"/>
        </w:rPr>
        <w:t>Chile</w:t>
      </w:r>
      <w:r w:rsidR="002D5901">
        <w:rPr>
          <w:rFonts w:ascii="Times New Roman" w:hAnsi="Times New Roman"/>
          <w:sz w:val="24"/>
          <w:szCs w:val="24"/>
        </w:rPr>
        <w:t xml:space="preserve"> </w:t>
      </w:r>
      <w:r w:rsidR="00C55BCD">
        <w:rPr>
          <w:rFonts w:ascii="Times New Roman" w:hAnsi="Times New Roman"/>
          <w:sz w:val="24"/>
          <w:szCs w:val="24"/>
        </w:rPr>
        <w:t xml:space="preserve">expressing concerns at </w:t>
      </w:r>
      <w:r w:rsidR="00DB7CC9" w:rsidRPr="00DB7CC9">
        <w:rPr>
          <w:rFonts w:ascii="Times New Roman" w:hAnsi="Times New Roman"/>
          <w:sz w:val="24"/>
          <w:szCs w:val="24"/>
        </w:rPr>
        <w:t>two criminal complaints filed by the</w:t>
      </w:r>
      <w:r w:rsidR="00D35DB0">
        <w:rPr>
          <w:rFonts w:ascii="Times New Roman" w:hAnsi="Times New Roman"/>
          <w:sz w:val="24"/>
          <w:szCs w:val="24"/>
        </w:rPr>
        <w:t xml:space="preserve"> </w:t>
      </w:r>
      <w:r w:rsidR="005C0E2C">
        <w:rPr>
          <w:rFonts w:ascii="Times New Roman" w:hAnsi="Times New Roman"/>
          <w:sz w:val="24"/>
          <w:szCs w:val="24"/>
        </w:rPr>
        <w:t>police again</w:t>
      </w:r>
      <w:r w:rsidR="00DB7CC9" w:rsidRPr="00DB7CC9">
        <w:rPr>
          <w:rFonts w:ascii="Times New Roman" w:hAnsi="Times New Roman"/>
          <w:sz w:val="24"/>
          <w:szCs w:val="24"/>
        </w:rPr>
        <w:t xml:space="preserve">st the feminist art collective "Las </w:t>
      </w:r>
      <w:proofErr w:type="spellStart"/>
      <w:r w:rsidR="00DB7CC9" w:rsidRPr="00DB7CC9">
        <w:rPr>
          <w:rFonts w:ascii="Times New Roman" w:hAnsi="Times New Roman"/>
          <w:sz w:val="24"/>
          <w:szCs w:val="24"/>
        </w:rPr>
        <w:t>Tesi</w:t>
      </w:r>
      <w:r w:rsidR="005C0E2C">
        <w:rPr>
          <w:rFonts w:ascii="Times New Roman" w:hAnsi="Times New Roman"/>
          <w:sz w:val="24"/>
          <w:szCs w:val="24"/>
        </w:rPr>
        <w:t>s</w:t>
      </w:r>
      <w:proofErr w:type="spellEnd"/>
      <w:r w:rsidR="005C0E2C">
        <w:rPr>
          <w:rFonts w:ascii="Times New Roman" w:hAnsi="Times New Roman"/>
          <w:sz w:val="24"/>
          <w:szCs w:val="24"/>
        </w:rPr>
        <w:t>" (the organisation which created the performance “</w:t>
      </w:r>
      <w:r w:rsidR="005C0E2C" w:rsidRPr="005C0E2C">
        <w:rPr>
          <w:rFonts w:ascii="Times New Roman" w:hAnsi="Times New Roman"/>
          <w:i/>
          <w:sz w:val="24"/>
          <w:szCs w:val="24"/>
        </w:rPr>
        <w:t xml:space="preserve">un </w:t>
      </w:r>
      <w:proofErr w:type="spellStart"/>
      <w:r w:rsidR="005C0E2C" w:rsidRPr="005C0E2C">
        <w:rPr>
          <w:rFonts w:ascii="Times New Roman" w:hAnsi="Times New Roman"/>
          <w:i/>
          <w:sz w:val="24"/>
          <w:szCs w:val="24"/>
        </w:rPr>
        <w:t>violador</w:t>
      </w:r>
      <w:proofErr w:type="spellEnd"/>
      <w:r w:rsidR="005C0E2C" w:rsidRPr="005C0E2C">
        <w:rPr>
          <w:rFonts w:ascii="Times New Roman" w:hAnsi="Times New Roman"/>
          <w:i/>
          <w:sz w:val="24"/>
          <w:szCs w:val="24"/>
        </w:rPr>
        <w:t xml:space="preserve"> </w:t>
      </w:r>
      <w:proofErr w:type="spellStart"/>
      <w:r w:rsidR="005C0E2C" w:rsidRPr="005C0E2C">
        <w:rPr>
          <w:rFonts w:ascii="Times New Roman" w:hAnsi="Times New Roman"/>
          <w:i/>
          <w:sz w:val="24"/>
          <w:szCs w:val="24"/>
        </w:rPr>
        <w:t>en</w:t>
      </w:r>
      <w:proofErr w:type="spellEnd"/>
      <w:r w:rsidR="005C0E2C" w:rsidRPr="005C0E2C">
        <w:rPr>
          <w:rFonts w:ascii="Times New Roman" w:hAnsi="Times New Roman"/>
          <w:i/>
          <w:sz w:val="24"/>
          <w:szCs w:val="24"/>
        </w:rPr>
        <w:t xml:space="preserve"> </w:t>
      </w:r>
      <w:proofErr w:type="spellStart"/>
      <w:r w:rsidR="005C0E2C" w:rsidRPr="005C0E2C">
        <w:rPr>
          <w:rFonts w:ascii="Times New Roman" w:hAnsi="Times New Roman"/>
          <w:i/>
          <w:sz w:val="24"/>
          <w:szCs w:val="24"/>
        </w:rPr>
        <w:t>tu</w:t>
      </w:r>
      <w:proofErr w:type="spellEnd"/>
      <w:r w:rsidR="005C0E2C" w:rsidRPr="005C0E2C">
        <w:rPr>
          <w:rFonts w:ascii="Times New Roman" w:hAnsi="Times New Roman"/>
          <w:i/>
          <w:sz w:val="24"/>
          <w:szCs w:val="24"/>
        </w:rPr>
        <w:t xml:space="preserve"> </w:t>
      </w:r>
      <w:proofErr w:type="spellStart"/>
      <w:r w:rsidR="005C0E2C" w:rsidRPr="005C0E2C">
        <w:rPr>
          <w:rFonts w:ascii="Times New Roman" w:hAnsi="Times New Roman"/>
          <w:i/>
          <w:sz w:val="24"/>
          <w:szCs w:val="24"/>
        </w:rPr>
        <w:t>camino</w:t>
      </w:r>
      <w:proofErr w:type="spellEnd"/>
      <w:r w:rsidR="005C0E2C">
        <w:rPr>
          <w:rFonts w:ascii="Times New Roman" w:hAnsi="Times New Roman"/>
          <w:sz w:val="24"/>
          <w:szCs w:val="24"/>
        </w:rPr>
        <w:t>”</w:t>
      </w:r>
      <w:r w:rsidR="00DB7CC9" w:rsidRPr="00DB7CC9">
        <w:rPr>
          <w:rFonts w:ascii="Times New Roman" w:hAnsi="Times New Roman"/>
          <w:sz w:val="24"/>
          <w:szCs w:val="24"/>
        </w:rPr>
        <w:t xml:space="preserve">), following performances and videos by the Collective denouncing, among other things, </w:t>
      </w:r>
      <w:r w:rsidR="001A7E4A">
        <w:rPr>
          <w:rFonts w:ascii="Times New Roman" w:hAnsi="Times New Roman"/>
          <w:sz w:val="24"/>
          <w:szCs w:val="24"/>
        </w:rPr>
        <w:t xml:space="preserve">gender-based discrimination and </w:t>
      </w:r>
      <w:r w:rsidR="00DB7CC9" w:rsidRPr="00DB7CC9">
        <w:rPr>
          <w:rFonts w:ascii="Times New Roman" w:hAnsi="Times New Roman"/>
          <w:sz w:val="24"/>
          <w:szCs w:val="24"/>
        </w:rPr>
        <w:t>violence against women</w:t>
      </w:r>
      <w:r w:rsidR="001A7E4A">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The members of the organisation were acquitted in January 2021.</w:t>
      </w:r>
      <w:proofErr w:type="gramEnd"/>
    </w:p>
    <w:p w:rsidR="00A11603" w:rsidRPr="00641D84" w:rsidRDefault="00A11603" w:rsidP="00BB6ADD">
      <w:pPr>
        <w:pStyle w:val="ListParagraph"/>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 xml:space="preserve">In December 2020, </w:t>
      </w:r>
      <w:r w:rsidR="002D5901">
        <w:rPr>
          <w:rFonts w:ascii="Times New Roman" w:hAnsi="Times New Roman"/>
          <w:sz w:val="24"/>
          <w:szCs w:val="24"/>
        </w:rPr>
        <w:t xml:space="preserve">the WGDAW and other mandates </w:t>
      </w:r>
      <w:r w:rsidR="00D0150F">
        <w:rPr>
          <w:rFonts w:ascii="Times New Roman" w:hAnsi="Times New Roman"/>
          <w:sz w:val="24"/>
          <w:szCs w:val="24"/>
        </w:rPr>
        <w:t xml:space="preserve">sent a letter to the Congress of </w:t>
      </w:r>
      <w:r w:rsidR="00D0150F" w:rsidRPr="00D0150F">
        <w:rPr>
          <w:rFonts w:ascii="Times New Roman" w:hAnsi="Times New Roman"/>
          <w:b/>
          <w:sz w:val="24"/>
          <w:szCs w:val="24"/>
        </w:rPr>
        <w:t>Argentina</w:t>
      </w:r>
      <w:r w:rsidR="00D0150F">
        <w:rPr>
          <w:rFonts w:ascii="Times New Roman" w:hAnsi="Times New Roman"/>
          <w:b/>
          <w:sz w:val="24"/>
          <w:szCs w:val="24"/>
        </w:rPr>
        <w:t xml:space="preserve"> </w:t>
      </w:r>
      <w:r w:rsidR="00D0150F" w:rsidRPr="00D0150F">
        <w:rPr>
          <w:rFonts w:ascii="Times New Roman" w:hAnsi="Times New Roman"/>
          <w:sz w:val="24"/>
          <w:szCs w:val="24"/>
        </w:rPr>
        <w:t xml:space="preserve">supporting </w:t>
      </w:r>
      <w:r w:rsidR="00D0150F">
        <w:rPr>
          <w:rFonts w:ascii="Times New Roman" w:hAnsi="Times New Roman"/>
          <w:sz w:val="24"/>
          <w:szCs w:val="24"/>
        </w:rPr>
        <w:t>the bill legalising abortion in the first 14 weeks of pregnancy. One of the WG members also intervened at the Senate to present the main elements of this letter. The law was passed on 30 December 2020.</w:t>
      </w:r>
      <w:bookmarkStart w:id="0" w:name="_GoBack"/>
      <w:bookmarkEnd w:id="0"/>
      <w:r w:rsidR="00D0150F">
        <w:rPr>
          <w:rFonts w:ascii="Times New Roman" w:hAnsi="Times New Roman"/>
          <w:sz w:val="24"/>
          <w:szCs w:val="24"/>
        </w:rPr>
        <w:t xml:space="preserve"> </w:t>
      </w:r>
    </w:p>
    <w:p w:rsidR="00921AED" w:rsidRPr="00B2579B" w:rsidRDefault="00397FB6" w:rsidP="00641D84">
      <w:pPr>
        <w:pStyle w:val="Heading1"/>
        <w:jc w:val="both"/>
      </w:pPr>
      <w:r>
        <w:t xml:space="preserve">Impact of public voice </w:t>
      </w:r>
    </w:p>
    <w:p w:rsidR="00921AED" w:rsidRDefault="00921AED" w:rsidP="00641D84">
      <w:pPr>
        <w:pStyle w:val="ListParagraph"/>
        <w:autoSpaceDE w:val="0"/>
        <w:autoSpaceDN w:val="0"/>
        <w:adjustRightInd w:val="0"/>
        <w:spacing w:after="0"/>
        <w:ind w:left="0"/>
        <w:contextualSpacing/>
        <w:jc w:val="both"/>
        <w:rPr>
          <w:rFonts w:ascii="Times New Roman" w:hAnsi="Times New Roman"/>
          <w:sz w:val="24"/>
          <w:szCs w:val="24"/>
        </w:rPr>
      </w:pPr>
    </w:p>
    <w:p w:rsidR="00397FB6" w:rsidRDefault="00B2579B" w:rsidP="00641D84">
      <w:pPr>
        <w:pStyle w:val="ListParagraph"/>
        <w:numPr>
          <w:ilvl w:val="0"/>
          <w:numId w:val="1"/>
        </w:numPr>
        <w:autoSpaceDE w:val="0"/>
        <w:autoSpaceDN w:val="0"/>
        <w:adjustRightInd w:val="0"/>
        <w:spacing w:after="0"/>
        <w:contextualSpacing/>
        <w:jc w:val="both"/>
        <w:rPr>
          <w:rFonts w:ascii="Times New Roman" w:eastAsia="Times New Roman" w:hAnsi="Times New Roman"/>
          <w:sz w:val="24"/>
          <w:szCs w:val="24"/>
        </w:rPr>
      </w:pPr>
      <w:r>
        <w:rPr>
          <w:rFonts w:ascii="Times New Roman" w:hAnsi="Times New Roman"/>
          <w:sz w:val="24"/>
          <w:szCs w:val="24"/>
        </w:rPr>
        <w:t xml:space="preserve">The WGDAW has contributed to advocacy for enhancing </w:t>
      </w:r>
      <w:r w:rsidR="00921AED">
        <w:rPr>
          <w:rFonts w:ascii="Times New Roman" w:hAnsi="Times New Roman"/>
          <w:sz w:val="24"/>
          <w:szCs w:val="24"/>
        </w:rPr>
        <w:t>respect</w:t>
      </w:r>
      <w:r w:rsidR="00397FB6">
        <w:rPr>
          <w:rFonts w:ascii="Times New Roman" w:hAnsi="Times New Roman"/>
          <w:sz w:val="24"/>
          <w:szCs w:val="24"/>
        </w:rPr>
        <w:t xml:space="preserve"> of</w:t>
      </w:r>
      <w:r w:rsidR="00921AED">
        <w:rPr>
          <w:rFonts w:ascii="Times New Roman" w:hAnsi="Times New Roman"/>
          <w:sz w:val="24"/>
          <w:szCs w:val="24"/>
        </w:rPr>
        <w:t xml:space="preserve"> international human rights norms through making its expert voice hea</w:t>
      </w:r>
      <w:r>
        <w:rPr>
          <w:rFonts w:ascii="Times New Roman" w:hAnsi="Times New Roman"/>
          <w:sz w:val="24"/>
          <w:szCs w:val="24"/>
        </w:rPr>
        <w:t xml:space="preserve">rd by issuing public statements, sometimes jointly </w:t>
      </w:r>
      <w:r w:rsidR="008405D7">
        <w:rPr>
          <w:rFonts w:ascii="Times New Roman" w:eastAsia="Times New Roman" w:hAnsi="Times New Roman"/>
          <w:sz w:val="24"/>
          <w:szCs w:val="24"/>
        </w:rPr>
        <w:t xml:space="preserve">with others such as regional </w:t>
      </w:r>
      <w:r>
        <w:rPr>
          <w:rFonts w:ascii="Times New Roman" w:eastAsia="Times New Roman" w:hAnsi="Times New Roman"/>
          <w:sz w:val="24"/>
          <w:szCs w:val="24"/>
        </w:rPr>
        <w:t>human rights mechanisms</w:t>
      </w:r>
      <w:r w:rsidR="008405D7">
        <w:rPr>
          <w:rFonts w:ascii="Times New Roman" w:eastAsia="Times New Roman" w:hAnsi="Times New Roman"/>
          <w:sz w:val="24"/>
          <w:szCs w:val="24"/>
        </w:rPr>
        <w:t>. Such public voice has proven useful for</w:t>
      </w:r>
      <w:r>
        <w:rPr>
          <w:rFonts w:ascii="Times New Roman" w:eastAsia="Times New Roman" w:hAnsi="Times New Roman"/>
          <w:sz w:val="24"/>
          <w:szCs w:val="24"/>
        </w:rPr>
        <w:t xml:space="preserve"> actors at the national level</w:t>
      </w:r>
      <w:r w:rsidR="008405D7">
        <w:rPr>
          <w:rFonts w:ascii="Times New Roman" w:eastAsia="Times New Roman" w:hAnsi="Times New Roman"/>
          <w:sz w:val="24"/>
          <w:szCs w:val="24"/>
        </w:rPr>
        <w:t xml:space="preserve">. For example, statements </w:t>
      </w:r>
      <w:r w:rsidRPr="00C62C82">
        <w:rPr>
          <w:rFonts w:ascii="Times New Roman" w:eastAsia="Times New Roman" w:hAnsi="Times New Roman"/>
          <w:sz w:val="24"/>
          <w:szCs w:val="24"/>
        </w:rPr>
        <w:t xml:space="preserve">calling for the provision of access to safe and legal abortion </w:t>
      </w:r>
      <w:r w:rsidR="008405D7">
        <w:rPr>
          <w:rFonts w:ascii="Times New Roman" w:eastAsia="Times New Roman" w:hAnsi="Times New Roman"/>
          <w:sz w:val="24"/>
          <w:szCs w:val="24"/>
        </w:rPr>
        <w:t xml:space="preserve">have </w:t>
      </w:r>
      <w:r w:rsidRPr="00C62C82">
        <w:rPr>
          <w:rFonts w:ascii="Times New Roman" w:eastAsia="Times New Roman" w:hAnsi="Times New Roman"/>
          <w:sz w:val="24"/>
          <w:szCs w:val="24"/>
        </w:rPr>
        <w:t xml:space="preserve">contributed to </w:t>
      </w:r>
      <w:r w:rsidR="008405D7">
        <w:rPr>
          <w:rFonts w:ascii="Times New Roman" w:eastAsia="Times New Roman" w:hAnsi="Times New Roman"/>
          <w:sz w:val="24"/>
          <w:szCs w:val="24"/>
        </w:rPr>
        <w:t>national debates in the context of penal code r</w:t>
      </w:r>
      <w:r w:rsidRPr="00C62C82">
        <w:rPr>
          <w:rFonts w:ascii="Times New Roman" w:eastAsia="Times New Roman" w:hAnsi="Times New Roman"/>
          <w:sz w:val="24"/>
          <w:szCs w:val="24"/>
        </w:rPr>
        <w:t>eforms; served as an indicator of the fact that that the international community was closely monitoring the situation</w:t>
      </w:r>
      <w:r w:rsidR="008405D7">
        <w:rPr>
          <w:rFonts w:ascii="Times New Roman" w:eastAsia="Times New Roman" w:hAnsi="Times New Roman"/>
          <w:sz w:val="24"/>
          <w:szCs w:val="24"/>
        </w:rPr>
        <w:t xml:space="preserve"> with a view to upholding international human rights standards.</w:t>
      </w:r>
    </w:p>
    <w:p w:rsidR="00397FB6" w:rsidRDefault="00397FB6" w:rsidP="00641D84">
      <w:pPr>
        <w:pStyle w:val="ListParagraph"/>
        <w:autoSpaceDE w:val="0"/>
        <w:autoSpaceDN w:val="0"/>
        <w:adjustRightInd w:val="0"/>
        <w:spacing w:after="0"/>
        <w:ind w:left="360"/>
        <w:contextualSpacing/>
        <w:jc w:val="both"/>
        <w:rPr>
          <w:rFonts w:ascii="Times New Roman" w:eastAsia="Times New Roman" w:hAnsi="Times New Roman"/>
          <w:sz w:val="24"/>
          <w:szCs w:val="24"/>
        </w:rPr>
      </w:pPr>
    </w:p>
    <w:p w:rsidR="00397FB6" w:rsidRPr="00397FB6" w:rsidRDefault="008405D7" w:rsidP="00641D84">
      <w:pPr>
        <w:pStyle w:val="ListParagraph"/>
        <w:numPr>
          <w:ilvl w:val="0"/>
          <w:numId w:val="1"/>
        </w:numPr>
        <w:jc w:val="both"/>
        <w:rPr>
          <w:rStyle w:val="Hyperlink"/>
          <w:rFonts w:ascii="Times New Roman" w:hAnsi="Times New Roman"/>
          <w:sz w:val="24"/>
          <w:szCs w:val="24"/>
        </w:rPr>
      </w:pPr>
      <w:proofErr w:type="gramStart"/>
      <w:r w:rsidRPr="00397FB6">
        <w:rPr>
          <w:rFonts w:ascii="Times New Roman" w:hAnsi="Times New Roman"/>
          <w:sz w:val="24"/>
          <w:szCs w:val="24"/>
        </w:rPr>
        <w:t>The WGDAW has contributed directly to legal deliberations at the national level</w:t>
      </w:r>
      <w:r w:rsidR="00D67693" w:rsidRPr="00397FB6">
        <w:rPr>
          <w:rFonts w:ascii="Times New Roman" w:hAnsi="Times New Roman"/>
          <w:sz w:val="24"/>
          <w:szCs w:val="24"/>
        </w:rPr>
        <w:t xml:space="preserve"> through the submission of amicus briefs, </w:t>
      </w:r>
      <w:r w:rsidR="00397FB6" w:rsidRPr="004921A5">
        <w:rPr>
          <w:rFonts w:ascii="Times New Roman" w:hAnsi="Times New Roman"/>
          <w:sz w:val="24"/>
          <w:szCs w:val="24"/>
        </w:rPr>
        <w:fldChar w:fldCharType="begin"/>
      </w:r>
      <w:r w:rsidR="00397FB6" w:rsidRPr="00397FB6">
        <w:rPr>
          <w:rFonts w:ascii="Times New Roman" w:hAnsi="Times New Roman"/>
          <w:sz w:val="24"/>
          <w:szCs w:val="24"/>
        </w:rPr>
        <w:instrText xml:space="preserve"> HYPERLINK "https://www.ohchr.org/EN/Issues/Women/WGWomen/Pages/AmicusCuriae.aspx" </w:instrText>
      </w:r>
      <w:r w:rsidR="00397FB6" w:rsidRPr="004921A5">
        <w:rPr>
          <w:rFonts w:ascii="Times New Roman" w:hAnsi="Times New Roman"/>
          <w:sz w:val="24"/>
          <w:szCs w:val="24"/>
        </w:rPr>
        <w:fldChar w:fldCharType="separate"/>
      </w:r>
      <w:r w:rsidR="00D67693" w:rsidRPr="00397FB6">
        <w:rPr>
          <w:rStyle w:val="Hyperlink"/>
          <w:rFonts w:ascii="Times New Roman" w:hAnsi="Times New Roman"/>
          <w:sz w:val="24"/>
          <w:szCs w:val="24"/>
        </w:rPr>
        <w:t xml:space="preserve">including </w:t>
      </w:r>
      <w:r w:rsidRPr="00397FB6">
        <w:rPr>
          <w:rStyle w:val="Hyperlink"/>
          <w:rFonts w:ascii="Times New Roman" w:hAnsi="Times New Roman"/>
          <w:sz w:val="24"/>
          <w:szCs w:val="24"/>
        </w:rPr>
        <w:t xml:space="preserve">a brief to the UK Supreme Court on termination of pregnancy in Northern Ireland </w:t>
      </w:r>
      <w:r w:rsidR="00D67693" w:rsidRPr="00397FB6">
        <w:rPr>
          <w:rStyle w:val="Hyperlink"/>
          <w:rFonts w:ascii="Times New Roman" w:hAnsi="Times New Roman"/>
          <w:sz w:val="24"/>
          <w:szCs w:val="24"/>
        </w:rPr>
        <w:t xml:space="preserve">in October 2017 and </w:t>
      </w:r>
      <w:r w:rsidRPr="00397FB6">
        <w:rPr>
          <w:rStyle w:val="Hyperlink"/>
          <w:rFonts w:ascii="Times New Roman" w:hAnsi="Times New Roman"/>
          <w:sz w:val="24"/>
          <w:szCs w:val="24"/>
        </w:rPr>
        <w:t xml:space="preserve">a brief to the Supreme Court in Brazil </w:t>
      </w:r>
      <w:r w:rsidR="00D67693" w:rsidRPr="00397FB6">
        <w:rPr>
          <w:rStyle w:val="Hyperlink"/>
          <w:rFonts w:ascii="Times New Roman" w:hAnsi="Times New Roman"/>
          <w:sz w:val="24"/>
          <w:szCs w:val="24"/>
        </w:rPr>
        <w:t xml:space="preserve">in November 2016 </w:t>
      </w:r>
      <w:r w:rsidR="009C75F1" w:rsidRPr="00397FB6">
        <w:rPr>
          <w:rStyle w:val="Hyperlink"/>
          <w:rFonts w:ascii="Times New Roman" w:hAnsi="Times New Roman"/>
          <w:sz w:val="24"/>
          <w:szCs w:val="24"/>
        </w:rPr>
        <w:t>on the circumstances in which denial of abortion services may constitute torture and / or cruel, inhuman or degrading treatmen</w:t>
      </w:r>
      <w:r w:rsidR="00397FB6" w:rsidRPr="00397FB6">
        <w:rPr>
          <w:rStyle w:val="Hyperlink"/>
          <w:rFonts w:ascii="Times New Roman" w:hAnsi="Times New Roman"/>
          <w:sz w:val="24"/>
          <w:szCs w:val="24"/>
        </w:rPr>
        <w:t>t,</w:t>
      </w:r>
      <w:r w:rsidR="00397FB6" w:rsidRPr="00397FB6">
        <w:t xml:space="preserve"> </w:t>
      </w:r>
      <w:r w:rsidR="00397FB6" w:rsidRPr="00397FB6">
        <w:rPr>
          <w:rStyle w:val="Hyperlink"/>
          <w:rFonts w:ascii="Times New Roman" w:hAnsi="Times New Roman"/>
          <w:sz w:val="24"/>
          <w:szCs w:val="24"/>
        </w:rPr>
        <w:t xml:space="preserve">including in the context of the </w:t>
      </w:r>
      <w:proofErr w:type="spellStart"/>
      <w:r w:rsidR="00397FB6" w:rsidRPr="00397FB6">
        <w:rPr>
          <w:rStyle w:val="Hyperlink"/>
          <w:rFonts w:ascii="Times New Roman" w:hAnsi="Times New Roman"/>
          <w:sz w:val="24"/>
          <w:szCs w:val="24"/>
        </w:rPr>
        <w:t>Zika</w:t>
      </w:r>
      <w:proofErr w:type="spellEnd"/>
      <w:r w:rsidR="00397FB6" w:rsidRPr="00397FB6">
        <w:rPr>
          <w:rStyle w:val="Hyperlink"/>
          <w:rFonts w:ascii="Times New Roman" w:hAnsi="Times New Roman"/>
          <w:sz w:val="24"/>
          <w:szCs w:val="24"/>
        </w:rPr>
        <w:t xml:space="preserve"> epidemic.</w:t>
      </w:r>
      <w:proofErr w:type="gramEnd"/>
      <w:r w:rsidR="00397FB6" w:rsidRPr="00397FB6">
        <w:rPr>
          <w:rStyle w:val="Hyperlink"/>
          <w:rFonts w:ascii="Times New Roman" w:hAnsi="Times New Roman"/>
          <w:sz w:val="24"/>
          <w:szCs w:val="24"/>
        </w:rPr>
        <w:t xml:space="preserve"> </w:t>
      </w:r>
    </w:p>
    <w:p w:rsidR="009C75F1" w:rsidRPr="004921A5" w:rsidRDefault="00397FB6" w:rsidP="00641D84">
      <w:pPr>
        <w:pStyle w:val="ListParagraph"/>
        <w:numPr>
          <w:ilvl w:val="0"/>
          <w:numId w:val="1"/>
        </w:numPr>
        <w:autoSpaceDE w:val="0"/>
        <w:autoSpaceDN w:val="0"/>
        <w:adjustRightInd w:val="0"/>
        <w:spacing w:after="0"/>
        <w:contextualSpacing/>
        <w:jc w:val="both"/>
        <w:rPr>
          <w:rFonts w:ascii="Times New Roman" w:hAnsi="Times New Roman"/>
          <w:sz w:val="24"/>
          <w:szCs w:val="24"/>
        </w:rPr>
      </w:pPr>
      <w:r w:rsidRPr="004921A5">
        <w:rPr>
          <w:rFonts w:ascii="Times New Roman" w:hAnsi="Times New Roman"/>
          <w:sz w:val="24"/>
          <w:szCs w:val="24"/>
        </w:rPr>
        <w:fldChar w:fldCharType="end"/>
      </w:r>
      <w:r w:rsidR="00235B48" w:rsidRPr="004921A5">
        <w:rPr>
          <w:rFonts w:ascii="Times New Roman" w:hAnsi="Times New Roman"/>
          <w:sz w:val="24"/>
          <w:szCs w:val="24"/>
        </w:rPr>
        <w:t>Through the development of publicly available position papers on selected areas affecting the enjoyment of women’s rights, the WGDAW has contributed to conceptual clarity where there may be misunderstanding, misconception, or misperception or underdeveloped interpretation of standards. Such papers include discrimination against women in nationality; adultery as a criminal offence violates women’s human rights; women's land rights; and women’s autonomy and reproductive health.</w:t>
      </w:r>
    </w:p>
    <w:p w:rsidR="00921AED" w:rsidRPr="00E41DF2" w:rsidRDefault="004921A5" w:rsidP="00641D84">
      <w:pPr>
        <w:pStyle w:val="Heading1"/>
        <w:spacing w:after="240"/>
        <w:jc w:val="both"/>
      </w:pPr>
      <w:r>
        <w:t xml:space="preserve">Impact </w:t>
      </w:r>
      <w:r w:rsidR="006D1BE6">
        <w:t xml:space="preserve">of </w:t>
      </w:r>
      <w:r>
        <w:t>gender mainstreaming</w:t>
      </w:r>
    </w:p>
    <w:p w:rsidR="004921A5" w:rsidRDefault="004921A5" w:rsidP="00641D84">
      <w:pPr>
        <w:pStyle w:val="ListParagraph"/>
        <w:numPr>
          <w:ilvl w:val="0"/>
          <w:numId w:val="1"/>
        </w:numPr>
        <w:jc w:val="both"/>
        <w:rPr>
          <w:rFonts w:ascii="Times New Roman" w:hAnsi="Times New Roman"/>
          <w:sz w:val="24"/>
          <w:szCs w:val="24"/>
        </w:rPr>
      </w:pPr>
      <w:r>
        <w:rPr>
          <w:rFonts w:ascii="Times New Roman" w:hAnsi="Times New Roman"/>
          <w:sz w:val="24"/>
          <w:szCs w:val="24"/>
        </w:rPr>
        <w:t>The WGDAW</w:t>
      </w:r>
      <w:r w:rsidR="00921AED" w:rsidRPr="004921A5">
        <w:rPr>
          <w:rFonts w:ascii="Times New Roman" w:hAnsi="Times New Roman"/>
          <w:sz w:val="24"/>
          <w:szCs w:val="24"/>
        </w:rPr>
        <w:t xml:space="preserve"> raised concerns </w:t>
      </w:r>
      <w:r>
        <w:rPr>
          <w:rFonts w:ascii="Times New Roman" w:hAnsi="Times New Roman"/>
          <w:sz w:val="24"/>
          <w:szCs w:val="24"/>
        </w:rPr>
        <w:t xml:space="preserve">about the absence of reference to women’s right to equality in the </w:t>
      </w:r>
      <w:r w:rsidR="00921AED" w:rsidRPr="004921A5">
        <w:rPr>
          <w:rFonts w:ascii="Times New Roman" w:hAnsi="Times New Roman"/>
          <w:sz w:val="24"/>
          <w:szCs w:val="24"/>
        </w:rPr>
        <w:t>resolution</w:t>
      </w:r>
      <w:r>
        <w:rPr>
          <w:rFonts w:ascii="Times New Roman" w:hAnsi="Times New Roman"/>
          <w:sz w:val="24"/>
          <w:szCs w:val="24"/>
        </w:rPr>
        <w:t>s</w:t>
      </w:r>
      <w:r w:rsidR="00921AED" w:rsidRPr="004921A5">
        <w:rPr>
          <w:rFonts w:ascii="Times New Roman" w:hAnsi="Times New Roman"/>
          <w:sz w:val="24"/>
          <w:szCs w:val="24"/>
        </w:rPr>
        <w:t xml:space="preserve"> on the protection of family adopted by the</w:t>
      </w:r>
      <w:r>
        <w:rPr>
          <w:rFonts w:ascii="Times New Roman" w:hAnsi="Times New Roman"/>
          <w:sz w:val="24"/>
          <w:szCs w:val="24"/>
        </w:rPr>
        <w:t xml:space="preserve"> Human Rights Council through </w:t>
      </w:r>
      <w:r w:rsidR="00921AED" w:rsidRPr="004921A5">
        <w:rPr>
          <w:rFonts w:ascii="Times New Roman" w:hAnsi="Times New Roman"/>
          <w:sz w:val="24"/>
          <w:szCs w:val="24"/>
        </w:rPr>
        <w:t>letter</w:t>
      </w:r>
      <w:r>
        <w:rPr>
          <w:rFonts w:ascii="Times New Roman" w:hAnsi="Times New Roman"/>
          <w:sz w:val="24"/>
          <w:szCs w:val="24"/>
        </w:rPr>
        <w:t>s addressed to the</w:t>
      </w:r>
      <w:r w:rsidR="00921AED" w:rsidRPr="004921A5">
        <w:rPr>
          <w:rFonts w:ascii="Times New Roman" w:hAnsi="Times New Roman"/>
          <w:sz w:val="24"/>
          <w:szCs w:val="24"/>
        </w:rPr>
        <w:t xml:space="preserve"> President </w:t>
      </w:r>
      <w:r>
        <w:rPr>
          <w:rFonts w:ascii="Times New Roman" w:hAnsi="Times New Roman"/>
          <w:sz w:val="24"/>
          <w:szCs w:val="24"/>
        </w:rPr>
        <w:t xml:space="preserve">of the Council in 2014 and 2015 </w:t>
      </w:r>
      <w:r w:rsidR="00921AED" w:rsidRPr="004921A5">
        <w:rPr>
          <w:rFonts w:ascii="Times New Roman" w:hAnsi="Times New Roman"/>
          <w:sz w:val="24"/>
          <w:szCs w:val="24"/>
        </w:rPr>
        <w:t xml:space="preserve">and a joint statement by all special procedures mandate holders. The subsequent resolutions have included a new reference </w:t>
      </w:r>
      <w:r>
        <w:rPr>
          <w:rFonts w:ascii="Times New Roman" w:hAnsi="Times New Roman"/>
          <w:sz w:val="24"/>
          <w:szCs w:val="24"/>
        </w:rPr>
        <w:t>to women’s rights to equality.</w:t>
      </w:r>
    </w:p>
    <w:p w:rsidR="004921A5" w:rsidRDefault="00635F77" w:rsidP="00641D84">
      <w:pPr>
        <w:pStyle w:val="ListParagraph"/>
        <w:numPr>
          <w:ilvl w:val="0"/>
          <w:numId w:val="1"/>
        </w:numPr>
        <w:jc w:val="both"/>
        <w:rPr>
          <w:rFonts w:ascii="Times New Roman" w:hAnsi="Times New Roman"/>
          <w:sz w:val="24"/>
          <w:szCs w:val="24"/>
        </w:rPr>
      </w:pPr>
      <w:r>
        <w:rPr>
          <w:rFonts w:ascii="Times New Roman" w:hAnsi="Times New Roman"/>
          <w:sz w:val="24"/>
          <w:szCs w:val="24"/>
        </w:rPr>
        <w:t>The WGDAW</w:t>
      </w:r>
      <w:r w:rsidR="00921AED" w:rsidRPr="004921A5">
        <w:rPr>
          <w:rFonts w:ascii="Times New Roman" w:hAnsi="Times New Roman"/>
          <w:sz w:val="24"/>
          <w:szCs w:val="24"/>
        </w:rPr>
        <w:t xml:space="preserve"> provided substantive inputs </w:t>
      </w:r>
      <w:r w:rsidR="00B1105A" w:rsidRPr="004921A5">
        <w:rPr>
          <w:rFonts w:ascii="Times New Roman" w:hAnsi="Times New Roman"/>
          <w:sz w:val="24"/>
          <w:szCs w:val="24"/>
        </w:rPr>
        <w:t>to the standard setting processes by several human rights treaties bodies including, for example, the Human Rights Committee draft general comment 36 on the right to life</w:t>
      </w:r>
      <w:r w:rsidR="00B8008D">
        <w:rPr>
          <w:rFonts w:ascii="Times New Roman" w:hAnsi="Times New Roman"/>
          <w:sz w:val="24"/>
          <w:szCs w:val="24"/>
        </w:rPr>
        <w:t>.</w:t>
      </w:r>
      <w:r w:rsidR="00B8008D" w:rsidRPr="00B8008D">
        <w:rPr>
          <w:rFonts w:ascii="Times New Roman" w:hAnsi="Times New Roman"/>
          <w:sz w:val="24"/>
          <w:szCs w:val="24"/>
        </w:rPr>
        <w:t xml:space="preserve"> </w:t>
      </w:r>
      <w:r w:rsidR="00B8008D">
        <w:rPr>
          <w:rFonts w:ascii="Times New Roman" w:hAnsi="Times New Roman"/>
          <w:sz w:val="24"/>
          <w:szCs w:val="24"/>
        </w:rPr>
        <w:t xml:space="preserve">In a </w:t>
      </w:r>
      <w:r w:rsidR="00B8008D" w:rsidRPr="004921A5">
        <w:rPr>
          <w:rFonts w:ascii="Times New Roman" w:hAnsi="Times New Roman"/>
          <w:sz w:val="24"/>
          <w:szCs w:val="24"/>
        </w:rPr>
        <w:t xml:space="preserve">written </w:t>
      </w:r>
      <w:r w:rsidR="00B8008D">
        <w:rPr>
          <w:rFonts w:ascii="Times New Roman" w:hAnsi="Times New Roman"/>
          <w:sz w:val="24"/>
          <w:szCs w:val="24"/>
        </w:rPr>
        <w:t xml:space="preserve">submission </w:t>
      </w:r>
      <w:r w:rsidR="00B8008D" w:rsidRPr="004921A5">
        <w:rPr>
          <w:rFonts w:ascii="Times New Roman" w:hAnsi="Times New Roman"/>
          <w:sz w:val="24"/>
          <w:szCs w:val="24"/>
        </w:rPr>
        <w:t>in October 2017</w:t>
      </w:r>
      <w:r w:rsidR="00B8008D">
        <w:rPr>
          <w:rFonts w:ascii="Times New Roman" w:hAnsi="Times New Roman"/>
          <w:sz w:val="24"/>
          <w:szCs w:val="24"/>
        </w:rPr>
        <w:t>,</w:t>
      </w:r>
      <w:r w:rsidR="00B1105A" w:rsidRPr="004921A5">
        <w:rPr>
          <w:rFonts w:ascii="Times New Roman" w:hAnsi="Times New Roman"/>
          <w:sz w:val="24"/>
          <w:szCs w:val="24"/>
        </w:rPr>
        <w:t xml:space="preserve"> </w:t>
      </w:r>
      <w:r w:rsidR="00B8008D">
        <w:rPr>
          <w:rFonts w:ascii="Times New Roman" w:hAnsi="Times New Roman"/>
          <w:sz w:val="24"/>
          <w:szCs w:val="24"/>
        </w:rPr>
        <w:t>t</w:t>
      </w:r>
      <w:r w:rsidR="00B1105A" w:rsidRPr="004921A5">
        <w:rPr>
          <w:rFonts w:ascii="Times New Roman" w:hAnsi="Times New Roman"/>
          <w:sz w:val="24"/>
          <w:szCs w:val="24"/>
        </w:rPr>
        <w:t>he WG</w:t>
      </w:r>
      <w:r>
        <w:rPr>
          <w:rFonts w:ascii="Times New Roman" w:hAnsi="Times New Roman"/>
          <w:sz w:val="24"/>
          <w:szCs w:val="24"/>
        </w:rPr>
        <w:t xml:space="preserve">DAW </w:t>
      </w:r>
      <w:r w:rsidR="00B8008D">
        <w:rPr>
          <w:rFonts w:ascii="Times New Roman" w:hAnsi="Times New Roman"/>
          <w:sz w:val="24"/>
          <w:szCs w:val="24"/>
        </w:rPr>
        <w:t xml:space="preserve">warned </w:t>
      </w:r>
      <w:r w:rsidR="00B8008D" w:rsidRPr="00B8008D">
        <w:rPr>
          <w:rFonts w:ascii="Times New Roman" w:hAnsi="Times New Roman"/>
          <w:sz w:val="24"/>
          <w:szCs w:val="24"/>
        </w:rPr>
        <w:t xml:space="preserve">that the current formulation </w:t>
      </w:r>
      <w:r w:rsidR="00B8008D">
        <w:rPr>
          <w:rFonts w:ascii="Times New Roman" w:hAnsi="Times New Roman"/>
          <w:sz w:val="24"/>
          <w:szCs w:val="24"/>
        </w:rPr>
        <w:t xml:space="preserve">with regard to termination of pregnancy </w:t>
      </w:r>
      <w:r w:rsidR="00B8008D" w:rsidRPr="00B8008D">
        <w:rPr>
          <w:rFonts w:ascii="Times New Roman" w:hAnsi="Times New Roman"/>
          <w:sz w:val="24"/>
          <w:szCs w:val="24"/>
        </w:rPr>
        <w:t>could lead to a regressive interpretation of article 6</w:t>
      </w:r>
      <w:r w:rsidR="00B8008D">
        <w:rPr>
          <w:rFonts w:ascii="Times New Roman" w:hAnsi="Times New Roman"/>
          <w:sz w:val="24"/>
          <w:szCs w:val="24"/>
        </w:rPr>
        <w:t xml:space="preserve"> of ICCPR</w:t>
      </w:r>
      <w:r w:rsidR="00B8008D" w:rsidRPr="00B8008D">
        <w:rPr>
          <w:rFonts w:ascii="Times New Roman" w:hAnsi="Times New Roman"/>
          <w:sz w:val="24"/>
          <w:szCs w:val="24"/>
        </w:rPr>
        <w:t xml:space="preserve"> setting back the considerable progress made</w:t>
      </w:r>
      <w:r w:rsidR="00B8008D">
        <w:rPr>
          <w:rFonts w:ascii="Times New Roman" w:hAnsi="Times New Roman"/>
          <w:sz w:val="24"/>
          <w:szCs w:val="24"/>
        </w:rPr>
        <w:t xml:space="preserve"> by UN human rights mechanisms </w:t>
      </w:r>
      <w:r w:rsidR="00B8008D" w:rsidRPr="00B8008D">
        <w:rPr>
          <w:rFonts w:ascii="Times New Roman" w:hAnsi="Times New Roman"/>
          <w:sz w:val="24"/>
          <w:szCs w:val="24"/>
        </w:rPr>
        <w:t>in recognizing women’s human rights to dignity, autonomy, highest attainable standard of health and respect for private life on a basis of equality with men, without discrimination.</w:t>
      </w:r>
      <w:r w:rsidR="00B8008D">
        <w:rPr>
          <w:rFonts w:ascii="Times New Roman" w:hAnsi="Times New Roman"/>
          <w:sz w:val="24"/>
          <w:szCs w:val="24"/>
        </w:rPr>
        <w:t xml:space="preserve"> This has </w:t>
      </w:r>
      <w:r w:rsidR="006D1BE6">
        <w:rPr>
          <w:rFonts w:ascii="Times New Roman" w:hAnsi="Times New Roman"/>
          <w:sz w:val="24"/>
          <w:szCs w:val="24"/>
        </w:rPr>
        <w:t xml:space="preserve">contributed to the </w:t>
      </w:r>
      <w:r w:rsidR="00B8008D">
        <w:rPr>
          <w:rFonts w:ascii="Times New Roman" w:hAnsi="Times New Roman"/>
          <w:sz w:val="24"/>
          <w:szCs w:val="24"/>
        </w:rPr>
        <w:t xml:space="preserve">progressive outcome </w:t>
      </w:r>
      <w:r w:rsidR="006D1BE6">
        <w:rPr>
          <w:rFonts w:ascii="Times New Roman" w:hAnsi="Times New Roman"/>
          <w:sz w:val="24"/>
          <w:szCs w:val="24"/>
        </w:rPr>
        <w:t xml:space="preserve">of the </w:t>
      </w:r>
      <w:r w:rsidR="00B8008D">
        <w:rPr>
          <w:rFonts w:ascii="Times New Roman" w:hAnsi="Times New Roman"/>
          <w:sz w:val="24"/>
          <w:szCs w:val="24"/>
        </w:rPr>
        <w:t xml:space="preserve">final </w:t>
      </w:r>
      <w:r w:rsidR="006D1BE6">
        <w:rPr>
          <w:rFonts w:ascii="Times New Roman" w:hAnsi="Times New Roman"/>
          <w:sz w:val="24"/>
          <w:szCs w:val="24"/>
        </w:rPr>
        <w:t>general comment</w:t>
      </w:r>
      <w:r w:rsidR="00B8008D">
        <w:rPr>
          <w:rFonts w:ascii="Times New Roman" w:hAnsi="Times New Roman"/>
          <w:sz w:val="24"/>
          <w:szCs w:val="24"/>
        </w:rPr>
        <w:t>.</w:t>
      </w:r>
      <w:r w:rsidR="006D1BE6">
        <w:rPr>
          <w:rFonts w:ascii="Times New Roman" w:hAnsi="Times New Roman"/>
          <w:sz w:val="24"/>
          <w:szCs w:val="24"/>
        </w:rPr>
        <w:t xml:space="preserve"> </w:t>
      </w:r>
      <w:r w:rsidR="00B8008D">
        <w:rPr>
          <w:rFonts w:ascii="Times New Roman" w:hAnsi="Times New Roman"/>
          <w:sz w:val="24"/>
          <w:szCs w:val="24"/>
        </w:rPr>
        <w:t xml:space="preserve"> </w:t>
      </w:r>
      <w:r>
        <w:rPr>
          <w:rFonts w:ascii="Times New Roman" w:hAnsi="Times New Roman"/>
          <w:sz w:val="24"/>
          <w:szCs w:val="24"/>
        </w:rPr>
        <w:t xml:space="preserve">Similarly, a </w:t>
      </w:r>
      <w:r w:rsidR="00B8008D">
        <w:rPr>
          <w:rFonts w:ascii="Times New Roman" w:hAnsi="Times New Roman"/>
          <w:sz w:val="24"/>
          <w:szCs w:val="24"/>
        </w:rPr>
        <w:t xml:space="preserve">substantive </w:t>
      </w:r>
      <w:r>
        <w:rPr>
          <w:rFonts w:ascii="Times New Roman" w:hAnsi="Times New Roman"/>
          <w:sz w:val="24"/>
          <w:szCs w:val="24"/>
        </w:rPr>
        <w:t>written submission was sent to</w:t>
      </w:r>
      <w:r w:rsidR="00CD2769" w:rsidRPr="004921A5">
        <w:rPr>
          <w:rFonts w:ascii="Times New Roman" w:hAnsi="Times New Roman"/>
          <w:sz w:val="24"/>
          <w:szCs w:val="24"/>
        </w:rPr>
        <w:t xml:space="preserve"> CEDAW on its general recommendation on violence against women</w:t>
      </w:r>
      <w:r>
        <w:rPr>
          <w:rFonts w:ascii="Times New Roman" w:hAnsi="Times New Roman"/>
          <w:sz w:val="24"/>
          <w:szCs w:val="24"/>
        </w:rPr>
        <w:t xml:space="preserve"> in October 2016</w:t>
      </w:r>
      <w:r w:rsidR="00B8008D">
        <w:rPr>
          <w:rFonts w:ascii="Times New Roman" w:hAnsi="Times New Roman"/>
          <w:sz w:val="24"/>
          <w:szCs w:val="24"/>
        </w:rPr>
        <w:t>, contributing to the process of its finalization</w:t>
      </w:r>
      <w:r w:rsidR="00CD2769" w:rsidRPr="004921A5">
        <w:rPr>
          <w:rFonts w:ascii="Times New Roman" w:hAnsi="Times New Roman"/>
          <w:sz w:val="24"/>
          <w:szCs w:val="24"/>
        </w:rPr>
        <w:t>.</w:t>
      </w:r>
    </w:p>
    <w:p w:rsidR="00921AED" w:rsidRPr="00625606" w:rsidRDefault="00635F77" w:rsidP="00641D84">
      <w:pPr>
        <w:pStyle w:val="ListParagraph"/>
        <w:numPr>
          <w:ilvl w:val="0"/>
          <w:numId w:val="1"/>
        </w:numPr>
        <w:jc w:val="both"/>
        <w:rPr>
          <w:rFonts w:ascii="Times New Roman" w:hAnsi="Times New Roman"/>
          <w:sz w:val="24"/>
          <w:szCs w:val="24"/>
        </w:rPr>
      </w:pPr>
      <w:r>
        <w:rPr>
          <w:rFonts w:ascii="Times New Roman" w:hAnsi="Times New Roman"/>
          <w:sz w:val="24"/>
          <w:szCs w:val="24"/>
        </w:rPr>
        <w:t>The WGDAW has</w:t>
      </w:r>
      <w:r w:rsidR="00CD2769" w:rsidRPr="004921A5">
        <w:rPr>
          <w:rFonts w:ascii="Times New Roman" w:hAnsi="Times New Roman"/>
          <w:sz w:val="24"/>
          <w:szCs w:val="24"/>
        </w:rPr>
        <w:t xml:space="preserve"> proactively collaborated with other special procedure mandates with a view to gender mainstreaming, for example, </w:t>
      </w:r>
      <w:r w:rsidRPr="004921A5">
        <w:rPr>
          <w:rFonts w:ascii="Times New Roman" w:hAnsi="Times New Roman"/>
          <w:sz w:val="24"/>
          <w:szCs w:val="24"/>
        </w:rPr>
        <w:t xml:space="preserve">with the Working Group on Business </w:t>
      </w:r>
      <w:r w:rsidR="00921AED" w:rsidRPr="004921A5">
        <w:rPr>
          <w:rFonts w:ascii="Times New Roman" w:hAnsi="Times New Roman"/>
          <w:sz w:val="24"/>
          <w:szCs w:val="24"/>
        </w:rPr>
        <w:t>for the draft guidance for the development of national action plans for implementing the UN Guiding Principle</w:t>
      </w:r>
      <w:r>
        <w:rPr>
          <w:rFonts w:ascii="Times New Roman" w:hAnsi="Times New Roman"/>
          <w:sz w:val="24"/>
          <w:szCs w:val="24"/>
        </w:rPr>
        <w:t xml:space="preserve">s on Business and Human Rights </w:t>
      </w:r>
      <w:r w:rsidR="00921AED" w:rsidRPr="004921A5">
        <w:rPr>
          <w:rFonts w:ascii="Times New Roman" w:hAnsi="Times New Roman"/>
          <w:sz w:val="24"/>
          <w:szCs w:val="24"/>
        </w:rPr>
        <w:t>in 2014.</w:t>
      </w:r>
      <w:r w:rsidR="006361BE" w:rsidRPr="006361BE">
        <w:t xml:space="preserve"> </w:t>
      </w:r>
    </w:p>
    <w:p w:rsidR="00625606" w:rsidRDefault="00625606" w:rsidP="00625606">
      <w:pPr>
        <w:pStyle w:val="Heading1"/>
      </w:pPr>
      <w:r>
        <w:t>Conclusion</w:t>
      </w:r>
    </w:p>
    <w:p w:rsidR="00625606" w:rsidRPr="006361BE" w:rsidRDefault="00625606" w:rsidP="00625606">
      <w:pPr>
        <w:pStyle w:val="ListParagraph"/>
        <w:numPr>
          <w:ilvl w:val="0"/>
          <w:numId w:val="1"/>
        </w:numPr>
        <w:spacing w:before="240"/>
        <w:jc w:val="both"/>
        <w:rPr>
          <w:rFonts w:ascii="Times New Roman" w:hAnsi="Times New Roman"/>
          <w:sz w:val="24"/>
          <w:szCs w:val="24"/>
        </w:rPr>
      </w:pPr>
      <w:r w:rsidRPr="00625606">
        <w:rPr>
          <w:rFonts w:ascii="Times New Roman" w:hAnsi="Times New Roman"/>
          <w:sz w:val="24"/>
          <w:szCs w:val="24"/>
        </w:rPr>
        <w:t xml:space="preserve">These examples </w:t>
      </w:r>
      <w:r>
        <w:rPr>
          <w:rFonts w:ascii="Times New Roman" w:hAnsi="Times New Roman"/>
          <w:sz w:val="24"/>
          <w:szCs w:val="24"/>
        </w:rPr>
        <w:t>of the WGDAW’s contributions to positive change</w:t>
      </w:r>
      <w:r w:rsidR="0053090B">
        <w:rPr>
          <w:rFonts w:ascii="Times New Roman" w:hAnsi="Times New Roman"/>
          <w:sz w:val="24"/>
          <w:szCs w:val="24"/>
        </w:rPr>
        <w:t>s</w:t>
      </w:r>
      <w:r>
        <w:rPr>
          <w:rFonts w:ascii="Times New Roman" w:hAnsi="Times New Roman"/>
          <w:sz w:val="24"/>
          <w:szCs w:val="24"/>
        </w:rPr>
        <w:t xml:space="preserve"> </w:t>
      </w:r>
      <w:r w:rsidRPr="00625606">
        <w:rPr>
          <w:rFonts w:ascii="Times New Roman" w:hAnsi="Times New Roman"/>
          <w:sz w:val="24"/>
          <w:szCs w:val="24"/>
        </w:rPr>
        <w:t>are not exhaustive but intended as work in progress for</w:t>
      </w:r>
      <w:r>
        <w:rPr>
          <w:rFonts w:ascii="Times New Roman" w:hAnsi="Times New Roman"/>
          <w:sz w:val="24"/>
          <w:szCs w:val="24"/>
        </w:rPr>
        <w:t xml:space="preserve"> an</w:t>
      </w:r>
      <w:r w:rsidRPr="00625606">
        <w:rPr>
          <w:rFonts w:ascii="Times New Roman" w:hAnsi="Times New Roman"/>
          <w:sz w:val="24"/>
          <w:szCs w:val="24"/>
        </w:rPr>
        <w:t xml:space="preserve"> illustr</w:t>
      </w:r>
      <w:r>
        <w:rPr>
          <w:rFonts w:ascii="Times New Roman" w:hAnsi="Times New Roman"/>
          <w:sz w:val="24"/>
          <w:szCs w:val="24"/>
        </w:rPr>
        <w:t xml:space="preserve">ative purpose, and much work is required to ensure </w:t>
      </w:r>
      <w:r w:rsidR="00F66FF9">
        <w:rPr>
          <w:rFonts w:ascii="Times New Roman" w:hAnsi="Times New Roman"/>
          <w:sz w:val="24"/>
          <w:szCs w:val="24"/>
        </w:rPr>
        <w:t xml:space="preserve">proper </w:t>
      </w:r>
      <w:r>
        <w:rPr>
          <w:rFonts w:ascii="Times New Roman" w:hAnsi="Times New Roman"/>
          <w:sz w:val="24"/>
          <w:szCs w:val="24"/>
        </w:rPr>
        <w:t xml:space="preserve">follow-up and </w:t>
      </w:r>
      <w:r w:rsidR="00F66FF9">
        <w:rPr>
          <w:rFonts w:ascii="Times New Roman" w:hAnsi="Times New Roman"/>
          <w:sz w:val="24"/>
          <w:szCs w:val="24"/>
        </w:rPr>
        <w:t xml:space="preserve">continuous </w:t>
      </w:r>
      <w:r>
        <w:rPr>
          <w:rFonts w:ascii="Times New Roman" w:hAnsi="Times New Roman"/>
          <w:sz w:val="24"/>
          <w:szCs w:val="24"/>
        </w:rPr>
        <w:t xml:space="preserve">support. The WGDAW </w:t>
      </w:r>
      <w:r w:rsidR="0053090B">
        <w:rPr>
          <w:rFonts w:ascii="Times New Roman" w:hAnsi="Times New Roman"/>
          <w:sz w:val="24"/>
          <w:szCs w:val="24"/>
        </w:rPr>
        <w:t xml:space="preserve">recognizes that it would not have been able to make such contributions without the close cooperation of other key stakeholders. The </w:t>
      </w:r>
      <w:r w:rsidRPr="00625606">
        <w:rPr>
          <w:rFonts w:ascii="Times New Roman" w:hAnsi="Times New Roman"/>
          <w:sz w:val="24"/>
          <w:szCs w:val="24"/>
        </w:rPr>
        <w:t>result</w:t>
      </w:r>
      <w:r w:rsidR="0053090B">
        <w:rPr>
          <w:rFonts w:ascii="Times New Roman" w:hAnsi="Times New Roman"/>
          <w:sz w:val="24"/>
          <w:szCs w:val="24"/>
        </w:rPr>
        <w:t>s achieved represent</w:t>
      </w:r>
      <w:r w:rsidRPr="00625606">
        <w:rPr>
          <w:rFonts w:ascii="Times New Roman" w:hAnsi="Times New Roman"/>
          <w:sz w:val="24"/>
          <w:szCs w:val="24"/>
        </w:rPr>
        <w:t xml:space="preserve"> a conjunction of efforts from civil society </w:t>
      </w:r>
      <w:r w:rsidR="0053090B">
        <w:rPr>
          <w:rFonts w:ascii="Times New Roman" w:hAnsi="Times New Roman"/>
          <w:sz w:val="24"/>
          <w:szCs w:val="24"/>
        </w:rPr>
        <w:t>organization</w:t>
      </w:r>
      <w:r w:rsidR="00F66FF9">
        <w:rPr>
          <w:rFonts w:ascii="Times New Roman" w:hAnsi="Times New Roman"/>
          <w:sz w:val="24"/>
          <w:szCs w:val="24"/>
        </w:rPr>
        <w:t>s</w:t>
      </w:r>
      <w:r w:rsidR="0053090B">
        <w:rPr>
          <w:rFonts w:ascii="Times New Roman" w:hAnsi="Times New Roman"/>
          <w:sz w:val="24"/>
          <w:szCs w:val="24"/>
        </w:rPr>
        <w:t xml:space="preserve"> and state authorities. The WGDAW remains </w:t>
      </w:r>
      <w:r w:rsidR="00F66FF9">
        <w:rPr>
          <w:rFonts w:ascii="Times New Roman" w:hAnsi="Times New Roman"/>
          <w:sz w:val="24"/>
          <w:szCs w:val="24"/>
        </w:rPr>
        <w:t xml:space="preserve">firmly </w:t>
      </w:r>
      <w:r w:rsidR="0053090B">
        <w:rPr>
          <w:rFonts w:ascii="Times New Roman" w:hAnsi="Times New Roman"/>
          <w:sz w:val="24"/>
          <w:szCs w:val="24"/>
        </w:rPr>
        <w:t>committed to working with all stakeholders to make</w:t>
      </w:r>
      <w:r w:rsidRPr="00625606">
        <w:rPr>
          <w:rFonts w:ascii="Times New Roman" w:hAnsi="Times New Roman"/>
          <w:sz w:val="24"/>
          <w:szCs w:val="24"/>
        </w:rPr>
        <w:t xml:space="preserve"> </w:t>
      </w:r>
      <w:r w:rsidR="0053090B">
        <w:rPr>
          <w:rFonts w:ascii="Times New Roman" w:hAnsi="Times New Roman"/>
          <w:sz w:val="24"/>
          <w:szCs w:val="24"/>
        </w:rPr>
        <w:t>its findings and recommendations useful</w:t>
      </w:r>
      <w:r w:rsidRPr="00625606">
        <w:rPr>
          <w:rFonts w:ascii="Times New Roman" w:hAnsi="Times New Roman"/>
          <w:sz w:val="24"/>
          <w:szCs w:val="24"/>
        </w:rPr>
        <w:t xml:space="preserve"> practical tools for </w:t>
      </w:r>
      <w:r w:rsidR="0053090B">
        <w:rPr>
          <w:rFonts w:ascii="Times New Roman" w:hAnsi="Times New Roman"/>
          <w:sz w:val="24"/>
          <w:szCs w:val="24"/>
        </w:rPr>
        <w:t>advancing</w:t>
      </w:r>
      <w:r w:rsidRPr="00625606">
        <w:rPr>
          <w:rFonts w:ascii="Times New Roman" w:hAnsi="Times New Roman"/>
          <w:sz w:val="24"/>
          <w:szCs w:val="24"/>
        </w:rPr>
        <w:t xml:space="preserve"> the women’s rights agenda</w:t>
      </w:r>
      <w:r w:rsidR="0053090B">
        <w:rPr>
          <w:rFonts w:ascii="Times New Roman" w:hAnsi="Times New Roman"/>
          <w:sz w:val="24"/>
          <w:szCs w:val="24"/>
        </w:rPr>
        <w:t>.</w:t>
      </w:r>
    </w:p>
    <w:sectPr w:rsidR="00625606" w:rsidRPr="006361B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9BF" w:rsidRDefault="009659BF" w:rsidP="00277110">
      <w:pPr>
        <w:spacing w:after="0" w:line="240" w:lineRule="auto"/>
      </w:pPr>
      <w:r>
        <w:separator/>
      </w:r>
    </w:p>
  </w:endnote>
  <w:endnote w:type="continuationSeparator" w:id="0">
    <w:p w:rsidR="009659BF" w:rsidRDefault="009659BF" w:rsidP="0027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159624"/>
      <w:docPartObj>
        <w:docPartGallery w:val="Page Numbers (Bottom of Page)"/>
        <w:docPartUnique/>
      </w:docPartObj>
    </w:sdtPr>
    <w:sdtEndPr/>
    <w:sdtContent>
      <w:sdt>
        <w:sdtPr>
          <w:id w:val="-1769616900"/>
          <w:docPartObj>
            <w:docPartGallery w:val="Page Numbers (Top of Page)"/>
            <w:docPartUnique/>
          </w:docPartObj>
        </w:sdtPr>
        <w:sdtEndPr/>
        <w:sdtContent>
          <w:p w:rsidR="00C23EC4" w:rsidRDefault="00C23E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150F">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0F">
              <w:rPr>
                <w:b/>
                <w:bCs/>
                <w:noProof/>
              </w:rPr>
              <w:t>7</w:t>
            </w:r>
            <w:r>
              <w:rPr>
                <w:b/>
                <w:bCs/>
                <w:sz w:val="24"/>
                <w:szCs w:val="24"/>
              </w:rPr>
              <w:fldChar w:fldCharType="end"/>
            </w:r>
          </w:p>
        </w:sdtContent>
      </w:sdt>
    </w:sdtContent>
  </w:sdt>
  <w:p w:rsidR="003630CF" w:rsidRDefault="00363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9BF" w:rsidRDefault="009659BF" w:rsidP="00277110">
      <w:pPr>
        <w:spacing w:after="0" w:line="240" w:lineRule="auto"/>
      </w:pPr>
      <w:r>
        <w:separator/>
      </w:r>
    </w:p>
  </w:footnote>
  <w:footnote w:type="continuationSeparator" w:id="0">
    <w:p w:rsidR="009659BF" w:rsidRDefault="009659BF" w:rsidP="00277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D60DA"/>
    <w:multiLevelType w:val="hybridMultilevel"/>
    <w:tmpl w:val="FA8C90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D4"/>
    <w:rsid w:val="0001303E"/>
    <w:rsid w:val="00054183"/>
    <w:rsid w:val="000A717A"/>
    <w:rsid w:val="000B460B"/>
    <w:rsid w:val="000C0C40"/>
    <w:rsid w:val="000D5B5E"/>
    <w:rsid w:val="000E4B75"/>
    <w:rsid w:val="00191946"/>
    <w:rsid w:val="001A6D92"/>
    <w:rsid w:val="001A7E4A"/>
    <w:rsid w:val="001D4597"/>
    <w:rsid w:val="001D47C8"/>
    <w:rsid w:val="001E301A"/>
    <w:rsid w:val="002125C5"/>
    <w:rsid w:val="00235B48"/>
    <w:rsid w:val="00277110"/>
    <w:rsid w:val="002C2925"/>
    <w:rsid w:val="002D5901"/>
    <w:rsid w:val="00325E3B"/>
    <w:rsid w:val="003630CF"/>
    <w:rsid w:val="00381990"/>
    <w:rsid w:val="00386CC4"/>
    <w:rsid w:val="00391882"/>
    <w:rsid w:val="00397FB6"/>
    <w:rsid w:val="003C3CFA"/>
    <w:rsid w:val="003F4AD4"/>
    <w:rsid w:val="0048046A"/>
    <w:rsid w:val="004900EC"/>
    <w:rsid w:val="004921A5"/>
    <w:rsid w:val="004A2063"/>
    <w:rsid w:val="0053090B"/>
    <w:rsid w:val="005714EC"/>
    <w:rsid w:val="005B1A6E"/>
    <w:rsid w:val="005C0E2C"/>
    <w:rsid w:val="005D7B2F"/>
    <w:rsid w:val="005E61AF"/>
    <w:rsid w:val="00610C8E"/>
    <w:rsid w:val="00625606"/>
    <w:rsid w:val="00635F77"/>
    <w:rsid w:val="006361BE"/>
    <w:rsid w:val="00641D84"/>
    <w:rsid w:val="006534FA"/>
    <w:rsid w:val="00680D68"/>
    <w:rsid w:val="00693AAE"/>
    <w:rsid w:val="006A7DED"/>
    <w:rsid w:val="006D1BE6"/>
    <w:rsid w:val="006D69CF"/>
    <w:rsid w:val="006E7A43"/>
    <w:rsid w:val="00723B9E"/>
    <w:rsid w:val="00724482"/>
    <w:rsid w:val="008038DD"/>
    <w:rsid w:val="008405D7"/>
    <w:rsid w:val="00891F5F"/>
    <w:rsid w:val="008D7CA4"/>
    <w:rsid w:val="00921AED"/>
    <w:rsid w:val="009659BF"/>
    <w:rsid w:val="00967736"/>
    <w:rsid w:val="00986CAF"/>
    <w:rsid w:val="009C75F1"/>
    <w:rsid w:val="009E0B1B"/>
    <w:rsid w:val="009F6236"/>
    <w:rsid w:val="00A11603"/>
    <w:rsid w:val="00A12ED5"/>
    <w:rsid w:val="00A47980"/>
    <w:rsid w:val="00A63B3E"/>
    <w:rsid w:val="00A6544A"/>
    <w:rsid w:val="00AC48B8"/>
    <w:rsid w:val="00AD7F1F"/>
    <w:rsid w:val="00B02689"/>
    <w:rsid w:val="00B1105A"/>
    <w:rsid w:val="00B2579B"/>
    <w:rsid w:val="00B328A1"/>
    <w:rsid w:val="00B70FEB"/>
    <w:rsid w:val="00B75A83"/>
    <w:rsid w:val="00B8008D"/>
    <w:rsid w:val="00BB0D69"/>
    <w:rsid w:val="00BB6ADD"/>
    <w:rsid w:val="00BE597F"/>
    <w:rsid w:val="00C23EC4"/>
    <w:rsid w:val="00C36564"/>
    <w:rsid w:val="00C55BCD"/>
    <w:rsid w:val="00C75696"/>
    <w:rsid w:val="00CC32DF"/>
    <w:rsid w:val="00CC4AEF"/>
    <w:rsid w:val="00CD2769"/>
    <w:rsid w:val="00CE15C9"/>
    <w:rsid w:val="00D0150F"/>
    <w:rsid w:val="00D35DB0"/>
    <w:rsid w:val="00D451E3"/>
    <w:rsid w:val="00D67693"/>
    <w:rsid w:val="00D76FD4"/>
    <w:rsid w:val="00DA0887"/>
    <w:rsid w:val="00DB0973"/>
    <w:rsid w:val="00DB7CC9"/>
    <w:rsid w:val="00DE7F92"/>
    <w:rsid w:val="00DF4BF2"/>
    <w:rsid w:val="00E6026A"/>
    <w:rsid w:val="00E82804"/>
    <w:rsid w:val="00EA3C63"/>
    <w:rsid w:val="00EC50F0"/>
    <w:rsid w:val="00ED6ADF"/>
    <w:rsid w:val="00EE4A45"/>
    <w:rsid w:val="00F66FF9"/>
    <w:rsid w:val="00F82AE1"/>
    <w:rsid w:val="00F848A0"/>
    <w:rsid w:val="00F86B2F"/>
    <w:rsid w:val="00FA436E"/>
    <w:rsid w:val="00FA4AF7"/>
    <w:rsid w:val="00FD2F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DD6B"/>
  <w15:chartTrackingRefBased/>
  <w15:docId w15:val="{9052DE88-FD30-4103-8450-85D5BDA1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AED"/>
    <w:pPr>
      <w:spacing w:after="200" w:line="276" w:lineRule="auto"/>
    </w:pPr>
    <w:rPr>
      <w:rFonts w:ascii="Calibri" w:eastAsia="Calibri" w:hAnsi="Calibri" w:cs="Times New Roman"/>
      <w:lang w:eastAsia="en-US"/>
    </w:rPr>
  </w:style>
  <w:style w:type="paragraph" w:styleId="Heading1">
    <w:name w:val="heading 1"/>
    <w:basedOn w:val="Normal"/>
    <w:next w:val="Normal"/>
    <w:link w:val="Heading1Char"/>
    <w:uiPriority w:val="9"/>
    <w:qFormat/>
    <w:rsid w:val="003918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Dot pt,F5 List Paragraph,List Paragraph1,No Spacing1,List Paragraph Char Char Char,Indicator Text,Numbered Para 1,Colorful List - Accent 11,Bullet 1,Bullet Points,Párrafo de lista,MAIN CONTENT,Recommendation"/>
    <w:basedOn w:val="Normal"/>
    <w:link w:val="ListParagraphChar"/>
    <w:uiPriority w:val="34"/>
    <w:qFormat/>
    <w:rsid w:val="00921AED"/>
    <w:pPr>
      <w:ind w:left="720"/>
    </w:pPr>
  </w:style>
  <w:style w:type="character" w:customStyle="1" w:styleId="ListParagraphChar">
    <w:name w:val="List Paragraph Char"/>
    <w:aliases w:val="Scriptoria bullet points Char,Dot pt Char,F5 List Paragraph Char,List Paragraph1 Char,No Spacing1 Char,List Paragraph Char Char Char Char,Indicator Text Char,Numbered Para 1 Char,Colorful List - Accent 11 Char,Bullet 1 Char"/>
    <w:link w:val="ListParagraph"/>
    <w:uiPriority w:val="34"/>
    <w:locked/>
    <w:rsid w:val="00921AED"/>
    <w:rPr>
      <w:rFonts w:ascii="Calibri" w:eastAsia="Calibri" w:hAnsi="Calibri" w:cs="Times New Roman"/>
      <w:lang w:eastAsia="en-US"/>
    </w:rPr>
  </w:style>
  <w:style w:type="paragraph" w:styleId="Header">
    <w:name w:val="header"/>
    <w:basedOn w:val="Normal"/>
    <w:link w:val="HeaderChar"/>
    <w:uiPriority w:val="99"/>
    <w:unhideWhenUsed/>
    <w:rsid w:val="00277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110"/>
    <w:rPr>
      <w:rFonts w:ascii="Calibri" w:eastAsia="Calibri" w:hAnsi="Calibri" w:cs="Times New Roman"/>
      <w:lang w:eastAsia="en-US"/>
    </w:rPr>
  </w:style>
  <w:style w:type="paragraph" w:styleId="Footer">
    <w:name w:val="footer"/>
    <w:basedOn w:val="Normal"/>
    <w:link w:val="FooterChar"/>
    <w:uiPriority w:val="99"/>
    <w:unhideWhenUsed/>
    <w:rsid w:val="00277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110"/>
    <w:rPr>
      <w:rFonts w:ascii="Calibri" w:eastAsia="Calibri" w:hAnsi="Calibri" w:cs="Times New Roman"/>
      <w:lang w:eastAsia="en-US"/>
    </w:rPr>
  </w:style>
  <w:style w:type="character" w:styleId="IntenseReference">
    <w:name w:val="Intense Reference"/>
    <w:basedOn w:val="DefaultParagraphFont"/>
    <w:uiPriority w:val="32"/>
    <w:qFormat/>
    <w:rsid w:val="008038DD"/>
    <w:rPr>
      <w:b/>
      <w:bCs/>
      <w:smallCaps/>
      <w:color w:val="5B9BD5" w:themeColor="accent1"/>
      <w:spacing w:val="5"/>
    </w:rPr>
  </w:style>
  <w:style w:type="paragraph" w:styleId="Subtitle">
    <w:name w:val="Subtitle"/>
    <w:basedOn w:val="Normal"/>
    <w:next w:val="Normal"/>
    <w:link w:val="SubtitleChar"/>
    <w:uiPriority w:val="11"/>
    <w:qFormat/>
    <w:rsid w:val="00FD2FC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D2FCB"/>
    <w:rPr>
      <w:color w:val="5A5A5A" w:themeColor="text1" w:themeTint="A5"/>
      <w:spacing w:val="15"/>
      <w:lang w:eastAsia="en-US"/>
    </w:rPr>
  </w:style>
  <w:style w:type="character" w:customStyle="1" w:styleId="Heading1Char">
    <w:name w:val="Heading 1 Char"/>
    <w:basedOn w:val="DefaultParagraphFont"/>
    <w:link w:val="Heading1"/>
    <w:uiPriority w:val="9"/>
    <w:rsid w:val="00391882"/>
    <w:rPr>
      <w:rFonts w:asciiTheme="majorHAnsi" w:eastAsiaTheme="majorEastAsia" w:hAnsiTheme="majorHAnsi" w:cstheme="majorBidi"/>
      <w:color w:val="2E74B5" w:themeColor="accent1" w:themeShade="BF"/>
      <w:sz w:val="32"/>
      <w:szCs w:val="32"/>
      <w:lang w:eastAsia="en-US"/>
    </w:rPr>
  </w:style>
  <w:style w:type="character" w:styleId="Hyperlink">
    <w:name w:val="Hyperlink"/>
    <w:basedOn w:val="DefaultParagraphFont"/>
    <w:uiPriority w:val="99"/>
    <w:unhideWhenUsed/>
    <w:rsid w:val="001D47C8"/>
    <w:rPr>
      <w:color w:val="0563C1" w:themeColor="hyperlink"/>
      <w:u w:val="single"/>
    </w:rPr>
  </w:style>
  <w:style w:type="character" w:styleId="CommentReference">
    <w:name w:val="annotation reference"/>
    <w:basedOn w:val="DefaultParagraphFont"/>
    <w:uiPriority w:val="99"/>
    <w:semiHidden/>
    <w:unhideWhenUsed/>
    <w:rsid w:val="00F86B2F"/>
    <w:rPr>
      <w:sz w:val="16"/>
      <w:szCs w:val="16"/>
    </w:rPr>
  </w:style>
  <w:style w:type="paragraph" w:styleId="CommentText">
    <w:name w:val="annotation text"/>
    <w:basedOn w:val="Normal"/>
    <w:link w:val="CommentTextChar"/>
    <w:uiPriority w:val="99"/>
    <w:semiHidden/>
    <w:unhideWhenUsed/>
    <w:rsid w:val="00F86B2F"/>
    <w:pPr>
      <w:spacing w:line="240" w:lineRule="auto"/>
    </w:pPr>
    <w:rPr>
      <w:sz w:val="20"/>
      <w:szCs w:val="20"/>
    </w:rPr>
  </w:style>
  <w:style w:type="character" w:customStyle="1" w:styleId="CommentTextChar">
    <w:name w:val="Comment Text Char"/>
    <w:basedOn w:val="DefaultParagraphFont"/>
    <w:link w:val="CommentText"/>
    <w:uiPriority w:val="99"/>
    <w:semiHidden/>
    <w:rsid w:val="00F86B2F"/>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86B2F"/>
    <w:rPr>
      <w:b/>
      <w:bCs/>
    </w:rPr>
  </w:style>
  <w:style w:type="character" w:customStyle="1" w:styleId="CommentSubjectChar">
    <w:name w:val="Comment Subject Char"/>
    <w:basedOn w:val="CommentTextChar"/>
    <w:link w:val="CommentSubject"/>
    <w:uiPriority w:val="99"/>
    <w:semiHidden/>
    <w:rsid w:val="00F86B2F"/>
    <w:rPr>
      <w:rFonts w:ascii="Calibri" w:eastAsia="Calibri" w:hAnsi="Calibri" w:cs="Times New Roman"/>
      <w:b/>
      <w:bCs/>
      <w:sz w:val="20"/>
      <w:szCs w:val="20"/>
      <w:lang w:eastAsia="en-US"/>
    </w:rPr>
  </w:style>
  <w:style w:type="paragraph" w:styleId="BalloonText">
    <w:name w:val="Balloon Text"/>
    <w:basedOn w:val="Normal"/>
    <w:link w:val="BalloonTextChar"/>
    <w:uiPriority w:val="99"/>
    <w:semiHidden/>
    <w:unhideWhenUsed/>
    <w:rsid w:val="00F86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B2F"/>
    <w:rPr>
      <w:rFonts w:ascii="Segoe UI" w:eastAsia="Calibri" w:hAnsi="Segoe UI" w:cs="Segoe UI"/>
      <w:sz w:val="18"/>
      <w:szCs w:val="18"/>
      <w:lang w:eastAsia="en-US"/>
    </w:rPr>
  </w:style>
  <w:style w:type="character" w:styleId="FollowedHyperlink">
    <w:name w:val="FollowedHyperlink"/>
    <w:basedOn w:val="DefaultParagraphFont"/>
    <w:uiPriority w:val="99"/>
    <w:semiHidden/>
    <w:unhideWhenUsed/>
    <w:rsid w:val="00723B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hchr.org/EN/Issues/Women/WGWomen/Pages/ReassertingEqualityCounteringRollback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gdiscriminationwomen@ohch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stry@ohchr.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p.ohchr.org/documents/dpage_e.aspx?m=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A63B38-CFEC-4BDE-968C-6E7E6AA80CF0}">
  <ds:schemaRefs>
    <ds:schemaRef ds:uri="http://schemas.microsoft.com/sharepoint/v3/contenttype/forms"/>
  </ds:schemaRefs>
</ds:datastoreItem>
</file>

<file path=customXml/itemProps2.xml><?xml version="1.0" encoding="utf-8"?>
<ds:datastoreItem xmlns:ds="http://schemas.openxmlformats.org/officeDocument/2006/customXml" ds:itemID="{40731324-9CDF-404B-9147-997EBA6A0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5B113-4FD4-414E-9C93-FDBC36919DE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Hannah</dc:creator>
  <cp:keywords/>
  <dc:description/>
  <cp:lastModifiedBy>Bernadette Arditi</cp:lastModifiedBy>
  <cp:revision>8</cp:revision>
  <cp:lastPrinted>2019-01-24T11:35:00Z</cp:lastPrinted>
  <dcterms:created xsi:type="dcterms:W3CDTF">2021-01-20T10:03:00Z</dcterms:created>
  <dcterms:modified xsi:type="dcterms:W3CDTF">2021-01-20T10:51:00Z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