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5A2CA" w14:textId="77777777" w:rsidR="00F16AD5" w:rsidRPr="00451257" w:rsidRDefault="00F16AD5" w:rsidP="00B135A4">
      <w:pPr>
        <w:jc w:val="both"/>
        <w:rPr>
          <w:rFonts w:ascii="Arial" w:hAnsi="Arial" w:cs="Arial"/>
          <w:b/>
          <w:sz w:val="24"/>
          <w:szCs w:val="24"/>
          <w:lang w:val="en-US"/>
        </w:rPr>
      </w:pPr>
      <w:bookmarkStart w:id="0" w:name="_GoBack"/>
      <w:bookmarkEnd w:id="0"/>
      <w:r w:rsidRPr="00451257">
        <w:rPr>
          <w:rFonts w:ascii="Arial" w:hAnsi="Arial" w:cs="Arial"/>
          <w:b/>
          <w:sz w:val="24"/>
          <w:szCs w:val="24"/>
          <w:lang w:val="en-US"/>
        </w:rPr>
        <w:t xml:space="preserve">Mr. Justice Myron Michael </w:t>
      </w:r>
      <w:proofErr w:type="spellStart"/>
      <w:r w:rsidRPr="00451257">
        <w:rPr>
          <w:rFonts w:ascii="Arial" w:hAnsi="Arial" w:cs="Arial"/>
          <w:b/>
          <w:sz w:val="24"/>
          <w:szCs w:val="24"/>
          <w:lang w:val="en-US"/>
        </w:rPr>
        <w:t>Nicolatos</w:t>
      </w:r>
      <w:proofErr w:type="spellEnd"/>
      <w:r w:rsidRPr="00451257">
        <w:rPr>
          <w:rFonts w:ascii="Arial" w:hAnsi="Arial" w:cs="Arial"/>
          <w:b/>
          <w:sz w:val="24"/>
          <w:szCs w:val="24"/>
          <w:lang w:val="en-US"/>
        </w:rPr>
        <w:t xml:space="preserve">, President of the Supreme Court </w:t>
      </w:r>
    </w:p>
    <w:p w14:paraId="75A2DAA6" w14:textId="77777777" w:rsidR="00457EF9" w:rsidRPr="00451257" w:rsidRDefault="00457EF9" w:rsidP="00B135A4">
      <w:pPr>
        <w:jc w:val="both"/>
        <w:rPr>
          <w:rFonts w:ascii="Arial" w:hAnsi="Arial" w:cs="Arial"/>
          <w:b/>
          <w:sz w:val="24"/>
          <w:szCs w:val="24"/>
          <w:lang w:val="en-US"/>
        </w:rPr>
      </w:pPr>
      <w:r w:rsidRPr="00451257">
        <w:rPr>
          <w:rFonts w:ascii="Arial" w:hAnsi="Arial" w:cs="Arial"/>
          <w:b/>
          <w:sz w:val="24"/>
          <w:szCs w:val="24"/>
          <w:lang w:val="en-US"/>
        </w:rPr>
        <w:t>Questionnaire of the Special Rapporteur on the independence of judges and lawyers</w:t>
      </w:r>
    </w:p>
    <w:p w14:paraId="03AB0626" w14:textId="77777777" w:rsidR="00256FC1" w:rsidRPr="00451257" w:rsidRDefault="00B97F8F" w:rsidP="00B135A4">
      <w:pPr>
        <w:jc w:val="both"/>
        <w:rPr>
          <w:rFonts w:ascii="Arial" w:hAnsi="Arial" w:cs="Arial"/>
          <w:b/>
          <w:sz w:val="24"/>
          <w:szCs w:val="24"/>
          <w:u w:val="single"/>
          <w:lang w:val="en-US"/>
        </w:rPr>
      </w:pPr>
      <w:r w:rsidRPr="00451257">
        <w:rPr>
          <w:rFonts w:ascii="Arial" w:hAnsi="Arial" w:cs="Arial"/>
          <w:b/>
          <w:sz w:val="24"/>
          <w:szCs w:val="24"/>
          <w:u w:val="single"/>
          <w:lang w:val="en-US"/>
        </w:rPr>
        <w:t>Civil and criminal Liability</w:t>
      </w:r>
    </w:p>
    <w:p w14:paraId="53178C63" w14:textId="77777777" w:rsidR="00451257" w:rsidRPr="00451257" w:rsidRDefault="00451257" w:rsidP="00451257">
      <w:pPr>
        <w:jc w:val="both"/>
        <w:rPr>
          <w:rFonts w:ascii="Arial" w:hAnsi="Arial" w:cs="Arial"/>
          <w:b/>
          <w:sz w:val="24"/>
          <w:szCs w:val="24"/>
          <w:lang w:val="en-GB"/>
        </w:rPr>
      </w:pPr>
      <w:r w:rsidRPr="00451257">
        <w:rPr>
          <w:rFonts w:ascii="Arial" w:hAnsi="Arial" w:cs="Arial"/>
          <w:b/>
          <w:sz w:val="24"/>
          <w:szCs w:val="24"/>
          <w:lang w:val="en-GB"/>
        </w:rPr>
        <w:t xml:space="preserve">1. What are the types of misbehaviour that may give rise to disciplinary proceedings against judges? Are these violations codified in national legislation and/or professional codes of ethics? </w:t>
      </w:r>
    </w:p>
    <w:p w14:paraId="49718EBA" w14:textId="6585219E" w:rsidR="00451257" w:rsidRPr="00451257" w:rsidRDefault="00451257" w:rsidP="00451257">
      <w:pPr>
        <w:jc w:val="both"/>
        <w:rPr>
          <w:rFonts w:ascii="Arial" w:hAnsi="Arial" w:cs="Arial"/>
          <w:sz w:val="24"/>
          <w:szCs w:val="24"/>
          <w:lang w:val="en-GB"/>
        </w:rPr>
      </w:pPr>
      <w:r w:rsidRPr="00451257">
        <w:rPr>
          <w:rFonts w:ascii="Arial" w:hAnsi="Arial" w:cs="Arial"/>
          <w:sz w:val="24"/>
          <w:szCs w:val="24"/>
          <w:lang w:val="en-GB"/>
        </w:rPr>
        <w:t xml:space="preserve">Judges have an important role in the Cyprus democratic system as the interpreters of the law and the keepers of Justice. Judicial ethics </w:t>
      </w:r>
      <w:r w:rsidRPr="00451257">
        <w:rPr>
          <w:rFonts w:ascii="Arial" w:hAnsi="Arial" w:cs="Arial"/>
          <w:sz w:val="24"/>
          <w:szCs w:val="24"/>
          <w:lang w:val="en-GB"/>
        </w:rPr>
        <w:lastRenderedPageBreak/>
        <w:t xml:space="preserve">serve the twofold purpose of building trust in the administration of justice and guiding judges. </w:t>
      </w:r>
    </w:p>
    <w:p w14:paraId="247D4A77" w14:textId="2F57F8CD" w:rsidR="00451257" w:rsidRPr="00451257" w:rsidRDefault="00451257" w:rsidP="00451257">
      <w:pPr>
        <w:jc w:val="both"/>
        <w:rPr>
          <w:rFonts w:ascii="Arial" w:hAnsi="Arial" w:cs="Arial"/>
          <w:sz w:val="24"/>
          <w:szCs w:val="24"/>
          <w:lang w:val="en-GB"/>
        </w:rPr>
      </w:pPr>
      <w:r w:rsidRPr="00451257">
        <w:rPr>
          <w:rFonts w:ascii="Arial" w:hAnsi="Arial" w:cs="Arial"/>
          <w:sz w:val="24"/>
          <w:szCs w:val="24"/>
          <w:lang w:val="en-GB"/>
        </w:rPr>
        <w:t xml:space="preserve">Under </w:t>
      </w:r>
      <w:r w:rsidRPr="00451257">
        <w:rPr>
          <w:rFonts w:ascii="Arial" w:hAnsi="Arial" w:cs="Arial"/>
          <w:i/>
          <w:sz w:val="24"/>
          <w:szCs w:val="24"/>
          <w:lang w:val="en-GB"/>
        </w:rPr>
        <w:t>section 6 of the Administration of Justice Act 0f 1964</w:t>
      </w:r>
      <w:r w:rsidRPr="00451257">
        <w:rPr>
          <w:rFonts w:ascii="Arial" w:hAnsi="Arial" w:cs="Arial"/>
          <w:sz w:val="24"/>
          <w:szCs w:val="24"/>
          <w:lang w:val="en-GB"/>
        </w:rPr>
        <w:t>,</w:t>
      </w:r>
      <w:r w:rsidR="0063730B">
        <w:rPr>
          <w:rFonts w:ascii="Arial" w:hAnsi="Arial" w:cs="Arial"/>
          <w:sz w:val="24"/>
          <w:szCs w:val="24"/>
          <w:lang w:val="en-GB"/>
        </w:rPr>
        <w:t xml:space="preserve"> all</w:t>
      </w:r>
      <w:r w:rsidRPr="00451257">
        <w:rPr>
          <w:rFonts w:ascii="Arial" w:hAnsi="Arial" w:cs="Arial"/>
          <w:sz w:val="24"/>
          <w:szCs w:val="24"/>
          <w:lang w:val="en-GB"/>
        </w:rPr>
        <w:t xml:space="preserve"> Supreme Court Justices are permanent members of the Judiciary. Judges of the lower courts are also permanent members of the Judiciary. Under section 5 of the above law, </w:t>
      </w:r>
      <w:r w:rsidR="0063730B">
        <w:rPr>
          <w:rFonts w:ascii="Arial" w:hAnsi="Arial" w:cs="Arial"/>
          <w:sz w:val="24"/>
          <w:szCs w:val="24"/>
          <w:lang w:val="en-GB"/>
        </w:rPr>
        <w:t xml:space="preserve">a </w:t>
      </w:r>
      <w:r w:rsidRPr="00451257">
        <w:rPr>
          <w:rFonts w:ascii="Arial" w:hAnsi="Arial" w:cs="Arial"/>
          <w:sz w:val="24"/>
          <w:szCs w:val="24"/>
          <w:lang w:val="en-GB"/>
        </w:rPr>
        <w:t xml:space="preserve">high moral standard is a </w:t>
      </w:r>
      <w:r w:rsidR="0063730B">
        <w:rPr>
          <w:rFonts w:ascii="Arial" w:hAnsi="Arial" w:cs="Arial"/>
          <w:sz w:val="24"/>
          <w:szCs w:val="24"/>
          <w:lang w:val="en-GB"/>
        </w:rPr>
        <w:t xml:space="preserve">necessary </w:t>
      </w:r>
      <w:r w:rsidRPr="00451257">
        <w:rPr>
          <w:rFonts w:ascii="Arial" w:hAnsi="Arial" w:cs="Arial"/>
          <w:sz w:val="24"/>
          <w:szCs w:val="24"/>
          <w:lang w:val="en-GB"/>
        </w:rPr>
        <w:t>requirement for an</w:t>
      </w:r>
      <w:r w:rsidR="0063730B">
        <w:rPr>
          <w:rFonts w:ascii="Arial" w:hAnsi="Arial" w:cs="Arial"/>
          <w:sz w:val="24"/>
          <w:szCs w:val="24"/>
          <w:lang w:val="en-GB"/>
        </w:rPr>
        <w:t>y</w:t>
      </w:r>
      <w:r w:rsidRPr="00451257">
        <w:rPr>
          <w:rFonts w:ascii="Arial" w:hAnsi="Arial" w:cs="Arial"/>
          <w:sz w:val="24"/>
          <w:szCs w:val="24"/>
          <w:lang w:val="en-GB"/>
        </w:rPr>
        <w:t xml:space="preserve"> </w:t>
      </w:r>
      <w:r w:rsidR="0063730B">
        <w:rPr>
          <w:rFonts w:ascii="Arial" w:hAnsi="Arial" w:cs="Arial"/>
          <w:sz w:val="24"/>
          <w:szCs w:val="24"/>
          <w:lang w:val="en-GB"/>
        </w:rPr>
        <w:t>lawyer</w:t>
      </w:r>
      <w:r w:rsidRPr="00451257">
        <w:rPr>
          <w:rFonts w:ascii="Arial" w:hAnsi="Arial" w:cs="Arial"/>
          <w:sz w:val="24"/>
          <w:szCs w:val="24"/>
          <w:lang w:val="en-GB"/>
        </w:rPr>
        <w:t xml:space="preserve"> to be </w:t>
      </w:r>
      <w:r w:rsidR="0063730B">
        <w:rPr>
          <w:rFonts w:ascii="Arial" w:hAnsi="Arial" w:cs="Arial"/>
          <w:sz w:val="24"/>
          <w:szCs w:val="24"/>
          <w:lang w:val="en-GB"/>
        </w:rPr>
        <w:t xml:space="preserve">qualified as </w:t>
      </w:r>
      <w:r w:rsidRPr="00451257">
        <w:rPr>
          <w:rFonts w:ascii="Arial" w:hAnsi="Arial" w:cs="Arial"/>
          <w:sz w:val="24"/>
          <w:szCs w:val="24"/>
          <w:lang w:val="en-GB"/>
        </w:rPr>
        <w:t xml:space="preserve">a judge. </w:t>
      </w:r>
    </w:p>
    <w:p w14:paraId="759E8959" w14:textId="688A2D55" w:rsidR="00451257" w:rsidRPr="00451257" w:rsidRDefault="00451257" w:rsidP="00451257">
      <w:pPr>
        <w:jc w:val="both"/>
        <w:rPr>
          <w:rFonts w:ascii="Arial" w:hAnsi="Arial" w:cs="Arial"/>
          <w:sz w:val="24"/>
          <w:szCs w:val="24"/>
          <w:lang w:val="en-GB"/>
        </w:rPr>
      </w:pPr>
      <w:r w:rsidRPr="00451257">
        <w:rPr>
          <w:rFonts w:ascii="Arial" w:hAnsi="Arial" w:cs="Arial"/>
          <w:sz w:val="24"/>
          <w:szCs w:val="24"/>
          <w:lang w:val="en-GB"/>
        </w:rPr>
        <w:t>Under</w:t>
      </w:r>
      <w:r w:rsidRPr="00451257">
        <w:rPr>
          <w:rFonts w:ascii="Arial" w:eastAsia="Times New Roman" w:hAnsi="Arial" w:cs="Arial"/>
          <w:bCs/>
          <w:sz w:val="24"/>
          <w:szCs w:val="24"/>
          <w:lang w:val="en-GB"/>
        </w:rPr>
        <w:t xml:space="preserve"> the </w:t>
      </w:r>
      <w:r w:rsidRPr="00451257">
        <w:rPr>
          <w:rFonts w:ascii="Arial" w:eastAsia="Times New Roman" w:hAnsi="Arial" w:cs="Arial"/>
          <w:bCs/>
          <w:i/>
          <w:sz w:val="24"/>
          <w:szCs w:val="24"/>
          <w:lang w:val="en-GB"/>
        </w:rPr>
        <w:t>Procedural Rules</w:t>
      </w:r>
      <w:r w:rsidRPr="00451257">
        <w:rPr>
          <w:rFonts w:ascii="Arial" w:hAnsi="Arial" w:cs="Arial"/>
          <w:i/>
          <w:sz w:val="24"/>
          <w:szCs w:val="24"/>
          <w:lang w:val="en-GB"/>
        </w:rPr>
        <w:t xml:space="preserve"> on the </w:t>
      </w:r>
      <w:r w:rsidR="0063730B">
        <w:rPr>
          <w:rFonts w:ascii="Arial" w:hAnsi="Arial" w:cs="Arial"/>
          <w:i/>
          <w:sz w:val="24"/>
          <w:szCs w:val="24"/>
          <w:lang w:val="en-GB"/>
        </w:rPr>
        <w:t>E</w:t>
      </w:r>
      <w:r w:rsidRPr="00451257">
        <w:rPr>
          <w:rFonts w:ascii="Arial" w:hAnsi="Arial" w:cs="Arial"/>
          <w:i/>
          <w:sz w:val="24"/>
          <w:szCs w:val="24"/>
          <w:lang w:val="en-GB"/>
        </w:rPr>
        <w:t xml:space="preserve">xercise of the </w:t>
      </w:r>
      <w:r w:rsidR="0063730B">
        <w:rPr>
          <w:rFonts w:ascii="Arial" w:hAnsi="Arial" w:cs="Arial"/>
          <w:i/>
          <w:sz w:val="24"/>
          <w:szCs w:val="24"/>
          <w:lang w:val="en-GB"/>
        </w:rPr>
        <w:t>D</w:t>
      </w:r>
      <w:r w:rsidRPr="00451257">
        <w:rPr>
          <w:rFonts w:ascii="Arial" w:hAnsi="Arial" w:cs="Arial"/>
          <w:i/>
          <w:sz w:val="24"/>
          <w:szCs w:val="24"/>
          <w:lang w:val="en-GB"/>
        </w:rPr>
        <w:t xml:space="preserve">isciplinary </w:t>
      </w:r>
      <w:r w:rsidR="0063730B">
        <w:rPr>
          <w:rFonts w:ascii="Arial" w:hAnsi="Arial" w:cs="Arial"/>
          <w:i/>
          <w:sz w:val="24"/>
          <w:szCs w:val="24"/>
          <w:lang w:val="en-GB"/>
        </w:rPr>
        <w:t>P</w:t>
      </w:r>
      <w:r w:rsidRPr="00451257">
        <w:rPr>
          <w:rFonts w:ascii="Arial" w:hAnsi="Arial" w:cs="Arial"/>
          <w:i/>
          <w:sz w:val="24"/>
          <w:szCs w:val="24"/>
          <w:lang w:val="en-GB"/>
        </w:rPr>
        <w:t>owers of the Supreme Council of Judicature of 2000</w:t>
      </w:r>
      <w:r w:rsidRPr="00451257">
        <w:rPr>
          <w:rFonts w:ascii="Arial" w:hAnsi="Arial" w:cs="Arial"/>
          <w:sz w:val="24"/>
          <w:szCs w:val="24"/>
          <w:lang w:val="en-GB"/>
        </w:rPr>
        <w:t>, a</w:t>
      </w:r>
      <w:r w:rsidR="0063730B">
        <w:rPr>
          <w:rFonts w:ascii="Arial" w:hAnsi="Arial" w:cs="Arial"/>
          <w:sz w:val="24"/>
          <w:szCs w:val="24"/>
          <w:lang w:val="en-GB"/>
        </w:rPr>
        <w:t>ny judge</w:t>
      </w:r>
      <w:r w:rsidRPr="00451257">
        <w:rPr>
          <w:rFonts w:ascii="Arial" w:hAnsi="Arial" w:cs="Arial"/>
          <w:sz w:val="24"/>
          <w:szCs w:val="24"/>
          <w:lang w:val="en-GB"/>
        </w:rPr>
        <w:t xml:space="preserve"> may be subjected to disciplinary proceedings</w:t>
      </w:r>
      <w:r w:rsidR="0063730B">
        <w:rPr>
          <w:rFonts w:ascii="Arial" w:hAnsi="Arial" w:cs="Arial"/>
          <w:sz w:val="24"/>
          <w:szCs w:val="24"/>
          <w:lang w:val="en-GB"/>
        </w:rPr>
        <w:t xml:space="preserve"> </w:t>
      </w:r>
      <w:r w:rsidRPr="00451257">
        <w:rPr>
          <w:rFonts w:ascii="Arial" w:hAnsi="Arial" w:cs="Arial"/>
          <w:sz w:val="24"/>
          <w:szCs w:val="24"/>
          <w:lang w:val="en-GB"/>
        </w:rPr>
        <w:t xml:space="preserve">where he/she may have become </w:t>
      </w:r>
      <w:r w:rsidRPr="00451257">
        <w:rPr>
          <w:rFonts w:ascii="Arial" w:hAnsi="Arial" w:cs="Arial"/>
          <w:sz w:val="24"/>
          <w:szCs w:val="24"/>
          <w:lang w:val="en-GB"/>
        </w:rPr>
        <w:lastRenderedPageBreak/>
        <w:t>incapable, displayed inappropriate behaviour or committed a disciplinary offence.</w:t>
      </w:r>
    </w:p>
    <w:p w14:paraId="5E081E88" w14:textId="308BBCDB" w:rsidR="00451257" w:rsidRPr="00451257" w:rsidRDefault="00451257" w:rsidP="00451257">
      <w:pPr>
        <w:jc w:val="both"/>
        <w:rPr>
          <w:rFonts w:ascii="Arial" w:hAnsi="Arial" w:cs="Arial"/>
          <w:sz w:val="24"/>
          <w:szCs w:val="24"/>
          <w:lang w:val="en-GB"/>
        </w:rPr>
      </w:pPr>
      <w:r w:rsidRPr="00451257">
        <w:rPr>
          <w:rFonts w:ascii="Arial" w:hAnsi="Arial" w:cs="Arial"/>
          <w:sz w:val="24"/>
          <w:szCs w:val="24"/>
          <w:lang w:val="en-GB"/>
        </w:rPr>
        <w:t>The term “disciplinary offence” as defined in s</w:t>
      </w:r>
      <w:r w:rsidRPr="00451257">
        <w:rPr>
          <w:rFonts w:ascii="Arial" w:eastAsia="Times New Roman" w:hAnsi="Arial" w:cs="Arial"/>
          <w:bCs/>
          <w:sz w:val="24"/>
          <w:szCs w:val="24"/>
          <w:lang w:val="en-GB"/>
        </w:rPr>
        <w:t>ection 2 of the</w:t>
      </w:r>
      <w:r w:rsidR="0063730B">
        <w:rPr>
          <w:rFonts w:ascii="Arial" w:eastAsia="Times New Roman" w:hAnsi="Arial" w:cs="Arial"/>
          <w:bCs/>
          <w:sz w:val="24"/>
          <w:szCs w:val="24"/>
          <w:lang w:val="en-GB"/>
        </w:rPr>
        <w:t xml:space="preserve"> aforesaid</w:t>
      </w:r>
      <w:r w:rsidRPr="00451257">
        <w:rPr>
          <w:rFonts w:ascii="Arial" w:eastAsia="Times New Roman" w:hAnsi="Arial" w:cs="Arial"/>
          <w:bCs/>
          <w:sz w:val="24"/>
          <w:szCs w:val="24"/>
          <w:lang w:val="en-GB"/>
        </w:rPr>
        <w:t xml:space="preserve"> Procedural Rules,</w:t>
      </w:r>
      <w:r w:rsidRPr="00451257">
        <w:rPr>
          <w:rFonts w:ascii="Arial" w:hAnsi="Arial" w:cs="Arial"/>
          <w:sz w:val="24"/>
          <w:szCs w:val="24"/>
          <w:lang w:val="en-GB"/>
        </w:rPr>
        <w:t xml:space="preserve"> includes the refusal, omission, </w:t>
      </w:r>
      <w:r w:rsidR="0063730B">
        <w:rPr>
          <w:rFonts w:ascii="Arial" w:hAnsi="Arial" w:cs="Arial"/>
          <w:sz w:val="24"/>
          <w:szCs w:val="24"/>
          <w:lang w:val="en-GB"/>
        </w:rPr>
        <w:t xml:space="preserve">or </w:t>
      </w:r>
      <w:r w:rsidRPr="00451257">
        <w:rPr>
          <w:rFonts w:ascii="Arial" w:hAnsi="Arial" w:cs="Arial"/>
          <w:sz w:val="24"/>
          <w:szCs w:val="24"/>
          <w:lang w:val="en-GB"/>
        </w:rPr>
        <w:t xml:space="preserve">deviation in the performance of judicial duties and, in general, </w:t>
      </w:r>
      <w:r w:rsidR="0063730B">
        <w:rPr>
          <w:rFonts w:ascii="Arial" w:hAnsi="Arial" w:cs="Arial"/>
          <w:sz w:val="24"/>
          <w:szCs w:val="24"/>
          <w:lang w:val="en-GB"/>
        </w:rPr>
        <w:t xml:space="preserve">any </w:t>
      </w:r>
      <w:r w:rsidRPr="00451257">
        <w:rPr>
          <w:rFonts w:ascii="Arial" w:hAnsi="Arial" w:cs="Arial"/>
          <w:sz w:val="24"/>
          <w:szCs w:val="24"/>
          <w:lang w:val="en-GB"/>
        </w:rPr>
        <w:t xml:space="preserve">unacceptable conduct. In particular, a severe breach of the provisions of the </w:t>
      </w:r>
      <w:r w:rsidRPr="00451257">
        <w:rPr>
          <w:rFonts w:ascii="Arial" w:hAnsi="Arial" w:cs="Arial"/>
          <w:i/>
          <w:sz w:val="24"/>
          <w:szCs w:val="24"/>
          <w:lang w:val="en-GB"/>
        </w:rPr>
        <w:t>Guide on Judicial Conduct</w:t>
      </w:r>
      <w:r w:rsidRPr="00451257">
        <w:rPr>
          <w:rFonts w:ascii="Arial" w:hAnsi="Arial" w:cs="Arial"/>
          <w:sz w:val="24"/>
          <w:szCs w:val="24"/>
          <w:lang w:val="en-GB"/>
        </w:rPr>
        <w:t xml:space="preserve"> under the conditions laid down by paragraph 3 of the guide may constitute a disciplinary offence. </w:t>
      </w:r>
    </w:p>
    <w:p w14:paraId="78882357" w14:textId="7BD8E4AA" w:rsidR="00451257" w:rsidRPr="00451257" w:rsidRDefault="00451257" w:rsidP="00451257">
      <w:pPr>
        <w:jc w:val="both"/>
        <w:rPr>
          <w:rFonts w:ascii="Arial" w:hAnsi="Arial" w:cs="Arial"/>
          <w:sz w:val="24"/>
          <w:szCs w:val="24"/>
          <w:lang w:val="en-GB"/>
        </w:rPr>
      </w:pPr>
      <w:r w:rsidRPr="00451257">
        <w:rPr>
          <w:rFonts w:ascii="Arial" w:hAnsi="Arial" w:cs="Arial"/>
          <w:sz w:val="24"/>
          <w:szCs w:val="24"/>
          <w:lang w:val="en-GB"/>
        </w:rPr>
        <w:t xml:space="preserve">The Guide contains core guidelines and principles and particularly refers to the principles of independence, judicial immunity, impartiality, </w:t>
      </w:r>
      <w:r w:rsidRPr="00451257">
        <w:rPr>
          <w:rFonts w:ascii="Arial" w:hAnsi="Arial" w:cs="Arial"/>
          <w:sz w:val="24"/>
          <w:szCs w:val="24"/>
          <w:lang w:val="en-GB"/>
        </w:rPr>
        <w:lastRenderedPageBreak/>
        <w:t xml:space="preserve">integrity and propriety, and aims to assist judges during the exercise of their duties and responsibilities. </w:t>
      </w:r>
    </w:p>
    <w:p w14:paraId="19C0BBF1" w14:textId="32C61400" w:rsidR="00451257" w:rsidRPr="00451257" w:rsidRDefault="00451257" w:rsidP="00451257">
      <w:pPr>
        <w:jc w:val="both"/>
        <w:rPr>
          <w:rFonts w:ascii="Arial" w:hAnsi="Arial" w:cs="Arial"/>
          <w:sz w:val="24"/>
          <w:szCs w:val="24"/>
          <w:lang w:val="en-GB"/>
        </w:rPr>
      </w:pPr>
      <w:r w:rsidRPr="00451257">
        <w:rPr>
          <w:rFonts w:ascii="Arial" w:hAnsi="Arial" w:cs="Arial"/>
          <w:sz w:val="24"/>
          <w:szCs w:val="24"/>
          <w:lang w:val="en-GB"/>
        </w:rPr>
        <w:t xml:space="preserve"> </w:t>
      </w:r>
      <w:r w:rsidR="0063730B">
        <w:rPr>
          <w:rFonts w:ascii="Arial" w:hAnsi="Arial" w:cs="Arial"/>
          <w:sz w:val="24"/>
          <w:szCs w:val="24"/>
          <w:lang w:val="en-GB"/>
        </w:rPr>
        <w:t>S</w:t>
      </w:r>
      <w:r w:rsidRPr="00451257">
        <w:rPr>
          <w:rFonts w:ascii="Arial" w:hAnsi="Arial" w:cs="Arial"/>
          <w:sz w:val="24"/>
          <w:szCs w:val="24"/>
          <w:lang w:val="en-GB"/>
        </w:rPr>
        <w:t xml:space="preserve">ince the revision </w:t>
      </w:r>
      <w:r w:rsidR="0063730B">
        <w:rPr>
          <w:rFonts w:ascii="Arial" w:hAnsi="Arial" w:cs="Arial"/>
          <w:sz w:val="24"/>
          <w:szCs w:val="24"/>
          <w:lang w:val="en-GB"/>
        </w:rPr>
        <w:t>of</w:t>
      </w:r>
      <w:r w:rsidRPr="00451257">
        <w:rPr>
          <w:rFonts w:ascii="Arial" w:hAnsi="Arial" w:cs="Arial"/>
          <w:sz w:val="24"/>
          <w:szCs w:val="24"/>
          <w:lang w:val="en-GB"/>
        </w:rPr>
        <w:t xml:space="preserve"> May 2019</w:t>
      </w:r>
      <w:r w:rsidR="0063730B">
        <w:rPr>
          <w:rFonts w:ascii="Arial" w:hAnsi="Arial" w:cs="Arial"/>
          <w:sz w:val="24"/>
          <w:szCs w:val="24"/>
          <w:lang w:val="en-GB"/>
        </w:rPr>
        <w:t xml:space="preserve"> </w:t>
      </w:r>
      <w:r w:rsidRPr="00451257">
        <w:rPr>
          <w:rFonts w:ascii="Arial" w:hAnsi="Arial" w:cs="Arial"/>
          <w:sz w:val="24"/>
          <w:szCs w:val="24"/>
          <w:lang w:val="en-GB"/>
        </w:rPr>
        <w:t xml:space="preserve">of the Procedural Rules, a serious breach of the </w:t>
      </w:r>
      <w:r w:rsidRPr="00451257">
        <w:rPr>
          <w:rFonts w:ascii="Arial" w:hAnsi="Arial" w:cs="Arial"/>
          <w:i/>
          <w:sz w:val="24"/>
          <w:szCs w:val="24"/>
          <w:lang w:val="en-GB"/>
        </w:rPr>
        <w:t>Guide to Judicial Conduct</w:t>
      </w:r>
      <w:r w:rsidRPr="00451257">
        <w:rPr>
          <w:rFonts w:ascii="Arial" w:hAnsi="Arial" w:cs="Arial"/>
          <w:sz w:val="24"/>
          <w:szCs w:val="24"/>
          <w:lang w:val="en-GB"/>
        </w:rPr>
        <w:t xml:space="preserve"> may constitute a disciplinary offence</w:t>
      </w:r>
      <w:r w:rsidR="0063730B">
        <w:rPr>
          <w:rFonts w:ascii="Arial" w:hAnsi="Arial" w:cs="Arial"/>
          <w:sz w:val="24"/>
          <w:szCs w:val="24"/>
          <w:lang w:val="en-GB"/>
        </w:rPr>
        <w:t>, something which</w:t>
      </w:r>
      <w:r w:rsidRPr="00451257">
        <w:rPr>
          <w:rFonts w:ascii="Arial" w:hAnsi="Arial" w:cs="Arial"/>
          <w:sz w:val="24"/>
          <w:szCs w:val="24"/>
          <w:lang w:val="en-GB"/>
        </w:rPr>
        <w:t xml:space="preserve"> signifies the importance and value the Supreme Court (hereinafter referred to as </w:t>
      </w:r>
      <w:r w:rsidR="0063730B">
        <w:rPr>
          <w:rFonts w:ascii="Arial" w:hAnsi="Arial" w:cs="Arial"/>
          <w:sz w:val="24"/>
          <w:szCs w:val="24"/>
          <w:lang w:val="en-GB"/>
        </w:rPr>
        <w:t>the “</w:t>
      </w:r>
      <w:r w:rsidRPr="00451257">
        <w:rPr>
          <w:rFonts w:ascii="Arial" w:hAnsi="Arial" w:cs="Arial"/>
          <w:sz w:val="24"/>
          <w:szCs w:val="24"/>
          <w:lang w:val="en-GB"/>
        </w:rPr>
        <w:t>Court</w:t>
      </w:r>
      <w:r w:rsidR="0063730B">
        <w:rPr>
          <w:rFonts w:ascii="Arial" w:hAnsi="Arial" w:cs="Arial"/>
          <w:sz w:val="24"/>
          <w:szCs w:val="24"/>
          <w:lang w:val="en-GB"/>
        </w:rPr>
        <w:t>”</w:t>
      </w:r>
      <w:r w:rsidRPr="00451257">
        <w:rPr>
          <w:rFonts w:ascii="Arial" w:hAnsi="Arial" w:cs="Arial"/>
          <w:sz w:val="24"/>
          <w:szCs w:val="24"/>
          <w:lang w:val="en-GB"/>
        </w:rPr>
        <w:t>) attaches to this ethical guide and in general to the j conduct</w:t>
      </w:r>
      <w:r w:rsidR="0063730B">
        <w:rPr>
          <w:rFonts w:ascii="Arial" w:hAnsi="Arial" w:cs="Arial"/>
          <w:sz w:val="24"/>
          <w:szCs w:val="24"/>
          <w:lang w:val="en-GB"/>
        </w:rPr>
        <w:t xml:space="preserve"> of all judges.</w:t>
      </w:r>
    </w:p>
    <w:p w14:paraId="11F6BF6E" w14:textId="21E1AA24" w:rsidR="00451257" w:rsidRPr="00451257" w:rsidRDefault="00451257" w:rsidP="00451257">
      <w:pPr>
        <w:jc w:val="both"/>
        <w:rPr>
          <w:rFonts w:ascii="Arial" w:hAnsi="Arial" w:cs="Arial"/>
          <w:sz w:val="24"/>
          <w:szCs w:val="24"/>
          <w:lang w:val="en-GB"/>
        </w:rPr>
      </w:pPr>
      <w:r w:rsidRPr="00451257">
        <w:rPr>
          <w:rFonts w:ascii="Arial" w:hAnsi="Arial" w:cs="Arial"/>
          <w:sz w:val="24"/>
          <w:szCs w:val="24"/>
          <w:lang w:val="en-GB"/>
        </w:rPr>
        <w:t xml:space="preserve"> Additionally, whenever the Court finds it to be in the interest of </w:t>
      </w:r>
      <w:r w:rsidR="0063730B">
        <w:rPr>
          <w:rFonts w:ascii="Arial" w:hAnsi="Arial" w:cs="Arial"/>
          <w:sz w:val="24"/>
          <w:szCs w:val="24"/>
          <w:lang w:val="en-GB"/>
        </w:rPr>
        <w:t>j</w:t>
      </w:r>
      <w:r w:rsidRPr="00451257">
        <w:rPr>
          <w:rFonts w:ascii="Arial" w:hAnsi="Arial" w:cs="Arial"/>
          <w:sz w:val="24"/>
          <w:szCs w:val="24"/>
          <w:lang w:val="en-GB"/>
        </w:rPr>
        <w:t xml:space="preserve">ustice, it may issue other guidelines as well, like </w:t>
      </w:r>
      <w:r w:rsidR="0063730B">
        <w:rPr>
          <w:rFonts w:ascii="Arial" w:hAnsi="Arial" w:cs="Arial"/>
          <w:sz w:val="24"/>
          <w:szCs w:val="24"/>
          <w:lang w:val="en-GB"/>
        </w:rPr>
        <w:t xml:space="preserve">the </w:t>
      </w:r>
      <w:r w:rsidRPr="00451257">
        <w:rPr>
          <w:rFonts w:ascii="Arial" w:hAnsi="Arial" w:cs="Arial"/>
          <w:sz w:val="24"/>
          <w:szCs w:val="24"/>
          <w:lang w:val="en-GB"/>
        </w:rPr>
        <w:t>Judicial Practice</w:t>
      </w:r>
      <w:r w:rsidR="0063730B">
        <w:rPr>
          <w:rFonts w:ascii="Arial" w:hAnsi="Arial" w:cs="Arial"/>
          <w:sz w:val="24"/>
          <w:szCs w:val="24"/>
          <w:lang w:val="en-GB"/>
        </w:rPr>
        <w:t xml:space="preserve"> issued</w:t>
      </w:r>
      <w:r w:rsidRPr="00451257">
        <w:rPr>
          <w:rFonts w:ascii="Arial" w:hAnsi="Arial" w:cs="Arial"/>
          <w:sz w:val="24"/>
          <w:szCs w:val="24"/>
          <w:lang w:val="en-GB"/>
        </w:rPr>
        <w:t xml:space="preserve"> on recusals which </w:t>
      </w:r>
      <w:r w:rsidR="009D4CF4">
        <w:rPr>
          <w:rFonts w:ascii="Arial" w:hAnsi="Arial" w:cs="Arial"/>
          <w:sz w:val="24"/>
          <w:szCs w:val="24"/>
          <w:lang w:val="en-GB"/>
        </w:rPr>
        <w:t>also provide</w:t>
      </w:r>
      <w:r w:rsidRPr="00451257">
        <w:rPr>
          <w:rFonts w:ascii="Arial" w:hAnsi="Arial" w:cs="Arial"/>
          <w:sz w:val="24"/>
          <w:szCs w:val="24"/>
          <w:lang w:val="en-GB"/>
        </w:rPr>
        <w:t xml:space="preserve"> a precious tool for all judges to use </w:t>
      </w:r>
      <w:r w:rsidRPr="00451257">
        <w:rPr>
          <w:rFonts w:ascii="Arial" w:hAnsi="Arial" w:cs="Arial"/>
          <w:sz w:val="24"/>
          <w:szCs w:val="24"/>
          <w:lang w:val="en-GB"/>
        </w:rPr>
        <w:lastRenderedPageBreak/>
        <w:t>and lists the circumstances in which a judge must excuse</w:t>
      </w:r>
      <w:r>
        <w:rPr>
          <w:rFonts w:ascii="Arial" w:hAnsi="Arial" w:cs="Arial"/>
          <w:sz w:val="24"/>
          <w:szCs w:val="24"/>
          <w:lang w:val="en-GB"/>
        </w:rPr>
        <w:t xml:space="preserve"> himself/herself from deciding </w:t>
      </w:r>
      <w:r w:rsidRPr="00451257">
        <w:rPr>
          <w:rFonts w:ascii="Arial" w:hAnsi="Arial" w:cs="Arial"/>
          <w:sz w:val="24"/>
          <w:szCs w:val="24"/>
          <w:lang w:val="en-GB"/>
        </w:rPr>
        <w:t>case.</w:t>
      </w:r>
    </w:p>
    <w:p w14:paraId="421A9F40" w14:textId="6631AEA5" w:rsidR="00451257" w:rsidRPr="00451257" w:rsidRDefault="00451257" w:rsidP="00451257">
      <w:pPr>
        <w:jc w:val="both"/>
        <w:rPr>
          <w:rFonts w:ascii="Arial" w:hAnsi="Arial" w:cs="Arial"/>
          <w:sz w:val="24"/>
          <w:szCs w:val="24"/>
          <w:lang w:val="en-GB"/>
        </w:rPr>
      </w:pPr>
      <w:r w:rsidRPr="00451257">
        <w:rPr>
          <w:rFonts w:ascii="Arial" w:eastAsia="Times New Roman" w:hAnsi="Arial" w:cs="Arial"/>
          <w:bCs/>
          <w:sz w:val="24"/>
          <w:szCs w:val="24"/>
          <w:lang w:val="en-GB"/>
        </w:rPr>
        <w:t xml:space="preserve">Lastly, the </w:t>
      </w:r>
      <w:r w:rsidRPr="00451257">
        <w:rPr>
          <w:rFonts w:ascii="Arial" w:eastAsia="Times New Roman" w:hAnsi="Arial" w:cs="Arial"/>
          <w:bCs/>
          <w:i/>
          <w:sz w:val="24"/>
          <w:szCs w:val="24"/>
          <w:lang w:val="en-GB"/>
        </w:rPr>
        <w:t>Procedural Rules</w:t>
      </w:r>
      <w:r w:rsidRPr="00451257">
        <w:rPr>
          <w:rFonts w:ascii="Arial" w:hAnsi="Arial" w:cs="Arial"/>
          <w:i/>
          <w:sz w:val="24"/>
          <w:szCs w:val="24"/>
          <w:lang w:val="en-GB"/>
        </w:rPr>
        <w:t xml:space="preserve"> on the </w:t>
      </w:r>
      <w:r w:rsidR="009D4CF4">
        <w:rPr>
          <w:rFonts w:ascii="Arial" w:hAnsi="Arial" w:cs="Arial"/>
          <w:i/>
          <w:sz w:val="24"/>
          <w:szCs w:val="24"/>
          <w:lang w:val="en-GB"/>
        </w:rPr>
        <w:t>E</w:t>
      </w:r>
      <w:r w:rsidRPr="00451257">
        <w:rPr>
          <w:rFonts w:ascii="Arial" w:hAnsi="Arial" w:cs="Arial"/>
          <w:i/>
          <w:sz w:val="24"/>
          <w:szCs w:val="24"/>
          <w:lang w:val="en-GB"/>
        </w:rPr>
        <w:t xml:space="preserve">xercise of the </w:t>
      </w:r>
      <w:r w:rsidR="009D4CF4">
        <w:rPr>
          <w:rFonts w:ascii="Arial" w:hAnsi="Arial" w:cs="Arial"/>
          <w:i/>
          <w:sz w:val="24"/>
          <w:szCs w:val="24"/>
          <w:lang w:val="en-GB"/>
        </w:rPr>
        <w:t>Di</w:t>
      </w:r>
      <w:r w:rsidRPr="00451257">
        <w:rPr>
          <w:rFonts w:ascii="Arial" w:hAnsi="Arial" w:cs="Arial"/>
          <w:i/>
          <w:sz w:val="24"/>
          <w:szCs w:val="24"/>
          <w:lang w:val="en-GB"/>
        </w:rPr>
        <w:t xml:space="preserve">sciplinary </w:t>
      </w:r>
      <w:r w:rsidR="009D4CF4">
        <w:rPr>
          <w:rFonts w:ascii="Arial" w:hAnsi="Arial" w:cs="Arial"/>
          <w:i/>
          <w:sz w:val="24"/>
          <w:szCs w:val="24"/>
          <w:lang w:val="en-GB"/>
        </w:rPr>
        <w:t>P</w:t>
      </w:r>
      <w:r w:rsidRPr="00451257">
        <w:rPr>
          <w:rFonts w:ascii="Arial" w:hAnsi="Arial" w:cs="Arial"/>
          <w:i/>
          <w:sz w:val="24"/>
          <w:szCs w:val="24"/>
          <w:lang w:val="en-GB"/>
        </w:rPr>
        <w:t>owers of the Supreme Council of Judicature of 2000</w:t>
      </w:r>
      <w:r w:rsidRPr="00451257">
        <w:rPr>
          <w:rFonts w:ascii="Arial" w:hAnsi="Arial" w:cs="Arial"/>
          <w:sz w:val="24"/>
          <w:szCs w:val="24"/>
          <w:lang w:val="en-GB"/>
        </w:rPr>
        <w:t xml:space="preserve"> provide the circumstances under which a </w:t>
      </w:r>
      <w:r w:rsidR="0066502E" w:rsidRPr="00451257">
        <w:rPr>
          <w:rFonts w:ascii="Arial" w:hAnsi="Arial" w:cs="Arial"/>
          <w:sz w:val="24"/>
          <w:szCs w:val="24"/>
          <w:lang w:val="en-GB"/>
        </w:rPr>
        <w:t>judge may</w:t>
      </w:r>
      <w:r w:rsidRPr="00451257">
        <w:rPr>
          <w:rFonts w:ascii="Arial" w:hAnsi="Arial" w:cs="Arial"/>
          <w:sz w:val="24"/>
          <w:szCs w:val="24"/>
          <w:lang w:val="en-GB"/>
        </w:rPr>
        <w:t xml:space="preserve"> be subjected to disciplinary proceedings. </w:t>
      </w:r>
    </w:p>
    <w:p w14:paraId="125C2E3F" w14:textId="77777777" w:rsidR="00451257" w:rsidRPr="00451257" w:rsidRDefault="00451257" w:rsidP="00451257">
      <w:pPr>
        <w:jc w:val="both"/>
        <w:rPr>
          <w:rFonts w:ascii="Arial" w:hAnsi="Arial" w:cs="Arial"/>
          <w:b/>
          <w:sz w:val="24"/>
          <w:szCs w:val="24"/>
          <w:lang w:val="en-GB"/>
        </w:rPr>
      </w:pPr>
      <w:r w:rsidRPr="00451257">
        <w:rPr>
          <w:rFonts w:ascii="Arial" w:hAnsi="Arial" w:cs="Arial"/>
          <w:b/>
          <w:sz w:val="24"/>
          <w:szCs w:val="24"/>
          <w:lang w:val="en-GB"/>
        </w:rPr>
        <w:t xml:space="preserve">2. Please describe the procedure for bringing disciplinary complaints against judges? Who can initiate disciplinary proceedings against judges? Which body is responsible for receiving disciplinary complaints and conducting disciplinary investigations? Can </w:t>
      </w:r>
      <w:r w:rsidRPr="00451257">
        <w:rPr>
          <w:rFonts w:ascii="Arial" w:hAnsi="Arial" w:cs="Arial"/>
          <w:b/>
          <w:sz w:val="24"/>
          <w:szCs w:val="24"/>
          <w:lang w:val="en-GB"/>
        </w:rPr>
        <w:lastRenderedPageBreak/>
        <w:t xml:space="preserve">decisions of the disciplinary body be appealed before a competent court? </w:t>
      </w:r>
    </w:p>
    <w:p w14:paraId="7566F21D" w14:textId="623CA109" w:rsidR="00451257" w:rsidRPr="00451257" w:rsidRDefault="00451257" w:rsidP="00451257">
      <w:pPr>
        <w:pStyle w:val="FootnoteText"/>
        <w:jc w:val="both"/>
        <w:rPr>
          <w:rFonts w:ascii="Arial" w:eastAsia="Times New Roman" w:hAnsi="Arial" w:cs="Arial"/>
          <w:bCs/>
          <w:sz w:val="24"/>
          <w:szCs w:val="24"/>
        </w:rPr>
      </w:pPr>
      <w:r w:rsidRPr="00451257">
        <w:rPr>
          <w:rFonts w:ascii="Arial" w:eastAsia="Times New Roman" w:hAnsi="Arial" w:cs="Arial"/>
          <w:bCs/>
          <w:sz w:val="24"/>
          <w:szCs w:val="24"/>
        </w:rPr>
        <w:t>The Constitution of Cyprus provides a strict separation of the executive, legislative and judicial branches</w:t>
      </w:r>
      <w:r w:rsidR="009D4CF4">
        <w:rPr>
          <w:rFonts w:ascii="Arial" w:eastAsia="Times New Roman" w:hAnsi="Arial" w:cs="Arial"/>
          <w:bCs/>
          <w:sz w:val="24"/>
          <w:szCs w:val="24"/>
        </w:rPr>
        <w:t>.</w:t>
      </w:r>
      <w:r w:rsidRPr="00451257">
        <w:rPr>
          <w:rFonts w:ascii="Arial" w:eastAsia="Times New Roman" w:hAnsi="Arial" w:cs="Arial"/>
          <w:bCs/>
          <w:sz w:val="24"/>
          <w:szCs w:val="24"/>
        </w:rPr>
        <w:t xml:space="preserve"> </w:t>
      </w:r>
      <w:r w:rsidR="009D4CF4">
        <w:rPr>
          <w:rFonts w:ascii="Arial" w:eastAsia="Times New Roman" w:hAnsi="Arial" w:cs="Arial"/>
          <w:bCs/>
          <w:sz w:val="24"/>
          <w:szCs w:val="24"/>
        </w:rPr>
        <w:t>F</w:t>
      </w:r>
      <w:r w:rsidRPr="00451257">
        <w:rPr>
          <w:rFonts w:ascii="Arial" w:eastAsia="Times New Roman" w:hAnsi="Arial" w:cs="Arial"/>
          <w:bCs/>
          <w:sz w:val="24"/>
          <w:szCs w:val="24"/>
        </w:rPr>
        <w:t>or this reason and pursuant to article 157§2 of the Constitution and</w:t>
      </w:r>
      <w:r w:rsidRPr="00451257">
        <w:rPr>
          <w:rFonts w:ascii="Arial" w:hAnsi="Arial" w:cs="Arial"/>
          <w:sz w:val="24"/>
          <w:szCs w:val="24"/>
        </w:rPr>
        <w:t xml:space="preserve"> s</w:t>
      </w:r>
      <w:r w:rsidRPr="00451257">
        <w:rPr>
          <w:rFonts w:ascii="Arial" w:eastAsia="Times New Roman" w:hAnsi="Arial" w:cs="Arial"/>
          <w:sz w:val="24"/>
          <w:szCs w:val="24"/>
        </w:rPr>
        <w:t xml:space="preserve">ection 10(2) of </w:t>
      </w:r>
      <w:r w:rsidRPr="00451257">
        <w:rPr>
          <w:rFonts w:ascii="Arial" w:hAnsi="Arial" w:cs="Arial"/>
          <w:sz w:val="24"/>
          <w:szCs w:val="24"/>
        </w:rPr>
        <w:t>the Administration of Justice Act of 1964 (Law 33/64 as amended)</w:t>
      </w:r>
      <w:r w:rsidRPr="00451257">
        <w:rPr>
          <w:rFonts w:ascii="Arial" w:eastAsia="Times New Roman" w:hAnsi="Arial" w:cs="Arial"/>
          <w:bCs/>
          <w:sz w:val="24"/>
          <w:szCs w:val="24"/>
        </w:rPr>
        <w:t xml:space="preserve">, the Supreme Council of Judicature (herein after referred to as </w:t>
      </w:r>
      <w:r w:rsidR="009D4CF4">
        <w:rPr>
          <w:rFonts w:ascii="Arial" w:eastAsia="Times New Roman" w:hAnsi="Arial" w:cs="Arial"/>
          <w:bCs/>
          <w:sz w:val="24"/>
          <w:szCs w:val="24"/>
        </w:rPr>
        <w:t>the “</w:t>
      </w:r>
      <w:r w:rsidRPr="00451257">
        <w:rPr>
          <w:rFonts w:ascii="Arial" w:eastAsia="Times New Roman" w:hAnsi="Arial" w:cs="Arial"/>
          <w:bCs/>
          <w:sz w:val="24"/>
          <w:szCs w:val="24"/>
        </w:rPr>
        <w:t>Council</w:t>
      </w:r>
      <w:r w:rsidR="009D4CF4">
        <w:rPr>
          <w:rFonts w:ascii="Arial" w:eastAsia="Times New Roman" w:hAnsi="Arial" w:cs="Arial"/>
          <w:bCs/>
          <w:sz w:val="24"/>
          <w:szCs w:val="24"/>
        </w:rPr>
        <w:t>”</w:t>
      </w:r>
      <w:r w:rsidRPr="00451257">
        <w:rPr>
          <w:rFonts w:ascii="Arial" w:eastAsia="Times New Roman" w:hAnsi="Arial" w:cs="Arial"/>
          <w:bCs/>
          <w:sz w:val="24"/>
          <w:szCs w:val="24"/>
        </w:rPr>
        <w:t>) has exclusive competence to appoint, promote, transfer, terminate appointment</w:t>
      </w:r>
      <w:r w:rsidR="009D4CF4">
        <w:rPr>
          <w:rFonts w:ascii="Arial" w:eastAsia="Times New Roman" w:hAnsi="Arial" w:cs="Arial"/>
          <w:bCs/>
          <w:sz w:val="24"/>
          <w:szCs w:val="24"/>
        </w:rPr>
        <w:t>s</w:t>
      </w:r>
      <w:r w:rsidRPr="00451257">
        <w:rPr>
          <w:rFonts w:ascii="Arial" w:eastAsia="Times New Roman" w:hAnsi="Arial" w:cs="Arial"/>
          <w:bCs/>
          <w:sz w:val="24"/>
          <w:szCs w:val="24"/>
        </w:rPr>
        <w:t xml:space="preserve">, dismiss and initiate disciplinary proceedings in relation to judges. </w:t>
      </w:r>
    </w:p>
    <w:p w14:paraId="09632A77" w14:textId="77777777" w:rsidR="00451257" w:rsidRPr="00451257" w:rsidRDefault="00451257" w:rsidP="00451257">
      <w:pPr>
        <w:pStyle w:val="FootnoteText"/>
        <w:jc w:val="both"/>
        <w:rPr>
          <w:rFonts w:ascii="Arial" w:hAnsi="Arial" w:cs="Arial"/>
          <w:sz w:val="24"/>
          <w:szCs w:val="24"/>
        </w:rPr>
      </w:pPr>
    </w:p>
    <w:p w14:paraId="3C60C84F" w14:textId="0EE9AC59" w:rsidR="00451257" w:rsidRPr="00451257" w:rsidRDefault="00451257" w:rsidP="00451257">
      <w:pPr>
        <w:pStyle w:val="FootnoteText"/>
        <w:jc w:val="both"/>
        <w:rPr>
          <w:rFonts w:ascii="Arial" w:hAnsi="Arial" w:cs="Arial"/>
          <w:sz w:val="24"/>
          <w:szCs w:val="24"/>
        </w:rPr>
      </w:pPr>
      <w:r w:rsidRPr="00451257">
        <w:rPr>
          <w:rFonts w:ascii="Arial" w:hAnsi="Arial" w:cs="Arial"/>
          <w:sz w:val="24"/>
          <w:szCs w:val="24"/>
        </w:rPr>
        <w:lastRenderedPageBreak/>
        <w:t>With the exception of their appointment to the Supreme Court, the Council has exclusive competence to determin</w:t>
      </w:r>
      <w:r w:rsidR="009D4CF4">
        <w:rPr>
          <w:rFonts w:ascii="Arial" w:hAnsi="Arial" w:cs="Arial"/>
          <w:sz w:val="24"/>
          <w:szCs w:val="24"/>
        </w:rPr>
        <w:t>e</w:t>
      </w:r>
      <w:r w:rsidRPr="00451257">
        <w:rPr>
          <w:rFonts w:ascii="Arial" w:hAnsi="Arial" w:cs="Arial"/>
          <w:sz w:val="24"/>
          <w:szCs w:val="24"/>
        </w:rPr>
        <w:t xml:space="preserve"> matters relat</w:t>
      </w:r>
      <w:r w:rsidR="009D4CF4">
        <w:rPr>
          <w:rFonts w:ascii="Arial" w:hAnsi="Arial" w:cs="Arial"/>
          <w:sz w:val="24"/>
          <w:szCs w:val="24"/>
        </w:rPr>
        <w:t>ing</w:t>
      </w:r>
      <w:r w:rsidRPr="00451257">
        <w:rPr>
          <w:rFonts w:ascii="Arial" w:hAnsi="Arial" w:cs="Arial"/>
          <w:sz w:val="24"/>
          <w:szCs w:val="24"/>
        </w:rPr>
        <w:t xml:space="preserve"> to the retirement, dismissal or termination of the Supreme Court Justices. </w:t>
      </w:r>
      <w:r w:rsidRPr="00451257">
        <w:rPr>
          <w:rFonts w:ascii="Arial" w:eastAsia="Times New Roman" w:hAnsi="Arial" w:cs="Arial"/>
          <w:bCs/>
          <w:sz w:val="24"/>
          <w:szCs w:val="24"/>
        </w:rPr>
        <w:t>The Council is composed of the thirteen Justices of the Supreme Court of Cyprus [the President and twelve Justices as provided by section 10(1) of Law 33/64].</w:t>
      </w:r>
    </w:p>
    <w:p w14:paraId="67F15790" w14:textId="77777777" w:rsidR="00451257" w:rsidRPr="00451257" w:rsidRDefault="00451257" w:rsidP="00451257">
      <w:pPr>
        <w:spacing w:after="60" w:line="240" w:lineRule="auto"/>
        <w:jc w:val="both"/>
        <w:rPr>
          <w:rFonts w:ascii="Arial" w:eastAsia="Times New Roman" w:hAnsi="Arial" w:cs="Arial"/>
          <w:bCs/>
          <w:sz w:val="24"/>
          <w:szCs w:val="24"/>
          <w:lang w:val="en-GB"/>
        </w:rPr>
      </w:pPr>
    </w:p>
    <w:p w14:paraId="30B9197D" w14:textId="35857C85" w:rsidR="00451257" w:rsidRPr="00451257" w:rsidRDefault="00451257" w:rsidP="00451257">
      <w:pPr>
        <w:pStyle w:val="s30eec3f8"/>
        <w:shd w:val="clear" w:color="auto" w:fill="FFFFFF"/>
        <w:spacing w:before="0" w:beforeAutospacing="0" w:after="0" w:afterAutospacing="0"/>
        <w:jc w:val="both"/>
        <w:rPr>
          <w:rFonts w:ascii="Arial" w:hAnsi="Arial" w:cs="Arial"/>
          <w:bCs/>
        </w:rPr>
      </w:pPr>
      <w:r w:rsidRPr="00451257">
        <w:rPr>
          <w:rFonts w:ascii="Arial" w:hAnsi="Arial" w:cs="Arial"/>
          <w:bCs/>
        </w:rPr>
        <w:t xml:space="preserve">The disciplinary procedure is of a judicial nature and the judge or Justice concerned is entitled to be heard and present his or her case before the Council. The disciplinary proceedings are initiated by the Court which is the responsible body for receiving disciplinary complaints against judges and Justices. The disciplinary decisions of the </w:t>
      </w:r>
      <w:r w:rsidRPr="00451257">
        <w:rPr>
          <w:rFonts w:ascii="Arial" w:hAnsi="Arial" w:cs="Arial"/>
          <w:bCs/>
        </w:rPr>
        <w:lastRenderedPageBreak/>
        <w:t>Council are final and cannot be reviewed</w:t>
      </w:r>
      <w:r w:rsidR="009D4CF4">
        <w:rPr>
          <w:rFonts w:ascii="Arial" w:hAnsi="Arial" w:cs="Arial"/>
          <w:bCs/>
        </w:rPr>
        <w:t xml:space="preserve"> by the way of an administrative recourse according to the case law on the matter. The judge may however seek a reappraisal of his conviction or sentence by applying to the Council itself.</w:t>
      </w:r>
    </w:p>
    <w:p w14:paraId="481392A6" w14:textId="77777777" w:rsidR="00451257" w:rsidRPr="00451257" w:rsidRDefault="00451257" w:rsidP="00451257">
      <w:pPr>
        <w:spacing w:after="60" w:line="240" w:lineRule="auto"/>
        <w:jc w:val="both"/>
        <w:rPr>
          <w:rFonts w:ascii="Arial" w:eastAsia="Times New Roman" w:hAnsi="Arial" w:cs="Arial"/>
          <w:bCs/>
          <w:sz w:val="24"/>
          <w:szCs w:val="24"/>
          <w:lang w:val="en-GB"/>
        </w:rPr>
      </w:pPr>
    </w:p>
    <w:p w14:paraId="31EDB3A9" w14:textId="5D06B7E8" w:rsidR="00451257" w:rsidRPr="00451257" w:rsidRDefault="00451257" w:rsidP="00451257">
      <w:pPr>
        <w:spacing w:after="60" w:line="240" w:lineRule="auto"/>
        <w:jc w:val="both"/>
        <w:rPr>
          <w:rFonts w:ascii="Arial" w:hAnsi="Arial" w:cs="Arial"/>
          <w:sz w:val="24"/>
          <w:szCs w:val="24"/>
          <w:lang w:val="en-GB"/>
        </w:rPr>
      </w:pPr>
      <w:r w:rsidRPr="00451257">
        <w:rPr>
          <w:rFonts w:ascii="Arial" w:eastAsia="Times New Roman" w:hAnsi="Arial" w:cs="Arial"/>
          <w:bCs/>
          <w:sz w:val="24"/>
          <w:szCs w:val="24"/>
          <w:lang w:val="en-GB"/>
        </w:rPr>
        <w:t>The Procedural Rules</w:t>
      </w:r>
      <w:r w:rsidRPr="00451257">
        <w:rPr>
          <w:rFonts w:ascii="Arial" w:hAnsi="Arial" w:cs="Arial"/>
          <w:sz w:val="24"/>
          <w:szCs w:val="24"/>
          <w:lang w:val="en-GB"/>
        </w:rPr>
        <w:t xml:space="preserve"> on the exercise of</w:t>
      </w:r>
      <w:r w:rsidR="009D4CF4">
        <w:rPr>
          <w:rFonts w:ascii="Arial" w:hAnsi="Arial" w:cs="Arial"/>
          <w:sz w:val="24"/>
          <w:szCs w:val="24"/>
          <w:lang w:val="en-GB"/>
        </w:rPr>
        <w:t xml:space="preserve"> </w:t>
      </w:r>
      <w:r w:rsidRPr="00451257">
        <w:rPr>
          <w:rFonts w:ascii="Arial" w:hAnsi="Arial" w:cs="Arial"/>
          <w:sz w:val="24"/>
          <w:szCs w:val="24"/>
          <w:lang w:val="en-GB"/>
        </w:rPr>
        <w:t xml:space="preserve">disciplinary powers of the Supreme Council of Judicature of 2000 (as amended) set out in detail the procedure followed by the Council in the exercise of its disciplinary competence. In </w:t>
      </w:r>
      <w:r w:rsidR="008C5E65" w:rsidRPr="00451257">
        <w:rPr>
          <w:rFonts w:ascii="Arial" w:hAnsi="Arial" w:cs="Arial"/>
          <w:sz w:val="24"/>
          <w:szCs w:val="24"/>
          <w:lang w:val="en-GB"/>
        </w:rPr>
        <w:t>particular,</w:t>
      </w:r>
      <w:r w:rsidRPr="00451257">
        <w:rPr>
          <w:rFonts w:ascii="Arial" w:hAnsi="Arial" w:cs="Arial"/>
          <w:sz w:val="24"/>
          <w:szCs w:val="24"/>
          <w:lang w:val="en-GB"/>
        </w:rPr>
        <w:t xml:space="preserve"> they provide the following:</w:t>
      </w:r>
    </w:p>
    <w:p w14:paraId="07122D92" w14:textId="77777777" w:rsidR="00451257" w:rsidRPr="00451257" w:rsidRDefault="00451257" w:rsidP="00451257">
      <w:pPr>
        <w:spacing w:after="60" w:line="240" w:lineRule="auto"/>
        <w:jc w:val="both"/>
        <w:rPr>
          <w:rFonts w:ascii="Arial" w:hAnsi="Arial" w:cs="Arial"/>
          <w:sz w:val="24"/>
          <w:szCs w:val="24"/>
          <w:lang w:val="en-GB"/>
        </w:rPr>
      </w:pPr>
    </w:p>
    <w:p w14:paraId="5F6ADEFA" w14:textId="65CA24F5" w:rsidR="00451257" w:rsidRPr="00451257" w:rsidRDefault="00451257" w:rsidP="00451257">
      <w:pPr>
        <w:jc w:val="both"/>
        <w:rPr>
          <w:rFonts w:ascii="Arial" w:hAnsi="Arial" w:cs="Arial"/>
          <w:sz w:val="24"/>
          <w:szCs w:val="24"/>
          <w:lang w:val="en-GB"/>
        </w:rPr>
      </w:pPr>
      <w:r w:rsidRPr="00451257">
        <w:rPr>
          <w:rFonts w:ascii="Arial" w:hAnsi="Arial" w:cs="Arial"/>
          <w:sz w:val="24"/>
          <w:szCs w:val="24"/>
          <w:lang w:val="en-GB"/>
        </w:rPr>
        <w:t>When it comes to the notice of the Court, in the exercise of its competences or following</w:t>
      </w:r>
      <w:r w:rsidR="009D4CF4">
        <w:rPr>
          <w:rFonts w:ascii="Arial" w:hAnsi="Arial" w:cs="Arial"/>
          <w:sz w:val="24"/>
          <w:szCs w:val="24"/>
          <w:lang w:val="en-GB"/>
        </w:rPr>
        <w:t xml:space="preserve"> </w:t>
      </w:r>
      <w:r w:rsidRPr="00451257">
        <w:rPr>
          <w:rFonts w:ascii="Arial" w:hAnsi="Arial" w:cs="Arial"/>
          <w:sz w:val="24"/>
          <w:szCs w:val="24"/>
          <w:lang w:val="en-GB"/>
        </w:rPr>
        <w:t xml:space="preserve">a complaint in regard to a judicial officer that he or </w:t>
      </w:r>
      <w:r w:rsidRPr="00451257">
        <w:rPr>
          <w:rFonts w:ascii="Arial" w:hAnsi="Arial" w:cs="Arial"/>
          <w:sz w:val="24"/>
          <w:szCs w:val="24"/>
          <w:lang w:val="en-GB"/>
        </w:rPr>
        <w:lastRenderedPageBreak/>
        <w:t xml:space="preserve">she may have become incapable, displayed inappropriate behaviour or committed a disciplinary offence, the Court notifies the judge (or Justice) on the matter or the complaint and sets a time-limit in order for the judge to submit his or her views. </w:t>
      </w:r>
    </w:p>
    <w:p w14:paraId="21F90BB7" w14:textId="5EA483F0" w:rsidR="00451257" w:rsidRPr="00451257" w:rsidRDefault="00451257" w:rsidP="00451257">
      <w:pPr>
        <w:jc w:val="both"/>
        <w:rPr>
          <w:rFonts w:ascii="Arial" w:hAnsi="Arial" w:cs="Arial"/>
          <w:sz w:val="24"/>
          <w:szCs w:val="24"/>
          <w:lang w:val="en-GB"/>
        </w:rPr>
      </w:pPr>
      <w:r w:rsidRPr="00451257">
        <w:rPr>
          <w:rFonts w:ascii="Arial" w:hAnsi="Arial" w:cs="Arial"/>
          <w:sz w:val="24"/>
          <w:szCs w:val="24"/>
          <w:lang w:val="en-GB"/>
        </w:rPr>
        <w:t xml:space="preserve">Upon receipt of the judge’s views or on expiry of the specified time frame, in the event where the judge refuses or omits to submit his or her views, the Court proceeds to examine whether there are grounds which justify the conduct of a disciplinary investigation. If it considers that an investigation is justified, the Court orders </w:t>
      </w:r>
      <w:r w:rsidR="009D4CF4">
        <w:rPr>
          <w:rFonts w:ascii="Arial" w:hAnsi="Arial" w:cs="Arial"/>
          <w:sz w:val="24"/>
          <w:szCs w:val="24"/>
          <w:lang w:val="en-GB"/>
        </w:rPr>
        <w:t xml:space="preserve">such </w:t>
      </w:r>
      <w:r w:rsidRPr="00451257">
        <w:rPr>
          <w:rFonts w:ascii="Arial" w:hAnsi="Arial" w:cs="Arial"/>
          <w:sz w:val="24"/>
          <w:szCs w:val="24"/>
          <w:lang w:val="en-GB"/>
        </w:rPr>
        <w:t xml:space="preserve">an investigation and appoints an investigating judge to whom it assigns the investigation of the matter. The investigating judge must be of an equal or </w:t>
      </w:r>
      <w:r w:rsidRPr="00451257">
        <w:rPr>
          <w:rFonts w:ascii="Arial" w:hAnsi="Arial" w:cs="Arial"/>
          <w:sz w:val="24"/>
          <w:szCs w:val="24"/>
          <w:lang w:val="en-GB"/>
        </w:rPr>
        <w:lastRenderedPageBreak/>
        <w:t>higher rank than the judge  under investigation. If the investigating judge is also a member of the Council, he/she recuses himself/herself from the composition of the Council at the disciplinary trial.</w:t>
      </w:r>
    </w:p>
    <w:p w14:paraId="6A433EB9" w14:textId="77777777" w:rsidR="00451257" w:rsidRPr="00451257" w:rsidRDefault="00451257" w:rsidP="00451257">
      <w:pPr>
        <w:jc w:val="both"/>
        <w:rPr>
          <w:rFonts w:ascii="Arial" w:hAnsi="Arial" w:cs="Arial"/>
          <w:sz w:val="24"/>
          <w:szCs w:val="24"/>
          <w:lang w:val="en-GB"/>
        </w:rPr>
      </w:pPr>
      <w:r w:rsidRPr="00451257">
        <w:rPr>
          <w:rFonts w:ascii="Arial" w:hAnsi="Arial" w:cs="Arial"/>
          <w:sz w:val="24"/>
          <w:szCs w:val="24"/>
          <w:lang w:val="en-GB"/>
        </w:rPr>
        <w:t>All the information in the Court’s possession, including the views of the judge who is under investigation, is put before the investigating judge who is assisted by at least one member of the registry of the courts. The investigating judge proceeds with the investigation as quickly as possible without delay.</w:t>
      </w:r>
    </w:p>
    <w:p w14:paraId="30CA37D8" w14:textId="3D13364F" w:rsidR="00451257" w:rsidRPr="00451257" w:rsidRDefault="00451257" w:rsidP="00451257">
      <w:pPr>
        <w:jc w:val="both"/>
        <w:rPr>
          <w:rFonts w:ascii="Arial" w:hAnsi="Arial" w:cs="Arial"/>
          <w:sz w:val="24"/>
          <w:szCs w:val="24"/>
          <w:lang w:val="en-GB"/>
        </w:rPr>
      </w:pPr>
      <w:r w:rsidRPr="00451257">
        <w:rPr>
          <w:rFonts w:ascii="Arial" w:hAnsi="Arial" w:cs="Arial"/>
          <w:sz w:val="24"/>
          <w:szCs w:val="24"/>
          <w:lang w:val="en-GB"/>
        </w:rPr>
        <w:t xml:space="preserve">The investigating judge takes statements and collects information from every individual who is in a position to provide information and facts in relation to the investigation. All statements and facts which </w:t>
      </w:r>
      <w:r w:rsidRPr="00451257">
        <w:rPr>
          <w:rFonts w:ascii="Arial" w:hAnsi="Arial" w:cs="Arial"/>
          <w:sz w:val="24"/>
          <w:szCs w:val="24"/>
          <w:lang w:val="en-GB"/>
        </w:rPr>
        <w:lastRenderedPageBreak/>
        <w:t xml:space="preserve">have been collected are made available to the judge under investigation, and if he/she so wishes, he/she has the opportunity to make a supplementary statement within a specified deadline. </w:t>
      </w:r>
    </w:p>
    <w:p w14:paraId="58CD1DE1" w14:textId="251745EC" w:rsidR="00451257" w:rsidRPr="00451257" w:rsidRDefault="00451257" w:rsidP="00451257">
      <w:pPr>
        <w:jc w:val="both"/>
        <w:rPr>
          <w:rFonts w:ascii="Arial" w:hAnsi="Arial" w:cs="Arial"/>
          <w:sz w:val="24"/>
          <w:szCs w:val="24"/>
          <w:lang w:val="en-GB"/>
        </w:rPr>
      </w:pPr>
      <w:r w:rsidRPr="00451257">
        <w:rPr>
          <w:rFonts w:ascii="Arial" w:hAnsi="Arial" w:cs="Arial"/>
          <w:sz w:val="24"/>
          <w:szCs w:val="24"/>
          <w:lang w:val="en-GB"/>
        </w:rPr>
        <w:t>Within fifteen days after completion of the investigation, the investigating judge submits, to the Court, a report summarizing the evidence collected. The report is accompanied by the statements which were taken during the investigation and the supplementary statement of the judge</w:t>
      </w:r>
      <w:r w:rsidR="0051501E">
        <w:rPr>
          <w:rFonts w:ascii="Arial" w:hAnsi="Arial" w:cs="Arial"/>
          <w:sz w:val="24"/>
          <w:szCs w:val="24"/>
          <w:lang w:val="en-GB"/>
        </w:rPr>
        <w:t xml:space="preserve"> </w:t>
      </w:r>
      <w:r w:rsidRPr="00451257">
        <w:rPr>
          <w:rFonts w:ascii="Arial" w:hAnsi="Arial" w:cs="Arial"/>
          <w:sz w:val="24"/>
          <w:szCs w:val="24"/>
          <w:lang w:val="en-GB"/>
        </w:rPr>
        <w:t>under investigation, if one was submitted.</w:t>
      </w:r>
    </w:p>
    <w:p w14:paraId="5000145C" w14:textId="77777777" w:rsidR="00451257" w:rsidRPr="00451257" w:rsidRDefault="00451257" w:rsidP="00451257">
      <w:pPr>
        <w:jc w:val="both"/>
        <w:rPr>
          <w:rFonts w:ascii="Arial" w:hAnsi="Arial" w:cs="Arial"/>
          <w:sz w:val="24"/>
          <w:szCs w:val="24"/>
          <w:lang w:val="en-GB"/>
        </w:rPr>
      </w:pPr>
      <w:r w:rsidRPr="00451257">
        <w:rPr>
          <w:rFonts w:ascii="Arial" w:hAnsi="Arial" w:cs="Arial"/>
          <w:sz w:val="24"/>
          <w:szCs w:val="24"/>
          <w:lang w:val="en-GB"/>
        </w:rPr>
        <w:t xml:space="preserve">The Court decides, in the light of the statements, evidence and information before it, whether it is justified to refer the judge under investigation to the Council in order for the latter to decide on whether the </w:t>
      </w:r>
      <w:r w:rsidRPr="00451257">
        <w:rPr>
          <w:rFonts w:ascii="Arial" w:hAnsi="Arial" w:cs="Arial"/>
          <w:sz w:val="24"/>
          <w:szCs w:val="24"/>
          <w:lang w:val="en-GB"/>
        </w:rPr>
        <w:lastRenderedPageBreak/>
        <w:t xml:space="preserve">aforementioned judge has become incapable, has displayed inappropriate behaviour or has committed a disciplinary offence.   </w:t>
      </w:r>
    </w:p>
    <w:p w14:paraId="2E19DC2C" w14:textId="77777777" w:rsidR="00451257" w:rsidRPr="00451257" w:rsidRDefault="00451257" w:rsidP="00451257">
      <w:pPr>
        <w:jc w:val="both"/>
        <w:rPr>
          <w:rFonts w:ascii="Arial" w:hAnsi="Arial" w:cs="Arial"/>
          <w:sz w:val="24"/>
          <w:szCs w:val="24"/>
          <w:lang w:val="en-GB"/>
        </w:rPr>
      </w:pPr>
      <w:r w:rsidRPr="00451257">
        <w:rPr>
          <w:rFonts w:ascii="Arial" w:hAnsi="Arial" w:cs="Arial"/>
          <w:sz w:val="24"/>
          <w:szCs w:val="24"/>
          <w:lang w:val="en-GB"/>
        </w:rPr>
        <w:t xml:space="preserve">Where the Court decides that reference to the Council is not justified, the decision is notified to the judge under investigation and the person who submitted the complaint. </w:t>
      </w:r>
    </w:p>
    <w:p w14:paraId="31205A27" w14:textId="6B7187CC" w:rsidR="00451257" w:rsidRPr="00451257" w:rsidRDefault="00451257" w:rsidP="00451257">
      <w:pPr>
        <w:jc w:val="both"/>
        <w:rPr>
          <w:rFonts w:ascii="Arial" w:hAnsi="Arial" w:cs="Arial"/>
          <w:sz w:val="24"/>
          <w:szCs w:val="24"/>
          <w:lang w:val="en-GB"/>
        </w:rPr>
      </w:pPr>
      <w:r w:rsidRPr="00451257">
        <w:rPr>
          <w:rFonts w:ascii="Arial" w:hAnsi="Arial" w:cs="Arial"/>
          <w:sz w:val="24"/>
          <w:szCs w:val="24"/>
          <w:lang w:val="en-GB"/>
        </w:rPr>
        <w:t>In the event</w:t>
      </w:r>
      <w:r w:rsidR="0051501E">
        <w:rPr>
          <w:rFonts w:ascii="Arial" w:hAnsi="Arial" w:cs="Arial"/>
          <w:sz w:val="24"/>
          <w:szCs w:val="24"/>
          <w:lang w:val="en-GB"/>
        </w:rPr>
        <w:t xml:space="preserve"> that </w:t>
      </w:r>
      <w:r w:rsidRPr="00451257">
        <w:rPr>
          <w:rFonts w:ascii="Arial" w:hAnsi="Arial" w:cs="Arial"/>
          <w:sz w:val="24"/>
          <w:szCs w:val="24"/>
          <w:lang w:val="en-GB"/>
        </w:rPr>
        <w:t>the Court decides to refer the judge to the Council, due to his/her inappropriate behavi</w:t>
      </w:r>
      <w:r w:rsidR="0051501E">
        <w:rPr>
          <w:rFonts w:ascii="Arial" w:hAnsi="Arial" w:cs="Arial"/>
          <w:sz w:val="24"/>
          <w:szCs w:val="24"/>
          <w:lang w:val="en-GB"/>
        </w:rPr>
        <w:t xml:space="preserve">our </w:t>
      </w:r>
      <w:r w:rsidRPr="00451257">
        <w:rPr>
          <w:rFonts w:ascii="Arial" w:hAnsi="Arial" w:cs="Arial"/>
          <w:sz w:val="24"/>
          <w:szCs w:val="24"/>
          <w:lang w:val="en-GB"/>
        </w:rPr>
        <w:t xml:space="preserve">or </w:t>
      </w:r>
      <w:r w:rsidR="0051501E">
        <w:rPr>
          <w:rFonts w:ascii="Arial" w:hAnsi="Arial" w:cs="Arial"/>
          <w:sz w:val="24"/>
          <w:szCs w:val="24"/>
          <w:lang w:val="en-GB"/>
        </w:rPr>
        <w:t xml:space="preserve">of </w:t>
      </w:r>
      <w:r w:rsidRPr="00451257">
        <w:rPr>
          <w:rFonts w:ascii="Arial" w:hAnsi="Arial" w:cs="Arial"/>
          <w:sz w:val="24"/>
          <w:szCs w:val="24"/>
          <w:lang w:val="en-GB"/>
        </w:rPr>
        <w:t>having committed a disciplinary offence, a charge sheet is drawn up, on which the charges and their details are set out.</w:t>
      </w:r>
    </w:p>
    <w:p w14:paraId="412F5FA9" w14:textId="2492CBB9" w:rsidR="00451257" w:rsidRPr="00451257" w:rsidRDefault="00451257" w:rsidP="00451257">
      <w:pPr>
        <w:jc w:val="both"/>
        <w:rPr>
          <w:rFonts w:ascii="Arial" w:hAnsi="Arial" w:cs="Arial"/>
          <w:sz w:val="24"/>
          <w:szCs w:val="24"/>
          <w:lang w:val="en-GB"/>
        </w:rPr>
      </w:pPr>
      <w:r w:rsidRPr="00451257">
        <w:rPr>
          <w:rFonts w:ascii="Arial" w:hAnsi="Arial" w:cs="Arial"/>
          <w:sz w:val="24"/>
          <w:szCs w:val="24"/>
          <w:lang w:val="en-GB"/>
        </w:rPr>
        <w:lastRenderedPageBreak/>
        <w:t xml:space="preserve"> </w:t>
      </w:r>
      <w:r w:rsidR="0051501E">
        <w:rPr>
          <w:rFonts w:ascii="Arial" w:hAnsi="Arial" w:cs="Arial"/>
          <w:sz w:val="24"/>
          <w:szCs w:val="24"/>
          <w:lang w:val="en-GB"/>
        </w:rPr>
        <w:t>W</w:t>
      </w:r>
      <w:r w:rsidRPr="00451257">
        <w:rPr>
          <w:rFonts w:ascii="Arial" w:hAnsi="Arial" w:cs="Arial"/>
          <w:sz w:val="24"/>
          <w:szCs w:val="24"/>
          <w:lang w:val="en-GB"/>
        </w:rPr>
        <w:t xml:space="preserve">here the Court decides to refer the judge to the Council, in order to decide on his/her incapability to perform </w:t>
      </w:r>
      <w:r w:rsidR="0051501E">
        <w:rPr>
          <w:rFonts w:ascii="Arial" w:hAnsi="Arial" w:cs="Arial"/>
          <w:sz w:val="24"/>
          <w:szCs w:val="24"/>
          <w:lang w:val="en-GB"/>
        </w:rPr>
        <w:t>his/her</w:t>
      </w:r>
      <w:r w:rsidRPr="00451257">
        <w:rPr>
          <w:rFonts w:ascii="Arial" w:hAnsi="Arial" w:cs="Arial"/>
          <w:sz w:val="24"/>
          <w:szCs w:val="24"/>
          <w:lang w:val="en-GB"/>
        </w:rPr>
        <w:t xml:space="preserve"> judicial duties, a report is drawn up, in which the </w:t>
      </w:r>
      <w:r w:rsidR="0051501E">
        <w:rPr>
          <w:rFonts w:ascii="Arial" w:hAnsi="Arial" w:cs="Arial"/>
          <w:sz w:val="24"/>
          <w:szCs w:val="24"/>
          <w:lang w:val="en-GB"/>
        </w:rPr>
        <w:t xml:space="preserve">offence </w:t>
      </w:r>
      <w:r w:rsidRPr="00451257">
        <w:rPr>
          <w:rFonts w:ascii="Arial" w:hAnsi="Arial" w:cs="Arial"/>
          <w:sz w:val="24"/>
          <w:szCs w:val="24"/>
          <w:lang w:val="en-GB"/>
        </w:rPr>
        <w:t>and summary of the facts are stated.</w:t>
      </w:r>
    </w:p>
    <w:p w14:paraId="5175B9E6" w14:textId="2E9E40AA" w:rsidR="00451257" w:rsidRPr="00451257" w:rsidRDefault="00451257" w:rsidP="00451257">
      <w:pPr>
        <w:jc w:val="both"/>
        <w:rPr>
          <w:rFonts w:ascii="Arial" w:hAnsi="Arial" w:cs="Arial"/>
          <w:sz w:val="24"/>
          <w:szCs w:val="24"/>
          <w:lang w:val="en-GB"/>
        </w:rPr>
      </w:pPr>
      <w:r w:rsidRPr="00451257">
        <w:rPr>
          <w:rFonts w:ascii="Arial" w:hAnsi="Arial" w:cs="Arial"/>
          <w:sz w:val="24"/>
          <w:szCs w:val="24"/>
          <w:lang w:val="en-GB"/>
        </w:rPr>
        <w:t>The registrar of the court serves on the judge , the charge sheet or the report, together with the investigating judge’s report with all the data attached to it. Pending hearing, the Court after considering the nature of the accusations or of the incapability, may decide that the judge will refrain from the exercise of his/her judicial duties.</w:t>
      </w:r>
    </w:p>
    <w:p w14:paraId="2C698ECA" w14:textId="221986CB" w:rsidR="00451257" w:rsidRPr="00451257" w:rsidRDefault="00451257" w:rsidP="00451257">
      <w:pPr>
        <w:pStyle w:val="s9e9b0cd7"/>
        <w:shd w:val="clear" w:color="auto" w:fill="FFFFFF"/>
        <w:spacing w:before="120" w:beforeAutospacing="0" w:after="120" w:afterAutospacing="0"/>
        <w:jc w:val="both"/>
        <w:rPr>
          <w:rFonts w:ascii="Arial" w:hAnsi="Arial" w:cs="Arial"/>
        </w:rPr>
      </w:pPr>
      <w:r w:rsidRPr="00451257">
        <w:rPr>
          <w:rStyle w:val="sfbbfee58"/>
          <w:rFonts w:ascii="Arial" w:hAnsi="Arial" w:cs="Arial"/>
        </w:rPr>
        <w:t xml:space="preserve">At the first appearance before the Council, the judge against whom proceedings are being taken is called upon to answer the charge or the report. If the answer is a denial of the charges, a date </w:t>
      </w:r>
      <w:r w:rsidR="0051501E">
        <w:rPr>
          <w:rStyle w:val="sfbbfee58"/>
          <w:rFonts w:ascii="Arial" w:hAnsi="Arial" w:cs="Arial"/>
        </w:rPr>
        <w:t>is</w:t>
      </w:r>
      <w:r w:rsidRPr="00451257">
        <w:rPr>
          <w:rStyle w:val="sfbbfee58"/>
          <w:rFonts w:ascii="Arial" w:hAnsi="Arial" w:cs="Arial"/>
        </w:rPr>
        <w:t xml:space="preserve"> fixed for </w:t>
      </w:r>
      <w:r w:rsidRPr="00451257">
        <w:rPr>
          <w:rStyle w:val="sfbbfee58"/>
          <w:rFonts w:ascii="Arial" w:hAnsi="Arial" w:cs="Arial"/>
        </w:rPr>
        <w:lastRenderedPageBreak/>
        <w:t>hearing</w:t>
      </w:r>
      <w:r w:rsidR="0051501E">
        <w:rPr>
          <w:rStyle w:val="sfbbfee58"/>
          <w:rFonts w:ascii="Arial" w:hAnsi="Arial" w:cs="Arial"/>
        </w:rPr>
        <w:t>.</w:t>
      </w:r>
      <w:r w:rsidRPr="00451257">
        <w:rPr>
          <w:rStyle w:val="sfbbfee58"/>
          <w:rFonts w:ascii="Arial" w:hAnsi="Arial" w:cs="Arial"/>
        </w:rPr>
        <w:t xml:space="preserve"> If the judge accepts the charges, the Chief Registrar submits to the Council all statements, data and information and after hearing the judge, the Council issues its decision</w:t>
      </w:r>
      <w:r w:rsidR="0051501E">
        <w:rPr>
          <w:rStyle w:val="sfbbfee58"/>
          <w:rFonts w:ascii="Arial" w:hAnsi="Arial" w:cs="Arial"/>
        </w:rPr>
        <w:t xml:space="preserve"> and passes sentence.</w:t>
      </w:r>
    </w:p>
    <w:p w14:paraId="689793E0" w14:textId="47449B5B" w:rsidR="00451257" w:rsidRPr="00451257" w:rsidRDefault="00451257" w:rsidP="00451257">
      <w:pPr>
        <w:pStyle w:val="s9e9b0cd7"/>
        <w:shd w:val="clear" w:color="auto" w:fill="FFFFFF"/>
        <w:spacing w:before="120" w:beforeAutospacing="0" w:after="120" w:afterAutospacing="0"/>
        <w:jc w:val="both"/>
        <w:rPr>
          <w:rFonts w:ascii="Arial" w:hAnsi="Arial" w:cs="Arial"/>
        </w:rPr>
      </w:pPr>
      <w:r w:rsidRPr="00451257">
        <w:rPr>
          <w:rStyle w:val="sfbbfee58"/>
          <w:rFonts w:ascii="Arial" w:hAnsi="Arial" w:cs="Arial"/>
        </w:rPr>
        <w:t>During the hearing, the Council summons, one by one, and hears the witnesses who have made statements and any other person who is in possession of facts or in a position to shed light on the matters </w:t>
      </w:r>
      <w:r w:rsidR="0051501E">
        <w:rPr>
          <w:rStyle w:val="sfbbfee58"/>
          <w:rFonts w:ascii="Arial" w:hAnsi="Arial" w:cs="Arial"/>
        </w:rPr>
        <w:t>in</w:t>
      </w:r>
      <w:r w:rsidRPr="00451257">
        <w:rPr>
          <w:rStyle w:val="sfbbfee58"/>
          <w:rFonts w:ascii="Arial" w:hAnsi="Arial" w:cs="Arial"/>
        </w:rPr>
        <w:t xml:space="preserve"> issue. The witnesses take oath </w:t>
      </w:r>
      <w:r w:rsidR="0051501E">
        <w:rPr>
          <w:rStyle w:val="sfbbfee58"/>
          <w:rFonts w:ascii="Arial" w:hAnsi="Arial" w:cs="Arial"/>
        </w:rPr>
        <w:t xml:space="preserve">as </w:t>
      </w:r>
      <w:r w:rsidRPr="00451257">
        <w:rPr>
          <w:rStyle w:val="sfbbfee58"/>
          <w:rFonts w:ascii="Arial" w:hAnsi="Arial" w:cs="Arial"/>
        </w:rPr>
        <w:t>required by law or make an affirmation that they will tell the Court the truth and nothing but the truth. Their evidence is introduced by questions put by the President of the Council</w:t>
      </w:r>
      <w:r w:rsidR="0051501E">
        <w:rPr>
          <w:rStyle w:val="sfbbfee58"/>
          <w:rFonts w:ascii="Arial" w:hAnsi="Arial" w:cs="Arial"/>
        </w:rPr>
        <w:t>,</w:t>
      </w:r>
      <w:r w:rsidRPr="00451257">
        <w:rPr>
          <w:rStyle w:val="sfbbfee58"/>
          <w:rFonts w:ascii="Arial" w:hAnsi="Arial" w:cs="Arial"/>
        </w:rPr>
        <w:t xml:space="preserve"> supplement</w:t>
      </w:r>
      <w:r w:rsidR="0051501E">
        <w:rPr>
          <w:rStyle w:val="sfbbfee58"/>
          <w:rFonts w:ascii="Arial" w:hAnsi="Arial" w:cs="Arial"/>
        </w:rPr>
        <w:t xml:space="preserve">ed </w:t>
      </w:r>
      <w:r w:rsidRPr="00451257">
        <w:rPr>
          <w:rStyle w:val="sfbbfee58"/>
          <w:rFonts w:ascii="Arial" w:hAnsi="Arial" w:cs="Arial"/>
        </w:rPr>
        <w:t xml:space="preserve">by </w:t>
      </w:r>
      <w:r w:rsidR="0051501E">
        <w:rPr>
          <w:rStyle w:val="sfbbfee58"/>
          <w:rFonts w:ascii="Arial" w:hAnsi="Arial" w:cs="Arial"/>
        </w:rPr>
        <w:t xml:space="preserve">any </w:t>
      </w:r>
      <w:r w:rsidR="0066502E">
        <w:rPr>
          <w:rStyle w:val="sfbbfee58"/>
          <w:rFonts w:ascii="Arial" w:hAnsi="Arial" w:cs="Arial"/>
        </w:rPr>
        <w:t xml:space="preserve">further </w:t>
      </w:r>
      <w:r w:rsidR="0066502E" w:rsidRPr="00451257">
        <w:rPr>
          <w:rStyle w:val="sfbbfee58"/>
          <w:rFonts w:ascii="Arial" w:hAnsi="Arial" w:cs="Arial"/>
        </w:rPr>
        <w:t>questions</w:t>
      </w:r>
      <w:r w:rsidR="0051501E">
        <w:rPr>
          <w:rStyle w:val="sfbbfee58"/>
          <w:rFonts w:ascii="Arial" w:hAnsi="Arial" w:cs="Arial"/>
        </w:rPr>
        <w:t xml:space="preserve"> any of the </w:t>
      </w:r>
      <w:r w:rsidRPr="00451257">
        <w:rPr>
          <w:rStyle w:val="sfbbfee58"/>
          <w:rFonts w:ascii="Arial" w:hAnsi="Arial" w:cs="Arial"/>
        </w:rPr>
        <w:t>Members</w:t>
      </w:r>
      <w:r w:rsidR="0051501E">
        <w:rPr>
          <w:rStyle w:val="sfbbfee58"/>
          <w:rFonts w:ascii="Arial" w:hAnsi="Arial" w:cs="Arial"/>
        </w:rPr>
        <w:t xml:space="preserve"> deem appropriate to ask.</w:t>
      </w:r>
    </w:p>
    <w:p w14:paraId="1A10F6EE" w14:textId="1FDBAC03" w:rsidR="00451257" w:rsidRPr="00451257" w:rsidRDefault="00451257" w:rsidP="00451257">
      <w:pPr>
        <w:pStyle w:val="s9e9b0cd7"/>
        <w:shd w:val="clear" w:color="auto" w:fill="FFFFFF"/>
        <w:spacing w:before="120" w:beforeAutospacing="0" w:after="120" w:afterAutospacing="0"/>
        <w:jc w:val="both"/>
        <w:rPr>
          <w:rFonts w:ascii="Arial" w:hAnsi="Arial" w:cs="Arial"/>
        </w:rPr>
      </w:pPr>
      <w:r w:rsidRPr="00451257">
        <w:rPr>
          <w:rStyle w:val="sfbbfee58"/>
          <w:rFonts w:ascii="Arial" w:hAnsi="Arial" w:cs="Arial"/>
        </w:rPr>
        <w:lastRenderedPageBreak/>
        <w:t>The Council can assign duties of a prosecutor to the investigating judge or, if this is not feasible, to a Justice of the Court or Judge, in which case the presentation of evidence shall be made by him/her.</w:t>
      </w:r>
    </w:p>
    <w:p w14:paraId="17DDDA49" w14:textId="4962B72C" w:rsidR="00451257" w:rsidRPr="00451257" w:rsidRDefault="00451257" w:rsidP="00451257">
      <w:pPr>
        <w:pStyle w:val="s9e9b0cd7"/>
        <w:shd w:val="clear" w:color="auto" w:fill="FFFFFF"/>
        <w:spacing w:before="120" w:beforeAutospacing="0" w:after="120" w:afterAutospacing="0"/>
        <w:jc w:val="both"/>
        <w:rPr>
          <w:rFonts w:ascii="Arial" w:hAnsi="Arial" w:cs="Arial"/>
        </w:rPr>
      </w:pPr>
      <w:r w:rsidRPr="00451257">
        <w:rPr>
          <w:rStyle w:val="sfbbfee58"/>
          <w:rFonts w:ascii="Arial" w:hAnsi="Arial" w:cs="Arial"/>
        </w:rPr>
        <w:t>After presentation of their evidence, witnesses are subject to cross-examination by the Judge against whom proceedings are being taken.</w:t>
      </w:r>
      <w:r w:rsidRPr="00451257">
        <w:rPr>
          <w:rFonts w:ascii="Arial" w:hAnsi="Arial" w:cs="Arial"/>
        </w:rPr>
        <w:t xml:space="preserve"> </w:t>
      </w:r>
      <w:r w:rsidRPr="00451257">
        <w:rPr>
          <w:rStyle w:val="sfbbfee58"/>
          <w:rFonts w:ascii="Arial" w:hAnsi="Arial" w:cs="Arial"/>
        </w:rPr>
        <w:t xml:space="preserve">After the cross-examination, the President and Members of the Council may put questions for clarification purposes, after which the judge against whom proceedings are being taken shall have the right to </w:t>
      </w:r>
      <w:r w:rsidR="0051501E">
        <w:rPr>
          <w:rStyle w:val="sfbbfee58"/>
          <w:rFonts w:ascii="Arial" w:hAnsi="Arial" w:cs="Arial"/>
        </w:rPr>
        <w:t>ask</w:t>
      </w:r>
      <w:r w:rsidRPr="00451257">
        <w:rPr>
          <w:rStyle w:val="sfbbfee58"/>
          <w:rFonts w:ascii="Arial" w:hAnsi="Arial" w:cs="Arial"/>
        </w:rPr>
        <w:t xml:space="preserve"> supplementary questions.</w:t>
      </w:r>
    </w:p>
    <w:p w14:paraId="350BE37C" w14:textId="2E08CE12" w:rsidR="00451257" w:rsidRPr="00451257" w:rsidRDefault="00451257" w:rsidP="00451257">
      <w:pPr>
        <w:pStyle w:val="s9e9b0cd7"/>
        <w:shd w:val="clear" w:color="auto" w:fill="FFFFFF"/>
        <w:spacing w:before="120" w:beforeAutospacing="0" w:after="120" w:afterAutospacing="0"/>
        <w:jc w:val="both"/>
        <w:rPr>
          <w:rFonts w:ascii="Arial" w:hAnsi="Arial" w:cs="Arial"/>
        </w:rPr>
      </w:pPr>
      <w:r w:rsidRPr="00451257">
        <w:rPr>
          <w:rStyle w:val="sfbbfee58"/>
          <w:rFonts w:ascii="Arial" w:hAnsi="Arial" w:cs="Arial"/>
        </w:rPr>
        <w:t xml:space="preserve"> At the conclusion of </w:t>
      </w:r>
      <w:r w:rsidR="0066502E" w:rsidRPr="00451257">
        <w:rPr>
          <w:rStyle w:val="sfbbfee58"/>
          <w:rFonts w:ascii="Arial" w:hAnsi="Arial" w:cs="Arial"/>
        </w:rPr>
        <w:t>the evidence</w:t>
      </w:r>
      <w:r w:rsidR="0051501E">
        <w:rPr>
          <w:rStyle w:val="sfbbfee58"/>
          <w:rFonts w:ascii="Arial" w:hAnsi="Arial" w:cs="Arial"/>
        </w:rPr>
        <w:t xml:space="preserve"> of all witnesses</w:t>
      </w:r>
      <w:r w:rsidRPr="00451257">
        <w:rPr>
          <w:rStyle w:val="sfbbfee58"/>
          <w:rFonts w:ascii="Arial" w:hAnsi="Arial" w:cs="Arial"/>
        </w:rPr>
        <w:t xml:space="preserve"> on which the charge is based, the Council decides if a prima facie case has been established against the judge </w:t>
      </w:r>
      <w:r w:rsidR="0051501E">
        <w:rPr>
          <w:rStyle w:val="sfbbfee58"/>
          <w:rFonts w:ascii="Arial" w:hAnsi="Arial" w:cs="Arial"/>
        </w:rPr>
        <w:t>under trial.</w:t>
      </w:r>
    </w:p>
    <w:p w14:paraId="2422D208" w14:textId="22D6647A" w:rsidR="00451257" w:rsidRPr="00451257" w:rsidRDefault="00451257" w:rsidP="00451257">
      <w:pPr>
        <w:pStyle w:val="s9e9b0cd7"/>
        <w:shd w:val="clear" w:color="auto" w:fill="FFFFFF"/>
        <w:spacing w:before="120" w:beforeAutospacing="0" w:after="120" w:afterAutospacing="0"/>
        <w:jc w:val="both"/>
        <w:rPr>
          <w:rFonts w:ascii="Arial" w:hAnsi="Arial" w:cs="Arial"/>
        </w:rPr>
      </w:pPr>
      <w:r w:rsidRPr="00451257">
        <w:rPr>
          <w:rStyle w:val="sfbbfee58"/>
          <w:rFonts w:ascii="Arial" w:hAnsi="Arial" w:cs="Arial"/>
        </w:rPr>
        <w:lastRenderedPageBreak/>
        <w:t xml:space="preserve"> If it is decided that a prima facie case has been established against the judge, he/she is given an opportunity to present his/her defense. The judge has a right to </w:t>
      </w:r>
      <w:r w:rsidR="007263E8">
        <w:rPr>
          <w:rStyle w:val="sfbbfee58"/>
          <w:rFonts w:ascii="Arial" w:hAnsi="Arial" w:cs="Arial"/>
        </w:rPr>
        <w:t xml:space="preserve">be represented by a lawyer, </w:t>
      </w:r>
      <w:r w:rsidRPr="00451257">
        <w:rPr>
          <w:rStyle w:val="sfbbfee58"/>
          <w:rFonts w:ascii="Arial" w:hAnsi="Arial" w:cs="Arial"/>
        </w:rPr>
        <w:t xml:space="preserve">give evidence on oath </w:t>
      </w:r>
      <w:r w:rsidR="0066502E" w:rsidRPr="00451257">
        <w:rPr>
          <w:rStyle w:val="sfbbfee58"/>
          <w:rFonts w:ascii="Arial" w:hAnsi="Arial" w:cs="Arial"/>
        </w:rPr>
        <w:t>or make</w:t>
      </w:r>
      <w:r w:rsidRPr="00451257">
        <w:rPr>
          <w:rStyle w:val="sfbbfee58"/>
          <w:rFonts w:ascii="Arial" w:hAnsi="Arial" w:cs="Arial"/>
        </w:rPr>
        <w:t xml:space="preserve"> an unsworn statement </w:t>
      </w:r>
      <w:proofErr w:type="gramStart"/>
      <w:r w:rsidRPr="00451257">
        <w:rPr>
          <w:rStyle w:val="sfbbfee58"/>
          <w:rFonts w:ascii="Arial" w:hAnsi="Arial" w:cs="Arial"/>
        </w:rPr>
        <w:t>and  call</w:t>
      </w:r>
      <w:proofErr w:type="gramEnd"/>
      <w:r w:rsidRPr="00451257">
        <w:rPr>
          <w:rStyle w:val="sfbbfee58"/>
          <w:rFonts w:ascii="Arial" w:hAnsi="Arial" w:cs="Arial"/>
        </w:rPr>
        <w:t xml:space="preserve"> witnesses. The Judge against whom proceedings are being taken and who has given evidence on oath, and any other witness for the defense, are subject to examination by the President and Members of the Council, at the close of which the judge against whom proceedings are being taken is given an opportunity to make a supplementary clarifying statement, or, if it concerns a witness whom he/she has summoned, </w:t>
      </w:r>
      <w:r w:rsidR="007263E8">
        <w:rPr>
          <w:rStyle w:val="sfbbfee58"/>
          <w:rFonts w:ascii="Arial" w:hAnsi="Arial" w:cs="Arial"/>
        </w:rPr>
        <w:t>to</w:t>
      </w:r>
      <w:r w:rsidRPr="00451257">
        <w:rPr>
          <w:rStyle w:val="sfbbfee58"/>
          <w:rFonts w:ascii="Arial" w:hAnsi="Arial" w:cs="Arial"/>
        </w:rPr>
        <w:t xml:space="preserve"> ask clarifying or supplementary questions.</w:t>
      </w:r>
    </w:p>
    <w:p w14:paraId="66E04968" w14:textId="77777777" w:rsidR="00451257" w:rsidRPr="00451257" w:rsidRDefault="00451257" w:rsidP="00451257">
      <w:pPr>
        <w:pStyle w:val="s9e9b0cd7"/>
        <w:shd w:val="clear" w:color="auto" w:fill="FFFFFF"/>
        <w:spacing w:before="120" w:beforeAutospacing="0" w:after="120" w:afterAutospacing="0"/>
        <w:jc w:val="both"/>
        <w:rPr>
          <w:rFonts w:ascii="Arial" w:hAnsi="Arial" w:cs="Arial"/>
        </w:rPr>
      </w:pPr>
      <w:r w:rsidRPr="00451257">
        <w:rPr>
          <w:rStyle w:val="sfbbfee58"/>
          <w:rFonts w:ascii="Arial" w:hAnsi="Arial" w:cs="Arial"/>
        </w:rPr>
        <w:t>On completion of the defense, the judge against whom proceedings are being taken has the right to address the Court.</w:t>
      </w:r>
    </w:p>
    <w:p w14:paraId="456D0614" w14:textId="51DBFCF9" w:rsidR="00451257" w:rsidRPr="00451257" w:rsidRDefault="00451257" w:rsidP="00451257">
      <w:pPr>
        <w:pStyle w:val="s9e9b0cd7"/>
        <w:shd w:val="clear" w:color="auto" w:fill="FFFFFF"/>
        <w:spacing w:before="120" w:beforeAutospacing="0" w:after="120" w:afterAutospacing="0"/>
        <w:jc w:val="both"/>
        <w:rPr>
          <w:rFonts w:ascii="Arial" w:hAnsi="Arial" w:cs="Arial"/>
        </w:rPr>
      </w:pPr>
      <w:r w:rsidRPr="00451257">
        <w:rPr>
          <w:rStyle w:val="sfbbfee58"/>
          <w:rFonts w:ascii="Arial" w:hAnsi="Arial" w:cs="Arial"/>
        </w:rPr>
        <w:lastRenderedPageBreak/>
        <w:t xml:space="preserve">After the conclusion of the hearing, the Council decides, in the case of a prosecution, if it has been proved that the Judge is guilty of inappropriate </w:t>
      </w:r>
      <w:proofErr w:type="spellStart"/>
      <w:r w:rsidRPr="00451257">
        <w:rPr>
          <w:rStyle w:val="sfbbfee58"/>
          <w:rFonts w:ascii="Arial" w:hAnsi="Arial" w:cs="Arial"/>
        </w:rPr>
        <w:t>behaviour</w:t>
      </w:r>
      <w:proofErr w:type="spellEnd"/>
      <w:r w:rsidRPr="00451257">
        <w:rPr>
          <w:rStyle w:val="sfbbfee58"/>
          <w:rFonts w:ascii="Arial" w:hAnsi="Arial" w:cs="Arial"/>
        </w:rPr>
        <w:t xml:space="preserve"> (</w:t>
      </w:r>
      <w:r w:rsidR="007263E8">
        <w:rPr>
          <w:rStyle w:val="sfbbfee58"/>
          <w:rFonts w:ascii="Arial" w:hAnsi="Arial" w:cs="Arial"/>
        </w:rPr>
        <w:t>‘</w:t>
      </w:r>
      <w:r w:rsidRPr="00451257">
        <w:rPr>
          <w:rStyle w:val="sfbbfee58"/>
          <w:rFonts w:ascii="Arial" w:hAnsi="Arial" w:cs="Arial"/>
        </w:rPr>
        <w:t>misconduct</w:t>
      </w:r>
      <w:r w:rsidR="007263E8">
        <w:rPr>
          <w:rStyle w:val="sfbbfee58"/>
          <w:rFonts w:ascii="Arial" w:hAnsi="Arial" w:cs="Arial"/>
        </w:rPr>
        <w:t>’</w:t>
      </w:r>
      <w:r w:rsidRPr="00451257">
        <w:rPr>
          <w:rStyle w:val="sfbbfee58"/>
          <w:rFonts w:ascii="Arial" w:hAnsi="Arial" w:cs="Arial"/>
        </w:rPr>
        <w:t xml:space="preserve">) or </w:t>
      </w:r>
      <w:r w:rsidR="0066502E" w:rsidRPr="00451257">
        <w:rPr>
          <w:rStyle w:val="sfbbfee58"/>
          <w:rFonts w:ascii="Arial" w:hAnsi="Arial" w:cs="Arial"/>
        </w:rPr>
        <w:t>of any</w:t>
      </w:r>
      <w:r w:rsidR="007263E8">
        <w:rPr>
          <w:rStyle w:val="sfbbfee58"/>
          <w:rFonts w:ascii="Arial" w:hAnsi="Arial" w:cs="Arial"/>
        </w:rPr>
        <w:t xml:space="preserve"> </w:t>
      </w:r>
      <w:r w:rsidRPr="00451257">
        <w:rPr>
          <w:rStyle w:val="sfbbfee58"/>
          <w:rFonts w:ascii="Arial" w:hAnsi="Arial" w:cs="Arial"/>
        </w:rPr>
        <w:t>disciplinary offence, as the case may be</w:t>
      </w:r>
      <w:r w:rsidR="007263E8">
        <w:rPr>
          <w:rStyle w:val="sfbbfee58"/>
          <w:rFonts w:ascii="Arial" w:hAnsi="Arial" w:cs="Arial"/>
        </w:rPr>
        <w:t xml:space="preserve"> and whether</w:t>
      </w:r>
      <w:r w:rsidRPr="00451257">
        <w:rPr>
          <w:rStyle w:val="sfbbfee58"/>
          <w:rFonts w:ascii="Arial" w:hAnsi="Arial" w:cs="Arial"/>
        </w:rPr>
        <w:t xml:space="preserve"> the judge is incapable of exercising his/her judicial duties.</w:t>
      </w:r>
    </w:p>
    <w:p w14:paraId="028F0B4E" w14:textId="77777777" w:rsidR="00451257" w:rsidRPr="00451257" w:rsidRDefault="00451257" w:rsidP="00451257">
      <w:pPr>
        <w:pStyle w:val="s9e9b0cd7"/>
        <w:shd w:val="clear" w:color="auto" w:fill="FFFFFF"/>
        <w:spacing w:before="120" w:beforeAutospacing="0" w:after="120" w:afterAutospacing="0"/>
        <w:jc w:val="both"/>
        <w:rPr>
          <w:rStyle w:val="sfbbfee58"/>
          <w:rFonts w:ascii="Arial" w:hAnsi="Arial" w:cs="Arial"/>
        </w:rPr>
      </w:pPr>
      <w:r w:rsidRPr="00451257">
        <w:rPr>
          <w:rStyle w:val="sfbbfee58"/>
          <w:rFonts w:ascii="Arial" w:hAnsi="Arial" w:cs="Arial"/>
        </w:rPr>
        <w:t>If the Council decides that the charges or the report against the judge have not been proved, the court shall acquit and exonerate him/her.</w:t>
      </w:r>
      <w:r w:rsidRPr="00451257">
        <w:rPr>
          <w:rFonts w:ascii="Arial" w:hAnsi="Arial" w:cs="Arial"/>
        </w:rPr>
        <w:t xml:space="preserve"> </w:t>
      </w:r>
      <w:r w:rsidRPr="00451257">
        <w:rPr>
          <w:rStyle w:val="sfbbfee58"/>
          <w:rFonts w:ascii="Arial" w:hAnsi="Arial" w:cs="Arial"/>
        </w:rPr>
        <w:t>A Judge who is found to be incapable or guilty of misconduct shall be heard before the Council proceeds further.</w:t>
      </w:r>
    </w:p>
    <w:p w14:paraId="44B1613D" w14:textId="7C929A5E" w:rsidR="00451257" w:rsidRPr="00451257" w:rsidRDefault="00451257" w:rsidP="00451257">
      <w:pPr>
        <w:pStyle w:val="s9e9b0cd7"/>
        <w:shd w:val="clear" w:color="auto" w:fill="FFFFFF"/>
        <w:spacing w:before="120" w:beforeAutospacing="0" w:after="120" w:afterAutospacing="0"/>
        <w:jc w:val="both"/>
        <w:rPr>
          <w:rFonts w:ascii="Arial" w:hAnsi="Arial" w:cs="Arial"/>
        </w:rPr>
      </w:pPr>
      <w:r w:rsidRPr="00451257">
        <w:rPr>
          <w:rStyle w:val="sfbbfee58"/>
          <w:rFonts w:ascii="Arial" w:hAnsi="Arial" w:cs="Arial"/>
        </w:rPr>
        <w:t>The disciplinary proce</w:t>
      </w:r>
      <w:r w:rsidR="007263E8">
        <w:rPr>
          <w:rStyle w:val="sfbbfee58"/>
          <w:rFonts w:ascii="Arial" w:hAnsi="Arial" w:cs="Arial"/>
        </w:rPr>
        <w:t>edings</w:t>
      </w:r>
      <w:r w:rsidRPr="00451257">
        <w:rPr>
          <w:rStyle w:val="sfbbfee58"/>
          <w:rFonts w:ascii="Arial" w:hAnsi="Arial" w:cs="Arial"/>
        </w:rPr>
        <w:t xml:space="preserve"> </w:t>
      </w:r>
      <w:r w:rsidR="007263E8">
        <w:rPr>
          <w:rStyle w:val="sfbbfee58"/>
          <w:rFonts w:ascii="Arial" w:hAnsi="Arial" w:cs="Arial"/>
        </w:rPr>
        <w:t>are</w:t>
      </w:r>
      <w:r w:rsidRPr="00451257">
        <w:rPr>
          <w:rStyle w:val="sfbbfee58"/>
          <w:rFonts w:ascii="Arial" w:hAnsi="Arial" w:cs="Arial"/>
        </w:rPr>
        <w:t xml:space="preserve"> concluded when the final decision of the Council on the </w:t>
      </w:r>
      <w:r w:rsidR="007263E8">
        <w:rPr>
          <w:rStyle w:val="sfbbfee58"/>
          <w:rFonts w:ascii="Arial" w:hAnsi="Arial" w:cs="Arial"/>
        </w:rPr>
        <w:t xml:space="preserve">appropriate </w:t>
      </w:r>
      <w:r w:rsidRPr="00451257">
        <w:rPr>
          <w:rStyle w:val="sfbbfee58"/>
          <w:rFonts w:ascii="Arial" w:hAnsi="Arial" w:cs="Arial"/>
        </w:rPr>
        <w:t xml:space="preserve">penalty is handed down. </w:t>
      </w:r>
    </w:p>
    <w:p w14:paraId="63EC39F3" w14:textId="77777777" w:rsidR="00451257" w:rsidRPr="00451257" w:rsidRDefault="00451257" w:rsidP="00451257">
      <w:pPr>
        <w:jc w:val="both"/>
        <w:rPr>
          <w:rFonts w:ascii="Arial" w:hAnsi="Arial" w:cs="Arial"/>
          <w:b/>
          <w:sz w:val="24"/>
          <w:szCs w:val="24"/>
          <w:lang w:val="en-GB"/>
        </w:rPr>
      </w:pPr>
      <w:r w:rsidRPr="00451257">
        <w:rPr>
          <w:rFonts w:ascii="Arial" w:hAnsi="Arial" w:cs="Arial"/>
          <w:b/>
          <w:sz w:val="24"/>
          <w:szCs w:val="24"/>
          <w:lang w:val="en-GB"/>
        </w:rPr>
        <w:lastRenderedPageBreak/>
        <w:t>3. Please provide information on the disciplinary penalties that may be imposed on the judge if found guilty of a professional misconduct. Are these penalties codified in national legislation and/or professional codes of ethics?</w:t>
      </w:r>
    </w:p>
    <w:p w14:paraId="7878197B" w14:textId="54FDA1A6" w:rsidR="00451257" w:rsidRPr="00451257" w:rsidRDefault="00451257" w:rsidP="00451257">
      <w:pPr>
        <w:pStyle w:val="s9e9b0cd7"/>
        <w:shd w:val="clear" w:color="auto" w:fill="FFFFFF"/>
        <w:spacing w:before="120" w:beforeAutospacing="0" w:after="120" w:afterAutospacing="0"/>
        <w:jc w:val="both"/>
        <w:rPr>
          <w:rFonts w:ascii="Arial" w:hAnsi="Arial" w:cs="Arial"/>
        </w:rPr>
      </w:pPr>
      <w:r w:rsidRPr="00451257">
        <w:rPr>
          <w:rStyle w:val="sfbbfee58"/>
          <w:rFonts w:ascii="Arial" w:hAnsi="Arial" w:cs="Arial"/>
        </w:rPr>
        <w:t>According to the</w:t>
      </w:r>
      <w:r w:rsidRPr="00451257">
        <w:rPr>
          <w:rStyle w:val="sfbbfee58"/>
          <w:rFonts w:ascii="Arial" w:hAnsi="Arial" w:cs="Arial"/>
          <w:i/>
        </w:rPr>
        <w:t xml:space="preserve"> Procedural Rules</w:t>
      </w:r>
      <w:r w:rsidRPr="00451257">
        <w:rPr>
          <w:rStyle w:val="sfbbfee58"/>
          <w:rFonts w:ascii="Arial" w:hAnsi="Arial" w:cs="Arial"/>
        </w:rPr>
        <w:t xml:space="preserve"> </w:t>
      </w:r>
      <w:r w:rsidRPr="00451257">
        <w:rPr>
          <w:rFonts w:ascii="Arial" w:hAnsi="Arial" w:cs="Arial"/>
          <w:i/>
        </w:rPr>
        <w:t xml:space="preserve">on the </w:t>
      </w:r>
      <w:r w:rsidR="000A5B70">
        <w:rPr>
          <w:rFonts w:ascii="Arial" w:hAnsi="Arial" w:cs="Arial"/>
          <w:i/>
        </w:rPr>
        <w:t>E</w:t>
      </w:r>
      <w:r w:rsidRPr="00451257">
        <w:rPr>
          <w:rFonts w:ascii="Arial" w:hAnsi="Arial" w:cs="Arial"/>
          <w:i/>
        </w:rPr>
        <w:t xml:space="preserve">xercise of the </w:t>
      </w:r>
      <w:r w:rsidR="000A5B70">
        <w:rPr>
          <w:rFonts w:ascii="Arial" w:hAnsi="Arial" w:cs="Arial"/>
          <w:i/>
        </w:rPr>
        <w:t>D</w:t>
      </w:r>
      <w:r w:rsidRPr="00451257">
        <w:rPr>
          <w:rFonts w:ascii="Arial" w:hAnsi="Arial" w:cs="Arial"/>
          <w:i/>
        </w:rPr>
        <w:t>isciplinary</w:t>
      </w:r>
      <w:r w:rsidR="000A5B70">
        <w:rPr>
          <w:rFonts w:ascii="Arial" w:hAnsi="Arial" w:cs="Arial"/>
          <w:i/>
        </w:rPr>
        <w:t xml:space="preserve"> P</w:t>
      </w:r>
      <w:r w:rsidRPr="00451257">
        <w:rPr>
          <w:rFonts w:ascii="Arial" w:hAnsi="Arial" w:cs="Arial"/>
          <w:i/>
        </w:rPr>
        <w:t>owers of the Supreme Council of Judicature of 2000</w:t>
      </w:r>
      <w:r w:rsidRPr="00451257">
        <w:rPr>
          <w:rStyle w:val="sfbbfee58"/>
          <w:rFonts w:ascii="Arial" w:hAnsi="Arial" w:cs="Arial"/>
        </w:rPr>
        <w:t xml:space="preserve">, a judge or Justice who is found guilty of inappropriate </w:t>
      </w:r>
      <w:proofErr w:type="spellStart"/>
      <w:r w:rsidRPr="00451257">
        <w:rPr>
          <w:rStyle w:val="sfbbfee58"/>
          <w:rFonts w:ascii="Arial" w:hAnsi="Arial" w:cs="Arial"/>
        </w:rPr>
        <w:t>behaviour</w:t>
      </w:r>
      <w:proofErr w:type="spellEnd"/>
      <w:r w:rsidRPr="00451257">
        <w:rPr>
          <w:rStyle w:val="sfbbfee58"/>
          <w:rFonts w:ascii="Arial" w:hAnsi="Arial" w:cs="Arial"/>
        </w:rPr>
        <w:t xml:space="preserve"> (</w:t>
      </w:r>
      <w:r w:rsidR="000A5B70">
        <w:rPr>
          <w:rStyle w:val="sfbbfee58"/>
          <w:rFonts w:ascii="Arial" w:hAnsi="Arial" w:cs="Arial"/>
        </w:rPr>
        <w:t>“</w:t>
      </w:r>
      <w:r w:rsidR="008C5E65" w:rsidRPr="00451257">
        <w:rPr>
          <w:rStyle w:val="sfbbfee58"/>
          <w:rFonts w:ascii="Arial" w:hAnsi="Arial" w:cs="Arial"/>
        </w:rPr>
        <w:t>misconduct</w:t>
      </w:r>
      <w:r w:rsidR="000A5B70">
        <w:rPr>
          <w:rStyle w:val="sfbbfee58"/>
          <w:rFonts w:ascii="Arial" w:hAnsi="Arial" w:cs="Arial"/>
        </w:rPr>
        <w:t>’</w:t>
      </w:r>
      <w:r w:rsidR="008C5E65" w:rsidRPr="00451257">
        <w:rPr>
          <w:rStyle w:val="sfbbfee58"/>
          <w:rFonts w:ascii="Arial" w:hAnsi="Arial" w:cs="Arial"/>
        </w:rPr>
        <w:t>) is</w:t>
      </w:r>
      <w:r w:rsidRPr="00451257">
        <w:rPr>
          <w:rStyle w:val="sfbbfee58"/>
          <w:rFonts w:ascii="Arial" w:hAnsi="Arial" w:cs="Arial"/>
        </w:rPr>
        <w:t xml:space="preserve"> dismissed </w:t>
      </w:r>
      <w:r w:rsidR="000A5B70">
        <w:rPr>
          <w:rStyle w:val="sfbbfee58"/>
          <w:rFonts w:ascii="Arial" w:hAnsi="Arial" w:cs="Arial"/>
        </w:rPr>
        <w:t>in accordance with the provisions of the Constitution itself.</w:t>
      </w:r>
      <w:r w:rsidRPr="00451257">
        <w:rPr>
          <w:rStyle w:val="sfbbfee58"/>
          <w:rFonts w:ascii="Arial" w:hAnsi="Arial" w:cs="Arial"/>
        </w:rPr>
        <w:t xml:space="preserve"> Similarly, a judge or Justice who is incapable of exercising his/her judicial duties </w:t>
      </w:r>
      <w:r w:rsidR="000A5B70">
        <w:rPr>
          <w:rStyle w:val="sfbbfee58"/>
          <w:rFonts w:ascii="Arial" w:hAnsi="Arial" w:cs="Arial"/>
        </w:rPr>
        <w:t xml:space="preserve">for physical or mental reasons </w:t>
      </w:r>
      <w:r w:rsidRPr="00451257">
        <w:rPr>
          <w:rStyle w:val="sfbbfee58"/>
          <w:rFonts w:ascii="Arial" w:hAnsi="Arial" w:cs="Arial"/>
        </w:rPr>
        <w:t>is also dismissed.</w:t>
      </w:r>
    </w:p>
    <w:p w14:paraId="32768DB4" w14:textId="31E84998" w:rsidR="00451257" w:rsidRPr="00451257" w:rsidRDefault="008C5E65" w:rsidP="00451257">
      <w:pPr>
        <w:pStyle w:val="s9e9b0cd7"/>
        <w:shd w:val="clear" w:color="auto" w:fill="FFFFFF"/>
        <w:spacing w:before="120" w:beforeAutospacing="0" w:after="120" w:afterAutospacing="0"/>
        <w:jc w:val="both"/>
        <w:rPr>
          <w:rFonts w:ascii="Arial" w:hAnsi="Arial" w:cs="Arial"/>
        </w:rPr>
      </w:pPr>
      <w:r w:rsidRPr="00451257">
        <w:rPr>
          <w:rStyle w:val="sfbbfee58"/>
          <w:rFonts w:ascii="Arial" w:hAnsi="Arial" w:cs="Arial"/>
        </w:rPr>
        <w:lastRenderedPageBreak/>
        <w:t>Additionally,</w:t>
      </w:r>
      <w:r w:rsidR="00451257" w:rsidRPr="00451257">
        <w:rPr>
          <w:rStyle w:val="sfbbfee58"/>
          <w:rFonts w:ascii="Arial" w:hAnsi="Arial" w:cs="Arial"/>
        </w:rPr>
        <w:t xml:space="preserve"> under the same Rules, a judge or Justice who is found guilty of a disciplinary offence shall be given either a</w:t>
      </w:r>
      <w:r w:rsidR="000A5B70">
        <w:rPr>
          <w:rStyle w:val="sfbbfee58"/>
          <w:rFonts w:ascii="Arial" w:hAnsi="Arial" w:cs="Arial"/>
        </w:rPr>
        <w:t xml:space="preserve"> written</w:t>
      </w:r>
      <w:r w:rsidR="00451257" w:rsidRPr="00451257">
        <w:rPr>
          <w:rStyle w:val="sfbbfee58"/>
          <w:rFonts w:ascii="Arial" w:hAnsi="Arial" w:cs="Arial"/>
        </w:rPr>
        <w:t xml:space="preserve"> reprimand or a reprimand published in the Official Gazette of the Republic.</w:t>
      </w:r>
    </w:p>
    <w:p w14:paraId="0926FC59" w14:textId="77777777" w:rsidR="00451257" w:rsidRPr="00451257" w:rsidRDefault="00451257" w:rsidP="00451257">
      <w:pPr>
        <w:jc w:val="both"/>
        <w:rPr>
          <w:rFonts w:ascii="Arial" w:hAnsi="Arial" w:cs="Arial"/>
          <w:b/>
          <w:sz w:val="24"/>
          <w:szCs w:val="24"/>
          <w:lang w:val="en-GB"/>
        </w:rPr>
      </w:pPr>
      <w:r w:rsidRPr="00451257">
        <w:rPr>
          <w:rFonts w:ascii="Arial" w:hAnsi="Arial" w:cs="Arial"/>
          <w:b/>
          <w:sz w:val="24"/>
          <w:szCs w:val="24"/>
          <w:lang w:val="en-GB"/>
        </w:rPr>
        <w:t xml:space="preserve">4. Please provide detailed information, including disaggregated data, on the number of judges that have been subject to disciplinary proceedings in the last ten years. How many of them were found guilty of a disciplinary misconduct? How many of them were removed from office? </w:t>
      </w:r>
    </w:p>
    <w:p w14:paraId="37ABA086" w14:textId="21273539" w:rsidR="00451257" w:rsidRPr="00451257" w:rsidRDefault="00451257" w:rsidP="00451257">
      <w:pPr>
        <w:jc w:val="both"/>
        <w:rPr>
          <w:rFonts w:ascii="Arial" w:hAnsi="Arial" w:cs="Arial"/>
          <w:sz w:val="24"/>
          <w:szCs w:val="24"/>
          <w:lang w:val="en-GB"/>
        </w:rPr>
      </w:pPr>
      <w:r w:rsidRPr="00451257">
        <w:rPr>
          <w:rFonts w:ascii="Arial" w:hAnsi="Arial" w:cs="Arial"/>
          <w:sz w:val="24"/>
          <w:szCs w:val="24"/>
          <w:lang w:val="en-GB"/>
        </w:rPr>
        <w:t xml:space="preserve">Based on the available data kept at the Court’s Registry, since 2016 the Court received </w:t>
      </w:r>
      <w:r w:rsidR="008C5E65" w:rsidRPr="00451257">
        <w:rPr>
          <w:rFonts w:ascii="Arial" w:hAnsi="Arial" w:cs="Arial"/>
          <w:sz w:val="24"/>
          <w:szCs w:val="24"/>
          <w:lang w:val="en-GB"/>
        </w:rPr>
        <w:t>thirty-four</w:t>
      </w:r>
      <w:r w:rsidRPr="00451257">
        <w:rPr>
          <w:rFonts w:ascii="Arial" w:hAnsi="Arial" w:cs="Arial"/>
          <w:sz w:val="24"/>
          <w:szCs w:val="24"/>
          <w:lang w:val="en-GB"/>
        </w:rPr>
        <w:t xml:space="preserve"> written complaints against Judicial Offic</w:t>
      </w:r>
      <w:r w:rsidRPr="00451257">
        <w:rPr>
          <w:rFonts w:ascii="Arial" w:hAnsi="Arial" w:cs="Arial"/>
          <w:sz w:val="24"/>
          <w:szCs w:val="24"/>
          <w:lang w:val="en-GB"/>
        </w:rPr>
        <w:lastRenderedPageBreak/>
        <w:t xml:space="preserve">ers </w:t>
      </w:r>
      <w:r w:rsidR="000A5B70">
        <w:rPr>
          <w:rFonts w:ascii="Arial" w:hAnsi="Arial" w:cs="Arial"/>
          <w:sz w:val="24"/>
          <w:szCs w:val="24"/>
          <w:lang w:val="en-GB"/>
        </w:rPr>
        <w:t xml:space="preserve">and </w:t>
      </w:r>
      <w:r w:rsidRPr="00451257">
        <w:rPr>
          <w:rFonts w:ascii="Arial" w:hAnsi="Arial" w:cs="Arial"/>
          <w:sz w:val="24"/>
          <w:szCs w:val="24"/>
          <w:lang w:val="en-GB"/>
        </w:rPr>
        <w:t>it initiated disciplinary proce</w:t>
      </w:r>
      <w:r w:rsidR="000A5B70">
        <w:rPr>
          <w:rFonts w:ascii="Arial" w:hAnsi="Arial" w:cs="Arial"/>
          <w:sz w:val="24"/>
          <w:szCs w:val="24"/>
          <w:lang w:val="en-GB"/>
        </w:rPr>
        <w:t xml:space="preserve">edings </w:t>
      </w:r>
      <w:r w:rsidR="0066502E">
        <w:rPr>
          <w:rFonts w:ascii="Arial" w:hAnsi="Arial" w:cs="Arial"/>
          <w:sz w:val="24"/>
          <w:szCs w:val="24"/>
          <w:lang w:val="en-GB"/>
        </w:rPr>
        <w:t>under</w:t>
      </w:r>
      <w:r w:rsidR="0066502E" w:rsidRPr="00451257">
        <w:rPr>
          <w:rFonts w:ascii="Arial" w:hAnsi="Arial" w:cs="Arial"/>
          <w:sz w:val="24"/>
          <w:szCs w:val="24"/>
          <w:lang w:val="en-GB"/>
        </w:rPr>
        <w:t xml:space="preserve"> article</w:t>
      </w:r>
      <w:r w:rsidRPr="00451257">
        <w:rPr>
          <w:rFonts w:ascii="Arial" w:hAnsi="Arial" w:cs="Arial"/>
          <w:sz w:val="24"/>
          <w:szCs w:val="24"/>
          <w:lang w:val="en-GB"/>
        </w:rPr>
        <w:t xml:space="preserve"> 3 of the Procedural Rules, by notifying the interested judges or Justices o</w:t>
      </w:r>
      <w:r w:rsidR="000A5B70">
        <w:rPr>
          <w:rFonts w:ascii="Arial" w:hAnsi="Arial" w:cs="Arial"/>
          <w:sz w:val="24"/>
          <w:szCs w:val="24"/>
          <w:lang w:val="en-GB"/>
        </w:rPr>
        <w:t xml:space="preserve">f </w:t>
      </w:r>
      <w:r w:rsidRPr="00451257">
        <w:rPr>
          <w:rFonts w:ascii="Arial" w:hAnsi="Arial" w:cs="Arial"/>
          <w:sz w:val="24"/>
          <w:szCs w:val="24"/>
          <w:lang w:val="en-GB"/>
        </w:rPr>
        <w:t xml:space="preserve">the complaint and set a time-limit in order for the judge to submit his/ her views. </w:t>
      </w:r>
    </w:p>
    <w:p w14:paraId="4E3A0560" w14:textId="77777777" w:rsidR="00451257" w:rsidRPr="00451257" w:rsidRDefault="00451257" w:rsidP="00451257">
      <w:pPr>
        <w:jc w:val="both"/>
        <w:rPr>
          <w:rFonts w:ascii="Arial" w:hAnsi="Arial" w:cs="Arial"/>
          <w:sz w:val="24"/>
          <w:szCs w:val="24"/>
          <w:lang w:val="en-GB"/>
        </w:rPr>
      </w:pPr>
      <w:r w:rsidRPr="00451257">
        <w:rPr>
          <w:rFonts w:ascii="Arial" w:hAnsi="Arial" w:cs="Arial"/>
          <w:sz w:val="24"/>
          <w:szCs w:val="24"/>
          <w:lang w:val="en-GB"/>
        </w:rPr>
        <w:t>In one circumstance it initiated the Section 3 of the Rules’ procedure on its own motion and requested the judge to submit his/her views.</w:t>
      </w:r>
    </w:p>
    <w:p w14:paraId="22ED25C5" w14:textId="77777777" w:rsidR="00451257" w:rsidRPr="00451257" w:rsidRDefault="00451257" w:rsidP="00451257">
      <w:pPr>
        <w:jc w:val="both"/>
        <w:rPr>
          <w:rFonts w:ascii="Arial" w:hAnsi="Arial" w:cs="Arial"/>
          <w:sz w:val="24"/>
          <w:szCs w:val="24"/>
          <w:lang w:val="en-GB"/>
        </w:rPr>
      </w:pPr>
      <w:r w:rsidRPr="00451257">
        <w:rPr>
          <w:rFonts w:ascii="Arial" w:hAnsi="Arial" w:cs="Arial"/>
          <w:sz w:val="24"/>
          <w:szCs w:val="24"/>
          <w:lang w:val="en-GB"/>
        </w:rPr>
        <w:t xml:space="preserve">In three cases, pursuant to section 5 of the Rules, an investigating Judge was appointed. In two of these cases the Council proceeded with the penalty of a reprimand against the judge who was under investigation. </w:t>
      </w:r>
    </w:p>
    <w:p w14:paraId="7ECEADA3" w14:textId="77777777" w:rsidR="00451257" w:rsidRPr="00451257" w:rsidRDefault="00451257" w:rsidP="00451257">
      <w:pPr>
        <w:jc w:val="both"/>
        <w:rPr>
          <w:rFonts w:ascii="Arial" w:hAnsi="Arial" w:cs="Arial"/>
          <w:sz w:val="24"/>
          <w:szCs w:val="24"/>
          <w:lang w:val="en-GB"/>
        </w:rPr>
      </w:pPr>
      <w:r w:rsidRPr="00451257">
        <w:rPr>
          <w:rFonts w:ascii="Arial" w:hAnsi="Arial" w:cs="Arial"/>
          <w:sz w:val="24"/>
          <w:szCs w:val="24"/>
          <w:lang w:val="en-GB"/>
        </w:rPr>
        <w:lastRenderedPageBreak/>
        <w:t xml:space="preserve">Since 2010 no disciplinary procedure hearings have taken place, thus no judge or Justice was found guilty of disciplinary misconduct. </w:t>
      </w:r>
      <w:r w:rsidR="008C5E65" w:rsidRPr="00451257">
        <w:rPr>
          <w:rFonts w:ascii="Arial" w:hAnsi="Arial" w:cs="Arial"/>
          <w:sz w:val="24"/>
          <w:szCs w:val="24"/>
          <w:lang w:val="en-GB"/>
        </w:rPr>
        <w:t>Moreover,</w:t>
      </w:r>
      <w:r w:rsidRPr="00451257">
        <w:rPr>
          <w:rFonts w:ascii="Arial" w:hAnsi="Arial" w:cs="Arial"/>
          <w:sz w:val="24"/>
          <w:szCs w:val="24"/>
          <w:lang w:val="en-GB"/>
        </w:rPr>
        <w:t xml:space="preserve"> and consequently, since 2010 there were no removals from judicial office.</w:t>
      </w:r>
    </w:p>
    <w:p w14:paraId="59E83376" w14:textId="77777777" w:rsidR="00451257" w:rsidRPr="00451257" w:rsidRDefault="00451257" w:rsidP="00B135A4">
      <w:pPr>
        <w:jc w:val="both"/>
        <w:rPr>
          <w:rFonts w:ascii="Arial" w:hAnsi="Arial" w:cs="Arial"/>
          <w:b/>
          <w:sz w:val="24"/>
          <w:szCs w:val="24"/>
          <w:lang w:val="en-GB"/>
        </w:rPr>
      </w:pPr>
    </w:p>
    <w:p w14:paraId="3C0B096A" w14:textId="77777777" w:rsidR="00451257" w:rsidRPr="00451257" w:rsidRDefault="00451257" w:rsidP="00B135A4">
      <w:pPr>
        <w:jc w:val="both"/>
        <w:rPr>
          <w:rFonts w:ascii="Arial" w:hAnsi="Arial" w:cs="Arial"/>
          <w:b/>
          <w:sz w:val="24"/>
          <w:szCs w:val="24"/>
          <w:lang w:val="en-US"/>
        </w:rPr>
      </w:pPr>
    </w:p>
    <w:p w14:paraId="0E74EF4B" w14:textId="35DC8396" w:rsidR="00B97F8F" w:rsidRPr="00451257" w:rsidRDefault="00B97F8F" w:rsidP="00B135A4">
      <w:pPr>
        <w:jc w:val="both"/>
        <w:rPr>
          <w:rFonts w:ascii="Arial" w:hAnsi="Arial" w:cs="Arial"/>
          <w:b/>
          <w:sz w:val="24"/>
          <w:szCs w:val="24"/>
          <w:lang w:val="en-US"/>
        </w:rPr>
      </w:pPr>
      <w:r w:rsidRPr="00451257">
        <w:rPr>
          <w:rFonts w:ascii="Arial" w:hAnsi="Arial" w:cs="Arial"/>
          <w:b/>
          <w:sz w:val="24"/>
          <w:szCs w:val="24"/>
          <w:lang w:val="en-US"/>
        </w:rPr>
        <w:t>5. Can a judge be subject to civil liability and/or criminal responsibility as a result o</w:t>
      </w:r>
      <w:r w:rsidR="00A27216" w:rsidRPr="00451257">
        <w:rPr>
          <w:rFonts w:ascii="Arial" w:hAnsi="Arial" w:cs="Arial"/>
          <w:b/>
          <w:sz w:val="24"/>
          <w:szCs w:val="24"/>
          <w:lang w:val="en-US"/>
        </w:rPr>
        <w:t>f the exercise of his or her fu</w:t>
      </w:r>
      <w:r w:rsidR="00A11361">
        <w:rPr>
          <w:rFonts w:ascii="Arial" w:hAnsi="Arial" w:cs="Arial"/>
          <w:b/>
          <w:sz w:val="24"/>
          <w:szCs w:val="24"/>
          <w:lang w:val="en-US"/>
        </w:rPr>
        <w:t>n</w:t>
      </w:r>
      <w:r w:rsidRPr="00451257">
        <w:rPr>
          <w:rFonts w:ascii="Arial" w:hAnsi="Arial" w:cs="Arial"/>
          <w:b/>
          <w:sz w:val="24"/>
          <w:szCs w:val="24"/>
          <w:lang w:val="en-US"/>
        </w:rPr>
        <w:t>ctions? If so, in which case? Who may lodge a complaint against the judge? And which authority is responsible for adjudicating these cases?</w:t>
      </w:r>
    </w:p>
    <w:p w14:paraId="370CC42C" w14:textId="77777777" w:rsidR="00B97F8F" w:rsidRPr="00451257" w:rsidRDefault="00B97F8F" w:rsidP="00B135A4">
      <w:pPr>
        <w:pStyle w:val="NormalWeb"/>
        <w:spacing w:line="360" w:lineRule="auto"/>
        <w:jc w:val="both"/>
        <w:rPr>
          <w:rFonts w:ascii="Arial" w:hAnsi="Arial" w:cs="Arial"/>
        </w:rPr>
      </w:pPr>
      <w:r w:rsidRPr="00451257">
        <w:rPr>
          <w:rFonts w:ascii="Arial" w:hAnsi="Arial" w:cs="Arial"/>
        </w:rPr>
        <w:lastRenderedPageBreak/>
        <w:t>Protecting judicial independence for the public interest, is of paramount importance in order to ensure the unobstructed and without fear execution of a Judge’s judicial duties. For this reason, Judges are given immunity from legal liability for any acts they carry out in the performance of their judicial function (</w:t>
      </w:r>
      <w:r w:rsidRPr="00451257">
        <w:rPr>
          <w:rFonts w:ascii="Arial" w:hAnsi="Arial" w:cs="Arial"/>
          <w:b/>
        </w:rPr>
        <w:t>section 15 of the Criminal Code, Cap</w:t>
      </w:r>
      <w:r w:rsidR="00E0630C" w:rsidRPr="00451257">
        <w:rPr>
          <w:rFonts w:ascii="Arial" w:hAnsi="Arial" w:cs="Arial"/>
          <w:b/>
        </w:rPr>
        <w:t>.</w:t>
      </w:r>
      <w:r w:rsidRPr="00451257">
        <w:rPr>
          <w:rFonts w:ascii="Arial" w:hAnsi="Arial" w:cs="Arial"/>
          <w:b/>
        </w:rPr>
        <w:t xml:space="preserve"> 154</w:t>
      </w:r>
      <w:r w:rsidRPr="00451257">
        <w:rPr>
          <w:rFonts w:ascii="Arial" w:hAnsi="Arial" w:cs="Arial"/>
        </w:rPr>
        <w:t xml:space="preserve">). </w:t>
      </w:r>
    </w:p>
    <w:p w14:paraId="7FCEA119" w14:textId="77777777" w:rsidR="00B97F8F" w:rsidRPr="00451257" w:rsidRDefault="00B97F8F" w:rsidP="00B135A4">
      <w:pPr>
        <w:pStyle w:val="NormalWeb"/>
        <w:spacing w:line="360" w:lineRule="auto"/>
        <w:jc w:val="both"/>
        <w:rPr>
          <w:rFonts w:ascii="Arial" w:hAnsi="Arial" w:cs="Arial"/>
        </w:rPr>
      </w:pPr>
      <w:r w:rsidRPr="00451257">
        <w:rPr>
          <w:rFonts w:ascii="Arial" w:hAnsi="Arial" w:cs="Arial"/>
          <w:b/>
        </w:rPr>
        <w:t>Section 15 of Cap. 154</w:t>
      </w:r>
      <w:r w:rsidRPr="00451257">
        <w:rPr>
          <w:rFonts w:ascii="Arial" w:hAnsi="Arial" w:cs="Arial"/>
        </w:rPr>
        <w:t xml:space="preserve"> provides: </w:t>
      </w:r>
    </w:p>
    <w:p w14:paraId="35074979" w14:textId="77777777" w:rsidR="00B97F8F" w:rsidRPr="00451257" w:rsidRDefault="00B97F8F" w:rsidP="00B135A4">
      <w:pPr>
        <w:pStyle w:val="NormalWeb"/>
        <w:spacing w:line="360" w:lineRule="auto"/>
        <w:ind w:left="567"/>
        <w:jc w:val="both"/>
        <w:rPr>
          <w:rFonts w:ascii="Arial" w:hAnsi="Arial" w:cs="Arial"/>
        </w:rPr>
      </w:pPr>
      <w:r w:rsidRPr="00451257">
        <w:rPr>
          <w:rFonts w:ascii="Arial" w:hAnsi="Arial" w:cs="Arial"/>
        </w:rPr>
        <w:lastRenderedPageBreak/>
        <w:t>“Subject to any other provision of this Code, judicial officers are immune from criminal liability for anything done or omitted to be done by them in the performance of their judicial duties, even when their acts are done in excess of their judicial authority, or even when they are legally bound to do the act omitted to be done.”</w:t>
      </w:r>
    </w:p>
    <w:p w14:paraId="739A7781" w14:textId="3527D72F" w:rsidR="005C196A" w:rsidRPr="00451257" w:rsidRDefault="00B97F8F" w:rsidP="00B135A4">
      <w:pPr>
        <w:pStyle w:val="NormalWeb"/>
        <w:spacing w:line="360" w:lineRule="auto"/>
        <w:jc w:val="both"/>
        <w:rPr>
          <w:rFonts w:ascii="Arial" w:hAnsi="Arial" w:cs="Arial"/>
        </w:rPr>
      </w:pPr>
      <w:r w:rsidRPr="00451257">
        <w:rPr>
          <w:rFonts w:ascii="Arial" w:hAnsi="Arial" w:cs="Arial"/>
        </w:rPr>
        <w:t xml:space="preserve">They also benefit from immunity from being sued for </w:t>
      </w:r>
      <w:r w:rsidR="005F5B5E" w:rsidRPr="00451257">
        <w:rPr>
          <w:rFonts w:ascii="Arial" w:hAnsi="Arial" w:cs="Arial"/>
        </w:rPr>
        <w:t>any action taken or view</w:t>
      </w:r>
      <w:r w:rsidR="00A11361">
        <w:rPr>
          <w:rFonts w:ascii="Arial" w:hAnsi="Arial" w:cs="Arial"/>
        </w:rPr>
        <w:t xml:space="preserve">s </w:t>
      </w:r>
      <w:r w:rsidR="005F5B5E" w:rsidRPr="00451257">
        <w:rPr>
          <w:rFonts w:ascii="Arial" w:hAnsi="Arial" w:cs="Arial"/>
        </w:rPr>
        <w:t xml:space="preserve">expressed during the exercise of their judicial function (e.g. for </w:t>
      </w:r>
      <w:r w:rsidRPr="00451257">
        <w:rPr>
          <w:rFonts w:ascii="Arial" w:hAnsi="Arial" w:cs="Arial"/>
        </w:rPr>
        <w:t xml:space="preserve">defamation for the things they say about parties or witnesses in the </w:t>
      </w:r>
      <w:r w:rsidRPr="00451257">
        <w:rPr>
          <w:rFonts w:ascii="Arial" w:hAnsi="Arial" w:cs="Arial"/>
        </w:rPr>
        <w:lastRenderedPageBreak/>
        <w:t>course of hearing cases</w:t>
      </w:r>
      <w:r w:rsidR="005F5B5E" w:rsidRPr="00451257">
        <w:rPr>
          <w:rFonts w:ascii="Arial" w:hAnsi="Arial" w:cs="Arial"/>
        </w:rPr>
        <w:t>)</w:t>
      </w:r>
      <w:r w:rsidRPr="00451257">
        <w:rPr>
          <w:rFonts w:ascii="Arial" w:hAnsi="Arial" w:cs="Arial"/>
        </w:rPr>
        <w:t xml:space="preserve"> (inter alia</w:t>
      </w:r>
      <w:r w:rsidRPr="00451257">
        <w:rPr>
          <w:rFonts w:ascii="Arial" w:hAnsi="Arial" w:cs="Arial"/>
          <w:b/>
        </w:rPr>
        <w:t xml:space="preserve"> Article</w:t>
      </w:r>
      <w:r w:rsidR="008513E3" w:rsidRPr="00451257">
        <w:rPr>
          <w:rFonts w:ascii="Arial" w:hAnsi="Arial" w:cs="Arial"/>
          <w:b/>
        </w:rPr>
        <w:t>s</w:t>
      </w:r>
      <w:r w:rsidRPr="00451257">
        <w:rPr>
          <w:rFonts w:ascii="Arial" w:hAnsi="Arial" w:cs="Arial"/>
          <w:b/>
        </w:rPr>
        <w:t xml:space="preserve"> </w:t>
      </w:r>
      <w:r w:rsidR="008513E3" w:rsidRPr="00451257">
        <w:rPr>
          <w:rFonts w:ascii="Arial" w:hAnsi="Arial" w:cs="Arial"/>
          <w:b/>
        </w:rPr>
        <w:t xml:space="preserve">133.10 and </w:t>
      </w:r>
      <w:r w:rsidRPr="00451257">
        <w:rPr>
          <w:rFonts w:ascii="Arial" w:hAnsi="Arial" w:cs="Arial"/>
          <w:b/>
        </w:rPr>
        <w:t>153.10 of the Constitution</w:t>
      </w:r>
      <w:r w:rsidRPr="00451257">
        <w:rPr>
          <w:rStyle w:val="FootnoteReference"/>
          <w:rFonts w:ascii="Arial" w:hAnsi="Arial" w:cs="Arial"/>
          <w:b/>
        </w:rPr>
        <w:footnoteReference w:id="1"/>
      </w:r>
      <w:r w:rsidRPr="00451257">
        <w:rPr>
          <w:rFonts w:ascii="Arial" w:hAnsi="Arial" w:cs="Arial"/>
        </w:rPr>
        <w:t xml:space="preserve">). </w:t>
      </w:r>
    </w:p>
    <w:p w14:paraId="07E773D2" w14:textId="234A72CE" w:rsidR="004779A7" w:rsidRPr="00451257" w:rsidRDefault="00B97F8F" w:rsidP="004779A7">
      <w:pPr>
        <w:pStyle w:val="NormalWeb"/>
        <w:spacing w:line="360" w:lineRule="auto"/>
        <w:jc w:val="both"/>
        <w:rPr>
          <w:rFonts w:ascii="Arial" w:hAnsi="Arial" w:cs="Arial"/>
          <w:b/>
          <w:vertAlign w:val="superscript"/>
          <w:lang w:val="en-US"/>
        </w:rPr>
      </w:pPr>
      <w:r w:rsidRPr="00451257">
        <w:rPr>
          <w:rFonts w:ascii="Arial" w:hAnsi="Arial" w:cs="Arial"/>
        </w:rPr>
        <w:t xml:space="preserve">Judges do not qualify for any immunity from legal liabilities when they act in a purely private capacity. </w:t>
      </w:r>
      <w:r w:rsidR="005735DC" w:rsidRPr="00451257">
        <w:rPr>
          <w:rFonts w:ascii="Arial" w:hAnsi="Arial" w:cs="Arial"/>
        </w:rPr>
        <w:t xml:space="preserve">A judge is not entitled to any immunity from legal liability if he or she does something </w:t>
      </w:r>
      <w:r w:rsidR="0066502E">
        <w:rPr>
          <w:rFonts w:ascii="Arial" w:hAnsi="Arial" w:cs="Arial"/>
        </w:rPr>
        <w:t>outside</w:t>
      </w:r>
      <w:r w:rsidR="0066502E" w:rsidRPr="00451257">
        <w:rPr>
          <w:rFonts w:ascii="Arial" w:hAnsi="Arial" w:cs="Arial"/>
        </w:rPr>
        <w:t xml:space="preserve"> judicial</w:t>
      </w:r>
      <w:r w:rsidR="005735DC" w:rsidRPr="00451257">
        <w:rPr>
          <w:rFonts w:ascii="Arial" w:hAnsi="Arial" w:cs="Arial"/>
        </w:rPr>
        <w:t xml:space="preserve"> authority. In this respect, Judges are subject to the law in the same way as </w:t>
      </w:r>
      <w:r w:rsidR="005735DC" w:rsidRPr="00451257">
        <w:rPr>
          <w:rFonts w:ascii="Arial" w:hAnsi="Arial" w:cs="Arial"/>
        </w:rPr>
        <w:lastRenderedPageBreak/>
        <w:t xml:space="preserve">any other citizen. </w:t>
      </w:r>
      <w:r w:rsidR="00665E40" w:rsidRPr="00451257">
        <w:rPr>
          <w:rFonts w:ascii="Arial" w:hAnsi="Arial" w:cs="Arial"/>
        </w:rPr>
        <w:t>F</w:t>
      </w:r>
      <w:r w:rsidR="00EC3F90" w:rsidRPr="00451257">
        <w:rPr>
          <w:rFonts w:ascii="Arial" w:hAnsi="Arial" w:cs="Arial"/>
        </w:rPr>
        <w:t xml:space="preserve">or example, when a judge drives a motor vehicle home from a social gathering in a state of intoxication or publishes </w:t>
      </w:r>
      <w:r w:rsidR="00A11361">
        <w:rPr>
          <w:rFonts w:ascii="Arial" w:hAnsi="Arial" w:cs="Arial"/>
        </w:rPr>
        <w:t>something</w:t>
      </w:r>
      <w:r w:rsidR="00EC3F90" w:rsidRPr="00451257">
        <w:rPr>
          <w:rFonts w:ascii="Arial" w:hAnsi="Arial" w:cs="Arial"/>
        </w:rPr>
        <w:t xml:space="preserve"> which is</w:t>
      </w:r>
      <w:r w:rsidR="00A11361">
        <w:rPr>
          <w:rFonts w:ascii="Arial" w:hAnsi="Arial" w:cs="Arial"/>
        </w:rPr>
        <w:t xml:space="preserve"> considered</w:t>
      </w:r>
      <w:r w:rsidR="00EC3F90" w:rsidRPr="00451257">
        <w:rPr>
          <w:rFonts w:ascii="Arial" w:hAnsi="Arial" w:cs="Arial"/>
        </w:rPr>
        <w:t xml:space="preserve"> defamatory</w:t>
      </w:r>
      <w:r w:rsidR="00A11361">
        <w:rPr>
          <w:rFonts w:ascii="Arial" w:hAnsi="Arial" w:cs="Arial"/>
        </w:rPr>
        <w:t xml:space="preserve"> he is liable as any other. </w:t>
      </w:r>
      <w:r w:rsidR="00EC3F90" w:rsidRPr="00451257">
        <w:rPr>
          <w:rFonts w:ascii="Arial" w:hAnsi="Arial" w:cs="Arial"/>
        </w:rPr>
        <w:t xml:space="preserve">Equally, </w:t>
      </w:r>
      <w:r w:rsidR="007B3F57" w:rsidRPr="00451257">
        <w:rPr>
          <w:rFonts w:ascii="Arial" w:hAnsi="Arial" w:cs="Arial"/>
        </w:rPr>
        <w:t>when he or she</w:t>
      </w:r>
      <w:r w:rsidR="00EC3F90" w:rsidRPr="00451257">
        <w:rPr>
          <w:rFonts w:ascii="Arial" w:hAnsi="Arial" w:cs="Arial"/>
        </w:rPr>
        <w:t xml:space="preserve"> </w:t>
      </w:r>
      <w:r w:rsidR="007B3F57" w:rsidRPr="00451257">
        <w:rPr>
          <w:rFonts w:ascii="Arial" w:hAnsi="Arial" w:cs="Arial"/>
        </w:rPr>
        <w:t xml:space="preserve">solicits or </w:t>
      </w:r>
      <w:r w:rsidR="00EC3F90" w:rsidRPr="00451257">
        <w:rPr>
          <w:rFonts w:ascii="Arial" w:hAnsi="Arial" w:cs="Arial"/>
        </w:rPr>
        <w:t>accepts a bribe in rel</w:t>
      </w:r>
      <w:r w:rsidR="00D1277B" w:rsidRPr="00451257">
        <w:rPr>
          <w:rFonts w:ascii="Arial" w:hAnsi="Arial" w:cs="Arial"/>
        </w:rPr>
        <w:t>ation to a case before him/he</w:t>
      </w:r>
      <w:r w:rsidR="00A11361">
        <w:rPr>
          <w:rFonts w:ascii="Arial" w:hAnsi="Arial" w:cs="Arial"/>
        </w:rPr>
        <w:t>r he is also subject to criminal sanctions in addition to any civil or disciplinary liability.</w:t>
      </w:r>
      <w:r w:rsidR="00EC3F90" w:rsidRPr="00451257">
        <w:rPr>
          <w:rFonts w:ascii="Arial" w:hAnsi="Arial" w:cs="Arial"/>
        </w:rPr>
        <w:t xml:space="preserve"> While the judge in such a situation may be immune from liability in respect of the decision made in the case, he or she is not immune from prosecution for the criminal conduct involved in soliciting or accepting a bribe. On this latter point, </w:t>
      </w:r>
      <w:r w:rsidR="00EC3F90" w:rsidRPr="00451257">
        <w:rPr>
          <w:rFonts w:ascii="Arial" w:hAnsi="Arial" w:cs="Arial"/>
          <w:lang w:val="en-US"/>
        </w:rPr>
        <w:t>the</w:t>
      </w:r>
      <w:r w:rsidR="00EC3F90" w:rsidRPr="00451257">
        <w:rPr>
          <w:rFonts w:ascii="Arial" w:hAnsi="Arial" w:cs="Arial"/>
        </w:rPr>
        <w:t xml:space="preserve"> </w:t>
      </w:r>
      <w:r w:rsidR="00DA5844" w:rsidRPr="00451257">
        <w:rPr>
          <w:rFonts w:ascii="Arial" w:hAnsi="Arial" w:cs="Arial"/>
          <w:b/>
        </w:rPr>
        <w:lastRenderedPageBreak/>
        <w:t xml:space="preserve">Criminal Law </w:t>
      </w:r>
      <w:r w:rsidR="00665E40" w:rsidRPr="00451257">
        <w:rPr>
          <w:rFonts w:ascii="Arial" w:hAnsi="Arial" w:cs="Arial"/>
          <w:b/>
          <w:lang w:val="en-US"/>
        </w:rPr>
        <w:t xml:space="preserve">Convention of the Council of Europe </w:t>
      </w:r>
      <w:r w:rsidR="00DA5844" w:rsidRPr="00451257">
        <w:rPr>
          <w:rFonts w:ascii="Arial" w:hAnsi="Arial" w:cs="Arial"/>
          <w:b/>
          <w:lang w:val="en-US"/>
        </w:rPr>
        <w:t>on</w:t>
      </w:r>
      <w:r w:rsidR="00761D0E" w:rsidRPr="00451257">
        <w:rPr>
          <w:rFonts w:ascii="Arial" w:hAnsi="Arial" w:cs="Arial"/>
          <w:b/>
          <w:lang w:val="en-US"/>
        </w:rPr>
        <w:t xml:space="preserve"> Corruption (Ratification) Act of 2000, L. </w:t>
      </w:r>
      <w:r w:rsidR="00EC3F90" w:rsidRPr="00451257">
        <w:rPr>
          <w:rFonts w:ascii="Arial" w:hAnsi="Arial" w:cs="Arial"/>
          <w:b/>
        </w:rPr>
        <w:t>23(</w:t>
      </w:r>
      <w:r w:rsidR="00EC3F90" w:rsidRPr="00451257">
        <w:rPr>
          <w:rFonts w:ascii="Arial" w:hAnsi="Arial" w:cs="Arial"/>
          <w:b/>
          <w:lang w:val="el-GR"/>
        </w:rPr>
        <w:t>ΙΙΙ</w:t>
      </w:r>
      <w:r w:rsidR="00761D0E" w:rsidRPr="00451257">
        <w:rPr>
          <w:rFonts w:ascii="Arial" w:hAnsi="Arial" w:cs="Arial"/>
          <w:b/>
        </w:rPr>
        <w:t>)/2000</w:t>
      </w:r>
      <w:r w:rsidR="000A3CF8" w:rsidRPr="00451257">
        <w:rPr>
          <w:rFonts w:ascii="Arial" w:hAnsi="Arial" w:cs="Arial"/>
        </w:rPr>
        <w:t xml:space="preserve"> is </w:t>
      </w:r>
      <w:r w:rsidR="00653195" w:rsidRPr="00451257">
        <w:rPr>
          <w:rFonts w:ascii="Arial" w:hAnsi="Arial" w:cs="Arial"/>
        </w:rPr>
        <w:t>of relevance</w:t>
      </w:r>
      <w:r w:rsidR="00EC3F90" w:rsidRPr="00451257">
        <w:rPr>
          <w:rFonts w:ascii="Arial" w:hAnsi="Arial" w:cs="Arial"/>
        </w:rPr>
        <w:t xml:space="preserve">. </w:t>
      </w:r>
      <w:r w:rsidR="00761D0E" w:rsidRPr="00451257">
        <w:rPr>
          <w:rFonts w:ascii="Arial" w:hAnsi="Arial" w:cs="Arial"/>
        </w:rPr>
        <w:t xml:space="preserve">For </w:t>
      </w:r>
      <w:r w:rsidR="002474FE" w:rsidRPr="00451257">
        <w:rPr>
          <w:rFonts w:ascii="Arial" w:hAnsi="Arial" w:cs="Arial"/>
          <w:lang w:val="en-US"/>
        </w:rPr>
        <w:t>the</w:t>
      </w:r>
      <w:r w:rsidR="002474FE" w:rsidRPr="00451257">
        <w:rPr>
          <w:rFonts w:ascii="Arial" w:hAnsi="Arial" w:cs="Arial"/>
        </w:rPr>
        <w:t xml:space="preserve"> </w:t>
      </w:r>
      <w:r w:rsidR="00761D0E" w:rsidRPr="00451257">
        <w:rPr>
          <w:rFonts w:ascii="Arial" w:hAnsi="Arial" w:cs="Arial"/>
        </w:rPr>
        <w:t xml:space="preserve">purposes of the Convention, </w:t>
      </w:r>
      <w:r w:rsidR="00761D0E" w:rsidRPr="00451257">
        <w:rPr>
          <w:rFonts w:ascii="Arial" w:hAnsi="Arial" w:cs="Arial"/>
          <w:lang w:val="en-US"/>
        </w:rPr>
        <w:t>the</w:t>
      </w:r>
      <w:r w:rsidR="00761D0E" w:rsidRPr="00451257">
        <w:rPr>
          <w:rFonts w:ascii="Arial" w:hAnsi="Arial" w:cs="Arial"/>
        </w:rPr>
        <w:t xml:space="preserve"> </w:t>
      </w:r>
      <w:r w:rsidR="00761D0E" w:rsidRPr="00451257">
        <w:rPr>
          <w:rFonts w:ascii="Arial" w:hAnsi="Arial" w:cs="Arial"/>
          <w:lang w:val="en-US"/>
        </w:rPr>
        <w:t>term</w:t>
      </w:r>
      <w:r w:rsidR="00761D0E" w:rsidRPr="00451257">
        <w:rPr>
          <w:rFonts w:ascii="Arial" w:hAnsi="Arial" w:cs="Arial"/>
        </w:rPr>
        <w:t xml:space="preserve"> </w:t>
      </w:r>
      <w:r w:rsidR="008C5E65" w:rsidRPr="00451257">
        <w:rPr>
          <w:rFonts w:ascii="Arial" w:hAnsi="Arial" w:cs="Arial"/>
          <w:lang w:val="en-US"/>
        </w:rPr>
        <w:t>«</w:t>
      </w:r>
      <w:r w:rsidR="008C5E65" w:rsidRPr="00451257">
        <w:rPr>
          <w:rFonts w:ascii="Arial" w:hAnsi="Arial" w:cs="Arial"/>
        </w:rPr>
        <w:t xml:space="preserve"> “</w:t>
      </w:r>
      <w:r w:rsidR="00761D0E" w:rsidRPr="00451257">
        <w:rPr>
          <w:rFonts w:ascii="Arial" w:hAnsi="Arial" w:cs="Arial"/>
          <w:lang w:val="en-US"/>
        </w:rPr>
        <w:t>public</w:t>
      </w:r>
      <w:r w:rsidR="00761D0E" w:rsidRPr="00451257">
        <w:rPr>
          <w:rFonts w:ascii="Arial" w:hAnsi="Arial" w:cs="Arial"/>
        </w:rPr>
        <w:t xml:space="preserve"> </w:t>
      </w:r>
      <w:r w:rsidR="00761D0E" w:rsidRPr="00451257">
        <w:rPr>
          <w:rFonts w:ascii="Arial" w:hAnsi="Arial" w:cs="Arial"/>
          <w:lang w:val="en-US"/>
        </w:rPr>
        <w:t>official</w:t>
      </w:r>
      <w:r w:rsidR="00761D0E" w:rsidRPr="00451257">
        <w:rPr>
          <w:rFonts w:ascii="Arial" w:hAnsi="Arial" w:cs="Arial"/>
        </w:rPr>
        <w:t>”</w:t>
      </w:r>
      <w:r w:rsidR="00DA5844" w:rsidRPr="00451257">
        <w:rPr>
          <w:rFonts w:ascii="Arial" w:hAnsi="Arial" w:cs="Arial"/>
        </w:rPr>
        <w:t xml:space="preserve"> shall be understood by reference to the definition of "official", "public officer", "mayor", "minister" or "judge" in the national law of the State in which the person in question performs that function and as applied in its criminal </w:t>
      </w:r>
      <w:r w:rsidR="008C5E65" w:rsidRPr="00451257">
        <w:rPr>
          <w:rFonts w:ascii="Arial" w:hAnsi="Arial" w:cs="Arial"/>
        </w:rPr>
        <w:t>law;</w:t>
      </w:r>
      <w:r w:rsidR="008C5E65" w:rsidRPr="00451257">
        <w:rPr>
          <w:rFonts w:ascii="Arial" w:hAnsi="Arial" w:cs="Arial"/>
          <w:lang w:val="en-US"/>
        </w:rPr>
        <w:t xml:space="preserve"> »</w:t>
      </w:r>
      <w:r w:rsidR="004779A7" w:rsidRPr="00451257">
        <w:rPr>
          <w:rFonts w:ascii="Arial" w:hAnsi="Arial" w:cs="Arial"/>
          <w:lang w:val="en-US"/>
        </w:rPr>
        <w:t xml:space="preserve"> (</w:t>
      </w:r>
      <w:r w:rsidR="00F56754" w:rsidRPr="00451257">
        <w:rPr>
          <w:rFonts w:ascii="Arial" w:hAnsi="Arial" w:cs="Arial"/>
          <w:b/>
          <w:lang w:val="en-US"/>
        </w:rPr>
        <w:t xml:space="preserve">Andreas </w:t>
      </w:r>
      <w:proofErr w:type="spellStart"/>
      <w:r w:rsidR="00F56754" w:rsidRPr="00451257">
        <w:rPr>
          <w:rFonts w:ascii="Arial" w:hAnsi="Arial" w:cs="Arial"/>
          <w:b/>
          <w:lang w:val="en-US"/>
        </w:rPr>
        <w:t>Kyprizoglou</w:t>
      </w:r>
      <w:proofErr w:type="spellEnd"/>
      <w:r w:rsidR="00F56754" w:rsidRPr="00451257">
        <w:rPr>
          <w:rFonts w:ascii="Arial" w:hAnsi="Arial" w:cs="Arial"/>
          <w:b/>
          <w:lang w:val="en-US"/>
        </w:rPr>
        <w:t xml:space="preserve"> and others v. T</w:t>
      </w:r>
      <w:r w:rsidR="00D175D6" w:rsidRPr="00451257">
        <w:rPr>
          <w:rFonts w:ascii="Arial" w:hAnsi="Arial" w:cs="Arial"/>
          <w:b/>
          <w:lang w:val="en-US"/>
        </w:rPr>
        <w:t xml:space="preserve">he Republic, </w:t>
      </w:r>
      <w:r w:rsidR="0016571F" w:rsidRPr="00451257">
        <w:rPr>
          <w:rFonts w:ascii="Arial" w:hAnsi="Arial" w:cs="Arial"/>
          <w:b/>
          <w:lang w:val="en-US"/>
        </w:rPr>
        <w:t>Criminal Ap</w:t>
      </w:r>
      <w:r w:rsidR="00F56754" w:rsidRPr="00451257">
        <w:rPr>
          <w:rFonts w:ascii="Arial" w:hAnsi="Arial" w:cs="Arial"/>
          <w:b/>
          <w:lang w:val="en-US"/>
        </w:rPr>
        <w:t>peals 53/2017 and others, 15.12.2017</w:t>
      </w:r>
      <w:r w:rsidR="00F56754" w:rsidRPr="00451257">
        <w:rPr>
          <w:rFonts w:ascii="Arial" w:hAnsi="Arial" w:cs="Arial"/>
          <w:lang w:val="en-US"/>
        </w:rPr>
        <w:t>).</w:t>
      </w:r>
    </w:p>
    <w:p w14:paraId="5552FEC1" w14:textId="1AF01DB4" w:rsidR="00FC0F52" w:rsidRPr="00451257" w:rsidRDefault="00AD772A" w:rsidP="00035B18">
      <w:pPr>
        <w:pStyle w:val="NormalWeb"/>
        <w:spacing w:line="360" w:lineRule="auto"/>
        <w:jc w:val="both"/>
        <w:rPr>
          <w:rFonts w:ascii="Arial" w:hAnsi="Arial" w:cs="Arial"/>
          <w:shd w:val="clear" w:color="auto" w:fill="FFFFFF"/>
          <w:lang w:val="en-US"/>
        </w:rPr>
      </w:pPr>
      <w:r w:rsidRPr="00451257">
        <w:rPr>
          <w:rFonts w:ascii="Arial" w:hAnsi="Arial" w:cs="Arial"/>
          <w:lang w:val="en-US"/>
        </w:rPr>
        <w:lastRenderedPageBreak/>
        <w:t>Bearing these in mind, if</w:t>
      </w:r>
      <w:r w:rsidR="0001326D" w:rsidRPr="00451257">
        <w:rPr>
          <w:rFonts w:ascii="Arial" w:hAnsi="Arial" w:cs="Arial"/>
        </w:rPr>
        <w:t xml:space="preserve"> a member of the judiciary</w:t>
      </w:r>
      <w:r w:rsidR="00333AEF" w:rsidRPr="00451257">
        <w:rPr>
          <w:rFonts w:ascii="Arial" w:hAnsi="Arial" w:cs="Arial"/>
        </w:rPr>
        <w:t xml:space="preserve"> is</w:t>
      </w:r>
      <w:r w:rsidR="00274208" w:rsidRPr="00451257">
        <w:rPr>
          <w:rFonts w:ascii="Arial" w:hAnsi="Arial" w:cs="Arial"/>
        </w:rPr>
        <w:t xml:space="preserve"> being</w:t>
      </w:r>
      <w:r w:rsidR="00333AEF" w:rsidRPr="00451257">
        <w:rPr>
          <w:rFonts w:ascii="Arial" w:hAnsi="Arial" w:cs="Arial"/>
        </w:rPr>
        <w:t xml:space="preserve"> investigated for </w:t>
      </w:r>
      <w:r w:rsidR="00E52559" w:rsidRPr="00451257">
        <w:rPr>
          <w:rFonts w:ascii="Arial" w:hAnsi="Arial" w:cs="Arial"/>
        </w:rPr>
        <w:t xml:space="preserve">a </w:t>
      </w:r>
      <w:r w:rsidR="00333AEF" w:rsidRPr="00451257">
        <w:rPr>
          <w:rFonts w:ascii="Arial" w:hAnsi="Arial" w:cs="Arial"/>
        </w:rPr>
        <w:t>criminal offence(s)</w:t>
      </w:r>
      <w:r w:rsidR="00E52559" w:rsidRPr="00451257">
        <w:rPr>
          <w:rFonts w:ascii="Arial" w:hAnsi="Arial" w:cs="Arial"/>
        </w:rPr>
        <w:t xml:space="preserve"> (e.g. for </w:t>
      </w:r>
      <w:r w:rsidR="0001326D" w:rsidRPr="00451257">
        <w:rPr>
          <w:rFonts w:ascii="Arial" w:hAnsi="Arial" w:cs="Arial"/>
        </w:rPr>
        <w:t xml:space="preserve">soliciting or </w:t>
      </w:r>
      <w:r w:rsidR="00E52559" w:rsidRPr="00451257">
        <w:rPr>
          <w:rFonts w:ascii="Arial" w:hAnsi="Arial" w:cs="Arial"/>
        </w:rPr>
        <w:t>accepting a bribe in relation to a case before him/her)</w:t>
      </w:r>
      <w:r w:rsidR="00333AEF" w:rsidRPr="00451257">
        <w:rPr>
          <w:rFonts w:ascii="Arial" w:hAnsi="Arial" w:cs="Arial"/>
        </w:rPr>
        <w:t>, the c</w:t>
      </w:r>
      <w:r w:rsidR="00035B18" w:rsidRPr="00451257">
        <w:rPr>
          <w:rFonts w:ascii="Arial" w:hAnsi="Arial" w:cs="Arial"/>
        </w:rPr>
        <w:t>riminal investigation</w:t>
      </w:r>
      <w:r w:rsidR="0001326D" w:rsidRPr="00451257">
        <w:rPr>
          <w:rFonts w:ascii="Arial" w:hAnsi="Arial" w:cs="Arial"/>
        </w:rPr>
        <w:t xml:space="preserve"> shall</w:t>
      </w:r>
      <w:r w:rsidR="00E05DD2" w:rsidRPr="00451257">
        <w:rPr>
          <w:rFonts w:ascii="Arial" w:hAnsi="Arial" w:cs="Arial"/>
        </w:rPr>
        <w:t xml:space="preserve"> be</w:t>
      </w:r>
      <w:r w:rsidR="00033FE8" w:rsidRPr="00451257">
        <w:rPr>
          <w:rFonts w:ascii="Arial" w:hAnsi="Arial" w:cs="Arial"/>
        </w:rPr>
        <w:t xml:space="preserve"> conducted by</w:t>
      </w:r>
      <w:r w:rsidR="00035B18" w:rsidRPr="00451257">
        <w:rPr>
          <w:rFonts w:ascii="Arial" w:hAnsi="Arial" w:cs="Arial"/>
        </w:rPr>
        <w:t xml:space="preserve"> </w:t>
      </w:r>
      <w:r w:rsidR="00033FE8" w:rsidRPr="00451257">
        <w:rPr>
          <w:rFonts w:ascii="Arial" w:hAnsi="Arial" w:cs="Arial"/>
        </w:rPr>
        <w:t xml:space="preserve">the </w:t>
      </w:r>
      <w:r w:rsidR="00035B18" w:rsidRPr="00451257">
        <w:rPr>
          <w:rFonts w:ascii="Arial" w:hAnsi="Arial" w:cs="Arial"/>
        </w:rPr>
        <w:t>Cyprus Police</w:t>
      </w:r>
      <w:r w:rsidR="002072E4" w:rsidRPr="00451257">
        <w:rPr>
          <w:rFonts w:ascii="Arial" w:hAnsi="Arial" w:cs="Arial"/>
        </w:rPr>
        <w:t xml:space="preserve"> in order to establish whether a criminal offence has </w:t>
      </w:r>
      <w:r w:rsidR="00264ADC" w:rsidRPr="00451257">
        <w:rPr>
          <w:rFonts w:ascii="Arial" w:hAnsi="Arial" w:cs="Arial"/>
        </w:rPr>
        <w:t>actually</w:t>
      </w:r>
      <w:r w:rsidR="002072E4" w:rsidRPr="00451257">
        <w:rPr>
          <w:rFonts w:ascii="Arial" w:hAnsi="Arial" w:cs="Arial"/>
        </w:rPr>
        <w:t xml:space="preserve"> been committed.</w:t>
      </w:r>
      <w:r w:rsidR="00264ADC" w:rsidRPr="00451257">
        <w:rPr>
          <w:rFonts w:ascii="Arial" w:hAnsi="Arial" w:cs="Arial"/>
        </w:rPr>
        <w:t xml:space="preserve"> Police investigations commence once a complaint</w:t>
      </w:r>
      <w:r w:rsidR="00FF3F36" w:rsidRPr="00451257">
        <w:rPr>
          <w:rFonts w:ascii="Arial" w:hAnsi="Arial" w:cs="Arial"/>
        </w:rPr>
        <w:t>/report</w:t>
      </w:r>
      <w:r w:rsidR="00264ADC" w:rsidRPr="00451257">
        <w:rPr>
          <w:rFonts w:ascii="Arial" w:hAnsi="Arial" w:cs="Arial"/>
        </w:rPr>
        <w:t xml:space="preserve"> has been</w:t>
      </w:r>
      <w:r w:rsidR="00274208" w:rsidRPr="00451257">
        <w:rPr>
          <w:rFonts w:ascii="Arial" w:hAnsi="Arial" w:cs="Arial"/>
        </w:rPr>
        <w:t xml:space="preserve"> filed</w:t>
      </w:r>
      <w:r w:rsidR="00035B18" w:rsidRPr="00451257">
        <w:rPr>
          <w:rFonts w:ascii="Arial" w:hAnsi="Arial" w:cs="Arial"/>
        </w:rPr>
        <w:t xml:space="preserve">. </w:t>
      </w:r>
      <w:r w:rsidR="00264ADC" w:rsidRPr="00451257">
        <w:rPr>
          <w:rFonts w:ascii="Arial" w:hAnsi="Arial" w:cs="Arial"/>
        </w:rPr>
        <w:t>All cit</w:t>
      </w:r>
      <w:r w:rsidR="004F4F79" w:rsidRPr="00451257">
        <w:rPr>
          <w:rFonts w:ascii="Arial" w:hAnsi="Arial" w:cs="Arial"/>
        </w:rPr>
        <w:t>izens of the Republic of Cyprus</w:t>
      </w:r>
      <w:r w:rsidR="002D0BE9" w:rsidRPr="00451257">
        <w:rPr>
          <w:rFonts w:ascii="Arial" w:hAnsi="Arial" w:cs="Arial"/>
        </w:rPr>
        <w:t xml:space="preserve"> </w:t>
      </w:r>
      <w:r w:rsidR="00471ED6" w:rsidRPr="00451257">
        <w:rPr>
          <w:rFonts w:ascii="Arial" w:hAnsi="Arial" w:cs="Arial"/>
        </w:rPr>
        <w:t>have the right to</w:t>
      </w:r>
      <w:r w:rsidR="004F4F79" w:rsidRPr="00451257">
        <w:rPr>
          <w:rFonts w:ascii="Arial" w:hAnsi="Arial" w:cs="Arial"/>
        </w:rPr>
        <w:t xml:space="preserve"> file a complaint or give information or report a crime to the </w:t>
      </w:r>
      <w:r w:rsidR="00496C0B" w:rsidRPr="00451257">
        <w:rPr>
          <w:rFonts w:ascii="Arial" w:hAnsi="Arial" w:cs="Arial"/>
        </w:rPr>
        <w:t xml:space="preserve">Cyprus </w:t>
      </w:r>
      <w:r w:rsidR="004F4F79" w:rsidRPr="00451257">
        <w:rPr>
          <w:rFonts w:ascii="Arial" w:hAnsi="Arial" w:cs="Arial"/>
        </w:rPr>
        <w:t xml:space="preserve">Police (Citizens’ Rights Charter). </w:t>
      </w:r>
      <w:r w:rsidR="00E05DD2" w:rsidRPr="00451257">
        <w:rPr>
          <w:rFonts w:ascii="Arial" w:hAnsi="Arial" w:cs="Arial"/>
        </w:rPr>
        <w:t>If</w:t>
      </w:r>
      <w:r w:rsidR="00E05DD2" w:rsidRPr="00451257">
        <w:rPr>
          <w:rFonts w:ascii="Arial" w:hAnsi="Arial" w:cs="Arial"/>
          <w:lang w:val="en-US"/>
        </w:rPr>
        <w:t xml:space="preserve"> </w:t>
      </w:r>
      <w:r w:rsidR="00E05DD2" w:rsidRPr="00451257">
        <w:rPr>
          <w:rFonts w:ascii="Arial" w:hAnsi="Arial" w:cs="Arial"/>
        </w:rPr>
        <w:t>there</w:t>
      </w:r>
      <w:r w:rsidR="00E05DD2" w:rsidRPr="00451257">
        <w:rPr>
          <w:rFonts w:ascii="Arial" w:hAnsi="Arial" w:cs="Arial"/>
          <w:lang w:val="en-US"/>
        </w:rPr>
        <w:t xml:space="preserve"> </w:t>
      </w:r>
      <w:r w:rsidR="00E05DD2" w:rsidRPr="00451257">
        <w:rPr>
          <w:rFonts w:ascii="Arial" w:hAnsi="Arial" w:cs="Arial"/>
        </w:rPr>
        <w:t>is</w:t>
      </w:r>
      <w:r w:rsidR="00E05DD2" w:rsidRPr="00451257">
        <w:rPr>
          <w:rFonts w:ascii="Arial" w:hAnsi="Arial" w:cs="Arial"/>
          <w:lang w:val="en-US"/>
        </w:rPr>
        <w:t xml:space="preserve"> </w:t>
      </w:r>
      <w:r w:rsidR="00E05DD2" w:rsidRPr="00451257">
        <w:rPr>
          <w:rFonts w:ascii="Arial" w:hAnsi="Arial" w:cs="Arial"/>
        </w:rPr>
        <w:t>sufficient</w:t>
      </w:r>
      <w:r w:rsidR="00B67FBC" w:rsidRPr="00451257">
        <w:rPr>
          <w:rFonts w:ascii="Arial" w:hAnsi="Arial" w:cs="Arial"/>
        </w:rPr>
        <w:t xml:space="preserve"> incriminating</w:t>
      </w:r>
      <w:r w:rsidR="00E05DD2" w:rsidRPr="00451257">
        <w:rPr>
          <w:rFonts w:ascii="Arial" w:hAnsi="Arial" w:cs="Arial"/>
          <w:lang w:val="en-US"/>
        </w:rPr>
        <w:t xml:space="preserve"> </w:t>
      </w:r>
      <w:r w:rsidR="00E05DD2" w:rsidRPr="00451257">
        <w:rPr>
          <w:rFonts w:ascii="Arial" w:hAnsi="Arial" w:cs="Arial"/>
        </w:rPr>
        <w:t>evidence</w:t>
      </w:r>
      <w:r w:rsidR="00E05DD2" w:rsidRPr="00451257">
        <w:rPr>
          <w:rFonts w:ascii="Arial" w:hAnsi="Arial" w:cs="Arial"/>
          <w:lang w:val="en-US"/>
        </w:rPr>
        <w:t xml:space="preserve"> </w:t>
      </w:r>
      <w:r w:rsidR="00E05DD2" w:rsidRPr="00451257">
        <w:rPr>
          <w:rFonts w:ascii="Arial" w:hAnsi="Arial" w:cs="Arial"/>
        </w:rPr>
        <w:t>to</w:t>
      </w:r>
      <w:r w:rsidR="00E05DD2" w:rsidRPr="00451257">
        <w:rPr>
          <w:rFonts w:ascii="Arial" w:hAnsi="Arial" w:cs="Arial"/>
          <w:lang w:val="en-US"/>
        </w:rPr>
        <w:t xml:space="preserve"> </w:t>
      </w:r>
      <w:r w:rsidR="00E05DD2" w:rsidRPr="00451257">
        <w:rPr>
          <w:rFonts w:ascii="Arial" w:hAnsi="Arial" w:cs="Arial"/>
        </w:rPr>
        <w:t>proceed</w:t>
      </w:r>
      <w:r w:rsidR="00E05DD2" w:rsidRPr="00451257">
        <w:rPr>
          <w:rFonts w:ascii="Arial" w:hAnsi="Arial" w:cs="Arial"/>
          <w:lang w:val="en-US"/>
        </w:rPr>
        <w:t xml:space="preserve"> </w:t>
      </w:r>
      <w:r w:rsidR="00E05DD2" w:rsidRPr="00451257">
        <w:rPr>
          <w:rFonts w:ascii="Arial" w:hAnsi="Arial" w:cs="Arial"/>
        </w:rPr>
        <w:t>with</w:t>
      </w:r>
      <w:r w:rsidR="00E05DD2" w:rsidRPr="00451257">
        <w:rPr>
          <w:rFonts w:ascii="Arial" w:hAnsi="Arial" w:cs="Arial"/>
          <w:lang w:val="en-US"/>
        </w:rPr>
        <w:t xml:space="preserve"> </w:t>
      </w:r>
      <w:r w:rsidR="00E05DD2" w:rsidRPr="00451257">
        <w:rPr>
          <w:rFonts w:ascii="Arial" w:hAnsi="Arial" w:cs="Arial"/>
        </w:rPr>
        <w:t>the</w:t>
      </w:r>
      <w:r w:rsidR="00E05DD2" w:rsidRPr="00451257">
        <w:rPr>
          <w:rFonts w:ascii="Arial" w:hAnsi="Arial" w:cs="Arial"/>
          <w:lang w:val="en-US"/>
        </w:rPr>
        <w:t xml:space="preserve"> </w:t>
      </w:r>
      <w:r w:rsidR="00E05DD2" w:rsidRPr="00451257">
        <w:rPr>
          <w:rFonts w:ascii="Arial" w:hAnsi="Arial" w:cs="Arial"/>
        </w:rPr>
        <w:t>charges</w:t>
      </w:r>
      <w:r w:rsidR="00E05DD2" w:rsidRPr="00451257">
        <w:rPr>
          <w:rFonts w:ascii="Arial" w:hAnsi="Arial" w:cs="Arial"/>
          <w:lang w:val="en-US"/>
        </w:rPr>
        <w:t xml:space="preserve">, </w:t>
      </w:r>
      <w:r w:rsidR="00E05DD2" w:rsidRPr="00451257">
        <w:rPr>
          <w:rFonts w:ascii="Arial" w:hAnsi="Arial" w:cs="Arial"/>
        </w:rPr>
        <w:lastRenderedPageBreak/>
        <w:t>t</w:t>
      </w:r>
      <w:r w:rsidR="00035B18" w:rsidRPr="00451257">
        <w:rPr>
          <w:rFonts w:ascii="Arial" w:hAnsi="Arial" w:cs="Arial"/>
        </w:rPr>
        <w:t>he</w:t>
      </w:r>
      <w:r w:rsidR="00035B18" w:rsidRPr="00451257">
        <w:rPr>
          <w:rFonts w:ascii="Arial" w:hAnsi="Arial" w:cs="Arial"/>
          <w:lang w:val="en-US"/>
        </w:rPr>
        <w:t xml:space="preserve"> </w:t>
      </w:r>
      <w:r w:rsidR="00035B18" w:rsidRPr="00451257">
        <w:rPr>
          <w:rFonts w:ascii="Arial" w:hAnsi="Arial" w:cs="Arial"/>
        </w:rPr>
        <w:t>Attorney</w:t>
      </w:r>
      <w:r w:rsidR="00035B18" w:rsidRPr="00451257">
        <w:rPr>
          <w:rFonts w:ascii="Arial" w:hAnsi="Arial" w:cs="Arial"/>
          <w:lang w:val="en-US"/>
        </w:rPr>
        <w:t>-</w:t>
      </w:r>
      <w:r w:rsidR="00035B18" w:rsidRPr="00451257">
        <w:rPr>
          <w:rFonts w:ascii="Arial" w:hAnsi="Arial" w:cs="Arial"/>
        </w:rPr>
        <w:t>General</w:t>
      </w:r>
      <w:r w:rsidR="00035B18" w:rsidRPr="00451257">
        <w:rPr>
          <w:rFonts w:ascii="Arial" w:hAnsi="Arial" w:cs="Arial"/>
          <w:lang w:val="en-US"/>
        </w:rPr>
        <w:t xml:space="preserve"> </w:t>
      </w:r>
      <w:r w:rsidR="00035B18" w:rsidRPr="00451257">
        <w:rPr>
          <w:rFonts w:ascii="Arial" w:hAnsi="Arial" w:cs="Arial"/>
        </w:rPr>
        <w:t>of</w:t>
      </w:r>
      <w:r w:rsidR="00035B18" w:rsidRPr="00451257">
        <w:rPr>
          <w:rFonts w:ascii="Arial" w:hAnsi="Arial" w:cs="Arial"/>
          <w:lang w:val="en-US"/>
        </w:rPr>
        <w:t xml:space="preserve"> </w:t>
      </w:r>
      <w:r w:rsidR="00035B18" w:rsidRPr="00451257">
        <w:rPr>
          <w:rFonts w:ascii="Arial" w:hAnsi="Arial" w:cs="Arial"/>
        </w:rPr>
        <w:t>the</w:t>
      </w:r>
      <w:r w:rsidR="00035B18" w:rsidRPr="00451257">
        <w:rPr>
          <w:rFonts w:ascii="Arial" w:hAnsi="Arial" w:cs="Arial"/>
          <w:lang w:val="en-US"/>
        </w:rPr>
        <w:t xml:space="preserve"> </w:t>
      </w:r>
      <w:r w:rsidR="00035B18" w:rsidRPr="00451257">
        <w:rPr>
          <w:rFonts w:ascii="Arial" w:hAnsi="Arial" w:cs="Arial"/>
        </w:rPr>
        <w:t>Republic</w:t>
      </w:r>
      <w:r w:rsidR="00033FE8" w:rsidRPr="00451257">
        <w:rPr>
          <w:rFonts w:ascii="Arial" w:hAnsi="Arial" w:cs="Arial"/>
          <w:lang w:val="en-US"/>
        </w:rPr>
        <w:t xml:space="preserve"> </w:t>
      </w:r>
      <w:r w:rsidR="00E52559" w:rsidRPr="00451257">
        <w:rPr>
          <w:rFonts w:ascii="Arial" w:hAnsi="Arial" w:cs="Arial"/>
          <w:lang w:val="en-US"/>
        </w:rPr>
        <w:t>(</w:t>
      </w:r>
      <w:r w:rsidR="00A11361">
        <w:rPr>
          <w:rFonts w:ascii="Arial" w:hAnsi="Arial" w:cs="Arial"/>
          <w:lang w:val="en-US"/>
        </w:rPr>
        <w:t xml:space="preserve">an </w:t>
      </w:r>
      <w:r w:rsidR="00E05DD2" w:rsidRPr="00451257">
        <w:rPr>
          <w:rFonts w:ascii="Arial" w:hAnsi="Arial" w:cs="Arial"/>
          <w:lang w:val="en-US"/>
        </w:rPr>
        <w:t xml:space="preserve">independent Public </w:t>
      </w:r>
      <w:r w:rsidR="00033FE8" w:rsidRPr="00451257">
        <w:rPr>
          <w:rFonts w:ascii="Arial" w:hAnsi="Arial" w:cs="Arial"/>
          <w:lang w:val="en-US"/>
        </w:rPr>
        <w:t>Prosecutor</w:t>
      </w:r>
      <w:r w:rsidR="00E44C88" w:rsidRPr="00451257">
        <w:rPr>
          <w:rFonts w:ascii="Arial" w:hAnsi="Arial" w:cs="Arial"/>
          <w:lang w:val="en-US"/>
        </w:rPr>
        <w:t xml:space="preserve"> </w:t>
      </w:r>
      <w:r w:rsidR="00685DC0" w:rsidRPr="00451257">
        <w:rPr>
          <w:rFonts w:ascii="Arial" w:hAnsi="Arial" w:cs="Arial"/>
          <w:lang w:val="en-US"/>
        </w:rPr>
        <w:t>and Legal Advisor of the State</w:t>
      </w:r>
      <w:r w:rsidR="00E44C88" w:rsidRPr="00451257">
        <w:rPr>
          <w:rFonts w:ascii="Arial" w:hAnsi="Arial" w:cs="Arial"/>
          <w:lang w:val="en-US"/>
        </w:rPr>
        <w:t xml:space="preserve">– </w:t>
      </w:r>
      <w:r w:rsidR="00E44C88" w:rsidRPr="00451257">
        <w:rPr>
          <w:rFonts w:ascii="Arial" w:hAnsi="Arial" w:cs="Arial"/>
          <w:b/>
          <w:lang w:val="en-US"/>
        </w:rPr>
        <w:t>Article</w:t>
      </w:r>
      <w:r w:rsidR="00685DC0" w:rsidRPr="00451257">
        <w:rPr>
          <w:rFonts w:ascii="Arial" w:hAnsi="Arial" w:cs="Arial"/>
          <w:b/>
          <w:lang w:val="en-US"/>
        </w:rPr>
        <w:t>s</w:t>
      </w:r>
      <w:r w:rsidR="00E44C88" w:rsidRPr="00451257">
        <w:rPr>
          <w:rFonts w:ascii="Arial" w:hAnsi="Arial" w:cs="Arial"/>
          <w:b/>
          <w:lang w:val="en-US"/>
        </w:rPr>
        <w:t xml:space="preserve"> 112.2 </w:t>
      </w:r>
      <w:r w:rsidR="00685DC0" w:rsidRPr="00451257">
        <w:rPr>
          <w:rFonts w:ascii="Arial" w:hAnsi="Arial" w:cs="Arial"/>
          <w:b/>
          <w:lang w:val="en-US"/>
        </w:rPr>
        <w:t xml:space="preserve">and 113.1 </w:t>
      </w:r>
      <w:r w:rsidR="00E44C88" w:rsidRPr="00451257">
        <w:rPr>
          <w:rFonts w:ascii="Arial" w:hAnsi="Arial" w:cs="Arial"/>
          <w:b/>
          <w:lang w:val="en-US"/>
        </w:rPr>
        <w:t>of the Constitution</w:t>
      </w:r>
      <w:r w:rsidR="00E52559" w:rsidRPr="00451257">
        <w:rPr>
          <w:rFonts w:ascii="Arial" w:hAnsi="Arial" w:cs="Arial"/>
          <w:lang w:val="en-US"/>
        </w:rPr>
        <w:t>)</w:t>
      </w:r>
      <w:r w:rsidR="00E05DD2" w:rsidRPr="00451257">
        <w:rPr>
          <w:rFonts w:ascii="Arial" w:hAnsi="Arial" w:cs="Arial"/>
          <w:lang w:val="en-US"/>
        </w:rPr>
        <w:t>,</w:t>
      </w:r>
      <w:r w:rsidR="00E52559" w:rsidRPr="00451257">
        <w:rPr>
          <w:rFonts w:ascii="Arial" w:hAnsi="Arial" w:cs="Arial"/>
          <w:lang w:val="en-US"/>
        </w:rPr>
        <w:t xml:space="preserve"> shall indict the judge in question </w:t>
      </w:r>
      <w:r w:rsidRPr="00451257">
        <w:rPr>
          <w:rFonts w:ascii="Arial" w:hAnsi="Arial" w:cs="Arial"/>
          <w:lang w:val="en-US"/>
        </w:rPr>
        <w:t xml:space="preserve">and proceed with prosecution </w:t>
      </w:r>
      <w:r w:rsidR="00035B18" w:rsidRPr="00451257">
        <w:rPr>
          <w:rFonts w:ascii="Arial" w:hAnsi="Arial" w:cs="Arial"/>
          <w:lang w:val="en-US"/>
        </w:rPr>
        <w:t>(</w:t>
      </w:r>
      <w:r w:rsidR="00035B18" w:rsidRPr="00451257">
        <w:rPr>
          <w:rFonts w:ascii="Arial" w:hAnsi="Arial" w:cs="Arial"/>
          <w:b/>
        </w:rPr>
        <w:t>Article</w:t>
      </w:r>
      <w:r w:rsidR="00035B18" w:rsidRPr="00451257">
        <w:rPr>
          <w:rFonts w:ascii="Arial" w:hAnsi="Arial" w:cs="Arial"/>
          <w:b/>
          <w:lang w:val="en-US"/>
        </w:rPr>
        <w:t xml:space="preserve"> 113.2 </w:t>
      </w:r>
      <w:r w:rsidR="00035B18" w:rsidRPr="00451257">
        <w:rPr>
          <w:rFonts w:ascii="Arial" w:hAnsi="Arial" w:cs="Arial"/>
          <w:b/>
        </w:rPr>
        <w:t>of</w:t>
      </w:r>
      <w:r w:rsidR="00035B18" w:rsidRPr="00451257">
        <w:rPr>
          <w:rFonts w:ascii="Arial" w:hAnsi="Arial" w:cs="Arial"/>
          <w:b/>
          <w:lang w:val="en-US"/>
        </w:rPr>
        <w:t xml:space="preserve"> </w:t>
      </w:r>
      <w:r w:rsidR="00035B18" w:rsidRPr="00451257">
        <w:rPr>
          <w:rFonts w:ascii="Arial" w:hAnsi="Arial" w:cs="Arial"/>
          <w:b/>
        </w:rPr>
        <w:t>the</w:t>
      </w:r>
      <w:r w:rsidR="00035B18" w:rsidRPr="00451257">
        <w:rPr>
          <w:rFonts w:ascii="Arial" w:hAnsi="Arial" w:cs="Arial"/>
          <w:b/>
          <w:lang w:val="en-US"/>
        </w:rPr>
        <w:t xml:space="preserve"> </w:t>
      </w:r>
      <w:r w:rsidR="00035B18" w:rsidRPr="00451257">
        <w:rPr>
          <w:rFonts w:ascii="Arial" w:hAnsi="Arial" w:cs="Arial"/>
          <w:b/>
        </w:rPr>
        <w:t>Constitution</w:t>
      </w:r>
      <w:r w:rsidR="00035B18" w:rsidRPr="00451257">
        <w:rPr>
          <w:rFonts w:ascii="Arial" w:hAnsi="Arial" w:cs="Arial"/>
          <w:lang w:val="en-US"/>
        </w:rPr>
        <w:t>)</w:t>
      </w:r>
      <w:r w:rsidR="00E05DD2" w:rsidRPr="00451257">
        <w:rPr>
          <w:rFonts w:ascii="Arial" w:hAnsi="Arial" w:cs="Arial"/>
          <w:lang w:val="en-US"/>
        </w:rPr>
        <w:t>.</w:t>
      </w:r>
      <w:r w:rsidR="00035B18" w:rsidRPr="00451257">
        <w:rPr>
          <w:rFonts w:ascii="Arial" w:hAnsi="Arial" w:cs="Arial"/>
          <w:lang w:val="en-US"/>
        </w:rPr>
        <w:t xml:space="preserve"> </w:t>
      </w:r>
      <w:r w:rsidR="00E05DD2" w:rsidRPr="00451257">
        <w:rPr>
          <w:rFonts w:ascii="Arial" w:hAnsi="Arial" w:cs="Arial"/>
          <w:b/>
        </w:rPr>
        <w:t>Article</w:t>
      </w:r>
      <w:r w:rsidR="00E05DD2" w:rsidRPr="00451257">
        <w:rPr>
          <w:rFonts w:ascii="Arial" w:hAnsi="Arial" w:cs="Arial"/>
          <w:b/>
          <w:lang w:val="en-US"/>
        </w:rPr>
        <w:t xml:space="preserve"> 113.2 </w:t>
      </w:r>
      <w:r w:rsidR="00E05DD2" w:rsidRPr="00451257">
        <w:rPr>
          <w:rFonts w:ascii="Arial" w:hAnsi="Arial" w:cs="Arial"/>
          <w:b/>
        </w:rPr>
        <w:t>of</w:t>
      </w:r>
      <w:r w:rsidR="00E05DD2" w:rsidRPr="00451257">
        <w:rPr>
          <w:rFonts w:ascii="Arial" w:hAnsi="Arial" w:cs="Arial"/>
          <w:b/>
          <w:lang w:val="en-US"/>
        </w:rPr>
        <w:t xml:space="preserve"> </w:t>
      </w:r>
      <w:r w:rsidR="00E05DD2" w:rsidRPr="00451257">
        <w:rPr>
          <w:rFonts w:ascii="Arial" w:hAnsi="Arial" w:cs="Arial"/>
          <w:b/>
        </w:rPr>
        <w:t>the</w:t>
      </w:r>
      <w:r w:rsidR="00E05DD2" w:rsidRPr="00451257">
        <w:rPr>
          <w:rFonts w:ascii="Arial" w:hAnsi="Arial" w:cs="Arial"/>
          <w:b/>
          <w:lang w:val="en-US"/>
        </w:rPr>
        <w:t xml:space="preserve"> </w:t>
      </w:r>
      <w:r w:rsidR="00E05DD2" w:rsidRPr="00451257">
        <w:rPr>
          <w:rFonts w:ascii="Arial" w:hAnsi="Arial" w:cs="Arial"/>
          <w:b/>
        </w:rPr>
        <w:t>Constitution</w:t>
      </w:r>
      <w:r w:rsidR="00E05DD2" w:rsidRPr="00451257">
        <w:rPr>
          <w:rFonts w:ascii="Arial" w:hAnsi="Arial" w:cs="Arial"/>
          <w:color w:val="333333"/>
          <w:shd w:val="clear" w:color="auto" w:fill="FFFFFF"/>
          <w:lang w:val="en-US"/>
        </w:rPr>
        <w:t xml:space="preserve"> </w:t>
      </w:r>
      <w:r w:rsidR="00E05DD2" w:rsidRPr="00451257">
        <w:rPr>
          <w:rFonts w:ascii="Arial" w:hAnsi="Arial" w:cs="Arial"/>
          <w:shd w:val="clear" w:color="auto" w:fill="FFFFFF"/>
          <w:lang w:val="en-US"/>
        </w:rPr>
        <w:t>provides:</w:t>
      </w:r>
    </w:p>
    <w:p w14:paraId="6C04062E" w14:textId="00BFC0AE" w:rsidR="00035B18" w:rsidRPr="00451257" w:rsidRDefault="00846231" w:rsidP="00314FDD">
      <w:pPr>
        <w:pStyle w:val="NormalWeb"/>
        <w:spacing w:line="360" w:lineRule="auto"/>
        <w:ind w:left="567"/>
        <w:jc w:val="both"/>
        <w:rPr>
          <w:rFonts w:ascii="Arial" w:hAnsi="Arial" w:cs="Arial"/>
          <w:lang w:val="en-US"/>
        </w:rPr>
      </w:pPr>
      <w:r>
        <w:rPr>
          <w:rFonts w:ascii="Arial" w:hAnsi="Arial" w:cs="Arial"/>
          <w:shd w:val="clear" w:color="auto" w:fill="FFFFFF"/>
          <w:lang w:val="en-US"/>
        </w:rPr>
        <w:t>“</w:t>
      </w:r>
      <w:r w:rsidR="00FC0F52" w:rsidRPr="00451257">
        <w:rPr>
          <w:rFonts w:ascii="Arial" w:hAnsi="Arial" w:cs="Arial"/>
          <w:shd w:val="clear" w:color="auto" w:fill="FFFFFF"/>
        </w:rPr>
        <w:t xml:space="preserve">The Attorney-General of the Republic shall have power, exercisable at his discretion in the public interest, to institute, conduct, take over and continue or discontinue </w:t>
      </w:r>
      <w:r w:rsidR="00E517D1" w:rsidRPr="00451257">
        <w:rPr>
          <w:rFonts w:ascii="Arial" w:hAnsi="Arial" w:cs="Arial"/>
          <w:shd w:val="clear" w:color="auto" w:fill="FFFFFF"/>
        </w:rPr>
        <w:t>(</w:t>
      </w:r>
      <w:proofErr w:type="spellStart"/>
      <w:r w:rsidR="00E517D1" w:rsidRPr="00451257">
        <w:rPr>
          <w:rFonts w:ascii="Arial" w:hAnsi="Arial" w:cs="Arial"/>
          <w:shd w:val="clear" w:color="auto" w:fill="FFFFFF"/>
        </w:rPr>
        <w:t>nolle</w:t>
      </w:r>
      <w:proofErr w:type="spellEnd"/>
      <w:r w:rsidR="00E517D1" w:rsidRPr="00451257">
        <w:rPr>
          <w:rFonts w:ascii="Arial" w:hAnsi="Arial" w:cs="Arial"/>
          <w:shd w:val="clear" w:color="auto" w:fill="FFFFFF"/>
        </w:rPr>
        <w:t xml:space="preserve"> </w:t>
      </w:r>
      <w:proofErr w:type="spellStart"/>
      <w:r w:rsidR="00E517D1" w:rsidRPr="00451257">
        <w:rPr>
          <w:rFonts w:ascii="Arial" w:hAnsi="Arial" w:cs="Arial"/>
          <w:shd w:val="clear" w:color="auto" w:fill="FFFFFF"/>
        </w:rPr>
        <w:t>prosequi</w:t>
      </w:r>
      <w:proofErr w:type="spellEnd"/>
      <w:r w:rsidR="00E517D1" w:rsidRPr="00451257">
        <w:rPr>
          <w:rFonts w:ascii="Arial" w:hAnsi="Arial" w:cs="Arial"/>
          <w:shd w:val="clear" w:color="auto" w:fill="FFFFFF"/>
        </w:rPr>
        <w:t xml:space="preserve">) </w:t>
      </w:r>
      <w:r w:rsidR="00FC0F52" w:rsidRPr="00451257">
        <w:rPr>
          <w:rFonts w:ascii="Arial" w:hAnsi="Arial" w:cs="Arial"/>
          <w:shd w:val="clear" w:color="auto" w:fill="FFFFFF"/>
        </w:rPr>
        <w:t xml:space="preserve">any proceedings </w:t>
      </w:r>
      <w:r w:rsidR="00FC0F52" w:rsidRPr="00451257">
        <w:rPr>
          <w:rFonts w:ascii="Arial" w:hAnsi="Arial" w:cs="Arial"/>
          <w:shd w:val="clear" w:color="auto" w:fill="FFFFFF"/>
        </w:rPr>
        <w:lastRenderedPageBreak/>
        <w:t xml:space="preserve">for an offence against any person in the Republic. Such power may be exercised by him in person or by </w:t>
      </w:r>
      <w:r w:rsidR="008C5E65" w:rsidRPr="00451257">
        <w:rPr>
          <w:rFonts w:ascii="Arial" w:hAnsi="Arial" w:cs="Arial"/>
          <w:shd w:val="clear" w:color="auto" w:fill="FFFFFF"/>
        </w:rPr>
        <w:t>officers’</w:t>
      </w:r>
      <w:r w:rsidR="00FC0F52" w:rsidRPr="00451257">
        <w:rPr>
          <w:rFonts w:ascii="Arial" w:hAnsi="Arial" w:cs="Arial"/>
          <w:shd w:val="clear" w:color="auto" w:fill="FFFFFF"/>
        </w:rPr>
        <w:t xml:space="preserve"> subordinate to him acting under and in accordance with his instructions.</w:t>
      </w:r>
      <w:r>
        <w:rPr>
          <w:rFonts w:ascii="Arial" w:hAnsi="Arial" w:cs="Arial"/>
          <w:shd w:val="clear" w:color="auto" w:fill="FFFFFF"/>
        </w:rPr>
        <w:t>”</w:t>
      </w:r>
      <w:r w:rsidR="00FC0F52" w:rsidRPr="00451257">
        <w:rPr>
          <w:rFonts w:ascii="Arial" w:hAnsi="Arial" w:cs="Arial"/>
          <w:shd w:val="clear" w:color="auto" w:fill="FFFFFF"/>
          <w:lang w:val="en-US"/>
        </w:rPr>
        <w:t xml:space="preserve"> </w:t>
      </w:r>
    </w:p>
    <w:p w14:paraId="716E0B45" w14:textId="77777777" w:rsidR="0072407E" w:rsidRPr="00451257" w:rsidRDefault="00D73499" w:rsidP="00FB2037">
      <w:pPr>
        <w:tabs>
          <w:tab w:val="left" w:pos="2552"/>
          <w:tab w:val="left" w:pos="2835"/>
          <w:tab w:val="left" w:pos="3119"/>
          <w:tab w:val="left" w:pos="3402"/>
        </w:tabs>
        <w:spacing w:line="360" w:lineRule="auto"/>
        <w:jc w:val="both"/>
        <w:rPr>
          <w:rFonts w:ascii="Arial" w:hAnsi="Arial" w:cs="Arial"/>
          <w:sz w:val="24"/>
          <w:szCs w:val="24"/>
          <w:lang w:val="en-US"/>
        </w:rPr>
      </w:pPr>
      <w:r w:rsidRPr="00451257">
        <w:rPr>
          <w:rFonts w:ascii="Arial" w:hAnsi="Arial" w:cs="Arial"/>
          <w:sz w:val="24"/>
          <w:szCs w:val="24"/>
          <w:lang w:val="en-US"/>
        </w:rPr>
        <w:t>Once indicted, the case will be</w:t>
      </w:r>
      <w:r w:rsidR="00CC43E4" w:rsidRPr="00451257">
        <w:rPr>
          <w:rFonts w:ascii="Arial" w:hAnsi="Arial" w:cs="Arial"/>
          <w:sz w:val="24"/>
          <w:szCs w:val="24"/>
          <w:lang w:val="en-US"/>
        </w:rPr>
        <w:t xml:space="preserve"> brought before the court. </w:t>
      </w:r>
      <w:r w:rsidR="00CE38D7" w:rsidRPr="00451257">
        <w:rPr>
          <w:rFonts w:ascii="Arial" w:hAnsi="Arial" w:cs="Arial"/>
          <w:sz w:val="24"/>
          <w:szCs w:val="24"/>
          <w:lang w:val="en-US"/>
        </w:rPr>
        <w:t xml:space="preserve">By virtue of </w:t>
      </w:r>
      <w:r w:rsidR="00CE38D7" w:rsidRPr="00451257">
        <w:rPr>
          <w:rFonts w:ascii="Arial" w:hAnsi="Arial" w:cs="Arial"/>
          <w:b/>
          <w:sz w:val="24"/>
          <w:szCs w:val="24"/>
          <w:lang w:val="en-US"/>
        </w:rPr>
        <w:t>Article 152.1 of the Constitution</w:t>
      </w:r>
      <w:r w:rsidR="00CE38D7" w:rsidRPr="00451257">
        <w:rPr>
          <w:rFonts w:ascii="Arial" w:hAnsi="Arial" w:cs="Arial"/>
          <w:sz w:val="24"/>
          <w:szCs w:val="24"/>
          <w:lang w:val="en-US"/>
        </w:rPr>
        <w:t xml:space="preserve"> </w:t>
      </w:r>
      <w:r w:rsidR="00C63B40" w:rsidRPr="00451257">
        <w:rPr>
          <w:rFonts w:ascii="Arial" w:hAnsi="Arial" w:cs="Arial"/>
          <w:sz w:val="24"/>
          <w:szCs w:val="24"/>
          <w:lang w:val="en-US"/>
        </w:rPr>
        <w:t xml:space="preserve">the judicial power </w:t>
      </w:r>
      <w:r w:rsidR="00270070" w:rsidRPr="00451257">
        <w:rPr>
          <w:rFonts w:ascii="Arial" w:hAnsi="Arial" w:cs="Arial"/>
          <w:sz w:val="24"/>
          <w:szCs w:val="24"/>
          <w:lang w:val="en-US"/>
        </w:rPr>
        <w:t>is</w:t>
      </w:r>
      <w:r w:rsidR="00C63B40" w:rsidRPr="00451257">
        <w:rPr>
          <w:rFonts w:ascii="Arial" w:hAnsi="Arial" w:cs="Arial"/>
          <w:sz w:val="24"/>
          <w:szCs w:val="24"/>
          <w:lang w:val="en-US"/>
        </w:rPr>
        <w:t xml:space="preserve"> exercised by a High Court of Justice</w:t>
      </w:r>
      <w:r w:rsidR="0007035F">
        <w:rPr>
          <w:rFonts w:ascii="Arial" w:hAnsi="Arial" w:cs="Arial"/>
          <w:sz w:val="24"/>
          <w:szCs w:val="24"/>
          <w:lang w:val="en-US"/>
        </w:rPr>
        <w:t xml:space="preserve"> (today Supreme Court)</w:t>
      </w:r>
      <w:r w:rsidR="00C63B40" w:rsidRPr="00451257">
        <w:rPr>
          <w:rFonts w:ascii="Arial" w:hAnsi="Arial" w:cs="Arial"/>
          <w:sz w:val="24"/>
          <w:szCs w:val="24"/>
          <w:lang w:val="en-US"/>
        </w:rPr>
        <w:t xml:space="preserve"> and such inferior courts as may, subject to the provisions of this Constitution, be provided by </w:t>
      </w:r>
      <w:r w:rsidR="00C63B40" w:rsidRPr="00451257">
        <w:rPr>
          <w:rFonts w:ascii="Arial" w:hAnsi="Arial" w:cs="Arial"/>
          <w:sz w:val="24"/>
          <w:szCs w:val="24"/>
          <w:lang w:val="en-US"/>
        </w:rPr>
        <w:lastRenderedPageBreak/>
        <w:t xml:space="preserve">a law made thereunder. </w:t>
      </w:r>
      <w:r w:rsidR="0072407E" w:rsidRPr="00451257">
        <w:rPr>
          <w:rFonts w:ascii="Arial" w:hAnsi="Arial" w:cs="Arial"/>
          <w:sz w:val="24"/>
          <w:szCs w:val="24"/>
          <w:lang w:val="en-US"/>
        </w:rPr>
        <w:t xml:space="preserve">By virtue of </w:t>
      </w:r>
      <w:r w:rsidR="0072407E" w:rsidRPr="00451257">
        <w:rPr>
          <w:rFonts w:ascii="Arial" w:hAnsi="Arial" w:cs="Arial"/>
          <w:b/>
          <w:sz w:val="24"/>
          <w:szCs w:val="24"/>
          <w:lang w:val="en-US"/>
        </w:rPr>
        <w:t>section 3</w:t>
      </w:r>
      <w:r w:rsidR="0072407E" w:rsidRPr="00451257">
        <w:rPr>
          <w:rFonts w:ascii="Arial" w:hAnsi="Arial" w:cs="Arial"/>
          <w:sz w:val="24"/>
          <w:szCs w:val="24"/>
          <w:lang w:val="en-US"/>
        </w:rPr>
        <w:t xml:space="preserve"> of the </w:t>
      </w:r>
      <w:r w:rsidR="0072407E" w:rsidRPr="00451257">
        <w:rPr>
          <w:rFonts w:ascii="Arial" w:hAnsi="Arial" w:cs="Arial"/>
          <w:b/>
          <w:sz w:val="24"/>
          <w:szCs w:val="24"/>
          <w:lang w:val="en-US"/>
        </w:rPr>
        <w:t>Courts of Justice Act of 1960, L. 14/60</w:t>
      </w:r>
      <w:r w:rsidR="0072407E" w:rsidRPr="00451257">
        <w:rPr>
          <w:rFonts w:ascii="Arial" w:hAnsi="Arial" w:cs="Arial"/>
          <w:sz w:val="24"/>
          <w:szCs w:val="24"/>
          <w:lang w:val="en-US"/>
        </w:rPr>
        <w:t>, District and Assize Courts</w:t>
      </w:r>
      <w:r w:rsidR="000E571B" w:rsidRPr="00451257">
        <w:rPr>
          <w:rFonts w:ascii="Arial" w:hAnsi="Arial" w:cs="Arial"/>
          <w:sz w:val="24"/>
          <w:szCs w:val="24"/>
          <w:lang w:val="en-US"/>
        </w:rPr>
        <w:t xml:space="preserve"> were established to exercise such jurisdictions </w:t>
      </w:r>
      <w:r w:rsidR="009F4B35" w:rsidRPr="00451257">
        <w:rPr>
          <w:rFonts w:ascii="Arial" w:hAnsi="Arial" w:cs="Arial"/>
          <w:sz w:val="24"/>
          <w:szCs w:val="24"/>
          <w:lang w:val="en-US"/>
        </w:rPr>
        <w:t>as provided by</w:t>
      </w:r>
      <w:r w:rsidR="000E571B" w:rsidRPr="00451257">
        <w:rPr>
          <w:rFonts w:ascii="Arial" w:hAnsi="Arial" w:cs="Arial"/>
          <w:sz w:val="24"/>
          <w:szCs w:val="24"/>
          <w:lang w:val="en-US"/>
        </w:rPr>
        <w:t xml:space="preserve"> the statute.</w:t>
      </w:r>
    </w:p>
    <w:p w14:paraId="25B339F3" w14:textId="472B40CC" w:rsidR="00270070" w:rsidRPr="00451257" w:rsidRDefault="009967FB" w:rsidP="00FB2037">
      <w:pPr>
        <w:tabs>
          <w:tab w:val="left" w:pos="2552"/>
          <w:tab w:val="left" w:pos="2835"/>
          <w:tab w:val="left" w:pos="3119"/>
          <w:tab w:val="left" w:pos="3402"/>
        </w:tabs>
        <w:spacing w:line="360" w:lineRule="auto"/>
        <w:jc w:val="both"/>
        <w:rPr>
          <w:rFonts w:ascii="Arial" w:hAnsi="Arial" w:cs="Arial"/>
          <w:sz w:val="24"/>
          <w:szCs w:val="24"/>
          <w:lang w:val="en-US"/>
        </w:rPr>
      </w:pPr>
      <w:r w:rsidRPr="00451257">
        <w:rPr>
          <w:rFonts w:ascii="Arial" w:hAnsi="Arial" w:cs="Arial"/>
          <w:sz w:val="24"/>
          <w:szCs w:val="24"/>
          <w:lang w:val="en-US"/>
        </w:rPr>
        <w:t xml:space="preserve">In </w:t>
      </w:r>
      <w:r w:rsidR="0007035F">
        <w:rPr>
          <w:rFonts w:ascii="Arial" w:hAnsi="Arial" w:cs="Arial"/>
          <w:sz w:val="24"/>
          <w:szCs w:val="24"/>
          <w:lang w:val="en-US"/>
        </w:rPr>
        <w:t xml:space="preserve">the </w:t>
      </w:r>
      <w:r w:rsidRPr="00451257">
        <w:rPr>
          <w:rFonts w:ascii="Arial" w:hAnsi="Arial" w:cs="Arial"/>
          <w:sz w:val="24"/>
          <w:szCs w:val="24"/>
          <w:lang w:val="en-US"/>
        </w:rPr>
        <w:t>light of the above, t</w:t>
      </w:r>
      <w:r w:rsidR="00270070" w:rsidRPr="00451257">
        <w:rPr>
          <w:rFonts w:ascii="Arial" w:hAnsi="Arial" w:cs="Arial"/>
          <w:sz w:val="24"/>
          <w:szCs w:val="24"/>
          <w:lang w:val="en-US"/>
        </w:rPr>
        <w:t xml:space="preserve">he Court System of the Republic of Cyprus entails a two-tier structure. The Supreme Court and the lower, first instance courts. The </w:t>
      </w:r>
      <w:r w:rsidR="00270070" w:rsidRPr="00451257">
        <w:rPr>
          <w:rFonts w:ascii="Arial" w:hAnsi="Arial" w:cs="Arial"/>
          <w:b/>
          <w:sz w:val="24"/>
          <w:szCs w:val="24"/>
          <w:lang w:val="en-US"/>
        </w:rPr>
        <w:t>Supreme Court</w:t>
      </w:r>
      <w:r w:rsidR="00270070" w:rsidRPr="00451257">
        <w:rPr>
          <w:rFonts w:ascii="Arial" w:hAnsi="Arial" w:cs="Arial"/>
          <w:sz w:val="24"/>
          <w:szCs w:val="24"/>
          <w:lang w:val="en-US"/>
        </w:rPr>
        <w:t xml:space="preserve"> is, inter alia, the Appellate Court of last instance, empowered to hear Civil and Criminal appeals. The </w:t>
      </w:r>
      <w:r w:rsidR="00270070" w:rsidRPr="00451257">
        <w:rPr>
          <w:rFonts w:ascii="Arial" w:hAnsi="Arial" w:cs="Arial"/>
          <w:sz w:val="24"/>
          <w:szCs w:val="24"/>
          <w:lang w:val="en-US"/>
        </w:rPr>
        <w:lastRenderedPageBreak/>
        <w:t xml:space="preserve">Supreme Court may uphold, vary or set aside </w:t>
      </w:r>
      <w:r w:rsidR="00A11361">
        <w:rPr>
          <w:rFonts w:ascii="Arial" w:hAnsi="Arial" w:cs="Arial"/>
          <w:sz w:val="24"/>
          <w:szCs w:val="24"/>
          <w:lang w:val="en-US"/>
        </w:rPr>
        <w:t xml:space="preserve">any </w:t>
      </w:r>
      <w:r w:rsidR="00270070" w:rsidRPr="00451257">
        <w:rPr>
          <w:rFonts w:ascii="Arial" w:hAnsi="Arial" w:cs="Arial"/>
          <w:sz w:val="24"/>
          <w:szCs w:val="24"/>
          <w:lang w:val="en-US"/>
        </w:rPr>
        <w:t xml:space="preserve">first instance judgment or may even order retrial of the case. Civil and Criminal appeals are adjudicated by panels of three (3) Justices. </w:t>
      </w:r>
    </w:p>
    <w:p w14:paraId="67C2D7B2" w14:textId="77777777" w:rsidR="00270070" w:rsidRPr="00451257" w:rsidRDefault="00270070" w:rsidP="00FB2037">
      <w:pPr>
        <w:spacing w:line="360" w:lineRule="auto"/>
        <w:jc w:val="both"/>
        <w:rPr>
          <w:rFonts w:ascii="Arial" w:hAnsi="Arial" w:cs="Arial"/>
          <w:sz w:val="24"/>
          <w:szCs w:val="24"/>
          <w:lang w:val="en-US"/>
        </w:rPr>
      </w:pPr>
      <w:r w:rsidRPr="00451257">
        <w:rPr>
          <w:rFonts w:ascii="Arial" w:hAnsi="Arial" w:cs="Arial"/>
          <w:b/>
          <w:sz w:val="24"/>
          <w:szCs w:val="24"/>
          <w:lang w:val="en-US"/>
        </w:rPr>
        <w:t>District Courts</w:t>
      </w:r>
      <w:r w:rsidR="0072407E" w:rsidRPr="00451257">
        <w:rPr>
          <w:rFonts w:ascii="Arial" w:hAnsi="Arial" w:cs="Arial"/>
          <w:sz w:val="24"/>
          <w:szCs w:val="24"/>
          <w:lang w:val="en-US"/>
        </w:rPr>
        <w:t xml:space="preserve">, </w:t>
      </w:r>
      <w:r w:rsidRPr="00451257">
        <w:rPr>
          <w:rFonts w:ascii="Arial" w:hAnsi="Arial" w:cs="Arial"/>
          <w:sz w:val="24"/>
          <w:szCs w:val="24"/>
          <w:lang w:val="en-US"/>
        </w:rPr>
        <w:t>have jurisdiction to hear at first instance:</w:t>
      </w:r>
    </w:p>
    <w:p w14:paraId="38D9BF40" w14:textId="77777777" w:rsidR="00270070" w:rsidRPr="00451257" w:rsidRDefault="00270070" w:rsidP="00FB2037">
      <w:pPr>
        <w:pStyle w:val="ListParagraph"/>
        <w:numPr>
          <w:ilvl w:val="1"/>
          <w:numId w:val="2"/>
        </w:numPr>
        <w:spacing w:line="360" w:lineRule="auto"/>
        <w:jc w:val="both"/>
        <w:rPr>
          <w:rFonts w:ascii="Arial" w:hAnsi="Arial" w:cs="Arial"/>
          <w:sz w:val="24"/>
          <w:szCs w:val="24"/>
        </w:rPr>
      </w:pPr>
      <w:r w:rsidRPr="00451257">
        <w:rPr>
          <w:rFonts w:ascii="Arial" w:hAnsi="Arial" w:cs="Arial"/>
          <w:sz w:val="24"/>
          <w:szCs w:val="24"/>
        </w:rPr>
        <w:t>Civil cases where the cause of action has arisen wholly or partly within the limits of the District where the Court is established, or where the Defendant resides or carries his business.</w:t>
      </w:r>
    </w:p>
    <w:p w14:paraId="148AD032" w14:textId="77777777" w:rsidR="00270070" w:rsidRPr="00451257" w:rsidRDefault="00270070" w:rsidP="00FB2037">
      <w:pPr>
        <w:pStyle w:val="ListParagraph"/>
        <w:numPr>
          <w:ilvl w:val="1"/>
          <w:numId w:val="2"/>
        </w:numPr>
        <w:spacing w:line="360" w:lineRule="auto"/>
        <w:jc w:val="both"/>
        <w:rPr>
          <w:rFonts w:ascii="Arial" w:hAnsi="Arial" w:cs="Arial"/>
          <w:sz w:val="24"/>
          <w:szCs w:val="24"/>
        </w:rPr>
      </w:pPr>
      <w:r w:rsidRPr="00451257">
        <w:rPr>
          <w:rFonts w:ascii="Arial" w:hAnsi="Arial" w:cs="Arial"/>
          <w:sz w:val="24"/>
          <w:szCs w:val="24"/>
        </w:rPr>
        <w:lastRenderedPageBreak/>
        <w:t>Criminal cases to be tried summarily, relating to offences punishable with a custodial sentence not exceeding five (5) years or with a pecuniary fine not exceeding the amount of €85.000 or both.</w:t>
      </w:r>
    </w:p>
    <w:p w14:paraId="2C61CEC1" w14:textId="7A424421" w:rsidR="00270070" w:rsidRPr="00451257" w:rsidRDefault="00270070" w:rsidP="00FB2037">
      <w:pPr>
        <w:pStyle w:val="NormalWeb"/>
        <w:spacing w:line="360" w:lineRule="auto"/>
        <w:jc w:val="both"/>
        <w:rPr>
          <w:rFonts w:ascii="Arial" w:hAnsi="Arial" w:cs="Arial"/>
        </w:rPr>
      </w:pPr>
      <w:r w:rsidRPr="00451257">
        <w:rPr>
          <w:rFonts w:ascii="Arial" w:hAnsi="Arial" w:cs="Arial"/>
          <w:b/>
        </w:rPr>
        <w:t>Assize Courts</w:t>
      </w:r>
      <w:r w:rsidRPr="00451257">
        <w:rPr>
          <w:rFonts w:ascii="Arial" w:hAnsi="Arial" w:cs="Arial"/>
        </w:rPr>
        <w:t>, have criminal jurisdiction, to hear any criminal offence punishable by the Criminal Code or any other law.</w:t>
      </w:r>
      <w:r w:rsidR="00B16188" w:rsidRPr="00451257">
        <w:rPr>
          <w:rFonts w:ascii="Arial" w:hAnsi="Arial" w:cs="Arial"/>
        </w:rPr>
        <w:t xml:space="preserve"> They sit in panels of 3 Judges</w:t>
      </w:r>
      <w:r w:rsidR="00D9774A" w:rsidRPr="00451257">
        <w:rPr>
          <w:rFonts w:ascii="Arial" w:hAnsi="Arial" w:cs="Arial"/>
        </w:rPr>
        <w:t>. One of the Judges must be</w:t>
      </w:r>
      <w:r w:rsidR="00B16188" w:rsidRPr="00451257">
        <w:rPr>
          <w:rFonts w:ascii="Arial" w:hAnsi="Arial" w:cs="Arial"/>
        </w:rPr>
        <w:t xml:space="preserve"> a President of </w:t>
      </w:r>
      <w:r w:rsidR="00A11361">
        <w:rPr>
          <w:rFonts w:ascii="Arial" w:hAnsi="Arial" w:cs="Arial"/>
        </w:rPr>
        <w:t>a</w:t>
      </w:r>
      <w:r w:rsidR="00B16188" w:rsidRPr="00451257">
        <w:rPr>
          <w:rFonts w:ascii="Arial" w:hAnsi="Arial" w:cs="Arial"/>
        </w:rPr>
        <w:t xml:space="preserve"> District Court.</w:t>
      </w:r>
    </w:p>
    <w:p w14:paraId="3F458B9E" w14:textId="77777777" w:rsidR="00CE38D7" w:rsidRPr="00451257" w:rsidRDefault="00042198" w:rsidP="00FB2037">
      <w:pPr>
        <w:tabs>
          <w:tab w:val="left" w:pos="2552"/>
          <w:tab w:val="left" w:pos="2835"/>
          <w:tab w:val="left" w:pos="3119"/>
          <w:tab w:val="left" w:pos="3402"/>
        </w:tabs>
        <w:spacing w:line="360" w:lineRule="auto"/>
        <w:jc w:val="both"/>
        <w:rPr>
          <w:rFonts w:ascii="Arial" w:hAnsi="Arial" w:cs="Arial"/>
          <w:sz w:val="24"/>
          <w:szCs w:val="24"/>
          <w:lang w:val="en-US"/>
        </w:rPr>
      </w:pPr>
      <w:r w:rsidRPr="00451257">
        <w:rPr>
          <w:rFonts w:ascii="Arial" w:hAnsi="Arial" w:cs="Arial"/>
          <w:sz w:val="24"/>
          <w:szCs w:val="24"/>
          <w:lang w:val="en-GB"/>
        </w:rPr>
        <w:lastRenderedPageBreak/>
        <w:t>Furthermore,</w:t>
      </w:r>
      <w:r w:rsidRPr="00451257">
        <w:rPr>
          <w:rFonts w:ascii="Arial" w:eastAsia="Times New Roman" w:hAnsi="Arial" w:cs="Arial"/>
          <w:sz w:val="24"/>
          <w:szCs w:val="24"/>
          <w:lang w:val="en-US" w:eastAsia="el-GR"/>
        </w:rPr>
        <w:t xml:space="preserve"> </w:t>
      </w:r>
      <w:r w:rsidR="00CE38D7" w:rsidRPr="00451257">
        <w:rPr>
          <w:rFonts w:ascii="Arial" w:eastAsia="Times New Roman" w:hAnsi="Arial" w:cs="Arial"/>
          <w:b/>
          <w:sz w:val="24"/>
          <w:szCs w:val="24"/>
          <w:lang w:val="en-US" w:eastAsia="el-GR"/>
        </w:rPr>
        <w:t>Article 30 of the Constitution</w:t>
      </w:r>
      <w:r w:rsidRPr="00451257">
        <w:rPr>
          <w:rFonts w:ascii="Arial" w:eastAsia="Times New Roman" w:hAnsi="Arial" w:cs="Arial"/>
          <w:b/>
          <w:sz w:val="24"/>
          <w:szCs w:val="24"/>
          <w:lang w:val="en-US" w:eastAsia="el-GR"/>
        </w:rPr>
        <w:t>,</w:t>
      </w:r>
      <w:r w:rsidRPr="00451257">
        <w:rPr>
          <w:rFonts w:ascii="Arial" w:hAnsi="Arial" w:cs="Arial"/>
          <w:sz w:val="24"/>
          <w:szCs w:val="24"/>
          <w:lang w:val="en-US"/>
        </w:rPr>
        <w:t xml:space="preserve"> which is identical to </w:t>
      </w:r>
      <w:r w:rsidRPr="00451257">
        <w:rPr>
          <w:rFonts w:ascii="Arial" w:hAnsi="Arial" w:cs="Arial"/>
          <w:b/>
          <w:sz w:val="24"/>
          <w:szCs w:val="24"/>
          <w:lang w:val="en-US"/>
        </w:rPr>
        <w:t>Article 6.1 of the ECHR</w:t>
      </w:r>
      <w:r w:rsidRPr="00451257">
        <w:rPr>
          <w:rFonts w:ascii="Arial" w:hAnsi="Arial" w:cs="Arial"/>
          <w:sz w:val="24"/>
          <w:szCs w:val="24"/>
          <w:lang w:val="en-US"/>
        </w:rPr>
        <w:t>,</w:t>
      </w:r>
      <w:r w:rsidR="00CE38D7" w:rsidRPr="00451257">
        <w:rPr>
          <w:rFonts w:ascii="Arial" w:eastAsia="Times New Roman" w:hAnsi="Arial" w:cs="Arial"/>
          <w:sz w:val="24"/>
          <w:szCs w:val="24"/>
          <w:lang w:val="en-US" w:eastAsia="el-GR"/>
        </w:rPr>
        <w:t xml:space="preserve"> enshrines</w:t>
      </w:r>
      <w:r w:rsidR="00CE38D7" w:rsidRPr="00451257">
        <w:rPr>
          <w:rFonts w:ascii="Arial" w:eastAsia="Times New Roman" w:hAnsi="Arial" w:cs="Arial"/>
          <w:b/>
          <w:sz w:val="24"/>
          <w:szCs w:val="24"/>
          <w:lang w:val="en-US" w:eastAsia="el-GR"/>
        </w:rPr>
        <w:t xml:space="preserve"> </w:t>
      </w:r>
      <w:r w:rsidR="00CE38D7" w:rsidRPr="00451257">
        <w:rPr>
          <w:rFonts w:ascii="Arial" w:eastAsia="Times New Roman" w:hAnsi="Arial" w:cs="Arial"/>
          <w:sz w:val="24"/>
          <w:szCs w:val="24"/>
          <w:lang w:val="en-US" w:eastAsia="el-GR"/>
        </w:rPr>
        <w:t>judicial protection.</w:t>
      </w:r>
      <w:r w:rsidR="00CE38D7" w:rsidRPr="00451257">
        <w:rPr>
          <w:rFonts w:ascii="Arial" w:eastAsia="Times New Roman" w:hAnsi="Arial" w:cs="Arial"/>
          <w:b/>
          <w:sz w:val="24"/>
          <w:szCs w:val="24"/>
          <w:lang w:val="en-US" w:eastAsia="el-GR"/>
        </w:rPr>
        <w:t xml:space="preserve"> </w:t>
      </w:r>
      <w:r w:rsidRPr="00451257">
        <w:rPr>
          <w:rFonts w:ascii="Arial" w:eastAsia="Times New Roman" w:hAnsi="Arial" w:cs="Arial"/>
          <w:sz w:val="24"/>
          <w:szCs w:val="24"/>
          <w:lang w:val="en-US" w:eastAsia="el-GR"/>
        </w:rPr>
        <w:t>It enshrines the right to a fair trial.</w:t>
      </w:r>
      <w:r w:rsidRPr="00451257">
        <w:rPr>
          <w:rFonts w:ascii="Arial" w:hAnsi="Arial" w:cs="Arial"/>
          <w:sz w:val="24"/>
          <w:szCs w:val="24"/>
          <w:lang w:val="en-US"/>
        </w:rPr>
        <w:t xml:space="preserve"> </w:t>
      </w:r>
      <w:r w:rsidR="00CE38D7" w:rsidRPr="00451257">
        <w:rPr>
          <w:rFonts w:ascii="Arial" w:eastAsia="Times New Roman" w:hAnsi="Arial" w:cs="Arial"/>
          <w:b/>
          <w:sz w:val="24"/>
          <w:szCs w:val="24"/>
          <w:lang w:val="en-US" w:eastAsia="el-GR"/>
        </w:rPr>
        <w:t>Article 30.2</w:t>
      </w:r>
      <w:r w:rsidR="00CE38D7" w:rsidRPr="00451257">
        <w:rPr>
          <w:rFonts w:ascii="Arial" w:eastAsia="Times New Roman" w:hAnsi="Arial" w:cs="Arial"/>
          <w:sz w:val="24"/>
          <w:szCs w:val="24"/>
          <w:lang w:val="en-US" w:eastAsia="el-GR"/>
        </w:rPr>
        <w:t xml:space="preserve"> provides that in the determination of one’s civil rights and obligations or against any criminal charge faced, a person has the right to a fair and public hearing within a reasonable time by an independent, impartial and competent c</w:t>
      </w:r>
      <w:r w:rsidRPr="00451257">
        <w:rPr>
          <w:rFonts w:ascii="Arial" w:eastAsia="Times New Roman" w:hAnsi="Arial" w:cs="Arial"/>
          <w:sz w:val="24"/>
          <w:szCs w:val="24"/>
          <w:lang w:val="en-US" w:eastAsia="el-GR"/>
        </w:rPr>
        <w:t>ourt, established by law</w:t>
      </w:r>
      <w:r w:rsidR="00CE38D7" w:rsidRPr="00451257">
        <w:rPr>
          <w:rFonts w:ascii="Arial" w:eastAsia="Times New Roman" w:hAnsi="Arial" w:cs="Arial"/>
          <w:sz w:val="24"/>
          <w:szCs w:val="24"/>
          <w:lang w:val="en-US" w:eastAsia="el-GR"/>
        </w:rPr>
        <w:t>.</w:t>
      </w:r>
    </w:p>
    <w:p w14:paraId="6A0A0D81" w14:textId="77777777" w:rsidR="00D30557" w:rsidRPr="00451257" w:rsidRDefault="0056146D" w:rsidP="000A22AC">
      <w:pPr>
        <w:spacing w:line="360" w:lineRule="auto"/>
        <w:jc w:val="both"/>
        <w:rPr>
          <w:rFonts w:ascii="Arial" w:hAnsi="Arial" w:cs="Arial"/>
          <w:sz w:val="24"/>
          <w:szCs w:val="24"/>
          <w:lang w:val="en-US"/>
        </w:rPr>
      </w:pPr>
      <w:r w:rsidRPr="00451257">
        <w:rPr>
          <w:rFonts w:ascii="Arial" w:hAnsi="Arial" w:cs="Arial"/>
          <w:sz w:val="24"/>
          <w:szCs w:val="24"/>
          <w:lang w:val="en-US"/>
        </w:rPr>
        <w:lastRenderedPageBreak/>
        <w:t>In addition</w:t>
      </w:r>
      <w:r w:rsidR="006D6AFB" w:rsidRPr="00451257">
        <w:rPr>
          <w:rFonts w:ascii="Arial" w:hAnsi="Arial" w:cs="Arial"/>
          <w:sz w:val="24"/>
          <w:szCs w:val="24"/>
          <w:lang w:val="en-US"/>
        </w:rPr>
        <w:t>,</w:t>
      </w:r>
      <w:r w:rsidR="001278C5" w:rsidRPr="00451257">
        <w:rPr>
          <w:rFonts w:ascii="Arial" w:hAnsi="Arial" w:cs="Arial"/>
          <w:sz w:val="24"/>
          <w:szCs w:val="24"/>
          <w:lang w:val="en-US"/>
        </w:rPr>
        <w:t xml:space="preserve"> by virtue of</w:t>
      </w:r>
      <w:r w:rsidR="00754B34" w:rsidRPr="00451257">
        <w:rPr>
          <w:rFonts w:ascii="Arial" w:hAnsi="Arial" w:cs="Arial"/>
          <w:sz w:val="24"/>
          <w:szCs w:val="24"/>
          <w:lang w:val="en-US"/>
        </w:rPr>
        <w:t xml:space="preserve"> the </w:t>
      </w:r>
      <w:r w:rsidR="00A721A4" w:rsidRPr="00451257">
        <w:rPr>
          <w:rFonts w:ascii="Arial" w:hAnsi="Arial" w:cs="Arial"/>
          <w:b/>
          <w:sz w:val="24"/>
          <w:szCs w:val="24"/>
          <w:lang w:val="en-US"/>
        </w:rPr>
        <w:t>Guide to</w:t>
      </w:r>
      <w:r w:rsidR="00D34F12" w:rsidRPr="00451257">
        <w:rPr>
          <w:rFonts w:ascii="Arial" w:hAnsi="Arial" w:cs="Arial"/>
          <w:b/>
          <w:sz w:val="24"/>
          <w:szCs w:val="24"/>
          <w:lang w:val="en-US"/>
        </w:rPr>
        <w:t xml:space="preserve"> Judicial Conduct</w:t>
      </w:r>
      <w:r w:rsidR="00754B34" w:rsidRPr="00451257">
        <w:rPr>
          <w:rFonts w:ascii="Arial" w:hAnsi="Arial" w:cs="Arial"/>
          <w:b/>
          <w:sz w:val="24"/>
          <w:szCs w:val="24"/>
          <w:lang w:val="en-US"/>
        </w:rPr>
        <w:t xml:space="preserve">, </w:t>
      </w:r>
      <w:r w:rsidR="00754B34" w:rsidRPr="00451257">
        <w:rPr>
          <w:rFonts w:ascii="Arial" w:hAnsi="Arial" w:cs="Arial"/>
          <w:sz w:val="24"/>
          <w:szCs w:val="24"/>
          <w:lang w:val="en-US"/>
        </w:rPr>
        <w:t>issued by the Supreme Court</w:t>
      </w:r>
      <w:r w:rsidR="00F717BD" w:rsidRPr="00451257">
        <w:rPr>
          <w:rFonts w:ascii="Arial" w:hAnsi="Arial" w:cs="Arial"/>
          <w:sz w:val="24"/>
          <w:szCs w:val="24"/>
          <w:lang w:val="en-US"/>
        </w:rPr>
        <w:t xml:space="preserve"> of Cyprus</w:t>
      </w:r>
      <w:r w:rsidR="001278C5" w:rsidRPr="00451257">
        <w:rPr>
          <w:rFonts w:ascii="Arial" w:hAnsi="Arial" w:cs="Arial"/>
          <w:sz w:val="24"/>
          <w:szCs w:val="24"/>
          <w:lang w:val="en-US"/>
        </w:rPr>
        <w:t>, a</w:t>
      </w:r>
      <w:r w:rsidR="00D34F12" w:rsidRPr="00451257">
        <w:rPr>
          <w:rFonts w:ascii="Arial" w:hAnsi="Arial" w:cs="Arial"/>
          <w:sz w:val="24"/>
          <w:szCs w:val="24"/>
          <w:lang w:val="en-US"/>
        </w:rPr>
        <w:t xml:space="preserve"> Judge </w:t>
      </w:r>
      <w:r w:rsidR="001278C5" w:rsidRPr="00451257">
        <w:rPr>
          <w:rFonts w:ascii="Arial" w:hAnsi="Arial" w:cs="Arial"/>
          <w:sz w:val="24"/>
          <w:szCs w:val="24"/>
          <w:lang w:val="en-US"/>
        </w:rPr>
        <w:t xml:space="preserve">is under an obligation </w:t>
      </w:r>
      <w:r w:rsidR="00D34F12" w:rsidRPr="00451257">
        <w:rPr>
          <w:rFonts w:ascii="Arial" w:hAnsi="Arial" w:cs="Arial"/>
          <w:sz w:val="24"/>
          <w:szCs w:val="24"/>
          <w:lang w:val="en-US"/>
        </w:rPr>
        <w:t xml:space="preserve">to inform the President </w:t>
      </w:r>
      <w:r w:rsidR="00BF0644" w:rsidRPr="00451257">
        <w:rPr>
          <w:rFonts w:ascii="Arial" w:hAnsi="Arial" w:cs="Arial"/>
          <w:sz w:val="24"/>
          <w:szCs w:val="24"/>
          <w:lang w:val="en-US"/>
        </w:rPr>
        <w:t>of the Supreme Court for any charges brought agains</w:t>
      </w:r>
      <w:r w:rsidR="001278C5" w:rsidRPr="00451257">
        <w:rPr>
          <w:rFonts w:ascii="Arial" w:hAnsi="Arial" w:cs="Arial"/>
          <w:sz w:val="24"/>
          <w:szCs w:val="24"/>
          <w:lang w:val="en-US"/>
        </w:rPr>
        <w:t>t him or if</w:t>
      </w:r>
      <w:r w:rsidR="00BF0644" w:rsidRPr="00451257">
        <w:rPr>
          <w:rFonts w:ascii="Arial" w:hAnsi="Arial" w:cs="Arial"/>
          <w:sz w:val="24"/>
          <w:szCs w:val="24"/>
          <w:lang w:val="en-US"/>
        </w:rPr>
        <w:t xml:space="preserve"> </w:t>
      </w:r>
      <w:r w:rsidR="002956E1" w:rsidRPr="00451257">
        <w:rPr>
          <w:rFonts w:ascii="Arial" w:hAnsi="Arial" w:cs="Arial"/>
          <w:sz w:val="24"/>
          <w:szCs w:val="24"/>
          <w:lang w:val="en-US"/>
        </w:rPr>
        <w:t xml:space="preserve">he or </w:t>
      </w:r>
      <w:r w:rsidR="00F717BD" w:rsidRPr="00451257">
        <w:rPr>
          <w:rFonts w:ascii="Arial" w:hAnsi="Arial" w:cs="Arial"/>
          <w:sz w:val="24"/>
          <w:szCs w:val="24"/>
          <w:lang w:val="en-US"/>
        </w:rPr>
        <w:t xml:space="preserve">she was </w:t>
      </w:r>
      <w:r w:rsidR="00BF0644" w:rsidRPr="00451257">
        <w:rPr>
          <w:rFonts w:ascii="Arial" w:hAnsi="Arial" w:cs="Arial"/>
          <w:sz w:val="24"/>
          <w:szCs w:val="24"/>
          <w:lang w:val="en-US"/>
        </w:rPr>
        <w:t>cautioned to the law fo</w:t>
      </w:r>
      <w:r w:rsidR="00A857E9" w:rsidRPr="00451257">
        <w:rPr>
          <w:rFonts w:ascii="Arial" w:hAnsi="Arial" w:cs="Arial"/>
          <w:sz w:val="24"/>
          <w:szCs w:val="24"/>
          <w:lang w:val="en-US"/>
        </w:rPr>
        <w:t>r any criminal offence other than</w:t>
      </w:r>
      <w:r w:rsidR="00BF0644" w:rsidRPr="00451257">
        <w:rPr>
          <w:rFonts w:ascii="Arial" w:hAnsi="Arial" w:cs="Arial"/>
          <w:sz w:val="24"/>
          <w:szCs w:val="24"/>
          <w:lang w:val="en-US"/>
        </w:rPr>
        <w:t xml:space="preserve"> parking offences or any other traffic offence which constitutes a </w:t>
      </w:r>
      <w:proofErr w:type="spellStart"/>
      <w:r w:rsidR="00BF0644" w:rsidRPr="00451257">
        <w:rPr>
          <w:rFonts w:ascii="Arial" w:hAnsi="Arial" w:cs="Arial"/>
          <w:sz w:val="24"/>
          <w:szCs w:val="24"/>
          <w:lang w:val="en-US"/>
        </w:rPr>
        <w:t>mis</w:t>
      </w:r>
      <w:r w:rsidR="00F717BD" w:rsidRPr="00451257">
        <w:rPr>
          <w:rFonts w:ascii="Arial" w:hAnsi="Arial" w:cs="Arial"/>
          <w:sz w:val="24"/>
          <w:szCs w:val="24"/>
          <w:lang w:val="en-US"/>
        </w:rPr>
        <w:t>demeanour</w:t>
      </w:r>
      <w:proofErr w:type="spellEnd"/>
      <w:r w:rsidR="00F717BD" w:rsidRPr="00451257">
        <w:rPr>
          <w:rFonts w:ascii="Arial" w:hAnsi="Arial" w:cs="Arial"/>
          <w:sz w:val="24"/>
          <w:szCs w:val="24"/>
          <w:lang w:val="en-US"/>
        </w:rPr>
        <w:t xml:space="preserve"> and lacks</w:t>
      </w:r>
      <w:r w:rsidR="00BF0644" w:rsidRPr="00451257">
        <w:rPr>
          <w:rFonts w:ascii="Arial" w:hAnsi="Arial" w:cs="Arial"/>
          <w:sz w:val="24"/>
          <w:szCs w:val="24"/>
          <w:lang w:val="en-US"/>
        </w:rPr>
        <w:t xml:space="preserve"> aggravating circumstances. </w:t>
      </w:r>
      <w:r w:rsidR="00390F73" w:rsidRPr="00451257">
        <w:rPr>
          <w:rFonts w:ascii="Arial" w:hAnsi="Arial" w:cs="Arial"/>
          <w:sz w:val="24"/>
          <w:szCs w:val="24"/>
          <w:lang w:val="en-US"/>
        </w:rPr>
        <w:t xml:space="preserve">Similarly, </w:t>
      </w:r>
      <w:r w:rsidR="002956E1" w:rsidRPr="00451257">
        <w:rPr>
          <w:rFonts w:ascii="Arial" w:hAnsi="Arial" w:cs="Arial"/>
          <w:sz w:val="24"/>
          <w:szCs w:val="24"/>
          <w:lang w:val="en-US"/>
        </w:rPr>
        <w:t>a Judge</w:t>
      </w:r>
      <w:r w:rsidR="00390F73" w:rsidRPr="00451257">
        <w:rPr>
          <w:rFonts w:ascii="Arial" w:hAnsi="Arial" w:cs="Arial"/>
          <w:sz w:val="24"/>
          <w:szCs w:val="24"/>
          <w:lang w:val="en-US"/>
        </w:rPr>
        <w:t xml:space="preserve"> ought to inform th</w:t>
      </w:r>
      <w:r w:rsidR="00596472" w:rsidRPr="00451257">
        <w:rPr>
          <w:rFonts w:ascii="Arial" w:hAnsi="Arial" w:cs="Arial"/>
          <w:sz w:val="24"/>
          <w:szCs w:val="24"/>
          <w:lang w:val="en-US"/>
        </w:rPr>
        <w:t xml:space="preserve">e President of the Court </w:t>
      </w:r>
      <w:r w:rsidR="001278C5" w:rsidRPr="00451257">
        <w:rPr>
          <w:rFonts w:ascii="Arial" w:hAnsi="Arial" w:cs="Arial"/>
          <w:sz w:val="24"/>
          <w:szCs w:val="24"/>
          <w:lang w:val="en-US"/>
        </w:rPr>
        <w:t>where he/</w:t>
      </w:r>
      <w:r w:rsidR="00491F03" w:rsidRPr="00451257">
        <w:rPr>
          <w:rFonts w:ascii="Arial" w:hAnsi="Arial" w:cs="Arial"/>
          <w:sz w:val="24"/>
          <w:szCs w:val="24"/>
          <w:lang w:val="en-US"/>
        </w:rPr>
        <w:t>she sits</w:t>
      </w:r>
      <w:r w:rsidR="006E7A66" w:rsidRPr="00451257">
        <w:rPr>
          <w:rFonts w:ascii="Arial" w:hAnsi="Arial" w:cs="Arial"/>
          <w:sz w:val="24"/>
          <w:szCs w:val="24"/>
          <w:lang w:val="en-US"/>
        </w:rPr>
        <w:t>,</w:t>
      </w:r>
      <w:r w:rsidR="00491F03" w:rsidRPr="00451257">
        <w:rPr>
          <w:rFonts w:ascii="Arial" w:hAnsi="Arial" w:cs="Arial"/>
          <w:sz w:val="24"/>
          <w:szCs w:val="24"/>
          <w:lang w:val="en-US"/>
        </w:rPr>
        <w:t xml:space="preserve"> for any involvement</w:t>
      </w:r>
      <w:r w:rsidR="006E7A66" w:rsidRPr="00451257">
        <w:rPr>
          <w:rFonts w:ascii="Arial" w:hAnsi="Arial" w:cs="Arial"/>
          <w:sz w:val="24"/>
          <w:szCs w:val="24"/>
          <w:lang w:val="en-US"/>
        </w:rPr>
        <w:t>,</w:t>
      </w:r>
      <w:r w:rsidR="00491F03" w:rsidRPr="00451257">
        <w:rPr>
          <w:rFonts w:ascii="Arial" w:hAnsi="Arial" w:cs="Arial"/>
          <w:sz w:val="24"/>
          <w:szCs w:val="24"/>
          <w:lang w:val="en-US"/>
        </w:rPr>
        <w:t xml:space="preserve"> in any civil proceeding</w:t>
      </w:r>
      <w:r w:rsidR="001278C5" w:rsidRPr="00451257">
        <w:rPr>
          <w:rFonts w:ascii="Arial" w:hAnsi="Arial" w:cs="Arial"/>
          <w:sz w:val="24"/>
          <w:szCs w:val="24"/>
          <w:lang w:val="en-US"/>
        </w:rPr>
        <w:t>,</w:t>
      </w:r>
      <w:r w:rsidR="00491F03" w:rsidRPr="00451257">
        <w:rPr>
          <w:rFonts w:ascii="Arial" w:hAnsi="Arial" w:cs="Arial"/>
          <w:sz w:val="24"/>
          <w:szCs w:val="24"/>
          <w:lang w:val="en-US"/>
        </w:rPr>
        <w:t xml:space="preserve"> </w:t>
      </w:r>
      <w:r w:rsidR="00D34F12" w:rsidRPr="00451257">
        <w:rPr>
          <w:rFonts w:ascii="Arial" w:hAnsi="Arial" w:cs="Arial"/>
          <w:sz w:val="24"/>
          <w:szCs w:val="24"/>
          <w:lang w:val="en-US"/>
        </w:rPr>
        <w:t xml:space="preserve">including family </w:t>
      </w:r>
      <w:r w:rsidR="00491F03" w:rsidRPr="00451257">
        <w:rPr>
          <w:rFonts w:ascii="Arial" w:hAnsi="Arial" w:cs="Arial"/>
          <w:sz w:val="24"/>
          <w:szCs w:val="24"/>
          <w:lang w:val="en-US"/>
        </w:rPr>
        <w:t>l</w:t>
      </w:r>
      <w:r w:rsidR="00D34F12" w:rsidRPr="00451257">
        <w:rPr>
          <w:rFonts w:ascii="Arial" w:hAnsi="Arial" w:cs="Arial"/>
          <w:sz w:val="24"/>
          <w:szCs w:val="24"/>
          <w:lang w:val="en-US"/>
        </w:rPr>
        <w:t xml:space="preserve">aw </w:t>
      </w:r>
      <w:r w:rsidR="00491F03" w:rsidRPr="00451257">
        <w:rPr>
          <w:rFonts w:ascii="Arial" w:hAnsi="Arial" w:cs="Arial"/>
          <w:sz w:val="24"/>
          <w:szCs w:val="24"/>
          <w:lang w:val="en-US"/>
        </w:rPr>
        <w:t>proceedings</w:t>
      </w:r>
      <w:r w:rsidR="00D34F12" w:rsidRPr="00451257">
        <w:rPr>
          <w:rFonts w:ascii="Arial" w:hAnsi="Arial" w:cs="Arial"/>
          <w:sz w:val="24"/>
          <w:szCs w:val="24"/>
          <w:lang w:val="en-US"/>
        </w:rPr>
        <w:t>.</w:t>
      </w:r>
      <w:r w:rsidRPr="00451257">
        <w:rPr>
          <w:rFonts w:ascii="Arial" w:hAnsi="Arial" w:cs="Arial"/>
          <w:sz w:val="24"/>
          <w:szCs w:val="24"/>
          <w:lang w:val="en-US"/>
        </w:rPr>
        <w:t xml:space="preserve"> Lastly, Judges have an obligation to notify the President of </w:t>
      </w:r>
      <w:r w:rsidRPr="00451257">
        <w:rPr>
          <w:rFonts w:ascii="Arial" w:hAnsi="Arial" w:cs="Arial"/>
          <w:sz w:val="24"/>
          <w:szCs w:val="24"/>
          <w:lang w:val="en-US"/>
        </w:rPr>
        <w:lastRenderedPageBreak/>
        <w:t>their Court if they are aware of any matters relating to conduct which may affect their position or may reflect on the standing and reputation of the judiciary at large.</w:t>
      </w:r>
    </w:p>
    <w:p w14:paraId="1EB4F74A" w14:textId="77777777" w:rsidR="00B97F8F" w:rsidRPr="00451257" w:rsidRDefault="00B97F8F" w:rsidP="00B135A4">
      <w:pPr>
        <w:jc w:val="both"/>
        <w:rPr>
          <w:rFonts w:ascii="Arial" w:hAnsi="Arial" w:cs="Arial"/>
          <w:b/>
          <w:sz w:val="24"/>
          <w:szCs w:val="24"/>
          <w:lang w:val="en-US"/>
        </w:rPr>
      </w:pPr>
      <w:r w:rsidRPr="00451257">
        <w:rPr>
          <w:rFonts w:ascii="Arial" w:hAnsi="Arial" w:cs="Arial"/>
          <w:b/>
          <w:sz w:val="24"/>
          <w:szCs w:val="24"/>
          <w:lang w:val="en-US"/>
        </w:rPr>
        <w:t>6. Please provide detailed information, including disaggregated data, on the number of judges that have been subject to civil/criminal liability proceedings in the last ten years. How many of them were found liable for judicial errors? What was the outcome of these proceedings?</w:t>
      </w:r>
    </w:p>
    <w:p w14:paraId="1F7F9B2A" w14:textId="4FEFF337" w:rsidR="00D1095D" w:rsidRPr="00451257" w:rsidRDefault="005230BD" w:rsidP="00710E4A">
      <w:pPr>
        <w:pStyle w:val="NormalWeb"/>
        <w:spacing w:line="360" w:lineRule="auto"/>
        <w:jc w:val="both"/>
        <w:rPr>
          <w:rFonts w:ascii="Arial" w:hAnsi="Arial" w:cs="Arial"/>
        </w:rPr>
      </w:pPr>
      <w:r w:rsidRPr="00451257">
        <w:rPr>
          <w:rFonts w:ascii="Arial" w:hAnsi="Arial" w:cs="Arial"/>
        </w:rPr>
        <w:lastRenderedPageBreak/>
        <w:t xml:space="preserve">In </w:t>
      </w:r>
      <w:r w:rsidR="0007035F">
        <w:rPr>
          <w:rFonts w:ascii="Arial" w:hAnsi="Arial" w:cs="Arial"/>
        </w:rPr>
        <w:t xml:space="preserve">the </w:t>
      </w:r>
      <w:r w:rsidRPr="00451257">
        <w:rPr>
          <w:rFonts w:ascii="Arial" w:hAnsi="Arial" w:cs="Arial"/>
        </w:rPr>
        <w:t xml:space="preserve">light of the aforementioned </w:t>
      </w:r>
      <w:r w:rsidR="00C37BAD" w:rsidRPr="00451257">
        <w:rPr>
          <w:rFonts w:ascii="Arial" w:hAnsi="Arial" w:cs="Arial"/>
        </w:rPr>
        <w:t xml:space="preserve">legal </w:t>
      </w:r>
      <w:r w:rsidRPr="00451257">
        <w:rPr>
          <w:rFonts w:ascii="Arial" w:hAnsi="Arial" w:cs="Arial"/>
        </w:rPr>
        <w:t>provisions highlighted in the resp</w:t>
      </w:r>
      <w:r w:rsidR="0011548C" w:rsidRPr="00451257">
        <w:rPr>
          <w:rFonts w:ascii="Arial" w:hAnsi="Arial" w:cs="Arial"/>
        </w:rPr>
        <w:t>onse given to Question 5</w:t>
      </w:r>
      <w:r w:rsidR="00C520B0" w:rsidRPr="00451257">
        <w:rPr>
          <w:rFonts w:ascii="Arial" w:hAnsi="Arial" w:cs="Arial"/>
        </w:rPr>
        <w:t xml:space="preserve">, and </w:t>
      </w:r>
      <w:r w:rsidR="002F1D0D" w:rsidRPr="00451257">
        <w:rPr>
          <w:rFonts w:ascii="Arial" w:hAnsi="Arial" w:cs="Arial"/>
        </w:rPr>
        <w:t xml:space="preserve">more </w:t>
      </w:r>
      <w:r w:rsidR="00C520B0" w:rsidRPr="00451257">
        <w:rPr>
          <w:rFonts w:ascii="Arial" w:hAnsi="Arial" w:cs="Arial"/>
        </w:rPr>
        <w:t>specifically</w:t>
      </w:r>
      <w:r w:rsidRPr="00451257">
        <w:rPr>
          <w:rFonts w:ascii="Arial" w:hAnsi="Arial" w:cs="Arial"/>
        </w:rPr>
        <w:t xml:space="preserve"> </w:t>
      </w:r>
      <w:r w:rsidR="00605217" w:rsidRPr="00451257">
        <w:rPr>
          <w:rFonts w:ascii="Arial" w:hAnsi="Arial" w:cs="Arial"/>
        </w:rPr>
        <w:t xml:space="preserve">due to </w:t>
      </w:r>
      <w:r w:rsidR="002F1D0D" w:rsidRPr="00451257">
        <w:rPr>
          <w:rFonts w:ascii="Arial" w:hAnsi="Arial" w:cs="Arial"/>
        </w:rPr>
        <w:t xml:space="preserve">the fact </w:t>
      </w:r>
      <w:r w:rsidRPr="00451257">
        <w:rPr>
          <w:rFonts w:ascii="Arial" w:hAnsi="Arial" w:cs="Arial"/>
        </w:rPr>
        <w:t xml:space="preserve">that Judges are </w:t>
      </w:r>
      <w:r w:rsidR="0007035F">
        <w:rPr>
          <w:rFonts w:ascii="Arial" w:hAnsi="Arial" w:cs="Arial"/>
        </w:rPr>
        <w:t>granted</w:t>
      </w:r>
      <w:r w:rsidRPr="00451257">
        <w:rPr>
          <w:rFonts w:ascii="Arial" w:hAnsi="Arial" w:cs="Arial"/>
        </w:rPr>
        <w:t xml:space="preserve"> immunity from legal liability for any acts they carry out in the performance of their judicial function</w:t>
      </w:r>
      <w:r w:rsidR="00846231">
        <w:rPr>
          <w:rFonts w:ascii="Arial" w:hAnsi="Arial" w:cs="Arial"/>
        </w:rPr>
        <w:t>s</w:t>
      </w:r>
      <w:r w:rsidR="008A0EF7" w:rsidRPr="00451257">
        <w:rPr>
          <w:rFonts w:ascii="Arial" w:hAnsi="Arial" w:cs="Arial"/>
        </w:rPr>
        <w:t xml:space="preserve"> but primarily</w:t>
      </w:r>
      <w:r w:rsidR="00703787" w:rsidRPr="00451257">
        <w:rPr>
          <w:rFonts w:ascii="Arial" w:hAnsi="Arial" w:cs="Arial"/>
        </w:rPr>
        <w:t xml:space="preserve"> due to the high e</w:t>
      </w:r>
      <w:r w:rsidR="008A0EF7" w:rsidRPr="00451257">
        <w:rPr>
          <w:rFonts w:ascii="Arial" w:hAnsi="Arial" w:cs="Arial"/>
        </w:rPr>
        <w:t xml:space="preserve">thical standards </w:t>
      </w:r>
      <w:r w:rsidR="00A86085" w:rsidRPr="00451257">
        <w:rPr>
          <w:rFonts w:ascii="Arial" w:hAnsi="Arial" w:cs="Arial"/>
        </w:rPr>
        <w:t xml:space="preserve">expected </w:t>
      </w:r>
      <w:r w:rsidR="008A0EF7" w:rsidRPr="00451257">
        <w:rPr>
          <w:rFonts w:ascii="Arial" w:hAnsi="Arial" w:cs="Arial"/>
        </w:rPr>
        <w:t>to be</w:t>
      </w:r>
      <w:r w:rsidR="00703787" w:rsidRPr="00451257">
        <w:rPr>
          <w:rFonts w:ascii="Arial" w:hAnsi="Arial" w:cs="Arial"/>
        </w:rPr>
        <w:t xml:space="preserve"> demonstrated</w:t>
      </w:r>
      <w:r w:rsidR="008A0EF7" w:rsidRPr="00451257">
        <w:rPr>
          <w:rFonts w:ascii="Arial" w:hAnsi="Arial" w:cs="Arial"/>
        </w:rPr>
        <w:t xml:space="preserve"> and complied with,</w:t>
      </w:r>
      <w:r w:rsidR="00703787" w:rsidRPr="00451257">
        <w:rPr>
          <w:rFonts w:ascii="Arial" w:hAnsi="Arial" w:cs="Arial"/>
        </w:rPr>
        <w:t xml:space="preserve"> </w:t>
      </w:r>
      <w:r w:rsidR="00C37BAD" w:rsidRPr="00451257">
        <w:rPr>
          <w:rFonts w:ascii="Arial" w:hAnsi="Arial" w:cs="Arial"/>
        </w:rPr>
        <w:t xml:space="preserve">at all times, </w:t>
      </w:r>
      <w:r w:rsidR="00703787" w:rsidRPr="00451257">
        <w:rPr>
          <w:rFonts w:ascii="Arial" w:hAnsi="Arial" w:cs="Arial"/>
        </w:rPr>
        <w:t>by all members of the judiciary</w:t>
      </w:r>
      <w:r w:rsidR="00A86085" w:rsidRPr="00451257">
        <w:rPr>
          <w:rFonts w:ascii="Arial" w:hAnsi="Arial" w:cs="Arial"/>
        </w:rPr>
        <w:t>,</w:t>
      </w:r>
      <w:r w:rsidRPr="00451257">
        <w:rPr>
          <w:rFonts w:ascii="Arial" w:hAnsi="Arial" w:cs="Arial"/>
        </w:rPr>
        <w:t xml:space="preserve"> n</w:t>
      </w:r>
      <w:r w:rsidR="009410AC" w:rsidRPr="00451257">
        <w:rPr>
          <w:rFonts w:ascii="Arial" w:hAnsi="Arial" w:cs="Arial"/>
        </w:rPr>
        <w:t>o legal proceedings</w:t>
      </w:r>
      <w:r w:rsidR="004E1BCC" w:rsidRPr="00451257">
        <w:rPr>
          <w:rFonts w:ascii="Arial" w:hAnsi="Arial" w:cs="Arial"/>
        </w:rPr>
        <w:t>, alleging judicial errors,</w:t>
      </w:r>
      <w:r w:rsidR="009410AC" w:rsidRPr="00451257">
        <w:rPr>
          <w:rFonts w:ascii="Arial" w:hAnsi="Arial" w:cs="Arial"/>
        </w:rPr>
        <w:t xml:space="preserve"> have been instituted against a </w:t>
      </w:r>
      <w:r w:rsidRPr="00451257">
        <w:rPr>
          <w:rFonts w:ascii="Arial" w:hAnsi="Arial" w:cs="Arial"/>
        </w:rPr>
        <w:t>Cypriot Judge</w:t>
      </w:r>
      <w:r w:rsidR="002F1D0D" w:rsidRPr="00451257">
        <w:rPr>
          <w:rFonts w:ascii="Arial" w:hAnsi="Arial" w:cs="Arial"/>
        </w:rPr>
        <w:t xml:space="preserve">. </w:t>
      </w:r>
    </w:p>
    <w:p w14:paraId="7D706675" w14:textId="1968DE65" w:rsidR="003F4E45" w:rsidRPr="00451257" w:rsidRDefault="00605217" w:rsidP="00D97943">
      <w:pPr>
        <w:spacing w:line="360" w:lineRule="auto"/>
        <w:jc w:val="both"/>
        <w:rPr>
          <w:rFonts w:ascii="Arial" w:hAnsi="Arial" w:cs="Arial"/>
          <w:sz w:val="24"/>
          <w:szCs w:val="24"/>
          <w:lang w:val="en-US"/>
        </w:rPr>
      </w:pPr>
      <w:r w:rsidRPr="00451257">
        <w:rPr>
          <w:rFonts w:ascii="Arial" w:hAnsi="Arial" w:cs="Arial"/>
          <w:sz w:val="24"/>
          <w:szCs w:val="24"/>
          <w:lang w:val="en-US"/>
        </w:rPr>
        <w:lastRenderedPageBreak/>
        <w:t>However, in circumstances where a Judge has been found to have committed a criminal offence</w:t>
      </w:r>
      <w:r w:rsidR="004D246A" w:rsidRPr="00451257">
        <w:rPr>
          <w:rFonts w:ascii="Arial" w:hAnsi="Arial" w:cs="Arial"/>
          <w:sz w:val="24"/>
          <w:szCs w:val="24"/>
          <w:lang w:val="en-US"/>
        </w:rPr>
        <w:t>,</w:t>
      </w:r>
      <w:r w:rsidRPr="00451257">
        <w:rPr>
          <w:rFonts w:ascii="Arial" w:hAnsi="Arial" w:cs="Arial"/>
          <w:sz w:val="24"/>
          <w:szCs w:val="24"/>
          <w:lang w:val="en-US"/>
        </w:rPr>
        <w:t xml:space="preserve"> t</w:t>
      </w:r>
      <w:r w:rsidR="00710E4A" w:rsidRPr="00451257">
        <w:rPr>
          <w:rFonts w:ascii="Arial" w:hAnsi="Arial" w:cs="Arial"/>
          <w:sz w:val="24"/>
          <w:szCs w:val="24"/>
          <w:lang w:val="en-US"/>
        </w:rPr>
        <w:t xml:space="preserve">he President </w:t>
      </w:r>
      <w:r w:rsidRPr="00451257">
        <w:rPr>
          <w:rFonts w:ascii="Arial" w:hAnsi="Arial" w:cs="Arial"/>
          <w:sz w:val="24"/>
          <w:szCs w:val="24"/>
          <w:lang w:val="en-US"/>
        </w:rPr>
        <w:t>of the Supreme Court may refer the</w:t>
      </w:r>
      <w:r w:rsidR="00710E4A" w:rsidRPr="00451257">
        <w:rPr>
          <w:rFonts w:ascii="Arial" w:hAnsi="Arial" w:cs="Arial"/>
          <w:sz w:val="24"/>
          <w:szCs w:val="24"/>
          <w:lang w:val="en-US"/>
        </w:rPr>
        <w:t xml:space="preserve"> judge to the Supreme Council of Judicature</w:t>
      </w:r>
      <w:r w:rsidR="00971078" w:rsidRPr="00451257">
        <w:rPr>
          <w:rFonts w:ascii="Arial" w:hAnsi="Arial" w:cs="Arial"/>
          <w:sz w:val="24"/>
          <w:szCs w:val="24"/>
          <w:lang w:val="en-US"/>
        </w:rPr>
        <w:t xml:space="preserve"> (SCJ)</w:t>
      </w:r>
      <w:r w:rsidR="00710E4A" w:rsidRPr="00451257">
        <w:rPr>
          <w:rFonts w:ascii="Arial" w:hAnsi="Arial" w:cs="Arial"/>
          <w:sz w:val="24"/>
          <w:szCs w:val="24"/>
          <w:lang w:val="en-US"/>
        </w:rPr>
        <w:t xml:space="preserve"> in order to establish whether it would be appropriate to remov</w:t>
      </w:r>
      <w:r w:rsidRPr="00451257">
        <w:rPr>
          <w:rFonts w:ascii="Arial" w:hAnsi="Arial" w:cs="Arial"/>
          <w:sz w:val="24"/>
          <w:szCs w:val="24"/>
          <w:lang w:val="en-US"/>
        </w:rPr>
        <w:t xml:space="preserve">e </w:t>
      </w:r>
      <w:r w:rsidR="004D246A" w:rsidRPr="00451257">
        <w:rPr>
          <w:rFonts w:ascii="Arial" w:hAnsi="Arial" w:cs="Arial"/>
          <w:sz w:val="24"/>
          <w:szCs w:val="24"/>
          <w:lang w:val="en-US"/>
        </w:rPr>
        <w:t xml:space="preserve">him/her </w:t>
      </w:r>
      <w:r w:rsidRPr="00451257">
        <w:rPr>
          <w:rFonts w:ascii="Arial" w:hAnsi="Arial" w:cs="Arial"/>
          <w:sz w:val="24"/>
          <w:szCs w:val="24"/>
          <w:lang w:val="en-US"/>
        </w:rPr>
        <w:t>from office</w:t>
      </w:r>
      <w:r w:rsidR="00710E4A" w:rsidRPr="00451257">
        <w:rPr>
          <w:rFonts w:ascii="Arial" w:hAnsi="Arial" w:cs="Arial"/>
          <w:sz w:val="24"/>
          <w:szCs w:val="24"/>
          <w:lang w:val="en-US"/>
        </w:rPr>
        <w:t xml:space="preserve">. </w:t>
      </w:r>
      <w:r w:rsidRPr="00451257">
        <w:rPr>
          <w:rFonts w:ascii="Arial" w:hAnsi="Arial" w:cs="Arial"/>
          <w:sz w:val="24"/>
          <w:szCs w:val="24"/>
          <w:lang w:val="en-US"/>
        </w:rPr>
        <w:t xml:space="preserve">Consideration of taking formal action </w:t>
      </w:r>
      <w:r w:rsidR="00D52F66" w:rsidRPr="00451257">
        <w:rPr>
          <w:rFonts w:ascii="Arial" w:hAnsi="Arial" w:cs="Arial"/>
          <w:sz w:val="24"/>
          <w:szCs w:val="24"/>
          <w:lang w:val="en-US"/>
        </w:rPr>
        <w:t xml:space="preserve">(disciplinary procedure for dismissal) will be appropriate, where the Judge has been convicted for an offence which might </w:t>
      </w:r>
      <w:r w:rsidR="00C7256F" w:rsidRPr="00451257">
        <w:rPr>
          <w:rFonts w:ascii="Arial" w:hAnsi="Arial" w:cs="Arial"/>
          <w:sz w:val="24"/>
          <w:szCs w:val="24"/>
          <w:lang w:val="en-US"/>
        </w:rPr>
        <w:t>reasonably be thought to throw</w:t>
      </w:r>
      <w:r w:rsidR="006109B9" w:rsidRPr="00451257">
        <w:rPr>
          <w:rFonts w:ascii="Arial" w:hAnsi="Arial" w:cs="Arial"/>
          <w:sz w:val="24"/>
          <w:szCs w:val="24"/>
          <w:lang w:val="en-US"/>
        </w:rPr>
        <w:t xml:space="preserve"> serious doubt on the Judge’s character, integrity or continuing fitness to hold </w:t>
      </w:r>
      <w:r w:rsidR="006109B9" w:rsidRPr="00451257">
        <w:rPr>
          <w:rFonts w:ascii="Arial" w:hAnsi="Arial" w:cs="Arial"/>
          <w:sz w:val="24"/>
          <w:szCs w:val="24"/>
          <w:lang w:val="en-US"/>
        </w:rPr>
        <w:lastRenderedPageBreak/>
        <w:t>office or his/her conduct otherwise appears to be such as to cast serious doubt on his/her fitness to hold office.</w:t>
      </w:r>
      <w:r w:rsidR="00BB73DF" w:rsidRPr="00451257">
        <w:rPr>
          <w:rFonts w:ascii="Arial" w:hAnsi="Arial" w:cs="Arial"/>
          <w:sz w:val="24"/>
          <w:szCs w:val="24"/>
          <w:lang w:val="en-US"/>
        </w:rPr>
        <w:t xml:space="preserve"> </w:t>
      </w:r>
      <w:r w:rsidR="008C0FBA" w:rsidRPr="00451257">
        <w:rPr>
          <w:rFonts w:ascii="Arial" w:hAnsi="Arial" w:cs="Arial"/>
          <w:sz w:val="24"/>
          <w:szCs w:val="24"/>
          <w:lang w:val="en-US"/>
        </w:rPr>
        <w:t>Such considerations are supported</w:t>
      </w:r>
      <w:r w:rsidR="000955FD" w:rsidRPr="00451257">
        <w:rPr>
          <w:rFonts w:ascii="Arial" w:hAnsi="Arial" w:cs="Arial"/>
          <w:sz w:val="24"/>
          <w:szCs w:val="24"/>
          <w:lang w:val="en-US"/>
        </w:rPr>
        <w:t xml:space="preserve"> by </w:t>
      </w:r>
      <w:r w:rsidR="008C0FBA" w:rsidRPr="00451257">
        <w:rPr>
          <w:rFonts w:ascii="Arial" w:hAnsi="Arial" w:cs="Arial"/>
          <w:sz w:val="24"/>
          <w:szCs w:val="24"/>
          <w:lang w:val="en-US"/>
        </w:rPr>
        <w:t xml:space="preserve">the high ethical </w:t>
      </w:r>
      <w:r w:rsidR="004247C1" w:rsidRPr="00451257">
        <w:rPr>
          <w:rFonts w:ascii="Arial" w:hAnsi="Arial" w:cs="Arial"/>
          <w:sz w:val="24"/>
          <w:szCs w:val="24"/>
          <w:lang w:val="en-US"/>
        </w:rPr>
        <w:t>standards which guide</w:t>
      </w:r>
      <w:r w:rsidR="00391817" w:rsidRPr="00451257">
        <w:rPr>
          <w:rFonts w:ascii="Arial" w:hAnsi="Arial" w:cs="Arial"/>
          <w:sz w:val="24"/>
          <w:szCs w:val="24"/>
          <w:lang w:val="en-US"/>
        </w:rPr>
        <w:t xml:space="preserve"> </w:t>
      </w:r>
      <w:r w:rsidR="008C0FBA" w:rsidRPr="00451257">
        <w:rPr>
          <w:rFonts w:ascii="Arial" w:hAnsi="Arial" w:cs="Arial"/>
          <w:sz w:val="24"/>
          <w:szCs w:val="24"/>
          <w:lang w:val="en-US"/>
        </w:rPr>
        <w:t>judicial conduct</w:t>
      </w:r>
      <w:r w:rsidR="00391817" w:rsidRPr="00451257">
        <w:rPr>
          <w:rFonts w:ascii="Arial" w:hAnsi="Arial" w:cs="Arial"/>
          <w:sz w:val="24"/>
          <w:szCs w:val="24"/>
          <w:lang w:val="en-US"/>
        </w:rPr>
        <w:t xml:space="preserve"> and</w:t>
      </w:r>
      <w:r w:rsidR="008C0FBA" w:rsidRPr="00451257">
        <w:rPr>
          <w:rFonts w:ascii="Arial" w:hAnsi="Arial" w:cs="Arial"/>
          <w:sz w:val="24"/>
          <w:szCs w:val="24"/>
          <w:lang w:val="en-US"/>
        </w:rPr>
        <w:t xml:space="preserve"> </w:t>
      </w:r>
      <w:r w:rsidR="004247C1" w:rsidRPr="00451257">
        <w:rPr>
          <w:rFonts w:ascii="Arial" w:hAnsi="Arial" w:cs="Arial"/>
          <w:sz w:val="24"/>
          <w:szCs w:val="24"/>
          <w:lang w:val="en-US"/>
        </w:rPr>
        <w:t xml:space="preserve">are </w:t>
      </w:r>
      <w:r w:rsidR="008C0FBA" w:rsidRPr="00451257">
        <w:rPr>
          <w:rFonts w:ascii="Arial" w:hAnsi="Arial" w:cs="Arial"/>
          <w:sz w:val="24"/>
          <w:szCs w:val="24"/>
          <w:lang w:val="en-US"/>
        </w:rPr>
        <w:t>expected</w:t>
      </w:r>
      <w:r w:rsidR="00846231">
        <w:rPr>
          <w:rFonts w:ascii="Arial" w:hAnsi="Arial" w:cs="Arial"/>
          <w:sz w:val="24"/>
          <w:szCs w:val="24"/>
          <w:lang w:val="en-US"/>
        </w:rPr>
        <w:t xml:space="preserve"> to be followed</w:t>
      </w:r>
      <w:r w:rsidR="008C0FBA" w:rsidRPr="00451257">
        <w:rPr>
          <w:rFonts w:ascii="Arial" w:hAnsi="Arial" w:cs="Arial"/>
          <w:sz w:val="24"/>
          <w:szCs w:val="24"/>
          <w:lang w:val="en-US"/>
        </w:rPr>
        <w:t xml:space="preserve"> by all members of the j</w:t>
      </w:r>
      <w:r w:rsidR="006C6B83" w:rsidRPr="00451257">
        <w:rPr>
          <w:rFonts w:ascii="Arial" w:hAnsi="Arial" w:cs="Arial"/>
          <w:sz w:val="24"/>
          <w:szCs w:val="24"/>
          <w:lang w:val="en-US"/>
        </w:rPr>
        <w:t>udiciary. In particular</w:t>
      </w:r>
      <w:r w:rsidR="008C0FBA" w:rsidRPr="00451257">
        <w:rPr>
          <w:rFonts w:ascii="Arial" w:hAnsi="Arial" w:cs="Arial"/>
          <w:sz w:val="24"/>
          <w:szCs w:val="24"/>
          <w:lang w:val="en-US"/>
        </w:rPr>
        <w:t>, u</w:t>
      </w:r>
      <w:r w:rsidR="000955FD" w:rsidRPr="00451257">
        <w:rPr>
          <w:rFonts w:ascii="Arial" w:hAnsi="Arial" w:cs="Arial"/>
          <w:sz w:val="24"/>
          <w:szCs w:val="24"/>
          <w:lang w:val="en-US"/>
        </w:rPr>
        <w:t xml:space="preserve">nder </w:t>
      </w:r>
      <w:r w:rsidR="000955FD" w:rsidRPr="00451257">
        <w:rPr>
          <w:rFonts w:ascii="Arial" w:hAnsi="Arial" w:cs="Arial"/>
          <w:b/>
          <w:sz w:val="24"/>
          <w:szCs w:val="24"/>
          <w:lang w:val="en-US"/>
        </w:rPr>
        <w:t>s</w:t>
      </w:r>
      <w:r w:rsidR="00BB73DF" w:rsidRPr="00451257">
        <w:rPr>
          <w:rFonts w:ascii="Arial" w:hAnsi="Arial" w:cs="Arial"/>
          <w:b/>
          <w:sz w:val="24"/>
          <w:szCs w:val="24"/>
          <w:lang w:val="en-US"/>
        </w:rPr>
        <w:t>ection 6</w:t>
      </w:r>
      <w:r w:rsidR="00BB73DF" w:rsidRPr="00451257">
        <w:rPr>
          <w:rFonts w:ascii="Arial" w:hAnsi="Arial" w:cs="Arial"/>
          <w:sz w:val="24"/>
          <w:szCs w:val="24"/>
          <w:lang w:val="en-US"/>
        </w:rPr>
        <w:t xml:space="preserve"> of the </w:t>
      </w:r>
      <w:r w:rsidR="00BB73DF" w:rsidRPr="00451257">
        <w:rPr>
          <w:rFonts w:ascii="Arial" w:hAnsi="Arial" w:cs="Arial"/>
          <w:b/>
          <w:sz w:val="24"/>
          <w:szCs w:val="24"/>
          <w:lang w:val="en-US"/>
        </w:rPr>
        <w:t>Courts of Justice Act of 1960, L.14/60</w:t>
      </w:r>
      <w:r w:rsidR="000955FD" w:rsidRPr="00451257">
        <w:rPr>
          <w:rFonts w:ascii="Arial" w:hAnsi="Arial" w:cs="Arial"/>
          <w:b/>
          <w:sz w:val="24"/>
          <w:szCs w:val="24"/>
          <w:lang w:val="en-US"/>
        </w:rPr>
        <w:t xml:space="preserve">, </w:t>
      </w:r>
      <w:r w:rsidR="00AB47C5" w:rsidRPr="00451257">
        <w:rPr>
          <w:rFonts w:ascii="Arial" w:hAnsi="Arial" w:cs="Arial"/>
          <w:sz w:val="24"/>
          <w:szCs w:val="24"/>
          <w:lang w:val="en-US"/>
        </w:rPr>
        <w:t>for a person to be appointed as</w:t>
      </w:r>
      <w:r w:rsidR="000955FD" w:rsidRPr="00451257">
        <w:rPr>
          <w:rFonts w:ascii="Arial" w:hAnsi="Arial" w:cs="Arial"/>
          <w:sz w:val="24"/>
          <w:szCs w:val="24"/>
          <w:lang w:val="en-US"/>
        </w:rPr>
        <w:t xml:space="preserve"> a Judge, he or she</w:t>
      </w:r>
      <w:r w:rsidR="00BB73DF" w:rsidRPr="00451257">
        <w:rPr>
          <w:rFonts w:ascii="Arial" w:hAnsi="Arial" w:cs="Arial"/>
          <w:sz w:val="24"/>
          <w:szCs w:val="24"/>
          <w:lang w:val="en-US"/>
        </w:rPr>
        <w:t xml:space="preserve"> </w:t>
      </w:r>
      <w:r w:rsidR="00D8639A" w:rsidRPr="00451257">
        <w:rPr>
          <w:rFonts w:ascii="Arial" w:hAnsi="Arial" w:cs="Arial"/>
          <w:sz w:val="24"/>
          <w:szCs w:val="24"/>
          <w:lang w:val="en-US"/>
        </w:rPr>
        <w:t xml:space="preserve">must be of a </w:t>
      </w:r>
      <w:r w:rsidR="00BB73DF" w:rsidRPr="00451257">
        <w:rPr>
          <w:rFonts w:ascii="Arial" w:hAnsi="Arial" w:cs="Arial"/>
          <w:sz w:val="24"/>
          <w:szCs w:val="24"/>
          <w:lang w:val="en-US"/>
        </w:rPr>
        <w:t>high moral standard</w:t>
      </w:r>
      <w:r w:rsidR="00F67655" w:rsidRPr="00451257">
        <w:rPr>
          <w:rFonts w:ascii="Arial" w:hAnsi="Arial" w:cs="Arial"/>
          <w:sz w:val="24"/>
          <w:szCs w:val="24"/>
          <w:lang w:val="en-US"/>
        </w:rPr>
        <w:t>. Furthermore,</w:t>
      </w:r>
      <w:r w:rsidR="00D8639A" w:rsidRPr="00451257">
        <w:rPr>
          <w:rFonts w:ascii="Arial" w:hAnsi="Arial" w:cs="Arial"/>
          <w:sz w:val="24"/>
          <w:szCs w:val="24"/>
          <w:lang w:val="en-US"/>
        </w:rPr>
        <w:t xml:space="preserve"> </w:t>
      </w:r>
      <w:r w:rsidR="000955FD" w:rsidRPr="00451257">
        <w:rPr>
          <w:rFonts w:ascii="Arial" w:hAnsi="Arial" w:cs="Arial"/>
          <w:sz w:val="24"/>
          <w:szCs w:val="24"/>
          <w:lang w:val="en-US"/>
        </w:rPr>
        <w:t xml:space="preserve">by virtue of </w:t>
      </w:r>
      <w:r w:rsidR="00D8639A" w:rsidRPr="00451257">
        <w:rPr>
          <w:rFonts w:ascii="Arial" w:hAnsi="Arial" w:cs="Arial"/>
          <w:sz w:val="24"/>
          <w:szCs w:val="24"/>
          <w:lang w:val="en-US"/>
        </w:rPr>
        <w:t xml:space="preserve">the </w:t>
      </w:r>
      <w:r w:rsidR="00D8639A" w:rsidRPr="00451257">
        <w:rPr>
          <w:rFonts w:ascii="Arial" w:hAnsi="Arial" w:cs="Arial"/>
          <w:b/>
          <w:sz w:val="24"/>
          <w:szCs w:val="24"/>
          <w:lang w:val="en-US"/>
        </w:rPr>
        <w:t>Guide to Judicial Conduct</w:t>
      </w:r>
      <w:r w:rsidR="00D8639A" w:rsidRPr="00451257">
        <w:rPr>
          <w:rFonts w:ascii="Arial" w:hAnsi="Arial" w:cs="Arial"/>
          <w:sz w:val="24"/>
          <w:szCs w:val="24"/>
          <w:lang w:val="en-US"/>
        </w:rPr>
        <w:t xml:space="preserve"> </w:t>
      </w:r>
      <w:r w:rsidR="00520383" w:rsidRPr="00451257">
        <w:rPr>
          <w:rFonts w:ascii="Arial" w:hAnsi="Arial" w:cs="Arial"/>
          <w:sz w:val="24"/>
          <w:szCs w:val="24"/>
          <w:lang w:val="en-US"/>
        </w:rPr>
        <w:t xml:space="preserve">(the </w:t>
      </w:r>
      <w:r w:rsidR="00846231">
        <w:rPr>
          <w:rFonts w:ascii="Arial" w:hAnsi="Arial" w:cs="Arial"/>
          <w:sz w:val="24"/>
          <w:szCs w:val="24"/>
          <w:lang w:val="en-US"/>
        </w:rPr>
        <w:t>“</w:t>
      </w:r>
      <w:r w:rsidR="00520383" w:rsidRPr="00451257">
        <w:rPr>
          <w:rFonts w:ascii="Arial" w:hAnsi="Arial" w:cs="Arial"/>
          <w:sz w:val="24"/>
          <w:szCs w:val="24"/>
          <w:lang w:val="en-US"/>
        </w:rPr>
        <w:t>Guide</w:t>
      </w:r>
      <w:r w:rsidR="00846231">
        <w:rPr>
          <w:rFonts w:ascii="Arial" w:hAnsi="Arial" w:cs="Arial"/>
          <w:sz w:val="24"/>
          <w:szCs w:val="24"/>
          <w:lang w:val="en-US"/>
        </w:rPr>
        <w:t>”</w:t>
      </w:r>
      <w:r w:rsidR="00520383" w:rsidRPr="00451257">
        <w:rPr>
          <w:rFonts w:ascii="Arial" w:hAnsi="Arial" w:cs="Arial"/>
          <w:sz w:val="24"/>
          <w:szCs w:val="24"/>
          <w:lang w:val="en-US"/>
        </w:rPr>
        <w:t xml:space="preserve">) </w:t>
      </w:r>
      <w:r w:rsidR="00B97285" w:rsidRPr="00451257">
        <w:rPr>
          <w:rFonts w:ascii="Arial" w:hAnsi="Arial" w:cs="Arial"/>
          <w:sz w:val="24"/>
          <w:szCs w:val="24"/>
          <w:lang w:val="en-US"/>
        </w:rPr>
        <w:t xml:space="preserve">a member of the </w:t>
      </w:r>
      <w:r w:rsidR="00AC0401" w:rsidRPr="00451257">
        <w:rPr>
          <w:rFonts w:ascii="Arial" w:hAnsi="Arial" w:cs="Arial"/>
          <w:sz w:val="24"/>
          <w:szCs w:val="24"/>
          <w:lang w:val="en-US"/>
        </w:rPr>
        <w:t>Court</w:t>
      </w:r>
      <w:r w:rsidR="00B97285" w:rsidRPr="00451257">
        <w:rPr>
          <w:rFonts w:ascii="Arial" w:hAnsi="Arial" w:cs="Arial"/>
          <w:sz w:val="24"/>
          <w:szCs w:val="24"/>
          <w:lang w:val="en-US"/>
        </w:rPr>
        <w:t xml:space="preserve"> </w:t>
      </w:r>
      <w:r w:rsidR="004B571A" w:rsidRPr="00451257">
        <w:rPr>
          <w:rFonts w:ascii="Arial" w:hAnsi="Arial" w:cs="Arial"/>
          <w:sz w:val="24"/>
          <w:szCs w:val="24"/>
          <w:lang w:val="en-US"/>
        </w:rPr>
        <w:t>must demo</w:t>
      </w:r>
      <w:r w:rsidR="00640F9F" w:rsidRPr="00451257">
        <w:rPr>
          <w:rFonts w:ascii="Arial" w:hAnsi="Arial" w:cs="Arial"/>
          <w:sz w:val="24"/>
          <w:szCs w:val="24"/>
          <w:lang w:val="en-US"/>
        </w:rPr>
        <w:t>n</w:t>
      </w:r>
      <w:r w:rsidR="004B571A" w:rsidRPr="00451257">
        <w:rPr>
          <w:rFonts w:ascii="Arial" w:hAnsi="Arial" w:cs="Arial"/>
          <w:sz w:val="24"/>
          <w:szCs w:val="24"/>
          <w:lang w:val="en-US"/>
        </w:rPr>
        <w:t>strate</w:t>
      </w:r>
      <w:r w:rsidR="000955FD" w:rsidRPr="00451257">
        <w:rPr>
          <w:rFonts w:ascii="Arial" w:hAnsi="Arial" w:cs="Arial"/>
          <w:sz w:val="24"/>
          <w:szCs w:val="24"/>
          <w:lang w:val="en-US"/>
        </w:rPr>
        <w:t xml:space="preserve"> at all times</w:t>
      </w:r>
      <w:r w:rsidR="00B97285" w:rsidRPr="00451257">
        <w:rPr>
          <w:rFonts w:ascii="Arial" w:hAnsi="Arial" w:cs="Arial"/>
          <w:sz w:val="24"/>
          <w:szCs w:val="24"/>
          <w:lang w:val="en-US"/>
        </w:rPr>
        <w:t>,</w:t>
      </w:r>
      <w:r w:rsidR="000955FD" w:rsidRPr="00451257">
        <w:rPr>
          <w:rFonts w:ascii="Arial" w:hAnsi="Arial" w:cs="Arial"/>
          <w:sz w:val="24"/>
          <w:szCs w:val="24"/>
          <w:lang w:val="en-US"/>
        </w:rPr>
        <w:t xml:space="preserve"> high ethical standards in the performance of his/her </w:t>
      </w:r>
      <w:r w:rsidR="000955FD" w:rsidRPr="00451257">
        <w:rPr>
          <w:rFonts w:ascii="Arial" w:hAnsi="Arial" w:cs="Arial"/>
          <w:sz w:val="24"/>
          <w:szCs w:val="24"/>
          <w:lang w:val="en-US"/>
        </w:rPr>
        <w:lastRenderedPageBreak/>
        <w:t>judicial functions. The Guide to Judicial Conduct</w:t>
      </w:r>
      <w:r w:rsidR="00D8639A" w:rsidRPr="00451257">
        <w:rPr>
          <w:rFonts w:ascii="Arial" w:hAnsi="Arial" w:cs="Arial"/>
          <w:sz w:val="24"/>
          <w:szCs w:val="24"/>
          <w:lang w:val="en-US"/>
        </w:rPr>
        <w:t xml:space="preserve"> places</w:t>
      </w:r>
      <w:r w:rsidR="00AC0401" w:rsidRPr="00451257">
        <w:rPr>
          <w:rFonts w:ascii="Arial" w:hAnsi="Arial" w:cs="Arial"/>
          <w:sz w:val="24"/>
          <w:szCs w:val="24"/>
          <w:lang w:val="en-US"/>
        </w:rPr>
        <w:t>, inter alia,</w:t>
      </w:r>
      <w:r w:rsidR="00D8639A" w:rsidRPr="00451257">
        <w:rPr>
          <w:rFonts w:ascii="Arial" w:hAnsi="Arial" w:cs="Arial"/>
          <w:sz w:val="24"/>
          <w:szCs w:val="24"/>
          <w:lang w:val="en-US"/>
        </w:rPr>
        <w:t xml:space="preserve"> </w:t>
      </w:r>
      <w:r w:rsidR="00CE3B02" w:rsidRPr="00451257">
        <w:rPr>
          <w:rFonts w:ascii="Arial" w:hAnsi="Arial" w:cs="Arial"/>
          <w:sz w:val="24"/>
          <w:szCs w:val="24"/>
          <w:lang w:val="en-US"/>
        </w:rPr>
        <w:t xml:space="preserve">the principles of </w:t>
      </w:r>
      <w:r w:rsidR="00D8639A" w:rsidRPr="00451257">
        <w:rPr>
          <w:rFonts w:ascii="Arial" w:hAnsi="Arial" w:cs="Arial"/>
          <w:sz w:val="24"/>
          <w:szCs w:val="24"/>
          <w:lang w:val="en-US"/>
        </w:rPr>
        <w:t>integrity, propriety, independence and impartiality</w:t>
      </w:r>
      <w:r w:rsidR="00D67853" w:rsidRPr="00451257">
        <w:rPr>
          <w:rFonts w:ascii="Arial" w:hAnsi="Arial" w:cs="Arial"/>
          <w:sz w:val="24"/>
          <w:szCs w:val="24"/>
          <w:lang w:val="en-US"/>
        </w:rPr>
        <w:t>,</w:t>
      </w:r>
      <w:r w:rsidR="00D8639A" w:rsidRPr="00451257">
        <w:rPr>
          <w:rFonts w:ascii="Arial" w:hAnsi="Arial" w:cs="Arial"/>
          <w:sz w:val="24"/>
          <w:szCs w:val="24"/>
          <w:lang w:val="en-US"/>
        </w:rPr>
        <w:t xml:space="preserve"> at the </w:t>
      </w:r>
      <w:r w:rsidR="008C5E65" w:rsidRPr="00451257">
        <w:rPr>
          <w:rFonts w:ascii="Arial" w:hAnsi="Arial" w:cs="Arial"/>
          <w:sz w:val="24"/>
          <w:szCs w:val="24"/>
          <w:lang w:val="en-US"/>
        </w:rPr>
        <w:t>epicenter</w:t>
      </w:r>
      <w:r w:rsidR="00D8639A" w:rsidRPr="00451257">
        <w:rPr>
          <w:rFonts w:ascii="Arial" w:hAnsi="Arial" w:cs="Arial"/>
          <w:sz w:val="24"/>
          <w:szCs w:val="24"/>
          <w:lang w:val="en-US"/>
        </w:rPr>
        <w:t xml:space="preserve"> of a Judge’</w:t>
      </w:r>
      <w:r w:rsidR="00287F0F" w:rsidRPr="00451257">
        <w:rPr>
          <w:rFonts w:ascii="Arial" w:hAnsi="Arial" w:cs="Arial"/>
          <w:sz w:val="24"/>
          <w:szCs w:val="24"/>
          <w:lang w:val="en-US"/>
        </w:rPr>
        <w:t>s</w:t>
      </w:r>
      <w:r w:rsidR="00D8639A" w:rsidRPr="00451257">
        <w:rPr>
          <w:rFonts w:ascii="Arial" w:hAnsi="Arial" w:cs="Arial"/>
          <w:sz w:val="24"/>
          <w:szCs w:val="24"/>
          <w:lang w:val="en-US"/>
        </w:rPr>
        <w:t xml:space="preserve"> conduct and </w:t>
      </w:r>
      <w:r w:rsidR="00CE3B02" w:rsidRPr="00451257">
        <w:rPr>
          <w:rFonts w:ascii="Arial" w:hAnsi="Arial" w:cs="Arial"/>
          <w:sz w:val="24"/>
          <w:szCs w:val="24"/>
          <w:lang w:val="en-US"/>
        </w:rPr>
        <w:t xml:space="preserve">overall </w:t>
      </w:r>
      <w:proofErr w:type="spellStart"/>
      <w:r w:rsidR="00D8639A" w:rsidRPr="00451257">
        <w:rPr>
          <w:rFonts w:ascii="Arial" w:hAnsi="Arial" w:cs="Arial"/>
          <w:sz w:val="24"/>
          <w:szCs w:val="24"/>
          <w:lang w:val="en-US"/>
        </w:rPr>
        <w:t>behaviour</w:t>
      </w:r>
      <w:proofErr w:type="spellEnd"/>
      <w:r w:rsidR="00D8639A" w:rsidRPr="00451257">
        <w:rPr>
          <w:rFonts w:ascii="Arial" w:hAnsi="Arial" w:cs="Arial"/>
          <w:sz w:val="24"/>
          <w:szCs w:val="24"/>
          <w:lang w:val="en-US"/>
        </w:rPr>
        <w:t xml:space="preserve"> and sets </w:t>
      </w:r>
      <w:r w:rsidR="00C87C97" w:rsidRPr="00451257">
        <w:rPr>
          <w:rFonts w:ascii="Arial" w:hAnsi="Arial" w:cs="Arial"/>
          <w:sz w:val="24"/>
          <w:szCs w:val="24"/>
          <w:lang w:val="en-US"/>
        </w:rPr>
        <w:t xml:space="preserve">out the ethical standards </w:t>
      </w:r>
      <w:r w:rsidR="00D8639A" w:rsidRPr="00451257">
        <w:rPr>
          <w:rFonts w:ascii="Arial" w:hAnsi="Arial" w:cs="Arial"/>
          <w:sz w:val="24"/>
          <w:szCs w:val="24"/>
          <w:lang w:val="en-US"/>
        </w:rPr>
        <w:t>expected from all members of the Courts.</w:t>
      </w:r>
      <w:r w:rsidR="0056146D" w:rsidRPr="00451257">
        <w:rPr>
          <w:rFonts w:ascii="Arial" w:hAnsi="Arial" w:cs="Arial"/>
          <w:sz w:val="24"/>
          <w:szCs w:val="24"/>
          <w:lang w:val="en-US"/>
        </w:rPr>
        <w:t xml:space="preserve"> </w:t>
      </w:r>
      <w:r w:rsidR="00494327" w:rsidRPr="00451257">
        <w:rPr>
          <w:rFonts w:ascii="Arial" w:hAnsi="Arial" w:cs="Arial"/>
          <w:sz w:val="24"/>
          <w:szCs w:val="24"/>
          <w:lang w:val="en-US"/>
        </w:rPr>
        <w:t>In addition</w:t>
      </w:r>
      <w:r w:rsidR="0056146D" w:rsidRPr="00451257">
        <w:rPr>
          <w:rFonts w:ascii="Arial" w:hAnsi="Arial" w:cs="Arial"/>
          <w:sz w:val="24"/>
          <w:szCs w:val="24"/>
          <w:lang w:val="en-US"/>
        </w:rPr>
        <w:t xml:space="preserve">, </w:t>
      </w:r>
      <w:r w:rsidR="00146AB8" w:rsidRPr="00451257">
        <w:rPr>
          <w:rFonts w:ascii="Arial" w:hAnsi="Arial" w:cs="Arial"/>
          <w:sz w:val="24"/>
          <w:szCs w:val="24"/>
          <w:lang w:val="en-US"/>
        </w:rPr>
        <w:t>the</w:t>
      </w:r>
      <w:r w:rsidR="00150702" w:rsidRPr="00451257">
        <w:rPr>
          <w:rFonts w:ascii="Arial" w:hAnsi="Arial" w:cs="Arial"/>
          <w:sz w:val="24"/>
          <w:szCs w:val="24"/>
          <w:lang w:val="en-US"/>
        </w:rPr>
        <w:t xml:space="preserve"> guiding principles</w:t>
      </w:r>
      <w:r w:rsidR="00146AB8" w:rsidRPr="00451257">
        <w:rPr>
          <w:rFonts w:ascii="Arial" w:hAnsi="Arial" w:cs="Arial"/>
          <w:sz w:val="24"/>
          <w:szCs w:val="24"/>
          <w:lang w:val="en-US"/>
        </w:rPr>
        <w:t>, envisaged in the Guide,</w:t>
      </w:r>
      <w:r w:rsidR="00150702" w:rsidRPr="00451257">
        <w:rPr>
          <w:rFonts w:ascii="Arial" w:hAnsi="Arial" w:cs="Arial"/>
          <w:sz w:val="24"/>
          <w:szCs w:val="24"/>
          <w:lang w:val="en-US"/>
        </w:rPr>
        <w:t xml:space="preserve"> are binding and constitute the quintessence of judicial conduct and a</w:t>
      </w:r>
      <w:r w:rsidR="00CA72D4" w:rsidRPr="00451257">
        <w:rPr>
          <w:rFonts w:ascii="Arial" w:hAnsi="Arial" w:cs="Arial"/>
          <w:sz w:val="24"/>
          <w:szCs w:val="24"/>
          <w:lang w:val="en-US"/>
        </w:rPr>
        <w:t>ny breach of them may result in</w:t>
      </w:r>
      <w:r w:rsidR="00150702" w:rsidRPr="00451257">
        <w:rPr>
          <w:rFonts w:ascii="Arial" w:hAnsi="Arial" w:cs="Arial"/>
          <w:sz w:val="24"/>
          <w:szCs w:val="24"/>
          <w:lang w:val="en-US"/>
        </w:rPr>
        <w:t xml:space="preserve"> disciplinary action</w:t>
      </w:r>
      <w:r w:rsidR="00CA72D4" w:rsidRPr="00451257">
        <w:rPr>
          <w:rFonts w:ascii="Arial" w:hAnsi="Arial" w:cs="Arial"/>
          <w:sz w:val="24"/>
          <w:szCs w:val="24"/>
          <w:lang w:val="en-US"/>
        </w:rPr>
        <w:t xml:space="preserve"> being taken</w:t>
      </w:r>
      <w:r w:rsidR="00150702" w:rsidRPr="00451257">
        <w:rPr>
          <w:rFonts w:ascii="Arial" w:hAnsi="Arial" w:cs="Arial"/>
          <w:sz w:val="24"/>
          <w:szCs w:val="24"/>
          <w:lang w:val="en-US"/>
        </w:rPr>
        <w:t xml:space="preserve">, in accordance with </w:t>
      </w:r>
      <w:r w:rsidR="00150702" w:rsidRPr="00451257">
        <w:rPr>
          <w:rFonts w:ascii="Arial" w:hAnsi="Arial" w:cs="Arial"/>
          <w:b/>
          <w:sz w:val="24"/>
          <w:szCs w:val="24"/>
          <w:lang w:val="en-US"/>
        </w:rPr>
        <w:t>Articles 133 and 153 of the Constitution</w:t>
      </w:r>
      <w:r w:rsidR="00150702" w:rsidRPr="00451257">
        <w:rPr>
          <w:rFonts w:ascii="Arial" w:hAnsi="Arial" w:cs="Arial"/>
          <w:sz w:val="24"/>
          <w:szCs w:val="24"/>
          <w:lang w:val="en-US"/>
        </w:rPr>
        <w:t xml:space="preserve"> in as far as the President and the Justices of the Supreme Court </w:t>
      </w:r>
      <w:r w:rsidR="00846231">
        <w:rPr>
          <w:rFonts w:ascii="Arial" w:hAnsi="Arial" w:cs="Arial"/>
          <w:sz w:val="24"/>
          <w:szCs w:val="24"/>
          <w:lang w:val="en-US"/>
        </w:rPr>
        <w:t>are</w:t>
      </w:r>
      <w:r w:rsidR="00150702" w:rsidRPr="00451257">
        <w:rPr>
          <w:rFonts w:ascii="Arial" w:hAnsi="Arial" w:cs="Arial"/>
          <w:sz w:val="24"/>
          <w:szCs w:val="24"/>
          <w:lang w:val="en-US"/>
        </w:rPr>
        <w:t xml:space="preserve"> concern</w:t>
      </w:r>
      <w:r w:rsidR="00846231">
        <w:rPr>
          <w:rFonts w:ascii="Arial" w:hAnsi="Arial" w:cs="Arial"/>
          <w:sz w:val="24"/>
          <w:szCs w:val="24"/>
          <w:lang w:val="en-US"/>
        </w:rPr>
        <w:t>ed</w:t>
      </w:r>
      <w:r w:rsidR="00150702" w:rsidRPr="00451257">
        <w:rPr>
          <w:rFonts w:ascii="Arial" w:hAnsi="Arial" w:cs="Arial"/>
          <w:sz w:val="24"/>
          <w:szCs w:val="24"/>
          <w:lang w:val="en-US"/>
        </w:rPr>
        <w:t xml:space="preserve"> and</w:t>
      </w:r>
      <w:r w:rsidR="00846231">
        <w:rPr>
          <w:rFonts w:ascii="Arial" w:hAnsi="Arial" w:cs="Arial"/>
          <w:sz w:val="24"/>
          <w:szCs w:val="24"/>
          <w:lang w:val="en-US"/>
        </w:rPr>
        <w:t xml:space="preserve"> under</w:t>
      </w:r>
      <w:r w:rsidR="00150702" w:rsidRPr="00451257">
        <w:rPr>
          <w:rFonts w:ascii="Arial" w:hAnsi="Arial" w:cs="Arial"/>
          <w:sz w:val="24"/>
          <w:szCs w:val="24"/>
          <w:lang w:val="en-US"/>
        </w:rPr>
        <w:t xml:space="preserve"> </w:t>
      </w:r>
      <w:r w:rsidR="00150702" w:rsidRPr="00451257">
        <w:rPr>
          <w:rFonts w:ascii="Arial" w:hAnsi="Arial" w:cs="Arial"/>
          <w:b/>
          <w:sz w:val="24"/>
          <w:szCs w:val="24"/>
          <w:lang w:val="en-US"/>
        </w:rPr>
        <w:t xml:space="preserve">Article </w:t>
      </w:r>
      <w:r w:rsidR="00150702" w:rsidRPr="00451257">
        <w:rPr>
          <w:rFonts w:ascii="Arial" w:hAnsi="Arial" w:cs="Arial"/>
          <w:b/>
          <w:sz w:val="24"/>
          <w:szCs w:val="24"/>
          <w:lang w:val="en-US"/>
        </w:rPr>
        <w:lastRenderedPageBreak/>
        <w:t>157 of the Constitution</w:t>
      </w:r>
      <w:r w:rsidR="00150702" w:rsidRPr="00451257">
        <w:rPr>
          <w:rFonts w:ascii="Arial" w:hAnsi="Arial" w:cs="Arial"/>
          <w:sz w:val="24"/>
          <w:szCs w:val="24"/>
          <w:lang w:val="en-US"/>
        </w:rPr>
        <w:t xml:space="preserve"> in as far as judicial </w:t>
      </w:r>
      <w:r w:rsidR="00846231">
        <w:rPr>
          <w:rFonts w:ascii="Arial" w:hAnsi="Arial" w:cs="Arial"/>
          <w:sz w:val="24"/>
          <w:szCs w:val="24"/>
          <w:lang w:val="en-US"/>
        </w:rPr>
        <w:t xml:space="preserve">office </w:t>
      </w:r>
      <w:proofErr w:type="spellStart"/>
      <w:r w:rsidR="00150702" w:rsidRPr="00451257">
        <w:rPr>
          <w:rFonts w:ascii="Arial" w:hAnsi="Arial" w:cs="Arial"/>
          <w:sz w:val="24"/>
          <w:szCs w:val="24"/>
          <w:lang w:val="en-US"/>
        </w:rPr>
        <w:t>eholders</w:t>
      </w:r>
      <w:proofErr w:type="spellEnd"/>
      <w:r w:rsidR="00150702" w:rsidRPr="00451257">
        <w:rPr>
          <w:rFonts w:ascii="Arial" w:hAnsi="Arial" w:cs="Arial"/>
          <w:sz w:val="24"/>
          <w:szCs w:val="24"/>
          <w:lang w:val="en-US"/>
        </w:rPr>
        <w:t xml:space="preserve"> of inferior courts </w:t>
      </w:r>
      <w:r w:rsidR="00846231">
        <w:rPr>
          <w:rFonts w:ascii="Arial" w:hAnsi="Arial" w:cs="Arial"/>
          <w:sz w:val="24"/>
          <w:szCs w:val="24"/>
          <w:lang w:val="en-US"/>
        </w:rPr>
        <w:t>are</w:t>
      </w:r>
      <w:r w:rsidR="00150702" w:rsidRPr="00451257">
        <w:rPr>
          <w:rFonts w:ascii="Arial" w:hAnsi="Arial" w:cs="Arial"/>
          <w:sz w:val="24"/>
          <w:szCs w:val="24"/>
          <w:lang w:val="en-US"/>
        </w:rPr>
        <w:t xml:space="preserve"> concern</w:t>
      </w:r>
      <w:r w:rsidR="00846231">
        <w:rPr>
          <w:rFonts w:ascii="Arial" w:hAnsi="Arial" w:cs="Arial"/>
          <w:sz w:val="24"/>
          <w:szCs w:val="24"/>
          <w:lang w:val="en-US"/>
        </w:rPr>
        <w:t>ed</w:t>
      </w:r>
      <w:r w:rsidR="00150702" w:rsidRPr="00451257">
        <w:rPr>
          <w:rFonts w:ascii="Arial" w:hAnsi="Arial" w:cs="Arial"/>
          <w:sz w:val="24"/>
          <w:szCs w:val="24"/>
          <w:lang w:val="en-US"/>
        </w:rPr>
        <w:t xml:space="preserve"> The applicable procedure is laid down in the </w:t>
      </w:r>
      <w:r w:rsidR="00150702" w:rsidRPr="00451257">
        <w:rPr>
          <w:rFonts w:ascii="Arial" w:hAnsi="Arial" w:cs="Arial"/>
          <w:i/>
          <w:sz w:val="24"/>
          <w:szCs w:val="24"/>
          <w:lang w:val="en-US"/>
        </w:rPr>
        <w:t>Rules of Court of 2015 and 2000</w:t>
      </w:r>
      <w:r w:rsidR="00150702" w:rsidRPr="00451257">
        <w:rPr>
          <w:rFonts w:ascii="Arial" w:hAnsi="Arial" w:cs="Arial"/>
          <w:sz w:val="24"/>
          <w:szCs w:val="24"/>
          <w:lang w:val="en-US"/>
        </w:rPr>
        <w:t xml:space="preserve">, respectively. </w:t>
      </w:r>
    </w:p>
    <w:p w14:paraId="5C178C4A" w14:textId="6728986A" w:rsidR="007D7813" w:rsidRPr="00451257" w:rsidRDefault="00197A4D" w:rsidP="007D7813">
      <w:pPr>
        <w:spacing w:line="360" w:lineRule="auto"/>
        <w:jc w:val="both"/>
        <w:rPr>
          <w:rFonts w:ascii="Arial" w:hAnsi="Arial" w:cs="Arial"/>
          <w:sz w:val="24"/>
          <w:szCs w:val="24"/>
          <w:lang w:val="en-US"/>
        </w:rPr>
      </w:pPr>
      <w:r w:rsidRPr="00451257">
        <w:rPr>
          <w:rFonts w:ascii="Arial" w:hAnsi="Arial" w:cs="Arial"/>
          <w:sz w:val="24"/>
          <w:szCs w:val="24"/>
          <w:lang w:val="en-US"/>
        </w:rPr>
        <w:t xml:space="preserve">By virtue of </w:t>
      </w:r>
      <w:r w:rsidRPr="00451257">
        <w:rPr>
          <w:rFonts w:ascii="Arial" w:hAnsi="Arial" w:cs="Arial"/>
          <w:b/>
          <w:sz w:val="24"/>
          <w:szCs w:val="24"/>
          <w:lang w:val="en-US"/>
        </w:rPr>
        <w:t>Article 157 of the Constitution</w:t>
      </w:r>
      <w:r w:rsidRPr="00451257">
        <w:rPr>
          <w:rFonts w:ascii="Arial" w:hAnsi="Arial" w:cs="Arial"/>
          <w:sz w:val="24"/>
          <w:szCs w:val="24"/>
          <w:lang w:val="en-US"/>
        </w:rPr>
        <w:t>, the Supreme Council of Judicature is exclusively competent for the dismissal and disciplinary matters of all judges of inferior courts (District Courts, Assizes and Courts of Speciali</w:t>
      </w:r>
      <w:r w:rsidR="00846231">
        <w:rPr>
          <w:rFonts w:ascii="Arial" w:hAnsi="Arial" w:cs="Arial"/>
          <w:sz w:val="24"/>
          <w:szCs w:val="24"/>
          <w:lang w:val="en-US"/>
        </w:rPr>
        <w:t>z</w:t>
      </w:r>
      <w:r w:rsidRPr="00451257">
        <w:rPr>
          <w:rFonts w:ascii="Arial" w:hAnsi="Arial" w:cs="Arial"/>
          <w:sz w:val="24"/>
          <w:szCs w:val="24"/>
          <w:lang w:val="en-US"/>
        </w:rPr>
        <w:t xml:space="preserve">ed Jurisdiction such as Administrative Court, Family Courts, Industrial Disputes Court, Rent Control Court and Military </w:t>
      </w:r>
      <w:r w:rsidRPr="00451257">
        <w:rPr>
          <w:rFonts w:ascii="Arial" w:hAnsi="Arial" w:cs="Arial"/>
          <w:sz w:val="24"/>
          <w:szCs w:val="24"/>
          <w:lang w:val="en-US"/>
        </w:rPr>
        <w:lastRenderedPageBreak/>
        <w:t xml:space="preserve">Court). The Supreme Council of Judicature is composed of the Supreme Court’s Justices (the President and 12 Justices as provided by </w:t>
      </w:r>
      <w:r w:rsidRPr="00451257">
        <w:rPr>
          <w:rFonts w:ascii="Arial" w:hAnsi="Arial" w:cs="Arial"/>
          <w:b/>
          <w:sz w:val="24"/>
          <w:szCs w:val="24"/>
          <w:lang w:val="en-US"/>
        </w:rPr>
        <w:t xml:space="preserve">section 3(2) </w:t>
      </w:r>
      <w:r w:rsidRPr="00451257">
        <w:rPr>
          <w:rFonts w:ascii="Arial" w:hAnsi="Arial" w:cs="Arial"/>
          <w:sz w:val="24"/>
          <w:szCs w:val="24"/>
          <w:lang w:val="en-US"/>
        </w:rPr>
        <w:t xml:space="preserve">of the </w:t>
      </w:r>
      <w:r w:rsidRPr="00451257">
        <w:rPr>
          <w:rFonts w:ascii="Arial" w:hAnsi="Arial" w:cs="Arial"/>
          <w:b/>
          <w:sz w:val="24"/>
          <w:szCs w:val="24"/>
          <w:lang w:val="en-US"/>
        </w:rPr>
        <w:t>Administration of Justice Law, L. 33/1964</w:t>
      </w:r>
      <w:r w:rsidRPr="00451257">
        <w:rPr>
          <w:rFonts w:ascii="Arial" w:hAnsi="Arial" w:cs="Arial"/>
          <w:sz w:val="24"/>
          <w:szCs w:val="24"/>
          <w:lang w:val="en-US"/>
        </w:rPr>
        <w:t xml:space="preserve">). </w:t>
      </w:r>
      <w:r w:rsidR="00971078" w:rsidRPr="00451257">
        <w:rPr>
          <w:rFonts w:ascii="Arial" w:hAnsi="Arial" w:cs="Arial"/>
          <w:sz w:val="24"/>
          <w:szCs w:val="24"/>
          <w:lang w:val="en-US"/>
        </w:rPr>
        <w:t>It is worth mentioning</w:t>
      </w:r>
      <w:r w:rsidR="007D7813" w:rsidRPr="00451257">
        <w:rPr>
          <w:rFonts w:ascii="Arial" w:hAnsi="Arial" w:cs="Arial"/>
          <w:sz w:val="24"/>
          <w:szCs w:val="24"/>
          <w:lang w:val="en-US"/>
        </w:rPr>
        <w:t xml:space="preserve"> that the composition of the Supreme Council of Judicature is currently </w:t>
      </w:r>
      <w:r w:rsidR="007936F4" w:rsidRPr="00451257">
        <w:rPr>
          <w:rFonts w:ascii="Arial" w:hAnsi="Arial" w:cs="Arial"/>
          <w:sz w:val="24"/>
          <w:szCs w:val="24"/>
          <w:lang w:val="en-US"/>
        </w:rPr>
        <w:t>under</w:t>
      </w:r>
      <w:r w:rsidR="007D7813" w:rsidRPr="00451257">
        <w:rPr>
          <w:rFonts w:ascii="Arial" w:hAnsi="Arial" w:cs="Arial"/>
          <w:sz w:val="24"/>
          <w:szCs w:val="24"/>
          <w:lang w:val="en-US"/>
        </w:rPr>
        <w:t xml:space="preserve"> reform. A Bill has been introduced and is currently pendi</w:t>
      </w:r>
      <w:r w:rsidR="00454A68" w:rsidRPr="00451257">
        <w:rPr>
          <w:rFonts w:ascii="Arial" w:hAnsi="Arial" w:cs="Arial"/>
          <w:sz w:val="24"/>
          <w:szCs w:val="24"/>
          <w:lang w:val="en-US"/>
        </w:rPr>
        <w:t>ng before Parliament, for</w:t>
      </w:r>
      <w:r w:rsidR="007D7813" w:rsidRPr="00451257">
        <w:rPr>
          <w:rFonts w:ascii="Arial" w:hAnsi="Arial" w:cs="Arial"/>
          <w:sz w:val="24"/>
          <w:szCs w:val="24"/>
          <w:lang w:val="en-US"/>
        </w:rPr>
        <w:t xml:space="preserve"> the enlargement of the SCJ, in order to ensure, inter alia, the participation of first instance Judges in the Council. The proposed enlarged SCJ shall consist of the President and Justices of the High Court, the President of the Appeal Court, </w:t>
      </w:r>
      <w:r w:rsidR="007D7813" w:rsidRPr="00451257">
        <w:rPr>
          <w:rFonts w:ascii="Arial" w:hAnsi="Arial" w:cs="Arial"/>
          <w:sz w:val="24"/>
          <w:szCs w:val="24"/>
          <w:lang w:val="en-US"/>
        </w:rPr>
        <w:lastRenderedPageBreak/>
        <w:t xml:space="preserve">the most senior President of the District Courts, the President of the Association of Judges, the Attorney-General, the President of the Cyprus Bar Association and one </w:t>
      </w:r>
      <w:r w:rsidR="008C5E65" w:rsidRPr="00451257">
        <w:rPr>
          <w:rFonts w:ascii="Arial" w:hAnsi="Arial" w:cs="Arial"/>
          <w:sz w:val="24"/>
          <w:szCs w:val="24"/>
          <w:lang w:val="en-US"/>
        </w:rPr>
        <w:t>practicing</w:t>
      </w:r>
      <w:r w:rsidR="007D7813" w:rsidRPr="00451257">
        <w:rPr>
          <w:rFonts w:ascii="Arial" w:hAnsi="Arial" w:cs="Arial"/>
          <w:sz w:val="24"/>
          <w:szCs w:val="24"/>
          <w:lang w:val="en-US"/>
        </w:rPr>
        <w:t xml:space="preserve"> </w:t>
      </w:r>
      <w:r w:rsidR="0007035F">
        <w:rPr>
          <w:rFonts w:ascii="Arial" w:hAnsi="Arial" w:cs="Arial"/>
          <w:sz w:val="24"/>
          <w:szCs w:val="24"/>
          <w:lang w:val="en-US"/>
        </w:rPr>
        <w:t>advocate</w:t>
      </w:r>
      <w:r w:rsidR="007D7813" w:rsidRPr="00451257">
        <w:rPr>
          <w:rFonts w:ascii="Arial" w:hAnsi="Arial" w:cs="Arial"/>
          <w:sz w:val="24"/>
          <w:szCs w:val="24"/>
          <w:lang w:val="en-US"/>
        </w:rPr>
        <w:t xml:space="preserve"> of no less than 25 years’ experience in the profession and who is not a member of the Cyprus Bar Association’s Board. </w:t>
      </w:r>
    </w:p>
    <w:p w14:paraId="0E6DE168" w14:textId="1910BA6B" w:rsidR="00197A4D" w:rsidRPr="00451257" w:rsidRDefault="00197A4D" w:rsidP="00197A4D">
      <w:pPr>
        <w:spacing w:line="360" w:lineRule="auto"/>
        <w:jc w:val="both"/>
        <w:rPr>
          <w:rFonts w:ascii="Arial" w:hAnsi="Arial" w:cs="Arial"/>
          <w:sz w:val="24"/>
          <w:szCs w:val="24"/>
          <w:lang w:val="en-US"/>
        </w:rPr>
      </w:pPr>
      <w:r w:rsidRPr="00451257">
        <w:rPr>
          <w:rFonts w:ascii="Arial" w:hAnsi="Arial" w:cs="Arial"/>
          <w:sz w:val="24"/>
          <w:szCs w:val="24"/>
          <w:lang w:val="en-US"/>
        </w:rPr>
        <w:t xml:space="preserve">Under </w:t>
      </w:r>
      <w:r w:rsidRPr="00451257">
        <w:rPr>
          <w:rFonts w:ascii="Arial" w:hAnsi="Arial" w:cs="Arial"/>
          <w:b/>
          <w:sz w:val="24"/>
          <w:szCs w:val="24"/>
          <w:lang w:val="en-US"/>
        </w:rPr>
        <w:t>Article 157.3 of the Constitution</w:t>
      </w:r>
      <w:r w:rsidRPr="00451257">
        <w:rPr>
          <w:rFonts w:ascii="Arial" w:hAnsi="Arial" w:cs="Arial"/>
          <w:sz w:val="24"/>
          <w:szCs w:val="24"/>
          <w:lang w:val="en-US"/>
        </w:rPr>
        <w:t xml:space="preserve">, no judge is to be dismissed from his judicial duties except on </w:t>
      </w:r>
      <w:r w:rsidR="00846231">
        <w:rPr>
          <w:rFonts w:ascii="Arial" w:hAnsi="Arial" w:cs="Arial"/>
          <w:sz w:val="24"/>
          <w:szCs w:val="24"/>
          <w:lang w:val="en-US"/>
        </w:rPr>
        <w:t>similar</w:t>
      </w:r>
      <w:r w:rsidRPr="00451257">
        <w:rPr>
          <w:rFonts w:ascii="Arial" w:hAnsi="Arial" w:cs="Arial"/>
          <w:sz w:val="24"/>
          <w:szCs w:val="24"/>
          <w:lang w:val="en-US"/>
        </w:rPr>
        <w:t xml:space="preserve"> grounds and in the same manner as a Justice of the Supreme Court. Supreme Court Justices </w:t>
      </w:r>
      <w:r w:rsidRPr="00451257">
        <w:rPr>
          <w:rFonts w:ascii="Arial" w:hAnsi="Arial" w:cs="Arial"/>
          <w:sz w:val="24"/>
          <w:szCs w:val="24"/>
          <w:lang w:val="en-US"/>
        </w:rPr>
        <w:lastRenderedPageBreak/>
        <w:t xml:space="preserve">may be dismissed for inappropriate </w:t>
      </w:r>
      <w:proofErr w:type="spellStart"/>
      <w:r w:rsidRPr="00451257">
        <w:rPr>
          <w:rFonts w:ascii="Arial" w:hAnsi="Arial" w:cs="Arial"/>
          <w:sz w:val="24"/>
          <w:szCs w:val="24"/>
          <w:lang w:val="en-US"/>
        </w:rPr>
        <w:t>behaviour</w:t>
      </w:r>
      <w:proofErr w:type="spellEnd"/>
      <w:r w:rsidRPr="00451257">
        <w:rPr>
          <w:rFonts w:ascii="Arial" w:hAnsi="Arial" w:cs="Arial"/>
          <w:sz w:val="24"/>
          <w:szCs w:val="24"/>
          <w:lang w:val="en-US"/>
        </w:rPr>
        <w:t xml:space="preserve"> (</w:t>
      </w:r>
      <w:r w:rsidR="00846231">
        <w:rPr>
          <w:rFonts w:ascii="Arial" w:hAnsi="Arial" w:cs="Arial"/>
          <w:sz w:val="24"/>
          <w:szCs w:val="24"/>
          <w:lang w:val="en-US"/>
        </w:rPr>
        <w:t>“</w:t>
      </w:r>
      <w:r w:rsidRPr="00451257">
        <w:rPr>
          <w:rFonts w:ascii="Arial" w:hAnsi="Arial" w:cs="Arial"/>
          <w:sz w:val="24"/>
          <w:szCs w:val="24"/>
          <w:lang w:val="en-US"/>
        </w:rPr>
        <w:t>misconduct</w:t>
      </w:r>
      <w:r w:rsidR="00846231">
        <w:rPr>
          <w:rFonts w:ascii="Arial" w:hAnsi="Arial" w:cs="Arial"/>
          <w:sz w:val="24"/>
          <w:szCs w:val="24"/>
          <w:lang w:val="en-US"/>
        </w:rPr>
        <w:t>”</w:t>
      </w:r>
      <w:r w:rsidRPr="00451257">
        <w:rPr>
          <w:rFonts w:ascii="Arial" w:hAnsi="Arial" w:cs="Arial"/>
          <w:sz w:val="24"/>
          <w:szCs w:val="24"/>
          <w:lang w:val="en-US"/>
        </w:rPr>
        <w:t xml:space="preserve">) under </w:t>
      </w:r>
      <w:r w:rsidRPr="00451257">
        <w:rPr>
          <w:rFonts w:ascii="Arial" w:hAnsi="Arial" w:cs="Arial"/>
          <w:b/>
          <w:sz w:val="24"/>
          <w:szCs w:val="24"/>
          <w:lang w:val="en-US"/>
        </w:rPr>
        <w:t>Article 153.7(4) of the Constitution</w:t>
      </w:r>
      <w:r w:rsidRPr="00451257">
        <w:rPr>
          <w:rFonts w:ascii="Arial" w:hAnsi="Arial" w:cs="Arial"/>
          <w:i/>
          <w:sz w:val="24"/>
          <w:szCs w:val="24"/>
          <w:lang w:val="en-US"/>
        </w:rPr>
        <w:t xml:space="preserve"> </w:t>
      </w:r>
      <w:r w:rsidRPr="00451257">
        <w:rPr>
          <w:rFonts w:ascii="Arial" w:hAnsi="Arial" w:cs="Arial"/>
          <w:sz w:val="24"/>
          <w:szCs w:val="24"/>
          <w:lang w:val="en-US"/>
        </w:rPr>
        <w:t>and likewise the</w:t>
      </w:r>
      <w:r w:rsidR="00846231">
        <w:rPr>
          <w:rFonts w:ascii="Arial" w:hAnsi="Arial" w:cs="Arial"/>
          <w:sz w:val="24"/>
          <w:szCs w:val="24"/>
          <w:lang w:val="en-US"/>
        </w:rPr>
        <w:t xml:space="preserve">se </w:t>
      </w:r>
      <w:r w:rsidRPr="00451257">
        <w:rPr>
          <w:rFonts w:ascii="Arial" w:hAnsi="Arial" w:cs="Arial"/>
          <w:sz w:val="24"/>
          <w:szCs w:val="24"/>
          <w:lang w:val="en-US"/>
        </w:rPr>
        <w:t>provisions apply to inferior court judges.</w:t>
      </w:r>
    </w:p>
    <w:p w14:paraId="286D0330" w14:textId="77777777" w:rsidR="00710E4A" w:rsidRPr="00451257" w:rsidRDefault="00197A4D" w:rsidP="00971078">
      <w:pPr>
        <w:spacing w:line="360" w:lineRule="auto"/>
        <w:jc w:val="both"/>
        <w:rPr>
          <w:rFonts w:ascii="Arial" w:hAnsi="Arial" w:cs="Arial"/>
          <w:sz w:val="24"/>
          <w:szCs w:val="24"/>
          <w:lang w:val="en-US"/>
        </w:rPr>
      </w:pPr>
      <w:r w:rsidRPr="00451257">
        <w:rPr>
          <w:rFonts w:ascii="Arial" w:hAnsi="Arial" w:cs="Arial"/>
          <w:sz w:val="24"/>
          <w:szCs w:val="24"/>
          <w:lang w:val="en-US"/>
        </w:rPr>
        <w:t>The procedure is judicial in nature and the judge under scrutiny has the right to be heard and adequately presen</w:t>
      </w:r>
      <w:r w:rsidR="00AB47C5" w:rsidRPr="00451257">
        <w:rPr>
          <w:rFonts w:ascii="Arial" w:hAnsi="Arial" w:cs="Arial"/>
          <w:sz w:val="24"/>
          <w:szCs w:val="24"/>
          <w:lang w:val="en-US"/>
        </w:rPr>
        <w:t>t his case before the SCJ</w:t>
      </w:r>
      <w:r w:rsidRPr="00451257">
        <w:rPr>
          <w:rFonts w:ascii="Arial" w:hAnsi="Arial" w:cs="Arial"/>
          <w:sz w:val="24"/>
          <w:szCs w:val="24"/>
          <w:lang w:val="en-US"/>
        </w:rPr>
        <w:t xml:space="preserve"> (</w:t>
      </w:r>
      <w:r w:rsidRPr="00451257">
        <w:rPr>
          <w:rFonts w:ascii="Arial" w:hAnsi="Arial" w:cs="Arial"/>
          <w:b/>
          <w:sz w:val="24"/>
          <w:szCs w:val="24"/>
          <w:lang w:val="en-US"/>
        </w:rPr>
        <w:t>Article 153.8(3) of the Constitution</w:t>
      </w:r>
      <w:r w:rsidRPr="00451257">
        <w:rPr>
          <w:rFonts w:ascii="Arial" w:hAnsi="Arial" w:cs="Arial"/>
          <w:sz w:val="24"/>
          <w:szCs w:val="24"/>
          <w:lang w:val="en-US"/>
        </w:rPr>
        <w:t xml:space="preserve">). The </w:t>
      </w:r>
      <w:r w:rsidRPr="00451257">
        <w:rPr>
          <w:rFonts w:ascii="Arial" w:hAnsi="Arial" w:cs="Arial"/>
          <w:i/>
          <w:sz w:val="24"/>
          <w:szCs w:val="24"/>
          <w:lang w:val="en-US"/>
        </w:rPr>
        <w:t xml:space="preserve">Exercise of Disciplinary Power of the Supreme Council of Judicature Procedure Rules of 2000 </w:t>
      </w:r>
      <w:r w:rsidRPr="00451257">
        <w:rPr>
          <w:rFonts w:ascii="Arial" w:hAnsi="Arial" w:cs="Arial"/>
          <w:sz w:val="24"/>
          <w:szCs w:val="24"/>
          <w:lang w:val="en-US"/>
        </w:rPr>
        <w:t xml:space="preserve">govern the procedure of disciplinary proceedings for inferior court </w:t>
      </w:r>
      <w:r w:rsidRPr="00451257">
        <w:rPr>
          <w:rFonts w:ascii="Arial" w:hAnsi="Arial" w:cs="Arial"/>
          <w:sz w:val="24"/>
          <w:szCs w:val="24"/>
          <w:lang w:val="en-US"/>
        </w:rPr>
        <w:lastRenderedPageBreak/>
        <w:t xml:space="preserve">judges and the </w:t>
      </w:r>
      <w:r w:rsidRPr="00451257">
        <w:rPr>
          <w:rFonts w:ascii="Arial" w:hAnsi="Arial" w:cs="Arial"/>
          <w:i/>
          <w:sz w:val="24"/>
          <w:szCs w:val="24"/>
          <w:lang w:val="en-US"/>
        </w:rPr>
        <w:t>Supreme Council of Judicature (Review and Procedure) Procedure Rules of 2015</w:t>
      </w:r>
      <w:r w:rsidRPr="00451257">
        <w:rPr>
          <w:rFonts w:ascii="Arial" w:hAnsi="Arial" w:cs="Arial"/>
          <w:sz w:val="24"/>
          <w:szCs w:val="24"/>
          <w:lang w:val="en-US"/>
        </w:rPr>
        <w:t xml:space="preserve"> govern the procedure for Supreme Court Justices under </w:t>
      </w:r>
      <w:r w:rsidR="0007035F">
        <w:rPr>
          <w:rFonts w:ascii="Arial" w:hAnsi="Arial" w:cs="Arial"/>
          <w:sz w:val="24"/>
          <w:szCs w:val="24"/>
          <w:lang w:val="en-US"/>
        </w:rPr>
        <w:t>investigation</w:t>
      </w:r>
      <w:r w:rsidR="00440C19" w:rsidRPr="00451257">
        <w:rPr>
          <w:rFonts w:ascii="Arial" w:hAnsi="Arial" w:cs="Arial"/>
          <w:sz w:val="24"/>
          <w:szCs w:val="24"/>
          <w:lang w:val="en-US"/>
        </w:rPr>
        <w:t>.</w:t>
      </w:r>
    </w:p>
    <w:sectPr w:rsidR="00710E4A" w:rsidRPr="00451257">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4E242" w14:textId="77777777" w:rsidR="00D35A2F" w:rsidRDefault="00D35A2F" w:rsidP="00B97F8F">
      <w:pPr>
        <w:spacing w:after="0" w:line="240" w:lineRule="auto"/>
      </w:pPr>
      <w:r>
        <w:separator/>
      </w:r>
    </w:p>
  </w:endnote>
  <w:endnote w:type="continuationSeparator" w:id="0">
    <w:p w14:paraId="7919C025" w14:textId="77777777" w:rsidR="00D35A2F" w:rsidRDefault="00D35A2F" w:rsidP="00B97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6166410"/>
      <w:docPartObj>
        <w:docPartGallery w:val="Page Numbers (Bottom of Page)"/>
        <w:docPartUnique/>
      </w:docPartObj>
    </w:sdtPr>
    <w:sdtEndPr>
      <w:rPr>
        <w:noProof/>
      </w:rPr>
    </w:sdtEndPr>
    <w:sdtContent>
      <w:p w14:paraId="1133D390" w14:textId="2CE77D71" w:rsidR="00451257" w:rsidRDefault="00451257">
        <w:pPr>
          <w:pStyle w:val="Footer"/>
          <w:jc w:val="center"/>
        </w:pPr>
        <w:r>
          <w:fldChar w:fldCharType="begin"/>
        </w:r>
        <w:r>
          <w:instrText xml:space="preserve"> PAGE   \* MERGEFORMAT </w:instrText>
        </w:r>
        <w:r>
          <w:fldChar w:fldCharType="separate"/>
        </w:r>
        <w:r w:rsidR="00611E64">
          <w:rPr>
            <w:noProof/>
          </w:rPr>
          <w:t>11</w:t>
        </w:r>
        <w:r>
          <w:rPr>
            <w:noProof/>
          </w:rPr>
          <w:fldChar w:fldCharType="end"/>
        </w:r>
      </w:p>
    </w:sdtContent>
  </w:sdt>
  <w:p w14:paraId="0C480066" w14:textId="77777777" w:rsidR="003F7F7B" w:rsidRDefault="003F7F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FACCE" w14:textId="77777777" w:rsidR="00D35A2F" w:rsidRDefault="00D35A2F" w:rsidP="00B97F8F">
      <w:pPr>
        <w:spacing w:after="0" w:line="240" w:lineRule="auto"/>
      </w:pPr>
      <w:r>
        <w:separator/>
      </w:r>
    </w:p>
  </w:footnote>
  <w:footnote w:type="continuationSeparator" w:id="0">
    <w:p w14:paraId="2AE2C9C8" w14:textId="77777777" w:rsidR="00D35A2F" w:rsidRDefault="00D35A2F" w:rsidP="00B97F8F">
      <w:pPr>
        <w:spacing w:after="0" w:line="240" w:lineRule="auto"/>
      </w:pPr>
      <w:r>
        <w:continuationSeparator/>
      </w:r>
    </w:p>
  </w:footnote>
  <w:footnote w:id="1">
    <w:p w14:paraId="15AE5533" w14:textId="77777777" w:rsidR="00D30557" w:rsidRPr="00BD567D" w:rsidRDefault="00B97F8F" w:rsidP="00A90D88">
      <w:pPr>
        <w:pStyle w:val="FootnoteText"/>
        <w:jc w:val="both"/>
      </w:pPr>
      <w:r>
        <w:rPr>
          <w:rStyle w:val="FootnoteReference"/>
        </w:rPr>
        <w:footnoteRef/>
      </w:r>
      <w:r>
        <w:t>Article</w:t>
      </w:r>
      <w:r w:rsidR="002B4DA8">
        <w:t xml:space="preserve">s 133.10 and </w:t>
      </w:r>
      <w:r>
        <w:t>153.10 of the Con</w:t>
      </w:r>
      <w:r w:rsidR="002B4DA8">
        <w:t>stitution states that: “No action</w:t>
      </w:r>
      <w:r>
        <w:t xml:space="preserve"> may be filed against the President or any other Justice of the Supreme Court for any act done or opinion expressed during the performance of his/her judicial duties.”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87C76"/>
    <w:multiLevelType w:val="hybridMultilevel"/>
    <w:tmpl w:val="B6A69D2E"/>
    <w:lvl w:ilvl="0" w:tplc="CE5E8F6E">
      <w:start w:val="1"/>
      <w:numFmt w:val="bullet"/>
      <w:lvlText w:val=""/>
      <w:lvlJc w:val="left"/>
      <w:pPr>
        <w:ind w:left="720" w:hanging="360"/>
      </w:pPr>
      <w:rPr>
        <w:rFonts w:ascii="Symbol" w:hAnsi="Symbol" w:hint="default"/>
      </w:rPr>
    </w:lvl>
    <w:lvl w:ilvl="1" w:tplc="CE5E8F6E">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FA0F11"/>
    <w:multiLevelType w:val="hybridMultilevel"/>
    <w:tmpl w:val="54DE3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F05B20"/>
    <w:multiLevelType w:val="hybridMultilevel"/>
    <w:tmpl w:val="38C64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8F"/>
    <w:rsid w:val="00002449"/>
    <w:rsid w:val="000029ED"/>
    <w:rsid w:val="00003FF5"/>
    <w:rsid w:val="0001326D"/>
    <w:rsid w:val="00026428"/>
    <w:rsid w:val="000265EC"/>
    <w:rsid w:val="00033FE8"/>
    <w:rsid w:val="00035B18"/>
    <w:rsid w:val="00041311"/>
    <w:rsid w:val="00042198"/>
    <w:rsid w:val="0005522D"/>
    <w:rsid w:val="000572C8"/>
    <w:rsid w:val="00060F1C"/>
    <w:rsid w:val="0007035F"/>
    <w:rsid w:val="0007548A"/>
    <w:rsid w:val="000842DA"/>
    <w:rsid w:val="000856B2"/>
    <w:rsid w:val="0009481D"/>
    <w:rsid w:val="000955FD"/>
    <w:rsid w:val="00096838"/>
    <w:rsid w:val="00097335"/>
    <w:rsid w:val="000A22AC"/>
    <w:rsid w:val="000A3CF8"/>
    <w:rsid w:val="000A5B70"/>
    <w:rsid w:val="000C4402"/>
    <w:rsid w:val="000E571B"/>
    <w:rsid w:val="000F2F34"/>
    <w:rsid w:val="0011548C"/>
    <w:rsid w:val="001204DA"/>
    <w:rsid w:val="001278C5"/>
    <w:rsid w:val="00133112"/>
    <w:rsid w:val="00146AB8"/>
    <w:rsid w:val="00150702"/>
    <w:rsid w:val="001542A0"/>
    <w:rsid w:val="00155E75"/>
    <w:rsid w:val="00157357"/>
    <w:rsid w:val="001578E9"/>
    <w:rsid w:val="00157919"/>
    <w:rsid w:val="00160E05"/>
    <w:rsid w:val="0016571F"/>
    <w:rsid w:val="00173538"/>
    <w:rsid w:val="00184ADB"/>
    <w:rsid w:val="00196F60"/>
    <w:rsid w:val="00197A4D"/>
    <w:rsid w:val="001A22FB"/>
    <w:rsid w:val="001B2AA9"/>
    <w:rsid w:val="001B555A"/>
    <w:rsid w:val="001B75B4"/>
    <w:rsid w:val="001C721B"/>
    <w:rsid w:val="001D0ED4"/>
    <w:rsid w:val="001E2131"/>
    <w:rsid w:val="001F0AA6"/>
    <w:rsid w:val="001F6148"/>
    <w:rsid w:val="001F77AB"/>
    <w:rsid w:val="002072E4"/>
    <w:rsid w:val="00210AA7"/>
    <w:rsid w:val="00244E85"/>
    <w:rsid w:val="002474FE"/>
    <w:rsid w:val="002513EF"/>
    <w:rsid w:val="00256632"/>
    <w:rsid w:val="00264ADC"/>
    <w:rsid w:val="00270070"/>
    <w:rsid w:val="0027120E"/>
    <w:rsid w:val="00271498"/>
    <w:rsid w:val="00271686"/>
    <w:rsid w:val="00272683"/>
    <w:rsid w:val="00274208"/>
    <w:rsid w:val="00276425"/>
    <w:rsid w:val="00282A22"/>
    <w:rsid w:val="002836FD"/>
    <w:rsid w:val="00287F0F"/>
    <w:rsid w:val="002956E1"/>
    <w:rsid w:val="002A5953"/>
    <w:rsid w:val="002A6A89"/>
    <w:rsid w:val="002A7102"/>
    <w:rsid w:val="002A79A7"/>
    <w:rsid w:val="002B2CEA"/>
    <w:rsid w:val="002B4DA8"/>
    <w:rsid w:val="002C712D"/>
    <w:rsid w:val="002D0BE9"/>
    <w:rsid w:val="002D1881"/>
    <w:rsid w:val="002E6399"/>
    <w:rsid w:val="002F13F6"/>
    <w:rsid w:val="002F1834"/>
    <w:rsid w:val="002F1D0D"/>
    <w:rsid w:val="002F4F60"/>
    <w:rsid w:val="002F657A"/>
    <w:rsid w:val="003057C4"/>
    <w:rsid w:val="00314FDD"/>
    <w:rsid w:val="00315605"/>
    <w:rsid w:val="003179B1"/>
    <w:rsid w:val="0032435B"/>
    <w:rsid w:val="00326C83"/>
    <w:rsid w:val="00333AEF"/>
    <w:rsid w:val="00335FB1"/>
    <w:rsid w:val="00346DED"/>
    <w:rsid w:val="00351235"/>
    <w:rsid w:val="003522F9"/>
    <w:rsid w:val="00357D83"/>
    <w:rsid w:val="0036020F"/>
    <w:rsid w:val="00367193"/>
    <w:rsid w:val="00387278"/>
    <w:rsid w:val="00387669"/>
    <w:rsid w:val="00390F73"/>
    <w:rsid w:val="00391817"/>
    <w:rsid w:val="003919AB"/>
    <w:rsid w:val="003B211E"/>
    <w:rsid w:val="003B35DF"/>
    <w:rsid w:val="003B4E1E"/>
    <w:rsid w:val="003D1E7D"/>
    <w:rsid w:val="003E0908"/>
    <w:rsid w:val="003F4E45"/>
    <w:rsid w:val="003F7F7B"/>
    <w:rsid w:val="00417C6E"/>
    <w:rsid w:val="00421785"/>
    <w:rsid w:val="004247C1"/>
    <w:rsid w:val="00430B97"/>
    <w:rsid w:val="004323D5"/>
    <w:rsid w:val="00436BF0"/>
    <w:rsid w:val="00437007"/>
    <w:rsid w:val="00440C19"/>
    <w:rsid w:val="004454C1"/>
    <w:rsid w:val="00451257"/>
    <w:rsid w:val="00454A68"/>
    <w:rsid w:val="00457EF9"/>
    <w:rsid w:val="00471ED6"/>
    <w:rsid w:val="00476AD6"/>
    <w:rsid w:val="004779A7"/>
    <w:rsid w:val="0048686C"/>
    <w:rsid w:val="00486B29"/>
    <w:rsid w:val="00491F03"/>
    <w:rsid w:val="00494327"/>
    <w:rsid w:val="00496C0B"/>
    <w:rsid w:val="004B571A"/>
    <w:rsid w:val="004B74A9"/>
    <w:rsid w:val="004D246A"/>
    <w:rsid w:val="004E142F"/>
    <w:rsid w:val="004E177C"/>
    <w:rsid w:val="004E1BCC"/>
    <w:rsid w:val="004E2191"/>
    <w:rsid w:val="004E4639"/>
    <w:rsid w:val="004E74F2"/>
    <w:rsid w:val="004F0AE1"/>
    <w:rsid w:val="004F4F79"/>
    <w:rsid w:val="005019B1"/>
    <w:rsid w:val="005077A3"/>
    <w:rsid w:val="005125C5"/>
    <w:rsid w:val="00514209"/>
    <w:rsid w:val="0051501E"/>
    <w:rsid w:val="00520383"/>
    <w:rsid w:val="005230BD"/>
    <w:rsid w:val="00542220"/>
    <w:rsid w:val="00542712"/>
    <w:rsid w:val="0054418A"/>
    <w:rsid w:val="00550261"/>
    <w:rsid w:val="0056146D"/>
    <w:rsid w:val="005735DC"/>
    <w:rsid w:val="005767A6"/>
    <w:rsid w:val="005878DA"/>
    <w:rsid w:val="00590DA5"/>
    <w:rsid w:val="00596472"/>
    <w:rsid w:val="005A15DA"/>
    <w:rsid w:val="005B0307"/>
    <w:rsid w:val="005B7284"/>
    <w:rsid w:val="005C196A"/>
    <w:rsid w:val="005C6E7E"/>
    <w:rsid w:val="005D128B"/>
    <w:rsid w:val="005E2433"/>
    <w:rsid w:val="005F5B5E"/>
    <w:rsid w:val="006015EC"/>
    <w:rsid w:val="00605217"/>
    <w:rsid w:val="006109B9"/>
    <w:rsid w:val="00611E64"/>
    <w:rsid w:val="00615F7A"/>
    <w:rsid w:val="006204A9"/>
    <w:rsid w:val="0063730B"/>
    <w:rsid w:val="00640F9F"/>
    <w:rsid w:val="00652F1C"/>
    <w:rsid w:val="00653195"/>
    <w:rsid w:val="0066502E"/>
    <w:rsid w:val="00665E40"/>
    <w:rsid w:val="0066663A"/>
    <w:rsid w:val="00670E57"/>
    <w:rsid w:val="00685DC0"/>
    <w:rsid w:val="0068744A"/>
    <w:rsid w:val="006A045D"/>
    <w:rsid w:val="006B6CD7"/>
    <w:rsid w:val="006C3404"/>
    <w:rsid w:val="006C65B7"/>
    <w:rsid w:val="006C6B83"/>
    <w:rsid w:val="006D0D8F"/>
    <w:rsid w:val="006D6AFB"/>
    <w:rsid w:val="006E32B4"/>
    <w:rsid w:val="006E457F"/>
    <w:rsid w:val="006E6BB5"/>
    <w:rsid w:val="006E7A66"/>
    <w:rsid w:val="006F0849"/>
    <w:rsid w:val="00703787"/>
    <w:rsid w:val="00710E4A"/>
    <w:rsid w:val="0071132A"/>
    <w:rsid w:val="0071497E"/>
    <w:rsid w:val="00716AD5"/>
    <w:rsid w:val="00723E26"/>
    <w:rsid w:val="0072407E"/>
    <w:rsid w:val="007263E8"/>
    <w:rsid w:val="007319FF"/>
    <w:rsid w:val="00741786"/>
    <w:rsid w:val="00750588"/>
    <w:rsid w:val="00754B34"/>
    <w:rsid w:val="00761D0E"/>
    <w:rsid w:val="007649E3"/>
    <w:rsid w:val="00766D79"/>
    <w:rsid w:val="00777B9E"/>
    <w:rsid w:val="007936F4"/>
    <w:rsid w:val="0079722D"/>
    <w:rsid w:val="007A66DD"/>
    <w:rsid w:val="007B3F57"/>
    <w:rsid w:val="007C293E"/>
    <w:rsid w:val="007C4CB2"/>
    <w:rsid w:val="007D6577"/>
    <w:rsid w:val="007D7813"/>
    <w:rsid w:val="007E4C0D"/>
    <w:rsid w:val="007E7B19"/>
    <w:rsid w:val="007F0878"/>
    <w:rsid w:val="007F6078"/>
    <w:rsid w:val="00811C96"/>
    <w:rsid w:val="00811F76"/>
    <w:rsid w:val="00814C1B"/>
    <w:rsid w:val="00824187"/>
    <w:rsid w:val="008271CE"/>
    <w:rsid w:val="00834F70"/>
    <w:rsid w:val="00840609"/>
    <w:rsid w:val="00845465"/>
    <w:rsid w:val="00846231"/>
    <w:rsid w:val="008513E3"/>
    <w:rsid w:val="00853199"/>
    <w:rsid w:val="00855F04"/>
    <w:rsid w:val="00867431"/>
    <w:rsid w:val="00867592"/>
    <w:rsid w:val="00871E57"/>
    <w:rsid w:val="00872C5E"/>
    <w:rsid w:val="00875049"/>
    <w:rsid w:val="008853E0"/>
    <w:rsid w:val="00893D2B"/>
    <w:rsid w:val="00894FF4"/>
    <w:rsid w:val="0089726F"/>
    <w:rsid w:val="008A0EF7"/>
    <w:rsid w:val="008A2AA4"/>
    <w:rsid w:val="008C0FBA"/>
    <w:rsid w:val="008C5E65"/>
    <w:rsid w:val="008C6ACF"/>
    <w:rsid w:val="008D03FA"/>
    <w:rsid w:val="008D4735"/>
    <w:rsid w:val="008E1ADB"/>
    <w:rsid w:val="008F3432"/>
    <w:rsid w:val="00910CA9"/>
    <w:rsid w:val="00916ADB"/>
    <w:rsid w:val="00925088"/>
    <w:rsid w:val="00925221"/>
    <w:rsid w:val="009410AC"/>
    <w:rsid w:val="00944B5B"/>
    <w:rsid w:val="009553EC"/>
    <w:rsid w:val="00971078"/>
    <w:rsid w:val="00975FEE"/>
    <w:rsid w:val="009820F3"/>
    <w:rsid w:val="00982407"/>
    <w:rsid w:val="009967FB"/>
    <w:rsid w:val="009A4C78"/>
    <w:rsid w:val="009B1F9C"/>
    <w:rsid w:val="009B4099"/>
    <w:rsid w:val="009C245B"/>
    <w:rsid w:val="009D376D"/>
    <w:rsid w:val="009D4CF4"/>
    <w:rsid w:val="009D65CC"/>
    <w:rsid w:val="009E753E"/>
    <w:rsid w:val="009F04F3"/>
    <w:rsid w:val="009F0E21"/>
    <w:rsid w:val="009F4B35"/>
    <w:rsid w:val="00A11361"/>
    <w:rsid w:val="00A27216"/>
    <w:rsid w:val="00A31904"/>
    <w:rsid w:val="00A32B6E"/>
    <w:rsid w:val="00A56675"/>
    <w:rsid w:val="00A65F77"/>
    <w:rsid w:val="00A70544"/>
    <w:rsid w:val="00A721A4"/>
    <w:rsid w:val="00A83AE5"/>
    <w:rsid w:val="00A857E9"/>
    <w:rsid w:val="00A86085"/>
    <w:rsid w:val="00A90D88"/>
    <w:rsid w:val="00AB3C40"/>
    <w:rsid w:val="00AB47C5"/>
    <w:rsid w:val="00AC0401"/>
    <w:rsid w:val="00AD2B90"/>
    <w:rsid w:val="00AD772A"/>
    <w:rsid w:val="00AE0993"/>
    <w:rsid w:val="00AE532E"/>
    <w:rsid w:val="00AE5CF4"/>
    <w:rsid w:val="00AF0878"/>
    <w:rsid w:val="00B11DDF"/>
    <w:rsid w:val="00B135A4"/>
    <w:rsid w:val="00B13FF6"/>
    <w:rsid w:val="00B16188"/>
    <w:rsid w:val="00B2085C"/>
    <w:rsid w:val="00B32625"/>
    <w:rsid w:val="00B3462D"/>
    <w:rsid w:val="00B47ADC"/>
    <w:rsid w:val="00B603E3"/>
    <w:rsid w:val="00B62766"/>
    <w:rsid w:val="00B67FBC"/>
    <w:rsid w:val="00B733B8"/>
    <w:rsid w:val="00B773EE"/>
    <w:rsid w:val="00B83A4A"/>
    <w:rsid w:val="00B91049"/>
    <w:rsid w:val="00B97285"/>
    <w:rsid w:val="00B97F8F"/>
    <w:rsid w:val="00BB19FD"/>
    <w:rsid w:val="00BB4157"/>
    <w:rsid w:val="00BB59CD"/>
    <w:rsid w:val="00BB73DF"/>
    <w:rsid w:val="00BD16DB"/>
    <w:rsid w:val="00BE5F62"/>
    <w:rsid w:val="00BF0644"/>
    <w:rsid w:val="00BF19A9"/>
    <w:rsid w:val="00BF1C32"/>
    <w:rsid w:val="00BF4833"/>
    <w:rsid w:val="00BF61B9"/>
    <w:rsid w:val="00BF7D6E"/>
    <w:rsid w:val="00C04CDC"/>
    <w:rsid w:val="00C04FD0"/>
    <w:rsid w:val="00C37BAD"/>
    <w:rsid w:val="00C37FEC"/>
    <w:rsid w:val="00C453CD"/>
    <w:rsid w:val="00C520B0"/>
    <w:rsid w:val="00C60A5B"/>
    <w:rsid w:val="00C63B40"/>
    <w:rsid w:val="00C70C5B"/>
    <w:rsid w:val="00C71B26"/>
    <w:rsid w:val="00C7256F"/>
    <w:rsid w:val="00C87C97"/>
    <w:rsid w:val="00CA34BE"/>
    <w:rsid w:val="00CA72D4"/>
    <w:rsid w:val="00CB5FB3"/>
    <w:rsid w:val="00CC2423"/>
    <w:rsid w:val="00CC43E4"/>
    <w:rsid w:val="00CC6B6A"/>
    <w:rsid w:val="00CD168B"/>
    <w:rsid w:val="00CD4F19"/>
    <w:rsid w:val="00CE38D7"/>
    <w:rsid w:val="00CE3B02"/>
    <w:rsid w:val="00CE44DA"/>
    <w:rsid w:val="00CE4875"/>
    <w:rsid w:val="00D0278E"/>
    <w:rsid w:val="00D043F9"/>
    <w:rsid w:val="00D1095D"/>
    <w:rsid w:val="00D118A4"/>
    <w:rsid w:val="00D122ED"/>
    <w:rsid w:val="00D1277B"/>
    <w:rsid w:val="00D12A6A"/>
    <w:rsid w:val="00D135AD"/>
    <w:rsid w:val="00D148A8"/>
    <w:rsid w:val="00D175D6"/>
    <w:rsid w:val="00D23AD5"/>
    <w:rsid w:val="00D30557"/>
    <w:rsid w:val="00D321E9"/>
    <w:rsid w:val="00D34F12"/>
    <w:rsid w:val="00D35A2F"/>
    <w:rsid w:val="00D369C7"/>
    <w:rsid w:val="00D44CCD"/>
    <w:rsid w:val="00D45CFC"/>
    <w:rsid w:val="00D50DC8"/>
    <w:rsid w:val="00D52F66"/>
    <w:rsid w:val="00D642A1"/>
    <w:rsid w:val="00D67853"/>
    <w:rsid w:val="00D73499"/>
    <w:rsid w:val="00D8639A"/>
    <w:rsid w:val="00D86B76"/>
    <w:rsid w:val="00D9011E"/>
    <w:rsid w:val="00D9774A"/>
    <w:rsid w:val="00D97943"/>
    <w:rsid w:val="00DA5844"/>
    <w:rsid w:val="00DB01BC"/>
    <w:rsid w:val="00DB0FEC"/>
    <w:rsid w:val="00DD113B"/>
    <w:rsid w:val="00DD2C4A"/>
    <w:rsid w:val="00DD46F8"/>
    <w:rsid w:val="00DE5239"/>
    <w:rsid w:val="00DF1EBC"/>
    <w:rsid w:val="00E00ADC"/>
    <w:rsid w:val="00E05DD2"/>
    <w:rsid w:val="00E0630C"/>
    <w:rsid w:val="00E11B87"/>
    <w:rsid w:val="00E16C18"/>
    <w:rsid w:val="00E3231F"/>
    <w:rsid w:val="00E44C88"/>
    <w:rsid w:val="00E517D1"/>
    <w:rsid w:val="00E52559"/>
    <w:rsid w:val="00E61AF2"/>
    <w:rsid w:val="00E66692"/>
    <w:rsid w:val="00E6751A"/>
    <w:rsid w:val="00E70B50"/>
    <w:rsid w:val="00E73E83"/>
    <w:rsid w:val="00E74B92"/>
    <w:rsid w:val="00E93332"/>
    <w:rsid w:val="00EB4377"/>
    <w:rsid w:val="00EC3F90"/>
    <w:rsid w:val="00EE4E44"/>
    <w:rsid w:val="00EF4553"/>
    <w:rsid w:val="00EF74FC"/>
    <w:rsid w:val="00F13685"/>
    <w:rsid w:val="00F152E8"/>
    <w:rsid w:val="00F16AD5"/>
    <w:rsid w:val="00F30B69"/>
    <w:rsid w:val="00F30EB1"/>
    <w:rsid w:val="00F36E99"/>
    <w:rsid w:val="00F441FF"/>
    <w:rsid w:val="00F51608"/>
    <w:rsid w:val="00F566B3"/>
    <w:rsid w:val="00F56754"/>
    <w:rsid w:val="00F67655"/>
    <w:rsid w:val="00F70AD3"/>
    <w:rsid w:val="00F717BD"/>
    <w:rsid w:val="00F754A5"/>
    <w:rsid w:val="00F8217C"/>
    <w:rsid w:val="00F8472F"/>
    <w:rsid w:val="00F85151"/>
    <w:rsid w:val="00F85A84"/>
    <w:rsid w:val="00F9276C"/>
    <w:rsid w:val="00F93F9C"/>
    <w:rsid w:val="00FA1879"/>
    <w:rsid w:val="00FA7949"/>
    <w:rsid w:val="00FB2037"/>
    <w:rsid w:val="00FB6107"/>
    <w:rsid w:val="00FC0ABB"/>
    <w:rsid w:val="00FC0F52"/>
    <w:rsid w:val="00FD5D6A"/>
    <w:rsid w:val="00FD5E58"/>
    <w:rsid w:val="00FE4D85"/>
    <w:rsid w:val="00FE50EF"/>
    <w:rsid w:val="00FF3F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224829"/>
  <w15:docId w15:val="{547726F0-40C9-4934-8BB7-48E3ABBC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7F8F"/>
    <w:pPr>
      <w:spacing w:after="225" w:line="240" w:lineRule="auto"/>
    </w:pPr>
    <w:rPr>
      <w:rFonts w:ascii="Times New Roman" w:eastAsia="Times New Roman" w:hAnsi="Times New Roman" w:cs="Times New Roman"/>
      <w:sz w:val="24"/>
      <w:szCs w:val="24"/>
      <w:lang w:val="en-GB" w:eastAsia="en-GB"/>
    </w:rPr>
  </w:style>
  <w:style w:type="paragraph" w:styleId="FootnoteText">
    <w:name w:val="footnote text"/>
    <w:basedOn w:val="Normal"/>
    <w:link w:val="FootnoteTextChar"/>
    <w:uiPriority w:val="99"/>
    <w:rsid w:val="00B97F8F"/>
    <w:pPr>
      <w:spacing w:after="0" w:line="240" w:lineRule="auto"/>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uiPriority w:val="99"/>
    <w:rsid w:val="00B97F8F"/>
    <w:rPr>
      <w:rFonts w:ascii="Calibri" w:eastAsia="Calibri" w:hAnsi="Calibri" w:cs="Times New Roman"/>
      <w:sz w:val="20"/>
      <w:szCs w:val="20"/>
      <w:lang w:val="en-GB"/>
    </w:rPr>
  </w:style>
  <w:style w:type="character" w:styleId="FootnoteReference">
    <w:name w:val="footnote reference"/>
    <w:basedOn w:val="DefaultParagraphFont"/>
    <w:uiPriority w:val="99"/>
    <w:semiHidden/>
    <w:rsid w:val="00B97F8F"/>
    <w:rPr>
      <w:rFonts w:cs="Times New Roman"/>
      <w:vertAlign w:val="superscript"/>
    </w:rPr>
  </w:style>
  <w:style w:type="paragraph" w:styleId="ListParagraph">
    <w:name w:val="List Paragraph"/>
    <w:basedOn w:val="Normal"/>
    <w:uiPriority w:val="34"/>
    <w:qFormat/>
    <w:rsid w:val="002A79A7"/>
    <w:pPr>
      <w:spacing w:after="160" w:line="259" w:lineRule="auto"/>
      <w:ind w:left="720"/>
      <w:contextualSpacing/>
    </w:pPr>
    <w:rPr>
      <w:lang w:val="en-GB"/>
    </w:rPr>
  </w:style>
  <w:style w:type="paragraph" w:styleId="Header">
    <w:name w:val="header"/>
    <w:basedOn w:val="Normal"/>
    <w:link w:val="HeaderChar"/>
    <w:uiPriority w:val="99"/>
    <w:unhideWhenUsed/>
    <w:rsid w:val="003F7F7B"/>
    <w:pPr>
      <w:tabs>
        <w:tab w:val="center" w:pos="4153"/>
        <w:tab w:val="right" w:pos="8306"/>
      </w:tabs>
      <w:spacing w:after="0" w:line="240" w:lineRule="auto"/>
    </w:pPr>
  </w:style>
  <w:style w:type="character" w:customStyle="1" w:styleId="HeaderChar">
    <w:name w:val="Header Char"/>
    <w:basedOn w:val="DefaultParagraphFont"/>
    <w:link w:val="Header"/>
    <w:uiPriority w:val="99"/>
    <w:rsid w:val="003F7F7B"/>
  </w:style>
  <w:style w:type="paragraph" w:styleId="Footer">
    <w:name w:val="footer"/>
    <w:basedOn w:val="Normal"/>
    <w:link w:val="FooterChar"/>
    <w:uiPriority w:val="99"/>
    <w:unhideWhenUsed/>
    <w:rsid w:val="003F7F7B"/>
    <w:pPr>
      <w:tabs>
        <w:tab w:val="center" w:pos="4153"/>
        <w:tab w:val="right" w:pos="8306"/>
      </w:tabs>
      <w:spacing w:after="0" w:line="240" w:lineRule="auto"/>
    </w:pPr>
  </w:style>
  <w:style w:type="character" w:customStyle="1" w:styleId="FooterChar">
    <w:name w:val="Footer Char"/>
    <w:basedOn w:val="DefaultParagraphFont"/>
    <w:link w:val="Footer"/>
    <w:uiPriority w:val="99"/>
    <w:rsid w:val="003F7F7B"/>
  </w:style>
  <w:style w:type="paragraph" w:customStyle="1" w:styleId="s9e9b0cd7">
    <w:name w:val="s9e9b0cd7"/>
    <w:basedOn w:val="Normal"/>
    <w:rsid w:val="0045125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fbbfee58">
    <w:name w:val="sfbbfee58"/>
    <w:basedOn w:val="DefaultParagraphFont"/>
    <w:rsid w:val="00451257"/>
  </w:style>
  <w:style w:type="paragraph" w:customStyle="1" w:styleId="s30eec3f8">
    <w:name w:val="s30eec3f8"/>
    <w:basedOn w:val="Normal"/>
    <w:rsid w:val="0045125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A0ABD43-1651-4651-87B3-7FC0DFAF6531}"/>
</file>

<file path=customXml/itemProps2.xml><?xml version="1.0" encoding="utf-8"?>
<ds:datastoreItem xmlns:ds="http://schemas.openxmlformats.org/officeDocument/2006/customXml" ds:itemID="{E0D0CBA1-F207-4478-BCF6-D56A2C0A02E2}"/>
</file>

<file path=customXml/itemProps3.xml><?xml version="1.0" encoding="utf-8"?>
<ds:datastoreItem xmlns:ds="http://schemas.openxmlformats.org/officeDocument/2006/customXml" ds:itemID="{01EF5ECB-F33C-4CFD-A758-7EDE1E23C451}"/>
</file>

<file path=docProps/app.xml><?xml version="1.0" encoding="utf-8"?>
<Properties xmlns="http://schemas.openxmlformats.org/officeDocument/2006/extended-properties" xmlns:vt="http://schemas.openxmlformats.org/officeDocument/2006/docPropsVTypes">
  <Template>Normal.dotm</Template>
  <TotalTime>1</TotalTime>
  <Pages>11</Pages>
  <Words>3764</Words>
  <Characters>21458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Marilia</dc:creator>
  <cp:lastModifiedBy>SENSI Stefano</cp:lastModifiedBy>
  <cp:revision>3</cp:revision>
  <dcterms:created xsi:type="dcterms:W3CDTF">2020-05-04T09:06:00Z</dcterms:created>
  <dcterms:modified xsi:type="dcterms:W3CDTF">2020-05-04T09:06:00Z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