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B5" w:rsidRPr="00630BAF" w:rsidRDefault="003D09B5" w:rsidP="00630BAF">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bookmarkStart w:id="0" w:name="_GoBack"/>
      <w:bookmarkEnd w:id="0"/>
      <w:r w:rsidRPr="00630BAF">
        <w:rPr>
          <w:rFonts w:ascii="Times New Roman" w:hAnsi="Times New Roman"/>
          <w:b/>
          <w:sz w:val="24"/>
          <w:szCs w:val="24"/>
        </w:rPr>
        <w:t>Nota</w:t>
      </w:r>
    </w:p>
    <w:p w:rsidR="003D09B5" w:rsidRPr="00630BAF" w:rsidRDefault="003D09B5" w:rsidP="00630BAF">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630BAF">
        <w:rPr>
          <w:rFonts w:ascii="Times New Roman" w:hAnsi="Times New Roman"/>
          <w:b/>
          <w:sz w:val="24"/>
          <w:szCs w:val="24"/>
        </w:rPr>
        <w:t>Garantías diplomáticas y el principio de “non refoulement” (no devolución).</w:t>
      </w:r>
    </w:p>
    <w:p w:rsidR="00CE4828" w:rsidRPr="00630BAF" w:rsidRDefault="00CE4828" w:rsidP="003D09B5">
      <w:pPr>
        <w:pStyle w:val="ListParagraph"/>
        <w:ind w:left="360"/>
        <w:jc w:val="both"/>
        <w:rPr>
          <w:rFonts w:ascii="Times New Roman" w:hAnsi="Times New Roman"/>
          <w:sz w:val="24"/>
          <w:szCs w:val="24"/>
        </w:rPr>
      </w:pPr>
    </w:p>
    <w:p w:rsidR="00630BAF" w:rsidRPr="00630BAF" w:rsidRDefault="00630BAF" w:rsidP="00630BAF">
      <w:pPr>
        <w:jc w:val="both"/>
        <w:rPr>
          <w:rFonts w:ascii="Times New Roman" w:hAnsi="Times New Roman"/>
          <w:sz w:val="24"/>
          <w:szCs w:val="24"/>
        </w:rPr>
      </w:pPr>
      <w:r w:rsidRPr="00630BAF">
        <w:rPr>
          <w:rFonts w:ascii="Times New Roman" w:hAnsi="Times New Roman"/>
          <w:sz w:val="24"/>
          <w:szCs w:val="24"/>
        </w:rPr>
        <w:t>En atención a la solicitud de observaciones al Comentario General No. 1, el Estado mexicano respetuosamente se dirige a ese Comité contra la Tortura para formular las siguientes consideraciones:</w:t>
      </w:r>
    </w:p>
    <w:p w:rsidR="00630BAF" w:rsidRPr="00630BAF" w:rsidRDefault="00630BAF" w:rsidP="00630BAF">
      <w:pPr>
        <w:jc w:val="both"/>
        <w:rPr>
          <w:rFonts w:ascii="Times New Roman" w:hAnsi="Times New Roman"/>
          <w:sz w:val="24"/>
          <w:szCs w:val="24"/>
        </w:rPr>
      </w:pPr>
    </w:p>
    <w:p w:rsidR="00B112C6" w:rsidRPr="00630BAF" w:rsidRDefault="00630BAF" w:rsidP="00630BAF">
      <w:pPr>
        <w:pStyle w:val="ListParagraph"/>
        <w:numPr>
          <w:ilvl w:val="0"/>
          <w:numId w:val="1"/>
        </w:numPr>
        <w:jc w:val="both"/>
        <w:rPr>
          <w:rFonts w:ascii="Times New Roman" w:hAnsi="Times New Roman"/>
          <w:sz w:val="24"/>
          <w:szCs w:val="24"/>
        </w:rPr>
      </w:pPr>
      <w:r w:rsidRPr="00630BAF">
        <w:rPr>
          <w:rFonts w:ascii="Times New Roman" w:hAnsi="Times New Roman"/>
          <w:sz w:val="24"/>
          <w:szCs w:val="24"/>
        </w:rPr>
        <w:t xml:space="preserve">Las garantías diplomáticas </w:t>
      </w:r>
      <w:r w:rsidR="00040821">
        <w:rPr>
          <w:rFonts w:ascii="Times New Roman" w:hAnsi="Times New Roman"/>
          <w:sz w:val="24"/>
          <w:szCs w:val="24"/>
        </w:rPr>
        <w:t>no se consideran</w:t>
      </w:r>
      <w:r w:rsidR="00040821" w:rsidRPr="00630BAF">
        <w:rPr>
          <w:rFonts w:ascii="Times New Roman" w:hAnsi="Times New Roman"/>
          <w:sz w:val="24"/>
          <w:szCs w:val="24"/>
        </w:rPr>
        <w:t xml:space="preserve"> </w:t>
      </w:r>
      <w:r w:rsidRPr="00630BAF">
        <w:rPr>
          <w:rFonts w:ascii="Times New Roman" w:hAnsi="Times New Roman"/>
          <w:sz w:val="24"/>
          <w:szCs w:val="24"/>
        </w:rPr>
        <w:t>-</w:t>
      </w:r>
      <w:r w:rsidRPr="00630BAF">
        <w:rPr>
          <w:rFonts w:ascii="Times New Roman" w:hAnsi="Times New Roman"/>
          <w:i/>
          <w:sz w:val="24"/>
          <w:szCs w:val="24"/>
        </w:rPr>
        <w:t>per se-</w:t>
      </w:r>
      <w:r w:rsidRPr="00630BAF">
        <w:rPr>
          <w:rFonts w:ascii="Times New Roman" w:hAnsi="Times New Roman"/>
          <w:sz w:val="24"/>
          <w:szCs w:val="24"/>
        </w:rPr>
        <w:t xml:space="preserve"> contrarias </w:t>
      </w:r>
      <w:r w:rsidR="003D09B5" w:rsidRPr="00630BAF">
        <w:rPr>
          <w:rFonts w:ascii="Times New Roman" w:hAnsi="Times New Roman"/>
          <w:sz w:val="24"/>
          <w:szCs w:val="24"/>
        </w:rPr>
        <w:t>al principio de “non refoulement” (no devolución)</w:t>
      </w:r>
      <w:r w:rsidRPr="00630BAF">
        <w:rPr>
          <w:rFonts w:ascii="Times New Roman" w:hAnsi="Times New Roman"/>
          <w:sz w:val="24"/>
          <w:szCs w:val="24"/>
        </w:rPr>
        <w:t xml:space="preserve"> previsto en el artículo 3 de la Convención contra la Tortura</w:t>
      </w:r>
      <w:r w:rsidR="003D09B5" w:rsidRPr="00630BAF">
        <w:rPr>
          <w:rFonts w:ascii="Times New Roman" w:hAnsi="Times New Roman"/>
          <w:sz w:val="24"/>
          <w:szCs w:val="24"/>
        </w:rPr>
        <w:t>.</w:t>
      </w:r>
      <w:r w:rsidRPr="00630BAF">
        <w:rPr>
          <w:rFonts w:ascii="Times New Roman" w:hAnsi="Times New Roman"/>
          <w:sz w:val="24"/>
          <w:szCs w:val="24"/>
        </w:rPr>
        <w:t xml:space="preserve"> Por el contrario, las garantías diplomáticas podrían ser </w:t>
      </w:r>
      <w:r>
        <w:rPr>
          <w:rFonts w:ascii="Times New Roman" w:hAnsi="Times New Roman"/>
          <w:sz w:val="24"/>
          <w:szCs w:val="24"/>
        </w:rPr>
        <w:t>una vía adecuada</w:t>
      </w:r>
      <w:r w:rsidR="003D09B5" w:rsidRPr="00630BAF">
        <w:rPr>
          <w:rFonts w:ascii="Times New Roman" w:hAnsi="Times New Roman"/>
          <w:sz w:val="24"/>
          <w:szCs w:val="24"/>
        </w:rPr>
        <w:t xml:space="preserve"> si </w:t>
      </w:r>
      <w:r>
        <w:rPr>
          <w:rFonts w:ascii="Times New Roman" w:hAnsi="Times New Roman"/>
          <w:sz w:val="24"/>
          <w:szCs w:val="24"/>
        </w:rPr>
        <w:t xml:space="preserve">buscan </w:t>
      </w:r>
      <w:r w:rsidR="003D09B5" w:rsidRPr="00630BAF">
        <w:rPr>
          <w:rFonts w:ascii="Times New Roman" w:hAnsi="Times New Roman"/>
          <w:sz w:val="24"/>
          <w:szCs w:val="24"/>
        </w:rPr>
        <w:t>eliminar el peligro del individuo afectado y e</w:t>
      </w:r>
      <w:r>
        <w:rPr>
          <w:rFonts w:ascii="Times New Roman" w:hAnsi="Times New Roman"/>
          <w:sz w:val="24"/>
          <w:szCs w:val="24"/>
        </w:rPr>
        <w:t>l Estado requerido las considera</w:t>
      </w:r>
      <w:r w:rsidR="00040821">
        <w:rPr>
          <w:rFonts w:ascii="Times New Roman" w:hAnsi="Times New Roman"/>
          <w:sz w:val="24"/>
          <w:szCs w:val="24"/>
        </w:rPr>
        <w:t>, de buena fe, confiables. Sin embargo, se</w:t>
      </w:r>
      <w:r w:rsidR="003D09B5" w:rsidRPr="00630BAF">
        <w:rPr>
          <w:rFonts w:ascii="Times New Roman" w:hAnsi="Times New Roman"/>
          <w:sz w:val="24"/>
          <w:szCs w:val="24"/>
        </w:rPr>
        <w:t xml:space="preserve"> reconoce que </w:t>
      </w:r>
      <w:r w:rsidR="00040821">
        <w:rPr>
          <w:rFonts w:ascii="Times New Roman" w:hAnsi="Times New Roman"/>
          <w:sz w:val="24"/>
          <w:szCs w:val="24"/>
        </w:rPr>
        <w:t>al utilizarlas</w:t>
      </w:r>
      <w:r>
        <w:rPr>
          <w:rFonts w:ascii="Times New Roman" w:hAnsi="Times New Roman"/>
          <w:sz w:val="24"/>
          <w:szCs w:val="24"/>
        </w:rPr>
        <w:t xml:space="preserve"> </w:t>
      </w:r>
      <w:r w:rsidR="003D09B5" w:rsidRPr="00630BAF">
        <w:rPr>
          <w:rFonts w:ascii="Times New Roman" w:hAnsi="Times New Roman"/>
          <w:sz w:val="24"/>
          <w:szCs w:val="24"/>
        </w:rPr>
        <w:t>se debe de tomar en cuenta el grado y la naturaleza del pelig</w:t>
      </w:r>
      <w:r>
        <w:rPr>
          <w:rFonts w:ascii="Times New Roman" w:hAnsi="Times New Roman"/>
          <w:sz w:val="24"/>
          <w:szCs w:val="24"/>
        </w:rPr>
        <w:t>ro para el individuo concernido y s</w:t>
      </w:r>
      <w:r w:rsidRPr="00630BAF">
        <w:rPr>
          <w:rFonts w:ascii="Times New Roman" w:hAnsi="Times New Roman"/>
          <w:sz w:val="24"/>
          <w:szCs w:val="24"/>
        </w:rPr>
        <w:t xml:space="preserve">e considera indispensable que, al recurrir a </w:t>
      </w:r>
      <w:r w:rsidR="00040821">
        <w:rPr>
          <w:rFonts w:ascii="Times New Roman" w:hAnsi="Times New Roman"/>
          <w:sz w:val="24"/>
          <w:szCs w:val="24"/>
        </w:rPr>
        <w:t>ellas</w:t>
      </w:r>
      <w:r w:rsidRPr="00630BAF">
        <w:rPr>
          <w:rFonts w:ascii="Times New Roman" w:hAnsi="Times New Roman"/>
          <w:sz w:val="24"/>
          <w:szCs w:val="24"/>
        </w:rPr>
        <w:t xml:space="preserve">, </w:t>
      </w:r>
      <w:r w:rsidR="00B112C6" w:rsidRPr="00630BAF">
        <w:rPr>
          <w:rFonts w:ascii="Times New Roman" w:hAnsi="Times New Roman"/>
          <w:sz w:val="24"/>
          <w:szCs w:val="24"/>
        </w:rPr>
        <w:t xml:space="preserve">el Estado requirente de las garantías </w:t>
      </w:r>
      <w:r w:rsidR="00040821">
        <w:rPr>
          <w:rFonts w:ascii="Times New Roman" w:hAnsi="Times New Roman"/>
          <w:sz w:val="24"/>
          <w:szCs w:val="24"/>
        </w:rPr>
        <w:t>monitoree su cumplimiento</w:t>
      </w:r>
      <w:r w:rsidR="00B112C6" w:rsidRPr="00630BAF">
        <w:rPr>
          <w:rFonts w:ascii="Times New Roman" w:hAnsi="Times New Roman"/>
          <w:sz w:val="24"/>
          <w:szCs w:val="24"/>
        </w:rPr>
        <w:t>.</w:t>
      </w:r>
    </w:p>
    <w:p w:rsidR="006407F0" w:rsidRDefault="00040821" w:rsidP="00DA0FAF">
      <w:pPr>
        <w:pStyle w:val="ListParagraph"/>
        <w:numPr>
          <w:ilvl w:val="0"/>
          <w:numId w:val="1"/>
        </w:numPr>
        <w:jc w:val="both"/>
        <w:rPr>
          <w:rFonts w:ascii="Times New Roman" w:hAnsi="Times New Roman"/>
          <w:sz w:val="24"/>
          <w:szCs w:val="24"/>
        </w:rPr>
      </w:pPr>
      <w:r>
        <w:rPr>
          <w:rFonts w:ascii="Times New Roman" w:hAnsi="Times New Roman"/>
          <w:sz w:val="24"/>
          <w:szCs w:val="24"/>
        </w:rPr>
        <w:t>E</w:t>
      </w:r>
      <w:r w:rsidR="00B112C6" w:rsidRPr="00630BAF">
        <w:rPr>
          <w:rFonts w:ascii="Times New Roman" w:hAnsi="Times New Roman"/>
          <w:sz w:val="24"/>
          <w:szCs w:val="24"/>
        </w:rPr>
        <w:t>l</w:t>
      </w:r>
      <w:r w:rsidR="00F00088">
        <w:rPr>
          <w:rFonts w:ascii="Times New Roman" w:hAnsi="Times New Roman"/>
          <w:sz w:val="24"/>
          <w:szCs w:val="24"/>
        </w:rPr>
        <w:t xml:space="preserve"> antes</w:t>
      </w:r>
      <w:r w:rsidR="00B112C6" w:rsidRPr="00630BAF">
        <w:rPr>
          <w:rFonts w:ascii="Times New Roman" w:hAnsi="Times New Roman"/>
          <w:sz w:val="24"/>
          <w:szCs w:val="24"/>
        </w:rPr>
        <w:t xml:space="preserve"> Relator </w:t>
      </w:r>
      <w:r w:rsidR="00F00088">
        <w:rPr>
          <w:rFonts w:ascii="Times New Roman" w:hAnsi="Times New Roman"/>
          <w:sz w:val="24"/>
          <w:szCs w:val="24"/>
        </w:rPr>
        <w:t xml:space="preserve">Especial sobre la Tortura, </w:t>
      </w:r>
      <w:proofErr w:type="spellStart"/>
      <w:r w:rsidR="006407F0" w:rsidRPr="00630BAF">
        <w:rPr>
          <w:rFonts w:ascii="Times New Roman" w:hAnsi="Times New Roman"/>
          <w:sz w:val="24"/>
          <w:szCs w:val="24"/>
        </w:rPr>
        <w:t>Theo</w:t>
      </w:r>
      <w:proofErr w:type="spellEnd"/>
      <w:r w:rsidR="006407F0" w:rsidRPr="00630BAF">
        <w:rPr>
          <w:rFonts w:ascii="Times New Roman" w:hAnsi="Times New Roman"/>
          <w:sz w:val="24"/>
          <w:szCs w:val="24"/>
        </w:rPr>
        <w:t xml:space="preserve"> van </w:t>
      </w:r>
      <w:proofErr w:type="spellStart"/>
      <w:r w:rsidR="006407F0" w:rsidRPr="00630BAF">
        <w:rPr>
          <w:rFonts w:ascii="Times New Roman" w:hAnsi="Times New Roman"/>
          <w:sz w:val="24"/>
          <w:szCs w:val="24"/>
        </w:rPr>
        <w:t>Boven</w:t>
      </w:r>
      <w:proofErr w:type="spellEnd"/>
      <w:r w:rsidR="00F00088">
        <w:rPr>
          <w:rFonts w:ascii="Times New Roman" w:hAnsi="Times New Roman"/>
          <w:sz w:val="24"/>
          <w:szCs w:val="24"/>
        </w:rPr>
        <w:t>,</w:t>
      </w:r>
      <w:r w:rsidR="00A527F1">
        <w:rPr>
          <w:rFonts w:ascii="Times New Roman" w:hAnsi="Times New Roman"/>
          <w:sz w:val="24"/>
          <w:szCs w:val="24"/>
        </w:rPr>
        <w:t xml:space="preserve"> en su informe ante la Asamblea General en septiembre de 2004,</w:t>
      </w:r>
      <w:r w:rsidR="006407F0" w:rsidRPr="00630BAF">
        <w:rPr>
          <w:rFonts w:ascii="Times New Roman" w:hAnsi="Times New Roman"/>
          <w:sz w:val="24"/>
          <w:szCs w:val="24"/>
        </w:rPr>
        <w:t xml:space="preserve"> reconoció que hay situaciones y casos en que el recurso a las garantías diplomáticas no debería descartarse</w:t>
      </w:r>
      <w:r w:rsidR="00F00088">
        <w:rPr>
          <w:rFonts w:ascii="Times New Roman" w:hAnsi="Times New Roman"/>
          <w:sz w:val="24"/>
          <w:szCs w:val="24"/>
        </w:rPr>
        <w:t xml:space="preserve"> a priori. </w:t>
      </w:r>
    </w:p>
    <w:p w:rsidR="0040177E" w:rsidRPr="0040177E" w:rsidRDefault="0040177E" w:rsidP="00EC6274">
      <w:pPr>
        <w:pStyle w:val="ListParagraph"/>
        <w:numPr>
          <w:ilvl w:val="0"/>
          <w:numId w:val="1"/>
        </w:numPr>
        <w:jc w:val="both"/>
        <w:rPr>
          <w:rFonts w:ascii="Times New Roman" w:hAnsi="Times New Roman"/>
          <w:sz w:val="24"/>
          <w:szCs w:val="24"/>
        </w:rPr>
      </w:pPr>
      <w:r w:rsidRPr="0040177E">
        <w:rPr>
          <w:rFonts w:ascii="Times New Roman" w:hAnsi="Times New Roman"/>
          <w:sz w:val="24"/>
          <w:szCs w:val="24"/>
        </w:rPr>
        <w:t xml:space="preserve">Asimismo, en la Decisión del Comité contra la Tortura a tenor del artículo 22 de la Convención contra la Tortura y Otros Tratos o Penas Crueles, Inhumanos o Degradantes (47º período de sesiones) relativa a la Comunicación Nº 327/2007 </w:t>
      </w:r>
      <w:r w:rsidR="00FB7402">
        <w:rPr>
          <w:rFonts w:ascii="Times New Roman" w:hAnsi="Times New Roman"/>
          <w:sz w:val="24"/>
          <w:szCs w:val="24"/>
        </w:rPr>
        <w:t xml:space="preserve">éste </w:t>
      </w:r>
      <w:r w:rsidRPr="0040177E">
        <w:rPr>
          <w:rFonts w:ascii="Times New Roman" w:hAnsi="Times New Roman"/>
          <w:sz w:val="24"/>
          <w:szCs w:val="24"/>
        </w:rPr>
        <w:t>concluyó que el artículo 3 de la Convención contra la Tortura obliga al Estado que decide extraditar a una persona sometida a su jurisdicción a un tercer Estado a tomar todas las medidas necesarias para evitar que la tortura tenga lugar. En la obligación de prevención los criterios son más estrictos cuando el Estado decide solicitar garantías diplomáticas antes de proceder a la extradición (o iniciar cualquier otro procedimiento que entrañe la entrega de una persona a las autoridades de un tercer país), puesto que esa solicitud traduce la inquietud en cuanto al trato que se dará a la persona extraditada en el</w:t>
      </w:r>
      <w:r>
        <w:rPr>
          <w:rFonts w:ascii="Times New Roman" w:hAnsi="Times New Roman"/>
          <w:sz w:val="24"/>
          <w:szCs w:val="24"/>
        </w:rPr>
        <w:t xml:space="preserve"> </w:t>
      </w:r>
      <w:r w:rsidRPr="0040177E">
        <w:rPr>
          <w:rFonts w:ascii="Times New Roman" w:hAnsi="Times New Roman"/>
          <w:sz w:val="24"/>
          <w:szCs w:val="24"/>
        </w:rPr>
        <w:t>país de llegada</w:t>
      </w:r>
      <w:r>
        <w:rPr>
          <w:rFonts w:ascii="Times New Roman" w:hAnsi="Times New Roman"/>
          <w:sz w:val="24"/>
          <w:szCs w:val="24"/>
        </w:rPr>
        <w:t>.</w:t>
      </w:r>
    </w:p>
    <w:p w:rsidR="006407F0" w:rsidRDefault="00F00088" w:rsidP="00A30B09">
      <w:pPr>
        <w:pStyle w:val="ListParagraph"/>
        <w:numPr>
          <w:ilvl w:val="0"/>
          <w:numId w:val="1"/>
        </w:numPr>
        <w:jc w:val="both"/>
        <w:rPr>
          <w:rFonts w:ascii="Times New Roman" w:hAnsi="Times New Roman"/>
          <w:sz w:val="24"/>
          <w:szCs w:val="24"/>
        </w:rPr>
      </w:pPr>
      <w:r>
        <w:rPr>
          <w:rFonts w:ascii="Times New Roman" w:hAnsi="Times New Roman"/>
          <w:sz w:val="24"/>
          <w:szCs w:val="24"/>
        </w:rPr>
        <w:t>El Estado mexicano</w:t>
      </w:r>
      <w:r w:rsidR="0022239A">
        <w:rPr>
          <w:rFonts w:ascii="Times New Roman" w:hAnsi="Times New Roman"/>
          <w:sz w:val="24"/>
          <w:szCs w:val="24"/>
        </w:rPr>
        <w:t>, en concordancia con lo expresado por el antes Relator en su informe</w:t>
      </w:r>
      <w:r w:rsidR="0040177E">
        <w:rPr>
          <w:rFonts w:ascii="Times New Roman" w:hAnsi="Times New Roman"/>
          <w:sz w:val="24"/>
          <w:szCs w:val="24"/>
        </w:rPr>
        <w:t>, considera</w:t>
      </w:r>
      <w:r>
        <w:rPr>
          <w:rFonts w:ascii="Times New Roman" w:hAnsi="Times New Roman"/>
          <w:sz w:val="24"/>
          <w:szCs w:val="24"/>
        </w:rPr>
        <w:t xml:space="preserve"> que las</w:t>
      </w:r>
      <w:r w:rsidR="006407F0" w:rsidRPr="00630BAF">
        <w:rPr>
          <w:rFonts w:ascii="Times New Roman" w:hAnsi="Times New Roman"/>
          <w:sz w:val="24"/>
          <w:szCs w:val="24"/>
        </w:rPr>
        <w:t xml:space="preserve"> garantías deben incluir, como mínimo, disposiciones relativas al acceso rápido a un abogado la grabación (preferentemente en vídeo) de todos los interrogatorios y la identificación de todos los presentes en la grabación, la realización de un examen médico independiente sin dilación) y la prohibición de la detención en régimen de incomunicación y en lugares de detención no revelados.</w:t>
      </w:r>
    </w:p>
    <w:p w:rsidR="00FB7402" w:rsidRPr="00630BAF" w:rsidRDefault="00FB7402" w:rsidP="00A30B09">
      <w:pPr>
        <w:pStyle w:val="ListParagraph"/>
        <w:numPr>
          <w:ilvl w:val="0"/>
          <w:numId w:val="1"/>
        </w:numPr>
        <w:jc w:val="both"/>
        <w:rPr>
          <w:rFonts w:ascii="Times New Roman" w:hAnsi="Times New Roman"/>
          <w:sz w:val="24"/>
          <w:szCs w:val="24"/>
        </w:rPr>
      </w:pPr>
      <w:r>
        <w:rPr>
          <w:rFonts w:ascii="Times New Roman" w:hAnsi="Times New Roman"/>
          <w:sz w:val="24"/>
          <w:szCs w:val="24"/>
        </w:rPr>
        <w:t>Es importante destacar que ni el Comité contra la Tortura en sus decisiones</w:t>
      </w:r>
      <w:r w:rsidR="006644C9">
        <w:rPr>
          <w:rFonts w:ascii="Times New Roman" w:hAnsi="Times New Roman"/>
          <w:sz w:val="24"/>
          <w:szCs w:val="24"/>
        </w:rPr>
        <w:t>,</w:t>
      </w:r>
      <w:r>
        <w:rPr>
          <w:rFonts w:ascii="Times New Roman" w:hAnsi="Times New Roman"/>
          <w:sz w:val="24"/>
          <w:szCs w:val="24"/>
        </w:rPr>
        <w:t xml:space="preserve"> ni los Relatores Especiales han señalado la prohibición expresa de usar las garantías diplomáticas, incluso estas han sido analizadas dentro del concepto de </w:t>
      </w:r>
      <w:r w:rsidRPr="00FB7402">
        <w:rPr>
          <w:rFonts w:ascii="Times New Roman" w:hAnsi="Times New Roman"/>
          <w:i/>
          <w:sz w:val="24"/>
          <w:szCs w:val="24"/>
        </w:rPr>
        <w:t>tomar todas las medidas necesarias para evitar que la tortura tenga lugar</w:t>
      </w:r>
      <w:r>
        <w:rPr>
          <w:rFonts w:ascii="Times New Roman" w:hAnsi="Times New Roman"/>
          <w:sz w:val="24"/>
          <w:szCs w:val="24"/>
        </w:rPr>
        <w:t>. Se reconoce que para su utilización se requiere la utilización de criterios estrictos, lo cuales aseguren el Estado que decida extraditar que la persona no será sujeta a tortura n</w:t>
      </w:r>
      <w:r w:rsidR="001728A3">
        <w:rPr>
          <w:rFonts w:ascii="Times New Roman" w:hAnsi="Times New Roman"/>
          <w:sz w:val="24"/>
          <w:szCs w:val="24"/>
        </w:rPr>
        <w:t xml:space="preserve">i a tratos crueles o inhumanos. </w:t>
      </w:r>
    </w:p>
    <w:p w:rsidR="00B112C6" w:rsidRDefault="00F00088" w:rsidP="00DA0FAF">
      <w:pPr>
        <w:pStyle w:val="ListParagraph"/>
        <w:numPr>
          <w:ilvl w:val="0"/>
          <w:numId w:val="1"/>
        </w:numPr>
        <w:jc w:val="both"/>
        <w:rPr>
          <w:rFonts w:ascii="Times New Roman" w:hAnsi="Times New Roman"/>
          <w:sz w:val="24"/>
          <w:szCs w:val="24"/>
        </w:rPr>
      </w:pPr>
      <w:r>
        <w:rPr>
          <w:rFonts w:ascii="Times New Roman" w:hAnsi="Times New Roman"/>
          <w:sz w:val="24"/>
          <w:szCs w:val="24"/>
        </w:rPr>
        <w:t>Es por ello que se considera que a</w:t>
      </w:r>
      <w:r w:rsidR="00B112C6" w:rsidRPr="00630BAF">
        <w:rPr>
          <w:rFonts w:ascii="Times New Roman" w:hAnsi="Times New Roman"/>
          <w:sz w:val="24"/>
          <w:szCs w:val="24"/>
        </w:rPr>
        <w:t>l utilizar las garantías diplomáticas de una manera adecuada no se viola el principio de no devolución bajo el artículo 3 del CAT</w:t>
      </w:r>
      <w:r w:rsidR="00EA425E" w:rsidRPr="00630BAF">
        <w:rPr>
          <w:rFonts w:ascii="Times New Roman" w:hAnsi="Times New Roman"/>
          <w:sz w:val="24"/>
          <w:szCs w:val="24"/>
        </w:rPr>
        <w:t xml:space="preserve">. </w:t>
      </w:r>
    </w:p>
    <w:p w:rsidR="000B0DD2" w:rsidRPr="00630BAF" w:rsidRDefault="000B0DD2" w:rsidP="002349B2">
      <w:pPr>
        <w:pStyle w:val="ListParagraph"/>
        <w:ind w:left="360"/>
        <w:jc w:val="both"/>
        <w:rPr>
          <w:rFonts w:ascii="Times New Roman" w:hAnsi="Times New Roman"/>
          <w:sz w:val="24"/>
          <w:szCs w:val="24"/>
        </w:rPr>
      </w:pPr>
    </w:p>
    <w:sectPr w:rsidR="000B0DD2" w:rsidRPr="00630B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BFB"/>
    <w:multiLevelType w:val="hybridMultilevel"/>
    <w:tmpl w:val="160C1F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B5"/>
    <w:rsid w:val="00040821"/>
    <w:rsid w:val="000B0DD2"/>
    <w:rsid w:val="001728A3"/>
    <w:rsid w:val="0022239A"/>
    <w:rsid w:val="002349B2"/>
    <w:rsid w:val="003D09B5"/>
    <w:rsid w:val="0040177E"/>
    <w:rsid w:val="005400FE"/>
    <w:rsid w:val="00550EAB"/>
    <w:rsid w:val="005D69E5"/>
    <w:rsid w:val="00630BAF"/>
    <w:rsid w:val="006407F0"/>
    <w:rsid w:val="006644C9"/>
    <w:rsid w:val="00A527F1"/>
    <w:rsid w:val="00B112C6"/>
    <w:rsid w:val="00B4469C"/>
    <w:rsid w:val="00CE4828"/>
    <w:rsid w:val="00EA425E"/>
    <w:rsid w:val="00F00088"/>
    <w:rsid w:val="00FB7402"/>
    <w:rsid w:val="00FC26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AB6C1-4D92-4B53-9C1E-C025E2A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9B5"/>
    <w:pPr>
      <w:spacing w:after="0" w:line="240" w:lineRule="auto"/>
    </w:pPr>
    <w:rPr>
      <w:rFonts w:ascii="Calibri" w:hAnsi="Calibri"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9B5"/>
    <w:pPr>
      <w:ind w:left="720"/>
      <w:contextualSpacing/>
    </w:pPr>
  </w:style>
  <w:style w:type="paragraph" w:styleId="NormalWeb">
    <w:name w:val="Normal (Web)"/>
    <w:basedOn w:val="Normal"/>
    <w:uiPriority w:val="99"/>
    <w:semiHidden/>
    <w:unhideWhenUsed/>
    <w:rsid w:val="00EA425E"/>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D6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9E5"/>
    <w:rPr>
      <w:rFonts w:ascii="Segoe U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70029">
      <w:bodyDiv w:val="1"/>
      <w:marLeft w:val="0"/>
      <w:marRight w:val="0"/>
      <w:marTop w:val="0"/>
      <w:marBottom w:val="0"/>
      <w:divBdr>
        <w:top w:val="none" w:sz="0" w:space="0" w:color="auto"/>
        <w:left w:val="none" w:sz="0" w:space="0" w:color="auto"/>
        <w:bottom w:val="none" w:sz="0" w:space="0" w:color="auto"/>
        <w:right w:val="none" w:sz="0" w:space="0" w:color="auto"/>
      </w:divBdr>
    </w:div>
    <w:div w:id="14986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114214-23ED-426F-93B3-788F690BEA32}"/>
</file>

<file path=customXml/itemProps2.xml><?xml version="1.0" encoding="utf-8"?>
<ds:datastoreItem xmlns:ds="http://schemas.openxmlformats.org/officeDocument/2006/customXml" ds:itemID="{FD39EC82-CE00-46D4-9F79-002BCB07CC61}"/>
</file>

<file path=customXml/itemProps3.xml><?xml version="1.0" encoding="utf-8"?>
<ds:datastoreItem xmlns:ds="http://schemas.openxmlformats.org/officeDocument/2006/customXml" ds:itemID="{003BD0FD-0358-4D18-A715-17C9AEB1FB49}"/>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2704</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dc:title>
  <dc:subject/>
  <dc:creator>Ursula Gutierrez Trapaga</dc:creator>
  <cp:keywords/>
  <dc:description/>
  <cp:lastModifiedBy>Sofia Varguez</cp:lastModifiedBy>
  <cp:revision>2</cp:revision>
  <cp:lastPrinted>2017-05-03T07:53:00Z</cp:lastPrinted>
  <dcterms:created xsi:type="dcterms:W3CDTF">2017-05-03T07:53:00Z</dcterms:created>
  <dcterms:modified xsi:type="dcterms:W3CDTF">2017-05-03T07:53:00Z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