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9FD28" w14:textId="0468E312" w:rsidR="00A97941" w:rsidRPr="00A97941" w:rsidRDefault="00A97941" w:rsidP="00A97941">
      <w:pPr>
        <w:spacing w:line="276" w:lineRule="auto"/>
        <w:jc w:val="right"/>
        <w:rPr>
          <w:i/>
        </w:rPr>
      </w:pPr>
      <w:r w:rsidRPr="00A97941">
        <w:rPr>
          <w:i/>
        </w:rPr>
        <w:t>Check against delivery</w:t>
      </w:r>
    </w:p>
    <w:p w14:paraId="4B21A665" w14:textId="77777777" w:rsidR="00A97941" w:rsidRDefault="00A97941" w:rsidP="00250AFE">
      <w:pPr>
        <w:spacing w:line="276" w:lineRule="auto"/>
        <w:jc w:val="both"/>
        <w:rPr>
          <w:b/>
          <w:u w:val="single"/>
        </w:rPr>
      </w:pPr>
    </w:p>
    <w:p w14:paraId="0898428F" w14:textId="26A6BC2F" w:rsidR="00CB30E7" w:rsidRPr="00FF3272" w:rsidRDefault="00A97941" w:rsidP="00250AFE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Oral</w:t>
      </w:r>
      <w:r w:rsidR="00250AFE" w:rsidRPr="00FF3272">
        <w:rPr>
          <w:b/>
          <w:u w:val="single"/>
        </w:rPr>
        <w:t xml:space="preserve"> statement to </w:t>
      </w:r>
      <w:r>
        <w:rPr>
          <w:b/>
          <w:u w:val="single"/>
        </w:rPr>
        <w:t>be delivered by OMCT</w:t>
      </w:r>
      <w:bookmarkStart w:id="0" w:name="_GoBack"/>
      <w:bookmarkEnd w:id="0"/>
      <w:r w:rsidR="00250AFE" w:rsidRPr="00FF3272">
        <w:rPr>
          <w:b/>
          <w:u w:val="single"/>
        </w:rPr>
        <w:t xml:space="preserve"> at CAT half-day </w:t>
      </w:r>
      <w:r w:rsidR="006D0954">
        <w:rPr>
          <w:b/>
          <w:u w:val="single"/>
        </w:rPr>
        <w:t>General D</w:t>
      </w:r>
      <w:r w:rsidR="00764A86" w:rsidRPr="00FF3272">
        <w:rPr>
          <w:b/>
          <w:u w:val="single"/>
        </w:rPr>
        <w:t>iscussion on draft revised General Comment no. 1 on Article 3</w:t>
      </w:r>
    </w:p>
    <w:p w14:paraId="543E13DB" w14:textId="77777777" w:rsidR="00764A86" w:rsidRPr="00FF3272" w:rsidRDefault="00764A86" w:rsidP="00250AFE">
      <w:pPr>
        <w:spacing w:line="276" w:lineRule="auto"/>
        <w:jc w:val="both"/>
        <w:rPr>
          <w:b/>
          <w:u w:val="single"/>
        </w:rPr>
      </w:pPr>
    </w:p>
    <w:p w14:paraId="6C8CA354" w14:textId="0D1C0C44" w:rsidR="00764A86" w:rsidRPr="00FF3272" w:rsidRDefault="00250AFE" w:rsidP="00250AFE">
      <w:pPr>
        <w:spacing w:line="276" w:lineRule="auto"/>
        <w:jc w:val="both"/>
      </w:pPr>
      <w:r w:rsidRPr="00FF3272">
        <w:t xml:space="preserve">- </w:t>
      </w:r>
      <w:r w:rsidR="00764A86" w:rsidRPr="00FF3272">
        <w:t>OMCT</w:t>
      </w:r>
      <w:r w:rsidRPr="00FF3272">
        <w:t xml:space="preserve"> thanks the Committee against Torture</w:t>
      </w:r>
      <w:r w:rsidR="00297FED">
        <w:t xml:space="preserve"> (“the Committee”)</w:t>
      </w:r>
      <w:r w:rsidRPr="00FF3272">
        <w:t xml:space="preserve"> for</w:t>
      </w:r>
      <w:r w:rsidR="002F620B">
        <w:t xml:space="preserve"> the organisation of a half Day General Discussion in the framework of</w:t>
      </w:r>
      <w:r w:rsidRPr="00FF3272">
        <w:t xml:space="preserve"> </w:t>
      </w:r>
      <w:r w:rsidR="002F620B">
        <w:t>the public consultation launched to feed into the</w:t>
      </w:r>
      <w:r w:rsidR="00FD3A78" w:rsidRPr="00FF3272">
        <w:t xml:space="preserve"> </w:t>
      </w:r>
      <w:r w:rsidR="000E4E59">
        <w:t>revision</w:t>
      </w:r>
      <w:r w:rsidR="00FD3A78" w:rsidRPr="00FF3272">
        <w:t xml:space="preserve"> process of</w:t>
      </w:r>
      <w:r w:rsidRPr="00FF3272">
        <w:t xml:space="preserve"> General Comment no. 1 on Article 3. </w:t>
      </w:r>
    </w:p>
    <w:p w14:paraId="050EE1AD" w14:textId="77777777" w:rsidR="00A74D60" w:rsidRDefault="00A74D60" w:rsidP="00250AFE">
      <w:pPr>
        <w:spacing w:line="276" w:lineRule="auto"/>
        <w:jc w:val="both"/>
      </w:pPr>
    </w:p>
    <w:p w14:paraId="6A62C77F" w14:textId="72CE4DA3" w:rsidR="00250AFE" w:rsidRDefault="00297FED" w:rsidP="00250AFE">
      <w:pPr>
        <w:spacing w:line="276" w:lineRule="auto"/>
        <w:jc w:val="both"/>
      </w:pPr>
      <w:r>
        <w:t xml:space="preserve">- </w:t>
      </w:r>
      <w:r w:rsidR="002F620B">
        <w:t>W</w:t>
      </w:r>
      <w:r w:rsidR="00902E9A">
        <w:t>e endorse the Statements made by our sister NGOs</w:t>
      </w:r>
      <w:r w:rsidR="0028787B">
        <w:t>, dra</w:t>
      </w:r>
      <w:r w:rsidR="002F620B">
        <w:t>w</w:t>
      </w:r>
      <w:r w:rsidR="0028787B">
        <w:t>n on the</w:t>
      </w:r>
      <w:r w:rsidR="002F620B">
        <w:t xml:space="preserve"> comprehensive package of suggestions</w:t>
      </w:r>
      <w:r w:rsidR="002A0766">
        <w:t xml:space="preserve">, submitted </w:t>
      </w:r>
      <w:r w:rsidR="0028787B">
        <w:t xml:space="preserve">to the Committee </w:t>
      </w:r>
      <w:r w:rsidR="002A0766">
        <w:t>on behalf of 9 NGOs, including OMCT,</w:t>
      </w:r>
      <w:r w:rsidR="008B3411">
        <w:t xml:space="preserve"> to enhance the clarit</w:t>
      </w:r>
      <w:r w:rsidR="002F620B">
        <w:t xml:space="preserve">y and consistency of the draft revised General Comment. A few additional observations are made hereafter. </w:t>
      </w:r>
    </w:p>
    <w:p w14:paraId="21924FDF" w14:textId="77777777" w:rsidR="00A74D60" w:rsidRPr="00FF3272" w:rsidRDefault="00A74D60" w:rsidP="00250AFE">
      <w:pPr>
        <w:spacing w:line="276" w:lineRule="auto"/>
        <w:jc w:val="both"/>
      </w:pPr>
    </w:p>
    <w:p w14:paraId="4AC29040" w14:textId="0D425660" w:rsidR="00712729" w:rsidRPr="00FF3272" w:rsidRDefault="00250AFE" w:rsidP="00250AFE">
      <w:pPr>
        <w:spacing w:line="276" w:lineRule="auto"/>
        <w:jc w:val="both"/>
      </w:pPr>
      <w:r w:rsidRPr="00FF3272">
        <w:t>- We consider of vital importance the adoption by this Committee of a clear, comprehensive and systematic set of guidelines to instruct States’</w:t>
      </w:r>
      <w:r w:rsidR="002F620B">
        <w:t xml:space="preserve"> obligations in the context of involuntary transfers with a view</w:t>
      </w:r>
      <w:r w:rsidRPr="00FF3272">
        <w:t xml:space="preserve"> to enforc</w:t>
      </w:r>
      <w:r w:rsidR="002F620B">
        <w:t>ing</w:t>
      </w:r>
      <w:r w:rsidRPr="00FF3272">
        <w:t xml:space="preserve"> the </w:t>
      </w:r>
      <w:r w:rsidR="00FD3A78" w:rsidRPr="00FF3272">
        <w:rPr>
          <w:i/>
        </w:rPr>
        <w:t>jus cogens</w:t>
      </w:r>
      <w:r w:rsidR="00FD3A78" w:rsidRPr="00FF3272">
        <w:t xml:space="preserve"> </w:t>
      </w:r>
      <w:r w:rsidRPr="00FF3272">
        <w:t xml:space="preserve">prohibition of </w:t>
      </w:r>
      <w:r w:rsidRPr="00FF3272">
        <w:rPr>
          <w:i/>
        </w:rPr>
        <w:t>refoulement</w:t>
      </w:r>
      <w:r w:rsidRPr="00FF3272">
        <w:t xml:space="preserve"> and put in place effective remedies against it. </w:t>
      </w:r>
      <w:r w:rsidR="00A01FB6" w:rsidRPr="00FF3272">
        <w:t>W</w:t>
      </w:r>
      <w:r w:rsidR="008F6C63">
        <w:t>e therefore</w:t>
      </w:r>
      <w:r w:rsidR="00A01FB6" w:rsidRPr="00FF3272">
        <w:t xml:space="preserve"> </w:t>
      </w:r>
      <w:r w:rsidR="008F6C63">
        <w:t>welcome</w:t>
      </w:r>
      <w:r w:rsidR="0015319A" w:rsidRPr="00FF3272">
        <w:t xml:space="preserve"> that the draft </w:t>
      </w:r>
      <w:r w:rsidR="00712729" w:rsidRPr="00FF3272">
        <w:t>General Comment strive</w:t>
      </w:r>
      <w:r w:rsidR="00315DDF" w:rsidRPr="00FF3272">
        <w:t>s</w:t>
      </w:r>
      <w:r w:rsidR="00712729" w:rsidRPr="00FF3272">
        <w:t xml:space="preserve"> to </w:t>
      </w:r>
      <w:r w:rsidR="009354DD" w:rsidRPr="00FF3272">
        <w:t xml:space="preserve">fill </w:t>
      </w:r>
      <w:r w:rsidR="008F6C63">
        <w:t>current protection</w:t>
      </w:r>
      <w:r w:rsidR="009354DD" w:rsidRPr="00FF3272">
        <w:t xml:space="preserve"> gap</w:t>
      </w:r>
      <w:r w:rsidR="008F6C63">
        <w:t>s. However,</w:t>
      </w:r>
      <w:r w:rsidR="009354DD" w:rsidRPr="00FF3272">
        <w:t xml:space="preserve"> </w:t>
      </w:r>
      <w:r w:rsidR="0015319A" w:rsidRPr="00FF3272">
        <w:t xml:space="preserve">OMCT </w:t>
      </w:r>
      <w:r w:rsidR="00315DDF" w:rsidRPr="00FF3272">
        <w:t>fe</w:t>
      </w:r>
      <w:r w:rsidR="00A162D6" w:rsidRPr="00FF3272">
        <w:t xml:space="preserve">ars its impact and relevance </w:t>
      </w:r>
      <w:r w:rsidR="00315DDF" w:rsidRPr="00FF3272">
        <w:t xml:space="preserve">would be </w:t>
      </w:r>
      <w:r w:rsidR="008F6C63">
        <w:t>severely</w:t>
      </w:r>
      <w:r w:rsidR="008F6C63" w:rsidRPr="00FF3272">
        <w:t xml:space="preserve"> </w:t>
      </w:r>
      <w:r w:rsidR="00315DDF" w:rsidRPr="00FF3272">
        <w:t xml:space="preserve">curtailed </w:t>
      </w:r>
      <w:r w:rsidR="00A162D6" w:rsidRPr="00FF3272">
        <w:t xml:space="preserve">if the number of recipient States </w:t>
      </w:r>
      <w:r w:rsidR="008E5A00">
        <w:t>is</w:t>
      </w:r>
      <w:r w:rsidR="008E5A00" w:rsidRPr="00FF3272">
        <w:t xml:space="preserve"> </w:t>
      </w:r>
      <w:r w:rsidR="00A162D6" w:rsidRPr="00FF3272">
        <w:t xml:space="preserve">limited to </w:t>
      </w:r>
      <w:r w:rsidR="009354DD" w:rsidRPr="00FF3272">
        <w:t xml:space="preserve">those which </w:t>
      </w:r>
      <w:r w:rsidR="0015319A" w:rsidRPr="00FF3272">
        <w:t>made the declaration under Article 22 CAT</w:t>
      </w:r>
      <w:r w:rsidR="008F6C63">
        <w:t>.</w:t>
      </w:r>
      <w:r w:rsidR="0015319A" w:rsidRPr="00FF3272">
        <w:t xml:space="preserve"> </w:t>
      </w:r>
      <w:r w:rsidR="00A162D6" w:rsidRPr="00FF3272">
        <w:t xml:space="preserve">It is </w:t>
      </w:r>
      <w:r w:rsidR="00297FED">
        <w:t>th</w:t>
      </w:r>
      <w:r w:rsidR="008F6C63">
        <w:t>us</w:t>
      </w:r>
      <w:r w:rsidR="00297FED">
        <w:t xml:space="preserve"> critical to expand the</w:t>
      </w:r>
      <w:r w:rsidR="00A162D6" w:rsidRPr="00FF3272">
        <w:t xml:space="preserve"> scope of application</w:t>
      </w:r>
      <w:r w:rsidR="00297FED">
        <w:t xml:space="preserve"> of the </w:t>
      </w:r>
      <w:r w:rsidR="009A316A">
        <w:t xml:space="preserve"> revised General Comment </w:t>
      </w:r>
      <w:r w:rsidR="00A162D6" w:rsidRPr="00FF3272">
        <w:t xml:space="preserve">to all States parties to the Convention.  </w:t>
      </w:r>
    </w:p>
    <w:p w14:paraId="10384833" w14:textId="77777777" w:rsidR="00712729" w:rsidRPr="00FF3272" w:rsidRDefault="00712729" w:rsidP="00250AFE">
      <w:pPr>
        <w:spacing w:line="276" w:lineRule="auto"/>
        <w:jc w:val="both"/>
      </w:pPr>
    </w:p>
    <w:p w14:paraId="37BCFF5D" w14:textId="151CB242" w:rsidR="00250AFE" w:rsidRPr="00FF3272" w:rsidRDefault="00712729" w:rsidP="00250AFE">
      <w:pPr>
        <w:spacing w:line="276" w:lineRule="auto"/>
        <w:jc w:val="both"/>
      </w:pPr>
      <w:r w:rsidRPr="00FF3272">
        <w:t xml:space="preserve">- </w:t>
      </w:r>
      <w:r w:rsidR="008C1FFC">
        <w:t>We also consider essential that the revised General comment clarifies what all regional and universal human rights bodies and courts have uniformly held, that is: That the absolute and non-derogable prohibi</w:t>
      </w:r>
      <w:r w:rsidR="00901A8C">
        <w:t xml:space="preserve">tion of torture and CIDT </w:t>
      </w:r>
      <w:r w:rsidR="008C1FFC">
        <w:t>itself include the prohibition of refoulement for both torture and CIDT.</w:t>
      </w:r>
      <w:r w:rsidR="008F6C63">
        <w:t xml:space="preserve"> Limiting Article 3 to torture would make the Committee the only human rights body that does not prohi</w:t>
      </w:r>
      <w:r w:rsidR="00BB5522">
        <w:t xml:space="preserve">bit refoulement to CIDTP. </w:t>
      </w:r>
    </w:p>
    <w:p w14:paraId="5F0B1EF4" w14:textId="77777777" w:rsidR="00F12103" w:rsidRPr="00FF3272" w:rsidRDefault="00F12103" w:rsidP="00250AFE">
      <w:pPr>
        <w:spacing w:line="276" w:lineRule="auto"/>
        <w:jc w:val="both"/>
      </w:pPr>
    </w:p>
    <w:p w14:paraId="48AF721F" w14:textId="3CD7CE6C" w:rsidR="00F12103" w:rsidRPr="00FF3272" w:rsidRDefault="00F12103" w:rsidP="00250AFE">
      <w:pPr>
        <w:spacing w:line="276" w:lineRule="auto"/>
        <w:jc w:val="both"/>
      </w:pPr>
      <w:r w:rsidRPr="00FF3272">
        <w:t xml:space="preserve">- </w:t>
      </w:r>
      <w:r w:rsidR="00CD3ADE">
        <w:t xml:space="preserve">Furthermore, we woul </w:t>
      </w:r>
      <w:r w:rsidR="008F6C63">
        <w:t xml:space="preserve">like to ask the Committee to clearly reject </w:t>
      </w:r>
      <w:r w:rsidR="007E5D28" w:rsidRPr="00FF3272">
        <w:t>diplomatic assurances in the revised General Comment i</w:t>
      </w:r>
      <w:r w:rsidR="008F6C63">
        <w:t>n order to ensure</w:t>
      </w:r>
      <w:r w:rsidR="007E5D28" w:rsidRPr="00FF3272">
        <w:t xml:space="preserve"> </w:t>
      </w:r>
      <w:r w:rsidR="008F6C63">
        <w:t>that</w:t>
      </w:r>
      <w:r w:rsidR="007E5D28" w:rsidRPr="00FF3272">
        <w:t xml:space="preserve"> under no circumstance the prohibition of torture is</w:t>
      </w:r>
      <w:r w:rsidR="004E2792" w:rsidRPr="00FF3272">
        <w:t xml:space="preserve"> bypassed by any form of engagement</w:t>
      </w:r>
      <w:r w:rsidR="008F6C63">
        <w:t xml:space="preserve"> which ignores or minimizes a risk of torture or ill-treatment.</w:t>
      </w:r>
      <w:r w:rsidR="00353D9C">
        <w:t xml:space="preserve"> </w:t>
      </w:r>
      <w:r w:rsidR="00901A8C">
        <w:t xml:space="preserve">To this end, the revised General Comment should seek to set out an effective protection framework </w:t>
      </w:r>
      <w:r w:rsidR="00F12663">
        <w:t xml:space="preserve">to </w:t>
      </w:r>
      <w:r w:rsidR="00260368">
        <w:t>shield article 3</w:t>
      </w:r>
      <w:r w:rsidR="00F12663">
        <w:t xml:space="preserve"> </w:t>
      </w:r>
      <w:r w:rsidR="00260368">
        <w:t>from</w:t>
      </w:r>
      <w:r w:rsidR="00901A8C">
        <w:t xml:space="preserve"> diplomatic promises </w:t>
      </w:r>
      <w:r w:rsidR="00260368">
        <w:t xml:space="preserve">which per se </w:t>
      </w:r>
      <w:r w:rsidR="00F12663">
        <w:t>aim at displacing</w:t>
      </w:r>
      <w:r w:rsidR="00A71F50">
        <w:t xml:space="preserve"> </w:t>
      </w:r>
      <w:r w:rsidR="00901A8C">
        <w:t xml:space="preserve">legally binding </w:t>
      </w:r>
      <w:r w:rsidR="00901A8C" w:rsidRPr="00A71F50">
        <w:rPr>
          <w:i/>
        </w:rPr>
        <w:t>jus cogens</w:t>
      </w:r>
      <w:r w:rsidR="00F12663">
        <w:t xml:space="preserve"> oblig</w:t>
      </w:r>
      <w:r w:rsidR="00901A8C">
        <w:t xml:space="preserve">ations. </w:t>
      </w:r>
    </w:p>
    <w:p w14:paraId="54FEF2DD" w14:textId="77777777" w:rsidR="00331627" w:rsidRPr="00FF3272" w:rsidRDefault="00331627" w:rsidP="00250AFE">
      <w:pPr>
        <w:spacing w:line="276" w:lineRule="auto"/>
        <w:jc w:val="both"/>
      </w:pPr>
    </w:p>
    <w:p w14:paraId="53B7E306" w14:textId="347B2CEB" w:rsidR="00331627" w:rsidRPr="00FF3272" w:rsidRDefault="004239B9" w:rsidP="00250AFE">
      <w:pPr>
        <w:spacing w:line="276" w:lineRule="auto"/>
        <w:jc w:val="both"/>
      </w:pPr>
      <w:r w:rsidRPr="00FF3272">
        <w:t xml:space="preserve">- </w:t>
      </w:r>
      <w:r w:rsidR="00A71F50">
        <w:t>In this regard, t</w:t>
      </w:r>
      <w:r w:rsidR="00085344" w:rsidRPr="00FF3272">
        <w:t>o counter attempt</w:t>
      </w:r>
      <w:r w:rsidR="00CD3ADE">
        <w:t>s</w:t>
      </w:r>
      <w:r w:rsidR="00085344" w:rsidRPr="00FF3272">
        <w:t xml:space="preserve"> to circumvent the prohibition against involuntary transfers, r</w:t>
      </w:r>
      <w:r w:rsidRPr="00FF3272">
        <w:t>obust procedural safeguards and remedies</w:t>
      </w:r>
      <w:r w:rsidR="00A74762" w:rsidRPr="00FF3272">
        <w:t>, including appropriate judicial remedies to address non-refoulement claims under domestic law, constitute basic pillars to ensure effective protection</w:t>
      </w:r>
      <w:r w:rsidR="009214E6" w:rsidRPr="00FF3272">
        <w:t>, as this Committee has developed over the years</w:t>
      </w:r>
      <w:r w:rsidR="00A74762" w:rsidRPr="00FF3272">
        <w:t xml:space="preserve">. </w:t>
      </w:r>
      <w:r w:rsidR="00B93A98" w:rsidRPr="00FF3272">
        <w:t xml:space="preserve">In this </w:t>
      </w:r>
      <w:r w:rsidR="00B93A98" w:rsidRPr="00FF3272">
        <w:lastRenderedPageBreak/>
        <w:t>context, p</w:t>
      </w:r>
      <w:r w:rsidR="00A74762" w:rsidRPr="00FF3272">
        <w:t>aragra</w:t>
      </w:r>
      <w:r w:rsidR="009214E6" w:rsidRPr="00FF3272">
        <w:t xml:space="preserve">ph 18 of the draft sets out </w:t>
      </w:r>
      <w:r w:rsidR="00BB5522">
        <w:t xml:space="preserve">essential </w:t>
      </w:r>
      <w:r w:rsidR="009214E6" w:rsidRPr="00FF3272">
        <w:t>preventive measures</w:t>
      </w:r>
      <w:r w:rsidR="00B93A98" w:rsidRPr="00FF3272">
        <w:t xml:space="preserve">, whose </w:t>
      </w:r>
      <w:r w:rsidR="009214E6" w:rsidRPr="00FF3272">
        <w:t>mandatory character</w:t>
      </w:r>
      <w:r w:rsidR="00B93A98" w:rsidRPr="00FF3272">
        <w:t xml:space="preserve"> </w:t>
      </w:r>
      <w:r w:rsidR="00297FED">
        <w:t>should be emphasiz</w:t>
      </w:r>
      <w:r w:rsidR="00B93A98" w:rsidRPr="00FF3272">
        <w:t>ed</w:t>
      </w:r>
      <w:r w:rsidR="008F6C63">
        <w:t xml:space="preserve">. The current formulation of “recommended best practices” undermines the legally binding character of the listed safeguards. </w:t>
      </w:r>
      <w:r w:rsidR="009214E6" w:rsidRPr="00FF3272">
        <w:t xml:space="preserve"> </w:t>
      </w:r>
    </w:p>
    <w:p w14:paraId="35999634" w14:textId="77777777" w:rsidR="00B93A98" w:rsidRPr="00FF3272" w:rsidRDefault="00B93A98" w:rsidP="00250AFE">
      <w:pPr>
        <w:spacing w:line="276" w:lineRule="auto"/>
        <w:jc w:val="both"/>
      </w:pPr>
    </w:p>
    <w:p w14:paraId="38BE1B5D" w14:textId="44CAD5DC" w:rsidR="00315A86" w:rsidRPr="00FF3272" w:rsidRDefault="00B93A98" w:rsidP="00315A86">
      <w:pPr>
        <w:spacing w:line="276" w:lineRule="auto"/>
        <w:jc w:val="both"/>
      </w:pPr>
      <w:r w:rsidRPr="00FF3272">
        <w:t xml:space="preserve">- </w:t>
      </w:r>
      <w:r w:rsidR="00BB5522">
        <w:t xml:space="preserve">Regarding </w:t>
      </w:r>
      <w:r w:rsidR="008F6C63">
        <w:t>immigration deten</w:t>
      </w:r>
      <w:r w:rsidR="00BB5522">
        <w:t>tion,</w:t>
      </w:r>
      <w:r w:rsidR="00F12663">
        <w:t xml:space="preserve"> </w:t>
      </w:r>
      <w:r w:rsidR="00085344" w:rsidRPr="00FF3272">
        <w:t xml:space="preserve">States </w:t>
      </w:r>
      <w:r w:rsidR="001C6616">
        <w:t>should</w:t>
      </w:r>
      <w:r w:rsidR="00085344" w:rsidRPr="00FF3272">
        <w:t xml:space="preserve"> neither systematically</w:t>
      </w:r>
      <w:r w:rsidR="00315A86" w:rsidRPr="00FF3272">
        <w:t xml:space="preserve"> nor indefinitely resort</w:t>
      </w:r>
      <w:r w:rsidR="00085344" w:rsidRPr="00FF3272">
        <w:t xml:space="preserve"> to detention pending</w:t>
      </w:r>
      <w:r w:rsidR="00315A86" w:rsidRPr="00FF3272">
        <w:t xml:space="preserve"> proceedings arising from claims under article 3</w:t>
      </w:r>
      <w:r w:rsidR="00085344" w:rsidRPr="00FF3272">
        <w:t xml:space="preserve">. </w:t>
      </w:r>
      <w:r w:rsidR="009642BC">
        <w:t>OMCT</w:t>
      </w:r>
      <w:r w:rsidR="00315A86" w:rsidRPr="00FF3272">
        <w:t xml:space="preserve"> call</w:t>
      </w:r>
      <w:r w:rsidR="009642BC">
        <w:t>s</w:t>
      </w:r>
      <w:r w:rsidR="00315A86" w:rsidRPr="00FF3272">
        <w:t xml:space="preserve"> on th</w:t>
      </w:r>
      <w:r w:rsidR="001C6616">
        <w:t>e</w:t>
      </w:r>
      <w:r w:rsidR="00315A86" w:rsidRPr="00FF3272">
        <w:t xml:space="preserve"> Committee to add a paragr</w:t>
      </w:r>
      <w:r w:rsidR="00297FED">
        <w:t>aph to ensure that</w:t>
      </w:r>
      <w:r w:rsidR="001C6616">
        <w:t xml:space="preserve"> detention</w:t>
      </w:r>
      <w:r w:rsidR="00260368">
        <w:t xml:space="preserve"> in this setting and</w:t>
      </w:r>
      <w:r w:rsidR="00104DA0">
        <w:t xml:space="preserve"> building on</w:t>
      </w:r>
      <w:r w:rsidR="00104DA0" w:rsidRPr="00FF3272">
        <w:t xml:space="preserve"> its own jurisprudence, is used only as a last resort, for </w:t>
      </w:r>
      <w:r w:rsidR="0065225C">
        <w:t xml:space="preserve"> a period as </w:t>
      </w:r>
      <w:r w:rsidR="00104DA0" w:rsidRPr="00FF3272">
        <w:t>short as possible</w:t>
      </w:r>
      <w:r w:rsidR="00104DA0">
        <w:t xml:space="preserve">, while requiring that alternatives to detention are used for victims of torture and persons in need of international protection. </w:t>
      </w:r>
    </w:p>
    <w:p w14:paraId="6024279A" w14:textId="386D57A2" w:rsidR="00B93A98" w:rsidRDefault="00B93A98" w:rsidP="00250AFE">
      <w:pPr>
        <w:spacing w:line="276" w:lineRule="auto"/>
        <w:jc w:val="both"/>
      </w:pPr>
    </w:p>
    <w:p w14:paraId="2C78A213" w14:textId="3837C8FA" w:rsidR="00297FED" w:rsidRDefault="00297FED" w:rsidP="00250AFE">
      <w:pPr>
        <w:spacing w:line="276" w:lineRule="auto"/>
        <w:jc w:val="both"/>
      </w:pPr>
      <w:r>
        <w:t xml:space="preserve">- </w:t>
      </w:r>
      <w:r w:rsidR="00104DA0">
        <w:t xml:space="preserve">Clarification and further guidance on the nature and scope of interim measures, the due diligence </w:t>
      </w:r>
      <w:r w:rsidR="00BA395C">
        <w:t>application to protect from</w:t>
      </w:r>
      <w:r w:rsidR="00104DA0">
        <w:t xml:space="preserve"> gender-based violence and the inclusion of human rights work as a risk factor is also paramount as developed in the referred joint NGO submission. </w:t>
      </w:r>
    </w:p>
    <w:p w14:paraId="6EB5CCC0" w14:textId="77777777" w:rsidR="002C382B" w:rsidRDefault="002C382B" w:rsidP="00250AFE">
      <w:pPr>
        <w:spacing w:line="276" w:lineRule="auto"/>
        <w:jc w:val="both"/>
      </w:pPr>
    </w:p>
    <w:p w14:paraId="4F7CC4F4" w14:textId="5F45BA0B" w:rsidR="002C382B" w:rsidRPr="00F12103" w:rsidRDefault="002C382B" w:rsidP="00250AFE">
      <w:pPr>
        <w:spacing w:line="276" w:lineRule="auto"/>
        <w:jc w:val="both"/>
      </w:pPr>
      <w:r>
        <w:t xml:space="preserve">Thank you Mr. Chairman. </w:t>
      </w:r>
    </w:p>
    <w:sectPr w:rsidR="002C382B" w:rsidRPr="00F12103" w:rsidSect="001910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5AE247" w15:done="0"/>
  <w15:commentEx w15:paraId="5FA57C6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in">
    <w15:presenceInfo w15:providerId="None" w15:userId="Carin"/>
  </w15:person>
  <w15:person w15:author="Helena Solà">
    <w15:presenceInfo w15:providerId="Windows Live" w15:userId="4296ee6d178d59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86"/>
    <w:rsid w:val="00085344"/>
    <w:rsid w:val="000E4E59"/>
    <w:rsid w:val="0010183F"/>
    <w:rsid w:val="00104DA0"/>
    <w:rsid w:val="0015319A"/>
    <w:rsid w:val="00174EBD"/>
    <w:rsid w:val="001910BF"/>
    <w:rsid w:val="001B0A20"/>
    <w:rsid w:val="001C6616"/>
    <w:rsid w:val="00250AFE"/>
    <w:rsid w:val="00260368"/>
    <w:rsid w:val="0028787B"/>
    <w:rsid w:val="00297FED"/>
    <w:rsid w:val="002A0766"/>
    <w:rsid w:val="002C382B"/>
    <w:rsid w:val="002F620B"/>
    <w:rsid w:val="00315A86"/>
    <w:rsid w:val="00315DDF"/>
    <w:rsid w:val="00331627"/>
    <w:rsid w:val="00332842"/>
    <w:rsid w:val="00353D9C"/>
    <w:rsid w:val="00356F43"/>
    <w:rsid w:val="003B4432"/>
    <w:rsid w:val="003C1D60"/>
    <w:rsid w:val="004239B9"/>
    <w:rsid w:val="0047154A"/>
    <w:rsid w:val="004E2792"/>
    <w:rsid w:val="005F773F"/>
    <w:rsid w:val="00644B3E"/>
    <w:rsid w:val="0065225C"/>
    <w:rsid w:val="006B645E"/>
    <w:rsid w:val="006C78D5"/>
    <w:rsid w:val="006D0954"/>
    <w:rsid w:val="00712729"/>
    <w:rsid w:val="00764A86"/>
    <w:rsid w:val="00792110"/>
    <w:rsid w:val="007E5D28"/>
    <w:rsid w:val="00831DD2"/>
    <w:rsid w:val="008B3411"/>
    <w:rsid w:val="008C1FFC"/>
    <w:rsid w:val="008E5A00"/>
    <w:rsid w:val="008F6C63"/>
    <w:rsid w:val="00901A8C"/>
    <w:rsid w:val="00902E9A"/>
    <w:rsid w:val="009214E6"/>
    <w:rsid w:val="009354DD"/>
    <w:rsid w:val="009642BC"/>
    <w:rsid w:val="009A316A"/>
    <w:rsid w:val="009D4EE9"/>
    <w:rsid w:val="009E011A"/>
    <w:rsid w:val="00A01FB6"/>
    <w:rsid w:val="00A162D6"/>
    <w:rsid w:val="00A71F50"/>
    <w:rsid w:val="00A74762"/>
    <w:rsid w:val="00A74D60"/>
    <w:rsid w:val="00A97941"/>
    <w:rsid w:val="00B529B2"/>
    <w:rsid w:val="00B531E5"/>
    <w:rsid w:val="00B93A98"/>
    <w:rsid w:val="00BA395C"/>
    <w:rsid w:val="00BB5522"/>
    <w:rsid w:val="00CB30E7"/>
    <w:rsid w:val="00CD3ADE"/>
    <w:rsid w:val="00D824F1"/>
    <w:rsid w:val="00EF42E1"/>
    <w:rsid w:val="00F12103"/>
    <w:rsid w:val="00F12663"/>
    <w:rsid w:val="00F816EA"/>
    <w:rsid w:val="00FD3A78"/>
    <w:rsid w:val="00FE2605"/>
    <w:rsid w:val="00FF3272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CFD7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18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83F"/>
    <w:rPr>
      <w:rFonts w:ascii="Lucida Grande" w:hAnsi="Lucida Grande" w:cs="Lucida Grande"/>
      <w:sz w:val="18"/>
      <w:szCs w:val="18"/>
      <w:lang w:val="en-GB"/>
    </w:rPr>
  </w:style>
  <w:style w:type="character" w:styleId="Marquedannotation">
    <w:name w:val="annotation reference"/>
    <w:basedOn w:val="Policepardfaut"/>
    <w:uiPriority w:val="99"/>
    <w:semiHidden/>
    <w:unhideWhenUsed/>
    <w:rsid w:val="00297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97FED"/>
  </w:style>
  <w:style w:type="character" w:customStyle="1" w:styleId="CommentaireCar">
    <w:name w:val="Commentaire Car"/>
    <w:basedOn w:val="Policepardfaut"/>
    <w:link w:val="Commentaire"/>
    <w:uiPriority w:val="99"/>
    <w:rsid w:val="00297FED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7FE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7FED"/>
    <w:rPr>
      <w:b/>
      <w:bCs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0E4E59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18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83F"/>
    <w:rPr>
      <w:rFonts w:ascii="Lucida Grande" w:hAnsi="Lucida Grande" w:cs="Lucida Grande"/>
      <w:sz w:val="18"/>
      <w:szCs w:val="18"/>
      <w:lang w:val="en-GB"/>
    </w:rPr>
  </w:style>
  <w:style w:type="character" w:styleId="Marquedannotation">
    <w:name w:val="annotation reference"/>
    <w:basedOn w:val="Policepardfaut"/>
    <w:uiPriority w:val="99"/>
    <w:semiHidden/>
    <w:unhideWhenUsed/>
    <w:rsid w:val="00297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97FED"/>
  </w:style>
  <w:style w:type="character" w:customStyle="1" w:styleId="CommentaireCar">
    <w:name w:val="Commentaire Car"/>
    <w:basedOn w:val="Policepardfaut"/>
    <w:link w:val="Commentaire"/>
    <w:uiPriority w:val="99"/>
    <w:rsid w:val="00297FED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7FE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7FED"/>
    <w:rPr>
      <w:b/>
      <w:bCs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0E4E5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fontTable" Target="fontTable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55C992-215C-4494-AADE-FB8AE851E05A}"/>
</file>

<file path=customXml/itemProps2.xml><?xml version="1.0" encoding="utf-8"?>
<ds:datastoreItem xmlns:ds="http://schemas.openxmlformats.org/officeDocument/2006/customXml" ds:itemID="{23CFC651-F6BB-4769-8FED-1B849780E473}"/>
</file>

<file path=customXml/itemProps3.xml><?xml version="1.0" encoding="utf-8"?>
<ds:datastoreItem xmlns:ds="http://schemas.openxmlformats.org/officeDocument/2006/customXml" ds:itemID="{A794EE59-03D4-437C-B5C3-DCB0DE1204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3163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OMCT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Sola</dc:creator>
  <cp:keywords/>
  <dc:description/>
  <cp:lastModifiedBy>Helena Sola</cp:lastModifiedBy>
  <cp:revision>3</cp:revision>
  <dcterms:created xsi:type="dcterms:W3CDTF">2017-04-26T16:50:00Z</dcterms:created>
  <dcterms:modified xsi:type="dcterms:W3CDTF">2017-04-26T17:08:00Z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