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2B704" w14:textId="77777777" w:rsidR="00582653" w:rsidRPr="00443C15" w:rsidRDefault="00224ACA" w:rsidP="00366793">
      <w:pPr>
        <w:pStyle w:val="Title"/>
        <w:spacing w:line="360" w:lineRule="auto"/>
        <w:ind w:right="0"/>
        <w:rPr>
          <w:rFonts w:ascii="Times New Roman" w:hAnsi="Times New Roman"/>
          <w:b w:val="0"/>
          <w:sz w:val="26"/>
          <w:szCs w:val="26"/>
          <w:lang w:val="pt-BR"/>
        </w:rPr>
      </w:pPr>
      <w:r w:rsidRPr="00443C15">
        <w:rPr>
          <w:rFonts w:ascii="Times New Roman" w:hAnsi="Times New Roman"/>
          <w:sz w:val="26"/>
          <w:szCs w:val="26"/>
          <w:lang w:val="pt-BR"/>
        </w:rPr>
        <w:t>Sarah H. Cleveland</w:t>
      </w:r>
    </w:p>
    <w:p w14:paraId="0333BD25" w14:textId="3D01132F" w:rsidR="00A937CC" w:rsidRPr="00443C15" w:rsidRDefault="00D64357" w:rsidP="00366793">
      <w:pPr>
        <w:pStyle w:val="Title"/>
        <w:spacing w:line="360" w:lineRule="auto"/>
        <w:ind w:right="0"/>
        <w:rPr>
          <w:rFonts w:ascii="Times New Roman" w:hAnsi="Times New Roman"/>
          <w:b w:val="0"/>
          <w:sz w:val="26"/>
          <w:szCs w:val="26"/>
          <w:lang w:val="pt-BR"/>
        </w:rPr>
      </w:pPr>
      <w:r w:rsidRPr="00443C15">
        <w:rPr>
          <w:rFonts w:ascii="Times New Roman" w:hAnsi="Times New Roman"/>
          <w:b w:val="0"/>
          <w:sz w:val="26"/>
          <w:szCs w:val="26"/>
          <w:lang w:val="pt-BR"/>
        </w:rPr>
        <w:t>Facultad de Derecho de Columbia</w:t>
      </w:r>
    </w:p>
    <w:p w14:paraId="72EBD9C1" w14:textId="0B687DC7" w:rsidR="00CE7B3F" w:rsidRPr="00366793" w:rsidRDefault="00CE7B3F" w:rsidP="00366793">
      <w:pPr>
        <w:pStyle w:val="Title"/>
        <w:spacing w:line="360" w:lineRule="auto"/>
        <w:ind w:right="0"/>
        <w:rPr>
          <w:rFonts w:ascii="Times New Roman" w:hAnsi="Times New Roman"/>
          <w:b w:val="0"/>
          <w:smallCaps w:val="0"/>
          <w:sz w:val="26"/>
          <w:szCs w:val="26"/>
        </w:rPr>
      </w:pPr>
      <w:r w:rsidRPr="00366793">
        <w:rPr>
          <w:rFonts w:ascii="Times New Roman" w:hAnsi="Times New Roman"/>
          <w:b w:val="0"/>
          <w:smallCaps w:val="0"/>
          <w:sz w:val="26"/>
          <w:szCs w:val="26"/>
        </w:rPr>
        <w:t>435 W. 116</w:t>
      </w:r>
      <w:r w:rsidRPr="00366793">
        <w:rPr>
          <w:rFonts w:ascii="Times New Roman" w:hAnsi="Times New Roman"/>
          <w:b w:val="0"/>
          <w:smallCaps w:val="0"/>
          <w:sz w:val="26"/>
          <w:szCs w:val="26"/>
          <w:vertAlign w:val="superscript"/>
        </w:rPr>
        <w:t>th</w:t>
      </w:r>
      <w:r w:rsidRPr="00366793">
        <w:rPr>
          <w:rFonts w:ascii="Times New Roman" w:hAnsi="Times New Roman"/>
          <w:b w:val="0"/>
          <w:smallCaps w:val="0"/>
          <w:sz w:val="26"/>
          <w:szCs w:val="26"/>
        </w:rPr>
        <w:t xml:space="preserve"> St</w:t>
      </w:r>
      <w:r w:rsidR="00D303C1" w:rsidRPr="00366793">
        <w:rPr>
          <w:rFonts w:ascii="Times New Roman" w:hAnsi="Times New Roman"/>
          <w:b w:val="0"/>
          <w:smallCaps w:val="0"/>
          <w:sz w:val="26"/>
          <w:szCs w:val="26"/>
        </w:rPr>
        <w:t>reet</w:t>
      </w:r>
    </w:p>
    <w:p w14:paraId="5D0DBA52" w14:textId="23E4C1CE" w:rsidR="00CE7B3F" w:rsidRPr="00366793" w:rsidRDefault="00CE7B3F" w:rsidP="00366793">
      <w:pPr>
        <w:pStyle w:val="Title"/>
        <w:spacing w:line="360" w:lineRule="auto"/>
        <w:ind w:right="0"/>
        <w:rPr>
          <w:rFonts w:ascii="Times New Roman" w:hAnsi="Times New Roman"/>
          <w:b w:val="0"/>
          <w:smallCaps w:val="0"/>
          <w:sz w:val="26"/>
          <w:szCs w:val="26"/>
        </w:rPr>
      </w:pPr>
      <w:r w:rsidRPr="00366793">
        <w:rPr>
          <w:rFonts w:ascii="Times New Roman" w:hAnsi="Times New Roman"/>
          <w:b w:val="0"/>
          <w:smallCaps w:val="0"/>
          <w:sz w:val="26"/>
          <w:szCs w:val="26"/>
        </w:rPr>
        <w:t>New York, NY 10027</w:t>
      </w:r>
    </w:p>
    <w:p w14:paraId="72B1C150" w14:textId="77777777" w:rsidR="00CE7B3F" w:rsidRPr="00366793" w:rsidRDefault="00CE7B3F" w:rsidP="00366793">
      <w:pPr>
        <w:pStyle w:val="Title"/>
        <w:spacing w:line="360" w:lineRule="auto"/>
        <w:ind w:right="0"/>
        <w:rPr>
          <w:rFonts w:ascii="Times New Roman" w:hAnsi="Times New Roman"/>
          <w:b w:val="0"/>
          <w:smallCaps w:val="0"/>
          <w:sz w:val="26"/>
          <w:szCs w:val="26"/>
          <w:lang w:val="es-ES_tradnl"/>
        </w:rPr>
      </w:pPr>
      <w:r w:rsidRPr="00366793">
        <w:rPr>
          <w:rFonts w:ascii="Times New Roman" w:hAnsi="Times New Roman"/>
          <w:b w:val="0"/>
          <w:smallCaps w:val="0"/>
          <w:sz w:val="26"/>
          <w:szCs w:val="26"/>
          <w:lang w:val="es-ES_tradnl"/>
        </w:rPr>
        <w:t>(212) 854-2651</w:t>
      </w:r>
    </w:p>
    <w:p w14:paraId="28521EFD" w14:textId="77777777" w:rsidR="00E83814" w:rsidRPr="00366793" w:rsidRDefault="00E83814" w:rsidP="00366793">
      <w:pPr>
        <w:pStyle w:val="Title"/>
        <w:spacing w:line="360" w:lineRule="auto"/>
        <w:ind w:right="0"/>
        <w:rPr>
          <w:rFonts w:ascii="Times New Roman" w:hAnsi="Times New Roman"/>
          <w:b w:val="0"/>
          <w:smallCaps w:val="0"/>
          <w:sz w:val="26"/>
          <w:szCs w:val="26"/>
          <w:lang w:val="es-ES_tradnl"/>
        </w:rPr>
      </w:pPr>
      <w:r w:rsidRPr="00366793">
        <w:rPr>
          <w:rFonts w:ascii="Times New Roman" w:hAnsi="Times New Roman"/>
          <w:b w:val="0"/>
          <w:smallCaps w:val="0"/>
          <w:sz w:val="26"/>
          <w:szCs w:val="26"/>
          <w:lang w:val="es-ES_tradnl"/>
        </w:rPr>
        <w:t>scleve@law.columbia.edu</w:t>
      </w:r>
    </w:p>
    <w:p w14:paraId="717B8C60" w14:textId="77777777" w:rsidR="00582653" w:rsidRPr="00366793" w:rsidRDefault="00582653" w:rsidP="00366793">
      <w:pPr>
        <w:pStyle w:val="Title"/>
        <w:spacing w:line="360" w:lineRule="auto"/>
        <w:ind w:right="0"/>
        <w:jc w:val="left"/>
        <w:rPr>
          <w:rFonts w:ascii="Times New Roman" w:hAnsi="Times New Roman"/>
          <w:b w:val="0"/>
          <w:smallCaps w:val="0"/>
          <w:sz w:val="26"/>
          <w:szCs w:val="26"/>
          <w:lang w:val="es-ES_tradnl"/>
        </w:rPr>
      </w:pPr>
    </w:p>
    <w:p w14:paraId="2BC52F1F" w14:textId="77777777" w:rsidR="008E39B5" w:rsidRPr="00366793" w:rsidRDefault="008E39B5" w:rsidP="00366793">
      <w:pPr>
        <w:pStyle w:val="Title"/>
        <w:spacing w:line="360" w:lineRule="auto"/>
        <w:ind w:right="0"/>
        <w:jc w:val="left"/>
        <w:rPr>
          <w:rFonts w:ascii="Times New Roman" w:hAnsi="Times New Roman"/>
          <w:b w:val="0"/>
          <w:smallCaps w:val="0"/>
          <w:sz w:val="26"/>
          <w:szCs w:val="26"/>
          <w:lang w:val="es-ES_tradnl"/>
        </w:rPr>
      </w:pPr>
    </w:p>
    <w:p w14:paraId="46AD6FA2" w14:textId="3F802B74" w:rsidR="0047769A" w:rsidRPr="00366793" w:rsidRDefault="00D64357" w:rsidP="00366793">
      <w:pPr>
        <w:pStyle w:val="Heading1"/>
        <w:spacing w:line="360" w:lineRule="auto"/>
        <w:ind w:right="0"/>
        <w:rPr>
          <w:rFonts w:ascii="Times New Roman" w:hAnsi="Times New Roman"/>
          <w:sz w:val="26"/>
          <w:szCs w:val="26"/>
          <w:lang w:val="es-ES_tradnl"/>
        </w:rPr>
      </w:pPr>
      <w:r>
        <w:rPr>
          <w:rFonts w:ascii="Times New Roman" w:hAnsi="Times New Roman"/>
          <w:sz w:val="26"/>
          <w:szCs w:val="26"/>
          <w:lang w:val="es-ES_tradnl"/>
        </w:rPr>
        <w:t>Empleo actual y actividades profesionales</w:t>
      </w:r>
    </w:p>
    <w:p w14:paraId="06A07C9C" w14:textId="77777777" w:rsidR="0047769A" w:rsidRPr="00366793" w:rsidRDefault="0047769A" w:rsidP="00366793">
      <w:pPr>
        <w:spacing w:line="360" w:lineRule="auto"/>
        <w:rPr>
          <w:rFonts w:ascii="Times New Roman" w:hAnsi="Times New Roman"/>
          <w:b/>
          <w:sz w:val="26"/>
          <w:szCs w:val="26"/>
          <w:lang w:val="es-ES_tradnl"/>
        </w:rPr>
      </w:pPr>
    </w:p>
    <w:p w14:paraId="55D92F95" w14:textId="71BA831D" w:rsidR="00E71EC2" w:rsidRPr="00366793" w:rsidRDefault="00BA25E2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Facultad de derecho de la Universidad de Columbia</w:t>
      </w:r>
      <w:r w:rsidR="00D25743" w:rsidRPr="00366793">
        <w:rPr>
          <w:rFonts w:ascii="Times New Roman" w:hAnsi="Times New Roman"/>
          <w:smallCaps/>
          <w:sz w:val="26"/>
          <w:szCs w:val="26"/>
          <w:lang w:val="es-ES_tradnl"/>
        </w:rPr>
        <w:t>, N</w:t>
      </w:r>
      <w:r w:rsidR="00B56550" w:rsidRPr="00366793">
        <w:rPr>
          <w:rFonts w:ascii="Times New Roman" w:hAnsi="Times New Roman"/>
          <w:smallCaps/>
          <w:sz w:val="26"/>
          <w:szCs w:val="26"/>
          <w:lang w:val="es-ES_tradnl"/>
        </w:rPr>
        <w:t>ueva</w:t>
      </w:r>
      <w:r w:rsidR="00D25743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York, NY.</w:t>
      </w:r>
      <w:r w:rsidR="00443860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r w:rsidR="00E71EC2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>Profesora de Derechos Humanos y Constitucionales</w:t>
      </w:r>
      <w:r w:rsidR="00D25743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E5C0A" w:rsidRPr="00366793">
        <w:rPr>
          <w:rFonts w:ascii="Times New Roman" w:hAnsi="Times New Roman"/>
          <w:sz w:val="26"/>
          <w:szCs w:val="26"/>
          <w:lang w:val="es-ES_tradnl"/>
        </w:rPr>
        <w:t>“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 xml:space="preserve">Louis </w:t>
      </w:r>
      <w:proofErr w:type="spellStart"/>
      <w:r w:rsidR="00B56550" w:rsidRPr="00366793">
        <w:rPr>
          <w:rFonts w:ascii="Times New Roman" w:hAnsi="Times New Roman"/>
          <w:sz w:val="26"/>
          <w:szCs w:val="26"/>
          <w:lang w:val="es-ES_tradnl"/>
        </w:rPr>
        <w:t>Henkin</w:t>
      </w:r>
      <w:proofErr w:type="spellEnd"/>
      <w:r w:rsidR="001E5C0A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="00E71EC2" w:rsidRPr="00366793">
        <w:rPr>
          <w:rFonts w:ascii="Times New Roman" w:hAnsi="Times New Roman"/>
          <w:sz w:val="26"/>
          <w:szCs w:val="26"/>
          <w:lang w:val="es-ES_tradnl"/>
        </w:rPr>
        <w:t xml:space="preserve">. 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>Enseña</w:t>
      </w:r>
      <w:r w:rsidRPr="00366793">
        <w:rPr>
          <w:rFonts w:ascii="Times New Roman" w:hAnsi="Times New Roman"/>
          <w:sz w:val="26"/>
          <w:szCs w:val="26"/>
          <w:lang w:val="es-ES_tradnl"/>
        </w:rPr>
        <w:t>nza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 xml:space="preserve"> e investigación en derechos humanos comparativos e internacionales; </w:t>
      </w:r>
      <w:r w:rsidR="00B2564F" w:rsidRPr="00366793">
        <w:rPr>
          <w:rFonts w:ascii="Times New Roman" w:hAnsi="Times New Roman"/>
          <w:sz w:val="26"/>
          <w:szCs w:val="26"/>
          <w:lang w:val="es-ES_tradnl"/>
        </w:rPr>
        <w:t>derecho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 xml:space="preserve"> humanitari</w:t>
      </w:r>
      <w:r w:rsidR="00B2564F" w:rsidRPr="00366793">
        <w:rPr>
          <w:rFonts w:ascii="Times New Roman" w:hAnsi="Times New Roman"/>
          <w:sz w:val="26"/>
          <w:szCs w:val="26"/>
          <w:lang w:val="es-ES_tradnl"/>
        </w:rPr>
        <w:t>o</w:t>
      </w:r>
      <w:r w:rsidR="00455EFE" w:rsidRPr="00366793">
        <w:rPr>
          <w:rFonts w:ascii="Times New Roman" w:hAnsi="Times New Roman"/>
          <w:sz w:val="26"/>
          <w:szCs w:val="26"/>
          <w:lang w:val="es-ES_tradnl"/>
        </w:rPr>
        <w:t xml:space="preserve"> internacional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 xml:space="preserve">; </w:t>
      </w:r>
      <w:r w:rsidR="00B2564F" w:rsidRPr="00366793">
        <w:rPr>
          <w:rFonts w:ascii="Times New Roman" w:hAnsi="Times New Roman"/>
          <w:sz w:val="26"/>
          <w:szCs w:val="26"/>
          <w:lang w:val="es-ES_tradnl"/>
        </w:rPr>
        <w:t>derecho sobre la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455EFE" w:rsidRPr="00366793">
        <w:rPr>
          <w:rFonts w:ascii="Times New Roman" w:hAnsi="Times New Roman"/>
          <w:sz w:val="26"/>
          <w:szCs w:val="26"/>
          <w:lang w:val="es-ES_tradnl"/>
        </w:rPr>
        <w:t>seguridad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 xml:space="preserve"> nacional; relaciones exteriores y la Constitución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>; y el procedimie</w:t>
      </w:r>
      <w:r w:rsidRPr="00366793">
        <w:rPr>
          <w:rFonts w:ascii="Times New Roman" w:hAnsi="Times New Roman"/>
          <w:sz w:val="26"/>
          <w:szCs w:val="26"/>
          <w:lang w:val="es-ES_tradnl"/>
        </w:rPr>
        <w:t>nto civil federal (desde 20</w:t>
      </w:r>
      <w:r w:rsidR="00D64357">
        <w:rPr>
          <w:rFonts w:ascii="Times New Roman" w:hAnsi="Times New Roman"/>
          <w:sz w:val="26"/>
          <w:szCs w:val="26"/>
          <w:lang w:val="es-ES_tradnl"/>
        </w:rPr>
        <w:t>07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). 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>Miembro de la Junta</w:t>
      </w:r>
      <w:r w:rsidR="00E71EC2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BF420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Columbia </w:t>
      </w:r>
      <w:proofErr w:type="spellStart"/>
      <w:r w:rsidR="00BF420C" w:rsidRPr="00443C15">
        <w:rPr>
          <w:rFonts w:ascii="Times New Roman" w:hAnsi="Times New Roman"/>
          <w:i/>
          <w:sz w:val="26"/>
          <w:szCs w:val="26"/>
          <w:lang w:val="es-ES_tradnl"/>
        </w:rPr>
        <w:t>University</w:t>
      </w:r>
      <w:proofErr w:type="spellEnd"/>
      <w:r w:rsidR="00BF420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Global </w:t>
      </w:r>
      <w:proofErr w:type="spellStart"/>
      <w:r w:rsidR="00BF420C" w:rsidRPr="00443C15">
        <w:rPr>
          <w:rFonts w:ascii="Times New Roman" w:hAnsi="Times New Roman"/>
          <w:i/>
          <w:sz w:val="26"/>
          <w:szCs w:val="26"/>
          <w:lang w:val="es-ES_tradnl"/>
        </w:rPr>
        <w:t>Policy</w:t>
      </w:r>
      <w:proofErr w:type="spellEnd"/>
      <w:r w:rsidR="00BF420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BF420C" w:rsidRPr="00443C15">
        <w:rPr>
          <w:rFonts w:ascii="Times New Roman" w:hAnsi="Times New Roman"/>
          <w:i/>
          <w:sz w:val="26"/>
          <w:szCs w:val="26"/>
          <w:lang w:val="es-ES_tradnl"/>
        </w:rPr>
        <w:t>Initiative</w:t>
      </w:r>
      <w:proofErr w:type="spellEnd"/>
      <w:r w:rsidR="00BF420C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(Iniciativa de Política Global de la Universidad de Columbia) </w:t>
      </w:r>
      <w:r w:rsidR="00E71EC2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desde 2013). 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 xml:space="preserve">Consejera, </w:t>
      </w:r>
      <w:proofErr w:type="spellStart"/>
      <w:r w:rsidR="00BF420C" w:rsidRPr="00443C15">
        <w:rPr>
          <w:rFonts w:ascii="Times New Roman" w:hAnsi="Times New Roman"/>
          <w:i/>
          <w:sz w:val="26"/>
          <w:szCs w:val="26"/>
          <w:lang w:val="es-ES_tradnl"/>
        </w:rPr>
        <w:t>Hertog</w:t>
      </w:r>
      <w:proofErr w:type="spellEnd"/>
      <w:r w:rsidR="00BF420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BF420C" w:rsidRPr="00443C15">
        <w:rPr>
          <w:rFonts w:ascii="Times New Roman" w:hAnsi="Times New Roman"/>
          <w:i/>
          <w:sz w:val="26"/>
          <w:szCs w:val="26"/>
          <w:lang w:val="es-ES_tradnl"/>
        </w:rPr>
        <w:t>National</w:t>
      </w:r>
      <w:proofErr w:type="spellEnd"/>
      <w:r w:rsidR="00BF420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Security </w:t>
      </w:r>
      <w:proofErr w:type="spellStart"/>
      <w:r w:rsidR="00BF420C" w:rsidRPr="00443C15">
        <w:rPr>
          <w:rFonts w:ascii="Times New Roman" w:hAnsi="Times New Roman"/>
          <w:i/>
          <w:sz w:val="26"/>
          <w:szCs w:val="26"/>
          <w:lang w:val="es-ES_tradnl"/>
        </w:rPr>
        <w:t>Program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 (Programa de Seguridad Nacional “</w:t>
      </w:r>
      <w:proofErr w:type="spellStart"/>
      <w:r w:rsidRPr="00366793">
        <w:rPr>
          <w:rFonts w:ascii="Times New Roman" w:hAnsi="Times New Roman"/>
          <w:sz w:val="26"/>
          <w:szCs w:val="26"/>
          <w:lang w:val="es-ES_tradnl"/>
        </w:rPr>
        <w:t>Hertog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>”)</w:t>
      </w:r>
      <w:r w:rsidR="00E71EC2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>desd</w:t>
      </w:r>
      <w:r w:rsidR="00E71EC2" w:rsidRPr="00366793">
        <w:rPr>
          <w:rFonts w:ascii="Times New Roman" w:hAnsi="Times New Roman"/>
          <w:sz w:val="26"/>
          <w:szCs w:val="26"/>
          <w:lang w:val="es-ES_tradnl"/>
        </w:rPr>
        <w:t xml:space="preserve">e 2011). 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 xml:space="preserve">Ayuda en la coordinación del programa que busca promover las leyes en Myanmar a través de la educación y formación de la sociedad civil, la reforma legislativa y constitucional, el fortalecimiento de la educación legal y los intercambios estudiantiles </w:t>
      </w:r>
      <w:r w:rsidR="006944AF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="00B56550" w:rsidRPr="00366793">
        <w:rPr>
          <w:rFonts w:ascii="Times New Roman" w:hAnsi="Times New Roman"/>
          <w:sz w:val="26"/>
          <w:szCs w:val="26"/>
          <w:lang w:val="es-ES_tradnl"/>
        </w:rPr>
        <w:t>desde</w:t>
      </w:r>
      <w:r w:rsidR="006944AF" w:rsidRPr="00366793">
        <w:rPr>
          <w:rFonts w:ascii="Times New Roman" w:hAnsi="Times New Roman"/>
          <w:sz w:val="26"/>
          <w:szCs w:val="26"/>
          <w:lang w:val="es-ES_tradnl"/>
        </w:rPr>
        <w:t xml:space="preserve"> 2013).  </w:t>
      </w:r>
    </w:p>
    <w:p w14:paraId="080348D7" w14:textId="77777777" w:rsidR="00E71EC2" w:rsidRPr="00366793" w:rsidRDefault="00E71EC2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5684A74F" w14:textId="3EEBEC1C" w:rsidR="00A223A2" w:rsidRPr="00366793" w:rsidRDefault="00D64357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>
        <w:rPr>
          <w:rFonts w:ascii="Times New Roman" w:hAnsi="Times New Roman"/>
          <w:smallCaps/>
          <w:sz w:val="26"/>
          <w:szCs w:val="26"/>
          <w:lang w:val="es-ES_tradnl"/>
        </w:rPr>
        <w:t xml:space="preserve">Profesora </w:t>
      </w:r>
      <w:r w:rsidR="00CE0FAE" w:rsidRPr="00366793">
        <w:rPr>
          <w:rFonts w:ascii="Times New Roman" w:hAnsi="Times New Roman"/>
          <w:smallCaps/>
          <w:sz w:val="26"/>
          <w:szCs w:val="26"/>
          <w:lang w:val="es-ES_tradnl"/>
        </w:rPr>
        <w:t>Co-Director</w:t>
      </w:r>
      <w:r w:rsidR="00455EFE" w:rsidRPr="00366793">
        <w:rPr>
          <w:rFonts w:ascii="Times New Roman" w:hAnsi="Times New Roman"/>
          <w:smallCaps/>
          <w:sz w:val="26"/>
          <w:szCs w:val="26"/>
          <w:lang w:val="es-ES_tradnl"/>
        </w:rPr>
        <w:t>a</w:t>
      </w:r>
      <w:r w:rsidR="00CE0FAE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, </w:t>
      </w:r>
      <w:r w:rsidR="005F0D04" w:rsidRPr="00366793">
        <w:rPr>
          <w:rFonts w:ascii="Times New Roman" w:hAnsi="Times New Roman"/>
          <w:smallCaps/>
          <w:sz w:val="26"/>
          <w:szCs w:val="26"/>
          <w:lang w:val="es-ES_tradnl"/>
        </w:rPr>
        <w:t>Instituto de Derechos Humanos</w:t>
      </w:r>
      <w:r w:rsidR="003E3539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, </w:t>
      </w:r>
      <w:r>
        <w:rPr>
          <w:rFonts w:ascii="Times New Roman" w:hAnsi="Times New Roman"/>
          <w:smallCaps/>
          <w:sz w:val="26"/>
          <w:szCs w:val="26"/>
          <w:lang w:val="es-ES_tradnl"/>
        </w:rPr>
        <w:t>Facultad de Derecho de Columbia</w:t>
      </w:r>
      <w:r w:rsidR="00455EFE" w:rsidRPr="00366793">
        <w:rPr>
          <w:rFonts w:ascii="Times New Roman" w:hAnsi="Times New Roman"/>
          <w:smallCaps/>
          <w:sz w:val="26"/>
          <w:szCs w:val="26"/>
          <w:lang w:val="es-ES_tradnl"/>
        </w:rPr>
        <w:t>, Nueva</w:t>
      </w:r>
      <w:r w:rsidR="00CE0FAE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York, NY. </w:t>
      </w:r>
      <w:r w:rsidR="00A223A2" w:rsidRPr="00366793">
        <w:rPr>
          <w:rFonts w:ascii="Times New Roman" w:hAnsi="Times New Roman"/>
          <w:sz w:val="26"/>
          <w:szCs w:val="26"/>
          <w:lang w:val="es-ES_tradnl"/>
        </w:rPr>
        <w:t xml:space="preserve">Ayuda a supervisar y programar directamente los estudios, formación </w:t>
      </w:r>
      <w:r>
        <w:rPr>
          <w:rFonts w:ascii="Times New Roman" w:hAnsi="Times New Roman"/>
          <w:sz w:val="26"/>
          <w:szCs w:val="26"/>
          <w:lang w:val="es-ES_tradnl"/>
        </w:rPr>
        <w:t xml:space="preserve">y defensa de los </w:t>
      </w:r>
      <w:r w:rsidR="00A223A2" w:rsidRPr="00366793">
        <w:rPr>
          <w:rFonts w:ascii="Times New Roman" w:hAnsi="Times New Roman"/>
          <w:sz w:val="26"/>
          <w:szCs w:val="26"/>
          <w:lang w:val="es-ES_tradnl"/>
        </w:rPr>
        <w:t xml:space="preserve">derechos humanos. Las principales áreas del proyecto incluyen la promoción de los derechos humanos en los Estados Unidos, </w:t>
      </w:r>
      <w:r w:rsidR="00BA25E2" w:rsidRPr="00366793">
        <w:rPr>
          <w:rFonts w:ascii="Times New Roman" w:hAnsi="Times New Roman"/>
          <w:sz w:val="26"/>
          <w:szCs w:val="26"/>
          <w:lang w:val="es-ES_tradnl"/>
        </w:rPr>
        <w:t>como</w:t>
      </w:r>
      <w:r w:rsidR="00A223A2" w:rsidRPr="00366793">
        <w:rPr>
          <w:rFonts w:ascii="Times New Roman" w:hAnsi="Times New Roman"/>
          <w:sz w:val="26"/>
          <w:szCs w:val="26"/>
          <w:lang w:val="es-ES_tradnl"/>
        </w:rPr>
        <w:t xml:space="preserve"> el compromiso con </w:t>
      </w:r>
      <w:r>
        <w:rPr>
          <w:rFonts w:ascii="Times New Roman" w:hAnsi="Times New Roman"/>
          <w:sz w:val="26"/>
          <w:szCs w:val="26"/>
          <w:lang w:val="es-ES_tradnl"/>
        </w:rPr>
        <w:t xml:space="preserve">los mecanismos de </w:t>
      </w:r>
      <w:r w:rsidR="00A223A2" w:rsidRPr="00366793">
        <w:rPr>
          <w:rFonts w:ascii="Times New Roman" w:hAnsi="Times New Roman"/>
          <w:sz w:val="26"/>
          <w:szCs w:val="26"/>
          <w:lang w:val="es-ES_tradnl"/>
        </w:rPr>
        <w:t xml:space="preserve">derechos humanos </w:t>
      </w:r>
      <w:r>
        <w:rPr>
          <w:rFonts w:ascii="Times New Roman" w:hAnsi="Times New Roman"/>
          <w:sz w:val="26"/>
          <w:szCs w:val="26"/>
          <w:lang w:val="es-ES_tradnl"/>
        </w:rPr>
        <w:t>de</w:t>
      </w:r>
      <w:r w:rsidR="005007B9" w:rsidRPr="00366793">
        <w:rPr>
          <w:rFonts w:ascii="Times New Roman" w:hAnsi="Times New Roman"/>
          <w:sz w:val="26"/>
          <w:szCs w:val="26"/>
          <w:lang w:val="es-ES_tradnl"/>
        </w:rPr>
        <w:t xml:space="preserve"> la ONU;</w:t>
      </w:r>
      <w:r w:rsidR="00A223A2" w:rsidRPr="00366793">
        <w:rPr>
          <w:rFonts w:ascii="Times New Roman" w:hAnsi="Times New Roman"/>
          <w:sz w:val="26"/>
          <w:szCs w:val="26"/>
          <w:lang w:val="es-ES_tradnl"/>
        </w:rPr>
        <w:t xml:space="preserve"> el </w:t>
      </w:r>
      <w:r>
        <w:rPr>
          <w:rFonts w:ascii="Times New Roman" w:hAnsi="Times New Roman"/>
          <w:sz w:val="26"/>
          <w:szCs w:val="26"/>
          <w:lang w:val="es-ES_tradnl"/>
        </w:rPr>
        <w:t>S</w:t>
      </w:r>
      <w:r w:rsidR="00A223A2" w:rsidRPr="00366793">
        <w:rPr>
          <w:rFonts w:ascii="Times New Roman" w:hAnsi="Times New Roman"/>
          <w:sz w:val="26"/>
          <w:szCs w:val="26"/>
          <w:lang w:val="es-ES_tradnl"/>
        </w:rPr>
        <w:t xml:space="preserve">istema </w:t>
      </w:r>
      <w:r>
        <w:rPr>
          <w:rFonts w:ascii="Times New Roman" w:hAnsi="Times New Roman"/>
          <w:sz w:val="26"/>
          <w:szCs w:val="26"/>
          <w:lang w:val="es-ES_tradnl"/>
        </w:rPr>
        <w:t xml:space="preserve">Interamericano </w:t>
      </w:r>
      <w:r w:rsidR="00A223A2" w:rsidRPr="00366793">
        <w:rPr>
          <w:rFonts w:ascii="Times New Roman" w:hAnsi="Times New Roman"/>
          <w:sz w:val="26"/>
          <w:szCs w:val="26"/>
          <w:lang w:val="es-ES_tradnl"/>
        </w:rPr>
        <w:t xml:space="preserve">de </w:t>
      </w:r>
      <w:r>
        <w:rPr>
          <w:rFonts w:ascii="Times New Roman" w:hAnsi="Times New Roman"/>
          <w:sz w:val="26"/>
          <w:szCs w:val="26"/>
          <w:lang w:val="es-ES_tradnl"/>
        </w:rPr>
        <w:t>D</w:t>
      </w:r>
      <w:r w:rsidR="00A223A2" w:rsidRPr="00366793">
        <w:rPr>
          <w:rFonts w:ascii="Times New Roman" w:hAnsi="Times New Roman"/>
          <w:sz w:val="26"/>
          <w:szCs w:val="26"/>
          <w:lang w:val="es-ES_tradnl"/>
        </w:rPr>
        <w:t xml:space="preserve">erechos </w:t>
      </w:r>
      <w:r>
        <w:rPr>
          <w:rFonts w:ascii="Times New Roman" w:hAnsi="Times New Roman"/>
          <w:sz w:val="26"/>
          <w:szCs w:val="26"/>
          <w:lang w:val="es-ES_tradnl"/>
        </w:rPr>
        <w:t>H</w:t>
      </w:r>
      <w:r w:rsidR="00A223A2" w:rsidRPr="00366793">
        <w:rPr>
          <w:rFonts w:ascii="Times New Roman" w:hAnsi="Times New Roman"/>
          <w:sz w:val="26"/>
          <w:szCs w:val="26"/>
          <w:lang w:val="es-ES_tradnl"/>
        </w:rPr>
        <w:t xml:space="preserve">umanos; los </w:t>
      </w:r>
      <w:r w:rsidR="00A223A2" w:rsidRPr="00366793">
        <w:rPr>
          <w:rFonts w:ascii="Times New Roman" w:hAnsi="Times New Roman"/>
          <w:sz w:val="26"/>
          <w:szCs w:val="26"/>
          <w:lang w:val="es-ES_tradnl"/>
        </w:rPr>
        <w:lastRenderedPageBreak/>
        <w:t>derechos humanos y la economía mundial</w:t>
      </w:r>
      <w:r w:rsidR="005007B9" w:rsidRPr="00366793">
        <w:rPr>
          <w:rFonts w:ascii="Times New Roman" w:hAnsi="Times New Roman"/>
          <w:sz w:val="26"/>
          <w:szCs w:val="26"/>
          <w:lang w:val="es-ES_tradnl"/>
        </w:rPr>
        <w:t>;</w:t>
      </w:r>
      <w:r w:rsidR="00A223A2" w:rsidRPr="00366793">
        <w:rPr>
          <w:rFonts w:ascii="Times New Roman" w:hAnsi="Times New Roman"/>
          <w:sz w:val="26"/>
          <w:szCs w:val="26"/>
          <w:lang w:val="es-ES_tradnl"/>
        </w:rPr>
        <w:t xml:space="preserve"> y los derechos humanos y </w:t>
      </w:r>
      <w:r>
        <w:rPr>
          <w:rFonts w:ascii="Times New Roman" w:hAnsi="Times New Roman"/>
          <w:sz w:val="26"/>
          <w:szCs w:val="26"/>
          <w:lang w:val="es-ES_tradnl"/>
        </w:rPr>
        <w:t>el contra</w:t>
      </w:r>
      <w:r w:rsidR="00A223A2" w:rsidRPr="00366793">
        <w:rPr>
          <w:rFonts w:ascii="Times New Roman" w:hAnsi="Times New Roman"/>
          <w:sz w:val="26"/>
          <w:szCs w:val="26"/>
          <w:lang w:val="es-ES_tradnl"/>
        </w:rPr>
        <w:t>terrorismo (desde 2007).</w:t>
      </w:r>
    </w:p>
    <w:p w14:paraId="0FB425BD" w14:textId="77777777" w:rsidR="00CE0FAE" w:rsidRPr="00366793" w:rsidRDefault="00CE0FA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0D18826B" w14:textId="133910AA" w:rsidR="00EC0B2E" w:rsidRPr="00366793" w:rsidRDefault="00BA25E2" w:rsidP="00366793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color w:val="auto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color w:val="auto"/>
          <w:sz w:val="26"/>
          <w:szCs w:val="26"/>
          <w:lang w:val="es-ES_tradnl"/>
        </w:rPr>
        <w:t>Comisión Europea para la Democracia a través del</w:t>
      </w:r>
      <w:r w:rsidR="002D6148" w:rsidRPr="00366793">
        <w:rPr>
          <w:rFonts w:ascii="Times New Roman" w:hAnsi="Times New Roman"/>
          <w:smallCaps/>
          <w:color w:val="auto"/>
          <w:sz w:val="26"/>
          <w:szCs w:val="26"/>
          <w:lang w:val="es-ES_tradnl"/>
        </w:rPr>
        <w:t xml:space="preserve"> Derecho</w:t>
      </w:r>
      <w:r w:rsidRPr="00366793">
        <w:rPr>
          <w:rFonts w:ascii="Times New Roman" w:hAnsi="Times New Roman"/>
          <w:smallCaps/>
          <w:color w:val="auto"/>
          <w:sz w:val="26"/>
          <w:szCs w:val="26"/>
          <w:lang w:val="es-ES_tradnl"/>
        </w:rPr>
        <w:t xml:space="preserve"> </w:t>
      </w:r>
      <w:r w:rsidR="00646759" w:rsidRPr="00366793">
        <w:rPr>
          <w:rFonts w:ascii="Times New Roman" w:hAnsi="Times New Roman"/>
          <w:smallCaps/>
          <w:color w:val="auto"/>
          <w:sz w:val="26"/>
          <w:szCs w:val="26"/>
          <w:lang w:val="es-ES_tradnl"/>
        </w:rPr>
        <w:t>(</w:t>
      </w:r>
      <w:r w:rsidRPr="00366793">
        <w:rPr>
          <w:rFonts w:ascii="Times New Roman" w:hAnsi="Times New Roman"/>
          <w:smallCaps/>
          <w:color w:val="auto"/>
          <w:sz w:val="26"/>
          <w:szCs w:val="26"/>
          <w:lang w:val="es-ES_tradnl"/>
        </w:rPr>
        <w:t>Comisión de Venecia)</w:t>
      </w:r>
      <w:r w:rsidR="00374818" w:rsidRPr="00366793">
        <w:rPr>
          <w:rFonts w:ascii="Times New Roman" w:hAnsi="Times New Roman"/>
          <w:smallCaps/>
          <w:color w:val="auto"/>
          <w:sz w:val="26"/>
          <w:szCs w:val="26"/>
          <w:lang w:val="es-ES_tradnl"/>
        </w:rPr>
        <w:t xml:space="preserve">.  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Miembro i</w:t>
      </w:r>
      <w:r w:rsidR="00761DDC" w:rsidRPr="00366793">
        <w:rPr>
          <w:rFonts w:ascii="Times New Roman" w:hAnsi="Times New Roman"/>
          <w:color w:val="auto"/>
          <w:sz w:val="26"/>
          <w:szCs w:val="26"/>
          <w:lang w:val="es-ES_tradnl"/>
        </w:rPr>
        <w:t>ndepend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i</w:t>
      </w:r>
      <w:r w:rsidR="00761DDC" w:rsidRPr="00366793">
        <w:rPr>
          <w:rFonts w:ascii="Times New Roman" w:hAnsi="Times New Roman"/>
          <w:color w:val="auto"/>
          <w:sz w:val="26"/>
          <w:szCs w:val="26"/>
          <w:lang w:val="es-ES_tradnl"/>
        </w:rPr>
        <w:t>ent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e</w:t>
      </w:r>
      <w:r w:rsidR="00761DDC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 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del grupo consultivo de expertos en materia de reformas de derechos humanos y </w:t>
      </w:r>
      <w:r w:rsidR="00B2564F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reformas 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legislativas del Consejo Europ</w:t>
      </w:r>
      <w:r w:rsidRPr="00366793">
        <w:rPr>
          <w:rFonts w:ascii="Times New Roman" w:hAnsi="Times New Roman"/>
          <w:color w:val="auto"/>
          <w:sz w:val="26"/>
          <w:szCs w:val="26"/>
          <w:lang w:val="es-ES_tradnl"/>
        </w:rPr>
        <w:t>eo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. </w:t>
      </w:r>
      <w:r w:rsidR="00E809BF" w:rsidRPr="00366793">
        <w:rPr>
          <w:rFonts w:ascii="Times New Roman" w:hAnsi="Times New Roman"/>
          <w:color w:val="auto"/>
          <w:sz w:val="26"/>
          <w:szCs w:val="26"/>
          <w:lang w:val="es-ES_tradnl"/>
        </w:rPr>
        <w:t>A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yuda a evaluar la compatibilidad de leyes nacionales y </w:t>
      </w:r>
      <w:r w:rsidR="00B2564F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las 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reformas constitucionales en </w:t>
      </w:r>
      <w:r w:rsidR="00E809BF" w:rsidRPr="00366793">
        <w:rPr>
          <w:rFonts w:ascii="Times New Roman" w:hAnsi="Times New Roman"/>
          <w:color w:val="auto"/>
          <w:sz w:val="26"/>
          <w:szCs w:val="26"/>
          <w:lang w:val="es-ES_tradnl"/>
        </w:rPr>
        <w:t>Europ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a</w:t>
      </w:r>
      <w:r w:rsidR="00E809BF" w:rsidRPr="00366793">
        <w:rPr>
          <w:rFonts w:ascii="Times New Roman" w:hAnsi="Times New Roman"/>
          <w:color w:val="auto"/>
          <w:sz w:val="26"/>
          <w:szCs w:val="26"/>
          <w:lang w:val="es-ES_tradnl"/>
        </w:rPr>
        <w:t>, Nort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e de</w:t>
      </w:r>
      <w:r w:rsidR="00E809BF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 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Á</w:t>
      </w:r>
      <w:r w:rsidR="00E809BF" w:rsidRPr="00366793">
        <w:rPr>
          <w:rFonts w:ascii="Times New Roman" w:hAnsi="Times New Roman"/>
          <w:color w:val="auto"/>
          <w:sz w:val="26"/>
          <w:szCs w:val="26"/>
          <w:lang w:val="es-ES_tradnl"/>
        </w:rPr>
        <w:t>frica</w:t>
      </w:r>
      <w:r w:rsidR="00042905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, 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América </w:t>
      </w:r>
      <w:r w:rsidR="00042905" w:rsidRPr="00366793">
        <w:rPr>
          <w:rFonts w:ascii="Times New Roman" w:hAnsi="Times New Roman"/>
          <w:color w:val="auto"/>
          <w:sz w:val="26"/>
          <w:szCs w:val="26"/>
          <w:lang w:val="es-ES_tradnl"/>
        </w:rPr>
        <w:t>Latin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a</w:t>
      </w:r>
      <w:r w:rsidR="00E809BF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 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y otros</w:t>
      </w:r>
      <w:r w:rsidR="00EC0B2E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. </w:t>
      </w:r>
      <w:r w:rsidR="00192E8D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 </w:t>
      </w:r>
      <w:r w:rsidR="00E809BF" w:rsidRPr="00366793">
        <w:rPr>
          <w:rFonts w:ascii="Times New Roman" w:hAnsi="Times New Roman"/>
          <w:smallCaps/>
          <w:color w:val="auto"/>
          <w:sz w:val="26"/>
          <w:szCs w:val="26"/>
          <w:lang w:val="es-ES_tradnl"/>
        </w:rPr>
        <w:t>(</w:t>
      </w:r>
      <w:r w:rsidR="007E1CAD" w:rsidRPr="00366793">
        <w:rPr>
          <w:rFonts w:ascii="Times New Roman" w:hAnsi="Times New Roman"/>
          <w:color w:val="auto"/>
          <w:sz w:val="26"/>
          <w:szCs w:val="26"/>
          <w:lang w:val="es-ES_tradnl"/>
        </w:rPr>
        <w:t>M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ie</w:t>
      </w:r>
      <w:r w:rsidR="007E1CAD" w:rsidRPr="00366793">
        <w:rPr>
          <w:rFonts w:ascii="Times New Roman" w:hAnsi="Times New Roman"/>
          <w:color w:val="auto"/>
          <w:sz w:val="26"/>
          <w:szCs w:val="26"/>
          <w:lang w:val="es-ES_tradnl"/>
        </w:rPr>
        <w:t>mbr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o</w:t>
      </w:r>
      <w:r w:rsidR="007E1CAD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 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y</w:t>
      </w:r>
      <w:r w:rsidR="007E1CAD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 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Vice Presidenta de la Subcomisión sobre el Estado de Derecho </w:t>
      </w:r>
      <w:r w:rsidR="00201BE3" w:rsidRPr="00366793">
        <w:rPr>
          <w:rFonts w:ascii="Times New Roman" w:hAnsi="Times New Roman"/>
          <w:color w:val="auto"/>
          <w:sz w:val="26"/>
          <w:szCs w:val="26"/>
          <w:lang w:val="es-ES_tradnl"/>
        </w:rPr>
        <w:t>(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desd</w:t>
      </w:r>
      <w:r w:rsidR="007E1CAD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e </w:t>
      </w:r>
      <w:r w:rsidR="00EC0B2E" w:rsidRPr="00366793">
        <w:rPr>
          <w:rFonts w:ascii="Times New Roman" w:hAnsi="Times New Roman"/>
          <w:color w:val="auto"/>
          <w:sz w:val="26"/>
          <w:szCs w:val="26"/>
          <w:lang w:val="es-ES_tradnl"/>
        </w:rPr>
        <w:t>2013</w:t>
      </w:r>
      <w:r w:rsidR="00201BE3" w:rsidRPr="00366793">
        <w:rPr>
          <w:rFonts w:ascii="Times New Roman" w:hAnsi="Times New Roman"/>
          <w:color w:val="auto"/>
          <w:sz w:val="26"/>
          <w:szCs w:val="26"/>
          <w:lang w:val="es-ES_tradnl"/>
        </w:rPr>
        <w:t>)</w:t>
      </w:r>
      <w:r w:rsidR="00EC0B2E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; 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Miembro o</w:t>
      </w:r>
      <w:r w:rsidR="00722A8A" w:rsidRPr="00366793">
        <w:rPr>
          <w:rFonts w:ascii="Times New Roman" w:hAnsi="Times New Roman"/>
          <w:color w:val="auto"/>
          <w:sz w:val="26"/>
          <w:szCs w:val="26"/>
          <w:lang w:val="es-ES_tradnl"/>
        </w:rPr>
        <w:t>bserv</w:t>
      </w:r>
      <w:r w:rsidR="005007B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ado</w:t>
      </w:r>
      <w:r w:rsidR="00722A8A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r </w:t>
      </w:r>
      <w:r w:rsidR="00201BE3" w:rsidRPr="00366793">
        <w:rPr>
          <w:rFonts w:ascii="Times New Roman" w:hAnsi="Times New Roman"/>
          <w:color w:val="auto"/>
          <w:sz w:val="26"/>
          <w:szCs w:val="26"/>
          <w:lang w:val="es-ES_tradnl"/>
        </w:rPr>
        <w:t>(</w:t>
      </w:r>
      <w:r w:rsidR="0064675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o</w:t>
      </w:r>
      <w:r w:rsidR="00E809BF" w:rsidRPr="00366793">
        <w:rPr>
          <w:rFonts w:ascii="Times New Roman" w:hAnsi="Times New Roman"/>
          <w:color w:val="auto"/>
          <w:sz w:val="26"/>
          <w:szCs w:val="26"/>
          <w:lang w:val="es-ES_tradnl"/>
        </w:rPr>
        <w:t>ct</w:t>
      </w:r>
      <w:r w:rsidR="00690D2A" w:rsidRPr="00366793">
        <w:rPr>
          <w:rFonts w:ascii="Times New Roman" w:hAnsi="Times New Roman"/>
          <w:color w:val="auto"/>
          <w:sz w:val="26"/>
          <w:szCs w:val="26"/>
          <w:lang w:val="es-ES_tradnl"/>
        </w:rPr>
        <w:t>ubre</w:t>
      </w:r>
      <w:r w:rsidR="00E809BF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 2010</w:t>
      </w:r>
      <w:r w:rsidR="00EC0B2E" w:rsidRPr="00366793">
        <w:rPr>
          <w:rFonts w:ascii="Times New Roman" w:hAnsi="Times New Roman"/>
          <w:color w:val="auto"/>
          <w:sz w:val="26"/>
          <w:szCs w:val="26"/>
          <w:lang w:val="es-ES_tradnl"/>
        </w:rPr>
        <w:t>-</w:t>
      </w:r>
      <w:r w:rsidR="0064675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ab</w:t>
      </w:r>
      <w:r w:rsidR="00EC0B2E" w:rsidRPr="00366793">
        <w:rPr>
          <w:rFonts w:ascii="Times New Roman" w:hAnsi="Times New Roman"/>
          <w:color w:val="auto"/>
          <w:sz w:val="26"/>
          <w:szCs w:val="26"/>
          <w:lang w:val="es-ES_tradnl"/>
        </w:rPr>
        <w:t>ril 2013</w:t>
      </w:r>
      <w:r w:rsidR="00201BE3" w:rsidRPr="00366793">
        <w:rPr>
          <w:rFonts w:ascii="Times New Roman" w:hAnsi="Times New Roman"/>
          <w:color w:val="auto"/>
          <w:sz w:val="26"/>
          <w:szCs w:val="26"/>
          <w:lang w:val="es-ES_tradnl"/>
        </w:rPr>
        <w:t>)</w:t>
      </w:r>
      <w:r w:rsidR="00646759" w:rsidRPr="00366793">
        <w:rPr>
          <w:rFonts w:ascii="Times New Roman" w:hAnsi="Times New Roman"/>
          <w:color w:val="auto"/>
          <w:sz w:val="26"/>
          <w:szCs w:val="26"/>
          <w:lang w:val="es-ES_tradnl"/>
        </w:rPr>
        <w:t>.</w:t>
      </w:r>
      <w:r w:rsidR="00EC0B2E" w:rsidRPr="00366793">
        <w:rPr>
          <w:rFonts w:ascii="Times New Roman" w:hAnsi="Times New Roman"/>
          <w:color w:val="auto"/>
          <w:sz w:val="26"/>
          <w:szCs w:val="26"/>
          <w:lang w:val="es-ES_tradnl"/>
        </w:rPr>
        <w:t xml:space="preserve">) </w:t>
      </w:r>
    </w:p>
    <w:p w14:paraId="004FE7ED" w14:textId="77777777" w:rsidR="00E809BF" w:rsidRPr="00366793" w:rsidRDefault="00722A8A" w:rsidP="00366793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</w:p>
    <w:p w14:paraId="14812EE7" w14:textId="2A5FC92C" w:rsidR="00E809BF" w:rsidRPr="00366793" w:rsidRDefault="003E3539" w:rsidP="00366793">
      <w:pPr>
        <w:spacing w:before="240"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American </w:t>
      </w:r>
      <w:proofErr w:type="spellStart"/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Institute</w:t>
      </w:r>
      <w:proofErr w:type="spellEnd"/>
      <w:r w:rsidR="00BA25E2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(Instituto Estadounidense de Derecho)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, </w:t>
      </w:r>
      <w:r w:rsidR="00BA25E2" w:rsidRPr="00366793">
        <w:rPr>
          <w:rFonts w:ascii="Times New Roman" w:hAnsi="Times New Roman"/>
          <w:smallCaps/>
          <w:sz w:val="26"/>
          <w:szCs w:val="26"/>
          <w:lang w:val="es-ES_tradnl"/>
        </w:rPr>
        <w:t>Reportera Coordinadora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, </w:t>
      </w:r>
      <w:proofErr w:type="spellStart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>Restatement</w:t>
      </w:r>
      <w:proofErr w:type="spellEnd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(</w:t>
      </w:r>
      <w:proofErr w:type="spellStart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>Fourth</w:t>
      </w:r>
      <w:proofErr w:type="spellEnd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) of </w:t>
      </w:r>
      <w:proofErr w:type="spellStart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>the</w:t>
      </w:r>
      <w:proofErr w:type="spellEnd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>Foreign</w:t>
      </w:r>
      <w:proofErr w:type="spellEnd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>Relations</w:t>
      </w:r>
      <w:proofErr w:type="spellEnd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>the</w:t>
      </w:r>
      <w:proofErr w:type="spellEnd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>United</w:t>
      </w:r>
      <w:proofErr w:type="spellEnd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>States</w:t>
      </w:r>
      <w:proofErr w:type="spellEnd"/>
      <w:r w:rsidR="00BA25E2"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(Reafirmación (Cuarta) de la Ley de Relaciones Exteriores de los Estados Unidos)</w:t>
      </w:r>
      <w:r w:rsidR="00EA0376"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. </w:t>
      </w:r>
      <w:r w:rsidR="00EA0376" w:rsidRPr="00366793">
        <w:rPr>
          <w:rFonts w:ascii="Times New Roman" w:hAnsi="Times New Roman"/>
          <w:sz w:val="26"/>
          <w:szCs w:val="26"/>
          <w:lang w:val="es-ES_tradnl"/>
        </w:rPr>
        <w:t xml:space="preserve">Reportera </w:t>
      </w:r>
      <w:proofErr w:type="spellStart"/>
      <w:r w:rsidR="00EA0376" w:rsidRPr="00366793">
        <w:rPr>
          <w:rFonts w:ascii="Times New Roman" w:hAnsi="Times New Roman"/>
          <w:sz w:val="26"/>
          <w:szCs w:val="26"/>
          <w:lang w:val="es-ES_tradnl"/>
        </w:rPr>
        <w:t>c</w:t>
      </w:r>
      <w:r w:rsidR="000908D7" w:rsidRPr="00366793">
        <w:rPr>
          <w:rFonts w:ascii="Times New Roman" w:hAnsi="Times New Roman"/>
          <w:sz w:val="26"/>
          <w:szCs w:val="26"/>
          <w:lang w:val="es-ES_tradnl"/>
        </w:rPr>
        <w:t>o</w:t>
      </w:r>
      <w:proofErr w:type="spellEnd"/>
      <w:r w:rsidR="000908D7" w:rsidRPr="00366793">
        <w:rPr>
          <w:rFonts w:ascii="Times New Roman" w:hAnsi="Times New Roman"/>
          <w:sz w:val="26"/>
          <w:szCs w:val="26"/>
          <w:lang w:val="es-ES_tradnl"/>
        </w:rPr>
        <w:t>-</w:t>
      </w:r>
      <w:r w:rsidR="00EA0376" w:rsidRPr="00366793">
        <w:rPr>
          <w:rFonts w:ascii="Times New Roman" w:hAnsi="Times New Roman"/>
          <w:sz w:val="26"/>
          <w:szCs w:val="26"/>
          <w:lang w:val="es-ES_tradnl"/>
        </w:rPr>
        <w:t>c</w:t>
      </w:r>
      <w:r w:rsidR="000908D7" w:rsidRPr="00366793">
        <w:rPr>
          <w:rFonts w:ascii="Times New Roman" w:hAnsi="Times New Roman"/>
          <w:sz w:val="26"/>
          <w:szCs w:val="26"/>
          <w:lang w:val="es-ES_tradnl"/>
        </w:rPr>
        <w:t>oordina</w:t>
      </w:r>
      <w:r w:rsidR="00EA0376" w:rsidRPr="00366793">
        <w:rPr>
          <w:rFonts w:ascii="Times New Roman" w:hAnsi="Times New Roman"/>
          <w:sz w:val="26"/>
          <w:szCs w:val="26"/>
          <w:lang w:val="es-ES_tradnl"/>
        </w:rPr>
        <w:t>dora</w:t>
      </w:r>
      <w:r w:rsidR="000908D7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EA0376" w:rsidRPr="00366793">
        <w:rPr>
          <w:rFonts w:ascii="Times New Roman" w:hAnsi="Times New Roman"/>
          <w:sz w:val="26"/>
          <w:szCs w:val="26"/>
          <w:lang w:val="es-ES_tradnl"/>
        </w:rPr>
        <w:t xml:space="preserve">que dirige y supervisa la preparación de los principales tratados sobre la ley de relaciones 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exteriores</w:t>
      </w:r>
      <w:r w:rsidR="00EA0376" w:rsidRPr="00366793">
        <w:rPr>
          <w:rFonts w:ascii="Times New Roman" w:hAnsi="Times New Roman"/>
          <w:sz w:val="26"/>
          <w:szCs w:val="26"/>
          <w:lang w:val="es-ES_tradnl"/>
        </w:rPr>
        <w:t xml:space="preserve">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="00EA0376" w:rsidRPr="00366793">
        <w:rPr>
          <w:rFonts w:ascii="Times New Roman" w:hAnsi="Times New Roman"/>
          <w:sz w:val="26"/>
          <w:szCs w:val="26"/>
          <w:lang w:val="es-ES_tradnl"/>
        </w:rPr>
        <w:t xml:space="preserve">; también sirve de </w:t>
      </w:r>
      <w:r w:rsidR="00646759" w:rsidRPr="00366793">
        <w:rPr>
          <w:rFonts w:ascii="Times New Roman" w:hAnsi="Times New Roman"/>
          <w:sz w:val="26"/>
          <w:szCs w:val="26"/>
          <w:lang w:val="es-ES_tradnl"/>
        </w:rPr>
        <w:t>r</w:t>
      </w:r>
      <w:r w:rsidR="00EA0376" w:rsidRPr="00366793">
        <w:rPr>
          <w:rFonts w:ascii="Times New Roman" w:hAnsi="Times New Roman"/>
          <w:sz w:val="26"/>
          <w:szCs w:val="26"/>
          <w:lang w:val="es-ES_tradnl"/>
        </w:rPr>
        <w:t xml:space="preserve">eportera sobre </w:t>
      </w:r>
      <w:r w:rsidR="00B05FB4">
        <w:rPr>
          <w:rFonts w:ascii="Times New Roman" w:hAnsi="Times New Roman"/>
          <w:sz w:val="26"/>
          <w:szCs w:val="26"/>
          <w:lang w:val="es-ES_tradnl"/>
        </w:rPr>
        <w:t xml:space="preserve">la </w:t>
      </w:r>
      <w:r w:rsidR="00B05FB4" w:rsidRPr="00366793">
        <w:rPr>
          <w:rFonts w:ascii="Times New Roman" w:hAnsi="Times New Roman"/>
          <w:sz w:val="26"/>
          <w:szCs w:val="26"/>
          <w:lang w:val="es-ES_tradnl"/>
        </w:rPr>
        <w:t xml:space="preserve">Situación de los tratados </w:t>
      </w:r>
      <w:r w:rsidR="00B05FB4">
        <w:rPr>
          <w:rFonts w:ascii="Times New Roman" w:hAnsi="Times New Roman"/>
          <w:sz w:val="26"/>
          <w:szCs w:val="26"/>
          <w:lang w:val="es-ES_tradnl"/>
        </w:rPr>
        <w:t>en</w:t>
      </w:r>
      <w:r w:rsidR="00B05FB4" w:rsidRPr="00366793">
        <w:rPr>
          <w:rFonts w:ascii="Times New Roman" w:hAnsi="Times New Roman"/>
          <w:sz w:val="26"/>
          <w:szCs w:val="26"/>
          <w:lang w:val="es-ES_tradnl"/>
        </w:rPr>
        <w:t xml:space="preserve"> el derecho interno de los </w:t>
      </w:r>
      <w:r w:rsidR="00B05FB4">
        <w:rPr>
          <w:rFonts w:ascii="Times New Roman" w:hAnsi="Times New Roman"/>
          <w:sz w:val="26"/>
          <w:szCs w:val="26"/>
          <w:lang w:val="es-ES_tradnl"/>
        </w:rPr>
        <w:t>EE.UU.</w:t>
      </w:r>
      <w:r w:rsidR="00EA0376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B05FB4">
        <w:rPr>
          <w:rFonts w:ascii="Times New Roman" w:hAnsi="Times New Roman"/>
          <w:sz w:val="26"/>
          <w:szCs w:val="26"/>
          <w:lang w:val="es-ES_tradnl"/>
        </w:rPr>
        <w:t>(</w:t>
      </w:r>
      <w:r w:rsidR="00BA25E2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Status of </w:t>
      </w:r>
      <w:proofErr w:type="spellStart"/>
      <w:r w:rsidR="00BA25E2" w:rsidRPr="00443C15">
        <w:rPr>
          <w:rFonts w:ascii="Times New Roman" w:hAnsi="Times New Roman"/>
          <w:i/>
          <w:sz w:val="26"/>
          <w:szCs w:val="26"/>
          <w:lang w:val="es-ES_tradnl"/>
        </w:rPr>
        <w:t>Treaties</w:t>
      </w:r>
      <w:proofErr w:type="spellEnd"/>
      <w:r w:rsidR="00BA25E2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in U.S. </w:t>
      </w:r>
      <w:proofErr w:type="spellStart"/>
      <w:r w:rsidR="00BA25E2" w:rsidRPr="00443C15">
        <w:rPr>
          <w:rFonts w:ascii="Times New Roman" w:hAnsi="Times New Roman"/>
          <w:i/>
          <w:sz w:val="26"/>
          <w:szCs w:val="26"/>
          <w:lang w:val="es-ES_tradnl"/>
        </w:rPr>
        <w:t>Domestic</w:t>
      </w:r>
      <w:proofErr w:type="spellEnd"/>
      <w:r w:rsidR="00BA25E2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BA25E2" w:rsidRPr="00443C15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="00B05FB4">
        <w:rPr>
          <w:rFonts w:ascii="Times New Roman" w:hAnsi="Times New Roman"/>
          <w:sz w:val="26"/>
          <w:szCs w:val="26"/>
          <w:lang w:val="es-ES_tradnl"/>
        </w:rPr>
        <w:t>)</w:t>
      </w:r>
      <w:r w:rsidR="00BA25E2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EA0376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0908D7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="00EA0376" w:rsidRPr="00366793">
        <w:rPr>
          <w:rFonts w:ascii="Times New Roman" w:hAnsi="Times New Roman"/>
          <w:sz w:val="26"/>
          <w:szCs w:val="26"/>
          <w:lang w:val="es-ES_tradnl"/>
        </w:rPr>
        <w:t>desd</w:t>
      </w:r>
      <w:r w:rsidR="000908D7" w:rsidRPr="00366793">
        <w:rPr>
          <w:rFonts w:ascii="Times New Roman" w:hAnsi="Times New Roman"/>
          <w:sz w:val="26"/>
          <w:szCs w:val="26"/>
          <w:lang w:val="es-ES_tradnl"/>
        </w:rPr>
        <w:t>e 2012</w:t>
      </w:r>
      <w:r w:rsidR="00E809BF" w:rsidRPr="00366793">
        <w:rPr>
          <w:rFonts w:ascii="Times New Roman" w:hAnsi="Times New Roman"/>
          <w:sz w:val="26"/>
          <w:szCs w:val="26"/>
          <w:lang w:val="es-ES_tradnl"/>
        </w:rPr>
        <w:t xml:space="preserve">). </w:t>
      </w:r>
    </w:p>
    <w:p w14:paraId="3AF10DCD" w14:textId="77777777" w:rsidR="00E809BF" w:rsidRPr="00366793" w:rsidRDefault="00E809B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4CAB52AC" w14:textId="23A3350B" w:rsidR="00E809BF" w:rsidRPr="00366793" w:rsidRDefault="00BA25E2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Project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on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Harmonizing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Standards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for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Armed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Conflict</w:t>
      </w:r>
      <w:proofErr w:type="spellEnd"/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(</w:t>
      </w:r>
      <w:r w:rsidR="00EA0376" w:rsidRPr="00366793">
        <w:rPr>
          <w:rFonts w:ascii="Times New Roman" w:hAnsi="Times New Roman"/>
          <w:smallCaps/>
          <w:sz w:val="26"/>
          <w:szCs w:val="26"/>
          <w:lang w:val="es-ES_tradnl"/>
        </w:rPr>
        <w:t>Proy</w:t>
      </w:r>
      <w:r w:rsidR="00722A8A" w:rsidRPr="00366793">
        <w:rPr>
          <w:rFonts w:ascii="Times New Roman" w:hAnsi="Times New Roman"/>
          <w:smallCaps/>
          <w:sz w:val="26"/>
          <w:szCs w:val="26"/>
          <w:lang w:val="es-ES_tradnl"/>
        </w:rPr>
        <w:t>ect</w:t>
      </w:r>
      <w:r w:rsidR="00EA0376" w:rsidRPr="00366793">
        <w:rPr>
          <w:rFonts w:ascii="Times New Roman" w:hAnsi="Times New Roman"/>
          <w:smallCaps/>
          <w:sz w:val="26"/>
          <w:szCs w:val="26"/>
          <w:lang w:val="es-ES_tradnl"/>
        </w:rPr>
        <w:t>o sobre Normas para Armonizar los Conflictos Armados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)</w:t>
      </w:r>
      <w:r w:rsidR="00E809BF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. </w:t>
      </w:r>
      <w:r w:rsidR="00DA6CA8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r w:rsidR="00722A8A" w:rsidRPr="00366793">
        <w:rPr>
          <w:rFonts w:ascii="Times New Roman" w:hAnsi="Times New Roman"/>
          <w:sz w:val="26"/>
          <w:szCs w:val="26"/>
          <w:lang w:val="es-ES_tradnl"/>
        </w:rPr>
        <w:t>C</w:t>
      </w:r>
      <w:r w:rsidR="00E809BF" w:rsidRPr="00366793">
        <w:rPr>
          <w:rFonts w:ascii="Times New Roman" w:hAnsi="Times New Roman"/>
          <w:sz w:val="26"/>
          <w:szCs w:val="26"/>
          <w:lang w:val="es-ES_tradnl"/>
        </w:rPr>
        <w:t>o-director</w:t>
      </w:r>
      <w:r w:rsidR="00EA0376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E809BF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EA0376" w:rsidRPr="00366793">
        <w:rPr>
          <w:rFonts w:ascii="Times New Roman" w:hAnsi="Times New Roman"/>
          <w:sz w:val="26"/>
          <w:szCs w:val="26"/>
          <w:lang w:val="es-ES_tradnl"/>
        </w:rPr>
        <w:t xml:space="preserve">del proyecto transnacional de expertos que estudia posibles reformas 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 xml:space="preserve">de la ley sobre conflictos armados no internacionales. El proyecto involucra a un comité directivo de expertos </w:t>
      </w:r>
      <w:r w:rsidR="00646759" w:rsidRPr="00366793">
        <w:rPr>
          <w:rFonts w:ascii="Times New Roman" w:hAnsi="Times New Roman"/>
          <w:sz w:val="26"/>
          <w:szCs w:val="26"/>
          <w:lang w:val="es-ES_tradnl"/>
        </w:rPr>
        <w:t>en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646759" w:rsidRPr="00366793">
        <w:rPr>
          <w:rFonts w:ascii="Times New Roman" w:hAnsi="Times New Roman"/>
          <w:sz w:val="26"/>
          <w:szCs w:val="26"/>
          <w:lang w:val="es-ES_tradnl"/>
        </w:rPr>
        <w:t>derecho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 xml:space="preserve"> sobre derechos humanos y humanitarios en el mundo académico y en los gobiernos de Australia, Canadá, el Reino Unido y otros </w:t>
      </w:r>
      <w:r w:rsidR="00B05FB4">
        <w:rPr>
          <w:rFonts w:ascii="Times New Roman" w:hAnsi="Times New Roman"/>
          <w:sz w:val="26"/>
          <w:szCs w:val="26"/>
          <w:lang w:val="es-ES_tradnl"/>
        </w:rPr>
        <w:t xml:space="preserve">más 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 xml:space="preserve">(desde 2012). </w:t>
      </w:r>
    </w:p>
    <w:p w14:paraId="638F7902" w14:textId="77777777" w:rsidR="0047769A" w:rsidRPr="00366793" w:rsidRDefault="0047769A" w:rsidP="00366793">
      <w:pPr>
        <w:pStyle w:val="Heading1"/>
        <w:spacing w:line="360" w:lineRule="auto"/>
        <w:ind w:right="0"/>
        <w:rPr>
          <w:rFonts w:ascii="Times New Roman" w:hAnsi="Times New Roman"/>
          <w:sz w:val="26"/>
          <w:szCs w:val="26"/>
          <w:lang w:val="es-ES_tradnl"/>
        </w:rPr>
      </w:pPr>
    </w:p>
    <w:p w14:paraId="12222A7B" w14:textId="5D3AA338" w:rsidR="0047769A" w:rsidRPr="00366793" w:rsidRDefault="001A03A1" w:rsidP="00366793">
      <w:pPr>
        <w:pStyle w:val="Heading1"/>
        <w:spacing w:line="360" w:lineRule="auto"/>
        <w:ind w:right="0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z w:val="26"/>
          <w:szCs w:val="26"/>
          <w:lang w:val="es-ES_tradnl"/>
        </w:rPr>
        <w:t xml:space="preserve">Experiencia </w:t>
      </w:r>
      <w:r w:rsidR="00646759" w:rsidRPr="00366793">
        <w:rPr>
          <w:rFonts w:ascii="Times New Roman" w:hAnsi="Times New Roman"/>
          <w:sz w:val="26"/>
          <w:szCs w:val="26"/>
          <w:lang w:val="es-ES_tradnl"/>
        </w:rPr>
        <w:t>d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ocente </w:t>
      </w:r>
      <w:r w:rsidR="00646759" w:rsidRPr="00366793">
        <w:rPr>
          <w:rFonts w:ascii="Times New Roman" w:hAnsi="Times New Roman"/>
          <w:sz w:val="26"/>
          <w:szCs w:val="26"/>
          <w:lang w:val="es-ES_tradnl"/>
        </w:rPr>
        <w:t>p</w:t>
      </w:r>
      <w:r w:rsidR="003E3539" w:rsidRPr="00366793">
        <w:rPr>
          <w:rFonts w:ascii="Times New Roman" w:hAnsi="Times New Roman"/>
          <w:sz w:val="26"/>
          <w:szCs w:val="26"/>
          <w:lang w:val="es-ES_tradnl"/>
        </w:rPr>
        <w:t>revia</w:t>
      </w:r>
    </w:p>
    <w:p w14:paraId="43C4619D" w14:textId="77777777" w:rsidR="00093B54" w:rsidRPr="00366793" w:rsidRDefault="00093B54" w:rsidP="00366793">
      <w:pPr>
        <w:spacing w:line="360" w:lineRule="auto"/>
        <w:rPr>
          <w:rFonts w:ascii="Times New Roman" w:hAnsi="Times New Roman"/>
          <w:smallCaps/>
          <w:sz w:val="26"/>
          <w:szCs w:val="26"/>
          <w:lang w:val="es-ES_tradnl"/>
        </w:rPr>
      </w:pPr>
    </w:p>
    <w:p w14:paraId="6B3665C8" w14:textId="723A20BD" w:rsidR="00CE7B3F" w:rsidRPr="00366793" w:rsidRDefault="005F0D04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Facultad de Derecho de la Universidad de Harvard</w:t>
      </w:r>
      <w:r w:rsidR="00CE7B3F" w:rsidRPr="00366793">
        <w:rPr>
          <w:rFonts w:ascii="Times New Roman" w:hAnsi="Times New Roman"/>
          <w:sz w:val="26"/>
          <w:szCs w:val="26"/>
          <w:lang w:val="es-ES_tradnl"/>
        </w:rPr>
        <w:t xml:space="preserve">, Cambridge, MA.  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 xml:space="preserve">Profesora invitada </w:t>
      </w:r>
      <w:r w:rsidR="001E5C0A" w:rsidRPr="00366793">
        <w:rPr>
          <w:rFonts w:ascii="Times New Roman" w:hAnsi="Times New Roman"/>
          <w:sz w:val="26"/>
          <w:szCs w:val="26"/>
          <w:lang w:val="es-ES_tradnl"/>
        </w:rPr>
        <w:t>“</w:t>
      </w:r>
      <w:proofErr w:type="spellStart"/>
      <w:r w:rsidR="001A03A1" w:rsidRPr="00366793">
        <w:rPr>
          <w:rFonts w:ascii="Times New Roman" w:hAnsi="Times New Roman"/>
          <w:sz w:val="26"/>
          <w:szCs w:val="26"/>
          <w:lang w:val="es-ES_tradnl"/>
        </w:rPr>
        <w:t>Bemis</w:t>
      </w:r>
      <w:proofErr w:type="spellEnd"/>
      <w:r w:rsidR="001E5C0A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646759" w:rsidRPr="00366793">
        <w:rPr>
          <w:rFonts w:ascii="Times New Roman" w:hAnsi="Times New Roman"/>
          <w:sz w:val="26"/>
          <w:szCs w:val="26"/>
          <w:lang w:val="es-ES_tradnl"/>
        </w:rPr>
        <w:t>de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CE5C05" w:rsidRPr="00366793">
        <w:rPr>
          <w:rFonts w:ascii="Times New Roman" w:hAnsi="Times New Roman"/>
          <w:sz w:val="26"/>
          <w:szCs w:val="26"/>
          <w:lang w:val="es-ES_tradnl"/>
        </w:rPr>
        <w:t>Derecho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 xml:space="preserve"> Internacional </w:t>
      </w:r>
      <w:r w:rsidR="00CE7B3F" w:rsidRPr="00366793">
        <w:rPr>
          <w:rFonts w:ascii="Times New Roman" w:hAnsi="Times New Roman"/>
          <w:sz w:val="26"/>
          <w:szCs w:val="26"/>
          <w:lang w:val="es-ES_tradnl"/>
        </w:rPr>
        <w:t xml:space="preserve">(2006-2007).  </w:t>
      </w:r>
    </w:p>
    <w:p w14:paraId="20EB9182" w14:textId="77777777" w:rsidR="00EC0B2E" w:rsidRPr="00366793" w:rsidRDefault="00EC0B2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0839F8C7" w14:textId="61C7759B" w:rsidR="00EC0B2E" w:rsidRPr="00366793" w:rsidRDefault="005F0D04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Universidad de George Washington – Programa </w:t>
      </w:r>
      <w:r w:rsidR="00B05FB4">
        <w:rPr>
          <w:rFonts w:ascii="Times New Roman" w:hAnsi="Times New Roman"/>
          <w:smallCaps/>
          <w:sz w:val="26"/>
          <w:szCs w:val="26"/>
          <w:lang w:val="es-ES_tradnl"/>
        </w:rPr>
        <w:t>de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Oxford sobre Derechos Humanos Internacionales)</w:t>
      </w:r>
      <w:r w:rsidR="00EC0B2E" w:rsidRPr="00366793">
        <w:rPr>
          <w:rFonts w:ascii="Times New Roman" w:hAnsi="Times New Roman"/>
          <w:sz w:val="26"/>
          <w:szCs w:val="26"/>
          <w:lang w:val="es-ES_tradnl"/>
        </w:rPr>
        <w:t xml:space="preserve">, New </w:t>
      </w:r>
      <w:proofErr w:type="spellStart"/>
      <w:r w:rsidR="00EC0B2E" w:rsidRPr="00366793">
        <w:rPr>
          <w:rFonts w:ascii="Times New Roman" w:hAnsi="Times New Roman"/>
          <w:sz w:val="26"/>
          <w:szCs w:val="26"/>
          <w:lang w:val="es-ES_tradnl"/>
        </w:rPr>
        <w:t>College</w:t>
      </w:r>
      <w:proofErr w:type="spellEnd"/>
      <w:r w:rsidR="00EC0B2E" w:rsidRPr="00366793">
        <w:rPr>
          <w:rFonts w:ascii="Times New Roman" w:hAnsi="Times New Roman"/>
          <w:sz w:val="26"/>
          <w:szCs w:val="26"/>
          <w:lang w:val="es-ES_tradnl"/>
        </w:rPr>
        <w:t xml:space="preserve">, Oxford, 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>Reino Unido</w:t>
      </w:r>
      <w:r w:rsidR="00EC0B2E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Pr="00366793">
        <w:rPr>
          <w:rFonts w:ascii="Times New Roman" w:hAnsi="Times New Roman"/>
          <w:sz w:val="26"/>
          <w:szCs w:val="26"/>
          <w:lang w:val="es-ES_tradnl"/>
        </w:rPr>
        <w:t>J</w:t>
      </w:r>
      <w:r w:rsidR="00EC0B2E" w:rsidRPr="00366793">
        <w:rPr>
          <w:rFonts w:ascii="Times New Roman" w:hAnsi="Times New Roman"/>
          <w:sz w:val="26"/>
          <w:szCs w:val="26"/>
          <w:lang w:val="es-ES_tradnl"/>
        </w:rPr>
        <w:t>ul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>io</w:t>
      </w:r>
      <w:r w:rsidR="00EC0B2E" w:rsidRPr="00366793">
        <w:rPr>
          <w:rFonts w:ascii="Times New Roman" w:hAnsi="Times New Roman"/>
          <w:sz w:val="26"/>
          <w:szCs w:val="26"/>
          <w:lang w:val="es-ES_tradnl"/>
        </w:rPr>
        <w:t xml:space="preserve"> 2006; </w:t>
      </w:r>
      <w:r w:rsidRPr="00366793">
        <w:rPr>
          <w:rFonts w:ascii="Times New Roman" w:hAnsi="Times New Roman"/>
          <w:sz w:val="26"/>
          <w:szCs w:val="26"/>
          <w:lang w:val="es-ES_tradnl"/>
        </w:rPr>
        <w:t>J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>ulio</w:t>
      </w:r>
      <w:r w:rsidR="00EC0B2E" w:rsidRPr="00366793">
        <w:rPr>
          <w:rFonts w:ascii="Times New Roman" w:hAnsi="Times New Roman"/>
          <w:sz w:val="26"/>
          <w:szCs w:val="26"/>
          <w:lang w:val="es-ES_tradnl"/>
        </w:rPr>
        <w:t xml:space="preserve"> 2007).  </w:t>
      </w:r>
    </w:p>
    <w:p w14:paraId="3309A7E3" w14:textId="77777777" w:rsidR="00CE7B3F" w:rsidRPr="00366793" w:rsidRDefault="00CE7B3F" w:rsidP="00366793">
      <w:pPr>
        <w:spacing w:line="360" w:lineRule="auto"/>
        <w:jc w:val="both"/>
        <w:rPr>
          <w:rFonts w:ascii="Times New Roman" w:hAnsi="Times New Roman"/>
          <w:smallCaps/>
          <w:sz w:val="26"/>
          <w:szCs w:val="26"/>
          <w:lang w:val="es-ES_tradnl"/>
        </w:rPr>
      </w:pPr>
    </w:p>
    <w:p w14:paraId="147A6EC8" w14:textId="3BF79898" w:rsidR="00963C57" w:rsidRPr="00366793" w:rsidRDefault="00C24904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443C15">
        <w:rPr>
          <w:rFonts w:ascii="Times New Roman" w:hAnsi="Times New Roman"/>
          <w:smallCaps/>
          <w:sz w:val="26"/>
          <w:szCs w:val="26"/>
          <w:lang w:val="es-ES_tradnl"/>
        </w:rPr>
        <w:t>Facultad de Derecho de Columbia</w:t>
      </w:r>
      <w:r w:rsidR="00963C57" w:rsidRPr="00443C15">
        <w:rPr>
          <w:rFonts w:ascii="Times New Roman" w:hAnsi="Times New Roman"/>
          <w:smallCaps/>
          <w:sz w:val="26"/>
          <w:szCs w:val="26"/>
          <w:lang w:val="es-ES_tradnl"/>
        </w:rPr>
        <w:t>,</w:t>
      </w:r>
      <w:r w:rsidR="00963C57" w:rsidRPr="00443C15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DA6CA8" w:rsidRPr="00443C15">
        <w:rPr>
          <w:rFonts w:ascii="Times New Roman" w:hAnsi="Times New Roman"/>
          <w:sz w:val="26"/>
          <w:szCs w:val="26"/>
          <w:lang w:val="es-ES_tradnl"/>
        </w:rPr>
        <w:t>N</w:t>
      </w:r>
      <w:r w:rsidR="001A03A1" w:rsidRPr="00443C15">
        <w:rPr>
          <w:rFonts w:ascii="Times New Roman" w:hAnsi="Times New Roman"/>
          <w:sz w:val="26"/>
          <w:szCs w:val="26"/>
          <w:lang w:val="es-ES_tradnl"/>
        </w:rPr>
        <w:t>ueva</w:t>
      </w:r>
      <w:r w:rsidR="00DA6CA8" w:rsidRPr="00443C15">
        <w:rPr>
          <w:rFonts w:ascii="Times New Roman" w:hAnsi="Times New Roman"/>
          <w:sz w:val="26"/>
          <w:szCs w:val="26"/>
          <w:lang w:val="es-ES_tradnl"/>
        </w:rPr>
        <w:t xml:space="preserve"> York, NY. 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>Profesora invitada</w:t>
      </w:r>
      <w:r w:rsidR="00DA6CA8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E5C0A" w:rsidRPr="00366793">
        <w:rPr>
          <w:rFonts w:ascii="Times New Roman" w:hAnsi="Times New Roman"/>
          <w:sz w:val="26"/>
          <w:szCs w:val="26"/>
          <w:lang w:val="es-ES_tradnl"/>
        </w:rPr>
        <w:t>“</w:t>
      </w:r>
      <w:r w:rsidR="00963C57" w:rsidRPr="00366793">
        <w:rPr>
          <w:rFonts w:ascii="Times New Roman" w:hAnsi="Times New Roman"/>
          <w:sz w:val="26"/>
          <w:szCs w:val="26"/>
          <w:lang w:val="es-ES_tradnl"/>
        </w:rPr>
        <w:t xml:space="preserve">Samuel </w:t>
      </w:r>
      <w:proofErr w:type="spellStart"/>
      <w:r w:rsidR="00963C57" w:rsidRPr="00366793">
        <w:rPr>
          <w:rFonts w:ascii="Times New Roman" w:hAnsi="Times New Roman"/>
          <w:sz w:val="26"/>
          <w:szCs w:val="26"/>
          <w:lang w:val="es-ES_tradnl"/>
        </w:rPr>
        <w:t>Rubin</w:t>
      </w:r>
      <w:proofErr w:type="spellEnd"/>
      <w:r w:rsidR="001E5C0A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="00963C57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A03A1" w:rsidRPr="00366793">
        <w:rPr>
          <w:rFonts w:ascii="Times New Roman" w:hAnsi="Times New Roman"/>
          <w:sz w:val="26"/>
          <w:szCs w:val="26"/>
          <w:lang w:val="es-ES_tradnl"/>
        </w:rPr>
        <w:t>de Derecho</w:t>
      </w:r>
      <w:r w:rsidR="00963C57" w:rsidRPr="00366793">
        <w:rPr>
          <w:rFonts w:ascii="Times New Roman" w:hAnsi="Times New Roman"/>
          <w:sz w:val="26"/>
          <w:szCs w:val="26"/>
          <w:lang w:val="es-ES_tradnl"/>
        </w:rPr>
        <w:t xml:space="preserve"> (2005-2006). </w:t>
      </w:r>
    </w:p>
    <w:p w14:paraId="37F8B4CA" w14:textId="77777777" w:rsidR="00963C57" w:rsidRPr="00366793" w:rsidRDefault="00963C57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5B3C83D2" w14:textId="3C913EAC" w:rsidR="0047769A" w:rsidRPr="00366793" w:rsidRDefault="005F0D04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Facultad de Derecho de la Universidad de Michigan</w:t>
      </w:r>
      <w:r w:rsidR="0047769A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, </w:t>
      </w:r>
      <w:r w:rsidR="00DA6CA8" w:rsidRPr="00366793">
        <w:rPr>
          <w:rFonts w:ascii="Times New Roman" w:hAnsi="Times New Roman"/>
          <w:sz w:val="26"/>
          <w:szCs w:val="26"/>
          <w:lang w:val="es-ES_tradnl"/>
        </w:rPr>
        <w:t xml:space="preserve">Ann Arbor, MI. </w:t>
      </w:r>
      <w:r w:rsidR="00D36EB8" w:rsidRPr="00366793">
        <w:rPr>
          <w:rFonts w:ascii="Times New Roman" w:hAnsi="Times New Roman"/>
          <w:sz w:val="26"/>
          <w:szCs w:val="26"/>
          <w:lang w:val="es-ES_tradnl"/>
        </w:rPr>
        <w:t>Profesor</w:t>
      </w:r>
      <w:r w:rsidR="006A683E" w:rsidRPr="00366793">
        <w:rPr>
          <w:rFonts w:ascii="Times New Roman" w:hAnsi="Times New Roman"/>
          <w:sz w:val="26"/>
          <w:szCs w:val="26"/>
          <w:lang w:val="es-ES_tradnl"/>
        </w:rPr>
        <w:t>a invitada</w:t>
      </w:r>
      <w:r w:rsidR="00D36EB8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BA11CE" w:rsidRPr="00366793">
        <w:rPr>
          <w:rFonts w:ascii="Times New Roman" w:hAnsi="Times New Roman"/>
          <w:sz w:val="26"/>
          <w:szCs w:val="26"/>
          <w:lang w:val="es-ES_tradnl"/>
        </w:rPr>
        <w:t>otoño</w:t>
      </w:r>
      <w:r w:rsidR="00D36EB8" w:rsidRPr="00366793">
        <w:rPr>
          <w:rFonts w:ascii="Times New Roman" w:hAnsi="Times New Roman"/>
          <w:sz w:val="26"/>
          <w:szCs w:val="26"/>
          <w:lang w:val="es-ES_tradnl"/>
        </w:rPr>
        <w:t xml:space="preserve"> 2004).</w:t>
      </w:r>
    </w:p>
    <w:p w14:paraId="3B99F258" w14:textId="77777777" w:rsidR="00B54B8E" w:rsidRPr="00366793" w:rsidRDefault="00B54B8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1BF2F8C1" w14:textId="5F7EEC05" w:rsidR="007124CB" w:rsidRPr="00366793" w:rsidRDefault="005F0D04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Facultad de Derecho de la Universidad de Texas</w:t>
      </w:r>
      <w:r w:rsidR="00E8162F" w:rsidRPr="00366793">
        <w:rPr>
          <w:rFonts w:ascii="Times New Roman" w:hAnsi="Times New Roman"/>
          <w:smallCaps/>
          <w:sz w:val="26"/>
          <w:szCs w:val="26"/>
          <w:lang w:val="es-ES_tradnl"/>
        </w:rPr>
        <w:t>,</w:t>
      </w:r>
      <w:r w:rsidR="00E8162F" w:rsidRPr="00366793">
        <w:rPr>
          <w:rFonts w:ascii="Times New Roman" w:hAnsi="Times New Roman"/>
          <w:b/>
          <w:sz w:val="26"/>
          <w:szCs w:val="26"/>
          <w:lang w:val="es-ES_tradnl"/>
        </w:rPr>
        <w:t xml:space="preserve"> </w:t>
      </w:r>
      <w:r w:rsidR="00E8162F" w:rsidRPr="00366793">
        <w:rPr>
          <w:rFonts w:ascii="Times New Roman" w:hAnsi="Times New Roman"/>
          <w:sz w:val="26"/>
          <w:szCs w:val="26"/>
          <w:lang w:val="es-ES_tradnl"/>
        </w:rPr>
        <w:t xml:space="preserve">Austin, TX.  </w:t>
      </w:r>
      <w:r w:rsidR="006A683E" w:rsidRPr="00366793">
        <w:rPr>
          <w:rFonts w:ascii="Times New Roman" w:hAnsi="Times New Roman"/>
          <w:sz w:val="26"/>
          <w:szCs w:val="26"/>
          <w:lang w:val="es-ES_tradnl"/>
        </w:rPr>
        <w:t xml:space="preserve">Profesora </w:t>
      </w:r>
      <w:r w:rsidR="00BF2889" w:rsidRPr="00366793">
        <w:rPr>
          <w:rFonts w:ascii="Times New Roman" w:hAnsi="Times New Roman"/>
          <w:sz w:val="26"/>
          <w:szCs w:val="26"/>
          <w:lang w:val="es-ES_tradnl"/>
        </w:rPr>
        <w:t>“</w:t>
      </w:r>
      <w:proofErr w:type="spellStart"/>
      <w:r w:rsidR="00E8162F" w:rsidRPr="00366793">
        <w:rPr>
          <w:rFonts w:ascii="Times New Roman" w:hAnsi="Times New Roman"/>
          <w:sz w:val="26"/>
          <w:szCs w:val="26"/>
          <w:lang w:val="es-ES_tradnl"/>
        </w:rPr>
        <w:t>Marrs</w:t>
      </w:r>
      <w:proofErr w:type="spellEnd"/>
      <w:r w:rsidR="00E8162F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="00E8162F" w:rsidRPr="00366793">
        <w:rPr>
          <w:rFonts w:ascii="Times New Roman" w:hAnsi="Times New Roman"/>
          <w:sz w:val="26"/>
          <w:szCs w:val="26"/>
          <w:lang w:val="es-ES_tradnl"/>
        </w:rPr>
        <w:t>McLean</w:t>
      </w:r>
      <w:proofErr w:type="spellEnd"/>
      <w:r w:rsidR="00BF2889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="00E8162F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6A683E" w:rsidRPr="00366793">
        <w:rPr>
          <w:rFonts w:ascii="Times New Roman" w:hAnsi="Times New Roman"/>
          <w:sz w:val="26"/>
          <w:szCs w:val="26"/>
          <w:lang w:val="es-ES_tradnl"/>
        </w:rPr>
        <w:t>de Derecho</w:t>
      </w:r>
      <w:r w:rsidR="00E8162F" w:rsidRPr="00366793">
        <w:rPr>
          <w:rFonts w:ascii="Times New Roman" w:hAnsi="Times New Roman"/>
          <w:sz w:val="26"/>
          <w:szCs w:val="26"/>
          <w:lang w:val="es-ES_tradnl"/>
        </w:rPr>
        <w:t xml:space="preserve"> (2001-2007); Profesor</w:t>
      </w:r>
      <w:r w:rsidR="00BA11CE" w:rsidRPr="00366793">
        <w:rPr>
          <w:rFonts w:ascii="Times New Roman" w:hAnsi="Times New Roman"/>
          <w:sz w:val="26"/>
          <w:szCs w:val="26"/>
          <w:lang w:val="es-ES_tradnl"/>
        </w:rPr>
        <w:t xml:space="preserve">a </w:t>
      </w:r>
      <w:r w:rsidR="00C24904">
        <w:rPr>
          <w:rFonts w:ascii="Times New Roman" w:hAnsi="Times New Roman"/>
          <w:sz w:val="26"/>
          <w:szCs w:val="26"/>
          <w:lang w:val="es-ES_tradnl"/>
        </w:rPr>
        <w:t>A</w:t>
      </w:r>
      <w:r w:rsidR="00BA11CE" w:rsidRPr="00366793">
        <w:rPr>
          <w:rFonts w:ascii="Times New Roman" w:hAnsi="Times New Roman"/>
          <w:sz w:val="26"/>
          <w:szCs w:val="26"/>
          <w:lang w:val="es-ES_tradnl"/>
        </w:rPr>
        <w:t>sistente</w:t>
      </w:r>
      <w:r w:rsidR="00E8162F" w:rsidRPr="00366793">
        <w:rPr>
          <w:rFonts w:ascii="Times New Roman" w:hAnsi="Times New Roman"/>
          <w:sz w:val="26"/>
          <w:szCs w:val="26"/>
          <w:lang w:val="es-ES_tradnl"/>
        </w:rPr>
        <w:t xml:space="preserve"> (1997-2000); Profesor</w:t>
      </w:r>
      <w:r w:rsidR="00BA11CE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E8162F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BA11CE" w:rsidRPr="00366793">
        <w:rPr>
          <w:rFonts w:ascii="Times New Roman" w:hAnsi="Times New Roman"/>
          <w:sz w:val="26"/>
          <w:szCs w:val="26"/>
          <w:lang w:val="es-ES_tradnl"/>
        </w:rPr>
        <w:t>de Derecho</w:t>
      </w:r>
      <w:r w:rsidR="00E8162F" w:rsidRPr="00366793">
        <w:rPr>
          <w:rFonts w:ascii="Times New Roman" w:hAnsi="Times New Roman"/>
          <w:sz w:val="26"/>
          <w:szCs w:val="26"/>
          <w:lang w:val="es-ES_tradnl"/>
        </w:rPr>
        <w:t xml:space="preserve"> (2000-2001). </w:t>
      </w:r>
      <w:r w:rsidR="00BA11CE" w:rsidRPr="00366793">
        <w:rPr>
          <w:rFonts w:ascii="Times New Roman" w:hAnsi="Times New Roman"/>
          <w:sz w:val="26"/>
          <w:szCs w:val="26"/>
          <w:lang w:val="es-ES_tradnl"/>
        </w:rPr>
        <w:t>Directora del profesorado</w:t>
      </w:r>
      <w:r w:rsidR="00E8162F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>Transnational</w:t>
      </w:r>
      <w:proofErr w:type="spellEnd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>Worker</w:t>
      </w:r>
      <w:proofErr w:type="spellEnd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>Rights</w:t>
      </w:r>
      <w:proofErr w:type="spellEnd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>Clinic</w:t>
      </w:r>
      <w:proofErr w:type="spellEnd"/>
      <w:r w:rsidR="003E3539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(Consultorio Jurídico Gratuito sobre los Derechos de los Trabajadores Transnacionales) </w:t>
      </w:r>
      <w:r w:rsidR="00394F5F" w:rsidRPr="00366793">
        <w:rPr>
          <w:rFonts w:ascii="Times New Roman" w:hAnsi="Times New Roman"/>
          <w:sz w:val="26"/>
          <w:szCs w:val="26"/>
          <w:lang w:val="es-ES_tradnl"/>
        </w:rPr>
        <w:t xml:space="preserve">(2004-2007); </w:t>
      </w:r>
      <w:proofErr w:type="spellStart"/>
      <w:r w:rsidR="00BA11CE" w:rsidRPr="00366793">
        <w:rPr>
          <w:rFonts w:ascii="Times New Roman" w:hAnsi="Times New Roman"/>
          <w:sz w:val="26"/>
          <w:szCs w:val="26"/>
          <w:lang w:val="es-ES_tradnl"/>
        </w:rPr>
        <w:t>c</w:t>
      </w:r>
      <w:r w:rsidR="00E8162F" w:rsidRPr="00366793">
        <w:rPr>
          <w:rFonts w:ascii="Times New Roman" w:hAnsi="Times New Roman"/>
          <w:sz w:val="26"/>
          <w:szCs w:val="26"/>
          <w:lang w:val="es-ES_tradnl"/>
        </w:rPr>
        <w:t>o</w:t>
      </w:r>
      <w:proofErr w:type="spellEnd"/>
      <w:r w:rsidR="00E8162F" w:rsidRPr="00366793">
        <w:rPr>
          <w:rFonts w:ascii="Times New Roman" w:hAnsi="Times New Roman"/>
          <w:sz w:val="26"/>
          <w:szCs w:val="26"/>
          <w:lang w:val="es-ES_tradnl"/>
        </w:rPr>
        <w:t>-</w:t>
      </w:r>
      <w:r w:rsidR="00BA11CE" w:rsidRPr="00366793">
        <w:rPr>
          <w:rFonts w:ascii="Times New Roman" w:hAnsi="Times New Roman"/>
          <w:sz w:val="26"/>
          <w:szCs w:val="26"/>
          <w:lang w:val="es-ES_tradnl"/>
        </w:rPr>
        <w:t>fundadora,</w:t>
      </w:r>
      <w:r w:rsidR="00E8162F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>Rapoport</w:t>
      </w:r>
      <w:proofErr w:type="spellEnd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Center </w:t>
      </w:r>
      <w:proofErr w:type="spellStart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>for</w:t>
      </w:r>
      <w:proofErr w:type="spellEnd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Human </w:t>
      </w:r>
      <w:proofErr w:type="spellStart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>Rights</w:t>
      </w:r>
      <w:proofErr w:type="spellEnd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>Justice</w:t>
      </w:r>
      <w:proofErr w:type="spellEnd"/>
      <w:r w:rsidR="00E8162F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(Centro </w:t>
      </w:r>
      <w:proofErr w:type="spellStart"/>
      <w:r w:rsidRPr="00366793">
        <w:rPr>
          <w:rFonts w:ascii="Times New Roman" w:hAnsi="Times New Roman"/>
          <w:sz w:val="26"/>
          <w:szCs w:val="26"/>
          <w:lang w:val="es-ES_tradnl"/>
        </w:rPr>
        <w:t>Rapoport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 para los Derechos Humanos y la Justicia) </w:t>
      </w:r>
      <w:r w:rsidR="00E8162F" w:rsidRPr="00366793">
        <w:rPr>
          <w:rFonts w:ascii="Times New Roman" w:hAnsi="Times New Roman"/>
          <w:sz w:val="26"/>
          <w:szCs w:val="26"/>
          <w:lang w:val="es-ES_tradnl"/>
        </w:rPr>
        <w:t>(2004).</w:t>
      </w:r>
      <w:r w:rsidR="003E3539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CE0FAE" w:rsidRPr="00366793">
        <w:rPr>
          <w:rFonts w:ascii="Times New Roman" w:hAnsi="Times New Roman"/>
          <w:sz w:val="26"/>
          <w:szCs w:val="26"/>
          <w:lang w:val="es-ES_tradnl"/>
        </w:rPr>
        <w:t>Supervis</w:t>
      </w:r>
      <w:r w:rsidR="00BA11CE" w:rsidRPr="00366793">
        <w:rPr>
          <w:rFonts w:ascii="Times New Roman" w:hAnsi="Times New Roman"/>
          <w:sz w:val="26"/>
          <w:szCs w:val="26"/>
          <w:lang w:val="es-ES_tradnl"/>
        </w:rPr>
        <w:t xml:space="preserve">ó pasantías en los tribunales </w:t>
      </w:r>
      <w:r w:rsidR="00C24904">
        <w:rPr>
          <w:rFonts w:ascii="Times New Roman" w:hAnsi="Times New Roman"/>
          <w:sz w:val="26"/>
          <w:szCs w:val="26"/>
          <w:lang w:val="es-ES_tradnl"/>
        </w:rPr>
        <w:t xml:space="preserve">penales </w:t>
      </w:r>
      <w:r w:rsidR="00BA11CE" w:rsidRPr="00366793">
        <w:rPr>
          <w:rFonts w:ascii="Times New Roman" w:hAnsi="Times New Roman"/>
          <w:sz w:val="26"/>
          <w:szCs w:val="26"/>
          <w:lang w:val="es-ES_tradnl"/>
        </w:rPr>
        <w:t>internacionales</w:t>
      </w:r>
      <w:r w:rsidR="00CE0FAE" w:rsidRPr="00366793">
        <w:rPr>
          <w:rFonts w:ascii="Times New Roman" w:hAnsi="Times New Roman"/>
          <w:sz w:val="26"/>
          <w:szCs w:val="26"/>
          <w:lang w:val="es-ES_tradnl"/>
        </w:rPr>
        <w:t xml:space="preserve"> (ICTY</w:t>
      </w:r>
      <w:r w:rsidR="00E574B2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gramStart"/>
      <w:r w:rsidR="00BA11CE" w:rsidRPr="00366793">
        <w:rPr>
          <w:rFonts w:ascii="Times New Roman" w:hAnsi="Times New Roman"/>
          <w:sz w:val="26"/>
          <w:szCs w:val="26"/>
          <w:lang w:val="es-ES_tradnl"/>
        </w:rPr>
        <w:t>y</w:t>
      </w:r>
      <w:proofErr w:type="gramEnd"/>
      <w:r w:rsidR="00CE0FAE" w:rsidRPr="00366793">
        <w:rPr>
          <w:rFonts w:ascii="Times New Roman" w:hAnsi="Times New Roman"/>
          <w:sz w:val="26"/>
          <w:szCs w:val="26"/>
          <w:lang w:val="es-ES_tradnl"/>
        </w:rPr>
        <w:t xml:space="preserve"> ICTR), </w:t>
      </w:r>
      <w:r w:rsidR="00BA11CE" w:rsidRPr="00366793">
        <w:rPr>
          <w:rFonts w:ascii="Times New Roman" w:hAnsi="Times New Roman"/>
          <w:sz w:val="26"/>
          <w:szCs w:val="26"/>
          <w:lang w:val="es-ES_tradnl"/>
        </w:rPr>
        <w:t xml:space="preserve">la Corte Interamericana de Derechos Humanos y la Legislatura de Guatemala. </w:t>
      </w:r>
    </w:p>
    <w:p w14:paraId="533DD556" w14:textId="77777777" w:rsidR="00690234" w:rsidRPr="00366793" w:rsidRDefault="00690234" w:rsidP="00366793">
      <w:pPr>
        <w:spacing w:line="360" w:lineRule="auto"/>
        <w:rPr>
          <w:rFonts w:ascii="Times New Roman" w:hAnsi="Times New Roman"/>
          <w:b/>
          <w:smallCaps/>
          <w:sz w:val="26"/>
          <w:szCs w:val="26"/>
          <w:lang w:val="es-ES_tradnl"/>
        </w:rPr>
      </w:pPr>
    </w:p>
    <w:p w14:paraId="062E1A30" w14:textId="3CE23DBC" w:rsidR="00314CB7" w:rsidRPr="00366793" w:rsidRDefault="00BA11CE" w:rsidP="00366793">
      <w:pPr>
        <w:spacing w:line="360" w:lineRule="auto"/>
        <w:rPr>
          <w:rFonts w:ascii="Times New Roman" w:hAnsi="Times New Roman"/>
          <w:b/>
          <w:smallCaps/>
          <w:sz w:val="26"/>
          <w:szCs w:val="26"/>
          <w:lang w:val="es-ES_tradnl"/>
        </w:rPr>
      </w:pPr>
      <w:r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 xml:space="preserve">Experiencia </w:t>
      </w:r>
      <w:r w:rsidR="00646759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p</w:t>
      </w:r>
      <w:r w:rsidR="007124CB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rofesional</w:t>
      </w:r>
      <w:r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 xml:space="preserve"> </w:t>
      </w:r>
      <w:r w:rsidR="00646759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c</w:t>
      </w:r>
      <w:r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omplementaria</w:t>
      </w:r>
    </w:p>
    <w:p w14:paraId="31AF6407" w14:textId="77777777" w:rsidR="00EC0B2E" w:rsidRPr="00366793" w:rsidRDefault="00EC0B2E" w:rsidP="00366793">
      <w:pPr>
        <w:spacing w:line="360" w:lineRule="auto"/>
        <w:rPr>
          <w:rFonts w:ascii="Times New Roman" w:hAnsi="Times New Roman"/>
          <w:b/>
          <w:smallCaps/>
          <w:sz w:val="26"/>
          <w:szCs w:val="26"/>
          <w:lang w:val="es-ES_tradnl"/>
        </w:rPr>
      </w:pPr>
    </w:p>
    <w:p w14:paraId="4793BFF4" w14:textId="3B8C87B5" w:rsidR="001E5C0A" w:rsidRPr="00366793" w:rsidRDefault="00EC0B2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Conse</w:t>
      </w:r>
      <w:r w:rsidR="001E5C0A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jera </w:t>
      </w:r>
      <w:r w:rsidR="00271EF1" w:rsidRPr="00366793">
        <w:rPr>
          <w:rFonts w:ascii="Times New Roman" w:hAnsi="Times New Roman"/>
          <w:smallCaps/>
          <w:sz w:val="26"/>
          <w:szCs w:val="26"/>
          <w:lang w:val="es-ES_tradnl"/>
        </w:rPr>
        <w:t>del Asesor Jurídico sobre</w:t>
      </w:r>
      <w:r w:rsidR="001E5C0A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Derecho Internacional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, </w:t>
      </w:r>
      <w:r w:rsidRPr="00366793">
        <w:rPr>
          <w:rFonts w:ascii="Times New Roman" w:hAnsi="Times New Roman"/>
          <w:sz w:val="26"/>
          <w:szCs w:val="26"/>
          <w:lang w:val="es-ES_tradnl"/>
        </w:rPr>
        <w:t>Ofic</w:t>
      </w:r>
      <w:r w:rsidR="001E5C0A" w:rsidRPr="00366793">
        <w:rPr>
          <w:rFonts w:ascii="Times New Roman" w:hAnsi="Times New Roman"/>
          <w:sz w:val="26"/>
          <w:szCs w:val="26"/>
          <w:lang w:val="es-ES_tradnl"/>
        </w:rPr>
        <w:t xml:space="preserve">ina del </w:t>
      </w:r>
      <w:r w:rsidR="00191154" w:rsidRPr="00366793">
        <w:rPr>
          <w:rFonts w:ascii="Times New Roman" w:hAnsi="Times New Roman"/>
          <w:sz w:val="26"/>
          <w:szCs w:val="26"/>
          <w:lang w:val="es-ES_tradnl"/>
        </w:rPr>
        <w:t>Asesor</w:t>
      </w:r>
      <w:r w:rsidR="00690D2A" w:rsidRPr="00366793">
        <w:rPr>
          <w:rFonts w:ascii="Times New Roman" w:hAnsi="Times New Roman"/>
          <w:sz w:val="26"/>
          <w:szCs w:val="26"/>
          <w:lang w:val="es-ES_tradnl"/>
        </w:rPr>
        <w:t xml:space="preserve"> Jurídico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1E5C0A" w:rsidRPr="00366793">
        <w:rPr>
          <w:rFonts w:ascii="Times New Roman" w:hAnsi="Times New Roman"/>
          <w:sz w:val="26"/>
          <w:szCs w:val="26"/>
          <w:lang w:val="es-ES_tradnl"/>
        </w:rPr>
        <w:t xml:space="preserve">Departamento de Estado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E5C0A" w:rsidRPr="00366793">
        <w:rPr>
          <w:rFonts w:ascii="Times New Roman" w:hAnsi="Times New Roman"/>
          <w:sz w:val="26"/>
          <w:szCs w:val="26"/>
          <w:lang w:val="es-ES_tradnl"/>
        </w:rPr>
        <w:t xml:space="preserve">Ayudó a supervisar el </w:t>
      </w:r>
      <w:r w:rsidR="001E5C0A" w:rsidRPr="00366793">
        <w:rPr>
          <w:rFonts w:ascii="Times New Roman" w:hAnsi="Times New Roman"/>
          <w:sz w:val="26"/>
          <w:szCs w:val="26"/>
          <w:lang w:val="es-ES_tradnl"/>
        </w:rPr>
        <w:lastRenderedPageBreak/>
        <w:t xml:space="preserve">trabajo legal del Departamento de Estado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="001E5C0A" w:rsidRPr="00366793">
        <w:rPr>
          <w:rFonts w:ascii="Times New Roman" w:hAnsi="Times New Roman"/>
          <w:sz w:val="26"/>
          <w:szCs w:val="26"/>
          <w:lang w:val="es-ES_tradnl"/>
        </w:rPr>
        <w:t xml:space="preserve">, incluido lo relativo a los derechos humanos, la justicia internacional, la seguridad nacional, los litigios internos </w:t>
      </w:r>
      <w:r w:rsidR="00690D2A" w:rsidRPr="00366793">
        <w:rPr>
          <w:rFonts w:ascii="Times New Roman" w:hAnsi="Times New Roman"/>
          <w:sz w:val="26"/>
          <w:szCs w:val="26"/>
          <w:lang w:val="es-ES_tradnl"/>
        </w:rPr>
        <w:t xml:space="preserve">de los </w:t>
      </w:r>
      <w:r w:rsidR="001E5C0A" w:rsidRPr="00366793">
        <w:rPr>
          <w:rFonts w:ascii="Times New Roman" w:hAnsi="Times New Roman"/>
          <w:sz w:val="26"/>
          <w:szCs w:val="26"/>
          <w:lang w:val="es-ES_tradnl"/>
        </w:rPr>
        <w:t xml:space="preserve">EE.UU. </w:t>
      </w:r>
      <w:r w:rsidR="00690D2A" w:rsidRPr="00366793">
        <w:rPr>
          <w:rFonts w:ascii="Times New Roman" w:hAnsi="Times New Roman"/>
          <w:sz w:val="26"/>
          <w:szCs w:val="26"/>
          <w:lang w:val="es-ES_tradnl"/>
        </w:rPr>
        <w:t xml:space="preserve">relacionados con </w:t>
      </w:r>
      <w:r w:rsidR="001E5C0A" w:rsidRPr="00366793">
        <w:rPr>
          <w:rFonts w:ascii="Times New Roman" w:hAnsi="Times New Roman"/>
          <w:sz w:val="26"/>
          <w:szCs w:val="26"/>
          <w:lang w:val="es-ES_tradnl"/>
        </w:rPr>
        <w:t xml:space="preserve">el derecho internacional y de relaciones exteriores y los asuntos regionales </w:t>
      </w:r>
      <w:r w:rsidR="00690D2A" w:rsidRPr="00366793">
        <w:rPr>
          <w:rFonts w:ascii="Times New Roman" w:hAnsi="Times New Roman"/>
          <w:sz w:val="26"/>
          <w:szCs w:val="26"/>
          <w:lang w:val="es-ES_tradnl"/>
        </w:rPr>
        <w:t xml:space="preserve">relacionados </w:t>
      </w:r>
      <w:r w:rsidR="001E5C0A" w:rsidRPr="00366793">
        <w:rPr>
          <w:rFonts w:ascii="Times New Roman" w:hAnsi="Times New Roman"/>
          <w:sz w:val="26"/>
          <w:szCs w:val="26"/>
          <w:lang w:val="es-ES_tradnl"/>
        </w:rPr>
        <w:t xml:space="preserve">con Afganistán, Pakistán, India y Sri Lanka (septiembre 2009-agosto 2011). </w:t>
      </w:r>
    </w:p>
    <w:p w14:paraId="1862EF78" w14:textId="77777777" w:rsidR="00AD4B8F" w:rsidRPr="00366793" w:rsidRDefault="00AD4B8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268991A8" w14:textId="341E1BA1" w:rsidR="00AD4B8F" w:rsidRPr="00366793" w:rsidRDefault="00690D2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Abogada-Consejera </w:t>
      </w:r>
      <w:r w:rsidR="00AD4B8F" w:rsidRPr="00366793">
        <w:rPr>
          <w:rFonts w:ascii="Times New Roman" w:hAnsi="Times New Roman"/>
          <w:smallCaps/>
          <w:sz w:val="26"/>
          <w:szCs w:val="26"/>
          <w:lang w:val="es-ES_tradnl"/>
        </w:rPr>
        <w:t>Interna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c</w:t>
      </w:r>
      <w:r w:rsidR="00AD4B8F" w:rsidRPr="00366793">
        <w:rPr>
          <w:rFonts w:ascii="Times New Roman" w:hAnsi="Times New Roman"/>
          <w:smallCaps/>
          <w:sz w:val="26"/>
          <w:szCs w:val="26"/>
          <w:lang w:val="es-ES_tradnl"/>
        </w:rPr>
        <w:t>ional (Expert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a</w:t>
      </w:r>
      <w:r w:rsidR="00AD4B8F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), 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Departamento de Estado de los </w:t>
      </w:r>
      <w:r w:rsidR="00D64357">
        <w:rPr>
          <w:rFonts w:ascii="Times New Roman" w:hAnsi="Times New Roman"/>
          <w:smallCaps/>
          <w:sz w:val="26"/>
          <w:szCs w:val="26"/>
          <w:lang w:val="es-ES_tradnl"/>
        </w:rPr>
        <w:t>EE.UU.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r w:rsidR="000A3F21">
        <w:rPr>
          <w:rFonts w:ascii="Times New Roman" w:hAnsi="Times New Roman"/>
          <w:sz w:val="26"/>
          <w:szCs w:val="26"/>
          <w:lang w:val="es-ES_tradnl"/>
        </w:rPr>
        <w:t>P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roporcionó ayuda legal </w:t>
      </w:r>
      <w:r w:rsidR="00646759" w:rsidRPr="00366793">
        <w:rPr>
          <w:rFonts w:ascii="Times New Roman" w:hAnsi="Times New Roman"/>
          <w:sz w:val="26"/>
          <w:szCs w:val="26"/>
          <w:lang w:val="es-ES_tradnl"/>
        </w:rPr>
        <w:t>gratuita</w:t>
      </w:r>
      <w:r w:rsidR="00191154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0A3F21">
        <w:rPr>
          <w:rFonts w:ascii="Times New Roman" w:hAnsi="Times New Roman"/>
          <w:sz w:val="26"/>
          <w:szCs w:val="26"/>
          <w:lang w:val="es-ES_tradnl"/>
        </w:rPr>
        <w:t xml:space="preserve">a tiempo parcial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sobre temas legislativos internacionales y de relaciones exteriores a la Oficina del </w:t>
      </w:r>
      <w:r w:rsidR="00191154" w:rsidRPr="00366793">
        <w:rPr>
          <w:rFonts w:ascii="Times New Roman" w:hAnsi="Times New Roman"/>
          <w:sz w:val="26"/>
          <w:szCs w:val="26"/>
          <w:lang w:val="es-ES_tradnl"/>
        </w:rPr>
        <w:t>Asesor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Jurídico (septiembre 2011-enero</w:t>
      </w:r>
      <w:r w:rsidR="00AD4B8F" w:rsidRPr="00366793">
        <w:rPr>
          <w:rFonts w:ascii="Times New Roman" w:hAnsi="Times New Roman"/>
          <w:sz w:val="26"/>
          <w:szCs w:val="26"/>
          <w:lang w:val="es-ES_tradnl"/>
        </w:rPr>
        <w:t xml:space="preserve"> 2013). </w:t>
      </w:r>
    </w:p>
    <w:p w14:paraId="06A5A351" w14:textId="77777777" w:rsidR="00DC62AE" w:rsidRPr="00366793" w:rsidRDefault="00DC62A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1B770044" w14:textId="27EE87E5" w:rsidR="00DC62AE" w:rsidRPr="00366793" w:rsidRDefault="00191154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Profesor</w:t>
      </w:r>
      <w:r w:rsidR="003E3539" w:rsidRPr="00366793">
        <w:rPr>
          <w:rFonts w:ascii="Times New Roman" w:hAnsi="Times New Roman"/>
          <w:smallCaps/>
          <w:sz w:val="26"/>
          <w:szCs w:val="26"/>
          <w:lang w:val="es-ES_tradnl"/>
        </w:rPr>
        <w:t>a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r w:rsidR="003E3539" w:rsidRPr="00366793">
        <w:rPr>
          <w:rFonts w:ascii="Times New Roman" w:hAnsi="Times New Roman"/>
          <w:smallCaps/>
          <w:sz w:val="26"/>
          <w:szCs w:val="26"/>
          <w:lang w:val="es-ES_tradnl"/>
        </w:rPr>
        <w:t>Invitada</w:t>
      </w:r>
      <w:r w:rsidR="00DC62AE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, </w:t>
      </w:r>
      <w:r w:rsidR="005F0D04" w:rsidRPr="00366793">
        <w:rPr>
          <w:rFonts w:ascii="Times New Roman" w:hAnsi="Times New Roman"/>
          <w:smallCaps/>
          <w:sz w:val="26"/>
          <w:szCs w:val="26"/>
          <w:lang w:val="es-ES_tradnl"/>
        </w:rPr>
        <w:t>Instituto Universitario Europeo</w:t>
      </w:r>
      <w:r w:rsidR="00DC62AE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, </w:t>
      </w:r>
      <w:proofErr w:type="spellStart"/>
      <w:r w:rsidR="00DC62AE" w:rsidRPr="00366793">
        <w:rPr>
          <w:rFonts w:ascii="Times New Roman" w:hAnsi="Times New Roman"/>
          <w:sz w:val="26"/>
          <w:szCs w:val="26"/>
          <w:lang w:val="es-ES_tradnl"/>
        </w:rPr>
        <w:t>Fiesole</w:t>
      </w:r>
      <w:proofErr w:type="spellEnd"/>
      <w:r w:rsidR="00DC62AE" w:rsidRPr="00366793">
        <w:rPr>
          <w:rFonts w:ascii="Times New Roman" w:hAnsi="Times New Roman"/>
          <w:sz w:val="26"/>
          <w:szCs w:val="26"/>
          <w:lang w:val="es-ES_tradnl"/>
        </w:rPr>
        <w:t>, Ital</w:t>
      </w:r>
      <w:r w:rsidRPr="00366793">
        <w:rPr>
          <w:rFonts w:ascii="Times New Roman" w:hAnsi="Times New Roman"/>
          <w:sz w:val="26"/>
          <w:szCs w:val="26"/>
          <w:lang w:val="es-ES_tradnl"/>
        </w:rPr>
        <w:t>ia</w:t>
      </w:r>
      <w:r w:rsidR="00DC62AE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Pr="00366793">
        <w:rPr>
          <w:rFonts w:ascii="Times New Roman" w:hAnsi="Times New Roman"/>
          <w:sz w:val="26"/>
          <w:szCs w:val="26"/>
          <w:lang w:val="es-ES_tradnl"/>
        </w:rPr>
        <w:t>marzo</w:t>
      </w:r>
      <w:r w:rsidR="00192E8D" w:rsidRPr="00366793">
        <w:rPr>
          <w:rFonts w:ascii="Times New Roman" w:hAnsi="Times New Roman"/>
          <w:sz w:val="26"/>
          <w:szCs w:val="26"/>
          <w:lang w:val="es-ES_tradnl"/>
        </w:rPr>
        <w:t>-</w:t>
      </w:r>
      <w:r w:rsidRPr="00366793">
        <w:rPr>
          <w:rFonts w:ascii="Times New Roman" w:hAnsi="Times New Roman"/>
          <w:sz w:val="26"/>
          <w:szCs w:val="26"/>
          <w:lang w:val="es-ES_tradnl"/>
        </w:rPr>
        <w:t>ab</w:t>
      </w:r>
      <w:r w:rsidR="00DC62AE" w:rsidRPr="00366793">
        <w:rPr>
          <w:rFonts w:ascii="Times New Roman" w:hAnsi="Times New Roman"/>
          <w:sz w:val="26"/>
          <w:szCs w:val="26"/>
          <w:lang w:val="es-ES_tradnl"/>
        </w:rPr>
        <w:t xml:space="preserve">ril 2012).  </w:t>
      </w:r>
    </w:p>
    <w:p w14:paraId="3F520021" w14:textId="77777777" w:rsidR="00EC0B2E" w:rsidRPr="00366793" w:rsidRDefault="00EC0B2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47DBBA25" w14:textId="04E0288C" w:rsidR="00EC0B2E" w:rsidRPr="00366793" w:rsidRDefault="00191154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Grupo Externo de Asesoría Jurídica</w:t>
      </w:r>
      <w:r w:rsidR="00EC0B2E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, 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Reino de</w:t>
      </w:r>
      <w:r w:rsidR="00EC0B2E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Bahréin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. </w:t>
      </w:r>
      <w:r w:rsidRPr="00366793">
        <w:rPr>
          <w:rFonts w:ascii="Times New Roman" w:hAnsi="Times New Roman"/>
          <w:sz w:val="26"/>
          <w:szCs w:val="26"/>
          <w:lang w:val="es-ES_tradnl"/>
        </w:rPr>
        <w:t>Formó parte de un grupo de cinco abogados internacionales contratados para proporcionar asesoría jurídica externa e independiente al Gobierno de Bahréin</w:t>
      </w:r>
      <w:r w:rsidR="00EC0B2E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para </w:t>
      </w:r>
      <w:r w:rsidR="004A6F0C">
        <w:rPr>
          <w:rFonts w:ascii="Times New Roman" w:hAnsi="Times New Roman"/>
          <w:sz w:val="26"/>
          <w:szCs w:val="26"/>
          <w:lang w:val="es-ES_tradnl"/>
        </w:rPr>
        <w:t xml:space="preserve">poner en práctica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las recomendaciones sobre derechos humanos de la Comisión Independiente de Investigación de Bahréin </w:t>
      </w:r>
      <w:r w:rsidR="00EC0B2E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Pr="00366793">
        <w:rPr>
          <w:rFonts w:ascii="Times New Roman" w:hAnsi="Times New Roman"/>
          <w:sz w:val="26"/>
          <w:szCs w:val="26"/>
          <w:lang w:val="es-ES_tradnl"/>
        </w:rPr>
        <w:t>enero</w:t>
      </w:r>
      <w:r w:rsidR="00EC0B2E" w:rsidRPr="00366793">
        <w:rPr>
          <w:rFonts w:ascii="Times New Roman" w:hAnsi="Times New Roman"/>
          <w:sz w:val="26"/>
          <w:szCs w:val="26"/>
          <w:lang w:val="es-ES_tradnl"/>
        </w:rPr>
        <w:t>-</w:t>
      </w:r>
      <w:r w:rsidRPr="00366793">
        <w:rPr>
          <w:rFonts w:ascii="Times New Roman" w:hAnsi="Times New Roman"/>
          <w:sz w:val="26"/>
          <w:szCs w:val="26"/>
          <w:lang w:val="es-ES_tradnl"/>
        </w:rPr>
        <w:t>m</w:t>
      </w:r>
      <w:r w:rsidR="00EC0B2E" w:rsidRPr="00366793">
        <w:rPr>
          <w:rFonts w:ascii="Times New Roman" w:hAnsi="Times New Roman"/>
          <w:sz w:val="26"/>
          <w:szCs w:val="26"/>
          <w:lang w:val="es-ES_tradnl"/>
        </w:rPr>
        <w:t>ar</w:t>
      </w:r>
      <w:r w:rsidRPr="00366793">
        <w:rPr>
          <w:rFonts w:ascii="Times New Roman" w:hAnsi="Times New Roman"/>
          <w:sz w:val="26"/>
          <w:szCs w:val="26"/>
          <w:lang w:val="es-ES_tradnl"/>
        </w:rPr>
        <w:t>zo</w:t>
      </w:r>
      <w:r w:rsidR="00EC0B2E" w:rsidRPr="00366793">
        <w:rPr>
          <w:rFonts w:ascii="Times New Roman" w:hAnsi="Times New Roman"/>
          <w:sz w:val="26"/>
          <w:szCs w:val="26"/>
          <w:lang w:val="es-ES_tradnl"/>
        </w:rPr>
        <w:t xml:space="preserve"> 2012). </w:t>
      </w:r>
    </w:p>
    <w:p w14:paraId="5380F435" w14:textId="77777777" w:rsidR="005142AD" w:rsidRPr="00366793" w:rsidRDefault="005142AD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15257C22" w14:textId="2FB42542" w:rsidR="005142AD" w:rsidRPr="00366793" w:rsidRDefault="00AC1954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Diálogo entre Expertos Jurídicos de </w:t>
      </w:r>
      <w:r w:rsidR="004A6F0C">
        <w:rPr>
          <w:rFonts w:ascii="Times New Roman" w:hAnsi="Times New Roman"/>
          <w:smallCaps/>
          <w:sz w:val="26"/>
          <w:szCs w:val="26"/>
          <w:lang w:val="es-ES_tradnl"/>
        </w:rPr>
        <w:t xml:space="preserve">los </w:t>
      </w:r>
      <w:r w:rsidR="00D64357">
        <w:rPr>
          <w:rFonts w:ascii="Times New Roman" w:hAnsi="Times New Roman"/>
          <w:smallCaps/>
          <w:sz w:val="26"/>
          <w:szCs w:val="26"/>
          <w:lang w:val="es-ES_tradnl"/>
        </w:rPr>
        <w:t>EE.UU.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y </w:t>
      </w:r>
      <w:r w:rsidR="004A6F0C">
        <w:rPr>
          <w:rFonts w:ascii="Times New Roman" w:hAnsi="Times New Roman"/>
          <w:smallCaps/>
          <w:sz w:val="26"/>
          <w:szCs w:val="26"/>
          <w:lang w:val="es-ES_tradnl"/>
        </w:rPr>
        <w:t xml:space="preserve">la </w:t>
      </w:r>
      <w:r w:rsidR="005142AD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China. </w:t>
      </w:r>
      <w:r w:rsidR="005142AD" w:rsidRPr="00366793">
        <w:rPr>
          <w:rFonts w:ascii="Times New Roman" w:hAnsi="Times New Roman"/>
          <w:sz w:val="26"/>
          <w:szCs w:val="26"/>
          <w:lang w:val="es-ES_tradnl"/>
        </w:rPr>
        <w:t>P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articip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ó como miembro experto público en la delegación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para el diálogo con representantes del Gobierno de la China sobre asuntos legales a los que ambos países se enfrentan. Pekín</w:t>
      </w:r>
      <w:r w:rsidR="005142AD" w:rsidRPr="00366793">
        <w:rPr>
          <w:rFonts w:ascii="Times New Roman" w:hAnsi="Times New Roman"/>
          <w:sz w:val="26"/>
          <w:szCs w:val="26"/>
          <w:lang w:val="es-ES_tradnl"/>
        </w:rPr>
        <w:t>, China (</w:t>
      </w:r>
      <w:r w:rsidRPr="00366793">
        <w:rPr>
          <w:rFonts w:ascii="Times New Roman" w:hAnsi="Times New Roman"/>
          <w:sz w:val="26"/>
          <w:szCs w:val="26"/>
          <w:lang w:val="es-ES_tradnl"/>
        </w:rPr>
        <w:t>ab</w:t>
      </w:r>
      <w:r w:rsidR="005142AD" w:rsidRPr="00366793">
        <w:rPr>
          <w:rFonts w:ascii="Times New Roman" w:hAnsi="Times New Roman"/>
          <w:sz w:val="26"/>
          <w:szCs w:val="26"/>
          <w:lang w:val="es-ES_tradnl"/>
        </w:rPr>
        <w:t>ril 2012); Charlottesville, VA (</w:t>
      </w:r>
      <w:r w:rsidRPr="00366793">
        <w:rPr>
          <w:rFonts w:ascii="Times New Roman" w:hAnsi="Times New Roman"/>
          <w:sz w:val="26"/>
          <w:szCs w:val="26"/>
          <w:lang w:val="es-ES_tradnl"/>
        </w:rPr>
        <w:t>noviembre</w:t>
      </w:r>
      <w:r w:rsidR="00192E8D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5142AD" w:rsidRPr="00366793">
        <w:rPr>
          <w:rFonts w:ascii="Times New Roman" w:hAnsi="Times New Roman"/>
          <w:sz w:val="26"/>
          <w:szCs w:val="26"/>
          <w:lang w:val="es-ES_tradnl"/>
        </w:rPr>
        <w:t>2013).</w:t>
      </w:r>
    </w:p>
    <w:p w14:paraId="5A17E6E3" w14:textId="77777777" w:rsidR="00546264" w:rsidRPr="00366793" w:rsidRDefault="00546264" w:rsidP="00366793">
      <w:pPr>
        <w:spacing w:line="360" w:lineRule="auto"/>
        <w:jc w:val="both"/>
        <w:rPr>
          <w:rFonts w:ascii="Times New Roman" w:hAnsi="Times New Roman"/>
          <w:smallCaps/>
          <w:sz w:val="26"/>
          <w:szCs w:val="26"/>
          <w:lang w:val="es-ES_tradnl"/>
        </w:rPr>
      </w:pPr>
    </w:p>
    <w:p w14:paraId="620177B1" w14:textId="75FB7DE7" w:rsidR="00340A60" w:rsidRPr="00366793" w:rsidRDefault="00AC1954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Talleres de Formación Jurídic</w:t>
      </w:r>
      <w:r w:rsidR="002D6148" w:rsidRPr="00366793">
        <w:rPr>
          <w:rFonts w:ascii="Times New Roman" w:hAnsi="Times New Roman"/>
          <w:smallCaps/>
          <w:sz w:val="26"/>
          <w:szCs w:val="26"/>
          <w:lang w:val="es-ES_tradnl"/>
        </w:rPr>
        <w:t>a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Federal del </w:t>
      </w:r>
      <w:r w:rsidR="005F0D04" w:rsidRPr="00366793">
        <w:rPr>
          <w:rFonts w:ascii="Times New Roman" w:hAnsi="Times New Roman"/>
          <w:smallCaps/>
          <w:sz w:val="26"/>
          <w:szCs w:val="26"/>
          <w:lang w:val="es-ES_tradnl"/>
        </w:rPr>
        <w:t>Instituto Aspen</w:t>
      </w:r>
      <w:r w:rsidR="003E3539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t>sobre</w:t>
      </w:r>
      <w:r w:rsidR="00340A60" w:rsidRPr="00366793">
        <w:rPr>
          <w:rFonts w:ascii="Times New Roman" w:hAnsi="Times New Roman"/>
          <w:sz w:val="26"/>
          <w:szCs w:val="26"/>
          <w:lang w:val="es-ES_tradnl"/>
        </w:rPr>
        <w:t xml:space="preserve"> “</w:t>
      </w:r>
      <w:r w:rsidR="00340A60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International Human </w:t>
      </w:r>
      <w:proofErr w:type="spellStart"/>
      <w:r w:rsidR="00340A60" w:rsidRPr="00443C15">
        <w:rPr>
          <w:rFonts w:ascii="Times New Roman" w:hAnsi="Times New Roman"/>
          <w:i/>
          <w:sz w:val="26"/>
          <w:szCs w:val="26"/>
          <w:lang w:val="es-ES_tradnl"/>
        </w:rPr>
        <w:t>Rights</w:t>
      </w:r>
      <w:proofErr w:type="spellEnd"/>
      <w:r w:rsidR="00340A60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="00340A60" w:rsidRPr="00443C15">
        <w:rPr>
          <w:rFonts w:ascii="Times New Roman" w:hAnsi="Times New Roman"/>
          <w:i/>
          <w:sz w:val="26"/>
          <w:szCs w:val="26"/>
          <w:lang w:val="es-ES_tradnl"/>
        </w:rPr>
        <w:t>Humanitarian</w:t>
      </w:r>
      <w:proofErr w:type="spellEnd"/>
      <w:r w:rsidR="00340A60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340A60" w:rsidRPr="00443C15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proofErr w:type="gramStart"/>
      <w:r w:rsidR="00340A60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: </w:t>
      </w:r>
      <w:r w:rsidR="00DA6CA8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340A60" w:rsidRPr="00443C15">
        <w:rPr>
          <w:rFonts w:ascii="Times New Roman" w:hAnsi="Times New Roman"/>
          <w:i/>
          <w:sz w:val="26"/>
          <w:szCs w:val="26"/>
          <w:lang w:val="es-ES_tradnl"/>
        </w:rPr>
        <w:t>Their</w:t>
      </w:r>
      <w:proofErr w:type="spellEnd"/>
      <w:proofErr w:type="gramEnd"/>
      <w:r w:rsidR="00340A60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340A60" w:rsidRPr="00443C15">
        <w:rPr>
          <w:rFonts w:ascii="Times New Roman" w:hAnsi="Times New Roman"/>
          <w:i/>
          <w:sz w:val="26"/>
          <w:szCs w:val="26"/>
          <w:lang w:val="es-ES_tradnl"/>
        </w:rPr>
        <w:t>Applica</w:t>
      </w:r>
      <w:r w:rsidR="005F0D04" w:rsidRPr="00443C15">
        <w:rPr>
          <w:rFonts w:ascii="Times New Roman" w:hAnsi="Times New Roman"/>
          <w:i/>
          <w:sz w:val="26"/>
          <w:szCs w:val="26"/>
          <w:lang w:val="es-ES_tradnl"/>
        </w:rPr>
        <w:t>tion</w:t>
      </w:r>
      <w:proofErr w:type="spellEnd"/>
      <w:r w:rsidR="005F0D04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in </w:t>
      </w:r>
      <w:proofErr w:type="spellStart"/>
      <w:r w:rsidR="005F0D04" w:rsidRPr="00443C15">
        <w:rPr>
          <w:rFonts w:ascii="Times New Roman" w:hAnsi="Times New Roman"/>
          <w:i/>
          <w:sz w:val="26"/>
          <w:szCs w:val="26"/>
          <w:lang w:val="es-ES_tradnl"/>
        </w:rPr>
        <w:t>Domestic</w:t>
      </w:r>
      <w:proofErr w:type="spellEnd"/>
      <w:r w:rsidR="005F0D04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5F0D04" w:rsidRPr="00443C15">
        <w:rPr>
          <w:rFonts w:ascii="Times New Roman" w:hAnsi="Times New Roman"/>
          <w:i/>
          <w:sz w:val="26"/>
          <w:szCs w:val="26"/>
          <w:lang w:val="es-ES_tradnl"/>
        </w:rPr>
        <w:t>Jurisprudence</w:t>
      </w:r>
      <w:proofErr w:type="spellEnd"/>
      <w:r w:rsidR="005A310D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5F0D04" w:rsidRPr="00366793">
        <w:rPr>
          <w:rFonts w:ascii="Times New Roman" w:hAnsi="Times New Roman"/>
          <w:sz w:val="26"/>
          <w:szCs w:val="26"/>
          <w:lang w:val="es-ES_tradnl"/>
        </w:rPr>
        <w:t xml:space="preserve">(Derechos Humanos Internacionales y Derecho Humanitario: 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S</w:t>
      </w:r>
      <w:r w:rsidR="005F0D04" w:rsidRPr="00366793">
        <w:rPr>
          <w:rFonts w:ascii="Times New Roman" w:hAnsi="Times New Roman"/>
          <w:sz w:val="26"/>
          <w:szCs w:val="26"/>
          <w:lang w:val="es-ES_tradnl"/>
        </w:rPr>
        <w:t xml:space="preserve">u 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5F0D04" w:rsidRPr="00366793">
        <w:rPr>
          <w:rFonts w:ascii="Times New Roman" w:hAnsi="Times New Roman"/>
          <w:sz w:val="26"/>
          <w:szCs w:val="26"/>
          <w:lang w:val="es-ES_tradnl"/>
        </w:rPr>
        <w:t xml:space="preserve">plicación en la 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J</w:t>
      </w:r>
      <w:r w:rsidR="005F0D04" w:rsidRPr="00366793">
        <w:rPr>
          <w:rFonts w:ascii="Times New Roman" w:hAnsi="Times New Roman"/>
          <w:sz w:val="26"/>
          <w:szCs w:val="26"/>
          <w:lang w:val="es-ES_tradnl"/>
        </w:rPr>
        <w:t xml:space="preserve">urisprudencia 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N</w:t>
      </w:r>
      <w:r w:rsidR="005F0D04" w:rsidRPr="00366793">
        <w:rPr>
          <w:rFonts w:ascii="Times New Roman" w:hAnsi="Times New Roman"/>
          <w:sz w:val="26"/>
          <w:szCs w:val="26"/>
          <w:lang w:val="es-ES_tradnl"/>
        </w:rPr>
        <w:t xml:space="preserve">acional).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Instructora </w:t>
      </w:r>
      <w:r w:rsidR="003E3539" w:rsidRPr="00366793">
        <w:rPr>
          <w:rFonts w:ascii="Times New Roman" w:hAnsi="Times New Roman"/>
          <w:sz w:val="26"/>
          <w:szCs w:val="26"/>
          <w:lang w:val="es-ES_tradnl"/>
        </w:rPr>
        <w:t>de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lastRenderedPageBreak/>
        <w:t xml:space="preserve">derechos humanos internacionales para jueces federales y estatales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340A60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n</w:t>
      </w:r>
      <w:r w:rsidRPr="00366793">
        <w:rPr>
          <w:rFonts w:ascii="Times New Roman" w:hAnsi="Times New Roman"/>
          <w:sz w:val="26"/>
          <w:szCs w:val="26"/>
          <w:lang w:val="es-ES_tradnl"/>
        </w:rPr>
        <w:t>oviembre</w:t>
      </w:r>
      <w:r w:rsidR="00340A60" w:rsidRPr="00366793">
        <w:rPr>
          <w:rFonts w:ascii="Times New Roman" w:hAnsi="Times New Roman"/>
          <w:sz w:val="26"/>
          <w:szCs w:val="26"/>
          <w:lang w:val="es-ES_tradnl"/>
        </w:rPr>
        <w:t xml:space="preserve"> 2007; 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m</w:t>
      </w:r>
      <w:r w:rsidRPr="00366793">
        <w:rPr>
          <w:rFonts w:ascii="Times New Roman" w:hAnsi="Times New Roman"/>
          <w:sz w:val="26"/>
          <w:szCs w:val="26"/>
          <w:lang w:val="es-ES_tradnl"/>
        </w:rPr>
        <w:t>ayo</w:t>
      </w:r>
      <w:r w:rsidR="00340A60" w:rsidRPr="00366793">
        <w:rPr>
          <w:rFonts w:ascii="Times New Roman" w:hAnsi="Times New Roman"/>
          <w:sz w:val="26"/>
          <w:szCs w:val="26"/>
          <w:lang w:val="es-ES_tradnl"/>
        </w:rPr>
        <w:t xml:space="preserve"> 2008; 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e</w:t>
      </w:r>
      <w:r w:rsidRPr="00366793">
        <w:rPr>
          <w:rFonts w:ascii="Times New Roman" w:hAnsi="Times New Roman"/>
          <w:sz w:val="26"/>
          <w:szCs w:val="26"/>
          <w:lang w:val="es-ES_tradnl"/>
        </w:rPr>
        <w:t>nero</w:t>
      </w:r>
      <w:r w:rsidR="00340A60" w:rsidRPr="00366793">
        <w:rPr>
          <w:rFonts w:ascii="Times New Roman" w:hAnsi="Times New Roman"/>
          <w:sz w:val="26"/>
          <w:szCs w:val="26"/>
          <w:lang w:val="es-ES_tradnl"/>
        </w:rPr>
        <w:t xml:space="preserve"> 2009; 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e</w:t>
      </w:r>
      <w:r w:rsidRPr="00366793">
        <w:rPr>
          <w:rFonts w:ascii="Times New Roman" w:hAnsi="Times New Roman"/>
          <w:sz w:val="26"/>
          <w:szCs w:val="26"/>
          <w:lang w:val="es-ES_tradnl"/>
        </w:rPr>
        <w:t>nero</w:t>
      </w:r>
      <w:r w:rsidR="00340A60" w:rsidRPr="00366793">
        <w:rPr>
          <w:rFonts w:ascii="Times New Roman" w:hAnsi="Times New Roman"/>
          <w:sz w:val="26"/>
          <w:szCs w:val="26"/>
          <w:lang w:val="es-ES_tradnl"/>
        </w:rPr>
        <w:t xml:space="preserve"> 2012).</w:t>
      </w:r>
    </w:p>
    <w:p w14:paraId="6D59AA59" w14:textId="77777777" w:rsidR="001A6D21" w:rsidRPr="00366793" w:rsidRDefault="001A6D21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23E90B80" w14:textId="5C87E26F" w:rsidR="00E0437F" w:rsidRPr="00366793" w:rsidRDefault="004B12A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Grupo de Trabajo sobre Detenciones sin Juicio. </w:t>
      </w:r>
      <w:r w:rsidR="00470A78" w:rsidRPr="00366793">
        <w:rPr>
          <w:rFonts w:ascii="Times New Roman" w:hAnsi="Times New Roman"/>
          <w:sz w:val="26"/>
          <w:szCs w:val="26"/>
          <w:lang w:val="es-ES_tradnl"/>
        </w:rPr>
        <w:t>C</w:t>
      </w:r>
      <w:r w:rsidR="00E0437F" w:rsidRPr="00366793">
        <w:rPr>
          <w:rFonts w:ascii="Times New Roman" w:hAnsi="Times New Roman"/>
          <w:sz w:val="26"/>
          <w:szCs w:val="26"/>
          <w:lang w:val="es-ES_tradnl"/>
        </w:rPr>
        <w:t>o-</w:t>
      </w:r>
      <w:r w:rsidR="00BA12D2" w:rsidRPr="00366793">
        <w:rPr>
          <w:rFonts w:ascii="Times New Roman" w:hAnsi="Times New Roman"/>
          <w:sz w:val="26"/>
          <w:szCs w:val="26"/>
          <w:lang w:val="es-ES_tradnl"/>
        </w:rPr>
        <w:t>fund</w:t>
      </w:r>
      <w:r w:rsidRPr="00366793">
        <w:rPr>
          <w:rFonts w:ascii="Times New Roman" w:hAnsi="Times New Roman"/>
          <w:sz w:val="26"/>
          <w:szCs w:val="26"/>
          <w:lang w:val="es-ES_tradnl"/>
        </w:rPr>
        <w:t>ado</w:t>
      </w:r>
      <w:r w:rsidR="00BA12D2" w:rsidRPr="00366793">
        <w:rPr>
          <w:rFonts w:ascii="Times New Roman" w:hAnsi="Times New Roman"/>
          <w:sz w:val="26"/>
          <w:szCs w:val="26"/>
          <w:lang w:val="es-ES_tradnl"/>
        </w:rPr>
        <w:t>r</w:t>
      </w:r>
      <w:r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BA12D2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y </w:t>
      </w:r>
      <w:r w:rsidR="00E0437F" w:rsidRPr="00366793">
        <w:rPr>
          <w:rFonts w:ascii="Times New Roman" w:hAnsi="Times New Roman"/>
          <w:sz w:val="26"/>
          <w:szCs w:val="26"/>
          <w:lang w:val="es-ES_tradnl"/>
        </w:rPr>
        <w:t>coordina</w:t>
      </w:r>
      <w:r w:rsidRPr="00366793">
        <w:rPr>
          <w:rFonts w:ascii="Times New Roman" w:hAnsi="Times New Roman"/>
          <w:sz w:val="26"/>
          <w:szCs w:val="26"/>
          <w:lang w:val="es-ES_tradnl"/>
        </w:rPr>
        <w:t>d</w:t>
      </w:r>
      <w:r w:rsidR="00E0437F" w:rsidRPr="00366793">
        <w:rPr>
          <w:rFonts w:ascii="Times New Roman" w:hAnsi="Times New Roman"/>
          <w:sz w:val="26"/>
          <w:szCs w:val="26"/>
          <w:lang w:val="es-ES_tradnl"/>
        </w:rPr>
        <w:t>or</w:t>
      </w:r>
      <w:r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E0437F"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t>del grupo académico de trabajo que estudió cuestiones jurídicas y normativas relacionadas con la detención de sospechosos de actos terroristas (j</w:t>
      </w:r>
      <w:r w:rsidR="00E0437F" w:rsidRPr="00366793">
        <w:rPr>
          <w:rFonts w:ascii="Times New Roman" w:hAnsi="Times New Roman"/>
          <w:sz w:val="26"/>
          <w:szCs w:val="26"/>
          <w:lang w:val="es-ES_tradnl"/>
        </w:rPr>
        <w:t>ul</w:t>
      </w:r>
      <w:r w:rsidRPr="00366793">
        <w:rPr>
          <w:rFonts w:ascii="Times New Roman" w:hAnsi="Times New Roman"/>
          <w:sz w:val="26"/>
          <w:szCs w:val="26"/>
          <w:lang w:val="es-ES_tradnl"/>
        </w:rPr>
        <w:t>io</w:t>
      </w:r>
      <w:r w:rsidR="00E0437F" w:rsidRPr="00366793">
        <w:rPr>
          <w:rFonts w:ascii="Times New Roman" w:hAnsi="Times New Roman"/>
          <w:sz w:val="26"/>
          <w:szCs w:val="26"/>
          <w:lang w:val="es-ES_tradnl"/>
        </w:rPr>
        <w:t xml:space="preserve"> 2008</w:t>
      </w:r>
      <w:r w:rsidR="00E0437F" w:rsidRPr="00366793">
        <w:rPr>
          <w:rFonts w:ascii="Times New Roman" w:hAnsi="Times New Roman"/>
          <w:b/>
          <w:sz w:val="26"/>
          <w:szCs w:val="26"/>
          <w:lang w:val="es-ES_tradnl"/>
        </w:rPr>
        <w:t>-</w:t>
      </w:r>
      <w:r w:rsidRPr="00366793">
        <w:rPr>
          <w:rFonts w:ascii="Times New Roman" w:hAnsi="Times New Roman"/>
          <w:sz w:val="26"/>
          <w:szCs w:val="26"/>
          <w:lang w:val="es-ES_tradnl"/>
        </w:rPr>
        <w:t>agosto</w:t>
      </w:r>
      <w:r w:rsidR="00BA12D2" w:rsidRPr="00366793">
        <w:rPr>
          <w:rFonts w:ascii="Times New Roman" w:hAnsi="Times New Roman"/>
          <w:sz w:val="26"/>
          <w:szCs w:val="26"/>
          <w:lang w:val="es-ES_tradnl"/>
        </w:rPr>
        <w:t xml:space="preserve"> 2009</w:t>
      </w:r>
      <w:r w:rsidR="00E0437F" w:rsidRPr="00366793">
        <w:rPr>
          <w:rFonts w:ascii="Times New Roman" w:hAnsi="Times New Roman"/>
          <w:sz w:val="26"/>
          <w:szCs w:val="26"/>
          <w:lang w:val="es-ES_tradnl"/>
        </w:rPr>
        <w:t xml:space="preserve">). </w:t>
      </w:r>
    </w:p>
    <w:p w14:paraId="3E6AE805" w14:textId="77777777" w:rsidR="007124CB" w:rsidRPr="00366793" w:rsidRDefault="007124CB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2653DC56" w14:textId="28CC2CCE" w:rsidR="00224ACA" w:rsidRPr="00366793" w:rsidRDefault="00E500BC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Grupo de Trabajo sobre </w:t>
      </w:r>
      <w:proofErr w:type="spellStart"/>
      <w:r w:rsidR="005F0D04"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Afghanistan</w:t>
      </w:r>
      <w:proofErr w:type="spellEnd"/>
      <w:r w:rsidR="005F0D04"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="005F0D04"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Transitional</w:t>
      </w:r>
      <w:proofErr w:type="spellEnd"/>
      <w:r w:rsidR="005F0D04"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="005F0D04"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Commercial</w:t>
      </w:r>
      <w:proofErr w:type="spellEnd"/>
      <w:r w:rsidR="005F0D04"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="005F0D04"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Law</w:t>
      </w:r>
      <w:proofErr w:type="spellEnd"/>
      <w:r w:rsidR="005F0D04"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Project</w:t>
      </w:r>
      <w:r w:rsidR="005F0D04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r w:rsidR="005F0D04" w:rsidRPr="00366793">
        <w:rPr>
          <w:rFonts w:ascii="Times New Roman" w:hAnsi="Times New Roman"/>
          <w:smallCaps/>
          <w:sz w:val="26"/>
          <w:szCs w:val="26"/>
          <w:lang w:val="es-ES_tradnl"/>
        </w:rPr>
        <w:t>(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Proyecto de Derecho Comercial Transicional de </w:t>
      </w:r>
      <w:r w:rsidR="00224ACA" w:rsidRPr="00366793">
        <w:rPr>
          <w:rFonts w:ascii="Times New Roman" w:hAnsi="Times New Roman"/>
          <w:smallCaps/>
          <w:sz w:val="26"/>
          <w:szCs w:val="26"/>
          <w:lang w:val="es-ES_tradnl"/>
        </w:rPr>
        <w:t>Afganist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á</w:t>
      </w:r>
      <w:r w:rsidR="00224ACA" w:rsidRPr="00366793">
        <w:rPr>
          <w:rFonts w:ascii="Times New Roman" w:hAnsi="Times New Roman"/>
          <w:smallCaps/>
          <w:sz w:val="26"/>
          <w:szCs w:val="26"/>
          <w:lang w:val="es-ES_tradnl"/>
        </w:rPr>
        <w:t>n</w:t>
      </w:r>
      <w:r w:rsidR="005F0D04" w:rsidRPr="00366793">
        <w:rPr>
          <w:rFonts w:ascii="Times New Roman" w:hAnsi="Times New Roman"/>
          <w:smallCaps/>
          <w:sz w:val="26"/>
          <w:szCs w:val="26"/>
          <w:lang w:val="es-ES_tradnl"/>
        </w:rPr>
        <w:t>)</w:t>
      </w:r>
      <w:r w:rsidR="00224ACA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.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Experta en el proyecto patrocinado por </w:t>
      </w:r>
      <w:r w:rsidR="004A6F0C">
        <w:rPr>
          <w:rFonts w:ascii="Times New Roman" w:hAnsi="Times New Roman"/>
          <w:sz w:val="26"/>
          <w:szCs w:val="26"/>
          <w:lang w:val="es-ES_tradnl"/>
        </w:rPr>
        <w:t xml:space="preserve">el Colegio </w:t>
      </w:r>
      <w:r w:rsidR="005F0D04" w:rsidRPr="00366793">
        <w:rPr>
          <w:rFonts w:ascii="Times New Roman" w:hAnsi="Times New Roman"/>
          <w:sz w:val="26"/>
          <w:szCs w:val="26"/>
          <w:lang w:val="es-ES_tradnl"/>
        </w:rPr>
        <w:t xml:space="preserve">de </w:t>
      </w:r>
      <w:proofErr w:type="spellStart"/>
      <w:r w:rsidR="005F0D04" w:rsidRPr="00366793">
        <w:rPr>
          <w:rFonts w:ascii="Times New Roman" w:hAnsi="Times New Roman"/>
          <w:sz w:val="26"/>
          <w:szCs w:val="26"/>
          <w:lang w:val="es-ES_tradnl"/>
        </w:rPr>
        <w:t>Abogados</w:t>
      </w:r>
      <w:r w:rsidR="004A6F0C">
        <w:rPr>
          <w:rFonts w:ascii="Times New Roman" w:hAnsi="Times New Roman"/>
          <w:sz w:val="26"/>
          <w:szCs w:val="26"/>
          <w:lang w:val="es-ES_tradnl"/>
        </w:rPr>
        <w:t>de</w:t>
      </w:r>
      <w:proofErr w:type="spellEnd"/>
      <w:r w:rsidR="004A6F0C">
        <w:rPr>
          <w:rFonts w:ascii="Times New Roman" w:hAnsi="Times New Roman"/>
          <w:sz w:val="26"/>
          <w:szCs w:val="26"/>
          <w:lang w:val="es-ES_tradnl"/>
        </w:rPr>
        <w:t xml:space="preserve"> los EE.UU.</w:t>
      </w:r>
      <w:r w:rsidR="005F0D04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para elaborar un código de empleo para Afganistán </w:t>
      </w:r>
      <w:r w:rsidR="004A6F0C">
        <w:rPr>
          <w:rFonts w:ascii="Times New Roman" w:hAnsi="Times New Roman"/>
          <w:sz w:val="26"/>
          <w:szCs w:val="26"/>
          <w:lang w:val="es-ES_tradnl"/>
        </w:rPr>
        <w:t>después de los talibanes</w:t>
      </w:r>
      <w:r w:rsidR="00DA6CA8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(2003)</w:t>
      </w:r>
      <w:r w:rsidR="00BB20B6" w:rsidRPr="00366793">
        <w:rPr>
          <w:rFonts w:ascii="Times New Roman" w:hAnsi="Times New Roman"/>
          <w:sz w:val="26"/>
          <w:szCs w:val="26"/>
          <w:lang w:val="es-ES_tradnl"/>
        </w:rPr>
        <w:t>.</w:t>
      </w:r>
    </w:p>
    <w:p w14:paraId="7A38A4E2" w14:textId="77777777" w:rsidR="00224ACA" w:rsidRPr="00366793" w:rsidRDefault="00224ACA" w:rsidP="00366793">
      <w:pPr>
        <w:tabs>
          <w:tab w:val="left" w:pos="5502"/>
        </w:tabs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6A1A638A" w14:textId="0D6B81D2" w:rsidR="00224ACA" w:rsidRPr="00366793" w:rsidRDefault="003E3539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Erlenborn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Commission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, Legal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Services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Corporation</w:t>
      </w:r>
      <w:proofErr w:type="spellEnd"/>
      <w:r w:rsidR="005F0D04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(Comisión </w:t>
      </w:r>
      <w:proofErr w:type="spellStart"/>
      <w:r w:rsidR="005F0D04" w:rsidRPr="00366793">
        <w:rPr>
          <w:rFonts w:ascii="Times New Roman" w:hAnsi="Times New Roman"/>
          <w:smallCaps/>
          <w:sz w:val="26"/>
          <w:szCs w:val="26"/>
          <w:lang w:val="es-ES_tradnl"/>
        </w:rPr>
        <w:t>Erlenborn</w:t>
      </w:r>
      <w:proofErr w:type="spellEnd"/>
      <w:r w:rsidR="005F0D04" w:rsidRPr="00366793">
        <w:rPr>
          <w:rFonts w:ascii="Times New Roman" w:hAnsi="Times New Roman"/>
          <w:smallCaps/>
          <w:sz w:val="26"/>
          <w:szCs w:val="26"/>
          <w:lang w:val="es-ES_tradnl"/>
        </w:rPr>
        <w:t>, Corporación de Servicios Jurídicos)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 xml:space="preserve">. </w:t>
      </w:r>
      <w:r w:rsidR="00E500BC" w:rsidRPr="00366793">
        <w:rPr>
          <w:rFonts w:ascii="Times New Roman" w:hAnsi="Times New Roman"/>
          <w:sz w:val="26"/>
          <w:szCs w:val="26"/>
          <w:lang w:val="es-ES_tradnl"/>
        </w:rPr>
        <w:t>Nombrada a ser parte de la comisión federal de cinco miembros encargada de revisar la prestación de asistencia jurídica a extranjeros en los Estados Unidos (1999).</w:t>
      </w:r>
    </w:p>
    <w:p w14:paraId="1169A5A3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1D042566" w14:textId="2F2619E9" w:rsidR="00224ACA" w:rsidRPr="00366793" w:rsidRDefault="003E3539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Florida Legal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Services</w:t>
      </w:r>
      <w:proofErr w:type="spellEnd"/>
      <w:r w:rsidR="005F0D04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(Servicios Jurídicos de Florida)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, Bel</w:t>
      </w:r>
      <w:r w:rsidR="00F36491" w:rsidRPr="00366793">
        <w:rPr>
          <w:rFonts w:ascii="Times New Roman" w:hAnsi="Times New Roman"/>
          <w:sz w:val="26"/>
          <w:szCs w:val="26"/>
          <w:lang w:val="es-ES_tradnl"/>
        </w:rPr>
        <w:t xml:space="preserve">le </w:t>
      </w:r>
      <w:proofErr w:type="spellStart"/>
      <w:r w:rsidR="00F36491" w:rsidRPr="00366793">
        <w:rPr>
          <w:rFonts w:ascii="Times New Roman" w:hAnsi="Times New Roman"/>
          <w:sz w:val="26"/>
          <w:szCs w:val="26"/>
          <w:lang w:val="es-ES_tradnl"/>
        </w:rPr>
        <w:t>Glade</w:t>
      </w:r>
      <w:proofErr w:type="spellEnd"/>
      <w:r w:rsidR="00F36491" w:rsidRPr="00366793">
        <w:rPr>
          <w:rFonts w:ascii="Times New Roman" w:hAnsi="Times New Roman"/>
          <w:sz w:val="26"/>
          <w:szCs w:val="26"/>
          <w:lang w:val="es-ES_tradnl"/>
        </w:rPr>
        <w:t xml:space="preserve">, FL. Miembro </w:t>
      </w:r>
      <w:r w:rsidR="005F0D04" w:rsidRPr="00366793">
        <w:rPr>
          <w:rFonts w:ascii="Times New Roman" w:hAnsi="Times New Roman"/>
          <w:sz w:val="26"/>
          <w:szCs w:val="26"/>
          <w:lang w:val="es-ES_tradnl"/>
        </w:rPr>
        <w:t>“</w:t>
      </w:r>
      <w:proofErr w:type="spellStart"/>
      <w:r w:rsidR="00F36491" w:rsidRPr="00366793">
        <w:rPr>
          <w:rFonts w:ascii="Times New Roman" w:hAnsi="Times New Roman"/>
          <w:sz w:val="26"/>
          <w:szCs w:val="26"/>
          <w:lang w:val="es-ES_tradnl"/>
        </w:rPr>
        <w:t>Skadden</w:t>
      </w:r>
      <w:proofErr w:type="spellEnd"/>
      <w:r w:rsidR="005F0D04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="00F36491" w:rsidRPr="00366793">
        <w:rPr>
          <w:rFonts w:ascii="Times New Roman" w:hAnsi="Times New Roman"/>
          <w:sz w:val="26"/>
          <w:szCs w:val="26"/>
          <w:lang w:val="es-ES_tradnl"/>
        </w:rPr>
        <w:t xml:space="preserve">. </w:t>
      </w:r>
      <w:r w:rsidR="00C55632">
        <w:rPr>
          <w:rFonts w:ascii="Times New Roman" w:hAnsi="Times New Roman"/>
          <w:sz w:val="26"/>
          <w:szCs w:val="26"/>
          <w:lang w:val="es-ES_tradnl"/>
        </w:rPr>
        <w:t xml:space="preserve">Tuvo a su cargo </w:t>
      </w:r>
      <w:r w:rsidR="00F36491" w:rsidRPr="00366793">
        <w:rPr>
          <w:rFonts w:ascii="Times New Roman" w:hAnsi="Times New Roman"/>
          <w:sz w:val="26"/>
          <w:szCs w:val="26"/>
          <w:lang w:val="es-ES_tradnl"/>
        </w:rPr>
        <w:t xml:space="preserve">litigios de impacto civil a favor de trabajadores temporales caribeños </w:t>
      </w:r>
      <w:r w:rsidR="00C55632">
        <w:rPr>
          <w:rFonts w:ascii="Times New Roman" w:hAnsi="Times New Roman"/>
          <w:sz w:val="26"/>
          <w:szCs w:val="26"/>
          <w:lang w:val="es-ES_tradnl"/>
        </w:rPr>
        <w:t xml:space="preserve">empleados en la producción </w:t>
      </w:r>
      <w:r w:rsidR="00F36491" w:rsidRPr="00366793">
        <w:rPr>
          <w:rFonts w:ascii="Times New Roman" w:hAnsi="Times New Roman"/>
          <w:sz w:val="26"/>
          <w:szCs w:val="26"/>
          <w:lang w:val="es-ES_tradnl"/>
        </w:rPr>
        <w:t xml:space="preserve">de caña de azúcar y otros </w:t>
      </w:r>
      <w:r w:rsidR="00710CCE" w:rsidRPr="00366793">
        <w:rPr>
          <w:rFonts w:ascii="Times New Roman" w:hAnsi="Times New Roman"/>
          <w:sz w:val="26"/>
          <w:szCs w:val="26"/>
          <w:lang w:val="es-ES_tradnl"/>
        </w:rPr>
        <w:t>agricultores</w:t>
      </w:r>
      <w:r w:rsidR="00F36491" w:rsidRPr="00366793">
        <w:rPr>
          <w:rFonts w:ascii="Times New Roman" w:hAnsi="Times New Roman"/>
          <w:sz w:val="26"/>
          <w:szCs w:val="26"/>
          <w:lang w:val="es-ES_tradnl"/>
        </w:rPr>
        <w:t xml:space="preserve"> migrantes en el sureste de los Estados Unidos (1994-1996).</w:t>
      </w:r>
    </w:p>
    <w:p w14:paraId="431B82F6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mallCaps/>
          <w:sz w:val="26"/>
          <w:szCs w:val="26"/>
          <w:lang w:val="es-ES_tradnl"/>
        </w:rPr>
      </w:pPr>
    </w:p>
    <w:p w14:paraId="117BE718" w14:textId="23225B0B" w:rsidR="00224ACA" w:rsidRPr="00366793" w:rsidRDefault="003E3539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American Civil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Liberties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Union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Foundation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of Florida</w:t>
      </w:r>
      <w:r w:rsidR="00710CCE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(Fundación del Sindicato Estadounidense de Libertades Civiles de Florida)</w:t>
      </w:r>
      <w:r w:rsidR="00224ACA" w:rsidRPr="00366793">
        <w:rPr>
          <w:rFonts w:ascii="Times New Roman" w:hAnsi="Times New Roman"/>
          <w:smallCaps/>
          <w:sz w:val="26"/>
          <w:szCs w:val="26"/>
          <w:lang w:val="es-ES_tradnl"/>
        </w:rPr>
        <w:t>,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 xml:space="preserve"> West Palm Beach, FL.</w:t>
      </w:r>
      <w:r w:rsidR="0092539B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F36491" w:rsidRPr="00366793">
        <w:rPr>
          <w:rFonts w:ascii="Times New Roman" w:hAnsi="Times New Roman"/>
          <w:sz w:val="26"/>
          <w:szCs w:val="26"/>
          <w:lang w:val="es-ES_tradnl"/>
        </w:rPr>
        <w:t>Abogada colaboradora en un gran número de expedientes sobre derechos constitucionales</w:t>
      </w:r>
      <w:r w:rsidR="0092539B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(1994-</w:t>
      </w:r>
      <w:r w:rsidR="00770E4A" w:rsidRPr="00366793">
        <w:rPr>
          <w:rFonts w:ascii="Times New Roman" w:hAnsi="Times New Roman"/>
          <w:sz w:val="26"/>
          <w:szCs w:val="26"/>
          <w:lang w:val="es-ES_tradnl"/>
        </w:rPr>
        <w:t>19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96)</w:t>
      </w:r>
      <w:r w:rsidR="00BB20B6" w:rsidRPr="00366793">
        <w:rPr>
          <w:rFonts w:ascii="Times New Roman" w:hAnsi="Times New Roman"/>
          <w:sz w:val="26"/>
          <w:szCs w:val="26"/>
          <w:lang w:val="es-ES_tradnl"/>
        </w:rPr>
        <w:t>.</w:t>
      </w:r>
    </w:p>
    <w:p w14:paraId="595D4162" w14:textId="77777777" w:rsidR="008544F7" w:rsidRPr="00366793" w:rsidRDefault="008544F7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69A2393F" w14:textId="0AC49894" w:rsidR="00224ACA" w:rsidRPr="00366793" w:rsidRDefault="003E3539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Lowenstein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International Human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Rights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Clinic</w:t>
      </w:r>
      <w:proofErr w:type="spellEnd"/>
      <w:r w:rsidR="00710CCE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(Consultorio Jurídico Gratuito “</w:t>
      </w:r>
      <w:proofErr w:type="spellStart"/>
      <w:r w:rsidR="00710CCE" w:rsidRPr="00366793">
        <w:rPr>
          <w:rFonts w:ascii="Times New Roman" w:hAnsi="Times New Roman"/>
          <w:smallCaps/>
          <w:sz w:val="26"/>
          <w:szCs w:val="26"/>
          <w:lang w:val="es-ES_tradnl"/>
        </w:rPr>
        <w:t>Lowenstein</w:t>
      </w:r>
      <w:proofErr w:type="spellEnd"/>
      <w:r w:rsidR="00710CCE" w:rsidRPr="00366793">
        <w:rPr>
          <w:rFonts w:ascii="Times New Roman" w:hAnsi="Times New Roman"/>
          <w:smallCaps/>
          <w:sz w:val="26"/>
          <w:szCs w:val="26"/>
          <w:lang w:val="es-ES_tradnl"/>
        </w:rPr>
        <w:t>” sobre Derechos Humanos Internacionales)</w:t>
      </w:r>
      <w:r w:rsidR="00224ACA" w:rsidRPr="00366793">
        <w:rPr>
          <w:rFonts w:ascii="Times New Roman" w:hAnsi="Times New Roman"/>
          <w:smallCaps/>
          <w:sz w:val="26"/>
          <w:szCs w:val="26"/>
          <w:lang w:val="es-ES_tradnl"/>
        </w:rPr>
        <w:t>,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710CCE" w:rsidRPr="00366793">
        <w:rPr>
          <w:rFonts w:ascii="Times New Roman" w:hAnsi="Times New Roman"/>
          <w:sz w:val="26"/>
          <w:szCs w:val="26"/>
          <w:lang w:val="es-ES_tradnl"/>
        </w:rPr>
        <w:lastRenderedPageBreak/>
        <w:t>Facultad de Derecho de la Universidad de Yale</w:t>
      </w:r>
      <w:r w:rsidR="00CE5C05" w:rsidRPr="00366793">
        <w:rPr>
          <w:rFonts w:ascii="Times New Roman" w:hAnsi="Times New Roman"/>
          <w:sz w:val="26"/>
          <w:szCs w:val="26"/>
          <w:lang w:val="es-ES_tradnl"/>
        </w:rPr>
        <w:t xml:space="preserve">, New Haven, CT. </w:t>
      </w:r>
      <w:r w:rsidR="00F35494" w:rsidRPr="00366793">
        <w:rPr>
          <w:rFonts w:ascii="Times New Roman" w:hAnsi="Times New Roman"/>
          <w:sz w:val="26"/>
          <w:szCs w:val="26"/>
          <w:lang w:val="es-ES_tradnl"/>
        </w:rPr>
        <w:t xml:space="preserve">Co-directora de litigación estudiantil a favor de los refugiados haitianos </w:t>
      </w:r>
      <w:r w:rsidR="00C55632">
        <w:rPr>
          <w:rFonts w:ascii="Times New Roman" w:hAnsi="Times New Roman"/>
          <w:sz w:val="26"/>
          <w:szCs w:val="26"/>
          <w:lang w:val="es-ES_tradnl"/>
        </w:rPr>
        <w:t xml:space="preserve">en un </w:t>
      </w:r>
      <w:r w:rsidR="00F35494" w:rsidRPr="00366793">
        <w:rPr>
          <w:rFonts w:ascii="Times New Roman" w:hAnsi="Times New Roman"/>
          <w:sz w:val="26"/>
          <w:szCs w:val="26"/>
          <w:lang w:val="es-ES_tradnl"/>
        </w:rPr>
        <w:t xml:space="preserve">desafío federal al programa de interdicción </w:t>
      </w:r>
      <w:r w:rsidR="00CE5C05" w:rsidRPr="00366793">
        <w:rPr>
          <w:rFonts w:ascii="Times New Roman" w:hAnsi="Times New Roman"/>
          <w:sz w:val="26"/>
          <w:szCs w:val="26"/>
          <w:lang w:val="es-ES_tradnl"/>
        </w:rPr>
        <w:t xml:space="preserve">de los </w:t>
      </w:r>
      <w:r w:rsidR="00F35494" w:rsidRPr="00366793">
        <w:rPr>
          <w:rFonts w:ascii="Times New Roman" w:hAnsi="Times New Roman"/>
          <w:sz w:val="26"/>
          <w:szCs w:val="26"/>
          <w:lang w:val="es-ES_tradnl"/>
        </w:rPr>
        <w:t xml:space="preserve">Estados Unidos </w:t>
      </w:r>
      <w:r w:rsidR="00CE5C05" w:rsidRPr="00366793">
        <w:rPr>
          <w:rFonts w:ascii="Times New Roman" w:hAnsi="Times New Roman"/>
          <w:sz w:val="26"/>
          <w:szCs w:val="26"/>
          <w:lang w:val="es-ES_tradnl"/>
        </w:rPr>
        <w:t xml:space="preserve">y el </w:t>
      </w:r>
      <w:r w:rsidR="00F35494" w:rsidRPr="00366793">
        <w:rPr>
          <w:rFonts w:ascii="Times New Roman" w:hAnsi="Times New Roman"/>
          <w:sz w:val="26"/>
          <w:szCs w:val="26"/>
          <w:lang w:val="es-ES_tradnl"/>
        </w:rPr>
        <w:t xml:space="preserve">Caribe. Asistió en la investigación y redacción de sumarios para los juzgados de distrito, circuitos judiciales y </w:t>
      </w:r>
      <w:r w:rsidR="00C55632">
        <w:rPr>
          <w:rFonts w:ascii="Times New Roman" w:hAnsi="Times New Roman"/>
          <w:sz w:val="26"/>
          <w:szCs w:val="26"/>
          <w:lang w:val="es-ES_tradnl"/>
        </w:rPr>
        <w:t>la Corte Suprema</w:t>
      </w:r>
      <w:r w:rsidR="00F35494" w:rsidRPr="00366793">
        <w:rPr>
          <w:rFonts w:ascii="Times New Roman" w:hAnsi="Times New Roman"/>
          <w:sz w:val="26"/>
          <w:szCs w:val="26"/>
          <w:lang w:val="es-ES_tradnl"/>
        </w:rPr>
        <w:t>;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 xml:space="preserve"> testifi</w:t>
      </w:r>
      <w:r w:rsidR="00F35494" w:rsidRPr="00366793">
        <w:rPr>
          <w:rFonts w:ascii="Times New Roman" w:hAnsi="Times New Roman"/>
          <w:sz w:val="26"/>
          <w:szCs w:val="26"/>
          <w:lang w:val="es-ES_tradnl"/>
        </w:rPr>
        <w:t xml:space="preserve">có ante el Congreso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="00F35494" w:rsidRPr="00366793">
        <w:rPr>
          <w:rFonts w:ascii="Times New Roman" w:hAnsi="Times New Roman"/>
          <w:sz w:val="26"/>
          <w:szCs w:val="26"/>
          <w:lang w:val="es-ES_tradnl"/>
        </w:rPr>
        <w:t>;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F35494" w:rsidRPr="00366793">
        <w:rPr>
          <w:rFonts w:ascii="Times New Roman" w:hAnsi="Times New Roman"/>
          <w:sz w:val="26"/>
          <w:szCs w:val="26"/>
          <w:lang w:val="es-ES_tradnl"/>
        </w:rPr>
        <w:t xml:space="preserve">recopiló pruebas documentales en la Base Naval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="00F35494" w:rsidRPr="00366793">
        <w:rPr>
          <w:rFonts w:ascii="Times New Roman" w:hAnsi="Times New Roman"/>
          <w:sz w:val="26"/>
          <w:szCs w:val="26"/>
          <w:lang w:val="es-ES_tradnl"/>
        </w:rPr>
        <w:t xml:space="preserve">, Bahía de </w:t>
      </w:r>
      <w:r w:rsidR="00674944" w:rsidRPr="00366793">
        <w:rPr>
          <w:rFonts w:ascii="Times New Roman" w:hAnsi="Times New Roman"/>
          <w:sz w:val="26"/>
          <w:szCs w:val="26"/>
          <w:lang w:val="es-ES_tradnl"/>
        </w:rPr>
        <w:t>Guantánamo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, Cuba</w:t>
      </w:r>
      <w:r w:rsidR="00BB20B6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(1992)</w:t>
      </w:r>
      <w:r w:rsidR="00BB20B6" w:rsidRPr="00366793">
        <w:rPr>
          <w:rFonts w:ascii="Times New Roman" w:hAnsi="Times New Roman"/>
          <w:sz w:val="26"/>
          <w:szCs w:val="26"/>
          <w:lang w:val="es-ES_tradnl"/>
        </w:rPr>
        <w:t>.</w:t>
      </w:r>
    </w:p>
    <w:p w14:paraId="0F7B0E44" w14:textId="77777777" w:rsidR="00625F6E" w:rsidRPr="00366793" w:rsidRDefault="00625F6E" w:rsidP="00366793">
      <w:pPr>
        <w:spacing w:line="360" w:lineRule="auto"/>
        <w:jc w:val="both"/>
        <w:rPr>
          <w:rFonts w:ascii="Times New Roman" w:hAnsi="Times New Roman"/>
          <w:smallCaps/>
          <w:sz w:val="26"/>
          <w:szCs w:val="26"/>
          <w:lang w:val="es-ES_tradnl"/>
        </w:rPr>
      </w:pPr>
    </w:p>
    <w:p w14:paraId="7EDEFB26" w14:textId="0484189D" w:rsidR="00224ACA" w:rsidRPr="00366793" w:rsidRDefault="003E3539" w:rsidP="00366793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es-ES_tradnl"/>
        </w:rPr>
      </w:pP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Schell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Center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for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International Human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Rights</w:t>
      </w:r>
      <w:proofErr w:type="spellEnd"/>
      <w:r w:rsidR="00224ACA"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: </w:t>
      </w:r>
      <w:proofErr w:type="spellStart"/>
      <w:r w:rsidR="00710CCE"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Research</w:t>
      </w:r>
      <w:proofErr w:type="spellEnd"/>
      <w:r w:rsidR="00710CCE"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Project in Namibia</w:t>
      </w:r>
      <w:r w:rsidR="00710CCE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(Centro “</w:t>
      </w:r>
      <w:proofErr w:type="spellStart"/>
      <w:r w:rsidR="00710CCE" w:rsidRPr="00366793">
        <w:rPr>
          <w:rFonts w:ascii="Times New Roman" w:hAnsi="Times New Roman"/>
          <w:smallCaps/>
          <w:sz w:val="26"/>
          <w:szCs w:val="26"/>
          <w:lang w:val="es-ES_tradnl"/>
        </w:rPr>
        <w:t>Schell</w:t>
      </w:r>
      <w:proofErr w:type="spellEnd"/>
      <w:r w:rsidR="00710CCE" w:rsidRPr="00366793">
        <w:rPr>
          <w:rFonts w:ascii="Times New Roman" w:hAnsi="Times New Roman"/>
          <w:smallCaps/>
          <w:sz w:val="26"/>
          <w:szCs w:val="26"/>
          <w:lang w:val="es-ES_tradnl"/>
        </w:rPr>
        <w:t>” para Derechos Humanos Internacionales: Proyecto de Investigación en Namibia)</w:t>
      </w:r>
      <w:r w:rsidR="00DC62AE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. </w:t>
      </w:r>
      <w:r w:rsidR="00002A1B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r w:rsidR="00674944" w:rsidRPr="00366793">
        <w:rPr>
          <w:rFonts w:ascii="Times New Roman" w:hAnsi="Times New Roman"/>
          <w:sz w:val="26"/>
          <w:szCs w:val="26"/>
          <w:lang w:val="es-ES_tradnl"/>
        </w:rPr>
        <w:t xml:space="preserve">Llevó a cabo una investigación sobre el impacto de la economía namibia en la protección de los derechos humanos y constitucionales </w:t>
      </w:r>
      <w:r w:rsidR="00DC62AE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="00CE5C05" w:rsidRPr="00366793">
        <w:rPr>
          <w:rFonts w:ascii="Times New Roman" w:hAnsi="Times New Roman"/>
          <w:sz w:val="26"/>
          <w:szCs w:val="26"/>
          <w:lang w:val="es-ES_tradnl"/>
        </w:rPr>
        <w:t>Verano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 xml:space="preserve"> 1990)</w:t>
      </w:r>
      <w:r w:rsidR="00BB20B6" w:rsidRPr="00366793">
        <w:rPr>
          <w:rFonts w:ascii="Times New Roman" w:hAnsi="Times New Roman"/>
          <w:sz w:val="26"/>
          <w:szCs w:val="26"/>
          <w:lang w:val="es-ES_tradnl"/>
        </w:rPr>
        <w:t>.</w:t>
      </w:r>
    </w:p>
    <w:p w14:paraId="4B55E6B4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es-ES_tradnl"/>
        </w:rPr>
      </w:pPr>
    </w:p>
    <w:p w14:paraId="398051A5" w14:textId="24857831" w:rsidR="00224ACA" w:rsidRPr="00366793" w:rsidRDefault="00674944" w:rsidP="00366793">
      <w:pPr>
        <w:spacing w:line="360" w:lineRule="auto"/>
        <w:jc w:val="both"/>
        <w:rPr>
          <w:rFonts w:ascii="Times New Roman" w:hAnsi="Times New Roman"/>
          <w:smallCaps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Oficina del Alto Comisionado de las Naciones Unidas para los Refugiados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, G</w:t>
      </w:r>
      <w:r w:rsidRPr="00366793">
        <w:rPr>
          <w:rFonts w:ascii="Times New Roman" w:hAnsi="Times New Roman"/>
          <w:sz w:val="26"/>
          <w:szCs w:val="26"/>
          <w:lang w:val="es-ES_tradnl"/>
        </w:rPr>
        <w:t>i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ne</w:t>
      </w:r>
      <w:r w:rsidRPr="00366793">
        <w:rPr>
          <w:rFonts w:ascii="Times New Roman" w:hAnsi="Times New Roman"/>
          <w:sz w:val="26"/>
          <w:szCs w:val="26"/>
          <w:lang w:val="es-ES_tradnl"/>
        </w:rPr>
        <w:t>br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a, S</w:t>
      </w:r>
      <w:r w:rsidRPr="00366793">
        <w:rPr>
          <w:rFonts w:ascii="Times New Roman" w:hAnsi="Times New Roman"/>
          <w:sz w:val="26"/>
          <w:szCs w:val="26"/>
          <w:lang w:val="es-ES_tradnl"/>
        </w:rPr>
        <w:t>uiza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.</w:t>
      </w:r>
      <w:r w:rsidR="00DC62AE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Investigó las condiciones para la repatriación voluntaria de los refugiados sudafricanos 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Pr="00366793">
        <w:rPr>
          <w:rFonts w:ascii="Times New Roman" w:hAnsi="Times New Roman"/>
          <w:sz w:val="26"/>
          <w:szCs w:val="26"/>
          <w:lang w:val="es-ES_tradnl"/>
        </w:rPr>
        <w:t>ve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r</w:t>
      </w:r>
      <w:r w:rsidRPr="00366793">
        <w:rPr>
          <w:rFonts w:ascii="Times New Roman" w:hAnsi="Times New Roman"/>
          <w:sz w:val="26"/>
          <w:szCs w:val="26"/>
          <w:lang w:val="es-ES_tradnl"/>
        </w:rPr>
        <w:t>ano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 xml:space="preserve"> 1990)</w:t>
      </w:r>
      <w:r w:rsidR="00BB20B6" w:rsidRPr="00366793">
        <w:rPr>
          <w:rFonts w:ascii="Times New Roman" w:hAnsi="Times New Roman"/>
          <w:sz w:val="26"/>
          <w:szCs w:val="26"/>
          <w:lang w:val="es-ES_tradnl"/>
        </w:rPr>
        <w:t>.</w:t>
      </w:r>
      <w:r w:rsidR="00DC62AE" w:rsidRPr="00366793">
        <w:rPr>
          <w:rFonts w:ascii="Times New Roman" w:hAnsi="Times New Roman"/>
          <w:sz w:val="26"/>
          <w:szCs w:val="26"/>
          <w:lang w:val="es-ES_tradnl"/>
        </w:rPr>
        <w:t xml:space="preserve">  </w:t>
      </w:r>
    </w:p>
    <w:p w14:paraId="0AC90102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5C3869F0" w14:textId="5B841437" w:rsidR="00224ACA" w:rsidRPr="00366793" w:rsidRDefault="003E3539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Commission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on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the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Skills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of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the</w:t>
      </w:r>
      <w:proofErr w:type="spellEnd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 American </w:t>
      </w:r>
      <w:proofErr w:type="spellStart"/>
      <w:r w:rsidRPr="00443C15">
        <w:rPr>
          <w:rFonts w:ascii="Times New Roman" w:hAnsi="Times New Roman"/>
          <w:i/>
          <w:smallCaps/>
          <w:sz w:val="26"/>
          <w:szCs w:val="26"/>
          <w:lang w:val="es-ES_tradnl"/>
        </w:rPr>
        <w:t>Workforce</w:t>
      </w:r>
      <w:proofErr w:type="spellEnd"/>
      <w:r w:rsidR="00710CCE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(Comisión sobre las Habilidades de la Fuerza Laboral de los Estados Unidos)</w:t>
      </w:r>
      <w:r w:rsidR="00224ACA" w:rsidRPr="00366793">
        <w:rPr>
          <w:rFonts w:ascii="Times New Roman" w:hAnsi="Times New Roman"/>
          <w:smallCaps/>
          <w:sz w:val="26"/>
          <w:szCs w:val="26"/>
          <w:lang w:val="es-ES_tradnl"/>
        </w:rPr>
        <w:t>,</w:t>
      </w:r>
      <w:r w:rsidR="00224ACA" w:rsidRPr="00366793">
        <w:rPr>
          <w:rFonts w:ascii="Times New Roman" w:hAnsi="Times New Roman"/>
          <w:b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National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Center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on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Education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&amp;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Economy</w:t>
      </w:r>
      <w:proofErr w:type="spellEnd"/>
      <w:r w:rsidR="00710CCE" w:rsidRPr="00366793">
        <w:rPr>
          <w:rFonts w:ascii="Times New Roman" w:hAnsi="Times New Roman"/>
          <w:sz w:val="26"/>
          <w:szCs w:val="26"/>
          <w:lang w:val="es-ES_tradnl"/>
        </w:rPr>
        <w:t xml:space="preserve"> (Centro Nacional sobre Educación y Economía)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 xml:space="preserve">, Rochester, NY.  </w:t>
      </w:r>
      <w:r w:rsidR="00DC65E9">
        <w:rPr>
          <w:rFonts w:ascii="Times New Roman" w:hAnsi="Times New Roman"/>
          <w:sz w:val="26"/>
          <w:szCs w:val="26"/>
          <w:lang w:val="es-ES_tradnl"/>
        </w:rPr>
        <w:t xml:space="preserve">Encargada 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de la investigación europea</w:t>
      </w:r>
      <w:r w:rsidR="00CE7B3F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DC65E9" w:rsidRPr="00366793">
        <w:rPr>
          <w:rFonts w:ascii="Times New Roman" w:hAnsi="Times New Roman"/>
          <w:sz w:val="26"/>
          <w:szCs w:val="26"/>
          <w:lang w:val="es-ES_tradnl"/>
        </w:rPr>
        <w:t xml:space="preserve">comparativa </w:t>
      </w:r>
      <w:r w:rsidR="00224ACA" w:rsidRPr="00366793">
        <w:rPr>
          <w:rFonts w:ascii="Times New Roman" w:hAnsi="Times New Roman"/>
          <w:sz w:val="26"/>
          <w:szCs w:val="26"/>
          <w:lang w:val="es-ES_tradnl"/>
        </w:rPr>
        <w:t>(1989-1990)</w:t>
      </w:r>
      <w:r w:rsidR="00BB20B6" w:rsidRPr="00366793">
        <w:rPr>
          <w:rFonts w:ascii="Times New Roman" w:hAnsi="Times New Roman"/>
          <w:sz w:val="26"/>
          <w:szCs w:val="26"/>
          <w:lang w:val="es-ES_tradnl"/>
        </w:rPr>
        <w:t>.</w:t>
      </w:r>
    </w:p>
    <w:p w14:paraId="7B450F93" w14:textId="77777777" w:rsidR="00C56F26" w:rsidRPr="00366793" w:rsidRDefault="00C56F26" w:rsidP="00366793">
      <w:pPr>
        <w:spacing w:line="360" w:lineRule="auto"/>
        <w:rPr>
          <w:rFonts w:ascii="Times New Roman" w:hAnsi="Times New Roman"/>
          <w:sz w:val="26"/>
          <w:szCs w:val="26"/>
          <w:lang w:val="es-ES_tradnl"/>
        </w:rPr>
      </w:pPr>
    </w:p>
    <w:p w14:paraId="2373701E" w14:textId="2933C296" w:rsidR="00C56F26" w:rsidRPr="00366793" w:rsidRDefault="00C56F26" w:rsidP="00366793">
      <w:pPr>
        <w:pStyle w:val="Heading1"/>
        <w:spacing w:line="360" w:lineRule="auto"/>
        <w:ind w:right="0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z w:val="26"/>
          <w:szCs w:val="26"/>
          <w:lang w:val="es-ES_tradnl"/>
        </w:rPr>
        <w:t>Educa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c</w:t>
      </w:r>
      <w:r w:rsidRPr="00366793">
        <w:rPr>
          <w:rFonts w:ascii="Times New Roman" w:hAnsi="Times New Roman"/>
          <w:sz w:val="26"/>
          <w:szCs w:val="26"/>
          <w:lang w:val="es-ES_tradnl"/>
        </w:rPr>
        <w:t>i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ó</w:t>
      </w:r>
      <w:r w:rsidRPr="00366793">
        <w:rPr>
          <w:rFonts w:ascii="Times New Roman" w:hAnsi="Times New Roman"/>
          <w:sz w:val="26"/>
          <w:szCs w:val="26"/>
          <w:lang w:val="es-ES_tradnl"/>
        </w:rPr>
        <w:t>n</w:t>
      </w:r>
    </w:p>
    <w:p w14:paraId="1EA0F02A" w14:textId="77777777" w:rsidR="00C56F26" w:rsidRPr="00366793" w:rsidRDefault="00C56F26" w:rsidP="00366793">
      <w:pPr>
        <w:spacing w:line="360" w:lineRule="auto"/>
        <w:rPr>
          <w:rFonts w:ascii="Times New Roman" w:hAnsi="Times New Roman"/>
          <w:b/>
          <w:sz w:val="26"/>
          <w:szCs w:val="26"/>
          <w:lang w:val="es-ES_tradnl"/>
        </w:rPr>
      </w:pPr>
    </w:p>
    <w:p w14:paraId="1F2A36C1" w14:textId="5FAB56F2" w:rsidR="00C56F26" w:rsidRPr="00366793" w:rsidRDefault="00DC65E9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>
        <w:rPr>
          <w:rFonts w:ascii="Times New Roman" w:hAnsi="Times New Roman"/>
          <w:smallCaps/>
          <w:sz w:val="26"/>
          <w:szCs w:val="26"/>
          <w:lang w:val="es-ES_tradnl"/>
        </w:rPr>
        <w:t>Facultad de Derecho de Yale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, New Haven, CT.  </w:t>
      </w:r>
      <w:r w:rsidR="00B80A3A" w:rsidRPr="00366793">
        <w:rPr>
          <w:rFonts w:ascii="Times New Roman" w:hAnsi="Times New Roman"/>
          <w:sz w:val="26"/>
          <w:szCs w:val="26"/>
          <w:lang w:val="es-ES_tradnl"/>
        </w:rPr>
        <w:t xml:space="preserve">Doctorado en Derecho 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(1992). 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Editor</w:t>
      </w:r>
      <w:r w:rsidR="00CE5C05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 xml:space="preserve"> jefe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C56F26" w:rsidRPr="00366793">
        <w:rPr>
          <w:rFonts w:ascii="Times New Roman" w:hAnsi="Times New Roman"/>
          <w:i/>
          <w:sz w:val="26"/>
          <w:szCs w:val="26"/>
          <w:lang w:val="es-ES_tradnl"/>
        </w:rPr>
        <w:t>Yale L. &amp; Pol.  Rev.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002A1B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1991-</w:t>
      </w:r>
      <w:r w:rsidR="00192E8D" w:rsidRPr="00366793">
        <w:rPr>
          <w:rFonts w:ascii="Times New Roman" w:hAnsi="Times New Roman"/>
          <w:sz w:val="26"/>
          <w:szCs w:val="26"/>
          <w:lang w:val="es-ES_tradnl"/>
        </w:rPr>
        <w:t>19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92</w:t>
      </w:r>
      <w:r w:rsidR="00002A1B" w:rsidRPr="00366793">
        <w:rPr>
          <w:rFonts w:ascii="Times New Roman" w:hAnsi="Times New Roman"/>
          <w:sz w:val="26"/>
          <w:szCs w:val="26"/>
          <w:lang w:val="es-ES_tradnl"/>
        </w:rPr>
        <w:t>)</w:t>
      </w:r>
      <w:r w:rsidR="00CE5C05" w:rsidRPr="00366793">
        <w:rPr>
          <w:rFonts w:ascii="Times New Roman" w:hAnsi="Times New Roman"/>
          <w:sz w:val="26"/>
          <w:szCs w:val="26"/>
          <w:lang w:val="es-ES_tradnl"/>
        </w:rPr>
        <w:t xml:space="preserve">. 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Beca de investigación “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Mary McCarthy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sobre el Derecho Pú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blic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o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77C9E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1992</w:t>
      </w:r>
      <w:r w:rsidR="001C07A1" w:rsidRPr="00366793">
        <w:rPr>
          <w:rFonts w:ascii="Times New Roman" w:hAnsi="Times New Roman"/>
          <w:sz w:val="26"/>
          <w:szCs w:val="26"/>
          <w:lang w:val="es-ES_tradnl"/>
        </w:rPr>
        <w:t>)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. </w:t>
      </w:r>
      <w:r w:rsidR="00192E8D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Premio “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Charles G. </w:t>
      </w:r>
      <w:proofErr w:type="spellStart"/>
      <w:r w:rsidR="00C56F26" w:rsidRPr="00366793">
        <w:rPr>
          <w:rFonts w:ascii="Times New Roman" w:hAnsi="Times New Roman"/>
          <w:sz w:val="26"/>
          <w:szCs w:val="26"/>
          <w:lang w:val="es-ES_tradnl"/>
        </w:rPr>
        <w:t>Alborn</w:t>
      </w:r>
      <w:proofErr w:type="spellEnd"/>
      <w:r w:rsidR="00FB399C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por Excelencia en la Defensa de Apelaciones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="00002A1B" w:rsidRPr="00366793">
        <w:rPr>
          <w:rFonts w:ascii="Times New Roman" w:hAnsi="Times New Roman"/>
          <w:sz w:val="26"/>
          <w:szCs w:val="26"/>
          <w:lang w:val="es-ES_tradnl"/>
        </w:rPr>
        <w:t>c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o</w:t>
      </w:r>
      <w:proofErr w:type="spellEnd"/>
      <w:r w:rsidR="00C56F26" w:rsidRPr="00366793">
        <w:rPr>
          <w:rFonts w:ascii="Times New Roman" w:hAnsi="Times New Roman"/>
          <w:sz w:val="26"/>
          <w:szCs w:val="26"/>
          <w:lang w:val="es-ES_tradnl"/>
        </w:rPr>
        <w:t>-rec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e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pt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ora</w:t>
      </w:r>
      <w:r w:rsidR="00002A1B" w:rsidRPr="00366793">
        <w:rPr>
          <w:rFonts w:ascii="Times New Roman" w:hAnsi="Times New Roman"/>
          <w:sz w:val="26"/>
          <w:szCs w:val="26"/>
          <w:lang w:val="es-ES_tradnl"/>
        </w:rPr>
        <w:t xml:space="preserve"> (1992)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. 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 xml:space="preserve">Premio anual 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lastRenderedPageBreak/>
        <w:t xml:space="preserve">de Derechos Humanos, </w:t>
      </w:r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American </w:t>
      </w:r>
      <w:proofErr w:type="spellStart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>Immigration</w:t>
      </w:r>
      <w:proofErr w:type="spellEnd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>Lawyers</w:t>
      </w:r>
      <w:proofErr w:type="spellEnd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’ </w:t>
      </w:r>
      <w:proofErr w:type="spellStart"/>
      <w:r w:rsidR="003E3539" w:rsidRPr="00443C15">
        <w:rPr>
          <w:rFonts w:ascii="Times New Roman" w:hAnsi="Times New Roman"/>
          <w:i/>
          <w:sz w:val="26"/>
          <w:szCs w:val="26"/>
          <w:lang w:val="es-ES_tradnl"/>
        </w:rPr>
        <w:t>Association</w:t>
      </w:r>
      <w:proofErr w:type="spellEnd"/>
      <w:r w:rsidR="00B57BC2" w:rsidRPr="00366793">
        <w:rPr>
          <w:rFonts w:ascii="Times New Roman" w:hAnsi="Times New Roman"/>
          <w:sz w:val="26"/>
          <w:szCs w:val="26"/>
          <w:lang w:val="es-ES_tradnl"/>
        </w:rPr>
        <w:t xml:space="preserve"> (Asociación de Abogados de Inmigración </w:t>
      </w:r>
      <w:r w:rsidR="00C307ED">
        <w:rPr>
          <w:rFonts w:ascii="Times New Roman" w:hAnsi="Times New Roman"/>
          <w:sz w:val="26"/>
          <w:szCs w:val="26"/>
          <w:lang w:val="es-ES_tradnl"/>
        </w:rPr>
        <w:t>de</w:t>
      </w:r>
      <w:r w:rsidR="00B57BC2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B108F4">
        <w:rPr>
          <w:rFonts w:ascii="Times New Roman" w:hAnsi="Times New Roman"/>
          <w:sz w:val="26"/>
          <w:szCs w:val="26"/>
          <w:lang w:val="es-ES_tradnl"/>
        </w:rPr>
        <w:t xml:space="preserve">los </w:t>
      </w:r>
      <w:r w:rsidR="00B57BC2" w:rsidRPr="00366793">
        <w:rPr>
          <w:rFonts w:ascii="Times New Roman" w:hAnsi="Times New Roman"/>
          <w:sz w:val="26"/>
          <w:szCs w:val="26"/>
          <w:lang w:val="es-ES_tradnl"/>
        </w:rPr>
        <w:t>Estados Unidos)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="00FB399C" w:rsidRPr="00366793">
        <w:rPr>
          <w:rFonts w:ascii="Times New Roman" w:hAnsi="Times New Roman"/>
          <w:sz w:val="26"/>
          <w:szCs w:val="26"/>
          <w:lang w:val="es-ES_tradnl"/>
        </w:rPr>
        <w:t>co</w:t>
      </w:r>
      <w:proofErr w:type="spellEnd"/>
      <w:r w:rsidR="00FB399C" w:rsidRPr="00366793">
        <w:rPr>
          <w:rFonts w:ascii="Times New Roman" w:hAnsi="Times New Roman"/>
          <w:sz w:val="26"/>
          <w:szCs w:val="26"/>
          <w:lang w:val="es-ES_tradnl"/>
        </w:rPr>
        <w:t>-receptora</w:t>
      </w:r>
      <w:r w:rsidR="00192E8D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002A1B" w:rsidRPr="00366793">
        <w:rPr>
          <w:rFonts w:ascii="Times New Roman" w:hAnsi="Times New Roman"/>
          <w:sz w:val="26"/>
          <w:szCs w:val="26"/>
          <w:lang w:val="es-ES_tradnl"/>
        </w:rPr>
        <w:t>(1992)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.  </w:t>
      </w:r>
    </w:p>
    <w:p w14:paraId="31834622" w14:textId="77777777" w:rsidR="00C56F26" w:rsidRPr="00366793" w:rsidRDefault="00C56F26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14264CCA" w14:textId="59DC6F14" w:rsidR="00C56F26" w:rsidRPr="00366793" w:rsidRDefault="00C56F26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Lincoln </w:t>
      </w:r>
      <w:proofErr w:type="spellStart"/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College</w:t>
      </w:r>
      <w:proofErr w:type="spellEnd"/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, </w:t>
      </w:r>
      <w:r w:rsidR="00B57BC2" w:rsidRPr="00366793">
        <w:rPr>
          <w:rFonts w:ascii="Times New Roman" w:hAnsi="Times New Roman"/>
          <w:smallCaps/>
          <w:sz w:val="26"/>
          <w:szCs w:val="26"/>
          <w:lang w:val="es-ES_tradnl"/>
        </w:rPr>
        <w:t>Universidad de Oxford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Reino Unido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. </w:t>
      </w:r>
      <w:r w:rsidR="00FB399C" w:rsidRPr="00366793">
        <w:rPr>
          <w:rFonts w:ascii="Times New Roman" w:hAnsi="Times New Roman"/>
          <w:sz w:val="26"/>
          <w:szCs w:val="26"/>
          <w:lang w:val="es-ES_tradnl"/>
        </w:rPr>
        <w:t>Receptora de la beca “</w:t>
      </w:r>
      <w:proofErr w:type="spellStart"/>
      <w:r w:rsidRPr="00366793">
        <w:rPr>
          <w:rFonts w:ascii="Times New Roman" w:hAnsi="Times New Roman"/>
          <w:sz w:val="26"/>
          <w:szCs w:val="26"/>
          <w:lang w:val="es-ES_tradnl"/>
        </w:rPr>
        <w:t>Rhodes</w:t>
      </w:r>
      <w:proofErr w:type="spellEnd"/>
      <w:r w:rsidR="00FB399C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="00002A1B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77C9E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Pr="00366793">
        <w:rPr>
          <w:rFonts w:ascii="Times New Roman" w:hAnsi="Times New Roman"/>
          <w:sz w:val="26"/>
          <w:szCs w:val="26"/>
          <w:lang w:val="es-ES_tradnl"/>
        </w:rPr>
        <w:t>1987-</w:t>
      </w:r>
      <w:r w:rsidR="00002A1B" w:rsidRPr="00366793">
        <w:rPr>
          <w:rFonts w:ascii="Times New Roman" w:hAnsi="Times New Roman"/>
          <w:sz w:val="26"/>
          <w:szCs w:val="26"/>
          <w:lang w:val="es-ES_tradnl"/>
        </w:rPr>
        <w:t>19</w:t>
      </w:r>
      <w:r w:rsidRPr="00366793">
        <w:rPr>
          <w:rFonts w:ascii="Times New Roman" w:hAnsi="Times New Roman"/>
          <w:sz w:val="26"/>
          <w:szCs w:val="26"/>
          <w:lang w:val="es-ES_tradnl"/>
        </w:rPr>
        <w:t>89</w:t>
      </w:r>
      <w:r w:rsidR="00177C9E" w:rsidRPr="00366793">
        <w:rPr>
          <w:rFonts w:ascii="Times New Roman" w:hAnsi="Times New Roman"/>
          <w:sz w:val="26"/>
          <w:szCs w:val="26"/>
          <w:lang w:val="es-ES_tradnl"/>
        </w:rPr>
        <w:t>)</w:t>
      </w:r>
      <w:r w:rsidRPr="00366793">
        <w:rPr>
          <w:rFonts w:ascii="Times New Roman" w:hAnsi="Times New Roman"/>
          <w:sz w:val="26"/>
          <w:szCs w:val="26"/>
          <w:lang w:val="es-ES_tradnl"/>
        </w:rPr>
        <w:t>.  M</w:t>
      </w:r>
      <w:r w:rsidR="00563053" w:rsidRPr="00366793">
        <w:rPr>
          <w:rFonts w:ascii="Times New Roman" w:hAnsi="Times New Roman"/>
          <w:sz w:val="26"/>
          <w:szCs w:val="26"/>
          <w:lang w:val="es-ES_tradnl"/>
        </w:rPr>
        <w:t>aestría de Estudios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3D48ED" w:rsidRPr="00366793">
        <w:rPr>
          <w:rFonts w:ascii="Times New Roman" w:hAnsi="Times New Roman"/>
          <w:sz w:val="26"/>
          <w:szCs w:val="26"/>
          <w:lang w:val="es-ES_tradnl"/>
        </w:rPr>
        <w:t>en Historia del Imperio Británico y de la Mancomunidad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3D48ED" w:rsidRPr="00366793">
        <w:rPr>
          <w:rFonts w:ascii="Times New Roman" w:hAnsi="Times New Roman"/>
          <w:sz w:val="26"/>
          <w:szCs w:val="26"/>
          <w:lang w:val="es-ES_tradnl"/>
        </w:rPr>
        <w:t>julio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1989).  </w:t>
      </w:r>
    </w:p>
    <w:p w14:paraId="1C5C8AF8" w14:textId="77777777" w:rsidR="00C56F26" w:rsidRPr="00366793" w:rsidRDefault="00C56F26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254C1EAB" w14:textId="6B63020F" w:rsidR="00C56F26" w:rsidRPr="00366793" w:rsidRDefault="00B57BC2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443C15">
        <w:rPr>
          <w:rFonts w:ascii="Times New Roman" w:hAnsi="Times New Roman"/>
          <w:smallCaps/>
          <w:sz w:val="26"/>
          <w:szCs w:val="26"/>
          <w:lang w:val="es-ES_tradnl"/>
        </w:rPr>
        <w:t xml:space="preserve">Universidad </w:t>
      </w:r>
      <w:r w:rsidR="00C307ED" w:rsidRPr="00443C15">
        <w:rPr>
          <w:rFonts w:ascii="Times New Roman" w:hAnsi="Times New Roman"/>
          <w:smallCaps/>
          <w:sz w:val="26"/>
          <w:szCs w:val="26"/>
          <w:lang w:val="es-ES_tradnl"/>
        </w:rPr>
        <w:t xml:space="preserve">de </w:t>
      </w:r>
      <w:r w:rsidRPr="00443C15">
        <w:rPr>
          <w:rFonts w:ascii="Times New Roman" w:hAnsi="Times New Roman"/>
          <w:smallCaps/>
          <w:sz w:val="26"/>
          <w:szCs w:val="26"/>
          <w:lang w:val="es-ES_tradnl"/>
        </w:rPr>
        <w:t>Brown</w:t>
      </w:r>
      <w:r w:rsidR="00C56F26" w:rsidRPr="00443C15">
        <w:rPr>
          <w:rFonts w:ascii="Times New Roman" w:hAnsi="Times New Roman"/>
          <w:smallCaps/>
          <w:sz w:val="26"/>
          <w:szCs w:val="26"/>
          <w:lang w:val="es-ES_tradnl"/>
        </w:rPr>
        <w:t>,</w:t>
      </w:r>
      <w:r w:rsidR="00C56F26" w:rsidRPr="00443C15">
        <w:rPr>
          <w:rFonts w:ascii="Times New Roman" w:hAnsi="Times New Roman"/>
          <w:sz w:val="26"/>
          <w:szCs w:val="26"/>
          <w:lang w:val="es-ES_tradnl"/>
        </w:rPr>
        <w:t xml:space="preserve"> Providence, RI.  </w:t>
      </w:r>
      <w:r w:rsidR="00C307ED">
        <w:rPr>
          <w:rFonts w:ascii="Times New Roman" w:hAnsi="Times New Roman"/>
          <w:sz w:val="26"/>
          <w:szCs w:val="26"/>
          <w:lang w:val="es-ES_tradnl"/>
        </w:rPr>
        <w:t xml:space="preserve">Licenciatura en Artes </w:t>
      </w:r>
      <w:r w:rsidR="008C197C" w:rsidRPr="00366793">
        <w:rPr>
          <w:rFonts w:ascii="Times New Roman" w:hAnsi="Times New Roman"/>
          <w:sz w:val="26"/>
          <w:szCs w:val="26"/>
          <w:lang w:val="es-ES_tradnl"/>
        </w:rPr>
        <w:t xml:space="preserve">con </w:t>
      </w:r>
      <w:r w:rsidR="003D48ED" w:rsidRPr="00366793">
        <w:rPr>
          <w:rFonts w:ascii="Times New Roman" w:hAnsi="Times New Roman"/>
          <w:sz w:val="26"/>
          <w:szCs w:val="26"/>
          <w:lang w:val="es-ES_tradnl"/>
        </w:rPr>
        <w:t>Honores</w:t>
      </w:r>
      <w:r w:rsidR="00C56F26"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Magna Cum Laude 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(1987). </w:t>
      </w:r>
      <w:r w:rsidR="00002A1B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3D48ED" w:rsidRPr="00366793">
        <w:rPr>
          <w:rFonts w:ascii="Times New Roman" w:hAnsi="Times New Roman"/>
          <w:sz w:val="26"/>
          <w:szCs w:val="26"/>
          <w:lang w:val="es-ES_tradnl"/>
        </w:rPr>
        <w:t xml:space="preserve">Concentración Independiente en Derecho y Salud Mental. Oradora en la graduación de los estudiantes de </w:t>
      </w:r>
      <w:r w:rsidR="00C307ED">
        <w:rPr>
          <w:rFonts w:ascii="Times New Roman" w:hAnsi="Times New Roman"/>
          <w:sz w:val="26"/>
          <w:szCs w:val="26"/>
          <w:lang w:val="es-ES_tradnl"/>
        </w:rPr>
        <w:t>ú</w:t>
      </w:r>
      <w:r w:rsidR="003D48ED" w:rsidRPr="00366793">
        <w:rPr>
          <w:rFonts w:ascii="Times New Roman" w:hAnsi="Times New Roman"/>
          <w:sz w:val="26"/>
          <w:szCs w:val="26"/>
          <w:lang w:val="es-ES_tradnl"/>
        </w:rPr>
        <w:t xml:space="preserve">ltimo año. </w:t>
      </w:r>
      <w:r w:rsidR="00C56F26" w:rsidRPr="00366793">
        <w:rPr>
          <w:rFonts w:ascii="Times New Roman" w:hAnsi="Times New Roman"/>
          <w:i/>
          <w:sz w:val="26"/>
          <w:szCs w:val="26"/>
          <w:lang w:val="es-ES_tradnl"/>
        </w:rPr>
        <w:t>Phi Beta Kappa</w:t>
      </w:r>
      <w:r w:rsidR="003D48ED"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r w:rsidR="003D48ED" w:rsidRPr="00443C15">
        <w:rPr>
          <w:rFonts w:ascii="Times New Roman" w:hAnsi="Times New Roman"/>
          <w:i/>
          <w:sz w:val="26"/>
          <w:szCs w:val="26"/>
          <w:lang w:val="es-ES_tradnl"/>
        </w:rPr>
        <w:t>junior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.  </w:t>
      </w:r>
    </w:p>
    <w:p w14:paraId="7441400A" w14:textId="77777777" w:rsidR="00C56F26" w:rsidRPr="00366793" w:rsidRDefault="00C56F26" w:rsidP="00366793">
      <w:pPr>
        <w:pStyle w:val="Heading1"/>
        <w:spacing w:line="360" w:lineRule="auto"/>
        <w:ind w:right="0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0642A923" w14:textId="009988AC" w:rsidR="00C56F26" w:rsidRPr="00366793" w:rsidRDefault="00541CFC" w:rsidP="00366793">
      <w:pPr>
        <w:pStyle w:val="Heading1"/>
        <w:spacing w:line="360" w:lineRule="auto"/>
        <w:ind w:right="0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z w:val="26"/>
          <w:szCs w:val="26"/>
          <w:lang w:val="es-ES_tradnl"/>
        </w:rPr>
        <w:t>Oficialía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s</w:t>
      </w:r>
    </w:p>
    <w:p w14:paraId="465F4D9A" w14:textId="77777777" w:rsidR="00C56F26" w:rsidRPr="00366793" w:rsidRDefault="00C56F26" w:rsidP="00366793">
      <w:pPr>
        <w:spacing w:line="360" w:lineRule="auto"/>
        <w:rPr>
          <w:rFonts w:ascii="Times New Roman" w:hAnsi="Times New Roman"/>
          <w:sz w:val="26"/>
          <w:szCs w:val="26"/>
          <w:lang w:val="es-ES_tradnl"/>
        </w:rPr>
      </w:pPr>
    </w:p>
    <w:p w14:paraId="5130D507" w14:textId="18E75CF0" w:rsidR="00C56F26" w:rsidRPr="00366793" w:rsidRDefault="00C307ED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>
        <w:rPr>
          <w:rFonts w:ascii="Times New Roman" w:hAnsi="Times New Roman"/>
          <w:smallCaps/>
          <w:sz w:val="26"/>
          <w:szCs w:val="26"/>
          <w:lang w:val="es-ES_tradnl"/>
        </w:rPr>
        <w:t xml:space="preserve">Corte </w:t>
      </w:r>
      <w:r w:rsidR="00173E45" w:rsidRPr="00366793">
        <w:rPr>
          <w:rFonts w:ascii="Times New Roman" w:hAnsi="Times New Roman"/>
          <w:smallCaps/>
          <w:sz w:val="26"/>
          <w:szCs w:val="26"/>
          <w:lang w:val="es-ES_tradnl"/>
        </w:rPr>
        <w:t>Suprem</w:t>
      </w:r>
      <w:r>
        <w:rPr>
          <w:rFonts w:ascii="Times New Roman" w:hAnsi="Times New Roman"/>
          <w:smallCaps/>
          <w:sz w:val="26"/>
          <w:szCs w:val="26"/>
          <w:lang w:val="es-ES_tradnl"/>
        </w:rPr>
        <w:t>a</w:t>
      </w:r>
      <w:r w:rsidR="00173E45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de los Estados Unidos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, Washington, D.C.  </w:t>
      </w:r>
      <w:r w:rsidR="005C1E46" w:rsidRPr="00366793">
        <w:rPr>
          <w:rFonts w:ascii="Times New Roman" w:hAnsi="Times New Roman"/>
          <w:sz w:val="26"/>
          <w:szCs w:val="26"/>
          <w:lang w:val="es-ES_tradnl"/>
        </w:rPr>
        <w:t xml:space="preserve">Secretaria judicial para el Juez 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Asocia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do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 Harry A. </w:t>
      </w:r>
      <w:proofErr w:type="spellStart"/>
      <w:r w:rsidR="00C56F26" w:rsidRPr="00366793">
        <w:rPr>
          <w:rFonts w:ascii="Times New Roman" w:hAnsi="Times New Roman"/>
          <w:sz w:val="26"/>
          <w:szCs w:val="26"/>
          <w:lang w:val="es-ES_tradnl"/>
        </w:rPr>
        <w:t>Blackmun</w:t>
      </w:r>
      <w:proofErr w:type="spellEnd"/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 (1993-1994).</w:t>
      </w:r>
    </w:p>
    <w:p w14:paraId="59693D57" w14:textId="77777777" w:rsidR="00C56F26" w:rsidRPr="00366793" w:rsidRDefault="00C56F26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35631D9B" w14:textId="7CFE842F" w:rsidR="00C56F26" w:rsidRPr="00366793" w:rsidRDefault="00C804E9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Juzgado de Distrito de los Estados Unidos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, Washington, D.C.  </w:t>
      </w:r>
      <w:r w:rsidRPr="00366793">
        <w:rPr>
          <w:rFonts w:ascii="Times New Roman" w:hAnsi="Times New Roman"/>
          <w:sz w:val="26"/>
          <w:szCs w:val="26"/>
          <w:lang w:val="es-ES_tradnl"/>
        </w:rPr>
        <w:t>Secretaria judicial para el Juez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 Louis F. </w:t>
      </w:r>
      <w:proofErr w:type="spellStart"/>
      <w:r w:rsidR="00C56F26" w:rsidRPr="00366793">
        <w:rPr>
          <w:rFonts w:ascii="Times New Roman" w:hAnsi="Times New Roman"/>
          <w:sz w:val="26"/>
          <w:szCs w:val="26"/>
          <w:lang w:val="es-ES_tradnl"/>
        </w:rPr>
        <w:t>Oberdorfer</w:t>
      </w:r>
      <w:proofErr w:type="spellEnd"/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  (1992-</w:t>
      </w:r>
      <w:r w:rsidR="00192E8D" w:rsidRPr="00366793">
        <w:rPr>
          <w:rFonts w:ascii="Times New Roman" w:hAnsi="Times New Roman"/>
          <w:sz w:val="26"/>
          <w:szCs w:val="26"/>
          <w:lang w:val="es-ES_tradnl"/>
        </w:rPr>
        <w:t>19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93).</w:t>
      </w:r>
    </w:p>
    <w:p w14:paraId="36738579" w14:textId="77777777" w:rsidR="00224ACA" w:rsidRPr="00366793" w:rsidRDefault="00224ACA" w:rsidP="00366793">
      <w:pPr>
        <w:spacing w:line="360" w:lineRule="auto"/>
        <w:rPr>
          <w:rFonts w:ascii="Times New Roman" w:hAnsi="Times New Roman"/>
          <w:sz w:val="26"/>
          <w:szCs w:val="26"/>
          <w:lang w:val="es-ES_tradnl"/>
        </w:rPr>
      </w:pPr>
    </w:p>
    <w:p w14:paraId="08D43559" w14:textId="1CDAB5C3" w:rsidR="00AD4B8F" w:rsidRPr="00366793" w:rsidRDefault="00CE5C05" w:rsidP="0036679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mallCaps/>
          <w:sz w:val="26"/>
          <w:szCs w:val="26"/>
          <w:lang w:val="es-ES_tradnl"/>
        </w:rPr>
      </w:pPr>
      <w:r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Afiliacio</w:t>
      </w:r>
      <w:r w:rsidR="00C804E9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n</w:t>
      </w:r>
      <w:r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es</w:t>
      </w:r>
      <w:r w:rsidR="00C804E9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 xml:space="preserve"> Profesionales </w:t>
      </w:r>
    </w:p>
    <w:p w14:paraId="500F4842" w14:textId="77777777" w:rsidR="0060337E" w:rsidRPr="00366793" w:rsidRDefault="0060337E" w:rsidP="0036679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mallCaps/>
          <w:sz w:val="26"/>
          <w:szCs w:val="26"/>
          <w:lang w:val="es-ES_tradnl"/>
        </w:rPr>
      </w:pPr>
    </w:p>
    <w:p w14:paraId="7553FD44" w14:textId="35FC656C" w:rsidR="0060337E" w:rsidRPr="00366793" w:rsidRDefault="004F1D15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International Bar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Association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Human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Rights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Institute</w:t>
      </w:r>
      <w:proofErr w:type="spellEnd"/>
      <w:r w:rsidR="00B57BC2" w:rsidRPr="00366793">
        <w:rPr>
          <w:rFonts w:ascii="Times New Roman" w:hAnsi="Times New Roman"/>
          <w:sz w:val="26"/>
          <w:szCs w:val="26"/>
          <w:lang w:val="es-ES_tradnl"/>
        </w:rPr>
        <w:t xml:space="preserve"> (Instituto de Derechos Humanos, </w:t>
      </w:r>
      <w:r w:rsidR="0039590B">
        <w:rPr>
          <w:rFonts w:ascii="Times New Roman" w:hAnsi="Times New Roman"/>
          <w:sz w:val="26"/>
          <w:szCs w:val="26"/>
          <w:lang w:val="es-ES_tradnl"/>
        </w:rPr>
        <w:t>Colegio de Abogados Internacional</w:t>
      </w:r>
      <w:r w:rsidR="00B57BC2" w:rsidRPr="00366793">
        <w:rPr>
          <w:rFonts w:ascii="Times New Roman" w:hAnsi="Times New Roman"/>
          <w:sz w:val="26"/>
          <w:szCs w:val="26"/>
          <w:lang w:val="es-ES_tradnl"/>
        </w:rPr>
        <w:t>)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Miembro del Consejo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desd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>e 2013).</w:t>
      </w:r>
    </w:p>
    <w:p w14:paraId="32280C1F" w14:textId="77777777" w:rsidR="0060337E" w:rsidRPr="00366793" w:rsidRDefault="0060337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4565C2D3" w14:textId="5F127B01" w:rsidR="0060337E" w:rsidRPr="00C307ED" w:rsidRDefault="004F1D15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American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Institute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desde</w:t>
      </w:r>
      <w:r w:rsidR="00541CFC" w:rsidRPr="00366793">
        <w:rPr>
          <w:rFonts w:ascii="Times New Roman" w:hAnsi="Times New Roman"/>
          <w:sz w:val="26"/>
          <w:szCs w:val="26"/>
          <w:lang w:val="es-ES_tradnl"/>
        </w:rPr>
        <w:t xml:space="preserve"> 2007). </w:t>
      </w:r>
      <w:r w:rsidR="00C804E9" w:rsidRPr="00C307ED">
        <w:rPr>
          <w:rFonts w:ascii="Times New Roman" w:hAnsi="Times New Roman"/>
          <w:sz w:val="26"/>
          <w:szCs w:val="26"/>
          <w:lang w:val="es-ES_tradnl"/>
        </w:rPr>
        <w:t xml:space="preserve">Reportera </w:t>
      </w:r>
      <w:proofErr w:type="spellStart"/>
      <w:r w:rsidR="00C804E9" w:rsidRPr="00C307ED">
        <w:rPr>
          <w:rFonts w:ascii="Times New Roman" w:hAnsi="Times New Roman"/>
          <w:sz w:val="26"/>
          <w:szCs w:val="26"/>
          <w:lang w:val="es-ES_tradnl"/>
        </w:rPr>
        <w:t>co</w:t>
      </w:r>
      <w:proofErr w:type="spellEnd"/>
      <w:r w:rsidR="00C804E9" w:rsidRPr="00C307ED">
        <w:rPr>
          <w:rFonts w:ascii="Times New Roman" w:hAnsi="Times New Roman"/>
          <w:sz w:val="26"/>
          <w:szCs w:val="26"/>
          <w:lang w:val="es-ES_tradnl"/>
        </w:rPr>
        <w:t>-coordinadora</w:t>
      </w:r>
      <w:r w:rsidR="0060337E" w:rsidRPr="00C307ED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Pr="00C307ED">
        <w:rPr>
          <w:rFonts w:ascii="Times New Roman" w:hAnsi="Times New Roman"/>
          <w:i/>
          <w:sz w:val="26"/>
          <w:szCs w:val="26"/>
          <w:lang w:val="es-ES_tradnl"/>
        </w:rPr>
        <w:t>Restatement</w:t>
      </w:r>
      <w:proofErr w:type="spellEnd"/>
      <w:r w:rsidRPr="00C307ED">
        <w:rPr>
          <w:rFonts w:ascii="Times New Roman" w:hAnsi="Times New Roman"/>
          <w:i/>
          <w:sz w:val="26"/>
          <w:szCs w:val="26"/>
          <w:lang w:val="es-ES_tradnl"/>
        </w:rPr>
        <w:t xml:space="preserve"> (</w:t>
      </w:r>
      <w:proofErr w:type="spellStart"/>
      <w:r w:rsidRPr="00C307ED">
        <w:rPr>
          <w:rFonts w:ascii="Times New Roman" w:hAnsi="Times New Roman"/>
          <w:i/>
          <w:sz w:val="26"/>
          <w:szCs w:val="26"/>
          <w:lang w:val="es-ES_tradnl"/>
        </w:rPr>
        <w:t>Fourth</w:t>
      </w:r>
      <w:proofErr w:type="spellEnd"/>
      <w:r w:rsidRPr="00C307ED">
        <w:rPr>
          <w:rFonts w:ascii="Times New Roman" w:hAnsi="Times New Roman"/>
          <w:i/>
          <w:sz w:val="26"/>
          <w:szCs w:val="26"/>
          <w:lang w:val="es-ES_tradnl"/>
        </w:rPr>
        <w:t xml:space="preserve">) of </w:t>
      </w:r>
      <w:proofErr w:type="spellStart"/>
      <w:r w:rsidRPr="00C307ED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C307ED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C307ED">
        <w:rPr>
          <w:rFonts w:ascii="Times New Roman" w:hAnsi="Times New Roman"/>
          <w:i/>
          <w:sz w:val="26"/>
          <w:szCs w:val="26"/>
          <w:lang w:val="es-ES_tradnl"/>
        </w:rPr>
        <w:t>Foreign</w:t>
      </w:r>
      <w:proofErr w:type="spellEnd"/>
      <w:r w:rsidRPr="00C307ED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C307ED">
        <w:rPr>
          <w:rFonts w:ascii="Times New Roman" w:hAnsi="Times New Roman"/>
          <w:i/>
          <w:sz w:val="26"/>
          <w:szCs w:val="26"/>
          <w:lang w:val="es-ES_tradnl"/>
        </w:rPr>
        <w:t>Relations</w:t>
      </w:r>
      <w:proofErr w:type="spellEnd"/>
      <w:r w:rsidRPr="00C307ED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C307ED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C307ED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C307ED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C307ED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C307ED">
        <w:rPr>
          <w:rFonts w:ascii="Times New Roman" w:hAnsi="Times New Roman"/>
          <w:i/>
          <w:sz w:val="26"/>
          <w:szCs w:val="26"/>
          <w:lang w:val="es-ES_tradnl"/>
        </w:rPr>
        <w:t>United</w:t>
      </w:r>
      <w:proofErr w:type="spellEnd"/>
      <w:r w:rsidRPr="00C307ED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C307ED">
        <w:rPr>
          <w:rFonts w:ascii="Times New Roman" w:hAnsi="Times New Roman"/>
          <w:i/>
          <w:sz w:val="26"/>
          <w:szCs w:val="26"/>
          <w:lang w:val="es-ES_tradnl"/>
        </w:rPr>
        <w:t>States</w:t>
      </w:r>
      <w:proofErr w:type="spellEnd"/>
      <w:r w:rsidR="00C307ED" w:rsidRPr="00C307ED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r w:rsidR="00C307ED" w:rsidRPr="00443C15">
        <w:rPr>
          <w:rFonts w:ascii="Times New Roman" w:hAnsi="Times New Roman"/>
          <w:sz w:val="26"/>
          <w:szCs w:val="26"/>
          <w:lang w:val="es-ES_tradnl"/>
        </w:rPr>
        <w:t>(Reafirmaci</w:t>
      </w:r>
      <w:r w:rsidR="00C307ED">
        <w:rPr>
          <w:rFonts w:ascii="Times New Roman" w:hAnsi="Times New Roman"/>
          <w:sz w:val="26"/>
          <w:szCs w:val="26"/>
          <w:lang w:val="es-ES_tradnl"/>
        </w:rPr>
        <w:t>ón (Cuarta) de la Ley de Relaciones Exteriores de los EE.UU.</w:t>
      </w:r>
      <w:r w:rsidR="0032347E">
        <w:rPr>
          <w:rFonts w:ascii="Times New Roman" w:hAnsi="Times New Roman"/>
          <w:sz w:val="26"/>
          <w:szCs w:val="26"/>
          <w:lang w:val="es-ES_tradnl"/>
        </w:rPr>
        <w:t>)</w:t>
      </w:r>
      <w:r w:rsidR="0060337E" w:rsidRPr="00C307ED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E642D7" w:rsidRPr="00C307ED">
        <w:rPr>
          <w:rFonts w:ascii="Times New Roman" w:hAnsi="Times New Roman"/>
          <w:sz w:val="26"/>
          <w:szCs w:val="26"/>
          <w:lang w:val="es-ES_tradnl"/>
        </w:rPr>
        <w:t>r</w:t>
      </w:r>
      <w:r w:rsidR="0060337E" w:rsidRPr="00C307ED">
        <w:rPr>
          <w:rFonts w:ascii="Times New Roman" w:hAnsi="Times New Roman"/>
          <w:sz w:val="26"/>
          <w:szCs w:val="26"/>
          <w:lang w:val="es-ES_tradnl"/>
        </w:rPr>
        <w:t>eporter</w:t>
      </w:r>
      <w:r w:rsidR="00C804E9" w:rsidRPr="00C307ED">
        <w:rPr>
          <w:rFonts w:ascii="Times New Roman" w:hAnsi="Times New Roman"/>
          <w:sz w:val="26"/>
          <w:szCs w:val="26"/>
          <w:lang w:val="es-ES_tradnl"/>
        </w:rPr>
        <w:t>a</w:t>
      </w:r>
      <w:r w:rsidR="0060337E" w:rsidRPr="00C307ED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32347E">
        <w:rPr>
          <w:rFonts w:ascii="Times New Roman" w:hAnsi="Times New Roman"/>
          <w:sz w:val="26"/>
          <w:szCs w:val="26"/>
          <w:lang w:val="es-ES_tradnl"/>
        </w:rPr>
        <w:t xml:space="preserve">del </w:t>
      </w:r>
      <w:r w:rsidR="00B57BC2" w:rsidRPr="00C307ED">
        <w:rPr>
          <w:rFonts w:ascii="Times New Roman" w:hAnsi="Times New Roman"/>
          <w:sz w:val="26"/>
          <w:szCs w:val="26"/>
          <w:lang w:val="es-ES_tradnl"/>
        </w:rPr>
        <w:t>p</w:t>
      </w:r>
      <w:r w:rsidR="00C804E9" w:rsidRPr="00C307ED">
        <w:rPr>
          <w:rFonts w:ascii="Times New Roman" w:hAnsi="Times New Roman"/>
          <w:sz w:val="26"/>
          <w:szCs w:val="26"/>
          <w:lang w:val="es-ES_tradnl"/>
        </w:rPr>
        <w:t xml:space="preserve">royecto de </w:t>
      </w:r>
      <w:r w:rsidR="00B57BC2" w:rsidRPr="00C307ED">
        <w:rPr>
          <w:rFonts w:ascii="Times New Roman" w:hAnsi="Times New Roman"/>
          <w:sz w:val="26"/>
          <w:szCs w:val="26"/>
          <w:lang w:val="es-ES_tradnl"/>
        </w:rPr>
        <w:t>t</w:t>
      </w:r>
      <w:r w:rsidR="00C804E9" w:rsidRPr="00C307ED">
        <w:rPr>
          <w:rFonts w:ascii="Times New Roman" w:hAnsi="Times New Roman"/>
          <w:sz w:val="26"/>
          <w:szCs w:val="26"/>
          <w:lang w:val="es-ES_tradnl"/>
        </w:rPr>
        <w:t>ratados</w:t>
      </w:r>
      <w:r w:rsidR="0060337E" w:rsidRPr="00C307ED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32347E">
        <w:rPr>
          <w:rFonts w:ascii="Times New Roman" w:hAnsi="Times New Roman"/>
          <w:sz w:val="26"/>
          <w:szCs w:val="26"/>
          <w:lang w:val="es-ES_tradnl"/>
        </w:rPr>
        <w:t xml:space="preserve">de </w:t>
      </w:r>
      <w:r w:rsidR="00B108F4">
        <w:rPr>
          <w:rFonts w:ascii="Times New Roman" w:hAnsi="Times New Roman"/>
          <w:sz w:val="26"/>
          <w:szCs w:val="26"/>
          <w:lang w:val="es-ES_tradnl"/>
        </w:rPr>
        <w:t xml:space="preserve">Reafirmación </w:t>
      </w:r>
      <w:r w:rsidR="00C804E9" w:rsidRPr="00C307ED">
        <w:rPr>
          <w:rFonts w:ascii="Times New Roman" w:hAnsi="Times New Roman"/>
          <w:sz w:val="26"/>
          <w:szCs w:val="26"/>
          <w:lang w:val="es-ES_tradnl"/>
        </w:rPr>
        <w:t>(desde</w:t>
      </w:r>
      <w:r w:rsidR="0060337E" w:rsidRPr="00C307ED">
        <w:rPr>
          <w:rFonts w:ascii="Times New Roman" w:hAnsi="Times New Roman"/>
          <w:sz w:val="26"/>
          <w:szCs w:val="26"/>
          <w:lang w:val="es-ES_tradnl"/>
        </w:rPr>
        <w:t xml:space="preserve"> 2012). </w:t>
      </w:r>
    </w:p>
    <w:p w14:paraId="6BEFF004" w14:textId="77777777" w:rsidR="0060337E" w:rsidRPr="0032347E" w:rsidRDefault="0060337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6ED7C1B6" w14:textId="6CAEE918" w:rsidR="0060337E" w:rsidRPr="00366793" w:rsidRDefault="004F1D15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American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Society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of International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="00B57BC2" w:rsidRPr="00366793">
        <w:rPr>
          <w:rFonts w:ascii="Times New Roman" w:hAnsi="Times New Roman"/>
          <w:sz w:val="26"/>
          <w:szCs w:val="26"/>
          <w:lang w:val="es-ES_tradnl"/>
        </w:rPr>
        <w:t xml:space="preserve"> (Sociedad Estadounidense </w:t>
      </w:r>
      <w:r w:rsidR="0032347E">
        <w:rPr>
          <w:rFonts w:ascii="Times New Roman" w:hAnsi="Times New Roman"/>
          <w:sz w:val="26"/>
          <w:szCs w:val="26"/>
          <w:lang w:val="es-ES_tradnl"/>
        </w:rPr>
        <w:t xml:space="preserve">de </w:t>
      </w:r>
      <w:r w:rsidR="00B57BC2" w:rsidRPr="00366793">
        <w:rPr>
          <w:rFonts w:ascii="Times New Roman" w:hAnsi="Times New Roman"/>
          <w:sz w:val="26"/>
          <w:szCs w:val="26"/>
          <w:lang w:val="es-ES_tradnl"/>
        </w:rPr>
        <w:t>Derecho Internacional)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desde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 xml:space="preserve"> 1998). 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Patrocinadora de la reunión de mitad de año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 xml:space="preserve"> (2013); 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Comité del Programa para la Reunión Anual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 xml:space="preserve"> (2012-</w:t>
      </w:r>
      <w:r w:rsidR="00192E8D" w:rsidRPr="00366793">
        <w:rPr>
          <w:rFonts w:ascii="Times New Roman" w:hAnsi="Times New Roman"/>
          <w:sz w:val="26"/>
          <w:szCs w:val="26"/>
          <w:lang w:val="es-ES_tradnl"/>
        </w:rPr>
        <w:t>20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 xml:space="preserve">13); 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Comité Directivo de la Mesa Redonda sobre Seguridad Nacional (desd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 xml:space="preserve">e 2011); 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 xml:space="preserve">Presidenta del Comité de Selección para el Proyecto Cuatro Sociedades 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otoño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 xml:space="preserve"> 2007-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primavera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 xml:space="preserve"> 2008); M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iemb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>r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o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 xml:space="preserve">Grupo de Interés sobre Derecho 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>Int</w:t>
      </w:r>
      <w:r w:rsidR="00CE0FAE" w:rsidRPr="00366793">
        <w:rPr>
          <w:rFonts w:ascii="Times New Roman" w:hAnsi="Times New Roman"/>
          <w:sz w:val="26"/>
          <w:szCs w:val="26"/>
          <w:lang w:val="es-ES_tradnl"/>
        </w:rPr>
        <w:t>erna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c</w:t>
      </w:r>
      <w:r w:rsidR="00CE0FAE" w:rsidRPr="00366793">
        <w:rPr>
          <w:rFonts w:ascii="Times New Roman" w:hAnsi="Times New Roman"/>
          <w:sz w:val="26"/>
          <w:szCs w:val="26"/>
          <w:lang w:val="es-ES_tradnl"/>
        </w:rPr>
        <w:t>iona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>l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 xml:space="preserve"> en los Juzgados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="00C804E9" w:rsidRPr="00366793">
        <w:rPr>
          <w:rFonts w:ascii="Times New Roman" w:hAnsi="Times New Roman"/>
          <w:sz w:val="26"/>
          <w:szCs w:val="26"/>
          <w:lang w:val="es-ES_tradnl"/>
        </w:rPr>
        <w:t>desd</w:t>
      </w:r>
      <w:r w:rsidR="0060337E" w:rsidRPr="00366793">
        <w:rPr>
          <w:rFonts w:ascii="Times New Roman" w:hAnsi="Times New Roman"/>
          <w:sz w:val="26"/>
          <w:szCs w:val="26"/>
          <w:lang w:val="es-ES_tradnl"/>
        </w:rPr>
        <w:t>e 2002).</w:t>
      </w:r>
    </w:p>
    <w:p w14:paraId="662F517C" w14:textId="77777777" w:rsidR="00C56F26" w:rsidRPr="00366793" w:rsidRDefault="00C56F26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4055F151" w14:textId="0D312F3D" w:rsidR="00C56F26" w:rsidRPr="00443C15" w:rsidRDefault="00541CFC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z w:val="26"/>
          <w:szCs w:val="26"/>
          <w:lang w:val="es-ES_tradnl"/>
        </w:rPr>
        <w:t xml:space="preserve">Consejo Asesor del </w:t>
      </w:r>
      <w:r w:rsidR="004F1D15" w:rsidRPr="00366793">
        <w:rPr>
          <w:rFonts w:ascii="Times New Roman" w:hAnsi="Times New Roman"/>
          <w:sz w:val="26"/>
          <w:szCs w:val="26"/>
          <w:lang w:val="es-ES_tradnl"/>
        </w:rPr>
        <w:t xml:space="preserve">Secretario de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Estado sobre Derecho Internacional, 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Dep</w:t>
      </w:r>
      <w:r w:rsidR="007D1FC0" w:rsidRPr="00366793">
        <w:rPr>
          <w:rFonts w:ascii="Times New Roman" w:hAnsi="Times New Roman"/>
          <w:sz w:val="26"/>
          <w:szCs w:val="26"/>
          <w:lang w:val="es-ES_tradnl"/>
        </w:rPr>
        <w:t>art</w:t>
      </w:r>
      <w:r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7D1FC0" w:rsidRPr="00366793">
        <w:rPr>
          <w:rFonts w:ascii="Times New Roman" w:hAnsi="Times New Roman"/>
          <w:sz w:val="26"/>
          <w:szCs w:val="26"/>
          <w:lang w:val="es-ES_tradnl"/>
        </w:rPr>
        <w:t>men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>t</w:t>
      </w:r>
      <w:r w:rsidRPr="00366793">
        <w:rPr>
          <w:rFonts w:ascii="Times New Roman" w:hAnsi="Times New Roman"/>
          <w:sz w:val="26"/>
          <w:szCs w:val="26"/>
          <w:lang w:val="es-ES_tradnl"/>
        </w:rPr>
        <w:t>o de Estado</w:t>
      </w:r>
      <w:r w:rsidR="00C56F26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C56F26" w:rsidRPr="00443C15">
        <w:rPr>
          <w:rFonts w:ascii="Times New Roman" w:hAnsi="Times New Roman"/>
          <w:sz w:val="26"/>
          <w:szCs w:val="26"/>
          <w:lang w:val="es-ES_tradnl"/>
        </w:rPr>
        <w:t>(</w:t>
      </w:r>
      <w:r w:rsidRPr="00443C15">
        <w:rPr>
          <w:rFonts w:ascii="Times New Roman" w:hAnsi="Times New Roman"/>
          <w:sz w:val="26"/>
          <w:szCs w:val="26"/>
          <w:lang w:val="es-ES_tradnl"/>
        </w:rPr>
        <w:t>desd</w:t>
      </w:r>
      <w:r w:rsidR="00C56F26" w:rsidRPr="00443C15">
        <w:rPr>
          <w:rFonts w:ascii="Times New Roman" w:hAnsi="Times New Roman"/>
          <w:sz w:val="26"/>
          <w:szCs w:val="26"/>
          <w:lang w:val="es-ES_tradnl"/>
        </w:rPr>
        <w:t xml:space="preserve">e 2011).  </w:t>
      </w:r>
    </w:p>
    <w:p w14:paraId="3C178026" w14:textId="77777777" w:rsidR="0060337E" w:rsidRPr="00443C15" w:rsidRDefault="0060337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6C9C15D5" w14:textId="21FC914F" w:rsidR="0060337E" w:rsidRPr="00443C15" w:rsidRDefault="0060337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43C15">
        <w:rPr>
          <w:rFonts w:ascii="Times New Roman" w:hAnsi="Times New Roman"/>
          <w:i/>
          <w:sz w:val="26"/>
          <w:szCs w:val="26"/>
          <w:lang w:val="pt-BR"/>
        </w:rPr>
        <w:t xml:space="preserve">Columbia Journal of Transnational Law, </w:t>
      </w:r>
      <w:r w:rsidR="00541CFC" w:rsidRPr="00443C15">
        <w:rPr>
          <w:rFonts w:ascii="Times New Roman" w:hAnsi="Times New Roman"/>
          <w:sz w:val="26"/>
          <w:szCs w:val="26"/>
          <w:lang w:val="pt-BR"/>
        </w:rPr>
        <w:t>Junta Directiva</w:t>
      </w:r>
      <w:r w:rsidRPr="00443C15">
        <w:rPr>
          <w:rFonts w:ascii="Times New Roman" w:hAnsi="Times New Roman"/>
          <w:sz w:val="26"/>
          <w:szCs w:val="26"/>
          <w:lang w:val="pt-BR"/>
        </w:rPr>
        <w:t xml:space="preserve"> (</w:t>
      </w:r>
      <w:r w:rsidR="00541CFC" w:rsidRPr="00443C15">
        <w:rPr>
          <w:rFonts w:ascii="Times New Roman" w:hAnsi="Times New Roman"/>
          <w:sz w:val="26"/>
          <w:szCs w:val="26"/>
          <w:lang w:val="pt-BR"/>
        </w:rPr>
        <w:t>desd</w:t>
      </w:r>
      <w:r w:rsidRPr="00443C15">
        <w:rPr>
          <w:rFonts w:ascii="Times New Roman" w:hAnsi="Times New Roman"/>
          <w:sz w:val="26"/>
          <w:szCs w:val="26"/>
          <w:lang w:val="pt-BR"/>
        </w:rPr>
        <w:t xml:space="preserve">e 2007). </w:t>
      </w:r>
    </w:p>
    <w:p w14:paraId="3AFE7907" w14:textId="77777777" w:rsidR="0060337E" w:rsidRPr="00443C15" w:rsidRDefault="0060337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</w:p>
    <w:p w14:paraId="4F75C3B4" w14:textId="6C12E412" w:rsidR="003C6B52" w:rsidRPr="00443C15" w:rsidRDefault="0060337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443C15">
        <w:rPr>
          <w:rFonts w:ascii="Times New Roman" w:hAnsi="Times New Roman"/>
          <w:i/>
          <w:sz w:val="26"/>
          <w:szCs w:val="26"/>
          <w:lang w:val="pt-BR"/>
        </w:rPr>
        <w:t xml:space="preserve">Journal of International Economic Law, </w:t>
      </w:r>
      <w:r w:rsidR="00541CFC" w:rsidRPr="00443C15">
        <w:rPr>
          <w:rFonts w:ascii="Times New Roman" w:hAnsi="Times New Roman"/>
          <w:sz w:val="26"/>
          <w:szCs w:val="26"/>
          <w:lang w:val="pt-BR"/>
        </w:rPr>
        <w:t>Junta Editorial</w:t>
      </w:r>
      <w:r w:rsidRPr="00443C15">
        <w:rPr>
          <w:rFonts w:ascii="Times New Roman" w:hAnsi="Times New Roman"/>
          <w:sz w:val="26"/>
          <w:szCs w:val="26"/>
          <w:lang w:val="pt-BR"/>
        </w:rPr>
        <w:t xml:space="preserve"> (</w:t>
      </w:r>
      <w:r w:rsidR="00541CFC" w:rsidRPr="00443C15">
        <w:rPr>
          <w:rFonts w:ascii="Times New Roman" w:hAnsi="Times New Roman"/>
          <w:sz w:val="26"/>
          <w:szCs w:val="26"/>
          <w:lang w:val="pt-BR"/>
        </w:rPr>
        <w:t>desd</w:t>
      </w:r>
      <w:r w:rsidRPr="00443C15">
        <w:rPr>
          <w:rFonts w:ascii="Times New Roman" w:hAnsi="Times New Roman"/>
          <w:sz w:val="26"/>
          <w:szCs w:val="26"/>
          <w:lang w:val="pt-BR"/>
        </w:rPr>
        <w:t>e 2004).</w:t>
      </w:r>
    </w:p>
    <w:p w14:paraId="73E1B923" w14:textId="77777777" w:rsidR="003C6B52" w:rsidRPr="00443C15" w:rsidRDefault="003C6B52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</w:p>
    <w:p w14:paraId="3588715F" w14:textId="32EDF1D5" w:rsidR="00B415C6" w:rsidRPr="00366793" w:rsidRDefault="004F1D15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Florida Bar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Association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B57BC2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="0032347E">
        <w:rPr>
          <w:rFonts w:ascii="Times New Roman" w:hAnsi="Times New Roman"/>
          <w:sz w:val="26"/>
          <w:szCs w:val="26"/>
          <w:lang w:val="es-ES_tradnl"/>
        </w:rPr>
        <w:t xml:space="preserve">Colegio </w:t>
      </w:r>
      <w:r w:rsidR="00B57BC2" w:rsidRPr="00366793">
        <w:rPr>
          <w:rFonts w:ascii="Times New Roman" w:hAnsi="Times New Roman"/>
          <w:sz w:val="26"/>
          <w:szCs w:val="26"/>
          <w:lang w:val="es-ES_tradnl"/>
        </w:rPr>
        <w:t xml:space="preserve">de Abogados de </w:t>
      </w:r>
      <w:r w:rsidR="0032347E">
        <w:rPr>
          <w:rFonts w:ascii="Times New Roman" w:hAnsi="Times New Roman"/>
          <w:sz w:val="26"/>
          <w:szCs w:val="26"/>
          <w:lang w:val="es-ES_tradnl"/>
        </w:rPr>
        <w:t xml:space="preserve">la </w:t>
      </w:r>
      <w:r w:rsidR="00B57BC2" w:rsidRPr="00366793">
        <w:rPr>
          <w:rFonts w:ascii="Times New Roman" w:hAnsi="Times New Roman"/>
          <w:sz w:val="26"/>
          <w:szCs w:val="26"/>
          <w:lang w:val="es-ES_tradnl"/>
        </w:rPr>
        <w:t xml:space="preserve">Florida) </w:t>
      </w:r>
      <w:r w:rsidR="00B415C6" w:rsidRPr="00366793">
        <w:rPr>
          <w:rFonts w:ascii="Times New Roman" w:hAnsi="Times New Roman"/>
          <w:sz w:val="26"/>
          <w:szCs w:val="26"/>
          <w:lang w:val="es-ES_tradnl"/>
        </w:rPr>
        <w:t>(</w:t>
      </w:r>
      <w:r w:rsidR="00541CFC" w:rsidRPr="00366793">
        <w:rPr>
          <w:rFonts w:ascii="Times New Roman" w:hAnsi="Times New Roman"/>
          <w:sz w:val="26"/>
          <w:szCs w:val="26"/>
          <w:lang w:val="es-ES_tradnl"/>
        </w:rPr>
        <w:t>desd</w:t>
      </w:r>
      <w:r w:rsidR="00B415C6" w:rsidRPr="00366793">
        <w:rPr>
          <w:rFonts w:ascii="Times New Roman" w:hAnsi="Times New Roman"/>
          <w:sz w:val="26"/>
          <w:szCs w:val="26"/>
          <w:lang w:val="es-ES_tradnl"/>
        </w:rPr>
        <w:t>e 1994).</w:t>
      </w:r>
    </w:p>
    <w:p w14:paraId="4E721484" w14:textId="77777777" w:rsidR="003C6B52" w:rsidRPr="00366793" w:rsidRDefault="003C6B52" w:rsidP="00366793">
      <w:pPr>
        <w:spacing w:line="360" w:lineRule="auto"/>
        <w:rPr>
          <w:rFonts w:ascii="Times New Roman" w:hAnsi="Times New Roman"/>
          <w:sz w:val="26"/>
          <w:szCs w:val="26"/>
          <w:lang w:val="es-ES_tradnl"/>
        </w:rPr>
      </w:pPr>
    </w:p>
    <w:p w14:paraId="0989DEFA" w14:textId="11E0D35C" w:rsidR="00224ACA" w:rsidRPr="00366793" w:rsidRDefault="00224ACA" w:rsidP="00366793">
      <w:pPr>
        <w:spacing w:line="360" w:lineRule="auto"/>
        <w:rPr>
          <w:rFonts w:ascii="Times New Roman" w:hAnsi="Times New Roman"/>
          <w:b/>
          <w:smallCaps/>
          <w:sz w:val="26"/>
          <w:szCs w:val="26"/>
          <w:lang w:val="es-ES_tradnl"/>
        </w:rPr>
      </w:pPr>
      <w:r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Publ</w:t>
      </w:r>
      <w:r w:rsidR="00541CFC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icac</w:t>
      </w:r>
      <w:r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ion</w:t>
      </w:r>
      <w:r w:rsidR="00541CFC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e</w:t>
      </w:r>
      <w:r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s</w:t>
      </w:r>
      <w:r w:rsidR="00541CFC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 xml:space="preserve"> </w:t>
      </w:r>
      <w:r w:rsidR="0032347E">
        <w:rPr>
          <w:rFonts w:ascii="Times New Roman" w:hAnsi="Times New Roman"/>
          <w:b/>
          <w:smallCaps/>
          <w:sz w:val="26"/>
          <w:szCs w:val="26"/>
          <w:lang w:val="es-ES_tradnl"/>
        </w:rPr>
        <w:t>selectas</w:t>
      </w:r>
    </w:p>
    <w:p w14:paraId="093BDA31" w14:textId="77777777" w:rsidR="00224ACA" w:rsidRPr="00366793" w:rsidRDefault="00224ACA" w:rsidP="00366793">
      <w:pPr>
        <w:spacing w:line="360" w:lineRule="auto"/>
        <w:rPr>
          <w:rFonts w:ascii="Times New Roman" w:hAnsi="Times New Roman"/>
          <w:b/>
          <w:smallCaps/>
          <w:sz w:val="26"/>
          <w:szCs w:val="26"/>
          <w:lang w:val="es-ES_tradnl"/>
        </w:rPr>
      </w:pPr>
    </w:p>
    <w:p w14:paraId="582E3436" w14:textId="6174329F" w:rsidR="00934680" w:rsidRPr="00366793" w:rsidRDefault="00541CFC" w:rsidP="00366793">
      <w:pPr>
        <w:spacing w:line="360" w:lineRule="auto"/>
        <w:rPr>
          <w:rFonts w:ascii="Times New Roman" w:hAnsi="Times New Roman"/>
          <w:b/>
          <w:bCs/>
          <w:iCs/>
          <w:sz w:val="26"/>
          <w:szCs w:val="26"/>
          <w:lang w:val="es-ES_tradnl"/>
        </w:rPr>
      </w:pPr>
      <w:r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>Libro</w:t>
      </w:r>
      <w:r w:rsidR="00C56F26"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 xml:space="preserve">s </w:t>
      </w:r>
    </w:p>
    <w:p w14:paraId="7F95CE1C" w14:textId="77777777" w:rsidR="00C56F26" w:rsidRPr="00366793" w:rsidRDefault="00C56F26" w:rsidP="00366793">
      <w:pPr>
        <w:spacing w:line="360" w:lineRule="auto"/>
        <w:rPr>
          <w:rFonts w:ascii="Times New Roman" w:hAnsi="Times New Roman"/>
          <w:b/>
          <w:smallCaps/>
          <w:sz w:val="26"/>
          <w:szCs w:val="26"/>
          <w:lang w:val="es-ES_tradnl"/>
        </w:rPr>
      </w:pPr>
    </w:p>
    <w:p w14:paraId="311107DA" w14:textId="3D429C83" w:rsidR="00934680" w:rsidRPr="00366793" w:rsidRDefault="00541CFC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Sup</w:t>
      </w:r>
      <w:r w:rsidR="00934680" w:rsidRPr="00366793">
        <w:rPr>
          <w:rFonts w:ascii="Times New Roman" w:hAnsi="Times New Roman"/>
          <w:smallCaps/>
          <w:sz w:val="26"/>
          <w:szCs w:val="26"/>
          <w:lang w:val="es-ES_tradnl"/>
        </w:rPr>
        <w:t>lement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o</w:t>
      </w:r>
      <w:r w:rsidR="00934680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mallCaps/>
          <w:sz w:val="26"/>
          <w:szCs w:val="26"/>
          <w:lang w:val="es-ES_tradnl"/>
        </w:rPr>
        <w:t>en</w:t>
      </w:r>
      <w:r w:rsidR="00934680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</w:t>
      </w:r>
      <w:proofErr w:type="spellStart"/>
      <w:r w:rsidR="00934680" w:rsidRPr="00366793">
        <w:rPr>
          <w:rFonts w:ascii="Times New Roman" w:hAnsi="Times New Roman"/>
          <w:smallCaps/>
          <w:sz w:val="26"/>
          <w:szCs w:val="26"/>
          <w:lang w:val="es-ES_tradnl"/>
        </w:rPr>
        <w:t>Henkin</w:t>
      </w:r>
      <w:proofErr w:type="spellEnd"/>
      <w:r w:rsidR="00934680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, Cleveland, et al., </w:t>
      </w:r>
      <w:r w:rsidR="00934680"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 xml:space="preserve">Human </w:t>
      </w:r>
      <w:proofErr w:type="spellStart"/>
      <w:r w:rsidR="00934680"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>Rights</w:t>
      </w:r>
      <w:proofErr w:type="spellEnd"/>
      <w:r w:rsidR="00934680" w:rsidRPr="00366793">
        <w:rPr>
          <w:rFonts w:ascii="Times New Roman" w:hAnsi="Times New Roman"/>
          <w:smallCaps/>
          <w:sz w:val="26"/>
          <w:szCs w:val="26"/>
          <w:lang w:val="es-ES_tradnl"/>
        </w:rPr>
        <w:t xml:space="preserve"> (</w:t>
      </w:r>
      <w:r w:rsidR="008544F7" w:rsidRPr="00366793">
        <w:rPr>
          <w:rFonts w:ascii="Times New Roman" w:hAnsi="Times New Roman"/>
          <w:sz w:val="26"/>
          <w:szCs w:val="26"/>
          <w:lang w:val="es-ES_tradnl"/>
        </w:rPr>
        <w:t>2013</w:t>
      </w:r>
      <w:r w:rsidR="00934680" w:rsidRPr="00366793">
        <w:rPr>
          <w:rFonts w:ascii="Times New Roman" w:hAnsi="Times New Roman"/>
          <w:sz w:val="26"/>
          <w:szCs w:val="26"/>
          <w:lang w:val="es-ES_tradnl"/>
        </w:rPr>
        <w:t>) (</w:t>
      </w:r>
      <w:proofErr w:type="spellStart"/>
      <w:r w:rsidR="00934680" w:rsidRPr="00366793">
        <w:rPr>
          <w:rFonts w:ascii="Times New Roman" w:hAnsi="Times New Roman"/>
          <w:sz w:val="26"/>
          <w:szCs w:val="26"/>
          <w:lang w:val="es-ES_tradnl"/>
        </w:rPr>
        <w:t>co</w:t>
      </w:r>
      <w:proofErr w:type="spellEnd"/>
      <w:r w:rsidR="00934680" w:rsidRPr="00366793">
        <w:rPr>
          <w:rFonts w:ascii="Times New Roman" w:hAnsi="Times New Roman"/>
          <w:sz w:val="26"/>
          <w:szCs w:val="26"/>
          <w:lang w:val="es-ES_tradnl"/>
        </w:rPr>
        <w:t>-autor</w:t>
      </w:r>
      <w:r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934680" w:rsidRPr="00366793">
        <w:rPr>
          <w:rFonts w:ascii="Times New Roman" w:hAnsi="Times New Roman"/>
          <w:sz w:val="26"/>
          <w:szCs w:val="26"/>
          <w:lang w:val="es-ES_tradnl"/>
        </w:rPr>
        <w:t>)</w:t>
      </w:r>
      <w:r w:rsidR="0022628A" w:rsidRPr="00366793">
        <w:rPr>
          <w:rFonts w:ascii="Times New Roman" w:hAnsi="Times New Roman"/>
          <w:sz w:val="26"/>
          <w:szCs w:val="26"/>
          <w:lang w:val="es-ES_tradnl"/>
        </w:rPr>
        <w:t>.</w:t>
      </w:r>
    </w:p>
    <w:p w14:paraId="7566FD73" w14:textId="77777777" w:rsidR="000F60FE" w:rsidRPr="00366793" w:rsidRDefault="000F60FE" w:rsidP="00366793">
      <w:pPr>
        <w:spacing w:line="360" w:lineRule="auto"/>
        <w:jc w:val="both"/>
        <w:rPr>
          <w:rFonts w:ascii="Times New Roman" w:hAnsi="Times New Roman"/>
          <w:b/>
          <w:smallCaps/>
          <w:sz w:val="26"/>
          <w:szCs w:val="26"/>
          <w:lang w:val="es-ES_tradnl"/>
        </w:rPr>
      </w:pPr>
    </w:p>
    <w:p w14:paraId="0B161B05" w14:textId="62CB8873" w:rsidR="00CE7B3F" w:rsidRPr="00366793" w:rsidRDefault="000F60FE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366793">
        <w:rPr>
          <w:rFonts w:ascii="Times New Roman" w:hAnsi="Times New Roman"/>
          <w:smallCaps/>
          <w:sz w:val="26"/>
          <w:szCs w:val="26"/>
        </w:rPr>
        <w:t>Henkin</w:t>
      </w:r>
      <w:proofErr w:type="spellEnd"/>
      <w:r w:rsidRPr="00366793">
        <w:rPr>
          <w:rFonts w:ascii="Times New Roman" w:hAnsi="Times New Roman"/>
          <w:smallCaps/>
          <w:sz w:val="26"/>
          <w:szCs w:val="26"/>
        </w:rPr>
        <w:t xml:space="preserve">, </w:t>
      </w:r>
      <w:r w:rsidR="00F20519" w:rsidRPr="00366793">
        <w:rPr>
          <w:rFonts w:ascii="Times New Roman" w:hAnsi="Times New Roman"/>
          <w:smallCaps/>
          <w:sz w:val="26"/>
          <w:szCs w:val="26"/>
        </w:rPr>
        <w:t xml:space="preserve">Cleveland, </w:t>
      </w:r>
      <w:r w:rsidRPr="00366793">
        <w:rPr>
          <w:rFonts w:ascii="Times New Roman" w:hAnsi="Times New Roman"/>
          <w:smallCaps/>
          <w:sz w:val="26"/>
          <w:szCs w:val="26"/>
        </w:rPr>
        <w:t xml:space="preserve">et al., </w:t>
      </w:r>
      <w:r w:rsidRPr="00366793">
        <w:rPr>
          <w:rFonts w:ascii="Times New Roman" w:hAnsi="Times New Roman"/>
          <w:i/>
          <w:smallCaps/>
          <w:sz w:val="26"/>
          <w:szCs w:val="26"/>
        </w:rPr>
        <w:t>Human Rights</w:t>
      </w:r>
      <w:r w:rsidRPr="00366793">
        <w:rPr>
          <w:rFonts w:ascii="Times New Roman" w:hAnsi="Times New Roman"/>
          <w:smallCaps/>
          <w:sz w:val="26"/>
          <w:szCs w:val="26"/>
        </w:rPr>
        <w:t xml:space="preserve"> (</w:t>
      </w:r>
      <w:r w:rsidRPr="00366793">
        <w:rPr>
          <w:rFonts w:ascii="Times New Roman" w:hAnsi="Times New Roman"/>
          <w:sz w:val="26"/>
          <w:szCs w:val="26"/>
        </w:rPr>
        <w:t>Foundation Press, 2</w:t>
      </w:r>
      <w:r w:rsidR="00541CFC" w:rsidRPr="00366793">
        <w:rPr>
          <w:rFonts w:ascii="Times New Roman" w:hAnsi="Times New Roman"/>
          <w:sz w:val="26"/>
          <w:szCs w:val="26"/>
          <w:vertAlign w:val="superscript"/>
        </w:rPr>
        <w:t>a</w:t>
      </w:r>
      <w:r w:rsidR="00BA12D2" w:rsidRPr="00366793">
        <w:rPr>
          <w:rFonts w:ascii="Times New Roman" w:hAnsi="Times New Roman"/>
          <w:sz w:val="26"/>
          <w:szCs w:val="26"/>
        </w:rPr>
        <w:t xml:space="preserve"> ed., 2009</w:t>
      </w:r>
      <w:r w:rsidR="00541CFC" w:rsidRPr="00366793">
        <w:rPr>
          <w:rFonts w:ascii="Times New Roman" w:hAnsi="Times New Roman"/>
          <w:sz w:val="26"/>
          <w:szCs w:val="26"/>
        </w:rPr>
        <w:t>) (co-</w:t>
      </w:r>
      <w:proofErr w:type="spellStart"/>
      <w:r w:rsidR="00541CFC" w:rsidRPr="00366793">
        <w:rPr>
          <w:rFonts w:ascii="Times New Roman" w:hAnsi="Times New Roman"/>
          <w:sz w:val="26"/>
          <w:szCs w:val="26"/>
        </w:rPr>
        <w:t>aut</w:t>
      </w:r>
      <w:r w:rsidRPr="00366793">
        <w:rPr>
          <w:rFonts w:ascii="Times New Roman" w:hAnsi="Times New Roman"/>
          <w:sz w:val="26"/>
          <w:szCs w:val="26"/>
        </w:rPr>
        <w:t>or</w:t>
      </w:r>
      <w:r w:rsidR="00541CFC" w:rsidRPr="00366793">
        <w:rPr>
          <w:rFonts w:ascii="Times New Roman" w:hAnsi="Times New Roman"/>
          <w:sz w:val="26"/>
          <w:szCs w:val="26"/>
        </w:rPr>
        <w:t>a</w:t>
      </w:r>
      <w:proofErr w:type="spellEnd"/>
      <w:r w:rsidRPr="00366793">
        <w:rPr>
          <w:rFonts w:ascii="Times New Roman" w:hAnsi="Times New Roman"/>
          <w:sz w:val="26"/>
          <w:szCs w:val="26"/>
        </w:rPr>
        <w:t>)</w:t>
      </w:r>
      <w:r w:rsidR="00934680" w:rsidRPr="00366793">
        <w:rPr>
          <w:rFonts w:ascii="Times New Roman" w:hAnsi="Times New Roman"/>
          <w:sz w:val="26"/>
          <w:szCs w:val="26"/>
        </w:rPr>
        <w:t>.</w:t>
      </w:r>
      <w:proofErr w:type="gramEnd"/>
    </w:p>
    <w:p w14:paraId="6A173434" w14:textId="77777777" w:rsidR="00B40D93" w:rsidRPr="00366793" w:rsidRDefault="00B40D93" w:rsidP="00366793">
      <w:pPr>
        <w:spacing w:line="360" w:lineRule="auto"/>
        <w:rPr>
          <w:rFonts w:ascii="Times New Roman" w:hAnsi="Times New Roman"/>
          <w:b/>
          <w:bCs/>
          <w:iCs/>
          <w:sz w:val="26"/>
          <w:szCs w:val="26"/>
        </w:rPr>
      </w:pPr>
    </w:p>
    <w:p w14:paraId="173AA13C" w14:textId="3A5AC463" w:rsidR="00224ACA" w:rsidRPr="00366793" w:rsidRDefault="00541CFC" w:rsidP="00366793">
      <w:pPr>
        <w:spacing w:line="360" w:lineRule="auto"/>
        <w:rPr>
          <w:rFonts w:ascii="Times New Roman" w:hAnsi="Times New Roman"/>
          <w:b/>
          <w:bCs/>
          <w:iCs/>
          <w:sz w:val="26"/>
          <w:szCs w:val="26"/>
          <w:lang w:val="es-ES_tradnl"/>
        </w:rPr>
      </w:pPr>
      <w:r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>Artí</w:t>
      </w:r>
      <w:r w:rsidR="00224ACA"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>c</w:t>
      </w:r>
      <w:r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>u</w:t>
      </w:r>
      <w:r w:rsidR="00224ACA"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>l</w:t>
      </w:r>
      <w:r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>o</w:t>
      </w:r>
      <w:r w:rsidR="00224ACA"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>s</w:t>
      </w:r>
      <w:r w:rsidR="00003565"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 xml:space="preserve">, </w:t>
      </w:r>
      <w:r w:rsidR="00B57BC2"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>e</w:t>
      </w:r>
      <w:r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 xml:space="preserve">nsayos y </w:t>
      </w:r>
      <w:r w:rsidR="00B57BC2"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>c</w:t>
      </w:r>
      <w:r w:rsidRPr="00366793">
        <w:rPr>
          <w:rFonts w:ascii="Times New Roman" w:hAnsi="Times New Roman"/>
          <w:b/>
          <w:bCs/>
          <w:iCs/>
          <w:sz w:val="26"/>
          <w:szCs w:val="26"/>
          <w:lang w:val="es-ES_tradnl"/>
        </w:rPr>
        <w:t xml:space="preserve">apítulos en libros </w:t>
      </w:r>
    </w:p>
    <w:p w14:paraId="3F483551" w14:textId="77777777" w:rsidR="00774074" w:rsidRPr="00366793" w:rsidRDefault="00774074" w:rsidP="00366793">
      <w:pPr>
        <w:spacing w:line="360" w:lineRule="auto"/>
        <w:rPr>
          <w:rFonts w:ascii="Times New Roman" w:hAnsi="Times New Roman"/>
          <w:b/>
          <w:bCs/>
          <w:iCs/>
          <w:sz w:val="26"/>
          <w:szCs w:val="26"/>
          <w:lang w:val="es-ES_tradnl"/>
        </w:rPr>
      </w:pPr>
    </w:p>
    <w:p w14:paraId="503238F2" w14:textId="2CA49FC8" w:rsidR="001D6D4C" w:rsidRPr="00366793" w:rsidRDefault="001D6D4C" w:rsidP="00366793">
      <w:pPr>
        <w:spacing w:line="36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366793">
        <w:rPr>
          <w:rFonts w:ascii="Times New Roman" w:hAnsi="Times New Roman"/>
          <w:bCs/>
          <w:i/>
          <w:iCs/>
          <w:sz w:val="26"/>
          <w:szCs w:val="26"/>
        </w:rPr>
        <w:t xml:space="preserve">After </w:t>
      </w:r>
      <w:proofErr w:type="spellStart"/>
      <w:r w:rsidRPr="00366793">
        <w:rPr>
          <w:rFonts w:ascii="Times New Roman" w:hAnsi="Times New Roman"/>
          <w:bCs/>
          <w:iCs/>
          <w:sz w:val="26"/>
          <w:szCs w:val="26"/>
        </w:rPr>
        <w:t>Kiobel</w:t>
      </w:r>
      <w:proofErr w:type="spellEnd"/>
      <w:r w:rsidRPr="00366793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E26C1E" w:rsidRPr="00366793">
        <w:rPr>
          <w:rFonts w:ascii="Times New Roman" w:hAnsi="Times New Roman"/>
          <w:bCs/>
          <w:iCs/>
          <w:sz w:val="26"/>
          <w:szCs w:val="26"/>
        </w:rPr>
        <w:t xml:space="preserve">___ </w:t>
      </w:r>
      <w:r w:rsidRPr="00366793">
        <w:rPr>
          <w:rFonts w:ascii="Times New Roman" w:hAnsi="Times New Roman"/>
          <w:bCs/>
          <w:iCs/>
          <w:smallCaps/>
          <w:sz w:val="26"/>
          <w:szCs w:val="26"/>
        </w:rPr>
        <w:t>J. Int’l Crim. L.</w:t>
      </w:r>
      <w:r w:rsidRPr="00366793">
        <w:rPr>
          <w:rFonts w:ascii="Times New Roman" w:hAnsi="Times New Roman"/>
          <w:bCs/>
          <w:iCs/>
          <w:sz w:val="26"/>
          <w:szCs w:val="26"/>
        </w:rPr>
        <w:t xml:space="preserve"> __ (</w:t>
      </w:r>
      <w:r w:rsidR="00541CFC" w:rsidRPr="00366793">
        <w:rPr>
          <w:rFonts w:ascii="Times New Roman" w:hAnsi="Times New Roman"/>
          <w:bCs/>
          <w:iCs/>
          <w:sz w:val="26"/>
          <w:szCs w:val="26"/>
        </w:rPr>
        <w:t xml:space="preserve">a </w:t>
      </w:r>
      <w:proofErr w:type="spellStart"/>
      <w:r w:rsidR="00541CFC" w:rsidRPr="00366793">
        <w:rPr>
          <w:rFonts w:ascii="Times New Roman" w:hAnsi="Times New Roman"/>
          <w:bCs/>
          <w:iCs/>
          <w:sz w:val="26"/>
          <w:szCs w:val="26"/>
        </w:rPr>
        <w:t>publicarse</w:t>
      </w:r>
      <w:proofErr w:type="spellEnd"/>
      <w:r w:rsidR="00541CFC" w:rsidRPr="00366793">
        <w:rPr>
          <w:rFonts w:ascii="Times New Roman" w:hAnsi="Times New Roman"/>
          <w:bCs/>
          <w:iCs/>
          <w:sz w:val="26"/>
          <w:szCs w:val="26"/>
        </w:rPr>
        <w:t xml:space="preserve"> en</w:t>
      </w:r>
      <w:r w:rsidRPr="00366793">
        <w:rPr>
          <w:rFonts w:ascii="Times New Roman" w:hAnsi="Times New Roman"/>
          <w:bCs/>
          <w:iCs/>
          <w:sz w:val="26"/>
          <w:szCs w:val="26"/>
        </w:rPr>
        <w:t xml:space="preserve"> 2014).</w:t>
      </w:r>
    </w:p>
    <w:p w14:paraId="31BF718F" w14:textId="77777777" w:rsidR="001D6D4C" w:rsidRPr="00366793" w:rsidRDefault="001D6D4C" w:rsidP="00366793">
      <w:pPr>
        <w:spacing w:line="36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14:paraId="18744608" w14:textId="11447543" w:rsidR="005142AD" w:rsidRPr="00366793" w:rsidRDefault="005142AD" w:rsidP="003667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366793">
        <w:rPr>
          <w:rFonts w:ascii="Times New Roman" w:hAnsi="Times New Roman"/>
          <w:i/>
          <w:sz w:val="26"/>
          <w:szCs w:val="26"/>
        </w:rPr>
        <w:t>Human Rights Derogation, Convergence, and the Law of War and Peace</w:t>
      </w:r>
      <w:r w:rsidRPr="00366793">
        <w:rPr>
          <w:rFonts w:ascii="Times New Roman" w:hAnsi="Times New Roman"/>
          <w:sz w:val="26"/>
          <w:szCs w:val="26"/>
        </w:rPr>
        <w:t xml:space="preserve"> (</w:t>
      </w:r>
      <w:r w:rsidR="00541CFC" w:rsidRPr="00366793">
        <w:rPr>
          <w:rFonts w:ascii="Times New Roman" w:hAnsi="Times New Roman"/>
          <w:bCs/>
          <w:iCs/>
          <w:sz w:val="26"/>
          <w:szCs w:val="26"/>
        </w:rPr>
        <w:t xml:space="preserve">a </w:t>
      </w:r>
      <w:proofErr w:type="spellStart"/>
      <w:r w:rsidR="00541CFC" w:rsidRPr="00366793">
        <w:rPr>
          <w:rFonts w:ascii="Times New Roman" w:hAnsi="Times New Roman"/>
          <w:bCs/>
          <w:iCs/>
          <w:sz w:val="26"/>
          <w:szCs w:val="26"/>
        </w:rPr>
        <w:t>publicarse</w:t>
      </w:r>
      <w:proofErr w:type="spellEnd"/>
      <w:r w:rsidR="00541CFC" w:rsidRPr="00366793">
        <w:rPr>
          <w:rFonts w:ascii="Times New Roman" w:hAnsi="Times New Roman"/>
          <w:bCs/>
          <w:iCs/>
          <w:sz w:val="26"/>
          <w:szCs w:val="26"/>
        </w:rPr>
        <w:t xml:space="preserve"> en</w:t>
      </w:r>
      <w:r w:rsidRPr="00366793">
        <w:rPr>
          <w:rFonts w:ascii="Times New Roman" w:hAnsi="Times New Roman"/>
          <w:sz w:val="26"/>
          <w:szCs w:val="26"/>
        </w:rPr>
        <w:t xml:space="preserve"> 2014).</w:t>
      </w:r>
      <w:proofErr w:type="gramEnd"/>
    </w:p>
    <w:p w14:paraId="3FAF5488" w14:textId="77777777" w:rsidR="005142AD" w:rsidRPr="00366793" w:rsidRDefault="005142AD" w:rsidP="00366793">
      <w:pPr>
        <w:spacing w:line="36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14:paraId="444AC504" w14:textId="50A4083A" w:rsidR="00774074" w:rsidRPr="00366793" w:rsidRDefault="00774074" w:rsidP="00366793">
      <w:pPr>
        <w:spacing w:line="36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366793">
        <w:rPr>
          <w:rFonts w:ascii="Times New Roman" w:hAnsi="Times New Roman"/>
          <w:bCs/>
          <w:i/>
          <w:iCs/>
          <w:sz w:val="26"/>
          <w:szCs w:val="26"/>
        </w:rPr>
        <w:t xml:space="preserve">Defining and Punishing Offenses </w:t>
      </w:r>
      <w:proofErr w:type="gramStart"/>
      <w:r w:rsidRPr="00366793">
        <w:rPr>
          <w:rFonts w:ascii="Times New Roman" w:hAnsi="Times New Roman"/>
          <w:bCs/>
          <w:i/>
          <w:iCs/>
          <w:sz w:val="26"/>
          <w:szCs w:val="26"/>
        </w:rPr>
        <w:t>Against</w:t>
      </w:r>
      <w:proofErr w:type="gramEnd"/>
      <w:r w:rsidRPr="00366793">
        <w:rPr>
          <w:rFonts w:ascii="Times New Roman" w:hAnsi="Times New Roman"/>
          <w:bCs/>
          <w:i/>
          <w:iCs/>
          <w:sz w:val="26"/>
          <w:szCs w:val="26"/>
        </w:rPr>
        <w:t xml:space="preserve"> Treaties </w:t>
      </w:r>
      <w:r w:rsidRPr="00366793">
        <w:rPr>
          <w:rFonts w:ascii="Times New Roman" w:hAnsi="Times New Roman"/>
          <w:bCs/>
          <w:iCs/>
          <w:sz w:val="26"/>
          <w:szCs w:val="26"/>
        </w:rPr>
        <w:t>(</w:t>
      </w:r>
      <w:r w:rsidR="00541CFC" w:rsidRPr="00366793">
        <w:rPr>
          <w:rFonts w:ascii="Times New Roman" w:hAnsi="Times New Roman"/>
          <w:bCs/>
          <w:iCs/>
          <w:sz w:val="26"/>
          <w:szCs w:val="26"/>
        </w:rPr>
        <w:t>con</w:t>
      </w:r>
      <w:r w:rsidRPr="00366793">
        <w:rPr>
          <w:rFonts w:ascii="Times New Roman" w:hAnsi="Times New Roman"/>
          <w:bCs/>
          <w:iCs/>
          <w:sz w:val="26"/>
          <w:szCs w:val="26"/>
        </w:rPr>
        <w:t xml:space="preserve"> William Dodge) (</w:t>
      </w:r>
      <w:r w:rsidR="00541CFC" w:rsidRPr="00366793">
        <w:rPr>
          <w:rFonts w:ascii="Times New Roman" w:hAnsi="Times New Roman"/>
          <w:bCs/>
          <w:iCs/>
          <w:sz w:val="26"/>
          <w:szCs w:val="26"/>
        </w:rPr>
        <w:t xml:space="preserve">a </w:t>
      </w:r>
      <w:proofErr w:type="spellStart"/>
      <w:r w:rsidR="00541CFC" w:rsidRPr="00366793">
        <w:rPr>
          <w:rFonts w:ascii="Times New Roman" w:hAnsi="Times New Roman"/>
          <w:bCs/>
          <w:iCs/>
          <w:sz w:val="26"/>
          <w:szCs w:val="26"/>
        </w:rPr>
        <w:t>publicarse</w:t>
      </w:r>
      <w:proofErr w:type="spellEnd"/>
      <w:r w:rsidR="00541CFC" w:rsidRPr="00366793">
        <w:rPr>
          <w:rFonts w:ascii="Times New Roman" w:hAnsi="Times New Roman"/>
          <w:bCs/>
          <w:iCs/>
          <w:sz w:val="26"/>
          <w:szCs w:val="26"/>
        </w:rPr>
        <w:t xml:space="preserve"> en</w:t>
      </w:r>
      <w:r w:rsidRPr="00366793">
        <w:rPr>
          <w:rFonts w:ascii="Times New Roman" w:hAnsi="Times New Roman"/>
          <w:bCs/>
          <w:iCs/>
          <w:sz w:val="26"/>
          <w:szCs w:val="26"/>
        </w:rPr>
        <w:t xml:space="preserve"> 2014)</w:t>
      </w:r>
      <w:r w:rsidR="00B160CF" w:rsidRPr="00366793">
        <w:rPr>
          <w:rFonts w:ascii="Times New Roman" w:hAnsi="Times New Roman"/>
          <w:bCs/>
          <w:iCs/>
          <w:sz w:val="26"/>
          <w:szCs w:val="26"/>
        </w:rPr>
        <w:t>.</w:t>
      </w:r>
    </w:p>
    <w:p w14:paraId="0374FB9B" w14:textId="77777777" w:rsidR="001F6EC1" w:rsidRPr="00366793" w:rsidRDefault="001F6EC1" w:rsidP="00366793">
      <w:pPr>
        <w:spacing w:line="36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14:paraId="39E511EC" w14:textId="77777777" w:rsidR="0022628A" w:rsidRPr="00366793" w:rsidRDefault="001F6EC1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</w:rPr>
      </w:pPr>
      <w:r w:rsidRPr="00366793">
        <w:rPr>
          <w:rFonts w:ascii="Times New Roman" w:hAnsi="Times New Roman"/>
          <w:i/>
          <w:iCs/>
          <w:sz w:val="26"/>
          <w:szCs w:val="26"/>
        </w:rPr>
        <w:t xml:space="preserve">The </w:t>
      </w:r>
      <w:proofErr w:type="spellStart"/>
      <w:r w:rsidRPr="00366793">
        <w:rPr>
          <w:rFonts w:ascii="Times New Roman" w:hAnsi="Times New Roman"/>
          <w:iCs/>
          <w:sz w:val="26"/>
          <w:szCs w:val="26"/>
        </w:rPr>
        <w:t>Kiobel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</w:rPr>
        <w:t xml:space="preserve"> Presumption and Extraterritoriality</w:t>
      </w:r>
      <w:r w:rsidR="00D97498" w:rsidRPr="00366793">
        <w:rPr>
          <w:rFonts w:ascii="Times New Roman" w:hAnsi="Times New Roman"/>
          <w:iCs/>
          <w:sz w:val="26"/>
          <w:szCs w:val="26"/>
        </w:rPr>
        <w:t>, 52</w:t>
      </w:r>
      <w:r w:rsidRPr="00366793">
        <w:rPr>
          <w:rFonts w:ascii="Times New Roman" w:hAnsi="Times New Roman"/>
          <w:iCs/>
          <w:sz w:val="26"/>
          <w:szCs w:val="26"/>
        </w:rPr>
        <w:t xml:space="preserve"> </w:t>
      </w:r>
      <w:r w:rsidR="00C56F26" w:rsidRPr="00366793">
        <w:rPr>
          <w:rFonts w:ascii="Times New Roman" w:hAnsi="Times New Roman"/>
          <w:bCs/>
          <w:sz w:val="26"/>
          <w:szCs w:val="26"/>
        </w:rPr>
        <w:t>C</w:t>
      </w:r>
      <w:r w:rsidR="00C56F26" w:rsidRPr="00366793">
        <w:rPr>
          <w:rFonts w:ascii="Times New Roman" w:hAnsi="Times New Roman"/>
          <w:bCs/>
          <w:smallCaps/>
          <w:sz w:val="26"/>
          <w:szCs w:val="26"/>
        </w:rPr>
        <w:t xml:space="preserve">olum. J. </w:t>
      </w:r>
      <w:proofErr w:type="spellStart"/>
      <w:r w:rsidR="00C56F26" w:rsidRPr="00366793">
        <w:rPr>
          <w:rFonts w:ascii="Times New Roman" w:hAnsi="Times New Roman"/>
          <w:bCs/>
          <w:smallCaps/>
          <w:sz w:val="26"/>
          <w:szCs w:val="26"/>
        </w:rPr>
        <w:t>Transnat’l</w:t>
      </w:r>
      <w:proofErr w:type="spellEnd"/>
      <w:r w:rsidR="00C56F26" w:rsidRPr="00366793">
        <w:rPr>
          <w:rFonts w:ascii="Times New Roman" w:hAnsi="Times New Roman"/>
          <w:bCs/>
          <w:smallCaps/>
          <w:sz w:val="26"/>
          <w:szCs w:val="26"/>
        </w:rPr>
        <w:t xml:space="preserve"> L.</w:t>
      </w:r>
      <w:r w:rsidR="00C56F26" w:rsidRPr="00366793">
        <w:rPr>
          <w:rFonts w:ascii="Times New Roman" w:hAnsi="Times New Roman"/>
          <w:b/>
          <w:bCs/>
          <w:smallCaps/>
          <w:sz w:val="26"/>
          <w:szCs w:val="26"/>
        </w:rPr>
        <w:t xml:space="preserve"> </w:t>
      </w:r>
      <w:r w:rsidR="00D97498" w:rsidRPr="00366793">
        <w:rPr>
          <w:rFonts w:ascii="Times New Roman" w:hAnsi="Times New Roman"/>
          <w:iCs/>
          <w:sz w:val="26"/>
          <w:szCs w:val="26"/>
        </w:rPr>
        <w:t>8</w:t>
      </w:r>
      <w:r w:rsidRPr="00366793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D97498" w:rsidRPr="00366793">
        <w:rPr>
          <w:rFonts w:ascii="Times New Roman" w:hAnsi="Times New Roman"/>
          <w:iCs/>
          <w:sz w:val="26"/>
          <w:szCs w:val="26"/>
        </w:rPr>
        <w:t>(</w:t>
      </w:r>
      <w:r w:rsidRPr="00366793">
        <w:rPr>
          <w:rFonts w:ascii="Times New Roman" w:hAnsi="Times New Roman"/>
          <w:iCs/>
          <w:sz w:val="26"/>
          <w:szCs w:val="26"/>
        </w:rPr>
        <w:t>2013)</w:t>
      </w:r>
      <w:r w:rsidR="00B160CF" w:rsidRPr="00366793">
        <w:rPr>
          <w:rFonts w:ascii="Times New Roman" w:hAnsi="Times New Roman"/>
          <w:iCs/>
          <w:sz w:val="26"/>
          <w:szCs w:val="26"/>
        </w:rPr>
        <w:t>.</w:t>
      </w:r>
    </w:p>
    <w:p w14:paraId="23ED4F72" w14:textId="77777777" w:rsidR="00DC62AE" w:rsidRPr="00366793" w:rsidRDefault="00DC62AE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620D918B" w14:textId="3FDC6D84" w:rsidR="00DC62AE" w:rsidRPr="00366793" w:rsidRDefault="00DC62AE" w:rsidP="00366793">
      <w:pPr>
        <w:pStyle w:val="Heading3"/>
        <w:spacing w:before="0" w:after="0" w:line="360" w:lineRule="auto"/>
        <w:jc w:val="both"/>
        <w:rPr>
          <w:rFonts w:ascii="Times New Roman" w:hAnsi="Times New Roman"/>
          <w:b w:val="0"/>
        </w:rPr>
      </w:pPr>
      <w:r w:rsidRPr="00366793">
        <w:rPr>
          <w:rFonts w:ascii="Times New Roman" w:hAnsi="Times New Roman"/>
          <w:b w:val="0"/>
          <w:bCs w:val="0"/>
          <w:i/>
        </w:rPr>
        <w:t xml:space="preserve">In Memoriam: Tribute to Louis </w:t>
      </w:r>
      <w:proofErr w:type="spellStart"/>
      <w:r w:rsidRPr="00366793">
        <w:rPr>
          <w:rFonts w:ascii="Times New Roman" w:hAnsi="Times New Roman"/>
          <w:b w:val="0"/>
          <w:bCs w:val="0"/>
          <w:i/>
        </w:rPr>
        <w:t>Henkin</w:t>
      </w:r>
      <w:proofErr w:type="spellEnd"/>
      <w:r w:rsidRPr="00366793">
        <w:rPr>
          <w:rFonts w:ascii="Times New Roman" w:hAnsi="Times New Roman"/>
          <w:b w:val="0"/>
          <w:bCs w:val="0"/>
        </w:rPr>
        <w:t>, 49 C</w:t>
      </w:r>
      <w:r w:rsidRPr="00366793">
        <w:rPr>
          <w:rFonts w:ascii="Times New Roman" w:hAnsi="Times New Roman"/>
          <w:b w:val="0"/>
          <w:bCs w:val="0"/>
          <w:smallCaps/>
        </w:rPr>
        <w:t xml:space="preserve">olum. J. </w:t>
      </w:r>
      <w:proofErr w:type="spellStart"/>
      <w:r w:rsidRPr="00366793">
        <w:rPr>
          <w:rFonts w:ascii="Times New Roman" w:hAnsi="Times New Roman"/>
          <w:b w:val="0"/>
          <w:bCs w:val="0"/>
          <w:smallCaps/>
        </w:rPr>
        <w:t>Transnat’l</w:t>
      </w:r>
      <w:proofErr w:type="spellEnd"/>
      <w:r w:rsidRPr="00366793">
        <w:rPr>
          <w:rFonts w:ascii="Times New Roman" w:hAnsi="Times New Roman"/>
          <w:b w:val="0"/>
          <w:bCs w:val="0"/>
          <w:smallCaps/>
        </w:rPr>
        <w:t xml:space="preserve"> L.</w:t>
      </w:r>
      <w:r w:rsidR="00CE0FAE" w:rsidRPr="00366793">
        <w:rPr>
          <w:rFonts w:ascii="Times New Roman" w:hAnsi="Times New Roman"/>
          <w:b w:val="0"/>
          <w:bCs w:val="0"/>
          <w:smallCaps/>
        </w:rPr>
        <w:t xml:space="preserve"> 13</w:t>
      </w:r>
      <w:r w:rsidRPr="00366793">
        <w:rPr>
          <w:rFonts w:ascii="Times New Roman" w:hAnsi="Times New Roman"/>
          <w:b w:val="0"/>
          <w:bCs w:val="0"/>
        </w:rPr>
        <w:t xml:space="preserve"> (2011).</w:t>
      </w:r>
    </w:p>
    <w:p w14:paraId="3D956620" w14:textId="77777777" w:rsidR="00D22338" w:rsidRPr="00366793" w:rsidRDefault="00D22338" w:rsidP="00366793">
      <w:pPr>
        <w:spacing w:line="360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277BB14B" w14:textId="77777777" w:rsidR="00E8162F" w:rsidRPr="00366793" w:rsidRDefault="00466778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366793">
        <w:rPr>
          <w:rFonts w:ascii="Times New Roman" w:hAnsi="Times New Roman"/>
          <w:i/>
          <w:iCs/>
          <w:sz w:val="26"/>
          <w:szCs w:val="26"/>
        </w:rPr>
        <w:t>Embedded International Law and the Constitution Abroad</w:t>
      </w:r>
      <w:r w:rsidR="00E0437F" w:rsidRPr="00366793">
        <w:rPr>
          <w:rFonts w:ascii="Times New Roman" w:hAnsi="Times New Roman"/>
          <w:iCs/>
          <w:sz w:val="26"/>
          <w:szCs w:val="26"/>
        </w:rPr>
        <w:t xml:space="preserve">, </w:t>
      </w:r>
      <w:r w:rsidR="005C7BC5" w:rsidRPr="00366793">
        <w:rPr>
          <w:rFonts w:ascii="Times New Roman" w:hAnsi="Times New Roman"/>
          <w:iCs/>
          <w:sz w:val="26"/>
          <w:szCs w:val="26"/>
        </w:rPr>
        <w:t>110</w:t>
      </w:r>
      <w:r w:rsidR="00E0437F" w:rsidRPr="00366793">
        <w:rPr>
          <w:rFonts w:ascii="Times New Roman" w:hAnsi="Times New Roman"/>
          <w:iCs/>
          <w:sz w:val="26"/>
          <w:szCs w:val="26"/>
        </w:rPr>
        <w:t xml:space="preserve"> </w:t>
      </w:r>
      <w:r w:rsidR="00C56F26" w:rsidRPr="00366793">
        <w:rPr>
          <w:rFonts w:ascii="Times New Roman" w:hAnsi="Times New Roman"/>
          <w:bCs/>
          <w:sz w:val="26"/>
          <w:szCs w:val="26"/>
        </w:rPr>
        <w:t>C</w:t>
      </w:r>
      <w:r w:rsidR="00C56F26" w:rsidRPr="00366793">
        <w:rPr>
          <w:rFonts w:ascii="Times New Roman" w:hAnsi="Times New Roman"/>
          <w:bCs/>
          <w:smallCaps/>
          <w:sz w:val="26"/>
          <w:szCs w:val="26"/>
        </w:rPr>
        <w:t>olum.</w:t>
      </w:r>
      <w:proofErr w:type="gramEnd"/>
      <w:r w:rsidR="00C56F26" w:rsidRPr="00366793">
        <w:rPr>
          <w:rFonts w:ascii="Times New Roman" w:hAnsi="Times New Roman"/>
          <w:bCs/>
          <w:smallCaps/>
          <w:sz w:val="26"/>
          <w:szCs w:val="26"/>
        </w:rPr>
        <w:t xml:space="preserve"> L. Rev.</w:t>
      </w:r>
      <w:r w:rsidR="00E0437F" w:rsidRPr="00366793">
        <w:rPr>
          <w:rFonts w:ascii="Times New Roman" w:hAnsi="Times New Roman"/>
          <w:iCs/>
          <w:sz w:val="26"/>
          <w:szCs w:val="26"/>
        </w:rPr>
        <w:t xml:space="preserve"> </w:t>
      </w:r>
      <w:r w:rsidR="00BA12D2" w:rsidRPr="00366793">
        <w:rPr>
          <w:rFonts w:ascii="Times New Roman" w:hAnsi="Times New Roman"/>
          <w:iCs/>
          <w:sz w:val="26"/>
          <w:szCs w:val="26"/>
        </w:rPr>
        <w:t>101</w:t>
      </w:r>
      <w:r w:rsidRPr="00366793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E8162F" w:rsidRPr="00366793">
        <w:rPr>
          <w:rFonts w:ascii="Times New Roman" w:hAnsi="Times New Roman"/>
          <w:iCs/>
          <w:sz w:val="26"/>
          <w:szCs w:val="26"/>
        </w:rPr>
        <w:t>(</w:t>
      </w:r>
      <w:r w:rsidR="00BA12D2" w:rsidRPr="00366793">
        <w:rPr>
          <w:rFonts w:ascii="Times New Roman" w:hAnsi="Times New Roman"/>
          <w:iCs/>
          <w:sz w:val="26"/>
          <w:szCs w:val="26"/>
        </w:rPr>
        <w:t>2010</w:t>
      </w:r>
      <w:r w:rsidR="00E8162F" w:rsidRPr="00366793">
        <w:rPr>
          <w:rFonts w:ascii="Times New Roman" w:hAnsi="Times New Roman"/>
          <w:iCs/>
          <w:sz w:val="26"/>
          <w:szCs w:val="26"/>
        </w:rPr>
        <w:t>).</w:t>
      </w:r>
    </w:p>
    <w:p w14:paraId="4F4D51A7" w14:textId="77777777" w:rsidR="00E8162F" w:rsidRPr="00366793" w:rsidRDefault="00E8162F" w:rsidP="00366793">
      <w:pPr>
        <w:spacing w:line="360" w:lineRule="auto"/>
        <w:jc w:val="both"/>
        <w:rPr>
          <w:rFonts w:ascii="Times New Roman" w:hAnsi="Times New Roman"/>
          <w:iCs/>
          <w:smallCaps/>
          <w:sz w:val="26"/>
          <w:szCs w:val="26"/>
        </w:rPr>
      </w:pPr>
    </w:p>
    <w:p w14:paraId="6442517A" w14:textId="77777777" w:rsidR="000F60FE" w:rsidRPr="00366793" w:rsidRDefault="005C0A86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366793">
        <w:rPr>
          <w:rFonts w:ascii="Times New Roman" w:hAnsi="Times New Roman"/>
          <w:i/>
          <w:iCs/>
          <w:sz w:val="26"/>
          <w:szCs w:val="26"/>
        </w:rPr>
        <w:t xml:space="preserve">Foreign Authority, American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</w:rPr>
        <w:t>Exceptionalism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</w:rPr>
        <w:t>, and the</w:t>
      </w:r>
      <w:r w:rsidRPr="00366793">
        <w:rPr>
          <w:rFonts w:ascii="Times New Roman" w:hAnsi="Times New Roman"/>
          <w:iCs/>
          <w:sz w:val="26"/>
          <w:szCs w:val="26"/>
        </w:rPr>
        <w:t xml:space="preserve"> Dred Scott </w:t>
      </w:r>
      <w:r w:rsidRPr="00366793">
        <w:rPr>
          <w:rFonts w:ascii="Times New Roman" w:hAnsi="Times New Roman"/>
          <w:i/>
          <w:iCs/>
          <w:sz w:val="26"/>
          <w:szCs w:val="26"/>
        </w:rPr>
        <w:t>Case</w:t>
      </w:r>
      <w:r w:rsidR="00D25743" w:rsidRPr="00366793">
        <w:rPr>
          <w:rFonts w:ascii="Times New Roman" w:hAnsi="Times New Roman"/>
          <w:i/>
          <w:iCs/>
          <w:sz w:val="26"/>
          <w:szCs w:val="26"/>
        </w:rPr>
        <w:t>,</w:t>
      </w:r>
      <w:r w:rsidR="000506BC" w:rsidRPr="00366793">
        <w:rPr>
          <w:rFonts w:ascii="Times New Roman" w:hAnsi="Times New Roman"/>
          <w:iCs/>
          <w:sz w:val="26"/>
          <w:szCs w:val="26"/>
        </w:rPr>
        <w:t xml:space="preserve"> </w:t>
      </w:r>
      <w:r w:rsidR="00CE7B3F" w:rsidRPr="00366793">
        <w:rPr>
          <w:rFonts w:ascii="Times New Roman" w:hAnsi="Times New Roman"/>
          <w:iCs/>
          <w:sz w:val="26"/>
          <w:szCs w:val="26"/>
        </w:rPr>
        <w:t xml:space="preserve">82 </w:t>
      </w:r>
      <w:r w:rsidR="00C56F26" w:rsidRPr="00366793">
        <w:rPr>
          <w:rFonts w:ascii="Times New Roman" w:hAnsi="Times New Roman"/>
          <w:bCs/>
          <w:smallCaps/>
          <w:sz w:val="26"/>
          <w:szCs w:val="26"/>
        </w:rPr>
        <w:t xml:space="preserve">Chicago-Kent L. Rev. </w:t>
      </w:r>
      <w:r w:rsidR="00CE7B3F" w:rsidRPr="00366793">
        <w:rPr>
          <w:rFonts w:ascii="Times New Roman" w:hAnsi="Times New Roman"/>
          <w:iCs/>
          <w:sz w:val="26"/>
          <w:szCs w:val="26"/>
        </w:rPr>
        <w:t>393</w:t>
      </w:r>
      <w:r w:rsidR="000506BC" w:rsidRPr="00366793">
        <w:rPr>
          <w:rFonts w:ascii="Times New Roman" w:hAnsi="Times New Roman"/>
          <w:iCs/>
          <w:sz w:val="26"/>
          <w:szCs w:val="26"/>
        </w:rPr>
        <w:t xml:space="preserve"> (200</w:t>
      </w:r>
      <w:r w:rsidR="00D25743" w:rsidRPr="00366793">
        <w:rPr>
          <w:rFonts w:ascii="Times New Roman" w:hAnsi="Times New Roman"/>
          <w:iCs/>
          <w:sz w:val="26"/>
          <w:szCs w:val="26"/>
        </w:rPr>
        <w:t>7</w:t>
      </w:r>
      <w:r w:rsidR="000506BC" w:rsidRPr="00366793">
        <w:rPr>
          <w:rFonts w:ascii="Times New Roman" w:hAnsi="Times New Roman"/>
          <w:iCs/>
          <w:sz w:val="26"/>
          <w:szCs w:val="26"/>
        </w:rPr>
        <w:t>)</w:t>
      </w:r>
      <w:r w:rsidR="00CE7B3F" w:rsidRPr="00366793">
        <w:rPr>
          <w:rFonts w:ascii="Times New Roman" w:hAnsi="Times New Roman"/>
          <w:iCs/>
          <w:sz w:val="26"/>
          <w:szCs w:val="26"/>
        </w:rPr>
        <w:t>.</w:t>
      </w:r>
      <w:proofErr w:type="gramEnd"/>
    </w:p>
    <w:p w14:paraId="5F3C9F0B" w14:textId="77777777" w:rsidR="005142AD" w:rsidRPr="00366793" w:rsidRDefault="005142AD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33AE4E26" w14:textId="7FCA02AF" w:rsidR="005142AD" w:rsidRPr="00366793" w:rsidRDefault="00541CFC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366793">
        <w:rPr>
          <w:rFonts w:ascii="Times New Roman" w:hAnsi="Times New Roman"/>
          <w:bCs/>
          <w:i/>
          <w:sz w:val="26"/>
          <w:szCs w:val="26"/>
        </w:rPr>
        <w:t xml:space="preserve">The Legacy of Louis </w:t>
      </w:r>
      <w:proofErr w:type="spellStart"/>
      <w:r w:rsidRPr="00366793">
        <w:rPr>
          <w:rFonts w:ascii="Times New Roman" w:hAnsi="Times New Roman"/>
          <w:bCs/>
          <w:i/>
          <w:sz w:val="26"/>
          <w:szCs w:val="26"/>
        </w:rPr>
        <w:t>Henkin</w:t>
      </w:r>
      <w:proofErr w:type="spellEnd"/>
      <w:r w:rsidRPr="00366793">
        <w:rPr>
          <w:rFonts w:ascii="Times New Roman" w:hAnsi="Times New Roman"/>
          <w:bCs/>
          <w:i/>
          <w:sz w:val="26"/>
          <w:szCs w:val="26"/>
        </w:rPr>
        <w:t xml:space="preserve">: </w:t>
      </w:r>
      <w:r w:rsidR="005142AD" w:rsidRPr="00366793">
        <w:rPr>
          <w:rFonts w:ascii="Times New Roman" w:hAnsi="Times New Roman"/>
          <w:bCs/>
          <w:i/>
          <w:sz w:val="26"/>
          <w:szCs w:val="26"/>
        </w:rPr>
        <w:t>Human Rights in the “Age of Terror”</w:t>
      </w:r>
      <w:r w:rsidR="001A645F" w:rsidRPr="00366793">
        <w:rPr>
          <w:rFonts w:ascii="Times New Roman" w:hAnsi="Times New Roman"/>
          <w:bCs/>
          <w:i/>
          <w:sz w:val="26"/>
          <w:szCs w:val="26"/>
        </w:rPr>
        <w:t>,</w:t>
      </w:r>
      <w:r w:rsidR="005142AD" w:rsidRPr="00366793">
        <w:rPr>
          <w:rFonts w:ascii="Times New Roman" w:hAnsi="Times New Roman"/>
          <w:bCs/>
          <w:i/>
          <w:sz w:val="26"/>
          <w:szCs w:val="26"/>
        </w:rPr>
        <w:t xml:space="preserve"> an Interview with Sarah H. Cleveland</w:t>
      </w:r>
      <w:r w:rsidR="005142AD" w:rsidRPr="00366793">
        <w:rPr>
          <w:rFonts w:ascii="Times New Roman" w:hAnsi="Times New Roman"/>
          <w:bCs/>
          <w:sz w:val="26"/>
          <w:szCs w:val="26"/>
        </w:rPr>
        <w:t>, 38 C</w:t>
      </w:r>
      <w:r w:rsidR="005142AD" w:rsidRPr="00366793">
        <w:rPr>
          <w:rFonts w:ascii="Times New Roman" w:hAnsi="Times New Roman"/>
          <w:bCs/>
          <w:smallCaps/>
          <w:sz w:val="26"/>
          <w:szCs w:val="26"/>
        </w:rPr>
        <w:t xml:space="preserve">olum. Hum. </w:t>
      </w:r>
      <w:proofErr w:type="spellStart"/>
      <w:proofErr w:type="gramStart"/>
      <w:r w:rsidR="005142AD" w:rsidRPr="00366793">
        <w:rPr>
          <w:rFonts w:ascii="Times New Roman" w:hAnsi="Times New Roman"/>
          <w:bCs/>
          <w:smallCaps/>
          <w:sz w:val="26"/>
          <w:szCs w:val="26"/>
        </w:rPr>
        <w:t>Rts</w:t>
      </w:r>
      <w:proofErr w:type="spellEnd"/>
      <w:r w:rsidR="005142AD" w:rsidRPr="00366793">
        <w:rPr>
          <w:rFonts w:ascii="Times New Roman" w:hAnsi="Times New Roman"/>
          <w:bCs/>
          <w:smallCaps/>
          <w:sz w:val="26"/>
          <w:szCs w:val="26"/>
        </w:rPr>
        <w:t>.</w:t>
      </w:r>
      <w:proofErr w:type="gramEnd"/>
      <w:r w:rsidR="005142AD" w:rsidRPr="00366793">
        <w:rPr>
          <w:rFonts w:ascii="Times New Roman" w:hAnsi="Times New Roman"/>
          <w:bCs/>
          <w:smallCaps/>
          <w:sz w:val="26"/>
          <w:szCs w:val="26"/>
        </w:rPr>
        <w:t xml:space="preserve"> L. Rev</w:t>
      </w:r>
      <w:r w:rsidR="005142AD" w:rsidRPr="00366793">
        <w:rPr>
          <w:rFonts w:ascii="Times New Roman" w:hAnsi="Times New Roman"/>
          <w:bCs/>
          <w:sz w:val="26"/>
          <w:szCs w:val="26"/>
        </w:rPr>
        <w:t>. (2007).</w:t>
      </w:r>
    </w:p>
    <w:p w14:paraId="40F8E9E3" w14:textId="77777777" w:rsidR="000F60FE" w:rsidRPr="00366793" w:rsidRDefault="000F60FE" w:rsidP="00366793">
      <w:pPr>
        <w:spacing w:line="360" w:lineRule="auto"/>
        <w:jc w:val="both"/>
        <w:rPr>
          <w:rFonts w:ascii="Times New Roman" w:hAnsi="Times New Roman"/>
          <w:iCs/>
          <w:smallCaps/>
          <w:sz w:val="26"/>
          <w:szCs w:val="26"/>
        </w:rPr>
      </w:pPr>
    </w:p>
    <w:p w14:paraId="28317A64" w14:textId="10B9B8E3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366793">
        <w:rPr>
          <w:rFonts w:ascii="Times New Roman" w:hAnsi="Times New Roman"/>
          <w:i/>
          <w:smallCaps/>
          <w:sz w:val="26"/>
          <w:szCs w:val="26"/>
        </w:rPr>
        <w:t>O</w:t>
      </w:r>
      <w:r w:rsidRPr="00366793">
        <w:rPr>
          <w:rFonts w:ascii="Times New Roman" w:hAnsi="Times New Roman"/>
          <w:i/>
          <w:sz w:val="26"/>
          <w:szCs w:val="26"/>
        </w:rPr>
        <w:t xml:space="preserve">ur International Constitution, </w:t>
      </w:r>
      <w:r w:rsidRPr="00366793">
        <w:rPr>
          <w:rFonts w:ascii="Times New Roman" w:hAnsi="Times New Roman"/>
          <w:iCs/>
          <w:sz w:val="26"/>
          <w:szCs w:val="26"/>
        </w:rPr>
        <w:t xml:space="preserve">31 </w:t>
      </w:r>
      <w:r w:rsidRPr="00366793">
        <w:rPr>
          <w:rFonts w:ascii="Times New Roman" w:hAnsi="Times New Roman"/>
          <w:smallCaps/>
          <w:sz w:val="26"/>
          <w:szCs w:val="26"/>
        </w:rPr>
        <w:t xml:space="preserve">Yale J. Int’l L. </w:t>
      </w:r>
      <w:r w:rsidR="0047769A" w:rsidRPr="00366793">
        <w:rPr>
          <w:rFonts w:ascii="Times New Roman" w:hAnsi="Times New Roman"/>
          <w:smallCaps/>
          <w:sz w:val="26"/>
          <w:szCs w:val="26"/>
        </w:rPr>
        <w:t xml:space="preserve">1 </w:t>
      </w:r>
      <w:r w:rsidRPr="00366793">
        <w:rPr>
          <w:rFonts w:ascii="Times New Roman" w:hAnsi="Times New Roman"/>
          <w:smallCaps/>
          <w:sz w:val="26"/>
          <w:szCs w:val="26"/>
        </w:rPr>
        <w:t>(</w:t>
      </w:r>
      <w:proofErr w:type="spellStart"/>
      <w:r w:rsidR="00E642D7" w:rsidRPr="00366793">
        <w:rPr>
          <w:rFonts w:ascii="Times New Roman" w:hAnsi="Times New Roman"/>
          <w:sz w:val="26"/>
          <w:szCs w:val="26"/>
        </w:rPr>
        <w:t>i</w:t>
      </w:r>
      <w:r w:rsidR="00541CFC" w:rsidRPr="00366793">
        <w:rPr>
          <w:rFonts w:ascii="Times New Roman" w:hAnsi="Times New Roman"/>
          <w:sz w:val="26"/>
          <w:szCs w:val="26"/>
        </w:rPr>
        <w:t>nvierno</w:t>
      </w:r>
      <w:proofErr w:type="spellEnd"/>
      <w:r w:rsidR="000F60FE" w:rsidRPr="00366793">
        <w:rPr>
          <w:rFonts w:ascii="Times New Roman" w:hAnsi="Times New Roman"/>
          <w:sz w:val="26"/>
          <w:szCs w:val="26"/>
        </w:rPr>
        <w:t xml:space="preserve"> </w:t>
      </w:r>
      <w:r w:rsidRPr="00366793">
        <w:rPr>
          <w:rFonts w:ascii="Times New Roman" w:hAnsi="Times New Roman"/>
          <w:sz w:val="26"/>
          <w:szCs w:val="26"/>
        </w:rPr>
        <w:t>200</w:t>
      </w:r>
      <w:r w:rsidR="0047769A" w:rsidRPr="00366793">
        <w:rPr>
          <w:rFonts w:ascii="Times New Roman" w:hAnsi="Times New Roman"/>
          <w:sz w:val="26"/>
          <w:szCs w:val="26"/>
        </w:rPr>
        <w:t>6</w:t>
      </w:r>
      <w:r w:rsidRPr="00366793">
        <w:rPr>
          <w:rFonts w:ascii="Times New Roman" w:hAnsi="Times New Roman"/>
          <w:sz w:val="26"/>
          <w:szCs w:val="26"/>
        </w:rPr>
        <w:t>).</w:t>
      </w:r>
      <w:proofErr w:type="gramEnd"/>
    </w:p>
    <w:p w14:paraId="0D310867" w14:textId="77777777" w:rsidR="005142AD" w:rsidRPr="00366793" w:rsidRDefault="005142AD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2D1C0221" w14:textId="4770A173" w:rsidR="005142AD" w:rsidRPr="00366793" w:rsidRDefault="005142AD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66793">
        <w:rPr>
          <w:rFonts w:ascii="Times New Roman" w:hAnsi="Times New Roman"/>
          <w:i/>
          <w:iCs/>
          <w:sz w:val="26"/>
          <w:szCs w:val="26"/>
        </w:rPr>
        <w:t xml:space="preserve">International Decisions: Legal Status and Rights of Undocumented Workers, </w:t>
      </w:r>
      <w:r w:rsidRPr="00366793">
        <w:rPr>
          <w:rFonts w:ascii="Times New Roman" w:hAnsi="Times New Roman"/>
          <w:sz w:val="26"/>
          <w:szCs w:val="26"/>
        </w:rPr>
        <w:t xml:space="preserve">99 </w:t>
      </w:r>
      <w:r w:rsidRPr="00366793">
        <w:rPr>
          <w:rFonts w:ascii="Times New Roman" w:hAnsi="Times New Roman"/>
          <w:smallCaps/>
          <w:sz w:val="26"/>
          <w:szCs w:val="26"/>
        </w:rPr>
        <w:t xml:space="preserve">Am. </w:t>
      </w:r>
      <w:proofErr w:type="gramStart"/>
      <w:r w:rsidRPr="00366793">
        <w:rPr>
          <w:rFonts w:ascii="Times New Roman" w:hAnsi="Times New Roman"/>
          <w:smallCaps/>
          <w:sz w:val="26"/>
          <w:szCs w:val="26"/>
        </w:rPr>
        <w:t xml:space="preserve">J. Int’l L. 460 </w:t>
      </w:r>
      <w:r w:rsidRPr="00366793">
        <w:rPr>
          <w:rFonts w:ascii="Times New Roman" w:hAnsi="Times New Roman"/>
          <w:sz w:val="26"/>
          <w:szCs w:val="26"/>
        </w:rPr>
        <w:t>(2005).</w:t>
      </w:r>
      <w:proofErr w:type="gramEnd"/>
    </w:p>
    <w:p w14:paraId="268A73FF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b/>
          <w:smallCaps/>
          <w:sz w:val="26"/>
          <w:szCs w:val="26"/>
        </w:rPr>
      </w:pPr>
    </w:p>
    <w:p w14:paraId="2890C678" w14:textId="46EE85E1" w:rsidR="00224ACA" w:rsidRPr="00366793" w:rsidRDefault="00224ACA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66793">
        <w:rPr>
          <w:rFonts w:ascii="Times New Roman" w:hAnsi="Times New Roman"/>
          <w:iCs/>
          <w:sz w:val="26"/>
          <w:szCs w:val="26"/>
        </w:rPr>
        <w:t>Hamdi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</w:rPr>
        <w:t xml:space="preserve"> Meets </w:t>
      </w:r>
      <w:r w:rsidRPr="00366793">
        <w:rPr>
          <w:rFonts w:ascii="Times New Roman" w:hAnsi="Times New Roman"/>
          <w:iCs/>
          <w:sz w:val="26"/>
          <w:szCs w:val="26"/>
        </w:rPr>
        <w:t>Youngstown</w:t>
      </w:r>
      <w:r w:rsidRPr="00366793">
        <w:rPr>
          <w:rFonts w:ascii="Times New Roman" w:hAnsi="Times New Roman"/>
          <w:i/>
          <w:iCs/>
          <w:sz w:val="26"/>
          <w:szCs w:val="26"/>
        </w:rPr>
        <w:t>:</w:t>
      </w:r>
      <w:r w:rsidR="001E10DE" w:rsidRPr="00366793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366793">
        <w:rPr>
          <w:rFonts w:ascii="Times New Roman" w:hAnsi="Times New Roman"/>
          <w:i/>
          <w:iCs/>
          <w:sz w:val="26"/>
          <w:szCs w:val="26"/>
        </w:rPr>
        <w:t>Justice Jackson</w:t>
      </w:r>
      <w:r w:rsidR="001E10DE" w:rsidRPr="00366793">
        <w:rPr>
          <w:rFonts w:ascii="Times New Roman" w:hAnsi="Times New Roman"/>
          <w:i/>
          <w:iCs/>
          <w:sz w:val="26"/>
          <w:szCs w:val="26"/>
        </w:rPr>
        <w:t>’</w:t>
      </w:r>
      <w:r w:rsidRPr="00366793">
        <w:rPr>
          <w:rFonts w:ascii="Times New Roman" w:hAnsi="Times New Roman"/>
          <w:i/>
          <w:iCs/>
          <w:sz w:val="26"/>
          <w:szCs w:val="26"/>
        </w:rPr>
        <w:t>s Wartime Security Jurisprudence and the Detention of Enemy Combatants,</w:t>
      </w:r>
      <w:r w:rsidRPr="00366793">
        <w:rPr>
          <w:rFonts w:ascii="Times New Roman" w:hAnsi="Times New Roman"/>
          <w:sz w:val="26"/>
          <w:szCs w:val="26"/>
        </w:rPr>
        <w:t xml:space="preserve"> 68 </w:t>
      </w:r>
      <w:r w:rsidRPr="00366793">
        <w:rPr>
          <w:rFonts w:ascii="Times New Roman" w:hAnsi="Times New Roman"/>
          <w:smallCaps/>
          <w:sz w:val="26"/>
          <w:szCs w:val="26"/>
        </w:rPr>
        <w:t>Albany L. Rev</w:t>
      </w:r>
      <w:r w:rsidRPr="00366793">
        <w:rPr>
          <w:rFonts w:ascii="Times New Roman" w:hAnsi="Times New Roman"/>
          <w:sz w:val="26"/>
          <w:szCs w:val="26"/>
        </w:rPr>
        <w:t>. 1127 (2005).</w:t>
      </w:r>
    </w:p>
    <w:p w14:paraId="551AB259" w14:textId="77777777" w:rsidR="005142AD" w:rsidRPr="00366793" w:rsidRDefault="005142AD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7C38E87B" w14:textId="77777777" w:rsidR="005142AD" w:rsidRPr="00366793" w:rsidRDefault="005142AD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366793">
        <w:rPr>
          <w:rFonts w:ascii="Times New Roman" w:hAnsi="Times New Roman"/>
          <w:i/>
          <w:sz w:val="26"/>
          <w:szCs w:val="26"/>
        </w:rPr>
        <w:lastRenderedPageBreak/>
        <w:t>The Alien Tort Statute, Civil Society and Corporate Responsibility</w:t>
      </w:r>
      <w:r w:rsidRPr="00366793">
        <w:rPr>
          <w:rFonts w:ascii="Times New Roman" w:hAnsi="Times New Roman"/>
          <w:sz w:val="26"/>
          <w:szCs w:val="26"/>
        </w:rPr>
        <w:t xml:space="preserve">, 56 </w:t>
      </w:r>
      <w:r w:rsidRPr="00366793">
        <w:rPr>
          <w:rFonts w:ascii="Times New Roman" w:hAnsi="Times New Roman"/>
          <w:smallCaps/>
          <w:sz w:val="26"/>
          <w:szCs w:val="26"/>
        </w:rPr>
        <w:t>Rutgers L. Rev</w:t>
      </w:r>
      <w:r w:rsidRPr="00366793">
        <w:rPr>
          <w:rFonts w:ascii="Times New Roman" w:hAnsi="Times New Roman"/>
          <w:sz w:val="26"/>
          <w:szCs w:val="26"/>
        </w:rPr>
        <w:t>. 971 (2004).</w:t>
      </w:r>
      <w:proofErr w:type="gramEnd"/>
      <w:r w:rsidRPr="00366793">
        <w:rPr>
          <w:rFonts w:ascii="Times New Roman" w:hAnsi="Times New Roman"/>
          <w:sz w:val="26"/>
          <w:szCs w:val="26"/>
        </w:rPr>
        <w:t xml:space="preserve"> </w:t>
      </w:r>
    </w:p>
    <w:p w14:paraId="2E3BA2F5" w14:textId="77777777" w:rsidR="00224ACA" w:rsidRPr="00366793" w:rsidRDefault="00224ACA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40E7569D" w14:textId="79193C52" w:rsidR="00224ACA" w:rsidRPr="00366793" w:rsidRDefault="00224ACA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66793">
        <w:rPr>
          <w:rFonts w:ascii="Times New Roman" w:hAnsi="Times New Roman"/>
          <w:i/>
          <w:iCs/>
          <w:sz w:val="26"/>
          <w:szCs w:val="26"/>
        </w:rPr>
        <w:t>Why International Labor Standards</w:t>
      </w:r>
      <w:r w:rsidR="00B40D93" w:rsidRPr="00366793">
        <w:rPr>
          <w:rFonts w:ascii="Times New Roman" w:hAnsi="Times New Roman"/>
          <w:i/>
          <w:iCs/>
          <w:sz w:val="26"/>
          <w:szCs w:val="26"/>
        </w:rPr>
        <w:t>?</w:t>
      </w:r>
      <w:r w:rsidR="00541CFC" w:rsidRPr="0036679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41CFC" w:rsidRPr="00366793">
        <w:rPr>
          <w:rFonts w:ascii="Times New Roman" w:hAnsi="Times New Roman"/>
          <w:sz w:val="26"/>
          <w:szCs w:val="26"/>
        </w:rPr>
        <w:t>e</w:t>
      </w:r>
      <w:r w:rsidRPr="00366793">
        <w:rPr>
          <w:rFonts w:ascii="Times New Roman" w:hAnsi="Times New Roman"/>
          <w:sz w:val="26"/>
          <w:szCs w:val="26"/>
        </w:rPr>
        <w:t>n</w:t>
      </w:r>
      <w:proofErr w:type="gramEnd"/>
      <w:r w:rsidRPr="00366793">
        <w:rPr>
          <w:rFonts w:ascii="Times New Roman" w:hAnsi="Times New Roman"/>
          <w:sz w:val="26"/>
          <w:szCs w:val="26"/>
        </w:rPr>
        <w:t xml:space="preserve"> </w:t>
      </w:r>
      <w:r w:rsidRPr="00443C15">
        <w:rPr>
          <w:rFonts w:ascii="Times New Roman" w:hAnsi="Times New Roman"/>
          <w:i/>
          <w:smallCaps/>
          <w:sz w:val="26"/>
          <w:szCs w:val="26"/>
        </w:rPr>
        <w:t xml:space="preserve">International Labor Standards: </w:t>
      </w:r>
      <w:r w:rsidR="00177C9E" w:rsidRPr="00443C15">
        <w:rPr>
          <w:rFonts w:ascii="Times New Roman" w:hAnsi="Times New Roman"/>
          <w:i/>
          <w:smallCaps/>
          <w:sz w:val="26"/>
          <w:szCs w:val="26"/>
        </w:rPr>
        <w:t xml:space="preserve"> </w:t>
      </w:r>
      <w:r w:rsidRPr="00443C15">
        <w:rPr>
          <w:rFonts w:ascii="Times New Roman" w:hAnsi="Times New Roman"/>
          <w:i/>
          <w:smallCaps/>
          <w:sz w:val="26"/>
          <w:szCs w:val="26"/>
        </w:rPr>
        <w:t>Globalization, Trade and Public Policy</w:t>
      </w:r>
      <w:r w:rsidRPr="00366793">
        <w:rPr>
          <w:rFonts w:ascii="Times New Roman" w:hAnsi="Times New Roman"/>
          <w:sz w:val="26"/>
          <w:szCs w:val="26"/>
        </w:rPr>
        <w:t xml:space="preserve">, Robert J. Flanagan </w:t>
      </w:r>
      <w:r w:rsidR="00541CFC" w:rsidRPr="00366793">
        <w:rPr>
          <w:rFonts w:ascii="Times New Roman" w:hAnsi="Times New Roman"/>
          <w:sz w:val="26"/>
          <w:szCs w:val="26"/>
        </w:rPr>
        <w:t>y</w:t>
      </w:r>
      <w:r w:rsidRPr="00366793">
        <w:rPr>
          <w:rFonts w:ascii="Times New Roman" w:hAnsi="Times New Roman"/>
          <w:sz w:val="26"/>
          <w:szCs w:val="26"/>
        </w:rPr>
        <w:t xml:space="preserve"> William J. Gould, IV, </w:t>
      </w:r>
      <w:proofErr w:type="spellStart"/>
      <w:r w:rsidRPr="00366793">
        <w:rPr>
          <w:rFonts w:ascii="Times New Roman" w:hAnsi="Times New Roman"/>
          <w:sz w:val="26"/>
          <w:szCs w:val="26"/>
        </w:rPr>
        <w:t>ed</w:t>
      </w:r>
      <w:r w:rsidR="00541CFC" w:rsidRPr="00366793">
        <w:rPr>
          <w:rFonts w:ascii="Times New Roman" w:hAnsi="Times New Roman"/>
          <w:sz w:val="26"/>
          <w:szCs w:val="26"/>
        </w:rPr>
        <w:t>itore</w:t>
      </w:r>
      <w:r w:rsidRPr="00366793">
        <w:rPr>
          <w:rFonts w:ascii="Times New Roman" w:hAnsi="Times New Roman"/>
          <w:sz w:val="26"/>
          <w:szCs w:val="26"/>
        </w:rPr>
        <w:t>s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366793">
        <w:rPr>
          <w:rFonts w:ascii="Times New Roman" w:hAnsi="Times New Roman"/>
          <w:sz w:val="26"/>
          <w:szCs w:val="26"/>
        </w:rPr>
        <w:t>(Stanford Univ. Press, 2003).</w:t>
      </w:r>
      <w:proofErr w:type="gramEnd"/>
    </w:p>
    <w:p w14:paraId="05F29510" w14:textId="77777777" w:rsidR="005142AD" w:rsidRPr="00366793" w:rsidRDefault="005142AD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464D39FD" w14:textId="10DFC9B1" w:rsidR="005142AD" w:rsidRPr="00366793" w:rsidRDefault="005142AD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66793">
        <w:rPr>
          <w:rFonts w:ascii="Times New Roman" w:hAnsi="Times New Roman"/>
          <w:i/>
          <w:iCs/>
          <w:sz w:val="26"/>
          <w:szCs w:val="26"/>
        </w:rPr>
        <w:t>Inter-American Court of Human Rights Amicus Curiae Brief: The United States Violates International Law When Labor Law Remedies Are Restricted Based on Workers</w:t>
      </w:r>
      <w:r w:rsidR="001E10DE" w:rsidRPr="00366793">
        <w:rPr>
          <w:rFonts w:ascii="Times New Roman" w:hAnsi="Times New Roman"/>
          <w:i/>
          <w:iCs/>
          <w:sz w:val="26"/>
          <w:szCs w:val="26"/>
        </w:rPr>
        <w:t>’</w:t>
      </w:r>
      <w:r w:rsidRPr="00366793">
        <w:rPr>
          <w:rFonts w:ascii="Times New Roman" w:hAnsi="Times New Roman"/>
          <w:i/>
          <w:iCs/>
          <w:sz w:val="26"/>
          <w:szCs w:val="26"/>
        </w:rPr>
        <w:t xml:space="preserve"> Migrant Status</w:t>
      </w:r>
      <w:r w:rsidRPr="00366793">
        <w:rPr>
          <w:rFonts w:ascii="Times New Roman" w:hAnsi="Times New Roman"/>
          <w:sz w:val="26"/>
          <w:szCs w:val="26"/>
        </w:rPr>
        <w:t xml:space="preserve">, 1(3) </w:t>
      </w:r>
      <w:r w:rsidRPr="00443C15">
        <w:rPr>
          <w:rFonts w:ascii="Times New Roman" w:hAnsi="Times New Roman"/>
          <w:i/>
          <w:smallCaps/>
          <w:sz w:val="26"/>
          <w:szCs w:val="26"/>
        </w:rPr>
        <w:t>Seattle Journal for Social Justice</w:t>
      </w:r>
      <w:r w:rsidRPr="00366793">
        <w:rPr>
          <w:rFonts w:ascii="Times New Roman" w:hAnsi="Times New Roman"/>
          <w:sz w:val="26"/>
          <w:szCs w:val="26"/>
        </w:rPr>
        <w:t xml:space="preserve"> 795 (</w:t>
      </w:r>
      <w:r w:rsidR="00E642D7" w:rsidRPr="00366793">
        <w:rPr>
          <w:rFonts w:ascii="Times New Roman" w:hAnsi="Times New Roman"/>
          <w:sz w:val="26"/>
          <w:szCs w:val="26"/>
        </w:rPr>
        <w:t>p</w:t>
      </w:r>
      <w:r w:rsidR="00541CFC" w:rsidRPr="00366793">
        <w:rPr>
          <w:rFonts w:ascii="Times New Roman" w:hAnsi="Times New Roman"/>
          <w:sz w:val="26"/>
          <w:szCs w:val="26"/>
        </w:rPr>
        <w:t>rimavera</w:t>
      </w:r>
      <w:r w:rsidRPr="00366793">
        <w:rPr>
          <w:rFonts w:ascii="Times New Roman" w:hAnsi="Times New Roman"/>
          <w:sz w:val="26"/>
          <w:szCs w:val="26"/>
        </w:rPr>
        <w:t>/</w:t>
      </w:r>
      <w:proofErr w:type="spellStart"/>
      <w:r w:rsidR="00E642D7" w:rsidRPr="00366793">
        <w:rPr>
          <w:rFonts w:ascii="Times New Roman" w:hAnsi="Times New Roman"/>
          <w:sz w:val="26"/>
          <w:szCs w:val="26"/>
        </w:rPr>
        <w:t>v</w:t>
      </w:r>
      <w:r w:rsidR="00541CFC" w:rsidRPr="00366793">
        <w:rPr>
          <w:rFonts w:ascii="Times New Roman" w:hAnsi="Times New Roman"/>
          <w:sz w:val="26"/>
          <w:szCs w:val="26"/>
        </w:rPr>
        <w:t>erano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 2003) (co-</w:t>
      </w:r>
      <w:proofErr w:type="spellStart"/>
      <w:r w:rsidRPr="00366793">
        <w:rPr>
          <w:rFonts w:ascii="Times New Roman" w:hAnsi="Times New Roman"/>
          <w:sz w:val="26"/>
          <w:szCs w:val="26"/>
        </w:rPr>
        <w:t>autor</w:t>
      </w:r>
      <w:r w:rsidR="00541CFC" w:rsidRPr="00366793">
        <w:rPr>
          <w:rFonts w:ascii="Times New Roman" w:hAnsi="Times New Roman"/>
          <w:sz w:val="26"/>
          <w:szCs w:val="26"/>
        </w:rPr>
        <w:t>a</w:t>
      </w:r>
      <w:proofErr w:type="spellEnd"/>
      <w:r w:rsidRPr="00366793">
        <w:rPr>
          <w:rFonts w:ascii="Times New Roman" w:hAnsi="Times New Roman"/>
          <w:sz w:val="26"/>
          <w:szCs w:val="26"/>
        </w:rPr>
        <w:t>).</w:t>
      </w:r>
    </w:p>
    <w:p w14:paraId="1BB67B13" w14:textId="77777777" w:rsidR="00224ACA" w:rsidRPr="00366793" w:rsidRDefault="00224ACA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429C4B6A" w14:textId="0D8ECE9C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</w:rPr>
      </w:pPr>
      <w:r w:rsidRPr="00366793">
        <w:rPr>
          <w:rFonts w:ascii="Times New Roman" w:hAnsi="Times New Roman"/>
          <w:i/>
          <w:sz w:val="26"/>
          <w:szCs w:val="26"/>
        </w:rPr>
        <w:t>Powers Inherent in Sovereignty: Indians, Aliens, Territories, and the Nineteenth-Century Origins of Plenary Power over Foreign Relations</w:t>
      </w:r>
      <w:r w:rsidRPr="00366793">
        <w:rPr>
          <w:rFonts w:ascii="Times New Roman" w:hAnsi="Times New Roman"/>
          <w:iCs/>
          <w:sz w:val="26"/>
          <w:szCs w:val="26"/>
        </w:rPr>
        <w:t xml:space="preserve">, 81 </w:t>
      </w:r>
      <w:r w:rsidRPr="00366793">
        <w:rPr>
          <w:rFonts w:ascii="Times New Roman" w:hAnsi="Times New Roman"/>
          <w:iCs/>
          <w:smallCaps/>
          <w:sz w:val="26"/>
          <w:szCs w:val="26"/>
        </w:rPr>
        <w:t>Texas L. Rev</w:t>
      </w:r>
      <w:r w:rsidRPr="00366793">
        <w:rPr>
          <w:rFonts w:ascii="Times New Roman" w:hAnsi="Times New Roman"/>
          <w:iCs/>
          <w:sz w:val="26"/>
          <w:szCs w:val="26"/>
        </w:rPr>
        <w:t>. 1 (2002).</w:t>
      </w:r>
    </w:p>
    <w:p w14:paraId="0105EE3D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5B914DA2" w14:textId="3A98E162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66793">
        <w:rPr>
          <w:rFonts w:ascii="Times New Roman" w:hAnsi="Times New Roman"/>
          <w:i/>
          <w:iCs/>
          <w:sz w:val="26"/>
          <w:szCs w:val="26"/>
        </w:rPr>
        <w:t>Human Rights Sanctions and International Trade: A Theory of Compatibility</w:t>
      </w:r>
      <w:r w:rsidRPr="00366793">
        <w:rPr>
          <w:rFonts w:ascii="Times New Roman" w:hAnsi="Times New Roman"/>
          <w:sz w:val="26"/>
          <w:szCs w:val="26"/>
        </w:rPr>
        <w:t xml:space="preserve">, </w:t>
      </w:r>
      <w:r w:rsidR="00CE0FAE" w:rsidRPr="00366793">
        <w:rPr>
          <w:rFonts w:ascii="Times New Roman" w:hAnsi="Times New Roman"/>
          <w:sz w:val="26"/>
          <w:szCs w:val="26"/>
        </w:rPr>
        <w:t>5</w:t>
      </w:r>
      <w:r w:rsidRPr="00366793">
        <w:rPr>
          <w:rFonts w:ascii="Times New Roman" w:hAnsi="Times New Roman"/>
          <w:sz w:val="26"/>
          <w:szCs w:val="26"/>
        </w:rPr>
        <w:t xml:space="preserve"> </w:t>
      </w:r>
      <w:r w:rsidRPr="00366793">
        <w:rPr>
          <w:rFonts w:ascii="Times New Roman" w:hAnsi="Times New Roman"/>
          <w:smallCaps/>
          <w:sz w:val="26"/>
          <w:szCs w:val="26"/>
        </w:rPr>
        <w:t>J. Int’l Econ. L</w:t>
      </w:r>
      <w:r w:rsidR="001E10DE" w:rsidRPr="00366793">
        <w:rPr>
          <w:rFonts w:ascii="Times New Roman" w:hAnsi="Times New Roman"/>
          <w:smallCaps/>
          <w:sz w:val="26"/>
          <w:szCs w:val="26"/>
        </w:rPr>
        <w:t>.</w:t>
      </w:r>
      <w:r w:rsidRPr="00366793">
        <w:rPr>
          <w:rFonts w:ascii="Times New Roman" w:hAnsi="Times New Roman"/>
          <w:smallCaps/>
          <w:sz w:val="26"/>
          <w:szCs w:val="26"/>
        </w:rPr>
        <w:t xml:space="preserve"> </w:t>
      </w:r>
      <w:r w:rsidRPr="00366793">
        <w:rPr>
          <w:rFonts w:ascii="Times New Roman" w:hAnsi="Times New Roman"/>
          <w:sz w:val="26"/>
          <w:szCs w:val="26"/>
        </w:rPr>
        <w:t>133</w:t>
      </w:r>
      <w:r w:rsidR="00CE0FAE" w:rsidRPr="00366793">
        <w:rPr>
          <w:rFonts w:ascii="Times New Roman" w:hAnsi="Times New Roman"/>
          <w:sz w:val="26"/>
          <w:szCs w:val="26"/>
        </w:rPr>
        <w:t xml:space="preserve"> (200</w:t>
      </w:r>
      <w:r w:rsidR="00450D3A" w:rsidRPr="00366793">
        <w:rPr>
          <w:rFonts w:ascii="Times New Roman" w:hAnsi="Times New Roman"/>
          <w:sz w:val="26"/>
          <w:szCs w:val="26"/>
        </w:rPr>
        <w:t>2</w:t>
      </w:r>
      <w:r w:rsidR="00CE0FAE" w:rsidRPr="00366793">
        <w:rPr>
          <w:rFonts w:ascii="Times New Roman" w:hAnsi="Times New Roman"/>
          <w:sz w:val="26"/>
          <w:szCs w:val="26"/>
        </w:rPr>
        <w:t>)</w:t>
      </w:r>
      <w:r w:rsidRPr="00366793">
        <w:rPr>
          <w:rFonts w:ascii="Times New Roman" w:hAnsi="Times New Roman"/>
          <w:sz w:val="26"/>
          <w:szCs w:val="26"/>
        </w:rPr>
        <w:t>.</w:t>
      </w:r>
    </w:p>
    <w:p w14:paraId="705C37E3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1CD8E452" w14:textId="37595CB8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366793">
        <w:rPr>
          <w:rFonts w:ascii="Times New Roman" w:hAnsi="Times New Roman"/>
          <w:i/>
          <w:sz w:val="26"/>
          <w:szCs w:val="26"/>
        </w:rPr>
        <w:t>Norm Internalization and U.S. Economic Sanctions</w:t>
      </w:r>
      <w:r w:rsidRPr="00366793">
        <w:rPr>
          <w:rFonts w:ascii="Times New Roman" w:hAnsi="Times New Roman"/>
          <w:sz w:val="26"/>
          <w:szCs w:val="26"/>
        </w:rPr>
        <w:t xml:space="preserve">, 26 </w:t>
      </w:r>
      <w:r w:rsidRPr="00366793">
        <w:rPr>
          <w:rFonts w:ascii="Times New Roman" w:hAnsi="Times New Roman"/>
          <w:smallCaps/>
          <w:sz w:val="26"/>
          <w:szCs w:val="26"/>
        </w:rPr>
        <w:t xml:space="preserve">Yale J. Int’l L. 1 </w:t>
      </w:r>
      <w:r w:rsidRPr="00366793">
        <w:rPr>
          <w:rFonts w:ascii="Times New Roman" w:hAnsi="Times New Roman"/>
          <w:sz w:val="26"/>
          <w:szCs w:val="26"/>
        </w:rPr>
        <w:t>(</w:t>
      </w:r>
      <w:proofErr w:type="spellStart"/>
      <w:r w:rsidR="00E642D7" w:rsidRPr="00366793">
        <w:rPr>
          <w:rFonts w:ascii="Times New Roman" w:hAnsi="Times New Roman"/>
          <w:sz w:val="26"/>
          <w:szCs w:val="26"/>
        </w:rPr>
        <w:t>i</w:t>
      </w:r>
      <w:r w:rsidR="000B46ED" w:rsidRPr="00366793">
        <w:rPr>
          <w:rFonts w:ascii="Times New Roman" w:hAnsi="Times New Roman"/>
          <w:sz w:val="26"/>
          <w:szCs w:val="26"/>
        </w:rPr>
        <w:t>nvierno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 2001).</w:t>
      </w:r>
      <w:proofErr w:type="gramEnd"/>
    </w:p>
    <w:p w14:paraId="47BBE426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0E2C4ECA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366793">
        <w:rPr>
          <w:rFonts w:ascii="Times New Roman" w:hAnsi="Times New Roman"/>
          <w:sz w:val="26"/>
          <w:szCs w:val="26"/>
        </w:rPr>
        <w:t>Crosby</w:t>
      </w:r>
      <w:r w:rsidRPr="00366793">
        <w:rPr>
          <w:rFonts w:ascii="Times New Roman" w:hAnsi="Times New Roman"/>
          <w:i/>
          <w:iCs/>
          <w:sz w:val="26"/>
          <w:szCs w:val="26"/>
        </w:rPr>
        <w:t xml:space="preserve"> and the “One Voice” Myth in U.S. Foreign Relations</w:t>
      </w:r>
      <w:r w:rsidRPr="00366793">
        <w:rPr>
          <w:rFonts w:ascii="Times New Roman" w:hAnsi="Times New Roman"/>
          <w:sz w:val="26"/>
          <w:szCs w:val="26"/>
        </w:rPr>
        <w:t xml:space="preserve">, 46 </w:t>
      </w:r>
      <w:r w:rsidRPr="00366793">
        <w:rPr>
          <w:rFonts w:ascii="Times New Roman" w:hAnsi="Times New Roman"/>
          <w:smallCaps/>
          <w:sz w:val="26"/>
          <w:szCs w:val="26"/>
        </w:rPr>
        <w:t xml:space="preserve">Villanova L. Rev. </w:t>
      </w:r>
      <w:r w:rsidRPr="00366793">
        <w:rPr>
          <w:rFonts w:ascii="Times New Roman" w:hAnsi="Times New Roman"/>
          <w:sz w:val="26"/>
          <w:szCs w:val="26"/>
        </w:rPr>
        <w:t>975 (2001).</w:t>
      </w:r>
      <w:proofErr w:type="gramEnd"/>
      <w:r w:rsidRPr="00366793">
        <w:rPr>
          <w:rFonts w:ascii="Times New Roman" w:hAnsi="Times New Roman"/>
          <w:sz w:val="26"/>
          <w:szCs w:val="26"/>
        </w:rPr>
        <w:t xml:space="preserve"> </w:t>
      </w:r>
    </w:p>
    <w:p w14:paraId="54D74BB6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62806506" w14:textId="33931485" w:rsidR="00224ACA" w:rsidRPr="00366793" w:rsidRDefault="00224ACA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366793">
        <w:rPr>
          <w:rFonts w:ascii="Times New Roman" w:hAnsi="Times New Roman"/>
          <w:i/>
          <w:sz w:val="26"/>
          <w:szCs w:val="26"/>
        </w:rPr>
        <w:t xml:space="preserve">Human Rights Sanctions and the World Trade Organization, </w:t>
      </w:r>
      <w:r w:rsidRPr="00443C15">
        <w:rPr>
          <w:rFonts w:ascii="Times New Roman" w:hAnsi="Times New Roman"/>
          <w:i/>
          <w:sz w:val="26"/>
          <w:szCs w:val="26"/>
        </w:rPr>
        <w:t xml:space="preserve">in </w:t>
      </w:r>
      <w:r w:rsidRPr="00443C15">
        <w:rPr>
          <w:rFonts w:ascii="Times New Roman" w:hAnsi="Times New Roman"/>
          <w:i/>
          <w:smallCaps/>
          <w:sz w:val="26"/>
          <w:szCs w:val="26"/>
        </w:rPr>
        <w:t>Human Rights, The Environment, and The Liberalization of International Trade</w:t>
      </w:r>
      <w:r w:rsidR="00942920" w:rsidRPr="00366793">
        <w:rPr>
          <w:rFonts w:ascii="Times New Roman" w:hAnsi="Times New Roman"/>
          <w:smallCaps/>
          <w:sz w:val="26"/>
          <w:szCs w:val="26"/>
        </w:rPr>
        <w:t>,</w:t>
      </w:r>
      <w:r w:rsidRPr="00366793">
        <w:rPr>
          <w:rFonts w:ascii="Times New Roman" w:hAnsi="Times New Roman"/>
          <w:smallCaps/>
          <w:sz w:val="26"/>
          <w:szCs w:val="26"/>
        </w:rPr>
        <w:t xml:space="preserve"> </w:t>
      </w:r>
      <w:r w:rsidRPr="00366793">
        <w:rPr>
          <w:rFonts w:ascii="Times New Roman" w:hAnsi="Times New Roman"/>
          <w:sz w:val="26"/>
          <w:szCs w:val="26"/>
        </w:rPr>
        <w:t xml:space="preserve">F. </w:t>
      </w:r>
      <w:proofErr w:type="spellStart"/>
      <w:r w:rsidRPr="00366793">
        <w:rPr>
          <w:rFonts w:ascii="Times New Roman" w:hAnsi="Times New Roman"/>
          <w:sz w:val="26"/>
          <w:szCs w:val="26"/>
        </w:rPr>
        <w:t>Francioni</w:t>
      </w:r>
      <w:proofErr w:type="spellEnd"/>
      <w:r w:rsidRPr="00366793">
        <w:rPr>
          <w:rFonts w:ascii="Times New Roman" w:hAnsi="Times New Roman"/>
          <w:sz w:val="26"/>
          <w:szCs w:val="26"/>
        </w:rPr>
        <w:t>, ed</w:t>
      </w:r>
      <w:r w:rsidR="000B46ED" w:rsidRPr="00366793">
        <w:rPr>
          <w:rFonts w:ascii="Times New Roman" w:hAnsi="Times New Roman"/>
          <w:sz w:val="26"/>
          <w:szCs w:val="26"/>
        </w:rPr>
        <w:t>itor</w:t>
      </w:r>
      <w:r w:rsidRPr="00366793">
        <w:rPr>
          <w:rFonts w:ascii="Times New Roman" w:hAnsi="Times New Roman"/>
          <w:sz w:val="26"/>
          <w:szCs w:val="26"/>
        </w:rPr>
        <w:t>.</w:t>
      </w:r>
      <w:proofErr w:type="gramEnd"/>
      <w:r w:rsidRPr="0036679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66793">
        <w:rPr>
          <w:rFonts w:ascii="Times New Roman" w:hAnsi="Times New Roman"/>
          <w:sz w:val="26"/>
          <w:szCs w:val="26"/>
        </w:rPr>
        <w:t xml:space="preserve">(Hart Publishing, </w:t>
      </w:r>
      <w:proofErr w:type="spellStart"/>
      <w:r w:rsidR="000B46ED" w:rsidRPr="00366793">
        <w:rPr>
          <w:rFonts w:ascii="Times New Roman" w:hAnsi="Times New Roman"/>
          <w:sz w:val="26"/>
          <w:szCs w:val="26"/>
        </w:rPr>
        <w:t>Reino</w:t>
      </w:r>
      <w:proofErr w:type="spellEnd"/>
      <w:r w:rsidR="000B46ED" w:rsidRPr="003667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46ED" w:rsidRPr="00366793">
        <w:rPr>
          <w:rFonts w:ascii="Times New Roman" w:hAnsi="Times New Roman"/>
          <w:sz w:val="26"/>
          <w:szCs w:val="26"/>
        </w:rPr>
        <w:t>Unido</w:t>
      </w:r>
      <w:proofErr w:type="spellEnd"/>
      <w:r w:rsidRPr="00366793">
        <w:rPr>
          <w:rFonts w:ascii="Times New Roman" w:hAnsi="Times New Roman"/>
          <w:i/>
          <w:sz w:val="26"/>
          <w:szCs w:val="26"/>
        </w:rPr>
        <w:t xml:space="preserve"> </w:t>
      </w:r>
      <w:r w:rsidRPr="00366793">
        <w:rPr>
          <w:rFonts w:ascii="Times New Roman" w:hAnsi="Times New Roman"/>
          <w:sz w:val="26"/>
          <w:szCs w:val="26"/>
        </w:rPr>
        <w:t>2001).</w:t>
      </w:r>
      <w:proofErr w:type="gramEnd"/>
    </w:p>
    <w:p w14:paraId="72B08433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78CC7D61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366793">
        <w:rPr>
          <w:rFonts w:ascii="Times New Roman" w:hAnsi="Times New Roman"/>
          <w:i/>
          <w:sz w:val="26"/>
          <w:szCs w:val="26"/>
        </w:rPr>
        <w:lastRenderedPageBreak/>
        <w:t xml:space="preserve">The Plenary Power Background of </w:t>
      </w:r>
      <w:r w:rsidRPr="00366793">
        <w:rPr>
          <w:rFonts w:ascii="Times New Roman" w:hAnsi="Times New Roman"/>
          <w:sz w:val="26"/>
          <w:szCs w:val="26"/>
        </w:rPr>
        <w:t xml:space="preserve">Curtiss-Wright, 70 </w:t>
      </w:r>
      <w:r w:rsidRPr="00366793">
        <w:rPr>
          <w:rFonts w:ascii="Times New Roman" w:hAnsi="Times New Roman"/>
          <w:smallCaps/>
          <w:sz w:val="26"/>
          <w:szCs w:val="26"/>
        </w:rPr>
        <w:t>U. Col. L. Rev</w:t>
      </w:r>
      <w:r w:rsidRPr="00366793">
        <w:rPr>
          <w:rFonts w:ascii="Times New Roman" w:hAnsi="Times New Roman"/>
          <w:sz w:val="26"/>
          <w:szCs w:val="26"/>
        </w:rPr>
        <w:t>. 1127 (1999).</w:t>
      </w:r>
      <w:proofErr w:type="gramEnd"/>
    </w:p>
    <w:p w14:paraId="57F2DEF5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1B604C6D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366793">
        <w:rPr>
          <w:rFonts w:ascii="Times New Roman" w:hAnsi="Times New Roman"/>
          <w:i/>
          <w:sz w:val="26"/>
          <w:szCs w:val="26"/>
        </w:rPr>
        <w:t>Global Labor Rights and the Alien Tort Claims Act</w:t>
      </w:r>
      <w:r w:rsidRPr="00366793">
        <w:rPr>
          <w:rFonts w:ascii="Times New Roman" w:hAnsi="Times New Roman"/>
          <w:sz w:val="26"/>
          <w:szCs w:val="26"/>
        </w:rPr>
        <w:t xml:space="preserve">, 76 </w:t>
      </w:r>
      <w:r w:rsidRPr="00366793">
        <w:rPr>
          <w:rFonts w:ascii="Times New Roman" w:hAnsi="Times New Roman"/>
          <w:smallCaps/>
          <w:sz w:val="26"/>
          <w:szCs w:val="26"/>
        </w:rPr>
        <w:t>Texas L. Rev</w:t>
      </w:r>
      <w:r w:rsidRPr="00366793">
        <w:rPr>
          <w:rFonts w:ascii="Times New Roman" w:hAnsi="Times New Roman"/>
          <w:i/>
          <w:sz w:val="26"/>
          <w:szCs w:val="26"/>
        </w:rPr>
        <w:t>.</w:t>
      </w:r>
      <w:r w:rsidRPr="00366793">
        <w:rPr>
          <w:rFonts w:ascii="Times New Roman" w:hAnsi="Times New Roman"/>
          <w:sz w:val="26"/>
          <w:szCs w:val="26"/>
        </w:rPr>
        <w:t xml:space="preserve"> 1533 (1998).</w:t>
      </w:r>
      <w:proofErr w:type="gramEnd"/>
    </w:p>
    <w:p w14:paraId="5860A8E5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0F3C34FB" w14:textId="55D96B5A" w:rsidR="001B726E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66793">
        <w:rPr>
          <w:rFonts w:ascii="Times New Roman" w:hAnsi="Times New Roman"/>
          <w:i/>
          <w:sz w:val="26"/>
          <w:szCs w:val="26"/>
        </w:rPr>
        <w:t xml:space="preserve">Aliens and the Duty of </w:t>
      </w:r>
      <w:proofErr w:type="spellStart"/>
      <w:r w:rsidRPr="00366793">
        <w:rPr>
          <w:rFonts w:ascii="Times New Roman" w:hAnsi="Times New Roman"/>
          <w:i/>
          <w:sz w:val="26"/>
          <w:szCs w:val="26"/>
        </w:rPr>
        <w:t>Nonrefoulement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: </w:t>
      </w:r>
      <w:r w:rsidRPr="00443C15">
        <w:rPr>
          <w:rFonts w:ascii="Times New Roman" w:hAnsi="Times New Roman"/>
          <w:i/>
          <w:sz w:val="26"/>
          <w:szCs w:val="26"/>
        </w:rPr>
        <w:t xml:space="preserve">Haitian Centers Council v. </w:t>
      </w:r>
      <w:proofErr w:type="spellStart"/>
      <w:r w:rsidRPr="00443C15">
        <w:rPr>
          <w:rFonts w:ascii="Times New Roman" w:hAnsi="Times New Roman"/>
          <w:i/>
          <w:sz w:val="26"/>
          <w:szCs w:val="26"/>
        </w:rPr>
        <w:t>McNary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, 6 </w:t>
      </w:r>
      <w:proofErr w:type="spellStart"/>
      <w:r w:rsidRPr="00366793">
        <w:rPr>
          <w:rFonts w:ascii="Times New Roman" w:hAnsi="Times New Roman"/>
          <w:smallCaps/>
          <w:sz w:val="26"/>
          <w:szCs w:val="26"/>
        </w:rPr>
        <w:t>Harv</w:t>
      </w:r>
      <w:proofErr w:type="spellEnd"/>
      <w:r w:rsidRPr="00366793">
        <w:rPr>
          <w:rFonts w:ascii="Times New Roman" w:hAnsi="Times New Roman"/>
          <w:smallCaps/>
          <w:sz w:val="26"/>
          <w:szCs w:val="26"/>
        </w:rPr>
        <w:t xml:space="preserve">. Hum. </w:t>
      </w:r>
      <w:proofErr w:type="spellStart"/>
      <w:proofErr w:type="gramStart"/>
      <w:r w:rsidRPr="00366793">
        <w:rPr>
          <w:rFonts w:ascii="Times New Roman" w:hAnsi="Times New Roman"/>
          <w:smallCaps/>
          <w:sz w:val="26"/>
          <w:szCs w:val="26"/>
        </w:rPr>
        <w:t>Rts</w:t>
      </w:r>
      <w:proofErr w:type="spellEnd"/>
      <w:r w:rsidRPr="00366793">
        <w:rPr>
          <w:rFonts w:ascii="Times New Roman" w:hAnsi="Times New Roman"/>
          <w:smallCaps/>
          <w:sz w:val="26"/>
          <w:szCs w:val="26"/>
        </w:rPr>
        <w:t>.</w:t>
      </w:r>
      <w:proofErr w:type="gramEnd"/>
      <w:r w:rsidRPr="00366793">
        <w:rPr>
          <w:rFonts w:ascii="Times New Roman" w:hAnsi="Times New Roman"/>
          <w:smallCaps/>
          <w:sz w:val="26"/>
          <w:szCs w:val="26"/>
        </w:rPr>
        <w:t xml:space="preserve"> J.</w:t>
      </w:r>
      <w:r w:rsidRPr="00366793">
        <w:rPr>
          <w:rFonts w:ascii="Times New Roman" w:hAnsi="Times New Roman"/>
          <w:i/>
          <w:sz w:val="26"/>
          <w:szCs w:val="26"/>
        </w:rPr>
        <w:t xml:space="preserve"> </w:t>
      </w:r>
      <w:r w:rsidR="00BF2889" w:rsidRPr="00366793">
        <w:rPr>
          <w:rFonts w:ascii="Times New Roman" w:hAnsi="Times New Roman"/>
          <w:sz w:val="26"/>
          <w:szCs w:val="26"/>
        </w:rPr>
        <w:t>1 (1993) (co-</w:t>
      </w:r>
      <w:proofErr w:type="spellStart"/>
      <w:r w:rsidR="00BF2889" w:rsidRPr="00366793">
        <w:rPr>
          <w:rFonts w:ascii="Times New Roman" w:hAnsi="Times New Roman"/>
          <w:sz w:val="26"/>
          <w:szCs w:val="26"/>
        </w:rPr>
        <w:t>aut</w:t>
      </w:r>
      <w:r w:rsidRPr="00366793">
        <w:rPr>
          <w:rFonts w:ascii="Times New Roman" w:hAnsi="Times New Roman"/>
          <w:sz w:val="26"/>
          <w:szCs w:val="26"/>
        </w:rPr>
        <w:t>or</w:t>
      </w:r>
      <w:r w:rsidR="00BF2889" w:rsidRPr="00366793">
        <w:rPr>
          <w:rFonts w:ascii="Times New Roman" w:hAnsi="Times New Roman"/>
          <w:sz w:val="26"/>
          <w:szCs w:val="26"/>
        </w:rPr>
        <w:t>a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). </w:t>
      </w:r>
    </w:p>
    <w:p w14:paraId="13C94838" w14:textId="77777777" w:rsidR="00B40D93" w:rsidRPr="00366793" w:rsidRDefault="00B40D93" w:rsidP="00366793">
      <w:pPr>
        <w:pStyle w:val="BodyTextIndent"/>
        <w:spacing w:after="0" w:line="360" w:lineRule="auto"/>
        <w:ind w:left="0"/>
        <w:rPr>
          <w:rFonts w:ascii="Times New Roman" w:hAnsi="Times New Roman"/>
          <w:b/>
          <w:bCs/>
          <w:sz w:val="26"/>
          <w:szCs w:val="26"/>
        </w:rPr>
      </w:pPr>
    </w:p>
    <w:p w14:paraId="2BE44750" w14:textId="1D1B6AD1" w:rsidR="00224ACA" w:rsidRPr="00366793" w:rsidRDefault="00512FCF" w:rsidP="00366793">
      <w:pPr>
        <w:pStyle w:val="BodyTextIndent"/>
        <w:spacing w:after="0" w:line="360" w:lineRule="auto"/>
        <w:ind w:left="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366793">
        <w:rPr>
          <w:rFonts w:ascii="Times New Roman" w:hAnsi="Times New Roman"/>
          <w:b/>
          <w:bCs/>
          <w:sz w:val="26"/>
          <w:szCs w:val="26"/>
        </w:rPr>
        <w:t>Medi</w:t>
      </w:r>
      <w:r w:rsidR="000B46ED" w:rsidRPr="00366793">
        <w:rPr>
          <w:rFonts w:ascii="Times New Roman" w:hAnsi="Times New Roman"/>
          <w:b/>
          <w:bCs/>
          <w:sz w:val="26"/>
          <w:szCs w:val="26"/>
        </w:rPr>
        <w:t>os</w:t>
      </w:r>
      <w:proofErr w:type="spellEnd"/>
      <w:r w:rsidR="000B46ED" w:rsidRPr="00366793">
        <w:rPr>
          <w:rFonts w:ascii="Times New Roman" w:hAnsi="Times New Roman"/>
          <w:b/>
          <w:bCs/>
          <w:sz w:val="26"/>
          <w:szCs w:val="26"/>
        </w:rPr>
        <w:t xml:space="preserve"> de </w:t>
      </w:r>
      <w:proofErr w:type="spellStart"/>
      <w:r w:rsidR="000B46ED" w:rsidRPr="00366793">
        <w:rPr>
          <w:rFonts w:ascii="Times New Roman" w:hAnsi="Times New Roman"/>
          <w:b/>
          <w:bCs/>
          <w:sz w:val="26"/>
          <w:szCs w:val="26"/>
        </w:rPr>
        <w:t>comunicación</w:t>
      </w:r>
      <w:proofErr w:type="spellEnd"/>
      <w:r w:rsidR="000B46ED" w:rsidRPr="00366793">
        <w:rPr>
          <w:rFonts w:ascii="Times New Roman" w:hAnsi="Times New Roman"/>
          <w:b/>
          <w:bCs/>
          <w:sz w:val="26"/>
          <w:szCs w:val="26"/>
        </w:rPr>
        <w:t xml:space="preserve"> y</w:t>
      </w:r>
      <w:r w:rsidR="00DC62AE" w:rsidRPr="0036679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57BC2" w:rsidRPr="00366793">
        <w:rPr>
          <w:rFonts w:ascii="Times New Roman" w:hAnsi="Times New Roman"/>
          <w:b/>
          <w:bCs/>
          <w:sz w:val="26"/>
          <w:szCs w:val="26"/>
        </w:rPr>
        <w:t>b</w:t>
      </w:r>
      <w:r w:rsidR="00DC62AE" w:rsidRPr="00366793">
        <w:rPr>
          <w:rFonts w:ascii="Times New Roman" w:hAnsi="Times New Roman"/>
          <w:b/>
          <w:bCs/>
          <w:sz w:val="26"/>
          <w:szCs w:val="26"/>
        </w:rPr>
        <w:t>logs</w:t>
      </w:r>
      <w:r w:rsidR="009B5235" w:rsidRPr="00366793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F90A007" w14:textId="77777777" w:rsidR="00224ACA" w:rsidRPr="00366793" w:rsidRDefault="00224ACA" w:rsidP="00366793">
      <w:pPr>
        <w:pStyle w:val="BodyTextIndent"/>
        <w:spacing w:after="0" w:line="360" w:lineRule="auto"/>
        <w:ind w:left="0"/>
        <w:rPr>
          <w:rFonts w:ascii="Times New Roman" w:hAnsi="Times New Roman"/>
          <w:b/>
          <w:bCs/>
          <w:sz w:val="26"/>
          <w:szCs w:val="26"/>
        </w:rPr>
      </w:pPr>
    </w:p>
    <w:p w14:paraId="1A580FD3" w14:textId="16884D4E" w:rsidR="00DC62AE" w:rsidRPr="00366793" w:rsidRDefault="00DC62AE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366793">
        <w:rPr>
          <w:rFonts w:ascii="Times New Roman" w:hAnsi="Times New Roman"/>
          <w:bCs/>
          <w:i/>
          <w:sz w:val="26"/>
          <w:szCs w:val="26"/>
        </w:rPr>
        <w:t xml:space="preserve">The Alien Tort Statute and the Foreign Relations Fallacy, </w:t>
      </w:r>
      <w:r w:rsidRPr="00366793">
        <w:rPr>
          <w:rFonts w:ascii="Times New Roman" w:hAnsi="Times New Roman"/>
          <w:bCs/>
          <w:sz w:val="26"/>
          <w:szCs w:val="26"/>
        </w:rPr>
        <w:t xml:space="preserve">Online symposium: </w:t>
      </w:r>
      <w:r w:rsidR="001E10DE" w:rsidRPr="0036679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66793">
        <w:rPr>
          <w:rFonts w:ascii="Times New Roman" w:hAnsi="Times New Roman"/>
          <w:bCs/>
          <w:sz w:val="26"/>
          <w:szCs w:val="26"/>
        </w:rPr>
        <w:t>Kiobel</w:t>
      </w:r>
      <w:proofErr w:type="spellEnd"/>
      <w:r w:rsidRPr="00366793">
        <w:rPr>
          <w:rFonts w:ascii="Times New Roman" w:hAnsi="Times New Roman"/>
          <w:bCs/>
          <w:sz w:val="26"/>
          <w:szCs w:val="26"/>
        </w:rPr>
        <w:t xml:space="preserve"> v. Royal Dutch Petroleum, </w:t>
      </w:r>
      <w:proofErr w:type="spellStart"/>
      <w:r w:rsidRPr="00366793">
        <w:rPr>
          <w:rFonts w:ascii="Times New Roman" w:hAnsi="Times New Roman"/>
          <w:bCs/>
          <w:sz w:val="26"/>
          <w:szCs w:val="26"/>
        </w:rPr>
        <w:t>SCOTUS</w:t>
      </w:r>
      <w:r w:rsidRPr="00366793">
        <w:rPr>
          <w:rFonts w:ascii="Times New Roman" w:hAnsi="Times New Roman"/>
          <w:bCs/>
          <w:smallCaps/>
          <w:sz w:val="26"/>
          <w:szCs w:val="26"/>
        </w:rPr>
        <w:t>blog</w:t>
      </w:r>
      <w:proofErr w:type="spellEnd"/>
      <w:r w:rsidRPr="00366793">
        <w:rPr>
          <w:rFonts w:ascii="Times New Roman" w:hAnsi="Times New Roman"/>
          <w:bCs/>
          <w:smallCaps/>
          <w:sz w:val="26"/>
          <w:szCs w:val="26"/>
        </w:rPr>
        <w:t xml:space="preserve"> (</w:t>
      </w:r>
      <w:r w:rsidRPr="00366793">
        <w:rPr>
          <w:rFonts w:ascii="Times New Roman" w:hAnsi="Times New Roman"/>
          <w:bCs/>
          <w:sz w:val="26"/>
          <w:szCs w:val="26"/>
        </w:rPr>
        <w:t>13</w:t>
      </w:r>
      <w:r w:rsidR="000B46ED" w:rsidRPr="0036679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="000B46ED" w:rsidRPr="00366793">
        <w:rPr>
          <w:rFonts w:ascii="Times New Roman" w:hAnsi="Times New Roman"/>
          <w:bCs/>
          <w:sz w:val="26"/>
          <w:szCs w:val="26"/>
        </w:rPr>
        <w:t>julio</w:t>
      </w:r>
      <w:proofErr w:type="spellEnd"/>
      <w:proofErr w:type="gramEnd"/>
      <w:r w:rsidRPr="00366793">
        <w:rPr>
          <w:rFonts w:ascii="Times New Roman" w:hAnsi="Times New Roman"/>
          <w:bCs/>
          <w:sz w:val="26"/>
          <w:szCs w:val="26"/>
        </w:rPr>
        <w:t xml:space="preserve">, 2012 </w:t>
      </w:r>
      <w:r w:rsidR="000B46ED" w:rsidRPr="00366793">
        <w:rPr>
          <w:rFonts w:ascii="Times New Roman" w:hAnsi="Times New Roman"/>
          <w:bCs/>
          <w:sz w:val="26"/>
          <w:szCs w:val="26"/>
        </w:rPr>
        <w:t xml:space="preserve">y </w:t>
      </w:r>
      <w:r w:rsidRPr="00366793">
        <w:rPr>
          <w:rFonts w:ascii="Times New Roman" w:hAnsi="Times New Roman"/>
          <w:bCs/>
          <w:sz w:val="26"/>
          <w:szCs w:val="26"/>
        </w:rPr>
        <w:t>24</w:t>
      </w:r>
      <w:r w:rsidR="000B46ED" w:rsidRPr="0036679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0B46ED" w:rsidRPr="00366793">
        <w:rPr>
          <w:rFonts w:ascii="Times New Roman" w:hAnsi="Times New Roman"/>
          <w:bCs/>
          <w:sz w:val="26"/>
          <w:szCs w:val="26"/>
        </w:rPr>
        <w:t>julio</w:t>
      </w:r>
      <w:proofErr w:type="spellEnd"/>
      <w:r w:rsidRPr="00366793">
        <w:rPr>
          <w:rFonts w:ascii="Times New Roman" w:hAnsi="Times New Roman"/>
          <w:bCs/>
          <w:sz w:val="26"/>
          <w:szCs w:val="26"/>
        </w:rPr>
        <w:t xml:space="preserve">, 2012), </w:t>
      </w:r>
      <w:proofErr w:type="spellStart"/>
      <w:r w:rsidR="000B46ED" w:rsidRPr="00366793">
        <w:rPr>
          <w:rFonts w:ascii="Times New Roman" w:hAnsi="Times New Roman"/>
          <w:bCs/>
          <w:sz w:val="26"/>
          <w:szCs w:val="26"/>
        </w:rPr>
        <w:t>disponible</w:t>
      </w:r>
      <w:proofErr w:type="spellEnd"/>
      <w:r w:rsidR="000B46ED" w:rsidRPr="00366793">
        <w:rPr>
          <w:rFonts w:ascii="Times New Roman" w:hAnsi="Times New Roman"/>
          <w:bCs/>
          <w:sz w:val="26"/>
          <w:szCs w:val="26"/>
        </w:rPr>
        <w:t xml:space="preserve"> en</w:t>
      </w:r>
      <w:r w:rsidRPr="00366793">
        <w:rPr>
          <w:rFonts w:ascii="Times New Roman" w:hAnsi="Times New Roman"/>
          <w:bCs/>
          <w:sz w:val="26"/>
          <w:szCs w:val="26"/>
        </w:rPr>
        <w:t xml:space="preserve"> http://www.scotusblog.com/author/sarah-cleveland/.</w:t>
      </w:r>
    </w:p>
    <w:p w14:paraId="3F63DF0E" w14:textId="77777777" w:rsidR="00DC62AE" w:rsidRPr="00366793" w:rsidRDefault="00DC62AE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366793">
        <w:rPr>
          <w:rFonts w:ascii="Times New Roman" w:hAnsi="Times New Roman"/>
          <w:b/>
          <w:bCs/>
          <w:sz w:val="26"/>
          <w:szCs w:val="26"/>
        </w:rPr>
        <w:tab/>
      </w:r>
    </w:p>
    <w:p w14:paraId="7570E7E9" w14:textId="08755FF6" w:rsidR="00DC62AE" w:rsidRPr="00366793" w:rsidRDefault="00DC62AE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366793">
        <w:rPr>
          <w:rFonts w:ascii="Times New Roman" w:hAnsi="Times New Roman"/>
          <w:bCs/>
          <w:i/>
          <w:sz w:val="26"/>
          <w:szCs w:val="26"/>
        </w:rPr>
        <w:t>Book Review</w:t>
      </w:r>
      <w:r w:rsidRPr="00366793">
        <w:rPr>
          <w:rFonts w:ascii="Times New Roman" w:hAnsi="Times New Roman"/>
          <w:bCs/>
          <w:sz w:val="26"/>
          <w:szCs w:val="26"/>
        </w:rPr>
        <w:t xml:space="preserve">, </w:t>
      </w:r>
      <w:r w:rsidRPr="00443C15">
        <w:rPr>
          <w:rFonts w:ascii="Times New Roman" w:hAnsi="Times New Roman"/>
          <w:bCs/>
          <w:i/>
          <w:sz w:val="26"/>
          <w:szCs w:val="26"/>
        </w:rPr>
        <w:t>Extraterritorial Application of Human Rights Treaties</w:t>
      </w:r>
      <w:r w:rsidRPr="00366793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0B46ED" w:rsidRPr="00366793">
        <w:rPr>
          <w:rFonts w:ascii="Times New Roman" w:hAnsi="Times New Roman"/>
          <w:bCs/>
          <w:sz w:val="26"/>
          <w:szCs w:val="26"/>
        </w:rPr>
        <w:t>por</w:t>
      </w:r>
      <w:proofErr w:type="spellEnd"/>
      <w:r w:rsidRPr="00366793">
        <w:rPr>
          <w:rFonts w:ascii="Times New Roman" w:hAnsi="Times New Roman"/>
          <w:bCs/>
          <w:sz w:val="26"/>
          <w:szCs w:val="26"/>
        </w:rPr>
        <w:t xml:space="preserve"> Marko </w:t>
      </w:r>
      <w:proofErr w:type="spellStart"/>
      <w:r w:rsidRPr="00366793">
        <w:rPr>
          <w:rFonts w:ascii="Times New Roman" w:hAnsi="Times New Roman"/>
          <w:bCs/>
          <w:sz w:val="26"/>
          <w:szCs w:val="26"/>
        </w:rPr>
        <w:t>Milanovic</w:t>
      </w:r>
      <w:proofErr w:type="spellEnd"/>
      <w:r w:rsidRPr="00366793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366793">
        <w:rPr>
          <w:rFonts w:ascii="Times New Roman" w:hAnsi="Times New Roman"/>
          <w:bCs/>
          <w:sz w:val="26"/>
          <w:szCs w:val="26"/>
        </w:rPr>
        <w:t>Opinio</w:t>
      </w:r>
      <w:proofErr w:type="spellEnd"/>
      <w:r w:rsidRPr="00366793">
        <w:rPr>
          <w:rFonts w:ascii="Times New Roman" w:hAnsi="Times New Roman"/>
          <w:bCs/>
          <w:sz w:val="26"/>
          <w:szCs w:val="26"/>
        </w:rPr>
        <w:t xml:space="preserve"> Juris / EJIL</w:t>
      </w:r>
      <w:r w:rsidR="009B5235" w:rsidRPr="00366793">
        <w:rPr>
          <w:rFonts w:ascii="Times New Roman" w:hAnsi="Times New Roman"/>
          <w:bCs/>
          <w:sz w:val="26"/>
          <w:szCs w:val="26"/>
        </w:rPr>
        <w:t>:</w:t>
      </w:r>
      <w:r w:rsidRPr="00366793">
        <w:rPr>
          <w:rFonts w:ascii="Times New Roman" w:hAnsi="Times New Roman"/>
          <w:bCs/>
          <w:sz w:val="26"/>
          <w:szCs w:val="26"/>
        </w:rPr>
        <w:t xml:space="preserve"> Talk</w:t>
      </w:r>
      <w:r w:rsidR="009B5235" w:rsidRPr="00366793">
        <w:rPr>
          <w:rFonts w:ascii="Times New Roman" w:hAnsi="Times New Roman"/>
          <w:bCs/>
          <w:sz w:val="26"/>
          <w:szCs w:val="26"/>
        </w:rPr>
        <w:t>!</w:t>
      </w:r>
      <w:r w:rsidR="000B46ED" w:rsidRPr="00366793"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proofErr w:type="gramStart"/>
      <w:r w:rsidR="00E642D7" w:rsidRPr="00366793">
        <w:rPr>
          <w:rFonts w:ascii="Times New Roman" w:hAnsi="Times New Roman"/>
          <w:bCs/>
          <w:sz w:val="26"/>
          <w:szCs w:val="26"/>
        </w:rPr>
        <w:t>d</w:t>
      </w:r>
      <w:r w:rsidR="000B46ED" w:rsidRPr="00366793">
        <w:rPr>
          <w:rFonts w:ascii="Times New Roman" w:hAnsi="Times New Roman"/>
          <w:bCs/>
          <w:sz w:val="26"/>
          <w:szCs w:val="26"/>
        </w:rPr>
        <w:t>iciembre</w:t>
      </w:r>
      <w:proofErr w:type="spellEnd"/>
      <w:proofErr w:type="gramEnd"/>
      <w:r w:rsidR="000B46ED" w:rsidRPr="00366793">
        <w:rPr>
          <w:rFonts w:ascii="Times New Roman" w:hAnsi="Times New Roman"/>
          <w:bCs/>
          <w:sz w:val="26"/>
          <w:szCs w:val="26"/>
        </w:rPr>
        <w:t xml:space="preserve"> </w:t>
      </w:r>
      <w:r w:rsidRPr="00366793">
        <w:rPr>
          <w:rFonts w:ascii="Times New Roman" w:hAnsi="Times New Roman"/>
          <w:bCs/>
          <w:sz w:val="26"/>
          <w:szCs w:val="26"/>
        </w:rPr>
        <w:t xml:space="preserve">2011). </w:t>
      </w:r>
    </w:p>
    <w:p w14:paraId="077DCEF5" w14:textId="77777777" w:rsidR="00DC62AE" w:rsidRPr="00366793" w:rsidRDefault="00DC62AE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079437B" w14:textId="25B2589F" w:rsidR="00224ACA" w:rsidRPr="00366793" w:rsidRDefault="00224ACA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66793">
        <w:rPr>
          <w:rFonts w:ascii="Times New Roman" w:hAnsi="Times New Roman"/>
          <w:i/>
          <w:iCs/>
          <w:sz w:val="26"/>
          <w:szCs w:val="26"/>
        </w:rPr>
        <w:t xml:space="preserve">Is There Room for the World in Our Courts?  </w:t>
      </w:r>
      <w:r w:rsidRPr="00366793">
        <w:rPr>
          <w:rFonts w:ascii="Times New Roman" w:hAnsi="Times New Roman"/>
          <w:smallCaps/>
          <w:sz w:val="26"/>
          <w:szCs w:val="26"/>
        </w:rPr>
        <w:t>Washington Post</w:t>
      </w:r>
      <w:r w:rsidRPr="00366793">
        <w:rPr>
          <w:rFonts w:ascii="Times New Roman" w:hAnsi="Times New Roman"/>
          <w:sz w:val="26"/>
          <w:szCs w:val="26"/>
        </w:rPr>
        <w:t xml:space="preserve">, </w:t>
      </w:r>
      <w:r w:rsidR="000B46ED" w:rsidRPr="00366793">
        <w:rPr>
          <w:rFonts w:ascii="Times New Roman" w:hAnsi="Times New Roman"/>
          <w:sz w:val="26"/>
          <w:szCs w:val="26"/>
        </w:rPr>
        <w:t xml:space="preserve">20 de </w:t>
      </w:r>
      <w:proofErr w:type="spellStart"/>
      <w:r w:rsidR="000B46ED" w:rsidRPr="00366793">
        <w:rPr>
          <w:rFonts w:ascii="Times New Roman" w:hAnsi="Times New Roman"/>
          <w:sz w:val="26"/>
          <w:szCs w:val="26"/>
        </w:rPr>
        <w:t>marzo</w:t>
      </w:r>
      <w:proofErr w:type="spellEnd"/>
      <w:r w:rsidRPr="00366793">
        <w:rPr>
          <w:rFonts w:ascii="Times New Roman" w:hAnsi="Times New Roman"/>
          <w:sz w:val="26"/>
          <w:szCs w:val="26"/>
        </w:rPr>
        <w:t>, 2005.</w:t>
      </w:r>
    </w:p>
    <w:p w14:paraId="471E7B2F" w14:textId="77777777" w:rsidR="00224ACA" w:rsidRPr="00366793" w:rsidRDefault="00224ACA" w:rsidP="00366793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77688813" w14:textId="585AA219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66793">
        <w:rPr>
          <w:rFonts w:ascii="Times New Roman" w:hAnsi="Times New Roman"/>
          <w:i/>
          <w:sz w:val="26"/>
          <w:szCs w:val="26"/>
        </w:rPr>
        <w:t xml:space="preserve">President Not </w:t>
      </w:r>
      <w:proofErr w:type="gramStart"/>
      <w:r w:rsidRPr="00366793">
        <w:rPr>
          <w:rFonts w:ascii="Times New Roman" w:hAnsi="Times New Roman"/>
          <w:i/>
          <w:sz w:val="26"/>
          <w:szCs w:val="26"/>
        </w:rPr>
        <w:t>Above</w:t>
      </w:r>
      <w:proofErr w:type="gramEnd"/>
      <w:r w:rsidRPr="00366793">
        <w:rPr>
          <w:rFonts w:ascii="Times New Roman" w:hAnsi="Times New Roman"/>
          <w:i/>
          <w:sz w:val="26"/>
          <w:szCs w:val="26"/>
        </w:rPr>
        <w:t xml:space="preserve"> the Law</w:t>
      </w:r>
      <w:r w:rsidRPr="00366793">
        <w:rPr>
          <w:rFonts w:ascii="Times New Roman" w:hAnsi="Times New Roman"/>
          <w:smallCaps/>
          <w:sz w:val="26"/>
          <w:szCs w:val="26"/>
        </w:rPr>
        <w:t xml:space="preserve">, </w:t>
      </w:r>
      <w:r w:rsidRPr="00443C15">
        <w:rPr>
          <w:rFonts w:ascii="Times New Roman" w:hAnsi="Times New Roman"/>
          <w:i/>
          <w:smallCaps/>
          <w:sz w:val="26"/>
          <w:szCs w:val="26"/>
        </w:rPr>
        <w:t>Dallas Morning News</w:t>
      </w:r>
      <w:r w:rsidRPr="00366793">
        <w:rPr>
          <w:rFonts w:ascii="Times New Roman" w:hAnsi="Times New Roman"/>
          <w:smallCaps/>
          <w:sz w:val="26"/>
          <w:szCs w:val="26"/>
        </w:rPr>
        <w:t>,</w:t>
      </w:r>
      <w:r w:rsidRPr="00366793">
        <w:rPr>
          <w:rFonts w:ascii="Times New Roman" w:hAnsi="Times New Roman"/>
          <w:sz w:val="26"/>
          <w:szCs w:val="26"/>
        </w:rPr>
        <w:t xml:space="preserve"> </w:t>
      </w:r>
      <w:r w:rsidR="000B46ED" w:rsidRPr="00366793">
        <w:rPr>
          <w:rFonts w:ascii="Times New Roman" w:hAnsi="Times New Roman"/>
          <w:sz w:val="26"/>
          <w:szCs w:val="26"/>
        </w:rPr>
        <w:t xml:space="preserve">30 de </w:t>
      </w:r>
      <w:proofErr w:type="spellStart"/>
      <w:r w:rsidR="000B46ED" w:rsidRPr="00366793">
        <w:rPr>
          <w:rFonts w:ascii="Times New Roman" w:hAnsi="Times New Roman"/>
          <w:sz w:val="26"/>
          <w:szCs w:val="26"/>
        </w:rPr>
        <w:t>junio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, 2004, </w:t>
      </w:r>
      <w:r w:rsidR="000B46ED" w:rsidRPr="00366793">
        <w:rPr>
          <w:rFonts w:ascii="Times New Roman" w:hAnsi="Times New Roman"/>
          <w:sz w:val="26"/>
          <w:szCs w:val="26"/>
        </w:rPr>
        <w:t>en</w:t>
      </w:r>
      <w:r w:rsidRPr="00366793">
        <w:rPr>
          <w:rFonts w:ascii="Times New Roman" w:hAnsi="Times New Roman"/>
          <w:sz w:val="26"/>
          <w:szCs w:val="26"/>
        </w:rPr>
        <w:t xml:space="preserve"> 19A.</w:t>
      </w:r>
    </w:p>
    <w:p w14:paraId="00392995" w14:textId="77777777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b/>
          <w:smallCaps/>
          <w:sz w:val="26"/>
          <w:szCs w:val="26"/>
        </w:rPr>
      </w:pPr>
    </w:p>
    <w:p w14:paraId="2BFCE32A" w14:textId="47B230FA" w:rsidR="00CE0FAE" w:rsidRPr="00366793" w:rsidRDefault="00CE0FAE" w:rsidP="00366793">
      <w:pPr>
        <w:spacing w:line="360" w:lineRule="auto"/>
        <w:jc w:val="both"/>
        <w:rPr>
          <w:rFonts w:ascii="Times New Roman" w:hAnsi="Times New Roman"/>
          <w:b/>
          <w:smallCaps/>
          <w:sz w:val="26"/>
          <w:szCs w:val="26"/>
          <w:lang w:val="es-ES_tradnl"/>
        </w:rPr>
      </w:pPr>
      <w:r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Testimon</w:t>
      </w:r>
      <w:r w:rsidR="000B46ED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io  Legislativo</w:t>
      </w:r>
    </w:p>
    <w:p w14:paraId="1FA39847" w14:textId="77777777" w:rsidR="00CE0FAE" w:rsidRPr="00366793" w:rsidRDefault="00CE0FA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6215B1BC" w14:textId="05570DCB" w:rsidR="00CE0FAE" w:rsidRPr="00366793" w:rsidRDefault="00685EAE" w:rsidP="00366793">
      <w:pPr>
        <w:spacing w:line="360" w:lineRule="auto"/>
        <w:jc w:val="both"/>
        <w:rPr>
          <w:rFonts w:ascii="Times New Roman" w:hAnsi="Times New Roman"/>
          <w:bCs/>
          <w:sz w:val="26"/>
          <w:szCs w:val="26"/>
          <w:lang w:val="es-ES_tradnl"/>
        </w:rPr>
      </w:pPr>
      <w:r w:rsidRPr="00366793">
        <w:rPr>
          <w:rFonts w:ascii="Times New Roman" w:hAnsi="Times New Roman"/>
          <w:sz w:val="26"/>
          <w:szCs w:val="26"/>
          <w:lang w:val="es-ES_tradnl"/>
        </w:rPr>
        <w:t xml:space="preserve">Comité Conjunto sobre Derechos Humanos de </w:t>
      </w:r>
      <w:r w:rsidR="00F436CA" w:rsidRPr="00366793">
        <w:rPr>
          <w:rFonts w:ascii="Times New Roman" w:hAnsi="Times New Roman"/>
          <w:sz w:val="26"/>
          <w:szCs w:val="26"/>
          <w:lang w:val="es-ES_tradnl"/>
        </w:rPr>
        <w:t xml:space="preserve">la </w:t>
      </w:r>
      <w:r w:rsidRPr="00366793">
        <w:rPr>
          <w:rFonts w:ascii="Times New Roman" w:hAnsi="Times New Roman"/>
          <w:sz w:val="26"/>
          <w:szCs w:val="26"/>
          <w:lang w:val="es-ES_tradnl"/>
        </w:rPr>
        <w:t>Cámara de los Lores y la Cámara de los Comunes</w:t>
      </w:r>
      <w:r w:rsidR="00CE0FAE" w:rsidRPr="00366793">
        <w:rPr>
          <w:rFonts w:ascii="Times New Roman" w:hAnsi="Times New Roman"/>
          <w:bCs/>
          <w:sz w:val="26"/>
          <w:szCs w:val="26"/>
          <w:lang w:val="es-ES_tradnl"/>
        </w:rPr>
        <w:t xml:space="preserve">. </w:t>
      </w:r>
      <w:r w:rsidRPr="00366793">
        <w:rPr>
          <w:rFonts w:ascii="Times New Roman" w:hAnsi="Times New Roman"/>
          <w:sz w:val="26"/>
          <w:szCs w:val="26"/>
          <w:lang w:val="es-ES_tradnl"/>
        </w:rPr>
        <w:t>Evidencia escrita sobre la doctrina de secretos de Estado</w:t>
      </w:r>
      <w:r w:rsidR="001A645F" w:rsidRPr="00366793">
        <w:rPr>
          <w:rFonts w:ascii="Times New Roman" w:hAnsi="Times New Roman"/>
          <w:sz w:val="26"/>
          <w:szCs w:val="26"/>
          <w:lang w:val="es-ES_tradnl"/>
        </w:rPr>
        <w:t>,</w:t>
      </w:r>
      <w:r w:rsidR="00CE0FAE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="00CE0FAE"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Report</w:t>
      </w:r>
      <w:proofErr w:type="spellEnd"/>
      <w:r w:rsidR="00CE0FAE"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</w:t>
      </w:r>
      <w:proofErr w:type="spellStart"/>
      <w:r w:rsidR="00CE0FAE"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on</w:t>
      </w:r>
      <w:proofErr w:type="spellEnd"/>
      <w:r w:rsidR="00CE0FAE"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</w:t>
      </w:r>
      <w:proofErr w:type="spellStart"/>
      <w:r w:rsidR="00CE0FAE"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The</w:t>
      </w:r>
      <w:proofErr w:type="spellEnd"/>
      <w:r w:rsidR="00CE0FAE"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</w:t>
      </w:r>
      <w:proofErr w:type="spellStart"/>
      <w:r w:rsidR="00CE0FAE"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Justice</w:t>
      </w:r>
      <w:proofErr w:type="spellEnd"/>
      <w:r w:rsidR="00CE0FAE"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and Security Green </w:t>
      </w:r>
      <w:proofErr w:type="spellStart"/>
      <w:r w:rsidR="00CE0FAE"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Paper</w:t>
      </w:r>
      <w:proofErr w:type="spellEnd"/>
      <w:r w:rsidR="00CE0FAE"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, </w:t>
      </w:r>
      <w:r w:rsidR="00CE0FAE" w:rsidRPr="00366793">
        <w:rPr>
          <w:rFonts w:ascii="Times New Roman" w:hAnsi="Times New Roman"/>
          <w:bCs/>
          <w:sz w:val="26"/>
          <w:szCs w:val="26"/>
          <w:lang w:val="es-ES_tradnl"/>
        </w:rPr>
        <w:t xml:space="preserve">HL </w:t>
      </w:r>
      <w:proofErr w:type="spellStart"/>
      <w:r w:rsidR="00CE0FAE" w:rsidRPr="00366793">
        <w:rPr>
          <w:rFonts w:ascii="Times New Roman" w:hAnsi="Times New Roman"/>
          <w:bCs/>
          <w:sz w:val="26"/>
          <w:szCs w:val="26"/>
          <w:lang w:val="es-ES_tradnl"/>
        </w:rPr>
        <w:t>Paper</w:t>
      </w:r>
      <w:proofErr w:type="spellEnd"/>
      <w:r w:rsidR="00CE0FAE" w:rsidRPr="00366793">
        <w:rPr>
          <w:rFonts w:ascii="Times New Roman" w:hAnsi="Times New Roman"/>
          <w:bCs/>
          <w:sz w:val="26"/>
          <w:szCs w:val="26"/>
          <w:lang w:val="es-ES_tradnl"/>
        </w:rPr>
        <w:t xml:space="preserve"> 286 HC 1777</w:t>
      </w:r>
      <w:r w:rsidR="00CE0FAE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CE0FAE" w:rsidRPr="00443C15">
        <w:rPr>
          <w:rFonts w:ascii="Times New Roman" w:hAnsi="Times New Roman"/>
          <w:i/>
          <w:sz w:val="26"/>
          <w:szCs w:val="26"/>
          <w:lang w:val="es-ES_tradnl"/>
        </w:rPr>
        <w:t>24</w:t>
      </w:r>
      <w:r w:rsidRPr="00443C15">
        <w:rPr>
          <w:rFonts w:ascii="Times New Roman" w:hAnsi="Times New Roman"/>
          <w:i/>
          <w:sz w:val="26"/>
          <w:szCs w:val="26"/>
          <w:vertAlign w:val="superscript"/>
          <w:lang w:val="es-ES_tradnl"/>
        </w:rPr>
        <w:t>th</w:t>
      </w:r>
      <w:r w:rsidR="00CE0FAE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Report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Session</w:t>
      </w:r>
      <w:proofErr w:type="spellEnd"/>
      <w:r w:rsidR="00CE0FAE" w:rsidRPr="00443C15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2010–12) (</w:t>
      </w:r>
      <w:r w:rsidR="00E642D7"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a</w:t>
      </w:r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b</w:t>
      </w:r>
      <w:r w:rsidR="00CE0FAE" w:rsidRPr="00443C15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ril 2012), </w:t>
      </w:r>
      <w:proofErr w:type="spellStart"/>
      <w:r w:rsidR="00CE0FAE"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List</w:t>
      </w:r>
      <w:proofErr w:type="spellEnd"/>
      <w:r w:rsidR="00CE0FAE" w:rsidRPr="00443C15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of </w:t>
      </w:r>
      <w:proofErr w:type="spellStart"/>
      <w:r w:rsidR="00CE0FAE"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Written</w:t>
      </w:r>
      <w:proofErr w:type="spellEnd"/>
      <w:r w:rsidR="00CE0FAE" w:rsidRPr="00443C15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</w:t>
      </w:r>
      <w:proofErr w:type="spellStart"/>
      <w:r w:rsidR="00CE0FAE"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Evidence</w:t>
      </w:r>
      <w:proofErr w:type="spellEnd"/>
      <w:r w:rsidR="00CE0FAE" w:rsidRPr="00366793">
        <w:rPr>
          <w:rFonts w:ascii="Times New Roman" w:hAnsi="Times New Roman"/>
          <w:bCs/>
          <w:sz w:val="26"/>
          <w:szCs w:val="26"/>
          <w:lang w:val="es-ES_tradnl"/>
        </w:rPr>
        <w:t>, JS-29 (</w:t>
      </w:r>
      <w:r w:rsidR="00E642D7" w:rsidRPr="00366793">
        <w:rPr>
          <w:rFonts w:ascii="Times New Roman" w:hAnsi="Times New Roman"/>
          <w:bCs/>
          <w:sz w:val="26"/>
          <w:szCs w:val="26"/>
          <w:lang w:val="es-ES_tradnl"/>
        </w:rPr>
        <w:t>a</w:t>
      </w:r>
      <w:r w:rsidRPr="00366793">
        <w:rPr>
          <w:rFonts w:ascii="Times New Roman" w:hAnsi="Times New Roman"/>
          <w:bCs/>
          <w:sz w:val="26"/>
          <w:szCs w:val="26"/>
          <w:lang w:val="es-ES_tradnl"/>
        </w:rPr>
        <w:t>b</w:t>
      </w:r>
      <w:r w:rsidR="00CE0FAE" w:rsidRPr="00366793">
        <w:rPr>
          <w:rFonts w:ascii="Times New Roman" w:hAnsi="Times New Roman"/>
          <w:bCs/>
          <w:sz w:val="26"/>
          <w:szCs w:val="26"/>
          <w:lang w:val="es-ES_tradnl"/>
        </w:rPr>
        <w:t xml:space="preserve">ril 2012). </w:t>
      </w:r>
    </w:p>
    <w:p w14:paraId="7550603F" w14:textId="77777777" w:rsidR="00CE0FAE" w:rsidRPr="00366793" w:rsidRDefault="00CE0FAE" w:rsidP="00366793">
      <w:pPr>
        <w:spacing w:line="360" w:lineRule="auto"/>
        <w:jc w:val="both"/>
        <w:rPr>
          <w:rFonts w:ascii="Times New Roman" w:hAnsi="Times New Roman"/>
          <w:b/>
          <w:smallCaps/>
          <w:sz w:val="26"/>
          <w:szCs w:val="26"/>
          <w:lang w:val="es-ES_tradnl"/>
        </w:rPr>
      </w:pPr>
      <w:r w:rsidRPr="00366793">
        <w:rPr>
          <w:rFonts w:ascii="Times New Roman" w:hAnsi="Times New Roman"/>
          <w:bCs/>
          <w:color w:val="081F3E"/>
          <w:sz w:val="26"/>
          <w:szCs w:val="26"/>
          <w:lang w:val="es-ES_tradnl"/>
        </w:rPr>
        <w:t xml:space="preserve"> </w:t>
      </w:r>
    </w:p>
    <w:p w14:paraId="278940C2" w14:textId="201FD7DA" w:rsidR="00CE0FAE" w:rsidRPr="00366793" w:rsidRDefault="00145EB7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z w:val="26"/>
          <w:szCs w:val="26"/>
          <w:lang w:val="es-ES_tradnl"/>
        </w:rPr>
        <w:lastRenderedPageBreak/>
        <w:t xml:space="preserve">Comité del Senado de </w:t>
      </w:r>
      <w:r w:rsidR="00F436CA" w:rsidRPr="00366793">
        <w:rPr>
          <w:rFonts w:ascii="Times New Roman" w:hAnsi="Times New Roman"/>
          <w:sz w:val="26"/>
          <w:szCs w:val="26"/>
          <w:lang w:val="es-ES_tradnl"/>
        </w:rPr>
        <w:t xml:space="preserve">los </w:t>
      </w:r>
      <w:r w:rsidRPr="00366793">
        <w:rPr>
          <w:rFonts w:ascii="Times New Roman" w:hAnsi="Times New Roman"/>
          <w:sz w:val="26"/>
          <w:szCs w:val="26"/>
          <w:lang w:val="es-ES_tradnl"/>
        </w:rPr>
        <w:t>Estados Unidos sobre el Poder Judicial</w:t>
      </w:r>
      <w:r w:rsidR="00CE0FAE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Pr="00366793">
        <w:rPr>
          <w:rFonts w:ascii="Times New Roman" w:hAnsi="Times New Roman"/>
          <w:sz w:val="26"/>
          <w:szCs w:val="26"/>
          <w:lang w:val="es-ES_tradnl"/>
        </w:rPr>
        <w:t>Subcomité sobre la Constitución</w:t>
      </w:r>
      <w:r w:rsidR="00CE0FAE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>Hearing</w:t>
      </w:r>
      <w:proofErr w:type="spellEnd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>on</w:t>
      </w:r>
      <w:proofErr w:type="spellEnd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Legal, Moral and </w:t>
      </w:r>
      <w:proofErr w:type="spellStart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>National</w:t>
      </w:r>
      <w:proofErr w:type="spellEnd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Security </w:t>
      </w:r>
      <w:proofErr w:type="spellStart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>Consequences</w:t>
      </w:r>
      <w:proofErr w:type="spellEnd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“</w:t>
      </w:r>
      <w:proofErr w:type="spellStart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>Prolonged</w:t>
      </w:r>
      <w:proofErr w:type="spellEnd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>Detention</w:t>
      </w:r>
      <w:proofErr w:type="spellEnd"/>
      <w:r w:rsidR="00CE0FAE" w:rsidRPr="00366793">
        <w:rPr>
          <w:rFonts w:ascii="Times New Roman" w:hAnsi="Times New Roman"/>
          <w:i/>
          <w:sz w:val="26"/>
          <w:szCs w:val="26"/>
          <w:lang w:val="es-ES_tradnl"/>
        </w:rPr>
        <w:t>”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(J</w:t>
      </w:r>
      <w:r w:rsidR="00CE0FAE" w:rsidRPr="00366793">
        <w:rPr>
          <w:rFonts w:ascii="Times New Roman" w:hAnsi="Times New Roman"/>
          <w:sz w:val="26"/>
          <w:szCs w:val="26"/>
          <w:lang w:val="es-ES_tradnl"/>
        </w:rPr>
        <w:t>un</w:t>
      </w:r>
      <w:r w:rsidRPr="00366793">
        <w:rPr>
          <w:rFonts w:ascii="Times New Roman" w:hAnsi="Times New Roman"/>
          <w:sz w:val="26"/>
          <w:szCs w:val="26"/>
          <w:lang w:val="es-ES_tradnl"/>
        </w:rPr>
        <w:t>io</w:t>
      </w:r>
      <w:r w:rsidR="00CE0FAE" w:rsidRPr="00366793">
        <w:rPr>
          <w:rFonts w:ascii="Times New Roman" w:hAnsi="Times New Roman"/>
          <w:sz w:val="26"/>
          <w:szCs w:val="26"/>
          <w:lang w:val="es-ES_tradnl"/>
        </w:rPr>
        <w:t xml:space="preserve"> 2009).</w:t>
      </w:r>
    </w:p>
    <w:p w14:paraId="57860D4B" w14:textId="77777777" w:rsidR="00CE0FAE" w:rsidRPr="00366793" w:rsidRDefault="00CE0FA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4CB8E6A3" w14:textId="03D80132" w:rsidR="00CE0FAE" w:rsidRPr="00366793" w:rsidRDefault="00145EB7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366793">
        <w:rPr>
          <w:rFonts w:ascii="Times New Roman" w:hAnsi="Times New Roman"/>
          <w:sz w:val="26"/>
          <w:szCs w:val="26"/>
        </w:rPr>
        <w:t>Comité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 Judicial de la </w:t>
      </w:r>
      <w:proofErr w:type="spellStart"/>
      <w:r w:rsidRPr="00366793">
        <w:rPr>
          <w:rFonts w:ascii="Times New Roman" w:hAnsi="Times New Roman"/>
          <w:sz w:val="26"/>
          <w:szCs w:val="26"/>
        </w:rPr>
        <w:t>Cámara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366793">
        <w:rPr>
          <w:rFonts w:ascii="Times New Roman" w:hAnsi="Times New Roman"/>
          <w:sz w:val="26"/>
          <w:szCs w:val="26"/>
        </w:rPr>
        <w:t>Diputados</w:t>
      </w:r>
      <w:proofErr w:type="spellEnd"/>
      <w:r w:rsidR="00CE0FAE" w:rsidRPr="0036679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6793">
        <w:rPr>
          <w:rFonts w:ascii="Times New Roman" w:hAnsi="Times New Roman"/>
          <w:sz w:val="26"/>
          <w:szCs w:val="26"/>
        </w:rPr>
        <w:t>Subcomité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6793">
        <w:rPr>
          <w:rFonts w:ascii="Times New Roman" w:hAnsi="Times New Roman"/>
          <w:sz w:val="26"/>
          <w:szCs w:val="26"/>
        </w:rPr>
        <w:t>sobre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366793">
        <w:rPr>
          <w:rFonts w:ascii="Times New Roman" w:hAnsi="Times New Roman"/>
          <w:sz w:val="26"/>
          <w:szCs w:val="26"/>
        </w:rPr>
        <w:t>Constitución</w:t>
      </w:r>
      <w:proofErr w:type="spellEnd"/>
      <w:r w:rsidR="00CE0FAE" w:rsidRPr="00366793">
        <w:rPr>
          <w:rFonts w:ascii="Times New Roman" w:hAnsi="Times New Roman"/>
          <w:sz w:val="26"/>
          <w:szCs w:val="26"/>
        </w:rPr>
        <w:t xml:space="preserve">, </w:t>
      </w:r>
      <w:r w:rsidR="00CE0FAE" w:rsidRPr="00366793">
        <w:rPr>
          <w:rFonts w:ascii="Times New Roman" w:hAnsi="Times New Roman"/>
          <w:i/>
          <w:sz w:val="26"/>
          <w:szCs w:val="26"/>
        </w:rPr>
        <w:t>Hearing on House Res. 97 and the Appropriate Role of Foreign Judgments in the Interpretation of American Law</w:t>
      </w:r>
      <w:r w:rsidR="00CE0FAE" w:rsidRPr="00366793">
        <w:rPr>
          <w:rFonts w:ascii="Times New Roman" w:hAnsi="Times New Roman"/>
          <w:sz w:val="26"/>
          <w:szCs w:val="26"/>
        </w:rPr>
        <w:t xml:space="preserve"> (Jul</w:t>
      </w:r>
      <w:r w:rsidRPr="00366793">
        <w:rPr>
          <w:rFonts w:ascii="Times New Roman" w:hAnsi="Times New Roman"/>
          <w:sz w:val="26"/>
          <w:szCs w:val="26"/>
        </w:rPr>
        <w:t>io</w:t>
      </w:r>
      <w:r w:rsidR="00CE0FAE" w:rsidRPr="00366793">
        <w:rPr>
          <w:rFonts w:ascii="Times New Roman" w:hAnsi="Times New Roman"/>
          <w:sz w:val="26"/>
          <w:szCs w:val="26"/>
        </w:rPr>
        <w:t xml:space="preserve"> 2005).</w:t>
      </w:r>
      <w:proofErr w:type="gramEnd"/>
    </w:p>
    <w:p w14:paraId="6C74E6BC" w14:textId="77777777" w:rsidR="00CE0FAE" w:rsidRPr="00366793" w:rsidRDefault="00CE0FAE" w:rsidP="003667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2336C937" w14:textId="3DFB6DAC" w:rsidR="00CE0FAE" w:rsidRPr="00366793" w:rsidRDefault="00145EB7" w:rsidP="003667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Cs/>
          <w:sz w:val="26"/>
          <w:szCs w:val="26"/>
          <w:lang w:val="es-ES_tradnl"/>
        </w:rPr>
        <w:t>Subcomité sobre Legislación y Seguridad Nacional del Comité de Operaciones del Gobierno de la Cámara de Diputados</w:t>
      </w:r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Hearing</w:t>
      </w:r>
      <w:proofErr w:type="spellEnd"/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on</w:t>
      </w:r>
      <w:proofErr w:type="spellEnd"/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U.S. Human </w:t>
      </w:r>
      <w:proofErr w:type="spellStart"/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Rights</w:t>
      </w:r>
      <w:proofErr w:type="spellEnd"/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Policy</w:t>
      </w:r>
      <w:proofErr w:type="spellEnd"/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Toward</w:t>
      </w:r>
      <w:proofErr w:type="spellEnd"/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Haiti</w:t>
      </w:r>
      <w:proofErr w:type="spellEnd"/>
      <w:r w:rsidR="00CE0FAE"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, </w:t>
      </w:r>
      <w:r w:rsidR="00CE0FAE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102d </w:t>
      </w:r>
      <w:proofErr w:type="spellStart"/>
      <w:r w:rsidR="00CE0FAE" w:rsidRPr="00366793">
        <w:rPr>
          <w:rFonts w:ascii="Times New Roman" w:hAnsi="Times New Roman"/>
          <w:sz w:val="26"/>
          <w:szCs w:val="26"/>
          <w:lang w:val="es-ES_tradnl"/>
        </w:rPr>
        <w:t>Cong</w:t>
      </w:r>
      <w:proofErr w:type="spellEnd"/>
      <w:r w:rsidR="00CE0FAE" w:rsidRPr="00366793">
        <w:rPr>
          <w:rFonts w:ascii="Times New Roman" w:hAnsi="Times New Roman"/>
          <w:sz w:val="26"/>
          <w:szCs w:val="26"/>
          <w:lang w:val="es-ES_tradnl"/>
        </w:rPr>
        <w:t xml:space="preserve">., </w:t>
      </w:r>
      <w:r w:rsidR="00CE0FAE" w:rsidRPr="00366793">
        <w:rPr>
          <w:rFonts w:ascii="Times New Roman" w:hAnsi="Times New Roman"/>
          <w:bCs/>
          <w:sz w:val="26"/>
          <w:szCs w:val="26"/>
          <w:lang w:val="es-ES_tradnl"/>
        </w:rPr>
        <w:t>2d</w:t>
      </w:r>
      <w:r w:rsidR="00CE0FAE" w:rsidRPr="00366793">
        <w:rPr>
          <w:rFonts w:ascii="Times New Roman" w:hAnsi="Times New Roman"/>
          <w:b/>
          <w:bCs/>
          <w:sz w:val="26"/>
          <w:szCs w:val="26"/>
          <w:lang w:val="es-ES_tradnl"/>
        </w:rPr>
        <w:t xml:space="preserve"> </w:t>
      </w:r>
      <w:proofErr w:type="spellStart"/>
      <w:r w:rsidR="00CE0FAE" w:rsidRPr="00366793">
        <w:rPr>
          <w:rFonts w:ascii="Times New Roman" w:hAnsi="Times New Roman"/>
          <w:sz w:val="26"/>
          <w:szCs w:val="26"/>
          <w:lang w:val="es-ES_tradnl"/>
        </w:rPr>
        <w:t>Sess</w:t>
      </w:r>
      <w:proofErr w:type="spellEnd"/>
      <w:r w:rsidR="00CE0FAE" w:rsidRPr="00366793">
        <w:rPr>
          <w:rFonts w:ascii="Times New Roman" w:hAnsi="Times New Roman"/>
          <w:sz w:val="26"/>
          <w:szCs w:val="26"/>
          <w:lang w:val="es-ES_tradnl"/>
        </w:rPr>
        <w:t xml:space="preserve">. 97 (1992). </w:t>
      </w:r>
    </w:p>
    <w:p w14:paraId="07D20479" w14:textId="77777777" w:rsidR="00CE0FAE" w:rsidRPr="00366793" w:rsidRDefault="00CE0FAE" w:rsidP="00366793">
      <w:pPr>
        <w:pStyle w:val="Heading1"/>
        <w:spacing w:line="360" w:lineRule="auto"/>
        <w:ind w:right="0"/>
        <w:rPr>
          <w:rFonts w:ascii="Times New Roman" w:hAnsi="Times New Roman"/>
          <w:bCs/>
          <w:sz w:val="26"/>
          <w:szCs w:val="26"/>
          <w:lang w:val="es-ES_tradnl"/>
        </w:rPr>
      </w:pPr>
    </w:p>
    <w:p w14:paraId="1F023FFF" w14:textId="2E5762D1" w:rsidR="00512FCF" w:rsidRPr="00366793" w:rsidRDefault="00512FCF" w:rsidP="00366793">
      <w:pPr>
        <w:pStyle w:val="Heading1"/>
        <w:spacing w:line="360" w:lineRule="auto"/>
        <w:ind w:right="0"/>
        <w:rPr>
          <w:rFonts w:ascii="Times New Roman" w:hAnsi="Times New Roman"/>
          <w:bCs/>
          <w:sz w:val="26"/>
          <w:szCs w:val="26"/>
        </w:rPr>
      </w:pPr>
      <w:proofErr w:type="spellStart"/>
      <w:r w:rsidRPr="00366793">
        <w:rPr>
          <w:rFonts w:ascii="Times New Roman" w:hAnsi="Times New Roman"/>
          <w:bCs/>
          <w:sz w:val="26"/>
          <w:szCs w:val="26"/>
        </w:rPr>
        <w:t>Presenta</w:t>
      </w:r>
      <w:r w:rsidR="00145EB7" w:rsidRPr="00366793">
        <w:rPr>
          <w:rFonts w:ascii="Times New Roman" w:hAnsi="Times New Roman"/>
          <w:bCs/>
          <w:sz w:val="26"/>
          <w:szCs w:val="26"/>
        </w:rPr>
        <w:t>c</w:t>
      </w:r>
      <w:r w:rsidRPr="00366793">
        <w:rPr>
          <w:rFonts w:ascii="Times New Roman" w:hAnsi="Times New Roman"/>
          <w:bCs/>
          <w:sz w:val="26"/>
          <w:szCs w:val="26"/>
        </w:rPr>
        <w:t>ion</w:t>
      </w:r>
      <w:r w:rsidR="00145EB7" w:rsidRPr="00366793">
        <w:rPr>
          <w:rFonts w:ascii="Times New Roman" w:hAnsi="Times New Roman"/>
          <w:bCs/>
          <w:sz w:val="26"/>
          <w:szCs w:val="26"/>
        </w:rPr>
        <w:t>e</w:t>
      </w:r>
      <w:r w:rsidRPr="00366793">
        <w:rPr>
          <w:rFonts w:ascii="Times New Roman" w:hAnsi="Times New Roman"/>
          <w:bCs/>
          <w:sz w:val="26"/>
          <w:szCs w:val="26"/>
        </w:rPr>
        <w:t>s</w:t>
      </w:r>
      <w:proofErr w:type="spellEnd"/>
      <w:r w:rsidR="00774074" w:rsidRPr="0036679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2347E">
        <w:rPr>
          <w:rFonts w:ascii="Times New Roman" w:hAnsi="Times New Roman"/>
          <w:bCs/>
          <w:sz w:val="26"/>
          <w:szCs w:val="26"/>
        </w:rPr>
        <w:t>selectas</w:t>
      </w:r>
      <w:proofErr w:type="spellEnd"/>
    </w:p>
    <w:p w14:paraId="345DC94B" w14:textId="77777777" w:rsidR="0060337E" w:rsidRPr="00366793" w:rsidRDefault="0060337E" w:rsidP="00366793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0D0009CE" w14:textId="65FBE649" w:rsidR="0060337E" w:rsidRPr="00366793" w:rsidRDefault="00CF7404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66793">
        <w:rPr>
          <w:rFonts w:ascii="Times New Roman" w:hAnsi="Times New Roman"/>
          <w:i/>
          <w:sz w:val="26"/>
          <w:szCs w:val="26"/>
        </w:rPr>
        <w:t xml:space="preserve">The Use of Chemical Weapons as a Criminal Offense:  Constitutional/International Law Interaction, </w:t>
      </w:r>
      <w:proofErr w:type="spellStart"/>
      <w:r w:rsidRPr="00366793">
        <w:rPr>
          <w:rFonts w:ascii="Times New Roman" w:hAnsi="Times New Roman"/>
          <w:sz w:val="26"/>
          <w:szCs w:val="26"/>
        </w:rPr>
        <w:t>present</w:t>
      </w:r>
      <w:r w:rsidR="00145EB7" w:rsidRPr="00366793">
        <w:rPr>
          <w:rFonts w:ascii="Times New Roman" w:hAnsi="Times New Roman"/>
          <w:sz w:val="26"/>
          <w:szCs w:val="26"/>
        </w:rPr>
        <w:t>ada</w:t>
      </w:r>
      <w:proofErr w:type="spellEnd"/>
      <w:r w:rsidR="00145EB7" w:rsidRPr="00366793">
        <w:rPr>
          <w:rFonts w:ascii="Times New Roman" w:hAnsi="Times New Roman"/>
          <w:sz w:val="26"/>
          <w:szCs w:val="26"/>
        </w:rPr>
        <w:t xml:space="preserve"> en</w:t>
      </w:r>
      <w:r w:rsidRPr="00366793">
        <w:rPr>
          <w:rFonts w:ascii="Times New Roman" w:hAnsi="Times New Roman"/>
          <w:i/>
          <w:sz w:val="26"/>
          <w:szCs w:val="26"/>
        </w:rPr>
        <w:t xml:space="preserve"> </w:t>
      </w:r>
      <w:r w:rsidR="005C308D" w:rsidRPr="00366793">
        <w:rPr>
          <w:rFonts w:ascii="Times New Roman" w:hAnsi="Times New Roman"/>
          <w:sz w:val="26"/>
          <w:szCs w:val="26"/>
        </w:rPr>
        <w:t>“</w:t>
      </w:r>
      <w:r w:rsidR="00502573" w:rsidRPr="00443C15">
        <w:rPr>
          <w:rFonts w:ascii="Times New Roman" w:hAnsi="Times New Roman"/>
          <w:i/>
          <w:sz w:val="26"/>
          <w:szCs w:val="26"/>
        </w:rPr>
        <w:t xml:space="preserve">A World Free of </w:t>
      </w:r>
      <w:r w:rsidR="00502573" w:rsidRPr="00443C15">
        <w:rPr>
          <w:rStyle w:val="il"/>
          <w:rFonts w:ascii="Times New Roman" w:hAnsi="Times New Roman"/>
          <w:i/>
          <w:sz w:val="26"/>
          <w:szCs w:val="26"/>
        </w:rPr>
        <w:t>Chemical</w:t>
      </w:r>
      <w:r w:rsidR="00502573" w:rsidRPr="00443C15">
        <w:rPr>
          <w:rFonts w:ascii="Times New Roman" w:hAnsi="Times New Roman"/>
          <w:i/>
          <w:sz w:val="26"/>
          <w:szCs w:val="26"/>
        </w:rPr>
        <w:t xml:space="preserve"> </w:t>
      </w:r>
      <w:r w:rsidR="00502573" w:rsidRPr="00443C15">
        <w:rPr>
          <w:rStyle w:val="il"/>
          <w:rFonts w:ascii="Times New Roman" w:hAnsi="Times New Roman"/>
          <w:i/>
          <w:sz w:val="26"/>
          <w:szCs w:val="26"/>
        </w:rPr>
        <w:t>Weapons</w:t>
      </w:r>
      <w:r w:rsidR="00502573" w:rsidRPr="00443C15">
        <w:rPr>
          <w:rFonts w:ascii="Times New Roman" w:hAnsi="Times New Roman"/>
          <w:i/>
          <w:sz w:val="26"/>
          <w:szCs w:val="26"/>
        </w:rPr>
        <w:t>, and Beyond</w:t>
      </w:r>
      <w:r w:rsidR="00502573" w:rsidRPr="00366793">
        <w:rPr>
          <w:rFonts w:ascii="Times New Roman" w:hAnsi="Times New Roman"/>
          <w:sz w:val="26"/>
          <w:szCs w:val="26"/>
        </w:rPr>
        <w:t>,</w:t>
      </w:r>
      <w:r w:rsidR="005C308D" w:rsidRPr="00366793">
        <w:rPr>
          <w:rFonts w:ascii="Times New Roman" w:hAnsi="Times New Roman"/>
          <w:sz w:val="26"/>
          <w:szCs w:val="26"/>
        </w:rPr>
        <w:t>”</w:t>
      </w:r>
      <w:r w:rsidR="00502573" w:rsidRPr="00366793">
        <w:rPr>
          <w:rFonts w:ascii="Times New Roman" w:hAnsi="Times New Roman"/>
          <w:sz w:val="26"/>
          <w:szCs w:val="26"/>
        </w:rPr>
        <w:t xml:space="preserve"> </w:t>
      </w:r>
      <w:r w:rsidR="00B57BC2" w:rsidRPr="00366793">
        <w:rPr>
          <w:rFonts w:ascii="Times New Roman" w:hAnsi="Times New Roman"/>
          <w:sz w:val="26"/>
          <w:szCs w:val="26"/>
        </w:rPr>
        <w:t>Universidad de Roma</w:t>
      </w:r>
      <w:r w:rsidR="008E39B5" w:rsidRPr="00366793">
        <w:rPr>
          <w:rFonts w:ascii="Times New Roman" w:hAnsi="Times New Roman"/>
          <w:sz w:val="26"/>
          <w:szCs w:val="26"/>
        </w:rPr>
        <w:t xml:space="preserve">, </w:t>
      </w:r>
      <w:r w:rsidR="00C40D54" w:rsidRPr="00366793">
        <w:rPr>
          <w:rFonts w:ascii="Times New Roman" w:hAnsi="Times New Roman"/>
          <w:sz w:val="26"/>
          <w:szCs w:val="26"/>
        </w:rPr>
        <w:t>Rom</w:t>
      </w:r>
      <w:r w:rsidR="00145EB7" w:rsidRPr="00366793">
        <w:rPr>
          <w:rFonts w:ascii="Times New Roman" w:hAnsi="Times New Roman"/>
          <w:sz w:val="26"/>
          <w:szCs w:val="26"/>
        </w:rPr>
        <w:t>a</w:t>
      </w:r>
      <w:r w:rsidR="00C40D54" w:rsidRPr="00366793">
        <w:rPr>
          <w:rFonts w:ascii="Times New Roman" w:hAnsi="Times New Roman"/>
          <w:sz w:val="26"/>
          <w:szCs w:val="26"/>
        </w:rPr>
        <w:t xml:space="preserve">, </w:t>
      </w:r>
      <w:r w:rsidR="008E39B5" w:rsidRPr="00366793">
        <w:rPr>
          <w:rFonts w:ascii="Times New Roman" w:hAnsi="Times New Roman"/>
          <w:sz w:val="26"/>
          <w:szCs w:val="26"/>
        </w:rPr>
        <w:t>Ital</w:t>
      </w:r>
      <w:r w:rsidR="00145EB7" w:rsidRPr="00366793">
        <w:rPr>
          <w:rFonts w:ascii="Times New Roman" w:hAnsi="Times New Roman"/>
          <w:sz w:val="26"/>
          <w:szCs w:val="26"/>
        </w:rPr>
        <w:t>ia</w:t>
      </w:r>
      <w:r w:rsidRPr="00366793">
        <w:rPr>
          <w:rFonts w:ascii="Times New Roman" w:hAnsi="Times New Roman"/>
          <w:sz w:val="26"/>
          <w:szCs w:val="26"/>
        </w:rPr>
        <w:t xml:space="preserve"> </w:t>
      </w:r>
      <w:r w:rsidR="00502573" w:rsidRPr="00366793">
        <w:rPr>
          <w:rFonts w:ascii="Times New Roman" w:hAnsi="Times New Roman"/>
          <w:sz w:val="26"/>
          <w:szCs w:val="26"/>
        </w:rPr>
        <w:t>(</w:t>
      </w:r>
      <w:proofErr w:type="spellStart"/>
      <w:r w:rsidR="00B108F4">
        <w:rPr>
          <w:rFonts w:ascii="Times New Roman" w:hAnsi="Times New Roman"/>
          <w:sz w:val="26"/>
          <w:szCs w:val="26"/>
        </w:rPr>
        <w:t>marzo</w:t>
      </w:r>
      <w:proofErr w:type="spellEnd"/>
      <w:r w:rsidR="00B108F4">
        <w:rPr>
          <w:rFonts w:ascii="Times New Roman" w:hAnsi="Times New Roman"/>
          <w:sz w:val="26"/>
          <w:szCs w:val="26"/>
        </w:rPr>
        <w:t xml:space="preserve"> </w:t>
      </w:r>
      <w:r w:rsidR="00502573" w:rsidRPr="00366793">
        <w:rPr>
          <w:rFonts w:ascii="Times New Roman" w:hAnsi="Times New Roman"/>
          <w:sz w:val="26"/>
          <w:szCs w:val="26"/>
        </w:rPr>
        <w:t>2014)</w:t>
      </w:r>
      <w:r w:rsidR="00AF3C4B" w:rsidRPr="00366793">
        <w:rPr>
          <w:rFonts w:ascii="Times New Roman" w:hAnsi="Times New Roman"/>
          <w:sz w:val="26"/>
          <w:szCs w:val="26"/>
        </w:rPr>
        <w:t>.</w:t>
      </w:r>
    </w:p>
    <w:p w14:paraId="5584E938" w14:textId="77777777" w:rsidR="00827FEA" w:rsidRPr="00366793" w:rsidRDefault="00827FEA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66F3EAD3" w14:textId="35C0ADF4" w:rsidR="00774074" w:rsidRPr="00366793" w:rsidRDefault="000E5A59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Luxembourg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Forum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>,</w:t>
      </w:r>
      <w:r w:rsidR="00827FEA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 xml:space="preserve">reunión </w:t>
      </w:r>
      <w:r w:rsidR="00C55632">
        <w:rPr>
          <w:rFonts w:ascii="Times New Roman" w:hAnsi="Times New Roman"/>
          <w:sz w:val="26"/>
          <w:szCs w:val="26"/>
          <w:lang w:val="es-ES_tradnl"/>
        </w:rPr>
        <w:t>de la Corte Suprema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 xml:space="preserve">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 xml:space="preserve"> y del Tribunal de Justicia Europeo, participante académica</w:t>
      </w:r>
      <w:r w:rsidR="008E39B5" w:rsidRPr="00366793">
        <w:rPr>
          <w:rFonts w:ascii="Times New Roman" w:hAnsi="Times New Roman"/>
          <w:sz w:val="26"/>
          <w:szCs w:val="26"/>
          <w:lang w:val="es-ES_tradnl"/>
        </w:rPr>
        <w:t>, Luxemburg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>o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 xml:space="preserve"> (f</w:t>
      </w:r>
      <w:r w:rsidR="00827FEA" w:rsidRPr="00366793">
        <w:rPr>
          <w:rFonts w:ascii="Times New Roman" w:hAnsi="Times New Roman"/>
          <w:sz w:val="26"/>
          <w:szCs w:val="26"/>
          <w:lang w:val="es-ES_tradnl"/>
        </w:rPr>
        <w:t>eb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>rero</w:t>
      </w:r>
      <w:r w:rsidR="00827FEA" w:rsidRPr="00366793">
        <w:rPr>
          <w:rFonts w:ascii="Times New Roman" w:hAnsi="Times New Roman"/>
          <w:sz w:val="26"/>
          <w:szCs w:val="26"/>
          <w:lang w:val="es-ES_tradnl"/>
        </w:rPr>
        <w:t xml:space="preserve"> 2014).</w:t>
      </w:r>
    </w:p>
    <w:p w14:paraId="3684868E" w14:textId="77777777" w:rsidR="00AB5F83" w:rsidRPr="00366793" w:rsidRDefault="00AB5F83" w:rsidP="00366793">
      <w:pPr>
        <w:widowControl w:val="0"/>
        <w:spacing w:line="360" w:lineRule="auto"/>
        <w:jc w:val="both"/>
        <w:rPr>
          <w:rFonts w:ascii="Times New Roman" w:hAnsi="Times New Roman"/>
          <w:i/>
          <w:sz w:val="26"/>
          <w:szCs w:val="26"/>
          <w:lang w:val="es-ES_tradnl"/>
        </w:rPr>
      </w:pPr>
    </w:p>
    <w:p w14:paraId="152AD0A0" w14:textId="3BDE3924" w:rsidR="00AB5F83" w:rsidRPr="00366793" w:rsidRDefault="000E5A59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Symmetries</w:t>
      </w:r>
      <w:proofErr w:type="spellEnd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: International </w:t>
      </w:r>
      <w:proofErr w:type="spellStart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Humanitarian</w:t>
      </w:r>
      <w:proofErr w:type="spellEnd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and International Human </w:t>
      </w:r>
      <w:proofErr w:type="spellStart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Rights</w:t>
      </w:r>
      <w:proofErr w:type="spellEnd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Law</w:t>
      </w:r>
      <w:proofErr w:type="spellEnd"/>
      <w:r w:rsidR="00AB5F83" w:rsidRPr="00366793">
        <w:rPr>
          <w:rFonts w:ascii="Times New Roman" w:hAnsi="Times New Roman"/>
          <w:i/>
          <w:sz w:val="26"/>
          <w:szCs w:val="26"/>
          <w:lang w:val="es-ES_tradnl"/>
        </w:rPr>
        <w:t>,</w:t>
      </w:r>
      <w:r w:rsidR="00AB5F83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D15598" w:rsidRPr="00366793">
        <w:rPr>
          <w:rFonts w:ascii="Times New Roman" w:hAnsi="Times New Roman"/>
          <w:sz w:val="26"/>
          <w:szCs w:val="26"/>
          <w:lang w:val="es-ES_tradnl"/>
        </w:rPr>
        <w:t>present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>adora en</w:t>
      </w:r>
      <w:r w:rsidR="00D15598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>la conferencia del Comité Internacional de la Cruz Roja-</w:t>
      </w:r>
      <w:r w:rsidR="00CF7404" w:rsidRPr="00366793">
        <w:rPr>
          <w:rFonts w:ascii="Times New Roman" w:hAnsi="Times New Roman"/>
          <w:sz w:val="26"/>
          <w:szCs w:val="26"/>
          <w:lang w:val="es-ES_tradnl"/>
        </w:rPr>
        <w:t xml:space="preserve">Oxford, </w:t>
      </w:r>
      <w:r w:rsidR="00B108F4">
        <w:rPr>
          <w:rFonts w:ascii="Times New Roman" w:hAnsi="Times New Roman"/>
          <w:sz w:val="26"/>
          <w:szCs w:val="26"/>
          <w:lang w:val="es-ES_tradnl"/>
        </w:rPr>
        <w:t xml:space="preserve">Universidad de 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>Oxford</w:t>
      </w:r>
      <w:r w:rsidR="00CF7404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>Reino Unido</w:t>
      </w:r>
      <w:r w:rsidR="00AB5F83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j</w:t>
      </w:r>
      <w:r w:rsidR="00AB5F83" w:rsidRPr="00366793">
        <w:rPr>
          <w:rFonts w:ascii="Times New Roman" w:hAnsi="Times New Roman"/>
          <w:sz w:val="26"/>
          <w:szCs w:val="26"/>
          <w:lang w:val="es-ES_tradnl"/>
        </w:rPr>
        <w:t>ul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>io</w:t>
      </w:r>
      <w:r w:rsidR="00AB5F83" w:rsidRPr="00366793">
        <w:rPr>
          <w:rFonts w:ascii="Times New Roman" w:hAnsi="Times New Roman"/>
          <w:sz w:val="26"/>
          <w:szCs w:val="26"/>
          <w:lang w:val="es-ES_tradnl"/>
        </w:rPr>
        <w:t xml:space="preserve"> 2013)</w:t>
      </w:r>
      <w:r w:rsidR="00CF7404" w:rsidRPr="00366793">
        <w:rPr>
          <w:rFonts w:ascii="Times New Roman" w:hAnsi="Times New Roman"/>
          <w:sz w:val="26"/>
          <w:szCs w:val="26"/>
          <w:lang w:val="es-ES_tradnl"/>
        </w:rPr>
        <w:t>.</w:t>
      </w:r>
    </w:p>
    <w:p w14:paraId="26925834" w14:textId="77777777" w:rsidR="00D15598" w:rsidRPr="00366793" w:rsidRDefault="00D15598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574E80B5" w14:textId="5742E934" w:rsidR="00AB5F83" w:rsidRPr="00366793" w:rsidRDefault="00AB5F83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Style w:val="il"/>
          <w:rFonts w:ascii="Times New Roman" w:hAnsi="Times New Roman"/>
          <w:bCs/>
          <w:iCs/>
          <w:sz w:val="26"/>
          <w:szCs w:val="26"/>
          <w:lang w:val="es-ES_tradnl"/>
        </w:rPr>
        <w:t>Kiobel</w:t>
      </w:r>
      <w:proofErr w:type="spellEnd"/>
      <w:r w:rsidRPr="00366793">
        <w:rPr>
          <w:rFonts w:ascii="Times New Roman" w:hAnsi="Times New Roman"/>
          <w:bCs/>
          <w:sz w:val="26"/>
          <w:szCs w:val="26"/>
          <w:lang w:val="es-ES_tradnl"/>
        </w:rPr>
        <w:t xml:space="preserve">, </w:t>
      </w:r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Universal Civil </w:t>
      </w:r>
      <w:proofErr w:type="spellStart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Jurisdiction</w:t>
      </w:r>
      <w:proofErr w:type="spellEnd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and </w:t>
      </w:r>
      <w:proofErr w:type="spellStart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the</w:t>
      </w:r>
      <w:proofErr w:type="spellEnd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Liability</w:t>
      </w:r>
      <w:proofErr w:type="spellEnd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Corporations</w:t>
      </w:r>
      <w:proofErr w:type="spellEnd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in International </w:t>
      </w:r>
      <w:proofErr w:type="spellStart"/>
      <w:r w:rsidRPr="00366793">
        <w:rPr>
          <w:rFonts w:ascii="Times New Roman" w:hAnsi="Times New Roman"/>
          <w:bCs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bCs/>
          <w:sz w:val="26"/>
          <w:szCs w:val="26"/>
          <w:lang w:val="es-ES_tradnl"/>
        </w:rPr>
        <w:t xml:space="preserve">, </w:t>
      </w:r>
      <w:r w:rsidR="00145EB7" w:rsidRPr="00366793">
        <w:rPr>
          <w:rFonts w:ascii="Times New Roman" w:hAnsi="Times New Roman"/>
          <w:bCs/>
          <w:sz w:val="26"/>
          <w:szCs w:val="26"/>
          <w:lang w:val="es-ES_tradnl"/>
        </w:rPr>
        <w:t xml:space="preserve">presentadora en la </w:t>
      </w:r>
      <w:r w:rsidR="00F436CA" w:rsidRPr="00366793">
        <w:rPr>
          <w:rFonts w:ascii="Times New Roman" w:hAnsi="Times New Roman"/>
          <w:bCs/>
          <w:sz w:val="26"/>
          <w:szCs w:val="26"/>
          <w:lang w:val="es-ES_tradnl"/>
        </w:rPr>
        <w:t>mesa</w:t>
      </w:r>
      <w:r w:rsidR="00145EB7" w:rsidRPr="00366793">
        <w:rPr>
          <w:rFonts w:ascii="Times New Roman" w:hAnsi="Times New Roman"/>
          <w:bCs/>
          <w:sz w:val="26"/>
          <w:szCs w:val="26"/>
          <w:lang w:val="es-ES_tradnl"/>
        </w:rPr>
        <w:t xml:space="preserve"> redonda</w:t>
      </w:r>
      <w:r w:rsidR="00450D3A" w:rsidRPr="00366793">
        <w:rPr>
          <w:rFonts w:ascii="Times New Roman" w:hAnsi="Times New Roman"/>
          <w:bCs/>
          <w:sz w:val="26"/>
          <w:szCs w:val="26"/>
          <w:lang w:val="es-ES_tradnl"/>
        </w:rPr>
        <w:t xml:space="preserve">, </w:t>
      </w:r>
      <w:r w:rsidR="00172DE3">
        <w:rPr>
          <w:rFonts w:ascii="Times New Roman" w:hAnsi="Times New Roman"/>
          <w:bCs/>
          <w:sz w:val="26"/>
          <w:szCs w:val="26"/>
          <w:lang w:val="es-ES_tradnl"/>
        </w:rPr>
        <w:t>Instituto Universitario Europeo</w:t>
      </w:r>
      <w:r w:rsidRPr="00366793">
        <w:rPr>
          <w:rFonts w:ascii="Times New Roman" w:hAnsi="Times New Roman"/>
          <w:bCs/>
          <w:sz w:val="26"/>
          <w:szCs w:val="26"/>
          <w:lang w:val="es-ES_tradnl"/>
        </w:rPr>
        <w:t xml:space="preserve">, </w:t>
      </w:r>
      <w:proofErr w:type="spellStart"/>
      <w:r w:rsidR="00450D3A" w:rsidRPr="00366793">
        <w:rPr>
          <w:rFonts w:ascii="Times New Roman" w:hAnsi="Times New Roman"/>
          <w:bCs/>
          <w:sz w:val="26"/>
          <w:szCs w:val="26"/>
          <w:lang w:val="es-ES_tradnl"/>
        </w:rPr>
        <w:t>Fiesol</w:t>
      </w:r>
      <w:r w:rsidR="00B67702" w:rsidRPr="00366793">
        <w:rPr>
          <w:rFonts w:ascii="Times New Roman" w:hAnsi="Times New Roman"/>
          <w:bCs/>
          <w:sz w:val="26"/>
          <w:szCs w:val="26"/>
          <w:lang w:val="es-ES_tradnl"/>
        </w:rPr>
        <w:t>e</w:t>
      </w:r>
      <w:proofErr w:type="spellEnd"/>
      <w:r w:rsidRPr="00366793">
        <w:rPr>
          <w:rFonts w:ascii="Times New Roman" w:hAnsi="Times New Roman"/>
          <w:bCs/>
          <w:sz w:val="26"/>
          <w:szCs w:val="26"/>
          <w:lang w:val="es-ES_tradnl"/>
        </w:rPr>
        <w:t>, Ital</w:t>
      </w:r>
      <w:r w:rsidR="00145EB7" w:rsidRPr="00366793">
        <w:rPr>
          <w:rFonts w:ascii="Times New Roman" w:hAnsi="Times New Roman"/>
          <w:bCs/>
          <w:sz w:val="26"/>
          <w:szCs w:val="26"/>
          <w:lang w:val="es-ES_tradnl"/>
        </w:rPr>
        <w:t>ia</w:t>
      </w:r>
      <w:r w:rsidRPr="00366793">
        <w:rPr>
          <w:rFonts w:ascii="Times New Roman" w:hAnsi="Times New Roman"/>
          <w:bCs/>
          <w:sz w:val="26"/>
          <w:szCs w:val="26"/>
          <w:lang w:val="es-ES_tradnl"/>
        </w:rPr>
        <w:t xml:space="preserve"> (</w:t>
      </w:r>
      <w:r w:rsidR="00E642D7" w:rsidRPr="00366793">
        <w:rPr>
          <w:rFonts w:ascii="Times New Roman" w:hAnsi="Times New Roman"/>
          <w:bCs/>
          <w:sz w:val="26"/>
          <w:szCs w:val="26"/>
          <w:lang w:val="es-ES_tradnl"/>
        </w:rPr>
        <w:t>j</w:t>
      </w:r>
      <w:r w:rsidRPr="00366793">
        <w:rPr>
          <w:rFonts w:ascii="Times New Roman" w:hAnsi="Times New Roman"/>
          <w:bCs/>
          <w:sz w:val="26"/>
          <w:szCs w:val="26"/>
          <w:lang w:val="es-ES_tradnl"/>
        </w:rPr>
        <w:t>un</w:t>
      </w:r>
      <w:r w:rsidR="00145EB7" w:rsidRPr="00366793">
        <w:rPr>
          <w:rFonts w:ascii="Times New Roman" w:hAnsi="Times New Roman"/>
          <w:bCs/>
          <w:sz w:val="26"/>
          <w:szCs w:val="26"/>
          <w:lang w:val="es-ES_tradnl"/>
        </w:rPr>
        <w:t>io</w:t>
      </w:r>
      <w:r w:rsidRPr="00366793">
        <w:rPr>
          <w:rFonts w:ascii="Times New Roman" w:hAnsi="Times New Roman"/>
          <w:bCs/>
          <w:sz w:val="26"/>
          <w:szCs w:val="26"/>
          <w:lang w:val="es-ES_tradnl"/>
        </w:rPr>
        <w:t xml:space="preserve"> 2013). </w:t>
      </w:r>
    </w:p>
    <w:p w14:paraId="79AC73F8" w14:textId="77777777" w:rsidR="007E448F" w:rsidRPr="00366793" w:rsidRDefault="007E448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67E9F797" w14:textId="0205DD84" w:rsidR="007E448F" w:rsidRPr="00366793" w:rsidRDefault="007E448F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366793">
        <w:rPr>
          <w:rFonts w:ascii="Times New Roman" w:hAnsi="Times New Roman"/>
          <w:sz w:val="26"/>
          <w:szCs w:val="26"/>
        </w:rPr>
        <w:lastRenderedPageBreak/>
        <w:t xml:space="preserve">Bond v. United States </w:t>
      </w:r>
      <w:r w:rsidRPr="00366793">
        <w:rPr>
          <w:rFonts w:ascii="Times New Roman" w:hAnsi="Times New Roman"/>
          <w:i/>
          <w:sz w:val="26"/>
          <w:szCs w:val="26"/>
        </w:rPr>
        <w:t>and the Treaty Power</w:t>
      </w:r>
      <w:r w:rsidRPr="0036679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6793">
        <w:rPr>
          <w:rFonts w:ascii="Times New Roman" w:hAnsi="Times New Roman"/>
          <w:sz w:val="26"/>
          <w:szCs w:val="26"/>
        </w:rPr>
        <w:t>panelist</w:t>
      </w:r>
      <w:r w:rsidR="00145EB7" w:rsidRPr="00366793">
        <w:rPr>
          <w:rFonts w:ascii="Times New Roman" w:hAnsi="Times New Roman"/>
          <w:sz w:val="26"/>
          <w:szCs w:val="26"/>
        </w:rPr>
        <w:t>a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 </w:t>
      </w:r>
      <w:r w:rsidR="00145EB7" w:rsidRPr="00366793">
        <w:rPr>
          <w:rFonts w:ascii="Times New Roman" w:hAnsi="Times New Roman"/>
          <w:sz w:val="26"/>
          <w:szCs w:val="26"/>
        </w:rPr>
        <w:t xml:space="preserve">y </w:t>
      </w:r>
      <w:proofErr w:type="spellStart"/>
      <w:r w:rsidR="00145EB7" w:rsidRPr="00366793">
        <w:rPr>
          <w:rFonts w:ascii="Times New Roman" w:hAnsi="Times New Roman"/>
          <w:sz w:val="26"/>
          <w:szCs w:val="26"/>
        </w:rPr>
        <w:t>organizadora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E642D7" w:rsidRPr="00366793">
        <w:rPr>
          <w:rFonts w:ascii="Times New Roman" w:hAnsi="Times New Roman"/>
          <w:sz w:val="26"/>
          <w:szCs w:val="26"/>
        </w:rPr>
        <w:t>r</w:t>
      </w:r>
      <w:r w:rsidR="00145EB7" w:rsidRPr="00366793">
        <w:rPr>
          <w:rFonts w:ascii="Times New Roman" w:hAnsi="Times New Roman"/>
          <w:sz w:val="26"/>
          <w:szCs w:val="26"/>
        </w:rPr>
        <w:t>eunión</w:t>
      </w:r>
      <w:proofErr w:type="spellEnd"/>
      <w:r w:rsidR="00145EB7" w:rsidRPr="003667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42D7" w:rsidRPr="00366793">
        <w:rPr>
          <w:rFonts w:ascii="Times New Roman" w:hAnsi="Times New Roman"/>
          <w:sz w:val="26"/>
          <w:szCs w:val="26"/>
        </w:rPr>
        <w:t>a</w:t>
      </w:r>
      <w:r w:rsidR="00145EB7" w:rsidRPr="00366793">
        <w:rPr>
          <w:rFonts w:ascii="Times New Roman" w:hAnsi="Times New Roman"/>
          <w:sz w:val="26"/>
          <w:szCs w:val="26"/>
        </w:rPr>
        <w:t>nual</w:t>
      </w:r>
      <w:proofErr w:type="spellEnd"/>
      <w:r w:rsidR="00145EB7" w:rsidRPr="00366793">
        <w:rPr>
          <w:rFonts w:ascii="Times New Roman" w:hAnsi="Times New Roman"/>
          <w:sz w:val="26"/>
          <w:szCs w:val="26"/>
        </w:rPr>
        <w:t xml:space="preserve"> de la </w:t>
      </w:r>
      <w:r w:rsidR="004F1D15" w:rsidRPr="00443C15">
        <w:rPr>
          <w:rFonts w:ascii="Times New Roman" w:hAnsi="Times New Roman"/>
          <w:i/>
          <w:sz w:val="26"/>
          <w:szCs w:val="26"/>
        </w:rPr>
        <w:t>American Society of International Law</w:t>
      </w:r>
      <w:r w:rsidR="008E39B5" w:rsidRPr="00366793">
        <w:rPr>
          <w:rFonts w:ascii="Times New Roman" w:hAnsi="Times New Roman"/>
          <w:sz w:val="26"/>
          <w:szCs w:val="26"/>
        </w:rPr>
        <w:t>, Washington, D.C.</w:t>
      </w:r>
      <w:r w:rsidRPr="00366793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E642D7" w:rsidRPr="00366793">
        <w:rPr>
          <w:rFonts w:ascii="Times New Roman" w:hAnsi="Times New Roman"/>
          <w:sz w:val="26"/>
          <w:szCs w:val="26"/>
        </w:rPr>
        <w:t>a</w:t>
      </w:r>
      <w:r w:rsidR="00145EB7" w:rsidRPr="00366793">
        <w:rPr>
          <w:rFonts w:ascii="Times New Roman" w:hAnsi="Times New Roman"/>
          <w:sz w:val="26"/>
          <w:szCs w:val="26"/>
        </w:rPr>
        <w:t>b</w:t>
      </w:r>
      <w:r w:rsidRPr="00366793">
        <w:rPr>
          <w:rFonts w:ascii="Times New Roman" w:hAnsi="Times New Roman"/>
          <w:sz w:val="26"/>
          <w:szCs w:val="26"/>
        </w:rPr>
        <w:t>ril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 2013).</w:t>
      </w:r>
      <w:proofErr w:type="gramEnd"/>
    </w:p>
    <w:p w14:paraId="15CC377F" w14:textId="77777777" w:rsidR="007E448F" w:rsidRPr="00366793" w:rsidRDefault="007E448F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5679BC3B" w14:textId="276BBEEE" w:rsidR="007E448F" w:rsidRPr="00366793" w:rsidRDefault="007E448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American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Treaty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Exceptionalism</w:t>
      </w:r>
      <w:proofErr w:type="spellEnd"/>
      <w:r w:rsidR="00CF7404" w:rsidRPr="00366793">
        <w:rPr>
          <w:rFonts w:ascii="Times New Roman" w:hAnsi="Times New Roman"/>
          <w:sz w:val="26"/>
          <w:szCs w:val="26"/>
          <w:lang w:val="es-ES_tradnl"/>
        </w:rPr>
        <w:t>,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>moderadora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>y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organiz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>adora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r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 xml:space="preserve">eunión 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 xml:space="preserve">nual de la </w:t>
      </w:r>
      <w:r w:rsidR="004F1D1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American </w:t>
      </w:r>
      <w:proofErr w:type="spellStart"/>
      <w:r w:rsidR="004F1D15" w:rsidRPr="00443C15">
        <w:rPr>
          <w:rFonts w:ascii="Times New Roman" w:hAnsi="Times New Roman"/>
          <w:i/>
          <w:sz w:val="26"/>
          <w:szCs w:val="26"/>
          <w:lang w:val="es-ES_tradnl"/>
        </w:rPr>
        <w:t>Society</w:t>
      </w:r>
      <w:proofErr w:type="spellEnd"/>
      <w:r w:rsidR="004F1D1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of International </w:t>
      </w:r>
      <w:proofErr w:type="spellStart"/>
      <w:r w:rsidR="004F1D15" w:rsidRPr="00443C15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="008E39B5" w:rsidRPr="00366793">
        <w:rPr>
          <w:rFonts w:ascii="Times New Roman" w:hAnsi="Times New Roman"/>
          <w:sz w:val="26"/>
          <w:szCs w:val="26"/>
          <w:lang w:val="es-ES_tradnl"/>
        </w:rPr>
        <w:t>, Washington, D.C.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>b</w:t>
      </w:r>
      <w:r w:rsidRPr="00366793">
        <w:rPr>
          <w:rFonts w:ascii="Times New Roman" w:hAnsi="Times New Roman"/>
          <w:sz w:val="26"/>
          <w:szCs w:val="26"/>
          <w:lang w:val="es-ES_tradnl"/>
        </w:rPr>
        <w:t>ril 2013).</w:t>
      </w:r>
    </w:p>
    <w:p w14:paraId="17370D03" w14:textId="77777777" w:rsidR="007E448F" w:rsidRPr="00366793" w:rsidRDefault="007E448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35FADCF2" w14:textId="6C7148B5" w:rsidR="007E448F" w:rsidRPr="00366793" w:rsidRDefault="007E448F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Burma’s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2008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Constitution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&amp;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Rule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BF2889" w:rsidRPr="00366793">
        <w:rPr>
          <w:rFonts w:ascii="Times New Roman" w:hAnsi="Times New Roman"/>
          <w:sz w:val="26"/>
          <w:szCs w:val="26"/>
          <w:lang w:val="es-ES_tradnl"/>
        </w:rPr>
        <w:t>presentó</w:t>
      </w:r>
      <w:r w:rsidR="00145EB7" w:rsidRPr="00366793">
        <w:rPr>
          <w:rFonts w:ascii="Times New Roman" w:hAnsi="Times New Roman"/>
          <w:sz w:val="26"/>
          <w:szCs w:val="26"/>
          <w:lang w:val="es-ES_tradnl"/>
        </w:rPr>
        <w:t xml:space="preserve"> taller de medio día de duración sobre temas 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 xml:space="preserve">constitucionales </w:t>
      </w:r>
      <w:r w:rsidR="007D603A" w:rsidRPr="00366793">
        <w:rPr>
          <w:rFonts w:ascii="Times New Roman" w:hAnsi="Times New Roman"/>
          <w:sz w:val="26"/>
          <w:szCs w:val="26"/>
          <w:lang w:val="es-ES_tradnl"/>
        </w:rPr>
        <w:t xml:space="preserve">comparativos 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 xml:space="preserve">y de derechos humanos y reforma constitucional al Comité sobre el Estado de Derecho y a otros miembros del Parlamento de </w:t>
      </w:r>
      <w:r w:rsidR="00D15598" w:rsidRPr="00366793">
        <w:rPr>
          <w:rFonts w:ascii="Times New Roman" w:hAnsi="Times New Roman"/>
          <w:sz w:val="26"/>
          <w:szCs w:val="26"/>
          <w:lang w:val="es-ES_tradnl"/>
        </w:rPr>
        <w:t xml:space="preserve">Myanmar, </w:t>
      </w:r>
      <w:proofErr w:type="spellStart"/>
      <w:r w:rsidR="00D15598" w:rsidRPr="00366793">
        <w:rPr>
          <w:rFonts w:ascii="Times New Roman" w:hAnsi="Times New Roman"/>
          <w:sz w:val="26"/>
          <w:szCs w:val="26"/>
          <w:lang w:val="es-ES_tradnl"/>
        </w:rPr>
        <w:t>Naypyit</w:t>
      </w:r>
      <w:r w:rsidR="008E39B5" w:rsidRPr="00366793">
        <w:rPr>
          <w:rFonts w:ascii="Times New Roman" w:hAnsi="Times New Roman"/>
          <w:sz w:val="26"/>
          <w:szCs w:val="26"/>
          <w:lang w:val="es-ES_tradnl"/>
        </w:rPr>
        <w:t>aw</w:t>
      </w:r>
      <w:proofErr w:type="spellEnd"/>
      <w:r w:rsidR="008E39B5" w:rsidRPr="00366793">
        <w:rPr>
          <w:rFonts w:ascii="Times New Roman" w:hAnsi="Times New Roman"/>
          <w:sz w:val="26"/>
          <w:szCs w:val="26"/>
          <w:lang w:val="es-ES_tradnl"/>
        </w:rPr>
        <w:t>, Myanmar 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f</w:t>
      </w:r>
      <w:r w:rsidRPr="00366793">
        <w:rPr>
          <w:rFonts w:ascii="Times New Roman" w:hAnsi="Times New Roman"/>
          <w:sz w:val="26"/>
          <w:szCs w:val="26"/>
          <w:lang w:val="es-ES_tradnl"/>
        </w:rPr>
        <w:t>eb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>rero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2013). </w:t>
      </w:r>
    </w:p>
    <w:p w14:paraId="73FAF3DF" w14:textId="77777777" w:rsidR="007E448F" w:rsidRPr="00366793" w:rsidRDefault="007E448F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7D6AA88B" w14:textId="6B19A387" w:rsidR="007E448F" w:rsidRPr="00366793" w:rsidRDefault="007E448F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Rule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2008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Burmese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Constitution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>presentado</w:t>
      </w:r>
      <w:r w:rsidR="00AB5F83" w:rsidRPr="00366793">
        <w:rPr>
          <w:rFonts w:ascii="Times New Roman" w:hAnsi="Times New Roman"/>
          <w:sz w:val="26"/>
          <w:szCs w:val="26"/>
          <w:lang w:val="es-ES_tradnl"/>
        </w:rPr>
        <w:t>r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 xml:space="preserve">a en el taller patrocinado por </w:t>
      </w:r>
      <w:r w:rsidR="008E39B5" w:rsidRPr="00366793">
        <w:rPr>
          <w:rFonts w:ascii="Times New Roman" w:hAnsi="Times New Roman"/>
          <w:sz w:val="26"/>
          <w:szCs w:val="26"/>
          <w:lang w:val="es-ES_tradnl"/>
        </w:rPr>
        <w:t xml:space="preserve">Myanmar </w:t>
      </w:r>
      <w:proofErr w:type="spellStart"/>
      <w:r w:rsidR="008E39B5" w:rsidRPr="00366793">
        <w:rPr>
          <w:rFonts w:ascii="Times New Roman" w:hAnsi="Times New Roman"/>
          <w:sz w:val="26"/>
          <w:szCs w:val="26"/>
          <w:lang w:val="es-ES_tradnl"/>
        </w:rPr>
        <w:t>Egress</w:t>
      </w:r>
      <w:proofErr w:type="spellEnd"/>
      <w:r w:rsidR="008E39B5" w:rsidRPr="00366793">
        <w:rPr>
          <w:rFonts w:ascii="Times New Roman" w:hAnsi="Times New Roman"/>
          <w:sz w:val="26"/>
          <w:szCs w:val="26"/>
          <w:lang w:val="es-ES_tradnl"/>
        </w:rPr>
        <w:t>, Yangon, Myanmar 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f</w:t>
      </w:r>
      <w:r w:rsidRPr="00366793">
        <w:rPr>
          <w:rFonts w:ascii="Times New Roman" w:hAnsi="Times New Roman"/>
          <w:sz w:val="26"/>
          <w:szCs w:val="26"/>
          <w:lang w:val="es-ES_tradnl"/>
        </w:rPr>
        <w:t>eb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>rero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2013).  </w:t>
      </w:r>
    </w:p>
    <w:p w14:paraId="7FD0EA7B" w14:textId="77777777" w:rsidR="00AB5F83" w:rsidRPr="00366793" w:rsidRDefault="00AB5F83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0CC078FB" w14:textId="3CF94289" w:rsidR="007E448F" w:rsidRPr="00366793" w:rsidRDefault="007E448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Targeted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Killing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,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Unmanned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Aerial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Vehicles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EU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Policy</w:t>
      </w:r>
      <w:proofErr w:type="spellEnd"/>
      <w:r w:rsidR="00CF7404" w:rsidRPr="00366793">
        <w:rPr>
          <w:rFonts w:ascii="Times New Roman" w:hAnsi="Times New Roman"/>
          <w:sz w:val="26"/>
          <w:szCs w:val="26"/>
          <w:lang w:val="es-ES_tradnl"/>
        </w:rPr>
        <w:t>,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 xml:space="preserve">participante invitada al </w:t>
      </w:r>
      <w:r w:rsidR="00F436CA" w:rsidRPr="00366793">
        <w:rPr>
          <w:rFonts w:ascii="Times New Roman" w:hAnsi="Times New Roman"/>
          <w:sz w:val="26"/>
          <w:szCs w:val="26"/>
          <w:lang w:val="es-ES_tradnl"/>
        </w:rPr>
        <w:t>t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 xml:space="preserve">aller de </w:t>
      </w:r>
      <w:r w:rsidR="00F436CA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 xml:space="preserve">lto </w:t>
      </w:r>
      <w:r w:rsidR="00F436CA" w:rsidRPr="00366793">
        <w:rPr>
          <w:rFonts w:ascii="Times New Roman" w:hAnsi="Times New Roman"/>
          <w:sz w:val="26"/>
          <w:szCs w:val="26"/>
          <w:lang w:val="es-ES_tradnl"/>
        </w:rPr>
        <w:t>n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 xml:space="preserve">ivel, </w:t>
      </w:r>
      <w:r w:rsidR="00B108F4">
        <w:rPr>
          <w:rFonts w:ascii="Times New Roman" w:hAnsi="Times New Roman"/>
          <w:sz w:val="26"/>
          <w:szCs w:val="26"/>
          <w:lang w:val="es-ES_tradnl"/>
        </w:rPr>
        <w:t>Instituto Universitario Europeo</w:t>
      </w:r>
      <w:r w:rsidR="00F54E2B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="00450D3A" w:rsidRPr="00366793">
        <w:rPr>
          <w:rFonts w:ascii="Times New Roman" w:hAnsi="Times New Roman"/>
          <w:bCs/>
          <w:sz w:val="26"/>
          <w:szCs w:val="26"/>
          <w:lang w:val="es-ES_tradnl"/>
        </w:rPr>
        <w:t>Fiesol</w:t>
      </w:r>
      <w:r w:rsidR="00B67702" w:rsidRPr="00366793">
        <w:rPr>
          <w:rFonts w:ascii="Times New Roman" w:hAnsi="Times New Roman"/>
          <w:bCs/>
          <w:sz w:val="26"/>
          <w:szCs w:val="26"/>
          <w:lang w:val="es-ES_tradnl"/>
        </w:rPr>
        <w:t>e</w:t>
      </w:r>
      <w:proofErr w:type="spellEnd"/>
      <w:r w:rsidR="008E39B5" w:rsidRPr="00366793">
        <w:rPr>
          <w:rFonts w:ascii="Times New Roman" w:hAnsi="Times New Roman"/>
          <w:sz w:val="26"/>
          <w:szCs w:val="26"/>
          <w:lang w:val="es-ES_tradnl"/>
        </w:rPr>
        <w:t>, Ital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>ia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f</w:t>
      </w:r>
      <w:r w:rsidRPr="00366793">
        <w:rPr>
          <w:rFonts w:ascii="Times New Roman" w:hAnsi="Times New Roman"/>
          <w:sz w:val="26"/>
          <w:szCs w:val="26"/>
          <w:lang w:val="es-ES_tradnl"/>
        </w:rPr>
        <w:t>eb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>rero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2013).</w:t>
      </w:r>
    </w:p>
    <w:p w14:paraId="4EEDF83E" w14:textId="77777777" w:rsidR="007E448F" w:rsidRPr="00366793" w:rsidRDefault="007E448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1A59522B" w14:textId="417A6905" w:rsidR="007E448F" w:rsidRPr="00366793" w:rsidRDefault="00864CD5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z w:val="26"/>
          <w:szCs w:val="26"/>
          <w:lang w:val="es-ES_tradnl"/>
        </w:rPr>
        <w:t>Reunión de expertos sobre</w:t>
      </w:r>
      <w:r w:rsidR="007E448F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t>Aparatos Robóticos Letales Autónomos</w:t>
      </w:r>
      <w:r w:rsidR="007E448F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Pr="00366793">
        <w:rPr>
          <w:rFonts w:ascii="Times New Roman" w:hAnsi="Times New Roman"/>
          <w:sz w:val="26"/>
          <w:szCs w:val="26"/>
          <w:lang w:val="es-ES_tradnl"/>
        </w:rPr>
        <w:t>participante invitada</w:t>
      </w:r>
      <w:r w:rsidR="00450D3A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B108F4">
        <w:rPr>
          <w:rFonts w:ascii="Times New Roman" w:hAnsi="Times New Roman"/>
          <w:sz w:val="26"/>
          <w:szCs w:val="26"/>
          <w:lang w:val="es-ES_tradnl"/>
        </w:rPr>
        <w:t>Instituto Universitario Europeo</w:t>
      </w:r>
      <w:r w:rsidR="008E39B5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="00450D3A" w:rsidRPr="00366793">
        <w:rPr>
          <w:rFonts w:ascii="Times New Roman" w:hAnsi="Times New Roman"/>
          <w:bCs/>
          <w:sz w:val="26"/>
          <w:szCs w:val="26"/>
          <w:lang w:val="es-ES_tradnl"/>
        </w:rPr>
        <w:t>Fiesole</w:t>
      </w:r>
      <w:proofErr w:type="spellEnd"/>
      <w:r w:rsidR="008E39B5" w:rsidRPr="00366793">
        <w:rPr>
          <w:rFonts w:ascii="Times New Roman" w:hAnsi="Times New Roman"/>
          <w:sz w:val="26"/>
          <w:szCs w:val="26"/>
          <w:lang w:val="es-ES_tradnl"/>
        </w:rPr>
        <w:t>, Ital</w:t>
      </w:r>
      <w:r w:rsidRPr="00366793">
        <w:rPr>
          <w:rFonts w:ascii="Times New Roman" w:hAnsi="Times New Roman"/>
          <w:sz w:val="26"/>
          <w:szCs w:val="26"/>
          <w:lang w:val="es-ES_tradnl"/>
        </w:rPr>
        <w:t>ia</w:t>
      </w:r>
      <w:r w:rsidR="007E448F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f</w:t>
      </w:r>
      <w:r w:rsidR="007E448F" w:rsidRPr="00366793">
        <w:rPr>
          <w:rFonts w:ascii="Times New Roman" w:hAnsi="Times New Roman"/>
          <w:sz w:val="26"/>
          <w:szCs w:val="26"/>
          <w:lang w:val="es-ES_tradnl"/>
        </w:rPr>
        <w:t>eb</w:t>
      </w:r>
      <w:r w:rsidRPr="00366793">
        <w:rPr>
          <w:rFonts w:ascii="Times New Roman" w:hAnsi="Times New Roman"/>
          <w:sz w:val="26"/>
          <w:szCs w:val="26"/>
          <w:lang w:val="es-ES_tradnl"/>
        </w:rPr>
        <w:t>rero</w:t>
      </w:r>
      <w:r w:rsidR="007E448F" w:rsidRPr="00366793">
        <w:rPr>
          <w:rFonts w:ascii="Times New Roman" w:hAnsi="Times New Roman"/>
          <w:sz w:val="26"/>
          <w:szCs w:val="26"/>
          <w:lang w:val="es-ES_tradnl"/>
        </w:rPr>
        <w:t xml:space="preserve"> 2013).</w:t>
      </w:r>
    </w:p>
    <w:p w14:paraId="6FB207D2" w14:textId="77777777" w:rsidR="007E448F" w:rsidRPr="00366793" w:rsidRDefault="007E448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1BE2F914" w14:textId="5512F9F1" w:rsidR="007E448F" w:rsidRPr="00366793" w:rsidRDefault="007E448F" w:rsidP="003667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Derogation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,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Convergence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, and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War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Peace</w:t>
      </w:r>
      <w:proofErr w:type="spellEnd"/>
      <w:r w:rsidR="00D15598" w:rsidRPr="00366793">
        <w:rPr>
          <w:rFonts w:ascii="Times New Roman" w:hAnsi="Times New Roman"/>
          <w:sz w:val="26"/>
          <w:szCs w:val="26"/>
          <w:lang w:val="es-ES_tradnl"/>
        </w:rPr>
        <w:t>,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72DE3">
        <w:rPr>
          <w:rFonts w:ascii="Times New Roman" w:hAnsi="Times New Roman"/>
          <w:sz w:val="26"/>
          <w:szCs w:val="26"/>
          <w:lang w:val="es-ES_tradnl"/>
        </w:rPr>
        <w:t xml:space="preserve">trabajo 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>presentad</w:t>
      </w:r>
      <w:r w:rsidR="00172DE3">
        <w:rPr>
          <w:rFonts w:ascii="Times New Roman" w:hAnsi="Times New Roman"/>
          <w:sz w:val="26"/>
          <w:szCs w:val="26"/>
          <w:lang w:val="es-ES_tradnl"/>
        </w:rPr>
        <w:t>o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 xml:space="preserve"> en la Mesa Redonda en honor de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Louis </w:t>
      </w:r>
      <w:proofErr w:type="spellStart"/>
      <w:r w:rsidRPr="00366793">
        <w:rPr>
          <w:rFonts w:ascii="Times New Roman" w:hAnsi="Times New Roman"/>
          <w:sz w:val="26"/>
          <w:szCs w:val="26"/>
          <w:lang w:val="es-ES_tradnl"/>
        </w:rPr>
        <w:t>Henkin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International </w:t>
      </w:r>
      <w:proofErr w:type="spellStart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>Association</w:t>
      </w:r>
      <w:proofErr w:type="spellEnd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>Constitutional</w:t>
      </w:r>
      <w:proofErr w:type="spellEnd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="007D603A" w:rsidRPr="00366793">
        <w:rPr>
          <w:rFonts w:ascii="Times New Roman" w:hAnsi="Times New Roman"/>
          <w:sz w:val="26"/>
          <w:szCs w:val="26"/>
          <w:lang w:val="es-ES_tradnl"/>
        </w:rPr>
        <w:t xml:space="preserve"> (Asociación Internacional de Derecho Constitucional)</w:t>
      </w:r>
      <w:r w:rsidR="002271AC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C24904">
        <w:rPr>
          <w:rFonts w:ascii="Times New Roman" w:hAnsi="Times New Roman"/>
          <w:sz w:val="26"/>
          <w:szCs w:val="26"/>
          <w:lang w:val="es-ES_tradnl"/>
        </w:rPr>
        <w:t>Facultad de Derecho de Columbia</w:t>
      </w:r>
      <w:r w:rsidR="008E39B5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770E4A" w:rsidRPr="00366793">
        <w:rPr>
          <w:rFonts w:ascii="Times New Roman" w:hAnsi="Times New Roman"/>
          <w:sz w:val="26"/>
          <w:szCs w:val="26"/>
          <w:lang w:val="es-ES_tradnl"/>
        </w:rPr>
        <w:t>N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>ueva</w:t>
      </w:r>
      <w:r w:rsidR="00770E4A" w:rsidRPr="00366793">
        <w:rPr>
          <w:rFonts w:ascii="Times New Roman" w:hAnsi="Times New Roman"/>
          <w:sz w:val="26"/>
          <w:szCs w:val="26"/>
          <w:lang w:val="es-ES_tradnl"/>
        </w:rPr>
        <w:t xml:space="preserve"> York, </w:t>
      </w:r>
      <w:r w:rsidR="008E39B5" w:rsidRPr="00366793">
        <w:rPr>
          <w:rFonts w:ascii="Times New Roman" w:hAnsi="Times New Roman"/>
          <w:sz w:val="26"/>
          <w:szCs w:val="26"/>
          <w:lang w:val="es-ES_tradnl"/>
        </w:rPr>
        <w:t>NY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n</w:t>
      </w:r>
      <w:r w:rsidRPr="00366793">
        <w:rPr>
          <w:rFonts w:ascii="Times New Roman" w:hAnsi="Times New Roman"/>
          <w:sz w:val="26"/>
          <w:szCs w:val="26"/>
          <w:lang w:val="es-ES_tradnl"/>
        </w:rPr>
        <w:t>ov</w:t>
      </w:r>
      <w:r w:rsidR="00864CD5" w:rsidRPr="00366793">
        <w:rPr>
          <w:rFonts w:ascii="Times New Roman" w:hAnsi="Times New Roman"/>
          <w:sz w:val="26"/>
          <w:szCs w:val="26"/>
          <w:lang w:val="es-ES_tradnl"/>
        </w:rPr>
        <w:t>iembre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2012). </w:t>
      </w:r>
    </w:p>
    <w:p w14:paraId="6D7A3C6B" w14:textId="77777777" w:rsidR="007E448F" w:rsidRPr="00366793" w:rsidRDefault="007E448F" w:rsidP="003667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056CD201" w14:textId="2A069A4C" w:rsidR="007E448F" w:rsidRPr="00366793" w:rsidRDefault="007E448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International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Versus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National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Security</w:t>
      </w:r>
      <w:r w:rsidR="00D15598" w:rsidRPr="00366793">
        <w:rPr>
          <w:rFonts w:ascii="Times New Roman" w:hAnsi="Times New Roman"/>
          <w:sz w:val="26"/>
          <w:szCs w:val="26"/>
          <w:lang w:val="es-ES_tradnl"/>
        </w:rPr>
        <w:t>,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panelist</w:t>
      </w:r>
      <w:r w:rsidR="0076784D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1A645F" w:rsidRPr="00366793">
        <w:rPr>
          <w:rFonts w:ascii="Times New Roman" w:hAnsi="Times New Roman"/>
          <w:sz w:val="26"/>
          <w:szCs w:val="26"/>
          <w:lang w:val="es-ES_tradnl"/>
        </w:rPr>
        <w:t>,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r</w:t>
      </w:r>
      <w:r w:rsidR="002271AC" w:rsidRPr="00366793">
        <w:rPr>
          <w:rFonts w:ascii="Times New Roman" w:hAnsi="Times New Roman"/>
          <w:sz w:val="26"/>
          <w:szCs w:val="26"/>
          <w:lang w:val="es-ES_tradnl"/>
        </w:rPr>
        <w:t xml:space="preserve">eunión 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2271AC" w:rsidRPr="00366793">
        <w:rPr>
          <w:rFonts w:ascii="Times New Roman" w:hAnsi="Times New Roman"/>
          <w:sz w:val="26"/>
          <w:szCs w:val="26"/>
          <w:lang w:val="es-ES_tradnl"/>
        </w:rPr>
        <w:t>n</w:t>
      </w:r>
      <w:r w:rsidR="0076784D" w:rsidRPr="00366793">
        <w:rPr>
          <w:rFonts w:ascii="Times New Roman" w:hAnsi="Times New Roman"/>
          <w:sz w:val="26"/>
          <w:szCs w:val="26"/>
          <w:lang w:val="es-ES_tradnl"/>
        </w:rPr>
        <w:t xml:space="preserve">ual de la </w:t>
      </w:r>
      <w:proofErr w:type="spellStart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>Federalist</w:t>
      </w:r>
      <w:proofErr w:type="spellEnd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>Society</w:t>
      </w:r>
      <w:proofErr w:type="spellEnd"/>
      <w:r w:rsidR="007D603A" w:rsidRPr="00366793">
        <w:rPr>
          <w:rFonts w:ascii="Times New Roman" w:hAnsi="Times New Roman"/>
          <w:sz w:val="26"/>
          <w:szCs w:val="26"/>
          <w:lang w:val="es-ES_tradnl"/>
        </w:rPr>
        <w:t xml:space="preserve"> (Sociedad Federalista)</w:t>
      </w:r>
      <w:r w:rsidR="008E39B5" w:rsidRPr="00366793">
        <w:rPr>
          <w:rFonts w:ascii="Times New Roman" w:hAnsi="Times New Roman"/>
          <w:sz w:val="26"/>
          <w:szCs w:val="26"/>
          <w:lang w:val="es-ES_tradnl"/>
        </w:rPr>
        <w:t>, Washington, D.C.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n</w:t>
      </w:r>
      <w:r w:rsidRPr="00366793">
        <w:rPr>
          <w:rFonts w:ascii="Times New Roman" w:hAnsi="Times New Roman"/>
          <w:sz w:val="26"/>
          <w:szCs w:val="26"/>
          <w:lang w:val="es-ES_tradnl"/>
        </w:rPr>
        <w:t>ov</w:t>
      </w:r>
      <w:r w:rsidR="0076784D" w:rsidRPr="00366793">
        <w:rPr>
          <w:rFonts w:ascii="Times New Roman" w:hAnsi="Times New Roman"/>
          <w:sz w:val="26"/>
          <w:szCs w:val="26"/>
          <w:lang w:val="es-ES_tradnl"/>
        </w:rPr>
        <w:t>iembre</w:t>
      </w:r>
      <w:r w:rsidRPr="00366793">
        <w:rPr>
          <w:rFonts w:ascii="Times New Roman" w:hAnsi="Times New Roman"/>
          <w:sz w:val="26"/>
          <w:szCs w:val="26"/>
          <w:lang w:val="es-ES_tradnl"/>
        </w:rPr>
        <w:t>. 2012).</w:t>
      </w:r>
    </w:p>
    <w:p w14:paraId="3AC13107" w14:textId="77777777" w:rsidR="007E448F" w:rsidRPr="00366793" w:rsidRDefault="007E448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2082AA05" w14:textId="56721CAE" w:rsidR="00774074" w:rsidRPr="00366793" w:rsidRDefault="007E448F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Guantanamo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Military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Commissions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Future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International Criminal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="00D15598" w:rsidRPr="00366793">
        <w:rPr>
          <w:rFonts w:ascii="Times New Roman" w:hAnsi="Times New Roman"/>
          <w:sz w:val="26"/>
          <w:szCs w:val="26"/>
          <w:lang w:val="es-ES_tradnl"/>
        </w:rPr>
        <w:t>,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lastRenderedPageBreak/>
        <w:t>panelist</w:t>
      </w:r>
      <w:r w:rsidR="0076784D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76784D" w:rsidRPr="00366793">
        <w:rPr>
          <w:rFonts w:ascii="Times New Roman" w:hAnsi="Times New Roman"/>
          <w:sz w:val="26"/>
          <w:szCs w:val="26"/>
          <w:lang w:val="es-ES_tradnl"/>
        </w:rPr>
        <w:t xml:space="preserve">Fin de Semana sobre el Derecho </w:t>
      </w:r>
      <w:r w:rsidRPr="00366793">
        <w:rPr>
          <w:rFonts w:ascii="Times New Roman" w:hAnsi="Times New Roman"/>
          <w:sz w:val="26"/>
          <w:szCs w:val="26"/>
          <w:lang w:val="es-ES_tradnl"/>
        </w:rPr>
        <w:t>Interna</w:t>
      </w:r>
      <w:r w:rsidR="0076784D" w:rsidRPr="00366793">
        <w:rPr>
          <w:rFonts w:ascii="Times New Roman" w:hAnsi="Times New Roman"/>
          <w:sz w:val="26"/>
          <w:szCs w:val="26"/>
          <w:lang w:val="es-ES_tradnl"/>
        </w:rPr>
        <w:t>c</w:t>
      </w:r>
      <w:r w:rsidRPr="00366793">
        <w:rPr>
          <w:rFonts w:ascii="Times New Roman" w:hAnsi="Times New Roman"/>
          <w:sz w:val="26"/>
          <w:szCs w:val="26"/>
          <w:lang w:val="es-ES_tradnl"/>
        </w:rPr>
        <w:t>ional</w:t>
      </w:r>
      <w:r w:rsidR="001A645F" w:rsidRPr="00366793">
        <w:rPr>
          <w:rFonts w:ascii="Times New Roman" w:hAnsi="Times New Roman"/>
          <w:sz w:val="26"/>
          <w:szCs w:val="26"/>
          <w:lang w:val="es-ES_tradnl"/>
        </w:rPr>
        <w:t>,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7D603A" w:rsidRPr="00366793">
        <w:rPr>
          <w:rFonts w:ascii="Times New Roman" w:hAnsi="Times New Roman"/>
          <w:sz w:val="26"/>
          <w:szCs w:val="26"/>
          <w:lang w:val="es-ES_tradnl"/>
        </w:rPr>
        <w:t xml:space="preserve">rama estadounidense </w:t>
      </w:r>
      <w:r w:rsidR="0039590B">
        <w:rPr>
          <w:rFonts w:ascii="Times New Roman" w:hAnsi="Times New Roman"/>
          <w:sz w:val="26"/>
          <w:szCs w:val="26"/>
          <w:lang w:val="es-ES_tradnl"/>
        </w:rPr>
        <w:t>del Colegio de Abogados Internacional</w:t>
      </w:r>
      <w:r w:rsidR="0076784D" w:rsidRPr="00366793">
        <w:rPr>
          <w:rFonts w:ascii="Times New Roman" w:hAnsi="Times New Roman"/>
          <w:sz w:val="26"/>
          <w:szCs w:val="26"/>
          <w:lang w:val="es-ES_tradnl"/>
        </w:rPr>
        <w:t>, Nueva</w:t>
      </w:r>
      <w:r w:rsidR="008E39B5" w:rsidRPr="00366793">
        <w:rPr>
          <w:rFonts w:ascii="Times New Roman" w:hAnsi="Times New Roman"/>
          <w:sz w:val="26"/>
          <w:szCs w:val="26"/>
          <w:lang w:val="es-ES_tradnl"/>
        </w:rPr>
        <w:t xml:space="preserve"> York, NY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o</w:t>
      </w:r>
      <w:r w:rsidRPr="00366793">
        <w:rPr>
          <w:rFonts w:ascii="Times New Roman" w:hAnsi="Times New Roman"/>
          <w:sz w:val="26"/>
          <w:szCs w:val="26"/>
          <w:lang w:val="es-ES_tradnl"/>
        </w:rPr>
        <w:t>ct</w:t>
      </w:r>
      <w:r w:rsidR="0076784D" w:rsidRPr="00366793">
        <w:rPr>
          <w:rFonts w:ascii="Times New Roman" w:hAnsi="Times New Roman"/>
          <w:sz w:val="26"/>
          <w:szCs w:val="26"/>
          <w:lang w:val="es-ES_tradnl"/>
        </w:rPr>
        <w:t>ubre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2012).</w:t>
      </w:r>
    </w:p>
    <w:p w14:paraId="4FC13870" w14:textId="77777777" w:rsidR="00B160CF" w:rsidRPr="00366793" w:rsidRDefault="00B160CF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429F0A7D" w14:textId="40A888D1" w:rsidR="00774074" w:rsidRPr="00366793" w:rsidRDefault="0076784D" w:rsidP="00366793">
      <w:pPr>
        <w:pStyle w:val="NormalWeb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color w:val="auto"/>
          <w:sz w:val="26"/>
          <w:szCs w:val="26"/>
          <w:lang w:val="es-ES_tradnl" w:eastAsia="en-US"/>
        </w:rPr>
      </w:pPr>
      <w:r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Reunión de e</w:t>
      </w:r>
      <w:r w:rsidR="00774074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xpert</w:t>
      </w:r>
      <w:r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 xml:space="preserve">os sobre el </w:t>
      </w:r>
      <w:r w:rsidR="007D603A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f</w:t>
      </w:r>
      <w:r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 xml:space="preserve">uturo </w:t>
      </w:r>
      <w:r w:rsidR="00AE5058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 xml:space="preserve">de la Corte Penal </w:t>
      </w:r>
      <w:r w:rsidR="007D603A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Internacional</w:t>
      </w:r>
      <w:r w:rsidR="008E39B5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 xml:space="preserve">, </w:t>
      </w:r>
      <w:r w:rsidR="00450D3A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participant</w:t>
      </w:r>
      <w:r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e invitada</w:t>
      </w:r>
      <w:r w:rsidR="00450D3A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 xml:space="preserve">, </w:t>
      </w:r>
      <w:r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La Haya</w:t>
      </w:r>
      <w:r w:rsidR="008E39B5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 xml:space="preserve">, </w:t>
      </w:r>
      <w:r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Países Bajos</w:t>
      </w:r>
      <w:r w:rsidR="008E39B5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 xml:space="preserve"> </w:t>
      </w:r>
      <w:r w:rsidR="00774074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(</w:t>
      </w:r>
      <w:r w:rsidR="00E642D7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s</w:t>
      </w:r>
      <w:r w:rsidR="00774074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ept</w:t>
      </w:r>
      <w:r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iembre</w:t>
      </w:r>
      <w:r w:rsidR="00774074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 xml:space="preserve"> 2012)</w:t>
      </w:r>
      <w:r w:rsidR="007E448F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>.</w:t>
      </w:r>
      <w:r w:rsidR="00774074" w:rsidRPr="00366793">
        <w:rPr>
          <w:rFonts w:ascii="Times New Roman" w:eastAsia="Times New Roman" w:hAnsi="Times New Roman"/>
          <w:bCs/>
          <w:color w:val="auto"/>
          <w:sz w:val="26"/>
          <w:szCs w:val="26"/>
          <w:lang w:val="es-ES_tradnl" w:eastAsia="en-US"/>
        </w:rPr>
        <w:t xml:space="preserve"> </w:t>
      </w:r>
    </w:p>
    <w:p w14:paraId="6A62232B" w14:textId="77777777" w:rsidR="00774074" w:rsidRPr="00366793" w:rsidRDefault="00774074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66C5536D" w14:textId="6D2F2960" w:rsidR="00962C72" w:rsidRPr="00366793" w:rsidRDefault="00774074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Rights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at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War</w:t>
      </w:r>
      <w:proofErr w:type="spellEnd"/>
      <w:r w:rsidR="008E39B5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76784D" w:rsidRPr="00366793">
        <w:rPr>
          <w:rFonts w:ascii="Times New Roman" w:hAnsi="Times New Roman"/>
          <w:sz w:val="26"/>
          <w:szCs w:val="26"/>
          <w:lang w:val="es-ES_tradnl"/>
        </w:rPr>
        <w:t xml:space="preserve">Presentación anual en memoria de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Louis </w:t>
      </w:r>
      <w:proofErr w:type="spellStart"/>
      <w:r w:rsidRPr="00366793">
        <w:rPr>
          <w:rFonts w:ascii="Times New Roman" w:hAnsi="Times New Roman"/>
          <w:sz w:val="26"/>
          <w:szCs w:val="26"/>
          <w:lang w:val="es-ES_tradnl"/>
        </w:rPr>
        <w:t>Henkin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7D603A" w:rsidRPr="00366793">
        <w:rPr>
          <w:rFonts w:ascii="Times New Roman" w:hAnsi="Times New Roman"/>
          <w:sz w:val="26"/>
          <w:szCs w:val="26"/>
          <w:lang w:val="es-ES_tradnl"/>
        </w:rPr>
        <w:t>Facultad de Derecho de la Universidad de Miami</w:t>
      </w:r>
      <w:r w:rsidR="008E39B5" w:rsidRPr="00366793">
        <w:rPr>
          <w:rFonts w:ascii="Times New Roman" w:hAnsi="Times New Roman"/>
          <w:sz w:val="26"/>
          <w:szCs w:val="26"/>
          <w:lang w:val="es-ES_tradnl"/>
        </w:rPr>
        <w:t>, Miami, FL</w:t>
      </w:r>
      <w:r w:rsidR="007E448F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s</w:t>
      </w:r>
      <w:r w:rsidR="007E448F" w:rsidRPr="00366793">
        <w:rPr>
          <w:rFonts w:ascii="Times New Roman" w:hAnsi="Times New Roman"/>
          <w:sz w:val="26"/>
          <w:szCs w:val="26"/>
          <w:lang w:val="es-ES_tradnl"/>
        </w:rPr>
        <w:t>ept</w:t>
      </w:r>
      <w:r w:rsidR="0076784D" w:rsidRPr="00366793">
        <w:rPr>
          <w:rFonts w:ascii="Times New Roman" w:hAnsi="Times New Roman"/>
          <w:sz w:val="26"/>
          <w:szCs w:val="26"/>
          <w:lang w:val="es-ES_tradnl"/>
        </w:rPr>
        <w:t>iembre</w:t>
      </w:r>
      <w:r w:rsidR="007E448F" w:rsidRPr="00366793">
        <w:rPr>
          <w:rFonts w:ascii="Times New Roman" w:hAnsi="Times New Roman"/>
          <w:sz w:val="26"/>
          <w:szCs w:val="26"/>
          <w:lang w:val="es-ES_tradnl"/>
        </w:rPr>
        <w:t xml:space="preserve"> 2012).</w:t>
      </w:r>
    </w:p>
    <w:p w14:paraId="3B1E5982" w14:textId="77777777" w:rsidR="00C56F26" w:rsidRPr="00366793" w:rsidRDefault="00C56F26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165CB30F" w14:textId="69B51E98" w:rsidR="00774074" w:rsidRPr="00366793" w:rsidRDefault="00774074" w:rsidP="00366793">
      <w:pPr>
        <w:pStyle w:val="NormalWeb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</w:pPr>
      <w:r w:rsidRPr="00366793">
        <w:rPr>
          <w:rFonts w:ascii="Times New Roman" w:eastAsia="Times New Roman" w:hAnsi="Times New Roman"/>
          <w:bCs/>
          <w:i/>
          <w:color w:val="auto"/>
          <w:sz w:val="26"/>
          <w:szCs w:val="26"/>
          <w:lang w:eastAsia="en-US"/>
        </w:rPr>
        <w:t>Convergence and Conflicts of Human Rights and International Humanitarian La</w:t>
      </w:r>
      <w:r w:rsidR="00B67702" w:rsidRPr="00366793">
        <w:rPr>
          <w:rFonts w:ascii="Times New Roman" w:eastAsia="Times New Roman" w:hAnsi="Times New Roman"/>
          <w:bCs/>
          <w:i/>
          <w:color w:val="auto"/>
          <w:sz w:val="26"/>
          <w:szCs w:val="26"/>
          <w:lang w:eastAsia="en-US"/>
        </w:rPr>
        <w:t xml:space="preserve">w </w:t>
      </w:r>
      <w:r w:rsidRPr="00366793">
        <w:rPr>
          <w:rFonts w:ascii="Times New Roman" w:eastAsia="Times New Roman" w:hAnsi="Times New Roman"/>
          <w:bCs/>
          <w:i/>
          <w:color w:val="auto"/>
          <w:sz w:val="26"/>
          <w:szCs w:val="26"/>
          <w:lang w:eastAsia="en-US"/>
        </w:rPr>
        <w:t xml:space="preserve">in Military Operations: </w:t>
      </w:r>
      <w:r w:rsidR="001E10DE" w:rsidRPr="00366793">
        <w:rPr>
          <w:rFonts w:ascii="Times New Roman" w:eastAsia="Times New Roman" w:hAnsi="Times New Roman"/>
          <w:bCs/>
          <w:i/>
          <w:color w:val="auto"/>
          <w:sz w:val="26"/>
          <w:szCs w:val="26"/>
          <w:lang w:eastAsia="en-US"/>
        </w:rPr>
        <w:t xml:space="preserve"> </w:t>
      </w:r>
      <w:r w:rsidRPr="00366793">
        <w:rPr>
          <w:rFonts w:ascii="Times New Roman" w:eastAsia="Times New Roman" w:hAnsi="Times New Roman"/>
          <w:bCs/>
          <w:i/>
          <w:color w:val="auto"/>
          <w:sz w:val="26"/>
          <w:szCs w:val="26"/>
          <w:lang w:eastAsia="en-US"/>
        </w:rPr>
        <w:t>The U.S. Perspective</w:t>
      </w:r>
      <w:r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 xml:space="preserve">, </w:t>
      </w:r>
      <w:proofErr w:type="spellStart"/>
      <w:r w:rsidR="00450D3A"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>panelist</w:t>
      </w:r>
      <w:r w:rsidR="00543A6F"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>a</w:t>
      </w:r>
      <w:proofErr w:type="spellEnd"/>
      <w:r w:rsidR="00450D3A"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 xml:space="preserve">, </w:t>
      </w:r>
      <w:r w:rsidR="007D603A"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>Universidad de Pretoria</w:t>
      </w:r>
      <w:r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 xml:space="preserve">, </w:t>
      </w:r>
      <w:proofErr w:type="spellStart"/>
      <w:r w:rsidR="00543A6F"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>Su</w:t>
      </w:r>
      <w:r w:rsidR="00F436CA"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>d</w:t>
      </w:r>
      <w:r w:rsidR="00543A6F"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>áfrica</w:t>
      </w:r>
      <w:proofErr w:type="spellEnd"/>
      <w:r w:rsidR="00543A6F"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 xml:space="preserve"> (</w:t>
      </w:r>
      <w:proofErr w:type="spellStart"/>
      <w:r w:rsidR="00E642D7"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>a</w:t>
      </w:r>
      <w:r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>g</w:t>
      </w:r>
      <w:r w:rsidR="00543A6F"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>osto</w:t>
      </w:r>
      <w:proofErr w:type="spellEnd"/>
      <w:r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 xml:space="preserve"> 2012)</w:t>
      </w:r>
      <w:r w:rsidR="007E448F"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>.</w:t>
      </w:r>
      <w:r w:rsidRPr="00366793">
        <w:rPr>
          <w:rFonts w:ascii="Times New Roman" w:eastAsia="Times New Roman" w:hAnsi="Times New Roman"/>
          <w:bCs/>
          <w:color w:val="auto"/>
          <w:sz w:val="26"/>
          <w:szCs w:val="26"/>
          <w:lang w:eastAsia="en-US"/>
        </w:rPr>
        <w:t xml:space="preserve"> </w:t>
      </w:r>
    </w:p>
    <w:p w14:paraId="7D4E1053" w14:textId="77777777" w:rsidR="008E39B5" w:rsidRPr="00366793" w:rsidRDefault="008E39B5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36D5441A" w14:textId="2E4C1EFD" w:rsidR="00774074" w:rsidRPr="00366793" w:rsidRDefault="00774074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Horizontal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Complementarity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Universal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Jurisdiction</w:t>
      </w:r>
      <w:proofErr w:type="spellEnd"/>
      <w:r w:rsidR="008E39B5" w:rsidRPr="00366793">
        <w:rPr>
          <w:rFonts w:ascii="Times New Roman" w:hAnsi="Times New Roman"/>
          <w:sz w:val="26"/>
          <w:szCs w:val="26"/>
          <w:lang w:val="es-ES_tradnl"/>
        </w:rPr>
        <w:t>,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 xml:space="preserve"> presentac</w:t>
      </w:r>
      <w:r w:rsidRPr="00366793">
        <w:rPr>
          <w:rFonts w:ascii="Times New Roman" w:hAnsi="Times New Roman"/>
          <w:sz w:val="26"/>
          <w:szCs w:val="26"/>
          <w:lang w:val="es-ES_tradnl"/>
        </w:rPr>
        <w:t>i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ó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n 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al Comité Asesor del Secretario de Estado sobre Derecho Internacional</w:t>
      </w:r>
      <w:r w:rsidR="00770E4A" w:rsidRPr="00366793">
        <w:rPr>
          <w:rFonts w:ascii="Times New Roman" w:hAnsi="Times New Roman"/>
          <w:sz w:val="26"/>
          <w:szCs w:val="26"/>
          <w:lang w:val="es-ES_tradnl"/>
        </w:rPr>
        <w:t>, Washington, D.C.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j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unio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2012)</w:t>
      </w:r>
      <w:r w:rsidR="007E448F" w:rsidRPr="00366793">
        <w:rPr>
          <w:rFonts w:ascii="Times New Roman" w:hAnsi="Times New Roman"/>
          <w:sz w:val="26"/>
          <w:szCs w:val="26"/>
          <w:lang w:val="es-ES_tradnl"/>
        </w:rPr>
        <w:t>.</w:t>
      </w:r>
    </w:p>
    <w:p w14:paraId="2EA26E57" w14:textId="77777777" w:rsidR="002F6F6E" w:rsidRPr="00366793" w:rsidRDefault="002F6F6E" w:rsidP="00366793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es-ES_tradnl"/>
        </w:rPr>
      </w:pPr>
    </w:p>
    <w:p w14:paraId="286FD1BB" w14:textId="5ED2DBF9" w:rsidR="002F6F6E" w:rsidRPr="00366793" w:rsidRDefault="002F6F6E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International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Sanctions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5142AD" w:rsidRPr="00366793">
        <w:rPr>
          <w:rFonts w:ascii="Times New Roman" w:hAnsi="Times New Roman"/>
          <w:sz w:val="26"/>
          <w:szCs w:val="26"/>
          <w:lang w:val="es-ES_tradnl"/>
        </w:rPr>
        <w:t>p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resentado</w:t>
      </w:r>
      <w:r w:rsidR="00450D3A" w:rsidRPr="00366793">
        <w:rPr>
          <w:rFonts w:ascii="Times New Roman" w:hAnsi="Times New Roman"/>
          <w:sz w:val="26"/>
          <w:szCs w:val="26"/>
          <w:lang w:val="es-ES_tradnl"/>
        </w:rPr>
        <w:t>r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 xml:space="preserve">a en la conferencia sobre </w:t>
      </w:r>
      <w:r w:rsidR="00B67702" w:rsidRPr="00366793">
        <w:rPr>
          <w:rFonts w:ascii="Times New Roman" w:hAnsi="Times New Roman"/>
          <w:sz w:val="26"/>
          <w:szCs w:val="26"/>
          <w:lang w:val="es-ES_tradnl"/>
        </w:rPr>
        <w:t>“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Smart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Sanctions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Rule of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>,</w:t>
      </w:r>
      <w:r w:rsidR="001A645F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7A6005" w:rsidRPr="00366793">
        <w:rPr>
          <w:rFonts w:ascii="Times New Roman" w:hAnsi="Times New Roman"/>
          <w:sz w:val="26"/>
          <w:szCs w:val="26"/>
          <w:lang w:val="es-ES_tradnl"/>
        </w:rPr>
        <w:t>(Sanciones Inteligentes y el Estado de Derecho), Facultad de Derecho de la Universidad de Nueva York</w:t>
      </w:r>
      <w:r w:rsidR="00AE5058">
        <w:rPr>
          <w:rFonts w:ascii="Times New Roman" w:hAnsi="Times New Roman"/>
          <w:sz w:val="26"/>
          <w:szCs w:val="26"/>
          <w:lang w:val="es-ES_tradnl"/>
        </w:rPr>
        <w:t xml:space="preserve"> (NYU</w:t>
      </w:r>
      <w:r w:rsidR="007A6005" w:rsidRPr="00366793">
        <w:rPr>
          <w:rFonts w:ascii="Times New Roman" w:hAnsi="Times New Roman"/>
          <w:sz w:val="26"/>
          <w:szCs w:val="26"/>
          <w:lang w:val="es-ES_tradnl"/>
        </w:rPr>
        <w:t>)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, Nueva</w:t>
      </w:r>
      <w:r w:rsidR="008E39B5" w:rsidRPr="00366793">
        <w:rPr>
          <w:rFonts w:ascii="Times New Roman" w:hAnsi="Times New Roman"/>
          <w:sz w:val="26"/>
          <w:szCs w:val="26"/>
          <w:lang w:val="es-ES_tradnl"/>
        </w:rPr>
        <w:t xml:space="preserve"> York</w:t>
      </w:r>
      <w:r w:rsidR="00770E4A" w:rsidRPr="00366793">
        <w:rPr>
          <w:rFonts w:ascii="Times New Roman" w:hAnsi="Times New Roman"/>
          <w:sz w:val="26"/>
          <w:szCs w:val="26"/>
          <w:lang w:val="es-ES_tradnl"/>
        </w:rPr>
        <w:t>, NY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E642D7" w:rsidRPr="00366793">
        <w:rPr>
          <w:rFonts w:ascii="Times New Roman" w:hAnsi="Times New Roman"/>
          <w:sz w:val="26"/>
          <w:szCs w:val="26"/>
          <w:lang w:val="es-ES_tradnl"/>
        </w:rPr>
        <w:t>j</w:t>
      </w:r>
      <w:r w:rsidRPr="00366793">
        <w:rPr>
          <w:rFonts w:ascii="Times New Roman" w:hAnsi="Times New Roman"/>
          <w:sz w:val="26"/>
          <w:szCs w:val="26"/>
          <w:lang w:val="es-ES_tradnl"/>
        </w:rPr>
        <w:t>un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io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2012). </w:t>
      </w:r>
    </w:p>
    <w:p w14:paraId="64CDA968" w14:textId="77777777" w:rsidR="00D177F0" w:rsidRPr="00366793" w:rsidRDefault="00D177F0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40E8D6A5" w14:textId="1D47FD88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Rule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as a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Practical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Concept</w:t>
      </w:r>
      <w:r w:rsidR="008E39B5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participante invitada al simposio del Consejo Europ</w:t>
      </w:r>
      <w:r w:rsidR="007A6005" w:rsidRPr="00366793">
        <w:rPr>
          <w:rFonts w:ascii="Times New Roman" w:hAnsi="Times New Roman"/>
          <w:sz w:val="26"/>
          <w:szCs w:val="26"/>
          <w:lang w:val="es-ES_tradnl"/>
        </w:rPr>
        <w:t>eo</w:t>
      </w:r>
      <w:r w:rsidR="00450D3A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Pr="00366793">
        <w:rPr>
          <w:rFonts w:ascii="Times New Roman" w:hAnsi="Times New Roman"/>
          <w:sz w:val="26"/>
          <w:szCs w:val="26"/>
          <w:lang w:val="es-ES_tradnl"/>
        </w:rPr>
        <w:t>Lond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res</w:t>
      </w:r>
      <w:r w:rsidR="00B160CF" w:rsidRPr="00366793">
        <w:rPr>
          <w:rFonts w:ascii="Times New Roman" w:hAnsi="Times New Roman"/>
          <w:sz w:val="26"/>
          <w:szCs w:val="26"/>
          <w:lang w:val="es-ES_tradnl"/>
        </w:rPr>
        <w:t>,</w:t>
      </w:r>
      <w:r w:rsidR="00FE2D32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Reino Unido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>m</w:t>
      </w:r>
      <w:r w:rsidRPr="00366793">
        <w:rPr>
          <w:rFonts w:ascii="Times New Roman" w:hAnsi="Times New Roman"/>
          <w:sz w:val="26"/>
          <w:szCs w:val="26"/>
          <w:lang w:val="es-ES_tradnl"/>
        </w:rPr>
        <w:t>ar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zo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2012). </w:t>
      </w:r>
    </w:p>
    <w:p w14:paraId="3F7F45F1" w14:textId="77777777" w:rsidR="00D15598" w:rsidRPr="00366793" w:rsidRDefault="00D15598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10AB0BC4" w14:textId="16BA0CD6" w:rsidR="00512FCF" w:rsidRPr="00366793" w:rsidRDefault="00512FCF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Here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There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: Extraterritorial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Protection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Rights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After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sz w:val="26"/>
          <w:szCs w:val="26"/>
          <w:lang w:val="es-ES_tradnl"/>
        </w:rPr>
        <w:t>Boumediene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i/>
          <w:sz w:val="26"/>
          <w:szCs w:val="26"/>
          <w:lang w:val="es-ES_tradnl"/>
        </w:rPr>
        <w:t>and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Al </w:t>
      </w:r>
      <w:proofErr w:type="spellStart"/>
      <w:r w:rsidRPr="00366793">
        <w:rPr>
          <w:rFonts w:ascii="Times New Roman" w:hAnsi="Times New Roman"/>
          <w:sz w:val="26"/>
          <w:szCs w:val="26"/>
          <w:lang w:val="es-ES_tradnl"/>
        </w:rPr>
        <w:t>Skeini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>,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C07A1" w:rsidRPr="00366793">
        <w:rPr>
          <w:rFonts w:ascii="Times New Roman" w:hAnsi="Times New Roman"/>
          <w:sz w:val="26"/>
          <w:szCs w:val="26"/>
          <w:lang w:val="es-ES_tradnl"/>
        </w:rPr>
        <w:t>panelist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1C07A1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en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A645F" w:rsidRPr="00366793">
        <w:rPr>
          <w:rFonts w:ascii="Times New Roman" w:hAnsi="Times New Roman"/>
          <w:sz w:val="26"/>
          <w:szCs w:val="26"/>
          <w:lang w:val="es-ES_tradnl"/>
        </w:rPr>
        <w:t>“</w:t>
      </w:r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Judicial </w:t>
      </w:r>
      <w:proofErr w:type="spellStart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>Process</w:t>
      </w:r>
      <w:proofErr w:type="spellEnd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>Protection</w:t>
      </w:r>
      <w:proofErr w:type="spellEnd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>Rights</w:t>
      </w:r>
      <w:proofErr w:type="spellEnd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: </w:t>
      </w:r>
      <w:r w:rsidR="008D676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U.S. </w:t>
      </w:r>
      <w:proofErr w:type="spellStart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>Supreme</w:t>
      </w:r>
      <w:proofErr w:type="spellEnd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>Court</w:t>
      </w:r>
      <w:proofErr w:type="spellEnd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>European</w:t>
      </w:r>
      <w:proofErr w:type="spellEnd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>Court</w:t>
      </w:r>
      <w:proofErr w:type="spellEnd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of Human </w:t>
      </w:r>
      <w:proofErr w:type="spellStart"/>
      <w:r w:rsidR="00132135" w:rsidRPr="00443C15">
        <w:rPr>
          <w:rFonts w:ascii="Times New Roman" w:hAnsi="Times New Roman"/>
          <w:i/>
          <w:sz w:val="26"/>
          <w:szCs w:val="26"/>
          <w:lang w:val="es-ES_tradnl"/>
        </w:rPr>
        <w:t>Rights</w:t>
      </w:r>
      <w:proofErr w:type="spellEnd"/>
      <w:r w:rsidR="001A645F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="007A6005" w:rsidRPr="00366793">
        <w:rPr>
          <w:rFonts w:ascii="Times New Roman" w:hAnsi="Times New Roman"/>
          <w:sz w:val="26"/>
          <w:szCs w:val="26"/>
          <w:lang w:val="es-ES_tradnl"/>
        </w:rPr>
        <w:t xml:space="preserve"> (El 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>E</w:t>
      </w:r>
      <w:r w:rsidR="007A6005" w:rsidRPr="00366793">
        <w:rPr>
          <w:rFonts w:ascii="Times New Roman" w:hAnsi="Times New Roman"/>
          <w:sz w:val="26"/>
          <w:szCs w:val="26"/>
          <w:lang w:val="es-ES_tradnl"/>
        </w:rPr>
        <w:t xml:space="preserve">njuiciamiento y la 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>P</w:t>
      </w:r>
      <w:r w:rsidR="007A6005" w:rsidRPr="00366793">
        <w:rPr>
          <w:rFonts w:ascii="Times New Roman" w:hAnsi="Times New Roman"/>
          <w:sz w:val="26"/>
          <w:szCs w:val="26"/>
          <w:lang w:val="es-ES_tradnl"/>
        </w:rPr>
        <w:t xml:space="preserve">rotección de los 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>D</w:t>
      </w:r>
      <w:r w:rsidR="007A6005" w:rsidRPr="00366793">
        <w:rPr>
          <w:rFonts w:ascii="Times New Roman" w:hAnsi="Times New Roman"/>
          <w:sz w:val="26"/>
          <w:szCs w:val="26"/>
          <w:lang w:val="es-ES_tradnl"/>
        </w:rPr>
        <w:t xml:space="preserve">erechos: </w:t>
      </w:r>
      <w:r w:rsidR="00C55632">
        <w:rPr>
          <w:rFonts w:ascii="Times New Roman" w:hAnsi="Times New Roman"/>
          <w:sz w:val="26"/>
          <w:szCs w:val="26"/>
          <w:lang w:val="es-ES_tradnl"/>
        </w:rPr>
        <w:t>la Corte Suprema</w:t>
      </w:r>
      <w:r w:rsidR="007A6005" w:rsidRPr="00366793">
        <w:rPr>
          <w:rFonts w:ascii="Times New Roman" w:hAnsi="Times New Roman"/>
          <w:sz w:val="26"/>
          <w:szCs w:val="26"/>
          <w:lang w:val="es-ES_tradnl"/>
        </w:rPr>
        <w:t xml:space="preserve">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="007A6005" w:rsidRPr="00366793">
        <w:rPr>
          <w:rFonts w:ascii="Times New Roman" w:hAnsi="Times New Roman"/>
          <w:sz w:val="26"/>
          <w:szCs w:val="26"/>
          <w:lang w:val="es-ES_tradnl"/>
        </w:rPr>
        <w:t xml:space="preserve"> y el Tribunal Europeo de Derechos Humanos),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 xml:space="preserve">conferencia conjunta  </w:t>
      </w:r>
      <w:r w:rsidR="00C55632">
        <w:rPr>
          <w:rFonts w:ascii="Times New Roman" w:hAnsi="Times New Roman"/>
          <w:sz w:val="26"/>
          <w:szCs w:val="26"/>
          <w:lang w:val="es-ES_tradnl"/>
        </w:rPr>
        <w:t xml:space="preserve">de la Corte 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Suprem</w:t>
      </w:r>
      <w:r w:rsidR="00C55632">
        <w:rPr>
          <w:rFonts w:ascii="Times New Roman" w:hAnsi="Times New Roman"/>
          <w:sz w:val="26"/>
          <w:szCs w:val="26"/>
          <w:lang w:val="es-ES_tradnl"/>
        </w:rPr>
        <w:t>a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 xml:space="preserve"> de los </w:t>
      </w:r>
      <w:r w:rsidR="00D64357">
        <w:rPr>
          <w:rFonts w:ascii="Times New Roman" w:hAnsi="Times New Roman"/>
          <w:sz w:val="26"/>
          <w:szCs w:val="26"/>
          <w:lang w:val="es-ES_tradnl"/>
        </w:rPr>
        <w:lastRenderedPageBreak/>
        <w:t>EE.UU.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 xml:space="preserve"> y 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>d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 xml:space="preserve">el Tribunal Europeo de Derechos Humanos, </w:t>
      </w:r>
      <w:proofErr w:type="spellStart"/>
      <w:r w:rsidR="00543A6F" w:rsidRPr="00366793">
        <w:rPr>
          <w:rFonts w:ascii="Times New Roman" w:hAnsi="Times New Roman"/>
          <w:sz w:val="26"/>
          <w:szCs w:val="26"/>
          <w:lang w:val="es-ES_tradnl"/>
        </w:rPr>
        <w:t>co</w:t>
      </w:r>
      <w:proofErr w:type="spellEnd"/>
      <w:r w:rsidR="00543A6F" w:rsidRPr="00366793">
        <w:rPr>
          <w:rFonts w:ascii="Times New Roman" w:hAnsi="Times New Roman"/>
          <w:sz w:val="26"/>
          <w:szCs w:val="26"/>
          <w:lang w:val="es-ES_tradnl"/>
        </w:rPr>
        <w:t xml:space="preserve">-patrocinado por el Departamento de Estado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 xml:space="preserve"> y la </w:t>
      </w:r>
      <w:r w:rsidR="00AE5058">
        <w:rPr>
          <w:rFonts w:ascii="Times New Roman" w:hAnsi="Times New Roman"/>
          <w:sz w:val="26"/>
          <w:szCs w:val="26"/>
          <w:lang w:val="es-ES_tradnl"/>
        </w:rPr>
        <w:t xml:space="preserve">Facultad de Derecho de la Universidad de </w:t>
      </w:r>
      <w:r w:rsidR="002271AC" w:rsidRPr="00366793">
        <w:rPr>
          <w:rFonts w:ascii="Times New Roman" w:hAnsi="Times New Roman"/>
          <w:sz w:val="26"/>
          <w:szCs w:val="26"/>
          <w:lang w:val="es-ES_tradnl"/>
        </w:rPr>
        <w:t>George Washington</w:t>
      </w:r>
      <w:r w:rsidRPr="00366793">
        <w:rPr>
          <w:rFonts w:ascii="Times New Roman" w:hAnsi="Times New Roman"/>
          <w:sz w:val="26"/>
          <w:szCs w:val="26"/>
          <w:lang w:val="es-ES_tradnl"/>
        </w:rPr>
        <w:t>, Washington, D.C. (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>m</w:t>
      </w:r>
      <w:r w:rsidRPr="00366793">
        <w:rPr>
          <w:rFonts w:ascii="Times New Roman" w:hAnsi="Times New Roman"/>
          <w:sz w:val="26"/>
          <w:szCs w:val="26"/>
          <w:lang w:val="es-ES_tradnl"/>
        </w:rPr>
        <w:t>ar</w:t>
      </w:r>
      <w:r w:rsidR="00543A6F" w:rsidRPr="00366793">
        <w:rPr>
          <w:rFonts w:ascii="Times New Roman" w:hAnsi="Times New Roman"/>
          <w:sz w:val="26"/>
          <w:szCs w:val="26"/>
          <w:lang w:val="es-ES_tradnl"/>
        </w:rPr>
        <w:t>zo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2012).</w:t>
      </w:r>
    </w:p>
    <w:p w14:paraId="0CEF102F" w14:textId="77777777" w:rsidR="00B160CF" w:rsidRPr="00366793" w:rsidRDefault="00B160CF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4A4C9478" w14:textId="21BF91C1" w:rsidR="00512FCF" w:rsidRPr="00366793" w:rsidRDefault="00512FCF" w:rsidP="00366793">
      <w:pPr>
        <w:widowControl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66793">
        <w:rPr>
          <w:rFonts w:ascii="Times New Roman" w:hAnsi="Times New Roman"/>
          <w:i/>
          <w:sz w:val="26"/>
          <w:szCs w:val="26"/>
        </w:rPr>
        <w:t>War, Terror, and the Federal Courts, Ten Years After 9/11</w:t>
      </w:r>
      <w:r w:rsidRPr="0036679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50D3A" w:rsidRPr="00366793">
        <w:rPr>
          <w:rFonts w:ascii="Times New Roman" w:hAnsi="Times New Roman"/>
          <w:sz w:val="26"/>
          <w:szCs w:val="26"/>
        </w:rPr>
        <w:t>panelist</w:t>
      </w:r>
      <w:r w:rsidR="00F436CA" w:rsidRPr="00366793">
        <w:rPr>
          <w:rFonts w:ascii="Times New Roman" w:hAnsi="Times New Roman"/>
          <w:sz w:val="26"/>
          <w:szCs w:val="26"/>
        </w:rPr>
        <w:t>a</w:t>
      </w:r>
      <w:proofErr w:type="spellEnd"/>
      <w:r w:rsidR="00F436CA" w:rsidRPr="00366793">
        <w:rPr>
          <w:rFonts w:ascii="Times New Roman" w:hAnsi="Times New Roman"/>
          <w:sz w:val="26"/>
          <w:szCs w:val="26"/>
        </w:rPr>
        <w:t xml:space="preserve"> en la </w:t>
      </w:r>
      <w:proofErr w:type="spellStart"/>
      <w:r w:rsidR="008F7DB3" w:rsidRPr="00366793">
        <w:rPr>
          <w:rFonts w:ascii="Times New Roman" w:hAnsi="Times New Roman"/>
          <w:sz w:val="26"/>
          <w:szCs w:val="26"/>
        </w:rPr>
        <w:t>r</w:t>
      </w:r>
      <w:r w:rsidR="00F436CA" w:rsidRPr="00366793">
        <w:rPr>
          <w:rFonts w:ascii="Times New Roman" w:hAnsi="Times New Roman"/>
          <w:sz w:val="26"/>
          <w:szCs w:val="26"/>
        </w:rPr>
        <w:t>eunión</w:t>
      </w:r>
      <w:proofErr w:type="spellEnd"/>
      <w:r w:rsidR="00F436CA" w:rsidRPr="003667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F7DB3" w:rsidRPr="00366793">
        <w:rPr>
          <w:rFonts w:ascii="Times New Roman" w:hAnsi="Times New Roman"/>
          <w:sz w:val="26"/>
          <w:szCs w:val="26"/>
        </w:rPr>
        <w:t>a</w:t>
      </w:r>
      <w:r w:rsidR="00760C45" w:rsidRPr="00366793">
        <w:rPr>
          <w:rFonts w:ascii="Times New Roman" w:hAnsi="Times New Roman"/>
          <w:sz w:val="26"/>
          <w:szCs w:val="26"/>
        </w:rPr>
        <w:t>nual</w:t>
      </w:r>
      <w:proofErr w:type="spellEnd"/>
      <w:r w:rsidR="00760C45" w:rsidRPr="00366793">
        <w:rPr>
          <w:rFonts w:ascii="Times New Roman" w:hAnsi="Times New Roman"/>
          <w:sz w:val="26"/>
          <w:szCs w:val="26"/>
        </w:rPr>
        <w:t xml:space="preserve"> de la </w:t>
      </w:r>
      <w:r w:rsidR="00BB23C3" w:rsidRPr="00443C15">
        <w:rPr>
          <w:rFonts w:ascii="Times New Roman" w:hAnsi="Times New Roman"/>
          <w:i/>
          <w:sz w:val="26"/>
          <w:szCs w:val="26"/>
        </w:rPr>
        <w:t>Association of American Law Schools</w:t>
      </w:r>
      <w:r w:rsidR="00760C45" w:rsidRPr="00366793">
        <w:rPr>
          <w:rFonts w:ascii="Times New Roman" w:hAnsi="Times New Roman"/>
          <w:sz w:val="26"/>
          <w:szCs w:val="26"/>
        </w:rPr>
        <w:t>, Washington, D.C. (</w:t>
      </w:r>
      <w:proofErr w:type="spellStart"/>
      <w:r w:rsidR="008F7DB3" w:rsidRPr="00366793">
        <w:rPr>
          <w:rFonts w:ascii="Times New Roman" w:hAnsi="Times New Roman"/>
          <w:sz w:val="26"/>
          <w:szCs w:val="26"/>
        </w:rPr>
        <w:t>e</w:t>
      </w:r>
      <w:r w:rsidR="00760C45" w:rsidRPr="00366793">
        <w:rPr>
          <w:rFonts w:ascii="Times New Roman" w:hAnsi="Times New Roman"/>
          <w:sz w:val="26"/>
          <w:szCs w:val="26"/>
        </w:rPr>
        <w:t>nero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 2012).</w:t>
      </w:r>
    </w:p>
    <w:p w14:paraId="76E89EAD" w14:textId="77777777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551C3FF1" w14:textId="7A8B233D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</w:rPr>
      </w:pPr>
      <w:r w:rsidRPr="00366793">
        <w:rPr>
          <w:rFonts w:ascii="Times New Roman" w:hAnsi="Times New Roman"/>
          <w:i/>
          <w:iCs/>
          <w:sz w:val="26"/>
          <w:szCs w:val="26"/>
        </w:rPr>
        <w:t>Advancing Human Rights through International and Domestic Courts</w:t>
      </w:r>
      <w:r w:rsidRPr="0036679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="001A645F" w:rsidRPr="00366793">
        <w:rPr>
          <w:rFonts w:ascii="Times New Roman" w:hAnsi="Times New Roman"/>
          <w:iCs/>
          <w:sz w:val="26"/>
          <w:szCs w:val="26"/>
        </w:rPr>
        <w:t>panelist</w:t>
      </w:r>
      <w:r w:rsidR="00760C45" w:rsidRPr="00366793">
        <w:rPr>
          <w:rFonts w:ascii="Times New Roman" w:hAnsi="Times New Roman"/>
          <w:iCs/>
          <w:sz w:val="26"/>
          <w:szCs w:val="26"/>
        </w:rPr>
        <w:t>a</w:t>
      </w:r>
      <w:proofErr w:type="spellEnd"/>
      <w:r w:rsidR="001A645F" w:rsidRPr="0036679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="00DC65E9">
        <w:rPr>
          <w:rFonts w:ascii="Times New Roman" w:hAnsi="Times New Roman"/>
          <w:iCs/>
          <w:sz w:val="26"/>
          <w:szCs w:val="26"/>
        </w:rPr>
        <w:t>Facultad</w:t>
      </w:r>
      <w:proofErr w:type="spellEnd"/>
      <w:r w:rsidR="00DC65E9">
        <w:rPr>
          <w:rFonts w:ascii="Times New Roman" w:hAnsi="Times New Roman"/>
          <w:iCs/>
          <w:sz w:val="26"/>
          <w:szCs w:val="26"/>
        </w:rPr>
        <w:t xml:space="preserve"> de </w:t>
      </w:r>
      <w:proofErr w:type="spellStart"/>
      <w:r w:rsidR="00DC65E9">
        <w:rPr>
          <w:rFonts w:ascii="Times New Roman" w:hAnsi="Times New Roman"/>
          <w:iCs/>
          <w:sz w:val="26"/>
          <w:szCs w:val="26"/>
        </w:rPr>
        <w:t>Derecho</w:t>
      </w:r>
      <w:proofErr w:type="spellEnd"/>
      <w:r w:rsidR="00DC65E9">
        <w:rPr>
          <w:rFonts w:ascii="Times New Roman" w:hAnsi="Times New Roman"/>
          <w:iCs/>
          <w:sz w:val="26"/>
          <w:szCs w:val="26"/>
        </w:rPr>
        <w:t xml:space="preserve"> de Yale</w:t>
      </w:r>
      <w:r w:rsidR="008E39B5" w:rsidRPr="00366793">
        <w:rPr>
          <w:rFonts w:ascii="Times New Roman" w:hAnsi="Times New Roman"/>
          <w:iCs/>
          <w:sz w:val="26"/>
          <w:szCs w:val="26"/>
        </w:rPr>
        <w:t>, New Haven, CT</w:t>
      </w:r>
      <w:r w:rsidRPr="00366793">
        <w:rPr>
          <w:rFonts w:ascii="Times New Roman" w:hAnsi="Times New Roman"/>
          <w:iCs/>
          <w:sz w:val="26"/>
          <w:szCs w:val="26"/>
        </w:rPr>
        <w:t xml:space="preserve"> (</w:t>
      </w:r>
      <w:proofErr w:type="spellStart"/>
      <w:r w:rsidR="008F7DB3" w:rsidRPr="00366793">
        <w:rPr>
          <w:rFonts w:ascii="Times New Roman" w:hAnsi="Times New Roman"/>
          <w:iCs/>
          <w:sz w:val="26"/>
          <w:szCs w:val="26"/>
        </w:rPr>
        <w:t>n</w:t>
      </w:r>
      <w:r w:rsidRPr="00366793">
        <w:rPr>
          <w:rFonts w:ascii="Times New Roman" w:hAnsi="Times New Roman"/>
          <w:iCs/>
          <w:sz w:val="26"/>
          <w:szCs w:val="26"/>
        </w:rPr>
        <w:t>ov</w:t>
      </w:r>
      <w:r w:rsidR="00760C45" w:rsidRPr="00366793">
        <w:rPr>
          <w:rFonts w:ascii="Times New Roman" w:hAnsi="Times New Roman"/>
          <w:iCs/>
          <w:sz w:val="26"/>
          <w:szCs w:val="26"/>
        </w:rPr>
        <w:t>iembre</w:t>
      </w:r>
      <w:proofErr w:type="spellEnd"/>
      <w:r w:rsidRPr="00366793">
        <w:rPr>
          <w:rFonts w:ascii="Times New Roman" w:hAnsi="Times New Roman"/>
          <w:iCs/>
          <w:sz w:val="26"/>
          <w:szCs w:val="26"/>
        </w:rPr>
        <w:t xml:space="preserve"> 2011). </w:t>
      </w:r>
    </w:p>
    <w:p w14:paraId="37CDEC60" w14:textId="77777777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71F1E0F6" w14:textId="46CD24F7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Libya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and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Lawfulness</w:t>
      </w:r>
      <w:proofErr w:type="spellEnd"/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, </w:t>
      </w:r>
      <w:r w:rsidR="00760C45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panelista en la Semana de Derecho 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>Interna</w:t>
      </w:r>
      <w:r w:rsidR="00760C45" w:rsidRPr="00366793">
        <w:rPr>
          <w:rFonts w:ascii="Times New Roman" w:hAnsi="Times New Roman"/>
          <w:iCs/>
          <w:sz w:val="26"/>
          <w:szCs w:val="26"/>
          <w:lang w:val="es-ES_tradnl"/>
        </w:rPr>
        <w:t>c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ional, </w:t>
      </w:r>
      <w:r w:rsidR="007A6005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rama estadounidense </w:t>
      </w:r>
      <w:r w:rsidR="00AE5058">
        <w:rPr>
          <w:rFonts w:ascii="Times New Roman" w:hAnsi="Times New Roman"/>
          <w:iCs/>
          <w:sz w:val="26"/>
          <w:szCs w:val="26"/>
          <w:lang w:val="es-ES_tradnl"/>
        </w:rPr>
        <w:t>del Colegio de Abogados Internacional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>, N</w:t>
      </w:r>
      <w:r w:rsidR="00760C45" w:rsidRPr="00366793">
        <w:rPr>
          <w:rFonts w:ascii="Times New Roman" w:hAnsi="Times New Roman"/>
          <w:iCs/>
          <w:sz w:val="26"/>
          <w:szCs w:val="26"/>
          <w:lang w:val="es-ES_tradnl"/>
        </w:rPr>
        <w:t>ueva</w:t>
      </w:r>
      <w:r w:rsidR="001E10DE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>Y</w:t>
      </w:r>
      <w:r w:rsidR="001E10DE" w:rsidRPr="00366793">
        <w:rPr>
          <w:rFonts w:ascii="Times New Roman" w:hAnsi="Times New Roman"/>
          <w:iCs/>
          <w:sz w:val="26"/>
          <w:szCs w:val="26"/>
          <w:lang w:val="es-ES_tradnl"/>
        </w:rPr>
        <w:t>ork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>, NY (</w:t>
      </w:r>
      <w:r w:rsidR="008F7DB3" w:rsidRPr="00366793">
        <w:rPr>
          <w:rFonts w:ascii="Times New Roman" w:hAnsi="Times New Roman"/>
          <w:iCs/>
          <w:sz w:val="26"/>
          <w:szCs w:val="26"/>
          <w:lang w:val="es-ES_tradnl"/>
        </w:rPr>
        <w:t>o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>ct</w:t>
      </w:r>
      <w:r w:rsidR="00760C45" w:rsidRPr="00366793">
        <w:rPr>
          <w:rFonts w:ascii="Times New Roman" w:hAnsi="Times New Roman"/>
          <w:iCs/>
          <w:sz w:val="26"/>
          <w:szCs w:val="26"/>
          <w:lang w:val="es-ES_tradnl"/>
        </w:rPr>
        <w:t>ubre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2011).</w:t>
      </w:r>
    </w:p>
    <w:p w14:paraId="67501F26" w14:textId="77777777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07C7D04C" w14:textId="57267458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Transatlantic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Dialogues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on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International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: International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and Human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Rights</w:t>
      </w:r>
      <w:proofErr w:type="spellEnd"/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, </w:t>
      </w:r>
      <w:r w:rsidR="00760C45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mesas redondas patrocinadas por el </w:t>
      </w:r>
      <w:proofErr w:type="spellStart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Atlantic</w:t>
      </w:r>
      <w:proofErr w:type="spellEnd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Council / Chatham House</w:t>
      </w:r>
      <w:r w:rsidR="007A6005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(Consejo del Atlántico / Casa Chatham)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>, Lond</w:t>
      </w:r>
      <w:r w:rsidR="00760C45" w:rsidRPr="00366793">
        <w:rPr>
          <w:rFonts w:ascii="Times New Roman" w:hAnsi="Times New Roman"/>
          <w:iCs/>
          <w:sz w:val="26"/>
          <w:szCs w:val="26"/>
          <w:lang w:val="es-ES_tradnl"/>
        </w:rPr>
        <w:t>res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, </w:t>
      </w:r>
      <w:r w:rsidR="00760C45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Reino Unido y 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Washington, D.C. (</w:t>
      </w:r>
      <w:r w:rsidR="008F7DB3" w:rsidRPr="00366793">
        <w:rPr>
          <w:rFonts w:ascii="Times New Roman" w:hAnsi="Times New Roman"/>
          <w:iCs/>
          <w:sz w:val="26"/>
          <w:szCs w:val="26"/>
          <w:lang w:val="es-ES_tradnl"/>
        </w:rPr>
        <w:t>n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>ov</w:t>
      </w:r>
      <w:r w:rsidR="00760C45" w:rsidRPr="00366793">
        <w:rPr>
          <w:rFonts w:ascii="Times New Roman" w:hAnsi="Times New Roman"/>
          <w:iCs/>
          <w:sz w:val="26"/>
          <w:szCs w:val="26"/>
          <w:lang w:val="es-ES_tradnl"/>
        </w:rPr>
        <w:t>iembre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2010; </w:t>
      </w:r>
      <w:r w:rsidR="008F7DB3" w:rsidRPr="00366793">
        <w:rPr>
          <w:rFonts w:ascii="Times New Roman" w:hAnsi="Times New Roman"/>
          <w:iCs/>
          <w:sz w:val="26"/>
          <w:szCs w:val="26"/>
          <w:lang w:val="es-ES_tradnl"/>
        </w:rPr>
        <w:t>o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>ct</w:t>
      </w:r>
      <w:r w:rsidR="00760C45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ubre 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2011).  </w:t>
      </w:r>
    </w:p>
    <w:p w14:paraId="178E9EC5" w14:textId="77777777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  <w:lang w:val="es-ES_tradnl"/>
        </w:rPr>
      </w:pPr>
    </w:p>
    <w:p w14:paraId="556DB705" w14:textId="470FF70A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Hostilities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in International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>, present</w:t>
      </w:r>
      <w:r w:rsidR="00760C45" w:rsidRPr="00366793">
        <w:rPr>
          <w:rFonts w:ascii="Times New Roman" w:hAnsi="Times New Roman"/>
          <w:sz w:val="26"/>
          <w:szCs w:val="26"/>
          <w:lang w:val="es-ES_tradnl"/>
        </w:rPr>
        <w:t>ada en el taller sobre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F54E2B" w:rsidRPr="00366793">
        <w:rPr>
          <w:rFonts w:ascii="Times New Roman" w:hAnsi="Times New Roman"/>
          <w:sz w:val="26"/>
          <w:szCs w:val="26"/>
          <w:lang w:val="es-ES_tradnl"/>
        </w:rPr>
        <w:t>“</w:t>
      </w:r>
      <w:proofErr w:type="spellStart"/>
      <w:r w:rsidR="00F54E2B" w:rsidRPr="00443C15">
        <w:rPr>
          <w:rFonts w:ascii="Times New Roman" w:hAnsi="Times New Roman"/>
          <w:i/>
          <w:sz w:val="26"/>
          <w:szCs w:val="26"/>
          <w:lang w:val="es-ES_tradnl"/>
        </w:rPr>
        <w:t>T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>he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War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Powers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Resolution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Relevance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History</w:t>
      </w:r>
      <w:proofErr w:type="spellEnd"/>
      <w:r w:rsidR="00F54E2B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7A6005" w:rsidRPr="00366793">
        <w:rPr>
          <w:rFonts w:ascii="Times New Roman" w:hAnsi="Times New Roman"/>
          <w:sz w:val="26"/>
          <w:szCs w:val="26"/>
          <w:lang w:val="es-ES_tradnl"/>
        </w:rPr>
        <w:t xml:space="preserve">(La Resolución de Poderes de Guerra y la Relevancia de la Historia), </w:t>
      </w:r>
      <w:r w:rsidR="00AE5058">
        <w:rPr>
          <w:rFonts w:ascii="Times New Roman" w:hAnsi="Times New Roman"/>
          <w:sz w:val="26"/>
          <w:szCs w:val="26"/>
          <w:lang w:val="es-ES_tradnl"/>
        </w:rPr>
        <w:t xml:space="preserve">Facultad de Derecho de </w:t>
      </w:r>
      <w:r w:rsidR="002271AC" w:rsidRPr="00366793">
        <w:rPr>
          <w:rFonts w:ascii="Times New Roman" w:hAnsi="Times New Roman"/>
          <w:sz w:val="26"/>
          <w:szCs w:val="26"/>
          <w:lang w:val="es-ES_tradnl"/>
        </w:rPr>
        <w:t>Harvard</w:t>
      </w:r>
      <w:r w:rsidR="001E10DE" w:rsidRPr="00366793">
        <w:rPr>
          <w:rFonts w:ascii="Times New Roman" w:hAnsi="Times New Roman"/>
          <w:sz w:val="26"/>
          <w:szCs w:val="26"/>
          <w:lang w:val="es-ES_tradnl"/>
        </w:rPr>
        <w:t>, Cambridge, MA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 xml:space="preserve"> (o</w:t>
      </w:r>
      <w:r w:rsidR="00760C45" w:rsidRPr="00366793">
        <w:rPr>
          <w:rFonts w:ascii="Times New Roman" w:hAnsi="Times New Roman"/>
          <w:sz w:val="26"/>
          <w:szCs w:val="26"/>
          <w:lang w:val="es-ES_tradnl"/>
        </w:rPr>
        <w:t>ctubre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2011).</w:t>
      </w:r>
    </w:p>
    <w:p w14:paraId="6D131148" w14:textId="77777777" w:rsidR="00E21E11" w:rsidRPr="00366793" w:rsidRDefault="00E21E11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0F8AE887" w14:textId="4A851645" w:rsidR="00512FCF" w:rsidRPr="00443C15" w:rsidRDefault="00512FC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The</w:t>
      </w:r>
      <w:proofErr w:type="spellEnd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Ethics</w:t>
      </w:r>
      <w:proofErr w:type="spellEnd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and </w:t>
      </w:r>
      <w:proofErr w:type="spellStart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Law</w:t>
      </w:r>
      <w:proofErr w:type="spellEnd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of International </w:t>
      </w:r>
      <w:proofErr w:type="spellStart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Counterterrorism</w:t>
      </w:r>
      <w:proofErr w:type="spellEnd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: </w:t>
      </w:r>
      <w:proofErr w:type="spellStart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The</w:t>
      </w:r>
      <w:proofErr w:type="spellEnd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Challenges</w:t>
      </w:r>
      <w:proofErr w:type="spellEnd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of </w:t>
      </w:r>
      <w:proofErr w:type="spellStart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the</w:t>
      </w:r>
      <w:proofErr w:type="spellEnd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Next</w:t>
      </w:r>
      <w:proofErr w:type="spellEnd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 xml:space="preserve"> 10 </w:t>
      </w:r>
      <w:proofErr w:type="spellStart"/>
      <w:r w:rsidRPr="00443C15">
        <w:rPr>
          <w:rFonts w:ascii="Times New Roman" w:hAnsi="Times New Roman"/>
          <w:bCs/>
          <w:i/>
          <w:sz w:val="26"/>
          <w:szCs w:val="26"/>
          <w:lang w:val="es-ES_tradnl"/>
        </w:rPr>
        <w:t>Years</w:t>
      </w:r>
      <w:proofErr w:type="spellEnd"/>
      <w:r w:rsidRPr="00443C15">
        <w:rPr>
          <w:rFonts w:ascii="Times New Roman" w:hAnsi="Times New Roman"/>
          <w:bCs/>
          <w:sz w:val="26"/>
          <w:szCs w:val="26"/>
          <w:lang w:val="es-ES_tradnl"/>
        </w:rPr>
        <w:t>,</w:t>
      </w:r>
      <w:r w:rsidRPr="00443C15">
        <w:rPr>
          <w:rFonts w:ascii="Times New Roman" w:hAnsi="Times New Roman"/>
          <w:b/>
          <w:bCs/>
          <w:sz w:val="26"/>
          <w:szCs w:val="26"/>
          <w:lang w:val="es-ES_tradnl"/>
        </w:rPr>
        <w:t xml:space="preserve"> </w:t>
      </w:r>
      <w:r w:rsidR="00450D3A" w:rsidRPr="00443C15">
        <w:rPr>
          <w:rFonts w:ascii="Times New Roman" w:hAnsi="Times New Roman"/>
          <w:bCs/>
          <w:sz w:val="26"/>
          <w:szCs w:val="26"/>
          <w:lang w:val="es-ES_tradnl"/>
        </w:rPr>
        <w:t>panelist</w:t>
      </w:r>
      <w:r w:rsidR="00760C45" w:rsidRPr="00443C15">
        <w:rPr>
          <w:rFonts w:ascii="Times New Roman" w:hAnsi="Times New Roman"/>
          <w:bCs/>
          <w:sz w:val="26"/>
          <w:szCs w:val="26"/>
          <w:lang w:val="es-ES_tradnl"/>
        </w:rPr>
        <w:t>a</w:t>
      </w:r>
      <w:r w:rsidR="00450D3A" w:rsidRPr="00443C15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r w:rsidR="00760C45" w:rsidRPr="00443C15">
        <w:rPr>
          <w:rFonts w:ascii="Times New Roman" w:hAnsi="Times New Roman"/>
          <w:bCs/>
          <w:sz w:val="26"/>
          <w:szCs w:val="26"/>
          <w:lang w:val="es-ES_tradnl"/>
        </w:rPr>
        <w:t xml:space="preserve">en la conferencia sobre </w:t>
      </w:r>
      <w:r w:rsidRPr="00443C15">
        <w:rPr>
          <w:rFonts w:ascii="Times New Roman" w:hAnsi="Times New Roman"/>
          <w:sz w:val="26"/>
          <w:szCs w:val="26"/>
          <w:lang w:val="es-ES_tradnl"/>
        </w:rPr>
        <w:t>“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, Security, and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Liberty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aft</w:t>
      </w:r>
      <w:r w:rsidR="007A6005" w:rsidRPr="00443C15">
        <w:rPr>
          <w:rFonts w:ascii="Times New Roman" w:hAnsi="Times New Roman"/>
          <w:i/>
          <w:sz w:val="26"/>
          <w:szCs w:val="26"/>
          <w:lang w:val="es-ES_tradnl"/>
        </w:rPr>
        <w:t>er</w:t>
      </w:r>
      <w:proofErr w:type="spellEnd"/>
      <w:r w:rsidR="007A600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9/11</w:t>
      </w:r>
      <w:proofErr w:type="gramStart"/>
      <w:r w:rsidR="007A600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:  </w:t>
      </w:r>
      <w:proofErr w:type="spellStart"/>
      <w:r w:rsidR="007A6005" w:rsidRPr="00443C15">
        <w:rPr>
          <w:rFonts w:ascii="Times New Roman" w:hAnsi="Times New Roman"/>
          <w:i/>
          <w:sz w:val="26"/>
          <w:szCs w:val="26"/>
          <w:lang w:val="es-ES_tradnl"/>
        </w:rPr>
        <w:t>Looking</w:t>
      </w:r>
      <w:proofErr w:type="spellEnd"/>
      <w:proofErr w:type="gramEnd"/>
      <w:r w:rsidR="007A600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7A6005" w:rsidRPr="00443C15">
        <w:rPr>
          <w:rFonts w:ascii="Times New Roman" w:hAnsi="Times New Roman"/>
          <w:i/>
          <w:sz w:val="26"/>
          <w:szCs w:val="26"/>
          <w:lang w:val="es-ES_tradnl"/>
        </w:rPr>
        <w:t>to</w:t>
      </w:r>
      <w:proofErr w:type="spellEnd"/>
      <w:r w:rsidR="007A600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7A6005" w:rsidRPr="00443C15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="007A600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7A6005" w:rsidRPr="00443C15">
        <w:rPr>
          <w:rFonts w:ascii="Times New Roman" w:hAnsi="Times New Roman"/>
          <w:i/>
          <w:sz w:val="26"/>
          <w:szCs w:val="26"/>
          <w:lang w:val="es-ES_tradnl"/>
        </w:rPr>
        <w:t>Future</w:t>
      </w:r>
      <w:proofErr w:type="spellEnd"/>
      <w:r w:rsidRPr="00443C15">
        <w:rPr>
          <w:rFonts w:ascii="Times New Roman" w:hAnsi="Times New Roman"/>
          <w:sz w:val="26"/>
          <w:szCs w:val="26"/>
          <w:lang w:val="es-ES_tradnl"/>
        </w:rPr>
        <w:t xml:space="preserve">” </w:t>
      </w:r>
      <w:r w:rsidR="007A6005" w:rsidRPr="00443C15">
        <w:rPr>
          <w:rFonts w:ascii="Times New Roman" w:hAnsi="Times New Roman"/>
          <w:sz w:val="26"/>
          <w:szCs w:val="26"/>
          <w:lang w:val="es-ES_tradnl"/>
        </w:rPr>
        <w:t xml:space="preserve">(Derecho, Seguridad y Libertad después del 11/9: Una mirada al futuro), </w:t>
      </w:r>
      <w:r w:rsidR="00AE5058" w:rsidRPr="00443C15">
        <w:rPr>
          <w:rFonts w:ascii="Times New Roman" w:hAnsi="Times New Roman"/>
          <w:sz w:val="26"/>
          <w:szCs w:val="26"/>
          <w:lang w:val="es-ES_tradnl"/>
        </w:rPr>
        <w:t>Facultad de Derecho de Harvard</w:t>
      </w:r>
      <w:r w:rsidR="00F54E2B" w:rsidRPr="00443C15">
        <w:rPr>
          <w:rFonts w:ascii="Times New Roman" w:hAnsi="Times New Roman"/>
          <w:sz w:val="26"/>
          <w:szCs w:val="26"/>
          <w:lang w:val="es-ES_tradnl"/>
        </w:rPr>
        <w:t>, Cambridge, MA</w:t>
      </w:r>
      <w:r w:rsidRPr="00443C15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8F7DB3" w:rsidRPr="00443C15">
        <w:rPr>
          <w:rFonts w:ascii="Times New Roman" w:hAnsi="Times New Roman"/>
          <w:sz w:val="26"/>
          <w:szCs w:val="26"/>
          <w:lang w:val="es-ES_tradnl"/>
        </w:rPr>
        <w:t>s</w:t>
      </w:r>
      <w:r w:rsidRPr="00443C15">
        <w:rPr>
          <w:rFonts w:ascii="Times New Roman" w:hAnsi="Times New Roman"/>
          <w:sz w:val="26"/>
          <w:szCs w:val="26"/>
          <w:lang w:val="es-ES_tradnl"/>
        </w:rPr>
        <w:t>ept</w:t>
      </w:r>
      <w:r w:rsidR="000310A8" w:rsidRPr="00443C15">
        <w:rPr>
          <w:rFonts w:ascii="Times New Roman" w:hAnsi="Times New Roman"/>
          <w:sz w:val="26"/>
          <w:szCs w:val="26"/>
          <w:lang w:val="es-ES_tradnl"/>
        </w:rPr>
        <w:t>iembre</w:t>
      </w:r>
      <w:r w:rsidRPr="00443C15">
        <w:rPr>
          <w:rFonts w:ascii="Times New Roman" w:hAnsi="Times New Roman"/>
          <w:sz w:val="26"/>
          <w:szCs w:val="26"/>
          <w:lang w:val="es-ES_tradnl"/>
        </w:rPr>
        <w:t xml:space="preserve"> 2011).</w:t>
      </w:r>
    </w:p>
    <w:p w14:paraId="5F072FC6" w14:textId="77777777" w:rsidR="00512FCF" w:rsidRPr="00443C15" w:rsidRDefault="00512FCF" w:rsidP="00366793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es-ES_tradnl"/>
        </w:rPr>
      </w:pPr>
    </w:p>
    <w:p w14:paraId="31C0A9A1" w14:textId="6EB43486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  <w:lang w:val="es-ES_tradnl"/>
        </w:rPr>
        <w:lastRenderedPageBreak/>
        <w:t xml:space="preserve">Consular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Notification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Reform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ICJ’s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 Avena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Judgment</w:t>
      </w:r>
      <w:proofErr w:type="spellEnd"/>
      <w:r w:rsidR="000310A8" w:rsidRPr="00366793">
        <w:rPr>
          <w:rFonts w:ascii="Times New Roman" w:hAnsi="Times New Roman"/>
          <w:sz w:val="26"/>
          <w:szCs w:val="26"/>
          <w:lang w:val="es-ES_tradnl"/>
        </w:rPr>
        <w:t>, presentac</w:t>
      </w:r>
      <w:r w:rsidRPr="00366793">
        <w:rPr>
          <w:rFonts w:ascii="Times New Roman" w:hAnsi="Times New Roman"/>
          <w:sz w:val="26"/>
          <w:szCs w:val="26"/>
          <w:lang w:val="es-ES_tradnl"/>
        </w:rPr>
        <w:t>i</w:t>
      </w:r>
      <w:r w:rsidR="000310A8" w:rsidRPr="00366793">
        <w:rPr>
          <w:rFonts w:ascii="Times New Roman" w:hAnsi="Times New Roman"/>
          <w:sz w:val="26"/>
          <w:szCs w:val="26"/>
          <w:lang w:val="es-ES_tradnl"/>
        </w:rPr>
        <w:t>ó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n </w:t>
      </w:r>
      <w:r w:rsidR="000310A8" w:rsidRPr="00366793">
        <w:rPr>
          <w:rFonts w:ascii="Times New Roman" w:hAnsi="Times New Roman"/>
          <w:sz w:val="26"/>
          <w:szCs w:val="26"/>
          <w:lang w:val="es-ES_tradnl"/>
        </w:rPr>
        <w:t>a la Oficina del Asesor Ju</w:t>
      </w:r>
      <w:r w:rsidR="002271AC" w:rsidRPr="00366793">
        <w:rPr>
          <w:rFonts w:ascii="Times New Roman" w:hAnsi="Times New Roman"/>
          <w:sz w:val="26"/>
          <w:szCs w:val="26"/>
          <w:lang w:val="es-ES_tradnl"/>
        </w:rPr>
        <w:t>rídico</w:t>
      </w:r>
      <w:r w:rsidR="000310A8" w:rsidRPr="00366793">
        <w:rPr>
          <w:rFonts w:ascii="Times New Roman" w:hAnsi="Times New Roman"/>
          <w:sz w:val="26"/>
          <w:szCs w:val="26"/>
          <w:lang w:val="es-ES_tradnl"/>
        </w:rPr>
        <w:t xml:space="preserve"> del Departamento de Estado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Pr="00366793">
        <w:rPr>
          <w:rFonts w:ascii="Times New Roman" w:hAnsi="Times New Roman"/>
          <w:sz w:val="26"/>
          <w:szCs w:val="26"/>
          <w:lang w:val="es-ES_tradnl"/>
        </w:rPr>
        <w:t>, Washington, D.C. (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>s</w:t>
      </w:r>
      <w:r w:rsidRPr="00366793">
        <w:rPr>
          <w:rFonts w:ascii="Times New Roman" w:hAnsi="Times New Roman"/>
          <w:sz w:val="26"/>
          <w:szCs w:val="26"/>
          <w:lang w:val="es-ES_tradnl"/>
        </w:rPr>
        <w:t>ept</w:t>
      </w:r>
      <w:r w:rsidR="000310A8" w:rsidRPr="00366793">
        <w:rPr>
          <w:rFonts w:ascii="Times New Roman" w:hAnsi="Times New Roman"/>
          <w:sz w:val="26"/>
          <w:szCs w:val="26"/>
          <w:lang w:val="es-ES_tradnl"/>
        </w:rPr>
        <w:t>iembre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2011). </w:t>
      </w:r>
    </w:p>
    <w:p w14:paraId="47385224" w14:textId="77777777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/>
          <w:iCs/>
          <w:sz w:val="26"/>
          <w:szCs w:val="26"/>
          <w:lang w:val="es-ES_tradnl"/>
        </w:rPr>
      </w:pPr>
    </w:p>
    <w:p w14:paraId="56B401F3" w14:textId="0A776A10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The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United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States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and Human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Rights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, A Town Hall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with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French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Youth</w:t>
      </w:r>
      <w:proofErr w:type="spellEnd"/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, 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presentadora destacada, 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patrocinado por la Ciudad de Es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>trasburg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o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>, Franc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ia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(</w:t>
      </w:r>
      <w:r w:rsidR="008F7DB3" w:rsidRPr="00366793">
        <w:rPr>
          <w:rFonts w:ascii="Times New Roman" w:hAnsi="Times New Roman"/>
          <w:iCs/>
          <w:sz w:val="26"/>
          <w:szCs w:val="26"/>
          <w:lang w:val="es-ES_tradnl"/>
        </w:rPr>
        <w:t>a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b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ril 2011).  </w:t>
      </w:r>
    </w:p>
    <w:p w14:paraId="52BB9D12" w14:textId="77777777" w:rsidR="00512FCF" w:rsidRPr="00366793" w:rsidRDefault="00512FCF" w:rsidP="00366793">
      <w:pPr>
        <w:widowControl w:val="0"/>
        <w:spacing w:line="360" w:lineRule="auto"/>
        <w:jc w:val="both"/>
        <w:rPr>
          <w:rFonts w:ascii="Times New Roman" w:hAnsi="Times New Roman"/>
          <w:i/>
          <w:sz w:val="26"/>
          <w:szCs w:val="26"/>
          <w:lang w:val="es-ES_tradnl"/>
        </w:rPr>
      </w:pPr>
    </w:p>
    <w:p w14:paraId="0285948F" w14:textId="1DA7AEE8" w:rsidR="00512FCF" w:rsidRPr="00443C15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  <w:lang w:val="es-ES_tradnl"/>
        </w:rPr>
      </w:pP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Crisis in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Libya</w:t>
      </w:r>
      <w:proofErr w:type="spellEnd"/>
      <w:proofErr w:type="gramStart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: </w:t>
      </w:r>
      <w:r w:rsidR="008D6765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>International</w:t>
      </w:r>
      <w:proofErr w:type="gram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Domestic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Responses</w:t>
      </w:r>
      <w:r w:rsidRPr="00443C15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F54E2B" w:rsidRPr="00443C15">
        <w:rPr>
          <w:rFonts w:ascii="Times New Roman" w:hAnsi="Times New Roman"/>
          <w:sz w:val="26"/>
          <w:szCs w:val="26"/>
          <w:lang w:val="es-ES_tradnl"/>
        </w:rPr>
        <w:t>present</w:t>
      </w:r>
      <w:r w:rsidR="000310A8" w:rsidRPr="00443C15">
        <w:rPr>
          <w:rFonts w:ascii="Times New Roman" w:hAnsi="Times New Roman"/>
          <w:sz w:val="26"/>
          <w:szCs w:val="26"/>
          <w:lang w:val="es-ES_tradnl"/>
        </w:rPr>
        <w:t>a</w:t>
      </w:r>
      <w:r w:rsidR="00AE5058">
        <w:rPr>
          <w:rFonts w:ascii="Times New Roman" w:hAnsi="Times New Roman"/>
          <w:sz w:val="26"/>
          <w:szCs w:val="26"/>
          <w:lang w:val="es-ES_tradnl"/>
        </w:rPr>
        <w:t>ción</w:t>
      </w:r>
      <w:r w:rsidR="000310A8" w:rsidRPr="00443C15">
        <w:rPr>
          <w:rFonts w:ascii="Times New Roman" w:hAnsi="Times New Roman"/>
          <w:sz w:val="26"/>
          <w:szCs w:val="26"/>
          <w:lang w:val="es-ES_tradnl"/>
        </w:rPr>
        <w:t xml:space="preserve"> en la </w:t>
      </w:r>
      <w:r w:rsidR="00DC65E9" w:rsidRPr="00443C15">
        <w:rPr>
          <w:rFonts w:ascii="Times New Roman" w:hAnsi="Times New Roman"/>
          <w:sz w:val="26"/>
          <w:szCs w:val="26"/>
          <w:lang w:val="es-ES_tradnl"/>
        </w:rPr>
        <w:t>Facultad de Derecho de Yale</w:t>
      </w:r>
      <w:r w:rsidRPr="00443C15">
        <w:rPr>
          <w:rFonts w:ascii="Times New Roman" w:hAnsi="Times New Roman"/>
          <w:sz w:val="26"/>
          <w:szCs w:val="26"/>
          <w:lang w:val="es-ES_tradnl"/>
        </w:rPr>
        <w:t>, New Haven, CT (</w:t>
      </w:r>
      <w:r w:rsidR="008F7DB3" w:rsidRPr="00443C15">
        <w:rPr>
          <w:rFonts w:ascii="Times New Roman" w:hAnsi="Times New Roman"/>
          <w:sz w:val="26"/>
          <w:szCs w:val="26"/>
          <w:lang w:val="es-ES_tradnl"/>
        </w:rPr>
        <w:t>a</w:t>
      </w:r>
      <w:r w:rsidR="000310A8" w:rsidRPr="00443C15">
        <w:rPr>
          <w:rFonts w:ascii="Times New Roman" w:hAnsi="Times New Roman"/>
          <w:sz w:val="26"/>
          <w:szCs w:val="26"/>
          <w:lang w:val="es-ES_tradnl"/>
        </w:rPr>
        <w:t>b</w:t>
      </w:r>
      <w:r w:rsidRPr="00443C15">
        <w:rPr>
          <w:rFonts w:ascii="Times New Roman" w:hAnsi="Times New Roman"/>
          <w:sz w:val="26"/>
          <w:szCs w:val="26"/>
          <w:lang w:val="es-ES_tradnl"/>
        </w:rPr>
        <w:t>ril 2011).</w:t>
      </w:r>
    </w:p>
    <w:p w14:paraId="59A0DD55" w14:textId="77777777" w:rsidR="00512FCF" w:rsidRPr="00443C15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  <w:lang w:val="es-ES_tradnl"/>
        </w:rPr>
      </w:pPr>
    </w:p>
    <w:p w14:paraId="0B57E63E" w14:textId="44EDC536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International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Humanitarian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and Security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Detention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Suspected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Terrorists</w:t>
      </w:r>
      <w:proofErr w:type="spellEnd"/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, 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Instructora en el </w:t>
      </w:r>
      <w:r w:rsidR="00FE255B" w:rsidRPr="00366793">
        <w:rPr>
          <w:rFonts w:ascii="Times New Roman" w:hAnsi="Times New Roman"/>
          <w:iCs/>
          <w:sz w:val="26"/>
          <w:szCs w:val="26"/>
          <w:lang w:val="es-ES_tradnl"/>
        </w:rPr>
        <w:t>t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aller </w:t>
      </w:r>
      <w:r w:rsidR="00FE255B" w:rsidRPr="00366793">
        <w:rPr>
          <w:rFonts w:ascii="Times New Roman" w:hAnsi="Times New Roman"/>
          <w:iCs/>
          <w:sz w:val="26"/>
          <w:szCs w:val="26"/>
          <w:lang w:val="es-ES_tradnl"/>
        </w:rPr>
        <w:t>e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jecutivo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, </w:t>
      </w:r>
      <w:proofErr w:type="spellStart"/>
      <w:r w:rsidR="00FE255B" w:rsidRPr="00366793">
        <w:rPr>
          <w:rFonts w:ascii="Times New Roman" w:hAnsi="Times New Roman"/>
          <w:iCs/>
          <w:sz w:val="26"/>
          <w:szCs w:val="26"/>
          <w:lang w:val="es-ES_tradnl"/>
        </w:rPr>
        <w:t>Academy</w:t>
      </w:r>
      <w:proofErr w:type="spellEnd"/>
      <w:r w:rsidR="00FE255B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of Global </w:t>
      </w:r>
      <w:proofErr w:type="spellStart"/>
      <w:r w:rsidR="00FE255B" w:rsidRPr="00366793">
        <w:rPr>
          <w:rFonts w:ascii="Times New Roman" w:hAnsi="Times New Roman"/>
          <w:iCs/>
          <w:sz w:val="26"/>
          <w:szCs w:val="26"/>
          <w:lang w:val="es-ES_tradnl"/>
        </w:rPr>
        <w:t>Governance</w:t>
      </w:r>
      <w:proofErr w:type="spellEnd"/>
      <w:r w:rsidR="00FE255B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(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Academia sobre la Gobernanza Mundial</w:t>
      </w:r>
      <w:r w:rsidR="00FE255B" w:rsidRPr="00366793">
        <w:rPr>
          <w:rFonts w:ascii="Times New Roman" w:hAnsi="Times New Roman"/>
          <w:iCs/>
          <w:sz w:val="26"/>
          <w:szCs w:val="26"/>
          <w:lang w:val="es-ES_tradnl"/>
        </w:rPr>
        <w:t>)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en el </w:t>
      </w:r>
      <w:r w:rsidR="00B108F4">
        <w:rPr>
          <w:rFonts w:ascii="Times New Roman" w:hAnsi="Times New Roman"/>
          <w:iCs/>
          <w:sz w:val="26"/>
          <w:szCs w:val="26"/>
          <w:lang w:val="es-ES_tradnl"/>
        </w:rPr>
        <w:t>Instituto Universitario Europeo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,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</w:t>
      </w:r>
      <w:proofErr w:type="spellStart"/>
      <w:r w:rsidR="00450D3A" w:rsidRPr="00366793">
        <w:rPr>
          <w:rFonts w:ascii="Times New Roman" w:hAnsi="Times New Roman"/>
          <w:iCs/>
          <w:sz w:val="26"/>
          <w:szCs w:val="26"/>
          <w:lang w:val="es-ES_tradnl"/>
        </w:rPr>
        <w:t>Fiesole</w:t>
      </w:r>
      <w:proofErr w:type="spellEnd"/>
      <w:r w:rsidRPr="00366793">
        <w:rPr>
          <w:rFonts w:ascii="Times New Roman" w:hAnsi="Times New Roman"/>
          <w:iCs/>
          <w:sz w:val="26"/>
          <w:szCs w:val="26"/>
          <w:lang w:val="es-ES_tradnl"/>
        </w:rPr>
        <w:t>, Ital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ia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(</w:t>
      </w:r>
      <w:r w:rsidR="008F7DB3" w:rsidRPr="00366793">
        <w:rPr>
          <w:rFonts w:ascii="Times New Roman" w:hAnsi="Times New Roman"/>
          <w:iCs/>
          <w:sz w:val="26"/>
          <w:szCs w:val="26"/>
          <w:lang w:val="es-ES_tradnl"/>
        </w:rPr>
        <w:t>m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>ar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zo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2011). </w:t>
      </w:r>
    </w:p>
    <w:p w14:paraId="46289344" w14:textId="77777777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  <w:lang w:val="es-ES_tradnl"/>
        </w:rPr>
      </w:pPr>
    </w:p>
    <w:p w14:paraId="1DA68121" w14:textId="70B374AB" w:rsidR="00512FCF" w:rsidRPr="00443C15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  <w:lang w:val="es-ES_tradnl"/>
        </w:rPr>
      </w:pPr>
      <w:proofErr w:type="spellStart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European</w:t>
      </w:r>
      <w:proofErr w:type="spellEnd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and </w:t>
      </w:r>
      <w:proofErr w:type="spellStart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United</w:t>
      </w:r>
      <w:proofErr w:type="spellEnd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States</w:t>
      </w:r>
      <w:proofErr w:type="spellEnd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Counter-Terrorism</w:t>
      </w:r>
      <w:proofErr w:type="spellEnd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Policies</w:t>
      </w:r>
      <w:proofErr w:type="spellEnd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the</w:t>
      </w:r>
      <w:proofErr w:type="spellEnd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Rule of </w:t>
      </w:r>
      <w:proofErr w:type="spellStart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Law</w:t>
      </w:r>
      <w:proofErr w:type="spellEnd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and Human </w:t>
      </w:r>
      <w:proofErr w:type="spellStart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Rights</w:t>
      </w:r>
      <w:proofErr w:type="spellEnd"/>
      <w:r w:rsidRPr="00443C15">
        <w:rPr>
          <w:rFonts w:ascii="Times New Roman" w:hAnsi="Times New Roman"/>
          <w:iCs/>
          <w:sz w:val="26"/>
          <w:szCs w:val="26"/>
          <w:lang w:val="es-ES_tradnl"/>
        </w:rPr>
        <w:t xml:space="preserve">, </w:t>
      </w:r>
      <w:r w:rsidR="00450D3A" w:rsidRPr="00443C15">
        <w:rPr>
          <w:rFonts w:ascii="Times New Roman" w:hAnsi="Times New Roman"/>
          <w:iCs/>
          <w:sz w:val="26"/>
          <w:szCs w:val="26"/>
          <w:lang w:val="es-ES_tradnl"/>
        </w:rPr>
        <w:t>participant</w:t>
      </w:r>
      <w:r w:rsidR="000310A8" w:rsidRPr="00443C15">
        <w:rPr>
          <w:rFonts w:ascii="Times New Roman" w:hAnsi="Times New Roman"/>
          <w:iCs/>
          <w:sz w:val="26"/>
          <w:szCs w:val="26"/>
          <w:lang w:val="es-ES_tradnl"/>
        </w:rPr>
        <w:t>e</w:t>
      </w:r>
      <w:r w:rsidR="00450D3A" w:rsidRPr="00443C15">
        <w:rPr>
          <w:rFonts w:ascii="Times New Roman" w:hAnsi="Times New Roman"/>
          <w:iCs/>
          <w:sz w:val="26"/>
          <w:szCs w:val="26"/>
          <w:lang w:val="es-ES_tradnl"/>
        </w:rPr>
        <w:t xml:space="preserve"> </w:t>
      </w:r>
      <w:r w:rsidR="000310A8" w:rsidRPr="00443C15">
        <w:rPr>
          <w:rFonts w:ascii="Times New Roman" w:hAnsi="Times New Roman"/>
          <w:iCs/>
          <w:sz w:val="26"/>
          <w:szCs w:val="26"/>
          <w:lang w:val="es-ES_tradnl"/>
        </w:rPr>
        <w:t xml:space="preserve">en el </w:t>
      </w:r>
      <w:r w:rsidR="00FE255B" w:rsidRPr="00443C15">
        <w:rPr>
          <w:rFonts w:ascii="Times New Roman" w:hAnsi="Times New Roman"/>
          <w:iCs/>
          <w:sz w:val="26"/>
          <w:szCs w:val="26"/>
          <w:lang w:val="es-ES_tradnl"/>
        </w:rPr>
        <w:t>T</w:t>
      </w:r>
      <w:r w:rsidR="000310A8" w:rsidRPr="00443C15">
        <w:rPr>
          <w:rFonts w:ascii="Times New Roman" w:hAnsi="Times New Roman"/>
          <w:iCs/>
          <w:sz w:val="26"/>
          <w:szCs w:val="26"/>
          <w:lang w:val="es-ES_tradnl"/>
        </w:rPr>
        <w:t xml:space="preserve">aller de </w:t>
      </w:r>
      <w:r w:rsidR="00FE255B" w:rsidRPr="00443C15">
        <w:rPr>
          <w:rFonts w:ascii="Times New Roman" w:hAnsi="Times New Roman"/>
          <w:iCs/>
          <w:sz w:val="26"/>
          <w:szCs w:val="26"/>
          <w:lang w:val="es-ES_tradnl"/>
        </w:rPr>
        <w:t>a</w:t>
      </w:r>
      <w:r w:rsidR="000310A8" w:rsidRPr="00443C15">
        <w:rPr>
          <w:rFonts w:ascii="Times New Roman" w:hAnsi="Times New Roman"/>
          <w:iCs/>
          <w:sz w:val="26"/>
          <w:szCs w:val="26"/>
          <w:lang w:val="es-ES_tradnl"/>
        </w:rPr>
        <w:t xml:space="preserve">lto </w:t>
      </w:r>
      <w:r w:rsidR="00FE255B" w:rsidRPr="00443C15">
        <w:rPr>
          <w:rFonts w:ascii="Times New Roman" w:hAnsi="Times New Roman"/>
          <w:iCs/>
          <w:sz w:val="26"/>
          <w:szCs w:val="26"/>
          <w:lang w:val="es-ES_tradnl"/>
        </w:rPr>
        <w:t>n</w:t>
      </w:r>
      <w:r w:rsidR="000310A8" w:rsidRPr="00443C15">
        <w:rPr>
          <w:rFonts w:ascii="Times New Roman" w:hAnsi="Times New Roman"/>
          <w:iCs/>
          <w:sz w:val="26"/>
          <w:szCs w:val="26"/>
          <w:lang w:val="es-ES_tradnl"/>
        </w:rPr>
        <w:t xml:space="preserve">ivel, </w:t>
      </w:r>
      <w:r w:rsidR="00B108F4" w:rsidRPr="00443C15">
        <w:rPr>
          <w:rFonts w:ascii="Times New Roman" w:hAnsi="Times New Roman"/>
          <w:iCs/>
          <w:sz w:val="26"/>
          <w:szCs w:val="26"/>
          <w:lang w:val="es-ES_tradnl"/>
        </w:rPr>
        <w:t>Instituto Universitario Europeo</w:t>
      </w:r>
      <w:r w:rsidRPr="00443C15">
        <w:rPr>
          <w:rFonts w:ascii="Times New Roman" w:hAnsi="Times New Roman"/>
          <w:iCs/>
          <w:sz w:val="26"/>
          <w:szCs w:val="26"/>
          <w:lang w:val="es-ES_tradnl"/>
        </w:rPr>
        <w:t xml:space="preserve">, </w:t>
      </w:r>
      <w:proofErr w:type="spellStart"/>
      <w:r w:rsidR="00450D3A" w:rsidRPr="00443C15">
        <w:rPr>
          <w:rFonts w:ascii="Times New Roman" w:hAnsi="Times New Roman"/>
          <w:iCs/>
          <w:sz w:val="26"/>
          <w:szCs w:val="26"/>
          <w:lang w:val="es-ES_tradnl"/>
        </w:rPr>
        <w:t>Fiesole</w:t>
      </w:r>
      <w:proofErr w:type="spellEnd"/>
      <w:r w:rsidRPr="00443C15">
        <w:rPr>
          <w:rFonts w:ascii="Times New Roman" w:hAnsi="Times New Roman"/>
          <w:iCs/>
          <w:sz w:val="26"/>
          <w:szCs w:val="26"/>
          <w:lang w:val="es-ES_tradnl"/>
        </w:rPr>
        <w:t>, Ital</w:t>
      </w:r>
      <w:r w:rsidR="000310A8" w:rsidRPr="00443C15">
        <w:rPr>
          <w:rFonts w:ascii="Times New Roman" w:hAnsi="Times New Roman"/>
          <w:iCs/>
          <w:sz w:val="26"/>
          <w:szCs w:val="26"/>
          <w:lang w:val="es-ES_tradnl"/>
        </w:rPr>
        <w:t>ia</w:t>
      </w:r>
      <w:r w:rsidRPr="00443C15">
        <w:rPr>
          <w:rFonts w:ascii="Times New Roman" w:hAnsi="Times New Roman"/>
          <w:iCs/>
          <w:sz w:val="26"/>
          <w:szCs w:val="26"/>
          <w:lang w:val="es-ES_tradnl"/>
        </w:rPr>
        <w:t xml:space="preserve"> (</w:t>
      </w:r>
      <w:r w:rsidR="008F7DB3" w:rsidRPr="00443C15">
        <w:rPr>
          <w:rFonts w:ascii="Times New Roman" w:hAnsi="Times New Roman"/>
          <w:iCs/>
          <w:sz w:val="26"/>
          <w:szCs w:val="26"/>
          <w:lang w:val="es-ES_tradnl"/>
        </w:rPr>
        <w:t>m</w:t>
      </w:r>
      <w:r w:rsidRPr="00443C15">
        <w:rPr>
          <w:rFonts w:ascii="Times New Roman" w:hAnsi="Times New Roman"/>
          <w:iCs/>
          <w:sz w:val="26"/>
          <w:szCs w:val="26"/>
          <w:lang w:val="es-ES_tradnl"/>
        </w:rPr>
        <w:t>ar</w:t>
      </w:r>
      <w:r w:rsidR="000310A8" w:rsidRPr="00443C15">
        <w:rPr>
          <w:rFonts w:ascii="Times New Roman" w:hAnsi="Times New Roman"/>
          <w:iCs/>
          <w:sz w:val="26"/>
          <w:szCs w:val="26"/>
          <w:lang w:val="es-ES_tradnl"/>
        </w:rPr>
        <w:t>zo</w:t>
      </w:r>
      <w:r w:rsidRPr="00443C15">
        <w:rPr>
          <w:rFonts w:ascii="Times New Roman" w:hAnsi="Times New Roman"/>
          <w:iCs/>
          <w:sz w:val="26"/>
          <w:szCs w:val="26"/>
          <w:lang w:val="es-ES_tradnl"/>
        </w:rPr>
        <w:t xml:space="preserve"> 2011). </w:t>
      </w:r>
    </w:p>
    <w:p w14:paraId="17B49845" w14:textId="77777777" w:rsidR="00512FCF" w:rsidRPr="00443C15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  <w:lang w:val="es-ES_tradnl"/>
        </w:rPr>
      </w:pPr>
    </w:p>
    <w:p w14:paraId="06425B46" w14:textId="5E5F909C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National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Enforcement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of Universal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Jurisdiction</w:t>
      </w:r>
      <w:proofErr w:type="spellEnd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iCs/>
          <w:sz w:val="26"/>
          <w:szCs w:val="26"/>
          <w:lang w:val="es-ES_tradnl"/>
        </w:rPr>
        <w:t>Crimes</w:t>
      </w:r>
      <w:proofErr w:type="spellEnd"/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, 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presenta</w:t>
      </w:r>
      <w:r w:rsidR="00AE5058">
        <w:rPr>
          <w:rFonts w:ascii="Times New Roman" w:hAnsi="Times New Roman"/>
          <w:iCs/>
          <w:sz w:val="26"/>
          <w:szCs w:val="26"/>
          <w:lang w:val="es-ES_tradnl"/>
        </w:rPr>
        <w:t>ción</w:t>
      </w:r>
      <w:r w:rsidR="00450D3A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</w:t>
      </w:r>
      <w:r w:rsidR="002271AC" w:rsidRPr="00366793">
        <w:rPr>
          <w:rFonts w:ascii="Times New Roman" w:hAnsi="Times New Roman"/>
          <w:iCs/>
          <w:sz w:val="26"/>
          <w:szCs w:val="26"/>
          <w:lang w:val="es-ES_tradnl"/>
        </w:rPr>
        <w:t>durante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el </w:t>
      </w:r>
      <w:proofErr w:type="spellStart"/>
      <w:r w:rsidR="00FE255B"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Sokol</w:t>
      </w:r>
      <w:proofErr w:type="spellEnd"/>
      <w:r w:rsidR="00FE255B"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="00FE255B"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Colloquium</w:t>
      </w:r>
      <w:proofErr w:type="spellEnd"/>
      <w:r w:rsidR="00FE255B"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="00FE255B"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on</w:t>
      </w:r>
      <w:proofErr w:type="spellEnd"/>
      <w:r w:rsidR="00FE255B"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="00FE255B"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Private</w:t>
      </w:r>
      <w:proofErr w:type="spellEnd"/>
      <w:r w:rsidR="00FE255B"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International </w:t>
      </w:r>
      <w:proofErr w:type="spellStart"/>
      <w:r w:rsidR="00FE255B"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Law</w:t>
      </w:r>
      <w:proofErr w:type="spellEnd"/>
      <w:r w:rsidR="00FE255B"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(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Coloquio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</w:t>
      </w:r>
      <w:r w:rsidR="003D66FC" w:rsidRPr="00366793">
        <w:rPr>
          <w:rFonts w:ascii="Times New Roman" w:hAnsi="Times New Roman"/>
          <w:iCs/>
          <w:sz w:val="26"/>
          <w:szCs w:val="26"/>
          <w:lang w:val="es-ES_tradnl"/>
        </w:rPr>
        <w:t>“</w:t>
      </w:r>
      <w:proofErr w:type="spellStart"/>
      <w:r w:rsidRPr="00366793">
        <w:rPr>
          <w:rFonts w:ascii="Times New Roman" w:hAnsi="Times New Roman"/>
          <w:iCs/>
          <w:sz w:val="26"/>
          <w:szCs w:val="26"/>
          <w:lang w:val="es-ES_tradnl"/>
        </w:rPr>
        <w:t>Sokol</w:t>
      </w:r>
      <w:proofErr w:type="spellEnd"/>
      <w:r w:rsidR="003D66FC" w:rsidRPr="00366793">
        <w:rPr>
          <w:rFonts w:ascii="Times New Roman" w:hAnsi="Times New Roman"/>
          <w:iCs/>
          <w:sz w:val="26"/>
          <w:szCs w:val="26"/>
          <w:lang w:val="es-ES_tradnl"/>
        </w:rPr>
        <w:t>”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sobre Derecho Internacional Privado</w:t>
      </w:r>
      <w:r w:rsidR="00FE255B" w:rsidRPr="00366793">
        <w:rPr>
          <w:rFonts w:ascii="Times New Roman" w:hAnsi="Times New Roman"/>
          <w:iCs/>
          <w:sz w:val="26"/>
          <w:szCs w:val="26"/>
          <w:lang w:val="es-ES_tradnl"/>
        </w:rPr>
        <w:t>)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, </w:t>
      </w:r>
      <w:r w:rsidR="00FE255B" w:rsidRPr="00366793">
        <w:rPr>
          <w:rFonts w:ascii="Times New Roman" w:hAnsi="Times New Roman"/>
          <w:iCs/>
          <w:sz w:val="26"/>
          <w:szCs w:val="26"/>
          <w:lang w:val="es-ES_tradnl"/>
        </w:rPr>
        <w:t>Universidad de Virginia</w:t>
      </w:r>
      <w:r w:rsidR="00770E4A" w:rsidRPr="00366793">
        <w:rPr>
          <w:rFonts w:ascii="Times New Roman" w:hAnsi="Times New Roman"/>
          <w:iCs/>
          <w:sz w:val="26"/>
          <w:szCs w:val="26"/>
          <w:lang w:val="es-ES_tradnl"/>
        </w:rPr>
        <w:t>, Charlottesville, VA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 (</w:t>
      </w:r>
      <w:r w:rsidR="008F7DB3" w:rsidRPr="00366793">
        <w:rPr>
          <w:rFonts w:ascii="Times New Roman" w:hAnsi="Times New Roman"/>
          <w:iCs/>
          <w:sz w:val="26"/>
          <w:szCs w:val="26"/>
          <w:lang w:val="es-ES_tradnl"/>
        </w:rPr>
        <w:t>a</w:t>
      </w:r>
      <w:r w:rsidR="000310A8" w:rsidRPr="00366793">
        <w:rPr>
          <w:rFonts w:ascii="Times New Roman" w:hAnsi="Times New Roman"/>
          <w:iCs/>
          <w:sz w:val="26"/>
          <w:szCs w:val="26"/>
          <w:lang w:val="es-ES_tradnl"/>
        </w:rPr>
        <w:t>b</w:t>
      </w:r>
      <w:r w:rsidRPr="00366793">
        <w:rPr>
          <w:rFonts w:ascii="Times New Roman" w:hAnsi="Times New Roman"/>
          <w:iCs/>
          <w:sz w:val="26"/>
          <w:szCs w:val="26"/>
          <w:lang w:val="es-ES_tradnl"/>
        </w:rPr>
        <w:t xml:space="preserve">ril 2010). </w:t>
      </w:r>
    </w:p>
    <w:p w14:paraId="3AB4357E" w14:textId="77777777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  <w:lang w:val="es-ES_tradnl"/>
        </w:rPr>
      </w:pPr>
    </w:p>
    <w:p w14:paraId="2E74EAEE" w14:textId="6D8C1ED8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</w:rPr>
      </w:pPr>
      <w:r w:rsidRPr="00366793">
        <w:rPr>
          <w:rFonts w:ascii="Times New Roman" w:eastAsia="SimSun" w:hAnsi="Times New Roman"/>
          <w:i/>
          <w:sz w:val="26"/>
          <w:szCs w:val="26"/>
          <w:lang w:eastAsia="zh-CN"/>
        </w:rPr>
        <w:t>International Human Rights Law, Foreign Sovereign Immunity, and National Courts</w:t>
      </w:r>
      <w:r w:rsidRPr="00366793">
        <w:rPr>
          <w:rFonts w:ascii="Times New Roman" w:eastAsia="SimSun" w:hAnsi="Times New Roman"/>
          <w:sz w:val="26"/>
          <w:szCs w:val="26"/>
          <w:lang w:eastAsia="zh-CN"/>
        </w:rPr>
        <w:t xml:space="preserve">, </w:t>
      </w:r>
      <w:proofErr w:type="spellStart"/>
      <w:r w:rsidR="00450D3A" w:rsidRPr="00366793">
        <w:rPr>
          <w:rFonts w:ascii="Times New Roman" w:eastAsia="SimSun" w:hAnsi="Times New Roman"/>
          <w:sz w:val="26"/>
          <w:szCs w:val="26"/>
          <w:lang w:eastAsia="zh-CN"/>
        </w:rPr>
        <w:t>panelist</w:t>
      </w:r>
      <w:r w:rsidR="000310A8" w:rsidRPr="00366793">
        <w:rPr>
          <w:rFonts w:ascii="Times New Roman" w:eastAsia="SimSun" w:hAnsi="Times New Roman"/>
          <w:sz w:val="26"/>
          <w:szCs w:val="26"/>
          <w:lang w:eastAsia="zh-CN"/>
        </w:rPr>
        <w:t>a</w:t>
      </w:r>
      <w:proofErr w:type="spellEnd"/>
      <w:r w:rsidR="00450D3A" w:rsidRPr="00366793">
        <w:rPr>
          <w:rFonts w:ascii="Times New Roman" w:eastAsia="SimSun" w:hAnsi="Times New Roman"/>
          <w:sz w:val="26"/>
          <w:szCs w:val="26"/>
          <w:lang w:eastAsia="zh-CN"/>
        </w:rPr>
        <w:t xml:space="preserve">, </w:t>
      </w:r>
      <w:proofErr w:type="spellStart"/>
      <w:r w:rsidR="00FE255B" w:rsidRPr="00366793">
        <w:rPr>
          <w:rFonts w:ascii="Times New Roman" w:eastAsia="SimSun" w:hAnsi="Times New Roman"/>
          <w:sz w:val="26"/>
          <w:szCs w:val="26"/>
          <w:lang w:eastAsia="zh-CN"/>
        </w:rPr>
        <w:t>r</w:t>
      </w:r>
      <w:r w:rsidR="000310A8" w:rsidRPr="00366793">
        <w:rPr>
          <w:rFonts w:ascii="Times New Roman" w:eastAsia="SimSun" w:hAnsi="Times New Roman"/>
          <w:sz w:val="26"/>
          <w:szCs w:val="26"/>
          <w:lang w:eastAsia="zh-CN"/>
        </w:rPr>
        <w:t>eunión</w:t>
      </w:r>
      <w:proofErr w:type="spellEnd"/>
      <w:r w:rsidR="000310A8" w:rsidRPr="00366793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proofErr w:type="spellStart"/>
      <w:r w:rsidR="00FE255B" w:rsidRPr="00366793">
        <w:rPr>
          <w:rFonts w:ascii="Times New Roman" w:hAnsi="Times New Roman"/>
          <w:iCs/>
          <w:sz w:val="26"/>
          <w:szCs w:val="26"/>
        </w:rPr>
        <w:t>a</w:t>
      </w:r>
      <w:r w:rsidRPr="00366793">
        <w:rPr>
          <w:rFonts w:ascii="Times New Roman" w:hAnsi="Times New Roman"/>
          <w:iCs/>
          <w:sz w:val="26"/>
          <w:szCs w:val="26"/>
        </w:rPr>
        <w:t>nual</w:t>
      </w:r>
      <w:proofErr w:type="spellEnd"/>
      <w:r w:rsidRPr="00366793">
        <w:rPr>
          <w:rFonts w:ascii="Times New Roman" w:hAnsi="Times New Roman"/>
          <w:iCs/>
          <w:sz w:val="26"/>
          <w:szCs w:val="26"/>
        </w:rPr>
        <w:t xml:space="preserve"> </w:t>
      </w:r>
      <w:r w:rsidR="000310A8" w:rsidRPr="00366793">
        <w:rPr>
          <w:rFonts w:ascii="Times New Roman" w:hAnsi="Times New Roman"/>
          <w:iCs/>
          <w:sz w:val="26"/>
          <w:szCs w:val="26"/>
        </w:rPr>
        <w:t xml:space="preserve">de la </w:t>
      </w:r>
      <w:r w:rsidR="002271AC" w:rsidRPr="00443C15">
        <w:rPr>
          <w:rFonts w:ascii="Times New Roman" w:hAnsi="Times New Roman"/>
          <w:i/>
          <w:iCs/>
          <w:sz w:val="26"/>
          <w:szCs w:val="26"/>
        </w:rPr>
        <w:t>American Society of International Law</w:t>
      </w:r>
      <w:r w:rsidRPr="00366793">
        <w:rPr>
          <w:rFonts w:ascii="Times New Roman" w:hAnsi="Times New Roman"/>
          <w:iCs/>
          <w:sz w:val="26"/>
          <w:szCs w:val="26"/>
        </w:rPr>
        <w:t>, Washington, D.C. (</w:t>
      </w:r>
      <w:proofErr w:type="spellStart"/>
      <w:r w:rsidR="008F7DB3" w:rsidRPr="00366793">
        <w:rPr>
          <w:rFonts w:ascii="Times New Roman" w:hAnsi="Times New Roman"/>
          <w:iCs/>
          <w:sz w:val="26"/>
          <w:szCs w:val="26"/>
        </w:rPr>
        <w:t>m</w:t>
      </w:r>
      <w:r w:rsidRPr="00366793">
        <w:rPr>
          <w:rFonts w:ascii="Times New Roman" w:hAnsi="Times New Roman"/>
          <w:iCs/>
          <w:sz w:val="26"/>
          <w:szCs w:val="26"/>
        </w:rPr>
        <w:t>ar</w:t>
      </w:r>
      <w:r w:rsidR="000310A8" w:rsidRPr="00366793">
        <w:rPr>
          <w:rFonts w:ascii="Times New Roman" w:hAnsi="Times New Roman"/>
          <w:iCs/>
          <w:sz w:val="26"/>
          <w:szCs w:val="26"/>
        </w:rPr>
        <w:t>zo</w:t>
      </w:r>
      <w:proofErr w:type="spellEnd"/>
      <w:r w:rsidRPr="00366793">
        <w:rPr>
          <w:rFonts w:ascii="Times New Roman" w:hAnsi="Times New Roman"/>
          <w:iCs/>
          <w:sz w:val="26"/>
          <w:szCs w:val="26"/>
        </w:rPr>
        <w:t xml:space="preserve"> 2010).</w:t>
      </w:r>
    </w:p>
    <w:p w14:paraId="5665833A" w14:textId="77777777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0F682EF3" w14:textId="2F0F259A" w:rsidR="00512FCF" w:rsidRPr="00366793" w:rsidRDefault="00512FCF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</w:rPr>
        <w:t xml:space="preserve">A New Era of Principled Engagement: The Obama Administration and International Law, </w:t>
      </w:r>
      <w:proofErr w:type="spellStart"/>
      <w:r w:rsidR="000310A8" w:rsidRPr="00366793">
        <w:rPr>
          <w:rFonts w:ascii="Times New Roman" w:hAnsi="Times New Roman"/>
          <w:sz w:val="26"/>
          <w:szCs w:val="26"/>
        </w:rPr>
        <w:t>presentadora</w:t>
      </w:r>
      <w:proofErr w:type="spellEnd"/>
      <w:r w:rsidR="000310A8" w:rsidRPr="003667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10A8" w:rsidRPr="00366793">
        <w:rPr>
          <w:rFonts w:ascii="Times New Roman" w:hAnsi="Times New Roman"/>
          <w:sz w:val="26"/>
          <w:szCs w:val="26"/>
        </w:rPr>
        <w:t>destacada</w:t>
      </w:r>
      <w:proofErr w:type="spellEnd"/>
      <w:r w:rsidR="000310A8" w:rsidRPr="00366793">
        <w:rPr>
          <w:rFonts w:ascii="Times New Roman" w:hAnsi="Times New Roman"/>
          <w:sz w:val="26"/>
          <w:szCs w:val="26"/>
        </w:rPr>
        <w:t xml:space="preserve"> en el </w:t>
      </w:r>
      <w:proofErr w:type="spellStart"/>
      <w:r w:rsidR="000310A8" w:rsidRPr="00366793">
        <w:rPr>
          <w:rFonts w:ascii="Times New Roman" w:hAnsi="Times New Roman"/>
          <w:sz w:val="26"/>
          <w:szCs w:val="26"/>
        </w:rPr>
        <w:t>simposio</w:t>
      </w:r>
      <w:proofErr w:type="spellEnd"/>
      <w:r w:rsidR="000310A8" w:rsidRPr="003667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310A8" w:rsidRPr="00366793">
        <w:rPr>
          <w:rFonts w:ascii="Times New Roman" w:hAnsi="Times New Roman"/>
          <w:sz w:val="26"/>
          <w:szCs w:val="26"/>
        </w:rPr>
        <w:t>sobre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 “</w:t>
      </w:r>
      <w:r w:rsidRPr="00443C15">
        <w:rPr>
          <w:rFonts w:ascii="Times New Roman" w:hAnsi="Times New Roman"/>
          <w:i/>
          <w:sz w:val="26"/>
          <w:szCs w:val="26"/>
        </w:rPr>
        <w:t xml:space="preserve">The Obama </w:t>
      </w:r>
      <w:r w:rsidRPr="00443C15">
        <w:rPr>
          <w:rFonts w:ascii="Times New Roman" w:hAnsi="Times New Roman"/>
          <w:i/>
          <w:sz w:val="26"/>
          <w:szCs w:val="26"/>
        </w:rPr>
        <w:lastRenderedPageBreak/>
        <w:t>Impact: Has the New Administration Changed U.S. Involvement in International Law and Policy?</w:t>
      </w:r>
      <w:r w:rsidRPr="00366793">
        <w:rPr>
          <w:rFonts w:ascii="Times New Roman" w:hAnsi="Times New Roman"/>
          <w:sz w:val="26"/>
          <w:szCs w:val="26"/>
        </w:rPr>
        <w:t>”</w:t>
      </w:r>
      <w:r w:rsidR="00FE255B" w:rsidRPr="00366793">
        <w:rPr>
          <w:rFonts w:ascii="Times New Roman" w:hAnsi="Times New Roman"/>
          <w:sz w:val="26"/>
          <w:szCs w:val="26"/>
        </w:rPr>
        <w:t xml:space="preserve"> </w:t>
      </w:r>
      <w:r w:rsidR="00FE255B" w:rsidRPr="00366793">
        <w:rPr>
          <w:rFonts w:ascii="Times New Roman" w:hAnsi="Times New Roman"/>
          <w:sz w:val="26"/>
          <w:szCs w:val="26"/>
          <w:lang w:val="es-ES_tradnl"/>
        </w:rPr>
        <w:t xml:space="preserve">(El impacto </w:t>
      </w:r>
      <w:r w:rsidR="003B79CE">
        <w:rPr>
          <w:rFonts w:ascii="Times New Roman" w:hAnsi="Times New Roman"/>
          <w:sz w:val="26"/>
          <w:szCs w:val="26"/>
          <w:lang w:val="es-ES_tradnl"/>
        </w:rPr>
        <w:t xml:space="preserve">de </w:t>
      </w:r>
      <w:r w:rsidR="00FE255B" w:rsidRPr="00366793">
        <w:rPr>
          <w:rFonts w:ascii="Times New Roman" w:hAnsi="Times New Roman"/>
          <w:sz w:val="26"/>
          <w:szCs w:val="26"/>
          <w:lang w:val="es-ES_tradnl"/>
        </w:rPr>
        <w:t xml:space="preserve">Obama: ¿Ha cambiado </w:t>
      </w:r>
      <w:r w:rsidR="003B79CE">
        <w:rPr>
          <w:rFonts w:ascii="Times New Roman" w:hAnsi="Times New Roman"/>
          <w:sz w:val="26"/>
          <w:szCs w:val="26"/>
          <w:lang w:val="es-ES_tradnl"/>
        </w:rPr>
        <w:t xml:space="preserve">el nuevo Gobierno </w:t>
      </w:r>
      <w:r w:rsidR="00FE255B" w:rsidRPr="00366793">
        <w:rPr>
          <w:rFonts w:ascii="Times New Roman" w:hAnsi="Times New Roman"/>
          <w:sz w:val="26"/>
          <w:szCs w:val="26"/>
          <w:lang w:val="es-ES_tradnl"/>
        </w:rPr>
        <w:t xml:space="preserve">la Participación 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="00FE255B" w:rsidRPr="00366793">
        <w:rPr>
          <w:rFonts w:ascii="Times New Roman" w:hAnsi="Times New Roman"/>
          <w:sz w:val="26"/>
          <w:szCs w:val="26"/>
          <w:lang w:val="es-ES_tradnl"/>
        </w:rPr>
        <w:t xml:space="preserve"> en el Derecho y la Política Internacional</w:t>
      </w:r>
      <w:r w:rsidR="003B79CE">
        <w:rPr>
          <w:rFonts w:ascii="Times New Roman" w:hAnsi="Times New Roman"/>
          <w:sz w:val="26"/>
          <w:szCs w:val="26"/>
          <w:lang w:val="es-ES_tradnl"/>
        </w:rPr>
        <w:t>es</w:t>
      </w:r>
      <w:r w:rsidR="00FE255B" w:rsidRPr="00366793">
        <w:rPr>
          <w:rFonts w:ascii="Times New Roman" w:hAnsi="Times New Roman"/>
          <w:sz w:val="26"/>
          <w:szCs w:val="26"/>
          <w:lang w:val="es-ES_tradnl"/>
        </w:rPr>
        <w:t>?)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J.B. Moore </w:t>
      </w:r>
      <w:proofErr w:type="spellStart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>Society</w:t>
      </w:r>
      <w:proofErr w:type="spellEnd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>for</w:t>
      </w:r>
      <w:proofErr w:type="spellEnd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International </w:t>
      </w:r>
      <w:proofErr w:type="spellStart"/>
      <w:r w:rsidR="002271AC" w:rsidRPr="00443C15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="00FE255B" w:rsidRPr="00366793">
        <w:rPr>
          <w:rFonts w:ascii="Times New Roman" w:hAnsi="Times New Roman"/>
          <w:sz w:val="26"/>
          <w:szCs w:val="26"/>
          <w:lang w:val="es-ES_tradnl"/>
        </w:rPr>
        <w:t xml:space="preserve"> (Sociedad J.B. Moore sobre el Derecho Internacional)</w:t>
      </w:r>
      <w:r w:rsidR="002271AC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FE255B" w:rsidRPr="00366793">
        <w:rPr>
          <w:rFonts w:ascii="Times New Roman" w:hAnsi="Times New Roman"/>
          <w:sz w:val="26"/>
          <w:szCs w:val="26"/>
          <w:lang w:val="es-ES_tradnl"/>
        </w:rPr>
        <w:t>Facultad de Derecho de la Universidad de Virginia</w:t>
      </w:r>
      <w:r w:rsidR="00770E4A" w:rsidRPr="00366793">
        <w:rPr>
          <w:rFonts w:ascii="Times New Roman" w:hAnsi="Times New Roman"/>
          <w:sz w:val="26"/>
          <w:szCs w:val="26"/>
          <w:lang w:val="es-ES_tradnl"/>
        </w:rPr>
        <w:t>, Charlottesville, VA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>f</w:t>
      </w:r>
      <w:r w:rsidRPr="00366793">
        <w:rPr>
          <w:rFonts w:ascii="Times New Roman" w:hAnsi="Times New Roman"/>
          <w:sz w:val="26"/>
          <w:szCs w:val="26"/>
          <w:lang w:val="es-ES_tradnl"/>
        </w:rPr>
        <w:t>eb</w:t>
      </w:r>
      <w:r w:rsidR="000310A8" w:rsidRPr="00366793">
        <w:rPr>
          <w:rFonts w:ascii="Times New Roman" w:hAnsi="Times New Roman"/>
          <w:sz w:val="26"/>
          <w:szCs w:val="26"/>
          <w:lang w:val="es-ES_tradnl"/>
        </w:rPr>
        <w:t>rero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2010). </w:t>
      </w:r>
    </w:p>
    <w:p w14:paraId="2ADDE2D1" w14:textId="77777777" w:rsidR="005142AD" w:rsidRPr="00366793" w:rsidRDefault="005142AD" w:rsidP="00366793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es-ES_tradnl"/>
        </w:rPr>
      </w:pPr>
    </w:p>
    <w:p w14:paraId="1D532ACB" w14:textId="73225B09" w:rsidR="00F20519" w:rsidRPr="00366793" w:rsidRDefault="00F20519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International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Humanitarian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in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Domestic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: A Case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Study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United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States</w:t>
      </w:r>
      <w:proofErr w:type="spellEnd"/>
      <w:r w:rsidR="00AE4394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0D4B1A" w:rsidRPr="00366793">
        <w:rPr>
          <w:rFonts w:ascii="Times New Roman" w:hAnsi="Times New Roman"/>
          <w:sz w:val="26"/>
          <w:szCs w:val="26"/>
          <w:lang w:val="es-ES_tradnl"/>
        </w:rPr>
        <w:t>3 presentaciones</w:t>
      </w:r>
      <w:r w:rsidR="00B2674C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0D4B1A" w:rsidRPr="00366793">
        <w:rPr>
          <w:rFonts w:ascii="Times New Roman" w:hAnsi="Times New Roman"/>
          <w:sz w:val="26"/>
          <w:szCs w:val="26"/>
          <w:lang w:val="es-ES_tradnl"/>
        </w:rPr>
        <w:t xml:space="preserve">Curso sobre Derechos Humanos en el </w:t>
      </w:r>
      <w:r w:rsidR="00B108F4">
        <w:rPr>
          <w:rFonts w:ascii="Times New Roman" w:hAnsi="Times New Roman"/>
          <w:sz w:val="26"/>
          <w:szCs w:val="26"/>
          <w:lang w:val="es-ES_tradnl"/>
        </w:rPr>
        <w:t>Instituto Universitario Europeo</w:t>
      </w:r>
      <w:r w:rsidR="002A012C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="00FE2D32" w:rsidRPr="00366793">
        <w:rPr>
          <w:rFonts w:ascii="Times New Roman" w:hAnsi="Times New Roman"/>
          <w:iCs/>
          <w:sz w:val="26"/>
          <w:szCs w:val="26"/>
          <w:lang w:val="es-ES_tradnl"/>
        </w:rPr>
        <w:t>Fiesole</w:t>
      </w:r>
      <w:proofErr w:type="spellEnd"/>
      <w:r w:rsidR="002A012C" w:rsidRPr="00366793">
        <w:rPr>
          <w:rFonts w:ascii="Times New Roman" w:hAnsi="Times New Roman"/>
          <w:sz w:val="26"/>
          <w:szCs w:val="26"/>
          <w:lang w:val="es-ES_tradnl"/>
        </w:rPr>
        <w:t>, Ital</w:t>
      </w:r>
      <w:r w:rsidR="000D4B1A" w:rsidRPr="00366793">
        <w:rPr>
          <w:rFonts w:ascii="Times New Roman" w:hAnsi="Times New Roman"/>
          <w:sz w:val="26"/>
          <w:szCs w:val="26"/>
          <w:lang w:val="es-ES_tradnl"/>
        </w:rPr>
        <w:t>ia</w:t>
      </w:r>
      <w:r w:rsidR="002A012C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>j</w:t>
      </w:r>
      <w:r w:rsidRPr="00366793">
        <w:rPr>
          <w:rFonts w:ascii="Times New Roman" w:hAnsi="Times New Roman"/>
          <w:sz w:val="26"/>
          <w:szCs w:val="26"/>
          <w:lang w:val="es-ES_tradnl"/>
        </w:rPr>
        <w:t>un</w:t>
      </w:r>
      <w:r w:rsidR="000D4B1A" w:rsidRPr="00366793">
        <w:rPr>
          <w:rFonts w:ascii="Times New Roman" w:hAnsi="Times New Roman"/>
          <w:sz w:val="26"/>
          <w:szCs w:val="26"/>
          <w:lang w:val="es-ES_tradnl"/>
        </w:rPr>
        <w:t>io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2008</w:t>
      </w:r>
      <w:r w:rsidR="002A012C" w:rsidRPr="00366793">
        <w:rPr>
          <w:rFonts w:ascii="Times New Roman" w:hAnsi="Times New Roman"/>
          <w:sz w:val="26"/>
          <w:szCs w:val="26"/>
          <w:lang w:val="es-ES_tradnl"/>
        </w:rPr>
        <w:t>)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.  </w:t>
      </w:r>
    </w:p>
    <w:p w14:paraId="1A9D706F" w14:textId="77777777" w:rsidR="00F20519" w:rsidRPr="00366793" w:rsidRDefault="00F20519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24EF1F21" w14:textId="080B5D29" w:rsidR="00466778" w:rsidRPr="00366793" w:rsidRDefault="00466778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Embedded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International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Constitution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Abroad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2348F3" w:rsidRPr="00366793">
        <w:rPr>
          <w:rFonts w:ascii="Times New Roman" w:hAnsi="Times New Roman"/>
          <w:sz w:val="26"/>
          <w:szCs w:val="26"/>
          <w:lang w:val="es-ES_tradnl"/>
        </w:rPr>
        <w:t>panelist</w:t>
      </w:r>
      <w:r w:rsidR="000D4B1A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2348F3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0D4B1A" w:rsidRPr="00366793">
        <w:rPr>
          <w:rFonts w:ascii="Times New Roman" w:hAnsi="Times New Roman"/>
          <w:sz w:val="26"/>
          <w:szCs w:val="26"/>
          <w:lang w:val="es-ES_tradnl"/>
        </w:rPr>
        <w:t>en el</w:t>
      </w:r>
      <w:r w:rsidR="002348F3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sz w:val="26"/>
          <w:szCs w:val="26"/>
          <w:lang w:val="es-ES_tradnl"/>
        </w:rPr>
        <w:t>s</w:t>
      </w:r>
      <w:r w:rsidR="000D4B1A" w:rsidRPr="00366793">
        <w:rPr>
          <w:rFonts w:ascii="Times New Roman" w:hAnsi="Times New Roman"/>
          <w:sz w:val="26"/>
          <w:szCs w:val="26"/>
          <w:lang w:val="es-ES_tradnl"/>
        </w:rPr>
        <w:t>imposio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0D4B1A" w:rsidRPr="00366793">
        <w:rPr>
          <w:rFonts w:ascii="Times New Roman" w:hAnsi="Times New Roman"/>
          <w:sz w:val="26"/>
          <w:szCs w:val="26"/>
          <w:lang w:val="es-ES_tradnl"/>
        </w:rPr>
        <w:t>sobre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D26A7A" w:rsidRPr="00366793">
        <w:rPr>
          <w:rFonts w:ascii="Times New Roman" w:hAnsi="Times New Roman"/>
          <w:sz w:val="26"/>
          <w:szCs w:val="26"/>
          <w:lang w:val="es-ES_tradnl"/>
        </w:rPr>
        <w:t>“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Interaction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Between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Domestic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Constitutions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and Internati</w:t>
      </w:r>
      <w:r w:rsidR="00FE255B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onal </w:t>
      </w:r>
      <w:proofErr w:type="spellStart"/>
      <w:r w:rsidR="00FE255B" w:rsidRPr="00443C15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="00582653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="00FE255B" w:rsidRPr="00366793">
        <w:rPr>
          <w:rFonts w:ascii="Times New Roman" w:hAnsi="Times New Roman"/>
          <w:sz w:val="26"/>
          <w:szCs w:val="26"/>
          <w:lang w:val="es-ES_tradnl"/>
        </w:rPr>
        <w:t xml:space="preserve"> (La Interacción entre las Constituciones Nacionales y el Derecho Internacional),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Harvard International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</w:t>
      </w:r>
      <w:r w:rsidR="002A012C" w:rsidRPr="00366793">
        <w:rPr>
          <w:rFonts w:ascii="Times New Roman" w:hAnsi="Times New Roman"/>
          <w:i/>
          <w:sz w:val="26"/>
          <w:szCs w:val="26"/>
          <w:lang w:val="es-ES_tradnl"/>
        </w:rPr>
        <w:t>aw</w:t>
      </w:r>
      <w:proofErr w:type="spellEnd"/>
      <w:r w:rsidR="002A012C"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2A012C" w:rsidRPr="00366793">
        <w:rPr>
          <w:rFonts w:ascii="Times New Roman" w:hAnsi="Times New Roman"/>
          <w:i/>
          <w:sz w:val="26"/>
          <w:szCs w:val="26"/>
          <w:lang w:val="es-ES_tradnl"/>
        </w:rPr>
        <w:t>Journal</w:t>
      </w:r>
      <w:proofErr w:type="spellEnd"/>
      <w:r w:rsidR="002A012C"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="00AE5058">
        <w:rPr>
          <w:rFonts w:ascii="Times New Roman" w:hAnsi="Times New Roman"/>
          <w:sz w:val="26"/>
          <w:szCs w:val="26"/>
          <w:lang w:val="es-ES_tradnl"/>
        </w:rPr>
        <w:t>Facultad de Derecho de Harvard</w:t>
      </w:r>
      <w:r w:rsidR="00770E4A" w:rsidRPr="00366793">
        <w:rPr>
          <w:rFonts w:ascii="Times New Roman" w:hAnsi="Times New Roman"/>
          <w:sz w:val="26"/>
          <w:szCs w:val="26"/>
          <w:lang w:val="es-ES_tradnl"/>
        </w:rPr>
        <w:t>, Cambridge, MA</w:t>
      </w:r>
      <w:r w:rsidR="002A012C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0D4B1A" w:rsidRPr="00366793">
        <w:rPr>
          <w:rFonts w:ascii="Times New Roman" w:hAnsi="Times New Roman"/>
          <w:sz w:val="26"/>
          <w:szCs w:val="26"/>
          <w:lang w:val="es-ES_tradnl"/>
        </w:rPr>
        <w:t>b</w:t>
      </w:r>
      <w:r w:rsidRPr="00366793">
        <w:rPr>
          <w:rFonts w:ascii="Times New Roman" w:hAnsi="Times New Roman"/>
          <w:sz w:val="26"/>
          <w:szCs w:val="26"/>
          <w:lang w:val="es-ES_tradnl"/>
        </w:rPr>
        <w:t>ril 2008</w:t>
      </w:r>
      <w:r w:rsidR="002A012C" w:rsidRPr="00366793">
        <w:rPr>
          <w:rFonts w:ascii="Times New Roman" w:hAnsi="Times New Roman"/>
          <w:sz w:val="26"/>
          <w:szCs w:val="26"/>
          <w:lang w:val="es-ES_tradnl"/>
        </w:rPr>
        <w:t>)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. </w:t>
      </w:r>
    </w:p>
    <w:p w14:paraId="0489EF70" w14:textId="77777777" w:rsidR="0076523D" w:rsidRPr="00366793" w:rsidRDefault="0076523D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3AB342E0" w14:textId="578D0F83" w:rsidR="00E8162F" w:rsidRPr="00366793" w:rsidRDefault="00E8162F" w:rsidP="00366793">
      <w:pPr>
        <w:spacing w:line="360" w:lineRule="auto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366793">
        <w:rPr>
          <w:rFonts w:ascii="Times New Roman" w:hAnsi="Times New Roman"/>
          <w:i/>
          <w:iCs/>
          <w:smallCaps/>
          <w:sz w:val="26"/>
          <w:szCs w:val="26"/>
        </w:rPr>
        <w:t>G</w:t>
      </w:r>
      <w:r w:rsidR="00D26A7A" w:rsidRPr="00366793">
        <w:rPr>
          <w:rFonts w:ascii="Times New Roman" w:hAnsi="Times New Roman"/>
          <w:i/>
          <w:iCs/>
          <w:sz w:val="26"/>
          <w:szCs w:val="26"/>
        </w:rPr>
        <w:t>eography or Control?</w:t>
      </w:r>
      <w:proofErr w:type="gramEnd"/>
      <w:r w:rsidR="00D26A7A" w:rsidRPr="00366793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366793">
        <w:rPr>
          <w:rFonts w:ascii="Times New Roman" w:hAnsi="Times New Roman"/>
          <w:i/>
          <w:iCs/>
          <w:sz w:val="26"/>
          <w:szCs w:val="26"/>
        </w:rPr>
        <w:t>International Jurisdiction and Constitutional Protection for Aliens Abroad</w:t>
      </w:r>
      <w:r w:rsidRPr="00366793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="000D4B1A" w:rsidRPr="00366793">
        <w:rPr>
          <w:rFonts w:ascii="Times New Roman" w:hAnsi="Times New Roman"/>
          <w:iCs/>
          <w:sz w:val="26"/>
          <w:szCs w:val="26"/>
        </w:rPr>
        <w:t>panelista</w:t>
      </w:r>
      <w:proofErr w:type="spellEnd"/>
      <w:r w:rsidR="000D4B1A" w:rsidRPr="00366793">
        <w:rPr>
          <w:rFonts w:ascii="Times New Roman" w:hAnsi="Times New Roman"/>
          <w:iCs/>
          <w:sz w:val="26"/>
          <w:szCs w:val="26"/>
        </w:rPr>
        <w:t xml:space="preserve"> en el </w:t>
      </w:r>
      <w:proofErr w:type="spellStart"/>
      <w:r w:rsidR="000D4B1A" w:rsidRPr="00366793">
        <w:rPr>
          <w:rFonts w:ascii="Times New Roman" w:hAnsi="Times New Roman"/>
          <w:iCs/>
          <w:sz w:val="26"/>
          <w:szCs w:val="26"/>
        </w:rPr>
        <w:t>simposio</w:t>
      </w:r>
      <w:proofErr w:type="spellEnd"/>
      <w:r w:rsidR="002348F3" w:rsidRPr="00366793">
        <w:rPr>
          <w:rFonts w:ascii="Times New Roman" w:hAnsi="Times New Roman"/>
          <w:iCs/>
          <w:sz w:val="26"/>
          <w:szCs w:val="26"/>
        </w:rPr>
        <w:t xml:space="preserve">, </w:t>
      </w:r>
      <w:r w:rsidR="002271AC" w:rsidRPr="00443C15">
        <w:rPr>
          <w:rFonts w:ascii="Times New Roman" w:hAnsi="Times New Roman"/>
          <w:i/>
          <w:iCs/>
          <w:sz w:val="26"/>
          <w:szCs w:val="26"/>
        </w:rPr>
        <w:t>Georgetown University Law Center</w:t>
      </w:r>
      <w:r w:rsidR="00770E4A" w:rsidRPr="00366793">
        <w:rPr>
          <w:rFonts w:ascii="Times New Roman" w:hAnsi="Times New Roman"/>
          <w:iCs/>
          <w:sz w:val="26"/>
          <w:szCs w:val="26"/>
        </w:rPr>
        <w:t>, Washington, D.C.</w:t>
      </w:r>
      <w:r w:rsidR="002A012C" w:rsidRPr="00366793">
        <w:rPr>
          <w:rFonts w:ascii="Times New Roman" w:hAnsi="Times New Roman"/>
          <w:iCs/>
          <w:sz w:val="26"/>
          <w:szCs w:val="26"/>
        </w:rPr>
        <w:t xml:space="preserve"> (</w:t>
      </w:r>
      <w:proofErr w:type="spellStart"/>
      <w:r w:rsidR="008F7DB3" w:rsidRPr="00366793">
        <w:rPr>
          <w:rFonts w:ascii="Times New Roman" w:hAnsi="Times New Roman"/>
          <w:iCs/>
          <w:sz w:val="26"/>
          <w:szCs w:val="26"/>
        </w:rPr>
        <w:t>o</w:t>
      </w:r>
      <w:r w:rsidRPr="00366793">
        <w:rPr>
          <w:rFonts w:ascii="Times New Roman" w:hAnsi="Times New Roman"/>
          <w:iCs/>
          <w:sz w:val="26"/>
          <w:szCs w:val="26"/>
        </w:rPr>
        <w:t>ct</w:t>
      </w:r>
      <w:r w:rsidR="000D4B1A" w:rsidRPr="00366793">
        <w:rPr>
          <w:rFonts w:ascii="Times New Roman" w:hAnsi="Times New Roman"/>
          <w:iCs/>
          <w:sz w:val="26"/>
          <w:szCs w:val="26"/>
        </w:rPr>
        <w:t>ubre</w:t>
      </w:r>
      <w:proofErr w:type="spellEnd"/>
      <w:r w:rsidRPr="00366793">
        <w:rPr>
          <w:rFonts w:ascii="Times New Roman" w:hAnsi="Times New Roman"/>
          <w:iCs/>
          <w:sz w:val="26"/>
          <w:szCs w:val="26"/>
        </w:rPr>
        <w:t xml:space="preserve"> 2007</w:t>
      </w:r>
      <w:r w:rsidR="002A012C" w:rsidRPr="00366793">
        <w:rPr>
          <w:rFonts w:ascii="Times New Roman" w:hAnsi="Times New Roman"/>
          <w:iCs/>
          <w:sz w:val="26"/>
          <w:szCs w:val="26"/>
        </w:rPr>
        <w:t>)</w:t>
      </w:r>
      <w:r w:rsidRPr="00366793">
        <w:rPr>
          <w:rFonts w:ascii="Times New Roman" w:hAnsi="Times New Roman"/>
          <w:iCs/>
          <w:sz w:val="26"/>
          <w:szCs w:val="26"/>
        </w:rPr>
        <w:t>.</w:t>
      </w:r>
    </w:p>
    <w:p w14:paraId="0A196525" w14:textId="77777777" w:rsidR="0076523D" w:rsidRPr="00366793" w:rsidRDefault="0076523D" w:rsidP="003667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0B49E0C9" w14:textId="3701AF28" w:rsidR="0076523D" w:rsidRPr="00366793" w:rsidRDefault="000D4B1A" w:rsidP="003667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sz w:val="26"/>
          <w:szCs w:val="26"/>
          <w:lang w:val="es-ES_tradnl"/>
        </w:rPr>
        <w:t>Co</w:t>
      </w:r>
      <w:r w:rsidR="0076523D" w:rsidRPr="00366793">
        <w:rPr>
          <w:rFonts w:ascii="Times New Roman" w:hAnsi="Times New Roman"/>
          <w:sz w:val="26"/>
          <w:szCs w:val="26"/>
          <w:lang w:val="es-ES_tradnl"/>
        </w:rPr>
        <w:t>menta</w:t>
      </w:r>
      <w:r w:rsidR="00FE255B" w:rsidRPr="00366793">
        <w:rPr>
          <w:rFonts w:ascii="Times New Roman" w:hAnsi="Times New Roman"/>
          <w:sz w:val="26"/>
          <w:szCs w:val="26"/>
          <w:lang w:val="es-ES_tradnl"/>
        </w:rPr>
        <w:t>rist</w:t>
      </w:r>
      <w:r w:rsidRPr="00366793">
        <w:rPr>
          <w:rFonts w:ascii="Times New Roman" w:hAnsi="Times New Roman"/>
          <w:sz w:val="26"/>
          <w:szCs w:val="26"/>
          <w:lang w:val="es-ES_tradnl"/>
        </w:rPr>
        <w:t>a en la conferencia sobre</w:t>
      </w:r>
      <w:r w:rsidR="0076523D" w:rsidRPr="00366793">
        <w:rPr>
          <w:rFonts w:ascii="Times New Roman" w:hAnsi="Times New Roman"/>
          <w:sz w:val="26"/>
          <w:szCs w:val="26"/>
          <w:lang w:val="es-ES_tradnl"/>
        </w:rPr>
        <w:t xml:space="preserve"> “</w:t>
      </w:r>
      <w:proofErr w:type="spellStart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>The</w:t>
      </w:r>
      <w:proofErr w:type="spellEnd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>Reception</w:t>
      </w:r>
      <w:proofErr w:type="spellEnd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>European</w:t>
      </w:r>
      <w:proofErr w:type="spellEnd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Human </w:t>
      </w:r>
      <w:proofErr w:type="spellStart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>Rights</w:t>
      </w:r>
      <w:proofErr w:type="spellEnd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>into</w:t>
      </w:r>
      <w:proofErr w:type="spellEnd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76523D" w:rsidRPr="00443C15">
        <w:rPr>
          <w:rFonts w:ascii="Times New Roman" w:hAnsi="Times New Roman"/>
          <w:i/>
          <w:sz w:val="26"/>
          <w:szCs w:val="26"/>
          <w:lang w:val="es-ES_tradnl"/>
        </w:rPr>
        <w:t>National</w:t>
      </w:r>
      <w:proofErr w:type="spellEnd"/>
      <w:r w:rsidR="00FE255B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FE255B" w:rsidRPr="00443C15">
        <w:rPr>
          <w:rFonts w:ascii="Times New Roman" w:hAnsi="Times New Roman"/>
          <w:i/>
          <w:sz w:val="26"/>
          <w:szCs w:val="26"/>
          <w:lang w:val="es-ES_tradnl"/>
        </w:rPr>
        <w:t>Systems</w:t>
      </w:r>
      <w:proofErr w:type="spellEnd"/>
      <w:r w:rsidR="002A012C" w:rsidRPr="00366793">
        <w:rPr>
          <w:rFonts w:ascii="Times New Roman" w:hAnsi="Times New Roman"/>
          <w:sz w:val="26"/>
          <w:szCs w:val="26"/>
          <w:lang w:val="es-ES_tradnl"/>
        </w:rPr>
        <w:t>”</w:t>
      </w:r>
      <w:r w:rsidR="00FE255B" w:rsidRPr="00366793">
        <w:rPr>
          <w:rFonts w:ascii="Times New Roman" w:hAnsi="Times New Roman"/>
          <w:sz w:val="26"/>
          <w:szCs w:val="26"/>
          <w:lang w:val="es-ES_tradnl"/>
        </w:rPr>
        <w:t xml:space="preserve"> (La Recepción del Derecho Europeo sobre Derechos Humanos en los Sistemas Nacionales),</w:t>
      </w:r>
      <w:r w:rsidR="002A012C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C24904">
        <w:rPr>
          <w:rFonts w:ascii="Times New Roman" w:hAnsi="Times New Roman"/>
          <w:sz w:val="26"/>
          <w:szCs w:val="26"/>
          <w:lang w:val="es-ES_tradnl"/>
        </w:rPr>
        <w:t>Facultad de Derecho de Columbia</w:t>
      </w:r>
      <w:r w:rsidR="007D1FC0" w:rsidRPr="00366793">
        <w:rPr>
          <w:rFonts w:ascii="Times New Roman" w:hAnsi="Times New Roman"/>
          <w:sz w:val="26"/>
          <w:szCs w:val="26"/>
          <w:lang w:val="es-ES_tradnl"/>
        </w:rPr>
        <w:t>, N</w:t>
      </w:r>
      <w:r w:rsidRPr="00366793">
        <w:rPr>
          <w:rFonts w:ascii="Times New Roman" w:hAnsi="Times New Roman"/>
          <w:sz w:val="26"/>
          <w:szCs w:val="26"/>
          <w:lang w:val="es-ES_tradnl"/>
        </w:rPr>
        <w:t>ueva</w:t>
      </w:r>
      <w:r w:rsidR="007D1FC0" w:rsidRPr="00366793">
        <w:rPr>
          <w:rFonts w:ascii="Times New Roman" w:hAnsi="Times New Roman"/>
          <w:sz w:val="26"/>
          <w:szCs w:val="26"/>
          <w:lang w:val="es-ES_tradnl"/>
        </w:rPr>
        <w:t xml:space="preserve"> York, NY</w:t>
      </w:r>
      <w:r w:rsidR="002A012C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>o</w:t>
      </w:r>
      <w:r w:rsidR="0076523D" w:rsidRPr="00366793">
        <w:rPr>
          <w:rFonts w:ascii="Times New Roman" w:hAnsi="Times New Roman"/>
          <w:sz w:val="26"/>
          <w:szCs w:val="26"/>
          <w:lang w:val="es-ES_tradnl"/>
        </w:rPr>
        <w:t>ct</w:t>
      </w:r>
      <w:r w:rsidR="00405C70" w:rsidRPr="00366793">
        <w:rPr>
          <w:rFonts w:ascii="Times New Roman" w:hAnsi="Times New Roman"/>
          <w:sz w:val="26"/>
          <w:szCs w:val="26"/>
          <w:lang w:val="es-ES_tradnl"/>
        </w:rPr>
        <w:t>ubre</w:t>
      </w:r>
      <w:r w:rsidR="0076523D" w:rsidRPr="00366793">
        <w:rPr>
          <w:rFonts w:ascii="Times New Roman" w:hAnsi="Times New Roman"/>
          <w:sz w:val="26"/>
          <w:szCs w:val="26"/>
          <w:lang w:val="es-ES_tradnl"/>
        </w:rPr>
        <w:t xml:space="preserve"> 2007</w:t>
      </w:r>
      <w:r w:rsidR="002A012C" w:rsidRPr="00366793">
        <w:rPr>
          <w:rFonts w:ascii="Times New Roman" w:hAnsi="Times New Roman"/>
          <w:sz w:val="26"/>
          <w:szCs w:val="26"/>
          <w:lang w:val="es-ES_tradnl"/>
        </w:rPr>
        <w:t>)</w:t>
      </w:r>
      <w:r w:rsidR="0076523D" w:rsidRPr="00366793">
        <w:rPr>
          <w:rFonts w:ascii="Times New Roman" w:hAnsi="Times New Roman"/>
          <w:sz w:val="26"/>
          <w:szCs w:val="26"/>
          <w:lang w:val="es-ES_tradnl"/>
        </w:rPr>
        <w:t>.</w:t>
      </w:r>
    </w:p>
    <w:p w14:paraId="2C41362B" w14:textId="56A97363" w:rsidR="00224ACA" w:rsidRPr="00366793" w:rsidRDefault="00D00894" w:rsidP="00366793">
      <w:pPr>
        <w:spacing w:line="360" w:lineRule="auto"/>
        <w:rPr>
          <w:rFonts w:ascii="Times New Roman" w:hAnsi="Times New Roman"/>
          <w:b/>
          <w:smallCaps/>
          <w:sz w:val="26"/>
          <w:szCs w:val="26"/>
          <w:lang w:val="es-ES_tradnl"/>
        </w:rPr>
      </w:pPr>
      <w:r w:rsidRPr="00366793">
        <w:rPr>
          <w:rFonts w:ascii="Times New Roman" w:hAnsi="Times New Roman"/>
          <w:b/>
          <w:sz w:val="26"/>
          <w:szCs w:val="26"/>
          <w:lang w:val="es-ES_tradnl"/>
        </w:rPr>
        <w:br/>
      </w:r>
      <w:r w:rsidR="007E1CAD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Li</w:t>
      </w:r>
      <w:r w:rsidR="00405C70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tigac</w:t>
      </w:r>
      <w:r w:rsidR="00224ACA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i</w:t>
      </w:r>
      <w:r w:rsidR="00405C70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ó</w:t>
      </w:r>
      <w:r w:rsidR="00224ACA" w:rsidRPr="00366793">
        <w:rPr>
          <w:rFonts w:ascii="Times New Roman" w:hAnsi="Times New Roman"/>
          <w:b/>
          <w:smallCaps/>
          <w:sz w:val="26"/>
          <w:szCs w:val="26"/>
          <w:lang w:val="es-ES_tradnl"/>
        </w:rPr>
        <w:t>n</w:t>
      </w:r>
    </w:p>
    <w:p w14:paraId="5CC7DD78" w14:textId="77777777" w:rsidR="00546264" w:rsidRPr="00366793" w:rsidRDefault="00546264" w:rsidP="00366793">
      <w:pPr>
        <w:spacing w:line="360" w:lineRule="auto"/>
        <w:rPr>
          <w:rFonts w:ascii="Times New Roman" w:hAnsi="Times New Roman"/>
          <w:b/>
          <w:smallCaps/>
          <w:sz w:val="26"/>
          <w:szCs w:val="26"/>
          <w:lang w:val="es-ES_tradnl"/>
        </w:rPr>
      </w:pPr>
    </w:p>
    <w:p w14:paraId="7A883A3A" w14:textId="37911227" w:rsidR="00546264" w:rsidRPr="00366793" w:rsidRDefault="00546264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Brief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for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Professors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Sarah H. Cleveland and William S. Dodge as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Amici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Curiae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in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Support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Respondent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, Bond v. </w:t>
      </w:r>
      <w:proofErr w:type="spellStart"/>
      <w:r w:rsidRPr="00366793">
        <w:rPr>
          <w:rFonts w:ascii="Times New Roman" w:hAnsi="Times New Roman"/>
          <w:sz w:val="26"/>
          <w:szCs w:val="26"/>
          <w:lang w:val="es-ES_tradnl"/>
        </w:rPr>
        <w:t>United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sz w:val="26"/>
          <w:szCs w:val="26"/>
          <w:lang w:val="es-ES_tradnl"/>
        </w:rPr>
        <w:t>States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 (No. 12-158)</w:t>
      </w:r>
      <w:r w:rsidR="00690234" w:rsidRPr="00366793">
        <w:rPr>
          <w:rFonts w:ascii="Times New Roman" w:hAnsi="Times New Roman"/>
          <w:sz w:val="26"/>
          <w:szCs w:val="26"/>
          <w:lang w:val="es-ES_tradnl"/>
        </w:rPr>
        <w:t xml:space="preserve"> (U.S. 2013) (</w:t>
      </w:r>
      <w:r w:rsidR="00005E4F" w:rsidRPr="00366793">
        <w:rPr>
          <w:rFonts w:ascii="Times New Roman" w:hAnsi="Times New Roman"/>
          <w:sz w:val="26"/>
          <w:szCs w:val="26"/>
          <w:lang w:val="es-ES_tradnl"/>
        </w:rPr>
        <w:t xml:space="preserve">Informe </w:t>
      </w:r>
      <w:r w:rsidR="00005E4F" w:rsidRPr="00366793">
        <w:rPr>
          <w:rFonts w:ascii="Times New Roman" w:hAnsi="Times New Roman"/>
          <w:sz w:val="26"/>
          <w:szCs w:val="26"/>
          <w:lang w:val="es-ES_tradnl"/>
        </w:rPr>
        <w:lastRenderedPageBreak/>
        <w:t xml:space="preserve">legal </w:t>
      </w:r>
      <w:r w:rsidR="00C55632">
        <w:rPr>
          <w:rFonts w:ascii="Times New Roman" w:hAnsi="Times New Roman"/>
          <w:sz w:val="26"/>
          <w:szCs w:val="26"/>
          <w:lang w:val="es-ES_tradnl"/>
        </w:rPr>
        <w:t>de la Corte Suprema</w:t>
      </w:r>
      <w:r w:rsidR="00005E4F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3D66FC" w:rsidRPr="00366793">
        <w:rPr>
          <w:rFonts w:ascii="Times New Roman" w:hAnsi="Times New Roman"/>
          <w:sz w:val="26"/>
          <w:szCs w:val="26"/>
          <w:lang w:val="es-ES_tradnl"/>
        </w:rPr>
        <w:t>abord</w:t>
      </w:r>
      <w:r w:rsidR="00005E4F" w:rsidRPr="00366793">
        <w:rPr>
          <w:rFonts w:ascii="Times New Roman" w:hAnsi="Times New Roman"/>
          <w:sz w:val="26"/>
          <w:szCs w:val="26"/>
          <w:lang w:val="es-ES_tradnl"/>
        </w:rPr>
        <w:t xml:space="preserve">ando la autoridad constitucional del Congreso para aplicar la Convención sobre 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 xml:space="preserve">las </w:t>
      </w:r>
      <w:r w:rsidR="00005E4F" w:rsidRPr="00366793">
        <w:rPr>
          <w:rFonts w:ascii="Times New Roman" w:hAnsi="Times New Roman"/>
          <w:sz w:val="26"/>
          <w:szCs w:val="26"/>
          <w:lang w:val="es-ES_tradnl"/>
        </w:rPr>
        <w:t xml:space="preserve">Armas Químicas </w:t>
      </w:r>
      <w:r w:rsidR="003B79CE">
        <w:rPr>
          <w:rFonts w:ascii="Times New Roman" w:hAnsi="Times New Roman"/>
          <w:sz w:val="26"/>
          <w:szCs w:val="26"/>
          <w:lang w:val="es-ES_tradnl"/>
        </w:rPr>
        <w:t xml:space="preserve">conforme a la cláusula relativa a </w:t>
      </w:r>
      <w:r w:rsidR="00005E4F" w:rsidRPr="00366793">
        <w:rPr>
          <w:rFonts w:ascii="Times New Roman" w:hAnsi="Times New Roman"/>
          <w:sz w:val="26"/>
          <w:szCs w:val="26"/>
          <w:lang w:val="es-ES_tradnl"/>
        </w:rPr>
        <w:t>Definir y Castigar</w:t>
      </w:r>
      <w:r w:rsidR="00690234" w:rsidRPr="00366793">
        <w:rPr>
          <w:rFonts w:ascii="Times New Roman" w:hAnsi="Times New Roman"/>
          <w:sz w:val="26"/>
          <w:szCs w:val="26"/>
          <w:lang w:val="es-ES_tradnl"/>
        </w:rPr>
        <w:t>)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. </w:t>
      </w:r>
    </w:p>
    <w:p w14:paraId="572ECA04" w14:textId="77777777" w:rsidR="00546264" w:rsidRPr="00366793" w:rsidRDefault="00546264" w:rsidP="00366793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es-ES_tradnl"/>
        </w:rPr>
      </w:pPr>
    </w:p>
    <w:p w14:paraId="3908DA8A" w14:textId="040593FA" w:rsidR="00CF029E" w:rsidRPr="00366793" w:rsidRDefault="002454C1" w:rsidP="00366793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Brief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for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Foreign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Comparative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Experts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Harold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Hongju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Koh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, Sarah H. Cleveland, Laurence R.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Helfer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, and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Ryan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Goodman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as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Amici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Curiae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Supporting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Respondents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, </w:t>
      </w:r>
      <w:proofErr w:type="spellStart"/>
      <w:r w:rsidR="00CF029E" w:rsidRPr="00366793">
        <w:rPr>
          <w:rFonts w:ascii="Times New Roman" w:hAnsi="Times New Roman"/>
          <w:sz w:val="26"/>
          <w:szCs w:val="26"/>
          <w:lang w:val="es-ES_tradnl"/>
        </w:rPr>
        <w:t>Hollingsworth</w:t>
      </w:r>
      <w:proofErr w:type="spellEnd"/>
      <w:r w:rsidR="00CF029E" w:rsidRPr="00366793">
        <w:rPr>
          <w:rFonts w:ascii="Times New Roman" w:hAnsi="Times New Roman"/>
          <w:sz w:val="26"/>
          <w:szCs w:val="26"/>
          <w:lang w:val="es-ES_tradnl"/>
        </w:rPr>
        <w:t xml:space="preserve"> v. Perry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(No. 12-144)</w:t>
      </w:r>
      <w:r w:rsidR="00690234" w:rsidRPr="00366793">
        <w:rPr>
          <w:rFonts w:ascii="Times New Roman" w:hAnsi="Times New Roman"/>
          <w:sz w:val="26"/>
          <w:szCs w:val="26"/>
          <w:lang w:val="es-ES_tradnl"/>
        </w:rPr>
        <w:t xml:space="preserve"> (U.S. 2013) (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 xml:space="preserve">Informe legal </w:t>
      </w:r>
      <w:r w:rsidR="00C55632">
        <w:rPr>
          <w:rFonts w:ascii="Times New Roman" w:hAnsi="Times New Roman"/>
          <w:sz w:val="26"/>
          <w:szCs w:val="26"/>
          <w:lang w:val="es-ES_tradnl"/>
        </w:rPr>
        <w:t>de la Corte Suprema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 xml:space="preserve"> que aborda enfoques comparativos sobre el matrimonio entre </w:t>
      </w:r>
      <w:r w:rsidR="003B79CE">
        <w:rPr>
          <w:rFonts w:ascii="Times New Roman" w:hAnsi="Times New Roman"/>
          <w:sz w:val="26"/>
          <w:szCs w:val="26"/>
          <w:lang w:val="es-ES_tradnl"/>
        </w:rPr>
        <w:t>personas del mismo sexo</w:t>
      </w:r>
      <w:r w:rsidR="00690234" w:rsidRPr="00366793">
        <w:rPr>
          <w:rFonts w:ascii="Times New Roman" w:hAnsi="Times New Roman"/>
          <w:sz w:val="26"/>
          <w:szCs w:val="26"/>
          <w:lang w:val="es-ES_tradnl"/>
        </w:rPr>
        <w:t>)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.  </w:t>
      </w:r>
    </w:p>
    <w:p w14:paraId="23B4A6DE" w14:textId="77777777" w:rsidR="00D26A7A" w:rsidRPr="00366793" w:rsidRDefault="00D26A7A" w:rsidP="00366793">
      <w:pPr>
        <w:spacing w:line="360" w:lineRule="auto"/>
        <w:jc w:val="both"/>
        <w:rPr>
          <w:rFonts w:ascii="Times New Roman" w:hAnsi="Times New Roman"/>
          <w:i/>
          <w:sz w:val="26"/>
          <w:szCs w:val="26"/>
          <w:lang w:val="es-ES_tradnl"/>
        </w:rPr>
      </w:pPr>
    </w:p>
    <w:p w14:paraId="6472581B" w14:textId="5ECBA0EE" w:rsidR="002666B8" w:rsidRPr="00366793" w:rsidRDefault="000411C8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Brief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Professors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Constitutional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Federal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Jurisdiction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as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Amici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Curiae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in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Support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Petitioners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>,</w:t>
      </w:r>
      <w:r w:rsidR="00610A57" w:rsidRPr="00366793">
        <w:rPr>
          <w:rFonts w:ascii="Times New Roman" w:hAnsi="Times New Roman"/>
          <w:sz w:val="26"/>
          <w:szCs w:val="26"/>
          <w:lang w:val="es-ES_tradnl"/>
        </w:rPr>
        <w:fldChar w:fldCharType="begin"/>
      </w:r>
      <w:r w:rsidRPr="00366793">
        <w:rPr>
          <w:rFonts w:ascii="Times New Roman" w:hAnsi="Times New Roman"/>
          <w:sz w:val="26"/>
          <w:szCs w:val="26"/>
          <w:lang w:val="es-ES_tradnl"/>
        </w:rPr>
        <w:instrText xml:space="preserve"> SEQ CHAPTER \h \r 1</w:instrText>
      </w:r>
      <w:r w:rsidR="00610A57" w:rsidRPr="00366793">
        <w:rPr>
          <w:rFonts w:ascii="Times New Roman" w:hAnsi="Times New Roman"/>
          <w:sz w:val="26"/>
          <w:szCs w:val="26"/>
          <w:lang w:val="es-ES_tradnl"/>
        </w:rPr>
        <w:fldChar w:fldCharType="end"/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610A57" w:rsidRPr="00366793">
        <w:rPr>
          <w:rFonts w:ascii="Times New Roman" w:hAnsi="Times New Roman"/>
          <w:sz w:val="26"/>
          <w:szCs w:val="26"/>
          <w:lang w:val="es-ES_tradnl"/>
        </w:rPr>
        <w:fldChar w:fldCharType="begin"/>
      </w:r>
      <w:r w:rsidR="00610A57" w:rsidRPr="00366793">
        <w:rPr>
          <w:rFonts w:ascii="Times New Roman" w:hAnsi="Times New Roman"/>
          <w:sz w:val="26"/>
          <w:szCs w:val="26"/>
          <w:lang w:val="es-ES_tradnl"/>
        </w:rPr>
        <w:instrText xml:space="preserve"> SEQ CHAPTER \h \r 1</w:instrText>
      </w:r>
      <w:r w:rsidR="00610A57" w:rsidRPr="00366793">
        <w:rPr>
          <w:rFonts w:ascii="Times New Roman" w:hAnsi="Times New Roman"/>
          <w:sz w:val="26"/>
          <w:szCs w:val="26"/>
          <w:lang w:val="es-ES_tradnl"/>
        </w:rPr>
        <w:fldChar w:fldCharType="end"/>
      </w:r>
      <w:proofErr w:type="spellStart"/>
      <w:r w:rsidR="00610A57" w:rsidRPr="00366793">
        <w:rPr>
          <w:rFonts w:ascii="Times New Roman" w:hAnsi="Times New Roman"/>
          <w:sz w:val="26"/>
          <w:szCs w:val="26"/>
          <w:lang w:val="es-ES_tradnl"/>
        </w:rPr>
        <w:t>Boumediene</w:t>
      </w:r>
      <w:proofErr w:type="spellEnd"/>
      <w:r w:rsidR="00610A57" w:rsidRPr="00366793">
        <w:rPr>
          <w:rFonts w:ascii="Times New Roman" w:hAnsi="Times New Roman"/>
          <w:sz w:val="26"/>
          <w:szCs w:val="26"/>
          <w:lang w:val="es-ES_tradnl"/>
        </w:rPr>
        <w:t xml:space="preserve"> v. Bush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610A57" w:rsidRPr="00366793">
        <w:rPr>
          <w:rFonts w:ascii="Times New Roman" w:hAnsi="Times New Roman"/>
          <w:i/>
          <w:sz w:val="26"/>
          <w:szCs w:val="26"/>
          <w:lang w:val="es-ES_tradnl"/>
        </w:rPr>
        <w:t>and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610A57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Al </w:t>
      </w:r>
      <w:proofErr w:type="spellStart"/>
      <w:r w:rsidR="00610A57" w:rsidRPr="00443C15">
        <w:rPr>
          <w:rFonts w:ascii="Times New Roman" w:hAnsi="Times New Roman"/>
          <w:i/>
          <w:sz w:val="26"/>
          <w:szCs w:val="26"/>
          <w:lang w:val="es-ES_tradnl"/>
        </w:rPr>
        <w:t>Odah</w:t>
      </w:r>
      <w:proofErr w:type="spellEnd"/>
      <w:r w:rsidR="00610A57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v. </w:t>
      </w:r>
      <w:proofErr w:type="spellStart"/>
      <w:r w:rsidR="00610A57" w:rsidRPr="00443C15">
        <w:rPr>
          <w:rFonts w:ascii="Times New Roman" w:hAnsi="Times New Roman"/>
          <w:i/>
          <w:sz w:val="26"/>
          <w:szCs w:val="26"/>
          <w:lang w:val="es-ES_tradnl"/>
        </w:rPr>
        <w:t>United</w:t>
      </w:r>
      <w:proofErr w:type="spellEnd"/>
      <w:r w:rsidR="00610A57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610A57" w:rsidRPr="00443C15">
        <w:rPr>
          <w:rFonts w:ascii="Times New Roman" w:hAnsi="Times New Roman"/>
          <w:i/>
          <w:sz w:val="26"/>
          <w:szCs w:val="26"/>
          <w:lang w:val="es-ES_tradnl"/>
        </w:rPr>
        <w:t>States</w:t>
      </w:r>
      <w:proofErr w:type="spellEnd"/>
      <w:r w:rsidRPr="003B79CE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r w:rsidR="00D303C1" w:rsidRPr="00443C15">
        <w:rPr>
          <w:rFonts w:ascii="Times New Roman" w:hAnsi="Times New Roman"/>
          <w:i/>
          <w:sz w:val="26"/>
          <w:szCs w:val="26"/>
          <w:lang w:val="es-ES_tradnl"/>
        </w:rPr>
        <w:t>(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>Nos. 06-1195 and 06-1196</w:t>
      </w:r>
      <w:r w:rsidR="00D303C1" w:rsidRPr="00443C15">
        <w:rPr>
          <w:rFonts w:ascii="Times New Roman" w:hAnsi="Times New Roman"/>
          <w:i/>
          <w:sz w:val="26"/>
          <w:szCs w:val="26"/>
          <w:lang w:val="es-ES_tradnl"/>
        </w:rPr>
        <w:t>)</w:t>
      </w:r>
      <w:r w:rsidRPr="003B79CE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r w:rsidR="00690234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(U.S. 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>2007)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2666B8" w:rsidRPr="00366793">
        <w:rPr>
          <w:rFonts w:ascii="Times New Roman" w:hAnsi="Times New Roman"/>
          <w:sz w:val="26"/>
          <w:szCs w:val="26"/>
          <w:lang w:val="es-ES_tradnl"/>
        </w:rPr>
        <w:t>(</w:t>
      </w:r>
      <w:proofErr w:type="spellStart"/>
      <w:r w:rsidR="002666B8" w:rsidRPr="00366793">
        <w:rPr>
          <w:rFonts w:ascii="Times New Roman" w:hAnsi="Times New Roman"/>
          <w:sz w:val="26"/>
          <w:szCs w:val="26"/>
          <w:lang w:val="es-ES_tradnl"/>
        </w:rPr>
        <w:t>co</w:t>
      </w:r>
      <w:proofErr w:type="spellEnd"/>
      <w:r w:rsidR="002666B8" w:rsidRPr="00366793">
        <w:rPr>
          <w:rFonts w:ascii="Times New Roman" w:hAnsi="Times New Roman"/>
          <w:sz w:val="26"/>
          <w:szCs w:val="26"/>
          <w:lang w:val="es-ES_tradnl"/>
        </w:rPr>
        <w:t>-autor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A937CC" w:rsidRPr="00366793">
        <w:rPr>
          <w:rFonts w:ascii="Times New Roman" w:hAnsi="Times New Roman"/>
          <w:sz w:val="26"/>
          <w:szCs w:val="26"/>
          <w:lang w:val="es-ES_tradnl"/>
        </w:rPr>
        <w:t>) (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 xml:space="preserve">Informe legal </w:t>
      </w:r>
      <w:r w:rsidR="00C55632">
        <w:rPr>
          <w:rFonts w:ascii="Times New Roman" w:hAnsi="Times New Roman"/>
          <w:sz w:val="26"/>
          <w:szCs w:val="26"/>
          <w:lang w:val="es-ES_tradnl"/>
        </w:rPr>
        <w:t>de la Corte Suprema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 xml:space="preserve"> que aborda la inconstitucionalidad de negar la jurisdicción de h</w:t>
      </w:r>
      <w:r w:rsidR="00FE255B" w:rsidRPr="00366793">
        <w:rPr>
          <w:rFonts w:ascii="Times New Roman" w:hAnsi="Times New Roman"/>
          <w:sz w:val="26"/>
          <w:szCs w:val="26"/>
          <w:lang w:val="es-ES_tradnl"/>
        </w:rPr>
        <w:t>á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>beas corpus a los extranjeros detenidos como combatientes enemigos en Guantánamo</w:t>
      </w:r>
      <w:r w:rsidR="002666B8" w:rsidRPr="00366793">
        <w:rPr>
          <w:rFonts w:ascii="Times New Roman" w:hAnsi="Times New Roman"/>
          <w:sz w:val="26"/>
          <w:szCs w:val="26"/>
          <w:lang w:val="es-ES_tradnl"/>
        </w:rPr>
        <w:t xml:space="preserve">). </w:t>
      </w:r>
    </w:p>
    <w:p w14:paraId="11AAEC43" w14:textId="77777777" w:rsidR="00993ACB" w:rsidRPr="00366793" w:rsidRDefault="00993ACB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653681C2" w14:textId="44E9B575" w:rsidR="00993ACB" w:rsidRPr="00366793" w:rsidRDefault="00993ACB" w:rsidP="00366793">
      <w:pPr>
        <w:pStyle w:val="Caption1"/>
        <w:tabs>
          <w:tab w:val="left" w:pos="4770"/>
        </w:tabs>
        <w:spacing w:line="360" w:lineRule="auto"/>
        <w:jc w:val="both"/>
        <w:rPr>
          <w:b/>
          <w:sz w:val="26"/>
          <w:szCs w:val="26"/>
          <w:lang w:val="es-ES_tradnl"/>
        </w:rPr>
      </w:pPr>
      <w:proofErr w:type="spellStart"/>
      <w:r w:rsidRPr="00366793">
        <w:rPr>
          <w:i/>
          <w:sz w:val="26"/>
          <w:szCs w:val="26"/>
          <w:lang w:val="es-ES_tradnl"/>
        </w:rPr>
        <w:t>Brief</w:t>
      </w:r>
      <w:proofErr w:type="spellEnd"/>
      <w:r w:rsidRPr="00366793">
        <w:rPr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i/>
          <w:sz w:val="26"/>
          <w:szCs w:val="26"/>
          <w:lang w:val="es-ES_tradnl"/>
        </w:rPr>
        <w:t>Amici</w:t>
      </w:r>
      <w:proofErr w:type="spellEnd"/>
      <w:r w:rsidRPr="00366793">
        <w:rPr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i/>
          <w:sz w:val="26"/>
          <w:szCs w:val="26"/>
          <w:lang w:val="es-ES_tradnl"/>
        </w:rPr>
        <w:t>Curiae</w:t>
      </w:r>
      <w:proofErr w:type="spellEnd"/>
      <w:r w:rsidRPr="00366793">
        <w:rPr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i/>
          <w:sz w:val="26"/>
          <w:szCs w:val="26"/>
          <w:lang w:val="es-ES_tradnl"/>
        </w:rPr>
        <w:t>Constitutional</w:t>
      </w:r>
      <w:proofErr w:type="spellEnd"/>
      <w:r w:rsidRPr="00366793">
        <w:rPr>
          <w:i/>
          <w:sz w:val="26"/>
          <w:szCs w:val="26"/>
          <w:lang w:val="es-ES_tradnl"/>
        </w:rPr>
        <w:t xml:space="preserve"> and International </w:t>
      </w:r>
      <w:proofErr w:type="spellStart"/>
      <w:r w:rsidRPr="00366793">
        <w:rPr>
          <w:i/>
          <w:sz w:val="26"/>
          <w:szCs w:val="26"/>
          <w:lang w:val="es-ES_tradnl"/>
        </w:rPr>
        <w:t>Law</w:t>
      </w:r>
      <w:proofErr w:type="spellEnd"/>
      <w:r w:rsidRPr="00366793">
        <w:rPr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i/>
          <w:sz w:val="26"/>
          <w:szCs w:val="26"/>
          <w:lang w:val="es-ES_tradnl"/>
        </w:rPr>
        <w:t>Professors</w:t>
      </w:r>
      <w:proofErr w:type="spellEnd"/>
      <w:r w:rsidRPr="00366793">
        <w:rPr>
          <w:i/>
          <w:sz w:val="26"/>
          <w:szCs w:val="26"/>
          <w:lang w:val="es-ES_tradnl"/>
        </w:rPr>
        <w:t xml:space="preserve"> in </w:t>
      </w:r>
      <w:proofErr w:type="spellStart"/>
      <w:r w:rsidRPr="00366793">
        <w:rPr>
          <w:i/>
          <w:sz w:val="26"/>
          <w:szCs w:val="26"/>
          <w:lang w:val="es-ES_tradnl"/>
        </w:rPr>
        <w:t>Support</w:t>
      </w:r>
      <w:proofErr w:type="spellEnd"/>
      <w:r w:rsidRPr="00366793">
        <w:rPr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i/>
          <w:sz w:val="26"/>
          <w:szCs w:val="26"/>
          <w:lang w:val="es-ES_tradnl"/>
        </w:rPr>
        <w:t>Plaintiffs</w:t>
      </w:r>
      <w:proofErr w:type="spellEnd"/>
      <w:r w:rsidRPr="00366793">
        <w:rPr>
          <w:i/>
          <w:sz w:val="26"/>
          <w:szCs w:val="26"/>
          <w:lang w:val="es-ES_tradnl"/>
        </w:rPr>
        <w:t xml:space="preserve"> / </w:t>
      </w:r>
      <w:proofErr w:type="spellStart"/>
      <w:r w:rsidRPr="00366793">
        <w:rPr>
          <w:i/>
          <w:sz w:val="26"/>
          <w:szCs w:val="26"/>
          <w:lang w:val="es-ES_tradnl"/>
        </w:rPr>
        <w:t>Appellants</w:t>
      </w:r>
      <w:proofErr w:type="spellEnd"/>
      <w:r w:rsidRPr="00366793">
        <w:rPr>
          <w:i/>
          <w:sz w:val="26"/>
          <w:szCs w:val="26"/>
          <w:lang w:val="es-ES_tradnl"/>
        </w:rPr>
        <w:t xml:space="preserve">, </w:t>
      </w:r>
      <w:proofErr w:type="spellStart"/>
      <w:r w:rsidRPr="00366793">
        <w:rPr>
          <w:sz w:val="26"/>
          <w:szCs w:val="26"/>
          <w:lang w:val="es-ES_tradnl"/>
        </w:rPr>
        <w:t>Sarei</w:t>
      </w:r>
      <w:proofErr w:type="spellEnd"/>
      <w:r w:rsidRPr="00366793">
        <w:rPr>
          <w:sz w:val="26"/>
          <w:szCs w:val="26"/>
          <w:lang w:val="es-ES_tradnl"/>
        </w:rPr>
        <w:t xml:space="preserve"> v. Rio Tinto</w:t>
      </w:r>
      <w:r w:rsidR="00D303C1" w:rsidRPr="00366793">
        <w:rPr>
          <w:sz w:val="26"/>
          <w:szCs w:val="26"/>
          <w:lang w:val="es-ES_tradnl"/>
        </w:rPr>
        <w:t xml:space="preserve"> (</w:t>
      </w:r>
      <w:r w:rsidRPr="00366793">
        <w:rPr>
          <w:sz w:val="26"/>
          <w:szCs w:val="26"/>
          <w:lang w:val="es-ES_tradnl"/>
        </w:rPr>
        <w:t>Nos. 02-56256 &amp; 02-56390</w:t>
      </w:r>
      <w:r w:rsidR="00D303C1" w:rsidRPr="00366793">
        <w:rPr>
          <w:sz w:val="26"/>
          <w:szCs w:val="26"/>
          <w:lang w:val="es-ES_tradnl"/>
        </w:rPr>
        <w:t>)</w:t>
      </w:r>
      <w:r w:rsidRPr="00366793">
        <w:rPr>
          <w:sz w:val="26"/>
          <w:szCs w:val="26"/>
          <w:lang w:val="es-ES_tradnl"/>
        </w:rPr>
        <w:t xml:space="preserve"> (9</w:t>
      </w:r>
      <w:r w:rsidRPr="00366793">
        <w:rPr>
          <w:sz w:val="26"/>
          <w:szCs w:val="26"/>
          <w:vertAlign w:val="superscript"/>
          <w:lang w:val="es-ES_tradnl"/>
        </w:rPr>
        <w:t>th</w:t>
      </w:r>
      <w:r w:rsidRPr="00366793">
        <w:rPr>
          <w:sz w:val="26"/>
          <w:szCs w:val="26"/>
          <w:lang w:val="es-ES_tradnl"/>
        </w:rPr>
        <w:t xml:space="preserve"> Cir. en </w:t>
      </w:r>
      <w:proofErr w:type="spellStart"/>
      <w:r w:rsidRPr="00366793">
        <w:rPr>
          <w:sz w:val="26"/>
          <w:szCs w:val="26"/>
          <w:lang w:val="es-ES_tradnl"/>
        </w:rPr>
        <w:t>banc</w:t>
      </w:r>
      <w:proofErr w:type="spellEnd"/>
      <w:r w:rsidRPr="00366793">
        <w:rPr>
          <w:sz w:val="26"/>
          <w:szCs w:val="26"/>
          <w:lang w:val="es-ES_tradnl"/>
        </w:rPr>
        <w:t>, 2007) (</w:t>
      </w:r>
      <w:proofErr w:type="spellStart"/>
      <w:r w:rsidRPr="00366793">
        <w:rPr>
          <w:sz w:val="26"/>
          <w:szCs w:val="26"/>
          <w:lang w:val="es-ES_tradnl"/>
        </w:rPr>
        <w:t>co</w:t>
      </w:r>
      <w:proofErr w:type="spellEnd"/>
      <w:r w:rsidRPr="00366793">
        <w:rPr>
          <w:sz w:val="26"/>
          <w:szCs w:val="26"/>
          <w:lang w:val="es-ES_tradnl"/>
        </w:rPr>
        <w:t>-autor</w:t>
      </w:r>
      <w:r w:rsidR="00CD0719" w:rsidRPr="00366793">
        <w:rPr>
          <w:sz w:val="26"/>
          <w:szCs w:val="26"/>
          <w:lang w:val="es-ES_tradnl"/>
        </w:rPr>
        <w:t>a</w:t>
      </w:r>
      <w:r w:rsidRPr="00366793">
        <w:rPr>
          <w:sz w:val="26"/>
          <w:szCs w:val="26"/>
          <w:lang w:val="es-ES_tradnl"/>
        </w:rPr>
        <w:t>) (</w:t>
      </w:r>
      <w:r w:rsidR="00CD0719" w:rsidRPr="00366793">
        <w:rPr>
          <w:sz w:val="26"/>
          <w:szCs w:val="26"/>
          <w:lang w:val="es-ES_tradnl"/>
        </w:rPr>
        <w:t xml:space="preserve">aborda la aplicación de la doctrina política de litigación </w:t>
      </w:r>
      <w:r w:rsidR="003B79CE">
        <w:rPr>
          <w:sz w:val="26"/>
          <w:szCs w:val="26"/>
          <w:lang w:val="es-ES_tradnl"/>
        </w:rPr>
        <w:t>de la ley de reparación de agravios a extranjeros</w:t>
      </w:r>
      <w:r w:rsidRPr="00366793">
        <w:rPr>
          <w:sz w:val="26"/>
          <w:szCs w:val="26"/>
          <w:lang w:val="es-ES_tradnl"/>
        </w:rPr>
        <w:t>)</w:t>
      </w:r>
      <w:r w:rsidR="00D26A7A" w:rsidRPr="00366793">
        <w:rPr>
          <w:sz w:val="26"/>
          <w:szCs w:val="26"/>
          <w:lang w:val="es-ES_tradnl"/>
        </w:rPr>
        <w:t>.</w:t>
      </w:r>
    </w:p>
    <w:p w14:paraId="771CCAE3" w14:textId="77777777" w:rsidR="00993ACB" w:rsidRPr="00366793" w:rsidRDefault="00993ACB" w:rsidP="003667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 </w:t>
      </w:r>
    </w:p>
    <w:p w14:paraId="26A05762" w14:textId="43A12314" w:rsidR="001C6A4F" w:rsidRPr="00366793" w:rsidRDefault="001C6A4F" w:rsidP="003667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mallCaps/>
          <w:sz w:val="26"/>
          <w:szCs w:val="26"/>
          <w:lang w:val="es-ES_tradnl"/>
        </w:rPr>
        <w:t>B</w:t>
      </w:r>
      <w:r w:rsidRPr="00366793">
        <w:rPr>
          <w:rFonts w:ascii="Times New Roman" w:hAnsi="Times New Roman"/>
          <w:i/>
          <w:sz w:val="26"/>
          <w:szCs w:val="26"/>
          <w:lang w:val="es-ES_tradnl"/>
        </w:rPr>
        <w:t>rief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Amici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Curiae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Professors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Constitutional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Federal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Jurisdiction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Advocating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Denial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Motion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to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Dismiss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(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Reversal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>)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>Al-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Marri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v. Wright </w:t>
      </w:r>
      <w:r w:rsidR="00D303C1" w:rsidRPr="00443C15">
        <w:rPr>
          <w:rFonts w:ascii="Times New Roman" w:hAnsi="Times New Roman"/>
          <w:i/>
          <w:sz w:val="26"/>
          <w:szCs w:val="26"/>
          <w:lang w:val="es-ES_tradnl"/>
        </w:rPr>
        <w:t>(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>No. 06-7427</w:t>
      </w:r>
      <w:r w:rsidR="00D303C1" w:rsidRPr="00443C15">
        <w:rPr>
          <w:rFonts w:ascii="Times New Roman" w:hAnsi="Times New Roman"/>
          <w:i/>
          <w:sz w:val="26"/>
          <w:szCs w:val="26"/>
          <w:lang w:val="es-ES_tradnl"/>
        </w:rPr>
        <w:t>)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(4</w:t>
      </w:r>
      <w:r w:rsidR="00CD0719" w:rsidRPr="00443C15">
        <w:rPr>
          <w:rFonts w:ascii="Times New Roman" w:hAnsi="Times New Roman"/>
          <w:i/>
          <w:sz w:val="26"/>
          <w:szCs w:val="26"/>
          <w:vertAlign w:val="superscript"/>
          <w:lang w:val="es-ES_tradnl"/>
        </w:rPr>
        <w:t>o</w:t>
      </w:r>
      <w:r w:rsidR="00CD0719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Cir. 2006)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proofErr w:type="spellStart"/>
      <w:r w:rsidR="00CD0719" w:rsidRPr="00366793">
        <w:rPr>
          <w:rFonts w:ascii="Times New Roman" w:hAnsi="Times New Roman"/>
          <w:sz w:val="26"/>
          <w:szCs w:val="26"/>
          <w:lang w:val="es-ES_tradnl"/>
        </w:rPr>
        <w:t>co</w:t>
      </w:r>
      <w:proofErr w:type="spellEnd"/>
      <w:r w:rsidR="00CD0719" w:rsidRPr="00366793">
        <w:rPr>
          <w:rFonts w:ascii="Times New Roman" w:hAnsi="Times New Roman"/>
          <w:sz w:val="26"/>
          <w:szCs w:val="26"/>
          <w:lang w:val="es-ES_tradnl"/>
        </w:rPr>
        <w:t>-aut</w:t>
      </w:r>
      <w:r w:rsidRPr="00366793">
        <w:rPr>
          <w:rFonts w:ascii="Times New Roman" w:hAnsi="Times New Roman"/>
          <w:sz w:val="26"/>
          <w:szCs w:val="26"/>
          <w:lang w:val="es-ES_tradnl"/>
        </w:rPr>
        <w:t>or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Pr="00366793">
        <w:rPr>
          <w:rFonts w:ascii="Times New Roman" w:hAnsi="Times New Roman"/>
          <w:sz w:val="26"/>
          <w:szCs w:val="26"/>
          <w:lang w:val="es-ES_tradnl"/>
        </w:rPr>
        <w:t>) (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>aborda la inconstitucionalida</w:t>
      </w:r>
      <w:r w:rsidR="00FE255B" w:rsidRPr="00366793">
        <w:rPr>
          <w:rFonts w:ascii="Times New Roman" w:hAnsi="Times New Roman"/>
          <w:sz w:val="26"/>
          <w:szCs w:val="26"/>
          <w:lang w:val="es-ES_tradnl"/>
        </w:rPr>
        <w:t>d de negar la jurisdicción de há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>beas corpus a extranjeros legales detenidos como combatientes enemigos en los Estados Unidos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). </w:t>
      </w:r>
    </w:p>
    <w:p w14:paraId="70451A3F" w14:textId="77777777" w:rsidR="001C6A4F" w:rsidRPr="00366793" w:rsidRDefault="001C6A4F" w:rsidP="00366793">
      <w:pPr>
        <w:spacing w:line="360" w:lineRule="auto"/>
        <w:jc w:val="both"/>
        <w:rPr>
          <w:rFonts w:ascii="Times New Roman" w:hAnsi="Times New Roman"/>
          <w:b/>
          <w:smallCaps/>
          <w:sz w:val="26"/>
          <w:szCs w:val="26"/>
          <w:lang w:val="es-ES_tradnl"/>
        </w:rPr>
      </w:pPr>
    </w:p>
    <w:p w14:paraId="260CE650" w14:textId="515F0271" w:rsidR="0047769A" w:rsidRPr="00366793" w:rsidRDefault="0047769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lastRenderedPageBreak/>
        <w:t>Brief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Professors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Constitutional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and International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as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Amici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Curiae</w:t>
      </w:r>
      <w:proofErr w:type="spellEnd"/>
      <w:r w:rsidR="00610A57" w:rsidRPr="00366793">
        <w:rPr>
          <w:rFonts w:ascii="Times New Roman" w:hAnsi="Times New Roman"/>
          <w:sz w:val="26"/>
          <w:szCs w:val="26"/>
          <w:lang w:val="es-ES_tradnl"/>
        </w:rPr>
        <w:t>,</w:t>
      </w:r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r w:rsidR="00610A57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Mujica v. Occidental </w:t>
      </w:r>
      <w:proofErr w:type="spellStart"/>
      <w:r w:rsidR="00610A57" w:rsidRPr="00443C15">
        <w:rPr>
          <w:rFonts w:ascii="Times New Roman" w:hAnsi="Times New Roman"/>
          <w:i/>
          <w:sz w:val="26"/>
          <w:szCs w:val="26"/>
          <w:lang w:val="es-ES_tradnl"/>
        </w:rPr>
        <w:t>Petroleum</w:t>
      </w:r>
      <w:proofErr w:type="spellEnd"/>
      <w:r w:rsidRPr="003B79CE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>(9</w:t>
      </w:r>
      <w:r w:rsidR="00CD0719" w:rsidRPr="00443C15">
        <w:rPr>
          <w:rFonts w:ascii="Times New Roman" w:hAnsi="Times New Roman"/>
          <w:i/>
          <w:sz w:val="26"/>
          <w:szCs w:val="26"/>
          <w:vertAlign w:val="superscript"/>
          <w:lang w:val="es-ES_tradnl"/>
        </w:rPr>
        <w:t>o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Cir. 2005)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proofErr w:type="spellStart"/>
      <w:r w:rsidR="00BB20B6" w:rsidRPr="00366793">
        <w:rPr>
          <w:rFonts w:ascii="Times New Roman" w:hAnsi="Times New Roman"/>
          <w:sz w:val="26"/>
          <w:szCs w:val="26"/>
          <w:lang w:val="es-ES_tradnl"/>
        </w:rPr>
        <w:t>co</w:t>
      </w:r>
      <w:proofErr w:type="spellEnd"/>
      <w:r w:rsidR="00BB20B6" w:rsidRPr="00366793">
        <w:rPr>
          <w:rFonts w:ascii="Times New Roman" w:hAnsi="Times New Roman"/>
          <w:sz w:val="26"/>
          <w:szCs w:val="26"/>
          <w:lang w:val="es-ES_tradnl"/>
        </w:rPr>
        <w:t>-</w:t>
      </w:r>
      <w:r w:rsidRPr="00366793">
        <w:rPr>
          <w:rFonts w:ascii="Times New Roman" w:hAnsi="Times New Roman"/>
          <w:sz w:val="26"/>
          <w:szCs w:val="26"/>
          <w:lang w:val="es-ES_tradnl"/>
        </w:rPr>
        <w:t>autor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A937CC" w:rsidRPr="00366793">
        <w:rPr>
          <w:rFonts w:ascii="Times New Roman" w:hAnsi="Times New Roman"/>
          <w:sz w:val="26"/>
          <w:szCs w:val="26"/>
          <w:lang w:val="es-ES_tradnl"/>
        </w:rPr>
        <w:t>) (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>aborda la deferencia judicial al poder ejecutivo en cuanto al litigio sobre derechos humanos</w:t>
      </w:r>
      <w:r w:rsidR="00003565" w:rsidRPr="00366793">
        <w:rPr>
          <w:rFonts w:ascii="Times New Roman" w:hAnsi="Times New Roman"/>
          <w:sz w:val="26"/>
          <w:szCs w:val="26"/>
          <w:lang w:val="es-ES_tradnl"/>
        </w:rPr>
        <w:t>).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</w:p>
    <w:p w14:paraId="57EC559D" w14:textId="77777777" w:rsidR="0047769A" w:rsidRPr="00366793" w:rsidRDefault="0047769A" w:rsidP="00366793">
      <w:pPr>
        <w:spacing w:line="360" w:lineRule="auto"/>
        <w:jc w:val="both"/>
        <w:rPr>
          <w:rFonts w:ascii="Times New Roman" w:hAnsi="Times New Roman"/>
          <w:b/>
          <w:smallCaps/>
          <w:sz w:val="26"/>
          <w:szCs w:val="26"/>
          <w:lang w:val="es-ES_tradnl"/>
        </w:rPr>
      </w:pPr>
    </w:p>
    <w:p w14:paraId="209D5DF9" w14:textId="2B031F4B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Brief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Law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Professors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as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Amici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Curiae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Benitez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v. Mata</w:t>
      </w:r>
      <w:r w:rsidR="00D303C1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(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>No. 03-7434</w:t>
      </w:r>
      <w:r w:rsidR="00D303C1" w:rsidRPr="00443C15">
        <w:rPr>
          <w:rFonts w:ascii="Times New Roman" w:hAnsi="Times New Roman"/>
          <w:i/>
          <w:sz w:val="26"/>
          <w:szCs w:val="26"/>
          <w:lang w:val="es-ES_tradnl"/>
        </w:rPr>
        <w:t>)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(</w:t>
      </w:r>
      <w:r w:rsidR="00690234" w:rsidRPr="00443C15">
        <w:rPr>
          <w:rFonts w:ascii="Times New Roman" w:hAnsi="Times New Roman"/>
          <w:i/>
          <w:sz w:val="26"/>
          <w:szCs w:val="26"/>
          <w:lang w:val="es-ES_tradnl"/>
        </w:rPr>
        <w:t>U.S.</w:t>
      </w:r>
      <w:r w:rsidR="00A937CC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>2004)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(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 xml:space="preserve">Informe legal </w:t>
      </w:r>
      <w:r w:rsidR="00C55632">
        <w:rPr>
          <w:rFonts w:ascii="Times New Roman" w:hAnsi="Times New Roman"/>
          <w:sz w:val="26"/>
          <w:szCs w:val="26"/>
          <w:lang w:val="es-ES_tradnl"/>
        </w:rPr>
        <w:t>de la Corte Suprema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 xml:space="preserve"> que aborda los límites del 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debido </w:t>
      </w:r>
      <w:r w:rsidR="00CB75B9" w:rsidRPr="00366793">
        <w:rPr>
          <w:rFonts w:ascii="Times New Roman" w:hAnsi="Times New Roman"/>
          <w:sz w:val="26"/>
          <w:szCs w:val="26"/>
          <w:lang w:val="es-ES_tradnl"/>
        </w:rPr>
        <w:t xml:space="preserve">proceso </w:t>
      </w:r>
      <w:r w:rsidR="00CD0719" w:rsidRPr="00366793">
        <w:rPr>
          <w:rFonts w:ascii="Times New Roman" w:hAnsi="Times New Roman"/>
          <w:sz w:val="26"/>
          <w:szCs w:val="26"/>
          <w:lang w:val="es-ES_tradnl"/>
        </w:rPr>
        <w:t xml:space="preserve">en la detención indefinida de extranjeros 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>sujetos a deportación</w:t>
      </w:r>
      <w:r w:rsidRPr="00366793">
        <w:rPr>
          <w:rFonts w:ascii="Times New Roman" w:hAnsi="Times New Roman"/>
          <w:sz w:val="26"/>
          <w:szCs w:val="26"/>
          <w:lang w:val="es-ES_tradnl"/>
        </w:rPr>
        <w:t>).</w:t>
      </w:r>
    </w:p>
    <w:p w14:paraId="502AEF8D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1A34C2C0" w14:textId="3A2F1410" w:rsidR="00224ACA" w:rsidRPr="00443C15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Brief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Amicus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Curiae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Immigration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and Labor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Rights</w:t>
      </w:r>
      <w:proofErr w:type="spellEnd"/>
      <w:r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i/>
          <w:sz w:val="26"/>
          <w:szCs w:val="26"/>
          <w:lang w:val="es-ES_tradnl"/>
        </w:rPr>
        <w:t>Organization</w:t>
      </w:r>
      <w:proofErr w:type="spellEnd"/>
      <w:r w:rsidRPr="00443C15">
        <w:rPr>
          <w:rFonts w:ascii="Times New Roman" w:hAnsi="Times New Roman"/>
          <w:sz w:val="26"/>
          <w:szCs w:val="26"/>
          <w:lang w:val="es-ES_tradnl"/>
        </w:rPr>
        <w:t xml:space="preserve"> in OC-18, </w:t>
      </w:r>
      <w:proofErr w:type="spellStart"/>
      <w:r w:rsidRPr="00443C15">
        <w:rPr>
          <w:rFonts w:ascii="Times New Roman" w:hAnsi="Times New Roman"/>
          <w:sz w:val="26"/>
          <w:szCs w:val="26"/>
          <w:lang w:val="es-ES_tradnl"/>
        </w:rPr>
        <w:t>Advisory</w:t>
      </w:r>
      <w:proofErr w:type="spellEnd"/>
      <w:r w:rsidRPr="00443C15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sz w:val="26"/>
          <w:szCs w:val="26"/>
          <w:lang w:val="es-ES_tradnl"/>
        </w:rPr>
        <w:t>Opinion</w:t>
      </w:r>
      <w:proofErr w:type="spellEnd"/>
      <w:r w:rsidRPr="00443C15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sz w:val="26"/>
          <w:szCs w:val="26"/>
          <w:lang w:val="es-ES_tradnl"/>
        </w:rPr>
        <w:t>on</w:t>
      </w:r>
      <w:proofErr w:type="spellEnd"/>
      <w:r w:rsidRPr="00443C15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sz w:val="26"/>
          <w:szCs w:val="26"/>
          <w:lang w:val="es-ES_tradnl"/>
        </w:rPr>
        <w:t>the</w:t>
      </w:r>
      <w:proofErr w:type="spellEnd"/>
      <w:r w:rsidRPr="00443C15">
        <w:rPr>
          <w:rFonts w:ascii="Times New Roman" w:hAnsi="Times New Roman"/>
          <w:sz w:val="26"/>
          <w:szCs w:val="26"/>
          <w:lang w:val="es-ES_tradnl"/>
        </w:rPr>
        <w:t xml:space="preserve"> Legal Status and </w:t>
      </w:r>
      <w:proofErr w:type="spellStart"/>
      <w:r w:rsidRPr="00443C15">
        <w:rPr>
          <w:rFonts w:ascii="Times New Roman" w:hAnsi="Times New Roman"/>
          <w:sz w:val="26"/>
          <w:szCs w:val="26"/>
          <w:lang w:val="es-ES_tradnl"/>
        </w:rPr>
        <w:t>Rights</w:t>
      </w:r>
      <w:proofErr w:type="spellEnd"/>
      <w:r w:rsidRPr="00443C15">
        <w:rPr>
          <w:rFonts w:ascii="Times New Roman" w:hAnsi="Times New Roman"/>
          <w:sz w:val="26"/>
          <w:szCs w:val="26"/>
          <w:lang w:val="es-ES_tradnl"/>
        </w:rPr>
        <w:t xml:space="preserve"> of </w:t>
      </w:r>
      <w:proofErr w:type="spellStart"/>
      <w:r w:rsidRPr="00443C15">
        <w:rPr>
          <w:rFonts w:ascii="Times New Roman" w:hAnsi="Times New Roman"/>
          <w:sz w:val="26"/>
          <w:szCs w:val="26"/>
          <w:lang w:val="es-ES_tradnl"/>
        </w:rPr>
        <w:t>Undocumented</w:t>
      </w:r>
      <w:proofErr w:type="spellEnd"/>
      <w:r w:rsidRPr="00443C15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443C15">
        <w:rPr>
          <w:rFonts w:ascii="Times New Roman" w:hAnsi="Times New Roman"/>
          <w:sz w:val="26"/>
          <w:szCs w:val="26"/>
          <w:lang w:val="es-ES_tradnl"/>
        </w:rPr>
        <w:t>Workers</w:t>
      </w:r>
      <w:proofErr w:type="spellEnd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, Inter-American </w:t>
      </w:r>
      <w:proofErr w:type="spellStart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Court</w:t>
      </w:r>
      <w:proofErr w:type="spellEnd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of Human </w:t>
      </w:r>
      <w:proofErr w:type="spellStart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>Rights</w:t>
      </w:r>
      <w:proofErr w:type="spellEnd"/>
      <w:r w:rsidRPr="00443C15">
        <w:rPr>
          <w:rFonts w:ascii="Times New Roman" w:hAnsi="Times New Roman"/>
          <w:i/>
          <w:iCs/>
          <w:sz w:val="26"/>
          <w:szCs w:val="26"/>
          <w:lang w:val="es-ES_tradnl"/>
        </w:rPr>
        <w:t xml:space="preserve"> </w:t>
      </w:r>
      <w:r w:rsidRPr="00443C15">
        <w:rPr>
          <w:rFonts w:ascii="Times New Roman" w:hAnsi="Times New Roman"/>
          <w:sz w:val="26"/>
          <w:szCs w:val="26"/>
          <w:lang w:val="es-ES_tradnl"/>
        </w:rPr>
        <w:t>(2003)</w:t>
      </w:r>
      <w:r w:rsidR="00ED6037" w:rsidRPr="00443C15">
        <w:rPr>
          <w:rFonts w:ascii="Times New Roman" w:hAnsi="Times New Roman"/>
          <w:sz w:val="26"/>
          <w:szCs w:val="26"/>
          <w:lang w:val="es-ES_tradnl"/>
        </w:rPr>
        <w:t xml:space="preserve"> (</w:t>
      </w:r>
      <w:proofErr w:type="spellStart"/>
      <w:r w:rsidR="00ED6037" w:rsidRPr="00443C15">
        <w:rPr>
          <w:rFonts w:ascii="Times New Roman" w:hAnsi="Times New Roman"/>
          <w:sz w:val="26"/>
          <w:szCs w:val="26"/>
          <w:lang w:val="es-ES_tradnl"/>
        </w:rPr>
        <w:t>co</w:t>
      </w:r>
      <w:proofErr w:type="spellEnd"/>
      <w:r w:rsidR="00ED6037" w:rsidRPr="00443C15">
        <w:rPr>
          <w:rFonts w:ascii="Times New Roman" w:hAnsi="Times New Roman"/>
          <w:sz w:val="26"/>
          <w:szCs w:val="26"/>
          <w:lang w:val="es-ES_tradnl"/>
        </w:rPr>
        <w:t>-aut</w:t>
      </w:r>
      <w:r w:rsidR="002666B8" w:rsidRPr="00443C15">
        <w:rPr>
          <w:rFonts w:ascii="Times New Roman" w:hAnsi="Times New Roman"/>
          <w:sz w:val="26"/>
          <w:szCs w:val="26"/>
          <w:lang w:val="es-ES_tradnl"/>
        </w:rPr>
        <w:t>or</w:t>
      </w:r>
      <w:r w:rsidR="00ED6037" w:rsidRPr="00443C15">
        <w:rPr>
          <w:rFonts w:ascii="Times New Roman" w:hAnsi="Times New Roman"/>
          <w:sz w:val="26"/>
          <w:szCs w:val="26"/>
          <w:lang w:val="es-ES_tradnl"/>
        </w:rPr>
        <w:t>a</w:t>
      </w:r>
      <w:r w:rsidR="00A937CC" w:rsidRPr="00443C15">
        <w:rPr>
          <w:rFonts w:ascii="Times New Roman" w:hAnsi="Times New Roman"/>
          <w:sz w:val="26"/>
          <w:szCs w:val="26"/>
          <w:lang w:val="es-ES_tradnl"/>
        </w:rPr>
        <w:t>) (</w:t>
      </w:r>
      <w:r w:rsidR="00ED6037" w:rsidRPr="00443C15">
        <w:rPr>
          <w:rFonts w:ascii="Times New Roman" w:hAnsi="Times New Roman"/>
          <w:sz w:val="26"/>
          <w:szCs w:val="26"/>
          <w:lang w:val="es-ES_tradnl"/>
        </w:rPr>
        <w:t xml:space="preserve">aborda las protecciones legales de los trabajadores migrantes </w:t>
      </w:r>
      <w:r w:rsidR="00EC4C29" w:rsidRPr="00443C15">
        <w:rPr>
          <w:rFonts w:ascii="Times New Roman" w:hAnsi="Times New Roman"/>
          <w:sz w:val="26"/>
          <w:szCs w:val="26"/>
          <w:lang w:val="es-ES_tradnl"/>
        </w:rPr>
        <w:t>en virtud del derecho internacional de los derechos humanos</w:t>
      </w:r>
      <w:r w:rsidR="002666B8" w:rsidRPr="00443C15">
        <w:rPr>
          <w:rFonts w:ascii="Times New Roman" w:hAnsi="Times New Roman"/>
          <w:sz w:val="26"/>
          <w:szCs w:val="26"/>
          <w:lang w:val="es-ES_tradnl"/>
        </w:rPr>
        <w:t>)</w:t>
      </w:r>
      <w:r w:rsidRPr="00443C15">
        <w:rPr>
          <w:rFonts w:ascii="Times New Roman" w:hAnsi="Times New Roman"/>
          <w:sz w:val="26"/>
          <w:szCs w:val="26"/>
          <w:lang w:val="es-ES_tradnl"/>
        </w:rPr>
        <w:t>.</w:t>
      </w:r>
    </w:p>
    <w:p w14:paraId="75200102" w14:textId="77777777" w:rsidR="00224ACA" w:rsidRPr="00443C15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67D3B1F2" w14:textId="6F846E6F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Quincy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Farms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v.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United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Farm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Workers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America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, </w:t>
      </w:r>
      <w:r w:rsidRPr="00443C15">
        <w:rPr>
          <w:rFonts w:ascii="Times New Roman" w:hAnsi="Times New Roman"/>
          <w:i/>
          <w:sz w:val="26"/>
          <w:szCs w:val="26"/>
          <w:lang w:val="es-ES_tradnl"/>
        </w:rPr>
        <w:t>Case No. 96-262-CAB (</w:t>
      </w:r>
      <w:r w:rsidR="00ED6037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representó a los </w:t>
      </w:r>
      <w:proofErr w:type="spellStart"/>
      <w:r w:rsidR="00246881" w:rsidRPr="00443C15">
        <w:rPr>
          <w:rFonts w:ascii="Times New Roman" w:hAnsi="Times New Roman"/>
          <w:i/>
          <w:sz w:val="26"/>
          <w:szCs w:val="26"/>
          <w:lang w:val="es-ES_tradnl"/>
        </w:rPr>
        <w:t>United</w:t>
      </w:r>
      <w:proofErr w:type="spellEnd"/>
      <w:r w:rsidR="00246881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246881" w:rsidRPr="00443C15">
        <w:rPr>
          <w:rFonts w:ascii="Times New Roman" w:hAnsi="Times New Roman"/>
          <w:i/>
          <w:sz w:val="26"/>
          <w:szCs w:val="26"/>
          <w:lang w:val="es-ES_tradnl"/>
        </w:rPr>
        <w:t>Farm</w:t>
      </w:r>
      <w:proofErr w:type="spellEnd"/>
      <w:r w:rsidR="00246881" w:rsidRPr="00443C15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="00246881" w:rsidRPr="00443C15">
        <w:rPr>
          <w:rFonts w:ascii="Times New Roman" w:hAnsi="Times New Roman"/>
          <w:i/>
          <w:sz w:val="26"/>
          <w:szCs w:val="26"/>
          <w:lang w:val="es-ES_tradnl"/>
        </w:rPr>
        <w:t>Workers</w:t>
      </w:r>
      <w:proofErr w:type="spellEnd"/>
      <w:r w:rsidR="00246881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CB75B9" w:rsidRPr="00366793">
        <w:rPr>
          <w:rFonts w:ascii="Times New Roman" w:hAnsi="Times New Roman"/>
          <w:sz w:val="26"/>
          <w:szCs w:val="26"/>
          <w:lang w:val="es-ES_tradnl"/>
        </w:rPr>
        <w:t xml:space="preserve">(Agricultores Unidos) 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>en un reto a la Primera Enmienda sobre la orden judicial contra los piquetes</w:t>
      </w:r>
      <w:r w:rsidRPr="00366793">
        <w:rPr>
          <w:rFonts w:ascii="Times New Roman" w:hAnsi="Times New Roman"/>
          <w:sz w:val="26"/>
          <w:szCs w:val="26"/>
          <w:lang w:val="es-ES_tradnl"/>
        </w:rPr>
        <w:t>).</w:t>
      </w:r>
    </w:p>
    <w:p w14:paraId="3F5E7372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257FB0C9" w14:textId="3B2175DE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</w:rPr>
        <w:t xml:space="preserve">McDonald v. </w:t>
      </w:r>
      <w:proofErr w:type="spellStart"/>
      <w:r w:rsidRPr="00366793">
        <w:rPr>
          <w:rFonts w:ascii="Times New Roman" w:hAnsi="Times New Roman"/>
          <w:i/>
          <w:sz w:val="26"/>
          <w:szCs w:val="26"/>
        </w:rPr>
        <w:t>Okeelanta</w:t>
      </w:r>
      <w:proofErr w:type="spellEnd"/>
      <w:r w:rsidRPr="00366793">
        <w:rPr>
          <w:rFonts w:ascii="Times New Roman" w:hAnsi="Times New Roman"/>
          <w:i/>
          <w:sz w:val="26"/>
          <w:szCs w:val="26"/>
        </w:rPr>
        <w:t xml:space="preserve"> Corporation</w:t>
      </w:r>
      <w:r w:rsidRPr="00366793">
        <w:rPr>
          <w:rFonts w:ascii="Times New Roman" w:hAnsi="Times New Roman"/>
          <w:sz w:val="26"/>
          <w:szCs w:val="26"/>
        </w:rPr>
        <w:t xml:space="preserve">, Case No. </w:t>
      </w:r>
      <w:proofErr w:type="gramStart"/>
      <w:r w:rsidRPr="00366793">
        <w:rPr>
          <w:rFonts w:ascii="Times New Roman" w:hAnsi="Times New Roman"/>
          <w:sz w:val="26"/>
          <w:szCs w:val="26"/>
        </w:rPr>
        <w:t>CL-91-3105-AO (15th Jud.</w:t>
      </w:r>
      <w:proofErr w:type="gramEnd"/>
      <w:r w:rsidRPr="0036679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66793">
        <w:rPr>
          <w:rFonts w:ascii="Times New Roman" w:hAnsi="Times New Roman"/>
          <w:sz w:val="26"/>
          <w:szCs w:val="26"/>
        </w:rPr>
        <w:t>Cir.,</w:t>
      </w:r>
      <w:proofErr w:type="gramEnd"/>
      <w:r w:rsidRPr="00366793">
        <w:rPr>
          <w:rFonts w:ascii="Times New Roman" w:hAnsi="Times New Roman"/>
          <w:sz w:val="26"/>
          <w:szCs w:val="26"/>
        </w:rPr>
        <w:t xml:space="preserve"> Palm Beach </w:t>
      </w:r>
      <w:proofErr w:type="spellStart"/>
      <w:r w:rsidRPr="00366793">
        <w:rPr>
          <w:rFonts w:ascii="Times New Roman" w:hAnsi="Times New Roman"/>
          <w:sz w:val="26"/>
          <w:szCs w:val="26"/>
        </w:rPr>
        <w:t>Cty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., FL); </w:t>
      </w:r>
      <w:r w:rsidRPr="00366793">
        <w:rPr>
          <w:rFonts w:ascii="Times New Roman" w:hAnsi="Times New Roman"/>
          <w:i/>
          <w:sz w:val="26"/>
          <w:szCs w:val="26"/>
        </w:rPr>
        <w:t xml:space="preserve">Phillip v. Atlantic Sugar </w:t>
      </w:r>
      <w:proofErr w:type="spellStart"/>
      <w:r w:rsidRPr="00366793">
        <w:rPr>
          <w:rFonts w:ascii="Times New Roman" w:hAnsi="Times New Roman"/>
          <w:i/>
          <w:sz w:val="26"/>
          <w:szCs w:val="26"/>
        </w:rPr>
        <w:t>Ass’n</w:t>
      </w:r>
      <w:proofErr w:type="spellEnd"/>
      <w:r w:rsidRPr="00366793">
        <w:rPr>
          <w:rFonts w:ascii="Times New Roman" w:hAnsi="Times New Roman"/>
          <w:sz w:val="26"/>
          <w:szCs w:val="26"/>
        </w:rPr>
        <w:t xml:space="preserve">., </w:t>
      </w:r>
      <w:r w:rsidRPr="00443C15">
        <w:rPr>
          <w:rFonts w:ascii="Times New Roman" w:hAnsi="Times New Roman"/>
          <w:i/>
          <w:sz w:val="26"/>
          <w:szCs w:val="26"/>
        </w:rPr>
        <w:t xml:space="preserve">Case No. </w:t>
      </w:r>
      <w:proofErr w:type="gramStart"/>
      <w:r w:rsidRPr="00443C15">
        <w:rPr>
          <w:rFonts w:ascii="Times New Roman" w:hAnsi="Times New Roman"/>
          <w:i/>
          <w:sz w:val="26"/>
          <w:szCs w:val="26"/>
        </w:rPr>
        <w:t>CL-91-3107-AO (15th Jud.</w:t>
      </w:r>
      <w:proofErr w:type="gramEnd"/>
      <w:r w:rsidRPr="00443C15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443C15">
        <w:rPr>
          <w:rFonts w:ascii="Times New Roman" w:hAnsi="Times New Roman"/>
          <w:i/>
          <w:sz w:val="26"/>
          <w:szCs w:val="26"/>
        </w:rPr>
        <w:t>Cir.,</w:t>
      </w:r>
      <w:proofErr w:type="gramEnd"/>
      <w:r w:rsidRPr="00443C15">
        <w:rPr>
          <w:rFonts w:ascii="Times New Roman" w:hAnsi="Times New Roman"/>
          <w:i/>
          <w:sz w:val="26"/>
          <w:szCs w:val="26"/>
        </w:rPr>
        <w:t xml:space="preserve"> Palm Beach </w:t>
      </w:r>
      <w:proofErr w:type="spellStart"/>
      <w:r w:rsidRPr="00443C15">
        <w:rPr>
          <w:rFonts w:ascii="Times New Roman" w:hAnsi="Times New Roman"/>
          <w:i/>
          <w:sz w:val="26"/>
          <w:szCs w:val="26"/>
        </w:rPr>
        <w:t>Cty</w:t>
      </w:r>
      <w:proofErr w:type="spellEnd"/>
      <w:r w:rsidRPr="00443C15">
        <w:rPr>
          <w:rFonts w:ascii="Times New Roman" w:hAnsi="Times New Roman"/>
          <w:i/>
          <w:sz w:val="26"/>
          <w:szCs w:val="26"/>
        </w:rPr>
        <w:t>., FL)</w:t>
      </w:r>
      <w:r w:rsidRPr="00366793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366793">
        <w:rPr>
          <w:rFonts w:ascii="Times New Roman" w:hAnsi="Times New Roman"/>
          <w:i/>
          <w:sz w:val="26"/>
          <w:szCs w:val="26"/>
        </w:rPr>
        <w:t>Pinnock</w:t>
      </w:r>
      <w:proofErr w:type="spellEnd"/>
      <w:r w:rsidRPr="00366793">
        <w:rPr>
          <w:rFonts w:ascii="Times New Roman" w:hAnsi="Times New Roman"/>
          <w:i/>
          <w:sz w:val="26"/>
          <w:szCs w:val="26"/>
        </w:rPr>
        <w:t xml:space="preserve"> v. Sugar Cane Growers Cooperative of Florida</w:t>
      </w:r>
      <w:r w:rsidRPr="00366793">
        <w:rPr>
          <w:rFonts w:ascii="Times New Roman" w:hAnsi="Times New Roman"/>
          <w:sz w:val="26"/>
          <w:szCs w:val="26"/>
        </w:rPr>
        <w:t xml:space="preserve">, Case No. </w:t>
      </w:r>
      <w:r w:rsidRPr="00366793">
        <w:rPr>
          <w:rFonts w:ascii="Times New Roman" w:hAnsi="Times New Roman"/>
          <w:sz w:val="26"/>
          <w:szCs w:val="26"/>
          <w:lang w:val="es-ES_tradnl"/>
        </w:rPr>
        <w:t>CL-91-3108-AO (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demanda colectiva en el reclamo salarial de los trabajadores </w:t>
      </w:r>
      <w:r w:rsidR="00EC4C29">
        <w:rPr>
          <w:rFonts w:ascii="Times New Roman" w:hAnsi="Times New Roman"/>
          <w:sz w:val="26"/>
          <w:szCs w:val="26"/>
          <w:lang w:val="es-ES_tradnl"/>
        </w:rPr>
        <w:t xml:space="preserve">extranjeros 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>de la caña de azúcar</w:t>
      </w:r>
      <w:r w:rsidRPr="00366793">
        <w:rPr>
          <w:rFonts w:ascii="Times New Roman" w:hAnsi="Times New Roman"/>
          <w:sz w:val="26"/>
          <w:szCs w:val="26"/>
          <w:lang w:val="es-ES_tradnl"/>
        </w:rPr>
        <w:t>).</w:t>
      </w:r>
    </w:p>
    <w:p w14:paraId="2EADD6BA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5E1370E4" w14:textId="247AA08E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NAACP v.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Sec’y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of Labor</w:t>
      </w:r>
      <w:r w:rsidRPr="00366793">
        <w:rPr>
          <w:rFonts w:ascii="Times New Roman" w:hAnsi="Times New Roman"/>
          <w:sz w:val="26"/>
          <w:szCs w:val="26"/>
          <w:lang w:val="es-ES_tradnl"/>
        </w:rPr>
        <w:t>, 84 F. 3d 1432 (D.C. Cir. 1996) (</w:t>
      </w:r>
      <w:r w:rsidR="00EC4C29">
        <w:rPr>
          <w:rFonts w:ascii="Times New Roman" w:hAnsi="Times New Roman"/>
          <w:sz w:val="26"/>
          <w:szCs w:val="26"/>
          <w:lang w:val="es-ES_tradnl"/>
        </w:rPr>
        <w:t xml:space="preserve">demanda colectiva en la que 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representó a aproximadamente </w:t>
      </w:r>
      <w:r w:rsidRPr="00366793">
        <w:rPr>
          <w:rFonts w:ascii="Times New Roman" w:hAnsi="Times New Roman"/>
          <w:sz w:val="26"/>
          <w:szCs w:val="26"/>
          <w:lang w:val="es-ES_tradnl"/>
        </w:rPr>
        <w:t>30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>.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000 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agricultores en un reto federal a la aplicación de las </w:t>
      </w:r>
      <w:r w:rsidR="00EC4C29">
        <w:rPr>
          <w:rFonts w:ascii="Times New Roman" w:hAnsi="Times New Roman"/>
          <w:sz w:val="26"/>
          <w:szCs w:val="26"/>
          <w:lang w:val="es-ES_tradnl"/>
        </w:rPr>
        <w:t xml:space="preserve">normas 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salariales </w:t>
      </w:r>
      <w:r w:rsidR="00EC4C29">
        <w:rPr>
          <w:rFonts w:ascii="Times New Roman" w:hAnsi="Times New Roman"/>
          <w:sz w:val="26"/>
          <w:szCs w:val="26"/>
          <w:lang w:val="es-ES_tradnl"/>
        </w:rPr>
        <w:t xml:space="preserve">que el Departamento del Trabajo aplica 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>en la industria azucarera</w:t>
      </w:r>
      <w:bookmarkStart w:id="0" w:name="_GoBack"/>
      <w:bookmarkEnd w:id="0"/>
      <w:r w:rsidRPr="00366793">
        <w:rPr>
          <w:rFonts w:ascii="Times New Roman" w:hAnsi="Times New Roman"/>
          <w:sz w:val="26"/>
          <w:szCs w:val="26"/>
          <w:lang w:val="es-ES_tradnl"/>
        </w:rPr>
        <w:t>).</w:t>
      </w:r>
    </w:p>
    <w:p w14:paraId="2ADEB412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3CAED6D4" w14:textId="27269B99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366793">
        <w:rPr>
          <w:rFonts w:ascii="Times New Roman" w:hAnsi="Times New Roman"/>
          <w:i/>
          <w:sz w:val="26"/>
          <w:szCs w:val="26"/>
          <w:lang w:val="es-ES_tradnl"/>
        </w:rPr>
        <w:lastRenderedPageBreak/>
        <w:t xml:space="preserve">Malcolm v.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Okeelanta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Corporation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 (15th </w:t>
      </w:r>
      <w:proofErr w:type="spellStart"/>
      <w:r w:rsidRPr="00366793">
        <w:rPr>
          <w:rFonts w:ascii="Times New Roman" w:hAnsi="Times New Roman"/>
          <w:sz w:val="26"/>
          <w:szCs w:val="26"/>
          <w:lang w:val="es-ES_tradnl"/>
        </w:rPr>
        <w:t>Jud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 xml:space="preserve">. Cir., Palm Beach </w:t>
      </w:r>
      <w:proofErr w:type="spellStart"/>
      <w:r w:rsidRPr="00366793">
        <w:rPr>
          <w:rFonts w:ascii="Times New Roman" w:hAnsi="Times New Roman"/>
          <w:sz w:val="26"/>
          <w:szCs w:val="26"/>
          <w:lang w:val="es-ES_tradnl"/>
        </w:rPr>
        <w:t>Cty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>., FL) (</w:t>
      </w:r>
      <w:r w:rsidR="00BF2889" w:rsidRPr="00366793">
        <w:rPr>
          <w:rFonts w:ascii="Times New Roman" w:hAnsi="Times New Roman"/>
          <w:sz w:val="26"/>
          <w:szCs w:val="26"/>
          <w:lang w:val="es-ES_tradnl"/>
        </w:rPr>
        <w:t>representó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 a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377 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trabajadores extranjeros de la caña de </w:t>
      </w:r>
      <w:r w:rsidR="00BF2889" w:rsidRPr="00366793">
        <w:rPr>
          <w:rFonts w:ascii="Times New Roman" w:hAnsi="Times New Roman"/>
          <w:sz w:val="26"/>
          <w:szCs w:val="26"/>
          <w:lang w:val="es-ES_tradnl"/>
        </w:rPr>
        <w:t>azúcar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 en un reto a un contrato sobre el despido injustificado de trabajadores</w:t>
      </w:r>
      <w:r w:rsidRPr="00366793">
        <w:rPr>
          <w:rFonts w:ascii="Times New Roman" w:hAnsi="Times New Roman"/>
          <w:sz w:val="26"/>
          <w:szCs w:val="26"/>
          <w:lang w:val="es-ES_tradnl"/>
        </w:rPr>
        <w:t>).</w:t>
      </w:r>
    </w:p>
    <w:p w14:paraId="1A745703" w14:textId="77777777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</w:p>
    <w:p w14:paraId="7C3AD951" w14:textId="3FBDC20C" w:rsidR="00224ACA" w:rsidRPr="00366793" w:rsidRDefault="00224ACA" w:rsidP="00366793">
      <w:pPr>
        <w:spacing w:line="360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Haitian</w:t>
      </w:r>
      <w:proofErr w:type="spellEnd"/>
      <w:r w:rsidRPr="00366793">
        <w:rPr>
          <w:rFonts w:ascii="Times New Roman" w:hAnsi="Times New Roman"/>
          <w:i/>
          <w:sz w:val="26"/>
          <w:szCs w:val="26"/>
          <w:lang w:val="es-ES_tradnl"/>
        </w:rPr>
        <w:t xml:space="preserve"> Centers Council v. </w:t>
      </w:r>
      <w:proofErr w:type="spellStart"/>
      <w:r w:rsidRPr="00366793">
        <w:rPr>
          <w:rFonts w:ascii="Times New Roman" w:hAnsi="Times New Roman"/>
          <w:i/>
          <w:sz w:val="26"/>
          <w:szCs w:val="26"/>
          <w:lang w:val="es-ES_tradnl"/>
        </w:rPr>
        <w:t>McNary</w:t>
      </w:r>
      <w:proofErr w:type="spellEnd"/>
      <w:r w:rsidRPr="00366793">
        <w:rPr>
          <w:rFonts w:ascii="Times New Roman" w:hAnsi="Times New Roman"/>
          <w:sz w:val="26"/>
          <w:szCs w:val="26"/>
          <w:lang w:val="es-ES_tradnl"/>
        </w:rPr>
        <w:t>, 969 F.2d 1326 (</w:t>
      </w:r>
      <w:r w:rsidR="00272207" w:rsidRPr="00366793">
        <w:rPr>
          <w:rFonts w:ascii="Times New Roman" w:hAnsi="Times New Roman"/>
          <w:sz w:val="26"/>
          <w:szCs w:val="26"/>
          <w:lang w:val="es-ES_tradnl"/>
        </w:rPr>
        <w:t xml:space="preserve">2d Cir. 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1992); </w:t>
      </w:r>
      <w:r w:rsidR="008F7DB3" w:rsidRPr="00366793">
        <w:rPr>
          <w:rFonts w:ascii="Times New Roman" w:hAnsi="Times New Roman"/>
          <w:sz w:val="26"/>
          <w:szCs w:val="26"/>
          <w:lang w:val="es-ES_tradnl"/>
        </w:rPr>
        <w:t>y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 969 F.2d 1350 (</w:t>
      </w:r>
      <w:r w:rsidR="00272207" w:rsidRPr="00366793">
        <w:rPr>
          <w:rFonts w:ascii="Times New Roman" w:hAnsi="Times New Roman"/>
          <w:sz w:val="26"/>
          <w:szCs w:val="26"/>
          <w:lang w:val="es-ES_tradnl"/>
        </w:rPr>
        <w:t xml:space="preserve">2d Cir. </w:t>
      </w:r>
      <w:r w:rsidRPr="00366793">
        <w:rPr>
          <w:rFonts w:ascii="Times New Roman" w:hAnsi="Times New Roman"/>
          <w:sz w:val="26"/>
          <w:szCs w:val="26"/>
          <w:lang w:val="es-ES_tradnl"/>
        </w:rPr>
        <w:t>1992) (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asistió </w:t>
      </w:r>
      <w:r w:rsidR="00DB644D" w:rsidRPr="00366793">
        <w:rPr>
          <w:rFonts w:ascii="Times New Roman" w:hAnsi="Times New Roman"/>
          <w:sz w:val="26"/>
          <w:szCs w:val="26"/>
          <w:lang w:val="es-ES_tradnl"/>
        </w:rPr>
        <w:t>en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 la representación legal </w:t>
      </w:r>
      <w:r w:rsidR="00DB644D" w:rsidRPr="00366793">
        <w:rPr>
          <w:rFonts w:ascii="Times New Roman" w:hAnsi="Times New Roman"/>
          <w:sz w:val="26"/>
          <w:szCs w:val="26"/>
          <w:lang w:val="es-ES_tradnl"/>
        </w:rPr>
        <w:t xml:space="preserve">de haitianos detenidos en la base naval de </w:t>
      </w:r>
      <w:r w:rsidR="00EC4C29">
        <w:rPr>
          <w:rFonts w:ascii="Times New Roman" w:hAnsi="Times New Roman"/>
          <w:sz w:val="26"/>
          <w:szCs w:val="26"/>
          <w:lang w:val="es-ES_tradnl"/>
        </w:rPr>
        <w:t xml:space="preserve">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="00DB644D" w:rsidRPr="00366793">
        <w:rPr>
          <w:rFonts w:ascii="Times New Roman" w:hAnsi="Times New Roman"/>
          <w:sz w:val="26"/>
          <w:szCs w:val="26"/>
          <w:lang w:val="es-ES_tradnl"/>
        </w:rPr>
        <w:t xml:space="preserve"> en Guantánamo con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BF2889" w:rsidRPr="00366793">
        <w:rPr>
          <w:rFonts w:ascii="Times New Roman" w:hAnsi="Times New Roman"/>
          <w:sz w:val="26"/>
          <w:szCs w:val="26"/>
          <w:lang w:val="es-ES_tradnl"/>
        </w:rPr>
        <w:t>e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>l</w:t>
      </w:r>
      <w:r w:rsidR="00BF2889" w:rsidRPr="00366793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C307ED">
        <w:rPr>
          <w:rFonts w:ascii="Times New Roman" w:hAnsi="Times New Roman"/>
          <w:sz w:val="26"/>
          <w:szCs w:val="26"/>
          <w:lang w:val="es-ES_tradnl"/>
        </w:rPr>
        <w:t xml:space="preserve">Consultorio Jurídico </w:t>
      </w:r>
      <w:proofErr w:type="spellStart"/>
      <w:r w:rsidR="00C307ED">
        <w:rPr>
          <w:rFonts w:ascii="Times New Roman" w:hAnsi="Times New Roman"/>
          <w:sz w:val="26"/>
          <w:szCs w:val="26"/>
          <w:lang w:val="es-ES_tradnl"/>
        </w:rPr>
        <w:t>Lowenstein</w:t>
      </w:r>
      <w:proofErr w:type="spellEnd"/>
      <w:r w:rsidR="00C307ED">
        <w:rPr>
          <w:rFonts w:ascii="Times New Roman" w:hAnsi="Times New Roman"/>
          <w:sz w:val="26"/>
          <w:szCs w:val="26"/>
          <w:lang w:val="es-ES_tradnl"/>
        </w:rPr>
        <w:t xml:space="preserve"> de la </w:t>
      </w:r>
      <w:r w:rsidR="00DC65E9">
        <w:rPr>
          <w:rFonts w:ascii="Times New Roman" w:hAnsi="Times New Roman"/>
          <w:sz w:val="26"/>
          <w:szCs w:val="26"/>
          <w:lang w:val="es-ES_tradnl"/>
        </w:rPr>
        <w:t>Facultad de Derecho de Yale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 y </w:t>
      </w:r>
      <w:r w:rsidR="00DB644D" w:rsidRPr="00366793">
        <w:rPr>
          <w:rFonts w:ascii="Times New Roman" w:hAnsi="Times New Roman"/>
          <w:sz w:val="26"/>
          <w:szCs w:val="26"/>
          <w:lang w:val="es-ES_tradnl"/>
        </w:rPr>
        <w:t xml:space="preserve">que fueron </w:t>
      </w:r>
      <w:r w:rsidR="00EC4C29">
        <w:rPr>
          <w:rFonts w:ascii="Times New Roman" w:hAnsi="Times New Roman"/>
          <w:sz w:val="26"/>
          <w:szCs w:val="26"/>
          <w:lang w:val="es-ES_tradnl"/>
        </w:rPr>
        <w:t xml:space="preserve">repatriados 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por la fuerza </w:t>
      </w:r>
      <w:r w:rsidR="00DB644D" w:rsidRPr="00366793">
        <w:rPr>
          <w:rFonts w:ascii="Times New Roman" w:hAnsi="Times New Roman"/>
          <w:sz w:val="26"/>
          <w:szCs w:val="26"/>
          <w:lang w:val="es-ES_tradnl"/>
        </w:rPr>
        <w:t>a</w:t>
      </w:r>
      <w:r w:rsidR="00ED6037" w:rsidRPr="00366793">
        <w:rPr>
          <w:rFonts w:ascii="Times New Roman" w:hAnsi="Times New Roman"/>
          <w:sz w:val="26"/>
          <w:szCs w:val="26"/>
          <w:lang w:val="es-ES_tradnl"/>
        </w:rPr>
        <w:t xml:space="preserve"> Haití en el marco del programa de interdicción </w:t>
      </w:r>
      <w:r w:rsidR="00DB644D" w:rsidRPr="00366793">
        <w:rPr>
          <w:rFonts w:ascii="Times New Roman" w:hAnsi="Times New Roman"/>
          <w:sz w:val="26"/>
          <w:szCs w:val="26"/>
          <w:lang w:val="es-ES_tradnl"/>
        </w:rPr>
        <w:t xml:space="preserve">de los </w:t>
      </w:r>
      <w:r w:rsidR="00D64357">
        <w:rPr>
          <w:rFonts w:ascii="Times New Roman" w:hAnsi="Times New Roman"/>
          <w:sz w:val="26"/>
          <w:szCs w:val="26"/>
          <w:lang w:val="es-ES_tradnl"/>
        </w:rPr>
        <w:t>EE.UU.</w:t>
      </w:r>
      <w:r w:rsidR="00DB644D" w:rsidRPr="00366793">
        <w:rPr>
          <w:rFonts w:ascii="Times New Roman" w:hAnsi="Times New Roman"/>
          <w:sz w:val="26"/>
          <w:szCs w:val="26"/>
          <w:lang w:val="es-ES_tradnl"/>
        </w:rPr>
        <w:t xml:space="preserve"> y el Caribe</w:t>
      </w:r>
      <w:r w:rsidRPr="00366793">
        <w:rPr>
          <w:rFonts w:ascii="Times New Roman" w:hAnsi="Times New Roman"/>
          <w:sz w:val="26"/>
          <w:szCs w:val="26"/>
          <w:lang w:val="es-ES_tradnl"/>
        </w:rPr>
        <w:t xml:space="preserve">). </w:t>
      </w:r>
    </w:p>
    <w:p w14:paraId="78AFE059" w14:textId="77777777" w:rsidR="00003565" w:rsidRPr="00366793" w:rsidRDefault="00003565" w:rsidP="00366793">
      <w:pPr>
        <w:spacing w:line="360" w:lineRule="auto"/>
        <w:rPr>
          <w:rFonts w:ascii="Times New Roman" w:hAnsi="Times New Roman"/>
          <w:sz w:val="26"/>
          <w:szCs w:val="26"/>
          <w:lang w:val="es-ES_tradnl"/>
        </w:rPr>
      </w:pPr>
    </w:p>
    <w:p w14:paraId="0E3EB424" w14:textId="77777777" w:rsidR="00B40D93" w:rsidRPr="00366793" w:rsidRDefault="00B40D93" w:rsidP="00366793">
      <w:pPr>
        <w:spacing w:line="360" w:lineRule="auto"/>
        <w:rPr>
          <w:rFonts w:ascii="Times New Roman" w:hAnsi="Times New Roman"/>
          <w:sz w:val="26"/>
          <w:szCs w:val="26"/>
          <w:lang w:val="es-ES_tradnl"/>
        </w:rPr>
      </w:pPr>
    </w:p>
    <w:p w14:paraId="16917BA8" w14:textId="540A8433" w:rsidR="00224ACA" w:rsidRPr="00366793" w:rsidRDefault="003C6B52" w:rsidP="00366793">
      <w:pPr>
        <w:tabs>
          <w:tab w:val="right" w:pos="8640"/>
        </w:tabs>
        <w:spacing w:line="360" w:lineRule="auto"/>
        <w:rPr>
          <w:rFonts w:ascii="Times New Roman" w:hAnsi="Times New Roman"/>
          <w:b/>
          <w:bCs/>
          <w:smallCaps/>
          <w:sz w:val="26"/>
          <w:szCs w:val="26"/>
        </w:rPr>
      </w:pPr>
      <w:r w:rsidRPr="00366793">
        <w:rPr>
          <w:rFonts w:ascii="Times New Roman" w:hAnsi="Times New Roman"/>
          <w:b/>
          <w:bCs/>
          <w:smallCaps/>
          <w:sz w:val="26"/>
          <w:szCs w:val="26"/>
          <w:lang w:val="es-ES_tradnl"/>
        </w:rPr>
        <w:tab/>
      </w:r>
      <w:proofErr w:type="spellStart"/>
      <w:r w:rsidR="007E1CAD" w:rsidRPr="00366793">
        <w:rPr>
          <w:rFonts w:ascii="Times New Roman" w:hAnsi="Times New Roman"/>
          <w:b/>
          <w:bCs/>
          <w:smallCaps/>
          <w:sz w:val="26"/>
          <w:szCs w:val="26"/>
        </w:rPr>
        <w:t>Mar</w:t>
      </w:r>
      <w:r w:rsidR="00DB644D" w:rsidRPr="00366793">
        <w:rPr>
          <w:rFonts w:ascii="Times New Roman" w:hAnsi="Times New Roman"/>
          <w:b/>
          <w:bCs/>
          <w:smallCaps/>
          <w:sz w:val="26"/>
          <w:szCs w:val="26"/>
        </w:rPr>
        <w:t>zo</w:t>
      </w:r>
      <w:proofErr w:type="spellEnd"/>
      <w:r w:rsidR="00B160CF" w:rsidRPr="00366793">
        <w:rPr>
          <w:rFonts w:ascii="Times New Roman" w:hAnsi="Times New Roman"/>
          <w:b/>
          <w:bCs/>
          <w:smallCaps/>
          <w:sz w:val="26"/>
          <w:szCs w:val="26"/>
        </w:rPr>
        <w:t xml:space="preserve"> 2014</w:t>
      </w:r>
    </w:p>
    <w:sectPr w:rsidR="00224ACA" w:rsidRPr="00366793" w:rsidSect="00A937CC">
      <w:footerReference w:type="even" r:id="rId8"/>
      <w:footerReference w:type="default" r:id="rId9"/>
      <w:type w:val="continuous"/>
      <w:pgSz w:w="12240" w:h="15840"/>
      <w:pgMar w:top="108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BF1B1" w14:textId="77777777" w:rsidR="004F65CE" w:rsidRDefault="004F65CE">
      <w:r>
        <w:separator/>
      </w:r>
    </w:p>
  </w:endnote>
  <w:endnote w:type="continuationSeparator" w:id="0">
    <w:p w14:paraId="362138EF" w14:textId="77777777" w:rsidR="004F65CE" w:rsidRDefault="004F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EEEB5" w14:textId="77777777" w:rsidR="00C307ED" w:rsidRDefault="00C307ED" w:rsidP="00191A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85D50" w14:textId="77777777" w:rsidR="00C307ED" w:rsidRDefault="00C307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275E5" w14:textId="77777777" w:rsidR="00C307ED" w:rsidRDefault="00C307ED" w:rsidP="00191A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3C1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3291B82C" w14:textId="77777777" w:rsidR="00C307ED" w:rsidRDefault="00C307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C4DB1" w14:textId="77777777" w:rsidR="004F65CE" w:rsidRDefault="004F65CE">
      <w:r>
        <w:separator/>
      </w:r>
    </w:p>
  </w:footnote>
  <w:footnote w:type="continuationSeparator" w:id="0">
    <w:p w14:paraId="6703BD94" w14:textId="77777777" w:rsidR="004F65CE" w:rsidRDefault="004F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53413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592863"/>
    <w:multiLevelType w:val="multilevel"/>
    <w:tmpl w:val="1542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9A"/>
    <w:rsid w:val="00002A1B"/>
    <w:rsid w:val="00003565"/>
    <w:rsid w:val="00005E4F"/>
    <w:rsid w:val="00014735"/>
    <w:rsid w:val="00024377"/>
    <w:rsid w:val="000310A8"/>
    <w:rsid w:val="000411C8"/>
    <w:rsid w:val="00042905"/>
    <w:rsid w:val="00046AB7"/>
    <w:rsid w:val="000506BC"/>
    <w:rsid w:val="00054455"/>
    <w:rsid w:val="00055019"/>
    <w:rsid w:val="0007615D"/>
    <w:rsid w:val="000908D7"/>
    <w:rsid w:val="00090971"/>
    <w:rsid w:val="00093B54"/>
    <w:rsid w:val="000A2847"/>
    <w:rsid w:val="000A3E69"/>
    <w:rsid w:val="000A3F21"/>
    <w:rsid w:val="000B46ED"/>
    <w:rsid w:val="000D3278"/>
    <w:rsid w:val="000D4B1A"/>
    <w:rsid w:val="000E5A59"/>
    <w:rsid w:val="000F60FE"/>
    <w:rsid w:val="000F764B"/>
    <w:rsid w:val="00105BE9"/>
    <w:rsid w:val="00127B94"/>
    <w:rsid w:val="00130BE7"/>
    <w:rsid w:val="00132135"/>
    <w:rsid w:val="0013273F"/>
    <w:rsid w:val="0014083C"/>
    <w:rsid w:val="00145EB7"/>
    <w:rsid w:val="00172DE3"/>
    <w:rsid w:val="00173E45"/>
    <w:rsid w:val="00177C9E"/>
    <w:rsid w:val="00184C75"/>
    <w:rsid w:val="00191154"/>
    <w:rsid w:val="00191A07"/>
    <w:rsid w:val="00192E8D"/>
    <w:rsid w:val="001A03A1"/>
    <w:rsid w:val="001A645F"/>
    <w:rsid w:val="001A6D21"/>
    <w:rsid w:val="001B2BC2"/>
    <w:rsid w:val="001B4103"/>
    <w:rsid w:val="001B726E"/>
    <w:rsid w:val="001C07A1"/>
    <w:rsid w:val="001C2ACB"/>
    <w:rsid w:val="001C6A4F"/>
    <w:rsid w:val="001D28D8"/>
    <w:rsid w:val="001D5B1F"/>
    <w:rsid w:val="001D6D4C"/>
    <w:rsid w:val="001E10DE"/>
    <w:rsid w:val="001E35B7"/>
    <w:rsid w:val="001E5C0A"/>
    <w:rsid w:val="001F648A"/>
    <w:rsid w:val="001F6EC1"/>
    <w:rsid w:val="00201BE3"/>
    <w:rsid w:val="00216191"/>
    <w:rsid w:val="0022482A"/>
    <w:rsid w:val="00224ACA"/>
    <w:rsid w:val="0022628A"/>
    <w:rsid w:val="002271AC"/>
    <w:rsid w:val="002348F3"/>
    <w:rsid w:val="002454C1"/>
    <w:rsid w:val="00245A09"/>
    <w:rsid w:val="00246881"/>
    <w:rsid w:val="002666B8"/>
    <w:rsid w:val="002706F5"/>
    <w:rsid w:val="00271EF1"/>
    <w:rsid w:val="00272207"/>
    <w:rsid w:val="002732EA"/>
    <w:rsid w:val="00283EA1"/>
    <w:rsid w:val="002A012C"/>
    <w:rsid w:val="002A4381"/>
    <w:rsid w:val="002A66B0"/>
    <w:rsid w:val="002D6148"/>
    <w:rsid w:val="002E3B58"/>
    <w:rsid w:val="002E5E74"/>
    <w:rsid w:val="002E6564"/>
    <w:rsid w:val="002F3070"/>
    <w:rsid w:val="002F3091"/>
    <w:rsid w:val="002F6F6E"/>
    <w:rsid w:val="00314CB7"/>
    <w:rsid w:val="0032347E"/>
    <w:rsid w:val="00332974"/>
    <w:rsid w:val="00340A60"/>
    <w:rsid w:val="00345137"/>
    <w:rsid w:val="00345402"/>
    <w:rsid w:val="0035366F"/>
    <w:rsid w:val="00366793"/>
    <w:rsid w:val="00374818"/>
    <w:rsid w:val="00393B06"/>
    <w:rsid w:val="00394F5F"/>
    <w:rsid w:val="0039590B"/>
    <w:rsid w:val="00395B5F"/>
    <w:rsid w:val="003A1015"/>
    <w:rsid w:val="003A3AF2"/>
    <w:rsid w:val="003B4F16"/>
    <w:rsid w:val="003B68B3"/>
    <w:rsid w:val="003B79CE"/>
    <w:rsid w:val="003C3338"/>
    <w:rsid w:val="003C6B52"/>
    <w:rsid w:val="003D48ED"/>
    <w:rsid w:val="003D66FC"/>
    <w:rsid w:val="003E3539"/>
    <w:rsid w:val="00405C70"/>
    <w:rsid w:val="00412DE0"/>
    <w:rsid w:val="004213B3"/>
    <w:rsid w:val="004258DF"/>
    <w:rsid w:val="00443860"/>
    <w:rsid w:val="00443C15"/>
    <w:rsid w:val="00450C43"/>
    <w:rsid w:val="00450D3A"/>
    <w:rsid w:val="00454BCD"/>
    <w:rsid w:val="00455EFE"/>
    <w:rsid w:val="00461CC2"/>
    <w:rsid w:val="00466778"/>
    <w:rsid w:val="0046769F"/>
    <w:rsid w:val="00470A78"/>
    <w:rsid w:val="00473661"/>
    <w:rsid w:val="0047769A"/>
    <w:rsid w:val="00485B1D"/>
    <w:rsid w:val="00496E1E"/>
    <w:rsid w:val="004A1763"/>
    <w:rsid w:val="004A6F0C"/>
    <w:rsid w:val="004B12AE"/>
    <w:rsid w:val="004B4E15"/>
    <w:rsid w:val="004C5C25"/>
    <w:rsid w:val="004C66C3"/>
    <w:rsid w:val="004D358A"/>
    <w:rsid w:val="004F1D15"/>
    <w:rsid w:val="004F65CE"/>
    <w:rsid w:val="005007B9"/>
    <w:rsid w:val="00502573"/>
    <w:rsid w:val="00512FCF"/>
    <w:rsid w:val="005142AD"/>
    <w:rsid w:val="0052441D"/>
    <w:rsid w:val="00541CFC"/>
    <w:rsid w:val="00543A6F"/>
    <w:rsid w:val="00546264"/>
    <w:rsid w:val="005509FA"/>
    <w:rsid w:val="00563053"/>
    <w:rsid w:val="00582653"/>
    <w:rsid w:val="00583AE7"/>
    <w:rsid w:val="00585427"/>
    <w:rsid w:val="00593703"/>
    <w:rsid w:val="005A310D"/>
    <w:rsid w:val="005A5E41"/>
    <w:rsid w:val="005B18D2"/>
    <w:rsid w:val="005B7630"/>
    <w:rsid w:val="005C0A86"/>
    <w:rsid w:val="005C1E46"/>
    <w:rsid w:val="005C308D"/>
    <w:rsid w:val="005C7BC5"/>
    <w:rsid w:val="005D1CE6"/>
    <w:rsid w:val="005D5BC6"/>
    <w:rsid w:val="005E2966"/>
    <w:rsid w:val="005F0D04"/>
    <w:rsid w:val="0060180F"/>
    <w:rsid w:val="0060337E"/>
    <w:rsid w:val="00603897"/>
    <w:rsid w:val="00607158"/>
    <w:rsid w:val="00610A57"/>
    <w:rsid w:val="00614CE5"/>
    <w:rsid w:val="00625F6E"/>
    <w:rsid w:val="00633AD4"/>
    <w:rsid w:val="00636939"/>
    <w:rsid w:val="0063699F"/>
    <w:rsid w:val="00645E94"/>
    <w:rsid w:val="00646759"/>
    <w:rsid w:val="00651F4A"/>
    <w:rsid w:val="006714C0"/>
    <w:rsid w:val="00672584"/>
    <w:rsid w:val="00674944"/>
    <w:rsid w:val="00681F56"/>
    <w:rsid w:val="00685B87"/>
    <w:rsid w:val="00685EAE"/>
    <w:rsid w:val="00690234"/>
    <w:rsid w:val="00690D2A"/>
    <w:rsid w:val="006944AF"/>
    <w:rsid w:val="006A683E"/>
    <w:rsid w:val="006C25A0"/>
    <w:rsid w:val="006C77AA"/>
    <w:rsid w:val="00710C2D"/>
    <w:rsid w:val="00710CCE"/>
    <w:rsid w:val="007124CB"/>
    <w:rsid w:val="00722A8A"/>
    <w:rsid w:val="00736965"/>
    <w:rsid w:val="00743C68"/>
    <w:rsid w:val="00760C45"/>
    <w:rsid w:val="00761DDC"/>
    <w:rsid w:val="0076523D"/>
    <w:rsid w:val="0076784D"/>
    <w:rsid w:val="00770E4A"/>
    <w:rsid w:val="00774074"/>
    <w:rsid w:val="00783CDD"/>
    <w:rsid w:val="007A6005"/>
    <w:rsid w:val="007B443E"/>
    <w:rsid w:val="007C0AB9"/>
    <w:rsid w:val="007C314C"/>
    <w:rsid w:val="007D1FC0"/>
    <w:rsid w:val="007D2CAC"/>
    <w:rsid w:val="007D5012"/>
    <w:rsid w:val="007D603A"/>
    <w:rsid w:val="007E019B"/>
    <w:rsid w:val="007E1CAD"/>
    <w:rsid w:val="007E448F"/>
    <w:rsid w:val="007F6AC5"/>
    <w:rsid w:val="007F7F68"/>
    <w:rsid w:val="008015BA"/>
    <w:rsid w:val="00802793"/>
    <w:rsid w:val="00805FED"/>
    <w:rsid w:val="00827FEA"/>
    <w:rsid w:val="0083365F"/>
    <w:rsid w:val="008465BF"/>
    <w:rsid w:val="008544F7"/>
    <w:rsid w:val="00854D66"/>
    <w:rsid w:val="00864CD5"/>
    <w:rsid w:val="008A7ECD"/>
    <w:rsid w:val="008B55FF"/>
    <w:rsid w:val="008C197C"/>
    <w:rsid w:val="008C1F83"/>
    <w:rsid w:val="008C2FE1"/>
    <w:rsid w:val="008D5FA3"/>
    <w:rsid w:val="008D6765"/>
    <w:rsid w:val="008E389D"/>
    <w:rsid w:val="008E39B5"/>
    <w:rsid w:val="008F664C"/>
    <w:rsid w:val="008F7DB3"/>
    <w:rsid w:val="009002AD"/>
    <w:rsid w:val="00916B9A"/>
    <w:rsid w:val="0092539B"/>
    <w:rsid w:val="00934680"/>
    <w:rsid w:val="00941C58"/>
    <w:rsid w:val="00942920"/>
    <w:rsid w:val="00951D04"/>
    <w:rsid w:val="00960118"/>
    <w:rsid w:val="009617CF"/>
    <w:rsid w:val="00962C72"/>
    <w:rsid w:val="00963C57"/>
    <w:rsid w:val="00983FA1"/>
    <w:rsid w:val="00993ACB"/>
    <w:rsid w:val="009B5235"/>
    <w:rsid w:val="009C324E"/>
    <w:rsid w:val="009D6E12"/>
    <w:rsid w:val="009D78D8"/>
    <w:rsid w:val="00A13DF2"/>
    <w:rsid w:val="00A223A2"/>
    <w:rsid w:val="00A335C1"/>
    <w:rsid w:val="00A340B8"/>
    <w:rsid w:val="00A4186C"/>
    <w:rsid w:val="00A47A7C"/>
    <w:rsid w:val="00A64A3D"/>
    <w:rsid w:val="00A712EF"/>
    <w:rsid w:val="00A8440E"/>
    <w:rsid w:val="00A937CC"/>
    <w:rsid w:val="00A96FC2"/>
    <w:rsid w:val="00AA2509"/>
    <w:rsid w:val="00AB5F83"/>
    <w:rsid w:val="00AC1954"/>
    <w:rsid w:val="00AD4B8F"/>
    <w:rsid w:val="00AE2B65"/>
    <w:rsid w:val="00AE4394"/>
    <w:rsid w:val="00AE5058"/>
    <w:rsid w:val="00AE6546"/>
    <w:rsid w:val="00AF3C4B"/>
    <w:rsid w:val="00B05D5E"/>
    <w:rsid w:val="00B05FB4"/>
    <w:rsid w:val="00B108F4"/>
    <w:rsid w:val="00B11F4B"/>
    <w:rsid w:val="00B13C03"/>
    <w:rsid w:val="00B15C8B"/>
    <w:rsid w:val="00B160CF"/>
    <w:rsid w:val="00B2564F"/>
    <w:rsid w:val="00B2674C"/>
    <w:rsid w:val="00B40C94"/>
    <w:rsid w:val="00B40D93"/>
    <w:rsid w:val="00B415C6"/>
    <w:rsid w:val="00B45EE5"/>
    <w:rsid w:val="00B54B8E"/>
    <w:rsid w:val="00B56550"/>
    <w:rsid w:val="00B57BC2"/>
    <w:rsid w:val="00B67702"/>
    <w:rsid w:val="00B7180A"/>
    <w:rsid w:val="00B80A3A"/>
    <w:rsid w:val="00BA04D2"/>
    <w:rsid w:val="00BA11CE"/>
    <w:rsid w:val="00BA12D2"/>
    <w:rsid w:val="00BA25E2"/>
    <w:rsid w:val="00BA2C2E"/>
    <w:rsid w:val="00BB20B6"/>
    <w:rsid w:val="00BB23C3"/>
    <w:rsid w:val="00BD0977"/>
    <w:rsid w:val="00BE1144"/>
    <w:rsid w:val="00BF0AF0"/>
    <w:rsid w:val="00BF2889"/>
    <w:rsid w:val="00BF39B4"/>
    <w:rsid w:val="00BF420C"/>
    <w:rsid w:val="00C04DA8"/>
    <w:rsid w:val="00C14657"/>
    <w:rsid w:val="00C24904"/>
    <w:rsid w:val="00C27AD5"/>
    <w:rsid w:val="00C307ED"/>
    <w:rsid w:val="00C40D54"/>
    <w:rsid w:val="00C436BC"/>
    <w:rsid w:val="00C44D17"/>
    <w:rsid w:val="00C47BA0"/>
    <w:rsid w:val="00C55632"/>
    <w:rsid w:val="00C56F26"/>
    <w:rsid w:val="00C57026"/>
    <w:rsid w:val="00C804E9"/>
    <w:rsid w:val="00CA1F61"/>
    <w:rsid w:val="00CB75B9"/>
    <w:rsid w:val="00CD0719"/>
    <w:rsid w:val="00CE0FAE"/>
    <w:rsid w:val="00CE5C05"/>
    <w:rsid w:val="00CE7B3F"/>
    <w:rsid w:val="00CE7E6B"/>
    <w:rsid w:val="00CF029E"/>
    <w:rsid w:val="00CF7404"/>
    <w:rsid w:val="00D00894"/>
    <w:rsid w:val="00D14C69"/>
    <w:rsid w:val="00D15598"/>
    <w:rsid w:val="00D177F0"/>
    <w:rsid w:val="00D22338"/>
    <w:rsid w:val="00D25743"/>
    <w:rsid w:val="00D26A7A"/>
    <w:rsid w:val="00D303C1"/>
    <w:rsid w:val="00D30853"/>
    <w:rsid w:val="00D36EB8"/>
    <w:rsid w:val="00D40C79"/>
    <w:rsid w:val="00D40E46"/>
    <w:rsid w:val="00D42BA3"/>
    <w:rsid w:val="00D54682"/>
    <w:rsid w:val="00D63F33"/>
    <w:rsid w:val="00D64357"/>
    <w:rsid w:val="00D74AB6"/>
    <w:rsid w:val="00D83A3F"/>
    <w:rsid w:val="00D86DBF"/>
    <w:rsid w:val="00D936E8"/>
    <w:rsid w:val="00D93CDB"/>
    <w:rsid w:val="00D95047"/>
    <w:rsid w:val="00D97498"/>
    <w:rsid w:val="00D97C57"/>
    <w:rsid w:val="00DA6CA8"/>
    <w:rsid w:val="00DB644D"/>
    <w:rsid w:val="00DB7EEF"/>
    <w:rsid w:val="00DC62AE"/>
    <w:rsid w:val="00DC65E9"/>
    <w:rsid w:val="00DD32D9"/>
    <w:rsid w:val="00DF46B2"/>
    <w:rsid w:val="00E03100"/>
    <w:rsid w:val="00E0437F"/>
    <w:rsid w:val="00E045C2"/>
    <w:rsid w:val="00E17424"/>
    <w:rsid w:val="00E21E11"/>
    <w:rsid w:val="00E26C1E"/>
    <w:rsid w:val="00E30961"/>
    <w:rsid w:val="00E500BC"/>
    <w:rsid w:val="00E5062F"/>
    <w:rsid w:val="00E55399"/>
    <w:rsid w:val="00E574B2"/>
    <w:rsid w:val="00E642D7"/>
    <w:rsid w:val="00E71EC2"/>
    <w:rsid w:val="00E809BF"/>
    <w:rsid w:val="00E8162F"/>
    <w:rsid w:val="00E83814"/>
    <w:rsid w:val="00E97D98"/>
    <w:rsid w:val="00EA0376"/>
    <w:rsid w:val="00EA574F"/>
    <w:rsid w:val="00EC0B2E"/>
    <w:rsid w:val="00EC4C29"/>
    <w:rsid w:val="00EC5891"/>
    <w:rsid w:val="00EC7799"/>
    <w:rsid w:val="00ED6037"/>
    <w:rsid w:val="00ED761C"/>
    <w:rsid w:val="00F12FB9"/>
    <w:rsid w:val="00F20519"/>
    <w:rsid w:val="00F31FE5"/>
    <w:rsid w:val="00F343F3"/>
    <w:rsid w:val="00F35494"/>
    <w:rsid w:val="00F35633"/>
    <w:rsid w:val="00F36491"/>
    <w:rsid w:val="00F436CA"/>
    <w:rsid w:val="00F54E2B"/>
    <w:rsid w:val="00F65C60"/>
    <w:rsid w:val="00F87306"/>
    <w:rsid w:val="00FA3B6D"/>
    <w:rsid w:val="00FB1443"/>
    <w:rsid w:val="00FB399C"/>
    <w:rsid w:val="00FC0980"/>
    <w:rsid w:val="00FD061A"/>
    <w:rsid w:val="00FE03F0"/>
    <w:rsid w:val="00FE255B"/>
    <w:rsid w:val="00FE2BCC"/>
    <w:rsid w:val="00FE2D32"/>
    <w:rsid w:val="00F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14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pPr>
      <w:keepNext/>
      <w:ind w:right="-800"/>
      <w:outlineLvl w:val="0"/>
    </w:pPr>
    <w:rPr>
      <w:rFonts w:ascii="Times" w:hAnsi="Times"/>
      <w:b/>
      <w:smallCaps/>
      <w:sz w:val="22"/>
    </w:rPr>
  </w:style>
  <w:style w:type="paragraph" w:styleId="Heading2">
    <w:name w:val="heading 2"/>
    <w:basedOn w:val="Normal"/>
    <w:next w:val="Normal"/>
    <w:qFormat/>
    <w:pPr>
      <w:keepNext/>
      <w:ind w:right="-800"/>
      <w:outlineLvl w:val="1"/>
    </w:pPr>
    <w:rPr>
      <w:rFonts w:ascii="Times" w:hAnsi="Times"/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8C1F83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800"/>
      <w:jc w:val="center"/>
    </w:pPr>
    <w:rPr>
      <w:rFonts w:ascii="Times" w:hAnsi="Times"/>
      <w:b/>
      <w:smallCaps/>
    </w:rPr>
  </w:style>
  <w:style w:type="paragraph" w:styleId="BodyText">
    <w:name w:val="Body Text"/>
    <w:basedOn w:val="Normal"/>
    <w:pPr>
      <w:tabs>
        <w:tab w:val="left" w:pos="6480"/>
      </w:tabs>
      <w:ind w:right="720"/>
    </w:pPr>
    <w:rPr>
      <w:rFonts w:ascii="Times" w:hAnsi="Times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224AC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F31FE5"/>
    <w:pPr>
      <w:ind w:left="360" w:hanging="360"/>
    </w:pPr>
  </w:style>
  <w:style w:type="paragraph" w:styleId="Footer">
    <w:name w:val="footer"/>
    <w:basedOn w:val="Normal"/>
    <w:rsid w:val="00A937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37CC"/>
  </w:style>
  <w:style w:type="paragraph" w:customStyle="1" w:styleId="Caption1">
    <w:name w:val="Caption1"/>
    <w:basedOn w:val="Normal"/>
    <w:rsid w:val="00993ACB"/>
    <w:pPr>
      <w:spacing w:line="280" w:lineRule="atLeast"/>
      <w:jc w:val="center"/>
    </w:pPr>
    <w:rPr>
      <w:rFonts w:ascii="Times New Roman" w:hAnsi="Times New Roman"/>
      <w:sz w:val="28"/>
      <w:lang w:bidi="he-IL"/>
    </w:rPr>
  </w:style>
  <w:style w:type="paragraph" w:styleId="NormalWeb">
    <w:name w:val="Normal (Web)"/>
    <w:basedOn w:val="Normal"/>
    <w:uiPriority w:val="99"/>
    <w:rsid w:val="001A6D21"/>
    <w:pPr>
      <w:spacing w:before="100" w:beforeAutospacing="1" w:after="100" w:afterAutospacing="1"/>
    </w:pPr>
    <w:rPr>
      <w:rFonts w:ascii="Verdana" w:eastAsia="SimSun" w:hAnsi="Verdana"/>
      <w:color w:val="112233"/>
      <w:sz w:val="17"/>
      <w:szCs w:val="17"/>
      <w:lang w:eastAsia="zh-CN"/>
    </w:rPr>
  </w:style>
  <w:style w:type="character" w:styleId="Strong">
    <w:name w:val="Strong"/>
    <w:qFormat/>
    <w:rsid w:val="002A012C"/>
    <w:rPr>
      <w:b/>
      <w:bCs/>
    </w:rPr>
  </w:style>
  <w:style w:type="character" w:customStyle="1" w:styleId="Heading3Char">
    <w:name w:val="Heading 3 Char"/>
    <w:link w:val="Heading3"/>
    <w:rsid w:val="008C1F83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il">
    <w:name w:val="il"/>
    <w:rsid w:val="00502573"/>
  </w:style>
  <w:style w:type="character" w:styleId="CommentReference">
    <w:name w:val="annotation reference"/>
    <w:basedOn w:val="DefaultParagraphFont"/>
    <w:rsid w:val="00770E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E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0E4A"/>
    <w:rPr>
      <w:rFonts w:ascii="New York" w:hAnsi="New York"/>
    </w:rPr>
  </w:style>
  <w:style w:type="paragraph" w:styleId="CommentSubject">
    <w:name w:val="annotation subject"/>
    <w:basedOn w:val="CommentText"/>
    <w:next w:val="CommentText"/>
    <w:link w:val="CommentSubjectChar"/>
    <w:rsid w:val="00770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E4A"/>
    <w:rPr>
      <w:rFonts w:ascii="New York" w:hAnsi="New York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pPr>
      <w:keepNext/>
      <w:ind w:right="-800"/>
      <w:outlineLvl w:val="0"/>
    </w:pPr>
    <w:rPr>
      <w:rFonts w:ascii="Times" w:hAnsi="Times"/>
      <w:b/>
      <w:smallCaps/>
      <w:sz w:val="22"/>
    </w:rPr>
  </w:style>
  <w:style w:type="paragraph" w:styleId="Heading2">
    <w:name w:val="heading 2"/>
    <w:basedOn w:val="Normal"/>
    <w:next w:val="Normal"/>
    <w:qFormat/>
    <w:pPr>
      <w:keepNext/>
      <w:ind w:right="-800"/>
      <w:outlineLvl w:val="1"/>
    </w:pPr>
    <w:rPr>
      <w:rFonts w:ascii="Times" w:hAnsi="Times"/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8C1F83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800"/>
      <w:jc w:val="center"/>
    </w:pPr>
    <w:rPr>
      <w:rFonts w:ascii="Times" w:hAnsi="Times"/>
      <w:b/>
      <w:smallCaps/>
    </w:rPr>
  </w:style>
  <w:style w:type="paragraph" w:styleId="BodyText">
    <w:name w:val="Body Text"/>
    <w:basedOn w:val="Normal"/>
    <w:pPr>
      <w:tabs>
        <w:tab w:val="left" w:pos="6480"/>
      </w:tabs>
      <w:ind w:right="720"/>
    </w:pPr>
    <w:rPr>
      <w:rFonts w:ascii="Times" w:hAnsi="Times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224AC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F31FE5"/>
    <w:pPr>
      <w:ind w:left="360" w:hanging="360"/>
    </w:pPr>
  </w:style>
  <w:style w:type="paragraph" w:styleId="Footer">
    <w:name w:val="footer"/>
    <w:basedOn w:val="Normal"/>
    <w:rsid w:val="00A937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37CC"/>
  </w:style>
  <w:style w:type="paragraph" w:customStyle="1" w:styleId="Caption1">
    <w:name w:val="Caption1"/>
    <w:basedOn w:val="Normal"/>
    <w:rsid w:val="00993ACB"/>
    <w:pPr>
      <w:spacing w:line="280" w:lineRule="atLeast"/>
      <w:jc w:val="center"/>
    </w:pPr>
    <w:rPr>
      <w:rFonts w:ascii="Times New Roman" w:hAnsi="Times New Roman"/>
      <w:sz w:val="28"/>
      <w:lang w:bidi="he-IL"/>
    </w:rPr>
  </w:style>
  <w:style w:type="paragraph" w:styleId="NormalWeb">
    <w:name w:val="Normal (Web)"/>
    <w:basedOn w:val="Normal"/>
    <w:uiPriority w:val="99"/>
    <w:rsid w:val="001A6D21"/>
    <w:pPr>
      <w:spacing w:before="100" w:beforeAutospacing="1" w:after="100" w:afterAutospacing="1"/>
    </w:pPr>
    <w:rPr>
      <w:rFonts w:ascii="Verdana" w:eastAsia="SimSun" w:hAnsi="Verdana"/>
      <w:color w:val="112233"/>
      <w:sz w:val="17"/>
      <w:szCs w:val="17"/>
      <w:lang w:eastAsia="zh-CN"/>
    </w:rPr>
  </w:style>
  <w:style w:type="character" w:styleId="Strong">
    <w:name w:val="Strong"/>
    <w:qFormat/>
    <w:rsid w:val="002A012C"/>
    <w:rPr>
      <w:b/>
      <w:bCs/>
    </w:rPr>
  </w:style>
  <w:style w:type="character" w:customStyle="1" w:styleId="Heading3Char">
    <w:name w:val="Heading 3 Char"/>
    <w:link w:val="Heading3"/>
    <w:rsid w:val="008C1F83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il">
    <w:name w:val="il"/>
    <w:rsid w:val="00502573"/>
  </w:style>
  <w:style w:type="character" w:styleId="CommentReference">
    <w:name w:val="annotation reference"/>
    <w:basedOn w:val="DefaultParagraphFont"/>
    <w:rsid w:val="00770E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E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0E4A"/>
    <w:rPr>
      <w:rFonts w:ascii="New York" w:hAnsi="New York"/>
    </w:rPr>
  </w:style>
  <w:style w:type="paragraph" w:styleId="CommentSubject">
    <w:name w:val="annotation subject"/>
    <w:basedOn w:val="CommentText"/>
    <w:next w:val="CommentText"/>
    <w:link w:val="CommentSubjectChar"/>
    <w:rsid w:val="00770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E4A"/>
    <w:rPr>
      <w:rFonts w:ascii="New York" w:hAnsi="New Yor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624">
          <w:marLeft w:val="340"/>
          <w:marRight w:val="340"/>
          <w:marTop w:val="34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7903">
              <w:marLeft w:val="0"/>
              <w:marRight w:val="0"/>
              <w:marTop w:val="27"/>
              <w:marBottom w:val="408"/>
              <w:divBdr>
                <w:top w:val="single" w:sz="6" w:space="7" w:color="C7C7C7"/>
                <w:left w:val="single" w:sz="2" w:space="7" w:color="999999"/>
                <w:bottom w:val="none" w:sz="0" w:space="0" w:color="auto"/>
                <w:right w:val="none" w:sz="0" w:space="0" w:color="auto"/>
              </w:divBdr>
              <w:divsChild>
                <w:div w:id="566958249">
                  <w:marLeft w:val="340"/>
                  <w:marRight w:val="340"/>
                  <w:marTop w:val="340"/>
                  <w:marBottom w:val="3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0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05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3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0D825-3AD4-4513-B92B-C45A81C6C890}"/>
</file>

<file path=customXml/itemProps2.xml><?xml version="1.0" encoding="utf-8"?>
<ds:datastoreItem xmlns:ds="http://schemas.openxmlformats.org/officeDocument/2006/customXml" ds:itemID="{0534C26A-BFD9-4E18-A23C-B8A42B91BD8A}"/>
</file>

<file path=customXml/itemProps3.xml><?xml version="1.0" encoding="utf-8"?>
<ds:datastoreItem xmlns:ds="http://schemas.openxmlformats.org/officeDocument/2006/customXml" ds:itemID="{0F9BCF92-F34A-4786-8565-5A7CC53C1B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3994</Words>
  <Characters>24124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U.T. Austin School of Law</Company>
  <LinksUpToDate>false</LinksUpToDate>
  <CharactersWithSpaces>28062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Computer Information Center</dc:creator>
  <cp:lastModifiedBy>"%username%"</cp:lastModifiedBy>
  <cp:revision>3</cp:revision>
  <cp:lastPrinted>2014-04-05T23:43:00Z</cp:lastPrinted>
  <dcterms:created xsi:type="dcterms:W3CDTF">2014-04-07T20:40:00Z</dcterms:created>
  <dcterms:modified xsi:type="dcterms:W3CDTF">2014-04-07T20:41:00Z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2384600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