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CAC79F" w14:textId="03F216B3" w:rsidR="00EB3BCB" w:rsidRDefault="00C162FA" w:rsidP="00C162FA">
      <w:pPr>
        <w:pStyle w:val="Header"/>
        <w:spacing w:before="1680" w:after="60"/>
        <w:jc w:val="right"/>
        <w:rPr>
          <w:b/>
          <w:sz w:val="28"/>
          <w:szCs w:val="28"/>
          <w:u w:val="single"/>
          <w:lang w:val="en-GB"/>
        </w:rPr>
      </w:pPr>
      <w:bookmarkStart w:id="0" w:name="_GoBack"/>
      <w:r>
        <w:rPr>
          <w:noProof/>
          <w:lang w:val="en-GB" w:eastAsia="en-GB"/>
        </w:rPr>
        <w:drawing>
          <wp:anchor distT="152400" distB="152400" distL="152400" distR="152400" simplePos="0" relativeHeight="251659264" behindDoc="1" locked="0" layoutInCell="1" allowOverlap="1" wp14:anchorId="74900B9C" wp14:editId="551A55E8">
            <wp:simplePos x="0" y="0"/>
            <wp:positionH relativeFrom="page">
              <wp:posOffset>1889125</wp:posOffset>
            </wp:positionH>
            <wp:positionV relativeFrom="page">
              <wp:posOffset>612140</wp:posOffset>
            </wp:positionV>
            <wp:extent cx="3962400" cy="723900"/>
            <wp:effectExtent l="0" t="0" r="0" b="0"/>
            <wp:wrapNone/>
            <wp:docPr id="2" name="officeArt object" descr="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fficeArt object" descr="Picture 16"/>
                    <pic:cNvPicPr>
                      <a:picLocks noChangeAspect="1" noChangeArrowheads="1"/>
                    </pic:cNvPicPr>
                  </pic:nvPicPr>
                  <pic:blipFill>
                    <a:blip r:embed="rId8"/>
                    <a:stretch>
                      <a:fillRect/>
                    </a:stretch>
                  </pic:blipFill>
                  <pic:spPr bwMode="auto">
                    <a:xfrm>
                      <a:off x="0" y="0"/>
                      <a:ext cx="3962400" cy="723900"/>
                    </a:xfrm>
                    <a:prstGeom prst="rect">
                      <a:avLst/>
                    </a:prstGeom>
                  </pic:spPr>
                </pic:pic>
              </a:graphicData>
            </a:graphic>
          </wp:anchor>
        </w:drawing>
      </w:r>
      <w:bookmarkEnd w:id="0"/>
      <w:r w:rsidR="00EB3BCB">
        <w:rPr>
          <w:b/>
          <w:sz w:val="28"/>
          <w:szCs w:val="28"/>
          <w:u w:val="single"/>
          <w:lang w:val="en-GB"/>
        </w:rPr>
        <w:t>ADVANCE UNEDITED VERSION</w:t>
      </w:r>
    </w:p>
    <w:p w14:paraId="3D778463" w14:textId="77777777" w:rsidR="00EB3BCB" w:rsidRDefault="00EB3BCB" w:rsidP="00EB3BCB">
      <w:pPr>
        <w:tabs>
          <w:tab w:val="left" w:pos="6916"/>
        </w:tabs>
        <w:spacing w:before="120"/>
        <w:jc w:val="right"/>
        <w:rPr>
          <w:b/>
          <w:sz w:val="28"/>
          <w:szCs w:val="28"/>
          <w:u w:val="single"/>
          <w:lang w:val="en-GB"/>
        </w:rPr>
      </w:pPr>
    </w:p>
    <w:p w14:paraId="46CF92BD" w14:textId="533BDE44" w:rsidR="00E860B6" w:rsidRDefault="00E860B6" w:rsidP="00E860B6">
      <w:pPr>
        <w:tabs>
          <w:tab w:val="left" w:pos="6916"/>
        </w:tabs>
        <w:spacing w:before="120"/>
        <w:jc w:val="center"/>
        <w:rPr>
          <w:b/>
          <w:sz w:val="28"/>
          <w:szCs w:val="28"/>
          <w:u w:val="single"/>
          <w:lang w:val="en-GB"/>
        </w:rPr>
      </w:pPr>
      <w:r>
        <w:rPr>
          <w:b/>
          <w:sz w:val="28"/>
          <w:szCs w:val="28"/>
          <w:u w:val="single"/>
          <w:lang w:val="en-GB"/>
        </w:rPr>
        <w:t>Human Rights Committee</w:t>
      </w:r>
    </w:p>
    <w:p w14:paraId="243D2FFC" w14:textId="05E4C8F6" w:rsidR="00E860B6" w:rsidRDefault="00E860B6" w:rsidP="00BF2681">
      <w:pPr>
        <w:pStyle w:val="HChG"/>
        <w:ind w:firstLine="0"/>
        <w:jc w:val="center"/>
        <w:rPr>
          <w:b w:val="0"/>
          <w:sz w:val="22"/>
          <w:szCs w:val="22"/>
          <w:lang w:val="en-GB"/>
        </w:rPr>
      </w:pPr>
      <w:r>
        <w:rPr>
          <w:sz w:val="22"/>
          <w:szCs w:val="22"/>
          <w:lang w:val="en-GB"/>
        </w:rPr>
        <w:t>Guid</w:t>
      </w:r>
      <w:r w:rsidR="00F31AB8">
        <w:rPr>
          <w:sz w:val="22"/>
          <w:szCs w:val="22"/>
          <w:lang w:val="en-GB"/>
        </w:rPr>
        <w:t xml:space="preserve">elines </w:t>
      </w:r>
      <w:r>
        <w:rPr>
          <w:sz w:val="22"/>
          <w:szCs w:val="22"/>
          <w:lang w:val="en-GB"/>
        </w:rPr>
        <w:t>on third-party submissions</w:t>
      </w:r>
    </w:p>
    <w:p w14:paraId="5A66896C" w14:textId="649F17B7" w:rsidR="007B0C24" w:rsidRDefault="007B0C24" w:rsidP="00820CE8">
      <w:pPr>
        <w:spacing w:after="120"/>
        <w:ind w:right="1134"/>
        <w:jc w:val="both"/>
        <w:rPr>
          <w:sz w:val="22"/>
          <w:szCs w:val="22"/>
          <w:lang w:val="en-GB"/>
        </w:rPr>
      </w:pPr>
      <w:r>
        <w:rPr>
          <w:sz w:val="22"/>
          <w:szCs w:val="22"/>
          <w:lang w:val="en-GB"/>
        </w:rPr>
        <w:t xml:space="preserve">The present guidelines on third-party submissions </w:t>
      </w:r>
      <w:r w:rsidR="00F31AB8">
        <w:rPr>
          <w:sz w:val="22"/>
          <w:szCs w:val="22"/>
          <w:lang w:val="en-GB"/>
        </w:rPr>
        <w:t>adopted by the Committee on Human rights at its 127</w:t>
      </w:r>
      <w:r w:rsidR="00F31AB8" w:rsidRPr="00981653">
        <w:rPr>
          <w:sz w:val="22"/>
          <w:szCs w:val="22"/>
          <w:vertAlign w:val="superscript"/>
          <w:lang w:val="en-GB"/>
        </w:rPr>
        <w:t>th</w:t>
      </w:r>
      <w:r w:rsidR="00F31AB8">
        <w:rPr>
          <w:sz w:val="22"/>
          <w:szCs w:val="22"/>
          <w:lang w:val="en-GB"/>
        </w:rPr>
        <w:t xml:space="preserve"> session </w:t>
      </w:r>
      <w:r w:rsidR="00DA4658">
        <w:rPr>
          <w:sz w:val="22"/>
          <w:szCs w:val="22"/>
          <w:lang w:val="en-GB"/>
        </w:rPr>
        <w:t xml:space="preserve">will be subject to an assessment </w:t>
      </w:r>
      <w:r w:rsidR="00E2094A">
        <w:rPr>
          <w:sz w:val="22"/>
          <w:szCs w:val="22"/>
          <w:lang w:val="en-GB"/>
        </w:rPr>
        <w:t xml:space="preserve">within </w:t>
      </w:r>
      <w:r w:rsidR="00DA4658">
        <w:rPr>
          <w:sz w:val="22"/>
          <w:szCs w:val="22"/>
          <w:lang w:val="en-GB"/>
        </w:rPr>
        <w:t xml:space="preserve">the next five years and </w:t>
      </w:r>
      <w:r w:rsidR="008C42FC">
        <w:rPr>
          <w:sz w:val="22"/>
          <w:szCs w:val="22"/>
          <w:lang w:val="en-GB"/>
        </w:rPr>
        <w:t xml:space="preserve">could be </w:t>
      </w:r>
      <w:r w:rsidR="00DA4658">
        <w:rPr>
          <w:sz w:val="22"/>
          <w:szCs w:val="22"/>
          <w:lang w:val="en-GB"/>
        </w:rPr>
        <w:t>revised</w:t>
      </w:r>
      <w:r>
        <w:rPr>
          <w:sz w:val="22"/>
          <w:szCs w:val="22"/>
          <w:lang w:val="en-GB"/>
        </w:rPr>
        <w:t xml:space="preserve"> if necessary and relevant.</w:t>
      </w:r>
    </w:p>
    <w:p w14:paraId="2AB2DAE3" w14:textId="1D1A2A4E" w:rsidR="00E860B6" w:rsidRDefault="00E860B6" w:rsidP="00820CE8">
      <w:pPr>
        <w:spacing w:after="120"/>
        <w:ind w:right="1134"/>
        <w:jc w:val="both"/>
        <w:rPr>
          <w:sz w:val="22"/>
          <w:szCs w:val="22"/>
          <w:lang w:val="en-GB"/>
        </w:rPr>
      </w:pPr>
      <w:r>
        <w:rPr>
          <w:sz w:val="22"/>
          <w:szCs w:val="22"/>
          <w:lang w:val="en-GB"/>
        </w:rPr>
        <w:t xml:space="preserve">When </w:t>
      </w:r>
      <w:r w:rsidR="00684B2A">
        <w:rPr>
          <w:sz w:val="22"/>
          <w:szCs w:val="22"/>
          <w:lang w:val="en-GB"/>
        </w:rPr>
        <w:t>considering</w:t>
      </w:r>
      <w:r>
        <w:rPr>
          <w:sz w:val="22"/>
          <w:szCs w:val="22"/>
          <w:lang w:val="en-GB"/>
        </w:rPr>
        <w:t xml:space="preserve"> individual communications under the Optional Protocol to the International Covenant on Civil and Political Rights (the Optional Protocol), the </w:t>
      </w:r>
      <w:r w:rsidR="009E5CFA" w:rsidRPr="00735A92">
        <w:rPr>
          <w:sz w:val="22"/>
          <w:szCs w:val="22"/>
          <w:lang w:val="en-GB"/>
        </w:rPr>
        <w:t xml:space="preserve">Human Rights </w:t>
      </w:r>
      <w:r w:rsidRPr="00735A92">
        <w:rPr>
          <w:sz w:val="22"/>
          <w:szCs w:val="22"/>
          <w:lang w:val="en-GB"/>
        </w:rPr>
        <w:t>Committee</w:t>
      </w:r>
      <w:r>
        <w:rPr>
          <w:sz w:val="22"/>
          <w:szCs w:val="22"/>
          <w:lang w:val="en-GB"/>
        </w:rPr>
        <w:t xml:space="preserve"> or its special Rapporteur may, pursuant to rule 96 of its Rules of procedure</w:t>
      </w:r>
      <w:r>
        <w:rPr>
          <w:rStyle w:val="FootnoteReference"/>
          <w:sz w:val="22"/>
          <w:szCs w:val="22"/>
        </w:rPr>
        <w:footnoteReference w:id="1"/>
      </w:r>
      <w:r>
        <w:rPr>
          <w:sz w:val="22"/>
          <w:szCs w:val="22"/>
          <w:lang w:val="en-GB"/>
        </w:rPr>
        <w:t>, accept  information and documentation submitted by third</w:t>
      </w:r>
      <w:r w:rsidR="009E5CFA">
        <w:rPr>
          <w:sz w:val="22"/>
          <w:szCs w:val="22"/>
          <w:lang w:val="en-GB"/>
        </w:rPr>
        <w:t xml:space="preserve"> </w:t>
      </w:r>
      <w:r>
        <w:rPr>
          <w:sz w:val="22"/>
          <w:szCs w:val="22"/>
          <w:lang w:val="en-GB"/>
        </w:rPr>
        <w:t>parties which may be relevant for the proper determination of the case</w:t>
      </w:r>
      <w:r w:rsidR="001659ED">
        <w:rPr>
          <w:sz w:val="22"/>
          <w:szCs w:val="22"/>
          <w:lang w:val="en-GB"/>
        </w:rPr>
        <w:t xml:space="preserve"> (amicus curia</w:t>
      </w:r>
      <w:r w:rsidR="003628B5">
        <w:rPr>
          <w:sz w:val="22"/>
          <w:szCs w:val="22"/>
          <w:lang w:val="en-GB"/>
        </w:rPr>
        <w:t>e</w:t>
      </w:r>
      <w:r w:rsidR="001659ED">
        <w:rPr>
          <w:sz w:val="22"/>
          <w:szCs w:val="22"/>
          <w:lang w:val="en-GB"/>
        </w:rPr>
        <w:t xml:space="preserve"> briefs)</w:t>
      </w:r>
      <w:r w:rsidR="00684B2A">
        <w:rPr>
          <w:rStyle w:val="FootnoteReference"/>
          <w:szCs w:val="22"/>
        </w:rPr>
        <w:footnoteReference w:id="2"/>
      </w:r>
      <w:r>
        <w:rPr>
          <w:sz w:val="22"/>
          <w:szCs w:val="22"/>
          <w:lang w:val="en-GB"/>
        </w:rPr>
        <w:t>.</w:t>
      </w:r>
    </w:p>
    <w:p w14:paraId="2A840A76" w14:textId="498C4136" w:rsidR="006A3CB9" w:rsidRDefault="006A3CB9" w:rsidP="00820CE8">
      <w:pPr>
        <w:spacing w:after="120"/>
        <w:ind w:right="1134"/>
        <w:jc w:val="both"/>
        <w:rPr>
          <w:sz w:val="22"/>
          <w:szCs w:val="22"/>
          <w:lang w:val="en-GB"/>
        </w:rPr>
      </w:pPr>
      <w:r>
        <w:rPr>
          <w:sz w:val="22"/>
          <w:szCs w:val="22"/>
          <w:lang w:val="en-GB"/>
        </w:rPr>
        <w:t>As per rule 96 (4),</w:t>
      </w:r>
      <w:r w:rsidR="007B0C24">
        <w:rPr>
          <w:sz w:val="22"/>
          <w:szCs w:val="22"/>
          <w:lang w:val="en-GB"/>
        </w:rPr>
        <w:t xml:space="preserve"> </w:t>
      </w:r>
      <w:r>
        <w:rPr>
          <w:sz w:val="22"/>
          <w:szCs w:val="22"/>
          <w:lang w:val="en-GB"/>
        </w:rPr>
        <w:t>i</w:t>
      </w:r>
      <w:r w:rsidRPr="00932351">
        <w:rPr>
          <w:sz w:val="22"/>
          <w:szCs w:val="22"/>
          <w:lang w:val="en-GB"/>
        </w:rPr>
        <w:t>ndividuals or entities that are third parties shall not be considered parties to the communication.</w:t>
      </w:r>
    </w:p>
    <w:p w14:paraId="4E4CACA5" w14:textId="6FFBF8F1" w:rsidR="00654264" w:rsidRPr="00981653" w:rsidRDefault="00783636" w:rsidP="00820CE8">
      <w:pPr>
        <w:spacing w:after="120"/>
        <w:ind w:right="1134"/>
        <w:jc w:val="both"/>
        <w:rPr>
          <w:i/>
          <w:sz w:val="22"/>
          <w:szCs w:val="22"/>
          <w:lang w:val="en-GB"/>
        </w:rPr>
      </w:pPr>
      <w:r>
        <w:rPr>
          <w:sz w:val="22"/>
          <w:szCs w:val="22"/>
          <w:lang w:val="en-GB"/>
        </w:rPr>
        <w:t xml:space="preserve">The procedure </w:t>
      </w:r>
      <w:r w:rsidR="00981653">
        <w:rPr>
          <w:sz w:val="22"/>
          <w:szCs w:val="22"/>
          <w:lang w:val="en-GB"/>
        </w:rPr>
        <w:t>for a</w:t>
      </w:r>
      <w:r>
        <w:rPr>
          <w:sz w:val="22"/>
          <w:szCs w:val="22"/>
          <w:lang w:val="en-GB"/>
        </w:rPr>
        <w:t xml:space="preserve"> third party </w:t>
      </w:r>
      <w:r w:rsidR="00981653">
        <w:rPr>
          <w:sz w:val="22"/>
          <w:szCs w:val="22"/>
          <w:lang w:val="en-GB"/>
        </w:rPr>
        <w:t xml:space="preserve">to submit </w:t>
      </w:r>
      <w:r w:rsidR="001659ED">
        <w:rPr>
          <w:sz w:val="22"/>
          <w:szCs w:val="22"/>
          <w:lang w:val="en-GB"/>
        </w:rPr>
        <w:t>information and documentation</w:t>
      </w:r>
      <w:r>
        <w:rPr>
          <w:sz w:val="22"/>
          <w:szCs w:val="22"/>
          <w:lang w:val="en-GB"/>
        </w:rPr>
        <w:t xml:space="preserve"> </w:t>
      </w:r>
      <w:r w:rsidR="007B0C24">
        <w:rPr>
          <w:sz w:val="22"/>
          <w:szCs w:val="22"/>
          <w:lang w:val="en-GB"/>
        </w:rPr>
        <w:t>is as follows</w:t>
      </w:r>
      <w:r w:rsidR="00E860B6">
        <w:rPr>
          <w:sz w:val="22"/>
          <w:szCs w:val="22"/>
          <w:lang w:val="en-GB"/>
        </w:rPr>
        <w:t xml:space="preserve">: </w:t>
      </w:r>
    </w:p>
    <w:p w14:paraId="3224AE13" w14:textId="0F02979B" w:rsidR="00981653" w:rsidRDefault="00E860B6" w:rsidP="00820CE8">
      <w:pPr>
        <w:pStyle w:val="ListParagraph"/>
        <w:numPr>
          <w:ilvl w:val="0"/>
          <w:numId w:val="4"/>
        </w:numPr>
        <w:spacing w:after="120"/>
        <w:ind w:right="1134"/>
        <w:jc w:val="both"/>
        <w:rPr>
          <w:i/>
          <w:sz w:val="22"/>
          <w:szCs w:val="22"/>
          <w:lang w:val="en-GB"/>
        </w:rPr>
      </w:pPr>
      <w:r w:rsidRPr="00981653">
        <w:rPr>
          <w:sz w:val="22"/>
          <w:szCs w:val="22"/>
          <w:lang w:val="en-GB"/>
        </w:rPr>
        <w:t>A written request for authorization</w:t>
      </w:r>
      <w:r w:rsidR="00B71420" w:rsidRPr="00981653">
        <w:rPr>
          <w:sz w:val="22"/>
          <w:szCs w:val="22"/>
          <w:lang w:val="en-GB"/>
        </w:rPr>
        <w:t xml:space="preserve"> to </w:t>
      </w:r>
      <w:r w:rsidR="004431B2" w:rsidRPr="00981653">
        <w:rPr>
          <w:sz w:val="22"/>
          <w:szCs w:val="22"/>
          <w:lang w:val="en-GB"/>
        </w:rPr>
        <w:t xml:space="preserve">provide </w:t>
      </w:r>
      <w:r w:rsidR="00B71420" w:rsidRPr="00981653">
        <w:rPr>
          <w:sz w:val="22"/>
          <w:szCs w:val="22"/>
          <w:lang w:val="en-GB"/>
        </w:rPr>
        <w:t>an amicus</w:t>
      </w:r>
      <w:r w:rsidRPr="00981653">
        <w:rPr>
          <w:sz w:val="22"/>
          <w:szCs w:val="22"/>
          <w:lang w:val="en-GB"/>
        </w:rPr>
        <w:t xml:space="preserve"> </w:t>
      </w:r>
      <w:r w:rsidR="00783636" w:rsidRPr="00981653">
        <w:rPr>
          <w:sz w:val="22"/>
          <w:szCs w:val="22"/>
          <w:lang w:val="en-GB"/>
        </w:rPr>
        <w:t xml:space="preserve">curiae brief </w:t>
      </w:r>
      <w:r w:rsidRPr="00981653">
        <w:rPr>
          <w:sz w:val="22"/>
          <w:szCs w:val="22"/>
          <w:lang w:val="en-GB"/>
        </w:rPr>
        <w:t xml:space="preserve">shall be submitted to the Committee, </w:t>
      </w:r>
      <w:r w:rsidR="007C17A8" w:rsidRPr="00981653">
        <w:rPr>
          <w:sz w:val="22"/>
          <w:szCs w:val="22"/>
          <w:lang w:val="en-GB"/>
        </w:rPr>
        <w:t xml:space="preserve">providing </w:t>
      </w:r>
      <w:r w:rsidR="005B7D5B" w:rsidRPr="00981653">
        <w:rPr>
          <w:sz w:val="22"/>
          <w:szCs w:val="22"/>
          <w:lang w:val="en-GB"/>
        </w:rPr>
        <w:t xml:space="preserve">brief information about the </w:t>
      </w:r>
      <w:r w:rsidR="00DA4658">
        <w:rPr>
          <w:sz w:val="22"/>
          <w:szCs w:val="22"/>
          <w:lang w:val="en-GB"/>
        </w:rPr>
        <w:t>individuals or entities submitting it</w:t>
      </w:r>
      <w:r w:rsidR="005B7D5B" w:rsidRPr="00981653">
        <w:rPr>
          <w:sz w:val="22"/>
          <w:szCs w:val="22"/>
          <w:lang w:val="en-GB"/>
        </w:rPr>
        <w:t xml:space="preserve">, </w:t>
      </w:r>
      <w:r w:rsidR="007C17A8" w:rsidRPr="00981653">
        <w:rPr>
          <w:sz w:val="22"/>
          <w:szCs w:val="22"/>
          <w:lang w:val="en-GB"/>
        </w:rPr>
        <w:t xml:space="preserve">specifying the case concerned as well as </w:t>
      </w:r>
      <w:r w:rsidRPr="00981653">
        <w:rPr>
          <w:sz w:val="22"/>
          <w:szCs w:val="22"/>
          <w:lang w:val="en-GB"/>
        </w:rPr>
        <w:t xml:space="preserve">the issue or issues to be addressed, the nature of the information or analysis to be submitted; and the reasons why the </w:t>
      </w:r>
      <w:r w:rsidR="00783636" w:rsidRPr="00981653">
        <w:rPr>
          <w:sz w:val="22"/>
          <w:szCs w:val="22"/>
          <w:lang w:val="en-GB"/>
        </w:rPr>
        <w:t xml:space="preserve">submission </w:t>
      </w:r>
      <w:r w:rsidR="007C17A8" w:rsidRPr="00981653">
        <w:rPr>
          <w:sz w:val="22"/>
          <w:szCs w:val="22"/>
          <w:lang w:val="en-GB"/>
        </w:rPr>
        <w:t xml:space="preserve">will be </w:t>
      </w:r>
      <w:r w:rsidR="00527F83" w:rsidRPr="00981653">
        <w:rPr>
          <w:sz w:val="22"/>
          <w:szCs w:val="22"/>
          <w:lang w:val="en-GB"/>
        </w:rPr>
        <w:t>useful</w:t>
      </w:r>
      <w:r w:rsidR="00B71420" w:rsidRPr="00981653">
        <w:rPr>
          <w:sz w:val="22"/>
          <w:szCs w:val="22"/>
          <w:lang w:val="en-GB"/>
        </w:rPr>
        <w:t xml:space="preserve"> for the consideration of the communication</w:t>
      </w:r>
      <w:r w:rsidR="00BF2681" w:rsidRPr="00981653">
        <w:rPr>
          <w:sz w:val="22"/>
          <w:szCs w:val="22"/>
          <w:lang w:val="en-GB"/>
        </w:rPr>
        <w:t xml:space="preserve"> </w:t>
      </w:r>
      <w:r w:rsidRPr="00981653">
        <w:rPr>
          <w:i/>
          <w:sz w:val="22"/>
          <w:szCs w:val="22"/>
          <w:lang w:val="en-GB"/>
        </w:rPr>
        <w:t>[</w:t>
      </w:r>
      <w:r w:rsidR="000A06D2" w:rsidRPr="00981653">
        <w:rPr>
          <w:i/>
          <w:sz w:val="22"/>
          <w:szCs w:val="22"/>
          <w:lang w:val="en-GB"/>
        </w:rPr>
        <w:t xml:space="preserve">maximum </w:t>
      </w:r>
      <w:r w:rsidRPr="00981653">
        <w:rPr>
          <w:i/>
          <w:sz w:val="22"/>
          <w:szCs w:val="22"/>
          <w:lang w:val="en-GB"/>
        </w:rPr>
        <w:t>2 pages].</w:t>
      </w:r>
    </w:p>
    <w:p w14:paraId="07FD6862" w14:textId="77777777" w:rsidR="00981653" w:rsidRPr="00981653" w:rsidRDefault="00981653" w:rsidP="00820CE8">
      <w:pPr>
        <w:pStyle w:val="ListParagraph"/>
        <w:spacing w:after="120"/>
        <w:ind w:right="1134"/>
        <w:jc w:val="both"/>
        <w:rPr>
          <w:i/>
          <w:sz w:val="22"/>
          <w:szCs w:val="22"/>
          <w:lang w:val="en-GB"/>
        </w:rPr>
      </w:pPr>
    </w:p>
    <w:p w14:paraId="7792230C" w14:textId="717EC735" w:rsidR="00C165D7" w:rsidRPr="00C165D7" w:rsidRDefault="00E860B6" w:rsidP="00820CE8">
      <w:pPr>
        <w:pStyle w:val="ListParagraph"/>
        <w:numPr>
          <w:ilvl w:val="0"/>
          <w:numId w:val="4"/>
        </w:numPr>
        <w:spacing w:after="120"/>
        <w:ind w:right="1134"/>
        <w:jc w:val="both"/>
        <w:rPr>
          <w:sz w:val="22"/>
          <w:lang w:val="en-GB"/>
        </w:rPr>
      </w:pPr>
      <w:r w:rsidRPr="00981653">
        <w:rPr>
          <w:sz w:val="22"/>
          <w:lang w:val="en-GB"/>
        </w:rPr>
        <w:t xml:space="preserve">If the Committee </w:t>
      </w:r>
      <w:r w:rsidR="003841A8" w:rsidRPr="00981653">
        <w:rPr>
          <w:sz w:val="22"/>
          <w:lang w:val="en-GB"/>
        </w:rPr>
        <w:t xml:space="preserve">or its special rapporteur </w:t>
      </w:r>
      <w:r w:rsidRPr="00981653">
        <w:rPr>
          <w:sz w:val="22"/>
          <w:lang w:val="en-GB"/>
        </w:rPr>
        <w:t>grant authorization, a deadline for the submission</w:t>
      </w:r>
      <w:r w:rsidR="000A06D2" w:rsidRPr="00981653">
        <w:rPr>
          <w:sz w:val="22"/>
          <w:lang w:val="en-GB"/>
        </w:rPr>
        <w:t xml:space="preserve">, </w:t>
      </w:r>
      <w:r w:rsidRPr="00981653">
        <w:rPr>
          <w:sz w:val="22"/>
          <w:lang w:val="en-GB"/>
        </w:rPr>
        <w:t xml:space="preserve">and </w:t>
      </w:r>
      <w:r w:rsidR="007C17A8" w:rsidRPr="00981653">
        <w:rPr>
          <w:sz w:val="22"/>
          <w:lang w:val="en-GB"/>
        </w:rPr>
        <w:t xml:space="preserve">if </w:t>
      </w:r>
      <w:r w:rsidRPr="00981653">
        <w:rPr>
          <w:sz w:val="22"/>
          <w:lang w:val="en-GB"/>
        </w:rPr>
        <w:t xml:space="preserve">relevant, the issues on which the </w:t>
      </w:r>
      <w:r w:rsidR="001659ED" w:rsidRPr="00981653">
        <w:rPr>
          <w:sz w:val="22"/>
          <w:lang w:val="en-GB"/>
        </w:rPr>
        <w:t>submission</w:t>
      </w:r>
      <w:r w:rsidR="005B7D5B" w:rsidRPr="00981653">
        <w:rPr>
          <w:sz w:val="22"/>
          <w:lang w:val="en-GB"/>
        </w:rPr>
        <w:t xml:space="preserve"> </w:t>
      </w:r>
      <w:r w:rsidRPr="00981653">
        <w:rPr>
          <w:sz w:val="22"/>
          <w:lang w:val="en-GB"/>
        </w:rPr>
        <w:t>shall focus</w:t>
      </w:r>
      <w:r w:rsidR="003628B5">
        <w:rPr>
          <w:sz w:val="22"/>
          <w:lang w:val="en-GB"/>
        </w:rPr>
        <w:t>, shall be indicated</w:t>
      </w:r>
      <w:r w:rsidRPr="00981653">
        <w:rPr>
          <w:sz w:val="22"/>
          <w:lang w:val="en-GB"/>
        </w:rPr>
        <w:t xml:space="preserve">. </w:t>
      </w:r>
      <w:r w:rsidR="001659ED" w:rsidRPr="00981653">
        <w:rPr>
          <w:sz w:val="22"/>
          <w:lang w:val="en-GB"/>
        </w:rPr>
        <w:t xml:space="preserve">The submission should not exceed 5,350 words. </w:t>
      </w:r>
      <w:proofErr w:type="spellStart"/>
      <w:r w:rsidR="00C81F13" w:rsidRPr="00981653">
        <w:rPr>
          <w:sz w:val="22"/>
          <w:szCs w:val="22"/>
        </w:rPr>
        <w:t>The</w:t>
      </w:r>
      <w:proofErr w:type="spellEnd"/>
      <w:r w:rsidR="00C81F13" w:rsidRPr="00981653">
        <w:rPr>
          <w:sz w:val="22"/>
          <w:szCs w:val="22"/>
        </w:rPr>
        <w:t xml:space="preserve"> </w:t>
      </w:r>
      <w:proofErr w:type="spellStart"/>
      <w:r w:rsidR="00C81F13" w:rsidRPr="00981653">
        <w:rPr>
          <w:sz w:val="22"/>
          <w:szCs w:val="22"/>
        </w:rPr>
        <w:t>third</w:t>
      </w:r>
      <w:proofErr w:type="spellEnd"/>
      <w:r w:rsidR="00C81F13" w:rsidRPr="00981653">
        <w:rPr>
          <w:sz w:val="22"/>
          <w:szCs w:val="22"/>
        </w:rPr>
        <w:t xml:space="preserve"> </w:t>
      </w:r>
      <w:proofErr w:type="spellStart"/>
      <w:r w:rsidR="00C81F13" w:rsidRPr="00981653">
        <w:rPr>
          <w:sz w:val="22"/>
          <w:szCs w:val="22"/>
        </w:rPr>
        <w:t>party</w:t>
      </w:r>
      <w:proofErr w:type="spellEnd"/>
      <w:r w:rsidR="00C81F13" w:rsidRPr="00981653">
        <w:rPr>
          <w:sz w:val="22"/>
          <w:szCs w:val="22"/>
        </w:rPr>
        <w:t xml:space="preserve"> </w:t>
      </w:r>
      <w:proofErr w:type="spellStart"/>
      <w:r w:rsidR="00C81F13" w:rsidRPr="00981653">
        <w:rPr>
          <w:sz w:val="22"/>
          <w:szCs w:val="22"/>
        </w:rPr>
        <w:t>shall</w:t>
      </w:r>
      <w:proofErr w:type="spellEnd"/>
      <w:r w:rsidR="00C81F13" w:rsidRPr="00981653">
        <w:rPr>
          <w:sz w:val="22"/>
          <w:szCs w:val="22"/>
        </w:rPr>
        <w:t xml:space="preserve"> </w:t>
      </w:r>
      <w:proofErr w:type="spellStart"/>
      <w:r w:rsidR="00C81F13" w:rsidRPr="00981653">
        <w:rPr>
          <w:sz w:val="22"/>
          <w:szCs w:val="22"/>
        </w:rPr>
        <w:t>commit</w:t>
      </w:r>
      <w:proofErr w:type="spellEnd"/>
      <w:r w:rsidR="00C81F13" w:rsidRPr="00981653">
        <w:rPr>
          <w:sz w:val="22"/>
          <w:szCs w:val="22"/>
        </w:rPr>
        <w:t xml:space="preserve"> </w:t>
      </w:r>
      <w:proofErr w:type="spellStart"/>
      <w:r w:rsidR="00C81F13" w:rsidRPr="00981653">
        <w:rPr>
          <w:sz w:val="22"/>
          <w:szCs w:val="22"/>
        </w:rPr>
        <w:t>not</w:t>
      </w:r>
      <w:proofErr w:type="spellEnd"/>
      <w:r w:rsidR="00C81F13" w:rsidRPr="00981653">
        <w:rPr>
          <w:sz w:val="22"/>
          <w:szCs w:val="22"/>
        </w:rPr>
        <w:t xml:space="preserve"> to </w:t>
      </w:r>
      <w:proofErr w:type="spellStart"/>
      <w:r w:rsidR="00C81F13" w:rsidRPr="00981653">
        <w:rPr>
          <w:sz w:val="22"/>
          <w:szCs w:val="22"/>
        </w:rPr>
        <w:t>disclose</w:t>
      </w:r>
      <w:proofErr w:type="spellEnd"/>
      <w:r w:rsidR="00C81F13" w:rsidRPr="00981653">
        <w:rPr>
          <w:sz w:val="22"/>
          <w:szCs w:val="22"/>
        </w:rPr>
        <w:t xml:space="preserve"> </w:t>
      </w:r>
      <w:proofErr w:type="spellStart"/>
      <w:r w:rsidR="00C81F13" w:rsidRPr="00981653">
        <w:rPr>
          <w:sz w:val="22"/>
          <w:szCs w:val="22"/>
        </w:rPr>
        <w:t>information</w:t>
      </w:r>
      <w:proofErr w:type="spellEnd"/>
      <w:r w:rsidR="00C81F13" w:rsidRPr="00981653">
        <w:rPr>
          <w:sz w:val="22"/>
          <w:szCs w:val="22"/>
        </w:rPr>
        <w:t xml:space="preserve"> </w:t>
      </w:r>
      <w:proofErr w:type="spellStart"/>
      <w:r w:rsidR="00C81F13" w:rsidRPr="00981653">
        <w:rPr>
          <w:sz w:val="22"/>
          <w:szCs w:val="22"/>
        </w:rPr>
        <w:t>on</w:t>
      </w:r>
      <w:proofErr w:type="spellEnd"/>
      <w:r w:rsidR="00C81F13" w:rsidRPr="00981653">
        <w:rPr>
          <w:sz w:val="22"/>
          <w:szCs w:val="22"/>
        </w:rPr>
        <w:t xml:space="preserve"> </w:t>
      </w:r>
      <w:proofErr w:type="spellStart"/>
      <w:r w:rsidR="00C81F13" w:rsidRPr="00981653">
        <w:rPr>
          <w:sz w:val="22"/>
          <w:szCs w:val="22"/>
        </w:rPr>
        <w:t>the</w:t>
      </w:r>
      <w:proofErr w:type="spellEnd"/>
      <w:r w:rsidR="00C81F13" w:rsidRPr="00981653">
        <w:rPr>
          <w:sz w:val="22"/>
          <w:szCs w:val="22"/>
        </w:rPr>
        <w:t xml:space="preserve"> </w:t>
      </w:r>
      <w:proofErr w:type="spellStart"/>
      <w:r w:rsidR="00C81F13" w:rsidRPr="00981653">
        <w:rPr>
          <w:sz w:val="22"/>
          <w:szCs w:val="22"/>
        </w:rPr>
        <w:t>communication</w:t>
      </w:r>
      <w:proofErr w:type="spellEnd"/>
      <w:r w:rsidR="00C81F13" w:rsidRPr="00981653">
        <w:rPr>
          <w:sz w:val="22"/>
          <w:szCs w:val="22"/>
        </w:rPr>
        <w:t xml:space="preserve"> </w:t>
      </w:r>
      <w:proofErr w:type="spellStart"/>
      <w:r w:rsidR="00C81F13" w:rsidRPr="00981653">
        <w:rPr>
          <w:sz w:val="22"/>
          <w:szCs w:val="22"/>
        </w:rPr>
        <w:t>it</w:t>
      </w:r>
      <w:proofErr w:type="spellEnd"/>
      <w:r w:rsidR="00C81F13" w:rsidRPr="00981653">
        <w:rPr>
          <w:sz w:val="22"/>
          <w:szCs w:val="22"/>
        </w:rPr>
        <w:t xml:space="preserve"> has </w:t>
      </w:r>
      <w:proofErr w:type="spellStart"/>
      <w:r w:rsidR="00C81F13" w:rsidRPr="00981653">
        <w:rPr>
          <w:sz w:val="22"/>
          <w:szCs w:val="22"/>
        </w:rPr>
        <w:t>obtained</w:t>
      </w:r>
      <w:proofErr w:type="spellEnd"/>
      <w:r w:rsidR="00C81F13" w:rsidRPr="00981653">
        <w:rPr>
          <w:sz w:val="22"/>
          <w:szCs w:val="22"/>
        </w:rPr>
        <w:t xml:space="preserve"> in </w:t>
      </w:r>
      <w:proofErr w:type="spellStart"/>
      <w:r w:rsidR="00C81F13" w:rsidRPr="00981653">
        <w:rPr>
          <w:sz w:val="22"/>
          <w:szCs w:val="22"/>
        </w:rPr>
        <w:t>the</w:t>
      </w:r>
      <w:proofErr w:type="spellEnd"/>
      <w:r w:rsidR="00C81F13" w:rsidRPr="00981653">
        <w:rPr>
          <w:sz w:val="22"/>
          <w:szCs w:val="22"/>
        </w:rPr>
        <w:t xml:space="preserve"> </w:t>
      </w:r>
      <w:proofErr w:type="spellStart"/>
      <w:r w:rsidR="00C81F13" w:rsidRPr="00981653">
        <w:rPr>
          <w:sz w:val="22"/>
          <w:szCs w:val="22"/>
        </w:rPr>
        <w:t>course</w:t>
      </w:r>
      <w:proofErr w:type="spellEnd"/>
      <w:r w:rsidR="00C81F13" w:rsidRPr="00981653">
        <w:rPr>
          <w:sz w:val="22"/>
          <w:szCs w:val="22"/>
        </w:rPr>
        <w:t xml:space="preserve"> of </w:t>
      </w:r>
      <w:proofErr w:type="spellStart"/>
      <w:r w:rsidR="00C81F13" w:rsidRPr="00981653">
        <w:rPr>
          <w:sz w:val="22"/>
          <w:szCs w:val="22"/>
        </w:rPr>
        <w:t>its</w:t>
      </w:r>
      <w:proofErr w:type="spellEnd"/>
      <w:r w:rsidR="00C81F13" w:rsidRPr="00981653">
        <w:rPr>
          <w:sz w:val="22"/>
          <w:szCs w:val="22"/>
        </w:rPr>
        <w:t xml:space="preserve"> </w:t>
      </w:r>
      <w:proofErr w:type="spellStart"/>
      <w:r w:rsidR="00C81F13" w:rsidRPr="00981653">
        <w:rPr>
          <w:sz w:val="22"/>
          <w:szCs w:val="22"/>
        </w:rPr>
        <w:t>involvement</w:t>
      </w:r>
      <w:proofErr w:type="spellEnd"/>
      <w:r w:rsidR="00C81F13" w:rsidRPr="00981653">
        <w:rPr>
          <w:sz w:val="22"/>
          <w:szCs w:val="22"/>
        </w:rPr>
        <w:t xml:space="preserve"> in </w:t>
      </w:r>
      <w:proofErr w:type="spellStart"/>
      <w:r w:rsidR="00C81F13" w:rsidRPr="00981653">
        <w:rPr>
          <w:sz w:val="22"/>
          <w:szCs w:val="22"/>
        </w:rPr>
        <w:t>the</w:t>
      </w:r>
      <w:proofErr w:type="spellEnd"/>
      <w:r w:rsidR="00C81F13" w:rsidRPr="00981653">
        <w:rPr>
          <w:sz w:val="22"/>
          <w:szCs w:val="22"/>
        </w:rPr>
        <w:t xml:space="preserve"> </w:t>
      </w:r>
      <w:proofErr w:type="spellStart"/>
      <w:r w:rsidR="00C81F13" w:rsidRPr="00981653">
        <w:rPr>
          <w:sz w:val="22"/>
          <w:szCs w:val="22"/>
        </w:rPr>
        <w:t>proceedings</w:t>
      </w:r>
      <w:proofErr w:type="spellEnd"/>
      <w:r w:rsidR="00882058">
        <w:rPr>
          <w:sz w:val="22"/>
          <w:szCs w:val="22"/>
        </w:rPr>
        <w:t>,</w:t>
      </w:r>
      <w:r w:rsidR="00C81F13" w:rsidRPr="00981653">
        <w:rPr>
          <w:sz w:val="22"/>
          <w:szCs w:val="22"/>
        </w:rPr>
        <w:t xml:space="preserve"> </w:t>
      </w:r>
      <w:proofErr w:type="spellStart"/>
      <w:r w:rsidR="00C81F13" w:rsidRPr="00981653">
        <w:rPr>
          <w:sz w:val="22"/>
          <w:szCs w:val="22"/>
        </w:rPr>
        <w:t>without</w:t>
      </w:r>
      <w:proofErr w:type="spellEnd"/>
      <w:r w:rsidR="00C81F13" w:rsidRPr="00981653">
        <w:rPr>
          <w:sz w:val="22"/>
          <w:szCs w:val="22"/>
        </w:rPr>
        <w:t xml:space="preserve"> </w:t>
      </w:r>
      <w:proofErr w:type="spellStart"/>
      <w:r w:rsidR="00C81F13" w:rsidRPr="00981653">
        <w:rPr>
          <w:sz w:val="22"/>
          <w:szCs w:val="22"/>
        </w:rPr>
        <w:t>the</w:t>
      </w:r>
      <w:proofErr w:type="spellEnd"/>
      <w:r w:rsidR="00C81F13" w:rsidRPr="00981653">
        <w:rPr>
          <w:sz w:val="22"/>
          <w:szCs w:val="22"/>
        </w:rPr>
        <w:t xml:space="preserve"> </w:t>
      </w:r>
      <w:proofErr w:type="spellStart"/>
      <w:r w:rsidR="00C81F13" w:rsidRPr="00981653">
        <w:rPr>
          <w:sz w:val="22"/>
          <w:szCs w:val="22"/>
        </w:rPr>
        <w:t>explicit</w:t>
      </w:r>
      <w:proofErr w:type="spellEnd"/>
      <w:r w:rsidR="00C81F13" w:rsidRPr="00981653">
        <w:rPr>
          <w:sz w:val="22"/>
          <w:szCs w:val="22"/>
        </w:rPr>
        <w:t xml:space="preserve"> </w:t>
      </w:r>
      <w:proofErr w:type="spellStart"/>
      <w:r w:rsidR="00C81F13" w:rsidRPr="00981653">
        <w:rPr>
          <w:sz w:val="22"/>
          <w:szCs w:val="22"/>
        </w:rPr>
        <w:t>permission</w:t>
      </w:r>
      <w:proofErr w:type="spellEnd"/>
      <w:r w:rsidR="00C81F13" w:rsidRPr="00981653">
        <w:rPr>
          <w:sz w:val="22"/>
          <w:szCs w:val="22"/>
        </w:rPr>
        <w:t xml:space="preserve"> of </w:t>
      </w:r>
      <w:proofErr w:type="spellStart"/>
      <w:r w:rsidR="00C81F13" w:rsidRPr="00981653">
        <w:rPr>
          <w:sz w:val="22"/>
          <w:szCs w:val="22"/>
        </w:rPr>
        <w:t>the</w:t>
      </w:r>
      <w:proofErr w:type="spellEnd"/>
      <w:r w:rsidR="00C81F13" w:rsidRPr="00981653">
        <w:rPr>
          <w:sz w:val="22"/>
          <w:szCs w:val="22"/>
        </w:rPr>
        <w:t xml:space="preserve"> Committee.</w:t>
      </w:r>
      <w:r w:rsidR="00C81F13">
        <w:t xml:space="preserve"> </w:t>
      </w:r>
    </w:p>
    <w:p w14:paraId="05FD57D5" w14:textId="77777777" w:rsidR="00C165D7" w:rsidRPr="00981653" w:rsidRDefault="00C165D7" w:rsidP="00820CE8">
      <w:pPr>
        <w:pStyle w:val="ListParagraph"/>
        <w:spacing w:after="120"/>
        <w:ind w:right="1134"/>
        <w:jc w:val="both"/>
        <w:rPr>
          <w:sz w:val="22"/>
          <w:lang w:val="en-GB"/>
        </w:rPr>
      </w:pPr>
    </w:p>
    <w:p w14:paraId="4C502F90" w14:textId="0AC0AF85" w:rsidR="00853594" w:rsidRPr="00C165D7" w:rsidRDefault="007B0C24" w:rsidP="00820CE8">
      <w:pPr>
        <w:pStyle w:val="ListParagraph"/>
        <w:numPr>
          <w:ilvl w:val="0"/>
          <w:numId w:val="4"/>
        </w:numPr>
        <w:spacing w:after="120"/>
        <w:ind w:right="1134"/>
        <w:jc w:val="both"/>
        <w:rPr>
          <w:sz w:val="22"/>
          <w:szCs w:val="22"/>
          <w:lang w:val="en-GB"/>
        </w:rPr>
      </w:pPr>
      <w:r w:rsidRPr="00981653">
        <w:rPr>
          <w:sz w:val="22"/>
          <w:lang w:val="en-GB"/>
        </w:rPr>
        <w:t>The Committee may on its own initiative request</w:t>
      </w:r>
      <w:r w:rsidR="001659ED" w:rsidRPr="00981653">
        <w:rPr>
          <w:sz w:val="22"/>
          <w:lang w:val="en-GB"/>
        </w:rPr>
        <w:t xml:space="preserve"> from an individual or entity</w:t>
      </w:r>
      <w:r w:rsidRPr="00981653">
        <w:rPr>
          <w:sz w:val="22"/>
          <w:lang w:val="en-GB"/>
        </w:rPr>
        <w:t xml:space="preserve"> a third-party submission</w:t>
      </w:r>
      <w:r w:rsidR="003628B5">
        <w:rPr>
          <w:sz w:val="22"/>
          <w:lang w:val="en-GB"/>
        </w:rPr>
        <w:t xml:space="preserve"> (amicus curiae brief)</w:t>
      </w:r>
      <w:r w:rsidR="005B7D5B" w:rsidRPr="00981653">
        <w:rPr>
          <w:sz w:val="22"/>
          <w:lang w:val="en-GB"/>
        </w:rPr>
        <w:t>.</w:t>
      </w:r>
    </w:p>
    <w:p w14:paraId="20F01B91" w14:textId="77777777" w:rsidR="00C165D7" w:rsidRPr="00981653" w:rsidRDefault="00C165D7" w:rsidP="00820CE8">
      <w:pPr>
        <w:pStyle w:val="ListParagraph"/>
        <w:spacing w:after="120"/>
        <w:ind w:right="1134"/>
        <w:jc w:val="both"/>
        <w:rPr>
          <w:sz w:val="22"/>
          <w:szCs w:val="22"/>
          <w:lang w:val="en-GB"/>
        </w:rPr>
      </w:pPr>
    </w:p>
    <w:p w14:paraId="43177540" w14:textId="626706F6" w:rsidR="00853594" w:rsidRPr="00820CE8" w:rsidRDefault="00853594" w:rsidP="00820CE8">
      <w:pPr>
        <w:pStyle w:val="ListParagraph"/>
        <w:numPr>
          <w:ilvl w:val="0"/>
          <w:numId w:val="4"/>
        </w:numPr>
        <w:spacing w:after="120"/>
        <w:ind w:right="1134"/>
        <w:jc w:val="both"/>
        <w:rPr>
          <w:i/>
          <w:sz w:val="22"/>
          <w:szCs w:val="22"/>
          <w:lang w:val="en-GB"/>
        </w:rPr>
      </w:pPr>
      <w:r w:rsidRPr="00981653">
        <w:rPr>
          <w:sz w:val="22"/>
          <w:szCs w:val="22"/>
          <w:lang w:val="en-GB"/>
        </w:rPr>
        <w:t>Third</w:t>
      </w:r>
      <w:r w:rsidR="003628B5">
        <w:rPr>
          <w:sz w:val="22"/>
          <w:szCs w:val="22"/>
          <w:lang w:val="en-GB"/>
        </w:rPr>
        <w:t>-</w:t>
      </w:r>
      <w:r w:rsidRPr="00981653">
        <w:rPr>
          <w:sz w:val="22"/>
          <w:szCs w:val="22"/>
          <w:lang w:val="en-GB"/>
        </w:rPr>
        <w:t xml:space="preserve">party submissions shall be submitted in writing, preferably in the language of the communication, and imperatively in an official language of the </w:t>
      </w:r>
      <w:r w:rsidR="005615F5" w:rsidRPr="00981653">
        <w:rPr>
          <w:sz w:val="22"/>
          <w:szCs w:val="22"/>
          <w:lang w:val="en-GB"/>
        </w:rPr>
        <w:t>United Nations</w:t>
      </w:r>
      <w:r w:rsidRPr="00981653">
        <w:rPr>
          <w:sz w:val="22"/>
          <w:szCs w:val="22"/>
          <w:lang w:val="en-GB"/>
        </w:rPr>
        <w:t xml:space="preserve">. They should be addressed to the Committee through the Office of the High Commissioner for Human Rights, </w:t>
      </w:r>
      <w:hyperlink r:id="rId9" w:history="1">
        <w:r w:rsidRPr="00981653">
          <w:rPr>
            <w:rStyle w:val="Hyperlink"/>
            <w:sz w:val="22"/>
            <w:szCs w:val="22"/>
            <w:lang w:val="en-GB"/>
          </w:rPr>
          <w:t>petitions@ohchr.org</w:t>
        </w:r>
      </w:hyperlink>
      <w:r w:rsidRPr="00981653">
        <w:rPr>
          <w:sz w:val="22"/>
          <w:szCs w:val="22"/>
          <w:lang w:val="en-GB"/>
        </w:rPr>
        <w:t xml:space="preserve">. </w:t>
      </w:r>
    </w:p>
    <w:p w14:paraId="75FA009F" w14:textId="77777777" w:rsidR="00C81F13" w:rsidRPr="00C81F13" w:rsidRDefault="00C81F13" w:rsidP="00820CE8">
      <w:pPr>
        <w:pStyle w:val="PlainText"/>
        <w:jc w:val="both"/>
      </w:pPr>
    </w:p>
    <w:p w14:paraId="12F6D4F1" w14:textId="2582EA3A" w:rsidR="00E860B6" w:rsidRPr="00820CE8" w:rsidRDefault="00E860B6" w:rsidP="00F90F23">
      <w:pPr>
        <w:pStyle w:val="PlainText"/>
        <w:numPr>
          <w:ilvl w:val="0"/>
          <w:numId w:val="4"/>
        </w:numPr>
        <w:ind w:right="1134"/>
        <w:jc w:val="both"/>
        <w:rPr>
          <w:szCs w:val="22"/>
        </w:rPr>
      </w:pPr>
      <w:r w:rsidRPr="00981653">
        <w:rPr>
          <w:rFonts w:ascii="Times New Roman" w:hAnsi="Times New Roman" w:cs="Times New Roman"/>
          <w:szCs w:val="22"/>
        </w:rPr>
        <w:t xml:space="preserve">Pursuant to article 5, paragraph 3 of the Optional Protocol, the Committee </w:t>
      </w:r>
      <w:r w:rsidR="003841A8" w:rsidRPr="00820CE8">
        <w:rPr>
          <w:rFonts w:ascii="Times New Roman" w:hAnsi="Times New Roman" w:cs="Times New Roman"/>
          <w:szCs w:val="22"/>
        </w:rPr>
        <w:t>shall not</w:t>
      </w:r>
      <w:r w:rsidRPr="00820CE8">
        <w:rPr>
          <w:rFonts w:ascii="Times New Roman" w:hAnsi="Times New Roman" w:cs="Times New Roman"/>
          <w:szCs w:val="22"/>
        </w:rPr>
        <w:t xml:space="preserve"> provide access to the case-file</w:t>
      </w:r>
      <w:r w:rsidR="00B71420" w:rsidRPr="00820CE8">
        <w:rPr>
          <w:rFonts w:ascii="Times New Roman" w:hAnsi="Times New Roman" w:cs="Times New Roman"/>
          <w:szCs w:val="22"/>
        </w:rPr>
        <w:t>, copies of submissions, or any other</w:t>
      </w:r>
      <w:r w:rsidRPr="00820CE8">
        <w:rPr>
          <w:rFonts w:ascii="Times New Roman" w:hAnsi="Times New Roman" w:cs="Times New Roman"/>
          <w:szCs w:val="22"/>
        </w:rPr>
        <w:t xml:space="preserve"> documentation concerning the communication pending before it. Only the parties to a communication can disclose documentation related to it.</w:t>
      </w:r>
      <w:r w:rsidRPr="00820CE8">
        <w:rPr>
          <w:szCs w:val="22"/>
        </w:rPr>
        <w:t xml:space="preserve"> </w:t>
      </w:r>
    </w:p>
    <w:p w14:paraId="2253DAB9" w14:textId="77777777" w:rsidR="00C81F13" w:rsidRDefault="00C81F13" w:rsidP="00820CE8">
      <w:pPr>
        <w:pStyle w:val="PlainText"/>
        <w:jc w:val="both"/>
        <w:rPr>
          <w:szCs w:val="22"/>
        </w:rPr>
      </w:pPr>
    </w:p>
    <w:p w14:paraId="15229378" w14:textId="164547C2" w:rsidR="00EB3BCB" w:rsidRDefault="00E860B6" w:rsidP="00EB3BCB">
      <w:pPr>
        <w:pStyle w:val="ListParagraph"/>
        <w:numPr>
          <w:ilvl w:val="0"/>
          <w:numId w:val="4"/>
        </w:numPr>
        <w:ind w:right="1134"/>
        <w:jc w:val="both"/>
        <w:rPr>
          <w:sz w:val="22"/>
          <w:szCs w:val="22"/>
          <w:lang w:val="en-GB"/>
        </w:rPr>
      </w:pPr>
      <w:r w:rsidRPr="00981653">
        <w:rPr>
          <w:sz w:val="22"/>
          <w:szCs w:val="22"/>
          <w:lang w:val="en-GB"/>
        </w:rPr>
        <w:t xml:space="preserve">Pursuant to article 5, paragraph 3 of the Optional Protocol, the Committee </w:t>
      </w:r>
      <w:r w:rsidR="003841A8" w:rsidRPr="00981653">
        <w:rPr>
          <w:sz w:val="22"/>
          <w:szCs w:val="22"/>
          <w:lang w:val="en-GB"/>
        </w:rPr>
        <w:t xml:space="preserve">shall not </w:t>
      </w:r>
      <w:r w:rsidRPr="00981653">
        <w:rPr>
          <w:sz w:val="22"/>
          <w:szCs w:val="22"/>
          <w:lang w:val="en-GB"/>
        </w:rPr>
        <w:t>provide third</w:t>
      </w:r>
      <w:r w:rsidR="009E5CFA" w:rsidRPr="00981653">
        <w:rPr>
          <w:sz w:val="22"/>
          <w:szCs w:val="22"/>
          <w:lang w:val="en-GB"/>
        </w:rPr>
        <w:t xml:space="preserve"> </w:t>
      </w:r>
      <w:r w:rsidRPr="00981653">
        <w:rPr>
          <w:sz w:val="22"/>
          <w:szCs w:val="22"/>
          <w:lang w:val="en-GB"/>
        </w:rPr>
        <w:t xml:space="preserve">parties with the identity of the author(s) of a communication or provide them with the contact details of the author(s), without the latter’s </w:t>
      </w:r>
      <w:r w:rsidRPr="00981653">
        <w:rPr>
          <w:sz w:val="22"/>
          <w:szCs w:val="22"/>
          <w:lang w:val="en-GB" w:eastAsia="ko-KR"/>
        </w:rPr>
        <w:t>prior</w:t>
      </w:r>
      <w:r w:rsidR="00B71420" w:rsidRPr="00981653">
        <w:rPr>
          <w:sz w:val="22"/>
          <w:szCs w:val="22"/>
          <w:lang w:val="en-GB" w:eastAsia="ko-KR"/>
        </w:rPr>
        <w:t xml:space="preserve"> written</w:t>
      </w:r>
      <w:r w:rsidRPr="00981653">
        <w:rPr>
          <w:sz w:val="22"/>
          <w:szCs w:val="22"/>
          <w:lang w:val="en-GB"/>
        </w:rPr>
        <w:t xml:space="preserve"> consent. When a communication is submitted by two or more authors, the</w:t>
      </w:r>
      <w:r w:rsidR="00B71420" w:rsidRPr="00981653">
        <w:rPr>
          <w:sz w:val="22"/>
          <w:szCs w:val="22"/>
          <w:lang w:val="en-GB"/>
        </w:rPr>
        <w:t xml:space="preserve"> written</w:t>
      </w:r>
      <w:r w:rsidRPr="00981653">
        <w:rPr>
          <w:sz w:val="22"/>
          <w:szCs w:val="22"/>
          <w:lang w:val="en-GB"/>
        </w:rPr>
        <w:t xml:space="preserve"> consent of all the authors will be required.  </w:t>
      </w:r>
    </w:p>
    <w:p w14:paraId="7ADEAA20" w14:textId="199EB680" w:rsidR="00EB3BCB" w:rsidRPr="00EB3BCB" w:rsidRDefault="00EB3BCB" w:rsidP="00EB3BCB">
      <w:pPr>
        <w:ind w:right="1134"/>
        <w:jc w:val="both"/>
        <w:rPr>
          <w:sz w:val="22"/>
          <w:szCs w:val="22"/>
          <w:lang w:val="en-GB"/>
        </w:rPr>
      </w:pPr>
    </w:p>
    <w:p w14:paraId="7E0D6A0F" w14:textId="7699899A" w:rsidR="00C81F13" w:rsidRDefault="00B71420" w:rsidP="00EB3BCB">
      <w:pPr>
        <w:pStyle w:val="ListParagraph"/>
        <w:numPr>
          <w:ilvl w:val="0"/>
          <w:numId w:val="4"/>
        </w:numPr>
        <w:ind w:right="1134"/>
        <w:jc w:val="both"/>
        <w:rPr>
          <w:sz w:val="22"/>
          <w:szCs w:val="22"/>
          <w:lang w:val="en-GB"/>
        </w:rPr>
      </w:pPr>
      <w:r w:rsidRPr="00981653">
        <w:rPr>
          <w:sz w:val="22"/>
          <w:szCs w:val="22"/>
          <w:lang w:val="en-GB"/>
        </w:rPr>
        <w:t xml:space="preserve">If, pursuant to </w:t>
      </w:r>
      <w:r w:rsidR="007B0C24" w:rsidRPr="00981653">
        <w:rPr>
          <w:sz w:val="22"/>
          <w:szCs w:val="22"/>
          <w:lang w:val="en-GB"/>
        </w:rPr>
        <w:t>the above paragraph</w:t>
      </w:r>
      <w:r w:rsidR="005B7D5B" w:rsidRPr="00981653">
        <w:rPr>
          <w:sz w:val="22"/>
          <w:szCs w:val="22"/>
          <w:lang w:val="en-GB"/>
        </w:rPr>
        <w:t>,</w:t>
      </w:r>
      <w:r w:rsidRPr="00981653">
        <w:rPr>
          <w:sz w:val="22"/>
          <w:szCs w:val="22"/>
          <w:lang w:val="en-GB"/>
        </w:rPr>
        <w:t xml:space="preserve"> the identity of the author(s) is released to the th</w:t>
      </w:r>
      <w:r w:rsidR="000A06D2" w:rsidRPr="00981653">
        <w:rPr>
          <w:sz w:val="22"/>
          <w:szCs w:val="22"/>
          <w:lang w:val="en-GB"/>
        </w:rPr>
        <w:t>i</w:t>
      </w:r>
      <w:r w:rsidRPr="00981653">
        <w:rPr>
          <w:sz w:val="22"/>
          <w:szCs w:val="22"/>
          <w:lang w:val="en-GB"/>
        </w:rPr>
        <w:t>rd party, t</w:t>
      </w:r>
      <w:r w:rsidR="00E860B6" w:rsidRPr="00981653">
        <w:rPr>
          <w:sz w:val="22"/>
          <w:szCs w:val="22"/>
          <w:lang w:val="en-GB"/>
        </w:rPr>
        <w:t xml:space="preserve">he Committee </w:t>
      </w:r>
      <w:r w:rsidR="00C81F13" w:rsidRPr="00981653">
        <w:rPr>
          <w:sz w:val="22"/>
          <w:szCs w:val="22"/>
          <w:lang w:val="en-GB"/>
        </w:rPr>
        <w:t>may</w:t>
      </w:r>
      <w:r w:rsidR="00E860B6" w:rsidRPr="00981653">
        <w:rPr>
          <w:sz w:val="22"/>
          <w:szCs w:val="22"/>
          <w:lang w:val="en-GB"/>
        </w:rPr>
        <w:t xml:space="preserve"> </w:t>
      </w:r>
      <w:r w:rsidR="007B0C24" w:rsidRPr="00981653">
        <w:rPr>
          <w:sz w:val="22"/>
          <w:szCs w:val="22"/>
          <w:lang w:val="en-GB"/>
        </w:rPr>
        <w:t xml:space="preserve">nevertheless </w:t>
      </w:r>
      <w:r w:rsidR="00E860B6" w:rsidRPr="00981653">
        <w:rPr>
          <w:sz w:val="22"/>
          <w:szCs w:val="22"/>
          <w:lang w:val="en-GB"/>
        </w:rPr>
        <w:t>request the third</w:t>
      </w:r>
      <w:r w:rsidR="009E5CFA" w:rsidRPr="00981653">
        <w:rPr>
          <w:sz w:val="22"/>
          <w:szCs w:val="22"/>
          <w:lang w:val="en-GB"/>
        </w:rPr>
        <w:t xml:space="preserve"> </w:t>
      </w:r>
      <w:r w:rsidR="00E860B6" w:rsidRPr="00981653">
        <w:rPr>
          <w:sz w:val="22"/>
          <w:szCs w:val="22"/>
          <w:lang w:val="en-GB"/>
        </w:rPr>
        <w:t>party not to disclose the identity of the author(s) and/or the victim(s) of the communication. The Committee may also request the third</w:t>
      </w:r>
      <w:r w:rsidR="009E5CFA" w:rsidRPr="00981653">
        <w:rPr>
          <w:sz w:val="22"/>
          <w:szCs w:val="22"/>
          <w:lang w:val="en-GB"/>
        </w:rPr>
        <w:t xml:space="preserve"> </w:t>
      </w:r>
      <w:r w:rsidR="00E860B6" w:rsidRPr="00981653">
        <w:rPr>
          <w:sz w:val="22"/>
          <w:szCs w:val="22"/>
          <w:lang w:val="en-GB"/>
        </w:rPr>
        <w:t xml:space="preserve">party not to disclose the contents of its submission while the communication is pending before the Committee. </w:t>
      </w:r>
    </w:p>
    <w:p w14:paraId="7B40D1CD" w14:textId="77777777" w:rsidR="00981653" w:rsidRPr="00981653" w:rsidRDefault="00981653" w:rsidP="00820CE8">
      <w:pPr>
        <w:pStyle w:val="ListParagraph"/>
        <w:spacing w:after="120"/>
        <w:ind w:right="1134"/>
        <w:jc w:val="both"/>
        <w:rPr>
          <w:sz w:val="22"/>
          <w:szCs w:val="22"/>
          <w:lang w:val="en-GB"/>
        </w:rPr>
      </w:pPr>
    </w:p>
    <w:p w14:paraId="63AAAC25" w14:textId="2A608B43" w:rsidR="00E860B6" w:rsidRDefault="00E860B6" w:rsidP="00820CE8">
      <w:pPr>
        <w:pStyle w:val="ListParagraph"/>
        <w:numPr>
          <w:ilvl w:val="0"/>
          <w:numId w:val="4"/>
        </w:numPr>
        <w:spacing w:after="120"/>
        <w:ind w:right="1134"/>
        <w:jc w:val="both"/>
        <w:rPr>
          <w:sz w:val="22"/>
          <w:szCs w:val="22"/>
          <w:lang w:val="en-GB"/>
        </w:rPr>
      </w:pPr>
      <w:r w:rsidRPr="00981653">
        <w:rPr>
          <w:sz w:val="22"/>
          <w:szCs w:val="22"/>
          <w:lang w:val="en-GB"/>
        </w:rPr>
        <w:t xml:space="preserve">If </w:t>
      </w:r>
      <w:r w:rsidR="003628B5">
        <w:rPr>
          <w:sz w:val="22"/>
          <w:szCs w:val="22"/>
          <w:lang w:val="en-GB"/>
        </w:rPr>
        <w:t xml:space="preserve">any of </w:t>
      </w:r>
      <w:r w:rsidRPr="00981653">
        <w:rPr>
          <w:sz w:val="22"/>
          <w:szCs w:val="22"/>
          <w:lang w:val="en-GB"/>
        </w:rPr>
        <w:t>the</w:t>
      </w:r>
      <w:r w:rsidR="00654264" w:rsidRPr="00981653">
        <w:rPr>
          <w:sz w:val="22"/>
          <w:szCs w:val="22"/>
          <w:lang w:val="en-GB"/>
        </w:rPr>
        <w:t xml:space="preserve"> above </w:t>
      </w:r>
      <w:r w:rsidRPr="00981653">
        <w:rPr>
          <w:sz w:val="22"/>
          <w:szCs w:val="22"/>
          <w:lang w:val="en-GB"/>
        </w:rPr>
        <w:t xml:space="preserve">conditions are not complied with, the Committee </w:t>
      </w:r>
      <w:r w:rsidR="003628B5">
        <w:rPr>
          <w:sz w:val="22"/>
          <w:szCs w:val="22"/>
          <w:lang w:val="en-GB"/>
        </w:rPr>
        <w:t>may</w:t>
      </w:r>
      <w:r w:rsidR="003628B5" w:rsidRPr="00981653">
        <w:rPr>
          <w:sz w:val="22"/>
          <w:szCs w:val="22"/>
          <w:lang w:val="en-GB"/>
        </w:rPr>
        <w:t xml:space="preserve"> </w:t>
      </w:r>
      <w:r w:rsidRPr="00981653">
        <w:rPr>
          <w:sz w:val="22"/>
          <w:szCs w:val="22"/>
          <w:lang w:val="en-GB"/>
        </w:rPr>
        <w:t xml:space="preserve">decide not to </w:t>
      </w:r>
      <w:r w:rsidR="00654264" w:rsidRPr="00981653">
        <w:rPr>
          <w:sz w:val="22"/>
          <w:szCs w:val="22"/>
          <w:lang w:val="en-GB"/>
        </w:rPr>
        <w:t xml:space="preserve">consider </w:t>
      </w:r>
      <w:r w:rsidRPr="00981653">
        <w:rPr>
          <w:sz w:val="22"/>
          <w:szCs w:val="22"/>
          <w:lang w:val="en-GB"/>
        </w:rPr>
        <w:t>the</w:t>
      </w:r>
      <w:r w:rsidR="003841A8" w:rsidRPr="00981653">
        <w:rPr>
          <w:sz w:val="22"/>
          <w:szCs w:val="22"/>
          <w:lang w:val="en-GB"/>
        </w:rPr>
        <w:t xml:space="preserve"> submission</w:t>
      </w:r>
      <w:r w:rsidR="003E5FD7" w:rsidRPr="00981653">
        <w:rPr>
          <w:sz w:val="22"/>
          <w:szCs w:val="22"/>
          <w:lang w:val="en-GB"/>
        </w:rPr>
        <w:t xml:space="preserve"> and take any other </w:t>
      </w:r>
      <w:r w:rsidR="00570887" w:rsidRPr="00981653">
        <w:rPr>
          <w:sz w:val="22"/>
          <w:szCs w:val="22"/>
          <w:lang w:val="en-GB"/>
        </w:rPr>
        <w:t xml:space="preserve">appropriate </w:t>
      </w:r>
      <w:r w:rsidR="003E5FD7" w:rsidRPr="00981653">
        <w:rPr>
          <w:sz w:val="22"/>
          <w:szCs w:val="22"/>
          <w:lang w:val="en-GB"/>
        </w:rPr>
        <w:t>measure</w:t>
      </w:r>
      <w:r w:rsidR="007B0C24" w:rsidRPr="00981653">
        <w:rPr>
          <w:sz w:val="22"/>
          <w:szCs w:val="22"/>
          <w:lang w:val="en-GB"/>
        </w:rPr>
        <w:t>.</w:t>
      </w:r>
    </w:p>
    <w:p w14:paraId="07643427" w14:textId="77777777" w:rsidR="00981653" w:rsidRPr="00981653" w:rsidRDefault="00981653" w:rsidP="00820CE8">
      <w:pPr>
        <w:pStyle w:val="ListParagraph"/>
        <w:spacing w:after="120"/>
        <w:ind w:right="1134"/>
        <w:jc w:val="both"/>
        <w:rPr>
          <w:sz w:val="22"/>
          <w:szCs w:val="22"/>
          <w:lang w:val="en-GB"/>
        </w:rPr>
      </w:pPr>
    </w:p>
    <w:p w14:paraId="259AFA75" w14:textId="54CB5B29" w:rsidR="00E860B6" w:rsidRPr="00981653" w:rsidRDefault="00654264" w:rsidP="00820CE8">
      <w:pPr>
        <w:pStyle w:val="ListParagraph"/>
        <w:numPr>
          <w:ilvl w:val="0"/>
          <w:numId w:val="4"/>
        </w:numPr>
        <w:spacing w:after="120"/>
        <w:ind w:right="1134"/>
        <w:jc w:val="both"/>
        <w:rPr>
          <w:sz w:val="22"/>
          <w:szCs w:val="22"/>
          <w:lang w:val="en-GB"/>
        </w:rPr>
      </w:pPr>
      <w:r w:rsidRPr="00981653">
        <w:rPr>
          <w:sz w:val="22"/>
          <w:szCs w:val="22"/>
          <w:lang w:val="en-GB"/>
        </w:rPr>
        <w:t>If all requirements are met, t</w:t>
      </w:r>
      <w:r w:rsidR="00E860B6" w:rsidRPr="00981653">
        <w:rPr>
          <w:sz w:val="22"/>
          <w:szCs w:val="22"/>
          <w:lang w:val="en-GB"/>
        </w:rPr>
        <w:t xml:space="preserve">he Committee </w:t>
      </w:r>
      <w:r w:rsidRPr="00981653">
        <w:rPr>
          <w:sz w:val="22"/>
          <w:szCs w:val="22"/>
          <w:lang w:val="en-GB"/>
        </w:rPr>
        <w:t xml:space="preserve">will </w:t>
      </w:r>
      <w:r w:rsidR="00E860B6" w:rsidRPr="00981653">
        <w:rPr>
          <w:sz w:val="22"/>
          <w:szCs w:val="22"/>
          <w:lang w:val="en-GB"/>
        </w:rPr>
        <w:t>forward third</w:t>
      </w:r>
      <w:r w:rsidR="003628B5">
        <w:rPr>
          <w:sz w:val="22"/>
          <w:szCs w:val="22"/>
          <w:lang w:val="en-GB"/>
        </w:rPr>
        <w:t>-</w:t>
      </w:r>
      <w:r w:rsidR="00E860B6" w:rsidRPr="00981653">
        <w:rPr>
          <w:sz w:val="22"/>
          <w:szCs w:val="22"/>
          <w:lang w:val="en-GB"/>
        </w:rPr>
        <w:t xml:space="preserve">party submissions to the parties to the communication, </w:t>
      </w:r>
      <w:r w:rsidR="00E860B6" w:rsidRPr="00981653">
        <w:rPr>
          <w:sz w:val="22"/>
          <w:szCs w:val="22"/>
          <w:lang w:val="en-GB" w:eastAsia="ko-KR"/>
        </w:rPr>
        <w:t>who</w:t>
      </w:r>
      <w:r w:rsidR="00E860B6" w:rsidRPr="00981653">
        <w:rPr>
          <w:sz w:val="22"/>
          <w:szCs w:val="22"/>
          <w:lang w:val="en-GB"/>
        </w:rPr>
        <w:t xml:space="preserve"> are entitled to submit </w:t>
      </w:r>
      <w:r w:rsidR="003E5FD7" w:rsidRPr="00981653">
        <w:rPr>
          <w:sz w:val="22"/>
          <w:szCs w:val="22"/>
          <w:lang w:val="en-GB"/>
        </w:rPr>
        <w:t>written observations and commen</w:t>
      </w:r>
      <w:r w:rsidR="005678E7" w:rsidRPr="00981653">
        <w:rPr>
          <w:sz w:val="22"/>
          <w:szCs w:val="22"/>
          <w:lang w:val="en-GB"/>
        </w:rPr>
        <w:t>ts in reply</w:t>
      </w:r>
      <w:r w:rsidR="00E860B6" w:rsidRPr="00981653">
        <w:rPr>
          <w:sz w:val="22"/>
          <w:szCs w:val="22"/>
          <w:lang w:val="en-GB"/>
        </w:rPr>
        <w:t xml:space="preserve">, </w:t>
      </w:r>
      <w:r w:rsidR="002462B0" w:rsidRPr="00981653">
        <w:rPr>
          <w:sz w:val="22"/>
          <w:szCs w:val="22"/>
          <w:lang w:val="en-GB"/>
        </w:rPr>
        <w:t xml:space="preserve">including with regard to the relevance of the submission, </w:t>
      </w:r>
      <w:r w:rsidR="00E860B6" w:rsidRPr="00981653">
        <w:rPr>
          <w:sz w:val="22"/>
          <w:szCs w:val="22"/>
          <w:lang w:val="en-GB"/>
        </w:rPr>
        <w:t xml:space="preserve">within </w:t>
      </w:r>
      <w:r w:rsidR="00C81F13" w:rsidRPr="00981653">
        <w:rPr>
          <w:sz w:val="22"/>
          <w:szCs w:val="22"/>
          <w:lang w:val="en-GB"/>
        </w:rPr>
        <w:t>a period determined by the Committee</w:t>
      </w:r>
      <w:r w:rsidR="002462B0" w:rsidRPr="00981653">
        <w:rPr>
          <w:sz w:val="22"/>
          <w:szCs w:val="22"/>
          <w:lang w:val="en-GB"/>
        </w:rPr>
        <w:t>.</w:t>
      </w:r>
      <w:r w:rsidR="00C81F13" w:rsidRPr="00981653">
        <w:rPr>
          <w:sz w:val="22"/>
          <w:szCs w:val="22"/>
          <w:lang w:val="en-GB"/>
        </w:rPr>
        <w:t xml:space="preserve">  </w:t>
      </w:r>
    </w:p>
    <w:p w14:paraId="74B52622" w14:textId="72DB406F" w:rsidR="0065166B" w:rsidRDefault="00654264" w:rsidP="00820CE8">
      <w:pPr>
        <w:spacing w:after="120"/>
        <w:ind w:left="360" w:right="1134"/>
        <w:jc w:val="both"/>
        <w:rPr>
          <w:sz w:val="22"/>
          <w:szCs w:val="22"/>
          <w:lang w:val="en-GB"/>
        </w:rPr>
      </w:pPr>
      <w:r>
        <w:rPr>
          <w:sz w:val="22"/>
          <w:szCs w:val="22"/>
          <w:lang w:val="en-GB"/>
        </w:rPr>
        <w:tab/>
      </w:r>
    </w:p>
    <w:p w14:paraId="6484DE76" w14:textId="18751B39" w:rsidR="007C12F3" w:rsidRPr="00E860B6" w:rsidRDefault="0065166B" w:rsidP="00820CE8">
      <w:pPr>
        <w:jc w:val="both"/>
        <w:rPr>
          <w:lang w:val="en-GB"/>
        </w:rPr>
      </w:pPr>
      <w:r>
        <w:rPr>
          <w:sz w:val="22"/>
          <w:szCs w:val="22"/>
          <w:lang w:val="en-GB"/>
        </w:rPr>
        <w:t>If the Committee decides it is appropriate and relevant, the third</w:t>
      </w:r>
      <w:r w:rsidR="003628B5">
        <w:rPr>
          <w:sz w:val="22"/>
          <w:szCs w:val="22"/>
          <w:lang w:val="en-GB"/>
        </w:rPr>
        <w:t>-</w:t>
      </w:r>
      <w:r>
        <w:rPr>
          <w:sz w:val="22"/>
          <w:szCs w:val="22"/>
          <w:lang w:val="en-GB"/>
        </w:rPr>
        <w:t xml:space="preserve">party </w:t>
      </w:r>
      <w:r>
        <w:rPr>
          <w:sz w:val="22"/>
          <w:szCs w:val="22"/>
          <w:lang w:val="en-GB" w:eastAsia="ko-KR"/>
        </w:rPr>
        <w:t>submissions</w:t>
      </w:r>
      <w:r>
        <w:rPr>
          <w:sz w:val="22"/>
          <w:szCs w:val="22"/>
          <w:lang w:val="en-GB"/>
        </w:rPr>
        <w:t xml:space="preserve"> and observations of the parties of the communication related to </w:t>
      </w:r>
      <w:r>
        <w:rPr>
          <w:sz w:val="22"/>
          <w:szCs w:val="22"/>
          <w:lang w:val="en-GB" w:eastAsia="ko-KR"/>
        </w:rPr>
        <w:t>them</w:t>
      </w:r>
      <w:r>
        <w:rPr>
          <w:sz w:val="22"/>
          <w:szCs w:val="22"/>
          <w:lang w:val="en-GB"/>
        </w:rPr>
        <w:t xml:space="preserve"> may be </w:t>
      </w:r>
      <w:r w:rsidR="005B7D5B">
        <w:rPr>
          <w:sz w:val="22"/>
          <w:szCs w:val="22"/>
          <w:lang w:val="en-GB"/>
        </w:rPr>
        <w:t xml:space="preserve">used in the Committee’s deliberation and </w:t>
      </w:r>
      <w:r>
        <w:rPr>
          <w:sz w:val="22"/>
          <w:szCs w:val="22"/>
          <w:lang w:val="en-GB"/>
        </w:rPr>
        <w:t xml:space="preserve">reflected </w:t>
      </w:r>
      <w:r w:rsidR="007B0C24">
        <w:rPr>
          <w:sz w:val="22"/>
          <w:szCs w:val="22"/>
          <w:lang w:val="en-GB"/>
        </w:rPr>
        <w:t>in</w:t>
      </w:r>
      <w:r>
        <w:rPr>
          <w:sz w:val="22"/>
          <w:szCs w:val="22"/>
          <w:lang w:val="en-GB"/>
        </w:rPr>
        <w:t xml:space="preserve"> the Committee’s final Views/decisions.</w:t>
      </w:r>
    </w:p>
    <w:sectPr w:rsidR="007C12F3" w:rsidRPr="00E860B6">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57354C" w16cid:durableId="215892D1"/>
  <w16cid:commentId w16cid:paraId="24A49C0C" w16cid:durableId="215892D2"/>
  <w16cid:commentId w16cid:paraId="2439FBBC" w16cid:durableId="2158934D"/>
  <w16cid:commentId w16cid:paraId="5A03405D" w16cid:durableId="215892D3"/>
  <w16cid:commentId w16cid:paraId="00EC27FD" w16cid:durableId="21589386"/>
  <w16cid:commentId w16cid:paraId="4D9CFB39" w16cid:durableId="215893A6"/>
  <w16cid:commentId w16cid:paraId="1BCD5365" w16cid:durableId="215893BA"/>
  <w16cid:commentId w16cid:paraId="5B1C0CD6" w16cid:durableId="215893D1"/>
  <w16cid:commentId w16cid:paraId="49C91EFA" w16cid:durableId="215892D4"/>
  <w16cid:commentId w16cid:paraId="07F15B8F" w16cid:durableId="215894D7"/>
  <w16cid:commentId w16cid:paraId="43B64BF0" w16cid:durableId="215892D5"/>
  <w16cid:commentId w16cid:paraId="438C1E57" w16cid:durableId="215892D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8E6B1F" w14:textId="77777777" w:rsidR="00CD775C" w:rsidRDefault="00CD775C" w:rsidP="00E860B6">
      <w:pPr>
        <w:spacing w:line="240" w:lineRule="auto"/>
      </w:pPr>
      <w:r>
        <w:separator/>
      </w:r>
    </w:p>
  </w:endnote>
  <w:endnote w:type="continuationSeparator" w:id="0">
    <w:p w14:paraId="6AE525C3" w14:textId="77777777" w:rsidR="00CD775C" w:rsidRDefault="00CD775C" w:rsidP="00E860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181561" w14:textId="77777777" w:rsidR="00CD775C" w:rsidRDefault="00CD775C" w:rsidP="00E860B6">
      <w:pPr>
        <w:spacing w:line="240" w:lineRule="auto"/>
      </w:pPr>
      <w:r>
        <w:separator/>
      </w:r>
    </w:p>
  </w:footnote>
  <w:footnote w:type="continuationSeparator" w:id="0">
    <w:p w14:paraId="23D9480B" w14:textId="77777777" w:rsidR="00CD775C" w:rsidRDefault="00CD775C" w:rsidP="00E860B6">
      <w:pPr>
        <w:spacing w:line="240" w:lineRule="auto"/>
      </w:pPr>
      <w:r>
        <w:continuationSeparator/>
      </w:r>
    </w:p>
  </w:footnote>
  <w:footnote w:id="1">
    <w:p w14:paraId="33C5ADAE" w14:textId="77777777" w:rsidR="00E860B6" w:rsidRDefault="00E860B6" w:rsidP="00E860B6">
      <w:pPr>
        <w:pStyle w:val="FootnoteText"/>
        <w:rPr>
          <w:szCs w:val="20"/>
          <w:lang w:val="en-GB"/>
        </w:rPr>
      </w:pPr>
      <w:r>
        <w:rPr>
          <w:rStyle w:val="FootnoteReference"/>
        </w:rPr>
        <w:footnoteRef/>
      </w:r>
      <w:r>
        <w:t xml:space="preserve"> </w:t>
      </w:r>
      <w:r>
        <w:rPr>
          <w:lang w:val="en-GB"/>
        </w:rPr>
        <w:t>CCPR/C/3/Rev.11</w:t>
      </w:r>
    </w:p>
  </w:footnote>
  <w:footnote w:id="2">
    <w:p w14:paraId="41A4B8CA" w14:textId="6872D584" w:rsidR="00684B2A" w:rsidRPr="00981653" w:rsidRDefault="00684B2A">
      <w:pPr>
        <w:pStyle w:val="FootnoteText"/>
        <w:rPr>
          <w:lang w:val="en-GB"/>
        </w:rPr>
      </w:pPr>
      <w:r>
        <w:rPr>
          <w:rStyle w:val="FootnoteReference"/>
        </w:rPr>
        <w:footnoteRef/>
      </w:r>
      <w:r>
        <w:t xml:space="preserve"> </w:t>
      </w:r>
      <w:r w:rsidR="001659ED">
        <w:rPr>
          <w:szCs w:val="18"/>
          <w:lang w:val="en-GB"/>
        </w:rPr>
        <w:t>A</w:t>
      </w:r>
      <w:r w:rsidRPr="00981653">
        <w:rPr>
          <w:szCs w:val="18"/>
          <w:lang w:val="en-GB"/>
        </w:rPr>
        <w:t xml:space="preserve"> list of cases registered by the Committee, indicating the State party and the claims raised </w:t>
      </w:r>
      <w:r w:rsidR="00F31AB8">
        <w:rPr>
          <w:szCs w:val="18"/>
          <w:lang w:val="en-GB"/>
        </w:rPr>
        <w:t xml:space="preserve">are available </w:t>
      </w:r>
      <w:r w:rsidRPr="00981653">
        <w:rPr>
          <w:szCs w:val="18"/>
          <w:lang w:val="en-GB"/>
        </w:rPr>
        <w:t xml:space="preserve">  on the Committee’s website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386399"/>
    <w:multiLevelType w:val="hybridMultilevel"/>
    <w:tmpl w:val="280A8A4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5F227747"/>
    <w:multiLevelType w:val="hybridMultilevel"/>
    <w:tmpl w:val="1CC8AFC4"/>
    <w:lvl w:ilvl="0" w:tplc="7BD88ACC">
      <w:start w:val="1"/>
      <w:numFmt w:val="decimal"/>
      <w:lvlText w:val="%1."/>
      <w:lvlJc w:val="left"/>
      <w:pPr>
        <w:ind w:left="720" w:hanging="360"/>
      </w:pPr>
      <w:rPr>
        <w:rFonts w:ascii="Times New Roman" w:hAnsi="Times New Roman" w:cs="Times New Roman"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D3F5728"/>
    <w:multiLevelType w:val="hybridMultilevel"/>
    <w:tmpl w:val="11648486"/>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A431E9C"/>
    <w:multiLevelType w:val="hybridMultilevel"/>
    <w:tmpl w:val="AC84DF08"/>
    <w:lvl w:ilvl="0" w:tplc="2148488C">
      <w:start w:val="1"/>
      <w:numFmt w:val="decimal"/>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activeWritingStyle w:appName="MSWord" w:lang="es-ES" w:vendorID="64" w:dllVersion="6" w:nlCheck="1" w:checkStyle="0"/>
  <w:activeWritingStyle w:appName="MSWord" w:lang="en-GB" w:vendorID="64" w:dllVersion="6" w:nlCheck="1" w:checkStyle="1"/>
  <w:activeWritingStyle w:appName="MSWord" w:lang="en-GB"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s-ES"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0B6"/>
    <w:rsid w:val="000A06D2"/>
    <w:rsid w:val="000F78F0"/>
    <w:rsid w:val="00122998"/>
    <w:rsid w:val="001659ED"/>
    <w:rsid w:val="001A34D1"/>
    <w:rsid w:val="002462B0"/>
    <w:rsid w:val="002628C5"/>
    <w:rsid w:val="002734ED"/>
    <w:rsid w:val="003535DC"/>
    <w:rsid w:val="003628B5"/>
    <w:rsid w:val="003841A8"/>
    <w:rsid w:val="003A5440"/>
    <w:rsid w:val="003A7C46"/>
    <w:rsid w:val="003B4AB5"/>
    <w:rsid w:val="003E5FD7"/>
    <w:rsid w:val="004208AE"/>
    <w:rsid w:val="004431B2"/>
    <w:rsid w:val="00527F83"/>
    <w:rsid w:val="005615F5"/>
    <w:rsid w:val="00561E7C"/>
    <w:rsid w:val="005678E7"/>
    <w:rsid w:val="00570887"/>
    <w:rsid w:val="005A0ADD"/>
    <w:rsid w:val="005B7D5B"/>
    <w:rsid w:val="00626851"/>
    <w:rsid w:val="0065166B"/>
    <w:rsid w:val="00654264"/>
    <w:rsid w:val="0067784F"/>
    <w:rsid w:val="00684B2A"/>
    <w:rsid w:val="006A3CB9"/>
    <w:rsid w:val="006E5F8B"/>
    <w:rsid w:val="00735A92"/>
    <w:rsid w:val="007414B9"/>
    <w:rsid w:val="00783636"/>
    <w:rsid w:val="007B0C24"/>
    <w:rsid w:val="007C12F3"/>
    <w:rsid w:val="007C17A8"/>
    <w:rsid w:val="007F3594"/>
    <w:rsid w:val="00820CE8"/>
    <w:rsid w:val="00853594"/>
    <w:rsid w:val="00882058"/>
    <w:rsid w:val="008B13F6"/>
    <w:rsid w:val="008C42FC"/>
    <w:rsid w:val="00916642"/>
    <w:rsid w:val="00981653"/>
    <w:rsid w:val="009C31AB"/>
    <w:rsid w:val="009E5CFA"/>
    <w:rsid w:val="00A349D1"/>
    <w:rsid w:val="00B5118B"/>
    <w:rsid w:val="00B71420"/>
    <w:rsid w:val="00BD73FD"/>
    <w:rsid w:val="00BE070A"/>
    <w:rsid w:val="00BF2681"/>
    <w:rsid w:val="00BF312A"/>
    <w:rsid w:val="00C156A6"/>
    <w:rsid w:val="00C162FA"/>
    <w:rsid w:val="00C165D7"/>
    <w:rsid w:val="00C81F13"/>
    <w:rsid w:val="00CD775C"/>
    <w:rsid w:val="00DA4658"/>
    <w:rsid w:val="00DD6966"/>
    <w:rsid w:val="00E204E7"/>
    <w:rsid w:val="00E2094A"/>
    <w:rsid w:val="00E860B6"/>
    <w:rsid w:val="00EB13EE"/>
    <w:rsid w:val="00EB3BCB"/>
    <w:rsid w:val="00F31AB8"/>
    <w:rsid w:val="00F65C26"/>
    <w:rsid w:val="00F90F23"/>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D3D1441"/>
  <w15:chartTrackingRefBased/>
  <w15:docId w15:val="{C739E04E-BC37-4AC8-9905-117404CC3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60B6"/>
    <w:pPr>
      <w:spacing w:after="0" w:line="240" w:lineRule="atLeast"/>
    </w:pPr>
    <w:rPr>
      <w:rFonts w:ascii="Times New Roman" w:eastAsia="Times New Roman" w:hAnsi="Times New Roman" w:cs="Times New Roman"/>
      <w:sz w:val="20"/>
      <w:szCs w:val="20"/>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5_G Char,Footnote Text Char Char Char Char Char Char,Footnote Text Char Char Char Char Char1,Footnote reference Char,FA Fu Char,Footnote Text Char Char Char Char1,Footnote Text Char1 Char1 Char,Char Char,Footnote Reference1 Char"/>
    <w:basedOn w:val="DefaultParagraphFont"/>
    <w:link w:val="FootnoteText"/>
    <w:semiHidden/>
    <w:locked/>
    <w:rsid w:val="00E860B6"/>
    <w:rPr>
      <w:sz w:val="18"/>
      <w:lang w:val="fr-CH"/>
    </w:rPr>
  </w:style>
  <w:style w:type="paragraph" w:styleId="FootnoteText">
    <w:name w:val="footnote text"/>
    <w:aliases w:val="5_G,Footnote Text Char Char Char Char Char,Footnote Text Char Char Char Char,Footnote reference,FA Fu,Footnote Text Char Char Char,Footnote Text Char1 Char1,Footnote Text Char1 Char Char Char Char,Char,Footnote Reference1,ft,Style 27"/>
    <w:basedOn w:val="Normal"/>
    <w:link w:val="FootnoteTextChar"/>
    <w:semiHidden/>
    <w:unhideWhenUsed/>
    <w:qFormat/>
    <w:rsid w:val="00E860B6"/>
    <w:pPr>
      <w:tabs>
        <w:tab w:val="right" w:pos="1021"/>
      </w:tabs>
      <w:suppressAutoHyphens/>
      <w:spacing w:line="220" w:lineRule="exact"/>
      <w:ind w:left="1134" w:right="1134" w:hanging="1134"/>
    </w:pPr>
    <w:rPr>
      <w:rFonts w:asciiTheme="minorHAnsi" w:eastAsiaTheme="minorHAnsi" w:hAnsiTheme="minorHAnsi" w:cstheme="minorBidi"/>
      <w:sz w:val="18"/>
      <w:szCs w:val="22"/>
      <w:lang w:val="fr-CH" w:eastAsia="en-US"/>
    </w:rPr>
  </w:style>
  <w:style w:type="character" w:customStyle="1" w:styleId="FootnoteTextChar1">
    <w:name w:val="Footnote Text Char1"/>
    <w:basedOn w:val="DefaultParagraphFont"/>
    <w:uiPriority w:val="99"/>
    <w:semiHidden/>
    <w:rsid w:val="00E860B6"/>
    <w:rPr>
      <w:rFonts w:ascii="Times New Roman" w:eastAsia="Times New Roman" w:hAnsi="Times New Roman" w:cs="Times New Roman"/>
      <w:sz w:val="20"/>
      <w:szCs w:val="20"/>
      <w:lang w:val="es-ES" w:eastAsia="es-ES"/>
    </w:rPr>
  </w:style>
  <w:style w:type="paragraph" w:styleId="CommentText">
    <w:name w:val="annotation text"/>
    <w:basedOn w:val="Normal"/>
    <w:link w:val="CommentTextChar"/>
    <w:unhideWhenUsed/>
    <w:rsid w:val="00E860B6"/>
    <w:pPr>
      <w:spacing w:line="240" w:lineRule="auto"/>
    </w:pPr>
  </w:style>
  <w:style w:type="character" w:customStyle="1" w:styleId="CommentTextChar">
    <w:name w:val="Comment Text Char"/>
    <w:basedOn w:val="DefaultParagraphFont"/>
    <w:link w:val="CommentText"/>
    <w:rsid w:val="00E860B6"/>
    <w:rPr>
      <w:rFonts w:ascii="Times New Roman" w:eastAsia="Times New Roman" w:hAnsi="Times New Roman" w:cs="Times New Roman"/>
      <w:sz w:val="20"/>
      <w:szCs w:val="20"/>
      <w:lang w:val="es-ES" w:eastAsia="es-ES"/>
    </w:rPr>
  </w:style>
  <w:style w:type="paragraph" w:customStyle="1" w:styleId="HChG">
    <w:name w:val="_ H _Ch_G"/>
    <w:basedOn w:val="Normal"/>
    <w:next w:val="Normal"/>
    <w:rsid w:val="00E860B6"/>
    <w:pPr>
      <w:keepNext/>
      <w:keepLines/>
      <w:tabs>
        <w:tab w:val="right" w:pos="851"/>
      </w:tabs>
      <w:suppressAutoHyphens/>
      <w:spacing w:before="360" w:after="240" w:line="300" w:lineRule="exact"/>
      <w:ind w:left="1134" w:right="1134" w:hanging="1134"/>
    </w:pPr>
    <w:rPr>
      <w:b/>
      <w:sz w:val="28"/>
      <w:lang w:val="fr-CH" w:eastAsia="en-US"/>
    </w:rPr>
  </w:style>
  <w:style w:type="character" w:styleId="FootnoteReference">
    <w:name w:val="footnote reference"/>
    <w:aliases w:val="4_G,Footnote number,ftref,Footnotes refss,Style 10,Appel note de bas de p.,referencia nota al pie,BVI fnr,Footnote text,4_Footnote text,callout,Fago Fußnotenzeichen"/>
    <w:semiHidden/>
    <w:unhideWhenUsed/>
    <w:qFormat/>
    <w:rsid w:val="00E860B6"/>
    <w:rPr>
      <w:rFonts w:ascii="Times New Roman" w:hAnsi="Times New Roman" w:cs="Times New Roman" w:hint="default"/>
      <w:sz w:val="18"/>
      <w:vertAlign w:val="superscript"/>
      <w:lang w:val="fr-CH"/>
    </w:rPr>
  </w:style>
  <w:style w:type="character" w:styleId="CommentReference">
    <w:name w:val="annotation reference"/>
    <w:unhideWhenUsed/>
    <w:rsid w:val="00E860B6"/>
    <w:rPr>
      <w:sz w:val="16"/>
      <w:szCs w:val="16"/>
    </w:rPr>
  </w:style>
  <w:style w:type="paragraph" w:styleId="BalloonText">
    <w:name w:val="Balloon Text"/>
    <w:basedOn w:val="Normal"/>
    <w:link w:val="BalloonTextChar"/>
    <w:uiPriority w:val="99"/>
    <w:semiHidden/>
    <w:unhideWhenUsed/>
    <w:rsid w:val="00E860B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60B6"/>
    <w:rPr>
      <w:rFonts w:ascii="Segoe UI" w:eastAsia="Times New Roman" w:hAnsi="Segoe UI" w:cs="Segoe UI"/>
      <w:sz w:val="18"/>
      <w:szCs w:val="18"/>
      <w:lang w:val="es-ES" w:eastAsia="es-ES"/>
    </w:rPr>
  </w:style>
  <w:style w:type="paragraph" w:styleId="CommentSubject">
    <w:name w:val="annotation subject"/>
    <w:basedOn w:val="CommentText"/>
    <w:next w:val="CommentText"/>
    <w:link w:val="CommentSubjectChar"/>
    <w:uiPriority w:val="99"/>
    <w:semiHidden/>
    <w:unhideWhenUsed/>
    <w:rsid w:val="00B71420"/>
    <w:rPr>
      <w:b/>
      <w:bCs/>
    </w:rPr>
  </w:style>
  <w:style w:type="character" w:customStyle="1" w:styleId="CommentSubjectChar">
    <w:name w:val="Comment Subject Char"/>
    <w:basedOn w:val="CommentTextChar"/>
    <w:link w:val="CommentSubject"/>
    <w:uiPriority w:val="99"/>
    <w:semiHidden/>
    <w:rsid w:val="00B71420"/>
    <w:rPr>
      <w:rFonts w:ascii="Times New Roman" w:eastAsia="Times New Roman" w:hAnsi="Times New Roman" w:cs="Times New Roman"/>
      <w:b/>
      <w:bCs/>
      <w:sz w:val="20"/>
      <w:szCs w:val="20"/>
      <w:lang w:val="es-ES" w:eastAsia="es-ES"/>
    </w:rPr>
  </w:style>
  <w:style w:type="paragraph" w:styleId="ListParagraph">
    <w:name w:val="List Paragraph"/>
    <w:basedOn w:val="Normal"/>
    <w:uiPriority w:val="34"/>
    <w:qFormat/>
    <w:rsid w:val="00654264"/>
    <w:pPr>
      <w:ind w:left="720"/>
      <w:contextualSpacing/>
    </w:pPr>
  </w:style>
  <w:style w:type="paragraph" w:styleId="Header">
    <w:name w:val="header"/>
    <w:basedOn w:val="Normal"/>
    <w:link w:val="HeaderChar"/>
    <w:unhideWhenUsed/>
    <w:rsid w:val="005678E7"/>
    <w:pPr>
      <w:tabs>
        <w:tab w:val="center" w:pos="4513"/>
        <w:tab w:val="right" w:pos="9026"/>
      </w:tabs>
      <w:spacing w:line="240" w:lineRule="auto"/>
    </w:pPr>
  </w:style>
  <w:style w:type="character" w:customStyle="1" w:styleId="HeaderChar">
    <w:name w:val="Header Char"/>
    <w:basedOn w:val="DefaultParagraphFont"/>
    <w:link w:val="Header"/>
    <w:uiPriority w:val="99"/>
    <w:rsid w:val="005678E7"/>
    <w:rPr>
      <w:rFonts w:ascii="Times New Roman" w:eastAsia="Times New Roman" w:hAnsi="Times New Roman" w:cs="Times New Roman"/>
      <w:sz w:val="20"/>
      <w:szCs w:val="20"/>
      <w:lang w:val="es-ES" w:eastAsia="es-ES"/>
    </w:rPr>
  </w:style>
  <w:style w:type="paragraph" w:styleId="Footer">
    <w:name w:val="footer"/>
    <w:basedOn w:val="Normal"/>
    <w:link w:val="FooterChar"/>
    <w:uiPriority w:val="99"/>
    <w:unhideWhenUsed/>
    <w:rsid w:val="005678E7"/>
    <w:pPr>
      <w:tabs>
        <w:tab w:val="center" w:pos="4513"/>
        <w:tab w:val="right" w:pos="9026"/>
      </w:tabs>
      <w:spacing w:line="240" w:lineRule="auto"/>
    </w:pPr>
  </w:style>
  <w:style w:type="character" w:customStyle="1" w:styleId="FooterChar">
    <w:name w:val="Footer Char"/>
    <w:basedOn w:val="DefaultParagraphFont"/>
    <w:link w:val="Footer"/>
    <w:uiPriority w:val="99"/>
    <w:rsid w:val="005678E7"/>
    <w:rPr>
      <w:rFonts w:ascii="Times New Roman" w:eastAsia="Times New Roman" w:hAnsi="Times New Roman" w:cs="Times New Roman"/>
      <w:sz w:val="20"/>
      <w:szCs w:val="20"/>
      <w:lang w:val="es-ES" w:eastAsia="es-ES"/>
    </w:rPr>
  </w:style>
  <w:style w:type="character" w:styleId="Hyperlink">
    <w:name w:val="Hyperlink"/>
    <w:basedOn w:val="DefaultParagraphFont"/>
    <w:uiPriority w:val="99"/>
    <w:unhideWhenUsed/>
    <w:rsid w:val="007F3594"/>
    <w:rPr>
      <w:color w:val="0563C1" w:themeColor="hyperlink"/>
      <w:u w:val="single"/>
    </w:rPr>
  </w:style>
  <w:style w:type="paragraph" w:styleId="PlainText">
    <w:name w:val="Plain Text"/>
    <w:basedOn w:val="Normal"/>
    <w:link w:val="PlainTextChar"/>
    <w:uiPriority w:val="99"/>
    <w:unhideWhenUsed/>
    <w:rsid w:val="00C81F13"/>
    <w:pPr>
      <w:spacing w:line="240" w:lineRule="auto"/>
    </w:pPr>
    <w:rPr>
      <w:rFonts w:ascii="Calibri" w:eastAsiaTheme="minorHAnsi" w:hAnsi="Calibri" w:cstheme="minorBidi"/>
      <w:sz w:val="22"/>
      <w:szCs w:val="21"/>
      <w:lang w:val="en-GB" w:eastAsia="en-US"/>
    </w:rPr>
  </w:style>
  <w:style w:type="character" w:customStyle="1" w:styleId="PlainTextChar">
    <w:name w:val="Plain Text Char"/>
    <w:basedOn w:val="DefaultParagraphFont"/>
    <w:link w:val="PlainText"/>
    <w:uiPriority w:val="99"/>
    <w:rsid w:val="00C81F13"/>
    <w:rPr>
      <w:rFonts w:ascii="Calibri" w:hAnsi="Calibri"/>
      <w:szCs w:val="21"/>
    </w:rPr>
  </w:style>
  <w:style w:type="paragraph" w:styleId="NormalWeb">
    <w:name w:val="Normal (Web)"/>
    <w:basedOn w:val="Normal"/>
    <w:uiPriority w:val="99"/>
    <w:semiHidden/>
    <w:unhideWhenUsed/>
    <w:rsid w:val="001659ED"/>
    <w:pPr>
      <w:spacing w:before="100" w:beforeAutospacing="1" w:after="100" w:afterAutospacing="1" w:line="240" w:lineRule="auto"/>
    </w:pPr>
    <w:rPr>
      <w:rFonts w:eastAsiaTheme="minorEastAsia"/>
      <w:sz w:val="24"/>
      <w:szCs w:val="24"/>
      <w:lang w:val="en-US" w:eastAsia="en-US" w:bidi="he-IL"/>
    </w:rPr>
  </w:style>
  <w:style w:type="paragraph" w:styleId="Revision">
    <w:name w:val="Revision"/>
    <w:hidden/>
    <w:uiPriority w:val="99"/>
    <w:semiHidden/>
    <w:rsid w:val="00122998"/>
    <w:pPr>
      <w:spacing w:after="0" w:line="240" w:lineRule="auto"/>
    </w:pPr>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514203">
      <w:bodyDiv w:val="1"/>
      <w:marLeft w:val="0"/>
      <w:marRight w:val="0"/>
      <w:marTop w:val="0"/>
      <w:marBottom w:val="0"/>
      <w:divBdr>
        <w:top w:val="none" w:sz="0" w:space="0" w:color="auto"/>
        <w:left w:val="none" w:sz="0" w:space="0" w:color="auto"/>
        <w:bottom w:val="none" w:sz="0" w:space="0" w:color="auto"/>
        <w:right w:val="none" w:sz="0" w:space="0" w:color="auto"/>
      </w:divBdr>
      <w:divsChild>
        <w:div w:id="319503921">
          <w:marLeft w:val="0"/>
          <w:marRight w:val="0"/>
          <w:marTop w:val="0"/>
          <w:marBottom w:val="0"/>
          <w:divBdr>
            <w:top w:val="none" w:sz="0" w:space="0" w:color="auto"/>
            <w:left w:val="none" w:sz="0" w:space="0" w:color="auto"/>
            <w:bottom w:val="none" w:sz="0" w:space="0" w:color="auto"/>
            <w:right w:val="none" w:sz="0" w:space="0" w:color="auto"/>
          </w:divBdr>
          <w:divsChild>
            <w:div w:id="1787390126">
              <w:marLeft w:val="0"/>
              <w:marRight w:val="0"/>
              <w:marTop w:val="0"/>
              <w:marBottom w:val="0"/>
              <w:divBdr>
                <w:top w:val="none" w:sz="0" w:space="0" w:color="auto"/>
                <w:left w:val="none" w:sz="0" w:space="0" w:color="auto"/>
                <w:bottom w:val="none" w:sz="0" w:space="0" w:color="auto"/>
                <w:right w:val="none" w:sz="0" w:space="0" w:color="auto"/>
              </w:divBdr>
              <w:divsChild>
                <w:div w:id="66269257">
                  <w:marLeft w:val="0"/>
                  <w:marRight w:val="0"/>
                  <w:marTop w:val="0"/>
                  <w:marBottom w:val="0"/>
                  <w:divBdr>
                    <w:top w:val="none" w:sz="0" w:space="0" w:color="auto"/>
                    <w:left w:val="none" w:sz="0" w:space="0" w:color="auto"/>
                    <w:bottom w:val="none" w:sz="0" w:space="0" w:color="auto"/>
                    <w:right w:val="none" w:sz="0" w:space="0" w:color="auto"/>
                  </w:divBdr>
                  <w:divsChild>
                    <w:div w:id="23524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183381">
      <w:bodyDiv w:val="1"/>
      <w:marLeft w:val="0"/>
      <w:marRight w:val="0"/>
      <w:marTop w:val="0"/>
      <w:marBottom w:val="0"/>
      <w:divBdr>
        <w:top w:val="none" w:sz="0" w:space="0" w:color="auto"/>
        <w:left w:val="none" w:sz="0" w:space="0" w:color="auto"/>
        <w:bottom w:val="none" w:sz="0" w:space="0" w:color="auto"/>
        <w:right w:val="none" w:sz="0" w:space="0" w:color="auto"/>
      </w:divBdr>
    </w:div>
    <w:div w:id="1627276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etitions@ohch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AC706E4-EDF1-4D12-AB74-7E8A90EFCB99}">
  <ds:schemaRefs>
    <ds:schemaRef ds:uri="http://schemas.openxmlformats.org/officeDocument/2006/bibliography"/>
  </ds:schemaRefs>
</ds:datastoreItem>
</file>

<file path=customXml/itemProps2.xml><?xml version="1.0" encoding="utf-8"?>
<ds:datastoreItem xmlns:ds="http://schemas.openxmlformats.org/officeDocument/2006/customXml" ds:itemID="{7BA36463-3FD0-405F-A0D3-E687AD77A8F6}"/>
</file>

<file path=customXml/itemProps3.xml><?xml version="1.0" encoding="utf-8"?>
<ds:datastoreItem xmlns:ds="http://schemas.openxmlformats.org/officeDocument/2006/customXml" ds:itemID="{702B29F9-80BC-4D43-B91F-22FABE366AD5}"/>
</file>

<file path=customXml/itemProps4.xml><?xml version="1.0" encoding="utf-8"?>
<ds:datastoreItem xmlns:ds="http://schemas.openxmlformats.org/officeDocument/2006/customXml" ds:itemID="{08F6348F-F909-46B7-BEA6-70AB6B005BD2}"/>
</file>

<file path=docProps/app.xml><?xml version="1.0" encoding="utf-8"?>
<Properties xmlns="http://schemas.openxmlformats.org/officeDocument/2006/extended-properties" xmlns:vt="http://schemas.openxmlformats.org/officeDocument/2006/docPropsVTypes">
  <Template>Normal.dotm</Template>
  <TotalTime>37</TotalTime>
  <Pages>2</Pages>
  <Words>601</Words>
  <Characters>3428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PETROV Ivaylo</dc:creator>
  <cp:keywords/>
  <dc:description/>
  <cp:lastModifiedBy>TEBOURBI Myriam</cp:lastModifiedBy>
  <cp:revision>6</cp:revision>
  <cp:lastPrinted>2019-10-21T08:24:00Z</cp:lastPrinted>
  <dcterms:created xsi:type="dcterms:W3CDTF">2019-11-14T13:27:00Z</dcterms:created>
  <dcterms:modified xsi:type="dcterms:W3CDTF">2019-11-14T14:30:00Z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