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5FBFD" w14:textId="77777777" w:rsidR="00577555" w:rsidRPr="00E92DF5" w:rsidRDefault="00747AFA" w:rsidP="00747AFA">
      <w:pPr>
        <w:jc w:val="center"/>
        <w:rPr>
          <w:rFonts w:ascii="Arial" w:hAnsi="Arial" w:cs="Arial"/>
          <w:sz w:val="22"/>
          <w:szCs w:val="22"/>
        </w:rPr>
      </w:pPr>
      <w:r w:rsidRPr="00E92DF5">
        <w:rPr>
          <w:rFonts w:ascii="Arial" w:hAnsi="Arial" w:cs="Arial"/>
          <w:noProof/>
          <w:sz w:val="22"/>
          <w:szCs w:val="22"/>
        </w:rPr>
        <w:drawing>
          <wp:inline distT="0" distB="0" distL="0" distR="0" wp14:anchorId="250B96C3" wp14:editId="48A386F0">
            <wp:extent cx="1143000" cy="8681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AR. Log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603" cy="868559"/>
                    </a:xfrm>
                    <a:prstGeom prst="rect">
                      <a:avLst/>
                    </a:prstGeom>
                  </pic:spPr>
                </pic:pic>
              </a:graphicData>
            </a:graphic>
          </wp:inline>
        </w:drawing>
      </w:r>
    </w:p>
    <w:p w14:paraId="58111404" w14:textId="77777777" w:rsidR="00747AFA" w:rsidRPr="00E92DF5" w:rsidRDefault="00747AFA" w:rsidP="00747AFA">
      <w:pPr>
        <w:jc w:val="center"/>
        <w:rPr>
          <w:rFonts w:ascii="Arial" w:hAnsi="Arial" w:cs="Arial"/>
          <w:sz w:val="22"/>
          <w:szCs w:val="22"/>
        </w:rPr>
      </w:pPr>
    </w:p>
    <w:p w14:paraId="2239C801" w14:textId="77777777" w:rsidR="00747AFA" w:rsidRPr="00E92DF5" w:rsidRDefault="00747AFA" w:rsidP="00747AFA">
      <w:pPr>
        <w:jc w:val="center"/>
        <w:rPr>
          <w:rFonts w:ascii="Arial" w:hAnsi="Arial" w:cs="Arial"/>
          <w:sz w:val="22"/>
          <w:szCs w:val="22"/>
        </w:rPr>
      </w:pPr>
    </w:p>
    <w:p w14:paraId="1DBA8D15" w14:textId="77777777" w:rsidR="00DB4FEC" w:rsidRPr="00260480" w:rsidRDefault="00747AFA" w:rsidP="00260480">
      <w:pPr>
        <w:jc w:val="center"/>
        <w:rPr>
          <w:rFonts w:ascii="Arial" w:eastAsia="Times New Roman" w:hAnsi="Arial" w:cs="Arial"/>
          <w:b/>
          <w:sz w:val="22"/>
          <w:szCs w:val="22"/>
          <w:shd w:val="clear" w:color="auto" w:fill="FFFFFF"/>
        </w:rPr>
      </w:pPr>
      <w:r w:rsidRPr="00260480">
        <w:rPr>
          <w:rFonts w:ascii="Arial" w:hAnsi="Arial" w:cs="Arial"/>
          <w:b/>
          <w:sz w:val="22"/>
          <w:szCs w:val="22"/>
        </w:rPr>
        <w:t xml:space="preserve">Written Submission: </w:t>
      </w:r>
      <w:r w:rsidRPr="00260480">
        <w:rPr>
          <w:rFonts w:ascii="Arial" w:eastAsia="Times New Roman" w:hAnsi="Arial" w:cs="Arial"/>
          <w:b/>
          <w:sz w:val="22"/>
          <w:szCs w:val="22"/>
          <w:shd w:val="clear" w:color="auto" w:fill="FFFFFF"/>
        </w:rPr>
        <w:t>Draft guiding principles for the search for disappeared persons</w:t>
      </w:r>
      <w:r w:rsidR="00260480">
        <w:rPr>
          <w:rFonts w:ascii="Arial" w:eastAsia="Times New Roman" w:hAnsi="Arial" w:cs="Arial"/>
          <w:b/>
          <w:sz w:val="22"/>
          <w:szCs w:val="22"/>
          <w:shd w:val="clear" w:color="auto" w:fill="FFFFFF"/>
        </w:rPr>
        <w:t xml:space="preserve"> on </w:t>
      </w:r>
      <w:r w:rsidR="00DB4FEC" w:rsidRPr="00260480">
        <w:rPr>
          <w:rFonts w:ascii="Arial" w:eastAsia="Times New Roman" w:hAnsi="Arial" w:cs="Arial"/>
          <w:b/>
          <w:sz w:val="22"/>
          <w:szCs w:val="22"/>
          <w:shd w:val="clear" w:color="auto" w:fill="FFFFFF"/>
        </w:rPr>
        <w:t>UN Committee on Enforced Disappearance</w:t>
      </w:r>
    </w:p>
    <w:p w14:paraId="18C31362" w14:textId="77777777" w:rsidR="00DB4FEC" w:rsidRPr="00E92DF5" w:rsidRDefault="00DB4FEC" w:rsidP="00747AFA">
      <w:pPr>
        <w:jc w:val="center"/>
        <w:rPr>
          <w:rFonts w:ascii="Arial" w:eastAsia="Times New Roman" w:hAnsi="Arial" w:cs="Arial"/>
          <w:sz w:val="22"/>
          <w:szCs w:val="22"/>
        </w:rPr>
      </w:pPr>
    </w:p>
    <w:p w14:paraId="0ECB4549" w14:textId="77777777" w:rsidR="00E92DF5" w:rsidRDefault="00E92DF5" w:rsidP="002D5B0F">
      <w:pPr>
        <w:rPr>
          <w:rFonts w:ascii="Arial" w:hAnsi="Arial" w:cs="Arial"/>
          <w:sz w:val="22"/>
          <w:szCs w:val="22"/>
        </w:rPr>
      </w:pPr>
    </w:p>
    <w:p w14:paraId="272DBB37" w14:textId="5BB68DC1" w:rsidR="00E92DF5" w:rsidRPr="00E92DF5" w:rsidRDefault="00E92DF5" w:rsidP="00E92DF5">
      <w:pPr>
        <w:jc w:val="both"/>
        <w:rPr>
          <w:rFonts w:ascii="Arial" w:hAnsi="Arial" w:cs="Arial"/>
          <w:sz w:val="22"/>
          <w:szCs w:val="22"/>
        </w:rPr>
      </w:pPr>
      <w:r>
        <w:rPr>
          <w:rFonts w:ascii="Arial" w:hAnsi="Arial" w:cs="Arial"/>
          <w:sz w:val="22"/>
          <w:szCs w:val="22"/>
        </w:rPr>
        <w:t>Asia Justice and Rights (AJAR) submits the</w:t>
      </w:r>
      <w:r w:rsidR="00C55C6D">
        <w:rPr>
          <w:rFonts w:ascii="Arial" w:hAnsi="Arial" w:cs="Arial"/>
          <w:sz w:val="22"/>
          <w:szCs w:val="22"/>
        </w:rPr>
        <w:t>se</w:t>
      </w:r>
      <w:r>
        <w:rPr>
          <w:rFonts w:ascii="Arial" w:hAnsi="Arial" w:cs="Arial"/>
          <w:sz w:val="22"/>
          <w:szCs w:val="22"/>
        </w:rPr>
        <w:t xml:space="preserve"> written </w:t>
      </w:r>
      <w:r w:rsidR="00C55C6D">
        <w:rPr>
          <w:rFonts w:ascii="Arial" w:hAnsi="Arial" w:cs="Arial"/>
          <w:sz w:val="22"/>
          <w:szCs w:val="22"/>
        </w:rPr>
        <w:t xml:space="preserve">contributions </w:t>
      </w:r>
      <w:r>
        <w:rPr>
          <w:rFonts w:ascii="Arial" w:hAnsi="Arial" w:cs="Arial"/>
          <w:sz w:val="22"/>
          <w:szCs w:val="22"/>
        </w:rPr>
        <w:t xml:space="preserve">on the </w:t>
      </w:r>
      <w:r w:rsidR="00C55C6D">
        <w:rPr>
          <w:rFonts w:ascii="Arial" w:hAnsi="Arial" w:cs="Arial"/>
          <w:sz w:val="22"/>
          <w:szCs w:val="22"/>
        </w:rPr>
        <w:t>D</w:t>
      </w:r>
      <w:r>
        <w:rPr>
          <w:rFonts w:ascii="Arial" w:hAnsi="Arial" w:cs="Arial"/>
          <w:sz w:val="22"/>
          <w:szCs w:val="22"/>
        </w:rPr>
        <w:t xml:space="preserve">raft </w:t>
      </w:r>
      <w:r w:rsidR="00C55C6D">
        <w:rPr>
          <w:rFonts w:ascii="Arial" w:hAnsi="Arial" w:cs="Arial"/>
          <w:sz w:val="22"/>
          <w:szCs w:val="22"/>
        </w:rPr>
        <w:t>G</w:t>
      </w:r>
      <w:r>
        <w:rPr>
          <w:rFonts w:ascii="Arial" w:hAnsi="Arial" w:cs="Arial"/>
          <w:sz w:val="22"/>
          <w:szCs w:val="22"/>
        </w:rPr>
        <w:t xml:space="preserve">uiding </w:t>
      </w:r>
      <w:r w:rsidR="00C55C6D">
        <w:rPr>
          <w:rFonts w:ascii="Arial" w:hAnsi="Arial" w:cs="Arial"/>
          <w:sz w:val="22"/>
          <w:szCs w:val="22"/>
        </w:rPr>
        <w:t>P</w:t>
      </w:r>
      <w:r>
        <w:rPr>
          <w:rFonts w:ascii="Arial" w:hAnsi="Arial" w:cs="Arial"/>
          <w:sz w:val="22"/>
          <w:szCs w:val="22"/>
        </w:rPr>
        <w:t>rinciples for</w:t>
      </w:r>
      <w:r w:rsidR="00C55C6D">
        <w:rPr>
          <w:rFonts w:ascii="Arial" w:hAnsi="Arial" w:cs="Arial"/>
          <w:sz w:val="22"/>
          <w:szCs w:val="22"/>
        </w:rPr>
        <w:t xml:space="preserve"> the</w:t>
      </w:r>
      <w:r>
        <w:rPr>
          <w:rFonts w:ascii="Arial" w:hAnsi="Arial" w:cs="Arial"/>
          <w:sz w:val="22"/>
          <w:szCs w:val="22"/>
        </w:rPr>
        <w:t xml:space="preserve"> </w:t>
      </w:r>
      <w:r w:rsidR="00C55C6D">
        <w:rPr>
          <w:rFonts w:ascii="Arial" w:hAnsi="Arial" w:cs="Arial"/>
          <w:sz w:val="22"/>
          <w:szCs w:val="22"/>
        </w:rPr>
        <w:t>S</w:t>
      </w:r>
      <w:r>
        <w:rPr>
          <w:rFonts w:ascii="Arial" w:hAnsi="Arial" w:cs="Arial"/>
          <w:sz w:val="22"/>
          <w:szCs w:val="22"/>
        </w:rPr>
        <w:t xml:space="preserve">earch for </w:t>
      </w:r>
      <w:r w:rsidR="00C55C6D">
        <w:rPr>
          <w:rFonts w:ascii="Arial" w:hAnsi="Arial" w:cs="Arial"/>
          <w:sz w:val="22"/>
          <w:szCs w:val="22"/>
        </w:rPr>
        <w:t>D</w:t>
      </w:r>
      <w:r>
        <w:rPr>
          <w:rFonts w:ascii="Arial" w:hAnsi="Arial" w:cs="Arial"/>
          <w:sz w:val="22"/>
          <w:szCs w:val="22"/>
        </w:rPr>
        <w:t>isappear</w:t>
      </w:r>
      <w:r w:rsidR="00C55C6D">
        <w:rPr>
          <w:rFonts w:ascii="Arial" w:hAnsi="Arial" w:cs="Arial"/>
          <w:sz w:val="22"/>
          <w:szCs w:val="22"/>
        </w:rPr>
        <w:t>ed</w:t>
      </w:r>
      <w:r>
        <w:rPr>
          <w:rFonts w:ascii="Arial" w:hAnsi="Arial" w:cs="Arial"/>
          <w:sz w:val="22"/>
          <w:szCs w:val="22"/>
        </w:rPr>
        <w:t xml:space="preserve"> </w:t>
      </w:r>
      <w:r w:rsidR="00C55C6D">
        <w:rPr>
          <w:rFonts w:ascii="Arial" w:hAnsi="Arial" w:cs="Arial"/>
          <w:sz w:val="22"/>
          <w:szCs w:val="22"/>
        </w:rPr>
        <w:t>P</w:t>
      </w:r>
      <w:r>
        <w:rPr>
          <w:rFonts w:ascii="Arial" w:hAnsi="Arial" w:cs="Arial"/>
          <w:sz w:val="22"/>
          <w:szCs w:val="22"/>
        </w:rPr>
        <w:t>ersons.</w:t>
      </w:r>
      <w:r w:rsidRPr="00E92DF5">
        <w:rPr>
          <w:rStyle w:val="FootnoteReference"/>
          <w:rFonts w:ascii="Arial" w:hAnsi="Arial" w:cs="Arial"/>
          <w:sz w:val="22"/>
          <w:szCs w:val="22"/>
        </w:rPr>
        <w:footnoteReference w:id="1"/>
      </w:r>
      <w:r w:rsidRPr="00E92DF5">
        <w:rPr>
          <w:rFonts w:ascii="Arial" w:hAnsi="Arial" w:cs="Arial"/>
          <w:sz w:val="22"/>
          <w:szCs w:val="22"/>
        </w:rPr>
        <w:t xml:space="preserve"> </w:t>
      </w:r>
    </w:p>
    <w:p w14:paraId="20740194" w14:textId="77777777" w:rsidR="00E92DF5" w:rsidRDefault="00E92DF5" w:rsidP="008003CD">
      <w:pPr>
        <w:rPr>
          <w:rFonts w:ascii="Arial" w:hAnsi="Arial" w:cs="Arial"/>
          <w:sz w:val="22"/>
          <w:szCs w:val="22"/>
        </w:rPr>
      </w:pPr>
    </w:p>
    <w:p w14:paraId="1D6D4104" w14:textId="77777777" w:rsidR="00E92DF5" w:rsidRPr="002D5B0F" w:rsidRDefault="00E92DF5" w:rsidP="00747AFA">
      <w:pPr>
        <w:jc w:val="center"/>
        <w:rPr>
          <w:rFonts w:ascii="Arial" w:hAnsi="Arial" w:cs="Arial"/>
          <w:b/>
          <w:sz w:val="22"/>
          <w:szCs w:val="22"/>
        </w:rPr>
      </w:pPr>
    </w:p>
    <w:p w14:paraId="0363FD6A" w14:textId="77777777" w:rsidR="0026669C" w:rsidRPr="00260480" w:rsidRDefault="00E92DF5" w:rsidP="0026669C">
      <w:pPr>
        <w:pStyle w:val="ListParagraph"/>
        <w:numPr>
          <w:ilvl w:val="0"/>
          <w:numId w:val="1"/>
        </w:numPr>
        <w:rPr>
          <w:rFonts w:ascii="Arial" w:hAnsi="Arial" w:cs="Arial"/>
          <w:b/>
          <w:sz w:val="22"/>
          <w:szCs w:val="22"/>
          <w:u w:val="single"/>
        </w:rPr>
      </w:pPr>
      <w:r w:rsidRPr="00260480">
        <w:rPr>
          <w:rFonts w:ascii="Arial" w:hAnsi="Arial" w:cs="Arial"/>
          <w:b/>
          <w:sz w:val="22"/>
          <w:szCs w:val="22"/>
          <w:u w:val="single"/>
        </w:rPr>
        <w:t xml:space="preserve">Background </w:t>
      </w:r>
    </w:p>
    <w:p w14:paraId="2DFD7F82" w14:textId="77777777" w:rsidR="0026669C" w:rsidRDefault="0026669C" w:rsidP="00280B87">
      <w:pPr>
        <w:rPr>
          <w:rFonts w:ascii="Arial" w:hAnsi="Arial" w:cs="Arial"/>
          <w:sz w:val="22"/>
          <w:szCs w:val="22"/>
        </w:rPr>
      </w:pPr>
    </w:p>
    <w:p w14:paraId="71117A50" w14:textId="4B3D4BCC" w:rsidR="00280B87" w:rsidRDefault="008F66A7" w:rsidP="00280B87">
      <w:pPr>
        <w:pStyle w:val="Normal1"/>
        <w:jc w:val="both"/>
        <w:rPr>
          <w:rFonts w:ascii="Arial" w:hAnsi="Arial" w:cs="Arial"/>
          <w:sz w:val="22"/>
          <w:szCs w:val="22"/>
        </w:rPr>
      </w:pPr>
      <w:r>
        <w:rPr>
          <w:rFonts w:ascii="Arial" w:hAnsi="Arial" w:cs="Arial"/>
          <w:sz w:val="22"/>
          <w:szCs w:val="22"/>
        </w:rPr>
        <w:t>Th</w:t>
      </w:r>
      <w:r w:rsidR="00C55C6D">
        <w:rPr>
          <w:rFonts w:ascii="Arial" w:hAnsi="Arial" w:cs="Arial"/>
          <w:sz w:val="22"/>
          <w:szCs w:val="22"/>
        </w:rPr>
        <w:t xml:space="preserve">ese contributions are </w:t>
      </w:r>
      <w:r>
        <w:rPr>
          <w:rFonts w:ascii="Arial" w:hAnsi="Arial" w:cs="Arial"/>
          <w:sz w:val="22"/>
          <w:szCs w:val="22"/>
        </w:rPr>
        <w:t xml:space="preserve">submitted </w:t>
      </w:r>
      <w:r w:rsidR="00280B87" w:rsidRPr="00BD5213">
        <w:rPr>
          <w:rFonts w:ascii="Arial" w:hAnsi="Arial" w:cs="Arial"/>
          <w:sz w:val="22"/>
          <w:szCs w:val="22"/>
        </w:rPr>
        <w:t>based on the practic</w:t>
      </w:r>
      <w:r w:rsidR="00C55C6D">
        <w:rPr>
          <w:rFonts w:ascii="Arial" w:hAnsi="Arial" w:cs="Arial"/>
          <w:sz w:val="22"/>
          <w:szCs w:val="22"/>
        </w:rPr>
        <w:t>al experience of AJAR</w:t>
      </w:r>
      <w:r w:rsidR="00280B87" w:rsidRPr="00BD5213">
        <w:rPr>
          <w:rFonts w:ascii="Arial" w:hAnsi="Arial" w:cs="Arial"/>
          <w:sz w:val="22"/>
          <w:szCs w:val="22"/>
        </w:rPr>
        <w:t xml:space="preserve"> in promoting accountability </w:t>
      </w:r>
      <w:r w:rsidR="00C55C6D">
        <w:rPr>
          <w:rFonts w:ascii="Arial" w:hAnsi="Arial" w:cs="Arial"/>
          <w:sz w:val="22"/>
          <w:szCs w:val="22"/>
        </w:rPr>
        <w:t xml:space="preserve">for the </w:t>
      </w:r>
      <w:r w:rsidR="00280B87" w:rsidRPr="00BD5213">
        <w:rPr>
          <w:rFonts w:ascii="Arial" w:hAnsi="Arial" w:cs="Arial"/>
          <w:sz w:val="22"/>
          <w:szCs w:val="22"/>
        </w:rPr>
        <w:t>“</w:t>
      </w:r>
      <w:r w:rsidR="00C55C6D">
        <w:rPr>
          <w:rFonts w:ascii="Arial" w:hAnsi="Arial" w:cs="Arial"/>
          <w:sz w:val="22"/>
          <w:szCs w:val="22"/>
        </w:rPr>
        <w:t>S</w:t>
      </w:r>
      <w:r w:rsidR="00280B87" w:rsidRPr="00BD5213">
        <w:rPr>
          <w:rFonts w:ascii="Arial" w:hAnsi="Arial" w:cs="Arial"/>
          <w:sz w:val="22"/>
          <w:szCs w:val="22"/>
        </w:rPr>
        <w:t xml:space="preserve">tolen </w:t>
      </w:r>
      <w:r w:rsidR="00C55C6D">
        <w:rPr>
          <w:rFonts w:ascii="Arial" w:hAnsi="Arial" w:cs="Arial"/>
          <w:sz w:val="22"/>
          <w:szCs w:val="22"/>
        </w:rPr>
        <w:t>C</w:t>
      </w:r>
      <w:r w:rsidR="00280B87" w:rsidRPr="00BD5213">
        <w:rPr>
          <w:rFonts w:ascii="Arial" w:hAnsi="Arial" w:cs="Arial"/>
          <w:sz w:val="22"/>
          <w:szCs w:val="22"/>
        </w:rPr>
        <w:t>hildren</w:t>
      </w:r>
      <w:r w:rsidR="00C55C6D">
        <w:rPr>
          <w:rFonts w:ascii="Arial" w:hAnsi="Arial" w:cs="Arial"/>
          <w:sz w:val="22"/>
          <w:szCs w:val="22"/>
        </w:rPr>
        <w:t xml:space="preserve"> </w:t>
      </w:r>
      <w:r w:rsidR="00280B87" w:rsidRPr="00BD5213">
        <w:rPr>
          <w:rFonts w:ascii="Arial" w:hAnsi="Arial" w:cs="Arial"/>
          <w:sz w:val="22"/>
          <w:szCs w:val="22"/>
        </w:rPr>
        <w:t>of Timor</w:t>
      </w:r>
      <w:r w:rsidR="00C55C6D">
        <w:rPr>
          <w:rFonts w:ascii="Arial" w:hAnsi="Arial" w:cs="Arial"/>
          <w:sz w:val="22"/>
          <w:szCs w:val="22"/>
        </w:rPr>
        <w:t>-</w:t>
      </w:r>
      <w:r w:rsidR="00280B87" w:rsidRPr="00BD5213">
        <w:rPr>
          <w:rFonts w:ascii="Arial" w:hAnsi="Arial" w:cs="Arial"/>
          <w:sz w:val="22"/>
          <w:szCs w:val="22"/>
        </w:rPr>
        <w:t>Leste,</w:t>
      </w:r>
      <w:r w:rsidR="00C55C6D">
        <w:rPr>
          <w:rFonts w:ascii="Arial" w:hAnsi="Arial" w:cs="Arial"/>
          <w:sz w:val="22"/>
          <w:szCs w:val="22"/>
        </w:rPr>
        <w:t>”</w:t>
      </w:r>
      <w:r w:rsidR="00280B87" w:rsidRPr="00BD5213">
        <w:rPr>
          <w:rFonts w:ascii="Arial" w:hAnsi="Arial" w:cs="Arial"/>
          <w:sz w:val="22"/>
          <w:szCs w:val="22"/>
        </w:rPr>
        <w:t xml:space="preserve"> who were forcibly removed to Indonesia during the </w:t>
      </w:r>
      <w:r w:rsidR="00C55C6D">
        <w:rPr>
          <w:rFonts w:ascii="Arial" w:hAnsi="Arial" w:cs="Arial"/>
          <w:sz w:val="22"/>
          <w:szCs w:val="22"/>
        </w:rPr>
        <w:t xml:space="preserve">1975-1999 </w:t>
      </w:r>
      <w:r w:rsidR="00280B87" w:rsidRPr="00BD5213">
        <w:rPr>
          <w:rFonts w:ascii="Arial" w:hAnsi="Arial" w:cs="Arial"/>
          <w:sz w:val="22"/>
          <w:szCs w:val="22"/>
        </w:rPr>
        <w:t>conflict</w:t>
      </w:r>
      <w:r w:rsidR="00C55C6D">
        <w:rPr>
          <w:rFonts w:ascii="Arial" w:hAnsi="Arial" w:cs="Arial"/>
          <w:sz w:val="22"/>
          <w:szCs w:val="22"/>
        </w:rPr>
        <w:t xml:space="preserve"> in Timor-Leste</w:t>
      </w:r>
      <w:r w:rsidR="00280B87" w:rsidRPr="00BD5213">
        <w:rPr>
          <w:rFonts w:ascii="Arial" w:hAnsi="Arial" w:cs="Arial"/>
          <w:sz w:val="22"/>
          <w:szCs w:val="22"/>
        </w:rPr>
        <w:t>.</w:t>
      </w:r>
      <w:r w:rsidR="00260480">
        <w:rPr>
          <w:rStyle w:val="FootnoteReference"/>
          <w:rFonts w:ascii="Arial" w:hAnsi="Arial" w:cs="Arial"/>
          <w:sz w:val="22"/>
          <w:szCs w:val="22"/>
        </w:rPr>
        <w:footnoteReference w:id="2"/>
      </w:r>
      <w:r w:rsidR="00280B87" w:rsidRPr="00BD5213">
        <w:rPr>
          <w:rFonts w:ascii="Arial" w:hAnsi="Arial" w:cs="Arial"/>
          <w:sz w:val="22"/>
          <w:szCs w:val="22"/>
        </w:rPr>
        <w:t xml:space="preserve"> </w:t>
      </w:r>
    </w:p>
    <w:p w14:paraId="468E31F8" w14:textId="77777777" w:rsidR="008F66A7" w:rsidRDefault="008F66A7" w:rsidP="00280B87">
      <w:pPr>
        <w:pStyle w:val="Normal1"/>
        <w:jc w:val="both"/>
        <w:rPr>
          <w:rFonts w:ascii="Arial" w:hAnsi="Arial" w:cs="Arial"/>
          <w:sz w:val="22"/>
          <w:szCs w:val="22"/>
        </w:rPr>
      </w:pPr>
    </w:p>
    <w:p w14:paraId="581FC7F1" w14:textId="5C3EADCE" w:rsidR="00BD5213" w:rsidRPr="008F66A7" w:rsidRDefault="008F66A7" w:rsidP="009F33D9">
      <w:pPr>
        <w:pStyle w:val="Normal1"/>
        <w:jc w:val="both"/>
        <w:rPr>
          <w:rFonts w:ascii="Arial" w:eastAsia="Times New Roman" w:hAnsi="Arial" w:cs="Arial"/>
          <w:sz w:val="22"/>
          <w:szCs w:val="22"/>
        </w:rPr>
      </w:pPr>
      <w:r>
        <w:rPr>
          <w:rFonts w:ascii="Arial" w:hAnsi="Arial" w:cs="Arial"/>
          <w:sz w:val="22"/>
          <w:szCs w:val="22"/>
        </w:rPr>
        <w:t>In 2008, the government of Indonesia and Timor</w:t>
      </w:r>
      <w:r w:rsidR="00C55C6D">
        <w:rPr>
          <w:rFonts w:ascii="Arial" w:hAnsi="Arial" w:cs="Arial"/>
          <w:sz w:val="22"/>
          <w:szCs w:val="22"/>
        </w:rPr>
        <w:t>-</w:t>
      </w:r>
      <w:r>
        <w:rPr>
          <w:rFonts w:ascii="Arial" w:hAnsi="Arial" w:cs="Arial"/>
          <w:sz w:val="22"/>
          <w:szCs w:val="22"/>
        </w:rPr>
        <w:t xml:space="preserve">Leste established the Commission </w:t>
      </w:r>
      <w:r w:rsidR="00C55C6D">
        <w:rPr>
          <w:rFonts w:ascii="Arial" w:hAnsi="Arial" w:cs="Arial"/>
          <w:sz w:val="22"/>
          <w:szCs w:val="22"/>
        </w:rPr>
        <w:t>for</w:t>
      </w:r>
      <w:r>
        <w:rPr>
          <w:rFonts w:ascii="Arial" w:hAnsi="Arial" w:cs="Arial"/>
          <w:sz w:val="22"/>
          <w:szCs w:val="22"/>
        </w:rPr>
        <w:t xml:space="preserve"> Truth and Friendship</w:t>
      </w:r>
      <w:r w:rsidR="00C55C6D">
        <w:rPr>
          <w:rFonts w:ascii="Arial" w:hAnsi="Arial" w:cs="Arial"/>
          <w:sz w:val="22"/>
          <w:szCs w:val="22"/>
        </w:rPr>
        <w:t xml:space="preserve"> (CTF),</w:t>
      </w:r>
      <w:r>
        <w:rPr>
          <w:rFonts w:ascii="Arial" w:hAnsi="Arial" w:cs="Arial"/>
          <w:sz w:val="22"/>
          <w:szCs w:val="22"/>
        </w:rPr>
        <w:t xml:space="preserve"> </w:t>
      </w:r>
      <w:r w:rsidR="00C55C6D">
        <w:rPr>
          <w:rFonts w:ascii="Arial" w:hAnsi="Arial" w:cs="Arial"/>
          <w:sz w:val="22"/>
          <w:szCs w:val="22"/>
        </w:rPr>
        <w:t>the first and</w:t>
      </w:r>
      <w:r w:rsidR="00BD5213" w:rsidRPr="00BD5213">
        <w:rPr>
          <w:rFonts w:ascii="Arial" w:hAnsi="Arial" w:cs="Arial"/>
          <w:sz w:val="22"/>
          <w:szCs w:val="22"/>
        </w:rPr>
        <w:t xml:space="preserve"> only bilateral commission in the world</w:t>
      </w:r>
      <w:r w:rsidR="00C55C6D">
        <w:rPr>
          <w:rFonts w:ascii="Arial" w:hAnsi="Arial" w:cs="Arial"/>
          <w:sz w:val="22"/>
          <w:szCs w:val="22"/>
        </w:rPr>
        <w:t xml:space="preserve"> to date. It</w:t>
      </w:r>
      <w:r>
        <w:rPr>
          <w:rFonts w:ascii="Arial" w:hAnsi="Arial" w:cs="Arial"/>
          <w:sz w:val="22"/>
          <w:szCs w:val="22"/>
        </w:rPr>
        <w:t xml:space="preserve"> </w:t>
      </w:r>
      <w:r w:rsidR="00BD5213" w:rsidRPr="00BD5213">
        <w:rPr>
          <w:rFonts w:ascii="Arial" w:hAnsi="Arial" w:cs="Arial"/>
          <w:sz w:val="22"/>
          <w:szCs w:val="22"/>
        </w:rPr>
        <w:t xml:space="preserve">was tasked with strengthening peace and friendship between the two countries by revealing the conclusive truth about the nature, scope, and causes of the violence committed in </w:t>
      </w:r>
      <w:r w:rsidR="00C55C6D">
        <w:rPr>
          <w:rFonts w:ascii="Arial" w:hAnsi="Arial" w:cs="Arial"/>
          <w:sz w:val="22"/>
          <w:szCs w:val="22"/>
        </w:rPr>
        <w:t>Timor-Leste</w:t>
      </w:r>
      <w:r w:rsidR="00BD5213" w:rsidRPr="00BD5213">
        <w:rPr>
          <w:rFonts w:ascii="Arial" w:hAnsi="Arial" w:cs="Arial"/>
          <w:sz w:val="22"/>
          <w:szCs w:val="22"/>
        </w:rPr>
        <w:t xml:space="preserve"> in 1999. The CTF made significant findings about gross violations of human rights, crimes against humanity, and institutional responsibility</w:t>
      </w:r>
      <w:r>
        <w:rPr>
          <w:rFonts w:ascii="Arial" w:hAnsi="Arial" w:cs="Arial"/>
          <w:sz w:val="22"/>
          <w:szCs w:val="22"/>
        </w:rPr>
        <w:t xml:space="preserve"> and </w:t>
      </w:r>
      <w:r w:rsidR="00C55C6D">
        <w:rPr>
          <w:rFonts w:ascii="Arial" w:hAnsi="Arial" w:cs="Arial"/>
          <w:sz w:val="22"/>
          <w:szCs w:val="22"/>
        </w:rPr>
        <w:t xml:space="preserve">issued </w:t>
      </w:r>
      <w:r w:rsidR="00BD5213" w:rsidRPr="00BD5213">
        <w:rPr>
          <w:rFonts w:ascii="Arial" w:hAnsi="Arial" w:cs="Arial"/>
          <w:sz w:val="22"/>
          <w:szCs w:val="22"/>
        </w:rPr>
        <w:t>important recommendations</w:t>
      </w:r>
      <w:r>
        <w:rPr>
          <w:rFonts w:ascii="Arial" w:hAnsi="Arial" w:cs="Arial"/>
          <w:sz w:val="22"/>
          <w:szCs w:val="22"/>
        </w:rPr>
        <w:t>, including</w:t>
      </w:r>
      <w:r w:rsidR="00C55C6D">
        <w:rPr>
          <w:rFonts w:ascii="Arial" w:hAnsi="Arial" w:cs="Arial"/>
          <w:sz w:val="22"/>
          <w:szCs w:val="22"/>
        </w:rPr>
        <w:t xml:space="preserve"> a recommendation to establish a</w:t>
      </w:r>
      <w:r>
        <w:rPr>
          <w:rFonts w:ascii="Arial" w:hAnsi="Arial" w:cs="Arial"/>
          <w:sz w:val="22"/>
          <w:szCs w:val="22"/>
        </w:rPr>
        <w:t xml:space="preserve"> </w:t>
      </w:r>
      <w:r w:rsidR="00BD5213" w:rsidRPr="00BD5213">
        <w:rPr>
          <w:rFonts w:ascii="Arial" w:hAnsi="Arial" w:cs="Arial"/>
          <w:sz w:val="22"/>
          <w:szCs w:val="22"/>
        </w:rPr>
        <w:t>commission on disappeared persons</w:t>
      </w:r>
      <w:r>
        <w:rPr>
          <w:rFonts w:ascii="Arial" w:hAnsi="Arial" w:cs="Arial"/>
          <w:sz w:val="22"/>
          <w:szCs w:val="22"/>
        </w:rPr>
        <w:t>.</w:t>
      </w:r>
    </w:p>
    <w:p w14:paraId="56464204" w14:textId="77777777" w:rsidR="00BD5213" w:rsidRPr="008F66A7" w:rsidRDefault="00BD5213" w:rsidP="009F33D9">
      <w:pPr>
        <w:pStyle w:val="Normal1"/>
        <w:jc w:val="both"/>
        <w:rPr>
          <w:rFonts w:ascii="Arial" w:hAnsi="Arial" w:cs="Arial"/>
          <w:sz w:val="22"/>
          <w:szCs w:val="22"/>
        </w:rPr>
      </w:pPr>
    </w:p>
    <w:p w14:paraId="605F68A5" w14:textId="38B7EC98" w:rsidR="00BD5213" w:rsidRPr="00BD5213" w:rsidRDefault="00BD5213" w:rsidP="009F33D9">
      <w:pPr>
        <w:spacing w:after="300"/>
        <w:jc w:val="both"/>
        <w:rPr>
          <w:rFonts w:ascii="Arial" w:hAnsi="Arial" w:cs="Arial"/>
          <w:sz w:val="22"/>
          <w:szCs w:val="22"/>
        </w:rPr>
      </w:pPr>
      <w:r w:rsidRPr="00BD5213">
        <w:rPr>
          <w:rFonts w:ascii="Arial" w:hAnsi="Arial" w:cs="Arial"/>
          <w:sz w:val="22"/>
          <w:szCs w:val="22"/>
        </w:rPr>
        <w:t xml:space="preserve">The CTF concurred with findings </w:t>
      </w:r>
      <w:r w:rsidR="00C55C6D">
        <w:rPr>
          <w:rFonts w:ascii="Arial" w:hAnsi="Arial" w:cs="Arial"/>
          <w:sz w:val="22"/>
          <w:szCs w:val="22"/>
        </w:rPr>
        <w:t xml:space="preserve">reached by a prior truth commission in </w:t>
      </w:r>
      <w:r w:rsidRPr="00BD5213">
        <w:rPr>
          <w:rFonts w:ascii="Arial" w:hAnsi="Arial" w:cs="Arial"/>
          <w:sz w:val="22"/>
          <w:szCs w:val="22"/>
        </w:rPr>
        <w:t xml:space="preserve">Timor-Leste, </w:t>
      </w:r>
      <w:r w:rsidR="00C55C6D">
        <w:rPr>
          <w:rFonts w:ascii="Arial" w:hAnsi="Arial" w:cs="Arial"/>
          <w:sz w:val="22"/>
          <w:szCs w:val="22"/>
        </w:rPr>
        <w:t>the Commission for Reception, Truth, and Reconciliation in Timor-Leste (</w:t>
      </w:r>
      <w:r w:rsidRPr="00BD5213">
        <w:rPr>
          <w:rFonts w:ascii="Arial" w:hAnsi="Arial" w:cs="Arial"/>
          <w:sz w:val="22"/>
          <w:szCs w:val="22"/>
        </w:rPr>
        <w:t>CAVR</w:t>
      </w:r>
      <w:r w:rsidR="00C55C6D">
        <w:rPr>
          <w:rFonts w:ascii="Arial" w:hAnsi="Arial" w:cs="Arial"/>
          <w:sz w:val="22"/>
          <w:szCs w:val="22"/>
        </w:rPr>
        <w:t>)</w:t>
      </w:r>
      <w:r w:rsidRPr="00BD5213">
        <w:rPr>
          <w:rFonts w:ascii="Arial" w:hAnsi="Arial" w:cs="Arial"/>
          <w:sz w:val="22"/>
          <w:szCs w:val="22"/>
        </w:rPr>
        <w:t xml:space="preserve">, that thousands of East Timorese children, now adults, were forcibly transferred to Indonesia. </w:t>
      </w:r>
      <w:r w:rsidR="00C55C6D">
        <w:rPr>
          <w:rFonts w:ascii="Arial" w:hAnsi="Arial" w:cs="Arial"/>
          <w:sz w:val="22"/>
          <w:szCs w:val="22"/>
        </w:rPr>
        <w:t>In its</w:t>
      </w:r>
      <w:r w:rsidRPr="00BD5213">
        <w:rPr>
          <w:rFonts w:ascii="Arial" w:hAnsi="Arial" w:cs="Arial"/>
          <w:sz w:val="22"/>
          <w:szCs w:val="22"/>
        </w:rPr>
        <w:t xml:space="preserve"> recommendation </w:t>
      </w:r>
      <w:r w:rsidR="00C55C6D">
        <w:rPr>
          <w:rFonts w:ascii="Arial" w:hAnsi="Arial" w:cs="Arial"/>
          <w:sz w:val="22"/>
          <w:szCs w:val="22"/>
        </w:rPr>
        <w:t>for</w:t>
      </w:r>
      <w:r w:rsidR="00C55C6D" w:rsidRPr="00BD5213">
        <w:rPr>
          <w:rFonts w:ascii="Arial" w:hAnsi="Arial" w:cs="Arial"/>
          <w:sz w:val="22"/>
          <w:szCs w:val="22"/>
        </w:rPr>
        <w:t xml:space="preserve"> </w:t>
      </w:r>
      <w:r w:rsidRPr="00BD5213">
        <w:rPr>
          <w:rFonts w:ascii="Arial" w:hAnsi="Arial" w:cs="Arial"/>
          <w:sz w:val="22"/>
          <w:szCs w:val="22"/>
        </w:rPr>
        <w:t xml:space="preserve">a </w:t>
      </w:r>
      <w:r w:rsidR="00C55C6D">
        <w:rPr>
          <w:rFonts w:ascii="Arial" w:hAnsi="Arial" w:cs="Arial"/>
          <w:sz w:val="22"/>
          <w:szCs w:val="22"/>
        </w:rPr>
        <w:t>c</w:t>
      </w:r>
      <w:r w:rsidRPr="00BD5213">
        <w:rPr>
          <w:rFonts w:ascii="Arial" w:hAnsi="Arial" w:cs="Arial"/>
          <w:sz w:val="22"/>
          <w:szCs w:val="22"/>
        </w:rPr>
        <w:t xml:space="preserve">ommission for </w:t>
      </w:r>
      <w:r w:rsidR="00C55C6D">
        <w:rPr>
          <w:rFonts w:ascii="Arial" w:hAnsi="Arial" w:cs="Arial"/>
          <w:sz w:val="22"/>
          <w:szCs w:val="22"/>
        </w:rPr>
        <w:t>d</w:t>
      </w:r>
      <w:r w:rsidRPr="00BD5213">
        <w:rPr>
          <w:rFonts w:ascii="Arial" w:hAnsi="Arial" w:cs="Arial"/>
          <w:sz w:val="22"/>
          <w:szCs w:val="22"/>
        </w:rPr>
        <w:t xml:space="preserve">isappeared </w:t>
      </w:r>
      <w:r w:rsidR="00C55C6D">
        <w:rPr>
          <w:rFonts w:ascii="Arial" w:hAnsi="Arial" w:cs="Arial"/>
          <w:sz w:val="22"/>
          <w:szCs w:val="22"/>
        </w:rPr>
        <w:t>p</w:t>
      </w:r>
      <w:r w:rsidRPr="00BD5213">
        <w:rPr>
          <w:rFonts w:ascii="Arial" w:hAnsi="Arial" w:cs="Arial"/>
          <w:sz w:val="22"/>
          <w:szCs w:val="22"/>
        </w:rPr>
        <w:t>ersons, the CTF recommended that both countries take action to identify the whereabouts of children separated from their families and notify their families in Timor-Leste.</w:t>
      </w:r>
    </w:p>
    <w:p w14:paraId="473E6FF0" w14:textId="26352524" w:rsidR="00280B87" w:rsidRDefault="008F66A7" w:rsidP="00280B87">
      <w:pPr>
        <w:pStyle w:val="Normal1"/>
        <w:jc w:val="both"/>
        <w:rPr>
          <w:rFonts w:ascii="Arial" w:hAnsi="Arial" w:cs="Arial"/>
          <w:sz w:val="22"/>
          <w:szCs w:val="22"/>
        </w:rPr>
      </w:pPr>
      <w:r>
        <w:rPr>
          <w:rFonts w:ascii="Arial" w:eastAsia="Times New Roman" w:hAnsi="Arial" w:cs="Arial"/>
          <w:sz w:val="22"/>
          <w:szCs w:val="22"/>
          <w:lang w:val="en-US"/>
        </w:rPr>
        <w:t xml:space="preserve">There </w:t>
      </w:r>
      <w:r w:rsidR="00C55C6D">
        <w:rPr>
          <w:rFonts w:ascii="Arial" w:eastAsia="Times New Roman" w:hAnsi="Arial" w:cs="Arial"/>
          <w:sz w:val="22"/>
          <w:szCs w:val="22"/>
          <w:lang w:val="en-US"/>
        </w:rPr>
        <w:t>has been</w:t>
      </w:r>
      <w:r>
        <w:rPr>
          <w:rFonts w:ascii="Arial" w:eastAsia="Times New Roman" w:hAnsi="Arial" w:cs="Arial"/>
          <w:sz w:val="22"/>
          <w:szCs w:val="22"/>
          <w:lang w:val="en-US"/>
        </w:rPr>
        <w:t xml:space="preserve"> no significant progress on this recommendation. Therefore, </w:t>
      </w:r>
      <w:r>
        <w:rPr>
          <w:rFonts w:ascii="Arial" w:hAnsi="Arial" w:cs="Arial"/>
          <w:sz w:val="22"/>
          <w:szCs w:val="22"/>
        </w:rPr>
        <w:t>s</w:t>
      </w:r>
      <w:r w:rsidR="00280B87" w:rsidRPr="00127EE3">
        <w:rPr>
          <w:rFonts w:ascii="Arial" w:hAnsi="Arial" w:cs="Arial"/>
          <w:sz w:val="22"/>
          <w:szCs w:val="22"/>
        </w:rPr>
        <w:t>ince 2013, AJAR</w:t>
      </w:r>
      <w:r w:rsidR="00C55C6D">
        <w:rPr>
          <w:rFonts w:ascii="Arial" w:hAnsi="Arial" w:cs="Arial"/>
          <w:sz w:val="22"/>
          <w:szCs w:val="22"/>
        </w:rPr>
        <w:t>, in conjunction with a civil society-formed w</w:t>
      </w:r>
      <w:r w:rsidR="00280B87" w:rsidRPr="00127EE3">
        <w:rPr>
          <w:rFonts w:ascii="Arial" w:hAnsi="Arial" w:cs="Arial"/>
          <w:sz w:val="22"/>
          <w:szCs w:val="22"/>
        </w:rPr>
        <w:t xml:space="preserve">orking </w:t>
      </w:r>
      <w:r w:rsidR="00C55C6D">
        <w:rPr>
          <w:rFonts w:ascii="Arial" w:hAnsi="Arial" w:cs="Arial"/>
          <w:sz w:val="22"/>
          <w:szCs w:val="22"/>
        </w:rPr>
        <w:t>g</w:t>
      </w:r>
      <w:r w:rsidR="00280B87" w:rsidRPr="00127EE3">
        <w:rPr>
          <w:rFonts w:ascii="Arial" w:hAnsi="Arial" w:cs="Arial"/>
          <w:sz w:val="22"/>
          <w:szCs w:val="22"/>
        </w:rPr>
        <w:t>roup</w:t>
      </w:r>
      <w:r w:rsidR="00C55C6D">
        <w:rPr>
          <w:rFonts w:ascii="Arial" w:hAnsi="Arial" w:cs="Arial"/>
          <w:sz w:val="22"/>
          <w:szCs w:val="22"/>
        </w:rPr>
        <w:t>,</w:t>
      </w:r>
      <w:r w:rsidR="00280B87" w:rsidRPr="00127EE3">
        <w:rPr>
          <w:rFonts w:ascii="Arial" w:hAnsi="Arial" w:cs="Arial"/>
          <w:sz w:val="22"/>
          <w:szCs w:val="22"/>
        </w:rPr>
        <w:t xml:space="preserve"> has led </w:t>
      </w:r>
      <w:r w:rsidR="00C55C6D">
        <w:rPr>
          <w:rFonts w:ascii="Arial" w:hAnsi="Arial" w:cs="Arial"/>
          <w:sz w:val="22"/>
          <w:szCs w:val="22"/>
        </w:rPr>
        <w:t>the</w:t>
      </w:r>
      <w:r w:rsidR="00280B87" w:rsidRPr="00127EE3">
        <w:rPr>
          <w:rFonts w:ascii="Arial" w:hAnsi="Arial" w:cs="Arial"/>
          <w:sz w:val="22"/>
          <w:szCs w:val="22"/>
        </w:rPr>
        <w:t xml:space="preserve"> search</w:t>
      </w:r>
      <w:r w:rsidR="00C55C6D">
        <w:rPr>
          <w:rFonts w:ascii="Arial" w:hAnsi="Arial" w:cs="Arial"/>
          <w:sz w:val="22"/>
          <w:szCs w:val="22"/>
        </w:rPr>
        <w:t xml:space="preserve"> for</w:t>
      </w:r>
      <w:r w:rsidR="00280B87" w:rsidRPr="00127EE3">
        <w:rPr>
          <w:rFonts w:ascii="Arial" w:hAnsi="Arial" w:cs="Arial"/>
          <w:sz w:val="22"/>
          <w:szCs w:val="22"/>
        </w:rPr>
        <w:t xml:space="preserve"> the Stolen Children of Timor-Leste. The searching process </w:t>
      </w:r>
      <w:r w:rsidR="00474AB6">
        <w:rPr>
          <w:rFonts w:ascii="Arial" w:hAnsi="Arial" w:cs="Arial"/>
          <w:sz w:val="22"/>
          <w:szCs w:val="22"/>
        </w:rPr>
        <w:t>for the Stolen Children</w:t>
      </w:r>
      <w:r w:rsidR="00280B87" w:rsidRPr="00127EE3">
        <w:rPr>
          <w:rFonts w:ascii="Arial" w:hAnsi="Arial" w:cs="Arial"/>
          <w:sz w:val="22"/>
          <w:szCs w:val="22"/>
        </w:rPr>
        <w:t xml:space="preserve"> is slightly unique from other case</w:t>
      </w:r>
      <w:r w:rsidR="00474AB6">
        <w:rPr>
          <w:rFonts w:ascii="Arial" w:hAnsi="Arial" w:cs="Arial"/>
          <w:sz w:val="22"/>
          <w:szCs w:val="22"/>
        </w:rPr>
        <w:t>s</w:t>
      </w:r>
      <w:r w:rsidR="00280B87" w:rsidRPr="00127EE3">
        <w:rPr>
          <w:rFonts w:ascii="Arial" w:hAnsi="Arial" w:cs="Arial"/>
          <w:sz w:val="22"/>
          <w:szCs w:val="22"/>
        </w:rPr>
        <w:t xml:space="preserve"> of disappearance</w:t>
      </w:r>
      <w:r w:rsidR="00474AB6">
        <w:rPr>
          <w:rFonts w:ascii="Arial" w:hAnsi="Arial" w:cs="Arial"/>
          <w:sz w:val="22"/>
          <w:szCs w:val="22"/>
        </w:rPr>
        <w:t xml:space="preserve"> </w:t>
      </w:r>
      <w:r w:rsidR="00280B87" w:rsidRPr="00127EE3">
        <w:rPr>
          <w:rFonts w:ascii="Arial" w:hAnsi="Arial" w:cs="Arial"/>
          <w:sz w:val="22"/>
          <w:szCs w:val="22"/>
        </w:rPr>
        <w:t xml:space="preserve">since </w:t>
      </w:r>
      <w:r w:rsidR="00474AB6">
        <w:rPr>
          <w:rFonts w:ascii="Arial" w:hAnsi="Arial" w:cs="Arial"/>
          <w:sz w:val="22"/>
          <w:szCs w:val="22"/>
        </w:rPr>
        <w:t>it</w:t>
      </w:r>
      <w:r w:rsidR="00280B87" w:rsidRPr="00127EE3">
        <w:rPr>
          <w:rFonts w:ascii="Arial" w:hAnsi="Arial" w:cs="Arial"/>
          <w:sz w:val="22"/>
          <w:szCs w:val="22"/>
        </w:rPr>
        <w:t xml:space="preserve"> covers two countries. </w:t>
      </w:r>
      <w:r>
        <w:rPr>
          <w:rFonts w:ascii="Arial" w:hAnsi="Arial" w:cs="Arial"/>
          <w:sz w:val="22"/>
          <w:szCs w:val="22"/>
        </w:rPr>
        <w:t xml:space="preserve">During the process, civil society in </w:t>
      </w:r>
      <w:r w:rsidR="00474AB6">
        <w:rPr>
          <w:rFonts w:ascii="Arial" w:hAnsi="Arial" w:cs="Arial"/>
          <w:sz w:val="22"/>
          <w:szCs w:val="22"/>
        </w:rPr>
        <w:t>both</w:t>
      </w:r>
      <w:r>
        <w:rPr>
          <w:rFonts w:ascii="Arial" w:hAnsi="Arial" w:cs="Arial"/>
          <w:sz w:val="22"/>
          <w:szCs w:val="22"/>
        </w:rPr>
        <w:t xml:space="preserve"> countries</w:t>
      </w:r>
      <w:r w:rsidR="00474AB6">
        <w:rPr>
          <w:rFonts w:ascii="Arial" w:hAnsi="Arial" w:cs="Arial"/>
          <w:sz w:val="22"/>
          <w:szCs w:val="22"/>
        </w:rPr>
        <w:t xml:space="preserve"> </w:t>
      </w:r>
      <w:r>
        <w:rPr>
          <w:rFonts w:ascii="Arial" w:hAnsi="Arial" w:cs="Arial"/>
          <w:sz w:val="22"/>
          <w:szCs w:val="22"/>
        </w:rPr>
        <w:t xml:space="preserve">work together </w:t>
      </w:r>
      <w:r w:rsidR="00474AB6">
        <w:rPr>
          <w:rFonts w:ascii="Arial" w:hAnsi="Arial" w:cs="Arial"/>
          <w:sz w:val="22"/>
          <w:szCs w:val="22"/>
        </w:rPr>
        <w:t>to</w:t>
      </w:r>
      <w:r>
        <w:rPr>
          <w:rFonts w:ascii="Arial" w:hAnsi="Arial" w:cs="Arial"/>
          <w:sz w:val="22"/>
          <w:szCs w:val="22"/>
        </w:rPr>
        <w:t xml:space="preserve"> search for disappear</w:t>
      </w:r>
      <w:r w:rsidR="00474AB6">
        <w:rPr>
          <w:rFonts w:ascii="Arial" w:hAnsi="Arial" w:cs="Arial"/>
          <w:sz w:val="22"/>
          <w:szCs w:val="22"/>
        </w:rPr>
        <w:t>ed</w:t>
      </w:r>
      <w:r>
        <w:rPr>
          <w:rFonts w:ascii="Arial" w:hAnsi="Arial" w:cs="Arial"/>
          <w:sz w:val="22"/>
          <w:szCs w:val="22"/>
        </w:rPr>
        <w:t xml:space="preserve"> person</w:t>
      </w:r>
      <w:r w:rsidR="00474AB6">
        <w:rPr>
          <w:rFonts w:ascii="Arial" w:hAnsi="Arial" w:cs="Arial"/>
          <w:sz w:val="22"/>
          <w:szCs w:val="22"/>
        </w:rPr>
        <w:t>s</w:t>
      </w:r>
      <w:r>
        <w:rPr>
          <w:rFonts w:ascii="Arial" w:hAnsi="Arial" w:cs="Arial"/>
          <w:sz w:val="22"/>
          <w:szCs w:val="22"/>
        </w:rPr>
        <w:t xml:space="preserve"> in Indonesia and their famil</w:t>
      </w:r>
      <w:r w:rsidR="00474AB6">
        <w:rPr>
          <w:rFonts w:ascii="Arial" w:hAnsi="Arial" w:cs="Arial"/>
          <w:sz w:val="22"/>
          <w:szCs w:val="22"/>
        </w:rPr>
        <w:t>y members</w:t>
      </w:r>
      <w:r>
        <w:rPr>
          <w:rFonts w:ascii="Arial" w:hAnsi="Arial" w:cs="Arial"/>
          <w:sz w:val="22"/>
          <w:szCs w:val="22"/>
        </w:rPr>
        <w:t xml:space="preserve"> in Timor</w:t>
      </w:r>
      <w:r w:rsidR="00474AB6">
        <w:rPr>
          <w:rFonts w:ascii="Arial" w:hAnsi="Arial" w:cs="Arial"/>
          <w:sz w:val="22"/>
          <w:szCs w:val="22"/>
        </w:rPr>
        <w:t>-</w:t>
      </w:r>
      <w:r>
        <w:rPr>
          <w:rFonts w:ascii="Arial" w:hAnsi="Arial" w:cs="Arial"/>
          <w:sz w:val="22"/>
          <w:szCs w:val="22"/>
        </w:rPr>
        <w:t xml:space="preserve">Leste. </w:t>
      </w:r>
      <w:r w:rsidR="00474AB6">
        <w:rPr>
          <w:rFonts w:ascii="Arial" w:hAnsi="Arial" w:cs="Arial"/>
          <w:sz w:val="22"/>
          <w:szCs w:val="22"/>
        </w:rPr>
        <w:t>The working group</w:t>
      </w:r>
      <w:r>
        <w:rPr>
          <w:rFonts w:ascii="Arial" w:hAnsi="Arial" w:cs="Arial"/>
          <w:sz w:val="22"/>
          <w:szCs w:val="22"/>
        </w:rPr>
        <w:t xml:space="preserve"> also </w:t>
      </w:r>
      <w:r w:rsidR="009C5992">
        <w:rPr>
          <w:rFonts w:ascii="Arial" w:hAnsi="Arial" w:cs="Arial"/>
          <w:sz w:val="22"/>
          <w:szCs w:val="22"/>
        </w:rPr>
        <w:t>engages</w:t>
      </w:r>
      <w:r>
        <w:rPr>
          <w:rFonts w:ascii="Arial" w:hAnsi="Arial" w:cs="Arial"/>
          <w:sz w:val="22"/>
          <w:szCs w:val="22"/>
        </w:rPr>
        <w:t xml:space="preserve"> with the</w:t>
      </w:r>
      <w:r w:rsidR="00474AB6">
        <w:rPr>
          <w:rFonts w:ascii="Arial" w:hAnsi="Arial" w:cs="Arial"/>
          <w:sz w:val="22"/>
          <w:szCs w:val="22"/>
        </w:rPr>
        <w:t xml:space="preserve"> n</w:t>
      </w:r>
      <w:r>
        <w:rPr>
          <w:rFonts w:ascii="Arial" w:hAnsi="Arial" w:cs="Arial"/>
          <w:sz w:val="22"/>
          <w:szCs w:val="22"/>
        </w:rPr>
        <w:t xml:space="preserve">ational </w:t>
      </w:r>
      <w:r w:rsidR="00474AB6">
        <w:rPr>
          <w:rFonts w:ascii="Arial" w:hAnsi="Arial" w:cs="Arial"/>
          <w:sz w:val="22"/>
          <w:szCs w:val="22"/>
        </w:rPr>
        <w:t>h</w:t>
      </w:r>
      <w:r>
        <w:rPr>
          <w:rFonts w:ascii="Arial" w:hAnsi="Arial" w:cs="Arial"/>
          <w:sz w:val="22"/>
          <w:szCs w:val="22"/>
        </w:rPr>
        <w:t xml:space="preserve">uman </w:t>
      </w:r>
      <w:r w:rsidR="00474AB6">
        <w:rPr>
          <w:rFonts w:ascii="Arial" w:hAnsi="Arial" w:cs="Arial"/>
          <w:sz w:val="22"/>
          <w:szCs w:val="22"/>
        </w:rPr>
        <w:t>r</w:t>
      </w:r>
      <w:r>
        <w:rPr>
          <w:rFonts w:ascii="Arial" w:hAnsi="Arial" w:cs="Arial"/>
          <w:sz w:val="22"/>
          <w:szCs w:val="22"/>
        </w:rPr>
        <w:t xml:space="preserve">ights </w:t>
      </w:r>
      <w:r w:rsidR="00474AB6">
        <w:rPr>
          <w:rFonts w:ascii="Arial" w:hAnsi="Arial" w:cs="Arial"/>
          <w:sz w:val="22"/>
          <w:szCs w:val="22"/>
        </w:rPr>
        <w:t>i</w:t>
      </w:r>
      <w:r>
        <w:rPr>
          <w:rFonts w:ascii="Arial" w:hAnsi="Arial" w:cs="Arial"/>
          <w:sz w:val="22"/>
          <w:szCs w:val="22"/>
        </w:rPr>
        <w:t>nstitutions and government in</w:t>
      </w:r>
      <w:r w:rsidR="00474AB6">
        <w:rPr>
          <w:rFonts w:ascii="Arial" w:hAnsi="Arial" w:cs="Arial"/>
          <w:sz w:val="22"/>
          <w:szCs w:val="22"/>
        </w:rPr>
        <w:t xml:space="preserve"> </w:t>
      </w:r>
      <w:r w:rsidR="009C5992">
        <w:rPr>
          <w:rFonts w:ascii="Arial" w:hAnsi="Arial" w:cs="Arial"/>
          <w:sz w:val="22"/>
          <w:szCs w:val="22"/>
        </w:rPr>
        <w:t>each</w:t>
      </w:r>
      <w:r>
        <w:rPr>
          <w:rFonts w:ascii="Arial" w:hAnsi="Arial" w:cs="Arial"/>
          <w:sz w:val="22"/>
          <w:szCs w:val="22"/>
        </w:rPr>
        <w:t xml:space="preserve"> countr</w:t>
      </w:r>
      <w:r w:rsidR="009C5992">
        <w:rPr>
          <w:rFonts w:ascii="Arial" w:hAnsi="Arial" w:cs="Arial"/>
          <w:sz w:val="22"/>
          <w:szCs w:val="22"/>
        </w:rPr>
        <w:t>y</w:t>
      </w:r>
      <w:r>
        <w:rPr>
          <w:rFonts w:ascii="Arial" w:hAnsi="Arial" w:cs="Arial"/>
          <w:sz w:val="22"/>
          <w:szCs w:val="22"/>
        </w:rPr>
        <w:t xml:space="preserve">. </w:t>
      </w:r>
      <w:r w:rsidR="009C5992">
        <w:rPr>
          <w:rFonts w:ascii="Arial" w:hAnsi="Arial" w:cs="Arial"/>
          <w:sz w:val="22"/>
          <w:szCs w:val="22"/>
        </w:rPr>
        <w:t xml:space="preserve">Given the exceptional process and experience </w:t>
      </w:r>
      <w:r w:rsidR="009C5992">
        <w:rPr>
          <w:rFonts w:ascii="Arial" w:hAnsi="Arial" w:cs="Arial"/>
          <w:sz w:val="22"/>
          <w:szCs w:val="22"/>
        </w:rPr>
        <w:lastRenderedPageBreak/>
        <w:t>associated with the search for the Stolen Children, AJAR is positioned to provide an important perspective on the search for disappeared person and a unique contribution to the</w:t>
      </w:r>
      <w:r>
        <w:rPr>
          <w:rFonts w:ascii="Arial" w:hAnsi="Arial" w:cs="Arial"/>
          <w:sz w:val="22"/>
          <w:szCs w:val="22"/>
        </w:rPr>
        <w:t xml:space="preserve"> </w:t>
      </w:r>
      <w:r w:rsidR="005E31C2">
        <w:rPr>
          <w:rFonts w:ascii="Arial" w:hAnsi="Arial" w:cs="Arial"/>
          <w:sz w:val="22"/>
          <w:szCs w:val="22"/>
        </w:rPr>
        <w:t xml:space="preserve">Draft </w:t>
      </w:r>
      <w:r w:rsidR="009C5992">
        <w:rPr>
          <w:rFonts w:ascii="Arial" w:hAnsi="Arial" w:cs="Arial"/>
          <w:sz w:val="22"/>
          <w:szCs w:val="22"/>
        </w:rPr>
        <w:t>G</w:t>
      </w:r>
      <w:r>
        <w:rPr>
          <w:rFonts w:ascii="Arial" w:hAnsi="Arial" w:cs="Arial"/>
          <w:sz w:val="22"/>
          <w:szCs w:val="22"/>
        </w:rPr>
        <w:t xml:space="preserve">uiding </w:t>
      </w:r>
      <w:r w:rsidR="009C5992">
        <w:rPr>
          <w:rFonts w:ascii="Arial" w:hAnsi="Arial" w:cs="Arial"/>
          <w:sz w:val="22"/>
          <w:szCs w:val="22"/>
        </w:rPr>
        <w:t>P</w:t>
      </w:r>
      <w:r w:rsidR="00260480">
        <w:rPr>
          <w:rFonts w:ascii="Arial" w:hAnsi="Arial" w:cs="Arial"/>
          <w:sz w:val="22"/>
          <w:szCs w:val="22"/>
        </w:rPr>
        <w:t xml:space="preserve">rinciples for </w:t>
      </w:r>
      <w:r w:rsidR="009C5992">
        <w:rPr>
          <w:rFonts w:ascii="Arial" w:hAnsi="Arial" w:cs="Arial"/>
          <w:sz w:val="22"/>
          <w:szCs w:val="22"/>
        </w:rPr>
        <w:t>the S</w:t>
      </w:r>
      <w:r w:rsidR="00260480">
        <w:rPr>
          <w:rFonts w:ascii="Arial" w:hAnsi="Arial" w:cs="Arial"/>
          <w:sz w:val="22"/>
          <w:szCs w:val="22"/>
        </w:rPr>
        <w:t xml:space="preserve">earch </w:t>
      </w:r>
      <w:r w:rsidR="009C5992">
        <w:rPr>
          <w:rFonts w:ascii="Arial" w:hAnsi="Arial" w:cs="Arial"/>
          <w:sz w:val="22"/>
          <w:szCs w:val="22"/>
        </w:rPr>
        <w:t>for Disappeared Persons</w:t>
      </w:r>
      <w:r w:rsidR="00260480">
        <w:rPr>
          <w:rFonts w:ascii="Arial" w:hAnsi="Arial" w:cs="Arial"/>
          <w:sz w:val="22"/>
          <w:szCs w:val="22"/>
        </w:rPr>
        <w:t xml:space="preserve">. </w:t>
      </w:r>
    </w:p>
    <w:p w14:paraId="4159168A" w14:textId="77777777" w:rsidR="00260480" w:rsidRDefault="00260480" w:rsidP="00280B87">
      <w:pPr>
        <w:pStyle w:val="Normal1"/>
        <w:jc w:val="both"/>
        <w:rPr>
          <w:rFonts w:ascii="Arial" w:hAnsi="Arial" w:cs="Arial"/>
          <w:sz w:val="22"/>
          <w:szCs w:val="22"/>
        </w:rPr>
      </w:pPr>
    </w:p>
    <w:p w14:paraId="11C2897F" w14:textId="246A1688" w:rsidR="00260480" w:rsidRPr="00127EE3" w:rsidRDefault="009C5992" w:rsidP="00280B87">
      <w:pPr>
        <w:pStyle w:val="Normal1"/>
        <w:jc w:val="both"/>
        <w:rPr>
          <w:rFonts w:ascii="Arial" w:hAnsi="Arial" w:cs="Arial"/>
          <w:sz w:val="22"/>
          <w:szCs w:val="22"/>
        </w:rPr>
      </w:pPr>
      <w:r>
        <w:rPr>
          <w:rFonts w:ascii="Arial" w:hAnsi="Arial" w:cs="Arial"/>
          <w:sz w:val="22"/>
          <w:szCs w:val="22"/>
        </w:rPr>
        <w:t>F</w:t>
      </w:r>
      <w:r w:rsidR="005E31C2">
        <w:rPr>
          <w:rFonts w:ascii="Arial" w:hAnsi="Arial" w:cs="Arial"/>
          <w:sz w:val="22"/>
          <w:szCs w:val="22"/>
        </w:rPr>
        <w:t>or f</w:t>
      </w:r>
      <w:r>
        <w:rPr>
          <w:rFonts w:ascii="Arial" w:hAnsi="Arial" w:cs="Arial"/>
          <w:sz w:val="22"/>
          <w:szCs w:val="22"/>
        </w:rPr>
        <w:t>urther d</w:t>
      </w:r>
      <w:r w:rsidR="00260480">
        <w:rPr>
          <w:rFonts w:ascii="Arial" w:hAnsi="Arial" w:cs="Arial"/>
          <w:sz w:val="22"/>
          <w:szCs w:val="22"/>
        </w:rPr>
        <w:t>etail</w:t>
      </w:r>
      <w:r>
        <w:rPr>
          <w:rFonts w:ascii="Arial" w:hAnsi="Arial" w:cs="Arial"/>
          <w:sz w:val="22"/>
          <w:szCs w:val="22"/>
        </w:rPr>
        <w:t xml:space="preserve"> concerning AJAR’s search for the Stolen Children, including some of the lessons learned from AJAR’s initiatives, </w:t>
      </w:r>
      <w:r w:rsidR="005E31C2">
        <w:rPr>
          <w:rFonts w:ascii="Arial" w:hAnsi="Arial" w:cs="Arial"/>
          <w:sz w:val="22"/>
          <w:szCs w:val="22"/>
        </w:rPr>
        <w:t xml:space="preserve">see Section III. </w:t>
      </w:r>
      <w:r>
        <w:rPr>
          <w:rFonts w:ascii="Arial" w:hAnsi="Arial" w:cs="Arial"/>
          <w:sz w:val="22"/>
          <w:szCs w:val="22"/>
        </w:rPr>
        <w:t xml:space="preserve">  </w:t>
      </w:r>
      <w:r w:rsidR="00260480">
        <w:rPr>
          <w:rFonts w:ascii="Arial" w:hAnsi="Arial" w:cs="Arial"/>
          <w:sz w:val="22"/>
          <w:szCs w:val="22"/>
        </w:rPr>
        <w:t xml:space="preserve"> </w:t>
      </w:r>
    </w:p>
    <w:p w14:paraId="6F218D0C" w14:textId="77777777" w:rsidR="00280B87" w:rsidRPr="00280B87" w:rsidRDefault="00280B87" w:rsidP="00280B87">
      <w:pPr>
        <w:rPr>
          <w:rFonts w:ascii="Arial" w:hAnsi="Arial" w:cs="Arial"/>
          <w:sz w:val="22"/>
          <w:szCs w:val="22"/>
        </w:rPr>
      </w:pPr>
    </w:p>
    <w:p w14:paraId="752D033C" w14:textId="16B32596" w:rsidR="00E92DF5" w:rsidRPr="00260480" w:rsidRDefault="00E92DF5" w:rsidP="0026669C">
      <w:pPr>
        <w:pStyle w:val="ListParagraph"/>
        <w:numPr>
          <w:ilvl w:val="0"/>
          <w:numId w:val="1"/>
        </w:numPr>
        <w:rPr>
          <w:rFonts w:ascii="Arial" w:hAnsi="Arial" w:cs="Arial"/>
          <w:sz w:val="22"/>
          <w:szCs w:val="22"/>
          <w:u w:val="single"/>
        </w:rPr>
      </w:pPr>
      <w:r w:rsidRPr="00260480">
        <w:rPr>
          <w:rFonts w:ascii="Arial" w:hAnsi="Arial" w:cs="Arial"/>
          <w:b/>
          <w:sz w:val="22"/>
          <w:szCs w:val="22"/>
          <w:u w:val="single"/>
        </w:rPr>
        <w:t xml:space="preserve">Comments and </w:t>
      </w:r>
      <w:r w:rsidR="005E31C2">
        <w:rPr>
          <w:rFonts w:ascii="Arial" w:hAnsi="Arial" w:cs="Arial"/>
          <w:b/>
          <w:sz w:val="22"/>
          <w:szCs w:val="22"/>
          <w:u w:val="single"/>
        </w:rPr>
        <w:t>P</w:t>
      </w:r>
      <w:r w:rsidRPr="00260480">
        <w:rPr>
          <w:rFonts w:ascii="Arial" w:hAnsi="Arial" w:cs="Arial"/>
          <w:b/>
          <w:sz w:val="22"/>
          <w:szCs w:val="22"/>
          <w:u w:val="single"/>
        </w:rPr>
        <w:t xml:space="preserve">roposed </w:t>
      </w:r>
      <w:r w:rsidR="005E31C2">
        <w:rPr>
          <w:rFonts w:ascii="Arial" w:hAnsi="Arial" w:cs="Arial"/>
          <w:b/>
          <w:sz w:val="22"/>
          <w:szCs w:val="22"/>
          <w:u w:val="single"/>
        </w:rPr>
        <w:t>T</w:t>
      </w:r>
      <w:r w:rsidRPr="00260480">
        <w:rPr>
          <w:rFonts w:ascii="Arial" w:hAnsi="Arial" w:cs="Arial"/>
          <w:b/>
          <w:sz w:val="22"/>
          <w:szCs w:val="22"/>
          <w:u w:val="single"/>
        </w:rPr>
        <w:t xml:space="preserve">ext </w:t>
      </w:r>
      <w:r w:rsidR="005E31C2">
        <w:rPr>
          <w:rFonts w:ascii="Arial" w:hAnsi="Arial" w:cs="Arial"/>
          <w:b/>
          <w:sz w:val="22"/>
          <w:szCs w:val="22"/>
          <w:u w:val="single"/>
        </w:rPr>
        <w:t>for the Draft P</w:t>
      </w:r>
      <w:r w:rsidRPr="00260480">
        <w:rPr>
          <w:rFonts w:ascii="Arial" w:hAnsi="Arial" w:cs="Arial"/>
          <w:b/>
          <w:sz w:val="22"/>
          <w:szCs w:val="22"/>
          <w:u w:val="single"/>
        </w:rPr>
        <w:t>rinciples</w:t>
      </w:r>
    </w:p>
    <w:p w14:paraId="5AE21AFE" w14:textId="77777777" w:rsidR="00E92DF5" w:rsidRPr="000D7591" w:rsidRDefault="00E92DF5" w:rsidP="00E92DF5">
      <w:pPr>
        <w:jc w:val="both"/>
        <w:rPr>
          <w:rFonts w:ascii="Arial" w:hAnsi="Arial" w:cs="Arial"/>
          <w:sz w:val="22"/>
          <w:szCs w:val="22"/>
        </w:rPr>
      </w:pPr>
    </w:p>
    <w:p w14:paraId="2F326867"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2, paragraph 1</w:t>
      </w:r>
    </w:p>
    <w:p w14:paraId="3BDC0100" w14:textId="77777777" w:rsidR="00E92DF5" w:rsidRPr="000D7591" w:rsidRDefault="00E92DF5" w:rsidP="00E92DF5">
      <w:pPr>
        <w:jc w:val="both"/>
        <w:rPr>
          <w:rFonts w:ascii="Arial" w:hAnsi="Arial" w:cs="Arial"/>
          <w:sz w:val="22"/>
          <w:szCs w:val="22"/>
        </w:rPr>
      </w:pPr>
    </w:p>
    <w:p w14:paraId="021F1EB7"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 xml:space="preserve">Comment: </w:t>
      </w:r>
    </w:p>
    <w:p w14:paraId="7EEA116B" w14:textId="5E5B9061" w:rsidR="00E92DF5" w:rsidRPr="000D7591" w:rsidRDefault="00E92DF5" w:rsidP="00E92DF5">
      <w:pPr>
        <w:jc w:val="both"/>
        <w:rPr>
          <w:rFonts w:ascii="Arial" w:hAnsi="Arial" w:cs="Arial"/>
          <w:sz w:val="22"/>
          <w:szCs w:val="22"/>
        </w:rPr>
      </w:pPr>
      <w:r w:rsidRPr="000D7591">
        <w:rPr>
          <w:rFonts w:ascii="Arial" w:hAnsi="Arial" w:cs="Arial"/>
          <w:sz w:val="22"/>
          <w:szCs w:val="22"/>
        </w:rPr>
        <w:t>We propose to add “context” in the paragraph</w:t>
      </w:r>
      <w:r w:rsidR="005E31C2">
        <w:rPr>
          <w:rFonts w:ascii="Arial" w:hAnsi="Arial" w:cs="Arial"/>
          <w:sz w:val="22"/>
          <w:szCs w:val="22"/>
        </w:rPr>
        <w:t xml:space="preserve"> to ensure consideration of </w:t>
      </w:r>
      <w:r w:rsidR="0008473F">
        <w:rPr>
          <w:rFonts w:ascii="Arial" w:hAnsi="Arial" w:cs="Arial"/>
          <w:sz w:val="22"/>
          <w:szCs w:val="22"/>
        </w:rPr>
        <w:t xml:space="preserve">cultural, geographical, historical, and logistical aspects of enforced disappearances. </w:t>
      </w:r>
    </w:p>
    <w:p w14:paraId="74AB25E3" w14:textId="77777777" w:rsidR="00E92DF5" w:rsidRPr="000D7591" w:rsidRDefault="00E92DF5" w:rsidP="00E92DF5">
      <w:pPr>
        <w:jc w:val="both"/>
        <w:rPr>
          <w:rFonts w:ascii="Arial" w:hAnsi="Arial" w:cs="Arial"/>
          <w:sz w:val="22"/>
          <w:szCs w:val="22"/>
        </w:rPr>
      </w:pPr>
    </w:p>
    <w:p w14:paraId="64D97B82"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Proposed text:</w:t>
      </w:r>
    </w:p>
    <w:tbl>
      <w:tblPr>
        <w:tblStyle w:val="TableGrid"/>
        <w:tblW w:w="0" w:type="auto"/>
        <w:tblLook w:val="04A0" w:firstRow="1" w:lastRow="0" w:firstColumn="1" w:lastColumn="0" w:noHBand="0" w:noVBand="1"/>
      </w:tblPr>
      <w:tblGrid>
        <w:gridCol w:w="8516"/>
      </w:tblGrid>
      <w:tr w:rsidR="00E92DF5" w:rsidRPr="000D7591" w14:paraId="4B7D527A" w14:textId="77777777">
        <w:tc>
          <w:tcPr>
            <w:tcW w:w="8516" w:type="dxa"/>
          </w:tcPr>
          <w:p w14:paraId="066428C9" w14:textId="77777777" w:rsidR="00E92DF5" w:rsidRPr="000D7591" w:rsidRDefault="00E92DF5" w:rsidP="0026669C">
            <w:pPr>
              <w:pStyle w:val="SingleTxtG"/>
              <w:ind w:left="0"/>
              <w:rPr>
                <w:rFonts w:ascii="Arial" w:hAnsi="Arial" w:cs="Arial"/>
                <w:sz w:val="22"/>
                <w:szCs w:val="22"/>
              </w:rPr>
            </w:pPr>
            <w:r w:rsidRPr="000D7591">
              <w:rPr>
                <w:rFonts w:ascii="Arial" w:hAnsi="Arial" w:cs="Arial"/>
                <w:sz w:val="22"/>
                <w:szCs w:val="22"/>
              </w:rPr>
              <w:t xml:space="preserve">1. The main purpose of a public policy on enforced disappearance should be prevention. It should be based on an analysis of the chief modalities, </w:t>
            </w:r>
            <w:r w:rsidRPr="002D5B0F">
              <w:rPr>
                <w:rFonts w:ascii="Arial" w:hAnsi="Arial" w:cs="Arial"/>
                <w:b/>
                <w:sz w:val="22"/>
                <w:szCs w:val="22"/>
              </w:rPr>
              <w:t>contexts</w:t>
            </w:r>
            <w:bookmarkStart w:id="0" w:name="_GoBack"/>
            <w:bookmarkEnd w:id="0"/>
            <w:r w:rsidRPr="000D7591">
              <w:rPr>
                <w:rFonts w:ascii="Arial" w:hAnsi="Arial" w:cs="Arial"/>
                <w:sz w:val="22"/>
                <w:szCs w:val="22"/>
              </w:rPr>
              <w:t>, and patterns of enforced disappearances in the country.</w:t>
            </w:r>
          </w:p>
        </w:tc>
      </w:tr>
    </w:tbl>
    <w:p w14:paraId="21D1F9A6" w14:textId="77777777" w:rsidR="00E92DF5" w:rsidRPr="000D7591" w:rsidRDefault="00E92DF5" w:rsidP="00E92DF5">
      <w:pPr>
        <w:jc w:val="both"/>
        <w:rPr>
          <w:rFonts w:ascii="Arial" w:hAnsi="Arial" w:cs="Arial"/>
          <w:sz w:val="22"/>
          <w:szCs w:val="22"/>
        </w:rPr>
      </w:pPr>
    </w:p>
    <w:p w14:paraId="0F631B4A"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2, paragraph 4</w:t>
      </w:r>
    </w:p>
    <w:p w14:paraId="681AB262" w14:textId="77777777" w:rsidR="00E92DF5" w:rsidRPr="000D7591" w:rsidRDefault="00E92DF5" w:rsidP="00E92DF5">
      <w:pPr>
        <w:jc w:val="both"/>
        <w:rPr>
          <w:rFonts w:ascii="Arial" w:hAnsi="Arial" w:cs="Arial"/>
          <w:sz w:val="22"/>
          <w:szCs w:val="22"/>
        </w:rPr>
      </w:pPr>
    </w:p>
    <w:p w14:paraId="633A44E6"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4D720997" w14:textId="145FAE59" w:rsidR="00E92DF5" w:rsidRPr="000D7591" w:rsidRDefault="00E92DF5" w:rsidP="00E92DF5">
      <w:pPr>
        <w:jc w:val="both"/>
        <w:rPr>
          <w:rFonts w:ascii="Arial" w:hAnsi="Arial" w:cs="Arial"/>
          <w:sz w:val="22"/>
          <w:szCs w:val="22"/>
        </w:rPr>
      </w:pPr>
      <w:r w:rsidRPr="000D7591">
        <w:rPr>
          <w:rFonts w:ascii="Arial" w:hAnsi="Arial" w:cs="Arial"/>
          <w:sz w:val="22"/>
          <w:szCs w:val="22"/>
        </w:rPr>
        <w:t xml:space="preserve">We note that </w:t>
      </w:r>
      <w:r w:rsidR="00633316">
        <w:rPr>
          <w:rFonts w:ascii="Arial" w:hAnsi="Arial" w:cs="Arial"/>
          <w:sz w:val="22"/>
          <w:szCs w:val="22"/>
        </w:rPr>
        <w:t>as a matter</w:t>
      </w:r>
      <w:r w:rsidR="00C50E66">
        <w:rPr>
          <w:rFonts w:ascii="Arial" w:hAnsi="Arial" w:cs="Arial"/>
          <w:sz w:val="22"/>
          <w:szCs w:val="22"/>
        </w:rPr>
        <w:t xml:space="preserve"> </w:t>
      </w:r>
      <w:r w:rsidRPr="000D7591">
        <w:rPr>
          <w:rFonts w:ascii="Arial" w:hAnsi="Arial" w:cs="Arial"/>
          <w:sz w:val="22"/>
          <w:szCs w:val="22"/>
        </w:rPr>
        <w:t xml:space="preserve">public policy, </w:t>
      </w:r>
      <w:r w:rsidR="00633316">
        <w:rPr>
          <w:rFonts w:ascii="Arial" w:hAnsi="Arial" w:cs="Arial"/>
          <w:sz w:val="22"/>
          <w:szCs w:val="22"/>
        </w:rPr>
        <w:t>the process</w:t>
      </w:r>
      <w:r w:rsidRPr="000D7591">
        <w:rPr>
          <w:rFonts w:ascii="Arial" w:hAnsi="Arial" w:cs="Arial"/>
          <w:sz w:val="22"/>
          <w:szCs w:val="22"/>
        </w:rPr>
        <w:t xml:space="preserve"> should be open to public participation and collaboration, such as </w:t>
      </w:r>
      <w:r w:rsidR="00633316">
        <w:rPr>
          <w:rFonts w:ascii="Arial" w:hAnsi="Arial" w:cs="Arial"/>
          <w:sz w:val="22"/>
          <w:szCs w:val="22"/>
        </w:rPr>
        <w:t xml:space="preserve">with </w:t>
      </w:r>
      <w:r w:rsidRPr="000D7591">
        <w:rPr>
          <w:rFonts w:ascii="Arial" w:hAnsi="Arial" w:cs="Arial"/>
          <w:sz w:val="22"/>
          <w:szCs w:val="22"/>
        </w:rPr>
        <w:t>academic experts and civil society organization</w:t>
      </w:r>
      <w:r w:rsidR="00C50E66">
        <w:rPr>
          <w:rFonts w:ascii="Arial" w:hAnsi="Arial" w:cs="Arial"/>
          <w:sz w:val="22"/>
          <w:szCs w:val="22"/>
        </w:rPr>
        <w:t>s</w:t>
      </w:r>
      <w:r w:rsidRPr="000D7591">
        <w:rPr>
          <w:rFonts w:ascii="Arial" w:hAnsi="Arial" w:cs="Arial"/>
          <w:sz w:val="22"/>
          <w:szCs w:val="22"/>
        </w:rPr>
        <w:t xml:space="preserve">. This </w:t>
      </w:r>
      <w:r w:rsidR="00633316">
        <w:rPr>
          <w:rFonts w:ascii="Arial" w:hAnsi="Arial" w:cs="Arial"/>
          <w:sz w:val="22"/>
          <w:szCs w:val="22"/>
        </w:rPr>
        <w:t>should a</w:t>
      </w:r>
      <w:r w:rsidRPr="000D7591">
        <w:rPr>
          <w:rFonts w:ascii="Arial" w:hAnsi="Arial" w:cs="Arial"/>
          <w:sz w:val="22"/>
          <w:szCs w:val="22"/>
        </w:rPr>
        <w:t>lso appl</w:t>
      </w:r>
      <w:r w:rsidR="00633316">
        <w:rPr>
          <w:rFonts w:ascii="Arial" w:hAnsi="Arial" w:cs="Arial"/>
          <w:sz w:val="22"/>
          <w:szCs w:val="22"/>
        </w:rPr>
        <w:t>y</w:t>
      </w:r>
      <w:r w:rsidRPr="000D7591">
        <w:rPr>
          <w:rFonts w:ascii="Arial" w:hAnsi="Arial" w:cs="Arial"/>
          <w:sz w:val="22"/>
          <w:szCs w:val="22"/>
        </w:rPr>
        <w:t xml:space="preserve"> in the process of formulating public policy. </w:t>
      </w:r>
    </w:p>
    <w:p w14:paraId="2AE6BE1F" w14:textId="77777777" w:rsidR="00E92DF5" w:rsidRPr="000D7591" w:rsidRDefault="00E92DF5" w:rsidP="00E92DF5">
      <w:pPr>
        <w:jc w:val="both"/>
        <w:rPr>
          <w:rFonts w:ascii="Arial" w:hAnsi="Arial" w:cs="Arial"/>
          <w:sz w:val="22"/>
          <w:szCs w:val="22"/>
        </w:rPr>
      </w:pPr>
    </w:p>
    <w:p w14:paraId="7118840D"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Proposed text:</w:t>
      </w:r>
    </w:p>
    <w:tbl>
      <w:tblPr>
        <w:tblStyle w:val="TableGrid"/>
        <w:tblW w:w="0" w:type="auto"/>
        <w:tblLook w:val="04A0" w:firstRow="1" w:lastRow="0" w:firstColumn="1" w:lastColumn="0" w:noHBand="0" w:noVBand="1"/>
      </w:tblPr>
      <w:tblGrid>
        <w:gridCol w:w="8516"/>
      </w:tblGrid>
      <w:tr w:rsidR="00E92DF5" w:rsidRPr="000D7591" w14:paraId="04E575D3" w14:textId="77777777">
        <w:trPr>
          <w:trHeight w:val="752"/>
        </w:trPr>
        <w:tc>
          <w:tcPr>
            <w:tcW w:w="8516" w:type="dxa"/>
          </w:tcPr>
          <w:p w14:paraId="548EC9ED" w14:textId="77777777" w:rsidR="00E92DF5" w:rsidRPr="000D7591" w:rsidRDefault="00E92DF5" w:rsidP="0026669C">
            <w:pPr>
              <w:jc w:val="both"/>
              <w:rPr>
                <w:rFonts w:ascii="Arial" w:hAnsi="Arial" w:cs="Arial"/>
                <w:sz w:val="22"/>
                <w:szCs w:val="22"/>
                <w:lang w:val="en-GB"/>
              </w:rPr>
            </w:pPr>
            <w:r w:rsidRPr="000D7591">
              <w:rPr>
                <w:rFonts w:ascii="Arial" w:hAnsi="Arial" w:cs="Arial"/>
                <w:sz w:val="22"/>
                <w:szCs w:val="22"/>
                <w:lang w:val="en-GB"/>
              </w:rPr>
              <w:t xml:space="preserve">4. The public policy should promote cooperation and collaboration among all State bodies </w:t>
            </w:r>
            <w:r w:rsidRPr="002D5B0F">
              <w:rPr>
                <w:rFonts w:ascii="Arial" w:hAnsi="Arial" w:cs="Arial"/>
                <w:b/>
                <w:sz w:val="22"/>
                <w:szCs w:val="22"/>
                <w:lang w:val="en-GB"/>
              </w:rPr>
              <w:t>and civil society</w:t>
            </w:r>
            <w:r w:rsidRPr="000D7591">
              <w:rPr>
                <w:rFonts w:ascii="Arial" w:hAnsi="Arial" w:cs="Arial"/>
                <w:sz w:val="22"/>
                <w:szCs w:val="22"/>
                <w:lang w:val="en-GB"/>
              </w:rPr>
              <w:t xml:space="preserve"> in searching for disappeared persons.</w:t>
            </w:r>
          </w:p>
        </w:tc>
      </w:tr>
    </w:tbl>
    <w:p w14:paraId="71E5C244" w14:textId="77777777" w:rsidR="00E92DF5" w:rsidRPr="000D7591" w:rsidRDefault="00E92DF5" w:rsidP="00E92DF5">
      <w:pPr>
        <w:jc w:val="both"/>
        <w:rPr>
          <w:rFonts w:ascii="Arial" w:hAnsi="Arial" w:cs="Arial"/>
          <w:sz w:val="22"/>
          <w:szCs w:val="22"/>
        </w:rPr>
      </w:pPr>
    </w:p>
    <w:p w14:paraId="165AA7C3"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2, additional paragraph #1</w:t>
      </w:r>
    </w:p>
    <w:p w14:paraId="2EE29D76" w14:textId="77777777" w:rsidR="00E92DF5" w:rsidRPr="000D7591" w:rsidRDefault="00E92DF5" w:rsidP="00E92DF5">
      <w:pPr>
        <w:jc w:val="both"/>
        <w:rPr>
          <w:rFonts w:ascii="Arial" w:hAnsi="Arial" w:cs="Arial"/>
          <w:sz w:val="22"/>
          <w:szCs w:val="22"/>
        </w:rPr>
      </w:pPr>
    </w:p>
    <w:p w14:paraId="46BF857E"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3C711382" w14:textId="732B438E" w:rsidR="00E92DF5" w:rsidRPr="000D7591" w:rsidRDefault="00633316" w:rsidP="00E92DF5">
      <w:pPr>
        <w:jc w:val="both"/>
        <w:rPr>
          <w:rFonts w:ascii="Arial" w:hAnsi="Arial" w:cs="Arial"/>
          <w:sz w:val="22"/>
          <w:szCs w:val="22"/>
        </w:rPr>
      </w:pPr>
      <w:r>
        <w:rPr>
          <w:rFonts w:ascii="Arial" w:hAnsi="Arial" w:cs="Arial"/>
          <w:sz w:val="22"/>
          <w:szCs w:val="22"/>
        </w:rPr>
        <w:t>A key l</w:t>
      </w:r>
      <w:r w:rsidR="00E92DF5" w:rsidRPr="000D7591">
        <w:rPr>
          <w:rFonts w:ascii="Arial" w:hAnsi="Arial" w:cs="Arial"/>
          <w:sz w:val="22"/>
          <w:szCs w:val="22"/>
        </w:rPr>
        <w:t xml:space="preserve">esson learned from the case of </w:t>
      </w:r>
      <w:r>
        <w:rPr>
          <w:rFonts w:ascii="Arial" w:hAnsi="Arial" w:cs="Arial"/>
          <w:sz w:val="22"/>
          <w:szCs w:val="22"/>
        </w:rPr>
        <w:t xml:space="preserve">the </w:t>
      </w:r>
      <w:r w:rsidR="00E92DF5" w:rsidRPr="000D7591">
        <w:rPr>
          <w:rFonts w:ascii="Arial" w:hAnsi="Arial" w:cs="Arial"/>
          <w:sz w:val="22"/>
          <w:szCs w:val="22"/>
        </w:rPr>
        <w:t xml:space="preserve">Stolen Children </w:t>
      </w:r>
      <w:r>
        <w:rPr>
          <w:rFonts w:ascii="Arial" w:hAnsi="Arial" w:cs="Arial"/>
          <w:sz w:val="22"/>
          <w:szCs w:val="22"/>
        </w:rPr>
        <w:t xml:space="preserve">of </w:t>
      </w:r>
      <w:r w:rsidR="00E92DF5" w:rsidRPr="000D7591">
        <w:rPr>
          <w:rFonts w:ascii="Arial" w:hAnsi="Arial" w:cs="Arial"/>
          <w:sz w:val="22"/>
          <w:szCs w:val="22"/>
        </w:rPr>
        <w:t>Timor-Leste</w:t>
      </w:r>
      <w:r>
        <w:rPr>
          <w:rFonts w:ascii="Arial" w:hAnsi="Arial" w:cs="Arial"/>
          <w:sz w:val="22"/>
          <w:szCs w:val="22"/>
        </w:rPr>
        <w:t xml:space="preserve"> is that cases can span </w:t>
      </w:r>
      <w:r w:rsidR="00E92DF5" w:rsidRPr="000D7591">
        <w:rPr>
          <w:rFonts w:ascii="Arial" w:hAnsi="Arial" w:cs="Arial"/>
          <w:sz w:val="22"/>
          <w:szCs w:val="22"/>
        </w:rPr>
        <w:t xml:space="preserve">two </w:t>
      </w:r>
      <w:r>
        <w:rPr>
          <w:rFonts w:ascii="Arial" w:hAnsi="Arial" w:cs="Arial"/>
          <w:sz w:val="22"/>
          <w:szCs w:val="22"/>
        </w:rPr>
        <w:t xml:space="preserve">(or more) </w:t>
      </w:r>
      <w:r w:rsidR="00E92DF5" w:rsidRPr="000D7591">
        <w:rPr>
          <w:rFonts w:ascii="Arial" w:hAnsi="Arial" w:cs="Arial"/>
          <w:sz w:val="22"/>
          <w:szCs w:val="22"/>
        </w:rPr>
        <w:t xml:space="preserve">different countries. </w:t>
      </w:r>
      <w:r>
        <w:rPr>
          <w:rFonts w:ascii="Arial" w:hAnsi="Arial" w:cs="Arial"/>
          <w:sz w:val="22"/>
          <w:szCs w:val="22"/>
        </w:rPr>
        <w:t>In the case of the Stolen Children, t</w:t>
      </w:r>
      <w:r w:rsidR="00E92DF5" w:rsidRPr="000D7591">
        <w:rPr>
          <w:rFonts w:ascii="Arial" w:hAnsi="Arial" w:cs="Arial"/>
          <w:sz w:val="22"/>
          <w:szCs w:val="22"/>
        </w:rPr>
        <w:t xml:space="preserve">he victims are in Indonesia, while the families are in Timor-Leste. For this </w:t>
      </w:r>
      <w:r>
        <w:rPr>
          <w:rFonts w:ascii="Arial" w:hAnsi="Arial" w:cs="Arial"/>
          <w:sz w:val="22"/>
          <w:szCs w:val="22"/>
        </w:rPr>
        <w:t>reason</w:t>
      </w:r>
      <w:r w:rsidR="00E92DF5" w:rsidRPr="000D7591">
        <w:rPr>
          <w:rFonts w:ascii="Arial" w:hAnsi="Arial" w:cs="Arial"/>
          <w:sz w:val="22"/>
          <w:szCs w:val="22"/>
        </w:rPr>
        <w:t xml:space="preserve">, the public policy should </w:t>
      </w:r>
      <w:r w:rsidR="00D36E61">
        <w:rPr>
          <w:rFonts w:ascii="Arial" w:hAnsi="Arial" w:cs="Arial"/>
          <w:sz w:val="22"/>
          <w:szCs w:val="22"/>
        </w:rPr>
        <w:t>provide for a</w:t>
      </w:r>
      <w:r w:rsidR="00E92DF5" w:rsidRPr="000D7591">
        <w:rPr>
          <w:rFonts w:ascii="Arial" w:hAnsi="Arial" w:cs="Arial"/>
          <w:sz w:val="22"/>
          <w:szCs w:val="22"/>
        </w:rPr>
        <w:t xml:space="preserve"> coordinating mechanism </w:t>
      </w:r>
      <w:r w:rsidR="00D36E61">
        <w:rPr>
          <w:rFonts w:ascii="Arial" w:hAnsi="Arial" w:cs="Arial"/>
          <w:sz w:val="22"/>
          <w:szCs w:val="22"/>
        </w:rPr>
        <w:t xml:space="preserve">or otherwise provide for coordination to ensure an effective search.  </w:t>
      </w:r>
    </w:p>
    <w:p w14:paraId="590628CF" w14:textId="77777777" w:rsidR="00E92DF5" w:rsidRPr="000D7591" w:rsidRDefault="00E92DF5" w:rsidP="00E92DF5">
      <w:pPr>
        <w:jc w:val="both"/>
        <w:rPr>
          <w:rFonts w:ascii="Arial" w:hAnsi="Arial" w:cs="Arial"/>
          <w:sz w:val="22"/>
          <w:szCs w:val="22"/>
        </w:rPr>
      </w:pPr>
    </w:p>
    <w:p w14:paraId="5C586B15"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Proposed text:</w:t>
      </w:r>
    </w:p>
    <w:tbl>
      <w:tblPr>
        <w:tblStyle w:val="TableGrid"/>
        <w:tblW w:w="0" w:type="auto"/>
        <w:tblLook w:val="04A0" w:firstRow="1" w:lastRow="0" w:firstColumn="1" w:lastColumn="0" w:noHBand="0" w:noVBand="1"/>
      </w:tblPr>
      <w:tblGrid>
        <w:gridCol w:w="8516"/>
      </w:tblGrid>
      <w:tr w:rsidR="00E92DF5" w:rsidRPr="000D7591" w14:paraId="70A02BD2" w14:textId="77777777">
        <w:tc>
          <w:tcPr>
            <w:tcW w:w="8516" w:type="dxa"/>
          </w:tcPr>
          <w:p w14:paraId="4710F552" w14:textId="61DDA2E2" w:rsidR="00E92DF5" w:rsidRPr="002D5B0F" w:rsidRDefault="00E92DF5" w:rsidP="00D36E61">
            <w:pPr>
              <w:jc w:val="both"/>
              <w:rPr>
                <w:rFonts w:ascii="Arial" w:hAnsi="Arial" w:cs="Arial"/>
                <w:b/>
                <w:sz w:val="22"/>
                <w:szCs w:val="22"/>
              </w:rPr>
            </w:pPr>
            <w:r w:rsidRPr="002D5B0F">
              <w:rPr>
                <w:rFonts w:ascii="Arial" w:hAnsi="Arial" w:cs="Arial"/>
                <w:b/>
                <w:sz w:val="22"/>
                <w:szCs w:val="22"/>
              </w:rPr>
              <w:t>#1 If</w:t>
            </w:r>
            <w:r w:rsidR="00633316">
              <w:rPr>
                <w:rFonts w:ascii="Arial" w:hAnsi="Arial" w:cs="Arial"/>
                <w:b/>
                <w:sz w:val="22"/>
                <w:szCs w:val="22"/>
              </w:rPr>
              <w:t xml:space="preserve"> </w:t>
            </w:r>
            <w:r w:rsidRPr="002D5B0F">
              <w:rPr>
                <w:rFonts w:ascii="Arial" w:hAnsi="Arial" w:cs="Arial"/>
                <w:b/>
                <w:sz w:val="22"/>
                <w:szCs w:val="22"/>
              </w:rPr>
              <w:t>the enforced disappearance</w:t>
            </w:r>
            <w:r w:rsidR="00820F71">
              <w:rPr>
                <w:rFonts w:ascii="Arial" w:hAnsi="Arial" w:cs="Arial"/>
                <w:b/>
                <w:sz w:val="22"/>
                <w:szCs w:val="22"/>
              </w:rPr>
              <w:t>s</w:t>
            </w:r>
            <w:r w:rsidR="00D36E61">
              <w:rPr>
                <w:rFonts w:ascii="Arial" w:hAnsi="Arial" w:cs="Arial"/>
                <w:b/>
                <w:sz w:val="22"/>
                <w:szCs w:val="22"/>
              </w:rPr>
              <w:t xml:space="preserve"> or act</w:t>
            </w:r>
            <w:r w:rsidR="00820F71">
              <w:rPr>
                <w:rFonts w:ascii="Arial" w:hAnsi="Arial" w:cs="Arial"/>
                <w:b/>
                <w:sz w:val="22"/>
                <w:szCs w:val="22"/>
              </w:rPr>
              <w:t>s</w:t>
            </w:r>
            <w:r w:rsidR="00D36E61">
              <w:rPr>
                <w:rFonts w:ascii="Arial" w:hAnsi="Arial" w:cs="Arial"/>
                <w:b/>
                <w:sz w:val="22"/>
                <w:szCs w:val="22"/>
              </w:rPr>
              <w:t xml:space="preserve"> comparable to enfo</w:t>
            </w:r>
            <w:r w:rsidR="009847D1">
              <w:rPr>
                <w:rFonts w:ascii="Arial" w:hAnsi="Arial" w:cs="Arial"/>
                <w:b/>
                <w:sz w:val="22"/>
                <w:szCs w:val="22"/>
              </w:rPr>
              <w:t>r</w:t>
            </w:r>
            <w:r w:rsidR="00D36E61">
              <w:rPr>
                <w:rFonts w:ascii="Arial" w:hAnsi="Arial" w:cs="Arial"/>
                <w:b/>
                <w:sz w:val="22"/>
                <w:szCs w:val="22"/>
              </w:rPr>
              <w:t>ced disappearance</w:t>
            </w:r>
            <w:r w:rsidRPr="002D5B0F">
              <w:rPr>
                <w:rFonts w:ascii="Arial" w:hAnsi="Arial" w:cs="Arial"/>
                <w:b/>
                <w:sz w:val="22"/>
                <w:szCs w:val="22"/>
              </w:rPr>
              <w:t xml:space="preserve"> occur </w:t>
            </w:r>
            <w:r w:rsidR="00633316">
              <w:rPr>
                <w:rFonts w:ascii="Arial" w:hAnsi="Arial" w:cs="Arial"/>
                <w:b/>
                <w:sz w:val="22"/>
                <w:szCs w:val="22"/>
              </w:rPr>
              <w:t xml:space="preserve">in </w:t>
            </w:r>
            <w:r w:rsidRPr="002D5B0F">
              <w:rPr>
                <w:rFonts w:ascii="Arial" w:hAnsi="Arial" w:cs="Arial"/>
                <w:b/>
                <w:sz w:val="22"/>
                <w:szCs w:val="22"/>
              </w:rPr>
              <w:t xml:space="preserve">or </w:t>
            </w:r>
            <w:r w:rsidR="00820F71">
              <w:rPr>
                <w:rFonts w:ascii="Arial" w:hAnsi="Arial" w:cs="Arial"/>
                <w:b/>
                <w:sz w:val="22"/>
                <w:szCs w:val="22"/>
              </w:rPr>
              <w:t>involve</w:t>
            </w:r>
            <w:r w:rsidRPr="002D5B0F">
              <w:rPr>
                <w:rFonts w:ascii="Arial" w:hAnsi="Arial" w:cs="Arial"/>
                <w:b/>
                <w:sz w:val="22"/>
                <w:szCs w:val="22"/>
              </w:rPr>
              <w:t xml:space="preserve"> </w:t>
            </w:r>
            <w:r w:rsidR="00633316">
              <w:rPr>
                <w:rFonts w:ascii="Arial" w:hAnsi="Arial" w:cs="Arial"/>
                <w:b/>
                <w:sz w:val="22"/>
                <w:szCs w:val="22"/>
              </w:rPr>
              <w:t>multiple</w:t>
            </w:r>
            <w:r w:rsidR="00633316" w:rsidRPr="002D5B0F">
              <w:rPr>
                <w:rFonts w:ascii="Arial" w:hAnsi="Arial" w:cs="Arial"/>
                <w:b/>
                <w:sz w:val="22"/>
                <w:szCs w:val="22"/>
              </w:rPr>
              <w:t xml:space="preserve"> </w:t>
            </w:r>
            <w:r w:rsidR="00D36E61">
              <w:rPr>
                <w:rFonts w:ascii="Arial" w:hAnsi="Arial" w:cs="Arial"/>
                <w:b/>
                <w:sz w:val="22"/>
                <w:szCs w:val="22"/>
              </w:rPr>
              <w:t>s</w:t>
            </w:r>
            <w:r w:rsidRPr="002D5B0F">
              <w:rPr>
                <w:rFonts w:ascii="Arial" w:hAnsi="Arial" w:cs="Arial"/>
                <w:b/>
                <w:sz w:val="22"/>
                <w:szCs w:val="22"/>
              </w:rPr>
              <w:t>tates, the</w:t>
            </w:r>
            <w:r w:rsidR="00D36E61">
              <w:rPr>
                <w:rFonts w:ascii="Arial" w:hAnsi="Arial" w:cs="Arial"/>
                <w:b/>
                <w:sz w:val="22"/>
                <w:szCs w:val="22"/>
              </w:rPr>
              <w:t xml:space="preserve"> public policy should provide for </w:t>
            </w:r>
            <w:r w:rsidR="00633316">
              <w:rPr>
                <w:rFonts w:ascii="Arial" w:hAnsi="Arial" w:cs="Arial"/>
                <w:b/>
                <w:sz w:val="22"/>
                <w:szCs w:val="22"/>
              </w:rPr>
              <w:t xml:space="preserve">a </w:t>
            </w:r>
            <w:r w:rsidRPr="002D5B0F">
              <w:rPr>
                <w:rFonts w:ascii="Arial" w:hAnsi="Arial" w:cs="Arial"/>
                <w:b/>
                <w:sz w:val="22"/>
                <w:szCs w:val="22"/>
              </w:rPr>
              <w:t xml:space="preserve">coordinating mechanism </w:t>
            </w:r>
            <w:r w:rsidR="00D36E61">
              <w:rPr>
                <w:rFonts w:ascii="Arial" w:hAnsi="Arial" w:cs="Arial"/>
                <w:b/>
                <w:sz w:val="22"/>
                <w:szCs w:val="22"/>
              </w:rPr>
              <w:t>or otherwise provide for</w:t>
            </w:r>
            <w:r w:rsidR="00633316">
              <w:rPr>
                <w:rFonts w:ascii="Arial" w:hAnsi="Arial" w:cs="Arial"/>
                <w:b/>
                <w:sz w:val="22"/>
                <w:szCs w:val="22"/>
              </w:rPr>
              <w:t xml:space="preserve"> coordination to ensure </w:t>
            </w:r>
            <w:r w:rsidRPr="002D5B0F">
              <w:rPr>
                <w:rFonts w:ascii="Arial" w:hAnsi="Arial" w:cs="Arial"/>
                <w:b/>
                <w:sz w:val="22"/>
                <w:szCs w:val="22"/>
              </w:rPr>
              <w:t xml:space="preserve">an effective search for the disappeared persons. </w:t>
            </w:r>
          </w:p>
        </w:tc>
      </w:tr>
    </w:tbl>
    <w:p w14:paraId="4BBDF9BF" w14:textId="77777777" w:rsidR="00E92DF5" w:rsidRPr="000D7591" w:rsidRDefault="00E92DF5" w:rsidP="00E92DF5">
      <w:pPr>
        <w:jc w:val="both"/>
        <w:rPr>
          <w:rFonts w:ascii="Arial" w:hAnsi="Arial" w:cs="Arial"/>
          <w:sz w:val="22"/>
          <w:szCs w:val="22"/>
        </w:rPr>
      </w:pPr>
    </w:p>
    <w:p w14:paraId="5222E1F0"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5, paragraph 2</w:t>
      </w:r>
    </w:p>
    <w:p w14:paraId="1F428DF4" w14:textId="77777777" w:rsidR="00E92DF5" w:rsidRPr="000D7591" w:rsidRDefault="00E92DF5" w:rsidP="00E92DF5">
      <w:pPr>
        <w:jc w:val="both"/>
        <w:rPr>
          <w:rFonts w:ascii="Arial" w:hAnsi="Arial" w:cs="Arial"/>
          <w:b/>
          <w:sz w:val="22"/>
          <w:szCs w:val="22"/>
        </w:rPr>
      </w:pPr>
    </w:p>
    <w:p w14:paraId="574C9458"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2FE3D17B" w14:textId="021AE984" w:rsidR="00E92DF5" w:rsidRPr="000D7591" w:rsidRDefault="00E92DF5" w:rsidP="00E92DF5">
      <w:pPr>
        <w:jc w:val="both"/>
        <w:rPr>
          <w:rFonts w:ascii="Arial" w:hAnsi="Arial" w:cs="Arial"/>
          <w:sz w:val="22"/>
          <w:szCs w:val="22"/>
        </w:rPr>
      </w:pPr>
      <w:r w:rsidRPr="000D7591">
        <w:rPr>
          <w:rFonts w:ascii="Arial" w:hAnsi="Arial" w:cs="Arial"/>
          <w:sz w:val="22"/>
          <w:szCs w:val="22"/>
        </w:rPr>
        <w:t>We note that the use of “can be” in</w:t>
      </w:r>
      <w:r w:rsidR="00633316">
        <w:rPr>
          <w:rFonts w:ascii="Arial" w:hAnsi="Arial" w:cs="Arial"/>
          <w:sz w:val="22"/>
          <w:szCs w:val="22"/>
          <w:vertAlign w:val="superscript"/>
        </w:rPr>
        <w:t xml:space="preserve"> </w:t>
      </w:r>
      <w:r w:rsidR="00633316">
        <w:rPr>
          <w:rFonts w:ascii="Arial" w:hAnsi="Arial" w:cs="Arial"/>
          <w:sz w:val="22"/>
          <w:szCs w:val="22"/>
        </w:rPr>
        <w:t>the</w:t>
      </w:r>
      <w:r w:rsidR="00FE2E9D">
        <w:rPr>
          <w:rFonts w:ascii="Arial" w:hAnsi="Arial" w:cs="Arial"/>
          <w:sz w:val="22"/>
          <w:szCs w:val="22"/>
        </w:rPr>
        <w:t xml:space="preserve"> 2</w:t>
      </w:r>
      <w:r w:rsidR="00FE2E9D" w:rsidRPr="008003CD">
        <w:rPr>
          <w:rFonts w:ascii="Arial" w:hAnsi="Arial" w:cs="Arial"/>
          <w:sz w:val="22"/>
          <w:szCs w:val="22"/>
          <w:vertAlign w:val="superscript"/>
        </w:rPr>
        <w:t>nd</w:t>
      </w:r>
      <w:r w:rsidR="00FE2E9D">
        <w:rPr>
          <w:rFonts w:ascii="Arial" w:hAnsi="Arial" w:cs="Arial"/>
          <w:sz w:val="22"/>
          <w:szCs w:val="22"/>
        </w:rPr>
        <w:t xml:space="preserve"> </w:t>
      </w:r>
      <w:r w:rsidRPr="000D7591">
        <w:rPr>
          <w:rFonts w:ascii="Arial" w:hAnsi="Arial" w:cs="Arial"/>
          <w:sz w:val="22"/>
          <w:szCs w:val="22"/>
        </w:rPr>
        <w:t>sentence is not accurate in this context. We propose that the judicial and non-judicial processes be complementary.</w:t>
      </w:r>
    </w:p>
    <w:p w14:paraId="51E82989" w14:textId="77777777" w:rsidR="00E92DF5" w:rsidRPr="000D7591" w:rsidRDefault="00E92DF5" w:rsidP="00E92DF5">
      <w:pPr>
        <w:jc w:val="both"/>
        <w:rPr>
          <w:rFonts w:ascii="Arial" w:hAnsi="Arial" w:cs="Arial"/>
          <w:sz w:val="22"/>
          <w:szCs w:val="22"/>
        </w:rPr>
      </w:pPr>
    </w:p>
    <w:p w14:paraId="528E3C0B"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Proposed text:</w:t>
      </w:r>
    </w:p>
    <w:p w14:paraId="35A25294" w14:textId="5D7D2838" w:rsidR="00E92DF5" w:rsidRPr="000D7591" w:rsidRDefault="00E92DF5" w:rsidP="00E92DF5">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0D7591">
        <w:rPr>
          <w:rFonts w:ascii="Arial" w:hAnsi="Arial" w:cs="Arial"/>
          <w:sz w:val="22"/>
          <w:szCs w:val="22"/>
          <w:lang w:val="en-GB"/>
        </w:rPr>
        <w:lastRenderedPageBreak/>
        <w:t>2.</w:t>
      </w:r>
      <w:r w:rsidRPr="000D7591">
        <w:rPr>
          <w:rFonts w:ascii="Arial" w:hAnsi="Arial" w:cs="Arial"/>
          <w:sz w:val="22"/>
          <w:szCs w:val="22"/>
          <w:lang w:val="en-GB"/>
        </w:rPr>
        <w:tab/>
        <w:t xml:space="preserve">When the search is conducted by non-judicial authorities independent of those that make up the justice system, mechanisms and procedures should be established to ensure cooperation, coordination and an exchange of information between these authorities and the ones responsible for carrying out the criminal investigation, in order to guarantee that the progress and results achieved on both sides feed into one another. The competencies of both sets of authorities should be clearly defined by law, so as to prevent them from overlapping and interfering with one another and ensure that they </w:t>
      </w:r>
      <w:r w:rsidR="00633316">
        <w:rPr>
          <w:rFonts w:ascii="Arial" w:hAnsi="Arial" w:cs="Arial"/>
          <w:b/>
          <w:sz w:val="22"/>
          <w:szCs w:val="22"/>
          <w:u w:val="single"/>
          <w:lang w:val="en-GB"/>
        </w:rPr>
        <w:t>are</w:t>
      </w:r>
      <w:r w:rsidRPr="000D7591">
        <w:rPr>
          <w:rFonts w:ascii="Arial" w:hAnsi="Arial" w:cs="Arial"/>
          <w:sz w:val="22"/>
          <w:szCs w:val="22"/>
          <w:lang w:val="en-GB"/>
        </w:rPr>
        <w:t xml:space="preserve"> complementary. The existence of mechanisms and procedures for searches by administrative, non-judicial and other bodies cannot be invoked as an obstacle to the pursuit of criminal investigations or as an alternative to them.</w:t>
      </w:r>
    </w:p>
    <w:p w14:paraId="2F46D6C7" w14:textId="77777777" w:rsidR="00E92DF5" w:rsidRPr="000D7591" w:rsidRDefault="00E92DF5" w:rsidP="00E92DF5">
      <w:pPr>
        <w:jc w:val="both"/>
        <w:rPr>
          <w:rFonts w:ascii="Arial" w:hAnsi="Arial" w:cs="Arial"/>
          <w:sz w:val="22"/>
          <w:szCs w:val="22"/>
          <w:lang w:val="en-GB"/>
        </w:rPr>
      </w:pPr>
    </w:p>
    <w:p w14:paraId="4BAA500E"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6, paragraph 2</w:t>
      </w:r>
    </w:p>
    <w:p w14:paraId="5FCE1907" w14:textId="77777777" w:rsidR="00E92DF5" w:rsidRPr="000D7591" w:rsidRDefault="00E92DF5" w:rsidP="00E92DF5">
      <w:pPr>
        <w:jc w:val="both"/>
        <w:rPr>
          <w:rFonts w:ascii="Arial" w:hAnsi="Arial" w:cs="Arial"/>
          <w:b/>
          <w:sz w:val="22"/>
          <w:szCs w:val="22"/>
        </w:rPr>
      </w:pPr>
    </w:p>
    <w:p w14:paraId="00A3099F"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09B4D7B5" w14:textId="483644B6" w:rsidR="00E92DF5" w:rsidRPr="000D7591" w:rsidRDefault="00E92DF5" w:rsidP="00E92DF5">
      <w:pPr>
        <w:jc w:val="both"/>
        <w:rPr>
          <w:rFonts w:ascii="Arial" w:hAnsi="Arial" w:cs="Arial"/>
          <w:sz w:val="22"/>
          <w:szCs w:val="22"/>
        </w:rPr>
      </w:pPr>
      <w:r w:rsidRPr="000D7591">
        <w:rPr>
          <w:rFonts w:ascii="Arial" w:hAnsi="Arial" w:cs="Arial"/>
          <w:sz w:val="22"/>
          <w:szCs w:val="22"/>
        </w:rPr>
        <w:t xml:space="preserve">We </w:t>
      </w:r>
      <w:r w:rsidR="00FE2E9D">
        <w:rPr>
          <w:rFonts w:ascii="Arial" w:hAnsi="Arial" w:cs="Arial"/>
          <w:sz w:val="22"/>
          <w:szCs w:val="22"/>
        </w:rPr>
        <w:t>are concerned about</w:t>
      </w:r>
      <w:r w:rsidRPr="000D7591">
        <w:rPr>
          <w:rFonts w:ascii="Arial" w:hAnsi="Arial" w:cs="Arial"/>
          <w:sz w:val="22"/>
          <w:szCs w:val="22"/>
        </w:rPr>
        <w:t xml:space="preserve"> the ambiguity of the “turn to” phrase in </w:t>
      </w:r>
      <w:r w:rsidR="00FE2E9D">
        <w:rPr>
          <w:rFonts w:ascii="Arial" w:hAnsi="Arial" w:cs="Arial"/>
          <w:sz w:val="22"/>
          <w:szCs w:val="22"/>
        </w:rPr>
        <w:t>2</w:t>
      </w:r>
      <w:r w:rsidR="00FE2E9D" w:rsidRPr="008003CD">
        <w:rPr>
          <w:rFonts w:ascii="Arial" w:hAnsi="Arial" w:cs="Arial"/>
          <w:sz w:val="22"/>
          <w:szCs w:val="22"/>
          <w:vertAlign w:val="superscript"/>
        </w:rPr>
        <w:t>nd</w:t>
      </w:r>
      <w:r w:rsidR="00FE2E9D">
        <w:rPr>
          <w:rFonts w:ascii="Arial" w:hAnsi="Arial" w:cs="Arial"/>
          <w:sz w:val="22"/>
          <w:szCs w:val="22"/>
        </w:rPr>
        <w:t xml:space="preserve"> </w:t>
      </w:r>
      <w:r w:rsidRPr="000D7591">
        <w:rPr>
          <w:rFonts w:ascii="Arial" w:hAnsi="Arial" w:cs="Arial"/>
          <w:sz w:val="22"/>
          <w:szCs w:val="22"/>
        </w:rPr>
        <w:t>sentence</w:t>
      </w:r>
      <w:r w:rsidR="00FE2E9D">
        <w:rPr>
          <w:rFonts w:ascii="Arial" w:hAnsi="Arial" w:cs="Arial"/>
          <w:sz w:val="22"/>
          <w:szCs w:val="22"/>
        </w:rPr>
        <w:t>. I</w:t>
      </w:r>
      <w:r w:rsidRPr="000D7591">
        <w:rPr>
          <w:rFonts w:ascii="Arial" w:hAnsi="Arial" w:cs="Arial"/>
          <w:sz w:val="22"/>
          <w:szCs w:val="22"/>
        </w:rPr>
        <w:t xml:space="preserve">s this </w:t>
      </w:r>
      <w:r w:rsidR="00FE2E9D">
        <w:rPr>
          <w:rFonts w:ascii="Arial" w:hAnsi="Arial" w:cs="Arial"/>
          <w:sz w:val="22"/>
          <w:szCs w:val="22"/>
        </w:rPr>
        <w:t xml:space="preserve">intended to </w:t>
      </w:r>
      <w:r w:rsidRPr="000D7591">
        <w:rPr>
          <w:rFonts w:ascii="Arial" w:hAnsi="Arial" w:cs="Arial"/>
          <w:sz w:val="22"/>
          <w:szCs w:val="22"/>
        </w:rPr>
        <w:t xml:space="preserve">refer to the process of seeking support </w:t>
      </w:r>
      <w:r w:rsidR="00FE2E9D">
        <w:rPr>
          <w:rFonts w:ascii="Arial" w:hAnsi="Arial" w:cs="Arial"/>
          <w:sz w:val="22"/>
          <w:szCs w:val="22"/>
        </w:rPr>
        <w:t xml:space="preserve">from international bodies </w:t>
      </w:r>
      <w:r w:rsidRPr="000D7591">
        <w:rPr>
          <w:rFonts w:ascii="Arial" w:hAnsi="Arial" w:cs="Arial"/>
          <w:sz w:val="22"/>
          <w:szCs w:val="22"/>
        </w:rPr>
        <w:t xml:space="preserve">or </w:t>
      </w:r>
      <w:r w:rsidR="00FE2E9D">
        <w:rPr>
          <w:rFonts w:ascii="Arial" w:hAnsi="Arial" w:cs="Arial"/>
          <w:sz w:val="22"/>
          <w:szCs w:val="22"/>
        </w:rPr>
        <w:t>to the assigning of all or a portion of their mandates to i</w:t>
      </w:r>
      <w:r w:rsidRPr="000D7591">
        <w:rPr>
          <w:rFonts w:ascii="Arial" w:hAnsi="Arial" w:cs="Arial"/>
          <w:sz w:val="22"/>
          <w:szCs w:val="22"/>
        </w:rPr>
        <w:t>nternational bodies?</w:t>
      </w:r>
      <w:r w:rsidR="00FE2E9D">
        <w:rPr>
          <w:rFonts w:ascii="Arial" w:hAnsi="Arial" w:cs="Arial"/>
          <w:sz w:val="22"/>
          <w:szCs w:val="22"/>
        </w:rPr>
        <w:t xml:space="preserve">  We advise using of another phrase that more accurately defines of the scope of the potential relationship with international bodies. </w:t>
      </w:r>
      <w:r w:rsidRPr="000D7591">
        <w:rPr>
          <w:rFonts w:ascii="Arial" w:hAnsi="Arial" w:cs="Arial"/>
          <w:sz w:val="22"/>
          <w:szCs w:val="22"/>
        </w:rPr>
        <w:t xml:space="preserve"> </w:t>
      </w:r>
    </w:p>
    <w:p w14:paraId="79C3DE0B" w14:textId="77777777" w:rsidR="00E92DF5" w:rsidRPr="000D7591" w:rsidRDefault="00E92DF5" w:rsidP="00E92DF5">
      <w:pPr>
        <w:jc w:val="both"/>
        <w:rPr>
          <w:rFonts w:ascii="Arial" w:hAnsi="Arial" w:cs="Arial"/>
          <w:b/>
          <w:sz w:val="22"/>
          <w:szCs w:val="22"/>
        </w:rPr>
      </w:pPr>
    </w:p>
    <w:p w14:paraId="6A2A468A"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6, paragraph 4</w:t>
      </w:r>
    </w:p>
    <w:p w14:paraId="72E10BFF" w14:textId="77777777" w:rsidR="00E92DF5" w:rsidRPr="000D7591" w:rsidRDefault="00E92DF5" w:rsidP="00E92DF5">
      <w:pPr>
        <w:jc w:val="both"/>
        <w:rPr>
          <w:rFonts w:ascii="Arial" w:hAnsi="Arial" w:cs="Arial"/>
          <w:b/>
          <w:sz w:val="22"/>
          <w:szCs w:val="22"/>
        </w:rPr>
      </w:pPr>
    </w:p>
    <w:p w14:paraId="3E963D1C"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24B31E3C" w14:textId="18BBE03D" w:rsidR="00E92DF5" w:rsidRPr="000D7591" w:rsidRDefault="00E92DF5" w:rsidP="00E92DF5">
      <w:pPr>
        <w:jc w:val="both"/>
        <w:rPr>
          <w:rFonts w:ascii="Arial" w:hAnsi="Arial" w:cs="Arial"/>
          <w:sz w:val="22"/>
          <w:szCs w:val="22"/>
        </w:rPr>
      </w:pPr>
      <w:r w:rsidRPr="000D7591">
        <w:rPr>
          <w:rFonts w:ascii="Arial" w:hAnsi="Arial" w:cs="Arial"/>
          <w:sz w:val="22"/>
          <w:szCs w:val="22"/>
        </w:rPr>
        <w:t xml:space="preserve">Based on </w:t>
      </w:r>
      <w:r w:rsidR="00FE2E9D">
        <w:rPr>
          <w:rFonts w:ascii="Arial" w:hAnsi="Arial" w:cs="Arial"/>
          <w:sz w:val="22"/>
          <w:szCs w:val="22"/>
        </w:rPr>
        <w:t xml:space="preserve">AJAR’s experience with the </w:t>
      </w:r>
      <w:r w:rsidRPr="000D7591">
        <w:rPr>
          <w:rFonts w:ascii="Arial" w:hAnsi="Arial" w:cs="Arial"/>
          <w:sz w:val="22"/>
          <w:szCs w:val="22"/>
        </w:rPr>
        <w:t>Stolen Children Timor-Leste, th</w:t>
      </w:r>
      <w:r w:rsidR="00FE2E9D">
        <w:rPr>
          <w:rFonts w:ascii="Arial" w:hAnsi="Arial" w:cs="Arial"/>
          <w:sz w:val="22"/>
          <w:szCs w:val="22"/>
        </w:rPr>
        <w:t>is</w:t>
      </w:r>
      <w:r w:rsidRPr="000D7591">
        <w:rPr>
          <w:rFonts w:ascii="Arial" w:hAnsi="Arial" w:cs="Arial"/>
          <w:sz w:val="22"/>
          <w:szCs w:val="22"/>
        </w:rPr>
        <w:t xml:space="preserve"> will </w:t>
      </w:r>
      <w:r w:rsidR="00FE2E9D">
        <w:rPr>
          <w:rFonts w:ascii="Arial" w:hAnsi="Arial" w:cs="Arial"/>
          <w:sz w:val="22"/>
          <w:szCs w:val="22"/>
        </w:rPr>
        <w:t>present</w:t>
      </w:r>
      <w:r w:rsidRPr="000D7591">
        <w:rPr>
          <w:rFonts w:ascii="Arial" w:hAnsi="Arial" w:cs="Arial"/>
          <w:sz w:val="22"/>
          <w:szCs w:val="22"/>
        </w:rPr>
        <w:t xml:space="preserve"> challenges if the searching </w:t>
      </w:r>
      <w:r w:rsidR="00FE2E9D">
        <w:rPr>
          <w:rFonts w:ascii="Arial" w:hAnsi="Arial" w:cs="Arial"/>
          <w:sz w:val="22"/>
          <w:szCs w:val="22"/>
        </w:rPr>
        <w:t>authorities</w:t>
      </w:r>
      <w:r w:rsidRPr="000D7591">
        <w:rPr>
          <w:rFonts w:ascii="Arial" w:hAnsi="Arial" w:cs="Arial"/>
          <w:sz w:val="22"/>
          <w:szCs w:val="22"/>
        </w:rPr>
        <w:t xml:space="preserve"> </w:t>
      </w:r>
      <w:r w:rsidR="00FE2E9D">
        <w:rPr>
          <w:rFonts w:ascii="Arial" w:hAnsi="Arial" w:cs="Arial"/>
          <w:sz w:val="22"/>
          <w:szCs w:val="22"/>
        </w:rPr>
        <w:t>involve more</w:t>
      </w:r>
      <w:r w:rsidR="00FE2E9D" w:rsidRPr="000D7591">
        <w:rPr>
          <w:rFonts w:ascii="Arial" w:hAnsi="Arial" w:cs="Arial"/>
          <w:sz w:val="22"/>
          <w:szCs w:val="22"/>
        </w:rPr>
        <w:t xml:space="preserve"> </w:t>
      </w:r>
      <w:r w:rsidRPr="000D7591">
        <w:rPr>
          <w:rFonts w:ascii="Arial" w:hAnsi="Arial" w:cs="Arial"/>
          <w:sz w:val="22"/>
          <w:szCs w:val="22"/>
        </w:rPr>
        <w:t xml:space="preserve">than one State </w:t>
      </w:r>
      <w:r w:rsidR="00280B87" w:rsidRPr="000D7591">
        <w:rPr>
          <w:rFonts w:ascii="Arial" w:hAnsi="Arial" w:cs="Arial"/>
          <w:sz w:val="22"/>
          <w:szCs w:val="22"/>
        </w:rPr>
        <w:t>party</w:t>
      </w:r>
      <w:r w:rsidRPr="000D7591">
        <w:rPr>
          <w:rFonts w:ascii="Arial" w:hAnsi="Arial" w:cs="Arial"/>
          <w:sz w:val="22"/>
          <w:szCs w:val="22"/>
        </w:rPr>
        <w:t xml:space="preserve">. We </w:t>
      </w:r>
      <w:r w:rsidR="00FE2E9D">
        <w:rPr>
          <w:rFonts w:ascii="Arial" w:hAnsi="Arial" w:cs="Arial"/>
          <w:sz w:val="22"/>
          <w:szCs w:val="22"/>
        </w:rPr>
        <w:t>advise int</w:t>
      </w:r>
      <w:r w:rsidR="00576C21">
        <w:rPr>
          <w:rFonts w:ascii="Arial" w:hAnsi="Arial" w:cs="Arial"/>
          <w:sz w:val="22"/>
          <w:szCs w:val="22"/>
        </w:rPr>
        <w:t xml:space="preserve">roducing language to take into account disappearances that involve more than one State Party and provide a process for the transfer of information (rather than direct access to information) to </w:t>
      </w:r>
      <w:proofErr w:type="gramStart"/>
      <w:r w:rsidR="00576C21">
        <w:rPr>
          <w:rFonts w:ascii="Arial" w:hAnsi="Arial" w:cs="Arial"/>
          <w:sz w:val="22"/>
          <w:szCs w:val="22"/>
        </w:rPr>
        <w:t>an ensure</w:t>
      </w:r>
      <w:proofErr w:type="gramEnd"/>
      <w:r w:rsidR="00576C21">
        <w:rPr>
          <w:rFonts w:ascii="Arial" w:hAnsi="Arial" w:cs="Arial"/>
          <w:sz w:val="22"/>
          <w:szCs w:val="22"/>
        </w:rPr>
        <w:t xml:space="preserve"> an effective search.</w:t>
      </w:r>
      <w:r w:rsidRPr="000D7591">
        <w:rPr>
          <w:rFonts w:ascii="Arial" w:hAnsi="Arial" w:cs="Arial"/>
          <w:sz w:val="22"/>
          <w:szCs w:val="22"/>
        </w:rPr>
        <w:t xml:space="preserve"> </w:t>
      </w:r>
    </w:p>
    <w:p w14:paraId="069BAD15" w14:textId="77777777" w:rsidR="00E92DF5" w:rsidRPr="000D7591" w:rsidRDefault="00E92DF5" w:rsidP="00E92DF5">
      <w:pPr>
        <w:jc w:val="both"/>
        <w:rPr>
          <w:rFonts w:ascii="Arial" w:hAnsi="Arial" w:cs="Arial"/>
          <w:sz w:val="22"/>
          <w:szCs w:val="22"/>
        </w:rPr>
      </w:pPr>
    </w:p>
    <w:p w14:paraId="1D4BA478"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6, paragraph 8</w:t>
      </w:r>
    </w:p>
    <w:p w14:paraId="79F15F04" w14:textId="77777777" w:rsidR="00E92DF5" w:rsidRPr="000D7591" w:rsidRDefault="00E92DF5" w:rsidP="00E92DF5">
      <w:pPr>
        <w:jc w:val="both"/>
        <w:rPr>
          <w:rFonts w:ascii="Arial" w:hAnsi="Arial" w:cs="Arial"/>
          <w:i/>
          <w:sz w:val="22"/>
          <w:szCs w:val="22"/>
        </w:rPr>
      </w:pPr>
    </w:p>
    <w:p w14:paraId="3BD70AF9"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43CCC94D" w14:textId="2279059E" w:rsidR="00E92DF5" w:rsidRPr="000D7591" w:rsidRDefault="00E92DF5" w:rsidP="00E92DF5">
      <w:pPr>
        <w:jc w:val="both"/>
        <w:rPr>
          <w:rFonts w:ascii="Arial" w:hAnsi="Arial" w:cs="Arial"/>
          <w:sz w:val="22"/>
          <w:szCs w:val="22"/>
        </w:rPr>
      </w:pPr>
      <w:r w:rsidRPr="000D7591">
        <w:rPr>
          <w:rFonts w:ascii="Arial" w:hAnsi="Arial" w:cs="Arial"/>
          <w:sz w:val="22"/>
          <w:szCs w:val="22"/>
        </w:rPr>
        <w:t xml:space="preserve">We suggest also </w:t>
      </w:r>
      <w:r w:rsidR="00576C21">
        <w:rPr>
          <w:rFonts w:ascii="Arial" w:hAnsi="Arial" w:cs="Arial"/>
          <w:sz w:val="22"/>
          <w:szCs w:val="22"/>
        </w:rPr>
        <w:t>allowing for</w:t>
      </w:r>
      <w:r w:rsidRPr="000D7591">
        <w:rPr>
          <w:rFonts w:ascii="Arial" w:hAnsi="Arial" w:cs="Arial"/>
          <w:sz w:val="22"/>
          <w:szCs w:val="22"/>
        </w:rPr>
        <w:t xml:space="preserve"> </w:t>
      </w:r>
      <w:r w:rsidR="00576C21">
        <w:rPr>
          <w:rFonts w:ascii="Arial" w:hAnsi="Arial" w:cs="Arial"/>
          <w:sz w:val="22"/>
          <w:szCs w:val="22"/>
        </w:rPr>
        <w:t>a</w:t>
      </w:r>
      <w:r w:rsidR="00576C21" w:rsidRPr="000D7591">
        <w:rPr>
          <w:rFonts w:ascii="Arial" w:hAnsi="Arial" w:cs="Arial"/>
          <w:sz w:val="22"/>
          <w:szCs w:val="22"/>
        </w:rPr>
        <w:t xml:space="preserve"> </w:t>
      </w:r>
      <w:r w:rsidRPr="000D7591">
        <w:rPr>
          <w:rFonts w:ascii="Arial" w:hAnsi="Arial" w:cs="Arial"/>
          <w:sz w:val="22"/>
          <w:szCs w:val="22"/>
        </w:rPr>
        <w:t xml:space="preserve">third party </w:t>
      </w:r>
      <w:r w:rsidR="00576C21">
        <w:rPr>
          <w:rFonts w:ascii="Arial" w:hAnsi="Arial" w:cs="Arial"/>
          <w:sz w:val="22"/>
          <w:szCs w:val="22"/>
        </w:rPr>
        <w:t xml:space="preserve">to </w:t>
      </w:r>
      <w:r w:rsidR="00D36E61">
        <w:rPr>
          <w:rFonts w:ascii="Arial" w:hAnsi="Arial" w:cs="Arial"/>
          <w:sz w:val="22"/>
          <w:szCs w:val="22"/>
        </w:rPr>
        <w:t>administer</w:t>
      </w:r>
      <w:r w:rsidRPr="000D7591">
        <w:rPr>
          <w:rFonts w:ascii="Arial" w:hAnsi="Arial" w:cs="Arial"/>
          <w:sz w:val="22"/>
          <w:szCs w:val="22"/>
        </w:rPr>
        <w:t xml:space="preserve"> the database</w:t>
      </w:r>
      <w:r w:rsidR="00D36E61">
        <w:rPr>
          <w:rFonts w:ascii="Arial" w:hAnsi="Arial" w:cs="Arial"/>
          <w:sz w:val="22"/>
          <w:szCs w:val="22"/>
        </w:rPr>
        <w:t xml:space="preserve"> (or a back-up database)</w:t>
      </w:r>
      <w:r w:rsidRPr="000D7591">
        <w:rPr>
          <w:rFonts w:ascii="Arial" w:hAnsi="Arial" w:cs="Arial"/>
          <w:sz w:val="22"/>
          <w:szCs w:val="22"/>
        </w:rPr>
        <w:t xml:space="preserve"> </w:t>
      </w:r>
      <w:r w:rsidR="00D36E61">
        <w:rPr>
          <w:rFonts w:ascii="Arial" w:hAnsi="Arial" w:cs="Arial"/>
          <w:sz w:val="22"/>
          <w:szCs w:val="22"/>
        </w:rPr>
        <w:t>where</w:t>
      </w:r>
      <w:r w:rsidRPr="000D7591">
        <w:rPr>
          <w:rFonts w:ascii="Arial" w:hAnsi="Arial" w:cs="Arial"/>
          <w:sz w:val="22"/>
          <w:szCs w:val="22"/>
        </w:rPr>
        <w:t xml:space="preserve"> the searching bodies consist </w:t>
      </w:r>
      <w:r w:rsidR="00576C21">
        <w:rPr>
          <w:rFonts w:ascii="Arial" w:hAnsi="Arial" w:cs="Arial"/>
          <w:sz w:val="22"/>
          <w:szCs w:val="22"/>
        </w:rPr>
        <w:t xml:space="preserve">of </w:t>
      </w:r>
      <w:r w:rsidRPr="000D7591">
        <w:rPr>
          <w:rFonts w:ascii="Arial" w:hAnsi="Arial" w:cs="Arial"/>
          <w:sz w:val="22"/>
          <w:szCs w:val="22"/>
        </w:rPr>
        <w:t xml:space="preserve">more than one State </w:t>
      </w:r>
      <w:r w:rsidR="0026669C" w:rsidRPr="000D7591">
        <w:rPr>
          <w:rFonts w:ascii="Arial" w:hAnsi="Arial" w:cs="Arial"/>
          <w:sz w:val="22"/>
          <w:szCs w:val="22"/>
        </w:rPr>
        <w:t>party</w:t>
      </w:r>
    </w:p>
    <w:p w14:paraId="22535675" w14:textId="77777777" w:rsidR="00E92DF5" w:rsidRPr="000D7591" w:rsidRDefault="00E92DF5" w:rsidP="00E92DF5">
      <w:pPr>
        <w:jc w:val="both"/>
        <w:rPr>
          <w:rFonts w:ascii="Arial" w:hAnsi="Arial" w:cs="Arial"/>
          <w:sz w:val="22"/>
          <w:szCs w:val="22"/>
        </w:rPr>
      </w:pPr>
    </w:p>
    <w:p w14:paraId="722884EB"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6, additional paragraph #1</w:t>
      </w:r>
    </w:p>
    <w:p w14:paraId="178010FA" w14:textId="77777777" w:rsidR="00E92DF5" w:rsidRPr="000D7591" w:rsidRDefault="00E92DF5" w:rsidP="00E92DF5">
      <w:pPr>
        <w:jc w:val="both"/>
        <w:rPr>
          <w:rFonts w:ascii="Arial" w:hAnsi="Arial" w:cs="Arial"/>
          <w:sz w:val="22"/>
          <w:szCs w:val="22"/>
        </w:rPr>
      </w:pPr>
    </w:p>
    <w:p w14:paraId="271805FD"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5FAA731B" w14:textId="69B93F2A" w:rsidR="00E92DF5" w:rsidRPr="000D7591" w:rsidRDefault="00820F71" w:rsidP="00E92DF5">
      <w:pPr>
        <w:jc w:val="both"/>
        <w:rPr>
          <w:rFonts w:ascii="Arial" w:hAnsi="Arial" w:cs="Arial"/>
          <w:sz w:val="22"/>
          <w:szCs w:val="22"/>
        </w:rPr>
      </w:pPr>
      <w:r>
        <w:rPr>
          <w:rFonts w:ascii="Arial" w:hAnsi="Arial" w:cs="Arial"/>
          <w:sz w:val="22"/>
          <w:szCs w:val="22"/>
        </w:rPr>
        <w:t>As noted above, a key lesson from AJAR’s work with</w:t>
      </w:r>
      <w:r w:rsidR="00E92DF5" w:rsidRPr="000D7591">
        <w:rPr>
          <w:rFonts w:ascii="Arial" w:hAnsi="Arial" w:cs="Arial"/>
          <w:sz w:val="22"/>
          <w:szCs w:val="22"/>
        </w:rPr>
        <w:t xml:space="preserve"> </w:t>
      </w:r>
      <w:r>
        <w:rPr>
          <w:rFonts w:ascii="Arial" w:hAnsi="Arial" w:cs="Arial"/>
          <w:sz w:val="22"/>
          <w:szCs w:val="22"/>
        </w:rPr>
        <w:t xml:space="preserve">the </w:t>
      </w:r>
      <w:r w:rsidR="00E92DF5" w:rsidRPr="000D7591">
        <w:rPr>
          <w:rFonts w:ascii="Arial" w:hAnsi="Arial" w:cs="Arial"/>
          <w:sz w:val="22"/>
          <w:szCs w:val="22"/>
        </w:rPr>
        <w:t>Stolen Children Timor-Leste</w:t>
      </w:r>
      <w:r>
        <w:rPr>
          <w:rFonts w:ascii="Arial" w:hAnsi="Arial" w:cs="Arial"/>
          <w:sz w:val="22"/>
          <w:szCs w:val="22"/>
        </w:rPr>
        <w:t xml:space="preserve"> is that a searches jurisdiction can span two or more countries. Based on</w:t>
      </w:r>
      <w:r w:rsidR="00E92DF5" w:rsidRPr="000D7591">
        <w:rPr>
          <w:rFonts w:ascii="Arial" w:hAnsi="Arial" w:cs="Arial"/>
          <w:sz w:val="22"/>
          <w:szCs w:val="22"/>
        </w:rPr>
        <w:t xml:space="preserve"> this experience, we suggest </w:t>
      </w:r>
      <w:r>
        <w:rPr>
          <w:rFonts w:ascii="Arial" w:hAnsi="Arial" w:cs="Arial"/>
          <w:sz w:val="22"/>
          <w:szCs w:val="22"/>
        </w:rPr>
        <w:t>P</w:t>
      </w:r>
      <w:r w:rsidR="00E92DF5" w:rsidRPr="000D7591">
        <w:rPr>
          <w:rFonts w:ascii="Arial" w:hAnsi="Arial" w:cs="Arial"/>
          <w:sz w:val="22"/>
          <w:szCs w:val="22"/>
        </w:rPr>
        <w:t xml:space="preserve">rinciple 6 be </w:t>
      </w:r>
      <w:r>
        <w:rPr>
          <w:rFonts w:ascii="Arial" w:hAnsi="Arial" w:cs="Arial"/>
          <w:sz w:val="22"/>
          <w:szCs w:val="22"/>
        </w:rPr>
        <w:t xml:space="preserve">revised to better reflect the cooperation needed for an effective search. </w:t>
      </w:r>
    </w:p>
    <w:p w14:paraId="290EB57E" w14:textId="77777777" w:rsidR="00E92DF5" w:rsidRPr="000D7591" w:rsidRDefault="00E92DF5" w:rsidP="00E92DF5">
      <w:pPr>
        <w:jc w:val="both"/>
        <w:rPr>
          <w:rFonts w:ascii="Arial" w:hAnsi="Arial" w:cs="Arial"/>
          <w:sz w:val="22"/>
          <w:szCs w:val="22"/>
        </w:rPr>
      </w:pPr>
    </w:p>
    <w:p w14:paraId="34555EB8"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Proposed text:</w:t>
      </w:r>
    </w:p>
    <w:tbl>
      <w:tblPr>
        <w:tblStyle w:val="TableGrid"/>
        <w:tblW w:w="0" w:type="auto"/>
        <w:tblLook w:val="04A0" w:firstRow="1" w:lastRow="0" w:firstColumn="1" w:lastColumn="0" w:noHBand="0" w:noVBand="1"/>
      </w:tblPr>
      <w:tblGrid>
        <w:gridCol w:w="8516"/>
      </w:tblGrid>
      <w:tr w:rsidR="00E92DF5" w:rsidRPr="000D7591" w14:paraId="345742C5" w14:textId="77777777">
        <w:tc>
          <w:tcPr>
            <w:tcW w:w="8516" w:type="dxa"/>
          </w:tcPr>
          <w:p w14:paraId="4A1F784F" w14:textId="7AE38436" w:rsidR="00E92DF5" w:rsidRPr="00280B87" w:rsidRDefault="00E92DF5" w:rsidP="00820F71">
            <w:pPr>
              <w:jc w:val="both"/>
              <w:rPr>
                <w:rFonts w:ascii="Arial" w:hAnsi="Arial" w:cs="Arial"/>
                <w:b/>
                <w:sz w:val="22"/>
                <w:szCs w:val="22"/>
              </w:rPr>
            </w:pPr>
            <w:r w:rsidRPr="00280B87">
              <w:rPr>
                <w:rFonts w:ascii="Arial" w:hAnsi="Arial" w:cs="Arial"/>
                <w:b/>
                <w:sz w:val="22"/>
                <w:szCs w:val="22"/>
              </w:rPr>
              <w:t>#1 If</w:t>
            </w:r>
            <w:r w:rsidR="00D36E61">
              <w:rPr>
                <w:rFonts w:ascii="Arial" w:hAnsi="Arial" w:cs="Arial"/>
                <w:b/>
                <w:sz w:val="22"/>
                <w:szCs w:val="22"/>
              </w:rPr>
              <w:t xml:space="preserve"> </w:t>
            </w:r>
            <w:r w:rsidRPr="00280B87">
              <w:rPr>
                <w:rFonts w:ascii="Arial" w:hAnsi="Arial" w:cs="Arial"/>
                <w:b/>
                <w:sz w:val="22"/>
                <w:szCs w:val="22"/>
              </w:rPr>
              <w:t>the enforced disappearance</w:t>
            </w:r>
            <w:r w:rsidR="00820F71">
              <w:rPr>
                <w:rFonts w:ascii="Arial" w:hAnsi="Arial" w:cs="Arial"/>
                <w:b/>
                <w:sz w:val="22"/>
                <w:szCs w:val="22"/>
              </w:rPr>
              <w:t>s</w:t>
            </w:r>
            <w:r w:rsidR="00D36E61">
              <w:rPr>
                <w:rFonts w:ascii="Arial" w:hAnsi="Arial" w:cs="Arial"/>
                <w:b/>
                <w:sz w:val="22"/>
                <w:szCs w:val="22"/>
              </w:rPr>
              <w:t xml:space="preserve"> or the acts comparable to enforced disappearance</w:t>
            </w:r>
            <w:r w:rsidRPr="00280B87">
              <w:rPr>
                <w:rFonts w:ascii="Arial" w:hAnsi="Arial" w:cs="Arial"/>
                <w:b/>
                <w:sz w:val="22"/>
                <w:szCs w:val="22"/>
              </w:rPr>
              <w:t xml:space="preserve"> occur</w:t>
            </w:r>
            <w:r w:rsidR="00D36E61">
              <w:rPr>
                <w:rFonts w:ascii="Arial" w:hAnsi="Arial" w:cs="Arial"/>
                <w:b/>
                <w:sz w:val="22"/>
                <w:szCs w:val="22"/>
              </w:rPr>
              <w:t xml:space="preserve"> in</w:t>
            </w:r>
            <w:r w:rsidRPr="00280B87">
              <w:rPr>
                <w:rFonts w:ascii="Arial" w:hAnsi="Arial" w:cs="Arial"/>
                <w:b/>
                <w:sz w:val="22"/>
                <w:szCs w:val="22"/>
              </w:rPr>
              <w:t xml:space="preserve"> or </w:t>
            </w:r>
            <w:r w:rsidR="00820F71">
              <w:rPr>
                <w:rFonts w:ascii="Arial" w:hAnsi="Arial" w:cs="Arial"/>
                <w:b/>
                <w:sz w:val="22"/>
                <w:szCs w:val="22"/>
              </w:rPr>
              <w:t>involve multiple states, the implicated</w:t>
            </w:r>
            <w:r w:rsidRPr="00280B87">
              <w:rPr>
                <w:rFonts w:ascii="Arial" w:hAnsi="Arial" w:cs="Arial"/>
                <w:b/>
                <w:sz w:val="22"/>
                <w:szCs w:val="22"/>
              </w:rPr>
              <w:t xml:space="preserve"> State </w:t>
            </w:r>
            <w:r w:rsidR="00820F71">
              <w:rPr>
                <w:rFonts w:ascii="Arial" w:hAnsi="Arial" w:cs="Arial"/>
                <w:b/>
                <w:sz w:val="22"/>
                <w:szCs w:val="22"/>
              </w:rPr>
              <w:t>p</w:t>
            </w:r>
            <w:r w:rsidRPr="00280B87">
              <w:rPr>
                <w:rFonts w:ascii="Arial" w:hAnsi="Arial" w:cs="Arial"/>
                <w:b/>
                <w:sz w:val="22"/>
                <w:szCs w:val="22"/>
              </w:rPr>
              <w:t xml:space="preserve">arties </w:t>
            </w:r>
            <w:r w:rsidR="00820F71">
              <w:rPr>
                <w:rFonts w:ascii="Arial" w:hAnsi="Arial" w:cs="Arial"/>
                <w:b/>
                <w:sz w:val="22"/>
                <w:szCs w:val="22"/>
              </w:rPr>
              <w:t>should establish a</w:t>
            </w:r>
            <w:r w:rsidRPr="00280B87">
              <w:rPr>
                <w:rFonts w:ascii="Arial" w:hAnsi="Arial" w:cs="Arial"/>
                <w:b/>
                <w:sz w:val="22"/>
                <w:szCs w:val="22"/>
              </w:rPr>
              <w:t xml:space="preserve"> coordinating mechanism </w:t>
            </w:r>
            <w:r w:rsidR="00820F71">
              <w:rPr>
                <w:rFonts w:ascii="Arial" w:hAnsi="Arial" w:cs="Arial"/>
                <w:b/>
                <w:sz w:val="22"/>
                <w:szCs w:val="22"/>
              </w:rPr>
              <w:t xml:space="preserve">or otherwise provide for coordination to ensure </w:t>
            </w:r>
            <w:r w:rsidRPr="00280B87">
              <w:rPr>
                <w:rFonts w:ascii="Arial" w:hAnsi="Arial" w:cs="Arial"/>
                <w:b/>
                <w:sz w:val="22"/>
                <w:szCs w:val="22"/>
              </w:rPr>
              <w:t xml:space="preserve">an effective search for the disappeared persons. </w:t>
            </w:r>
          </w:p>
        </w:tc>
      </w:tr>
    </w:tbl>
    <w:p w14:paraId="04B289A6" w14:textId="77777777" w:rsidR="00E92DF5" w:rsidRPr="008003CD" w:rsidRDefault="00E92DF5" w:rsidP="008003CD">
      <w:pPr>
        <w:jc w:val="both"/>
        <w:rPr>
          <w:rFonts w:ascii="Arial" w:hAnsi="Arial" w:cs="Arial"/>
          <w:sz w:val="22"/>
          <w:szCs w:val="22"/>
        </w:rPr>
      </w:pPr>
    </w:p>
    <w:p w14:paraId="505756AF"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7, paragraph 3</w:t>
      </w:r>
    </w:p>
    <w:p w14:paraId="41A545F3" w14:textId="77777777" w:rsidR="00E92DF5" w:rsidRPr="000D7591" w:rsidRDefault="00E92DF5" w:rsidP="00E92DF5">
      <w:pPr>
        <w:jc w:val="both"/>
        <w:rPr>
          <w:rFonts w:ascii="Arial" w:hAnsi="Arial" w:cs="Arial"/>
          <w:sz w:val="22"/>
          <w:szCs w:val="22"/>
        </w:rPr>
      </w:pPr>
    </w:p>
    <w:p w14:paraId="7C7954F7"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55BD71D4" w14:textId="62F08F70" w:rsidR="00E92DF5" w:rsidRPr="000D7591" w:rsidRDefault="00E92DF5" w:rsidP="00E92DF5">
      <w:pPr>
        <w:jc w:val="both"/>
        <w:rPr>
          <w:rFonts w:ascii="Arial" w:hAnsi="Arial" w:cs="Arial"/>
          <w:sz w:val="22"/>
          <w:szCs w:val="22"/>
        </w:rPr>
      </w:pPr>
      <w:r w:rsidRPr="000D7591">
        <w:rPr>
          <w:rFonts w:ascii="Arial" w:hAnsi="Arial" w:cs="Arial"/>
          <w:sz w:val="22"/>
          <w:szCs w:val="22"/>
        </w:rPr>
        <w:lastRenderedPageBreak/>
        <w:t xml:space="preserve">The searches should be </w:t>
      </w:r>
      <w:r w:rsidR="00820F71">
        <w:rPr>
          <w:rFonts w:ascii="Arial" w:hAnsi="Arial" w:cs="Arial"/>
          <w:sz w:val="22"/>
          <w:szCs w:val="22"/>
        </w:rPr>
        <w:t>conducted by</w:t>
      </w:r>
      <w:r w:rsidR="00820F71" w:rsidRPr="000D7591">
        <w:rPr>
          <w:rFonts w:ascii="Arial" w:hAnsi="Arial" w:cs="Arial"/>
          <w:sz w:val="22"/>
          <w:szCs w:val="22"/>
        </w:rPr>
        <w:t xml:space="preserve"> </w:t>
      </w:r>
      <w:r w:rsidRPr="000D7591">
        <w:rPr>
          <w:rFonts w:ascii="Arial" w:hAnsi="Arial" w:cs="Arial"/>
          <w:sz w:val="22"/>
          <w:szCs w:val="22"/>
        </w:rPr>
        <w:t>legitimate or formal search bodies. This</w:t>
      </w:r>
      <w:r w:rsidR="00820F71">
        <w:rPr>
          <w:rFonts w:ascii="Arial" w:hAnsi="Arial" w:cs="Arial"/>
          <w:sz w:val="22"/>
          <w:szCs w:val="22"/>
        </w:rPr>
        <w:t xml:space="preserve"> recommendation</w:t>
      </w:r>
      <w:r w:rsidRPr="000D7591">
        <w:rPr>
          <w:rFonts w:ascii="Arial" w:hAnsi="Arial" w:cs="Arial"/>
          <w:sz w:val="22"/>
          <w:szCs w:val="22"/>
        </w:rPr>
        <w:t xml:space="preserve"> is based on </w:t>
      </w:r>
      <w:r w:rsidR="00820F71">
        <w:rPr>
          <w:rFonts w:ascii="Arial" w:hAnsi="Arial" w:cs="Arial"/>
          <w:sz w:val="22"/>
          <w:szCs w:val="22"/>
        </w:rPr>
        <w:t xml:space="preserve">AJAR’s </w:t>
      </w:r>
      <w:r w:rsidRPr="000D7591">
        <w:rPr>
          <w:rFonts w:ascii="Arial" w:hAnsi="Arial" w:cs="Arial"/>
          <w:sz w:val="22"/>
          <w:szCs w:val="22"/>
        </w:rPr>
        <w:t xml:space="preserve">experience </w:t>
      </w:r>
      <w:r w:rsidR="00820F71">
        <w:rPr>
          <w:rFonts w:ascii="Arial" w:hAnsi="Arial" w:cs="Arial"/>
          <w:sz w:val="22"/>
          <w:szCs w:val="22"/>
        </w:rPr>
        <w:t>where if a</w:t>
      </w:r>
      <w:r w:rsidRPr="000D7591">
        <w:rPr>
          <w:rFonts w:ascii="Arial" w:hAnsi="Arial" w:cs="Arial"/>
          <w:sz w:val="22"/>
          <w:szCs w:val="22"/>
        </w:rPr>
        <w:t xml:space="preserve"> particular search bod</w:t>
      </w:r>
      <w:r w:rsidR="00820F71">
        <w:rPr>
          <w:rFonts w:ascii="Arial" w:hAnsi="Arial" w:cs="Arial"/>
          <w:sz w:val="22"/>
          <w:szCs w:val="22"/>
        </w:rPr>
        <w:t>y is created with a limited mandate, the search is passed onto another</w:t>
      </w:r>
      <w:r w:rsidR="00A24263">
        <w:rPr>
          <w:rFonts w:ascii="Arial" w:hAnsi="Arial" w:cs="Arial"/>
          <w:sz w:val="22"/>
          <w:szCs w:val="22"/>
        </w:rPr>
        <w:t xml:space="preserve"> </w:t>
      </w:r>
      <w:r w:rsidR="00820F71">
        <w:rPr>
          <w:rFonts w:ascii="Arial" w:hAnsi="Arial" w:cs="Arial"/>
          <w:sz w:val="22"/>
          <w:szCs w:val="22"/>
        </w:rPr>
        <w:t>authorized search body.</w:t>
      </w:r>
      <w:r w:rsidRPr="000D7591">
        <w:rPr>
          <w:rFonts w:ascii="Arial" w:hAnsi="Arial" w:cs="Arial"/>
          <w:sz w:val="22"/>
          <w:szCs w:val="22"/>
        </w:rPr>
        <w:t xml:space="preserve"> </w:t>
      </w:r>
    </w:p>
    <w:p w14:paraId="5FC4B3A5" w14:textId="77777777" w:rsidR="00E92DF5" w:rsidRPr="000D7591" w:rsidRDefault="00E92DF5" w:rsidP="00E92DF5">
      <w:pPr>
        <w:jc w:val="both"/>
        <w:rPr>
          <w:rFonts w:ascii="Arial" w:hAnsi="Arial" w:cs="Arial"/>
          <w:sz w:val="22"/>
          <w:szCs w:val="22"/>
        </w:rPr>
      </w:pPr>
    </w:p>
    <w:p w14:paraId="182CB4C9"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Proposed text:</w:t>
      </w:r>
    </w:p>
    <w:tbl>
      <w:tblPr>
        <w:tblStyle w:val="TableGrid"/>
        <w:tblW w:w="0" w:type="auto"/>
        <w:tblLook w:val="04A0" w:firstRow="1" w:lastRow="0" w:firstColumn="1" w:lastColumn="0" w:noHBand="0" w:noVBand="1"/>
      </w:tblPr>
      <w:tblGrid>
        <w:gridCol w:w="8516"/>
      </w:tblGrid>
      <w:tr w:rsidR="00E92DF5" w:rsidRPr="000D7591" w14:paraId="1BC943F8" w14:textId="77777777">
        <w:tc>
          <w:tcPr>
            <w:tcW w:w="8516" w:type="dxa"/>
          </w:tcPr>
          <w:p w14:paraId="06202F75" w14:textId="04BA5910" w:rsidR="00E92DF5" w:rsidRPr="000D7591" w:rsidRDefault="00E92DF5" w:rsidP="00A24263">
            <w:pPr>
              <w:jc w:val="both"/>
              <w:rPr>
                <w:rFonts w:ascii="Arial" w:hAnsi="Arial" w:cs="Arial"/>
                <w:sz w:val="22"/>
                <w:szCs w:val="22"/>
              </w:rPr>
            </w:pPr>
            <w:r w:rsidRPr="000D7591">
              <w:rPr>
                <w:rFonts w:ascii="Arial" w:hAnsi="Arial" w:cs="Arial"/>
                <w:sz w:val="22"/>
                <w:szCs w:val="22"/>
              </w:rPr>
              <w:t>3. Relevant data gathered during a search should be entered diligently and promptly into the register of disappeared persons so that they are available for searches</w:t>
            </w:r>
            <w:r w:rsidR="00A24263">
              <w:rPr>
                <w:rFonts w:ascii="Arial" w:hAnsi="Arial" w:cs="Arial"/>
                <w:sz w:val="22"/>
                <w:szCs w:val="22"/>
              </w:rPr>
              <w:t xml:space="preserve"> by that body or other authorized search bodies</w:t>
            </w:r>
            <w:r w:rsidRPr="000D7591">
              <w:rPr>
                <w:rFonts w:ascii="Arial" w:hAnsi="Arial" w:cs="Arial"/>
                <w:sz w:val="22"/>
                <w:szCs w:val="22"/>
              </w:rPr>
              <w:t xml:space="preserve">. </w:t>
            </w:r>
          </w:p>
        </w:tc>
      </w:tr>
    </w:tbl>
    <w:p w14:paraId="134137DF" w14:textId="77777777" w:rsidR="00E92DF5" w:rsidRPr="000D7591" w:rsidRDefault="00E92DF5" w:rsidP="00E92DF5">
      <w:pPr>
        <w:jc w:val="both"/>
        <w:rPr>
          <w:rFonts w:ascii="Arial" w:hAnsi="Arial" w:cs="Arial"/>
          <w:sz w:val="22"/>
          <w:szCs w:val="22"/>
        </w:rPr>
      </w:pPr>
    </w:p>
    <w:p w14:paraId="48091105"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7, additional paragraph #1</w:t>
      </w:r>
    </w:p>
    <w:p w14:paraId="1EDED0B3" w14:textId="77777777" w:rsidR="00E92DF5" w:rsidRPr="000D7591" w:rsidRDefault="00E92DF5" w:rsidP="00E92DF5">
      <w:pPr>
        <w:jc w:val="both"/>
        <w:rPr>
          <w:rFonts w:ascii="Arial" w:hAnsi="Arial" w:cs="Arial"/>
          <w:i/>
          <w:sz w:val="22"/>
          <w:szCs w:val="22"/>
        </w:rPr>
      </w:pPr>
    </w:p>
    <w:p w14:paraId="64F91B5F"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439BFC21" w14:textId="4A20F0D7" w:rsidR="00E92DF5" w:rsidRPr="000D7591" w:rsidRDefault="00E92DF5" w:rsidP="00E92DF5">
      <w:pPr>
        <w:jc w:val="both"/>
        <w:rPr>
          <w:rFonts w:ascii="Arial" w:hAnsi="Arial" w:cs="Arial"/>
          <w:sz w:val="22"/>
          <w:szCs w:val="22"/>
        </w:rPr>
      </w:pPr>
      <w:r w:rsidRPr="000D7591">
        <w:rPr>
          <w:rFonts w:ascii="Arial" w:hAnsi="Arial" w:cs="Arial"/>
          <w:sz w:val="22"/>
          <w:szCs w:val="22"/>
        </w:rPr>
        <w:t xml:space="preserve">The search should </w:t>
      </w:r>
      <w:r w:rsidR="00A24263">
        <w:rPr>
          <w:rFonts w:ascii="Arial" w:hAnsi="Arial" w:cs="Arial"/>
          <w:sz w:val="22"/>
          <w:szCs w:val="22"/>
        </w:rPr>
        <w:t>take into account</w:t>
      </w:r>
      <w:r w:rsidR="00A24263" w:rsidRPr="000D7591">
        <w:rPr>
          <w:rFonts w:ascii="Arial" w:hAnsi="Arial" w:cs="Arial"/>
          <w:sz w:val="22"/>
          <w:szCs w:val="22"/>
        </w:rPr>
        <w:t xml:space="preserve"> </w:t>
      </w:r>
      <w:r w:rsidRPr="000D7591">
        <w:rPr>
          <w:rFonts w:ascii="Arial" w:hAnsi="Arial" w:cs="Arial"/>
          <w:sz w:val="22"/>
          <w:szCs w:val="22"/>
        </w:rPr>
        <w:t>the victim families’ right to be informed</w:t>
      </w:r>
      <w:r w:rsidR="00A24263">
        <w:rPr>
          <w:rFonts w:ascii="Arial" w:hAnsi="Arial" w:cs="Arial"/>
          <w:sz w:val="22"/>
          <w:szCs w:val="22"/>
        </w:rPr>
        <w:t xml:space="preserve"> and to consent to the use</w:t>
      </w:r>
      <w:r w:rsidRPr="000D7591">
        <w:rPr>
          <w:rFonts w:ascii="Arial" w:hAnsi="Arial" w:cs="Arial"/>
          <w:sz w:val="22"/>
          <w:szCs w:val="22"/>
        </w:rPr>
        <w:t xml:space="preserve">. </w:t>
      </w:r>
    </w:p>
    <w:p w14:paraId="5224580D" w14:textId="77777777" w:rsidR="00E92DF5" w:rsidRPr="000D7591" w:rsidRDefault="00E92DF5" w:rsidP="00E92DF5">
      <w:pPr>
        <w:jc w:val="both"/>
        <w:rPr>
          <w:rFonts w:ascii="Arial" w:hAnsi="Arial" w:cs="Arial"/>
          <w:sz w:val="22"/>
          <w:szCs w:val="22"/>
        </w:rPr>
      </w:pPr>
    </w:p>
    <w:p w14:paraId="5752D14C"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Proposed text:</w:t>
      </w:r>
    </w:p>
    <w:tbl>
      <w:tblPr>
        <w:tblStyle w:val="TableGrid"/>
        <w:tblW w:w="0" w:type="auto"/>
        <w:tblLook w:val="04A0" w:firstRow="1" w:lastRow="0" w:firstColumn="1" w:lastColumn="0" w:noHBand="0" w:noVBand="1"/>
      </w:tblPr>
      <w:tblGrid>
        <w:gridCol w:w="8516"/>
      </w:tblGrid>
      <w:tr w:rsidR="00E92DF5" w:rsidRPr="00280B87" w14:paraId="3321835A" w14:textId="77777777">
        <w:tc>
          <w:tcPr>
            <w:tcW w:w="8516" w:type="dxa"/>
          </w:tcPr>
          <w:p w14:paraId="1F344400" w14:textId="563C860E" w:rsidR="00E92DF5" w:rsidRPr="00280B87" w:rsidRDefault="00E92DF5" w:rsidP="00A24263">
            <w:pPr>
              <w:jc w:val="both"/>
              <w:rPr>
                <w:rFonts w:ascii="Arial" w:hAnsi="Arial" w:cs="Arial"/>
                <w:b/>
                <w:sz w:val="22"/>
                <w:szCs w:val="22"/>
              </w:rPr>
            </w:pPr>
            <w:r w:rsidRPr="00280B87">
              <w:rPr>
                <w:rFonts w:ascii="Arial" w:hAnsi="Arial" w:cs="Arial"/>
                <w:b/>
                <w:sz w:val="22"/>
                <w:szCs w:val="22"/>
              </w:rPr>
              <w:t xml:space="preserve">#1. The </w:t>
            </w:r>
            <w:r w:rsidR="00A24263">
              <w:rPr>
                <w:rFonts w:ascii="Arial" w:hAnsi="Arial" w:cs="Arial"/>
                <w:b/>
                <w:sz w:val="22"/>
                <w:szCs w:val="22"/>
              </w:rPr>
              <w:t xml:space="preserve">right of the victim’s family to be informed should be take into account when </w:t>
            </w:r>
            <w:r w:rsidRPr="00280B87">
              <w:rPr>
                <w:rFonts w:ascii="Arial" w:hAnsi="Arial" w:cs="Arial"/>
                <w:b/>
                <w:sz w:val="22"/>
                <w:szCs w:val="22"/>
              </w:rPr>
              <w:t>us</w:t>
            </w:r>
            <w:r w:rsidR="00A24263">
              <w:rPr>
                <w:rFonts w:ascii="Arial" w:hAnsi="Arial" w:cs="Arial"/>
                <w:b/>
                <w:sz w:val="22"/>
                <w:szCs w:val="22"/>
              </w:rPr>
              <w:t>ing the</w:t>
            </w:r>
            <w:r w:rsidRPr="00280B87">
              <w:rPr>
                <w:rFonts w:ascii="Arial" w:hAnsi="Arial" w:cs="Arial"/>
                <w:b/>
                <w:sz w:val="22"/>
                <w:szCs w:val="22"/>
              </w:rPr>
              <w:t xml:space="preserve"> information and documentation available and/or collected</w:t>
            </w:r>
            <w:r w:rsidR="00A24263">
              <w:rPr>
                <w:rFonts w:ascii="Arial" w:hAnsi="Arial" w:cs="Arial"/>
                <w:b/>
                <w:sz w:val="22"/>
                <w:szCs w:val="22"/>
              </w:rPr>
              <w:t xml:space="preserve">.  When possible, the consent of the victim’s family should be sought and obtained prior </w:t>
            </w:r>
            <w:r w:rsidR="009847D1">
              <w:rPr>
                <w:rFonts w:ascii="Arial" w:hAnsi="Arial" w:cs="Arial"/>
                <w:b/>
                <w:sz w:val="22"/>
                <w:szCs w:val="22"/>
              </w:rPr>
              <w:t xml:space="preserve">to </w:t>
            </w:r>
            <w:r w:rsidR="00A24263">
              <w:rPr>
                <w:rFonts w:ascii="Arial" w:hAnsi="Arial" w:cs="Arial"/>
                <w:b/>
                <w:sz w:val="22"/>
                <w:szCs w:val="22"/>
              </w:rPr>
              <w:t>the use of the information and documentation available and/or collected.</w:t>
            </w:r>
          </w:p>
        </w:tc>
      </w:tr>
    </w:tbl>
    <w:p w14:paraId="27B8D4E2" w14:textId="77777777" w:rsidR="00E92DF5" w:rsidRPr="000D7591" w:rsidRDefault="00E92DF5" w:rsidP="00E92DF5">
      <w:pPr>
        <w:jc w:val="both"/>
        <w:rPr>
          <w:rFonts w:ascii="Arial" w:hAnsi="Arial" w:cs="Arial"/>
          <w:sz w:val="22"/>
          <w:szCs w:val="22"/>
        </w:rPr>
      </w:pPr>
    </w:p>
    <w:p w14:paraId="78CBBCFD"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8, paragraph 1</w:t>
      </w:r>
    </w:p>
    <w:p w14:paraId="3B1E1C6A" w14:textId="77777777" w:rsidR="00E92DF5" w:rsidRPr="000D7591" w:rsidRDefault="00E92DF5" w:rsidP="00E92DF5">
      <w:pPr>
        <w:jc w:val="both"/>
        <w:rPr>
          <w:rFonts w:ascii="Arial" w:hAnsi="Arial" w:cs="Arial"/>
          <w:b/>
          <w:sz w:val="22"/>
          <w:szCs w:val="22"/>
        </w:rPr>
      </w:pPr>
    </w:p>
    <w:p w14:paraId="0D34D492"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3ECB9225" w14:textId="630E1310" w:rsidR="00E92DF5" w:rsidRPr="000D7591" w:rsidRDefault="00E92DF5" w:rsidP="00E92DF5">
      <w:pPr>
        <w:jc w:val="both"/>
        <w:rPr>
          <w:rFonts w:ascii="Arial" w:hAnsi="Arial" w:cs="Arial"/>
          <w:sz w:val="22"/>
          <w:szCs w:val="22"/>
        </w:rPr>
      </w:pPr>
      <w:r w:rsidRPr="000D7591">
        <w:rPr>
          <w:rFonts w:ascii="Arial" w:hAnsi="Arial" w:cs="Arial"/>
          <w:sz w:val="22"/>
          <w:szCs w:val="22"/>
        </w:rPr>
        <w:t>We note that the use of “all other entities”</w:t>
      </w:r>
      <w:r w:rsidR="00A24263">
        <w:rPr>
          <w:rFonts w:ascii="Arial" w:hAnsi="Arial" w:cs="Arial"/>
          <w:sz w:val="22"/>
          <w:szCs w:val="22"/>
        </w:rPr>
        <w:t xml:space="preserve"> </w:t>
      </w:r>
      <w:r w:rsidRPr="000D7591">
        <w:rPr>
          <w:rFonts w:ascii="Arial" w:hAnsi="Arial" w:cs="Arial"/>
          <w:sz w:val="22"/>
          <w:szCs w:val="22"/>
        </w:rPr>
        <w:t>is too general</w:t>
      </w:r>
      <w:r w:rsidR="00A24263">
        <w:rPr>
          <w:rFonts w:ascii="Arial" w:hAnsi="Arial" w:cs="Arial"/>
          <w:sz w:val="22"/>
          <w:szCs w:val="22"/>
        </w:rPr>
        <w:t>. W</w:t>
      </w:r>
      <w:r w:rsidRPr="000D7591">
        <w:rPr>
          <w:rFonts w:ascii="Arial" w:hAnsi="Arial" w:cs="Arial"/>
          <w:sz w:val="22"/>
          <w:szCs w:val="22"/>
        </w:rPr>
        <w:t xml:space="preserve">e </w:t>
      </w:r>
      <w:r w:rsidR="00A24263">
        <w:rPr>
          <w:rFonts w:ascii="Arial" w:hAnsi="Arial" w:cs="Arial"/>
          <w:sz w:val="22"/>
          <w:szCs w:val="22"/>
        </w:rPr>
        <w:t>advise explicitly providing for the involvement of civil society organizations and any national human rights institutions</w:t>
      </w:r>
      <w:r w:rsidRPr="000D7591">
        <w:rPr>
          <w:rFonts w:ascii="Arial" w:hAnsi="Arial" w:cs="Arial"/>
          <w:sz w:val="22"/>
          <w:szCs w:val="22"/>
        </w:rPr>
        <w:t>.</w:t>
      </w:r>
    </w:p>
    <w:p w14:paraId="22B27C9F" w14:textId="77777777" w:rsidR="00E92DF5" w:rsidRPr="000D7591" w:rsidRDefault="00E92DF5" w:rsidP="00E92DF5">
      <w:pPr>
        <w:jc w:val="both"/>
        <w:rPr>
          <w:rFonts w:ascii="Arial" w:hAnsi="Arial" w:cs="Arial"/>
          <w:sz w:val="22"/>
          <w:szCs w:val="22"/>
        </w:rPr>
      </w:pPr>
    </w:p>
    <w:p w14:paraId="346397CF"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Proposed text:</w:t>
      </w:r>
    </w:p>
    <w:tbl>
      <w:tblPr>
        <w:tblStyle w:val="TableGrid"/>
        <w:tblW w:w="0" w:type="auto"/>
        <w:tblLook w:val="04A0" w:firstRow="1" w:lastRow="0" w:firstColumn="1" w:lastColumn="0" w:noHBand="0" w:noVBand="1"/>
      </w:tblPr>
      <w:tblGrid>
        <w:gridCol w:w="8516"/>
      </w:tblGrid>
      <w:tr w:rsidR="00E92DF5" w:rsidRPr="00280B87" w14:paraId="4E016C19" w14:textId="77777777">
        <w:tc>
          <w:tcPr>
            <w:tcW w:w="8516" w:type="dxa"/>
          </w:tcPr>
          <w:p w14:paraId="6BC3B4F1" w14:textId="6AEFA1AC" w:rsidR="00E92DF5" w:rsidRPr="00280B87" w:rsidRDefault="00E92DF5" w:rsidP="0094698D">
            <w:pPr>
              <w:jc w:val="both"/>
              <w:rPr>
                <w:rFonts w:ascii="Arial" w:hAnsi="Arial" w:cs="Arial"/>
                <w:b/>
                <w:sz w:val="22"/>
                <w:szCs w:val="22"/>
              </w:rPr>
            </w:pPr>
            <w:r w:rsidRPr="00280B87">
              <w:rPr>
                <w:rFonts w:ascii="Arial" w:hAnsi="Arial" w:cs="Arial"/>
                <w:b/>
                <w:sz w:val="22"/>
                <w:szCs w:val="22"/>
              </w:rPr>
              <w:t>1.</w:t>
            </w:r>
            <w:r w:rsidR="009847D1">
              <w:rPr>
                <w:rFonts w:ascii="Arial" w:hAnsi="Arial" w:cs="Arial"/>
                <w:b/>
                <w:sz w:val="22"/>
                <w:szCs w:val="22"/>
              </w:rPr>
              <w:t xml:space="preserve"> </w:t>
            </w:r>
            <w:r w:rsidRPr="00280B87">
              <w:rPr>
                <w:rFonts w:ascii="Arial" w:hAnsi="Arial" w:cs="Arial"/>
                <w:b/>
                <w:sz w:val="22"/>
                <w:szCs w:val="22"/>
              </w:rPr>
              <w:t xml:space="preserve">The search should be centralized under, or coordinated by, a competent body that ensures effective coordination with all the other entities whose cooperation is needed for the search to be effective, exhaustive and prompt. The search must </w:t>
            </w:r>
            <w:r w:rsidR="0094698D">
              <w:rPr>
                <w:rFonts w:ascii="Arial" w:hAnsi="Arial" w:cs="Arial"/>
                <w:b/>
                <w:sz w:val="22"/>
                <w:szCs w:val="22"/>
              </w:rPr>
              <w:t>allow for</w:t>
            </w:r>
            <w:r w:rsidR="0094698D" w:rsidRPr="00280B87">
              <w:rPr>
                <w:rFonts w:ascii="Arial" w:hAnsi="Arial" w:cs="Arial"/>
                <w:b/>
                <w:sz w:val="22"/>
                <w:szCs w:val="22"/>
              </w:rPr>
              <w:t xml:space="preserve"> </w:t>
            </w:r>
            <w:r w:rsidRPr="00280B87">
              <w:rPr>
                <w:rFonts w:ascii="Arial" w:hAnsi="Arial" w:cs="Arial"/>
                <w:b/>
                <w:sz w:val="22"/>
                <w:szCs w:val="22"/>
              </w:rPr>
              <w:t>the involvement of civil society organization</w:t>
            </w:r>
            <w:r w:rsidR="00A24263">
              <w:rPr>
                <w:rFonts w:ascii="Arial" w:hAnsi="Arial" w:cs="Arial"/>
                <w:b/>
                <w:sz w:val="22"/>
                <w:szCs w:val="22"/>
              </w:rPr>
              <w:t>s</w:t>
            </w:r>
            <w:r w:rsidRPr="00280B87">
              <w:rPr>
                <w:rFonts w:ascii="Arial" w:hAnsi="Arial" w:cs="Arial"/>
                <w:b/>
                <w:sz w:val="22"/>
                <w:szCs w:val="22"/>
              </w:rPr>
              <w:t xml:space="preserve"> and </w:t>
            </w:r>
            <w:r w:rsidR="0094698D">
              <w:rPr>
                <w:rFonts w:ascii="Arial" w:hAnsi="Arial" w:cs="Arial"/>
                <w:b/>
                <w:sz w:val="22"/>
                <w:szCs w:val="22"/>
              </w:rPr>
              <w:t>national human rights institutions.</w:t>
            </w:r>
          </w:p>
        </w:tc>
      </w:tr>
    </w:tbl>
    <w:p w14:paraId="279CE050" w14:textId="77777777" w:rsidR="00E92DF5" w:rsidRPr="000D7591" w:rsidRDefault="00E92DF5" w:rsidP="00E92DF5">
      <w:pPr>
        <w:jc w:val="both"/>
        <w:rPr>
          <w:rFonts w:ascii="Arial" w:hAnsi="Arial" w:cs="Arial"/>
          <w:sz w:val="22"/>
          <w:szCs w:val="22"/>
        </w:rPr>
      </w:pPr>
    </w:p>
    <w:p w14:paraId="48561FC0"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8, paragraph 3</w:t>
      </w:r>
    </w:p>
    <w:p w14:paraId="2B0CD58E" w14:textId="77777777" w:rsidR="00E92DF5" w:rsidRPr="000D7591" w:rsidRDefault="00E92DF5" w:rsidP="00E92DF5">
      <w:pPr>
        <w:jc w:val="both"/>
        <w:rPr>
          <w:rFonts w:ascii="Arial" w:hAnsi="Arial" w:cs="Arial"/>
          <w:sz w:val="22"/>
          <w:szCs w:val="22"/>
        </w:rPr>
      </w:pPr>
    </w:p>
    <w:p w14:paraId="26696308"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3408F775" w14:textId="6CC449A9" w:rsidR="00E92DF5" w:rsidRPr="000D7591" w:rsidRDefault="0094698D" w:rsidP="00E92DF5">
      <w:pPr>
        <w:jc w:val="both"/>
        <w:rPr>
          <w:rFonts w:ascii="Arial" w:hAnsi="Arial" w:cs="Arial"/>
          <w:sz w:val="22"/>
          <w:szCs w:val="22"/>
        </w:rPr>
      </w:pPr>
      <w:r>
        <w:rPr>
          <w:rFonts w:ascii="Arial" w:hAnsi="Arial" w:cs="Arial"/>
          <w:sz w:val="22"/>
          <w:szCs w:val="22"/>
        </w:rPr>
        <w:t>While this</w:t>
      </w:r>
      <w:r w:rsidR="00E92DF5" w:rsidRPr="000D7591">
        <w:rPr>
          <w:rFonts w:ascii="Arial" w:hAnsi="Arial" w:cs="Arial"/>
          <w:sz w:val="22"/>
          <w:szCs w:val="22"/>
        </w:rPr>
        <w:t xml:space="preserve"> paragraph </w:t>
      </w:r>
      <w:r>
        <w:rPr>
          <w:rFonts w:ascii="Arial" w:hAnsi="Arial" w:cs="Arial"/>
          <w:sz w:val="22"/>
          <w:szCs w:val="22"/>
        </w:rPr>
        <w:t>takes into account the circumstance where a</w:t>
      </w:r>
      <w:r w:rsidR="00E92DF5" w:rsidRPr="000D7591">
        <w:rPr>
          <w:rFonts w:ascii="Arial" w:hAnsi="Arial" w:cs="Arial"/>
          <w:sz w:val="22"/>
          <w:szCs w:val="22"/>
        </w:rPr>
        <w:t xml:space="preserve"> disappeared person </w:t>
      </w:r>
      <w:r>
        <w:rPr>
          <w:rFonts w:ascii="Arial" w:hAnsi="Arial" w:cs="Arial"/>
          <w:sz w:val="22"/>
          <w:szCs w:val="22"/>
        </w:rPr>
        <w:t xml:space="preserve">is </w:t>
      </w:r>
      <w:r w:rsidR="00E92DF5" w:rsidRPr="000D7591">
        <w:rPr>
          <w:rFonts w:ascii="Arial" w:hAnsi="Arial" w:cs="Arial"/>
          <w:sz w:val="22"/>
          <w:szCs w:val="22"/>
        </w:rPr>
        <w:t xml:space="preserve">located in </w:t>
      </w:r>
      <w:r>
        <w:rPr>
          <w:rFonts w:ascii="Arial" w:hAnsi="Arial" w:cs="Arial"/>
          <w:sz w:val="22"/>
          <w:szCs w:val="22"/>
        </w:rPr>
        <w:t>a</w:t>
      </w:r>
      <w:r w:rsidRPr="000D7591">
        <w:rPr>
          <w:rFonts w:ascii="Arial" w:hAnsi="Arial" w:cs="Arial"/>
          <w:sz w:val="22"/>
          <w:szCs w:val="22"/>
        </w:rPr>
        <w:t xml:space="preserve"> </w:t>
      </w:r>
      <w:r w:rsidR="00E92DF5" w:rsidRPr="000D7591">
        <w:rPr>
          <w:rFonts w:ascii="Arial" w:hAnsi="Arial" w:cs="Arial"/>
          <w:sz w:val="22"/>
          <w:szCs w:val="22"/>
        </w:rPr>
        <w:t>foreign country</w:t>
      </w:r>
      <w:r>
        <w:rPr>
          <w:rFonts w:ascii="Arial" w:hAnsi="Arial" w:cs="Arial"/>
          <w:sz w:val="22"/>
          <w:szCs w:val="22"/>
        </w:rPr>
        <w:t xml:space="preserve"> and </w:t>
      </w:r>
      <w:r w:rsidR="00E92DF5" w:rsidRPr="000D7591">
        <w:rPr>
          <w:rFonts w:ascii="Arial" w:hAnsi="Arial" w:cs="Arial"/>
          <w:sz w:val="22"/>
          <w:szCs w:val="22"/>
        </w:rPr>
        <w:t xml:space="preserve">specifically </w:t>
      </w:r>
      <w:proofErr w:type="gramStart"/>
      <w:r w:rsidR="00E92DF5" w:rsidRPr="000D7591">
        <w:rPr>
          <w:rFonts w:ascii="Arial" w:hAnsi="Arial" w:cs="Arial"/>
          <w:sz w:val="22"/>
          <w:szCs w:val="22"/>
        </w:rPr>
        <w:t>state</w:t>
      </w:r>
      <w:r>
        <w:rPr>
          <w:rFonts w:ascii="Arial" w:hAnsi="Arial" w:cs="Arial"/>
          <w:sz w:val="22"/>
          <w:szCs w:val="22"/>
        </w:rPr>
        <w:t>s</w:t>
      </w:r>
      <w:r w:rsidR="00E92DF5" w:rsidRPr="000D7591">
        <w:rPr>
          <w:rFonts w:ascii="Arial" w:hAnsi="Arial" w:cs="Arial"/>
          <w:sz w:val="22"/>
          <w:szCs w:val="22"/>
        </w:rPr>
        <w:t xml:space="preserve"> that</w:t>
      </w:r>
      <w:proofErr w:type="gramEnd"/>
      <w:r w:rsidR="00E92DF5" w:rsidRPr="000D7591">
        <w:rPr>
          <w:rFonts w:ascii="Arial" w:hAnsi="Arial" w:cs="Arial"/>
          <w:sz w:val="22"/>
          <w:szCs w:val="22"/>
        </w:rPr>
        <w:t xml:space="preserve"> </w:t>
      </w:r>
      <w:r>
        <w:rPr>
          <w:rFonts w:ascii="Arial" w:hAnsi="Arial" w:cs="Arial"/>
          <w:sz w:val="22"/>
          <w:szCs w:val="22"/>
        </w:rPr>
        <w:t>“</w:t>
      </w:r>
      <w:r w:rsidR="00E92DF5" w:rsidRPr="000D7591">
        <w:rPr>
          <w:rFonts w:ascii="Arial" w:hAnsi="Arial" w:cs="Arial"/>
          <w:sz w:val="22"/>
          <w:szCs w:val="22"/>
        </w:rPr>
        <w:t xml:space="preserve">the search should </w:t>
      </w:r>
      <w:r>
        <w:rPr>
          <w:rFonts w:ascii="Arial" w:hAnsi="Arial" w:cs="Arial"/>
          <w:sz w:val="22"/>
          <w:szCs w:val="22"/>
        </w:rPr>
        <w:t xml:space="preserve">have recourse </w:t>
      </w:r>
      <w:r w:rsidR="00E92DF5" w:rsidRPr="000D7591">
        <w:rPr>
          <w:rFonts w:ascii="Arial" w:hAnsi="Arial" w:cs="Arial"/>
          <w:sz w:val="22"/>
          <w:szCs w:val="22"/>
        </w:rPr>
        <w:t>to all available cooperation mechanisms</w:t>
      </w:r>
      <w:r>
        <w:rPr>
          <w:rFonts w:ascii="Arial" w:hAnsi="Arial" w:cs="Arial"/>
          <w:sz w:val="22"/>
          <w:szCs w:val="22"/>
        </w:rPr>
        <w:t>,</w:t>
      </w:r>
      <w:r w:rsidR="00E92DF5" w:rsidRPr="000D7591">
        <w:rPr>
          <w:rFonts w:ascii="Arial" w:hAnsi="Arial" w:cs="Arial"/>
          <w:sz w:val="22"/>
          <w:szCs w:val="22"/>
        </w:rPr>
        <w:t>”</w:t>
      </w:r>
      <w:r>
        <w:rPr>
          <w:rFonts w:ascii="Arial" w:hAnsi="Arial" w:cs="Arial"/>
          <w:sz w:val="22"/>
          <w:szCs w:val="22"/>
        </w:rPr>
        <w:t xml:space="preserve"> our experience with the Stolen Children of Timor-Leste demonstrates this is not enough. </w:t>
      </w:r>
      <w:r w:rsidR="00E92DF5" w:rsidRPr="000D7591">
        <w:rPr>
          <w:rFonts w:ascii="Arial" w:hAnsi="Arial" w:cs="Arial"/>
          <w:sz w:val="22"/>
          <w:szCs w:val="22"/>
        </w:rPr>
        <w:t xml:space="preserve"> </w:t>
      </w:r>
    </w:p>
    <w:p w14:paraId="570A1D44" w14:textId="77777777" w:rsidR="00E92DF5" w:rsidRPr="000D7591" w:rsidRDefault="00E92DF5" w:rsidP="00E92DF5">
      <w:pPr>
        <w:jc w:val="both"/>
        <w:rPr>
          <w:rFonts w:ascii="Arial" w:hAnsi="Arial" w:cs="Arial"/>
          <w:sz w:val="22"/>
          <w:szCs w:val="22"/>
        </w:rPr>
      </w:pPr>
    </w:p>
    <w:p w14:paraId="3A11AAC5" w14:textId="61BA7B84" w:rsidR="00E92DF5" w:rsidRPr="000D7591" w:rsidRDefault="00E92DF5" w:rsidP="00E92DF5">
      <w:pPr>
        <w:jc w:val="both"/>
        <w:rPr>
          <w:rFonts w:ascii="Arial" w:hAnsi="Arial" w:cs="Arial"/>
          <w:sz w:val="22"/>
          <w:szCs w:val="22"/>
        </w:rPr>
      </w:pPr>
      <w:r w:rsidRPr="0026669C">
        <w:rPr>
          <w:rFonts w:ascii="Arial" w:hAnsi="Arial" w:cs="Arial"/>
          <w:sz w:val="22"/>
          <w:szCs w:val="22"/>
        </w:rPr>
        <w:t>As stated in the general comment</w:t>
      </w:r>
      <w:r w:rsidR="0094698D">
        <w:rPr>
          <w:rFonts w:ascii="Arial" w:hAnsi="Arial" w:cs="Arial"/>
          <w:sz w:val="22"/>
          <w:szCs w:val="22"/>
        </w:rPr>
        <w:t>s above</w:t>
      </w:r>
      <w:r w:rsidRPr="0026669C">
        <w:rPr>
          <w:rFonts w:ascii="Arial" w:hAnsi="Arial" w:cs="Arial"/>
          <w:sz w:val="22"/>
          <w:szCs w:val="22"/>
        </w:rPr>
        <w:t>,</w:t>
      </w:r>
      <w:r w:rsidRPr="000D7591">
        <w:rPr>
          <w:rFonts w:ascii="Arial" w:hAnsi="Arial" w:cs="Arial"/>
          <w:sz w:val="22"/>
          <w:szCs w:val="22"/>
        </w:rPr>
        <w:t xml:space="preserve"> we </w:t>
      </w:r>
      <w:r w:rsidR="0094698D">
        <w:rPr>
          <w:rFonts w:ascii="Arial" w:hAnsi="Arial" w:cs="Arial"/>
          <w:sz w:val="22"/>
          <w:szCs w:val="22"/>
        </w:rPr>
        <w:t>advise</w:t>
      </w:r>
      <w:r w:rsidR="0094698D" w:rsidRPr="000D7591">
        <w:rPr>
          <w:rFonts w:ascii="Arial" w:hAnsi="Arial" w:cs="Arial"/>
          <w:sz w:val="22"/>
          <w:szCs w:val="22"/>
        </w:rPr>
        <w:t xml:space="preserve"> </w:t>
      </w:r>
      <w:r w:rsidR="0094698D">
        <w:rPr>
          <w:rFonts w:ascii="Arial" w:hAnsi="Arial" w:cs="Arial"/>
          <w:sz w:val="22"/>
          <w:szCs w:val="22"/>
        </w:rPr>
        <w:t>requiring</w:t>
      </w:r>
      <w:r w:rsidR="0094698D" w:rsidRPr="000D7591">
        <w:rPr>
          <w:rFonts w:ascii="Arial" w:hAnsi="Arial" w:cs="Arial"/>
          <w:sz w:val="22"/>
          <w:szCs w:val="22"/>
        </w:rPr>
        <w:t xml:space="preserve"> </w:t>
      </w:r>
      <w:r w:rsidRPr="000D7591">
        <w:rPr>
          <w:rFonts w:ascii="Arial" w:hAnsi="Arial" w:cs="Arial"/>
          <w:sz w:val="22"/>
          <w:szCs w:val="22"/>
        </w:rPr>
        <w:t xml:space="preserve">all State parties involved </w:t>
      </w:r>
      <w:r w:rsidR="0094698D">
        <w:rPr>
          <w:rFonts w:ascii="Arial" w:hAnsi="Arial" w:cs="Arial"/>
          <w:sz w:val="22"/>
          <w:szCs w:val="22"/>
        </w:rPr>
        <w:t xml:space="preserve">in or implicated by a disappearance to support a search body capable of working in or coordinating with all State parties. This would include </w:t>
      </w:r>
      <w:r w:rsidRPr="000D7591">
        <w:rPr>
          <w:rFonts w:ascii="Arial" w:hAnsi="Arial" w:cs="Arial"/>
          <w:sz w:val="22"/>
          <w:szCs w:val="22"/>
        </w:rPr>
        <w:t xml:space="preserve">coordination between national search bodies </w:t>
      </w:r>
      <w:r w:rsidR="0094698D">
        <w:rPr>
          <w:rFonts w:ascii="Arial" w:hAnsi="Arial" w:cs="Arial"/>
          <w:sz w:val="22"/>
          <w:szCs w:val="22"/>
        </w:rPr>
        <w:t>and ensure a shared</w:t>
      </w:r>
      <w:r w:rsidR="0094698D" w:rsidRPr="000D7591">
        <w:rPr>
          <w:rFonts w:ascii="Arial" w:hAnsi="Arial" w:cs="Arial"/>
          <w:sz w:val="22"/>
          <w:szCs w:val="22"/>
        </w:rPr>
        <w:t xml:space="preserve"> </w:t>
      </w:r>
      <w:r w:rsidRPr="000D7591">
        <w:rPr>
          <w:rFonts w:ascii="Arial" w:hAnsi="Arial" w:cs="Arial"/>
          <w:sz w:val="22"/>
          <w:szCs w:val="22"/>
        </w:rPr>
        <w:t xml:space="preserve">similar aim. </w:t>
      </w:r>
    </w:p>
    <w:p w14:paraId="52D12513" w14:textId="77777777" w:rsidR="00E92DF5" w:rsidRPr="000D7591" w:rsidRDefault="00E92DF5" w:rsidP="00E92DF5">
      <w:pPr>
        <w:jc w:val="both"/>
        <w:rPr>
          <w:rFonts w:ascii="Arial" w:hAnsi="Arial" w:cs="Arial"/>
          <w:sz w:val="22"/>
          <w:szCs w:val="22"/>
        </w:rPr>
      </w:pPr>
    </w:p>
    <w:p w14:paraId="3C883E1E"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9, paragraph 1</w:t>
      </w:r>
    </w:p>
    <w:p w14:paraId="51C3D42C" w14:textId="77777777" w:rsidR="00E92DF5" w:rsidRPr="000D7591" w:rsidRDefault="00E92DF5" w:rsidP="00E92DF5">
      <w:pPr>
        <w:jc w:val="both"/>
        <w:rPr>
          <w:rFonts w:ascii="Arial" w:hAnsi="Arial" w:cs="Arial"/>
          <w:sz w:val="22"/>
          <w:szCs w:val="22"/>
        </w:rPr>
      </w:pPr>
    </w:p>
    <w:p w14:paraId="60AF7C91"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474AA5AF" w14:textId="414AC544" w:rsidR="00E92DF5" w:rsidRPr="000D7591" w:rsidRDefault="00E92DF5" w:rsidP="00E92DF5">
      <w:pPr>
        <w:jc w:val="both"/>
        <w:rPr>
          <w:rFonts w:ascii="Arial" w:hAnsi="Arial" w:cs="Arial"/>
          <w:sz w:val="22"/>
          <w:szCs w:val="22"/>
        </w:rPr>
      </w:pPr>
      <w:r w:rsidRPr="000D7591">
        <w:rPr>
          <w:rFonts w:ascii="Arial" w:hAnsi="Arial" w:cs="Arial"/>
          <w:sz w:val="22"/>
          <w:szCs w:val="22"/>
        </w:rPr>
        <w:lastRenderedPageBreak/>
        <w:t xml:space="preserve">In this paragraph, the entity responsible for the search </w:t>
      </w:r>
      <w:r w:rsidR="0094698D">
        <w:rPr>
          <w:rFonts w:ascii="Arial" w:hAnsi="Arial" w:cs="Arial"/>
          <w:sz w:val="22"/>
          <w:szCs w:val="22"/>
        </w:rPr>
        <w:t>should be able to</w:t>
      </w:r>
      <w:r w:rsidR="0094698D" w:rsidRPr="000D7591">
        <w:rPr>
          <w:rFonts w:ascii="Arial" w:hAnsi="Arial" w:cs="Arial"/>
          <w:sz w:val="22"/>
          <w:szCs w:val="22"/>
        </w:rPr>
        <w:t xml:space="preserve"> </w:t>
      </w:r>
      <w:proofErr w:type="gramStart"/>
      <w:r w:rsidRPr="000D7591">
        <w:rPr>
          <w:rFonts w:ascii="Arial" w:hAnsi="Arial" w:cs="Arial"/>
          <w:sz w:val="22"/>
          <w:szCs w:val="22"/>
        </w:rPr>
        <w:t>include not only</w:t>
      </w:r>
      <w:proofErr w:type="gramEnd"/>
      <w:r w:rsidRPr="000D7591">
        <w:rPr>
          <w:rFonts w:ascii="Arial" w:hAnsi="Arial" w:cs="Arial"/>
          <w:sz w:val="22"/>
          <w:szCs w:val="22"/>
        </w:rPr>
        <w:t xml:space="preserve"> government official</w:t>
      </w:r>
      <w:r w:rsidR="0094698D">
        <w:rPr>
          <w:rFonts w:ascii="Arial" w:hAnsi="Arial" w:cs="Arial"/>
          <w:sz w:val="22"/>
          <w:szCs w:val="22"/>
        </w:rPr>
        <w:t>s</w:t>
      </w:r>
      <w:r w:rsidRPr="000D7591">
        <w:rPr>
          <w:rFonts w:ascii="Arial" w:hAnsi="Arial" w:cs="Arial"/>
          <w:sz w:val="22"/>
          <w:szCs w:val="22"/>
        </w:rPr>
        <w:t xml:space="preserve"> but also</w:t>
      </w:r>
      <w:r w:rsidR="0094698D">
        <w:rPr>
          <w:rFonts w:ascii="Arial" w:hAnsi="Arial" w:cs="Arial"/>
          <w:sz w:val="22"/>
          <w:szCs w:val="22"/>
        </w:rPr>
        <w:t xml:space="preserve"> </w:t>
      </w:r>
      <w:r w:rsidRPr="000D7591">
        <w:rPr>
          <w:rFonts w:ascii="Arial" w:hAnsi="Arial" w:cs="Arial"/>
          <w:sz w:val="22"/>
          <w:szCs w:val="22"/>
        </w:rPr>
        <w:t xml:space="preserve">experts, </w:t>
      </w:r>
      <w:r w:rsidR="0094698D">
        <w:rPr>
          <w:rFonts w:ascii="Arial" w:hAnsi="Arial" w:cs="Arial"/>
          <w:sz w:val="22"/>
          <w:szCs w:val="22"/>
        </w:rPr>
        <w:t xml:space="preserve">representatives of </w:t>
      </w:r>
      <w:r w:rsidRPr="000D7591">
        <w:rPr>
          <w:rFonts w:ascii="Arial" w:hAnsi="Arial" w:cs="Arial"/>
          <w:sz w:val="22"/>
          <w:szCs w:val="22"/>
        </w:rPr>
        <w:t xml:space="preserve">civil society </w:t>
      </w:r>
      <w:r w:rsidR="0094698D">
        <w:rPr>
          <w:rFonts w:ascii="Arial" w:hAnsi="Arial" w:cs="Arial"/>
          <w:sz w:val="22"/>
          <w:szCs w:val="22"/>
        </w:rPr>
        <w:t>organi</w:t>
      </w:r>
      <w:r w:rsidR="009847D1">
        <w:rPr>
          <w:rFonts w:ascii="Arial" w:hAnsi="Arial" w:cs="Arial"/>
          <w:sz w:val="22"/>
          <w:szCs w:val="22"/>
        </w:rPr>
        <w:t>z</w:t>
      </w:r>
      <w:r w:rsidR="0094698D">
        <w:rPr>
          <w:rFonts w:ascii="Arial" w:hAnsi="Arial" w:cs="Arial"/>
          <w:sz w:val="22"/>
          <w:szCs w:val="22"/>
        </w:rPr>
        <w:t>ations</w:t>
      </w:r>
      <w:r w:rsidRPr="000D7591">
        <w:rPr>
          <w:rFonts w:ascii="Arial" w:hAnsi="Arial" w:cs="Arial"/>
          <w:sz w:val="22"/>
          <w:szCs w:val="22"/>
        </w:rPr>
        <w:t xml:space="preserve">, and survivors. </w:t>
      </w:r>
    </w:p>
    <w:p w14:paraId="15C310B4" w14:textId="77777777" w:rsidR="00E92DF5" w:rsidRPr="000D7591" w:rsidRDefault="00E92DF5" w:rsidP="00E92DF5">
      <w:pPr>
        <w:jc w:val="both"/>
        <w:rPr>
          <w:rFonts w:ascii="Arial" w:hAnsi="Arial" w:cs="Arial"/>
          <w:sz w:val="22"/>
          <w:szCs w:val="22"/>
        </w:rPr>
      </w:pPr>
    </w:p>
    <w:p w14:paraId="776492F8"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Proposed text:</w:t>
      </w:r>
    </w:p>
    <w:tbl>
      <w:tblPr>
        <w:tblStyle w:val="TableGrid"/>
        <w:tblW w:w="0" w:type="auto"/>
        <w:tblLook w:val="04A0" w:firstRow="1" w:lastRow="0" w:firstColumn="1" w:lastColumn="0" w:noHBand="0" w:noVBand="1"/>
      </w:tblPr>
      <w:tblGrid>
        <w:gridCol w:w="8516"/>
      </w:tblGrid>
      <w:tr w:rsidR="00E92DF5" w:rsidRPr="00280B87" w14:paraId="56B082FF" w14:textId="77777777">
        <w:tc>
          <w:tcPr>
            <w:tcW w:w="8516" w:type="dxa"/>
          </w:tcPr>
          <w:p w14:paraId="68671C2B" w14:textId="6C7E98B1" w:rsidR="00E92DF5" w:rsidRPr="00280B87" w:rsidRDefault="00E92DF5" w:rsidP="0094698D">
            <w:pPr>
              <w:jc w:val="both"/>
              <w:rPr>
                <w:rFonts w:ascii="Arial" w:hAnsi="Arial" w:cs="Arial"/>
                <w:b/>
                <w:sz w:val="22"/>
                <w:szCs w:val="22"/>
                <w:lang w:val="en-GB"/>
              </w:rPr>
            </w:pPr>
            <w:r w:rsidRPr="00280B87">
              <w:rPr>
                <w:rFonts w:ascii="Arial" w:hAnsi="Arial" w:cs="Arial"/>
                <w:b/>
                <w:sz w:val="22"/>
                <w:szCs w:val="22"/>
                <w:lang w:val="en-GB"/>
              </w:rPr>
              <w:t>1. The entity responsible for the search should be independent, autonomous and staffed by persons who offer guarantees of accredited impartiality, professional competence, independence</w:t>
            </w:r>
            <w:r w:rsidR="009847D1">
              <w:rPr>
                <w:rFonts w:ascii="Arial" w:hAnsi="Arial" w:cs="Arial"/>
                <w:b/>
                <w:sz w:val="22"/>
                <w:szCs w:val="22"/>
                <w:lang w:val="en-GB"/>
              </w:rPr>
              <w:t>,</w:t>
            </w:r>
            <w:r w:rsidRPr="00280B87">
              <w:rPr>
                <w:rFonts w:ascii="Arial" w:hAnsi="Arial" w:cs="Arial"/>
                <w:b/>
                <w:sz w:val="22"/>
                <w:szCs w:val="22"/>
                <w:lang w:val="en-GB"/>
              </w:rPr>
              <w:t xml:space="preserve"> and moral integrity. Under no circumstances may the entity responsible for the search be hierarchically subordinated to any institution, agency or person that may be involved in cases of enforced disappearance. The staff </w:t>
            </w:r>
            <w:r w:rsidR="0094698D">
              <w:rPr>
                <w:rFonts w:ascii="Arial" w:hAnsi="Arial" w:cs="Arial"/>
                <w:b/>
                <w:sz w:val="22"/>
                <w:szCs w:val="22"/>
                <w:lang w:val="en-GB"/>
              </w:rPr>
              <w:t>may include government officials,</w:t>
            </w:r>
            <w:r w:rsidRPr="00280B87">
              <w:rPr>
                <w:rFonts w:ascii="Arial" w:hAnsi="Arial" w:cs="Arial"/>
                <w:b/>
                <w:sz w:val="22"/>
                <w:szCs w:val="22"/>
                <w:lang w:val="en-GB"/>
              </w:rPr>
              <w:t xml:space="preserve"> experts, </w:t>
            </w:r>
            <w:r w:rsidR="0094698D">
              <w:rPr>
                <w:rFonts w:ascii="Arial" w:hAnsi="Arial" w:cs="Arial"/>
                <w:b/>
                <w:sz w:val="22"/>
                <w:szCs w:val="22"/>
                <w:lang w:val="en-GB"/>
              </w:rPr>
              <w:t xml:space="preserve">representatives of </w:t>
            </w:r>
            <w:r w:rsidRPr="00280B87">
              <w:rPr>
                <w:rFonts w:ascii="Arial" w:hAnsi="Arial" w:cs="Arial"/>
                <w:b/>
                <w:sz w:val="22"/>
                <w:szCs w:val="22"/>
                <w:lang w:val="en-GB"/>
              </w:rPr>
              <w:t>civil society organi</w:t>
            </w:r>
            <w:r w:rsidR="009847D1">
              <w:rPr>
                <w:rFonts w:ascii="Arial" w:hAnsi="Arial" w:cs="Arial"/>
                <w:b/>
                <w:sz w:val="22"/>
                <w:szCs w:val="22"/>
                <w:lang w:val="en-GB"/>
              </w:rPr>
              <w:t>z</w:t>
            </w:r>
            <w:r w:rsidRPr="00280B87">
              <w:rPr>
                <w:rFonts w:ascii="Arial" w:hAnsi="Arial" w:cs="Arial"/>
                <w:b/>
                <w:sz w:val="22"/>
                <w:szCs w:val="22"/>
                <w:lang w:val="en-GB"/>
              </w:rPr>
              <w:t>ation</w:t>
            </w:r>
            <w:r w:rsidR="0094698D">
              <w:rPr>
                <w:rFonts w:ascii="Arial" w:hAnsi="Arial" w:cs="Arial"/>
                <w:b/>
                <w:sz w:val="22"/>
                <w:szCs w:val="22"/>
                <w:lang w:val="en-GB"/>
              </w:rPr>
              <w:t>s</w:t>
            </w:r>
            <w:r w:rsidRPr="00280B87">
              <w:rPr>
                <w:rFonts w:ascii="Arial" w:hAnsi="Arial" w:cs="Arial"/>
                <w:b/>
                <w:sz w:val="22"/>
                <w:szCs w:val="22"/>
                <w:lang w:val="en-GB"/>
              </w:rPr>
              <w:t>, and survivors.</w:t>
            </w:r>
          </w:p>
        </w:tc>
      </w:tr>
    </w:tbl>
    <w:p w14:paraId="4C9E679F" w14:textId="77777777" w:rsidR="00E92DF5" w:rsidRPr="000D7591" w:rsidRDefault="00E92DF5" w:rsidP="00E92DF5">
      <w:pPr>
        <w:jc w:val="both"/>
        <w:rPr>
          <w:rFonts w:ascii="Arial" w:hAnsi="Arial" w:cs="Arial"/>
          <w:sz w:val="22"/>
          <w:szCs w:val="22"/>
        </w:rPr>
      </w:pPr>
    </w:p>
    <w:p w14:paraId="73FA29AE"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10, paragraph 4</w:t>
      </w:r>
    </w:p>
    <w:p w14:paraId="5F1E0021" w14:textId="77777777" w:rsidR="00E92DF5" w:rsidRPr="000D7591" w:rsidRDefault="00E92DF5" w:rsidP="00E92DF5">
      <w:pPr>
        <w:jc w:val="both"/>
        <w:rPr>
          <w:rFonts w:ascii="Arial" w:hAnsi="Arial" w:cs="Arial"/>
          <w:b/>
          <w:sz w:val="22"/>
          <w:szCs w:val="22"/>
        </w:rPr>
      </w:pPr>
    </w:p>
    <w:p w14:paraId="1CF7DF03"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6C333494" w14:textId="6ECD67A1" w:rsidR="00E92DF5" w:rsidRPr="000D7591" w:rsidRDefault="00070CB3" w:rsidP="00E92DF5">
      <w:pPr>
        <w:jc w:val="both"/>
        <w:rPr>
          <w:rFonts w:ascii="Arial" w:hAnsi="Arial" w:cs="Arial"/>
          <w:sz w:val="22"/>
          <w:szCs w:val="22"/>
        </w:rPr>
      </w:pPr>
      <w:r>
        <w:rPr>
          <w:rFonts w:ascii="Arial" w:hAnsi="Arial" w:cs="Arial"/>
          <w:sz w:val="22"/>
          <w:szCs w:val="22"/>
        </w:rPr>
        <w:t xml:space="preserve">As the </w:t>
      </w:r>
      <w:r w:rsidR="00E92DF5" w:rsidRPr="000D7591">
        <w:rPr>
          <w:rFonts w:ascii="Arial" w:hAnsi="Arial" w:cs="Arial"/>
          <w:sz w:val="22"/>
          <w:szCs w:val="22"/>
        </w:rPr>
        <w:t xml:space="preserve">authorized </w:t>
      </w:r>
      <w:r w:rsidR="0094698D">
        <w:rPr>
          <w:rFonts w:ascii="Arial" w:hAnsi="Arial" w:cs="Arial"/>
          <w:sz w:val="22"/>
          <w:szCs w:val="22"/>
        </w:rPr>
        <w:t xml:space="preserve">search </w:t>
      </w:r>
      <w:r w:rsidR="00E92DF5" w:rsidRPr="000D7591">
        <w:rPr>
          <w:rFonts w:ascii="Arial" w:hAnsi="Arial" w:cs="Arial"/>
          <w:sz w:val="22"/>
          <w:szCs w:val="22"/>
        </w:rPr>
        <w:t>bod</w:t>
      </w:r>
      <w:r w:rsidR="0094698D">
        <w:rPr>
          <w:rFonts w:ascii="Arial" w:hAnsi="Arial" w:cs="Arial"/>
          <w:sz w:val="22"/>
          <w:szCs w:val="22"/>
        </w:rPr>
        <w:t>y</w:t>
      </w:r>
      <w:r w:rsidR="00E92DF5" w:rsidRPr="000D7591">
        <w:rPr>
          <w:rFonts w:ascii="Arial" w:hAnsi="Arial" w:cs="Arial"/>
          <w:sz w:val="22"/>
          <w:szCs w:val="22"/>
        </w:rPr>
        <w:t xml:space="preserve"> is already an independent body, the monitoring should be from civil society</w:t>
      </w:r>
      <w:r>
        <w:rPr>
          <w:rFonts w:ascii="Arial" w:hAnsi="Arial" w:cs="Arial"/>
          <w:sz w:val="22"/>
          <w:szCs w:val="22"/>
        </w:rPr>
        <w:t xml:space="preserve"> or a </w:t>
      </w:r>
      <w:r w:rsidR="00E92DF5" w:rsidRPr="000D7591">
        <w:rPr>
          <w:rFonts w:ascii="Arial" w:hAnsi="Arial" w:cs="Arial"/>
          <w:sz w:val="22"/>
          <w:szCs w:val="22"/>
        </w:rPr>
        <w:t xml:space="preserve">wider audience. We consider that the use of </w:t>
      </w:r>
      <w:r>
        <w:rPr>
          <w:rFonts w:ascii="Arial" w:hAnsi="Arial" w:cs="Arial"/>
          <w:sz w:val="22"/>
          <w:szCs w:val="22"/>
        </w:rPr>
        <w:t>an</w:t>
      </w:r>
      <w:r w:rsidR="00E92DF5" w:rsidRPr="000D7591">
        <w:rPr>
          <w:rFonts w:ascii="Arial" w:hAnsi="Arial" w:cs="Arial"/>
          <w:sz w:val="22"/>
          <w:szCs w:val="22"/>
        </w:rPr>
        <w:t xml:space="preserve">other independent body </w:t>
      </w:r>
      <w:r>
        <w:rPr>
          <w:rFonts w:ascii="Arial" w:hAnsi="Arial" w:cs="Arial"/>
          <w:sz w:val="22"/>
          <w:szCs w:val="22"/>
        </w:rPr>
        <w:t>would be</w:t>
      </w:r>
      <w:r w:rsidR="00E92DF5" w:rsidRPr="000D7591">
        <w:rPr>
          <w:rFonts w:ascii="Arial" w:hAnsi="Arial" w:cs="Arial"/>
          <w:sz w:val="22"/>
          <w:szCs w:val="22"/>
        </w:rPr>
        <w:t xml:space="preserve"> redundant</w:t>
      </w:r>
      <w:r>
        <w:rPr>
          <w:rFonts w:ascii="Arial" w:hAnsi="Arial" w:cs="Arial"/>
          <w:sz w:val="22"/>
          <w:szCs w:val="22"/>
        </w:rPr>
        <w:t xml:space="preserve"> (though still possible).</w:t>
      </w:r>
    </w:p>
    <w:p w14:paraId="0374FE57" w14:textId="77777777" w:rsidR="00E92DF5" w:rsidRPr="000D7591" w:rsidRDefault="00E92DF5" w:rsidP="00E92DF5">
      <w:pPr>
        <w:jc w:val="both"/>
        <w:rPr>
          <w:rFonts w:ascii="Arial" w:hAnsi="Arial" w:cs="Arial"/>
          <w:sz w:val="22"/>
          <w:szCs w:val="22"/>
        </w:rPr>
      </w:pPr>
    </w:p>
    <w:p w14:paraId="3A4E0AB9"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Proposed text:</w:t>
      </w:r>
    </w:p>
    <w:tbl>
      <w:tblPr>
        <w:tblStyle w:val="TableGrid"/>
        <w:tblW w:w="0" w:type="auto"/>
        <w:tblLook w:val="04A0" w:firstRow="1" w:lastRow="0" w:firstColumn="1" w:lastColumn="0" w:noHBand="0" w:noVBand="1"/>
      </w:tblPr>
      <w:tblGrid>
        <w:gridCol w:w="8516"/>
      </w:tblGrid>
      <w:tr w:rsidR="00E92DF5" w:rsidRPr="00280B87" w14:paraId="5B14AA35" w14:textId="77777777">
        <w:tc>
          <w:tcPr>
            <w:tcW w:w="8516" w:type="dxa"/>
          </w:tcPr>
          <w:p w14:paraId="5EFE411C" w14:textId="204A623C" w:rsidR="00E92DF5" w:rsidRPr="00280B87" w:rsidRDefault="00E92DF5" w:rsidP="00070CB3">
            <w:pPr>
              <w:jc w:val="both"/>
              <w:rPr>
                <w:rFonts w:ascii="Arial" w:hAnsi="Arial" w:cs="Arial"/>
                <w:b/>
                <w:sz w:val="22"/>
                <w:szCs w:val="22"/>
              </w:rPr>
            </w:pPr>
            <w:r w:rsidRPr="00280B87">
              <w:rPr>
                <w:rFonts w:ascii="Arial" w:hAnsi="Arial" w:cs="Arial"/>
                <w:b/>
                <w:sz w:val="22"/>
                <w:szCs w:val="22"/>
                <w:lang w:val="en-GB"/>
              </w:rPr>
              <w:t xml:space="preserve">4. </w:t>
            </w:r>
            <w:r w:rsidRPr="00280B87">
              <w:rPr>
                <w:rFonts w:ascii="Arial" w:hAnsi="Arial" w:cs="Arial"/>
                <w:b/>
                <w:sz w:val="22"/>
                <w:szCs w:val="22"/>
              </w:rPr>
              <w:t xml:space="preserve">Compliance with the protocols and other rules governing the search should be monitored by civil society and persons with a legitimate interest in </w:t>
            </w:r>
            <w:r w:rsidR="00070CB3">
              <w:rPr>
                <w:rFonts w:ascii="Arial" w:hAnsi="Arial" w:cs="Arial"/>
                <w:b/>
                <w:sz w:val="22"/>
                <w:szCs w:val="22"/>
              </w:rPr>
              <w:t>the search process</w:t>
            </w:r>
            <w:r w:rsidRPr="00280B87">
              <w:rPr>
                <w:rFonts w:ascii="Arial" w:hAnsi="Arial" w:cs="Arial"/>
                <w:b/>
                <w:sz w:val="22"/>
                <w:szCs w:val="22"/>
              </w:rPr>
              <w:t xml:space="preserve">. </w:t>
            </w:r>
            <w:r w:rsidR="00280B87" w:rsidRPr="00280B87">
              <w:rPr>
                <w:rFonts w:ascii="Arial" w:hAnsi="Arial" w:cs="Arial"/>
                <w:b/>
                <w:sz w:val="22"/>
                <w:szCs w:val="22"/>
              </w:rPr>
              <w:t xml:space="preserve">Independent bodies </w:t>
            </w:r>
            <w:r w:rsidR="00070CB3">
              <w:rPr>
                <w:rFonts w:ascii="Arial" w:hAnsi="Arial" w:cs="Arial"/>
                <w:b/>
                <w:sz w:val="22"/>
                <w:szCs w:val="22"/>
              </w:rPr>
              <w:t>may also be utilized for monitoring</w:t>
            </w:r>
            <w:r w:rsidRPr="00280B87">
              <w:rPr>
                <w:rFonts w:ascii="Arial" w:hAnsi="Arial" w:cs="Arial"/>
                <w:b/>
                <w:sz w:val="22"/>
                <w:szCs w:val="22"/>
              </w:rPr>
              <w:t>.</w:t>
            </w:r>
          </w:p>
        </w:tc>
      </w:tr>
    </w:tbl>
    <w:p w14:paraId="42D2A7B1" w14:textId="77777777" w:rsidR="00E92DF5" w:rsidRPr="000D7591" w:rsidRDefault="00E92DF5" w:rsidP="00E92DF5">
      <w:pPr>
        <w:jc w:val="both"/>
        <w:rPr>
          <w:rFonts w:ascii="Arial" w:hAnsi="Arial" w:cs="Arial"/>
          <w:sz w:val="22"/>
          <w:szCs w:val="22"/>
        </w:rPr>
      </w:pPr>
    </w:p>
    <w:p w14:paraId="2678157B"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10, additional paragraph #1</w:t>
      </w:r>
    </w:p>
    <w:p w14:paraId="67DCE3E7" w14:textId="77777777" w:rsidR="00E92DF5" w:rsidRPr="000D7591" w:rsidRDefault="00E92DF5" w:rsidP="00E92DF5">
      <w:pPr>
        <w:jc w:val="both"/>
        <w:rPr>
          <w:rFonts w:ascii="Arial" w:hAnsi="Arial" w:cs="Arial"/>
          <w:sz w:val="22"/>
          <w:szCs w:val="22"/>
        </w:rPr>
      </w:pPr>
    </w:p>
    <w:p w14:paraId="201FF50E"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0508CF4A" w14:textId="6DB1F79F" w:rsidR="00E92DF5" w:rsidRPr="000D7591" w:rsidRDefault="00E92DF5" w:rsidP="00E92DF5">
      <w:pPr>
        <w:jc w:val="both"/>
        <w:rPr>
          <w:rFonts w:ascii="Arial" w:hAnsi="Arial" w:cs="Arial"/>
          <w:sz w:val="22"/>
          <w:szCs w:val="22"/>
        </w:rPr>
      </w:pPr>
      <w:r w:rsidRPr="000D7591">
        <w:rPr>
          <w:rFonts w:ascii="Arial" w:hAnsi="Arial" w:cs="Arial"/>
          <w:sz w:val="22"/>
          <w:szCs w:val="22"/>
        </w:rPr>
        <w:t xml:space="preserve">The principle of transparency must not </w:t>
      </w:r>
      <w:r w:rsidR="00070CB3">
        <w:rPr>
          <w:rFonts w:ascii="Arial" w:hAnsi="Arial" w:cs="Arial"/>
          <w:sz w:val="22"/>
          <w:szCs w:val="22"/>
        </w:rPr>
        <w:t xml:space="preserve">be </w:t>
      </w:r>
      <w:r w:rsidRPr="000D7591">
        <w:rPr>
          <w:rFonts w:ascii="Arial" w:hAnsi="Arial" w:cs="Arial"/>
          <w:sz w:val="22"/>
          <w:szCs w:val="22"/>
        </w:rPr>
        <w:t xml:space="preserve">limited to the search protocol, but also </w:t>
      </w:r>
      <w:r w:rsidR="00070CB3">
        <w:rPr>
          <w:rFonts w:ascii="Arial" w:hAnsi="Arial" w:cs="Arial"/>
          <w:sz w:val="22"/>
          <w:szCs w:val="22"/>
        </w:rPr>
        <w:t>apply to</w:t>
      </w:r>
      <w:r w:rsidR="00070CB3" w:rsidRPr="000D7591">
        <w:rPr>
          <w:rFonts w:ascii="Arial" w:hAnsi="Arial" w:cs="Arial"/>
          <w:sz w:val="22"/>
          <w:szCs w:val="22"/>
        </w:rPr>
        <w:t xml:space="preserve"> </w:t>
      </w:r>
      <w:r w:rsidRPr="000D7591">
        <w:rPr>
          <w:rFonts w:ascii="Arial" w:hAnsi="Arial" w:cs="Arial"/>
          <w:sz w:val="22"/>
          <w:szCs w:val="22"/>
        </w:rPr>
        <w:t xml:space="preserve">the process of searching, staff appraisal, </w:t>
      </w:r>
      <w:r w:rsidR="00070CB3">
        <w:rPr>
          <w:rFonts w:ascii="Arial" w:hAnsi="Arial" w:cs="Arial"/>
          <w:sz w:val="22"/>
          <w:szCs w:val="22"/>
        </w:rPr>
        <w:t xml:space="preserve">the </w:t>
      </w:r>
      <w:r w:rsidRPr="000D7591">
        <w:rPr>
          <w:rFonts w:ascii="Arial" w:hAnsi="Arial" w:cs="Arial"/>
          <w:sz w:val="22"/>
          <w:szCs w:val="22"/>
        </w:rPr>
        <w:t>regular shar</w:t>
      </w:r>
      <w:r w:rsidR="00070CB3">
        <w:rPr>
          <w:rFonts w:ascii="Arial" w:hAnsi="Arial" w:cs="Arial"/>
          <w:sz w:val="22"/>
          <w:szCs w:val="22"/>
        </w:rPr>
        <w:t>ing</w:t>
      </w:r>
      <w:r w:rsidRPr="000D7591">
        <w:rPr>
          <w:rFonts w:ascii="Arial" w:hAnsi="Arial" w:cs="Arial"/>
          <w:sz w:val="22"/>
          <w:szCs w:val="22"/>
        </w:rPr>
        <w:t xml:space="preserve"> </w:t>
      </w:r>
      <w:r w:rsidR="00070CB3">
        <w:rPr>
          <w:rFonts w:ascii="Arial" w:hAnsi="Arial" w:cs="Arial"/>
          <w:sz w:val="22"/>
          <w:szCs w:val="22"/>
        </w:rPr>
        <w:t xml:space="preserve">of </w:t>
      </w:r>
      <w:r w:rsidRPr="000D7591">
        <w:rPr>
          <w:rFonts w:ascii="Arial" w:hAnsi="Arial" w:cs="Arial"/>
          <w:sz w:val="22"/>
          <w:szCs w:val="22"/>
        </w:rPr>
        <w:t xml:space="preserve">the information to the public, and </w:t>
      </w:r>
      <w:r w:rsidR="00070CB3">
        <w:rPr>
          <w:rFonts w:ascii="Arial" w:hAnsi="Arial" w:cs="Arial"/>
          <w:sz w:val="22"/>
          <w:szCs w:val="22"/>
        </w:rPr>
        <w:t xml:space="preserve">any </w:t>
      </w:r>
      <w:r w:rsidRPr="000D7591">
        <w:rPr>
          <w:rFonts w:ascii="Arial" w:hAnsi="Arial" w:cs="Arial"/>
          <w:sz w:val="22"/>
          <w:szCs w:val="22"/>
        </w:rPr>
        <w:t>audit</w:t>
      </w:r>
      <w:r w:rsidR="00070CB3">
        <w:rPr>
          <w:rFonts w:ascii="Arial" w:hAnsi="Arial" w:cs="Arial"/>
          <w:sz w:val="22"/>
          <w:szCs w:val="22"/>
        </w:rPr>
        <w:t>s of the search body’s work</w:t>
      </w:r>
      <w:r w:rsidRPr="000D7591">
        <w:rPr>
          <w:rFonts w:ascii="Arial" w:hAnsi="Arial" w:cs="Arial"/>
          <w:sz w:val="22"/>
          <w:szCs w:val="22"/>
        </w:rPr>
        <w:t>.</w:t>
      </w:r>
    </w:p>
    <w:p w14:paraId="3E04FC03" w14:textId="77777777" w:rsidR="00E92DF5" w:rsidRPr="000D7591" w:rsidRDefault="00E92DF5" w:rsidP="00E92DF5">
      <w:pPr>
        <w:jc w:val="both"/>
        <w:rPr>
          <w:rFonts w:ascii="Arial" w:hAnsi="Arial" w:cs="Arial"/>
          <w:sz w:val="22"/>
          <w:szCs w:val="22"/>
        </w:rPr>
      </w:pPr>
    </w:p>
    <w:p w14:paraId="6044C66C"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Proposed text:</w:t>
      </w:r>
    </w:p>
    <w:tbl>
      <w:tblPr>
        <w:tblStyle w:val="TableGrid"/>
        <w:tblW w:w="0" w:type="auto"/>
        <w:tblLook w:val="04A0" w:firstRow="1" w:lastRow="0" w:firstColumn="1" w:lastColumn="0" w:noHBand="0" w:noVBand="1"/>
      </w:tblPr>
      <w:tblGrid>
        <w:gridCol w:w="8516"/>
      </w:tblGrid>
      <w:tr w:rsidR="00E92DF5" w:rsidRPr="00280B87" w14:paraId="59AC6ABF" w14:textId="77777777">
        <w:tc>
          <w:tcPr>
            <w:tcW w:w="8516" w:type="dxa"/>
          </w:tcPr>
          <w:p w14:paraId="497CF413" w14:textId="3AA025BD" w:rsidR="00E92DF5" w:rsidRPr="00280B87" w:rsidRDefault="00E92DF5" w:rsidP="00070CB3">
            <w:pPr>
              <w:jc w:val="both"/>
              <w:rPr>
                <w:rFonts w:ascii="Arial" w:hAnsi="Arial" w:cs="Arial"/>
                <w:b/>
                <w:sz w:val="22"/>
                <w:szCs w:val="22"/>
              </w:rPr>
            </w:pPr>
            <w:r w:rsidRPr="00280B87">
              <w:rPr>
                <w:rFonts w:ascii="Arial" w:hAnsi="Arial" w:cs="Arial"/>
                <w:b/>
                <w:sz w:val="22"/>
                <w:szCs w:val="22"/>
                <w:lang w:val="en-GB"/>
              </w:rPr>
              <w:t xml:space="preserve">#1 The principle of transparency </w:t>
            </w:r>
            <w:r w:rsidR="00070CB3">
              <w:rPr>
                <w:rFonts w:ascii="Arial" w:hAnsi="Arial" w:cs="Arial"/>
                <w:b/>
                <w:sz w:val="22"/>
                <w:szCs w:val="22"/>
              </w:rPr>
              <w:t>is</w:t>
            </w:r>
            <w:r w:rsidR="00070CB3" w:rsidRPr="00280B87">
              <w:rPr>
                <w:rFonts w:ascii="Arial" w:hAnsi="Arial" w:cs="Arial"/>
                <w:b/>
                <w:sz w:val="22"/>
                <w:szCs w:val="22"/>
              </w:rPr>
              <w:t xml:space="preserve"> </w:t>
            </w:r>
            <w:r w:rsidRPr="00280B87">
              <w:rPr>
                <w:rFonts w:ascii="Arial" w:hAnsi="Arial" w:cs="Arial"/>
                <w:b/>
                <w:sz w:val="22"/>
                <w:szCs w:val="22"/>
              </w:rPr>
              <w:t>not limited to the search protocol</w:t>
            </w:r>
            <w:r w:rsidR="00070CB3">
              <w:rPr>
                <w:rFonts w:ascii="Arial" w:hAnsi="Arial" w:cs="Arial"/>
                <w:b/>
                <w:sz w:val="22"/>
                <w:szCs w:val="22"/>
              </w:rPr>
              <w:t xml:space="preserve"> </w:t>
            </w:r>
            <w:r w:rsidRPr="00280B87">
              <w:rPr>
                <w:rFonts w:ascii="Arial" w:hAnsi="Arial" w:cs="Arial"/>
                <w:b/>
                <w:sz w:val="22"/>
                <w:szCs w:val="22"/>
              </w:rPr>
              <w:t xml:space="preserve">but also </w:t>
            </w:r>
            <w:r w:rsidR="00070CB3">
              <w:rPr>
                <w:rFonts w:ascii="Arial" w:hAnsi="Arial" w:cs="Arial"/>
                <w:b/>
                <w:sz w:val="22"/>
                <w:szCs w:val="22"/>
              </w:rPr>
              <w:t>applies to</w:t>
            </w:r>
            <w:r w:rsidR="00070CB3" w:rsidRPr="00280B87">
              <w:rPr>
                <w:rFonts w:ascii="Arial" w:hAnsi="Arial" w:cs="Arial"/>
                <w:b/>
                <w:sz w:val="22"/>
                <w:szCs w:val="22"/>
              </w:rPr>
              <w:t xml:space="preserve"> </w:t>
            </w:r>
            <w:r w:rsidRPr="00280B87">
              <w:rPr>
                <w:rFonts w:ascii="Arial" w:hAnsi="Arial" w:cs="Arial"/>
                <w:b/>
                <w:sz w:val="22"/>
                <w:szCs w:val="22"/>
              </w:rPr>
              <w:t xml:space="preserve">the process of searching, staff appraisal, </w:t>
            </w:r>
            <w:r w:rsidR="00070CB3">
              <w:rPr>
                <w:rFonts w:ascii="Arial" w:hAnsi="Arial" w:cs="Arial"/>
                <w:b/>
                <w:sz w:val="22"/>
                <w:szCs w:val="22"/>
              </w:rPr>
              <w:t xml:space="preserve">the </w:t>
            </w:r>
            <w:r w:rsidRPr="00280B87">
              <w:rPr>
                <w:rFonts w:ascii="Arial" w:hAnsi="Arial" w:cs="Arial"/>
                <w:b/>
                <w:sz w:val="22"/>
                <w:szCs w:val="22"/>
              </w:rPr>
              <w:t>regular shar</w:t>
            </w:r>
            <w:r w:rsidR="00070CB3">
              <w:rPr>
                <w:rFonts w:ascii="Arial" w:hAnsi="Arial" w:cs="Arial"/>
                <w:b/>
                <w:sz w:val="22"/>
                <w:szCs w:val="22"/>
              </w:rPr>
              <w:t>ing</w:t>
            </w:r>
            <w:r w:rsidRPr="00280B87">
              <w:rPr>
                <w:rFonts w:ascii="Arial" w:hAnsi="Arial" w:cs="Arial"/>
                <w:b/>
                <w:sz w:val="22"/>
                <w:szCs w:val="22"/>
              </w:rPr>
              <w:t xml:space="preserve"> </w:t>
            </w:r>
            <w:r w:rsidR="00070CB3">
              <w:rPr>
                <w:rFonts w:ascii="Arial" w:hAnsi="Arial" w:cs="Arial"/>
                <w:b/>
                <w:sz w:val="22"/>
                <w:szCs w:val="22"/>
              </w:rPr>
              <w:t>of</w:t>
            </w:r>
            <w:r w:rsidR="00070CB3" w:rsidRPr="00280B87">
              <w:rPr>
                <w:rFonts w:ascii="Arial" w:hAnsi="Arial" w:cs="Arial"/>
                <w:b/>
                <w:sz w:val="22"/>
                <w:szCs w:val="22"/>
              </w:rPr>
              <w:t xml:space="preserve"> </w:t>
            </w:r>
            <w:r w:rsidRPr="00280B87">
              <w:rPr>
                <w:rFonts w:ascii="Arial" w:hAnsi="Arial" w:cs="Arial"/>
                <w:b/>
                <w:sz w:val="22"/>
                <w:szCs w:val="22"/>
              </w:rPr>
              <w:t xml:space="preserve">information to the public, and </w:t>
            </w:r>
            <w:r w:rsidR="00070CB3">
              <w:rPr>
                <w:rFonts w:ascii="Arial" w:hAnsi="Arial" w:cs="Arial"/>
                <w:b/>
                <w:sz w:val="22"/>
                <w:szCs w:val="22"/>
              </w:rPr>
              <w:t xml:space="preserve">any audits of the search body’s work. </w:t>
            </w:r>
          </w:p>
        </w:tc>
      </w:tr>
    </w:tbl>
    <w:p w14:paraId="4688062A" w14:textId="77777777" w:rsidR="00E92DF5" w:rsidRPr="000D7591" w:rsidRDefault="00E92DF5" w:rsidP="00E92DF5">
      <w:pPr>
        <w:jc w:val="both"/>
        <w:rPr>
          <w:rFonts w:ascii="Arial" w:hAnsi="Arial" w:cs="Arial"/>
          <w:b/>
          <w:sz w:val="22"/>
          <w:szCs w:val="22"/>
        </w:rPr>
      </w:pPr>
    </w:p>
    <w:p w14:paraId="6B615EDC" w14:textId="77777777" w:rsidR="00E92DF5" w:rsidRPr="000D7591" w:rsidRDefault="00E92DF5" w:rsidP="00E92DF5">
      <w:pPr>
        <w:jc w:val="both"/>
        <w:rPr>
          <w:rFonts w:ascii="Arial" w:hAnsi="Arial" w:cs="Arial"/>
          <w:b/>
          <w:sz w:val="22"/>
          <w:szCs w:val="22"/>
        </w:rPr>
      </w:pPr>
    </w:p>
    <w:p w14:paraId="11810374"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11, paragraph 2 and additional paragraph #1 #2 #3</w:t>
      </w:r>
    </w:p>
    <w:p w14:paraId="1D6E316A" w14:textId="77777777" w:rsidR="00E92DF5" w:rsidRPr="000D7591" w:rsidRDefault="00E92DF5" w:rsidP="00E92DF5">
      <w:pPr>
        <w:jc w:val="both"/>
        <w:rPr>
          <w:rFonts w:ascii="Arial" w:hAnsi="Arial" w:cs="Arial"/>
          <w:sz w:val="22"/>
          <w:szCs w:val="22"/>
          <w:lang w:val="en-GB"/>
        </w:rPr>
      </w:pPr>
    </w:p>
    <w:p w14:paraId="276A72CC"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39C2B3EF" w14:textId="73186FC4" w:rsidR="00070CB3" w:rsidRDefault="00070CB3" w:rsidP="00E92DF5">
      <w:pPr>
        <w:jc w:val="both"/>
        <w:rPr>
          <w:rFonts w:ascii="Arial" w:hAnsi="Arial" w:cs="Arial"/>
          <w:sz w:val="22"/>
          <w:szCs w:val="22"/>
          <w:lang w:val="en-GB"/>
        </w:rPr>
      </w:pPr>
      <w:r>
        <w:rPr>
          <w:rFonts w:ascii="Arial" w:hAnsi="Arial" w:cs="Arial"/>
          <w:sz w:val="22"/>
          <w:szCs w:val="22"/>
          <w:lang w:val="en-GB"/>
        </w:rPr>
        <w:t>In the case of</w:t>
      </w:r>
      <w:r w:rsidR="00E92DF5" w:rsidRPr="000D7591">
        <w:rPr>
          <w:rFonts w:ascii="Arial" w:hAnsi="Arial" w:cs="Arial"/>
          <w:sz w:val="22"/>
          <w:szCs w:val="22"/>
          <w:lang w:val="en-GB"/>
        </w:rPr>
        <w:t xml:space="preserve"> the Stolen Children of Timor-Leste, the victims </w:t>
      </w:r>
      <w:r>
        <w:rPr>
          <w:rFonts w:ascii="Arial" w:hAnsi="Arial" w:cs="Arial"/>
          <w:sz w:val="22"/>
          <w:szCs w:val="22"/>
          <w:lang w:val="en-GB"/>
        </w:rPr>
        <w:t xml:space="preserve">are generally living when found.  </w:t>
      </w:r>
      <w:r w:rsidR="00F0385E">
        <w:rPr>
          <w:rFonts w:ascii="Arial" w:hAnsi="Arial" w:cs="Arial"/>
          <w:sz w:val="22"/>
          <w:szCs w:val="22"/>
          <w:lang w:val="en-GB"/>
        </w:rPr>
        <w:t xml:space="preserve">When reunifying the victim with his/her family, the decades of separation have often had significant implications. Based on this experience, </w:t>
      </w:r>
      <w:r>
        <w:rPr>
          <w:rFonts w:ascii="Arial" w:hAnsi="Arial" w:cs="Arial"/>
          <w:sz w:val="22"/>
          <w:szCs w:val="22"/>
          <w:lang w:val="en-GB"/>
        </w:rPr>
        <w:t xml:space="preserve">AJAR advises taking into account </w:t>
      </w:r>
      <w:r w:rsidR="00F0385E">
        <w:rPr>
          <w:rFonts w:ascii="Arial" w:hAnsi="Arial" w:cs="Arial"/>
          <w:sz w:val="22"/>
          <w:szCs w:val="22"/>
          <w:lang w:val="en-GB"/>
        </w:rPr>
        <w:t xml:space="preserve">in the Guiding Principle the issues that may arise from the </w:t>
      </w:r>
      <w:r>
        <w:rPr>
          <w:rFonts w:ascii="Arial" w:hAnsi="Arial" w:cs="Arial"/>
          <w:sz w:val="22"/>
          <w:szCs w:val="22"/>
          <w:lang w:val="en-GB"/>
        </w:rPr>
        <w:t xml:space="preserve">separation of affected groups for </w:t>
      </w:r>
      <w:r w:rsidR="00F0385E">
        <w:rPr>
          <w:rFonts w:ascii="Arial" w:hAnsi="Arial" w:cs="Arial"/>
          <w:sz w:val="22"/>
          <w:szCs w:val="22"/>
          <w:lang w:val="en-GB"/>
        </w:rPr>
        <w:t xml:space="preserve">substantial periods of time </w:t>
      </w:r>
    </w:p>
    <w:p w14:paraId="5630254E" w14:textId="77777777" w:rsidR="00E92DF5" w:rsidRPr="000D7591" w:rsidRDefault="00E92DF5" w:rsidP="00E92DF5">
      <w:pPr>
        <w:jc w:val="both"/>
        <w:rPr>
          <w:rFonts w:ascii="Arial" w:hAnsi="Arial" w:cs="Arial"/>
          <w:sz w:val="22"/>
          <w:szCs w:val="22"/>
          <w:lang w:val="en-GB"/>
        </w:rPr>
      </w:pPr>
    </w:p>
    <w:p w14:paraId="1014055E" w14:textId="030EF033" w:rsidR="00E92DF5" w:rsidRPr="000D7591" w:rsidRDefault="00F0385E" w:rsidP="00E92DF5">
      <w:pPr>
        <w:jc w:val="both"/>
        <w:rPr>
          <w:rFonts w:ascii="Arial" w:hAnsi="Arial" w:cs="Arial"/>
          <w:sz w:val="22"/>
          <w:szCs w:val="22"/>
        </w:rPr>
      </w:pPr>
      <w:r>
        <w:rPr>
          <w:rFonts w:ascii="Arial" w:hAnsi="Arial" w:cs="Arial"/>
          <w:sz w:val="22"/>
          <w:szCs w:val="22"/>
        </w:rPr>
        <w:t xml:space="preserve">In the case of the Stolen Children, a number of implications have been observed. </w:t>
      </w:r>
      <w:r w:rsidR="00E92DF5" w:rsidRPr="000D7591">
        <w:rPr>
          <w:rFonts w:ascii="Arial" w:hAnsi="Arial" w:cs="Arial"/>
          <w:sz w:val="22"/>
          <w:szCs w:val="22"/>
        </w:rPr>
        <w:t xml:space="preserve">First, a number of the victims </w:t>
      </w:r>
      <w:r>
        <w:rPr>
          <w:rFonts w:ascii="Arial" w:hAnsi="Arial" w:cs="Arial"/>
          <w:sz w:val="22"/>
          <w:szCs w:val="22"/>
        </w:rPr>
        <w:t>have been</w:t>
      </w:r>
      <w:r w:rsidR="00E92DF5" w:rsidRPr="000D7591">
        <w:rPr>
          <w:rFonts w:ascii="Arial" w:hAnsi="Arial" w:cs="Arial"/>
          <w:sz w:val="22"/>
          <w:szCs w:val="22"/>
        </w:rPr>
        <w:t xml:space="preserve"> expected to fulfill customary obligations and pay for traditional ceremonies to facilitate their return to their families in Timor-Leste. In some cases, an expensive ceremony </w:t>
      </w:r>
      <w:r>
        <w:rPr>
          <w:rFonts w:ascii="Arial" w:hAnsi="Arial" w:cs="Arial"/>
          <w:sz w:val="22"/>
          <w:szCs w:val="22"/>
        </w:rPr>
        <w:t>had to be</w:t>
      </w:r>
      <w:r w:rsidR="00E92DF5" w:rsidRPr="000D7591">
        <w:rPr>
          <w:rFonts w:ascii="Arial" w:hAnsi="Arial" w:cs="Arial"/>
          <w:sz w:val="22"/>
          <w:szCs w:val="22"/>
        </w:rPr>
        <w:t xml:space="preserve"> performed </w:t>
      </w:r>
      <w:r>
        <w:rPr>
          <w:rFonts w:ascii="Arial" w:hAnsi="Arial" w:cs="Arial"/>
          <w:sz w:val="22"/>
          <w:szCs w:val="22"/>
        </w:rPr>
        <w:t>because</w:t>
      </w:r>
      <w:r w:rsidR="00E92DF5" w:rsidRPr="000D7591">
        <w:rPr>
          <w:rFonts w:ascii="Arial" w:hAnsi="Arial" w:cs="Arial"/>
          <w:sz w:val="22"/>
          <w:szCs w:val="22"/>
        </w:rPr>
        <w:t xml:space="preserve"> the name of the person, assumed to be dead, </w:t>
      </w:r>
      <w:r>
        <w:rPr>
          <w:rFonts w:ascii="Arial" w:hAnsi="Arial" w:cs="Arial"/>
          <w:sz w:val="22"/>
          <w:szCs w:val="22"/>
        </w:rPr>
        <w:t>was</w:t>
      </w:r>
      <w:r w:rsidRPr="000D7591">
        <w:rPr>
          <w:rFonts w:ascii="Arial" w:hAnsi="Arial" w:cs="Arial"/>
          <w:sz w:val="22"/>
          <w:szCs w:val="22"/>
        </w:rPr>
        <w:t xml:space="preserve"> </w:t>
      </w:r>
      <w:r w:rsidR="00E92DF5" w:rsidRPr="000D7591">
        <w:rPr>
          <w:rFonts w:ascii="Arial" w:hAnsi="Arial" w:cs="Arial"/>
          <w:sz w:val="22"/>
          <w:szCs w:val="22"/>
        </w:rPr>
        <w:t xml:space="preserve">already </w:t>
      </w:r>
      <w:r w:rsidR="0026669C" w:rsidRPr="000D7591">
        <w:rPr>
          <w:rFonts w:ascii="Arial" w:hAnsi="Arial" w:cs="Arial"/>
          <w:sz w:val="22"/>
          <w:szCs w:val="22"/>
        </w:rPr>
        <w:t>inscribed</w:t>
      </w:r>
      <w:r w:rsidR="00E92DF5" w:rsidRPr="000D7591">
        <w:rPr>
          <w:rFonts w:ascii="Arial" w:hAnsi="Arial" w:cs="Arial"/>
          <w:sz w:val="22"/>
          <w:szCs w:val="22"/>
        </w:rPr>
        <w:t xml:space="preserve"> on a gravestone. In two cases, the Indonesian family that took care of the child </w:t>
      </w:r>
      <w:r>
        <w:rPr>
          <w:rFonts w:ascii="Arial" w:hAnsi="Arial" w:cs="Arial"/>
          <w:sz w:val="22"/>
          <w:szCs w:val="22"/>
        </w:rPr>
        <w:t xml:space="preserve">also </w:t>
      </w:r>
      <w:r w:rsidR="00E92DF5" w:rsidRPr="000D7591">
        <w:rPr>
          <w:rFonts w:ascii="Arial" w:hAnsi="Arial" w:cs="Arial"/>
          <w:sz w:val="22"/>
          <w:szCs w:val="22"/>
        </w:rPr>
        <w:t>expected to be paid compensation.</w:t>
      </w:r>
    </w:p>
    <w:p w14:paraId="6B1EAD6E" w14:textId="77777777" w:rsidR="00E92DF5" w:rsidRPr="000D7591" w:rsidRDefault="00E92DF5" w:rsidP="00E92DF5">
      <w:pPr>
        <w:jc w:val="both"/>
        <w:rPr>
          <w:rFonts w:ascii="Arial" w:hAnsi="Arial" w:cs="Arial"/>
          <w:sz w:val="22"/>
          <w:szCs w:val="22"/>
          <w:lang w:val="en-GB"/>
        </w:rPr>
      </w:pPr>
    </w:p>
    <w:p w14:paraId="12F03D57" w14:textId="6353942A" w:rsidR="00E92DF5" w:rsidRPr="000D7591" w:rsidRDefault="00E92DF5" w:rsidP="00E92DF5">
      <w:pPr>
        <w:jc w:val="both"/>
        <w:rPr>
          <w:rFonts w:ascii="Arial" w:hAnsi="Arial" w:cs="Arial"/>
          <w:sz w:val="22"/>
          <w:szCs w:val="22"/>
          <w:lang w:val="en-GB"/>
        </w:rPr>
      </w:pPr>
      <w:r w:rsidRPr="000D7591">
        <w:rPr>
          <w:rFonts w:ascii="Arial" w:hAnsi="Arial" w:cs="Arial"/>
          <w:sz w:val="22"/>
          <w:szCs w:val="22"/>
          <w:lang w:val="en-GB"/>
        </w:rPr>
        <w:t xml:space="preserve">We propose </w:t>
      </w:r>
      <w:r w:rsidR="00F0385E">
        <w:rPr>
          <w:rFonts w:ascii="Arial" w:hAnsi="Arial" w:cs="Arial"/>
          <w:sz w:val="22"/>
          <w:szCs w:val="22"/>
          <w:lang w:val="en-GB"/>
        </w:rPr>
        <w:t>including language to</w:t>
      </w:r>
      <w:r w:rsidRPr="000D7591">
        <w:rPr>
          <w:rFonts w:ascii="Arial" w:hAnsi="Arial" w:cs="Arial"/>
          <w:sz w:val="22"/>
          <w:szCs w:val="22"/>
          <w:lang w:val="en-GB"/>
        </w:rPr>
        <w:t xml:space="preserve"> ensure that </w:t>
      </w:r>
      <w:r w:rsidR="00F0385E">
        <w:rPr>
          <w:rFonts w:ascii="Arial" w:hAnsi="Arial" w:cs="Arial"/>
          <w:sz w:val="22"/>
          <w:szCs w:val="22"/>
          <w:lang w:val="en-GB"/>
        </w:rPr>
        <w:t>S</w:t>
      </w:r>
      <w:r w:rsidRPr="000D7591">
        <w:rPr>
          <w:rFonts w:ascii="Arial" w:hAnsi="Arial" w:cs="Arial"/>
          <w:sz w:val="22"/>
          <w:szCs w:val="22"/>
          <w:lang w:val="en-GB"/>
        </w:rPr>
        <w:t>tate</w:t>
      </w:r>
      <w:r w:rsidR="00F0385E">
        <w:rPr>
          <w:rFonts w:ascii="Arial" w:hAnsi="Arial" w:cs="Arial"/>
          <w:sz w:val="22"/>
          <w:szCs w:val="22"/>
          <w:lang w:val="en-GB"/>
        </w:rPr>
        <w:t xml:space="preserve"> parties</w:t>
      </w:r>
      <w:r w:rsidRPr="000D7591">
        <w:rPr>
          <w:rFonts w:ascii="Arial" w:hAnsi="Arial" w:cs="Arial"/>
          <w:sz w:val="22"/>
          <w:szCs w:val="22"/>
          <w:lang w:val="en-GB"/>
        </w:rPr>
        <w:t xml:space="preserve"> can arrange the reunification of the victims with their families in the most comfortable way</w:t>
      </w:r>
      <w:r w:rsidR="00F0385E">
        <w:rPr>
          <w:rFonts w:ascii="Arial" w:hAnsi="Arial" w:cs="Arial"/>
          <w:sz w:val="22"/>
          <w:szCs w:val="22"/>
          <w:lang w:val="en-GB"/>
        </w:rPr>
        <w:t xml:space="preserve"> possible</w:t>
      </w:r>
      <w:r w:rsidRPr="000D7591">
        <w:rPr>
          <w:rFonts w:ascii="Arial" w:hAnsi="Arial" w:cs="Arial"/>
          <w:sz w:val="22"/>
          <w:szCs w:val="22"/>
          <w:lang w:val="en-GB"/>
        </w:rPr>
        <w:t>. This includ</w:t>
      </w:r>
      <w:r w:rsidR="00F0385E">
        <w:rPr>
          <w:rFonts w:ascii="Arial" w:hAnsi="Arial" w:cs="Arial"/>
          <w:sz w:val="22"/>
          <w:szCs w:val="22"/>
          <w:lang w:val="en-GB"/>
        </w:rPr>
        <w:t>es</w:t>
      </w:r>
      <w:r w:rsidRPr="000D7591">
        <w:rPr>
          <w:rFonts w:ascii="Arial" w:hAnsi="Arial" w:cs="Arial"/>
          <w:sz w:val="22"/>
          <w:szCs w:val="22"/>
          <w:lang w:val="en-GB"/>
        </w:rPr>
        <w:t xml:space="preserve"> the state</w:t>
      </w:r>
      <w:r w:rsidR="00F0385E">
        <w:rPr>
          <w:rFonts w:ascii="Arial" w:hAnsi="Arial" w:cs="Arial"/>
          <w:sz w:val="22"/>
          <w:szCs w:val="22"/>
          <w:lang w:val="en-GB"/>
        </w:rPr>
        <w:t>’s</w:t>
      </w:r>
      <w:r w:rsidRPr="000D7591">
        <w:rPr>
          <w:rFonts w:ascii="Arial" w:hAnsi="Arial" w:cs="Arial"/>
          <w:sz w:val="22"/>
          <w:szCs w:val="22"/>
          <w:lang w:val="en-GB"/>
        </w:rPr>
        <w:t xml:space="preserve"> responsibility to </w:t>
      </w:r>
      <w:r w:rsidR="00F0385E">
        <w:rPr>
          <w:rFonts w:ascii="Arial" w:hAnsi="Arial" w:cs="Arial"/>
          <w:sz w:val="22"/>
          <w:szCs w:val="22"/>
          <w:lang w:val="en-GB"/>
        </w:rPr>
        <w:t>carry</w:t>
      </w:r>
      <w:r w:rsidR="00F0385E" w:rsidRPr="000D7591">
        <w:rPr>
          <w:rFonts w:ascii="Arial" w:hAnsi="Arial" w:cs="Arial"/>
          <w:sz w:val="22"/>
          <w:szCs w:val="22"/>
          <w:lang w:val="en-GB"/>
        </w:rPr>
        <w:t xml:space="preserve"> </w:t>
      </w:r>
      <w:r w:rsidRPr="000D7591">
        <w:rPr>
          <w:rFonts w:ascii="Arial" w:hAnsi="Arial" w:cs="Arial"/>
          <w:sz w:val="22"/>
          <w:szCs w:val="22"/>
          <w:lang w:val="en-GB"/>
        </w:rPr>
        <w:t xml:space="preserve">immediate reparation, appointing special staff for accompaniment of the affected groups </w:t>
      </w:r>
      <w:r w:rsidR="00F0385E">
        <w:rPr>
          <w:rFonts w:ascii="Arial" w:hAnsi="Arial" w:cs="Arial"/>
          <w:sz w:val="22"/>
          <w:szCs w:val="22"/>
          <w:lang w:val="en-GB"/>
        </w:rPr>
        <w:t>to ensure</w:t>
      </w:r>
      <w:r w:rsidRPr="000D7591">
        <w:rPr>
          <w:rFonts w:ascii="Arial" w:hAnsi="Arial" w:cs="Arial"/>
          <w:sz w:val="22"/>
          <w:szCs w:val="22"/>
          <w:lang w:val="en-GB"/>
        </w:rPr>
        <w:t xml:space="preserve"> psychosocial care and support</w:t>
      </w:r>
      <w:r w:rsidR="00DC67A8">
        <w:rPr>
          <w:rFonts w:ascii="Arial" w:hAnsi="Arial" w:cs="Arial"/>
          <w:sz w:val="22"/>
          <w:szCs w:val="22"/>
          <w:lang w:val="en-GB"/>
        </w:rPr>
        <w:t xml:space="preserve">, and </w:t>
      </w:r>
      <w:r w:rsidRPr="000D7591">
        <w:rPr>
          <w:rFonts w:ascii="Arial" w:hAnsi="Arial" w:cs="Arial"/>
          <w:sz w:val="22"/>
          <w:szCs w:val="22"/>
          <w:lang w:val="en-GB"/>
        </w:rPr>
        <w:t>provi</w:t>
      </w:r>
      <w:r w:rsidR="00F0385E">
        <w:rPr>
          <w:rFonts w:ascii="Arial" w:hAnsi="Arial" w:cs="Arial"/>
          <w:sz w:val="22"/>
          <w:szCs w:val="22"/>
          <w:lang w:val="en-GB"/>
        </w:rPr>
        <w:t>ding</w:t>
      </w:r>
      <w:r w:rsidRPr="000D7591">
        <w:rPr>
          <w:rFonts w:ascii="Arial" w:hAnsi="Arial" w:cs="Arial"/>
          <w:sz w:val="22"/>
          <w:szCs w:val="22"/>
          <w:lang w:val="en-GB"/>
        </w:rPr>
        <w:t xml:space="preserve"> </w:t>
      </w:r>
      <w:r w:rsidR="00DC67A8">
        <w:rPr>
          <w:rFonts w:ascii="Arial" w:hAnsi="Arial" w:cs="Arial"/>
          <w:sz w:val="22"/>
          <w:szCs w:val="22"/>
          <w:lang w:val="en-GB"/>
        </w:rPr>
        <w:t xml:space="preserve">language </w:t>
      </w:r>
      <w:r w:rsidR="00F0385E">
        <w:rPr>
          <w:rFonts w:ascii="Arial" w:hAnsi="Arial" w:cs="Arial"/>
          <w:sz w:val="22"/>
          <w:szCs w:val="22"/>
          <w:lang w:val="en-GB"/>
        </w:rPr>
        <w:t xml:space="preserve">interpreters </w:t>
      </w:r>
      <w:r w:rsidR="00DC67A8">
        <w:rPr>
          <w:rFonts w:ascii="Arial" w:hAnsi="Arial" w:cs="Arial"/>
          <w:sz w:val="22"/>
          <w:szCs w:val="22"/>
          <w:lang w:val="en-GB"/>
        </w:rPr>
        <w:t>and</w:t>
      </w:r>
      <w:r w:rsidR="00F0385E">
        <w:rPr>
          <w:rFonts w:ascii="Arial" w:hAnsi="Arial" w:cs="Arial"/>
          <w:sz w:val="22"/>
          <w:szCs w:val="22"/>
          <w:lang w:val="en-GB"/>
        </w:rPr>
        <w:t xml:space="preserve"> </w:t>
      </w:r>
      <w:r w:rsidRPr="000D7591">
        <w:rPr>
          <w:rFonts w:ascii="Arial" w:hAnsi="Arial" w:cs="Arial"/>
          <w:sz w:val="22"/>
          <w:szCs w:val="22"/>
          <w:lang w:val="en-GB"/>
        </w:rPr>
        <w:t>bicultural interpreters of</w:t>
      </w:r>
      <w:r w:rsidR="00F0385E">
        <w:rPr>
          <w:rFonts w:ascii="Arial" w:hAnsi="Arial" w:cs="Arial"/>
          <w:sz w:val="22"/>
          <w:szCs w:val="22"/>
          <w:lang w:val="en-GB"/>
        </w:rPr>
        <w:t xml:space="preserve"> </w:t>
      </w:r>
      <w:r w:rsidRPr="000D7591">
        <w:rPr>
          <w:rFonts w:ascii="Arial" w:hAnsi="Arial" w:cs="Arial"/>
          <w:sz w:val="22"/>
          <w:szCs w:val="22"/>
          <w:lang w:val="en-GB"/>
        </w:rPr>
        <w:t>cultural patterns, whose knowledge may be a prerequisite for an effective search.</w:t>
      </w:r>
    </w:p>
    <w:p w14:paraId="256DE722" w14:textId="77777777" w:rsidR="00E92DF5" w:rsidRPr="000D7591" w:rsidRDefault="00E92DF5" w:rsidP="00E92DF5">
      <w:pPr>
        <w:jc w:val="both"/>
        <w:rPr>
          <w:rFonts w:ascii="Arial" w:hAnsi="Arial" w:cs="Arial"/>
          <w:sz w:val="22"/>
          <w:szCs w:val="22"/>
          <w:lang w:val="en-GB"/>
        </w:rPr>
      </w:pPr>
    </w:p>
    <w:p w14:paraId="0448C37F" w14:textId="1867F59D" w:rsidR="00E92DF5" w:rsidRPr="000D7591" w:rsidRDefault="00E92DF5" w:rsidP="00E92DF5">
      <w:pPr>
        <w:jc w:val="both"/>
        <w:rPr>
          <w:rFonts w:ascii="Arial" w:hAnsi="Arial" w:cs="Arial"/>
          <w:sz w:val="22"/>
          <w:szCs w:val="22"/>
          <w:lang w:val="en-GB"/>
        </w:rPr>
      </w:pPr>
      <w:r w:rsidRPr="000D7591">
        <w:rPr>
          <w:rFonts w:ascii="Arial" w:hAnsi="Arial" w:cs="Arial"/>
          <w:sz w:val="22"/>
          <w:szCs w:val="22"/>
          <w:lang w:val="en-GB"/>
        </w:rPr>
        <w:t xml:space="preserve">We note that in </w:t>
      </w:r>
      <w:r w:rsidRPr="000D7591">
        <w:rPr>
          <w:rFonts w:ascii="Arial" w:hAnsi="Arial" w:cs="Arial"/>
          <w:b/>
          <w:sz w:val="22"/>
          <w:szCs w:val="22"/>
          <w:lang w:val="en-GB"/>
        </w:rPr>
        <w:t>Principle 15, paragraph 3</w:t>
      </w:r>
      <w:r w:rsidR="00F0385E">
        <w:rPr>
          <w:rFonts w:ascii="Arial" w:hAnsi="Arial" w:cs="Arial"/>
          <w:b/>
          <w:sz w:val="22"/>
          <w:szCs w:val="22"/>
          <w:lang w:val="en-GB"/>
        </w:rPr>
        <w:t>,</w:t>
      </w:r>
      <w:r w:rsidRPr="000D7591">
        <w:rPr>
          <w:rFonts w:ascii="Arial" w:hAnsi="Arial" w:cs="Arial"/>
          <w:b/>
          <w:sz w:val="22"/>
          <w:szCs w:val="22"/>
          <w:lang w:val="en-GB"/>
        </w:rPr>
        <w:t xml:space="preserve"> </w:t>
      </w:r>
      <w:r w:rsidRPr="000D7591">
        <w:rPr>
          <w:rFonts w:ascii="Arial" w:hAnsi="Arial" w:cs="Arial"/>
          <w:sz w:val="22"/>
          <w:szCs w:val="22"/>
          <w:lang w:val="en-GB"/>
        </w:rPr>
        <w:t>there is already guid</w:t>
      </w:r>
      <w:r w:rsidR="00F0385E">
        <w:rPr>
          <w:rFonts w:ascii="Arial" w:hAnsi="Arial" w:cs="Arial"/>
          <w:sz w:val="22"/>
          <w:szCs w:val="22"/>
          <w:lang w:val="en-GB"/>
        </w:rPr>
        <w:t>ance</w:t>
      </w:r>
      <w:r w:rsidRPr="000D7591">
        <w:rPr>
          <w:rFonts w:ascii="Arial" w:hAnsi="Arial" w:cs="Arial"/>
          <w:sz w:val="22"/>
          <w:szCs w:val="22"/>
          <w:lang w:val="en-GB"/>
        </w:rPr>
        <w:t xml:space="preserve"> to ensure the prevention </w:t>
      </w:r>
      <w:r w:rsidR="00F0385E">
        <w:rPr>
          <w:rFonts w:ascii="Arial" w:hAnsi="Arial" w:cs="Arial"/>
          <w:sz w:val="22"/>
          <w:szCs w:val="22"/>
          <w:lang w:val="en-GB"/>
        </w:rPr>
        <w:t>of</w:t>
      </w:r>
      <w:r w:rsidR="00F0385E" w:rsidRPr="000D7591">
        <w:rPr>
          <w:rFonts w:ascii="Arial" w:hAnsi="Arial" w:cs="Arial"/>
          <w:sz w:val="22"/>
          <w:szCs w:val="22"/>
          <w:lang w:val="en-GB"/>
        </w:rPr>
        <w:t xml:space="preserve"> </w:t>
      </w:r>
      <w:r w:rsidRPr="000D7591">
        <w:rPr>
          <w:rFonts w:ascii="Arial" w:hAnsi="Arial" w:cs="Arial"/>
          <w:sz w:val="22"/>
          <w:szCs w:val="22"/>
          <w:lang w:val="en-GB"/>
        </w:rPr>
        <w:t xml:space="preserve">stigmatization and other </w:t>
      </w:r>
      <w:proofErr w:type="gramStart"/>
      <w:r w:rsidRPr="000D7591">
        <w:rPr>
          <w:rFonts w:ascii="Arial" w:hAnsi="Arial" w:cs="Arial"/>
          <w:sz w:val="22"/>
          <w:szCs w:val="22"/>
          <w:lang w:val="en-GB"/>
        </w:rPr>
        <w:t>ill</w:t>
      </w:r>
      <w:r w:rsidR="009847D1">
        <w:rPr>
          <w:rFonts w:ascii="Arial" w:hAnsi="Arial" w:cs="Arial"/>
          <w:sz w:val="22"/>
          <w:szCs w:val="22"/>
          <w:lang w:val="en-GB"/>
        </w:rPr>
        <w:t>-</w:t>
      </w:r>
      <w:r w:rsidRPr="000D7591">
        <w:rPr>
          <w:rFonts w:ascii="Arial" w:hAnsi="Arial" w:cs="Arial"/>
          <w:sz w:val="22"/>
          <w:szCs w:val="22"/>
          <w:lang w:val="en-GB"/>
        </w:rPr>
        <w:t>treatment</w:t>
      </w:r>
      <w:proofErr w:type="gramEnd"/>
      <w:r w:rsidRPr="000D7591">
        <w:rPr>
          <w:rFonts w:ascii="Arial" w:hAnsi="Arial" w:cs="Arial"/>
          <w:sz w:val="22"/>
          <w:szCs w:val="22"/>
          <w:lang w:val="en-GB"/>
        </w:rPr>
        <w:t xml:space="preserve">. This </w:t>
      </w:r>
      <w:r w:rsidR="00F0385E">
        <w:rPr>
          <w:rFonts w:ascii="Arial" w:hAnsi="Arial" w:cs="Arial"/>
          <w:sz w:val="22"/>
          <w:szCs w:val="22"/>
          <w:lang w:val="en-GB"/>
        </w:rPr>
        <w:t xml:space="preserve">also should be </w:t>
      </w:r>
      <w:r w:rsidRPr="000D7591">
        <w:rPr>
          <w:rFonts w:ascii="Arial" w:hAnsi="Arial" w:cs="Arial"/>
          <w:sz w:val="22"/>
          <w:szCs w:val="22"/>
          <w:lang w:val="en-GB"/>
        </w:rPr>
        <w:t xml:space="preserve">applied in the process of reunification. </w:t>
      </w:r>
    </w:p>
    <w:p w14:paraId="76807ED4" w14:textId="77777777" w:rsidR="00E92DF5" w:rsidRPr="000D7591" w:rsidRDefault="00E92DF5" w:rsidP="00E92DF5">
      <w:pPr>
        <w:jc w:val="both"/>
        <w:rPr>
          <w:rFonts w:ascii="Arial" w:hAnsi="Arial" w:cs="Arial"/>
          <w:sz w:val="22"/>
          <w:szCs w:val="22"/>
          <w:lang w:val="en-GB"/>
        </w:rPr>
      </w:pPr>
    </w:p>
    <w:p w14:paraId="3A8E84DA" w14:textId="280CB886" w:rsidR="00E92DF5" w:rsidRPr="000D7591" w:rsidRDefault="00F0385E" w:rsidP="00E92DF5">
      <w:pPr>
        <w:jc w:val="both"/>
        <w:rPr>
          <w:rFonts w:ascii="Arial" w:hAnsi="Arial" w:cs="Arial"/>
          <w:sz w:val="22"/>
          <w:szCs w:val="22"/>
        </w:rPr>
      </w:pPr>
      <w:r>
        <w:rPr>
          <w:rFonts w:ascii="Arial" w:hAnsi="Arial" w:cs="Arial"/>
          <w:sz w:val="22"/>
          <w:szCs w:val="22"/>
          <w:lang w:val="en-GB"/>
        </w:rPr>
        <w:t>Another implication of the decades-long separation in the case of the Stolen Children stems from the fact that most of the children upon arriving in Indonesia, were forced to</w:t>
      </w:r>
      <w:r w:rsidR="00E92DF5" w:rsidRPr="000D7591">
        <w:rPr>
          <w:rFonts w:ascii="Arial" w:hAnsi="Arial" w:cs="Arial"/>
          <w:sz w:val="22"/>
          <w:szCs w:val="22"/>
        </w:rPr>
        <w:t xml:space="preserve"> take the religion of </w:t>
      </w:r>
      <w:r>
        <w:rPr>
          <w:rFonts w:ascii="Arial" w:hAnsi="Arial" w:cs="Arial"/>
          <w:sz w:val="22"/>
          <w:szCs w:val="22"/>
        </w:rPr>
        <w:t>their</w:t>
      </w:r>
      <w:r w:rsidRPr="000D7591">
        <w:rPr>
          <w:rFonts w:ascii="Arial" w:hAnsi="Arial" w:cs="Arial"/>
          <w:sz w:val="22"/>
          <w:szCs w:val="22"/>
        </w:rPr>
        <w:t xml:space="preserve"> </w:t>
      </w:r>
      <w:r w:rsidR="00E92DF5" w:rsidRPr="000D7591">
        <w:rPr>
          <w:rFonts w:ascii="Arial" w:hAnsi="Arial" w:cs="Arial"/>
          <w:sz w:val="22"/>
          <w:szCs w:val="22"/>
        </w:rPr>
        <w:t xml:space="preserve">adopted families. </w:t>
      </w:r>
      <w:r>
        <w:rPr>
          <w:rFonts w:ascii="Arial" w:hAnsi="Arial" w:cs="Arial"/>
          <w:sz w:val="22"/>
          <w:szCs w:val="22"/>
        </w:rPr>
        <w:t>They attended r</w:t>
      </w:r>
      <w:r w:rsidR="0026669C" w:rsidRPr="000D7591">
        <w:rPr>
          <w:rFonts w:ascii="Arial" w:hAnsi="Arial" w:cs="Arial"/>
          <w:sz w:val="22"/>
          <w:szCs w:val="22"/>
        </w:rPr>
        <w:t xml:space="preserve">eligious institutions, </w:t>
      </w:r>
      <w:r>
        <w:rPr>
          <w:rFonts w:ascii="Arial" w:hAnsi="Arial" w:cs="Arial"/>
          <w:sz w:val="22"/>
          <w:szCs w:val="22"/>
        </w:rPr>
        <w:t xml:space="preserve">were </w:t>
      </w:r>
      <w:r w:rsidR="0026669C" w:rsidRPr="000D7591">
        <w:rPr>
          <w:rFonts w:ascii="Arial" w:hAnsi="Arial" w:cs="Arial"/>
          <w:sz w:val="22"/>
          <w:szCs w:val="22"/>
        </w:rPr>
        <w:t xml:space="preserve">educated as Muslims, </w:t>
      </w:r>
      <w:r>
        <w:rPr>
          <w:rFonts w:ascii="Arial" w:hAnsi="Arial" w:cs="Arial"/>
          <w:sz w:val="22"/>
          <w:szCs w:val="22"/>
        </w:rPr>
        <w:t>were forced</w:t>
      </w:r>
      <w:r w:rsidRPr="000D7591">
        <w:rPr>
          <w:rFonts w:ascii="Arial" w:hAnsi="Arial" w:cs="Arial"/>
          <w:sz w:val="22"/>
          <w:szCs w:val="22"/>
        </w:rPr>
        <w:t xml:space="preserve"> </w:t>
      </w:r>
      <w:r w:rsidR="0026669C" w:rsidRPr="000D7591">
        <w:rPr>
          <w:rFonts w:ascii="Arial" w:hAnsi="Arial" w:cs="Arial"/>
          <w:sz w:val="22"/>
          <w:szCs w:val="22"/>
        </w:rPr>
        <w:t>to adopt the Muslim faith, and</w:t>
      </w:r>
      <w:r w:rsidR="00C05207">
        <w:rPr>
          <w:rFonts w:ascii="Arial" w:hAnsi="Arial" w:cs="Arial"/>
          <w:sz w:val="22"/>
          <w:szCs w:val="22"/>
        </w:rPr>
        <w:t xml:space="preserve">/or </w:t>
      </w:r>
      <w:r w:rsidR="0026669C" w:rsidRPr="000D7591">
        <w:rPr>
          <w:rFonts w:ascii="Arial" w:hAnsi="Arial" w:cs="Arial"/>
          <w:sz w:val="22"/>
          <w:szCs w:val="22"/>
        </w:rPr>
        <w:t>add</w:t>
      </w:r>
      <w:r w:rsidR="00C05207">
        <w:rPr>
          <w:rFonts w:ascii="Arial" w:hAnsi="Arial" w:cs="Arial"/>
          <w:sz w:val="22"/>
          <w:szCs w:val="22"/>
        </w:rPr>
        <w:t>ed</w:t>
      </w:r>
      <w:r w:rsidR="0026669C" w:rsidRPr="000D7591">
        <w:rPr>
          <w:rFonts w:ascii="Arial" w:hAnsi="Arial" w:cs="Arial"/>
          <w:sz w:val="22"/>
          <w:szCs w:val="22"/>
        </w:rPr>
        <w:t xml:space="preserve"> a Muslim name to their Timorese name</w:t>
      </w:r>
      <w:r w:rsidR="00C05207">
        <w:rPr>
          <w:rFonts w:ascii="Arial" w:hAnsi="Arial" w:cs="Arial"/>
          <w:sz w:val="22"/>
          <w:szCs w:val="22"/>
        </w:rPr>
        <w:t>.  In many instances, a</w:t>
      </w:r>
      <w:r w:rsidR="00E92DF5" w:rsidRPr="000D7591">
        <w:rPr>
          <w:rFonts w:ascii="Arial" w:hAnsi="Arial" w:cs="Arial"/>
          <w:sz w:val="22"/>
          <w:szCs w:val="22"/>
        </w:rPr>
        <w:t>fter more than a decade, they have form</w:t>
      </w:r>
      <w:r w:rsidR="00C05207">
        <w:rPr>
          <w:rFonts w:ascii="Arial" w:hAnsi="Arial" w:cs="Arial"/>
          <w:sz w:val="22"/>
          <w:szCs w:val="22"/>
        </w:rPr>
        <w:t>ed</w:t>
      </w:r>
      <w:r w:rsidR="00E92DF5" w:rsidRPr="000D7591">
        <w:rPr>
          <w:rFonts w:ascii="Arial" w:hAnsi="Arial" w:cs="Arial"/>
          <w:sz w:val="22"/>
          <w:szCs w:val="22"/>
        </w:rPr>
        <w:t xml:space="preserve"> their own family</w:t>
      </w:r>
      <w:r w:rsidR="00C05207">
        <w:rPr>
          <w:rFonts w:ascii="Arial" w:hAnsi="Arial" w:cs="Arial"/>
          <w:sz w:val="22"/>
          <w:szCs w:val="22"/>
        </w:rPr>
        <w:t>.  S</w:t>
      </w:r>
      <w:r w:rsidR="00E92DF5" w:rsidRPr="000D7591">
        <w:rPr>
          <w:rFonts w:ascii="Arial" w:hAnsi="Arial" w:cs="Arial"/>
          <w:sz w:val="22"/>
          <w:szCs w:val="22"/>
        </w:rPr>
        <w:t xml:space="preserve">ome have </w:t>
      </w:r>
      <w:r w:rsidR="00C05207">
        <w:rPr>
          <w:rFonts w:ascii="Arial" w:hAnsi="Arial" w:cs="Arial"/>
          <w:sz w:val="22"/>
          <w:szCs w:val="22"/>
        </w:rPr>
        <w:t xml:space="preserve">their own </w:t>
      </w:r>
      <w:r w:rsidR="00E92DF5" w:rsidRPr="000D7591">
        <w:rPr>
          <w:rFonts w:ascii="Arial" w:hAnsi="Arial" w:cs="Arial"/>
          <w:sz w:val="22"/>
          <w:szCs w:val="22"/>
        </w:rPr>
        <w:t>children</w:t>
      </w:r>
      <w:r w:rsidR="00C05207">
        <w:rPr>
          <w:rFonts w:ascii="Arial" w:hAnsi="Arial" w:cs="Arial"/>
          <w:sz w:val="22"/>
          <w:szCs w:val="22"/>
        </w:rPr>
        <w:t>, yet they remain stripped of their right to self-determination (i.e. to choose the citizenship and/or acces</w:t>
      </w:r>
      <w:r w:rsidR="009847D1">
        <w:rPr>
          <w:rFonts w:ascii="Arial" w:hAnsi="Arial" w:cs="Arial"/>
          <w:sz w:val="22"/>
          <w:szCs w:val="22"/>
        </w:rPr>
        <w:t>s</w:t>
      </w:r>
      <w:r w:rsidR="00C05207">
        <w:rPr>
          <w:rFonts w:ascii="Arial" w:hAnsi="Arial" w:cs="Arial"/>
          <w:sz w:val="22"/>
          <w:szCs w:val="22"/>
        </w:rPr>
        <w:t xml:space="preserve"> their familie</w:t>
      </w:r>
      <w:r w:rsidR="009847D1">
        <w:rPr>
          <w:rFonts w:ascii="Arial" w:hAnsi="Arial" w:cs="Arial"/>
          <w:sz w:val="22"/>
          <w:szCs w:val="22"/>
        </w:rPr>
        <w:t>s</w:t>
      </w:r>
      <w:r w:rsidR="00C05207">
        <w:rPr>
          <w:rFonts w:ascii="Arial" w:hAnsi="Arial" w:cs="Arial"/>
          <w:sz w:val="22"/>
          <w:szCs w:val="22"/>
        </w:rPr>
        <w:t xml:space="preserve">). </w:t>
      </w:r>
    </w:p>
    <w:p w14:paraId="088B6029" w14:textId="77777777" w:rsidR="00E92DF5" w:rsidRPr="000D7591" w:rsidRDefault="00E92DF5" w:rsidP="00E92DF5">
      <w:pPr>
        <w:jc w:val="both"/>
        <w:rPr>
          <w:rFonts w:ascii="Arial" w:hAnsi="Arial" w:cs="Arial"/>
          <w:sz w:val="22"/>
          <w:szCs w:val="22"/>
          <w:lang w:val="en-GB"/>
        </w:rPr>
      </w:pPr>
    </w:p>
    <w:p w14:paraId="65F4CAE0" w14:textId="687F7EB6" w:rsidR="00E92DF5" w:rsidRPr="000D7591" w:rsidRDefault="00C05207" w:rsidP="00E92DF5">
      <w:pPr>
        <w:jc w:val="both"/>
        <w:rPr>
          <w:rFonts w:ascii="Arial" w:hAnsi="Arial" w:cs="Arial"/>
          <w:sz w:val="22"/>
          <w:szCs w:val="22"/>
        </w:rPr>
      </w:pPr>
      <w:r>
        <w:rPr>
          <w:rFonts w:ascii="Arial" w:hAnsi="Arial" w:cs="Arial"/>
          <w:sz w:val="22"/>
          <w:szCs w:val="22"/>
          <w:lang w:val="en-GB"/>
        </w:rPr>
        <w:t xml:space="preserve">Accordingly, State parties </w:t>
      </w:r>
      <w:r w:rsidR="00E92DF5" w:rsidRPr="000D7591">
        <w:rPr>
          <w:rFonts w:ascii="Arial" w:hAnsi="Arial" w:cs="Arial"/>
          <w:sz w:val="22"/>
          <w:szCs w:val="22"/>
          <w:lang w:val="en-GB"/>
        </w:rPr>
        <w:t xml:space="preserve">have a duty to ensure that victims can </w:t>
      </w:r>
      <w:r>
        <w:rPr>
          <w:rFonts w:ascii="Arial" w:hAnsi="Arial" w:cs="Arial"/>
          <w:sz w:val="22"/>
          <w:szCs w:val="22"/>
          <w:lang w:val="en-GB"/>
        </w:rPr>
        <w:t>exercise their right to</w:t>
      </w:r>
      <w:r w:rsidR="00E92DF5" w:rsidRPr="000D7591">
        <w:rPr>
          <w:rFonts w:ascii="Arial" w:hAnsi="Arial" w:cs="Arial"/>
          <w:sz w:val="22"/>
          <w:szCs w:val="22"/>
          <w:lang w:val="en-GB"/>
        </w:rPr>
        <w:t xml:space="preserve"> self-determination regarding t</w:t>
      </w:r>
      <w:r>
        <w:rPr>
          <w:rFonts w:ascii="Arial" w:hAnsi="Arial" w:cs="Arial"/>
          <w:sz w:val="22"/>
          <w:szCs w:val="22"/>
          <w:lang w:val="en-GB"/>
        </w:rPr>
        <w:t xml:space="preserve">heir </w:t>
      </w:r>
      <w:r w:rsidR="00E92DF5" w:rsidRPr="000D7591">
        <w:rPr>
          <w:rFonts w:ascii="Arial" w:hAnsi="Arial" w:cs="Arial"/>
          <w:sz w:val="22"/>
          <w:szCs w:val="22"/>
          <w:lang w:val="en-GB"/>
        </w:rPr>
        <w:t>citizenship</w:t>
      </w:r>
      <w:r>
        <w:rPr>
          <w:rFonts w:ascii="Arial" w:hAnsi="Arial" w:cs="Arial"/>
          <w:sz w:val="22"/>
          <w:szCs w:val="22"/>
          <w:lang w:val="en-GB"/>
        </w:rPr>
        <w:t xml:space="preserve">.  They also should </w:t>
      </w:r>
      <w:r w:rsidR="00E92DF5" w:rsidRPr="000D7591">
        <w:rPr>
          <w:rFonts w:ascii="Arial" w:hAnsi="Arial" w:cs="Arial"/>
          <w:sz w:val="22"/>
          <w:szCs w:val="22"/>
        </w:rPr>
        <w:t>provide special status for the victims and their families who wish to visit</w:t>
      </w:r>
      <w:r>
        <w:rPr>
          <w:rFonts w:ascii="Arial" w:hAnsi="Arial" w:cs="Arial"/>
          <w:sz w:val="22"/>
          <w:szCs w:val="22"/>
        </w:rPr>
        <w:t xml:space="preserve"> each other, </w:t>
      </w:r>
      <w:r w:rsidR="00E92DF5" w:rsidRPr="000D7591">
        <w:rPr>
          <w:rFonts w:ascii="Arial" w:hAnsi="Arial" w:cs="Arial"/>
          <w:sz w:val="22"/>
          <w:szCs w:val="22"/>
        </w:rPr>
        <w:t xml:space="preserve">recognizing that victims who have different citizenship may wish to maintain it, particularly if they and their children reside in </w:t>
      </w:r>
      <w:r>
        <w:rPr>
          <w:rFonts w:ascii="Arial" w:hAnsi="Arial" w:cs="Arial"/>
          <w:sz w:val="22"/>
          <w:szCs w:val="22"/>
        </w:rPr>
        <w:t xml:space="preserve">a </w:t>
      </w:r>
      <w:r w:rsidR="00E92DF5" w:rsidRPr="000D7591">
        <w:rPr>
          <w:rFonts w:ascii="Arial" w:hAnsi="Arial" w:cs="Arial"/>
          <w:sz w:val="22"/>
          <w:szCs w:val="22"/>
        </w:rPr>
        <w:t>different country.</w:t>
      </w:r>
    </w:p>
    <w:p w14:paraId="7B17E63D" w14:textId="77777777" w:rsidR="00E92DF5" w:rsidRPr="000D7591" w:rsidRDefault="00E92DF5" w:rsidP="00E92DF5">
      <w:pPr>
        <w:jc w:val="both"/>
        <w:rPr>
          <w:rFonts w:ascii="Arial" w:hAnsi="Arial" w:cs="Arial"/>
          <w:sz w:val="22"/>
          <w:szCs w:val="22"/>
        </w:rPr>
      </w:pPr>
    </w:p>
    <w:p w14:paraId="5EE89D75" w14:textId="77777777" w:rsidR="00E92DF5" w:rsidRPr="000D7591" w:rsidRDefault="00E92DF5" w:rsidP="00E92DF5">
      <w:pPr>
        <w:jc w:val="both"/>
        <w:rPr>
          <w:rFonts w:ascii="Arial" w:hAnsi="Arial" w:cs="Arial"/>
          <w:sz w:val="22"/>
          <w:szCs w:val="22"/>
          <w:lang w:val="en-GB"/>
        </w:rPr>
      </w:pPr>
      <w:r w:rsidRPr="000D7591">
        <w:rPr>
          <w:rFonts w:ascii="Arial" w:hAnsi="Arial" w:cs="Arial"/>
          <w:i/>
          <w:sz w:val="22"/>
          <w:szCs w:val="22"/>
        </w:rPr>
        <w:t>Proposed text:</w:t>
      </w:r>
      <w:r w:rsidRPr="000D7591">
        <w:rPr>
          <w:rFonts w:ascii="Arial" w:hAnsi="Arial" w:cs="Arial"/>
          <w:sz w:val="22"/>
          <w:szCs w:val="22"/>
        </w:rPr>
        <w:t xml:space="preserve"> </w:t>
      </w:r>
    </w:p>
    <w:p w14:paraId="1CED6F8B" w14:textId="2FD7A648" w:rsidR="00E92DF5" w:rsidRPr="00280B87" w:rsidRDefault="00E92DF5" w:rsidP="00E92DF5">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en-GB"/>
        </w:rPr>
      </w:pPr>
      <w:r w:rsidRPr="00280B87">
        <w:rPr>
          <w:rFonts w:ascii="Arial" w:hAnsi="Arial" w:cs="Arial"/>
          <w:b/>
          <w:sz w:val="22"/>
          <w:szCs w:val="22"/>
          <w:lang w:val="en-GB"/>
        </w:rPr>
        <w:t xml:space="preserve">#1 </w:t>
      </w:r>
      <w:r w:rsidR="00C05207">
        <w:rPr>
          <w:rFonts w:ascii="Arial" w:hAnsi="Arial" w:cs="Arial"/>
          <w:b/>
          <w:sz w:val="22"/>
          <w:szCs w:val="22"/>
          <w:lang w:val="en-GB"/>
        </w:rPr>
        <w:t xml:space="preserve">State parties and the authorized search bodies </w:t>
      </w:r>
      <w:r w:rsidRPr="00280B87">
        <w:rPr>
          <w:rFonts w:ascii="Arial" w:hAnsi="Arial" w:cs="Arial"/>
          <w:b/>
          <w:sz w:val="22"/>
          <w:szCs w:val="22"/>
          <w:lang w:val="en-GB"/>
        </w:rPr>
        <w:t>have a duty to ensure reunification of the victims with their families in the most comfortable way</w:t>
      </w:r>
      <w:r w:rsidR="00C05207">
        <w:rPr>
          <w:rFonts w:ascii="Arial" w:hAnsi="Arial" w:cs="Arial"/>
          <w:b/>
          <w:sz w:val="22"/>
          <w:szCs w:val="22"/>
          <w:lang w:val="en-GB"/>
        </w:rPr>
        <w:t xml:space="preserve"> possible. </w:t>
      </w:r>
    </w:p>
    <w:p w14:paraId="5BDCD966" w14:textId="77777777" w:rsidR="00E92DF5" w:rsidRPr="00280B87" w:rsidRDefault="00E92DF5" w:rsidP="00E92DF5">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en-GB"/>
        </w:rPr>
      </w:pPr>
    </w:p>
    <w:p w14:paraId="428CF6D8" w14:textId="67464028" w:rsidR="00E92DF5" w:rsidRPr="00280B87" w:rsidRDefault="00E92DF5" w:rsidP="00E92DF5">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en-GB"/>
        </w:rPr>
      </w:pPr>
      <w:r w:rsidRPr="00280B87">
        <w:rPr>
          <w:rFonts w:ascii="Arial" w:hAnsi="Arial" w:cs="Arial"/>
          <w:b/>
          <w:sz w:val="22"/>
          <w:szCs w:val="22"/>
          <w:lang w:val="en-GB"/>
        </w:rPr>
        <w:t xml:space="preserve">#2 State parties have a duty to conduct immediate reparation, appointing special staff </w:t>
      </w:r>
      <w:r w:rsidR="00C05207">
        <w:rPr>
          <w:rFonts w:ascii="Arial" w:hAnsi="Arial" w:cs="Arial"/>
          <w:b/>
          <w:sz w:val="22"/>
          <w:szCs w:val="22"/>
          <w:lang w:val="en-GB"/>
        </w:rPr>
        <w:t xml:space="preserve">to </w:t>
      </w:r>
      <w:r w:rsidRPr="00280B87">
        <w:rPr>
          <w:rFonts w:ascii="Arial" w:hAnsi="Arial" w:cs="Arial"/>
          <w:b/>
          <w:sz w:val="22"/>
          <w:szCs w:val="22"/>
          <w:lang w:val="en-GB"/>
        </w:rPr>
        <w:t>accompa</w:t>
      </w:r>
      <w:r w:rsidR="00C05207">
        <w:rPr>
          <w:rFonts w:ascii="Arial" w:hAnsi="Arial" w:cs="Arial"/>
          <w:b/>
          <w:sz w:val="22"/>
          <w:szCs w:val="22"/>
          <w:lang w:val="en-GB"/>
        </w:rPr>
        <w:t>ny</w:t>
      </w:r>
      <w:r w:rsidRPr="00280B87">
        <w:rPr>
          <w:rFonts w:ascii="Arial" w:hAnsi="Arial" w:cs="Arial"/>
          <w:b/>
          <w:sz w:val="22"/>
          <w:szCs w:val="22"/>
          <w:lang w:val="en-GB"/>
        </w:rPr>
        <w:t xml:space="preserve"> the affected groups </w:t>
      </w:r>
      <w:r w:rsidR="00C05207">
        <w:rPr>
          <w:rFonts w:ascii="Arial" w:hAnsi="Arial" w:cs="Arial"/>
          <w:b/>
          <w:sz w:val="22"/>
          <w:szCs w:val="22"/>
          <w:lang w:val="en-GB"/>
        </w:rPr>
        <w:t>to ensure</w:t>
      </w:r>
      <w:r w:rsidRPr="00280B87">
        <w:rPr>
          <w:rFonts w:ascii="Arial" w:hAnsi="Arial" w:cs="Arial"/>
          <w:b/>
          <w:sz w:val="22"/>
          <w:szCs w:val="22"/>
          <w:lang w:val="en-GB"/>
        </w:rPr>
        <w:t xml:space="preserve"> psychosocial care and support</w:t>
      </w:r>
      <w:r w:rsidR="00DC67A8">
        <w:rPr>
          <w:rFonts w:ascii="Arial" w:hAnsi="Arial" w:cs="Arial"/>
          <w:b/>
          <w:sz w:val="22"/>
          <w:szCs w:val="22"/>
          <w:lang w:val="en-GB"/>
        </w:rPr>
        <w:t xml:space="preserve"> and </w:t>
      </w:r>
      <w:r w:rsidRPr="00280B87">
        <w:rPr>
          <w:rFonts w:ascii="Arial" w:hAnsi="Arial" w:cs="Arial"/>
          <w:b/>
          <w:sz w:val="22"/>
          <w:szCs w:val="22"/>
          <w:lang w:val="en-GB"/>
        </w:rPr>
        <w:t>provi</w:t>
      </w:r>
      <w:r w:rsidR="00DC67A8">
        <w:rPr>
          <w:rFonts w:ascii="Arial" w:hAnsi="Arial" w:cs="Arial"/>
          <w:b/>
          <w:sz w:val="22"/>
          <w:szCs w:val="22"/>
          <w:lang w:val="en-GB"/>
        </w:rPr>
        <w:t>ding language interpreters and</w:t>
      </w:r>
      <w:r w:rsidRPr="00280B87">
        <w:rPr>
          <w:rFonts w:ascii="Arial" w:hAnsi="Arial" w:cs="Arial"/>
          <w:b/>
          <w:sz w:val="22"/>
          <w:szCs w:val="22"/>
          <w:lang w:val="en-GB"/>
        </w:rPr>
        <w:t xml:space="preserve"> bicultural interpreters of cultural patterns, whose knowledge may be a prerequisite for an effective search.</w:t>
      </w:r>
    </w:p>
    <w:p w14:paraId="34E69FAD" w14:textId="77777777" w:rsidR="00E92DF5" w:rsidRPr="00280B87" w:rsidRDefault="00E92DF5" w:rsidP="00E92DF5">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en-GB"/>
        </w:rPr>
      </w:pPr>
    </w:p>
    <w:p w14:paraId="0E887635" w14:textId="2F1C4CD8" w:rsidR="00E92DF5" w:rsidRPr="00280B87" w:rsidRDefault="00E92DF5" w:rsidP="00E92DF5">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en-GB"/>
        </w:rPr>
      </w:pPr>
      <w:r w:rsidRPr="00280B87">
        <w:rPr>
          <w:rFonts w:ascii="Arial" w:hAnsi="Arial" w:cs="Arial"/>
          <w:b/>
          <w:sz w:val="22"/>
          <w:szCs w:val="22"/>
          <w:lang w:val="en-GB"/>
        </w:rPr>
        <w:t xml:space="preserve">#3 </w:t>
      </w:r>
      <w:r w:rsidR="00DC67A8">
        <w:rPr>
          <w:rFonts w:ascii="Arial" w:hAnsi="Arial" w:cs="Arial"/>
          <w:b/>
          <w:sz w:val="22"/>
          <w:szCs w:val="22"/>
          <w:lang w:val="en-GB"/>
        </w:rPr>
        <w:t>State parties and the</w:t>
      </w:r>
      <w:r w:rsidRPr="00280B87">
        <w:rPr>
          <w:rFonts w:ascii="Arial" w:hAnsi="Arial" w:cs="Arial"/>
          <w:b/>
          <w:sz w:val="22"/>
          <w:szCs w:val="22"/>
          <w:lang w:val="en-GB"/>
        </w:rPr>
        <w:t xml:space="preserve"> authorized </w:t>
      </w:r>
      <w:r w:rsidR="00DC67A8">
        <w:rPr>
          <w:rFonts w:ascii="Arial" w:hAnsi="Arial" w:cs="Arial"/>
          <w:b/>
          <w:sz w:val="22"/>
          <w:szCs w:val="22"/>
          <w:lang w:val="en-GB"/>
        </w:rPr>
        <w:t xml:space="preserve">search bodies </w:t>
      </w:r>
      <w:r w:rsidRPr="00280B87">
        <w:rPr>
          <w:rFonts w:ascii="Arial" w:hAnsi="Arial" w:cs="Arial"/>
          <w:b/>
          <w:sz w:val="22"/>
          <w:szCs w:val="22"/>
          <w:lang w:val="en-GB"/>
        </w:rPr>
        <w:t xml:space="preserve">have a duty to ensure that victims can </w:t>
      </w:r>
      <w:r w:rsidR="00DC67A8">
        <w:rPr>
          <w:rFonts w:ascii="Arial" w:hAnsi="Arial" w:cs="Arial"/>
          <w:b/>
          <w:sz w:val="22"/>
          <w:szCs w:val="22"/>
          <w:lang w:val="en-GB"/>
        </w:rPr>
        <w:t>exercise</w:t>
      </w:r>
      <w:r w:rsidR="00DC67A8" w:rsidRPr="00280B87">
        <w:rPr>
          <w:rFonts w:ascii="Arial" w:hAnsi="Arial" w:cs="Arial"/>
          <w:b/>
          <w:sz w:val="22"/>
          <w:szCs w:val="22"/>
          <w:lang w:val="en-GB"/>
        </w:rPr>
        <w:t xml:space="preserve"> </w:t>
      </w:r>
      <w:r w:rsidRPr="00280B87">
        <w:rPr>
          <w:rFonts w:ascii="Arial" w:hAnsi="Arial" w:cs="Arial"/>
          <w:b/>
          <w:sz w:val="22"/>
          <w:szCs w:val="22"/>
          <w:lang w:val="en-GB"/>
        </w:rPr>
        <w:t xml:space="preserve">their </w:t>
      </w:r>
      <w:r w:rsidR="00DC67A8">
        <w:rPr>
          <w:rFonts w:ascii="Arial" w:hAnsi="Arial" w:cs="Arial"/>
          <w:b/>
          <w:sz w:val="22"/>
          <w:szCs w:val="22"/>
          <w:lang w:val="en-GB"/>
        </w:rPr>
        <w:t xml:space="preserve">right to </w:t>
      </w:r>
      <w:r w:rsidRPr="00280B87">
        <w:rPr>
          <w:rFonts w:ascii="Arial" w:hAnsi="Arial" w:cs="Arial"/>
          <w:b/>
          <w:sz w:val="22"/>
          <w:szCs w:val="22"/>
          <w:lang w:val="en-GB"/>
        </w:rPr>
        <w:t>self-determination regarding</w:t>
      </w:r>
      <w:r w:rsidR="00DC67A8">
        <w:rPr>
          <w:rFonts w:ascii="Arial" w:hAnsi="Arial" w:cs="Arial"/>
          <w:b/>
          <w:sz w:val="22"/>
          <w:szCs w:val="22"/>
          <w:lang w:val="en-GB"/>
        </w:rPr>
        <w:t xml:space="preserve"> </w:t>
      </w:r>
      <w:r w:rsidRPr="00280B87">
        <w:rPr>
          <w:rFonts w:ascii="Arial" w:hAnsi="Arial" w:cs="Arial"/>
          <w:b/>
          <w:sz w:val="22"/>
          <w:szCs w:val="22"/>
          <w:lang w:val="en-GB"/>
        </w:rPr>
        <w:t>citizenship</w:t>
      </w:r>
      <w:r w:rsidR="00DC67A8">
        <w:rPr>
          <w:rFonts w:ascii="Arial" w:hAnsi="Arial" w:cs="Arial"/>
          <w:b/>
          <w:sz w:val="22"/>
          <w:szCs w:val="22"/>
          <w:lang w:val="en-GB"/>
        </w:rPr>
        <w:t>.  They also should</w:t>
      </w:r>
      <w:r w:rsidRPr="00280B87">
        <w:rPr>
          <w:rFonts w:ascii="Arial" w:hAnsi="Arial" w:cs="Arial"/>
          <w:b/>
          <w:sz w:val="22"/>
          <w:szCs w:val="22"/>
          <w:lang w:val="en-GB"/>
        </w:rPr>
        <w:t xml:space="preserve"> </w:t>
      </w:r>
      <w:r w:rsidRPr="00280B87">
        <w:rPr>
          <w:rFonts w:ascii="Arial" w:hAnsi="Arial" w:cs="Arial"/>
          <w:b/>
          <w:sz w:val="22"/>
          <w:szCs w:val="22"/>
        </w:rPr>
        <w:t>provide special status</w:t>
      </w:r>
      <w:r w:rsidR="00DC67A8">
        <w:rPr>
          <w:rFonts w:ascii="Arial" w:hAnsi="Arial" w:cs="Arial"/>
          <w:b/>
          <w:sz w:val="22"/>
          <w:szCs w:val="22"/>
        </w:rPr>
        <w:t>, if necessary,</w:t>
      </w:r>
      <w:r w:rsidRPr="00280B87">
        <w:rPr>
          <w:rFonts w:ascii="Arial" w:hAnsi="Arial" w:cs="Arial"/>
          <w:b/>
          <w:sz w:val="22"/>
          <w:szCs w:val="22"/>
        </w:rPr>
        <w:t xml:space="preserve"> for the victims and their families who wish to visit</w:t>
      </w:r>
      <w:r w:rsidR="00DC67A8">
        <w:rPr>
          <w:rFonts w:ascii="Arial" w:hAnsi="Arial" w:cs="Arial"/>
          <w:b/>
          <w:sz w:val="22"/>
          <w:szCs w:val="22"/>
        </w:rPr>
        <w:t xml:space="preserve"> each other</w:t>
      </w:r>
      <w:r w:rsidRPr="00280B87">
        <w:rPr>
          <w:rFonts w:ascii="Arial" w:hAnsi="Arial" w:cs="Arial"/>
          <w:b/>
          <w:sz w:val="22"/>
          <w:szCs w:val="22"/>
        </w:rPr>
        <w:t xml:space="preserve"> recognizing that victims who have different citizenship may wish to maintain it, particularly if they and their children reside in </w:t>
      </w:r>
      <w:r w:rsidR="00DC67A8">
        <w:rPr>
          <w:rFonts w:ascii="Arial" w:hAnsi="Arial" w:cs="Arial"/>
          <w:b/>
          <w:sz w:val="22"/>
          <w:szCs w:val="22"/>
        </w:rPr>
        <w:t xml:space="preserve">a </w:t>
      </w:r>
      <w:r w:rsidRPr="00280B87">
        <w:rPr>
          <w:rFonts w:ascii="Arial" w:hAnsi="Arial" w:cs="Arial"/>
          <w:b/>
          <w:sz w:val="22"/>
          <w:szCs w:val="22"/>
        </w:rPr>
        <w:t xml:space="preserve">different country. </w:t>
      </w:r>
    </w:p>
    <w:p w14:paraId="242B983C" w14:textId="77777777" w:rsidR="00E92DF5" w:rsidRPr="000D7591" w:rsidRDefault="00E92DF5" w:rsidP="00E92DF5">
      <w:pPr>
        <w:jc w:val="both"/>
        <w:rPr>
          <w:rFonts w:ascii="Arial" w:hAnsi="Arial" w:cs="Arial"/>
          <w:sz w:val="22"/>
          <w:szCs w:val="22"/>
        </w:rPr>
      </w:pPr>
    </w:p>
    <w:p w14:paraId="377C0C7D" w14:textId="77777777" w:rsidR="00E92DF5" w:rsidRPr="000D7591" w:rsidRDefault="00E92DF5" w:rsidP="00E92DF5">
      <w:pPr>
        <w:jc w:val="both"/>
        <w:rPr>
          <w:rFonts w:ascii="Arial" w:hAnsi="Arial" w:cs="Arial"/>
          <w:sz w:val="22"/>
          <w:szCs w:val="22"/>
        </w:rPr>
      </w:pPr>
    </w:p>
    <w:p w14:paraId="2CF7F752"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12, paragraph 1</w:t>
      </w:r>
    </w:p>
    <w:p w14:paraId="3FD7CB72" w14:textId="77777777" w:rsidR="00E92DF5" w:rsidRPr="000D7591" w:rsidRDefault="00E92DF5" w:rsidP="00E92DF5">
      <w:pPr>
        <w:jc w:val="both"/>
        <w:rPr>
          <w:rFonts w:ascii="Arial" w:hAnsi="Arial" w:cs="Arial"/>
          <w:b/>
          <w:sz w:val="22"/>
          <w:szCs w:val="22"/>
        </w:rPr>
      </w:pPr>
    </w:p>
    <w:p w14:paraId="54A4B944"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4E645246" w14:textId="6AB43F17" w:rsidR="00E92DF5" w:rsidRPr="000D7591" w:rsidRDefault="00E92DF5" w:rsidP="00E92DF5">
      <w:pPr>
        <w:jc w:val="both"/>
        <w:rPr>
          <w:rFonts w:ascii="Arial" w:hAnsi="Arial" w:cs="Arial"/>
          <w:sz w:val="22"/>
          <w:szCs w:val="22"/>
        </w:rPr>
      </w:pPr>
      <w:r w:rsidRPr="000D7591">
        <w:rPr>
          <w:rFonts w:ascii="Arial" w:hAnsi="Arial" w:cs="Arial"/>
          <w:sz w:val="22"/>
          <w:szCs w:val="22"/>
        </w:rPr>
        <w:t>We would like to ensure that any person, civil society organization, with a legitimate interest</w:t>
      </w:r>
      <w:r w:rsidR="00C8789A">
        <w:rPr>
          <w:rFonts w:ascii="Arial" w:hAnsi="Arial" w:cs="Arial"/>
          <w:sz w:val="22"/>
          <w:szCs w:val="22"/>
        </w:rPr>
        <w:t>,</w:t>
      </w:r>
      <w:r w:rsidRPr="000D7591">
        <w:rPr>
          <w:rFonts w:ascii="Arial" w:hAnsi="Arial" w:cs="Arial"/>
          <w:b/>
          <w:sz w:val="22"/>
          <w:szCs w:val="22"/>
        </w:rPr>
        <w:t xml:space="preserve"> </w:t>
      </w:r>
      <w:r w:rsidRPr="000D7591">
        <w:rPr>
          <w:rFonts w:ascii="Arial" w:hAnsi="Arial" w:cs="Arial"/>
          <w:sz w:val="22"/>
          <w:szCs w:val="22"/>
        </w:rPr>
        <w:t>include in the process.</w:t>
      </w:r>
    </w:p>
    <w:p w14:paraId="79B528D5" w14:textId="77777777" w:rsidR="00E92DF5" w:rsidRPr="000D7591" w:rsidRDefault="00E92DF5" w:rsidP="00E92DF5">
      <w:pPr>
        <w:jc w:val="both"/>
        <w:rPr>
          <w:rFonts w:ascii="Arial" w:hAnsi="Arial" w:cs="Arial"/>
          <w:sz w:val="22"/>
          <w:szCs w:val="22"/>
        </w:rPr>
      </w:pPr>
    </w:p>
    <w:p w14:paraId="35EC78AD"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Proposed text:</w:t>
      </w:r>
    </w:p>
    <w:tbl>
      <w:tblPr>
        <w:tblStyle w:val="TableGrid"/>
        <w:tblW w:w="0" w:type="auto"/>
        <w:tblLook w:val="04A0" w:firstRow="1" w:lastRow="0" w:firstColumn="1" w:lastColumn="0" w:noHBand="0" w:noVBand="1"/>
      </w:tblPr>
      <w:tblGrid>
        <w:gridCol w:w="8516"/>
      </w:tblGrid>
      <w:tr w:rsidR="00E92DF5" w:rsidRPr="000D7591" w14:paraId="2DB24E4D" w14:textId="77777777">
        <w:tc>
          <w:tcPr>
            <w:tcW w:w="8516" w:type="dxa"/>
          </w:tcPr>
          <w:p w14:paraId="4BDE6415" w14:textId="1FE554A9" w:rsidR="00E92DF5" w:rsidRPr="00280B87" w:rsidRDefault="00E92DF5" w:rsidP="0026669C">
            <w:pPr>
              <w:jc w:val="both"/>
              <w:rPr>
                <w:rFonts w:ascii="Arial" w:hAnsi="Arial" w:cs="Arial"/>
                <w:b/>
                <w:sz w:val="22"/>
                <w:szCs w:val="22"/>
                <w:lang w:val="en-GB"/>
              </w:rPr>
            </w:pPr>
            <w:r w:rsidRPr="00280B87">
              <w:rPr>
                <w:rFonts w:ascii="Arial" w:hAnsi="Arial" w:cs="Arial"/>
                <w:b/>
                <w:sz w:val="22"/>
                <w:szCs w:val="22"/>
                <w:lang w:val="en-GB"/>
              </w:rPr>
              <w:t xml:space="preserve">1. The active and informed participation of the disappeared person’s family </w:t>
            </w:r>
            <w:r w:rsidRPr="00280B87">
              <w:rPr>
                <w:rFonts w:ascii="Arial" w:hAnsi="Arial" w:cs="Arial"/>
                <w:b/>
                <w:sz w:val="22"/>
                <w:szCs w:val="22"/>
                <w:lang w:val="en-GB"/>
              </w:rPr>
              <w:lastRenderedPageBreak/>
              <w:t>members, relatives, legal representatives, counsel or any person authorized by them, civil society organization, and any other person with a legitimate interest should be guaranteed and protected at all stages of the search, without prejudice to the measures adopted to preserve the integrity and effectiveness of the criminal investigation or the search. The persons mentioned above should have access to information on the action taken and the progress and results of the search and the investigation. Their contributions, doubts, questions</w:t>
            </w:r>
            <w:r w:rsidR="00C8789A">
              <w:rPr>
                <w:rFonts w:ascii="Arial" w:hAnsi="Arial" w:cs="Arial"/>
                <w:b/>
                <w:sz w:val="22"/>
                <w:szCs w:val="22"/>
                <w:lang w:val="en-GB"/>
              </w:rPr>
              <w:t>,</w:t>
            </w:r>
            <w:r w:rsidRPr="00280B87">
              <w:rPr>
                <w:rFonts w:ascii="Arial" w:hAnsi="Arial" w:cs="Arial"/>
                <w:b/>
                <w:sz w:val="22"/>
                <w:szCs w:val="22"/>
                <w:lang w:val="en-GB"/>
              </w:rPr>
              <w:t xml:space="preserve"> and alternative suggestions should be taken into account at all stages of the search and the investigation, as inputs to make the search more effective, without subjecting them to formalities that hinder them.</w:t>
            </w:r>
          </w:p>
        </w:tc>
      </w:tr>
    </w:tbl>
    <w:p w14:paraId="2C729D31" w14:textId="77777777" w:rsidR="00E92DF5" w:rsidRPr="000D7591" w:rsidRDefault="00E92DF5" w:rsidP="00E92DF5">
      <w:pPr>
        <w:jc w:val="both"/>
        <w:rPr>
          <w:rFonts w:ascii="Arial" w:hAnsi="Arial" w:cs="Arial"/>
          <w:sz w:val="22"/>
          <w:szCs w:val="22"/>
        </w:rPr>
      </w:pPr>
    </w:p>
    <w:p w14:paraId="440523A3" w14:textId="77777777" w:rsidR="00E92DF5" w:rsidRPr="000D7591" w:rsidRDefault="00E92DF5" w:rsidP="00E92DF5">
      <w:pPr>
        <w:jc w:val="both"/>
        <w:outlineLvl w:val="0"/>
        <w:rPr>
          <w:rFonts w:ascii="Arial" w:hAnsi="Arial" w:cs="Arial"/>
          <w:b/>
          <w:sz w:val="22"/>
          <w:szCs w:val="22"/>
        </w:rPr>
      </w:pPr>
      <w:r w:rsidRPr="000D7591">
        <w:rPr>
          <w:rFonts w:ascii="Arial" w:hAnsi="Arial" w:cs="Arial"/>
          <w:b/>
          <w:sz w:val="22"/>
          <w:szCs w:val="22"/>
        </w:rPr>
        <w:t>Principle 14</w:t>
      </w:r>
    </w:p>
    <w:p w14:paraId="1434FEF5" w14:textId="77777777" w:rsidR="00E92DF5" w:rsidRPr="000D7591" w:rsidRDefault="00E92DF5" w:rsidP="00E92DF5">
      <w:pPr>
        <w:jc w:val="both"/>
        <w:rPr>
          <w:rFonts w:ascii="Arial" w:hAnsi="Arial" w:cs="Arial"/>
          <w:b/>
          <w:sz w:val="22"/>
          <w:szCs w:val="22"/>
        </w:rPr>
      </w:pPr>
    </w:p>
    <w:p w14:paraId="5025AF35" w14:textId="77777777" w:rsidR="00E92DF5" w:rsidRPr="000D7591" w:rsidRDefault="00E92DF5" w:rsidP="00E92DF5">
      <w:pPr>
        <w:jc w:val="both"/>
        <w:rPr>
          <w:rFonts w:ascii="Arial" w:hAnsi="Arial" w:cs="Arial"/>
          <w:i/>
          <w:sz w:val="22"/>
          <w:szCs w:val="22"/>
        </w:rPr>
      </w:pPr>
      <w:r w:rsidRPr="000D7591">
        <w:rPr>
          <w:rFonts w:ascii="Arial" w:hAnsi="Arial" w:cs="Arial"/>
          <w:i/>
          <w:sz w:val="22"/>
          <w:szCs w:val="22"/>
        </w:rPr>
        <w:t>Comment:</w:t>
      </w:r>
    </w:p>
    <w:p w14:paraId="50BF528E" w14:textId="77777777" w:rsidR="00E92DF5" w:rsidRPr="000D7591" w:rsidRDefault="00E92DF5" w:rsidP="00E92DF5">
      <w:pPr>
        <w:jc w:val="both"/>
        <w:rPr>
          <w:rFonts w:ascii="Arial" w:hAnsi="Arial" w:cs="Arial"/>
          <w:sz w:val="22"/>
          <w:szCs w:val="22"/>
        </w:rPr>
      </w:pPr>
      <w:r w:rsidRPr="000D7591">
        <w:rPr>
          <w:rFonts w:ascii="Arial" w:hAnsi="Arial" w:cs="Arial"/>
          <w:sz w:val="22"/>
          <w:szCs w:val="22"/>
        </w:rPr>
        <w:t xml:space="preserve">We note that the vulnerable group that is not included in this principle is the people with disabilities include those who have long-term physical, mental, intellectual or sensory impairments, which in interaction with various barriers may hinder their full and effective participation in society on an equal basis with others. </w:t>
      </w:r>
    </w:p>
    <w:p w14:paraId="56CEE44E" w14:textId="77777777" w:rsidR="00E92DF5" w:rsidRPr="000D7591" w:rsidRDefault="00E92DF5" w:rsidP="00E92DF5">
      <w:pPr>
        <w:jc w:val="both"/>
        <w:rPr>
          <w:rFonts w:ascii="Arial" w:hAnsi="Arial" w:cs="Arial"/>
          <w:sz w:val="22"/>
          <w:szCs w:val="22"/>
        </w:rPr>
      </w:pPr>
    </w:p>
    <w:p w14:paraId="5A19728E" w14:textId="77777777" w:rsidR="00E92DF5" w:rsidRPr="000D7591" w:rsidRDefault="00E92DF5" w:rsidP="00E92DF5">
      <w:pPr>
        <w:jc w:val="both"/>
        <w:rPr>
          <w:rFonts w:ascii="Arial" w:hAnsi="Arial" w:cs="Arial"/>
          <w:sz w:val="22"/>
          <w:szCs w:val="22"/>
        </w:rPr>
      </w:pPr>
      <w:r w:rsidRPr="000D7591">
        <w:rPr>
          <w:rFonts w:ascii="Arial" w:hAnsi="Arial" w:cs="Arial"/>
          <w:sz w:val="22"/>
          <w:szCs w:val="22"/>
        </w:rPr>
        <w:t>There should be the special assistance tailored to their needs and fulfill their rights as the disability group.</w:t>
      </w:r>
    </w:p>
    <w:p w14:paraId="1D4C92D8" w14:textId="77777777" w:rsidR="00E92DF5" w:rsidRPr="000D7591" w:rsidRDefault="00E92DF5" w:rsidP="00E92DF5">
      <w:pPr>
        <w:jc w:val="both"/>
        <w:rPr>
          <w:rFonts w:ascii="Arial" w:hAnsi="Arial" w:cs="Arial"/>
          <w:sz w:val="22"/>
          <w:szCs w:val="22"/>
        </w:rPr>
      </w:pPr>
    </w:p>
    <w:p w14:paraId="1DAA3978" w14:textId="7E3B5631" w:rsidR="00E92DF5" w:rsidRPr="00260480" w:rsidRDefault="00581F62" w:rsidP="00581F62">
      <w:pPr>
        <w:pStyle w:val="ListParagraph"/>
        <w:numPr>
          <w:ilvl w:val="0"/>
          <w:numId w:val="1"/>
        </w:numPr>
        <w:rPr>
          <w:rFonts w:ascii="Arial" w:hAnsi="Arial" w:cs="Arial"/>
          <w:b/>
          <w:sz w:val="22"/>
          <w:szCs w:val="22"/>
          <w:u w:val="single"/>
        </w:rPr>
      </w:pPr>
      <w:r w:rsidRPr="00260480">
        <w:rPr>
          <w:rFonts w:ascii="Arial" w:hAnsi="Arial" w:cs="Arial"/>
          <w:b/>
          <w:sz w:val="22"/>
          <w:szCs w:val="22"/>
          <w:u w:val="single"/>
        </w:rPr>
        <w:t xml:space="preserve">Case study: </w:t>
      </w:r>
      <w:r w:rsidR="00285C6D">
        <w:rPr>
          <w:rFonts w:ascii="Arial" w:hAnsi="Arial" w:cs="Arial"/>
          <w:b/>
          <w:sz w:val="22"/>
          <w:szCs w:val="22"/>
          <w:u w:val="single"/>
        </w:rPr>
        <w:t>The</w:t>
      </w:r>
      <w:r w:rsidRPr="00260480">
        <w:rPr>
          <w:rFonts w:ascii="Arial" w:hAnsi="Arial" w:cs="Arial"/>
          <w:b/>
          <w:sz w:val="22"/>
          <w:szCs w:val="22"/>
          <w:u w:val="single"/>
        </w:rPr>
        <w:t xml:space="preserve"> </w:t>
      </w:r>
      <w:r w:rsidR="00285C6D">
        <w:rPr>
          <w:rFonts w:ascii="Arial" w:hAnsi="Arial" w:cs="Arial"/>
          <w:b/>
          <w:sz w:val="22"/>
          <w:szCs w:val="22"/>
          <w:u w:val="single"/>
        </w:rPr>
        <w:t>S</w:t>
      </w:r>
      <w:r w:rsidRPr="00260480">
        <w:rPr>
          <w:rFonts w:ascii="Arial" w:hAnsi="Arial" w:cs="Arial"/>
          <w:b/>
          <w:sz w:val="22"/>
          <w:szCs w:val="22"/>
          <w:u w:val="single"/>
        </w:rPr>
        <w:t xml:space="preserve">tolen </w:t>
      </w:r>
      <w:r w:rsidR="00285C6D">
        <w:rPr>
          <w:rFonts w:ascii="Arial" w:hAnsi="Arial" w:cs="Arial"/>
          <w:b/>
          <w:sz w:val="22"/>
          <w:szCs w:val="22"/>
          <w:u w:val="single"/>
        </w:rPr>
        <w:t>C</w:t>
      </w:r>
      <w:r w:rsidRPr="00260480">
        <w:rPr>
          <w:rFonts w:ascii="Arial" w:hAnsi="Arial" w:cs="Arial"/>
          <w:b/>
          <w:sz w:val="22"/>
          <w:szCs w:val="22"/>
          <w:u w:val="single"/>
        </w:rPr>
        <w:t xml:space="preserve">hildren </w:t>
      </w:r>
      <w:r w:rsidR="00285C6D">
        <w:rPr>
          <w:rFonts w:ascii="Arial" w:hAnsi="Arial" w:cs="Arial"/>
          <w:b/>
          <w:sz w:val="22"/>
          <w:szCs w:val="22"/>
          <w:u w:val="single"/>
        </w:rPr>
        <w:t xml:space="preserve">of </w:t>
      </w:r>
      <w:r w:rsidRPr="00260480">
        <w:rPr>
          <w:rFonts w:ascii="Arial" w:hAnsi="Arial" w:cs="Arial"/>
          <w:b/>
          <w:sz w:val="22"/>
          <w:szCs w:val="22"/>
          <w:u w:val="single"/>
        </w:rPr>
        <w:t>Timor</w:t>
      </w:r>
      <w:r w:rsidR="00285C6D">
        <w:rPr>
          <w:rFonts w:ascii="Arial" w:hAnsi="Arial" w:cs="Arial"/>
          <w:b/>
          <w:sz w:val="22"/>
          <w:szCs w:val="22"/>
          <w:u w:val="single"/>
        </w:rPr>
        <w:t>-</w:t>
      </w:r>
      <w:r w:rsidRPr="00260480">
        <w:rPr>
          <w:rFonts w:ascii="Arial" w:hAnsi="Arial" w:cs="Arial"/>
          <w:b/>
          <w:sz w:val="22"/>
          <w:szCs w:val="22"/>
          <w:u w:val="single"/>
        </w:rPr>
        <w:t>Leste</w:t>
      </w:r>
      <w:r w:rsidR="00260480">
        <w:rPr>
          <w:rStyle w:val="FootnoteReference"/>
          <w:rFonts w:ascii="Arial" w:hAnsi="Arial" w:cs="Arial"/>
          <w:b/>
          <w:sz w:val="22"/>
          <w:szCs w:val="22"/>
          <w:u w:val="single"/>
        </w:rPr>
        <w:footnoteReference w:id="3"/>
      </w:r>
      <w:r w:rsidRPr="00260480">
        <w:rPr>
          <w:rFonts w:ascii="Arial" w:hAnsi="Arial" w:cs="Arial"/>
          <w:b/>
          <w:sz w:val="22"/>
          <w:szCs w:val="22"/>
          <w:u w:val="single"/>
        </w:rPr>
        <w:t xml:space="preserve"> </w:t>
      </w:r>
    </w:p>
    <w:p w14:paraId="443E4737" w14:textId="77777777" w:rsidR="00581F62" w:rsidRDefault="00581F62" w:rsidP="00581F62">
      <w:pPr>
        <w:pStyle w:val="Normal1"/>
        <w:jc w:val="both"/>
        <w:rPr>
          <w:rFonts w:ascii="Arial" w:hAnsi="Arial" w:cs="Arial"/>
          <w:sz w:val="22"/>
          <w:szCs w:val="22"/>
        </w:rPr>
      </w:pPr>
    </w:p>
    <w:p w14:paraId="243EF4A8" w14:textId="7F7BD93F" w:rsidR="00581F62" w:rsidRPr="00127EE3" w:rsidRDefault="00581F62" w:rsidP="00581F62">
      <w:pPr>
        <w:pStyle w:val="Normal1"/>
        <w:jc w:val="both"/>
        <w:rPr>
          <w:rFonts w:ascii="Arial" w:hAnsi="Arial" w:cs="Arial"/>
          <w:sz w:val="22"/>
          <w:szCs w:val="22"/>
        </w:rPr>
      </w:pPr>
      <w:r w:rsidRPr="00127EE3">
        <w:rPr>
          <w:rFonts w:ascii="Arial" w:hAnsi="Arial" w:cs="Arial"/>
          <w:sz w:val="22"/>
          <w:szCs w:val="22"/>
        </w:rPr>
        <w:t>During 1975-1999</w:t>
      </w:r>
      <w:r w:rsidR="00285C6D">
        <w:rPr>
          <w:rFonts w:ascii="Arial" w:hAnsi="Arial" w:cs="Arial"/>
          <w:sz w:val="22"/>
          <w:szCs w:val="22"/>
        </w:rPr>
        <w:t xml:space="preserve"> conflict in Timor-Leste</w:t>
      </w:r>
      <w:r w:rsidRPr="00127EE3">
        <w:rPr>
          <w:rFonts w:ascii="Arial" w:hAnsi="Arial" w:cs="Arial"/>
          <w:sz w:val="22"/>
          <w:szCs w:val="22"/>
        </w:rPr>
        <w:t>, many Timorese children were taken and brought to Indonesia by Indonesian military, religious, and charitable organizations. The CAVR</w:t>
      </w:r>
      <w:r w:rsidR="00285C6D">
        <w:rPr>
          <w:rFonts w:ascii="Arial" w:hAnsi="Arial" w:cs="Arial"/>
          <w:sz w:val="22"/>
          <w:szCs w:val="22"/>
        </w:rPr>
        <w:t xml:space="preserve"> later</w:t>
      </w:r>
      <w:r w:rsidRPr="00127EE3">
        <w:rPr>
          <w:rFonts w:ascii="Arial" w:hAnsi="Arial" w:cs="Arial"/>
          <w:sz w:val="22"/>
          <w:szCs w:val="22"/>
        </w:rPr>
        <w:t xml:space="preserve"> estimated about several thousand Timorese children were forcibly removed to Indonesia during the conflict period. The commission found that “the widespread practice of removing children displayed a </w:t>
      </w:r>
      <w:proofErr w:type="spellStart"/>
      <w:r w:rsidRPr="00127EE3">
        <w:rPr>
          <w:rFonts w:ascii="Arial" w:hAnsi="Arial" w:cs="Arial"/>
          <w:sz w:val="22"/>
          <w:szCs w:val="22"/>
        </w:rPr>
        <w:t>mindset</w:t>
      </w:r>
      <w:proofErr w:type="spellEnd"/>
      <w:r w:rsidRPr="00127EE3">
        <w:rPr>
          <w:rFonts w:ascii="Arial" w:hAnsi="Arial" w:cs="Arial"/>
          <w:sz w:val="22"/>
          <w:szCs w:val="22"/>
        </w:rPr>
        <w:t xml:space="preserve"> that by taking control of Timor-Leste’s territory, Indonesia also gained unfettered control over its children. ABRI members and other individuals with power in Timor-Leste felt that they were entitled to take an East Timorese child home without their parents’ permission.”</w:t>
      </w:r>
    </w:p>
    <w:p w14:paraId="1E3C9C30" w14:textId="77777777" w:rsidR="00581F62" w:rsidRDefault="00581F62" w:rsidP="00581F62">
      <w:pPr>
        <w:pStyle w:val="Normal1"/>
        <w:jc w:val="both"/>
        <w:rPr>
          <w:rFonts w:ascii="Arial" w:hAnsi="Arial" w:cs="Arial"/>
          <w:sz w:val="22"/>
          <w:szCs w:val="22"/>
        </w:rPr>
      </w:pPr>
    </w:p>
    <w:p w14:paraId="16409809" w14:textId="7E785DD2" w:rsidR="00285C6D" w:rsidRDefault="00581F62" w:rsidP="00581F62">
      <w:pPr>
        <w:pStyle w:val="Normal1"/>
        <w:jc w:val="both"/>
        <w:rPr>
          <w:rFonts w:ascii="Arial" w:hAnsi="Arial" w:cs="Arial"/>
          <w:sz w:val="22"/>
          <w:szCs w:val="22"/>
        </w:rPr>
      </w:pPr>
      <w:r w:rsidRPr="00127EE3">
        <w:rPr>
          <w:rFonts w:ascii="Arial" w:hAnsi="Arial" w:cs="Arial"/>
          <w:sz w:val="22"/>
          <w:szCs w:val="22"/>
        </w:rPr>
        <w:t>Since 2013, AJAR</w:t>
      </w:r>
      <w:r w:rsidR="00285C6D">
        <w:rPr>
          <w:rFonts w:ascii="Arial" w:hAnsi="Arial" w:cs="Arial"/>
          <w:sz w:val="22"/>
          <w:szCs w:val="22"/>
        </w:rPr>
        <w:t xml:space="preserve"> </w:t>
      </w:r>
      <w:r w:rsidRPr="00127EE3">
        <w:rPr>
          <w:rFonts w:ascii="Arial" w:hAnsi="Arial" w:cs="Arial"/>
          <w:sz w:val="22"/>
          <w:szCs w:val="22"/>
        </w:rPr>
        <w:t xml:space="preserve">has led initiatives </w:t>
      </w:r>
      <w:r w:rsidR="00285C6D">
        <w:rPr>
          <w:rFonts w:ascii="Arial" w:hAnsi="Arial" w:cs="Arial"/>
          <w:sz w:val="22"/>
          <w:szCs w:val="22"/>
        </w:rPr>
        <w:t>to</w:t>
      </w:r>
      <w:r w:rsidR="00285C6D" w:rsidRPr="00127EE3">
        <w:rPr>
          <w:rFonts w:ascii="Arial" w:hAnsi="Arial" w:cs="Arial"/>
          <w:sz w:val="22"/>
          <w:szCs w:val="22"/>
        </w:rPr>
        <w:t xml:space="preserve"> </w:t>
      </w:r>
      <w:r w:rsidRPr="00127EE3">
        <w:rPr>
          <w:rFonts w:ascii="Arial" w:hAnsi="Arial" w:cs="Arial"/>
          <w:sz w:val="22"/>
          <w:szCs w:val="22"/>
        </w:rPr>
        <w:t>searc</w:t>
      </w:r>
      <w:r w:rsidR="00285C6D">
        <w:rPr>
          <w:rFonts w:ascii="Arial" w:hAnsi="Arial" w:cs="Arial"/>
          <w:sz w:val="22"/>
          <w:szCs w:val="22"/>
        </w:rPr>
        <w:t>h for</w:t>
      </w:r>
      <w:r w:rsidRPr="00127EE3">
        <w:rPr>
          <w:rFonts w:ascii="Arial" w:hAnsi="Arial" w:cs="Arial"/>
          <w:sz w:val="22"/>
          <w:szCs w:val="22"/>
        </w:rPr>
        <w:t xml:space="preserve"> the Stolen Children of Timor-Leste who have been separated from their families. Many of their familie</w:t>
      </w:r>
      <w:r w:rsidR="00285C6D">
        <w:rPr>
          <w:rFonts w:ascii="Arial" w:hAnsi="Arial" w:cs="Arial"/>
          <w:sz w:val="22"/>
          <w:szCs w:val="22"/>
        </w:rPr>
        <w:t>s,</w:t>
      </w:r>
      <w:r w:rsidRPr="00127EE3">
        <w:rPr>
          <w:rFonts w:ascii="Arial" w:hAnsi="Arial" w:cs="Arial"/>
          <w:sz w:val="22"/>
          <w:szCs w:val="22"/>
        </w:rPr>
        <w:t xml:space="preserve"> hav</w:t>
      </w:r>
      <w:r w:rsidR="00285C6D">
        <w:rPr>
          <w:rFonts w:ascii="Arial" w:hAnsi="Arial" w:cs="Arial"/>
          <w:sz w:val="22"/>
          <w:szCs w:val="22"/>
        </w:rPr>
        <w:t>ing</w:t>
      </w:r>
      <w:r w:rsidRPr="00127EE3">
        <w:rPr>
          <w:rFonts w:ascii="Arial" w:hAnsi="Arial" w:cs="Arial"/>
          <w:sz w:val="22"/>
          <w:szCs w:val="22"/>
        </w:rPr>
        <w:t xml:space="preserve"> not heard from their loved ones for decades</w:t>
      </w:r>
      <w:r w:rsidR="00285C6D">
        <w:rPr>
          <w:rFonts w:ascii="Arial" w:hAnsi="Arial" w:cs="Arial"/>
          <w:sz w:val="22"/>
          <w:szCs w:val="22"/>
        </w:rPr>
        <w:t>, prepared graves for them, assuming them dead.  Still, the families</w:t>
      </w:r>
      <w:r w:rsidRPr="00127EE3">
        <w:rPr>
          <w:rFonts w:ascii="Arial" w:hAnsi="Arial" w:cs="Arial"/>
          <w:sz w:val="22"/>
          <w:szCs w:val="22"/>
        </w:rPr>
        <w:t xml:space="preserve"> </w:t>
      </w:r>
      <w:r w:rsidR="00285C6D">
        <w:rPr>
          <w:rFonts w:ascii="Arial" w:hAnsi="Arial" w:cs="Arial"/>
          <w:sz w:val="22"/>
          <w:szCs w:val="22"/>
        </w:rPr>
        <w:t xml:space="preserve">pray </w:t>
      </w:r>
      <w:r w:rsidRPr="00127EE3">
        <w:rPr>
          <w:rFonts w:ascii="Arial" w:hAnsi="Arial" w:cs="Arial"/>
          <w:sz w:val="22"/>
          <w:szCs w:val="22"/>
        </w:rPr>
        <w:t>every</w:t>
      </w:r>
      <w:r w:rsidR="00C8789A">
        <w:rPr>
          <w:rFonts w:ascii="Arial" w:hAnsi="Arial" w:cs="Arial"/>
          <w:sz w:val="22"/>
          <w:szCs w:val="22"/>
        </w:rPr>
        <w:t xml:space="preserve"> </w:t>
      </w:r>
      <w:r w:rsidRPr="00127EE3">
        <w:rPr>
          <w:rFonts w:ascii="Arial" w:hAnsi="Arial" w:cs="Arial"/>
          <w:sz w:val="22"/>
          <w:szCs w:val="22"/>
        </w:rPr>
        <w:t xml:space="preserve">day to hear the stolen child’s whereabouts, whether alive or dead. </w:t>
      </w:r>
    </w:p>
    <w:p w14:paraId="47154665" w14:textId="77777777" w:rsidR="00285C6D" w:rsidRDefault="00285C6D" w:rsidP="00581F62">
      <w:pPr>
        <w:pStyle w:val="Normal1"/>
        <w:jc w:val="both"/>
        <w:rPr>
          <w:rFonts w:ascii="Arial" w:hAnsi="Arial" w:cs="Arial"/>
          <w:sz w:val="22"/>
          <w:szCs w:val="22"/>
        </w:rPr>
      </w:pPr>
    </w:p>
    <w:p w14:paraId="163A6237" w14:textId="63B52C8C" w:rsidR="00581F62" w:rsidRPr="00127EE3" w:rsidRDefault="00581F62" w:rsidP="00581F62">
      <w:pPr>
        <w:pStyle w:val="Normal1"/>
        <w:jc w:val="both"/>
        <w:rPr>
          <w:rFonts w:ascii="Arial" w:hAnsi="Arial" w:cs="Arial"/>
          <w:sz w:val="22"/>
          <w:szCs w:val="22"/>
        </w:rPr>
      </w:pPr>
      <w:r w:rsidRPr="00127EE3">
        <w:rPr>
          <w:rFonts w:ascii="Arial" w:hAnsi="Arial" w:cs="Arial"/>
          <w:sz w:val="22"/>
          <w:szCs w:val="22"/>
        </w:rPr>
        <w:t xml:space="preserve">The searching process </w:t>
      </w:r>
      <w:r w:rsidR="00285C6D">
        <w:rPr>
          <w:rFonts w:ascii="Arial" w:hAnsi="Arial" w:cs="Arial"/>
          <w:sz w:val="22"/>
          <w:szCs w:val="22"/>
        </w:rPr>
        <w:t xml:space="preserve">for the Stolen Children </w:t>
      </w:r>
      <w:r w:rsidRPr="00127EE3">
        <w:rPr>
          <w:rFonts w:ascii="Arial" w:hAnsi="Arial" w:cs="Arial"/>
          <w:sz w:val="22"/>
          <w:szCs w:val="22"/>
        </w:rPr>
        <w:t xml:space="preserve">is </w:t>
      </w:r>
      <w:r w:rsidR="00285C6D">
        <w:rPr>
          <w:rFonts w:ascii="Arial" w:hAnsi="Arial" w:cs="Arial"/>
          <w:sz w:val="22"/>
          <w:szCs w:val="22"/>
        </w:rPr>
        <w:t xml:space="preserve">distinct </w:t>
      </w:r>
      <w:r w:rsidRPr="00127EE3">
        <w:rPr>
          <w:rFonts w:ascii="Arial" w:hAnsi="Arial" w:cs="Arial"/>
          <w:sz w:val="22"/>
          <w:szCs w:val="22"/>
        </w:rPr>
        <w:t xml:space="preserve">from </w:t>
      </w:r>
      <w:r w:rsidR="00285C6D">
        <w:rPr>
          <w:rFonts w:ascii="Arial" w:hAnsi="Arial" w:cs="Arial"/>
          <w:sz w:val="22"/>
          <w:szCs w:val="22"/>
        </w:rPr>
        <w:t>that for other</w:t>
      </w:r>
      <w:r w:rsidRPr="00127EE3">
        <w:rPr>
          <w:rFonts w:ascii="Arial" w:hAnsi="Arial" w:cs="Arial"/>
          <w:sz w:val="22"/>
          <w:szCs w:val="22"/>
        </w:rPr>
        <w:t xml:space="preserve"> disappearances</w:t>
      </w:r>
      <w:r w:rsidR="00285C6D">
        <w:rPr>
          <w:rFonts w:ascii="Arial" w:hAnsi="Arial" w:cs="Arial"/>
          <w:sz w:val="22"/>
          <w:szCs w:val="22"/>
        </w:rPr>
        <w:t xml:space="preserve"> </w:t>
      </w:r>
      <w:r w:rsidRPr="00127EE3">
        <w:rPr>
          <w:rFonts w:ascii="Arial" w:hAnsi="Arial" w:cs="Arial"/>
          <w:sz w:val="22"/>
          <w:szCs w:val="22"/>
        </w:rPr>
        <w:t xml:space="preserve">since it </w:t>
      </w:r>
      <w:r w:rsidR="00285C6D">
        <w:rPr>
          <w:rFonts w:ascii="Arial" w:hAnsi="Arial" w:cs="Arial"/>
          <w:sz w:val="22"/>
          <w:szCs w:val="22"/>
        </w:rPr>
        <w:t>spans</w:t>
      </w:r>
      <w:r w:rsidR="00285C6D" w:rsidRPr="00127EE3">
        <w:rPr>
          <w:rFonts w:ascii="Arial" w:hAnsi="Arial" w:cs="Arial"/>
          <w:sz w:val="22"/>
          <w:szCs w:val="22"/>
        </w:rPr>
        <w:t xml:space="preserve"> </w:t>
      </w:r>
      <w:r w:rsidRPr="00127EE3">
        <w:rPr>
          <w:rFonts w:ascii="Arial" w:hAnsi="Arial" w:cs="Arial"/>
          <w:sz w:val="22"/>
          <w:szCs w:val="22"/>
        </w:rPr>
        <w:t xml:space="preserve">two countries. </w:t>
      </w:r>
      <w:r w:rsidR="00285C6D">
        <w:rPr>
          <w:rFonts w:ascii="Arial" w:hAnsi="Arial" w:cs="Arial"/>
          <w:sz w:val="22"/>
          <w:szCs w:val="22"/>
        </w:rPr>
        <w:t>Below we highlight</w:t>
      </w:r>
      <w:r w:rsidRPr="00127EE3">
        <w:rPr>
          <w:rFonts w:ascii="Arial" w:hAnsi="Arial" w:cs="Arial"/>
          <w:sz w:val="22"/>
          <w:szCs w:val="22"/>
        </w:rPr>
        <w:t xml:space="preserve"> seven </w:t>
      </w:r>
      <w:r w:rsidR="00285C6D">
        <w:rPr>
          <w:rFonts w:ascii="Arial" w:hAnsi="Arial" w:cs="Arial"/>
          <w:sz w:val="22"/>
          <w:szCs w:val="22"/>
        </w:rPr>
        <w:t xml:space="preserve">unique aspects of </w:t>
      </w:r>
      <w:r w:rsidRPr="00127EE3">
        <w:rPr>
          <w:rFonts w:ascii="Arial" w:hAnsi="Arial" w:cs="Arial"/>
          <w:sz w:val="22"/>
          <w:szCs w:val="22"/>
        </w:rPr>
        <w:t>our searc</w:t>
      </w:r>
      <w:r w:rsidR="00285C6D">
        <w:rPr>
          <w:rFonts w:ascii="Arial" w:hAnsi="Arial" w:cs="Arial"/>
          <w:sz w:val="22"/>
          <w:szCs w:val="22"/>
        </w:rPr>
        <w:t>h process</w:t>
      </w:r>
      <w:r w:rsidRPr="00127EE3">
        <w:rPr>
          <w:rFonts w:ascii="Arial" w:hAnsi="Arial" w:cs="Arial"/>
          <w:sz w:val="22"/>
          <w:szCs w:val="22"/>
        </w:rPr>
        <w:t>:</w:t>
      </w:r>
    </w:p>
    <w:p w14:paraId="58D6A36F" w14:textId="77777777" w:rsidR="00581F62" w:rsidRPr="00127EE3" w:rsidRDefault="00581F62" w:rsidP="00581F62">
      <w:pPr>
        <w:pStyle w:val="Normal1"/>
        <w:jc w:val="both"/>
        <w:rPr>
          <w:rFonts w:ascii="Arial" w:hAnsi="Arial" w:cs="Arial"/>
          <w:sz w:val="22"/>
          <w:szCs w:val="22"/>
        </w:rPr>
      </w:pPr>
    </w:p>
    <w:p w14:paraId="3D48AFCB" w14:textId="77777777" w:rsidR="00581F62" w:rsidRPr="00127EE3" w:rsidRDefault="00581F62" w:rsidP="00581F62">
      <w:pPr>
        <w:pStyle w:val="Normal1"/>
        <w:numPr>
          <w:ilvl w:val="0"/>
          <w:numId w:val="2"/>
        </w:numPr>
        <w:pBdr>
          <w:top w:val="nil"/>
          <w:left w:val="nil"/>
          <w:bottom w:val="nil"/>
          <w:right w:val="nil"/>
          <w:between w:val="nil"/>
        </w:pBdr>
        <w:jc w:val="both"/>
        <w:rPr>
          <w:rFonts w:ascii="Arial" w:hAnsi="Arial" w:cs="Arial"/>
          <w:sz w:val="22"/>
          <w:szCs w:val="22"/>
        </w:rPr>
      </w:pPr>
      <w:r w:rsidRPr="00127EE3">
        <w:rPr>
          <w:rFonts w:ascii="Arial" w:hAnsi="Arial" w:cs="Arial"/>
          <w:color w:val="000000"/>
          <w:sz w:val="22"/>
          <w:szCs w:val="22"/>
        </w:rPr>
        <w:t>Cooperation between two countries</w:t>
      </w:r>
    </w:p>
    <w:p w14:paraId="288CC9C0" w14:textId="5D41E308" w:rsidR="00581F62" w:rsidRPr="00127EE3" w:rsidRDefault="00581F62" w:rsidP="00581F62">
      <w:pPr>
        <w:pStyle w:val="Normal1"/>
        <w:pBdr>
          <w:top w:val="nil"/>
          <w:left w:val="nil"/>
          <w:bottom w:val="nil"/>
          <w:right w:val="nil"/>
          <w:between w:val="nil"/>
        </w:pBdr>
        <w:ind w:left="720"/>
        <w:jc w:val="both"/>
        <w:rPr>
          <w:rFonts w:ascii="Arial" w:hAnsi="Arial" w:cs="Arial"/>
          <w:color w:val="000000"/>
          <w:sz w:val="22"/>
          <w:szCs w:val="22"/>
        </w:rPr>
      </w:pPr>
      <w:r w:rsidRPr="00127EE3">
        <w:rPr>
          <w:rFonts w:ascii="Arial" w:hAnsi="Arial" w:cs="Arial"/>
          <w:color w:val="000000"/>
          <w:sz w:val="22"/>
          <w:szCs w:val="22"/>
        </w:rPr>
        <w:t xml:space="preserve">As the </w:t>
      </w:r>
      <w:r w:rsidR="00285C6D">
        <w:rPr>
          <w:rFonts w:ascii="Arial" w:hAnsi="Arial" w:cs="Arial"/>
          <w:color w:val="000000"/>
          <w:sz w:val="22"/>
          <w:szCs w:val="22"/>
        </w:rPr>
        <w:t>S</w:t>
      </w:r>
      <w:r w:rsidRPr="00127EE3">
        <w:rPr>
          <w:rFonts w:ascii="Arial" w:hAnsi="Arial" w:cs="Arial"/>
          <w:color w:val="000000"/>
          <w:sz w:val="22"/>
          <w:szCs w:val="22"/>
        </w:rPr>
        <w:t xml:space="preserve">tolen </w:t>
      </w:r>
      <w:r w:rsidR="00285C6D">
        <w:rPr>
          <w:rFonts w:ascii="Arial" w:hAnsi="Arial" w:cs="Arial"/>
          <w:color w:val="000000"/>
          <w:sz w:val="22"/>
          <w:szCs w:val="22"/>
        </w:rPr>
        <w:t>C</w:t>
      </w:r>
      <w:r w:rsidRPr="00127EE3">
        <w:rPr>
          <w:rFonts w:ascii="Arial" w:hAnsi="Arial" w:cs="Arial"/>
          <w:color w:val="000000"/>
          <w:sz w:val="22"/>
          <w:szCs w:val="22"/>
        </w:rPr>
        <w:t>hildren are in Indonesia and their famil</w:t>
      </w:r>
      <w:r w:rsidR="00285C6D">
        <w:rPr>
          <w:rFonts w:ascii="Arial" w:hAnsi="Arial" w:cs="Arial"/>
          <w:color w:val="000000"/>
          <w:sz w:val="22"/>
          <w:szCs w:val="22"/>
        </w:rPr>
        <w:t>ies are</w:t>
      </w:r>
      <w:r w:rsidRPr="00127EE3">
        <w:rPr>
          <w:rFonts w:ascii="Arial" w:hAnsi="Arial" w:cs="Arial"/>
          <w:color w:val="000000"/>
          <w:sz w:val="22"/>
          <w:szCs w:val="22"/>
        </w:rPr>
        <w:t xml:space="preserve"> in Timor-Leste, </w:t>
      </w:r>
      <w:r w:rsidR="00285C6D">
        <w:rPr>
          <w:rFonts w:ascii="Arial" w:hAnsi="Arial" w:cs="Arial"/>
          <w:color w:val="000000"/>
          <w:sz w:val="22"/>
          <w:szCs w:val="22"/>
        </w:rPr>
        <w:t>the search process involves</w:t>
      </w:r>
      <w:r w:rsidRPr="00127EE3">
        <w:rPr>
          <w:rFonts w:ascii="Arial" w:hAnsi="Arial" w:cs="Arial"/>
          <w:color w:val="000000"/>
          <w:sz w:val="22"/>
          <w:szCs w:val="22"/>
        </w:rPr>
        <w:t xml:space="preserve"> both countries. </w:t>
      </w:r>
      <w:r w:rsidR="00285C6D">
        <w:rPr>
          <w:rFonts w:ascii="Arial" w:hAnsi="Arial" w:cs="Arial"/>
          <w:color w:val="000000"/>
          <w:sz w:val="22"/>
          <w:szCs w:val="22"/>
        </w:rPr>
        <w:t xml:space="preserve">Because </w:t>
      </w:r>
      <w:r w:rsidR="00EF3AA1">
        <w:rPr>
          <w:rFonts w:ascii="Arial" w:hAnsi="Arial" w:cs="Arial"/>
          <w:color w:val="000000"/>
          <w:sz w:val="22"/>
          <w:szCs w:val="22"/>
        </w:rPr>
        <w:t xml:space="preserve">searching takes place in one jurisdiction and </w:t>
      </w:r>
      <w:r w:rsidR="00285C6D">
        <w:rPr>
          <w:rFonts w:ascii="Arial" w:hAnsi="Arial" w:cs="Arial"/>
          <w:color w:val="000000"/>
          <w:sz w:val="22"/>
          <w:szCs w:val="22"/>
        </w:rPr>
        <w:t>reunification</w:t>
      </w:r>
      <w:r w:rsidR="00EF3AA1">
        <w:rPr>
          <w:rFonts w:ascii="Arial" w:hAnsi="Arial" w:cs="Arial"/>
          <w:color w:val="000000"/>
          <w:sz w:val="22"/>
          <w:szCs w:val="22"/>
        </w:rPr>
        <w:t xml:space="preserve"> in another, various formal administrative processes and procedures are implicated. Accordingly,</w:t>
      </w:r>
      <w:r w:rsidR="00F84099" w:rsidRPr="00127EE3">
        <w:rPr>
          <w:rFonts w:ascii="Arial" w:hAnsi="Arial" w:cs="Arial"/>
          <w:color w:val="000000"/>
          <w:sz w:val="22"/>
          <w:szCs w:val="22"/>
        </w:rPr>
        <w:t xml:space="preserve"> collaboration and cooperation of both governments</w:t>
      </w:r>
      <w:r w:rsidR="00EF3AA1">
        <w:rPr>
          <w:rFonts w:ascii="Arial" w:hAnsi="Arial" w:cs="Arial"/>
          <w:color w:val="000000"/>
          <w:sz w:val="22"/>
          <w:szCs w:val="22"/>
        </w:rPr>
        <w:t xml:space="preserve">, as well as </w:t>
      </w:r>
      <w:r w:rsidR="00F84099" w:rsidRPr="00127EE3">
        <w:rPr>
          <w:rFonts w:ascii="Arial" w:hAnsi="Arial" w:cs="Arial"/>
          <w:color w:val="000000"/>
          <w:sz w:val="22"/>
          <w:szCs w:val="22"/>
        </w:rPr>
        <w:t>civil society</w:t>
      </w:r>
      <w:r w:rsidR="00EF3AA1">
        <w:rPr>
          <w:rFonts w:ascii="Arial" w:hAnsi="Arial" w:cs="Arial"/>
          <w:color w:val="000000"/>
          <w:sz w:val="22"/>
          <w:szCs w:val="22"/>
        </w:rPr>
        <w:t xml:space="preserve">, is critical. </w:t>
      </w:r>
    </w:p>
    <w:p w14:paraId="3C249DC5" w14:textId="77777777" w:rsidR="00581F62" w:rsidRPr="00127EE3" w:rsidRDefault="00581F62" w:rsidP="00581F62">
      <w:pPr>
        <w:pStyle w:val="Normal1"/>
        <w:pBdr>
          <w:top w:val="nil"/>
          <w:left w:val="nil"/>
          <w:bottom w:val="nil"/>
          <w:right w:val="nil"/>
          <w:between w:val="nil"/>
        </w:pBdr>
        <w:ind w:left="720" w:hanging="720"/>
        <w:jc w:val="both"/>
        <w:rPr>
          <w:rFonts w:ascii="Arial" w:hAnsi="Arial" w:cs="Arial"/>
          <w:color w:val="000000"/>
          <w:sz w:val="22"/>
          <w:szCs w:val="22"/>
        </w:rPr>
      </w:pPr>
    </w:p>
    <w:p w14:paraId="63C5724B" w14:textId="40FBF570" w:rsidR="00581F62" w:rsidRPr="00127EE3" w:rsidRDefault="00581F62" w:rsidP="00581F62">
      <w:pPr>
        <w:pStyle w:val="Normal1"/>
        <w:numPr>
          <w:ilvl w:val="0"/>
          <w:numId w:val="2"/>
        </w:numPr>
        <w:pBdr>
          <w:top w:val="nil"/>
          <w:left w:val="nil"/>
          <w:bottom w:val="nil"/>
          <w:right w:val="nil"/>
          <w:between w:val="nil"/>
        </w:pBdr>
        <w:jc w:val="both"/>
        <w:rPr>
          <w:rFonts w:ascii="Arial" w:hAnsi="Arial" w:cs="Arial"/>
          <w:sz w:val="22"/>
          <w:szCs w:val="22"/>
        </w:rPr>
      </w:pPr>
      <w:r w:rsidRPr="00127EE3">
        <w:rPr>
          <w:rFonts w:ascii="Arial" w:hAnsi="Arial" w:cs="Arial"/>
          <w:color w:val="000000"/>
          <w:sz w:val="22"/>
          <w:szCs w:val="22"/>
        </w:rPr>
        <w:t>Active role of civil societ</w:t>
      </w:r>
      <w:r w:rsidR="00EF3AA1">
        <w:rPr>
          <w:rFonts w:ascii="Arial" w:hAnsi="Arial" w:cs="Arial"/>
          <w:color w:val="000000"/>
          <w:sz w:val="22"/>
          <w:szCs w:val="22"/>
        </w:rPr>
        <w:t>y</w:t>
      </w:r>
    </w:p>
    <w:p w14:paraId="28BE9E62" w14:textId="5FFBFC97" w:rsidR="00581F62" w:rsidRPr="00127EE3" w:rsidRDefault="00581F62" w:rsidP="00581F62">
      <w:pPr>
        <w:pStyle w:val="Normal1"/>
        <w:pBdr>
          <w:top w:val="nil"/>
          <w:left w:val="nil"/>
          <w:bottom w:val="nil"/>
          <w:right w:val="nil"/>
          <w:between w:val="nil"/>
        </w:pBdr>
        <w:ind w:left="720"/>
        <w:jc w:val="both"/>
        <w:rPr>
          <w:rFonts w:ascii="Arial" w:hAnsi="Arial" w:cs="Arial"/>
          <w:color w:val="000000"/>
          <w:sz w:val="22"/>
          <w:szCs w:val="22"/>
        </w:rPr>
      </w:pPr>
      <w:r w:rsidRPr="00127EE3">
        <w:rPr>
          <w:rFonts w:ascii="Arial" w:hAnsi="Arial" w:cs="Arial"/>
          <w:color w:val="000000"/>
          <w:sz w:val="22"/>
          <w:szCs w:val="22"/>
        </w:rPr>
        <w:lastRenderedPageBreak/>
        <w:t xml:space="preserve">CSOs have </w:t>
      </w:r>
      <w:r w:rsidR="00EF3AA1">
        <w:rPr>
          <w:rFonts w:ascii="Arial" w:hAnsi="Arial" w:cs="Arial"/>
          <w:color w:val="000000"/>
          <w:sz w:val="22"/>
          <w:szCs w:val="22"/>
        </w:rPr>
        <w:t>led</w:t>
      </w:r>
      <w:r w:rsidRPr="00127EE3">
        <w:rPr>
          <w:rFonts w:ascii="Arial" w:hAnsi="Arial" w:cs="Arial"/>
          <w:color w:val="000000"/>
          <w:sz w:val="22"/>
          <w:szCs w:val="22"/>
        </w:rPr>
        <w:t xml:space="preserve"> the search for </w:t>
      </w:r>
      <w:r w:rsidR="00EF3AA1">
        <w:rPr>
          <w:rFonts w:ascii="Arial" w:hAnsi="Arial" w:cs="Arial"/>
          <w:color w:val="000000"/>
          <w:sz w:val="22"/>
          <w:szCs w:val="22"/>
        </w:rPr>
        <w:t>s</w:t>
      </w:r>
      <w:r w:rsidRPr="00127EE3">
        <w:rPr>
          <w:rFonts w:ascii="Arial" w:hAnsi="Arial" w:cs="Arial"/>
          <w:color w:val="000000"/>
          <w:sz w:val="22"/>
          <w:szCs w:val="22"/>
        </w:rPr>
        <w:t xml:space="preserve">tolen </w:t>
      </w:r>
      <w:r w:rsidR="00EF3AA1">
        <w:rPr>
          <w:rFonts w:ascii="Arial" w:hAnsi="Arial" w:cs="Arial"/>
          <w:color w:val="000000"/>
          <w:sz w:val="22"/>
          <w:szCs w:val="22"/>
        </w:rPr>
        <w:t>c</w:t>
      </w:r>
      <w:r w:rsidRPr="00127EE3">
        <w:rPr>
          <w:rFonts w:ascii="Arial" w:hAnsi="Arial" w:cs="Arial"/>
          <w:color w:val="000000"/>
          <w:sz w:val="22"/>
          <w:szCs w:val="22"/>
        </w:rPr>
        <w:t xml:space="preserve">hildren </w:t>
      </w:r>
      <w:r w:rsidR="00EF3AA1">
        <w:rPr>
          <w:rFonts w:ascii="Arial" w:hAnsi="Arial" w:cs="Arial"/>
          <w:color w:val="000000"/>
          <w:sz w:val="22"/>
          <w:szCs w:val="22"/>
        </w:rPr>
        <w:t xml:space="preserve">now located </w:t>
      </w:r>
      <w:r w:rsidRPr="00127EE3">
        <w:rPr>
          <w:rFonts w:ascii="Arial" w:hAnsi="Arial" w:cs="Arial"/>
          <w:color w:val="000000"/>
          <w:sz w:val="22"/>
          <w:szCs w:val="22"/>
        </w:rPr>
        <w:t xml:space="preserve">in Indonesia and their families in Timor-Leste. AJAR and </w:t>
      </w:r>
      <w:r w:rsidR="00EF3AA1">
        <w:rPr>
          <w:rFonts w:ascii="Arial" w:hAnsi="Arial" w:cs="Arial"/>
          <w:color w:val="000000"/>
          <w:sz w:val="22"/>
          <w:szCs w:val="22"/>
        </w:rPr>
        <w:t>the w</w:t>
      </w:r>
      <w:r w:rsidRPr="00127EE3">
        <w:rPr>
          <w:rFonts w:ascii="Arial" w:hAnsi="Arial" w:cs="Arial"/>
          <w:color w:val="000000"/>
          <w:sz w:val="22"/>
          <w:szCs w:val="22"/>
        </w:rPr>
        <w:t xml:space="preserve">orking </w:t>
      </w:r>
      <w:r w:rsidR="00EF3AA1">
        <w:rPr>
          <w:rFonts w:ascii="Arial" w:hAnsi="Arial" w:cs="Arial"/>
          <w:color w:val="000000"/>
          <w:sz w:val="22"/>
          <w:szCs w:val="22"/>
        </w:rPr>
        <w:t>g</w:t>
      </w:r>
      <w:r w:rsidRPr="00127EE3">
        <w:rPr>
          <w:rFonts w:ascii="Arial" w:hAnsi="Arial" w:cs="Arial"/>
          <w:color w:val="000000"/>
          <w:sz w:val="22"/>
          <w:szCs w:val="22"/>
        </w:rPr>
        <w:t>roup</w:t>
      </w:r>
      <w:r w:rsidR="00EF3AA1">
        <w:rPr>
          <w:rFonts w:ascii="Arial" w:hAnsi="Arial" w:cs="Arial"/>
          <w:color w:val="000000"/>
          <w:sz w:val="22"/>
          <w:szCs w:val="22"/>
        </w:rPr>
        <w:t xml:space="preserve">, </w:t>
      </w:r>
      <w:r w:rsidR="00F84099">
        <w:rPr>
          <w:rFonts w:ascii="Arial" w:hAnsi="Arial" w:cs="Arial"/>
          <w:color w:val="000000"/>
          <w:sz w:val="22"/>
          <w:szCs w:val="22"/>
        </w:rPr>
        <w:t>which consist</w:t>
      </w:r>
      <w:r w:rsidR="00EF3AA1">
        <w:rPr>
          <w:rFonts w:ascii="Arial" w:hAnsi="Arial" w:cs="Arial"/>
          <w:color w:val="000000"/>
          <w:sz w:val="22"/>
          <w:szCs w:val="22"/>
        </w:rPr>
        <w:t>s of</w:t>
      </w:r>
      <w:r w:rsidR="00F84099">
        <w:rPr>
          <w:rFonts w:ascii="Arial" w:hAnsi="Arial" w:cs="Arial"/>
          <w:color w:val="000000"/>
          <w:sz w:val="22"/>
          <w:szCs w:val="22"/>
        </w:rPr>
        <w:t xml:space="preserve"> civil society </w:t>
      </w:r>
      <w:r w:rsidR="00EF3AA1">
        <w:rPr>
          <w:rFonts w:ascii="Arial" w:hAnsi="Arial" w:cs="Arial"/>
          <w:color w:val="000000"/>
          <w:sz w:val="22"/>
          <w:szCs w:val="22"/>
        </w:rPr>
        <w:t xml:space="preserve">representatives from both countries, </w:t>
      </w:r>
      <w:r w:rsidRPr="00127EE3">
        <w:rPr>
          <w:rFonts w:ascii="Arial" w:hAnsi="Arial" w:cs="Arial"/>
          <w:color w:val="000000"/>
          <w:sz w:val="22"/>
          <w:szCs w:val="22"/>
        </w:rPr>
        <w:t xml:space="preserve">have identified more than 100 stolen children across Indonesia. </w:t>
      </w:r>
    </w:p>
    <w:p w14:paraId="33CEE819" w14:textId="77777777" w:rsidR="00581F62" w:rsidRPr="00127EE3" w:rsidRDefault="00581F62" w:rsidP="00581F62">
      <w:pPr>
        <w:pStyle w:val="Normal1"/>
        <w:pBdr>
          <w:top w:val="nil"/>
          <w:left w:val="nil"/>
          <w:bottom w:val="nil"/>
          <w:right w:val="nil"/>
          <w:between w:val="nil"/>
        </w:pBdr>
        <w:ind w:left="720" w:hanging="720"/>
        <w:jc w:val="both"/>
        <w:rPr>
          <w:rFonts w:ascii="Arial" w:hAnsi="Arial" w:cs="Arial"/>
          <w:color w:val="000000"/>
          <w:sz w:val="22"/>
          <w:szCs w:val="22"/>
        </w:rPr>
      </w:pPr>
    </w:p>
    <w:p w14:paraId="23AAE066" w14:textId="77777777" w:rsidR="00581F62" w:rsidRPr="00127EE3" w:rsidRDefault="00581F62" w:rsidP="00581F62">
      <w:pPr>
        <w:pStyle w:val="Normal1"/>
        <w:numPr>
          <w:ilvl w:val="0"/>
          <w:numId w:val="2"/>
        </w:numPr>
        <w:pBdr>
          <w:top w:val="nil"/>
          <w:left w:val="nil"/>
          <w:bottom w:val="nil"/>
          <w:right w:val="nil"/>
          <w:between w:val="nil"/>
        </w:pBdr>
        <w:jc w:val="both"/>
        <w:rPr>
          <w:rFonts w:ascii="Arial" w:hAnsi="Arial" w:cs="Arial"/>
          <w:sz w:val="22"/>
          <w:szCs w:val="22"/>
        </w:rPr>
      </w:pPr>
      <w:r w:rsidRPr="00127EE3">
        <w:rPr>
          <w:rFonts w:ascii="Arial" w:hAnsi="Arial" w:cs="Arial"/>
          <w:color w:val="000000"/>
          <w:sz w:val="22"/>
          <w:szCs w:val="22"/>
        </w:rPr>
        <w:t>Role of national human rights institution</w:t>
      </w:r>
      <w:r w:rsidR="00EF3AA1">
        <w:rPr>
          <w:rFonts w:ascii="Arial" w:hAnsi="Arial" w:cs="Arial"/>
          <w:color w:val="000000"/>
          <w:sz w:val="22"/>
          <w:szCs w:val="22"/>
        </w:rPr>
        <w:t>s</w:t>
      </w:r>
    </w:p>
    <w:p w14:paraId="6D6F704F" w14:textId="387AE5E7" w:rsidR="00581F62" w:rsidRPr="00127EE3" w:rsidRDefault="00EF3AA1" w:rsidP="00581F62">
      <w:pPr>
        <w:pStyle w:val="Normal1"/>
        <w:pBdr>
          <w:top w:val="nil"/>
          <w:left w:val="nil"/>
          <w:bottom w:val="nil"/>
          <w:right w:val="nil"/>
          <w:between w:val="nil"/>
        </w:pBdr>
        <w:ind w:left="720"/>
        <w:jc w:val="both"/>
        <w:rPr>
          <w:rFonts w:ascii="Arial" w:hAnsi="Arial" w:cs="Arial"/>
          <w:color w:val="000000"/>
          <w:sz w:val="22"/>
          <w:szCs w:val="22"/>
        </w:rPr>
      </w:pPr>
      <w:bookmarkStart w:id="1" w:name="_gjdgxs" w:colFirst="0" w:colLast="0"/>
      <w:bookmarkEnd w:id="1"/>
      <w:r>
        <w:rPr>
          <w:rFonts w:ascii="Arial" w:hAnsi="Arial" w:cs="Arial"/>
          <w:color w:val="000000"/>
          <w:sz w:val="22"/>
          <w:szCs w:val="22"/>
        </w:rPr>
        <w:t>The</w:t>
      </w:r>
      <w:r w:rsidRPr="00127EE3">
        <w:rPr>
          <w:rFonts w:ascii="Arial" w:hAnsi="Arial" w:cs="Arial"/>
          <w:color w:val="000000"/>
          <w:sz w:val="22"/>
          <w:szCs w:val="22"/>
        </w:rPr>
        <w:t xml:space="preserve"> </w:t>
      </w:r>
      <w:r w:rsidR="00581F62" w:rsidRPr="00127EE3">
        <w:rPr>
          <w:rFonts w:ascii="Arial" w:hAnsi="Arial" w:cs="Arial"/>
          <w:color w:val="000000"/>
          <w:sz w:val="22"/>
          <w:szCs w:val="22"/>
        </w:rPr>
        <w:t>national human rights institutions in Indonesia and Timor-Leste (</w:t>
      </w:r>
      <w:proofErr w:type="spellStart"/>
      <w:r w:rsidR="00581F62" w:rsidRPr="00127EE3">
        <w:rPr>
          <w:rFonts w:ascii="Arial" w:hAnsi="Arial" w:cs="Arial"/>
          <w:color w:val="000000"/>
          <w:sz w:val="22"/>
          <w:szCs w:val="22"/>
        </w:rPr>
        <w:t>Komnas</w:t>
      </w:r>
      <w:proofErr w:type="spellEnd"/>
      <w:r w:rsidR="00581F62" w:rsidRPr="00127EE3">
        <w:rPr>
          <w:rFonts w:ascii="Arial" w:hAnsi="Arial" w:cs="Arial"/>
          <w:color w:val="000000"/>
          <w:sz w:val="22"/>
          <w:szCs w:val="22"/>
        </w:rPr>
        <w:t xml:space="preserve"> HAM and PDHJ) </w:t>
      </w:r>
      <w:r w:rsidR="00581F62" w:rsidRPr="00127EE3">
        <w:rPr>
          <w:rFonts w:ascii="Arial" w:hAnsi="Arial" w:cs="Arial"/>
          <w:sz w:val="22"/>
          <w:szCs w:val="22"/>
        </w:rPr>
        <w:t xml:space="preserve">are </w:t>
      </w:r>
      <w:r>
        <w:rPr>
          <w:rFonts w:ascii="Arial" w:hAnsi="Arial" w:cs="Arial"/>
          <w:sz w:val="22"/>
          <w:szCs w:val="22"/>
        </w:rPr>
        <w:t xml:space="preserve">the search and reunification process. </w:t>
      </w:r>
      <w:proofErr w:type="spellStart"/>
      <w:r w:rsidR="00581F62" w:rsidRPr="00127EE3">
        <w:rPr>
          <w:rFonts w:ascii="Arial" w:hAnsi="Arial" w:cs="Arial"/>
          <w:color w:val="000000"/>
          <w:sz w:val="22"/>
          <w:szCs w:val="22"/>
        </w:rPr>
        <w:t>Komnas</w:t>
      </w:r>
      <w:proofErr w:type="spellEnd"/>
      <w:r w:rsidR="00581F62" w:rsidRPr="00127EE3">
        <w:rPr>
          <w:rFonts w:ascii="Arial" w:hAnsi="Arial" w:cs="Arial"/>
          <w:color w:val="000000"/>
          <w:sz w:val="22"/>
          <w:szCs w:val="22"/>
        </w:rPr>
        <w:t xml:space="preserve"> HAM </w:t>
      </w:r>
      <w:r w:rsidR="00F84099">
        <w:rPr>
          <w:rFonts w:ascii="Arial" w:hAnsi="Arial" w:cs="Arial"/>
          <w:color w:val="000000"/>
          <w:sz w:val="22"/>
          <w:szCs w:val="22"/>
        </w:rPr>
        <w:t>and PDHJ ha</w:t>
      </w:r>
      <w:r>
        <w:rPr>
          <w:rFonts w:ascii="Arial" w:hAnsi="Arial" w:cs="Arial"/>
          <w:color w:val="000000"/>
          <w:sz w:val="22"/>
          <w:szCs w:val="22"/>
        </w:rPr>
        <w:t>ve</w:t>
      </w:r>
      <w:r w:rsidR="00F84099">
        <w:rPr>
          <w:rFonts w:ascii="Arial" w:hAnsi="Arial" w:cs="Arial"/>
          <w:color w:val="000000"/>
          <w:sz w:val="22"/>
          <w:szCs w:val="22"/>
        </w:rPr>
        <w:t xml:space="preserve"> </w:t>
      </w:r>
      <w:r w:rsidR="0010252D">
        <w:rPr>
          <w:rFonts w:ascii="Arial" w:hAnsi="Arial" w:cs="Arial"/>
          <w:color w:val="000000"/>
          <w:sz w:val="22"/>
          <w:szCs w:val="22"/>
        </w:rPr>
        <w:t>each signed</w:t>
      </w:r>
      <w:r w:rsidR="00F84099">
        <w:rPr>
          <w:rFonts w:ascii="Arial" w:hAnsi="Arial" w:cs="Arial"/>
          <w:color w:val="000000"/>
          <w:sz w:val="22"/>
          <w:szCs w:val="22"/>
        </w:rPr>
        <w:t xml:space="preserve"> formal MOU</w:t>
      </w:r>
      <w:r w:rsidR="0010252D">
        <w:rPr>
          <w:rFonts w:ascii="Arial" w:hAnsi="Arial" w:cs="Arial"/>
          <w:color w:val="000000"/>
          <w:sz w:val="22"/>
          <w:szCs w:val="22"/>
        </w:rPr>
        <w:t>s</w:t>
      </w:r>
      <w:r w:rsidR="00F84099">
        <w:rPr>
          <w:rFonts w:ascii="Arial" w:hAnsi="Arial" w:cs="Arial"/>
          <w:color w:val="000000"/>
          <w:sz w:val="22"/>
          <w:szCs w:val="22"/>
        </w:rPr>
        <w:t xml:space="preserve"> re</w:t>
      </w:r>
      <w:r>
        <w:rPr>
          <w:rFonts w:ascii="Arial" w:hAnsi="Arial" w:cs="Arial"/>
          <w:color w:val="000000"/>
          <w:sz w:val="22"/>
          <w:szCs w:val="22"/>
        </w:rPr>
        <w:t xml:space="preserve">garding </w:t>
      </w:r>
      <w:r w:rsidR="00F84099">
        <w:rPr>
          <w:rFonts w:ascii="Arial" w:hAnsi="Arial" w:cs="Arial"/>
          <w:color w:val="000000"/>
          <w:sz w:val="22"/>
          <w:szCs w:val="22"/>
        </w:rPr>
        <w:t>the</w:t>
      </w:r>
      <w:r>
        <w:rPr>
          <w:rFonts w:ascii="Arial" w:hAnsi="Arial" w:cs="Arial"/>
          <w:color w:val="000000"/>
          <w:sz w:val="22"/>
          <w:szCs w:val="22"/>
        </w:rPr>
        <w:t>ir</w:t>
      </w:r>
      <w:r w:rsidR="00F84099">
        <w:rPr>
          <w:rFonts w:ascii="Arial" w:hAnsi="Arial" w:cs="Arial"/>
          <w:color w:val="000000"/>
          <w:sz w:val="22"/>
          <w:szCs w:val="22"/>
        </w:rPr>
        <w:t xml:space="preserve"> cooperation and support</w:t>
      </w:r>
      <w:r w:rsidR="0010252D">
        <w:rPr>
          <w:rFonts w:ascii="Arial" w:hAnsi="Arial" w:cs="Arial"/>
          <w:color w:val="000000"/>
          <w:sz w:val="22"/>
          <w:szCs w:val="22"/>
        </w:rPr>
        <w:t xml:space="preserve"> of</w:t>
      </w:r>
      <w:r w:rsidR="00F84099">
        <w:rPr>
          <w:rFonts w:ascii="Arial" w:hAnsi="Arial" w:cs="Arial"/>
          <w:color w:val="000000"/>
          <w:sz w:val="22"/>
          <w:szCs w:val="22"/>
        </w:rPr>
        <w:t xml:space="preserve"> civil society</w:t>
      </w:r>
      <w:r w:rsidR="0010252D">
        <w:rPr>
          <w:rFonts w:ascii="Arial" w:hAnsi="Arial" w:cs="Arial"/>
          <w:color w:val="000000"/>
          <w:sz w:val="22"/>
          <w:szCs w:val="22"/>
        </w:rPr>
        <w:t xml:space="preserve">’s search process.  They play </w:t>
      </w:r>
      <w:r w:rsidR="00F84099">
        <w:rPr>
          <w:rFonts w:ascii="Arial" w:hAnsi="Arial" w:cs="Arial"/>
          <w:color w:val="000000"/>
          <w:sz w:val="22"/>
          <w:szCs w:val="22"/>
        </w:rPr>
        <w:t xml:space="preserve">a significant role in facilitating communication with other state institutions and </w:t>
      </w:r>
      <w:r w:rsidR="0010252D">
        <w:rPr>
          <w:rFonts w:ascii="Arial" w:hAnsi="Arial" w:cs="Arial"/>
          <w:color w:val="000000"/>
          <w:sz w:val="22"/>
          <w:szCs w:val="22"/>
        </w:rPr>
        <w:t xml:space="preserve">have </w:t>
      </w:r>
      <w:r w:rsidR="00F84099">
        <w:rPr>
          <w:rFonts w:ascii="Arial" w:hAnsi="Arial" w:cs="Arial"/>
          <w:color w:val="000000"/>
          <w:sz w:val="22"/>
          <w:szCs w:val="22"/>
        </w:rPr>
        <w:t>provided</w:t>
      </w:r>
      <w:r w:rsidR="00581F62" w:rsidRPr="00127EE3">
        <w:rPr>
          <w:rFonts w:ascii="Arial" w:hAnsi="Arial" w:cs="Arial"/>
          <w:color w:val="000000"/>
          <w:sz w:val="22"/>
          <w:szCs w:val="22"/>
        </w:rPr>
        <w:t xml:space="preserve"> formal letter</w:t>
      </w:r>
      <w:r w:rsidR="0010252D">
        <w:rPr>
          <w:rFonts w:ascii="Arial" w:hAnsi="Arial" w:cs="Arial"/>
          <w:color w:val="000000"/>
          <w:sz w:val="22"/>
          <w:szCs w:val="22"/>
        </w:rPr>
        <w:t>s</w:t>
      </w:r>
      <w:r w:rsidR="00581F62" w:rsidRPr="00127EE3">
        <w:rPr>
          <w:rFonts w:ascii="Arial" w:hAnsi="Arial" w:cs="Arial"/>
          <w:color w:val="000000"/>
          <w:sz w:val="22"/>
          <w:szCs w:val="22"/>
        </w:rPr>
        <w:t xml:space="preserve"> for administrative purposes.</w:t>
      </w:r>
      <w:r w:rsidR="00581F62" w:rsidRPr="00127EE3">
        <w:rPr>
          <w:rFonts w:ascii="Arial" w:hAnsi="Arial" w:cs="Arial"/>
          <w:sz w:val="22"/>
          <w:szCs w:val="22"/>
        </w:rPr>
        <w:t xml:space="preserve">  </w:t>
      </w:r>
    </w:p>
    <w:p w14:paraId="67347CEF" w14:textId="77777777" w:rsidR="00581F62" w:rsidRPr="00127EE3" w:rsidRDefault="00581F62" w:rsidP="00581F62">
      <w:pPr>
        <w:pStyle w:val="Normal1"/>
        <w:pBdr>
          <w:top w:val="nil"/>
          <w:left w:val="nil"/>
          <w:bottom w:val="nil"/>
          <w:right w:val="nil"/>
          <w:between w:val="nil"/>
        </w:pBdr>
        <w:ind w:left="720" w:hanging="720"/>
        <w:jc w:val="both"/>
        <w:rPr>
          <w:rFonts w:ascii="Arial" w:hAnsi="Arial" w:cs="Arial"/>
          <w:color w:val="000000"/>
          <w:sz w:val="22"/>
          <w:szCs w:val="22"/>
        </w:rPr>
      </w:pPr>
    </w:p>
    <w:p w14:paraId="63A9CEF0" w14:textId="5A192DF7" w:rsidR="00581F62" w:rsidRPr="00127EE3" w:rsidRDefault="00581F62" w:rsidP="00581F62">
      <w:pPr>
        <w:pStyle w:val="Normal1"/>
        <w:numPr>
          <w:ilvl w:val="0"/>
          <w:numId w:val="2"/>
        </w:numPr>
        <w:pBdr>
          <w:top w:val="nil"/>
          <w:left w:val="nil"/>
          <w:bottom w:val="nil"/>
          <w:right w:val="nil"/>
          <w:between w:val="nil"/>
        </w:pBdr>
        <w:jc w:val="both"/>
        <w:rPr>
          <w:rFonts w:ascii="Arial" w:hAnsi="Arial" w:cs="Arial"/>
          <w:sz w:val="22"/>
          <w:szCs w:val="22"/>
        </w:rPr>
      </w:pPr>
      <w:r w:rsidRPr="00127EE3">
        <w:rPr>
          <w:rFonts w:ascii="Arial" w:hAnsi="Arial" w:cs="Arial"/>
          <w:color w:val="000000"/>
          <w:sz w:val="22"/>
          <w:szCs w:val="22"/>
        </w:rPr>
        <w:t>Survivors’ role in the search process</w:t>
      </w:r>
    </w:p>
    <w:p w14:paraId="0474BF88" w14:textId="1C1DF9B0" w:rsidR="00581F62" w:rsidRPr="00127EE3" w:rsidRDefault="0010252D" w:rsidP="00581F62">
      <w:pPr>
        <w:pStyle w:val="Normal1"/>
        <w:pBdr>
          <w:top w:val="nil"/>
          <w:left w:val="nil"/>
          <w:bottom w:val="nil"/>
          <w:right w:val="nil"/>
          <w:between w:val="nil"/>
        </w:pBdr>
        <w:ind w:left="720"/>
        <w:jc w:val="both"/>
        <w:rPr>
          <w:rFonts w:ascii="Arial" w:hAnsi="Arial" w:cs="Arial"/>
          <w:color w:val="000000"/>
          <w:sz w:val="22"/>
          <w:szCs w:val="22"/>
        </w:rPr>
      </w:pPr>
      <w:r>
        <w:rPr>
          <w:rFonts w:ascii="Arial" w:hAnsi="Arial" w:cs="Arial"/>
          <w:color w:val="000000"/>
          <w:sz w:val="22"/>
          <w:szCs w:val="22"/>
        </w:rPr>
        <w:t>When searching, we</w:t>
      </w:r>
      <w:r w:rsidR="00581F62" w:rsidRPr="00127EE3">
        <w:rPr>
          <w:rFonts w:ascii="Arial" w:hAnsi="Arial" w:cs="Arial"/>
          <w:color w:val="000000"/>
          <w:sz w:val="22"/>
          <w:szCs w:val="22"/>
        </w:rPr>
        <w:t xml:space="preserve"> </w:t>
      </w:r>
      <w:r>
        <w:rPr>
          <w:rFonts w:ascii="Arial" w:hAnsi="Arial" w:cs="Arial"/>
          <w:color w:val="000000"/>
          <w:sz w:val="22"/>
          <w:szCs w:val="22"/>
        </w:rPr>
        <w:t>rely on a</w:t>
      </w:r>
      <w:r w:rsidR="00581F62" w:rsidRPr="00127EE3">
        <w:rPr>
          <w:rFonts w:ascii="Arial" w:hAnsi="Arial" w:cs="Arial"/>
          <w:color w:val="000000"/>
          <w:sz w:val="22"/>
          <w:szCs w:val="22"/>
        </w:rPr>
        <w:t xml:space="preserve"> ‘snowbal</w:t>
      </w:r>
      <w:r>
        <w:rPr>
          <w:rFonts w:ascii="Arial" w:hAnsi="Arial" w:cs="Arial"/>
          <w:color w:val="000000"/>
          <w:sz w:val="22"/>
          <w:szCs w:val="22"/>
        </w:rPr>
        <w:t>l</w:t>
      </w:r>
      <w:r w:rsidR="00581F62" w:rsidRPr="00127EE3">
        <w:rPr>
          <w:rFonts w:ascii="Arial" w:hAnsi="Arial" w:cs="Arial"/>
          <w:color w:val="000000"/>
          <w:sz w:val="22"/>
          <w:szCs w:val="22"/>
        </w:rPr>
        <w:t xml:space="preserve"> effect’. </w:t>
      </w:r>
      <w:r>
        <w:rPr>
          <w:rFonts w:ascii="Arial" w:hAnsi="Arial" w:cs="Arial"/>
          <w:color w:val="000000"/>
          <w:sz w:val="22"/>
          <w:szCs w:val="22"/>
        </w:rPr>
        <w:t>Initial i</w:t>
      </w:r>
      <w:r w:rsidR="00581F62" w:rsidRPr="00127EE3">
        <w:rPr>
          <w:rFonts w:ascii="Arial" w:hAnsi="Arial" w:cs="Arial"/>
          <w:color w:val="000000"/>
          <w:sz w:val="22"/>
          <w:szCs w:val="22"/>
        </w:rPr>
        <w:t xml:space="preserve">nformation </w:t>
      </w:r>
      <w:r>
        <w:rPr>
          <w:rFonts w:ascii="Arial" w:hAnsi="Arial" w:cs="Arial"/>
          <w:color w:val="000000"/>
          <w:sz w:val="22"/>
          <w:szCs w:val="22"/>
        </w:rPr>
        <w:t xml:space="preserve">about new survivors often comes from survivors who previously participated in a reunion.  They are often well connected to the Timorese community in the area and know or can gather information about other stolen children’s whereabouts. Survivors often also have memories with key information that can be used to locate both their own families in Timor-Leste and other stolen children in Indonesia. </w:t>
      </w:r>
      <w:r w:rsidR="00581F62" w:rsidRPr="00127EE3">
        <w:rPr>
          <w:rFonts w:ascii="Arial" w:hAnsi="Arial" w:cs="Arial"/>
          <w:color w:val="000000"/>
          <w:sz w:val="22"/>
          <w:szCs w:val="22"/>
        </w:rPr>
        <w:t xml:space="preserve"> </w:t>
      </w:r>
    </w:p>
    <w:p w14:paraId="0DE47EEE" w14:textId="77777777" w:rsidR="00581F62" w:rsidRPr="00127EE3" w:rsidRDefault="00581F62" w:rsidP="00581F62">
      <w:pPr>
        <w:pStyle w:val="Normal1"/>
        <w:pBdr>
          <w:top w:val="nil"/>
          <w:left w:val="nil"/>
          <w:bottom w:val="nil"/>
          <w:right w:val="nil"/>
          <w:between w:val="nil"/>
        </w:pBdr>
        <w:ind w:left="1440" w:hanging="720"/>
        <w:jc w:val="both"/>
        <w:rPr>
          <w:rFonts w:ascii="Arial" w:hAnsi="Arial" w:cs="Arial"/>
          <w:color w:val="000000"/>
          <w:sz w:val="22"/>
          <w:szCs w:val="22"/>
        </w:rPr>
      </w:pPr>
    </w:p>
    <w:p w14:paraId="11E61E9F" w14:textId="77777777" w:rsidR="00581F62" w:rsidRPr="00127EE3" w:rsidRDefault="00581F62" w:rsidP="00581F62">
      <w:pPr>
        <w:pStyle w:val="Normal1"/>
        <w:numPr>
          <w:ilvl w:val="0"/>
          <w:numId w:val="2"/>
        </w:numPr>
        <w:pBdr>
          <w:top w:val="nil"/>
          <w:left w:val="nil"/>
          <w:bottom w:val="nil"/>
          <w:right w:val="nil"/>
          <w:between w:val="nil"/>
        </w:pBdr>
        <w:jc w:val="both"/>
        <w:rPr>
          <w:rFonts w:ascii="Arial" w:hAnsi="Arial" w:cs="Arial"/>
          <w:sz w:val="22"/>
          <w:szCs w:val="22"/>
        </w:rPr>
      </w:pPr>
      <w:r w:rsidRPr="00127EE3">
        <w:rPr>
          <w:rFonts w:ascii="Arial" w:hAnsi="Arial" w:cs="Arial"/>
          <w:color w:val="000000"/>
          <w:sz w:val="22"/>
          <w:szCs w:val="22"/>
        </w:rPr>
        <w:t xml:space="preserve">Acknowledgement </w:t>
      </w:r>
    </w:p>
    <w:p w14:paraId="4431690B" w14:textId="76BA9F79" w:rsidR="00581F62" w:rsidRPr="000727DE" w:rsidRDefault="0010252D" w:rsidP="000727DE">
      <w:pPr>
        <w:pStyle w:val="Normal1"/>
        <w:pBdr>
          <w:top w:val="nil"/>
          <w:left w:val="nil"/>
          <w:bottom w:val="nil"/>
          <w:right w:val="nil"/>
          <w:between w:val="nil"/>
        </w:pBdr>
        <w:ind w:left="720"/>
        <w:jc w:val="both"/>
        <w:rPr>
          <w:rFonts w:ascii="Arial" w:hAnsi="Arial" w:cs="Arial"/>
          <w:color w:val="000000"/>
          <w:sz w:val="22"/>
          <w:szCs w:val="22"/>
        </w:rPr>
      </w:pPr>
      <w:r>
        <w:rPr>
          <w:rFonts w:ascii="Arial" w:hAnsi="Arial" w:cs="Arial"/>
          <w:color w:val="000000"/>
          <w:sz w:val="22"/>
          <w:szCs w:val="22"/>
        </w:rPr>
        <w:t>The CTF</w:t>
      </w:r>
      <w:r w:rsidR="000727DE">
        <w:rPr>
          <w:rFonts w:ascii="Arial" w:hAnsi="Arial" w:cs="Arial"/>
          <w:color w:val="000000"/>
          <w:sz w:val="22"/>
          <w:szCs w:val="22"/>
        </w:rPr>
        <w:t xml:space="preserve"> </w:t>
      </w:r>
      <w:r>
        <w:rPr>
          <w:rFonts w:ascii="Arial" w:hAnsi="Arial" w:cs="Arial"/>
          <w:color w:val="000000"/>
          <w:sz w:val="22"/>
          <w:szCs w:val="22"/>
        </w:rPr>
        <w:t xml:space="preserve">recommended the </w:t>
      </w:r>
      <w:r w:rsidR="00581F62" w:rsidRPr="00127EE3">
        <w:rPr>
          <w:rFonts w:ascii="Arial" w:hAnsi="Arial" w:cs="Arial"/>
          <w:color w:val="000000"/>
          <w:sz w:val="22"/>
          <w:szCs w:val="22"/>
        </w:rPr>
        <w:t xml:space="preserve">government </w:t>
      </w:r>
      <w:r>
        <w:rPr>
          <w:rFonts w:ascii="Arial" w:hAnsi="Arial" w:cs="Arial"/>
          <w:color w:val="000000"/>
          <w:sz w:val="22"/>
          <w:szCs w:val="22"/>
        </w:rPr>
        <w:t xml:space="preserve">of Indonesia </w:t>
      </w:r>
      <w:r w:rsidR="00581F62" w:rsidRPr="00127EE3">
        <w:rPr>
          <w:rFonts w:ascii="Arial" w:hAnsi="Arial" w:cs="Arial"/>
          <w:color w:val="000000"/>
          <w:sz w:val="22"/>
          <w:szCs w:val="22"/>
        </w:rPr>
        <w:t>official</w:t>
      </w:r>
      <w:r>
        <w:rPr>
          <w:rFonts w:ascii="Arial" w:hAnsi="Arial" w:cs="Arial"/>
          <w:color w:val="000000"/>
          <w:sz w:val="22"/>
          <w:szCs w:val="22"/>
        </w:rPr>
        <w:t>ly</w:t>
      </w:r>
      <w:r w:rsidR="00581F62" w:rsidRPr="00127EE3">
        <w:rPr>
          <w:rFonts w:ascii="Arial" w:hAnsi="Arial" w:cs="Arial"/>
          <w:color w:val="000000"/>
          <w:sz w:val="22"/>
          <w:szCs w:val="22"/>
        </w:rPr>
        <w:t xml:space="preserve"> acknowledge </w:t>
      </w:r>
      <w:r w:rsidR="00F2133B">
        <w:rPr>
          <w:rFonts w:ascii="Arial" w:hAnsi="Arial" w:cs="Arial"/>
          <w:color w:val="000000"/>
          <w:sz w:val="22"/>
          <w:szCs w:val="22"/>
        </w:rPr>
        <w:t>the</w:t>
      </w:r>
      <w:r w:rsidR="00581F62" w:rsidRPr="00127EE3">
        <w:rPr>
          <w:rFonts w:ascii="Arial" w:hAnsi="Arial" w:cs="Arial"/>
          <w:color w:val="000000"/>
          <w:sz w:val="22"/>
          <w:szCs w:val="22"/>
        </w:rPr>
        <w:t xml:space="preserve"> gross human rights violations</w:t>
      </w:r>
      <w:r w:rsidR="00F2133B">
        <w:rPr>
          <w:rFonts w:ascii="Arial" w:hAnsi="Arial" w:cs="Arial"/>
          <w:color w:val="000000"/>
          <w:sz w:val="22"/>
          <w:szCs w:val="22"/>
        </w:rPr>
        <w:t xml:space="preserve"> committed </w:t>
      </w:r>
      <w:r w:rsidR="00581F62" w:rsidRPr="00127EE3">
        <w:rPr>
          <w:rFonts w:ascii="Arial" w:hAnsi="Arial" w:cs="Arial"/>
          <w:color w:val="000000"/>
          <w:sz w:val="22"/>
          <w:szCs w:val="22"/>
        </w:rPr>
        <w:t xml:space="preserve">through expressions of regret and apology for the suffering caused by the violence before and during 1999. </w:t>
      </w:r>
      <w:r w:rsidR="00581F62" w:rsidRPr="00127EE3">
        <w:rPr>
          <w:rFonts w:ascii="Arial" w:hAnsi="Arial" w:cs="Arial"/>
          <w:sz w:val="22"/>
          <w:szCs w:val="22"/>
        </w:rPr>
        <w:t>So far, the government ha</w:t>
      </w:r>
      <w:r w:rsidR="00F2133B">
        <w:rPr>
          <w:rFonts w:ascii="Arial" w:hAnsi="Arial" w:cs="Arial"/>
          <w:sz w:val="22"/>
          <w:szCs w:val="22"/>
        </w:rPr>
        <w:t>s</w:t>
      </w:r>
      <w:r w:rsidR="00581F62" w:rsidRPr="00127EE3">
        <w:rPr>
          <w:rFonts w:ascii="Arial" w:hAnsi="Arial" w:cs="Arial"/>
          <w:sz w:val="22"/>
          <w:szCs w:val="22"/>
        </w:rPr>
        <w:t xml:space="preserve"> not </w:t>
      </w:r>
      <w:r w:rsidR="00F2133B">
        <w:rPr>
          <w:rFonts w:ascii="Arial" w:hAnsi="Arial" w:cs="Arial"/>
          <w:sz w:val="22"/>
          <w:szCs w:val="22"/>
        </w:rPr>
        <w:t>issued any formal</w:t>
      </w:r>
      <w:r w:rsidR="00F2133B" w:rsidRPr="00127EE3">
        <w:rPr>
          <w:rFonts w:ascii="Arial" w:hAnsi="Arial" w:cs="Arial"/>
          <w:sz w:val="22"/>
          <w:szCs w:val="22"/>
        </w:rPr>
        <w:t xml:space="preserve"> </w:t>
      </w:r>
      <w:r w:rsidR="00581F62" w:rsidRPr="00127EE3">
        <w:rPr>
          <w:rFonts w:ascii="Arial" w:hAnsi="Arial" w:cs="Arial"/>
          <w:sz w:val="22"/>
          <w:szCs w:val="22"/>
        </w:rPr>
        <w:t xml:space="preserve">acknowledgement </w:t>
      </w:r>
      <w:r w:rsidR="00F2133B">
        <w:rPr>
          <w:rFonts w:ascii="Arial" w:hAnsi="Arial" w:cs="Arial"/>
          <w:sz w:val="22"/>
          <w:szCs w:val="22"/>
        </w:rPr>
        <w:t>or</w:t>
      </w:r>
      <w:r w:rsidR="00F2133B" w:rsidRPr="00127EE3">
        <w:rPr>
          <w:rFonts w:ascii="Arial" w:hAnsi="Arial" w:cs="Arial"/>
          <w:sz w:val="22"/>
          <w:szCs w:val="22"/>
        </w:rPr>
        <w:t xml:space="preserve"> </w:t>
      </w:r>
      <w:r w:rsidR="00581F62" w:rsidRPr="00127EE3">
        <w:rPr>
          <w:rFonts w:ascii="Arial" w:hAnsi="Arial" w:cs="Arial"/>
          <w:sz w:val="22"/>
          <w:szCs w:val="22"/>
        </w:rPr>
        <w:t>apology. However, since 2016</w:t>
      </w:r>
      <w:r w:rsidR="00F2133B">
        <w:rPr>
          <w:rFonts w:ascii="Arial" w:hAnsi="Arial" w:cs="Arial"/>
          <w:sz w:val="22"/>
          <w:szCs w:val="22"/>
        </w:rPr>
        <w:t>, the</w:t>
      </w:r>
      <w:r w:rsidR="00581F62" w:rsidRPr="00127EE3">
        <w:rPr>
          <w:rFonts w:ascii="Arial" w:hAnsi="Arial" w:cs="Arial"/>
          <w:sz w:val="22"/>
          <w:szCs w:val="22"/>
        </w:rPr>
        <w:t xml:space="preserve"> Indonesian government through </w:t>
      </w:r>
      <w:r w:rsidR="00F2133B">
        <w:rPr>
          <w:rFonts w:ascii="Arial" w:hAnsi="Arial" w:cs="Arial"/>
          <w:sz w:val="22"/>
          <w:szCs w:val="22"/>
        </w:rPr>
        <w:t xml:space="preserve">the </w:t>
      </w:r>
      <w:r w:rsidR="00581F62" w:rsidRPr="00127EE3">
        <w:rPr>
          <w:rFonts w:ascii="Arial" w:hAnsi="Arial" w:cs="Arial"/>
          <w:sz w:val="22"/>
          <w:szCs w:val="22"/>
        </w:rPr>
        <w:t xml:space="preserve">Ministry of Foreign Affairs </w:t>
      </w:r>
      <w:r w:rsidR="00F2133B">
        <w:rPr>
          <w:rFonts w:ascii="Arial" w:hAnsi="Arial" w:cs="Arial"/>
          <w:sz w:val="22"/>
          <w:szCs w:val="22"/>
        </w:rPr>
        <w:t xml:space="preserve">has supported the </w:t>
      </w:r>
      <w:r w:rsidR="00581F62" w:rsidRPr="00127EE3">
        <w:rPr>
          <w:rFonts w:ascii="Arial" w:hAnsi="Arial" w:cs="Arial"/>
          <w:sz w:val="22"/>
          <w:szCs w:val="22"/>
        </w:rPr>
        <w:t>reunion proces</w:t>
      </w:r>
      <w:r w:rsidR="00F2133B">
        <w:rPr>
          <w:rFonts w:ascii="Arial" w:hAnsi="Arial" w:cs="Arial"/>
          <w:sz w:val="22"/>
          <w:szCs w:val="22"/>
        </w:rPr>
        <w:t xml:space="preserve">s (although without </w:t>
      </w:r>
      <w:r w:rsidR="00581F62" w:rsidRPr="00127EE3">
        <w:rPr>
          <w:rFonts w:ascii="Arial" w:hAnsi="Arial" w:cs="Arial"/>
          <w:sz w:val="22"/>
          <w:szCs w:val="22"/>
        </w:rPr>
        <w:t>acknowledging the</w:t>
      </w:r>
      <w:r w:rsidR="00F2133B">
        <w:rPr>
          <w:rFonts w:ascii="Arial" w:hAnsi="Arial" w:cs="Arial"/>
          <w:sz w:val="22"/>
          <w:szCs w:val="22"/>
        </w:rPr>
        <w:t xml:space="preserve"> children</w:t>
      </w:r>
      <w:r w:rsidR="00581F62" w:rsidRPr="00127EE3">
        <w:rPr>
          <w:rFonts w:ascii="Arial" w:hAnsi="Arial" w:cs="Arial"/>
          <w:sz w:val="22"/>
          <w:szCs w:val="22"/>
        </w:rPr>
        <w:t xml:space="preserve"> as victims or stolen children</w:t>
      </w:r>
      <w:r w:rsidR="00F2133B">
        <w:rPr>
          <w:rFonts w:ascii="Arial" w:hAnsi="Arial" w:cs="Arial"/>
          <w:sz w:val="22"/>
          <w:szCs w:val="22"/>
        </w:rPr>
        <w:t xml:space="preserve"> and instead characterizing them </w:t>
      </w:r>
      <w:r w:rsidR="00581F62" w:rsidRPr="00127EE3">
        <w:rPr>
          <w:rFonts w:ascii="Arial" w:hAnsi="Arial" w:cs="Arial"/>
          <w:sz w:val="22"/>
          <w:szCs w:val="22"/>
        </w:rPr>
        <w:t>as separated children</w:t>
      </w:r>
      <w:r w:rsidR="00F2133B">
        <w:rPr>
          <w:rFonts w:ascii="Arial" w:hAnsi="Arial" w:cs="Arial"/>
          <w:sz w:val="22"/>
          <w:szCs w:val="22"/>
        </w:rPr>
        <w:t xml:space="preserve"> </w:t>
      </w:r>
      <w:r w:rsidR="00581F62" w:rsidRPr="00127EE3">
        <w:rPr>
          <w:rFonts w:ascii="Arial" w:hAnsi="Arial" w:cs="Arial"/>
          <w:sz w:val="22"/>
          <w:szCs w:val="22"/>
        </w:rPr>
        <w:t>“saved” by Indonesia from conflict areas</w:t>
      </w:r>
      <w:r w:rsidR="00F2133B">
        <w:rPr>
          <w:rFonts w:ascii="Arial" w:hAnsi="Arial" w:cs="Arial"/>
          <w:sz w:val="22"/>
          <w:szCs w:val="22"/>
        </w:rPr>
        <w:t>)</w:t>
      </w:r>
      <w:r w:rsidR="00581F62" w:rsidRPr="00127EE3">
        <w:rPr>
          <w:rFonts w:ascii="Arial" w:hAnsi="Arial" w:cs="Arial"/>
          <w:sz w:val="22"/>
          <w:szCs w:val="22"/>
        </w:rPr>
        <w:t xml:space="preserve">. </w:t>
      </w:r>
      <w:r w:rsidR="00F2133B">
        <w:rPr>
          <w:rFonts w:ascii="Arial" w:hAnsi="Arial" w:cs="Arial"/>
          <w:sz w:val="22"/>
          <w:szCs w:val="22"/>
        </w:rPr>
        <w:t xml:space="preserve">The </w:t>
      </w:r>
      <w:r w:rsidR="00581F62" w:rsidRPr="00127EE3">
        <w:rPr>
          <w:rFonts w:ascii="Arial" w:hAnsi="Arial" w:cs="Arial"/>
          <w:sz w:val="22"/>
          <w:szCs w:val="22"/>
        </w:rPr>
        <w:t xml:space="preserve">Timor-Leste government also </w:t>
      </w:r>
      <w:r w:rsidR="00F2133B">
        <w:rPr>
          <w:rFonts w:ascii="Arial" w:hAnsi="Arial" w:cs="Arial"/>
          <w:sz w:val="22"/>
          <w:szCs w:val="22"/>
        </w:rPr>
        <w:t>has</w:t>
      </w:r>
      <w:r w:rsidR="00F2133B" w:rsidRPr="00127EE3">
        <w:rPr>
          <w:rFonts w:ascii="Arial" w:hAnsi="Arial" w:cs="Arial"/>
          <w:sz w:val="22"/>
          <w:szCs w:val="22"/>
        </w:rPr>
        <w:t xml:space="preserve"> </w:t>
      </w:r>
      <w:r w:rsidR="00581F62" w:rsidRPr="00127EE3">
        <w:rPr>
          <w:rFonts w:ascii="Arial" w:hAnsi="Arial" w:cs="Arial"/>
          <w:sz w:val="22"/>
          <w:szCs w:val="22"/>
        </w:rPr>
        <w:t>support</w:t>
      </w:r>
      <w:r w:rsidR="00F2133B">
        <w:rPr>
          <w:rFonts w:ascii="Arial" w:hAnsi="Arial" w:cs="Arial"/>
          <w:sz w:val="22"/>
          <w:szCs w:val="22"/>
        </w:rPr>
        <w:t xml:space="preserve">ed the search process </w:t>
      </w:r>
      <w:r w:rsidR="000727DE">
        <w:rPr>
          <w:rFonts w:ascii="Arial" w:hAnsi="Arial" w:cs="Arial"/>
          <w:sz w:val="22"/>
          <w:szCs w:val="22"/>
        </w:rPr>
        <w:t xml:space="preserve">through support by </w:t>
      </w:r>
      <w:r w:rsidR="00F2133B">
        <w:rPr>
          <w:rFonts w:ascii="Arial" w:hAnsi="Arial" w:cs="Arial"/>
          <w:sz w:val="22"/>
          <w:szCs w:val="22"/>
        </w:rPr>
        <w:t xml:space="preserve">the </w:t>
      </w:r>
      <w:r w:rsidR="000727DE">
        <w:rPr>
          <w:rFonts w:ascii="Arial" w:hAnsi="Arial" w:cs="Arial"/>
          <w:sz w:val="22"/>
          <w:szCs w:val="22"/>
        </w:rPr>
        <w:t>President</w:t>
      </w:r>
      <w:r w:rsidR="00F2133B">
        <w:rPr>
          <w:rFonts w:ascii="Arial" w:hAnsi="Arial" w:cs="Arial"/>
          <w:sz w:val="22"/>
          <w:szCs w:val="22"/>
        </w:rPr>
        <w:t>’s</w:t>
      </w:r>
      <w:r w:rsidR="000727DE">
        <w:rPr>
          <w:rFonts w:ascii="Arial" w:hAnsi="Arial" w:cs="Arial"/>
          <w:sz w:val="22"/>
          <w:szCs w:val="22"/>
        </w:rPr>
        <w:t xml:space="preserve"> Office, </w:t>
      </w:r>
      <w:r w:rsidR="00F2133B">
        <w:rPr>
          <w:rFonts w:ascii="Arial" w:hAnsi="Arial" w:cs="Arial"/>
          <w:sz w:val="22"/>
          <w:szCs w:val="22"/>
        </w:rPr>
        <w:t xml:space="preserve">the </w:t>
      </w:r>
      <w:r w:rsidR="00581F62" w:rsidRPr="00127EE3">
        <w:rPr>
          <w:rFonts w:ascii="Arial" w:hAnsi="Arial" w:cs="Arial"/>
          <w:sz w:val="22"/>
          <w:szCs w:val="22"/>
        </w:rPr>
        <w:t xml:space="preserve">Ministry </w:t>
      </w:r>
      <w:r w:rsidR="00FE0CA7">
        <w:rPr>
          <w:rFonts w:ascii="Arial" w:hAnsi="Arial" w:cs="Arial"/>
          <w:sz w:val="22"/>
          <w:szCs w:val="22"/>
        </w:rPr>
        <w:t>of</w:t>
      </w:r>
      <w:r w:rsidR="00FE0CA7" w:rsidRPr="00127EE3">
        <w:rPr>
          <w:rFonts w:ascii="Arial" w:hAnsi="Arial" w:cs="Arial"/>
          <w:sz w:val="22"/>
          <w:szCs w:val="22"/>
        </w:rPr>
        <w:t xml:space="preserve"> </w:t>
      </w:r>
      <w:r w:rsidR="00581F62" w:rsidRPr="00127EE3">
        <w:rPr>
          <w:rFonts w:ascii="Arial" w:hAnsi="Arial" w:cs="Arial"/>
          <w:sz w:val="22"/>
          <w:szCs w:val="22"/>
        </w:rPr>
        <w:t>Social Solidarity</w:t>
      </w:r>
      <w:r w:rsidR="00F2133B">
        <w:rPr>
          <w:rFonts w:ascii="Arial" w:hAnsi="Arial" w:cs="Arial"/>
          <w:sz w:val="22"/>
          <w:szCs w:val="22"/>
        </w:rPr>
        <w:t>,</w:t>
      </w:r>
      <w:r w:rsidR="000727DE">
        <w:rPr>
          <w:rFonts w:ascii="Arial" w:hAnsi="Arial" w:cs="Arial"/>
          <w:sz w:val="22"/>
          <w:szCs w:val="22"/>
        </w:rPr>
        <w:t xml:space="preserve"> and </w:t>
      </w:r>
      <w:r w:rsidR="00F2133B">
        <w:rPr>
          <w:rFonts w:ascii="Arial" w:hAnsi="Arial" w:cs="Arial"/>
          <w:sz w:val="22"/>
          <w:szCs w:val="22"/>
        </w:rPr>
        <w:t xml:space="preserve">the </w:t>
      </w:r>
      <w:r w:rsidR="000727DE">
        <w:rPr>
          <w:rFonts w:ascii="Arial" w:hAnsi="Arial" w:cs="Arial"/>
          <w:sz w:val="22"/>
          <w:szCs w:val="22"/>
        </w:rPr>
        <w:t xml:space="preserve">Centro </w:t>
      </w:r>
      <w:proofErr w:type="spellStart"/>
      <w:r w:rsidR="000727DE">
        <w:rPr>
          <w:rFonts w:ascii="Arial" w:hAnsi="Arial" w:cs="Arial"/>
          <w:sz w:val="22"/>
          <w:szCs w:val="22"/>
        </w:rPr>
        <w:t>Nacional</w:t>
      </w:r>
      <w:proofErr w:type="spellEnd"/>
      <w:r w:rsidR="000727DE">
        <w:rPr>
          <w:rFonts w:ascii="Arial" w:hAnsi="Arial" w:cs="Arial"/>
          <w:sz w:val="22"/>
          <w:szCs w:val="22"/>
        </w:rPr>
        <w:t xml:space="preserve"> </w:t>
      </w:r>
      <w:proofErr w:type="spellStart"/>
      <w:r w:rsidR="000727DE">
        <w:rPr>
          <w:rFonts w:ascii="Arial" w:hAnsi="Arial" w:cs="Arial"/>
          <w:sz w:val="22"/>
          <w:szCs w:val="22"/>
        </w:rPr>
        <w:t>Chega</w:t>
      </w:r>
      <w:proofErr w:type="spellEnd"/>
      <w:r w:rsidR="000727DE">
        <w:rPr>
          <w:rFonts w:ascii="Arial" w:hAnsi="Arial" w:cs="Arial"/>
          <w:sz w:val="22"/>
          <w:szCs w:val="22"/>
        </w:rPr>
        <w:t xml:space="preserve">. </w:t>
      </w:r>
    </w:p>
    <w:p w14:paraId="36979613" w14:textId="77777777" w:rsidR="00581F62" w:rsidRPr="00127EE3" w:rsidRDefault="00581F62" w:rsidP="00581F62">
      <w:pPr>
        <w:pStyle w:val="Normal1"/>
        <w:pBdr>
          <w:top w:val="nil"/>
          <w:left w:val="nil"/>
          <w:bottom w:val="nil"/>
          <w:right w:val="nil"/>
          <w:between w:val="nil"/>
        </w:pBdr>
        <w:jc w:val="both"/>
        <w:rPr>
          <w:rFonts w:ascii="Arial" w:hAnsi="Arial" w:cs="Arial"/>
          <w:color w:val="000000"/>
          <w:sz w:val="22"/>
          <w:szCs w:val="22"/>
        </w:rPr>
      </w:pPr>
    </w:p>
    <w:p w14:paraId="706530E3" w14:textId="77777777" w:rsidR="00581F62" w:rsidRPr="00127EE3" w:rsidRDefault="00581F62" w:rsidP="00581F62">
      <w:pPr>
        <w:pStyle w:val="Normal1"/>
        <w:numPr>
          <w:ilvl w:val="0"/>
          <w:numId w:val="2"/>
        </w:numPr>
        <w:pBdr>
          <w:top w:val="nil"/>
          <w:left w:val="nil"/>
          <w:bottom w:val="nil"/>
          <w:right w:val="nil"/>
          <w:between w:val="nil"/>
        </w:pBdr>
        <w:jc w:val="both"/>
        <w:rPr>
          <w:rFonts w:ascii="Arial" w:hAnsi="Arial" w:cs="Arial"/>
          <w:sz w:val="22"/>
          <w:szCs w:val="22"/>
        </w:rPr>
      </w:pPr>
      <w:r w:rsidRPr="00127EE3">
        <w:rPr>
          <w:rFonts w:ascii="Arial" w:hAnsi="Arial" w:cs="Arial"/>
          <w:color w:val="000000"/>
          <w:sz w:val="22"/>
          <w:szCs w:val="22"/>
        </w:rPr>
        <w:t xml:space="preserve">Verification of the </w:t>
      </w:r>
      <w:r w:rsidRPr="00127EE3">
        <w:rPr>
          <w:rFonts w:ascii="Arial" w:hAnsi="Arial" w:cs="Arial"/>
          <w:sz w:val="22"/>
          <w:szCs w:val="22"/>
        </w:rPr>
        <w:t>stolen children</w:t>
      </w:r>
    </w:p>
    <w:p w14:paraId="75117A6F" w14:textId="4388A9B0" w:rsidR="00581F62" w:rsidRPr="00127EE3" w:rsidRDefault="00581F62" w:rsidP="00581F62">
      <w:pPr>
        <w:pStyle w:val="Normal1"/>
        <w:ind w:left="720"/>
        <w:jc w:val="both"/>
        <w:rPr>
          <w:rFonts w:ascii="Arial" w:hAnsi="Arial" w:cs="Arial"/>
          <w:sz w:val="22"/>
          <w:szCs w:val="22"/>
        </w:rPr>
      </w:pPr>
      <w:r w:rsidRPr="00127EE3">
        <w:rPr>
          <w:rFonts w:ascii="Arial" w:hAnsi="Arial" w:cs="Arial"/>
          <w:sz w:val="22"/>
          <w:szCs w:val="22"/>
        </w:rPr>
        <w:t xml:space="preserve">As soon as </w:t>
      </w:r>
      <w:r w:rsidR="00FE0CA7">
        <w:rPr>
          <w:rFonts w:ascii="Arial" w:hAnsi="Arial" w:cs="Arial"/>
          <w:sz w:val="22"/>
          <w:szCs w:val="22"/>
        </w:rPr>
        <w:t>a</w:t>
      </w:r>
      <w:r w:rsidR="00FE0CA7" w:rsidRPr="00127EE3">
        <w:rPr>
          <w:rFonts w:ascii="Arial" w:hAnsi="Arial" w:cs="Arial"/>
          <w:sz w:val="22"/>
          <w:szCs w:val="22"/>
        </w:rPr>
        <w:t xml:space="preserve"> </w:t>
      </w:r>
      <w:r w:rsidRPr="00127EE3">
        <w:rPr>
          <w:rFonts w:ascii="Arial" w:hAnsi="Arial" w:cs="Arial"/>
          <w:sz w:val="22"/>
          <w:szCs w:val="22"/>
        </w:rPr>
        <w:t xml:space="preserve">stolen child is identified, </w:t>
      </w:r>
      <w:r w:rsidR="00FE0CA7">
        <w:rPr>
          <w:rFonts w:ascii="Arial" w:hAnsi="Arial" w:cs="Arial"/>
          <w:sz w:val="22"/>
          <w:szCs w:val="22"/>
        </w:rPr>
        <w:t>we conduct</w:t>
      </w:r>
      <w:r w:rsidRPr="00127EE3">
        <w:rPr>
          <w:rFonts w:ascii="Arial" w:hAnsi="Arial" w:cs="Arial"/>
          <w:sz w:val="22"/>
          <w:szCs w:val="22"/>
        </w:rPr>
        <w:t xml:space="preserve"> a verification process by documenting his/her story and check</w:t>
      </w:r>
      <w:r w:rsidR="00FE0CA7">
        <w:rPr>
          <w:rFonts w:ascii="Arial" w:hAnsi="Arial" w:cs="Arial"/>
          <w:sz w:val="22"/>
          <w:szCs w:val="22"/>
        </w:rPr>
        <w:t>ing it</w:t>
      </w:r>
      <w:r w:rsidRPr="00127EE3">
        <w:rPr>
          <w:rFonts w:ascii="Arial" w:hAnsi="Arial" w:cs="Arial"/>
          <w:sz w:val="22"/>
          <w:szCs w:val="22"/>
        </w:rPr>
        <w:t xml:space="preserve"> with the story from their family. The verification process in Timor-Leste </w:t>
      </w:r>
      <w:r w:rsidR="00FE0CA7">
        <w:rPr>
          <w:rFonts w:ascii="Arial" w:hAnsi="Arial" w:cs="Arial"/>
          <w:sz w:val="22"/>
          <w:szCs w:val="22"/>
        </w:rPr>
        <w:t xml:space="preserve">can </w:t>
      </w:r>
      <w:r w:rsidRPr="00127EE3">
        <w:rPr>
          <w:rFonts w:ascii="Arial" w:hAnsi="Arial" w:cs="Arial"/>
          <w:sz w:val="22"/>
          <w:szCs w:val="22"/>
        </w:rPr>
        <w:t>also involv</w:t>
      </w:r>
      <w:r w:rsidR="00FE0CA7">
        <w:rPr>
          <w:rFonts w:ascii="Arial" w:hAnsi="Arial" w:cs="Arial"/>
          <w:sz w:val="22"/>
          <w:szCs w:val="22"/>
        </w:rPr>
        <w:t>e</w:t>
      </w:r>
      <w:r w:rsidRPr="00127EE3">
        <w:rPr>
          <w:rFonts w:ascii="Arial" w:hAnsi="Arial" w:cs="Arial"/>
          <w:sz w:val="22"/>
          <w:szCs w:val="22"/>
        </w:rPr>
        <w:t xml:space="preserve"> people</w:t>
      </w:r>
      <w:r w:rsidR="00FE0CA7">
        <w:rPr>
          <w:rFonts w:ascii="Arial" w:hAnsi="Arial" w:cs="Arial"/>
          <w:sz w:val="22"/>
          <w:szCs w:val="22"/>
        </w:rPr>
        <w:t xml:space="preserve"> and institutions</w:t>
      </w:r>
      <w:r w:rsidRPr="00127EE3">
        <w:rPr>
          <w:rFonts w:ascii="Arial" w:hAnsi="Arial" w:cs="Arial"/>
          <w:sz w:val="22"/>
          <w:szCs w:val="22"/>
        </w:rPr>
        <w:t xml:space="preserve"> surround</w:t>
      </w:r>
      <w:r w:rsidR="00FE0CA7">
        <w:rPr>
          <w:rFonts w:ascii="Arial" w:hAnsi="Arial" w:cs="Arial"/>
          <w:sz w:val="22"/>
          <w:szCs w:val="22"/>
        </w:rPr>
        <w:t>ing</w:t>
      </w:r>
      <w:r w:rsidRPr="00127EE3">
        <w:rPr>
          <w:rFonts w:ascii="Arial" w:hAnsi="Arial" w:cs="Arial"/>
          <w:sz w:val="22"/>
          <w:szCs w:val="22"/>
        </w:rPr>
        <w:t xml:space="preserve"> the fami</w:t>
      </w:r>
      <w:r w:rsidR="00FE0CA7">
        <w:rPr>
          <w:rFonts w:ascii="Arial" w:hAnsi="Arial" w:cs="Arial"/>
          <w:sz w:val="22"/>
          <w:szCs w:val="22"/>
        </w:rPr>
        <w:t>ly</w:t>
      </w:r>
      <w:r w:rsidRPr="00127EE3">
        <w:rPr>
          <w:rFonts w:ascii="Arial" w:hAnsi="Arial" w:cs="Arial"/>
          <w:sz w:val="22"/>
          <w:szCs w:val="22"/>
        </w:rPr>
        <w:t xml:space="preserve">, including official and church institutions. </w:t>
      </w:r>
      <w:r w:rsidR="00FE0CA7">
        <w:rPr>
          <w:rFonts w:ascii="Arial" w:hAnsi="Arial" w:cs="Arial"/>
          <w:sz w:val="22"/>
          <w:szCs w:val="22"/>
        </w:rPr>
        <w:t xml:space="preserve">Preserved and new photos are also used to facilitate verification. Once a </w:t>
      </w:r>
      <w:r w:rsidRPr="00127EE3">
        <w:rPr>
          <w:rFonts w:ascii="Arial" w:hAnsi="Arial" w:cs="Arial"/>
          <w:sz w:val="22"/>
          <w:szCs w:val="22"/>
        </w:rPr>
        <w:t xml:space="preserve">story and </w:t>
      </w:r>
      <w:r w:rsidR="00FE0CA7">
        <w:rPr>
          <w:rFonts w:ascii="Arial" w:hAnsi="Arial" w:cs="Arial"/>
          <w:sz w:val="22"/>
          <w:szCs w:val="22"/>
        </w:rPr>
        <w:t xml:space="preserve">any </w:t>
      </w:r>
      <w:r w:rsidRPr="00127EE3">
        <w:rPr>
          <w:rFonts w:ascii="Arial" w:hAnsi="Arial" w:cs="Arial"/>
          <w:sz w:val="22"/>
          <w:szCs w:val="22"/>
        </w:rPr>
        <w:t>photo</w:t>
      </w:r>
      <w:r w:rsidR="00FE0CA7">
        <w:rPr>
          <w:rFonts w:ascii="Arial" w:hAnsi="Arial" w:cs="Arial"/>
          <w:sz w:val="22"/>
          <w:szCs w:val="22"/>
        </w:rPr>
        <w:t>s</w:t>
      </w:r>
      <w:r w:rsidRPr="00127EE3">
        <w:rPr>
          <w:rFonts w:ascii="Arial" w:hAnsi="Arial" w:cs="Arial"/>
          <w:sz w:val="22"/>
          <w:szCs w:val="22"/>
        </w:rPr>
        <w:t xml:space="preserve"> are confirmed compatible, we tried to co</w:t>
      </w:r>
      <w:r w:rsidR="000727DE">
        <w:rPr>
          <w:rFonts w:ascii="Arial" w:hAnsi="Arial" w:cs="Arial"/>
          <w:sz w:val="22"/>
          <w:szCs w:val="22"/>
        </w:rPr>
        <w:t>nnect the</w:t>
      </w:r>
      <w:r w:rsidR="00FE0CA7">
        <w:rPr>
          <w:rFonts w:ascii="Arial" w:hAnsi="Arial" w:cs="Arial"/>
          <w:sz w:val="22"/>
          <w:szCs w:val="22"/>
        </w:rPr>
        <w:t xml:space="preserve"> stolen child with his/her family</w:t>
      </w:r>
      <w:r w:rsidR="000727DE">
        <w:rPr>
          <w:rFonts w:ascii="Arial" w:hAnsi="Arial" w:cs="Arial"/>
          <w:sz w:val="22"/>
          <w:szCs w:val="22"/>
        </w:rPr>
        <w:t xml:space="preserve"> through a phone call. </w:t>
      </w:r>
    </w:p>
    <w:p w14:paraId="3A92EBD6" w14:textId="77777777" w:rsidR="00581F62" w:rsidRPr="00127EE3" w:rsidRDefault="00581F62" w:rsidP="00581F62">
      <w:pPr>
        <w:pStyle w:val="Normal1"/>
        <w:ind w:left="720"/>
        <w:jc w:val="both"/>
        <w:rPr>
          <w:rFonts w:ascii="Arial" w:hAnsi="Arial" w:cs="Arial"/>
          <w:sz w:val="22"/>
          <w:szCs w:val="22"/>
        </w:rPr>
      </w:pPr>
    </w:p>
    <w:p w14:paraId="316E3FCB" w14:textId="77777777" w:rsidR="00581F62" w:rsidRPr="00127EE3" w:rsidRDefault="00581F62" w:rsidP="00581F62">
      <w:pPr>
        <w:pStyle w:val="Normal1"/>
        <w:numPr>
          <w:ilvl w:val="0"/>
          <w:numId w:val="2"/>
        </w:numPr>
        <w:pBdr>
          <w:top w:val="nil"/>
          <w:left w:val="nil"/>
          <w:bottom w:val="nil"/>
          <w:right w:val="nil"/>
          <w:between w:val="nil"/>
        </w:pBdr>
        <w:jc w:val="both"/>
        <w:rPr>
          <w:rFonts w:ascii="Arial" w:hAnsi="Arial" w:cs="Arial"/>
          <w:sz w:val="22"/>
          <w:szCs w:val="22"/>
        </w:rPr>
      </w:pPr>
      <w:r w:rsidRPr="00127EE3">
        <w:rPr>
          <w:rFonts w:ascii="Arial" w:hAnsi="Arial" w:cs="Arial"/>
          <w:color w:val="000000"/>
          <w:sz w:val="22"/>
          <w:szCs w:val="22"/>
        </w:rPr>
        <w:t>Post-identification and reunion</w:t>
      </w:r>
    </w:p>
    <w:p w14:paraId="6D921A6C" w14:textId="7084D07A" w:rsidR="00581F62" w:rsidRPr="000727DE" w:rsidRDefault="00FE0CA7" w:rsidP="000727DE">
      <w:pPr>
        <w:pStyle w:val="Normal1"/>
        <w:pBdr>
          <w:top w:val="nil"/>
          <w:left w:val="nil"/>
          <w:bottom w:val="nil"/>
          <w:right w:val="nil"/>
          <w:between w:val="nil"/>
        </w:pBdr>
        <w:ind w:left="720"/>
        <w:jc w:val="both"/>
        <w:rPr>
          <w:rFonts w:ascii="Arial" w:hAnsi="Arial" w:cs="Arial"/>
          <w:sz w:val="22"/>
          <w:szCs w:val="22"/>
        </w:rPr>
      </w:pPr>
      <w:r>
        <w:rPr>
          <w:rFonts w:ascii="Arial" w:hAnsi="Arial" w:cs="Arial"/>
          <w:color w:val="000000"/>
          <w:sz w:val="22"/>
          <w:szCs w:val="22"/>
        </w:rPr>
        <w:t>After completing the search and verification components of the process</w:t>
      </w:r>
      <w:r w:rsidR="000727DE">
        <w:rPr>
          <w:rFonts w:ascii="Arial" w:hAnsi="Arial" w:cs="Arial"/>
          <w:color w:val="000000"/>
          <w:sz w:val="22"/>
          <w:szCs w:val="22"/>
        </w:rPr>
        <w:t xml:space="preserve">, </w:t>
      </w:r>
      <w:r w:rsidR="00581F62" w:rsidRPr="00127EE3">
        <w:rPr>
          <w:rFonts w:ascii="Arial" w:hAnsi="Arial" w:cs="Arial"/>
          <w:color w:val="000000"/>
          <w:sz w:val="22"/>
          <w:szCs w:val="22"/>
        </w:rPr>
        <w:t xml:space="preserve">we facilitate </w:t>
      </w:r>
      <w:r>
        <w:rPr>
          <w:rFonts w:ascii="Arial" w:hAnsi="Arial" w:cs="Arial"/>
          <w:color w:val="000000"/>
          <w:sz w:val="22"/>
          <w:szCs w:val="22"/>
        </w:rPr>
        <w:t xml:space="preserve">a reunification.  </w:t>
      </w:r>
      <w:r w:rsidR="00F46AC2">
        <w:rPr>
          <w:rFonts w:ascii="Arial" w:hAnsi="Arial" w:cs="Arial"/>
          <w:color w:val="000000"/>
          <w:sz w:val="22"/>
          <w:szCs w:val="22"/>
        </w:rPr>
        <w:t>The stolen child spends approximately 10 days with his/her family. To date</w:t>
      </w:r>
      <w:r w:rsidR="00581F62" w:rsidRPr="00127EE3">
        <w:rPr>
          <w:rFonts w:ascii="Arial" w:hAnsi="Arial" w:cs="Arial"/>
          <w:sz w:val="22"/>
          <w:szCs w:val="22"/>
        </w:rPr>
        <w:t>,</w:t>
      </w:r>
      <w:r w:rsidR="00F46AC2">
        <w:rPr>
          <w:rFonts w:ascii="Arial" w:hAnsi="Arial" w:cs="Arial"/>
          <w:sz w:val="22"/>
          <w:szCs w:val="22"/>
        </w:rPr>
        <w:t xml:space="preserve"> </w:t>
      </w:r>
      <w:r w:rsidR="00581F62" w:rsidRPr="00127EE3">
        <w:rPr>
          <w:rFonts w:ascii="Arial" w:hAnsi="Arial" w:cs="Arial"/>
          <w:sz w:val="22"/>
          <w:szCs w:val="22"/>
        </w:rPr>
        <w:t xml:space="preserve">we have facilitated </w:t>
      </w:r>
      <w:r w:rsidR="00F46AC2">
        <w:rPr>
          <w:rFonts w:ascii="Arial" w:hAnsi="Arial" w:cs="Arial"/>
          <w:sz w:val="22"/>
          <w:szCs w:val="22"/>
        </w:rPr>
        <w:t xml:space="preserve">reunions for 67 of the 111 stolen children we have located and verified. </w:t>
      </w:r>
      <w:r w:rsidR="00581F62" w:rsidRPr="00127EE3">
        <w:rPr>
          <w:rFonts w:ascii="Arial" w:hAnsi="Arial" w:cs="Arial"/>
          <w:sz w:val="22"/>
          <w:szCs w:val="22"/>
        </w:rPr>
        <w:t xml:space="preserve">The majority of the stolen children who have been documented have had a difficult life and are still struggling with trauma. A challenge for the reunification effort is that some of those displaced now identify with a different culture, tradition, and religion than their families of origin. Therefore, the reunion </w:t>
      </w:r>
      <w:r w:rsidR="00F46AC2">
        <w:rPr>
          <w:rFonts w:ascii="Arial" w:hAnsi="Arial" w:cs="Arial"/>
          <w:sz w:val="22"/>
          <w:szCs w:val="22"/>
        </w:rPr>
        <w:t>cannot be viewed as the end goal</w:t>
      </w:r>
      <w:r w:rsidR="00581F62" w:rsidRPr="00127EE3">
        <w:rPr>
          <w:rFonts w:ascii="Arial" w:hAnsi="Arial" w:cs="Arial"/>
          <w:sz w:val="22"/>
          <w:szCs w:val="22"/>
        </w:rPr>
        <w:t xml:space="preserve">. Both governments still have to set up holistic reparations for the affected </w:t>
      </w:r>
      <w:r w:rsidR="00F46AC2">
        <w:rPr>
          <w:rFonts w:ascii="Arial" w:hAnsi="Arial" w:cs="Arial"/>
          <w:sz w:val="22"/>
          <w:szCs w:val="22"/>
        </w:rPr>
        <w:t xml:space="preserve">individuals </w:t>
      </w:r>
      <w:r w:rsidR="00581F62" w:rsidRPr="00127EE3">
        <w:rPr>
          <w:rFonts w:ascii="Arial" w:hAnsi="Arial" w:cs="Arial"/>
          <w:sz w:val="22"/>
          <w:szCs w:val="22"/>
        </w:rPr>
        <w:t>to rebuild their lives.</w:t>
      </w:r>
    </w:p>
    <w:p w14:paraId="190C8C9C" w14:textId="77777777" w:rsidR="00E92DF5" w:rsidRPr="00581F62" w:rsidRDefault="00E92DF5" w:rsidP="00581F62">
      <w:pPr>
        <w:rPr>
          <w:rFonts w:ascii="Arial" w:hAnsi="Arial" w:cs="Arial"/>
          <w:b/>
          <w:sz w:val="22"/>
          <w:szCs w:val="22"/>
        </w:rPr>
      </w:pPr>
    </w:p>
    <w:p w14:paraId="117AFB64" w14:textId="77777777" w:rsidR="00DB4FEC" w:rsidRPr="00581F62" w:rsidRDefault="00DB4FEC" w:rsidP="00747AFA">
      <w:pPr>
        <w:jc w:val="center"/>
        <w:rPr>
          <w:rFonts w:ascii="Arial" w:hAnsi="Arial" w:cs="Arial"/>
          <w:b/>
          <w:sz w:val="22"/>
          <w:szCs w:val="22"/>
        </w:rPr>
      </w:pPr>
    </w:p>
    <w:p w14:paraId="360AE014" w14:textId="77777777" w:rsidR="00DB4FEC" w:rsidRPr="00581F62" w:rsidRDefault="00DB4FEC" w:rsidP="00DB4FEC">
      <w:pPr>
        <w:rPr>
          <w:rFonts w:ascii="Arial" w:hAnsi="Arial" w:cs="Arial"/>
          <w:b/>
          <w:sz w:val="22"/>
          <w:szCs w:val="22"/>
        </w:rPr>
      </w:pPr>
      <w:r w:rsidRPr="00581F62">
        <w:rPr>
          <w:rFonts w:ascii="Arial" w:hAnsi="Arial" w:cs="Arial"/>
          <w:b/>
          <w:sz w:val="22"/>
          <w:szCs w:val="22"/>
        </w:rPr>
        <w:t>Asia Justice and Rights (AJAR)</w:t>
      </w:r>
    </w:p>
    <w:p w14:paraId="5A43344F" w14:textId="77777777" w:rsidR="00DB4FEC" w:rsidRPr="00581F62" w:rsidRDefault="00E92DF5" w:rsidP="00DB4FEC">
      <w:pPr>
        <w:rPr>
          <w:rFonts w:ascii="Arial" w:hAnsi="Arial" w:cs="Arial"/>
          <w:b/>
          <w:sz w:val="22"/>
          <w:szCs w:val="22"/>
        </w:rPr>
      </w:pPr>
      <w:r w:rsidRPr="00581F62">
        <w:rPr>
          <w:rFonts w:ascii="Arial" w:hAnsi="Arial" w:cs="Arial"/>
          <w:b/>
          <w:sz w:val="22"/>
          <w:szCs w:val="22"/>
        </w:rPr>
        <w:t>25 January 2018</w:t>
      </w:r>
    </w:p>
    <w:p w14:paraId="5F3A9AC1" w14:textId="77777777" w:rsidR="00DB4FEC" w:rsidRPr="00E92DF5" w:rsidRDefault="00DB4FEC" w:rsidP="00DB4FEC">
      <w:pPr>
        <w:rPr>
          <w:rFonts w:ascii="Arial" w:hAnsi="Arial" w:cs="Arial"/>
          <w:sz w:val="22"/>
          <w:szCs w:val="22"/>
        </w:rPr>
      </w:pPr>
    </w:p>
    <w:p w14:paraId="664FD912" w14:textId="77777777" w:rsidR="00F84099" w:rsidRDefault="00DB4FEC" w:rsidP="00DB4FEC">
      <w:pPr>
        <w:rPr>
          <w:rFonts w:ascii="Arial" w:hAnsi="Arial" w:cs="Arial"/>
          <w:sz w:val="22"/>
          <w:szCs w:val="22"/>
        </w:rPr>
      </w:pPr>
      <w:r w:rsidRPr="00E92DF5">
        <w:rPr>
          <w:rFonts w:ascii="Arial" w:hAnsi="Arial" w:cs="Arial"/>
          <w:sz w:val="22"/>
          <w:szCs w:val="22"/>
          <w:u w:val="single"/>
        </w:rPr>
        <w:t>Contacts</w:t>
      </w:r>
      <w:r w:rsidRPr="00E92DF5">
        <w:rPr>
          <w:rFonts w:ascii="Arial" w:hAnsi="Arial" w:cs="Arial"/>
          <w:sz w:val="22"/>
          <w:szCs w:val="22"/>
        </w:rPr>
        <w:t>:</w:t>
      </w:r>
    </w:p>
    <w:p w14:paraId="20476427" w14:textId="77777777" w:rsidR="00DB4FEC" w:rsidRDefault="00DB4FEC" w:rsidP="00DB4FEC">
      <w:pPr>
        <w:rPr>
          <w:rFonts w:ascii="Arial" w:hAnsi="Arial" w:cs="Arial"/>
          <w:sz w:val="22"/>
          <w:szCs w:val="22"/>
        </w:rPr>
      </w:pPr>
      <w:proofErr w:type="spellStart"/>
      <w:r w:rsidRPr="00E92DF5">
        <w:rPr>
          <w:rFonts w:ascii="Arial" w:hAnsi="Arial" w:cs="Arial"/>
          <w:sz w:val="22"/>
          <w:szCs w:val="22"/>
        </w:rPr>
        <w:t>Galuh</w:t>
      </w:r>
      <w:proofErr w:type="spellEnd"/>
      <w:r w:rsidRPr="00E92DF5">
        <w:rPr>
          <w:rFonts w:ascii="Arial" w:hAnsi="Arial" w:cs="Arial"/>
          <w:sz w:val="22"/>
          <w:szCs w:val="22"/>
        </w:rPr>
        <w:t xml:space="preserve"> </w:t>
      </w:r>
      <w:proofErr w:type="spellStart"/>
      <w:r w:rsidRPr="00E92DF5">
        <w:rPr>
          <w:rFonts w:ascii="Arial" w:hAnsi="Arial" w:cs="Arial"/>
          <w:sz w:val="22"/>
          <w:szCs w:val="22"/>
        </w:rPr>
        <w:t>Wandita</w:t>
      </w:r>
      <w:proofErr w:type="spellEnd"/>
      <w:r w:rsidRPr="00E92DF5">
        <w:rPr>
          <w:rFonts w:ascii="Arial" w:hAnsi="Arial" w:cs="Arial"/>
          <w:sz w:val="22"/>
          <w:szCs w:val="22"/>
        </w:rPr>
        <w:t xml:space="preserve">, Executive Director, AJAR, </w:t>
      </w:r>
      <w:hyperlink r:id="rId9" w:history="1">
        <w:r w:rsidRPr="00E92DF5">
          <w:rPr>
            <w:rStyle w:val="Hyperlink"/>
            <w:rFonts w:ascii="Arial" w:hAnsi="Arial" w:cs="Arial"/>
            <w:sz w:val="22"/>
            <w:szCs w:val="22"/>
          </w:rPr>
          <w:t>gwandita@asia-ajar.org</w:t>
        </w:r>
      </w:hyperlink>
      <w:r w:rsidRPr="00E92DF5">
        <w:rPr>
          <w:rFonts w:ascii="Arial" w:hAnsi="Arial" w:cs="Arial"/>
          <w:sz w:val="22"/>
          <w:szCs w:val="22"/>
        </w:rPr>
        <w:t xml:space="preserve"> </w:t>
      </w:r>
    </w:p>
    <w:p w14:paraId="6DD9F31F" w14:textId="77777777" w:rsidR="00F84099" w:rsidRDefault="00F84099" w:rsidP="00F84099">
      <w:pPr>
        <w:rPr>
          <w:rFonts w:ascii="Arial" w:hAnsi="Arial" w:cs="Arial"/>
          <w:sz w:val="22"/>
          <w:szCs w:val="22"/>
        </w:rPr>
      </w:pPr>
      <w:r>
        <w:rPr>
          <w:rFonts w:ascii="Arial" w:hAnsi="Arial" w:cs="Arial"/>
          <w:sz w:val="22"/>
          <w:szCs w:val="22"/>
        </w:rPr>
        <w:t xml:space="preserve">Mulki </w:t>
      </w:r>
      <w:proofErr w:type="spellStart"/>
      <w:r>
        <w:rPr>
          <w:rFonts w:ascii="Arial" w:hAnsi="Arial" w:cs="Arial"/>
          <w:sz w:val="22"/>
          <w:szCs w:val="22"/>
        </w:rPr>
        <w:t>Makmun</w:t>
      </w:r>
      <w:proofErr w:type="spellEnd"/>
      <w:r>
        <w:rPr>
          <w:rFonts w:ascii="Arial" w:hAnsi="Arial" w:cs="Arial"/>
          <w:sz w:val="22"/>
          <w:szCs w:val="22"/>
        </w:rPr>
        <w:t xml:space="preserve">, Program officer, </w:t>
      </w:r>
      <w:r w:rsidRPr="00E92DF5">
        <w:rPr>
          <w:rFonts w:ascii="Arial" w:hAnsi="Arial" w:cs="Arial"/>
          <w:sz w:val="22"/>
          <w:szCs w:val="22"/>
        </w:rPr>
        <w:t xml:space="preserve">AJAR, </w:t>
      </w:r>
      <w:hyperlink r:id="rId10" w:history="1">
        <w:r w:rsidRPr="003C59CE">
          <w:rPr>
            <w:rStyle w:val="Hyperlink"/>
            <w:rFonts w:ascii="Arial" w:hAnsi="Arial" w:cs="Arial"/>
            <w:sz w:val="22"/>
            <w:szCs w:val="22"/>
          </w:rPr>
          <w:t>mmakmun@asia-ajar.org</w:t>
        </w:r>
      </w:hyperlink>
    </w:p>
    <w:p w14:paraId="5D50ECFD" w14:textId="77777777" w:rsidR="00DB4FEC" w:rsidRPr="00E92DF5" w:rsidRDefault="00DB4FEC" w:rsidP="00DB4FEC">
      <w:pPr>
        <w:rPr>
          <w:rFonts w:ascii="Arial" w:hAnsi="Arial" w:cs="Arial"/>
          <w:sz w:val="22"/>
          <w:szCs w:val="22"/>
        </w:rPr>
      </w:pPr>
    </w:p>
    <w:p w14:paraId="04A08227" w14:textId="77777777" w:rsidR="00DB4FEC" w:rsidRPr="00E92DF5" w:rsidRDefault="00DB4FEC" w:rsidP="00DB4FEC">
      <w:pPr>
        <w:rPr>
          <w:rFonts w:ascii="Arial" w:hAnsi="Arial" w:cs="Arial"/>
          <w:sz w:val="22"/>
          <w:szCs w:val="22"/>
        </w:rPr>
      </w:pPr>
    </w:p>
    <w:p w14:paraId="1CADB649" w14:textId="77777777" w:rsidR="00DB4FEC" w:rsidRPr="00E92DF5" w:rsidRDefault="00DB4FEC" w:rsidP="00DB4FEC">
      <w:pPr>
        <w:rPr>
          <w:rFonts w:ascii="Arial" w:hAnsi="Arial" w:cs="Arial"/>
          <w:b/>
          <w:i/>
          <w:sz w:val="22"/>
          <w:szCs w:val="22"/>
        </w:rPr>
      </w:pPr>
      <w:r w:rsidRPr="00E92DF5">
        <w:rPr>
          <w:rFonts w:ascii="Arial" w:hAnsi="Arial" w:cs="Arial"/>
          <w:b/>
          <w:i/>
          <w:sz w:val="22"/>
          <w:szCs w:val="22"/>
        </w:rPr>
        <w:t xml:space="preserve">About Asia Justice And Rights (AJAR) </w:t>
      </w:r>
    </w:p>
    <w:p w14:paraId="4F36D720" w14:textId="77777777" w:rsidR="00DB4FEC" w:rsidRPr="00E92DF5" w:rsidRDefault="00DB4FEC" w:rsidP="00DB4FEC">
      <w:pPr>
        <w:jc w:val="both"/>
        <w:rPr>
          <w:rFonts w:ascii="Arial" w:hAnsi="Arial" w:cs="Arial"/>
          <w:i/>
          <w:sz w:val="22"/>
          <w:szCs w:val="22"/>
        </w:rPr>
      </w:pPr>
      <w:r w:rsidRPr="00E92DF5">
        <w:rPr>
          <w:rFonts w:ascii="Arial" w:hAnsi="Arial" w:cs="Arial"/>
          <w:i/>
          <w:sz w:val="22"/>
          <w:szCs w:val="22"/>
        </w:rPr>
        <w:t>AJAR is a regional human rights organization based in Jakarta. AJAR works to increase the capacity of local and national organization in the fight against entrenched impunity and to contribute to building cultures based on accountability, justice and a willingness to learn from the root causes of mass human rights violations in Asia Pacific region.</w:t>
      </w:r>
    </w:p>
    <w:p w14:paraId="05E7C0D8" w14:textId="77777777" w:rsidR="00DB4FEC" w:rsidRPr="00E92DF5" w:rsidRDefault="009847D1" w:rsidP="00DB4FEC">
      <w:pPr>
        <w:rPr>
          <w:rFonts w:ascii="Arial" w:hAnsi="Arial" w:cs="Arial"/>
          <w:i/>
          <w:sz w:val="22"/>
          <w:szCs w:val="22"/>
        </w:rPr>
      </w:pPr>
      <w:hyperlink r:id="rId11" w:history="1">
        <w:r w:rsidR="00DB4FEC" w:rsidRPr="00E92DF5">
          <w:rPr>
            <w:rStyle w:val="Hyperlink"/>
            <w:rFonts w:ascii="Arial" w:hAnsi="Arial" w:cs="Arial"/>
            <w:i/>
            <w:sz w:val="22"/>
            <w:szCs w:val="22"/>
          </w:rPr>
          <w:t>www.asia-ajar.org</w:t>
        </w:r>
      </w:hyperlink>
    </w:p>
    <w:p w14:paraId="26DDC642" w14:textId="77777777" w:rsidR="00747AFA" w:rsidRPr="00E92DF5" w:rsidRDefault="00747AFA" w:rsidP="00747AFA">
      <w:pPr>
        <w:jc w:val="center"/>
        <w:rPr>
          <w:rFonts w:ascii="Arial" w:hAnsi="Arial" w:cs="Arial"/>
          <w:sz w:val="22"/>
          <w:szCs w:val="22"/>
        </w:rPr>
      </w:pPr>
      <w:r w:rsidRPr="00E92DF5">
        <w:rPr>
          <w:rFonts w:ascii="Arial" w:hAnsi="Arial" w:cs="Arial"/>
          <w:sz w:val="22"/>
          <w:szCs w:val="22"/>
        </w:rPr>
        <w:t xml:space="preserve"> </w:t>
      </w:r>
    </w:p>
    <w:sectPr w:rsidR="00747AFA" w:rsidRPr="00E92DF5" w:rsidSect="00577555">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A38E27" w15:done="0"/>
  <w15:commentEx w15:paraId="0552638A" w15:done="0"/>
  <w15:commentEx w15:paraId="44C169EB" w15:done="0"/>
  <w15:commentEx w15:paraId="4B092C78" w15:done="0"/>
  <w15:commentEx w15:paraId="39FBD81A" w15:done="0"/>
  <w15:commentEx w15:paraId="0D9E357D" w15:done="0"/>
  <w15:commentEx w15:paraId="0976C04D" w15:done="0"/>
  <w15:commentEx w15:paraId="2BBBECD1" w15:done="0"/>
  <w15:commentEx w15:paraId="6378D3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38E27" w16cid:durableId="1FF5E6F8"/>
  <w16cid:commentId w16cid:paraId="0552638A" w16cid:durableId="1FF5E6F9"/>
  <w16cid:commentId w16cid:paraId="44C169EB" w16cid:durableId="1FF5E6FA"/>
  <w16cid:commentId w16cid:paraId="4B092C78" w16cid:durableId="1FF5E6FB"/>
  <w16cid:commentId w16cid:paraId="39FBD81A" w16cid:durableId="1FF5E6FC"/>
  <w16cid:commentId w16cid:paraId="0D9E357D" w16cid:durableId="1FF5E6FD"/>
  <w16cid:commentId w16cid:paraId="0976C04D" w16cid:durableId="1FF5E6FE"/>
  <w16cid:commentId w16cid:paraId="6378D328" w16cid:durableId="1FF5EB2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E4F8A" w14:textId="77777777" w:rsidR="00823BD0" w:rsidRDefault="00823BD0" w:rsidP="00E92DF5">
      <w:r>
        <w:separator/>
      </w:r>
    </w:p>
  </w:endnote>
  <w:endnote w:type="continuationSeparator" w:id="0">
    <w:p w14:paraId="2759F0D3" w14:textId="77777777" w:rsidR="00823BD0" w:rsidRDefault="00823BD0" w:rsidP="00E9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B27C8" w14:textId="77777777" w:rsidR="00823BD0" w:rsidRDefault="00823BD0" w:rsidP="00E92DF5">
      <w:r>
        <w:separator/>
      </w:r>
    </w:p>
  </w:footnote>
  <w:footnote w:type="continuationSeparator" w:id="0">
    <w:p w14:paraId="3CC63C07" w14:textId="77777777" w:rsidR="00823BD0" w:rsidRDefault="00823BD0" w:rsidP="00E92DF5">
      <w:r>
        <w:continuationSeparator/>
      </w:r>
    </w:p>
  </w:footnote>
  <w:footnote w:id="1">
    <w:p w14:paraId="06DF3BA7" w14:textId="77777777" w:rsidR="00823BD0" w:rsidRPr="00930293" w:rsidRDefault="00823BD0" w:rsidP="00930293">
      <w:pPr>
        <w:rPr>
          <w:rFonts w:ascii="Arial" w:hAnsi="Arial" w:cs="Arial"/>
          <w:sz w:val="22"/>
          <w:szCs w:val="22"/>
        </w:rPr>
      </w:pPr>
      <w:r w:rsidRPr="00930293">
        <w:rPr>
          <w:rStyle w:val="FootnoteReference"/>
          <w:rFonts w:ascii="Arial" w:hAnsi="Arial" w:cs="Arial"/>
          <w:sz w:val="22"/>
          <w:szCs w:val="22"/>
        </w:rPr>
        <w:footnoteRef/>
      </w:r>
      <w:r w:rsidRPr="00930293">
        <w:rPr>
          <w:rFonts w:ascii="Arial" w:hAnsi="Arial" w:cs="Arial"/>
          <w:sz w:val="22"/>
          <w:szCs w:val="22"/>
        </w:rPr>
        <w:t xml:space="preserve"> Committee on Enforced Disappearances, CED/C/15/2</w:t>
      </w:r>
    </w:p>
    <w:p w14:paraId="3D00319C" w14:textId="77777777" w:rsidR="00823BD0" w:rsidRPr="00930293" w:rsidRDefault="00823BD0" w:rsidP="00930293">
      <w:pPr>
        <w:pStyle w:val="HChG"/>
        <w:spacing w:before="0" w:after="0" w:line="240" w:lineRule="auto"/>
        <w:ind w:left="0" w:right="0" w:firstLine="0"/>
        <w:rPr>
          <w:rFonts w:ascii="Arial" w:hAnsi="Arial" w:cs="Arial"/>
          <w:b w:val="0"/>
          <w:sz w:val="22"/>
          <w:szCs w:val="22"/>
        </w:rPr>
      </w:pPr>
    </w:p>
  </w:footnote>
  <w:footnote w:id="2">
    <w:p w14:paraId="4B7C1380" w14:textId="77777777" w:rsidR="00823BD0" w:rsidRDefault="00823BD0" w:rsidP="00930293">
      <w:pPr>
        <w:pStyle w:val="Default"/>
        <w:rPr>
          <w:rFonts w:ascii="Arial" w:hAnsi="Arial" w:cs="Arial"/>
          <w:bCs/>
          <w:sz w:val="22"/>
          <w:szCs w:val="22"/>
        </w:rPr>
      </w:pPr>
      <w:r w:rsidRPr="00930293">
        <w:rPr>
          <w:rStyle w:val="FootnoteReference"/>
          <w:rFonts w:ascii="Arial" w:hAnsi="Arial" w:cs="Arial"/>
          <w:sz w:val="22"/>
          <w:szCs w:val="22"/>
        </w:rPr>
        <w:footnoteRef/>
      </w:r>
      <w:r w:rsidRPr="00930293">
        <w:rPr>
          <w:rFonts w:ascii="Arial" w:hAnsi="Arial" w:cs="Arial"/>
          <w:sz w:val="22"/>
          <w:szCs w:val="22"/>
        </w:rPr>
        <w:t xml:space="preserve"> See: </w:t>
      </w:r>
      <w:r w:rsidRPr="00930293">
        <w:rPr>
          <w:rFonts w:ascii="Arial" w:hAnsi="Arial" w:cs="Arial"/>
          <w:bCs/>
          <w:sz w:val="22"/>
          <w:szCs w:val="22"/>
        </w:rPr>
        <w:t>Report of the Working Group on Enforced or Involuntary Disappearances</w:t>
      </w:r>
      <w:r>
        <w:rPr>
          <w:rFonts w:ascii="Arial" w:hAnsi="Arial" w:cs="Arial"/>
          <w:bCs/>
          <w:sz w:val="22"/>
          <w:szCs w:val="22"/>
        </w:rPr>
        <w:t xml:space="preserve">, Mission to Timor </w:t>
      </w:r>
      <w:proofErr w:type="spellStart"/>
      <w:r>
        <w:rPr>
          <w:rFonts w:ascii="Arial" w:hAnsi="Arial" w:cs="Arial"/>
          <w:bCs/>
          <w:sz w:val="22"/>
          <w:szCs w:val="22"/>
        </w:rPr>
        <w:t>Leste</w:t>
      </w:r>
      <w:proofErr w:type="spellEnd"/>
      <w:r>
        <w:rPr>
          <w:rFonts w:ascii="Arial" w:hAnsi="Arial" w:cs="Arial"/>
          <w:bCs/>
          <w:sz w:val="22"/>
          <w:szCs w:val="22"/>
        </w:rPr>
        <w:t xml:space="preserve">, A/HRC/19/58/Add.1 </w:t>
      </w:r>
      <w:hyperlink r:id="rId1" w:history="1">
        <w:r w:rsidRPr="003C59CE">
          <w:rPr>
            <w:rStyle w:val="Hyperlink"/>
            <w:rFonts w:ascii="Arial" w:hAnsi="Arial" w:cs="Arial"/>
            <w:bCs/>
            <w:sz w:val="22"/>
            <w:szCs w:val="22"/>
          </w:rPr>
          <w:t>https://www2.ohchr.org/english/bodies/hrcouncil/docs/19session/A.HRC.19.58.Add.1_English.pdf</w:t>
        </w:r>
      </w:hyperlink>
    </w:p>
    <w:p w14:paraId="7204E991" w14:textId="77777777" w:rsidR="00823BD0" w:rsidRPr="00930293" w:rsidRDefault="00823BD0" w:rsidP="00930293">
      <w:pPr>
        <w:pStyle w:val="Default"/>
        <w:rPr>
          <w:rFonts w:ascii="Arial" w:hAnsi="Arial" w:cs="Arial"/>
          <w:sz w:val="22"/>
          <w:szCs w:val="22"/>
        </w:rPr>
      </w:pPr>
      <w:r w:rsidRPr="00930293">
        <w:rPr>
          <w:rFonts w:ascii="Arial" w:hAnsi="Arial" w:cs="Arial"/>
          <w:bCs/>
          <w:sz w:val="22"/>
          <w:szCs w:val="22"/>
        </w:rPr>
        <w:t xml:space="preserve"> </w:t>
      </w:r>
      <w:r>
        <w:t xml:space="preserve"> </w:t>
      </w:r>
    </w:p>
  </w:footnote>
  <w:footnote w:id="3">
    <w:p w14:paraId="4181583C" w14:textId="77777777" w:rsidR="00823BD0" w:rsidRDefault="00823BD0">
      <w:pPr>
        <w:pStyle w:val="FootnoteText"/>
      </w:pPr>
      <w:r>
        <w:rPr>
          <w:rStyle w:val="FootnoteReference"/>
        </w:rPr>
        <w:footnoteRef/>
      </w:r>
      <w:r>
        <w:t xml:space="preserve"> </w:t>
      </w:r>
      <w:r w:rsidRPr="00E92DF5">
        <w:rPr>
          <w:rFonts w:ascii="Arial" w:hAnsi="Arial" w:cs="Arial"/>
          <w:sz w:val="20"/>
          <w:szCs w:val="20"/>
        </w:rPr>
        <w:t xml:space="preserve">See: AJAR Brief Report Long Journey Home </w:t>
      </w:r>
      <w:hyperlink r:id="rId2" w:history="1">
        <w:r w:rsidRPr="003C59CE">
          <w:rPr>
            <w:rStyle w:val="Hyperlink"/>
            <w:rFonts w:ascii="Arial" w:hAnsi="Arial" w:cs="Arial"/>
            <w:sz w:val="20"/>
            <w:szCs w:val="20"/>
          </w:rPr>
          <w:t>https://asia-ajar.org/2016/08/long-journey-home-stolen-children-timor-leste/</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F4DEE"/>
    <w:multiLevelType w:val="multilevel"/>
    <w:tmpl w:val="C6BA3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59F5BC7"/>
    <w:multiLevelType w:val="hybridMultilevel"/>
    <w:tmpl w:val="7EB6A740"/>
    <w:lvl w:ilvl="0" w:tplc="39D05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ole Janisiewicz">
    <w15:presenceInfo w15:providerId="Windows Live" w15:userId="55992194c85b52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AFA"/>
    <w:rsid w:val="00070CB3"/>
    <w:rsid w:val="000727DE"/>
    <w:rsid w:val="0008473F"/>
    <w:rsid w:val="0010252D"/>
    <w:rsid w:val="00260480"/>
    <w:rsid w:val="0026669C"/>
    <w:rsid w:val="00280B87"/>
    <w:rsid w:val="00285C6D"/>
    <w:rsid w:val="002D5B0F"/>
    <w:rsid w:val="002E53B3"/>
    <w:rsid w:val="00474AB6"/>
    <w:rsid w:val="00576C21"/>
    <w:rsid w:val="00577555"/>
    <w:rsid w:val="00581F62"/>
    <w:rsid w:val="005E31C2"/>
    <w:rsid w:val="00633316"/>
    <w:rsid w:val="00747AFA"/>
    <w:rsid w:val="008003CD"/>
    <w:rsid w:val="00820F71"/>
    <w:rsid w:val="00823BD0"/>
    <w:rsid w:val="008F66A7"/>
    <w:rsid w:val="00930293"/>
    <w:rsid w:val="0094698D"/>
    <w:rsid w:val="009847D1"/>
    <w:rsid w:val="009C5992"/>
    <w:rsid w:val="009F33D9"/>
    <w:rsid w:val="00A24263"/>
    <w:rsid w:val="00BD5213"/>
    <w:rsid w:val="00C05207"/>
    <w:rsid w:val="00C50E66"/>
    <w:rsid w:val="00C55C6D"/>
    <w:rsid w:val="00C8789A"/>
    <w:rsid w:val="00D00B86"/>
    <w:rsid w:val="00D36E61"/>
    <w:rsid w:val="00DB4FEC"/>
    <w:rsid w:val="00DC67A8"/>
    <w:rsid w:val="00DE069C"/>
    <w:rsid w:val="00E92DF5"/>
    <w:rsid w:val="00EF3AA1"/>
    <w:rsid w:val="00F0385E"/>
    <w:rsid w:val="00F2133B"/>
    <w:rsid w:val="00F46AC2"/>
    <w:rsid w:val="00F84099"/>
    <w:rsid w:val="00FC7856"/>
    <w:rsid w:val="00FE0CA7"/>
    <w:rsid w:val="00FE2E9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ED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A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7AFA"/>
    <w:rPr>
      <w:rFonts w:ascii="Lucida Grande" w:hAnsi="Lucida Grande" w:cs="Lucida Grande"/>
      <w:sz w:val="18"/>
      <w:szCs w:val="18"/>
    </w:rPr>
  </w:style>
  <w:style w:type="character" w:styleId="Hyperlink">
    <w:name w:val="Hyperlink"/>
    <w:basedOn w:val="DefaultParagraphFont"/>
    <w:uiPriority w:val="99"/>
    <w:unhideWhenUsed/>
    <w:rsid w:val="00DB4FEC"/>
    <w:rPr>
      <w:color w:val="0000FF" w:themeColor="hyperlink"/>
      <w:u w:val="single"/>
    </w:rPr>
  </w:style>
  <w:style w:type="character" w:styleId="FootnoteReference">
    <w:name w:val="footnote reference"/>
    <w:basedOn w:val="DefaultParagraphFont"/>
    <w:uiPriority w:val="99"/>
    <w:unhideWhenUsed/>
    <w:rsid w:val="00E92DF5"/>
    <w:rPr>
      <w:vertAlign w:val="superscript"/>
    </w:rPr>
  </w:style>
  <w:style w:type="paragraph" w:customStyle="1" w:styleId="HChG">
    <w:name w:val="_ H _Ch_G"/>
    <w:basedOn w:val="Normal"/>
    <w:next w:val="Normal"/>
    <w:rsid w:val="00E92DF5"/>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E92DF5"/>
    <w:pPr>
      <w:ind w:left="720"/>
      <w:contextualSpacing/>
    </w:pPr>
  </w:style>
  <w:style w:type="paragraph" w:customStyle="1" w:styleId="SingleTxtG">
    <w:name w:val="_ Single Txt_G"/>
    <w:basedOn w:val="Normal"/>
    <w:link w:val="SingleTxtGChar"/>
    <w:rsid w:val="00E92DF5"/>
    <w:pPr>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character" w:customStyle="1" w:styleId="SingleTxtGChar">
    <w:name w:val="_ Single Txt_G Char"/>
    <w:basedOn w:val="DefaultParagraphFont"/>
    <w:link w:val="SingleTxtG"/>
    <w:rsid w:val="00E92DF5"/>
    <w:rPr>
      <w:rFonts w:ascii="Times New Roman" w:eastAsia="SimSun" w:hAnsi="Times New Roman" w:cs="Times New Roman"/>
      <w:sz w:val="20"/>
      <w:szCs w:val="20"/>
      <w:lang w:val="en-GB" w:eastAsia="zh-CN"/>
    </w:rPr>
  </w:style>
  <w:style w:type="table" w:styleId="TableGrid">
    <w:name w:val="Table Grid"/>
    <w:basedOn w:val="TableNormal"/>
    <w:uiPriority w:val="59"/>
    <w:rsid w:val="00E92D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92DF5"/>
  </w:style>
  <w:style w:type="character" w:customStyle="1" w:styleId="FootnoteTextChar">
    <w:name w:val="Footnote Text Char"/>
    <w:basedOn w:val="DefaultParagraphFont"/>
    <w:link w:val="FootnoteText"/>
    <w:uiPriority w:val="99"/>
    <w:rsid w:val="00E92DF5"/>
  </w:style>
  <w:style w:type="paragraph" w:customStyle="1" w:styleId="Normal1">
    <w:name w:val="Normal1"/>
    <w:rsid w:val="00581F62"/>
    <w:rPr>
      <w:rFonts w:ascii="Cambria" w:eastAsia="Cambria" w:hAnsi="Cambria" w:cs="Cambria"/>
      <w:lang w:val="en-GB"/>
    </w:rPr>
  </w:style>
  <w:style w:type="paragraph" w:styleId="NormalWeb">
    <w:name w:val="Normal (Web)"/>
    <w:basedOn w:val="Normal"/>
    <w:uiPriority w:val="99"/>
    <w:semiHidden/>
    <w:unhideWhenUsed/>
    <w:rsid w:val="00BD5213"/>
    <w:pPr>
      <w:spacing w:before="100" w:beforeAutospacing="1" w:after="100" w:afterAutospacing="1"/>
    </w:pPr>
    <w:rPr>
      <w:rFonts w:ascii="Times New Roman" w:hAnsi="Times New Roman" w:cs="Times New Roman"/>
      <w:sz w:val="20"/>
      <w:szCs w:val="20"/>
    </w:rPr>
  </w:style>
  <w:style w:type="paragraph" w:customStyle="1" w:styleId="Default">
    <w:name w:val="Default"/>
    <w:rsid w:val="00260480"/>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F84099"/>
    <w:rPr>
      <w:color w:val="800080" w:themeColor="followedHyperlink"/>
      <w:u w:val="single"/>
    </w:rPr>
  </w:style>
  <w:style w:type="character" w:styleId="CommentReference">
    <w:name w:val="annotation reference"/>
    <w:basedOn w:val="DefaultParagraphFont"/>
    <w:uiPriority w:val="99"/>
    <w:semiHidden/>
    <w:unhideWhenUsed/>
    <w:rsid w:val="0008473F"/>
    <w:rPr>
      <w:sz w:val="18"/>
      <w:szCs w:val="18"/>
    </w:rPr>
  </w:style>
  <w:style w:type="paragraph" w:styleId="CommentText">
    <w:name w:val="annotation text"/>
    <w:basedOn w:val="Normal"/>
    <w:link w:val="CommentTextChar"/>
    <w:uiPriority w:val="99"/>
    <w:semiHidden/>
    <w:unhideWhenUsed/>
    <w:rsid w:val="0008473F"/>
  </w:style>
  <w:style w:type="character" w:customStyle="1" w:styleId="CommentTextChar">
    <w:name w:val="Comment Text Char"/>
    <w:basedOn w:val="DefaultParagraphFont"/>
    <w:link w:val="CommentText"/>
    <w:uiPriority w:val="99"/>
    <w:semiHidden/>
    <w:rsid w:val="0008473F"/>
  </w:style>
  <w:style w:type="paragraph" w:styleId="CommentSubject">
    <w:name w:val="annotation subject"/>
    <w:basedOn w:val="CommentText"/>
    <w:next w:val="CommentText"/>
    <w:link w:val="CommentSubjectChar"/>
    <w:uiPriority w:val="99"/>
    <w:semiHidden/>
    <w:unhideWhenUsed/>
    <w:rsid w:val="0008473F"/>
    <w:rPr>
      <w:b/>
      <w:bCs/>
      <w:sz w:val="20"/>
      <w:szCs w:val="20"/>
    </w:rPr>
  </w:style>
  <w:style w:type="character" w:customStyle="1" w:styleId="CommentSubjectChar">
    <w:name w:val="Comment Subject Char"/>
    <w:basedOn w:val="CommentTextChar"/>
    <w:link w:val="CommentSubject"/>
    <w:uiPriority w:val="99"/>
    <w:semiHidden/>
    <w:rsid w:val="0008473F"/>
    <w:rPr>
      <w:b/>
      <w:bCs/>
      <w:sz w:val="20"/>
      <w:szCs w:val="20"/>
    </w:rPr>
  </w:style>
  <w:style w:type="paragraph" w:styleId="Revision">
    <w:name w:val="Revision"/>
    <w:hidden/>
    <w:uiPriority w:val="99"/>
    <w:semiHidden/>
    <w:rsid w:val="008003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A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7AFA"/>
    <w:rPr>
      <w:rFonts w:ascii="Lucida Grande" w:hAnsi="Lucida Grande" w:cs="Lucida Grande"/>
      <w:sz w:val="18"/>
      <w:szCs w:val="18"/>
    </w:rPr>
  </w:style>
  <w:style w:type="character" w:styleId="Hyperlink">
    <w:name w:val="Hyperlink"/>
    <w:basedOn w:val="DefaultParagraphFont"/>
    <w:uiPriority w:val="99"/>
    <w:unhideWhenUsed/>
    <w:rsid w:val="00DB4FEC"/>
    <w:rPr>
      <w:color w:val="0000FF" w:themeColor="hyperlink"/>
      <w:u w:val="single"/>
    </w:rPr>
  </w:style>
  <w:style w:type="character" w:styleId="FootnoteReference">
    <w:name w:val="footnote reference"/>
    <w:basedOn w:val="DefaultParagraphFont"/>
    <w:uiPriority w:val="99"/>
    <w:unhideWhenUsed/>
    <w:rsid w:val="00E92DF5"/>
    <w:rPr>
      <w:vertAlign w:val="superscript"/>
    </w:rPr>
  </w:style>
  <w:style w:type="paragraph" w:customStyle="1" w:styleId="HChG">
    <w:name w:val="_ H _Ch_G"/>
    <w:basedOn w:val="Normal"/>
    <w:next w:val="Normal"/>
    <w:rsid w:val="00E92DF5"/>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E92DF5"/>
    <w:pPr>
      <w:ind w:left="720"/>
      <w:contextualSpacing/>
    </w:pPr>
  </w:style>
  <w:style w:type="paragraph" w:customStyle="1" w:styleId="SingleTxtG">
    <w:name w:val="_ Single Txt_G"/>
    <w:basedOn w:val="Normal"/>
    <w:link w:val="SingleTxtGChar"/>
    <w:rsid w:val="00E92DF5"/>
    <w:pPr>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character" w:customStyle="1" w:styleId="SingleTxtGChar">
    <w:name w:val="_ Single Txt_G Char"/>
    <w:basedOn w:val="DefaultParagraphFont"/>
    <w:link w:val="SingleTxtG"/>
    <w:rsid w:val="00E92DF5"/>
    <w:rPr>
      <w:rFonts w:ascii="Times New Roman" w:eastAsia="SimSun" w:hAnsi="Times New Roman" w:cs="Times New Roman"/>
      <w:sz w:val="20"/>
      <w:szCs w:val="20"/>
      <w:lang w:val="en-GB" w:eastAsia="zh-CN"/>
    </w:rPr>
  </w:style>
  <w:style w:type="table" w:styleId="TableGrid">
    <w:name w:val="Table Grid"/>
    <w:basedOn w:val="TableNormal"/>
    <w:uiPriority w:val="59"/>
    <w:rsid w:val="00E92D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92DF5"/>
  </w:style>
  <w:style w:type="character" w:customStyle="1" w:styleId="FootnoteTextChar">
    <w:name w:val="Footnote Text Char"/>
    <w:basedOn w:val="DefaultParagraphFont"/>
    <w:link w:val="FootnoteText"/>
    <w:uiPriority w:val="99"/>
    <w:rsid w:val="00E92DF5"/>
  </w:style>
  <w:style w:type="paragraph" w:customStyle="1" w:styleId="Normal1">
    <w:name w:val="Normal1"/>
    <w:rsid w:val="00581F62"/>
    <w:rPr>
      <w:rFonts w:ascii="Cambria" w:eastAsia="Cambria" w:hAnsi="Cambria" w:cs="Cambria"/>
      <w:lang w:val="en-GB"/>
    </w:rPr>
  </w:style>
  <w:style w:type="paragraph" w:styleId="NormalWeb">
    <w:name w:val="Normal (Web)"/>
    <w:basedOn w:val="Normal"/>
    <w:uiPriority w:val="99"/>
    <w:semiHidden/>
    <w:unhideWhenUsed/>
    <w:rsid w:val="00BD5213"/>
    <w:pPr>
      <w:spacing w:before="100" w:beforeAutospacing="1" w:after="100" w:afterAutospacing="1"/>
    </w:pPr>
    <w:rPr>
      <w:rFonts w:ascii="Times New Roman" w:hAnsi="Times New Roman" w:cs="Times New Roman"/>
      <w:sz w:val="20"/>
      <w:szCs w:val="20"/>
    </w:rPr>
  </w:style>
  <w:style w:type="paragraph" w:customStyle="1" w:styleId="Default">
    <w:name w:val="Default"/>
    <w:rsid w:val="00260480"/>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F84099"/>
    <w:rPr>
      <w:color w:val="800080" w:themeColor="followedHyperlink"/>
      <w:u w:val="single"/>
    </w:rPr>
  </w:style>
  <w:style w:type="character" w:styleId="CommentReference">
    <w:name w:val="annotation reference"/>
    <w:basedOn w:val="DefaultParagraphFont"/>
    <w:uiPriority w:val="99"/>
    <w:semiHidden/>
    <w:unhideWhenUsed/>
    <w:rsid w:val="0008473F"/>
    <w:rPr>
      <w:sz w:val="18"/>
      <w:szCs w:val="18"/>
    </w:rPr>
  </w:style>
  <w:style w:type="paragraph" w:styleId="CommentText">
    <w:name w:val="annotation text"/>
    <w:basedOn w:val="Normal"/>
    <w:link w:val="CommentTextChar"/>
    <w:uiPriority w:val="99"/>
    <w:semiHidden/>
    <w:unhideWhenUsed/>
    <w:rsid w:val="0008473F"/>
  </w:style>
  <w:style w:type="character" w:customStyle="1" w:styleId="CommentTextChar">
    <w:name w:val="Comment Text Char"/>
    <w:basedOn w:val="DefaultParagraphFont"/>
    <w:link w:val="CommentText"/>
    <w:uiPriority w:val="99"/>
    <w:semiHidden/>
    <w:rsid w:val="0008473F"/>
  </w:style>
  <w:style w:type="paragraph" w:styleId="CommentSubject">
    <w:name w:val="annotation subject"/>
    <w:basedOn w:val="CommentText"/>
    <w:next w:val="CommentText"/>
    <w:link w:val="CommentSubjectChar"/>
    <w:uiPriority w:val="99"/>
    <w:semiHidden/>
    <w:unhideWhenUsed/>
    <w:rsid w:val="0008473F"/>
    <w:rPr>
      <w:b/>
      <w:bCs/>
      <w:sz w:val="20"/>
      <w:szCs w:val="20"/>
    </w:rPr>
  </w:style>
  <w:style w:type="character" w:customStyle="1" w:styleId="CommentSubjectChar">
    <w:name w:val="Comment Subject Char"/>
    <w:basedOn w:val="CommentTextChar"/>
    <w:link w:val="CommentSubject"/>
    <w:uiPriority w:val="99"/>
    <w:semiHidden/>
    <w:rsid w:val="0008473F"/>
    <w:rPr>
      <w:b/>
      <w:bCs/>
      <w:sz w:val="20"/>
      <w:szCs w:val="20"/>
    </w:rPr>
  </w:style>
  <w:style w:type="paragraph" w:styleId="Revision">
    <w:name w:val="Revision"/>
    <w:hidden/>
    <w:uiPriority w:val="99"/>
    <w:semiHidden/>
    <w:rsid w:val="00800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31423">
      <w:bodyDiv w:val="1"/>
      <w:marLeft w:val="0"/>
      <w:marRight w:val="0"/>
      <w:marTop w:val="0"/>
      <w:marBottom w:val="0"/>
      <w:divBdr>
        <w:top w:val="none" w:sz="0" w:space="0" w:color="auto"/>
        <w:left w:val="none" w:sz="0" w:space="0" w:color="auto"/>
        <w:bottom w:val="none" w:sz="0" w:space="0" w:color="auto"/>
        <w:right w:val="none" w:sz="0" w:space="0" w:color="auto"/>
      </w:divBdr>
    </w:div>
    <w:div w:id="449016750">
      <w:bodyDiv w:val="1"/>
      <w:marLeft w:val="0"/>
      <w:marRight w:val="0"/>
      <w:marTop w:val="0"/>
      <w:marBottom w:val="0"/>
      <w:divBdr>
        <w:top w:val="none" w:sz="0" w:space="0" w:color="auto"/>
        <w:left w:val="none" w:sz="0" w:space="0" w:color="auto"/>
        <w:bottom w:val="none" w:sz="0" w:space="0" w:color="auto"/>
        <w:right w:val="none" w:sz="0" w:space="0" w:color="auto"/>
      </w:divBdr>
    </w:div>
    <w:div w:id="901058042">
      <w:bodyDiv w:val="1"/>
      <w:marLeft w:val="0"/>
      <w:marRight w:val="0"/>
      <w:marTop w:val="0"/>
      <w:marBottom w:val="0"/>
      <w:divBdr>
        <w:top w:val="none" w:sz="0" w:space="0" w:color="auto"/>
        <w:left w:val="none" w:sz="0" w:space="0" w:color="auto"/>
        <w:bottom w:val="none" w:sz="0" w:space="0" w:color="auto"/>
        <w:right w:val="none" w:sz="0" w:space="0" w:color="auto"/>
      </w:divBdr>
    </w:div>
    <w:div w:id="1238712701">
      <w:bodyDiv w:val="1"/>
      <w:marLeft w:val="0"/>
      <w:marRight w:val="0"/>
      <w:marTop w:val="0"/>
      <w:marBottom w:val="0"/>
      <w:divBdr>
        <w:top w:val="none" w:sz="0" w:space="0" w:color="auto"/>
        <w:left w:val="none" w:sz="0" w:space="0" w:color="auto"/>
        <w:bottom w:val="none" w:sz="0" w:space="0" w:color="auto"/>
        <w:right w:val="none" w:sz="0" w:space="0" w:color="auto"/>
      </w:divBdr>
    </w:div>
    <w:div w:id="1280453504">
      <w:bodyDiv w:val="1"/>
      <w:marLeft w:val="0"/>
      <w:marRight w:val="0"/>
      <w:marTop w:val="0"/>
      <w:marBottom w:val="0"/>
      <w:divBdr>
        <w:top w:val="none" w:sz="0" w:space="0" w:color="auto"/>
        <w:left w:val="none" w:sz="0" w:space="0" w:color="auto"/>
        <w:bottom w:val="none" w:sz="0" w:space="0" w:color="auto"/>
        <w:right w:val="none" w:sz="0" w:space="0" w:color="auto"/>
      </w:divBdr>
    </w:div>
    <w:div w:id="20399686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jpeg"/><Relationship Id="rId18"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fontTable" Target="fontTable.xml"/><Relationship Id="rId17" Type="http://schemas.microsoft.com/office/2016/09/relationships/commentsIds" Target="commentsIds.xml"/><Relationship Id="rId7" Type="http://schemas.openxmlformats.org/officeDocument/2006/relationships/endnotes" Target="endnotes.xml"/><Relationship Id="rId16" Type="http://schemas.microsoft.com/office/2011/relationships/commentsExtended" Target="commentsExtended.xml"/><Relationship Id="rId2" Type="http://schemas.openxmlformats.org/officeDocument/2006/relationships/styles" Target="styles.xml"/><Relationship Id="rId20" Type="http://schemas.openxmlformats.org/officeDocument/2006/relationships/customXml" Target="../customXml/item3.xml"/><Relationship Id="rId11" Type="http://schemas.openxmlformats.org/officeDocument/2006/relationships/hyperlink" Target="http://www.asia-ajar.org" TargetMode="External"/><Relationship Id="rId1" Type="http://schemas.openxmlformats.org/officeDocument/2006/relationships/numbering" Target="numbering.xml"/><Relationship Id="rId6" Type="http://schemas.openxmlformats.org/officeDocument/2006/relationships/footnotes" Target="footnotes.xml"/><Relationship Id="rId15" Type="http://schemas.microsoft.com/office/2011/relationships/people" Target="people.xml"/><Relationship Id="rId5" Type="http://schemas.openxmlformats.org/officeDocument/2006/relationships/webSettings" Target="webSettings.xml"/><Relationship Id="rId10" Type="http://schemas.openxmlformats.org/officeDocument/2006/relationships/hyperlink" Target="mailto:mmakmun@asia-ajar.org"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gwandita@asia-ajar.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2.ohchr.org/english/bodies/hrcouncil/docs/19session/A.HRC.19.58.Add.1_English.pdf" TargetMode="External"/><Relationship Id="rId2" Type="http://schemas.openxmlformats.org/officeDocument/2006/relationships/hyperlink" Target="https://asia-ajar.org/2016/08/long-journey-home-stolen-children-timor-l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D10BB0-9B83-4595-9CEC-2DE92FBC2861}"/>
</file>

<file path=customXml/itemProps2.xml><?xml version="1.0" encoding="utf-8"?>
<ds:datastoreItem xmlns:ds="http://schemas.openxmlformats.org/officeDocument/2006/customXml" ds:itemID="{40DD2498-CBF9-447B-880D-FE95CF5B3FE7}"/>
</file>

<file path=customXml/itemProps3.xml><?xml version="1.0" encoding="utf-8"?>
<ds:datastoreItem xmlns:ds="http://schemas.openxmlformats.org/officeDocument/2006/customXml" ds:itemID="{6AB4BFCF-4870-41BE-9DA0-9E3BF9662F61}"/>
</file>

<file path=docProps/app.xml><?xml version="1.0" encoding="utf-8"?>
<Properties xmlns="http://schemas.openxmlformats.org/officeDocument/2006/extended-properties" xmlns:vt="http://schemas.openxmlformats.org/officeDocument/2006/docPropsVTypes">
  <Template>Normal.dotm</Template>
  <TotalTime>2</TotalTime>
  <Pages>9</Pages>
  <Words>3263</Words>
  <Characters>18600</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Indria Fernida</dc:creator>
  <cp:keywords/>
  <dc:description/>
  <cp:lastModifiedBy>Mulki</cp:lastModifiedBy>
  <cp:revision>2</cp:revision>
  <dcterms:created xsi:type="dcterms:W3CDTF">2019-01-25T13:33:00Z</dcterms:created>
  <dcterms:modified xsi:type="dcterms:W3CDTF">2019-01-25T13:33:00Z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