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8E" w:rsidRDefault="00971BF2" w:rsidP="00F44CBF">
      <w:pPr>
        <w:jc w:val="center"/>
        <w:rPr>
          <w:rFonts w:ascii="Arial" w:hAnsi="Arial" w:cs="Arial"/>
          <w:b/>
          <w:sz w:val="24"/>
          <w:szCs w:val="24"/>
        </w:rPr>
      </w:pPr>
      <w:r w:rsidRPr="00F44CBF">
        <w:rPr>
          <w:rFonts w:ascii="Arial" w:hAnsi="Arial" w:cs="Arial"/>
          <w:b/>
          <w:sz w:val="24"/>
          <w:szCs w:val="24"/>
        </w:rPr>
        <w:t>Observaciones</w:t>
      </w:r>
      <w:r w:rsidR="00F44CBF">
        <w:rPr>
          <w:rFonts w:ascii="Arial" w:hAnsi="Arial" w:cs="Arial"/>
          <w:b/>
          <w:sz w:val="24"/>
          <w:szCs w:val="24"/>
        </w:rPr>
        <w:t xml:space="preserve"> de la Comisión Nacional de los Derechos Humanos de México</w:t>
      </w:r>
      <w:r w:rsidRPr="00F44CBF">
        <w:rPr>
          <w:rFonts w:ascii="Arial" w:hAnsi="Arial" w:cs="Arial"/>
          <w:b/>
          <w:sz w:val="24"/>
          <w:szCs w:val="24"/>
        </w:rPr>
        <w:t xml:space="preserve"> a los Principios Rectores para la Búsqueda de las Personas Desaparecidas</w:t>
      </w:r>
    </w:p>
    <w:p w:rsidR="00535258" w:rsidRPr="00F44CBF" w:rsidRDefault="00535258" w:rsidP="0053525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 de enero de 2019</w:t>
      </w:r>
    </w:p>
    <w:p w:rsidR="00F44CBF" w:rsidRDefault="00F44CBF" w:rsidP="000B6697">
      <w:pPr>
        <w:jc w:val="both"/>
        <w:rPr>
          <w:rFonts w:ascii="Arial" w:hAnsi="Arial" w:cs="Arial"/>
          <w:sz w:val="24"/>
          <w:szCs w:val="24"/>
        </w:rPr>
      </w:pPr>
    </w:p>
    <w:p w:rsidR="00971BF2" w:rsidRPr="00F44CBF" w:rsidRDefault="00971BF2" w:rsidP="000B6697">
      <w:pPr>
        <w:jc w:val="both"/>
        <w:rPr>
          <w:rFonts w:ascii="Arial" w:hAnsi="Arial" w:cs="Arial"/>
          <w:b/>
          <w:sz w:val="24"/>
          <w:szCs w:val="24"/>
        </w:rPr>
      </w:pPr>
      <w:r w:rsidRPr="00F44CBF">
        <w:rPr>
          <w:rFonts w:ascii="Arial" w:hAnsi="Arial" w:cs="Arial"/>
          <w:b/>
          <w:sz w:val="24"/>
          <w:szCs w:val="24"/>
        </w:rPr>
        <w:t>Principio 2. La búsqueda debe regirse por u</w:t>
      </w:r>
      <w:bookmarkStart w:id="0" w:name="_GoBack"/>
      <w:bookmarkEnd w:id="0"/>
      <w:r w:rsidRPr="00F44CBF">
        <w:rPr>
          <w:rFonts w:ascii="Arial" w:hAnsi="Arial" w:cs="Arial"/>
          <w:b/>
          <w:sz w:val="24"/>
          <w:szCs w:val="24"/>
        </w:rPr>
        <w:t>na política pública</w:t>
      </w:r>
    </w:p>
    <w:p w:rsidR="00971BF2" w:rsidRPr="000B6697" w:rsidRDefault="00971BF2" w:rsidP="000B6697">
      <w:pPr>
        <w:jc w:val="both"/>
        <w:rPr>
          <w:rFonts w:ascii="Arial" w:hAnsi="Arial" w:cs="Arial"/>
          <w:sz w:val="24"/>
          <w:szCs w:val="24"/>
        </w:rPr>
      </w:pPr>
      <w:r w:rsidRPr="000B6697">
        <w:rPr>
          <w:rFonts w:ascii="Arial" w:hAnsi="Arial" w:cs="Arial"/>
          <w:sz w:val="24"/>
          <w:szCs w:val="24"/>
        </w:rPr>
        <w:t xml:space="preserve">2. La política pública debe ser clara, visible, coherente y comprensiva. Debe materializarse en medidas legislativas y administrativas concretas, así como en políticas </w:t>
      </w:r>
      <w:r w:rsidRPr="00F44CBF">
        <w:rPr>
          <w:rFonts w:ascii="Arial" w:hAnsi="Arial" w:cs="Arial"/>
          <w:color w:val="FF0000"/>
          <w:sz w:val="24"/>
          <w:szCs w:val="24"/>
        </w:rPr>
        <w:t>sociales</w:t>
      </w:r>
      <w:r w:rsidRPr="000B6697">
        <w:rPr>
          <w:rFonts w:ascii="Arial" w:hAnsi="Arial" w:cs="Arial"/>
          <w:sz w:val="24"/>
          <w:szCs w:val="24"/>
        </w:rPr>
        <w:t xml:space="preserve">, educativas, </w:t>
      </w:r>
      <w:r w:rsidRPr="00F44CBF">
        <w:rPr>
          <w:rFonts w:ascii="Arial" w:hAnsi="Arial" w:cs="Arial"/>
          <w:color w:val="FF0000"/>
          <w:sz w:val="24"/>
          <w:szCs w:val="24"/>
        </w:rPr>
        <w:t>laborales y económicas</w:t>
      </w:r>
      <w:r w:rsidRPr="000B6697">
        <w:rPr>
          <w:rFonts w:ascii="Arial" w:hAnsi="Arial" w:cs="Arial"/>
          <w:sz w:val="24"/>
          <w:szCs w:val="24"/>
        </w:rPr>
        <w:t>.</w:t>
      </w:r>
    </w:p>
    <w:p w:rsidR="00971BF2" w:rsidRPr="000B6697" w:rsidRDefault="00971BF2" w:rsidP="000B6697">
      <w:pPr>
        <w:jc w:val="both"/>
        <w:rPr>
          <w:rFonts w:ascii="Arial" w:hAnsi="Arial" w:cs="Arial"/>
          <w:sz w:val="24"/>
          <w:szCs w:val="24"/>
        </w:rPr>
      </w:pPr>
      <w:r w:rsidRPr="000B6697">
        <w:rPr>
          <w:rFonts w:ascii="Arial" w:hAnsi="Arial" w:cs="Arial"/>
          <w:sz w:val="24"/>
          <w:szCs w:val="24"/>
        </w:rPr>
        <w:t xml:space="preserve">4. La política pública debe promover la cooperación y colaboración de todas las instancias del Estado </w:t>
      </w:r>
      <w:r w:rsidRPr="00F44CBF">
        <w:rPr>
          <w:rFonts w:ascii="Arial" w:hAnsi="Arial" w:cs="Arial"/>
          <w:color w:val="FF0000"/>
          <w:sz w:val="24"/>
          <w:szCs w:val="24"/>
        </w:rPr>
        <w:t xml:space="preserve">tanto en la investigación criminal como </w:t>
      </w:r>
      <w:r w:rsidRPr="000B6697">
        <w:rPr>
          <w:rFonts w:ascii="Arial" w:hAnsi="Arial" w:cs="Arial"/>
          <w:sz w:val="24"/>
          <w:szCs w:val="24"/>
        </w:rPr>
        <w:t>en la búsqueda de la persona desaparecida.</w:t>
      </w:r>
    </w:p>
    <w:p w:rsidR="00971BF2" w:rsidRPr="000B6697" w:rsidRDefault="00971BF2" w:rsidP="000B6697">
      <w:pPr>
        <w:jc w:val="both"/>
        <w:rPr>
          <w:rFonts w:ascii="Arial" w:hAnsi="Arial" w:cs="Arial"/>
          <w:sz w:val="24"/>
          <w:szCs w:val="24"/>
        </w:rPr>
      </w:pPr>
    </w:p>
    <w:p w:rsidR="00971BF2" w:rsidRPr="00F44CBF" w:rsidRDefault="00971BF2" w:rsidP="000B6697">
      <w:pPr>
        <w:jc w:val="both"/>
        <w:rPr>
          <w:rFonts w:ascii="Arial" w:hAnsi="Arial" w:cs="Arial"/>
          <w:b/>
          <w:sz w:val="24"/>
          <w:szCs w:val="24"/>
        </w:rPr>
      </w:pPr>
      <w:r w:rsidRPr="00F44CBF">
        <w:rPr>
          <w:rFonts w:ascii="Arial" w:hAnsi="Arial" w:cs="Arial"/>
          <w:b/>
          <w:sz w:val="24"/>
          <w:szCs w:val="24"/>
        </w:rPr>
        <w:t>Principio 4. La búsqueda debe desarrollarse con un enfoque estratégico</w:t>
      </w:r>
    </w:p>
    <w:p w:rsidR="00971BF2" w:rsidRPr="000B6697" w:rsidRDefault="00971BF2" w:rsidP="000B6697">
      <w:pPr>
        <w:jc w:val="both"/>
        <w:rPr>
          <w:rFonts w:ascii="Arial" w:hAnsi="Arial" w:cs="Arial"/>
          <w:sz w:val="24"/>
          <w:szCs w:val="24"/>
        </w:rPr>
      </w:pPr>
      <w:r w:rsidRPr="000B6697">
        <w:rPr>
          <w:rFonts w:ascii="Arial" w:hAnsi="Arial" w:cs="Arial"/>
          <w:sz w:val="24"/>
          <w:szCs w:val="24"/>
        </w:rPr>
        <w:t xml:space="preserve">5. La búsqueda y la investigación deben sostenerse en el análisis de contexto. Cuando la desaparición sea parte de un patrón, los análisis de contexto deben contribuir a esclarecer los motivos y el modus operandi de los perpetradores. Los análisis de contexto deben hacerse de manera autónoma </w:t>
      </w:r>
      <w:r w:rsidRPr="00792662">
        <w:rPr>
          <w:rFonts w:ascii="Arial" w:hAnsi="Arial" w:cs="Arial"/>
          <w:color w:val="FF0000"/>
          <w:sz w:val="24"/>
          <w:szCs w:val="24"/>
        </w:rPr>
        <w:t xml:space="preserve">por parte </w:t>
      </w:r>
      <w:r w:rsidRPr="000B6697">
        <w:rPr>
          <w:rFonts w:ascii="Arial" w:hAnsi="Arial" w:cs="Arial"/>
          <w:sz w:val="24"/>
          <w:szCs w:val="24"/>
        </w:rPr>
        <w:t>de la autoridad competente.</w:t>
      </w:r>
    </w:p>
    <w:p w:rsidR="00971BF2" w:rsidRPr="000B6697" w:rsidRDefault="00971BF2" w:rsidP="000B6697">
      <w:pPr>
        <w:jc w:val="both"/>
        <w:rPr>
          <w:rFonts w:ascii="Arial" w:hAnsi="Arial" w:cs="Arial"/>
          <w:sz w:val="24"/>
          <w:szCs w:val="24"/>
        </w:rPr>
      </w:pPr>
    </w:p>
    <w:p w:rsidR="00971BF2" w:rsidRPr="00F44CBF" w:rsidRDefault="00971BF2" w:rsidP="000B6697">
      <w:pPr>
        <w:jc w:val="both"/>
        <w:rPr>
          <w:rFonts w:ascii="Arial" w:hAnsi="Arial" w:cs="Arial"/>
          <w:b/>
          <w:sz w:val="24"/>
          <w:szCs w:val="24"/>
        </w:rPr>
      </w:pPr>
      <w:r w:rsidRPr="00F44CBF">
        <w:rPr>
          <w:rFonts w:ascii="Arial" w:hAnsi="Arial" w:cs="Arial"/>
          <w:b/>
          <w:sz w:val="24"/>
          <w:szCs w:val="24"/>
        </w:rPr>
        <w:t>Principio 6. La búsqueda debe ser efectiva.</w:t>
      </w:r>
    </w:p>
    <w:p w:rsidR="00971BF2" w:rsidRDefault="00971BF2" w:rsidP="000B6697">
      <w:pPr>
        <w:jc w:val="both"/>
        <w:rPr>
          <w:rFonts w:ascii="Arial" w:hAnsi="Arial" w:cs="Arial"/>
          <w:sz w:val="24"/>
          <w:szCs w:val="24"/>
        </w:rPr>
      </w:pPr>
      <w:r w:rsidRPr="000B6697">
        <w:rPr>
          <w:rFonts w:ascii="Arial" w:hAnsi="Arial" w:cs="Arial"/>
          <w:sz w:val="24"/>
          <w:szCs w:val="24"/>
        </w:rPr>
        <w:t>3. Las autoridades con competencia para realizar acciones de búsqueda, deben contar con las facultades necesarias para acceder a los lugares que sean necesarios y para coordinar con todas las demás entidades a nivel nacional</w:t>
      </w:r>
      <w:r w:rsidR="000B6697" w:rsidRPr="000B6697">
        <w:rPr>
          <w:rFonts w:ascii="Arial" w:hAnsi="Arial" w:cs="Arial"/>
          <w:sz w:val="24"/>
          <w:szCs w:val="24"/>
        </w:rPr>
        <w:t xml:space="preserve">, regional y local cuya cooperación sea necesaria para una búsqueda efectiva y expedita. </w:t>
      </w:r>
      <w:r w:rsidR="000B6697" w:rsidRPr="00792662">
        <w:rPr>
          <w:rFonts w:ascii="Arial" w:hAnsi="Arial" w:cs="Arial"/>
          <w:color w:val="FF0000"/>
          <w:sz w:val="24"/>
          <w:szCs w:val="24"/>
        </w:rPr>
        <w:t>Con pleno respeto a los derechos humanos de legalidad y seguridad jurídica</w:t>
      </w:r>
      <w:r w:rsidR="000B6697" w:rsidRPr="000B6697">
        <w:rPr>
          <w:rFonts w:ascii="Arial" w:hAnsi="Arial" w:cs="Arial"/>
          <w:sz w:val="24"/>
          <w:szCs w:val="24"/>
        </w:rPr>
        <w:t>, las autoridades a cargo de la búsqueda deben tener acceso irrestricto y sin necesidad de preaviso a todos los lugares donde podría encontrarse la persona desaparecida, incluidas las instalaciones militares y de policía.</w:t>
      </w:r>
    </w:p>
    <w:p w:rsidR="000B6697" w:rsidRDefault="000B6697" w:rsidP="000B6697">
      <w:pPr>
        <w:jc w:val="both"/>
        <w:rPr>
          <w:rFonts w:ascii="Arial" w:hAnsi="Arial" w:cs="Arial"/>
          <w:sz w:val="24"/>
          <w:szCs w:val="24"/>
        </w:rPr>
      </w:pPr>
    </w:p>
    <w:p w:rsidR="000B6697" w:rsidRDefault="000B6697" w:rsidP="000B6697">
      <w:pPr>
        <w:jc w:val="both"/>
        <w:rPr>
          <w:rFonts w:ascii="Arial" w:hAnsi="Arial" w:cs="Arial"/>
          <w:sz w:val="24"/>
          <w:szCs w:val="24"/>
        </w:rPr>
      </w:pPr>
      <w:r w:rsidRPr="00F1252F">
        <w:rPr>
          <w:rFonts w:ascii="Arial" w:hAnsi="Arial" w:cs="Arial"/>
          <w:b/>
          <w:sz w:val="24"/>
          <w:szCs w:val="24"/>
        </w:rPr>
        <w:t>Principio 14.</w:t>
      </w:r>
      <w:r w:rsidRPr="00F44CBF">
        <w:rPr>
          <w:rFonts w:ascii="Arial" w:hAnsi="Arial" w:cs="Arial"/>
          <w:b/>
          <w:sz w:val="24"/>
          <w:szCs w:val="24"/>
        </w:rPr>
        <w:t xml:space="preserve"> La búsqueda debe realizarse con un enfoque diferencial</w:t>
      </w:r>
    </w:p>
    <w:p w:rsidR="000B6697" w:rsidRPr="00792662" w:rsidRDefault="000B6697" w:rsidP="000B6697">
      <w:pPr>
        <w:jc w:val="both"/>
        <w:rPr>
          <w:rFonts w:ascii="Arial" w:hAnsi="Arial" w:cs="Arial"/>
          <w:b/>
          <w:sz w:val="24"/>
          <w:szCs w:val="24"/>
        </w:rPr>
      </w:pPr>
      <w:r w:rsidRPr="00792662">
        <w:rPr>
          <w:rFonts w:ascii="Arial" w:hAnsi="Arial" w:cs="Arial"/>
          <w:b/>
          <w:sz w:val="24"/>
          <w:szCs w:val="24"/>
        </w:rPr>
        <w:t xml:space="preserve">En </w:t>
      </w:r>
      <w:r w:rsidRPr="00792662">
        <w:rPr>
          <w:rFonts w:ascii="Arial" w:hAnsi="Arial" w:cs="Arial"/>
          <w:color w:val="FF0000"/>
          <w:sz w:val="24"/>
          <w:szCs w:val="24"/>
        </w:rPr>
        <w:t>este principio sería importante considerar a las personas con algún tipo de discapacidad, por su condición de vulnerabilidad</w:t>
      </w:r>
    </w:p>
    <w:p w:rsidR="00971BF2" w:rsidRDefault="00971BF2"/>
    <w:p w:rsidR="00971BF2" w:rsidRDefault="00971BF2"/>
    <w:sectPr w:rsidR="00971B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F2"/>
    <w:rsid w:val="000B6697"/>
    <w:rsid w:val="003A2C09"/>
    <w:rsid w:val="00535258"/>
    <w:rsid w:val="00792662"/>
    <w:rsid w:val="00971BF2"/>
    <w:rsid w:val="00CA6D8E"/>
    <w:rsid w:val="00F1252F"/>
    <w:rsid w:val="00F4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2BAA8"/>
  <w15:chartTrackingRefBased/>
  <w15:docId w15:val="{F1B9791F-4072-4E8D-A2EA-ED9CDA08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558355-4D5E-4496-8C58-44B09CBF097E}"/>
</file>

<file path=customXml/itemProps2.xml><?xml version="1.0" encoding="utf-8"?>
<ds:datastoreItem xmlns:ds="http://schemas.openxmlformats.org/officeDocument/2006/customXml" ds:itemID="{030A2AB4-8C39-4E94-A888-EA5C3CCAE928}"/>
</file>

<file path=customXml/itemProps3.xml><?xml version="1.0" encoding="utf-8"?>
<ds:datastoreItem xmlns:ds="http://schemas.openxmlformats.org/officeDocument/2006/customXml" ds:itemID="{F023B7EC-D2C0-409E-9150-FD3A7EBCA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Nacional de los Derechos Humanos México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Montiel Razo</dc:creator>
  <cp:keywords/>
  <dc:description/>
  <cp:lastModifiedBy>Marcos Montiel Razo</cp:lastModifiedBy>
  <cp:revision>6</cp:revision>
  <cp:lastPrinted>2019-01-18T18:35:00Z</cp:lastPrinted>
  <dcterms:created xsi:type="dcterms:W3CDTF">2019-01-17T18:58:00Z</dcterms:created>
  <dcterms:modified xsi:type="dcterms:W3CDTF">2019-01-18T18:39:00Z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