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2F854" w14:textId="6A5B0B41" w:rsidR="006A026F" w:rsidRDefault="006A026F" w:rsidP="00FA55A2">
      <w:pPr>
        <w:contextualSpacing/>
        <w:jc w:val="center"/>
        <w:rPr>
          <w:b/>
          <w:lang w:val="en" w:eastAsia="es-CL"/>
        </w:rPr>
      </w:pPr>
      <w:r w:rsidRPr="004B2F0A">
        <w:rPr>
          <w:b/>
          <w:lang w:val="en" w:eastAsia="es-CL"/>
        </w:rPr>
        <w:t>CONCEPT</w:t>
      </w:r>
      <w:r w:rsidR="005201D5" w:rsidRPr="004B2F0A">
        <w:rPr>
          <w:b/>
          <w:lang w:val="en" w:eastAsia="es-CL"/>
        </w:rPr>
        <w:t xml:space="preserve"> </w:t>
      </w:r>
      <w:r w:rsidRPr="004B2F0A">
        <w:rPr>
          <w:b/>
          <w:lang w:val="en" w:eastAsia="es-CL"/>
        </w:rPr>
        <w:t xml:space="preserve">NOTE FOR A GENERAL RECOMMENDATION </w:t>
      </w:r>
      <w:r w:rsidR="005201D5" w:rsidRPr="004B2F0A">
        <w:rPr>
          <w:b/>
          <w:lang w:val="en" w:eastAsia="es-CL"/>
        </w:rPr>
        <w:t xml:space="preserve">ON </w:t>
      </w:r>
      <w:r w:rsidR="005631BA" w:rsidRPr="004B2F0A">
        <w:rPr>
          <w:b/>
          <w:lang w:val="en" w:eastAsia="es-CL"/>
        </w:rPr>
        <w:t xml:space="preserve">THE RIGHTS OF </w:t>
      </w:r>
      <w:r w:rsidR="005201D5" w:rsidRPr="004B2F0A">
        <w:rPr>
          <w:b/>
          <w:lang w:val="en" w:eastAsia="es-CL"/>
        </w:rPr>
        <w:t>INDIGENOUS WOMEN</w:t>
      </w:r>
    </w:p>
    <w:p w14:paraId="1ADCB9A2" w14:textId="77777777" w:rsidR="00390F39" w:rsidRPr="004B2F0A" w:rsidRDefault="00390F39" w:rsidP="00390F39">
      <w:pPr>
        <w:contextualSpacing/>
        <w:jc w:val="both"/>
        <w:rPr>
          <w:b/>
          <w:lang w:val="en" w:eastAsia="es-CL"/>
        </w:rPr>
      </w:pPr>
    </w:p>
    <w:p w14:paraId="4DDDADBE" w14:textId="77777777" w:rsidR="006A026F" w:rsidRPr="004B2F0A" w:rsidRDefault="006A026F" w:rsidP="00390F39">
      <w:pPr>
        <w:contextualSpacing/>
        <w:jc w:val="both"/>
        <w:rPr>
          <w:lang w:val="en" w:eastAsia="es-CL"/>
        </w:rPr>
      </w:pPr>
    </w:p>
    <w:p w14:paraId="7C9AF280" w14:textId="1D431EB9" w:rsidR="006A026F" w:rsidRDefault="00530D66" w:rsidP="00390F39">
      <w:pPr>
        <w:contextualSpacing/>
        <w:jc w:val="both"/>
        <w:rPr>
          <w:b/>
          <w:lang w:val="en" w:eastAsia="es-CL"/>
        </w:rPr>
      </w:pPr>
      <w:r w:rsidRPr="004B2F0A">
        <w:rPr>
          <w:b/>
          <w:lang w:val="en" w:eastAsia="es-CL"/>
        </w:rPr>
        <w:t xml:space="preserve">I. </w:t>
      </w:r>
      <w:r w:rsidR="006A026F" w:rsidRPr="004B2F0A">
        <w:rPr>
          <w:b/>
          <w:lang w:val="en" w:eastAsia="es-CL"/>
        </w:rPr>
        <w:t>CONTEXT</w:t>
      </w:r>
    </w:p>
    <w:p w14:paraId="20CA4CDA" w14:textId="77777777" w:rsidR="00390F39" w:rsidRPr="004B2F0A" w:rsidRDefault="00390F39" w:rsidP="00390F39">
      <w:pPr>
        <w:contextualSpacing/>
        <w:jc w:val="both"/>
        <w:rPr>
          <w:b/>
          <w:lang w:val="en" w:eastAsia="es-CL"/>
        </w:rPr>
      </w:pPr>
    </w:p>
    <w:p w14:paraId="0709AB9B" w14:textId="7799B7CD" w:rsidR="006A026F" w:rsidRPr="004B2F0A" w:rsidRDefault="006A026F" w:rsidP="00D516D2">
      <w:pPr>
        <w:spacing w:after="240"/>
        <w:jc w:val="both"/>
        <w:rPr>
          <w:lang w:val="en" w:eastAsia="es-CL"/>
        </w:rPr>
      </w:pPr>
      <w:r w:rsidRPr="004B2F0A">
        <w:rPr>
          <w:lang w:val="en" w:eastAsia="es-CL"/>
        </w:rPr>
        <w:t>1. There are approximately 370 million people in the world who identify themselves as belonging to Indigenous or Tribal Peoples</w:t>
      </w:r>
      <w:r w:rsidR="00391721" w:rsidRPr="004B2F0A">
        <w:rPr>
          <w:lang w:val="en" w:eastAsia="es-CL"/>
        </w:rPr>
        <w:t xml:space="preserve">. They </w:t>
      </w:r>
      <w:r w:rsidR="00954F3C" w:rsidRPr="004B2F0A">
        <w:rPr>
          <w:lang w:val="en" w:eastAsia="es-CL"/>
        </w:rPr>
        <w:t>are</w:t>
      </w:r>
      <w:r w:rsidRPr="004B2F0A">
        <w:rPr>
          <w:lang w:val="en" w:eastAsia="es-CL"/>
        </w:rPr>
        <w:t xml:space="preserve"> distributed in around 90 countries</w:t>
      </w:r>
      <w:r w:rsidR="000F7CB8" w:rsidRPr="004B2F0A">
        <w:rPr>
          <w:rStyle w:val="FootnoteReference"/>
          <w:rFonts w:eastAsia="Times New Roman" w:cs="Times New Roman"/>
          <w:sz w:val="20"/>
          <w:szCs w:val="20"/>
          <w:lang w:val="en" w:eastAsia="es-CL"/>
        </w:rPr>
        <w:footnoteReference w:id="1"/>
      </w:r>
      <w:r w:rsidRPr="004B2F0A">
        <w:rPr>
          <w:lang w:val="en" w:eastAsia="es-CL"/>
        </w:rPr>
        <w:t xml:space="preserve">, with </w:t>
      </w:r>
      <w:r w:rsidR="00391721" w:rsidRPr="004B2F0A">
        <w:rPr>
          <w:lang w:val="en" w:eastAsia="es-CL"/>
        </w:rPr>
        <w:t xml:space="preserve">a </w:t>
      </w:r>
      <w:r w:rsidR="00201666" w:rsidRPr="004B2F0A">
        <w:rPr>
          <w:lang w:val="en" w:eastAsia="es-CL"/>
        </w:rPr>
        <w:t>larger</w:t>
      </w:r>
      <w:r w:rsidR="00391721" w:rsidRPr="004B2F0A">
        <w:rPr>
          <w:lang w:val="en" w:eastAsia="es-CL"/>
        </w:rPr>
        <w:t xml:space="preserve"> proportion in</w:t>
      </w:r>
      <w:r w:rsidR="00954F3C" w:rsidRPr="004B2F0A">
        <w:rPr>
          <w:lang w:val="en" w:eastAsia="es-CL"/>
        </w:rPr>
        <w:t xml:space="preserve"> Asia</w:t>
      </w:r>
      <w:r w:rsidR="000F7CB8" w:rsidRPr="004B2F0A">
        <w:rPr>
          <w:rStyle w:val="FootnoteReference"/>
          <w:rFonts w:eastAsia="Times New Roman" w:cs="Times New Roman"/>
          <w:sz w:val="20"/>
          <w:szCs w:val="20"/>
          <w:lang w:val="en" w:eastAsia="es-CL"/>
        </w:rPr>
        <w:footnoteReference w:id="2"/>
      </w:r>
      <w:r w:rsidRPr="004B2F0A">
        <w:rPr>
          <w:lang w:val="en" w:eastAsia="es-CL"/>
        </w:rPr>
        <w:t xml:space="preserve">. According to the FAO, there are more than 5,000 </w:t>
      </w:r>
      <w:r w:rsidR="001E458B" w:rsidRPr="004B2F0A">
        <w:rPr>
          <w:lang w:val="en" w:eastAsia="es-CL"/>
        </w:rPr>
        <w:t xml:space="preserve">groups </w:t>
      </w:r>
      <w:r w:rsidRPr="004B2F0A">
        <w:rPr>
          <w:lang w:val="en" w:eastAsia="es-CL"/>
        </w:rPr>
        <w:t>that</w:t>
      </w:r>
      <w:r w:rsidR="00530D66" w:rsidRPr="004B2F0A">
        <w:rPr>
          <w:lang w:val="en" w:eastAsia="es-CL"/>
        </w:rPr>
        <w:t xml:space="preserve"> speak around 4,000 languages </w:t>
      </w:r>
      <w:r w:rsidRPr="004B2F0A">
        <w:rPr>
          <w:lang w:val="en" w:eastAsia="es-CL"/>
        </w:rPr>
        <w:t xml:space="preserve">and </w:t>
      </w:r>
      <w:r w:rsidR="00201666" w:rsidRPr="004B2F0A">
        <w:rPr>
          <w:lang w:val="en" w:eastAsia="es-CL"/>
        </w:rPr>
        <w:t>who care for</w:t>
      </w:r>
      <w:r w:rsidR="001E458B" w:rsidRPr="004B2F0A">
        <w:rPr>
          <w:lang w:val="en" w:eastAsia="es-CL"/>
        </w:rPr>
        <w:t xml:space="preserve"> </w:t>
      </w:r>
      <w:r w:rsidRPr="004B2F0A">
        <w:rPr>
          <w:lang w:val="en" w:eastAsia="es-CL"/>
        </w:rPr>
        <w:t xml:space="preserve">80% of the planet's biodiversity. Although Indigenous Peoples represent less than 5% of the world's population, they constitute 15% of people living in poverty and </w:t>
      </w:r>
      <w:r w:rsidR="00FF2190" w:rsidRPr="004B2F0A">
        <w:rPr>
          <w:lang w:val="en" w:eastAsia="es-CL"/>
        </w:rPr>
        <w:t xml:space="preserve">roughly </w:t>
      </w:r>
      <w:r w:rsidRPr="004B2F0A">
        <w:rPr>
          <w:lang w:val="en" w:eastAsia="es-CL"/>
        </w:rPr>
        <w:t>a third of the 900 million people</w:t>
      </w:r>
      <w:r w:rsidR="00335AEB" w:rsidRPr="004B2F0A">
        <w:rPr>
          <w:lang w:val="en" w:eastAsia="es-CL"/>
        </w:rPr>
        <w:t xml:space="preserve"> </w:t>
      </w:r>
      <w:r w:rsidR="00FF2190" w:rsidRPr="004B2F0A">
        <w:rPr>
          <w:lang w:val="en" w:eastAsia="es-CL"/>
        </w:rPr>
        <w:t xml:space="preserve">living </w:t>
      </w:r>
      <w:r w:rsidR="00335AEB" w:rsidRPr="004B2F0A">
        <w:rPr>
          <w:lang w:val="en" w:eastAsia="es-CL"/>
        </w:rPr>
        <w:t xml:space="preserve">in extreme poverty </w:t>
      </w:r>
      <w:r w:rsidRPr="004B2F0A">
        <w:rPr>
          <w:lang w:val="en" w:eastAsia="es-CL"/>
        </w:rPr>
        <w:t>in rural areas</w:t>
      </w:r>
      <w:r w:rsidR="00720C7B" w:rsidRPr="004B2F0A">
        <w:rPr>
          <w:rStyle w:val="FootnoteReference"/>
          <w:rFonts w:eastAsia="Times New Roman" w:cs="Times New Roman"/>
          <w:sz w:val="20"/>
          <w:szCs w:val="20"/>
          <w:lang w:val="en" w:eastAsia="es-CL"/>
        </w:rPr>
        <w:footnoteReference w:id="3"/>
      </w:r>
      <w:r w:rsidRPr="004B2F0A">
        <w:rPr>
          <w:lang w:val="en" w:eastAsia="es-CL"/>
        </w:rPr>
        <w:t xml:space="preserve">. </w:t>
      </w:r>
      <w:r w:rsidR="00FF2190" w:rsidRPr="004B2F0A">
        <w:rPr>
          <w:lang w:val="en" w:eastAsia="es-CL"/>
        </w:rPr>
        <w:t>O</w:t>
      </w:r>
      <w:r w:rsidR="006116A5" w:rsidRPr="004B2F0A">
        <w:rPr>
          <w:lang w:val="en" w:eastAsia="es-CL"/>
        </w:rPr>
        <w:t xml:space="preserve">f these </w:t>
      </w:r>
      <w:r w:rsidRPr="004B2F0A">
        <w:rPr>
          <w:lang w:val="en" w:eastAsia="es-CL"/>
        </w:rPr>
        <w:t>vulnerab</w:t>
      </w:r>
      <w:r w:rsidR="006116A5" w:rsidRPr="004B2F0A">
        <w:rPr>
          <w:lang w:val="en" w:eastAsia="es-CL"/>
        </w:rPr>
        <w:t xml:space="preserve">le groups, </w:t>
      </w:r>
      <w:r w:rsidR="00FF2190" w:rsidRPr="004B2F0A">
        <w:rPr>
          <w:lang w:val="en" w:eastAsia="es-CL"/>
        </w:rPr>
        <w:t xml:space="preserve">women are often present in </w:t>
      </w:r>
      <w:r w:rsidRPr="004B2F0A">
        <w:rPr>
          <w:lang w:val="en" w:eastAsia="es-CL"/>
        </w:rPr>
        <w:t>greater proportion.</w:t>
      </w:r>
    </w:p>
    <w:p w14:paraId="27107DEF" w14:textId="076E1671" w:rsidR="00E06CAE" w:rsidRPr="004B2F0A" w:rsidRDefault="006A026F" w:rsidP="00D516D2">
      <w:pPr>
        <w:spacing w:after="240"/>
        <w:jc w:val="both"/>
        <w:rPr>
          <w:lang w:val="en" w:eastAsia="es-CL"/>
        </w:rPr>
      </w:pPr>
      <w:r w:rsidRPr="004B2F0A">
        <w:rPr>
          <w:lang w:val="en" w:eastAsia="es-CL"/>
        </w:rPr>
        <w:t>2. Although urbanizat</w:t>
      </w:r>
      <w:r w:rsidR="00FF2190" w:rsidRPr="004B2F0A">
        <w:rPr>
          <w:lang w:val="en" w:eastAsia="es-CL"/>
        </w:rPr>
        <w:t xml:space="preserve">ion has depopulated many </w:t>
      </w:r>
      <w:r w:rsidRPr="004B2F0A">
        <w:rPr>
          <w:lang w:val="en" w:eastAsia="es-CL"/>
        </w:rPr>
        <w:t>rural areas, indigenous women play a fundamental role in the protection</w:t>
      </w:r>
      <w:r w:rsidR="00286A68" w:rsidRPr="004B2F0A">
        <w:rPr>
          <w:lang w:val="en" w:eastAsia="es-CL"/>
        </w:rPr>
        <w:t xml:space="preserve"> and </w:t>
      </w:r>
      <w:r w:rsidRPr="004B2F0A">
        <w:rPr>
          <w:lang w:val="en" w:eastAsia="es-CL"/>
        </w:rPr>
        <w:t>care of the land</w:t>
      </w:r>
      <w:r w:rsidR="007C1E09" w:rsidRPr="004B2F0A">
        <w:rPr>
          <w:lang w:val="en" w:eastAsia="es-CL"/>
        </w:rPr>
        <w:t>, and the</w:t>
      </w:r>
      <w:r w:rsidRPr="004B2F0A">
        <w:rPr>
          <w:lang w:val="en" w:eastAsia="es-CL"/>
        </w:rPr>
        <w:t xml:space="preserve"> </w:t>
      </w:r>
      <w:r w:rsidR="00FF2190" w:rsidRPr="004B2F0A">
        <w:rPr>
          <w:lang w:val="en" w:eastAsia="es-CL"/>
        </w:rPr>
        <w:t xml:space="preserve">used </w:t>
      </w:r>
      <w:r w:rsidR="00286A68" w:rsidRPr="004B2F0A">
        <w:rPr>
          <w:lang w:val="en" w:eastAsia="es-CL"/>
        </w:rPr>
        <w:t xml:space="preserve">in </w:t>
      </w:r>
      <w:r w:rsidRPr="004B2F0A">
        <w:rPr>
          <w:lang w:val="en" w:eastAsia="es-CL"/>
        </w:rPr>
        <w:t>agricultural production</w:t>
      </w:r>
      <w:r w:rsidR="00286A68" w:rsidRPr="004B2F0A">
        <w:rPr>
          <w:lang w:val="en" w:eastAsia="es-CL"/>
        </w:rPr>
        <w:t xml:space="preserve">. They have </w:t>
      </w:r>
      <w:r w:rsidRPr="004B2F0A">
        <w:rPr>
          <w:lang w:val="en" w:eastAsia="es-CL"/>
        </w:rPr>
        <w:t xml:space="preserve">knowledge that </w:t>
      </w:r>
      <w:r w:rsidR="00965B10" w:rsidRPr="004B2F0A">
        <w:rPr>
          <w:lang w:val="en" w:eastAsia="es-CL"/>
        </w:rPr>
        <w:t>is vital for the w</w:t>
      </w:r>
      <w:r w:rsidRPr="004B2F0A">
        <w:rPr>
          <w:lang w:val="en" w:eastAsia="es-CL"/>
        </w:rPr>
        <w:t xml:space="preserve">orld's food security and </w:t>
      </w:r>
      <w:r w:rsidR="00FF2190" w:rsidRPr="004B2F0A">
        <w:rPr>
          <w:lang w:val="en" w:eastAsia="es-CL"/>
        </w:rPr>
        <w:t xml:space="preserve">for </w:t>
      </w:r>
      <w:r w:rsidR="00965B10" w:rsidRPr="004B2F0A">
        <w:rPr>
          <w:lang w:val="en" w:eastAsia="es-CL"/>
        </w:rPr>
        <w:t>protecti</w:t>
      </w:r>
      <w:r w:rsidR="00FF2190" w:rsidRPr="004B2F0A">
        <w:rPr>
          <w:lang w:val="en" w:eastAsia="es-CL"/>
        </w:rPr>
        <w:t>on from</w:t>
      </w:r>
      <w:r w:rsidR="00965B10" w:rsidRPr="004B2F0A">
        <w:rPr>
          <w:lang w:val="en" w:eastAsia="es-CL"/>
        </w:rPr>
        <w:t xml:space="preserve"> the e</w:t>
      </w:r>
      <w:r w:rsidRPr="004B2F0A">
        <w:rPr>
          <w:lang w:val="en" w:eastAsia="es-CL"/>
        </w:rPr>
        <w:t xml:space="preserve">ffects of climate change and natural disasters. Likewise, they </w:t>
      </w:r>
      <w:r w:rsidR="00FF2190" w:rsidRPr="004B2F0A">
        <w:rPr>
          <w:lang w:val="en" w:eastAsia="es-CL"/>
        </w:rPr>
        <w:t xml:space="preserve">help </w:t>
      </w:r>
      <w:r w:rsidRPr="004B2F0A">
        <w:rPr>
          <w:lang w:val="en" w:eastAsia="es-CL"/>
        </w:rPr>
        <w:t xml:space="preserve">ensure </w:t>
      </w:r>
      <w:r w:rsidR="00FF2190" w:rsidRPr="004B2F0A">
        <w:rPr>
          <w:lang w:val="en" w:eastAsia="es-CL"/>
        </w:rPr>
        <w:t>the preservation of their communities</w:t>
      </w:r>
      <w:r w:rsidRPr="004B2F0A">
        <w:rPr>
          <w:lang w:val="en" w:eastAsia="es-CL"/>
        </w:rPr>
        <w:t xml:space="preserve"> and their identity through the maintenance and generational transmission of language, culture and art.</w:t>
      </w:r>
    </w:p>
    <w:p w14:paraId="448CD220" w14:textId="48223A09" w:rsidR="00E06CAE" w:rsidRPr="004B2F0A" w:rsidRDefault="00E06CAE" w:rsidP="00D516D2">
      <w:pPr>
        <w:spacing w:after="240"/>
        <w:jc w:val="both"/>
        <w:rPr>
          <w:lang w:val="en"/>
        </w:rPr>
      </w:pPr>
      <w:r w:rsidRPr="004B2F0A">
        <w:rPr>
          <w:lang w:val="en"/>
        </w:rPr>
        <w:t xml:space="preserve">3. However, </w:t>
      </w:r>
      <w:r w:rsidR="00F02AB2" w:rsidRPr="004B2F0A">
        <w:rPr>
          <w:lang w:val="en"/>
        </w:rPr>
        <w:t xml:space="preserve">the </w:t>
      </w:r>
      <w:r w:rsidRPr="004B2F0A">
        <w:rPr>
          <w:lang w:val="en"/>
        </w:rPr>
        <w:t xml:space="preserve">colonial </w:t>
      </w:r>
      <w:r w:rsidR="00FF2190" w:rsidRPr="004B2F0A">
        <w:rPr>
          <w:lang w:val="en"/>
        </w:rPr>
        <w:t>experience</w:t>
      </w:r>
      <w:r w:rsidR="00F02AB2" w:rsidRPr="004B2F0A">
        <w:rPr>
          <w:lang w:val="en"/>
        </w:rPr>
        <w:t xml:space="preserve"> has</w:t>
      </w:r>
      <w:r w:rsidRPr="004B2F0A">
        <w:rPr>
          <w:lang w:val="en"/>
        </w:rPr>
        <w:t xml:space="preserve"> </w:t>
      </w:r>
      <w:r w:rsidR="00F02AB2" w:rsidRPr="004B2F0A">
        <w:rPr>
          <w:lang w:val="en"/>
        </w:rPr>
        <w:t xml:space="preserve">resulted in </w:t>
      </w:r>
      <w:r w:rsidRPr="004B2F0A">
        <w:rPr>
          <w:lang w:val="en"/>
        </w:rPr>
        <w:t>various forms of discriminatio</w:t>
      </w:r>
      <w:r w:rsidR="00B7449B" w:rsidRPr="004B2F0A">
        <w:rPr>
          <w:lang w:val="en"/>
        </w:rPr>
        <w:t xml:space="preserve">n, </w:t>
      </w:r>
      <w:r w:rsidR="003E3A3D" w:rsidRPr="004B2F0A">
        <w:rPr>
          <w:lang w:val="en"/>
        </w:rPr>
        <w:t>violence,</w:t>
      </w:r>
      <w:r w:rsidRPr="004B2F0A">
        <w:rPr>
          <w:lang w:val="en"/>
        </w:rPr>
        <w:t xml:space="preserve"> and </w:t>
      </w:r>
      <w:r w:rsidR="00FF2190" w:rsidRPr="004B2F0A">
        <w:rPr>
          <w:lang w:val="en"/>
        </w:rPr>
        <w:t xml:space="preserve">exclusion, both </w:t>
      </w:r>
      <w:r w:rsidRPr="004B2F0A">
        <w:rPr>
          <w:lang w:val="en"/>
        </w:rPr>
        <w:t xml:space="preserve">open and </w:t>
      </w:r>
      <w:r w:rsidR="00D17F69" w:rsidRPr="004B2F0A">
        <w:rPr>
          <w:lang w:val="en"/>
        </w:rPr>
        <w:t>hidden</w:t>
      </w:r>
      <w:r w:rsidR="00834CC0" w:rsidRPr="004B2F0A">
        <w:rPr>
          <w:lang w:val="en"/>
        </w:rPr>
        <w:t xml:space="preserve">, </w:t>
      </w:r>
      <w:r w:rsidR="00FF2190" w:rsidRPr="004B2F0A">
        <w:rPr>
          <w:lang w:val="en"/>
        </w:rPr>
        <w:t xml:space="preserve">all of which is </w:t>
      </w:r>
      <w:r w:rsidRPr="004B2F0A">
        <w:rPr>
          <w:lang w:val="en"/>
        </w:rPr>
        <w:t xml:space="preserve">reflected in </w:t>
      </w:r>
      <w:r w:rsidR="00834CC0" w:rsidRPr="004B2F0A">
        <w:rPr>
          <w:lang w:val="en"/>
        </w:rPr>
        <w:t xml:space="preserve">the </w:t>
      </w:r>
      <w:r w:rsidRPr="004B2F0A">
        <w:rPr>
          <w:lang w:val="en"/>
        </w:rPr>
        <w:t xml:space="preserve">systematic violation of </w:t>
      </w:r>
      <w:r w:rsidR="00B7449B" w:rsidRPr="004B2F0A">
        <w:rPr>
          <w:lang w:val="en"/>
        </w:rPr>
        <w:t xml:space="preserve">the </w:t>
      </w:r>
      <w:r w:rsidRPr="004B2F0A">
        <w:rPr>
          <w:lang w:val="en"/>
        </w:rPr>
        <w:t>individual and collective rights of indigenous women</w:t>
      </w:r>
      <w:r w:rsidR="00FF2190" w:rsidRPr="004B2F0A">
        <w:rPr>
          <w:lang w:val="en"/>
        </w:rPr>
        <w:t>. U</w:t>
      </w:r>
      <w:r w:rsidRPr="004B2F0A">
        <w:rPr>
          <w:lang w:val="en"/>
        </w:rPr>
        <w:t xml:space="preserve">nlike the situations faced by non-indigenous women, </w:t>
      </w:r>
      <w:r w:rsidR="00680FE8" w:rsidRPr="004B2F0A">
        <w:rPr>
          <w:lang w:val="en"/>
        </w:rPr>
        <w:t>indigenous women face these violations</w:t>
      </w:r>
      <w:r w:rsidRPr="004B2F0A">
        <w:rPr>
          <w:lang w:val="en"/>
        </w:rPr>
        <w:t xml:space="preserve"> not only on </w:t>
      </w:r>
      <w:r w:rsidR="00680FE8" w:rsidRPr="004B2F0A">
        <w:rPr>
          <w:lang w:val="en"/>
        </w:rPr>
        <w:t xml:space="preserve">the basis of gender but also </w:t>
      </w:r>
      <w:r w:rsidRPr="004B2F0A">
        <w:rPr>
          <w:lang w:val="en"/>
        </w:rPr>
        <w:t>on other aspects of their identities.</w:t>
      </w:r>
    </w:p>
    <w:p w14:paraId="4FB2D949" w14:textId="06771B81" w:rsidR="00E06CAE" w:rsidRPr="004B2F0A" w:rsidRDefault="00E06CAE" w:rsidP="00D516D2">
      <w:pPr>
        <w:spacing w:after="240"/>
        <w:jc w:val="both"/>
      </w:pPr>
      <w:r w:rsidRPr="004B2F0A">
        <w:rPr>
          <w:lang w:val="en"/>
        </w:rPr>
        <w:t xml:space="preserve">4. </w:t>
      </w:r>
      <w:r w:rsidR="00680FE8" w:rsidRPr="004B2F0A">
        <w:rPr>
          <w:lang w:val="en"/>
        </w:rPr>
        <w:t>At the Fourth World United Nations Conference on Women i</w:t>
      </w:r>
      <w:r w:rsidRPr="004B2F0A">
        <w:rPr>
          <w:lang w:val="en"/>
        </w:rPr>
        <w:t xml:space="preserve">n 1995, indigenous women managed to put their demands on the international agenda and </w:t>
      </w:r>
      <w:r w:rsidR="00680FE8" w:rsidRPr="004B2F0A">
        <w:rPr>
          <w:lang w:val="en"/>
        </w:rPr>
        <w:t>gain recognition</w:t>
      </w:r>
      <w:r w:rsidRPr="004B2F0A">
        <w:rPr>
          <w:lang w:val="en"/>
        </w:rPr>
        <w:t xml:space="preserve"> as a group </w:t>
      </w:r>
      <w:r w:rsidR="00680FE8" w:rsidRPr="004B2F0A">
        <w:rPr>
          <w:lang w:val="en"/>
        </w:rPr>
        <w:t xml:space="preserve">in </w:t>
      </w:r>
      <w:r w:rsidR="00B83B7D" w:rsidRPr="004B2F0A">
        <w:rPr>
          <w:lang w:val="en"/>
        </w:rPr>
        <w:t xml:space="preserve">need of </w:t>
      </w:r>
      <w:r w:rsidRPr="004B2F0A">
        <w:rPr>
          <w:lang w:val="en"/>
        </w:rPr>
        <w:t>specific protection</w:t>
      </w:r>
      <w:r w:rsidR="005631BA" w:rsidRPr="004B2F0A">
        <w:rPr>
          <w:lang w:val="en"/>
        </w:rPr>
        <w:t>s</w:t>
      </w:r>
      <w:r w:rsidR="00680FE8" w:rsidRPr="004B2F0A">
        <w:rPr>
          <w:lang w:val="en"/>
        </w:rPr>
        <w:t xml:space="preserve">. The adoption of </w:t>
      </w:r>
      <w:r w:rsidR="00A75121" w:rsidRPr="004B2F0A">
        <w:rPr>
          <w:lang w:val="en"/>
        </w:rPr>
        <w:t xml:space="preserve">the </w:t>
      </w:r>
      <w:r w:rsidRPr="004B2F0A">
        <w:rPr>
          <w:i/>
          <w:lang w:val="en"/>
        </w:rPr>
        <w:t>Beijing Declaration of Indigenous Women</w:t>
      </w:r>
      <w:r w:rsidR="00EF123C" w:rsidRPr="004B2F0A">
        <w:rPr>
          <w:i/>
          <w:lang w:val="en"/>
        </w:rPr>
        <w:t xml:space="preserve"> </w:t>
      </w:r>
      <w:r w:rsidR="00EF123C" w:rsidRPr="004B2F0A">
        <w:rPr>
          <w:lang w:val="en"/>
        </w:rPr>
        <w:t>and the</w:t>
      </w:r>
      <w:r w:rsidR="00EF123C" w:rsidRPr="004B2F0A">
        <w:rPr>
          <w:i/>
          <w:lang w:val="en"/>
        </w:rPr>
        <w:t xml:space="preserve"> Beijing Declaration and Platform for Action </w:t>
      </w:r>
      <w:r w:rsidR="00680FE8" w:rsidRPr="004B2F0A">
        <w:rPr>
          <w:lang w:val="en"/>
        </w:rPr>
        <w:t>paved the way to international visibility and s</w:t>
      </w:r>
      <w:r w:rsidRPr="004B2F0A">
        <w:rPr>
          <w:lang w:val="en"/>
        </w:rPr>
        <w:t>ince then,</w:t>
      </w:r>
      <w:r w:rsidR="00C15C36" w:rsidRPr="004B2F0A">
        <w:rPr>
          <w:lang w:val="en"/>
        </w:rPr>
        <w:t xml:space="preserve"> </w:t>
      </w:r>
      <w:r w:rsidR="00680FE8" w:rsidRPr="004B2F0A">
        <w:rPr>
          <w:lang w:val="en"/>
        </w:rPr>
        <w:t xml:space="preserve">various </w:t>
      </w:r>
      <w:r w:rsidR="00C15C36" w:rsidRPr="004B2F0A">
        <w:rPr>
          <w:lang w:val="en"/>
        </w:rPr>
        <w:t xml:space="preserve">social mobilizations </w:t>
      </w:r>
      <w:r w:rsidR="00680FE8" w:rsidRPr="004B2F0A">
        <w:rPr>
          <w:lang w:val="en"/>
        </w:rPr>
        <w:t xml:space="preserve">on the part of </w:t>
      </w:r>
      <w:r w:rsidRPr="004B2F0A">
        <w:rPr>
          <w:lang w:val="en"/>
        </w:rPr>
        <w:t xml:space="preserve">indigenous women's organizations have managed to draw attention to their situation in instruments such as the </w:t>
      </w:r>
      <w:r w:rsidRPr="004B2F0A">
        <w:rPr>
          <w:i/>
          <w:lang w:val="en"/>
        </w:rPr>
        <w:t>Declaration of the International Forum of Indigenous Women - Beijing + 5</w:t>
      </w:r>
      <w:r w:rsidR="00EF123C" w:rsidRPr="004B2F0A">
        <w:rPr>
          <w:i/>
          <w:lang w:val="en"/>
        </w:rPr>
        <w:t xml:space="preserve"> </w:t>
      </w:r>
      <w:r w:rsidR="00613F7E" w:rsidRPr="004B2F0A">
        <w:rPr>
          <w:i/>
          <w:lang w:val="en"/>
        </w:rPr>
        <w:t>(</w:t>
      </w:r>
      <w:r w:rsidR="005D7782" w:rsidRPr="004B2F0A">
        <w:rPr>
          <w:lang w:val="en"/>
        </w:rPr>
        <w:t>New York</w:t>
      </w:r>
      <w:r w:rsidR="00613F7E" w:rsidRPr="004B2F0A">
        <w:rPr>
          <w:lang w:val="en"/>
        </w:rPr>
        <w:t xml:space="preserve">, </w:t>
      </w:r>
      <w:r w:rsidR="00EF123C" w:rsidRPr="004B2F0A">
        <w:rPr>
          <w:lang w:val="en"/>
        </w:rPr>
        <w:t>2</w:t>
      </w:r>
      <w:r w:rsidRPr="004B2F0A">
        <w:rPr>
          <w:lang w:val="en"/>
        </w:rPr>
        <w:t xml:space="preserve">000), </w:t>
      </w:r>
      <w:proofErr w:type="spellStart"/>
      <w:r w:rsidRPr="004B2F0A">
        <w:rPr>
          <w:i/>
          <w:lang w:val="en"/>
        </w:rPr>
        <w:t>Abya</w:t>
      </w:r>
      <w:proofErr w:type="spellEnd"/>
      <w:r w:rsidRPr="004B2F0A">
        <w:rPr>
          <w:i/>
          <w:lang w:val="en"/>
        </w:rPr>
        <w:t xml:space="preserve"> </w:t>
      </w:r>
      <w:proofErr w:type="spellStart"/>
      <w:r w:rsidRPr="004B2F0A">
        <w:rPr>
          <w:i/>
          <w:lang w:val="en"/>
        </w:rPr>
        <w:t>Yala's</w:t>
      </w:r>
      <w:proofErr w:type="spellEnd"/>
      <w:r w:rsidRPr="004B2F0A">
        <w:rPr>
          <w:i/>
          <w:lang w:val="en"/>
        </w:rPr>
        <w:t xml:space="preserve"> Continental Declarations of Indigenous Women of the Americas, </w:t>
      </w:r>
      <w:r w:rsidRPr="004B2F0A">
        <w:rPr>
          <w:lang w:val="en"/>
        </w:rPr>
        <w:t>the</w:t>
      </w:r>
      <w:r w:rsidRPr="004B2F0A">
        <w:rPr>
          <w:i/>
          <w:lang w:val="en"/>
        </w:rPr>
        <w:t xml:space="preserve"> Conference on Indigenous Women and Gender Relations</w:t>
      </w:r>
      <w:r w:rsidRPr="004B2F0A">
        <w:rPr>
          <w:lang w:val="en"/>
        </w:rPr>
        <w:t xml:space="preserve"> (Denmark, 2004), the </w:t>
      </w:r>
      <w:r w:rsidRPr="004B2F0A">
        <w:rPr>
          <w:i/>
          <w:lang w:val="en"/>
        </w:rPr>
        <w:t>Declaration of the Indigenous Women's Network on Biodiversity</w:t>
      </w:r>
      <w:r w:rsidRPr="004B2F0A">
        <w:rPr>
          <w:lang w:val="en"/>
        </w:rPr>
        <w:t xml:space="preserve"> (Malaysia, 2004), and the document on </w:t>
      </w:r>
      <w:r w:rsidRPr="004B2F0A">
        <w:rPr>
          <w:i/>
          <w:lang w:val="en"/>
        </w:rPr>
        <w:t>Political Positioning and Plan of Action of Indigenous Women of the World</w:t>
      </w:r>
      <w:r w:rsidRPr="004B2F0A">
        <w:rPr>
          <w:lang w:val="en"/>
        </w:rPr>
        <w:t xml:space="preserve"> (Peru, 2013)</w:t>
      </w:r>
      <w:r w:rsidR="00B83FC1" w:rsidRPr="004B2F0A">
        <w:rPr>
          <w:rStyle w:val="FootnoteReference"/>
          <w:rFonts w:cs="Times New Roman"/>
          <w:lang w:val="en"/>
        </w:rPr>
        <w:footnoteReference w:id="4"/>
      </w:r>
      <w:r w:rsidRPr="004B2F0A">
        <w:rPr>
          <w:lang w:val="en"/>
        </w:rPr>
        <w:t>.</w:t>
      </w:r>
    </w:p>
    <w:p w14:paraId="1576E629" w14:textId="707898E3" w:rsidR="00B013C0" w:rsidRPr="004B2F0A" w:rsidRDefault="00B013C0" w:rsidP="00D516D2">
      <w:pPr>
        <w:spacing w:after="240"/>
        <w:jc w:val="both"/>
        <w:rPr>
          <w:lang w:val="en"/>
        </w:rPr>
      </w:pPr>
      <w:r w:rsidRPr="004B2F0A">
        <w:rPr>
          <w:lang w:val="en"/>
        </w:rPr>
        <w:lastRenderedPageBreak/>
        <w:t xml:space="preserve">5. The </w:t>
      </w:r>
      <w:r w:rsidRPr="004B2F0A">
        <w:rPr>
          <w:i/>
          <w:lang w:val="en"/>
        </w:rPr>
        <w:t>UN Declaration on the Rights of Indigenous Peoples</w:t>
      </w:r>
      <w:r w:rsidRPr="004B2F0A">
        <w:rPr>
          <w:lang w:val="en"/>
        </w:rPr>
        <w:t xml:space="preserve"> of 2007</w:t>
      </w:r>
      <w:r w:rsidR="00FF7038" w:rsidRPr="004B2F0A">
        <w:rPr>
          <w:rStyle w:val="FootnoteReference"/>
          <w:rFonts w:cs="Times New Roman"/>
          <w:lang w:val="en"/>
        </w:rPr>
        <w:footnoteReference w:id="5"/>
      </w:r>
      <w:r w:rsidRPr="004B2F0A">
        <w:rPr>
          <w:lang w:val="en"/>
        </w:rPr>
        <w:t xml:space="preserve"> </w:t>
      </w:r>
      <w:r w:rsidR="00570D5C" w:rsidRPr="004B2F0A">
        <w:rPr>
          <w:lang w:val="en"/>
        </w:rPr>
        <w:t xml:space="preserve">constitutes </w:t>
      </w:r>
      <w:r w:rsidR="001E1217" w:rsidRPr="004B2F0A">
        <w:rPr>
          <w:lang w:val="en"/>
        </w:rPr>
        <w:t>a milestone</w:t>
      </w:r>
      <w:r w:rsidR="00C01B94" w:rsidRPr="004B2F0A">
        <w:rPr>
          <w:lang w:val="en"/>
        </w:rPr>
        <w:t xml:space="preserve"> for t</w:t>
      </w:r>
      <w:r w:rsidR="0068589A" w:rsidRPr="004B2F0A">
        <w:rPr>
          <w:lang w:val="en"/>
        </w:rPr>
        <w:t xml:space="preserve">he </w:t>
      </w:r>
      <w:r w:rsidRPr="004B2F0A">
        <w:rPr>
          <w:lang w:val="en"/>
        </w:rPr>
        <w:t>understand</w:t>
      </w:r>
      <w:r w:rsidR="0068589A" w:rsidRPr="004B2F0A">
        <w:rPr>
          <w:lang w:val="en"/>
        </w:rPr>
        <w:t>ing and p</w:t>
      </w:r>
      <w:r w:rsidRPr="004B2F0A">
        <w:rPr>
          <w:lang w:val="en"/>
        </w:rPr>
        <w:t>rotection of indigenous rights</w:t>
      </w:r>
      <w:r w:rsidR="00613F7E" w:rsidRPr="004B2F0A">
        <w:rPr>
          <w:lang w:val="en"/>
        </w:rPr>
        <w:t>. A</w:t>
      </w:r>
      <w:r w:rsidRPr="004B2F0A">
        <w:rPr>
          <w:lang w:val="en"/>
        </w:rPr>
        <w:t xml:space="preserve">s such, </w:t>
      </w:r>
      <w:r w:rsidR="00613F7E" w:rsidRPr="004B2F0A">
        <w:rPr>
          <w:lang w:val="en"/>
        </w:rPr>
        <w:t xml:space="preserve">it </w:t>
      </w:r>
      <w:r w:rsidRPr="004B2F0A">
        <w:rPr>
          <w:lang w:val="en"/>
        </w:rPr>
        <w:t xml:space="preserve">requires a </w:t>
      </w:r>
      <w:r w:rsidR="002F5CE4" w:rsidRPr="004B2F0A">
        <w:rPr>
          <w:lang w:val="en"/>
        </w:rPr>
        <w:t xml:space="preserve">particular </w:t>
      </w:r>
      <w:r w:rsidRPr="004B2F0A">
        <w:rPr>
          <w:lang w:val="en"/>
        </w:rPr>
        <w:t>interpretation</w:t>
      </w:r>
      <w:r w:rsidR="002F5CE4" w:rsidRPr="004B2F0A">
        <w:rPr>
          <w:lang w:val="en"/>
        </w:rPr>
        <w:t xml:space="preserve"> that aligns it with</w:t>
      </w:r>
      <w:r w:rsidR="006C2B97" w:rsidRPr="004B2F0A">
        <w:rPr>
          <w:lang w:val="en"/>
        </w:rPr>
        <w:t xml:space="preserve"> the</w:t>
      </w:r>
      <w:r w:rsidR="002F5CE4" w:rsidRPr="004B2F0A">
        <w:rPr>
          <w:lang w:val="en"/>
        </w:rPr>
        <w:t xml:space="preserve"> </w:t>
      </w:r>
      <w:r w:rsidR="00F04CB3" w:rsidRPr="004B2F0A">
        <w:rPr>
          <w:i/>
          <w:shd w:val="clear" w:color="auto" w:fill="FFFFFF"/>
        </w:rPr>
        <w:t>Convention on the Elimination of Discrimination against Women - CEDAW</w:t>
      </w:r>
      <w:r w:rsidR="00F04CB3" w:rsidRPr="004B2F0A">
        <w:rPr>
          <w:rStyle w:val="FootnoteReference"/>
          <w:i/>
          <w:shd w:val="clear" w:color="auto" w:fill="FFFFFF"/>
        </w:rPr>
        <w:footnoteReference w:id="6"/>
      </w:r>
      <w:r w:rsidRPr="004B2F0A">
        <w:rPr>
          <w:lang w:val="en"/>
        </w:rPr>
        <w:t xml:space="preserve">. This Declaration establishes a universal framework </w:t>
      </w:r>
      <w:r w:rsidR="005B04F1" w:rsidRPr="004B2F0A">
        <w:rPr>
          <w:lang w:val="en"/>
        </w:rPr>
        <w:t xml:space="preserve">that sets out the </w:t>
      </w:r>
      <w:r w:rsidRPr="004B2F0A">
        <w:rPr>
          <w:lang w:val="en"/>
        </w:rPr>
        <w:t xml:space="preserve">minimum standards for </w:t>
      </w:r>
      <w:r w:rsidR="005B04F1" w:rsidRPr="004B2F0A">
        <w:rPr>
          <w:lang w:val="en"/>
        </w:rPr>
        <w:t>Indigenous Peoples</w:t>
      </w:r>
      <w:r w:rsidR="009147DF" w:rsidRPr="004B2F0A">
        <w:rPr>
          <w:lang w:val="en"/>
        </w:rPr>
        <w:t xml:space="preserve">’ </w:t>
      </w:r>
      <w:r w:rsidRPr="004B2F0A">
        <w:rPr>
          <w:lang w:val="en"/>
        </w:rPr>
        <w:t xml:space="preserve">survival, dignity, </w:t>
      </w:r>
      <w:r w:rsidR="000866AE" w:rsidRPr="004B2F0A">
        <w:rPr>
          <w:lang w:val="en"/>
        </w:rPr>
        <w:t>well-being,</w:t>
      </w:r>
      <w:r w:rsidRPr="004B2F0A">
        <w:rPr>
          <w:lang w:val="en"/>
        </w:rPr>
        <w:t xml:space="preserve"> and rights</w:t>
      </w:r>
      <w:r w:rsidR="009147DF" w:rsidRPr="004B2F0A">
        <w:rPr>
          <w:lang w:val="en"/>
        </w:rPr>
        <w:t xml:space="preserve">. </w:t>
      </w:r>
      <w:r w:rsidRPr="004B2F0A">
        <w:rPr>
          <w:lang w:val="en"/>
        </w:rPr>
        <w:t xml:space="preserve">The Declaration addresses </w:t>
      </w:r>
      <w:r w:rsidR="00613F7E" w:rsidRPr="004B2F0A">
        <w:rPr>
          <w:lang w:val="en"/>
        </w:rPr>
        <w:t xml:space="preserve">both </w:t>
      </w:r>
      <w:r w:rsidRPr="004B2F0A">
        <w:rPr>
          <w:lang w:val="en"/>
        </w:rPr>
        <w:t>individual and collective rights</w:t>
      </w:r>
      <w:r w:rsidR="00C01B94" w:rsidRPr="004B2F0A">
        <w:rPr>
          <w:lang w:val="en"/>
        </w:rPr>
        <w:t>,</w:t>
      </w:r>
      <w:r w:rsidRPr="004B2F0A">
        <w:rPr>
          <w:lang w:val="en"/>
        </w:rPr>
        <w:t xml:space="preserve"> including </w:t>
      </w:r>
      <w:r w:rsidR="009147DF" w:rsidRPr="004B2F0A">
        <w:rPr>
          <w:lang w:val="en"/>
        </w:rPr>
        <w:t>issues o</w:t>
      </w:r>
      <w:r w:rsidR="000C5E7F" w:rsidRPr="004B2F0A">
        <w:rPr>
          <w:lang w:val="en"/>
        </w:rPr>
        <w:t>f</w:t>
      </w:r>
      <w:r w:rsidR="009147DF" w:rsidRPr="004B2F0A">
        <w:rPr>
          <w:lang w:val="en"/>
        </w:rPr>
        <w:t xml:space="preserve"> </w:t>
      </w:r>
      <w:r w:rsidRPr="004B2F0A">
        <w:rPr>
          <w:lang w:val="en"/>
        </w:rPr>
        <w:t xml:space="preserve">cultural identity, education, </w:t>
      </w:r>
      <w:r w:rsidR="00D74324" w:rsidRPr="004B2F0A">
        <w:rPr>
          <w:lang w:val="en"/>
        </w:rPr>
        <w:t>employment,</w:t>
      </w:r>
      <w:r w:rsidR="00613F7E" w:rsidRPr="004B2F0A">
        <w:rPr>
          <w:lang w:val="en"/>
        </w:rPr>
        <w:t xml:space="preserve"> and language. It</w:t>
      </w:r>
      <w:r w:rsidRPr="004B2F0A">
        <w:rPr>
          <w:lang w:val="en"/>
        </w:rPr>
        <w:t xml:space="preserve"> also condemns discrimination against Indigenous Peoples and promotes their full and effective participation in all matters </w:t>
      </w:r>
      <w:r w:rsidR="000E7E8A" w:rsidRPr="004B2F0A">
        <w:rPr>
          <w:lang w:val="en"/>
        </w:rPr>
        <w:t>affect</w:t>
      </w:r>
      <w:r w:rsidR="00613F7E" w:rsidRPr="004B2F0A">
        <w:rPr>
          <w:lang w:val="en"/>
        </w:rPr>
        <w:t>ing</w:t>
      </w:r>
      <w:r w:rsidR="000E7E8A" w:rsidRPr="004B2F0A">
        <w:rPr>
          <w:lang w:val="en"/>
        </w:rPr>
        <w:t xml:space="preserve"> them</w:t>
      </w:r>
      <w:r w:rsidRPr="004B2F0A">
        <w:rPr>
          <w:lang w:val="en"/>
        </w:rPr>
        <w:t>.</w:t>
      </w:r>
      <w:r w:rsidR="00613F7E" w:rsidRPr="004B2F0A">
        <w:rPr>
          <w:lang w:val="en"/>
        </w:rPr>
        <w:t xml:space="preserve"> Importantly, the Declaration</w:t>
      </w:r>
      <w:r w:rsidRPr="004B2F0A">
        <w:rPr>
          <w:lang w:val="en"/>
        </w:rPr>
        <w:t xml:space="preserve"> guarantees their right to </w:t>
      </w:r>
      <w:r w:rsidR="000866AE" w:rsidRPr="004B2F0A">
        <w:rPr>
          <w:lang w:val="en"/>
        </w:rPr>
        <w:t xml:space="preserve">be </w:t>
      </w:r>
      <w:r w:rsidRPr="004B2F0A">
        <w:rPr>
          <w:lang w:val="en"/>
        </w:rPr>
        <w:t>differen</w:t>
      </w:r>
      <w:r w:rsidR="000866AE" w:rsidRPr="004B2F0A">
        <w:rPr>
          <w:lang w:val="en"/>
        </w:rPr>
        <w:t>t</w:t>
      </w:r>
      <w:r w:rsidRPr="004B2F0A">
        <w:rPr>
          <w:lang w:val="en"/>
        </w:rPr>
        <w:t xml:space="preserve"> and </w:t>
      </w:r>
      <w:r w:rsidR="00613F7E" w:rsidRPr="004B2F0A">
        <w:rPr>
          <w:lang w:val="en"/>
        </w:rPr>
        <w:t>to formulate t</w:t>
      </w:r>
      <w:r w:rsidRPr="004B2F0A">
        <w:rPr>
          <w:lang w:val="en"/>
        </w:rPr>
        <w:t xml:space="preserve">heir own priorities in economic, </w:t>
      </w:r>
      <w:r w:rsidR="000866AE" w:rsidRPr="004B2F0A">
        <w:rPr>
          <w:lang w:val="en"/>
        </w:rPr>
        <w:t>social,</w:t>
      </w:r>
      <w:r w:rsidRPr="004B2F0A">
        <w:rPr>
          <w:lang w:val="en"/>
        </w:rPr>
        <w:t xml:space="preserve"> and cultural development</w:t>
      </w:r>
      <w:r w:rsidR="006979ED" w:rsidRPr="004B2F0A">
        <w:rPr>
          <w:rStyle w:val="FootnoteReference"/>
          <w:rFonts w:cs="Times New Roman"/>
          <w:lang w:val="en"/>
        </w:rPr>
        <w:footnoteReference w:id="7"/>
      </w:r>
      <w:r w:rsidRPr="004B2F0A">
        <w:rPr>
          <w:lang w:val="en"/>
        </w:rPr>
        <w:t xml:space="preserve">. </w:t>
      </w:r>
      <w:r w:rsidR="00D74324" w:rsidRPr="004B2F0A">
        <w:rPr>
          <w:lang w:val="en"/>
        </w:rPr>
        <w:t>Artic</w:t>
      </w:r>
      <w:r w:rsidR="00613F7E" w:rsidRPr="004B2F0A">
        <w:rPr>
          <w:lang w:val="en"/>
        </w:rPr>
        <w:t>le 22 paragraphs 1) and 2) and A</w:t>
      </w:r>
      <w:r w:rsidR="00D74324" w:rsidRPr="004B2F0A">
        <w:rPr>
          <w:lang w:val="en"/>
        </w:rPr>
        <w:t>rticle 44 deserves</w:t>
      </w:r>
      <w:r w:rsidR="006C2B97" w:rsidRPr="004B2F0A">
        <w:rPr>
          <w:lang w:val="en"/>
        </w:rPr>
        <w:t xml:space="preserve"> particular</w:t>
      </w:r>
      <w:r w:rsidR="00D74324" w:rsidRPr="004B2F0A">
        <w:rPr>
          <w:lang w:val="en"/>
        </w:rPr>
        <w:t xml:space="preserve"> </w:t>
      </w:r>
      <w:r w:rsidR="00B831D3" w:rsidRPr="004B2F0A">
        <w:rPr>
          <w:lang w:val="en"/>
        </w:rPr>
        <w:t>attention</w:t>
      </w:r>
      <w:r w:rsidRPr="004B2F0A">
        <w:rPr>
          <w:lang w:val="en"/>
        </w:rPr>
        <w:t>.</w:t>
      </w:r>
    </w:p>
    <w:p w14:paraId="6103FE92" w14:textId="77777777" w:rsidR="007F345D" w:rsidRDefault="00B013C0" w:rsidP="007F345D">
      <w:pPr>
        <w:spacing w:after="240"/>
        <w:jc w:val="both"/>
        <w:rPr>
          <w:lang w:val="en"/>
        </w:rPr>
      </w:pPr>
      <w:r w:rsidRPr="004B2F0A">
        <w:rPr>
          <w:lang w:val="en"/>
        </w:rPr>
        <w:t xml:space="preserve">6. Indigenous women participated actively during the negotiation process prior to the adoption of the Declaration that began in 1982 with the creation of the </w:t>
      </w:r>
      <w:r w:rsidRPr="004B2F0A">
        <w:rPr>
          <w:i/>
          <w:lang w:val="en"/>
        </w:rPr>
        <w:t>Working Group on Indigenous Populations (WGIP)</w:t>
      </w:r>
      <w:r w:rsidR="004E37A4" w:rsidRPr="004B2F0A">
        <w:rPr>
          <w:rStyle w:val="FootnoteReference"/>
          <w:rFonts w:cs="Times New Roman"/>
          <w:i/>
          <w:lang w:val="en"/>
        </w:rPr>
        <w:footnoteReference w:id="8"/>
      </w:r>
      <w:r w:rsidRPr="004B2F0A">
        <w:rPr>
          <w:i/>
          <w:lang w:val="en"/>
        </w:rPr>
        <w:t>.</w:t>
      </w:r>
      <w:r w:rsidRPr="004B2F0A">
        <w:rPr>
          <w:lang w:val="en"/>
        </w:rPr>
        <w:t xml:space="preserve"> </w:t>
      </w:r>
      <w:r w:rsidR="00FA680B" w:rsidRPr="004B2F0A">
        <w:rPr>
          <w:lang w:val="en"/>
        </w:rPr>
        <w:t>Their</w:t>
      </w:r>
      <w:r w:rsidR="00185161" w:rsidRPr="004B2F0A">
        <w:rPr>
          <w:lang w:val="en"/>
        </w:rPr>
        <w:t xml:space="preserve"> influence </w:t>
      </w:r>
      <w:r w:rsidRPr="004B2F0A">
        <w:rPr>
          <w:lang w:val="en"/>
        </w:rPr>
        <w:t xml:space="preserve">was </w:t>
      </w:r>
      <w:r w:rsidR="00613F7E" w:rsidRPr="004B2F0A">
        <w:rPr>
          <w:lang w:val="en"/>
        </w:rPr>
        <w:t>pivotal</w:t>
      </w:r>
      <w:r w:rsidRPr="004B2F0A">
        <w:rPr>
          <w:lang w:val="en"/>
        </w:rPr>
        <w:t xml:space="preserve"> </w:t>
      </w:r>
      <w:r w:rsidR="00FA680B" w:rsidRPr="004B2F0A">
        <w:rPr>
          <w:lang w:val="en"/>
        </w:rPr>
        <w:t xml:space="preserve">for the </w:t>
      </w:r>
      <w:r w:rsidRPr="004B2F0A">
        <w:rPr>
          <w:lang w:val="en"/>
        </w:rPr>
        <w:t>recognition of their rights and special needs in measures to improve economic and social conditions, as well as to overcome discrimination and violence that undermine their rights</w:t>
      </w:r>
      <w:r w:rsidR="002B0B90" w:rsidRPr="004B2F0A">
        <w:rPr>
          <w:vertAlign w:val="superscript"/>
        </w:rPr>
        <w:footnoteReference w:id="9"/>
      </w:r>
      <w:r w:rsidRPr="004B2F0A">
        <w:rPr>
          <w:lang w:val="en"/>
        </w:rPr>
        <w:t>.</w:t>
      </w:r>
    </w:p>
    <w:p w14:paraId="11274EF9" w14:textId="27C38B9F" w:rsidR="004B2F0A" w:rsidRPr="004B2F0A" w:rsidRDefault="007F345D" w:rsidP="004B2F0A">
      <w:pPr>
        <w:spacing w:after="240"/>
        <w:jc w:val="both"/>
        <w:rPr>
          <w:lang w:val="en"/>
        </w:rPr>
      </w:pPr>
      <w:r>
        <w:rPr>
          <w:lang w:val="en"/>
        </w:rPr>
        <w:t xml:space="preserve">7. </w:t>
      </w:r>
      <w:r w:rsidR="00A45640" w:rsidRPr="004B2F0A">
        <w:rPr>
          <w:lang w:val="en"/>
        </w:rPr>
        <w:t>T</w:t>
      </w:r>
      <w:r w:rsidR="00EB494B" w:rsidRPr="004B2F0A">
        <w:rPr>
          <w:lang w:val="en"/>
        </w:rPr>
        <w:t xml:space="preserve">he Economic and Social Council of the United Nations, </w:t>
      </w:r>
      <w:r w:rsidR="00A45640" w:rsidRPr="004B2F0A">
        <w:rPr>
          <w:lang w:val="en"/>
        </w:rPr>
        <w:t xml:space="preserve">has </w:t>
      </w:r>
      <w:r w:rsidR="00EB494B" w:rsidRPr="004B2F0A">
        <w:rPr>
          <w:lang w:val="en"/>
        </w:rPr>
        <w:t xml:space="preserve">formalized </w:t>
      </w:r>
      <w:r w:rsidR="00613F7E" w:rsidRPr="004B2F0A">
        <w:rPr>
          <w:lang w:val="en"/>
        </w:rPr>
        <w:t>spaces</w:t>
      </w:r>
      <w:r w:rsidR="00A45640" w:rsidRPr="004B2F0A">
        <w:rPr>
          <w:lang w:val="en"/>
        </w:rPr>
        <w:t xml:space="preserve"> </w:t>
      </w:r>
      <w:r w:rsidR="0049374E" w:rsidRPr="004B2F0A">
        <w:rPr>
          <w:lang w:val="en"/>
        </w:rPr>
        <w:t xml:space="preserve">to </w:t>
      </w:r>
      <w:r w:rsidR="00EB494B" w:rsidRPr="004B2F0A">
        <w:rPr>
          <w:lang w:val="en"/>
        </w:rPr>
        <w:t xml:space="preserve">address issues </w:t>
      </w:r>
      <w:r w:rsidR="0049374E" w:rsidRPr="004B2F0A">
        <w:rPr>
          <w:lang w:val="en"/>
        </w:rPr>
        <w:t xml:space="preserve">of </w:t>
      </w:r>
      <w:r w:rsidR="00EB494B" w:rsidRPr="004B2F0A">
        <w:rPr>
          <w:lang w:val="en"/>
        </w:rPr>
        <w:t>Indig</w:t>
      </w:r>
      <w:r w:rsidR="00EB494B" w:rsidRPr="004B2F0A">
        <w:rPr>
          <w:shd w:val="clear" w:color="auto" w:fill="FFFFFF"/>
        </w:rPr>
        <w:t xml:space="preserve">enous Peoples in general, </w:t>
      </w:r>
      <w:r w:rsidR="003C0457" w:rsidRPr="004B2F0A">
        <w:rPr>
          <w:shd w:val="clear" w:color="auto" w:fill="FFFFFF"/>
        </w:rPr>
        <w:t>but also specific issues that concern</w:t>
      </w:r>
      <w:r w:rsidR="00EB494B" w:rsidRPr="004B2F0A">
        <w:rPr>
          <w:shd w:val="clear" w:color="auto" w:fill="FFFFFF"/>
        </w:rPr>
        <w:t xml:space="preserve"> </w:t>
      </w:r>
      <w:r w:rsidR="0049374E" w:rsidRPr="004B2F0A">
        <w:rPr>
          <w:shd w:val="clear" w:color="auto" w:fill="FFFFFF"/>
        </w:rPr>
        <w:t xml:space="preserve">indigenous women. These include </w:t>
      </w:r>
      <w:r w:rsidR="00EB494B" w:rsidRPr="004B2F0A">
        <w:rPr>
          <w:shd w:val="clear" w:color="auto" w:fill="FFFFFF"/>
        </w:rPr>
        <w:t xml:space="preserve">the </w:t>
      </w:r>
      <w:r w:rsidR="00EB494B" w:rsidRPr="004B2F0A">
        <w:rPr>
          <w:i/>
          <w:shd w:val="clear" w:color="auto" w:fill="FFFFFF"/>
        </w:rPr>
        <w:t>Office of the Special Rapporteur on Indigenous Peoples</w:t>
      </w:r>
      <w:r w:rsidR="00EB494B" w:rsidRPr="004B2F0A">
        <w:rPr>
          <w:shd w:val="clear" w:color="auto" w:fill="FFFFFF"/>
        </w:rPr>
        <w:t xml:space="preserve">, the </w:t>
      </w:r>
      <w:r w:rsidR="00EB494B" w:rsidRPr="004B2F0A">
        <w:rPr>
          <w:i/>
          <w:shd w:val="clear" w:color="auto" w:fill="FFFFFF"/>
        </w:rPr>
        <w:t>Expert Mechanism on the Rights of Indigenous Peoples</w:t>
      </w:r>
      <w:r w:rsidR="00EB494B" w:rsidRPr="004B2F0A">
        <w:rPr>
          <w:shd w:val="clear" w:color="auto" w:fill="FFFFFF"/>
        </w:rPr>
        <w:t xml:space="preserve"> and the </w:t>
      </w:r>
      <w:r w:rsidR="00EB494B" w:rsidRPr="004B2F0A">
        <w:rPr>
          <w:i/>
          <w:shd w:val="clear" w:color="auto" w:fill="FFFFFF"/>
        </w:rPr>
        <w:t>Permanent Forum of Indigenous Peoples</w:t>
      </w:r>
      <w:r w:rsidR="00EB494B" w:rsidRPr="004B2F0A">
        <w:rPr>
          <w:shd w:val="clear" w:color="auto" w:fill="FFFFFF"/>
        </w:rPr>
        <w:t xml:space="preserve">. </w:t>
      </w:r>
      <w:r w:rsidR="005E767D" w:rsidRPr="004B2F0A">
        <w:rPr>
          <w:shd w:val="clear" w:color="auto" w:fill="FFFFFF"/>
        </w:rPr>
        <w:t>I</w:t>
      </w:r>
      <w:r w:rsidR="00EB494B" w:rsidRPr="004B2F0A">
        <w:rPr>
          <w:shd w:val="clear" w:color="auto" w:fill="FFFFFF"/>
        </w:rPr>
        <w:t>n the framework of the</w:t>
      </w:r>
      <w:r w:rsidR="005E767D" w:rsidRPr="004B2F0A">
        <w:rPr>
          <w:shd w:val="clear" w:color="auto" w:fill="FFFFFF"/>
        </w:rPr>
        <w:t xml:space="preserve"> </w:t>
      </w:r>
      <w:r w:rsidR="00613F7E" w:rsidRPr="004B2F0A">
        <w:rPr>
          <w:shd w:val="clear" w:color="auto" w:fill="FFFFFF"/>
        </w:rPr>
        <w:t>latter</w:t>
      </w:r>
      <w:r w:rsidR="00EB494B" w:rsidRPr="004B2F0A">
        <w:rPr>
          <w:shd w:val="clear" w:color="auto" w:fill="FFFFFF"/>
        </w:rPr>
        <w:t xml:space="preserve">, Funds, Programs and Specialized Agencies of the United Nations have promoted measures </w:t>
      </w:r>
      <w:r w:rsidR="00E63C6F" w:rsidRPr="004B2F0A">
        <w:rPr>
          <w:shd w:val="clear" w:color="auto" w:fill="FFFFFF"/>
        </w:rPr>
        <w:t xml:space="preserve">to </w:t>
      </w:r>
      <w:r w:rsidR="00EB494B" w:rsidRPr="004B2F0A">
        <w:rPr>
          <w:shd w:val="clear" w:color="auto" w:fill="FFFFFF"/>
        </w:rPr>
        <w:t>increase their prote</w:t>
      </w:r>
      <w:r w:rsidR="00613F7E" w:rsidRPr="004B2F0A">
        <w:rPr>
          <w:shd w:val="clear" w:color="auto" w:fill="FFFFFF"/>
        </w:rPr>
        <w:t>ction and contribute to overcoming</w:t>
      </w:r>
      <w:r w:rsidR="00EB494B" w:rsidRPr="004B2F0A">
        <w:rPr>
          <w:shd w:val="clear" w:color="auto" w:fill="FFFFFF"/>
        </w:rPr>
        <w:t xml:space="preserve"> the factors that impede the full realization of their rights. </w:t>
      </w:r>
      <w:r w:rsidR="00613F7E" w:rsidRPr="004B2F0A">
        <w:rPr>
          <w:shd w:val="clear" w:color="auto" w:fill="FFFFFF"/>
        </w:rPr>
        <w:t>Among these are</w:t>
      </w:r>
      <w:r w:rsidR="00EB494B" w:rsidRPr="004B2F0A">
        <w:rPr>
          <w:shd w:val="clear" w:color="auto" w:fill="FFFFFF"/>
        </w:rPr>
        <w:t xml:space="preserve"> </w:t>
      </w:r>
      <w:r w:rsidR="00EB494B" w:rsidRPr="004B2F0A">
        <w:rPr>
          <w:i/>
          <w:shd w:val="clear" w:color="auto" w:fill="FFFFFF"/>
        </w:rPr>
        <w:t>UN Women</w:t>
      </w:r>
      <w:r w:rsidR="00EB494B" w:rsidRPr="004B2F0A">
        <w:rPr>
          <w:shd w:val="clear" w:color="auto" w:fill="FFFFFF"/>
        </w:rPr>
        <w:t xml:space="preserve">, the </w:t>
      </w:r>
      <w:r w:rsidR="00EB494B" w:rsidRPr="004B2F0A">
        <w:rPr>
          <w:i/>
          <w:shd w:val="clear" w:color="auto" w:fill="FFFFFF"/>
        </w:rPr>
        <w:t>United Nations Development Program (UNDP),</w:t>
      </w:r>
      <w:r w:rsidR="00EB494B" w:rsidRPr="004B2F0A">
        <w:rPr>
          <w:shd w:val="clear" w:color="auto" w:fill="FFFFFF"/>
        </w:rPr>
        <w:t xml:space="preserve"> the </w:t>
      </w:r>
      <w:r w:rsidR="00EB494B" w:rsidRPr="004B2F0A">
        <w:rPr>
          <w:i/>
          <w:shd w:val="clear" w:color="auto" w:fill="FFFFFF"/>
        </w:rPr>
        <w:t>United Nations Children's Fund (UNICE</w:t>
      </w:r>
      <w:r w:rsidR="00EB494B" w:rsidRPr="004B2F0A">
        <w:rPr>
          <w:shd w:val="clear" w:color="auto" w:fill="FFFFFF"/>
        </w:rPr>
        <w:t xml:space="preserve">F), the </w:t>
      </w:r>
      <w:r w:rsidR="00EB494B" w:rsidRPr="004B2F0A">
        <w:rPr>
          <w:i/>
          <w:shd w:val="clear" w:color="auto" w:fill="FFFFFF"/>
        </w:rPr>
        <w:t>Population Fund (UNFPA)</w:t>
      </w:r>
      <w:r w:rsidR="00EB494B" w:rsidRPr="004B2F0A">
        <w:rPr>
          <w:shd w:val="clear" w:color="auto" w:fill="FFFFFF"/>
        </w:rPr>
        <w:t xml:space="preserve">, the </w:t>
      </w:r>
      <w:r w:rsidR="00EB494B" w:rsidRPr="004B2F0A">
        <w:rPr>
          <w:i/>
          <w:shd w:val="clear" w:color="auto" w:fill="FFFFFF"/>
        </w:rPr>
        <w:t>Food and Agriculture Organization (FAO)</w:t>
      </w:r>
      <w:r w:rsidR="00EB494B" w:rsidRPr="004B2F0A">
        <w:rPr>
          <w:shd w:val="clear" w:color="auto" w:fill="FFFFFF"/>
        </w:rPr>
        <w:t xml:space="preserve">, the </w:t>
      </w:r>
      <w:r w:rsidR="00EB494B" w:rsidRPr="004B2F0A">
        <w:rPr>
          <w:i/>
          <w:shd w:val="clear" w:color="auto" w:fill="FFFFFF"/>
        </w:rPr>
        <w:t xml:space="preserve">International </w:t>
      </w:r>
      <w:r w:rsidR="00790BF5" w:rsidRPr="004B2F0A">
        <w:rPr>
          <w:i/>
          <w:shd w:val="clear" w:color="auto" w:fill="FFFFFF"/>
        </w:rPr>
        <w:t>Labour</w:t>
      </w:r>
      <w:r w:rsidR="00EB494B" w:rsidRPr="004B2F0A">
        <w:rPr>
          <w:i/>
          <w:shd w:val="clear" w:color="auto" w:fill="FFFFFF"/>
        </w:rPr>
        <w:t xml:space="preserve"> Organization (ILO), </w:t>
      </w:r>
      <w:r w:rsidR="00EB494B" w:rsidRPr="004B2F0A">
        <w:rPr>
          <w:shd w:val="clear" w:color="auto" w:fill="FFFFFF"/>
        </w:rPr>
        <w:t xml:space="preserve">the </w:t>
      </w:r>
      <w:r w:rsidR="00EB494B" w:rsidRPr="004B2F0A">
        <w:rPr>
          <w:i/>
          <w:shd w:val="clear" w:color="auto" w:fill="FFFFFF"/>
        </w:rPr>
        <w:t>Organization for Education, Science and Culture (UNESCO),</w:t>
      </w:r>
      <w:r w:rsidR="00EB494B" w:rsidRPr="004B2F0A">
        <w:rPr>
          <w:shd w:val="clear" w:color="auto" w:fill="FFFFFF"/>
        </w:rPr>
        <w:t xml:space="preserve"> the </w:t>
      </w:r>
      <w:r w:rsidR="00EB494B" w:rsidRPr="004B2F0A">
        <w:rPr>
          <w:i/>
          <w:shd w:val="clear" w:color="auto" w:fill="FFFFFF"/>
        </w:rPr>
        <w:t>International Fund for the Development of Agriculture (IFAD)</w:t>
      </w:r>
      <w:r w:rsidR="00EB494B" w:rsidRPr="004B2F0A">
        <w:rPr>
          <w:shd w:val="clear" w:color="auto" w:fill="FFFFFF"/>
        </w:rPr>
        <w:t xml:space="preserve">. The </w:t>
      </w:r>
      <w:r w:rsidR="00EB494B" w:rsidRPr="004B2F0A">
        <w:rPr>
          <w:i/>
          <w:shd w:val="clear" w:color="auto" w:fill="FFFFFF"/>
        </w:rPr>
        <w:t xml:space="preserve">Working Group on Indigenous </w:t>
      </w:r>
      <w:r w:rsidR="003C0457" w:rsidRPr="004B2F0A">
        <w:rPr>
          <w:i/>
          <w:shd w:val="clear" w:color="auto" w:fill="FFFFFF"/>
        </w:rPr>
        <w:t>Women</w:t>
      </w:r>
      <w:r w:rsidR="00EB494B" w:rsidRPr="004B2F0A">
        <w:rPr>
          <w:i/>
          <w:shd w:val="clear" w:color="auto" w:fill="FFFFFF"/>
        </w:rPr>
        <w:t xml:space="preserve"> (IANGWE)</w:t>
      </w:r>
      <w:r w:rsidR="00EB494B" w:rsidRPr="004B2F0A">
        <w:rPr>
          <w:shd w:val="clear" w:color="auto" w:fill="FFFFFF"/>
        </w:rPr>
        <w:t xml:space="preserve"> was also created within the Inter-Agency Network of the United Nations on Women and Gender Equality. </w:t>
      </w:r>
    </w:p>
    <w:p w14:paraId="37573117" w14:textId="628D40B4" w:rsidR="00B869F7" w:rsidRDefault="00EB494B" w:rsidP="00D516D2">
      <w:pPr>
        <w:spacing w:after="240"/>
        <w:contextualSpacing/>
        <w:jc w:val="both"/>
        <w:rPr>
          <w:shd w:val="clear" w:color="auto" w:fill="FFFFFF"/>
        </w:rPr>
      </w:pPr>
      <w:r w:rsidRPr="004B2F0A">
        <w:rPr>
          <w:shd w:val="clear" w:color="auto" w:fill="FFFFFF"/>
        </w:rPr>
        <w:t xml:space="preserve">8. </w:t>
      </w:r>
      <w:r w:rsidR="00FA6FC2" w:rsidRPr="004B2F0A">
        <w:rPr>
          <w:shd w:val="clear" w:color="auto" w:fill="FFFFFF"/>
        </w:rPr>
        <w:t xml:space="preserve">In recent decades, </w:t>
      </w:r>
      <w:r w:rsidR="00EA662A" w:rsidRPr="004B2F0A">
        <w:rPr>
          <w:shd w:val="clear" w:color="auto" w:fill="FFFFFF"/>
        </w:rPr>
        <w:t xml:space="preserve">indigenous women have expanded their </w:t>
      </w:r>
      <w:r w:rsidRPr="004B2F0A">
        <w:rPr>
          <w:shd w:val="clear" w:color="auto" w:fill="FFFFFF"/>
        </w:rPr>
        <w:t xml:space="preserve">international and regional </w:t>
      </w:r>
      <w:r w:rsidR="00E24629" w:rsidRPr="004B2F0A">
        <w:rPr>
          <w:shd w:val="clear" w:color="auto" w:fill="FFFFFF"/>
        </w:rPr>
        <w:t xml:space="preserve">visibility, </w:t>
      </w:r>
      <w:r w:rsidRPr="004B2F0A">
        <w:rPr>
          <w:shd w:val="clear" w:color="auto" w:fill="FFFFFF"/>
        </w:rPr>
        <w:t xml:space="preserve">as </w:t>
      </w:r>
      <w:r w:rsidR="003C0457" w:rsidRPr="004B2F0A">
        <w:rPr>
          <w:shd w:val="clear" w:color="auto" w:fill="FFFFFF"/>
        </w:rPr>
        <w:t xml:space="preserve">a </w:t>
      </w:r>
      <w:r w:rsidRPr="004B2F0A">
        <w:rPr>
          <w:shd w:val="clear" w:color="auto" w:fill="FFFFFF"/>
        </w:rPr>
        <w:t xml:space="preserve">result of the </w:t>
      </w:r>
      <w:r w:rsidR="000058DC" w:rsidRPr="004B2F0A">
        <w:rPr>
          <w:shd w:val="clear" w:color="auto" w:fill="FFFFFF"/>
        </w:rPr>
        <w:t xml:space="preserve">development and </w:t>
      </w:r>
      <w:r w:rsidRPr="004B2F0A">
        <w:rPr>
          <w:shd w:val="clear" w:color="auto" w:fill="FFFFFF"/>
        </w:rPr>
        <w:t xml:space="preserve">emergence of movements and </w:t>
      </w:r>
      <w:r w:rsidR="00A25B8C" w:rsidRPr="004B2F0A">
        <w:rPr>
          <w:shd w:val="clear" w:color="auto" w:fill="FFFFFF"/>
        </w:rPr>
        <w:t>networks.</w:t>
      </w:r>
      <w:r w:rsidRPr="004B2F0A">
        <w:rPr>
          <w:shd w:val="clear" w:color="auto" w:fill="FFFFFF"/>
        </w:rPr>
        <w:t xml:space="preserve"> At the international </w:t>
      </w:r>
      <w:r w:rsidR="00C205CA" w:rsidRPr="004B2F0A">
        <w:rPr>
          <w:shd w:val="clear" w:color="auto" w:fill="FFFFFF"/>
        </w:rPr>
        <w:t xml:space="preserve">and regional </w:t>
      </w:r>
      <w:r w:rsidRPr="004B2F0A">
        <w:rPr>
          <w:shd w:val="clear" w:color="auto" w:fill="FFFFFF"/>
        </w:rPr>
        <w:t>level</w:t>
      </w:r>
      <w:r w:rsidR="00C205CA" w:rsidRPr="004B2F0A">
        <w:rPr>
          <w:shd w:val="clear" w:color="auto" w:fill="FFFFFF"/>
        </w:rPr>
        <w:t>s</w:t>
      </w:r>
      <w:r w:rsidRPr="004B2F0A">
        <w:rPr>
          <w:shd w:val="clear" w:color="auto" w:fill="FFFFFF"/>
        </w:rPr>
        <w:t>, the International Forum of Indigenous Women (FIMI)</w:t>
      </w:r>
      <w:r w:rsidR="003C0457" w:rsidRPr="004B2F0A">
        <w:rPr>
          <w:shd w:val="clear" w:color="auto" w:fill="FFFFFF"/>
        </w:rPr>
        <w:t xml:space="preserve"> has played a crucial role</w:t>
      </w:r>
      <w:r w:rsidRPr="004B2F0A">
        <w:rPr>
          <w:shd w:val="clear" w:color="auto" w:fill="FFFFFF"/>
        </w:rPr>
        <w:t xml:space="preserve"> </w:t>
      </w:r>
      <w:r w:rsidR="003C0457" w:rsidRPr="004B2F0A">
        <w:rPr>
          <w:shd w:val="clear" w:color="auto" w:fill="FFFFFF"/>
        </w:rPr>
        <w:t xml:space="preserve">as well as </w:t>
      </w:r>
      <w:r w:rsidRPr="004B2F0A">
        <w:rPr>
          <w:shd w:val="clear" w:color="auto" w:fill="FFFFFF"/>
        </w:rPr>
        <w:t xml:space="preserve">the </w:t>
      </w:r>
      <w:r w:rsidR="00F14EB9" w:rsidRPr="004B2F0A">
        <w:rPr>
          <w:shd w:val="clear" w:color="auto" w:fill="FFFFFF"/>
        </w:rPr>
        <w:t>Continental Network of Indigenous Women</w:t>
      </w:r>
      <w:r w:rsidRPr="004B2F0A">
        <w:rPr>
          <w:shd w:val="clear" w:color="auto" w:fill="FFFFFF"/>
        </w:rPr>
        <w:t xml:space="preserve">, the Continental Summit of Indigenous Women of the Americas, the Alliance of Indigenous Women of Central America and Mexico, the Network of Indigenous Youth in Latin America, the Organization of African </w:t>
      </w:r>
      <w:r w:rsidRPr="004B2F0A">
        <w:rPr>
          <w:shd w:val="clear" w:color="auto" w:fill="FFFFFF"/>
        </w:rPr>
        <w:lastRenderedPageBreak/>
        <w:t xml:space="preserve">Indigenous Women - (AIWO), and the </w:t>
      </w:r>
      <w:r w:rsidR="00830097" w:rsidRPr="00830097">
        <w:rPr>
          <w:shd w:val="clear" w:color="auto" w:fill="FFFFFF"/>
        </w:rPr>
        <w:t>Asia Indigenous Women’s Network (AIWN)</w:t>
      </w:r>
      <w:bookmarkStart w:id="0" w:name="_GoBack"/>
      <w:bookmarkEnd w:id="0"/>
      <w:r w:rsidR="003C0457" w:rsidRPr="004B2F0A">
        <w:rPr>
          <w:shd w:val="clear" w:color="auto" w:fill="FFFFFF"/>
        </w:rPr>
        <w:t>.</w:t>
      </w:r>
      <w:r w:rsidRPr="004B2F0A">
        <w:rPr>
          <w:shd w:val="clear" w:color="auto" w:fill="FFFFFF"/>
        </w:rPr>
        <w:t xml:space="preserve"> Likewise, </w:t>
      </w:r>
      <w:r w:rsidR="00147B46" w:rsidRPr="004B2F0A">
        <w:rPr>
          <w:shd w:val="clear" w:color="auto" w:fill="FFFFFF"/>
        </w:rPr>
        <w:t xml:space="preserve">other </w:t>
      </w:r>
      <w:r w:rsidR="00A25B8C" w:rsidRPr="004B2F0A">
        <w:rPr>
          <w:shd w:val="clear" w:color="auto" w:fill="FFFFFF"/>
        </w:rPr>
        <w:t xml:space="preserve">networks </w:t>
      </w:r>
      <w:r w:rsidR="00A41C89" w:rsidRPr="004B2F0A">
        <w:rPr>
          <w:shd w:val="clear" w:color="auto" w:fill="FFFFFF"/>
        </w:rPr>
        <w:t>with thematic</w:t>
      </w:r>
      <w:r w:rsidR="00F04CB3" w:rsidRPr="004B2F0A">
        <w:rPr>
          <w:shd w:val="clear" w:color="auto" w:fill="FFFFFF"/>
        </w:rPr>
        <w:t xml:space="preserve"> objectives</w:t>
      </w:r>
      <w:r w:rsidR="00A41C89" w:rsidRPr="004B2F0A">
        <w:rPr>
          <w:shd w:val="clear" w:color="auto" w:fill="FFFFFF"/>
        </w:rPr>
        <w:t xml:space="preserve"> </w:t>
      </w:r>
      <w:r w:rsidRPr="004B2F0A">
        <w:rPr>
          <w:shd w:val="clear" w:color="auto" w:fill="FFFFFF"/>
        </w:rPr>
        <w:t>have been created such as the Network of Indigenous Women on Biodiversity in Latin America and the Caribbean, the Major Group of Indigenous Peoples on the Sustainable Development Goals (SDG), and the Conference of the Association for Women's Rights and Development (AWID)</w:t>
      </w:r>
      <w:r w:rsidR="005164CF" w:rsidRPr="004B2F0A">
        <w:rPr>
          <w:rStyle w:val="FootnoteReference"/>
          <w:rFonts w:cs="Times New Roman"/>
        </w:rPr>
        <w:footnoteReference w:id="10"/>
      </w:r>
      <w:r w:rsidR="00B869F7" w:rsidRPr="004B2F0A">
        <w:rPr>
          <w:shd w:val="clear" w:color="auto" w:fill="FFFFFF"/>
        </w:rPr>
        <w:t>.</w:t>
      </w:r>
    </w:p>
    <w:p w14:paraId="33FB779D" w14:textId="77777777" w:rsidR="004B2F0A" w:rsidRDefault="004B2F0A" w:rsidP="00D516D2">
      <w:pPr>
        <w:spacing w:after="240"/>
        <w:contextualSpacing/>
        <w:jc w:val="both"/>
        <w:rPr>
          <w:shd w:val="clear" w:color="auto" w:fill="FFFFFF"/>
        </w:rPr>
      </w:pPr>
    </w:p>
    <w:p w14:paraId="51288279" w14:textId="77777777" w:rsidR="004B2F0A" w:rsidRPr="004B2F0A" w:rsidRDefault="004B2F0A" w:rsidP="00D516D2">
      <w:pPr>
        <w:spacing w:after="240"/>
        <w:contextualSpacing/>
        <w:jc w:val="both"/>
        <w:rPr>
          <w:shd w:val="clear" w:color="auto" w:fill="FFFFFF"/>
        </w:rPr>
      </w:pPr>
    </w:p>
    <w:p w14:paraId="0C716789" w14:textId="32FE63B1" w:rsidR="00B869F7" w:rsidRPr="004B2F0A" w:rsidRDefault="00530D66" w:rsidP="00D516D2">
      <w:pPr>
        <w:spacing w:after="240"/>
        <w:jc w:val="both"/>
        <w:rPr>
          <w:b/>
          <w:shd w:val="clear" w:color="auto" w:fill="FFFFFF"/>
        </w:rPr>
      </w:pPr>
      <w:r w:rsidRPr="004B2F0A">
        <w:rPr>
          <w:b/>
          <w:shd w:val="clear" w:color="auto" w:fill="FFFFFF"/>
        </w:rPr>
        <w:t xml:space="preserve">II. </w:t>
      </w:r>
      <w:r w:rsidR="00B869F7" w:rsidRPr="004B2F0A">
        <w:rPr>
          <w:b/>
          <w:shd w:val="clear" w:color="auto" w:fill="FFFFFF"/>
        </w:rPr>
        <w:t xml:space="preserve">INDIGENOUS WOMEN IN </w:t>
      </w:r>
      <w:r w:rsidR="00AC08C2" w:rsidRPr="004B2F0A">
        <w:rPr>
          <w:b/>
          <w:shd w:val="clear" w:color="auto" w:fill="FFFFFF"/>
        </w:rPr>
        <w:t>C</w:t>
      </w:r>
      <w:r w:rsidR="00B869F7" w:rsidRPr="004B2F0A">
        <w:rPr>
          <w:b/>
          <w:shd w:val="clear" w:color="auto" w:fill="FFFFFF"/>
        </w:rPr>
        <w:t>EDAW</w:t>
      </w:r>
    </w:p>
    <w:p w14:paraId="3DB75CC6" w14:textId="2DE1B38B" w:rsidR="00B869F7" w:rsidRPr="004B2F0A" w:rsidRDefault="00B869F7" w:rsidP="00D516D2">
      <w:pPr>
        <w:spacing w:after="240"/>
        <w:jc w:val="both"/>
        <w:rPr>
          <w:shd w:val="clear" w:color="auto" w:fill="FFFFFF"/>
        </w:rPr>
      </w:pPr>
      <w:r w:rsidRPr="004B2F0A">
        <w:rPr>
          <w:shd w:val="clear" w:color="auto" w:fill="FFFFFF"/>
        </w:rPr>
        <w:t>9. The rights of indigenous women are protected</w:t>
      </w:r>
      <w:r w:rsidR="00AC08C2" w:rsidRPr="004B2F0A">
        <w:rPr>
          <w:shd w:val="clear" w:color="auto" w:fill="FFFFFF"/>
        </w:rPr>
        <w:t xml:space="preserve"> </w:t>
      </w:r>
      <w:r w:rsidRPr="004B2F0A">
        <w:rPr>
          <w:shd w:val="clear" w:color="auto" w:fill="FFFFFF"/>
        </w:rPr>
        <w:t>by the Universal Declaration of Human Rights and by the International Covenants and subsequent Human Rights</w:t>
      </w:r>
      <w:r w:rsidR="00AC08C2" w:rsidRPr="004B2F0A">
        <w:rPr>
          <w:shd w:val="clear" w:color="auto" w:fill="FFFFFF"/>
        </w:rPr>
        <w:t xml:space="preserve"> treatie</w:t>
      </w:r>
      <w:r w:rsidR="001B0B75" w:rsidRPr="004B2F0A">
        <w:rPr>
          <w:shd w:val="clear" w:color="auto" w:fill="FFFFFF"/>
        </w:rPr>
        <w:t>s</w:t>
      </w:r>
      <w:r w:rsidR="00272DC6" w:rsidRPr="004B2F0A">
        <w:rPr>
          <w:shd w:val="clear" w:color="auto" w:fill="FFFFFF"/>
        </w:rPr>
        <w:t xml:space="preserve">. They </w:t>
      </w:r>
      <w:r w:rsidRPr="004B2F0A">
        <w:rPr>
          <w:shd w:val="clear" w:color="auto" w:fill="FFFFFF"/>
        </w:rPr>
        <w:t>inc</w:t>
      </w:r>
      <w:r w:rsidR="001B0B75" w:rsidRPr="004B2F0A">
        <w:rPr>
          <w:shd w:val="clear" w:color="auto" w:fill="FFFFFF"/>
        </w:rPr>
        <w:t xml:space="preserve">lude </w:t>
      </w:r>
      <w:r w:rsidRPr="004B2F0A">
        <w:rPr>
          <w:shd w:val="clear" w:color="auto" w:fill="FFFFFF"/>
        </w:rPr>
        <w:t>"sex" and "race"</w:t>
      </w:r>
      <w:r w:rsidR="009F5F42" w:rsidRPr="004B2F0A">
        <w:rPr>
          <w:shd w:val="clear" w:color="auto" w:fill="FFFFFF"/>
        </w:rPr>
        <w:t xml:space="preserve"> as categories </w:t>
      </w:r>
      <w:r w:rsidR="005326CD" w:rsidRPr="004B2F0A">
        <w:rPr>
          <w:shd w:val="clear" w:color="auto" w:fill="FFFFFF"/>
        </w:rPr>
        <w:t xml:space="preserve">to be considered in the </w:t>
      </w:r>
      <w:r w:rsidRPr="004B2F0A">
        <w:rPr>
          <w:shd w:val="clear" w:color="auto" w:fill="FFFFFF"/>
        </w:rPr>
        <w:t xml:space="preserve">protection of the right to equality and the prohibition of discrimination. However, the </w:t>
      </w:r>
      <w:r w:rsidR="00486660">
        <w:rPr>
          <w:shd w:val="clear" w:color="auto" w:fill="FFFFFF"/>
        </w:rPr>
        <w:t xml:space="preserve">CEDAW </w:t>
      </w:r>
      <w:r w:rsidRPr="004B2F0A">
        <w:rPr>
          <w:shd w:val="clear" w:color="auto" w:fill="FFFFFF"/>
        </w:rPr>
        <w:t>is the only binding international instrument that specifically protects the rights of all women, including indigenous women.</w:t>
      </w:r>
    </w:p>
    <w:p w14:paraId="60E0BAB9" w14:textId="6D54219E" w:rsidR="00CB4E55" w:rsidRPr="004B2F0A" w:rsidRDefault="00B869F7" w:rsidP="00D516D2">
      <w:pPr>
        <w:spacing w:after="240"/>
        <w:jc w:val="both"/>
        <w:rPr>
          <w:shd w:val="clear" w:color="auto" w:fill="FFFFFF"/>
        </w:rPr>
      </w:pPr>
      <w:r w:rsidRPr="004B2F0A">
        <w:rPr>
          <w:shd w:val="clear" w:color="auto" w:fill="FFFFFF"/>
        </w:rPr>
        <w:t xml:space="preserve">10. The </w:t>
      </w:r>
      <w:r w:rsidRPr="004B2F0A">
        <w:rPr>
          <w:i/>
          <w:shd w:val="clear" w:color="auto" w:fill="FFFFFF"/>
        </w:rPr>
        <w:t>Committee on the Elimination of Discrimination against Women</w:t>
      </w:r>
      <w:r w:rsidR="00486660">
        <w:rPr>
          <w:rStyle w:val="FootnoteReference"/>
          <w:i/>
          <w:shd w:val="clear" w:color="auto" w:fill="FFFFFF"/>
        </w:rPr>
        <w:footnoteReference w:id="11"/>
      </w:r>
      <w:r w:rsidR="00CF77B4" w:rsidRPr="004B2F0A">
        <w:rPr>
          <w:i/>
          <w:shd w:val="clear" w:color="auto" w:fill="FFFFFF"/>
        </w:rPr>
        <w:t xml:space="preserve"> </w:t>
      </w:r>
      <w:r w:rsidRPr="004B2F0A">
        <w:rPr>
          <w:shd w:val="clear" w:color="auto" w:fill="FFFFFF"/>
        </w:rPr>
        <w:t xml:space="preserve">during </w:t>
      </w:r>
      <w:r w:rsidR="009A6414" w:rsidRPr="004B2F0A">
        <w:rPr>
          <w:shd w:val="clear" w:color="auto" w:fill="FFFFFF"/>
        </w:rPr>
        <w:t>t</w:t>
      </w:r>
      <w:r w:rsidRPr="004B2F0A">
        <w:rPr>
          <w:shd w:val="clear" w:color="auto" w:fill="FFFFFF"/>
        </w:rPr>
        <w:t xml:space="preserve">he reviews of the periodic reports submitted by </w:t>
      </w:r>
      <w:r w:rsidR="009A6414" w:rsidRPr="004B2F0A">
        <w:rPr>
          <w:shd w:val="clear" w:color="auto" w:fill="FFFFFF"/>
        </w:rPr>
        <w:t xml:space="preserve">some </w:t>
      </w:r>
      <w:r w:rsidRPr="004B2F0A">
        <w:rPr>
          <w:shd w:val="clear" w:color="auto" w:fill="FFFFFF"/>
        </w:rPr>
        <w:t xml:space="preserve">States Parties has requested information on the </w:t>
      </w:r>
      <w:r w:rsidR="009A6414" w:rsidRPr="004B2F0A">
        <w:rPr>
          <w:shd w:val="clear" w:color="auto" w:fill="FFFFFF"/>
        </w:rPr>
        <w:t>situation</w:t>
      </w:r>
      <w:r w:rsidRPr="004B2F0A">
        <w:rPr>
          <w:shd w:val="clear" w:color="auto" w:fill="FFFFFF"/>
        </w:rPr>
        <w:t xml:space="preserve"> of indigenous women, and, consequently, the Committee's concerns have been raised</w:t>
      </w:r>
      <w:r w:rsidR="00621116" w:rsidRPr="004B2F0A">
        <w:rPr>
          <w:shd w:val="clear" w:color="auto" w:fill="FFFFFF"/>
        </w:rPr>
        <w:t xml:space="preserve"> in </w:t>
      </w:r>
      <w:r w:rsidR="00AD5F29" w:rsidRPr="004B2F0A">
        <w:rPr>
          <w:shd w:val="clear" w:color="auto" w:fill="FFFFFF"/>
        </w:rPr>
        <w:t xml:space="preserve">some of its </w:t>
      </w:r>
      <w:r w:rsidRPr="004B2F0A">
        <w:rPr>
          <w:shd w:val="clear" w:color="auto" w:fill="FFFFFF"/>
        </w:rPr>
        <w:t>Final Observations and General Recommendations. This growing trend is directly related to the greater presence of indigenous women in the delegations of non-governmental organizations and the presentation of alternative reports</w:t>
      </w:r>
      <w:r w:rsidR="00CB4E55" w:rsidRPr="004B2F0A">
        <w:rPr>
          <w:shd w:val="clear" w:color="auto" w:fill="FFFFFF"/>
        </w:rPr>
        <w:t xml:space="preserve"> on the issue</w:t>
      </w:r>
      <w:r w:rsidRPr="004B2F0A">
        <w:rPr>
          <w:shd w:val="clear" w:color="auto" w:fill="FFFFFF"/>
        </w:rPr>
        <w:t>.</w:t>
      </w:r>
    </w:p>
    <w:p w14:paraId="10F79ABA" w14:textId="3A34454B" w:rsidR="00CB4E55" w:rsidRPr="004B2F0A" w:rsidRDefault="00CB4E55" w:rsidP="00D516D2">
      <w:pPr>
        <w:spacing w:after="240"/>
        <w:jc w:val="both"/>
        <w:rPr>
          <w:shd w:val="clear" w:color="auto" w:fill="FFFFFF"/>
        </w:rPr>
      </w:pPr>
      <w:r w:rsidRPr="004B2F0A">
        <w:rPr>
          <w:shd w:val="clear" w:color="auto" w:fill="FFFFFF"/>
        </w:rPr>
        <w:t xml:space="preserve">11. Regarding the </w:t>
      </w:r>
      <w:r w:rsidR="00621116" w:rsidRPr="004B2F0A">
        <w:rPr>
          <w:shd w:val="clear" w:color="auto" w:fill="FFFFFF"/>
        </w:rPr>
        <w:t xml:space="preserve">CEDAW Committee’s </w:t>
      </w:r>
      <w:r w:rsidRPr="004B2F0A">
        <w:rPr>
          <w:shd w:val="clear" w:color="auto" w:fill="FFFFFF"/>
        </w:rPr>
        <w:t>Final Observations between 1994 and 2011</w:t>
      </w:r>
      <w:r w:rsidR="00621116" w:rsidRPr="004B2F0A">
        <w:rPr>
          <w:shd w:val="clear" w:color="auto" w:fill="FFFFFF"/>
        </w:rPr>
        <w:t xml:space="preserve"> during which time </w:t>
      </w:r>
      <w:r w:rsidRPr="004B2F0A">
        <w:rPr>
          <w:shd w:val="clear" w:color="auto" w:fill="FFFFFF"/>
        </w:rPr>
        <w:t xml:space="preserve">332 national reports </w:t>
      </w:r>
      <w:r w:rsidR="00621116" w:rsidRPr="004B2F0A">
        <w:rPr>
          <w:shd w:val="clear" w:color="auto" w:fill="FFFFFF"/>
        </w:rPr>
        <w:t xml:space="preserve">were </w:t>
      </w:r>
      <w:r w:rsidR="00F04CB3" w:rsidRPr="004B2F0A">
        <w:rPr>
          <w:shd w:val="clear" w:color="auto" w:fill="FFFFFF"/>
        </w:rPr>
        <w:t>reviewed</w:t>
      </w:r>
      <w:r w:rsidRPr="004B2F0A">
        <w:rPr>
          <w:shd w:val="clear" w:color="auto" w:fill="FFFFFF"/>
        </w:rPr>
        <w:t>, only 69 made reference to indigenous women</w:t>
      </w:r>
      <w:r w:rsidRPr="004B2F0A">
        <w:rPr>
          <w:rStyle w:val="FootnoteReference"/>
          <w:shd w:val="clear" w:color="auto" w:fill="FFFFFF"/>
        </w:rPr>
        <w:footnoteReference w:id="12"/>
      </w:r>
      <w:r w:rsidRPr="004B2F0A">
        <w:rPr>
          <w:shd w:val="clear" w:color="auto" w:fill="FFFFFF"/>
        </w:rPr>
        <w:t xml:space="preserve">. Even though the proportion </w:t>
      </w:r>
      <w:r w:rsidR="00621116" w:rsidRPr="004B2F0A">
        <w:rPr>
          <w:shd w:val="clear" w:color="auto" w:fill="FFFFFF"/>
        </w:rPr>
        <w:t>of these has increased from</w:t>
      </w:r>
      <w:r w:rsidRPr="004B2F0A">
        <w:rPr>
          <w:shd w:val="clear" w:color="auto" w:fill="FFFFFF"/>
        </w:rPr>
        <w:t xml:space="preserve"> 14% between 1994 and 2000</w:t>
      </w:r>
      <w:r w:rsidR="00621116" w:rsidRPr="004B2F0A">
        <w:rPr>
          <w:shd w:val="clear" w:color="auto" w:fill="FFFFFF"/>
        </w:rPr>
        <w:t>,</w:t>
      </w:r>
      <w:r w:rsidRPr="004B2F0A">
        <w:rPr>
          <w:shd w:val="clear" w:color="auto" w:fill="FFFFFF"/>
        </w:rPr>
        <w:t xml:space="preserve"> to 24% between 2001 and 2011, it does not cover all countries that have an indigenous population</w:t>
      </w:r>
      <w:r w:rsidRPr="004B2F0A">
        <w:rPr>
          <w:rStyle w:val="FootnoteReference"/>
          <w:shd w:val="clear" w:color="auto" w:fill="FFFFFF"/>
        </w:rPr>
        <w:footnoteReference w:id="13"/>
      </w:r>
      <w:r w:rsidRPr="004B2F0A">
        <w:rPr>
          <w:shd w:val="clear" w:color="auto" w:fill="FFFFFF"/>
        </w:rPr>
        <w:t xml:space="preserve">. The reasons that may explain this, in addition to the lack of attention provided by the Committee, </w:t>
      </w:r>
      <w:r w:rsidR="00621116" w:rsidRPr="004B2F0A">
        <w:rPr>
          <w:shd w:val="clear" w:color="auto" w:fill="FFFFFF"/>
        </w:rPr>
        <w:t xml:space="preserve">include </w:t>
      </w:r>
      <w:r w:rsidRPr="004B2F0A">
        <w:rPr>
          <w:shd w:val="clear" w:color="auto" w:fill="FFFFFF"/>
        </w:rPr>
        <w:t>the scarce information presented by State</w:t>
      </w:r>
      <w:r w:rsidR="00621116" w:rsidRPr="004B2F0A">
        <w:rPr>
          <w:shd w:val="clear" w:color="auto" w:fill="FFFFFF"/>
        </w:rPr>
        <w:t xml:space="preserve"> Parties</w:t>
      </w:r>
      <w:r w:rsidRPr="004B2F0A">
        <w:rPr>
          <w:shd w:val="clear" w:color="auto" w:fill="FFFFFF"/>
        </w:rPr>
        <w:t xml:space="preserve"> and non-governmental organizations on the discrimination that affects indigenous women, the low level of organization of indigenous </w:t>
      </w:r>
      <w:r w:rsidR="00F04CB3" w:rsidRPr="004B2F0A">
        <w:rPr>
          <w:shd w:val="clear" w:color="auto" w:fill="FFFFFF"/>
        </w:rPr>
        <w:t>women</w:t>
      </w:r>
      <w:r w:rsidRPr="004B2F0A">
        <w:rPr>
          <w:shd w:val="clear" w:color="auto" w:fill="FFFFFF"/>
        </w:rPr>
        <w:t xml:space="preserve"> in some regions</w:t>
      </w:r>
      <w:r w:rsidR="00621116" w:rsidRPr="004B2F0A">
        <w:rPr>
          <w:shd w:val="clear" w:color="auto" w:fill="FFFFFF"/>
        </w:rPr>
        <w:t>,</w:t>
      </w:r>
      <w:r w:rsidRPr="004B2F0A">
        <w:rPr>
          <w:shd w:val="clear" w:color="auto" w:fill="FFFFFF"/>
        </w:rPr>
        <w:t xml:space="preserve"> and the geographical distribution of Indigenou</w:t>
      </w:r>
      <w:r w:rsidR="00E0477A" w:rsidRPr="004B2F0A">
        <w:rPr>
          <w:shd w:val="clear" w:color="auto" w:fill="FFFFFF"/>
        </w:rPr>
        <w:t xml:space="preserve">s Peoples in relation to </w:t>
      </w:r>
      <w:r w:rsidR="00621116" w:rsidRPr="004B2F0A">
        <w:rPr>
          <w:shd w:val="clear" w:color="auto" w:fill="FFFFFF"/>
        </w:rPr>
        <w:t xml:space="preserve">CEDAW </w:t>
      </w:r>
      <w:r w:rsidR="00E0477A" w:rsidRPr="004B2F0A">
        <w:rPr>
          <w:shd w:val="clear" w:color="auto" w:fill="FFFFFF"/>
        </w:rPr>
        <w:t xml:space="preserve">States </w:t>
      </w:r>
      <w:r w:rsidRPr="004B2F0A">
        <w:rPr>
          <w:shd w:val="clear" w:color="auto" w:fill="FFFFFF"/>
        </w:rPr>
        <w:t>Parties</w:t>
      </w:r>
      <w:r w:rsidRPr="004B2F0A">
        <w:rPr>
          <w:rStyle w:val="FootnoteReference"/>
          <w:shd w:val="clear" w:color="auto" w:fill="FFFFFF"/>
        </w:rPr>
        <w:footnoteReference w:id="14"/>
      </w:r>
      <w:r w:rsidRPr="004B2F0A">
        <w:rPr>
          <w:shd w:val="clear" w:color="auto" w:fill="FFFFFF"/>
        </w:rPr>
        <w:t>.</w:t>
      </w:r>
    </w:p>
    <w:p w14:paraId="0305B70E" w14:textId="517A7039" w:rsidR="00CB4E55" w:rsidRPr="004B2F0A" w:rsidRDefault="00CB4E55" w:rsidP="00D516D2">
      <w:pPr>
        <w:spacing w:after="240"/>
        <w:jc w:val="both"/>
        <w:rPr>
          <w:shd w:val="clear" w:color="auto" w:fill="FFFFFF"/>
        </w:rPr>
      </w:pPr>
      <w:r w:rsidRPr="004B2F0A">
        <w:rPr>
          <w:shd w:val="clear" w:color="auto" w:fill="FFFFFF"/>
        </w:rPr>
        <w:t>12. In accordance with the mandate of the Optional Protocol</w:t>
      </w:r>
      <w:r w:rsidR="00CF77B4" w:rsidRPr="004B2F0A">
        <w:rPr>
          <w:shd w:val="clear" w:color="auto" w:fill="FFFFFF"/>
        </w:rPr>
        <w:t xml:space="preserve"> and</w:t>
      </w:r>
      <w:r w:rsidRPr="004B2F0A">
        <w:rPr>
          <w:shd w:val="clear" w:color="auto" w:fill="FFFFFF"/>
        </w:rPr>
        <w:t xml:space="preserve"> in response to the call of several Canadian organizations, </w:t>
      </w:r>
      <w:r w:rsidR="006A52D4" w:rsidRPr="004B2F0A">
        <w:rPr>
          <w:shd w:val="clear" w:color="auto" w:fill="FFFFFF"/>
        </w:rPr>
        <w:t xml:space="preserve">the Committee </w:t>
      </w:r>
      <w:r w:rsidRPr="004B2F0A">
        <w:rPr>
          <w:shd w:val="clear" w:color="auto" w:fill="FFFFFF"/>
        </w:rPr>
        <w:t>conducted an investigation into the disappearance and murder of indigenous women in that country</w:t>
      </w:r>
      <w:r w:rsidR="006A52D4" w:rsidRPr="004B2F0A">
        <w:rPr>
          <w:rStyle w:val="FootnoteReference"/>
          <w:shd w:val="clear" w:color="auto" w:fill="FFFFFF"/>
        </w:rPr>
        <w:footnoteReference w:id="15"/>
      </w:r>
      <w:r w:rsidRPr="004B2F0A">
        <w:rPr>
          <w:shd w:val="clear" w:color="auto" w:fill="FFFFFF"/>
        </w:rPr>
        <w:t xml:space="preserve">. After an on-site visit </w:t>
      </w:r>
      <w:r w:rsidR="006A52D4" w:rsidRPr="004B2F0A">
        <w:rPr>
          <w:shd w:val="clear" w:color="auto" w:fill="FFFFFF"/>
        </w:rPr>
        <w:t>in March 2015</w:t>
      </w:r>
      <w:r w:rsidR="00CF77B4" w:rsidRPr="004B2F0A">
        <w:rPr>
          <w:shd w:val="clear" w:color="auto" w:fill="FFFFFF"/>
        </w:rPr>
        <w:t>,</w:t>
      </w:r>
      <w:r w:rsidR="006A52D4" w:rsidRPr="004B2F0A">
        <w:rPr>
          <w:shd w:val="clear" w:color="auto" w:fill="FFFFFF"/>
        </w:rPr>
        <w:t xml:space="preserve"> </w:t>
      </w:r>
      <w:r w:rsidRPr="004B2F0A">
        <w:rPr>
          <w:shd w:val="clear" w:color="auto" w:fill="FFFFFF"/>
        </w:rPr>
        <w:t>the Committee de</w:t>
      </w:r>
      <w:r w:rsidR="006A52D4" w:rsidRPr="004B2F0A">
        <w:rPr>
          <w:shd w:val="clear" w:color="auto" w:fill="FFFFFF"/>
        </w:rPr>
        <w:t xml:space="preserve">termined </w:t>
      </w:r>
      <w:r w:rsidRPr="004B2F0A">
        <w:rPr>
          <w:shd w:val="clear" w:color="auto" w:fill="FFFFFF"/>
        </w:rPr>
        <w:t xml:space="preserve">that indigenous women in Canada suffer serious social deprivation </w:t>
      </w:r>
      <w:r w:rsidR="00CF77B4" w:rsidRPr="004B2F0A">
        <w:rPr>
          <w:shd w:val="clear" w:color="auto" w:fill="FFFFFF"/>
        </w:rPr>
        <w:t xml:space="preserve">that subjects them to poverty and </w:t>
      </w:r>
      <w:r w:rsidRPr="004B2F0A">
        <w:rPr>
          <w:shd w:val="clear" w:color="auto" w:fill="FFFFFF"/>
        </w:rPr>
        <w:t>increases their vulnerability</w:t>
      </w:r>
      <w:r w:rsidR="00E0477A" w:rsidRPr="004B2F0A">
        <w:rPr>
          <w:shd w:val="clear" w:color="auto" w:fill="FFFFFF"/>
        </w:rPr>
        <w:t xml:space="preserve"> to </w:t>
      </w:r>
      <w:r w:rsidR="00CF77B4" w:rsidRPr="004B2F0A">
        <w:rPr>
          <w:shd w:val="clear" w:color="auto" w:fill="FFFFFF"/>
        </w:rPr>
        <w:t xml:space="preserve">various forms of </w:t>
      </w:r>
      <w:r w:rsidR="00E0477A" w:rsidRPr="004B2F0A">
        <w:rPr>
          <w:shd w:val="clear" w:color="auto" w:fill="FFFFFF"/>
        </w:rPr>
        <w:t>violence</w:t>
      </w:r>
      <w:r w:rsidR="006A52D4" w:rsidRPr="004B2F0A">
        <w:rPr>
          <w:rStyle w:val="FootnoteReference"/>
          <w:shd w:val="clear" w:color="auto" w:fill="FFFFFF"/>
        </w:rPr>
        <w:footnoteReference w:id="16"/>
      </w:r>
      <w:r w:rsidRPr="004B2F0A">
        <w:rPr>
          <w:shd w:val="clear" w:color="auto" w:fill="FFFFFF"/>
        </w:rPr>
        <w:t>. The report also concludes that w</w:t>
      </w:r>
      <w:r w:rsidR="00CF77B4" w:rsidRPr="004B2F0A">
        <w:rPr>
          <w:shd w:val="clear" w:color="auto" w:fill="FFFFFF"/>
        </w:rPr>
        <w:t xml:space="preserve">hen they report abuses they are further victimized </w:t>
      </w:r>
      <w:r w:rsidRPr="004B2F0A">
        <w:rPr>
          <w:shd w:val="clear" w:color="auto" w:fill="FFFFFF"/>
        </w:rPr>
        <w:t xml:space="preserve">by the police and therefore require specific protection, </w:t>
      </w:r>
      <w:r w:rsidR="006A52D4" w:rsidRPr="004B2F0A">
        <w:rPr>
          <w:shd w:val="clear" w:color="auto" w:fill="FFFFFF"/>
        </w:rPr>
        <w:t xml:space="preserve">stronger </w:t>
      </w:r>
      <w:r w:rsidRPr="004B2F0A">
        <w:rPr>
          <w:shd w:val="clear" w:color="auto" w:fill="FFFFFF"/>
        </w:rPr>
        <w:t xml:space="preserve">than </w:t>
      </w:r>
      <w:r w:rsidR="00CF77B4" w:rsidRPr="004B2F0A">
        <w:rPr>
          <w:shd w:val="clear" w:color="auto" w:fill="FFFFFF"/>
        </w:rPr>
        <w:t xml:space="preserve">that </w:t>
      </w:r>
      <w:r w:rsidRPr="004B2F0A">
        <w:rPr>
          <w:shd w:val="clear" w:color="auto" w:fill="FFFFFF"/>
        </w:rPr>
        <w:t>given to women in general. Important recommendations were made to the State, including the development of a public investigation and a national action plan</w:t>
      </w:r>
      <w:r w:rsidR="006A52D4" w:rsidRPr="004B2F0A">
        <w:rPr>
          <w:rStyle w:val="FootnoteReference"/>
          <w:shd w:val="clear" w:color="auto" w:fill="FFFFFF"/>
        </w:rPr>
        <w:footnoteReference w:id="17"/>
      </w:r>
      <w:r w:rsidRPr="004B2F0A">
        <w:rPr>
          <w:shd w:val="clear" w:color="auto" w:fill="FFFFFF"/>
        </w:rPr>
        <w:t>.</w:t>
      </w:r>
    </w:p>
    <w:p w14:paraId="6B420F89" w14:textId="33846BCB" w:rsidR="004A03DB" w:rsidRPr="004B2F0A" w:rsidRDefault="006A52D4" w:rsidP="00D516D2">
      <w:pPr>
        <w:spacing w:after="240"/>
        <w:jc w:val="both"/>
        <w:rPr>
          <w:shd w:val="clear" w:color="auto" w:fill="FFFFFF"/>
        </w:rPr>
      </w:pPr>
      <w:r w:rsidRPr="004B2F0A">
        <w:rPr>
          <w:shd w:val="clear" w:color="auto" w:fill="FFFFFF"/>
        </w:rPr>
        <w:t xml:space="preserve">13. In </w:t>
      </w:r>
      <w:r w:rsidR="007F04C2" w:rsidRPr="004B2F0A">
        <w:rPr>
          <w:shd w:val="clear" w:color="auto" w:fill="FFFFFF"/>
        </w:rPr>
        <w:t xml:space="preserve">accordance </w:t>
      </w:r>
      <w:r w:rsidRPr="004B2F0A">
        <w:rPr>
          <w:shd w:val="clear" w:color="auto" w:fill="FFFFFF"/>
        </w:rPr>
        <w:t xml:space="preserve">to the mandate of the Optional Protocol, the Committee </w:t>
      </w:r>
      <w:r w:rsidR="007F04C2" w:rsidRPr="004B2F0A">
        <w:rPr>
          <w:shd w:val="clear" w:color="auto" w:fill="FFFFFF"/>
        </w:rPr>
        <w:t xml:space="preserve">also </w:t>
      </w:r>
      <w:r w:rsidRPr="004B2F0A">
        <w:rPr>
          <w:shd w:val="clear" w:color="auto" w:fill="FFFFFF"/>
        </w:rPr>
        <w:t>processed an individual communication in 2012 about the rights of Cecilia Kell, a Canadian citizen</w:t>
      </w:r>
      <w:r w:rsidR="007F04C2" w:rsidRPr="004B2F0A">
        <w:rPr>
          <w:shd w:val="clear" w:color="auto" w:fill="FFFFFF"/>
        </w:rPr>
        <w:t xml:space="preserve"> </w:t>
      </w:r>
      <w:r w:rsidRPr="004B2F0A">
        <w:rPr>
          <w:shd w:val="clear" w:color="auto" w:fill="FFFFFF"/>
        </w:rPr>
        <w:t>an</w:t>
      </w:r>
      <w:r w:rsidR="00B3282C" w:rsidRPr="004B2F0A">
        <w:rPr>
          <w:shd w:val="clear" w:color="auto" w:fill="FFFFFF"/>
        </w:rPr>
        <w:t>d</w:t>
      </w:r>
      <w:r w:rsidRPr="004B2F0A">
        <w:rPr>
          <w:shd w:val="clear" w:color="auto" w:fill="FFFFFF"/>
        </w:rPr>
        <w:t xml:space="preserve"> indigenous </w:t>
      </w:r>
      <w:r w:rsidR="00B3282C" w:rsidRPr="004B2F0A">
        <w:rPr>
          <w:shd w:val="clear" w:color="auto" w:fill="FFFFFF"/>
        </w:rPr>
        <w:t xml:space="preserve">woman </w:t>
      </w:r>
      <w:r w:rsidRPr="004B2F0A">
        <w:rPr>
          <w:shd w:val="clear" w:color="auto" w:fill="FFFFFF"/>
        </w:rPr>
        <w:t>of the Rae-Edzo community in the Northwest Territories of Canada</w:t>
      </w:r>
      <w:r w:rsidRPr="004B2F0A">
        <w:rPr>
          <w:rStyle w:val="FootnoteReference"/>
          <w:shd w:val="clear" w:color="auto" w:fill="FFFFFF"/>
        </w:rPr>
        <w:footnoteReference w:id="18"/>
      </w:r>
      <w:r w:rsidRPr="004B2F0A">
        <w:rPr>
          <w:shd w:val="clear" w:color="auto" w:fill="FFFFFF"/>
        </w:rPr>
        <w:t>. She was stripped of her house by her husband while being subjected to domestic violence. The Committee determined that the State should offer reparation measures and also recommended that it should hire indigenous women to provide legal assistance to other women</w:t>
      </w:r>
      <w:r w:rsidR="004A03DB" w:rsidRPr="004B2F0A">
        <w:rPr>
          <w:rStyle w:val="FootnoteReference"/>
          <w:shd w:val="clear" w:color="auto" w:fill="FFFFFF"/>
        </w:rPr>
        <w:footnoteReference w:id="19"/>
      </w:r>
      <w:r w:rsidRPr="004B2F0A">
        <w:rPr>
          <w:shd w:val="clear" w:color="auto" w:fill="FFFFFF"/>
        </w:rPr>
        <w:t xml:space="preserve">. </w:t>
      </w:r>
      <w:r w:rsidR="007F04C2" w:rsidRPr="004B2F0A">
        <w:rPr>
          <w:shd w:val="clear" w:color="auto" w:fill="FFFFFF"/>
        </w:rPr>
        <w:t>More generally</w:t>
      </w:r>
      <w:r w:rsidRPr="004B2F0A">
        <w:rPr>
          <w:shd w:val="clear" w:color="auto" w:fill="FFFFFF"/>
        </w:rPr>
        <w:t>,</w:t>
      </w:r>
      <w:r w:rsidR="007F04C2" w:rsidRPr="004B2F0A">
        <w:rPr>
          <w:shd w:val="clear" w:color="auto" w:fill="FFFFFF"/>
        </w:rPr>
        <w:t xml:space="preserve"> the Committee indicated that</w:t>
      </w:r>
      <w:r w:rsidRPr="004B2F0A">
        <w:rPr>
          <w:shd w:val="clear" w:color="auto" w:fill="FFFFFF"/>
        </w:rPr>
        <w:t xml:space="preserve"> Canada should review its legal assistance for indigenous women in order to guarantee access to justice</w:t>
      </w:r>
      <w:r w:rsidR="004A03DB" w:rsidRPr="004B2F0A">
        <w:rPr>
          <w:rStyle w:val="FootnoteReference"/>
          <w:shd w:val="clear" w:color="auto" w:fill="FFFFFF"/>
        </w:rPr>
        <w:footnoteReference w:id="20"/>
      </w:r>
      <w:r w:rsidRPr="004B2F0A">
        <w:rPr>
          <w:shd w:val="clear" w:color="auto" w:fill="FFFFFF"/>
        </w:rPr>
        <w:t>.</w:t>
      </w:r>
    </w:p>
    <w:p w14:paraId="676A9155" w14:textId="57345906" w:rsidR="00CB4E55" w:rsidRPr="004B2F0A" w:rsidRDefault="006A52D4" w:rsidP="00D516D2">
      <w:pPr>
        <w:spacing w:after="240"/>
        <w:jc w:val="both"/>
        <w:rPr>
          <w:shd w:val="clear" w:color="auto" w:fill="FFFFFF"/>
        </w:rPr>
      </w:pPr>
      <w:r w:rsidRPr="004B2F0A">
        <w:rPr>
          <w:shd w:val="clear" w:color="auto" w:fill="FFFFFF"/>
        </w:rPr>
        <w:t xml:space="preserve">14. Regarding the General Recommendations issued by the Committee, recommendations No. 24 on women and health (1999), No. 25 which defines temporary special measures (2004), No. 30 on </w:t>
      </w:r>
      <w:r w:rsidR="007F04C2" w:rsidRPr="004B2F0A">
        <w:rPr>
          <w:shd w:val="clear" w:color="auto" w:fill="FFFFFF"/>
        </w:rPr>
        <w:t>elderly</w:t>
      </w:r>
      <w:r w:rsidR="004A03DB" w:rsidRPr="004B2F0A">
        <w:rPr>
          <w:shd w:val="clear" w:color="auto" w:fill="FFFFFF"/>
        </w:rPr>
        <w:t xml:space="preserve"> </w:t>
      </w:r>
      <w:r w:rsidRPr="004B2F0A">
        <w:rPr>
          <w:shd w:val="clear" w:color="auto" w:fill="FFFFFF"/>
        </w:rPr>
        <w:t>women and the protection of their human rights (2013), No. 33 on women's access to justice (2015), No. 34 on the rights of rural women (2016), No. 35 on the Gender-based violence against women (2017), No. 36</w:t>
      </w:r>
      <w:r w:rsidR="007F04C2" w:rsidRPr="004B2F0A">
        <w:rPr>
          <w:shd w:val="clear" w:color="auto" w:fill="FFFFFF"/>
        </w:rPr>
        <w:t xml:space="preserve"> </w:t>
      </w:r>
      <w:r w:rsidRPr="004B2F0A">
        <w:rPr>
          <w:shd w:val="clear" w:color="auto" w:fill="FFFFFF"/>
        </w:rPr>
        <w:t>on the rights of women and girls to education (2017), and No. 37 on dimensions of gender-related disaster risk reduction in the cont</w:t>
      </w:r>
      <w:r w:rsidR="004A03DB" w:rsidRPr="004B2F0A">
        <w:rPr>
          <w:shd w:val="clear" w:color="auto" w:fill="FFFFFF"/>
        </w:rPr>
        <w:t xml:space="preserve">ext of climate change (2018), have </w:t>
      </w:r>
      <w:r w:rsidR="0085631E" w:rsidRPr="004B2F0A">
        <w:rPr>
          <w:shd w:val="clear" w:color="auto" w:fill="FFFFFF"/>
        </w:rPr>
        <w:t xml:space="preserve">all </w:t>
      </w:r>
      <w:r w:rsidR="004A03DB" w:rsidRPr="004B2F0A">
        <w:rPr>
          <w:shd w:val="clear" w:color="auto" w:fill="FFFFFF"/>
        </w:rPr>
        <w:t xml:space="preserve">highlighted </w:t>
      </w:r>
      <w:r w:rsidRPr="004B2F0A">
        <w:rPr>
          <w:shd w:val="clear" w:color="auto" w:fill="FFFFFF"/>
        </w:rPr>
        <w:t>the situation of indigenous women</w:t>
      </w:r>
      <w:r w:rsidR="004A03DB" w:rsidRPr="004B2F0A">
        <w:rPr>
          <w:shd w:val="clear" w:color="auto" w:fill="FFFFFF"/>
        </w:rPr>
        <w:t xml:space="preserve">. </w:t>
      </w:r>
      <w:r w:rsidRPr="004B2F0A">
        <w:rPr>
          <w:shd w:val="clear" w:color="auto" w:fill="FFFFFF"/>
        </w:rPr>
        <w:t xml:space="preserve">General Recommendation No. </w:t>
      </w:r>
      <w:r w:rsidR="004A03DB" w:rsidRPr="004B2F0A">
        <w:rPr>
          <w:shd w:val="clear" w:color="auto" w:fill="FFFFFF"/>
        </w:rPr>
        <w:t xml:space="preserve">34 on the rights of rural women </w:t>
      </w:r>
      <w:r w:rsidR="0085631E" w:rsidRPr="004B2F0A">
        <w:rPr>
          <w:shd w:val="clear" w:color="auto" w:fill="FFFFFF"/>
        </w:rPr>
        <w:t>treats indigenous women’s issues</w:t>
      </w:r>
      <w:r w:rsidRPr="004B2F0A">
        <w:rPr>
          <w:shd w:val="clear" w:color="auto" w:fill="FFFFFF"/>
        </w:rPr>
        <w:t xml:space="preserve"> more broadly</w:t>
      </w:r>
      <w:r w:rsidR="0085631E" w:rsidRPr="004B2F0A">
        <w:rPr>
          <w:shd w:val="clear" w:color="auto" w:fill="FFFFFF"/>
        </w:rPr>
        <w:t xml:space="preserve"> with respect to</w:t>
      </w:r>
      <w:r w:rsidR="004A03DB" w:rsidRPr="004B2F0A">
        <w:rPr>
          <w:shd w:val="clear" w:color="auto" w:fill="FFFFFF"/>
        </w:rPr>
        <w:t xml:space="preserve"> </w:t>
      </w:r>
      <w:r w:rsidR="00B3282C" w:rsidRPr="004B2F0A">
        <w:rPr>
          <w:shd w:val="clear" w:color="auto" w:fill="FFFFFF"/>
        </w:rPr>
        <w:t>the right to education, to work</w:t>
      </w:r>
      <w:r w:rsidRPr="004B2F0A">
        <w:rPr>
          <w:shd w:val="clear" w:color="auto" w:fill="FFFFFF"/>
        </w:rPr>
        <w:t>, to health</w:t>
      </w:r>
      <w:r w:rsidR="0085631E" w:rsidRPr="004B2F0A">
        <w:rPr>
          <w:shd w:val="clear" w:color="auto" w:fill="FFFFFF"/>
        </w:rPr>
        <w:t>,</w:t>
      </w:r>
      <w:r w:rsidRPr="004B2F0A">
        <w:rPr>
          <w:shd w:val="clear" w:color="auto" w:fill="FFFFFF"/>
        </w:rPr>
        <w:t xml:space="preserve"> and access to justice. Although there has been a significant evolution during the last 5 years, the </w:t>
      </w:r>
      <w:r w:rsidR="0085631E" w:rsidRPr="004B2F0A">
        <w:rPr>
          <w:shd w:val="clear" w:color="auto" w:fill="FFFFFF"/>
        </w:rPr>
        <w:t>specific vulnerabilities of indigenous women have</w:t>
      </w:r>
      <w:r w:rsidR="004A03DB" w:rsidRPr="004B2F0A">
        <w:rPr>
          <w:shd w:val="clear" w:color="auto" w:fill="FFFFFF"/>
        </w:rPr>
        <w:t xml:space="preserve"> not </w:t>
      </w:r>
      <w:r w:rsidRPr="004B2F0A">
        <w:rPr>
          <w:shd w:val="clear" w:color="auto" w:fill="FFFFFF"/>
        </w:rPr>
        <w:t>been systematically reported and</w:t>
      </w:r>
      <w:r w:rsidR="00866D26" w:rsidRPr="004B2F0A">
        <w:rPr>
          <w:shd w:val="clear" w:color="auto" w:fill="FFFFFF"/>
        </w:rPr>
        <w:t xml:space="preserve"> the </w:t>
      </w:r>
      <w:r w:rsidR="00B3282C" w:rsidRPr="004B2F0A">
        <w:rPr>
          <w:shd w:val="clear" w:color="auto" w:fill="FFFFFF"/>
        </w:rPr>
        <w:t>lack of</w:t>
      </w:r>
      <w:r w:rsidRPr="004B2F0A">
        <w:rPr>
          <w:shd w:val="clear" w:color="auto" w:fill="FFFFFF"/>
        </w:rPr>
        <w:t xml:space="preserve"> </w:t>
      </w:r>
      <w:r w:rsidR="0085631E" w:rsidRPr="004B2F0A">
        <w:rPr>
          <w:shd w:val="clear" w:color="auto" w:fill="FFFFFF"/>
        </w:rPr>
        <w:t>dedicated</w:t>
      </w:r>
      <w:r w:rsidRPr="004B2F0A">
        <w:rPr>
          <w:shd w:val="clear" w:color="auto" w:fill="FFFFFF"/>
        </w:rPr>
        <w:t xml:space="preserve"> recommendations </w:t>
      </w:r>
      <w:r w:rsidR="00B3282C" w:rsidRPr="004B2F0A">
        <w:rPr>
          <w:shd w:val="clear" w:color="auto" w:fill="FFFFFF"/>
        </w:rPr>
        <w:t>has impeded</w:t>
      </w:r>
      <w:r w:rsidR="004A03DB" w:rsidRPr="004B2F0A">
        <w:rPr>
          <w:shd w:val="clear" w:color="auto" w:fill="FFFFFF"/>
        </w:rPr>
        <w:t xml:space="preserve"> </w:t>
      </w:r>
      <w:r w:rsidR="0085631E" w:rsidRPr="004B2F0A">
        <w:rPr>
          <w:shd w:val="clear" w:color="auto" w:fill="FFFFFF"/>
        </w:rPr>
        <w:t>adequate follow-</w:t>
      </w:r>
      <w:r w:rsidRPr="004B2F0A">
        <w:rPr>
          <w:shd w:val="clear" w:color="auto" w:fill="FFFFFF"/>
        </w:rPr>
        <w:t>up on the compliance of States</w:t>
      </w:r>
      <w:r w:rsidR="004A03DB" w:rsidRPr="004B2F0A">
        <w:rPr>
          <w:shd w:val="clear" w:color="auto" w:fill="FFFFFF"/>
        </w:rPr>
        <w:t xml:space="preserve"> on th</w:t>
      </w:r>
      <w:r w:rsidRPr="004B2F0A">
        <w:rPr>
          <w:shd w:val="clear" w:color="auto" w:fill="FFFFFF"/>
        </w:rPr>
        <w:t>eir rights.</w:t>
      </w:r>
    </w:p>
    <w:p w14:paraId="4A384E79" w14:textId="4AE830BB" w:rsidR="004A03DB" w:rsidRPr="004B2F0A" w:rsidRDefault="004A03DB" w:rsidP="00D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inherit" w:eastAsia="Times New Roman" w:hAnsi="inherit" w:cs="Courier New"/>
          <w:szCs w:val="24"/>
          <w:lang w:val="en" w:eastAsia="en-GB"/>
        </w:rPr>
      </w:pPr>
      <w:r w:rsidRPr="004B2F0A">
        <w:rPr>
          <w:rFonts w:ascii="inherit" w:eastAsia="Times New Roman" w:hAnsi="inherit" w:cs="Courier New"/>
          <w:szCs w:val="24"/>
          <w:lang w:val="en" w:eastAsia="en-GB"/>
        </w:rPr>
        <w:t>15. Indigenous women's organizations recognize the progress made in the protection of their right</w:t>
      </w:r>
      <w:r w:rsidR="00B3282C" w:rsidRPr="004B2F0A">
        <w:rPr>
          <w:rFonts w:ascii="inherit" w:eastAsia="Times New Roman" w:hAnsi="inherit" w:cs="Courier New"/>
          <w:szCs w:val="24"/>
          <w:lang w:val="en" w:eastAsia="en-GB"/>
        </w:rPr>
        <w:t>s</w:t>
      </w:r>
      <w:r w:rsidRPr="004B2F0A">
        <w:rPr>
          <w:rFonts w:ascii="inherit" w:eastAsia="Times New Roman" w:hAnsi="inherit" w:cs="Courier New"/>
          <w:szCs w:val="24"/>
          <w:lang w:val="en" w:eastAsia="en-GB"/>
        </w:rPr>
        <w:t>, but they</w:t>
      </w:r>
      <w:r w:rsidR="00EB75F5" w:rsidRPr="004B2F0A">
        <w:rPr>
          <w:rFonts w:ascii="inherit" w:eastAsia="Times New Roman" w:hAnsi="inherit" w:cs="Courier New"/>
          <w:szCs w:val="24"/>
          <w:lang w:val="en" w:eastAsia="en-GB"/>
        </w:rPr>
        <w:t xml:space="preserve"> </w:t>
      </w:r>
      <w:r w:rsidR="00DA01B1" w:rsidRPr="004B2F0A">
        <w:rPr>
          <w:rFonts w:ascii="inherit" w:eastAsia="Times New Roman" w:hAnsi="inherit" w:cs="Courier New"/>
          <w:szCs w:val="24"/>
          <w:lang w:val="en" w:eastAsia="en-GB"/>
        </w:rPr>
        <w:t>maintain</w:t>
      </w:r>
      <w:r w:rsidR="00B32045" w:rsidRPr="004B2F0A">
        <w:rPr>
          <w:rFonts w:ascii="inherit" w:eastAsia="Times New Roman" w:hAnsi="inherit" w:cs="Courier New"/>
          <w:szCs w:val="24"/>
          <w:lang w:val="en" w:eastAsia="en-GB"/>
        </w:rPr>
        <w:t xml:space="preserve"> </w:t>
      </w:r>
      <w:r w:rsidR="00DA01B1" w:rsidRPr="004B2F0A">
        <w:rPr>
          <w:rFonts w:ascii="inherit" w:eastAsia="Times New Roman" w:hAnsi="inherit" w:cs="Courier New"/>
          <w:szCs w:val="24"/>
          <w:lang w:val="en" w:eastAsia="en-GB"/>
        </w:rPr>
        <w:t xml:space="preserve">that </w:t>
      </w:r>
      <w:r w:rsidR="00B32045" w:rsidRPr="004B2F0A">
        <w:rPr>
          <w:rFonts w:ascii="inherit" w:eastAsia="Times New Roman" w:hAnsi="inherit" w:cs="Courier New"/>
          <w:szCs w:val="24"/>
          <w:lang w:val="en" w:eastAsia="en-GB"/>
        </w:rPr>
        <w:t>it is</w:t>
      </w:r>
      <w:r w:rsidRPr="004B2F0A">
        <w:rPr>
          <w:rFonts w:ascii="inherit" w:eastAsia="Times New Roman" w:hAnsi="inherit" w:cs="Courier New"/>
          <w:szCs w:val="24"/>
          <w:lang w:val="en" w:eastAsia="en-GB"/>
        </w:rPr>
        <w:t xml:space="preserve"> </w:t>
      </w:r>
      <w:r w:rsidR="005A38B2" w:rsidRPr="004B2F0A">
        <w:rPr>
          <w:rFonts w:ascii="inherit" w:eastAsia="Times New Roman" w:hAnsi="inherit" w:cs="Courier New"/>
          <w:szCs w:val="24"/>
          <w:lang w:val="en" w:eastAsia="en-GB"/>
        </w:rPr>
        <w:t>s</w:t>
      </w:r>
      <w:r w:rsidR="00B32045" w:rsidRPr="004B2F0A">
        <w:rPr>
          <w:rFonts w:ascii="inherit" w:eastAsia="Times New Roman" w:hAnsi="inherit" w:cs="Courier New"/>
          <w:szCs w:val="24"/>
          <w:lang w:val="en" w:eastAsia="en-GB"/>
        </w:rPr>
        <w:t xml:space="preserve">till insufficient, as </w:t>
      </w:r>
      <w:r w:rsidRPr="004B2F0A">
        <w:rPr>
          <w:rFonts w:ascii="inherit" w:eastAsia="Times New Roman" w:hAnsi="inherit" w:cs="Courier New"/>
          <w:szCs w:val="24"/>
          <w:lang w:val="en" w:eastAsia="en-GB"/>
        </w:rPr>
        <w:t>the Convention does not mention indigenous women in its text</w:t>
      </w:r>
      <w:r w:rsidR="006D295B" w:rsidRPr="004B2F0A">
        <w:rPr>
          <w:rFonts w:ascii="inherit" w:eastAsia="Times New Roman" w:hAnsi="inherit" w:cs="Courier New"/>
          <w:szCs w:val="24"/>
          <w:lang w:val="en" w:eastAsia="en-GB"/>
        </w:rPr>
        <w:t>,</w:t>
      </w:r>
      <w:r w:rsidRPr="004B2F0A">
        <w:rPr>
          <w:rFonts w:ascii="inherit" w:eastAsia="Times New Roman" w:hAnsi="inherit" w:cs="Courier New"/>
          <w:szCs w:val="24"/>
          <w:lang w:val="en" w:eastAsia="en-GB"/>
        </w:rPr>
        <w:t xml:space="preserve"> and it does not establish spec</w:t>
      </w:r>
      <w:r w:rsidR="006D295B" w:rsidRPr="004B2F0A">
        <w:rPr>
          <w:rFonts w:ascii="inherit" w:eastAsia="Times New Roman" w:hAnsi="inherit" w:cs="Courier New"/>
          <w:szCs w:val="24"/>
          <w:lang w:val="en" w:eastAsia="en-GB"/>
        </w:rPr>
        <w:t>ific obligations for the States, which represents</w:t>
      </w:r>
      <w:r w:rsidRPr="004B2F0A">
        <w:rPr>
          <w:rFonts w:ascii="inherit" w:eastAsia="Times New Roman" w:hAnsi="inherit" w:cs="Courier New"/>
          <w:szCs w:val="24"/>
          <w:lang w:val="en" w:eastAsia="en-GB"/>
        </w:rPr>
        <w:t xml:space="preserve"> an important obstacle to</w:t>
      </w:r>
      <w:r w:rsidR="006D295B" w:rsidRPr="004B2F0A">
        <w:rPr>
          <w:rFonts w:ascii="inherit" w:eastAsia="Times New Roman" w:hAnsi="inherit" w:cs="Courier New"/>
          <w:szCs w:val="24"/>
          <w:lang w:val="en" w:eastAsia="en-GB"/>
        </w:rPr>
        <w:t xml:space="preserve"> </w:t>
      </w:r>
      <w:r w:rsidR="00DA01B1" w:rsidRPr="004B2F0A">
        <w:rPr>
          <w:rFonts w:ascii="inherit" w:eastAsia="Times New Roman" w:hAnsi="inherit" w:cs="Courier New"/>
          <w:szCs w:val="24"/>
          <w:lang w:val="en" w:eastAsia="en-GB"/>
        </w:rPr>
        <w:t>properly addressing</w:t>
      </w:r>
      <w:r w:rsidRPr="004B2F0A">
        <w:rPr>
          <w:rFonts w:ascii="inherit" w:eastAsia="Times New Roman" w:hAnsi="inherit" w:cs="Courier New"/>
          <w:szCs w:val="24"/>
          <w:lang w:val="en" w:eastAsia="en-GB"/>
        </w:rPr>
        <w:t xml:space="preserve"> their demands</w:t>
      </w:r>
      <w:r w:rsidRPr="004B2F0A">
        <w:rPr>
          <w:rStyle w:val="FootnoteReference"/>
          <w:rFonts w:ascii="inherit" w:eastAsia="Times New Roman" w:hAnsi="inherit" w:cs="Courier New"/>
          <w:szCs w:val="24"/>
          <w:lang w:val="en" w:eastAsia="en-GB"/>
        </w:rPr>
        <w:footnoteReference w:id="21"/>
      </w:r>
      <w:r w:rsidR="00B32045" w:rsidRPr="004B2F0A">
        <w:rPr>
          <w:rFonts w:ascii="inherit" w:eastAsia="Times New Roman" w:hAnsi="inherit" w:cs="Courier New"/>
          <w:szCs w:val="24"/>
          <w:lang w:val="en" w:eastAsia="en-GB"/>
        </w:rPr>
        <w:t xml:space="preserve">. In addition, </w:t>
      </w:r>
      <w:r w:rsidR="00DA01B1" w:rsidRPr="004B2F0A">
        <w:rPr>
          <w:rFonts w:ascii="inherit" w:eastAsia="Times New Roman" w:hAnsi="inherit" w:cs="Courier New"/>
          <w:szCs w:val="24"/>
          <w:lang w:val="en" w:eastAsia="en-GB"/>
        </w:rPr>
        <w:t xml:space="preserve">they assert </w:t>
      </w:r>
      <w:r w:rsidRPr="004B2F0A">
        <w:rPr>
          <w:rFonts w:ascii="inherit" w:eastAsia="Times New Roman" w:hAnsi="inherit" w:cs="Courier New"/>
          <w:szCs w:val="24"/>
          <w:lang w:val="en" w:eastAsia="en-GB"/>
        </w:rPr>
        <w:t>that there is inadequate protection against racism</w:t>
      </w:r>
      <w:r w:rsidR="005A38B2" w:rsidRPr="004B2F0A">
        <w:rPr>
          <w:rStyle w:val="FootnoteReference"/>
          <w:rFonts w:ascii="inherit" w:eastAsia="Times New Roman" w:hAnsi="inherit" w:cs="Courier New"/>
          <w:szCs w:val="24"/>
          <w:lang w:val="en" w:eastAsia="en-GB"/>
        </w:rPr>
        <w:footnoteReference w:id="22"/>
      </w:r>
      <w:r w:rsidR="00DA01B1" w:rsidRPr="004B2F0A">
        <w:rPr>
          <w:rFonts w:ascii="inherit" w:eastAsia="Times New Roman" w:hAnsi="inherit" w:cs="Courier New"/>
          <w:szCs w:val="24"/>
          <w:lang w:val="en" w:eastAsia="en-GB"/>
        </w:rPr>
        <w:t xml:space="preserve"> and </w:t>
      </w:r>
      <w:r w:rsidRPr="004B2F0A">
        <w:rPr>
          <w:rFonts w:ascii="inherit" w:eastAsia="Times New Roman" w:hAnsi="inherit" w:cs="Courier New"/>
          <w:szCs w:val="24"/>
          <w:lang w:val="en" w:eastAsia="en-GB"/>
        </w:rPr>
        <w:t xml:space="preserve">that the </w:t>
      </w:r>
      <w:r w:rsidR="00DA01B1" w:rsidRPr="004B2F0A">
        <w:rPr>
          <w:rFonts w:ascii="inherit" w:eastAsia="Times New Roman" w:hAnsi="inherit" w:cs="Courier New"/>
          <w:szCs w:val="24"/>
          <w:lang w:val="en" w:eastAsia="en-GB"/>
        </w:rPr>
        <w:t xml:space="preserve">established </w:t>
      </w:r>
      <w:r w:rsidRPr="004B2F0A">
        <w:rPr>
          <w:rFonts w:ascii="inherit" w:eastAsia="Times New Roman" w:hAnsi="inherit" w:cs="Courier New"/>
          <w:szCs w:val="24"/>
          <w:lang w:val="en" w:eastAsia="en-GB"/>
        </w:rPr>
        <w:t xml:space="preserve">scope of rights does not include the particular ways in which they experience </w:t>
      </w:r>
      <w:r w:rsidR="005A38B2" w:rsidRPr="004B2F0A">
        <w:rPr>
          <w:rFonts w:ascii="inherit" w:eastAsia="Times New Roman" w:hAnsi="inherit" w:cs="Courier New"/>
          <w:szCs w:val="24"/>
          <w:lang w:val="en" w:eastAsia="en-GB"/>
        </w:rPr>
        <w:t>discrimination</w:t>
      </w:r>
      <w:r w:rsidR="005A38B2" w:rsidRPr="004B2F0A">
        <w:rPr>
          <w:rStyle w:val="FootnoteReference"/>
          <w:rFonts w:ascii="inherit" w:eastAsia="Times New Roman" w:hAnsi="inherit" w:cs="Courier New"/>
          <w:szCs w:val="24"/>
          <w:lang w:val="en" w:eastAsia="en-GB"/>
        </w:rPr>
        <w:footnoteReference w:id="23"/>
      </w:r>
      <w:r w:rsidR="006D295B" w:rsidRPr="004B2F0A">
        <w:rPr>
          <w:rFonts w:ascii="inherit" w:eastAsia="Times New Roman" w:hAnsi="inherit" w:cs="Courier New"/>
          <w:szCs w:val="24"/>
          <w:lang w:val="en" w:eastAsia="en-GB"/>
        </w:rPr>
        <w:t xml:space="preserve">. They </w:t>
      </w:r>
      <w:r w:rsidR="00BC4DD4" w:rsidRPr="004B2F0A">
        <w:rPr>
          <w:rFonts w:ascii="inherit" w:eastAsia="Times New Roman" w:hAnsi="inherit" w:cs="Courier New"/>
          <w:szCs w:val="24"/>
          <w:lang w:val="en" w:eastAsia="en-GB"/>
        </w:rPr>
        <w:t>further</w:t>
      </w:r>
      <w:r w:rsidR="005A38B2" w:rsidRPr="004B2F0A">
        <w:rPr>
          <w:rFonts w:ascii="inherit" w:eastAsia="Times New Roman" w:hAnsi="inherit" w:cs="Courier New"/>
          <w:szCs w:val="24"/>
          <w:lang w:val="en" w:eastAsia="en-GB"/>
        </w:rPr>
        <w:t xml:space="preserve"> </w:t>
      </w:r>
      <w:r w:rsidRPr="004B2F0A">
        <w:rPr>
          <w:rFonts w:ascii="inherit" w:eastAsia="Times New Roman" w:hAnsi="inherit" w:cs="Courier New"/>
          <w:szCs w:val="24"/>
          <w:lang w:val="en" w:eastAsia="en-GB"/>
        </w:rPr>
        <w:t>criticize that the scant attention paid to the</w:t>
      </w:r>
      <w:r w:rsidR="00BC4DD4" w:rsidRPr="004B2F0A">
        <w:rPr>
          <w:rFonts w:ascii="inherit" w:eastAsia="Times New Roman" w:hAnsi="inherit" w:cs="Courier New"/>
          <w:szCs w:val="24"/>
          <w:lang w:val="en" w:eastAsia="en-GB"/>
        </w:rPr>
        <w:t xml:space="preserve">se issues </w:t>
      </w:r>
      <w:r w:rsidRPr="004B2F0A">
        <w:rPr>
          <w:rFonts w:ascii="inherit" w:eastAsia="Times New Roman" w:hAnsi="inherit" w:cs="Courier New"/>
          <w:szCs w:val="24"/>
          <w:lang w:val="en" w:eastAsia="en-GB"/>
        </w:rPr>
        <w:t xml:space="preserve">by the Committee has focused </w:t>
      </w:r>
      <w:r w:rsidR="00BC4DD4" w:rsidRPr="004B2F0A">
        <w:rPr>
          <w:rFonts w:ascii="inherit" w:eastAsia="Times New Roman" w:hAnsi="inherit" w:cs="Courier New"/>
          <w:szCs w:val="24"/>
          <w:lang w:val="en" w:eastAsia="en-GB"/>
        </w:rPr>
        <w:t xml:space="preserve">almost exclusively </w:t>
      </w:r>
      <w:r w:rsidRPr="004B2F0A">
        <w:rPr>
          <w:rFonts w:ascii="inherit" w:eastAsia="Times New Roman" w:hAnsi="inherit" w:cs="Courier New"/>
          <w:szCs w:val="24"/>
          <w:lang w:val="en" w:eastAsia="en-GB"/>
        </w:rPr>
        <w:t>on indigenous women in Canada, the United States and Latin America, even though</w:t>
      </w:r>
      <w:r w:rsidR="005A38B2" w:rsidRPr="004B2F0A">
        <w:rPr>
          <w:rFonts w:ascii="inherit" w:eastAsia="Times New Roman" w:hAnsi="inherit" w:cs="Courier New"/>
          <w:szCs w:val="24"/>
          <w:lang w:val="en" w:eastAsia="en-GB"/>
        </w:rPr>
        <w:t xml:space="preserve"> the regions of Africa and Asia have </w:t>
      </w:r>
      <w:r w:rsidR="006D295B" w:rsidRPr="004B2F0A">
        <w:rPr>
          <w:rFonts w:ascii="inherit" w:eastAsia="Times New Roman" w:hAnsi="inherit" w:cs="Courier New"/>
          <w:szCs w:val="24"/>
          <w:lang w:val="en" w:eastAsia="en-GB"/>
        </w:rPr>
        <w:t xml:space="preserve">the </w:t>
      </w:r>
      <w:r w:rsidRPr="004B2F0A">
        <w:rPr>
          <w:rFonts w:ascii="inherit" w:eastAsia="Times New Roman" w:hAnsi="inherit" w:cs="Courier New"/>
          <w:szCs w:val="24"/>
          <w:lang w:val="en" w:eastAsia="en-GB"/>
        </w:rPr>
        <w:t>largest number of ind</w:t>
      </w:r>
      <w:r w:rsidR="005A38B2" w:rsidRPr="004B2F0A">
        <w:rPr>
          <w:rFonts w:ascii="inherit" w:eastAsia="Times New Roman" w:hAnsi="inherit" w:cs="Courier New"/>
          <w:szCs w:val="24"/>
          <w:lang w:val="en" w:eastAsia="en-GB"/>
        </w:rPr>
        <w:t>igenous population in the world</w:t>
      </w:r>
      <w:r w:rsidR="005A38B2" w:rsidRPr="004B2F0A">
        <w:rPr>
          <w:rStyle w:val="FootnoteReference"/>
          <w:rFonts w:ascii="inherit" w:eastAsia="Times New Roman" w:hAnsi="inherit" w:cs="Courier New"/>
          <w:szCs w:val="24"/>
          <w:lang w:val="en" w:eastAsia="en-GB"/>
        </w:rPr>
        <w:footnoteReference w:id="24"/>
      </w:r>
      <w:r w:rsidRPr="004B2F0A">
        <w:rPr>
          <w:rFonts w:ascii="inherit" w:eastAsia="Times New Roman" w:hAnsi="inherit" w:cs="Courier New"/>
          <w:szCs w:val="24"/>
          <w:lang w:val="en" w:eastAsia="en-GB"/>
        </w:rPr>
        <w:t>.</w:t>
      </w:r>
    </w:p>
    <w:p w14:paraId="1B3361FE" w14:textId="46B1A84C" w:rsidR="00530D66" w:rsidRDefault="004A03DB" w:rsidP="007F3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contextualSpacing/>
        <w:jc w:val="both"/>
        <w:rPr>
          <w:rFonts w:ascii="inherit" w:eastAsia="Times New Roman" w:hAnsi="inherit" w:cs="Courier New"/>
          <w:szCs w:val="24"/>
          <w:lang w:val="en" w:eastAsia="en-GB"/>
        </w:rPr>
      </w:pPr>
      <w:r w:rsidRPr="004B2F0A">
        <w:rPr>
          <w:rFonts w:ascii="inherit" w:eastAsia="Times New Roman" w:hAnsi="inherit" w:cs="Courier New"/>
          <w:szCs w:val="24"/>
          <w:lang w:val="en" w:eastAsia="en-GB"/>
        </w:rPr>
        <w:t>16. Bearing in mind the urgent need to strengthen the work of the Committee in relation to the protection of the rights of indigenous women, as well as to meet the demands raised by their organizations and, in compliance with the recommendations issued by the Permanent Forum of Indigenous Peoples</w:t>
      </w:r>
      <w:r w:rsidR="00486660">
        <w:rPr>
          <w:rStyle w:val="FootnoteReference"/>
          <w:rFonts w:ascii="inherit" w:eastAsia="Times New Roman" w:hAnsi="inherit" w:cs="Courier New"/>
          <w:szCs w:val="24"/>
          <w:lang w:val="en" w:eastAsia="en-GB"/>
        </w:rPr>
        <w:footnoteReference w:id="25"/>
      </w:r>
      <w:r w:rsidRPr="004B2F0A">
        <w:rPr>
          <w:rFonts w:ascii="inherit" w:eastAsia="Times New Roman" w:hAnsi="inherit" w:cs="Courier New"/>
          <w:szCs w:val="24"/>
          <w:lang w:val="en" w:eastAsia="en-GB"/>
        </w:rPr>
        <w:t xml:space="preserve"> and the 2030 Agenda for Sustainable Development, it is essential to adopt a specific General Recommendation whose text interprets the rights derived from CEDAW in accordance with the UN Declaration on the Rights of Indigenous Peoples, the ILO Convention No.169</w:t>
      </w:r>
      <w:r w:rsidR="007E1EB1" w:rsidRPr="004B2F0A">
        <w:rPr>
          <w:rStyle w:val="FootnoteReference"/>
          <w:rFonts w:ascii="inherit" w:eastAsia="Times New Roman" w:hAnsi="inherit" w:cs="Courier New"/>
          <w:szCs w:val="24"/>
          <w:lang w:val="en" w:eastAsia="en-GB"/>
        </w:rPr>
        <w:footnoteReference w:id="26"/>
      </w:r>
      <w:r w:rsidR="00AB09C1" w:rsidRPr="004B2F0A">
        <w:rPr>
          <w:rFonts w:ascii="inherit" w:eastAsia="Times New Roman" w:hAnsi="inherit" w:cs="Courier New"/>
          <w:szCs w:val="24"/>
          <w:lang w:val="en" w:eastAsia="en-GB"/>
        </w:rPr>
        <w:t>,</w:t>
      </w:r>
      <w:r w:rsidRPr="004B2F0A">
        <w:rPr>
          <w:rFonts w:ascii="inherit" w:eastAsia="Times New Roman" w:hAnsi="inherit" w:cs="Courier New"/>
          <w:szCs w:val="24"/>
          <w:lang w:val="en" w:eastAsia="en-GB"/>
        </w:rPr>
        <w:t xml:space="preserve"> and </w:t>
      </w:r>
      <w:r w:rsidR="006D295B" w:rsidRPr="004B2F0A">
        <w:rPr>
          <w:rFonts w:ascii="inherit" w:eastAsia="Times New Roman" w:hAnsi="inherit" w:cs="Courier New"/>
          <w:szCs w:val="24"/>
          <w:lang w:val="en" w:eastAsia="en-GB"/>
        </w:rPr>
        <w:t>other international instruments</w:t>
      </w:r>
      <w:r w:rsidR="00AB09C1" w:rsidRPr="004B2F0A">
        <w:rPr>
          <w:rFonts w:ascii="inherit" w:eastAsia="Times New Roman" w:hAnsi="inherit" w:cs="Courier New"/>
          <w:szCs w:val="24"/>
          <w:lang w:val="en" w:eastAsia="en-GB"/>
        </w:rPr>
        <w:t xml:space="preserve">. The purpose is to </w:t>
      </w:r>
      <w:r w:rsidRPr="004B2F0A">
        <w:rPr>
          <w:rFonts w:ascii="inherit" w:eastAsia="Times New Roman" w:hAnsi="inherit" w:cs="Courier New"/>
          <w:szCs w:val="24"/>
          <w:lang w:val="en" w:eastAsia="en-GB"/>
        </w:rPr>
        <w:t>offer States Parties and society in general, a comprehensive vision of the scope of each of the individual and collective rights from the perspective of indigenous women</w:t>
      </w:r>
      <w:r w:rsidR="00AB09C1" w:rsidRPr="004B2F0A">
        <w:rPr>
          <w:rFonts w:ascii="inherit" w:eastAsia="Times New Roman" w:hAnsi="inherit" w:cs="Courier New"/>
          <w:szCs w:val="24"/>
          <w:lang w:val="en" w:eastAsia="en-GB"/>
        </w:rPr>
        <w:t xml:space="preserve"> with the aim to</w:t>
      </w:r>
      <w:r w:rsidRPr="004B2F0A">
        <w:rPr>
          <w:rFonts w:ascii="inherit" w:eastAsia="Times New Roman" w:hAnsi="inherit" w:cs="Courier New"/>
          <w:szCs w:val="24"/>
          <w:lang w:val="en" w:eastAsia="en-GB"/>
        </w:rPr>
        <w:t xml:space="preserve"> eliminate the various forms of discrimination </w:t>
      </w:r>
      <w:r w:rsidR="00AB09C1" w:rsidRPr="004B2F0A">
        <w:rPr>
          <w:rFonts w:ascii="inherit" w:eastAsia="Times New Roman" w:hAnsi="inherit" w:cs="Courier New"/>
          <w:szCs w:val="24"/>
          <w:lang w:val="en" w:eastAsia="en-GB"/>
        </w:rPr>
        <w:t>affecting</w:t>
      </w:r>
      <w:r w:rsidRPr="004B2F0A">
        <w:rPr>
          <w:rFonts w:ascii="inherit" w:eastAsia="Times New Roman" w:hAnsi="inherit" w:cs="Courier New"/>
          <w:szCs w:val="24"/>
          <w:lang w:val="en" w:eastAsia="en-GB"/>
        </w:rPr>
        <w:t xml:space="preserve"> their lives.</w:t>
      </w:r>
    </w:p>
    <w:p w14:paraId="2570DFD1" w14:textId="77777777" w:rsidR="007F345D" w:rsidRDefault="007F345D" w:rsidP="007F3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contextualSpacing/>
        <w:jc w:val="both"/>
        <w:rPr>
          <w:rFonts w:ascii="inherit" w:eastAsia="Times New Roman" w:hAnsi="inherit" w:cs="Courier New"/>
          <w:szCs w:val="24"/>
          <w:lang w:val="en" w:eastAsia="en-GB"/>
        </w:rPr>
      </w:pPr>
    </w:p>
    <w:p w14:paraId="76470E65" w14:textId="77777777" w:rsidR="007F345D" w:rsidRPr="007F345D" w:rsidRDefault="007F345D" w:rsidP="007F3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contextualSpacing/>
        <w:jc w:val="both"/>
        <w:rPr>
          <w:rFonts w:ascii="inherit" w:eastAsia="Times New Roman" w:hAnsi="inherit" w:cs="Courier New"/>
          <w:szCs w:val="24"/>
          <w:lang w:val="en" w:eastAsia="en-GB"/>
        </w:rPr>
      </w:pPr>
    </w:p>
    <w:p w14:paraId="0D65F4DD" w14:textId="1B6F825A" w:rsidR="004B2F0A" w:rsidRDefault="00530D66" w:rsidP="007F345D">
      <w:pPr>
        <w:spacing w:after="240"/>
        <w:contextualSpacing/>
        <w:jc w:val="both"/>
        <w:rPr>
          <w:b/>
        </w:rPr>
      </w:pPr>
      <w:r w:rsidRPr="004B2F0A">
        <w:rPr>
          <w:b/>
        </w:rPr>
        <w:t xml:space="preserve">III. </w:t>
      </w:r>
      <w:r w:rsidR="000110E5" w:rsidRPr="004B2F0A">
        <w:rPr>
          <w:b/>
        </w:rPr>
        <w:t>MAIN CHALLENGES</w:t>
      </w:r>
    </w:p>
    <w:p w14:paraId="0AD9E95C" w14:textId="77777777" w:rsidR="007F345D" w:rsidRPr="004B2F0A" w:rsidRDefault="007F345D" w:rsidP="007F345D">
      <w:pPr>
        <w:spacing w:after="240"/>
        <w:contextualSpacing/>
        <w:jc w:val="both"/>
        <w:rPr>
          <w:b/>
        </w:rPr>
      </w:pPr>
    </w:p>
    <w:p w14:paraId="53BE3333" w14:textId="22E4FDC0" w:rsidR="000110E5" w:rsidRDefault="00530D66" w:rsidP="007F345D">
      <w:pPr>
        <w:spacing w:after="240"/>
        <w:contextualSpacing/>
        <w:jc w:val="both"/>
        <w:rPr>
          <w:b/>
        </w:rPr>
      </w:pPr>
      <w:r w:rsidRPr="004B2F0A">
        <w:rPr>
          <w:b/>
        </w:rPr>
        <w:t xml:space="preserve">1. </w:t>
      </w:r>
      <w:r w:rsidR="000110E5" w:rsidRPr="004B2F0A">
        <w:rPr>
          <w:b/>
        </w:rPr>
        <w:t>Institutions that protect the rights of indigenous women</w:t>
      </w:r>
    </w:p>
    <w:p w14:paraId="64DA2544" w14:textId="77777777" w:rsidR="007F345D" w:rsidRPr="004B2F0A" w:rsidRDefault="007F345D" w:rsidP="007F345D">
      <w:pPr>
        <w:spacing w:after="240"/>
        <w:contextualSpacing/>
        <w:jc w:val="both"/>
        <w:rPr>
          <w:b/>
        </w:rPr>
      </w:pPr>
    </w:p>
    <w:p w14:paraId="3565F703" w14:textId="7DF3FE14" w:rsidR="000110E5" w:rsidRPr="004B2F0A" w:rsidRDefault="00530D66" w:rsidP="00D516D2">
      <w:pPr>
        <w:spacing w:after="240"/>
        <w:jc w:val="both"/>
        <w:rPr>
          <w:b/>
        </w:rPr>
      </w:pPr>
      <w:r w:rsidRPr="004B2F0A">
        <w:rPr>
          <w:b/>
        </w:rPr>
        <w:t xml:space="preserve">1.1 </w:t>
      </w:r>
      <w:r w:rsidR="000110E5" w:rsidRPr="004B2F0A">
        <w:rPr>
          <w:b/>
        </w:rPr>
        <w:t>Legislative framework</w:t>
      </w:r>
    </w:p>
    <w:p w14:paraId="01125701" w14:textId="4E332586" w:rsidR="008F2265" w:rsidRPr="004B2F0A" w:rsidRDefault="006577CE" w:rsidP="00D516D2">
      <w:pPr>
        <w:spacing w:after="240"/>
        <w:jc w:val="both"/>
      </w:pPr>
      <w:r w:rsidRPr="004B2F0A">
        <w:t>17. Political c</w:t>
      </w:r>
      <w:r w:rsidR="000110E5" w:rsidRPr="004B2F0A">
        <w:t xml:space="preserve">onstitutions protect the right of indigenous women through provisions in favour of Indigenous Peoples. These guarantees are reinforced by the international framework in the ILO Convention 169 and CEDAW. It is also necessary to consider </w:t>
      </w:r>
      <w:r w:rsidRPr="004B2F0A">
        <w:t>their effective</w:t>
      </w:r>
      <w:r w:rsidR="006D295B" w:rsidRPr="004B2F0A">
        <w:t xml:space="preserve"> access to </w:t>
      </w:r>
      <w:r w:rsidR="000110E5" w:rsidRPr="004B2F0A">
        <w:t xml:space="preserve">regional Human Rights systems. The analysis of this legislative framework is fundamental to determine whether or not indigenous women </w:t>
      </w:r>
      <w:r w:rsidRPr="004B2F0A">
        <w:t>are</w:t>
      </w:r>
      <w:r w:rsidR="000110E5" w:rsidRPr="004B2F0A">
        <w:t xml:space="preserve"> adequately protected at the highest legal level</w:t>
      </w:r>
      <w:r w:rsidRPr="004B2F0A">
        <w:t>s</w:t>
      </w:r>
      <w:r w:rsidR="000110E5" w:rsidRPr="004B2F0A">
        <w:t>.</w:t>
      </w:r>
    </w:p>
    <w:p w14:paraId="69A09DB7" w14:textId="14673330" w:rsidR="000110E5" w:rsidRPr="004B2F0A" w:rsidRDefault="00530D66" w:rsidP="00D516D2">
      <w:pPr>
        <w:spacing w:after="240"/>
        <w:jc w:val="both"/>
        <w:rPr>
          <w:b/>
        </w:rPr>
      </w:pPr>
      <w:r w:rsidRPr="004B2F0A">
        <w:rPr>
          <w:b/>
        </w:rPr>
        <w:t xml:space="preserve">1.2 </w:t>
      </w:r>
      <w:r w:rsidR="000110E5" w:rsidRPr="004B2F0A">
        <w:rPr>
          <w:b/>
        </w:rPr>
        <w:t>State Institutions and Public Policies</w:t>
      </w:r>
    </w:p>
    <w:p w14:paraId="37A071C5" w14:textId="5749E06A" w:rsidR="008F2265" w:rsidRPr="004B2F0A" w:rsidRDefault="000110E5" w:rsidP="00D516D2">
      <w:pPr>
        <w:spacing w:after="240"/>
        <w:jc w:val="both"/>
      </w:pPr>
      <w:r w:rsidRPr="004B2F0A">
        <w:t xml:space="preserve">18. There are various levels of development in countries </w:t>
      </w:r>
      <w:r w:rsidR="004F632D" w:rsidRPr="004B2F0A">
        <w:t xml:space="preserve">with </w:t>
      </w:r>
      <w:r w:rsidRPr="004B2F0A">
        <w:t>indigenous populations</w:t>
      </w:r>
      <w:r w:rsidR="004F632D" w:rsidRPr="004B2F0A">
        <w:t>. More g</w:t>
      </w:r>
      <w:r w:rsidRPr="004B2F0A">
        <w:t xml:space="preserve">enerally, </w:t>
      </w:r>
      <w:r w:rsidR="004F632D" w:rsidRPr="004B2F0A">
        <w:t>M</w:t>
      </w:r>
      <w:r w:rsidRPr="004B2F0A">
        <w:t>inistries or Institutes</w:t>
      </w:r>
      <w:r w:rsidR="004F632D" w:rsidRPr="004B2F0A">
        <w:t xml:space="preserve"> are created to mainstream </w:t>
      </w:r>
      <w:r w:rsidRPr="004B2F0A">
        <w:t xml:space="preserve">policies </w:t>
      </w:r>
      <w:r w:rsidR="004F632D" w:rsidRPr="004B2F0A">
        <w:t>in favour of I</w:t>
      </w:r>
      <w:r w:rsidRPr="004B2F0A">
        <w:t xml:space="preserve">ndigenous Peoples, whose authorities coordinate </w:t>
      </w:r>
      <w:r w:rsidR="004F632D" w:rsidRPr="004B2F0A">
        <w:t xml:space="preserve">with </w:t>
      </w:r>
      <w:r w:rsidR="00E966F6" w:rsidRPr="004B2F0A">
        <w:t>other Ministries and with the n</w:t>
      </w:r>
      <w:r w:rsidRPr="004B2F0A">
        <w:t xml:space="preserve">ational </w:t>
      </w:r>
      <w:r w:rsidR="00E966F6" w:rsidRPr="004B2F0A">
        <w:t>w</w:t>
      </w:r>
      <w:r w:rsidR="004F632D" w:rsidRPr="004B2F0A">
        <w:t xml:space="preserve">omen’s </w:t>
      </w:r>
      <w:r w:rsidR="00E966F6" w:rsidRPr="004B2F0A">
        <w:t>mechanisms</w:t>
      </w:r>
      <w:r w:rsidR="004F632D" w:rsidRPr="004B2F0A">
        <w:t xml:space="preserve">, to comply with </w:t>
      </w:r>
      <w:r w:rsidRPr="004B2F0A">
        <w:t xml:space="preserve">obligations derived from </w:t>
      </w:r>
      <w:r w:rsidR="004F632D" w:rsidRPr="004B2F0A">
        <w:t xml:space="preserve">CEDAW. Public policies require situation </w:t>
      </w:r>
      <w:r w:rsidR="001233F4" w:rsidRPr="004B2F0A">
        <w:t>analyse</w:t>
      </w:r>
      <w:r w:rsidRPr="004B2F0A">
        <w:t>s, timely and detailed, with a</w:t>
      </w:r>
      <w:r w:rsidR="001233F4" w:rsidRPr="004B2F0A">
        <w:t>dequate statistical information in order</w:t>
      </w:r>
      <w:r w:rsidRPr="004B2F0A">
        <w:t xml:space="preserve"> to determine if they have </w:t>
      </w:r>
      <w:r w:rsidR="001233F4" w:rsidRPr="004B2F0A">
        <w:t>enough budget,</w:t>
      </w:r>
      <w:r w:rsidR="004F632D" w:rsidRPr="004B2F0A">
        <w:t xml:space="preserve"> </w:t>
      </w:r>
      <w:r w:rsidRPr="004B2F0A">
        <w:t>if they take into consideration the specific conditions in which indigenous women live</w:t>
      </w:r>
      <w:r w:rsidR="001233F4" w:rsidRPr="004B2F0A">
        <w:t>,</w:t>
      </w:r>
      <w:r w:rsidRPr="004B2F0A">
        <w:t xml:space="preserve"> and if there are</w:t>
      </w:r>
      <w:r w:rsidR="001233F4" w:rsidRPr="004B2F0A">
        <w:t xml:space="preserve"> adequate</w:t>
      </w:r>
      <w:r w:rsidRPr="004B2F0A">
        <w:t xml:space="preserve"> consultation </w:t>
      </w:r>
      <w:r w:rsidR="004F632D" w:rsidRPr="004B2F0A">
        <w:t xml:space="preserve">processes </w:t>
      </w:r>
      <w:r w:rsidR="001233F4" w:rsidRPr="004B2F0A">
        <w:t xml:space="preserve">in place </w:t>
      </w:r>
      <w:r w:rsidR="004F632D" w:rsidRPr="004B2F0A">
        <w:t>for their design</w:t>
      </w:r>
      <w:r w:rsidRPr="004B2F0A">
        <w:t>,</w:t>
      </w:r>
      <w:r w:rsidR="004F632D" w:rsidRPr="004B2F0A">
        <w:t xml:space="preserve"> implementation</w:t>
      </w:r>
      <w:r w:rsidR="001233F4" w:rsidRPr="004B2F0A">
        <w:t xml:space="preserve">, </w:t>
      </w:r>
      <w:r w:rsidR="004F632D" w:rsidRPr="004B2F0A">
        <w:t>evaluation and assessment</w:t>
      </w:r>
      <w:r w:rsidRPr="004B2F0A">
        <w:t>. Many civil society organizations</w:t>
      </w:r>
      <w:r w:rsidR="00E966F6" w:rsidRPr="004B2F0A">
        <w:t xml:space="preserve"> </w:t>
      </w:r>
      <w:r w:rsidR="001233F4" w:rsidRPr="004B2F0A">
        <w:t xml:space="preserve">with the </w:t>
      </w:r>
      <w:r w:rsidR="00E966F6" w:rsidRPr="004B2F0A">
        <w:t xml:space="preserve">support </w:t>
      </w:r>
      <w:r w:rsidR="001233F4" w:rsidRPr="004B2F0A">
        <w:t>of</w:t>
      </w:r>
      <w:r w:rsidR="004F632D" w:rsidRPr="004B2F0A">
        <w:t xml:space="preserve"> </w:t>
      </w:r>
      <w:r w:rsidRPr="004B2F0A">
        <w:t xml:space="preserve">indigenous women have </w:t>
      </w:r>
      <w:r w:rsidR="001233F4" w:rsidRPr="004B2F0A">
        <w:t xml:space="preserve">developed </w:t>
      </w:r>
      <w:r w:rsidRPr="004B2F0A">
        <w:t xml:space="preserve">important initiatives that should be taken into consideration as good practices, especially in the protection of economic, social and cultural rights, </w:t>
      </w:r>
      <w:r w:rsidR="001233F4" w:rsidRPr="004B2F0A">
        <w:t>even if</w:t>
      </w:r>
      <w:r w:rsidRPr="004B2F0A">
        <w:t xml:space="preserve"> in many cases</w:t>
      </w:r>
      <w:r w:rsidR="001233F4" w:rsidRPr="004B2F0A">
        <w:t xml:space="preserve"> the scope of these practices remain limited. </w:t>
      </w:r>
    </w:p>
    <w:p w14:paraId="613403A8" w14:textId="15E94F5D" w:rsidR="004F632D" w:rsidRPr="004B2F0A" w:rsidRDefault="00530D66" w:rsidP="00D516D2">
      <w:pPr>
        <w:spacing w:after="240"/>
        <w:jc w:val="both"/>
        <w:rPr>
          <w:b/>
        </w:rPr>
      </w:pPr>
      <w:r w:rsidRPr="004B2F0A">
        <w:rPr>
          <w:b/>
        </w:rPr>
        <w:t xml:space="preserve">1.3 </w:t>
      </w:r>
      <w:r w:rsidR="004F632D" w:rsidRPr="004B2F0A">
        <w:rPr>
          <w:b/>
        </w:rPr>
        <w:t>Access to justice and equality before the law</w:t>
      </w:r>
    </w:p>
    <w:p w14:paraId="1303B945" w14:textId="6D09C609" w:rsidR="004F632D" w:rsidRPr="004B2F0A" w:rsidRDefault="004F632D" w:rsidP="007F345D">
      <w:pPr>
        <w:spacing w:after="240"/>
        <w:contextualSpacing/>
        <w:jc w:val="both"/>
      </w:pPr>
      <w:r w:rsidRPr="004B2F0A">
        <w:t xml:space="preserve">19. Indigenous women generally have a </w:t>
      </w:r>
      <w:r w:rsidR="001233F4" w:rsidRPr="004B2F0A">
        <w:t>dual</w:t>
      </w:r>
      <w:r w:rsidRPr="004B2F0A">
        <w:t xml:space="preserve"> relationship with the justice system, especially when States have recognized the existence of special jurisdictions applicable to Indigenous Peoples. It is essential to analyse the areas of application of special justice (indigenous jurisdiction) and state justice (national justice system) to assess the degree of protection of the fundamental rights of indigenous women. Likewise, the actions of the indigenous jurisdiction must take international human rights standards as reference </w:t>
      </w:r>
      <w:r w:rsidR="00744BC5" w:rsidRPr="004B2F0A">
        <w:t xml:space="preserve">so as </w:t>
      </w:r>
      <w:r w:rsidRPr="004B2F0A">
        <w:t>not to undermine the protection of the rights of indigenous women.</w:t>
      </w:r>
    </w:p>
    <w:p w14:paraId="326BEE28" w14:textId="77777777" w:rsidR="007F345D" w:rsidRPr="004B2F0A" w:rsidRDefault="007F345D" w:rsidP="007F345D">
      <w:pPr>
        <w:spacing w:after="240"/>
        <w:contextualSpacing/>
        <w:jc w:val="both"/>
      </w:pPr>
    </w:p>
    <w:p w14:paraId="16601C6D" w14:textId="1ADF2751" w:rsidR="004F632D" w:rsidRDefault="00530D66" w:rsidP="007F345D">
      <w:pPr>
        <w:spacing w:after="240"/>
        <w:contextualSpacing/>
        <w:jc w:val="both"/>
        <w:rPr>
          <w:b/>
        </w:rPr>
      </w:pPr>
      <w:r w:rsidRPr="004B2F0A">
        <w:rPr>
          <w:b/>
        </w:rPr>
        <w:t>2</w:t>
      </w:r>
      <w:r w:rsidR="004F632D" w:rsidRPr="004B2F0A">
        <w:rPr>
          <w:b/>
        </w:rPr>
        <w:t>. Rights with individual and collective dimension</w:t>
      </w:r>
    </w:p>
    <w:p w14:paraId="719C4A06" w14:textId="77777777" w:rsidR="007F345D" w:rsidRPr="004B2F0A" w:rsidRDefault="007F345D" w:rsidP="007F345D">
      <w:pPr>
        <w:spacing w:after="240"/>
        <w:contextualSpacing/>
        <w:jc w:val="both"/>
        <w:rPr>
          <w:b/>
        </w:rPr>
      </w:pPr>
    </w:p>
    <w:p w14:paraId="2D0B7779" w14:textId="4CB4774C" w:rsidR="004F632D" w:rsidRPr="004B2F0A" w:rsidRDefault="00530D66" w:rsidP="00D516D2">
      <w:pPr>
        <w:spacing w:after="240"/>
        <w:jc w:val="both"/>
        <w:rPr>
          <w:b/>
        </w:rPr>
      </w:pPr>
      <w:r w:rsidRPr="004B2F0A">
        <w:rPr>
          <w:b/>
        </w:rPr>
        <w:t xml:space="preserve">2.1 </w:t>
      </w:r>
      <w:r w:rsidR="004F632D" w:rsidRPr="004B2F0A">
        <w:rPr>
          <w:b/>
        </w:rPr>
        <w:t>Right to self-determination</w:t>
      </w:r>
    </w:p>
    <w:p w14:paraId="2D2321C6" w14:textId="1E86D868" w:rsidR="004F632D" w:rsidRPr="004B2F0A" w:rsidRDefault="004F632D" w:rsidP="00D516D2">
      <w:pPr>
        <w:spacing w:after="240"/>
        <w:jc w:val="both"/>
      </w:pPr>
      <w:r w:rsidRPr="004B2F0A">
        <w:t xml:space="preserve">20. </w:t>
      </w:r>
      <w:r w:rsidRPr="004B2F0A">
        <w:rPr>
          <w:b/>
        </w:rPr>
        <w:t>Self-determination</w:t>
      </w:r>
      <w:r w:rsidRPr="004B2F0A">
        <w:t xml:space="preserve"> is a fundamental right of Indigenous Peoples</w:t>
      </w:r>
      <w:r w:rsidR="00744BC5" w:rsidRPr="004B2F0A">
        <w:t>, i.e., the right t</w:t>
      </w:r>
      <w:r w:rsidRPr="004B2F0A">
        <w:t xml:space="preserve">o decide on their own political status and </w:t>
      </w:r>
      <w:r w:rsidR="00744BC5" w:rsidRPr="004B2F0A">
        <w:t xml:space="preserve">on policies of </w:t>
      </w:r>
      <w:r w:rsidRPr="004B2F0A">
        <w:t>social, economic and cultural development, with the real and effective possibility of having autonomous organization</w:t>
      </w:r>
      <w:r w:rsidR="00BF7641" w:rsidRPr="004B2F0A">
        <w:t>s</w:t>
      </w:r>
      <w:r w:rsidRPr="004B2F0A">
        <w:t>, in accordance with their culture and worldview</w:t>
      </w:r>
      <w:r w:rsidR="00BF7641" w:rsidRPr="004B2F0A">
        <w:rPr>
          <w:rStyle w:val="FootnoteReference"/>
        </w:rPr>
        <w:footnoteReference w:id="27"/>
      </w:r>
      <w:r w:rsidRPr="004B2F0A">
        <w:t xml:space="preserve">. It assumes, in turn, that before the State adopts any decision that may affect them in any of those aspects, they are consulted and </w:t>
      </w:r>
      <w:r w:rsidR="00BF7641" w:rsidRPr="004B2F0A">
        <w:t xml:space="preserve">are </w:t>
      </w:r>
      <w:r w:rsidRPr="004B2F0A">
        <w:t>guaranteed full participation, in a broad and informed manner</w:t>
      </w:r>
      <w:r w:rsidR="00BF7641" w:rsidRPr="004B2F0A">
        <w:rPr>
          <w:rStyle w:val="FootnoteReference"/>
        </w:rPr>
        <w:footnoteReference w:id="28"/>
      </w:r>
      <w:r w:rsidRPr="004B2F0A">
        <w:t xml:space="preserve">. </w:t>
      </w:r>
      <w:r w:rsidR="00744BC5" w:rsidRPr="004B2F0A">
        <w:t>In all of their</w:t>
      </w:r>
      <w:r w:rsidR="00BF7641" w:rsidRPr="004B2F0A">
        <w:t xml:space="preserve"> platforms</w:t>
      </w:r>
      <w:r w:rsidR="00744BC5" w:rsidRPr="004B2F0A">
        <w:t>,</w:t>
      </w:r>
      <w:r w:rsidR="00BF7641" w:rsidRPr="004B2F0A">
        <w:t xml:space="preserve"> w</w:t>
      </w:r>
      <w:r w:rsidRPr="004B2F0A">
        <w:t>omen have expressed the importance of this substantial right whose protection is indispensable for the realization of other rights.</w:t>
      </w:r>
    </w:p>
    <w:p w14:paraId="21395315" w14:textId="42516E2F" w:rsidR="008F2265" w:rsidRPr="004B2F0A" w:rsidRDefault="00BF7641" w:rsidP="00D516D2">
      <w:pPr>
        <w:spacing w:after="240"/>
        <w:jc w:val="both"/>
      </w:pPr>
      <w:r w:rsidRPr="004B2F0A">
        <w:t>21. It is important that indigenous women, within the framework of th</w:t>
      </w:r>
      <w:r w:rsidR="00640490" w:rsidRPr="004B2F0A">
        <w:t>e</w:t>
      </w:r>
      <w:r w:rsidRPr="004B2F0A">
        <w:t xml:space="preserve"> right</w:t>
      </w:r>
      <w:r w:rsidR="00640490" w:rsidRPr="004B2F0A">
        <w:t xml:space="preserve"> to self-determination</w:t>
      </w:r>
      <w:r w:rsidRPr="004B2F0A">
        <w:t xml:space="preserve">, also have the possibility of affirming their autonomy as </w:t>
      </w:r>
      <w:r w:rsidR="00640490" w:rsidRPr="004B2F0A">
        <w:t xml:space="preserve">a </w:t>
      </w:r>
      <w:r w:rsidRPr="004B2F0A">
        <w:t>means to enhance the important role they play in their communities. Their empowerment should not be considered a disintegrating factor to their culture or interpreted as imposing individual rights over collective rights</w:t>
      </w:r>
      <w:r w:rsidRPr="004B2F0A">
        <w:rPr>
          <w:rStyle w:val="FootnoteReference"/>
        </w:rPr>
        <w:footnoteReference w:id="29"/>
      </w:r>
      <w:r w:rsidRPr="004B2F0A">
        <w:t>. The lack of recognition and respect for the independence and autonomy of indigenous women by many indigenous men in their environment exposes them to situations of violence and discrimination, both within their communities and in society in general. It is necessary to achieve a balance between the protection of the right to self-determination of Indigenous Peoples and the protection of indigenous women, as national citizens and right holders</w:t>
      </w:r>
      <w:r w:rsidRPr="004B2F0A">
        <w:rPr>
          <w:rStyle w:val="FootnoteReference"/>
        </w:rPr>
        <w:footnoteReference w:id="30"/>
      </w:r>
      <w:r w:rsidRPr="004B2F0A">
        <w:t>.</w:t>
      </w:r>
    </w:p>
    <w:p w14:paraId="34F6D796" w14:textId="48FCD72B" w:rsidR="00BF7641" w:rsidRPr="004B2F0A" w:rsidRDefault="00530D66" w:rsidP="00D516D2">
      <w:pPr>
        <w:spacing w:after="240"/>
        <w:jc w:val="both"/>
        <w:rPr>
          <w:b/>
        </w:rPr>
      </w:pPr>
      <w:r w:rsidRPr="004B2F0A">
        <w:rPr>
          <w:b/>
        </w:rPr>
        <w:t xml:space="preserve">2.2 </w:t>
      </w:r>
      <w:r w:rsidR="008F2265" w:rsidRPr="004B2F0A">
        <w:rPr>
          <w:b/>
        </w:rPr>
        <w:t>L</w:t>
      </w:r>
      <w:r w:rsidR="00BF7641" w:rsidRPr="004B2F0A">
        <w:rPr>
          <w:b/>
        </w:rPr>
        <w:t>and</w:t>
      </w:r>
      <w:r w:rsidR="008F2265" w:rsidRPr="004B2F0A">
        <w:rPr>
          <w:b/>
        </w:rPr>
        <w:t xml:space="preserve"> rights</w:t>
      </w:r>
    </w:p>
    <w:p w14:paraId="6DC08647" w14:textId="642CA536" w:rsidR="00BF7641" w:rsidRPr="004B2F0A" w:rsidRDefault="00BF7641" w:rsidP="00D516D2">
      <w:pPr>
        <w:spacing w:after="240"/>
        <w:jc w:val="both"/>
      </w:pPr>
      <w:r w:rsidRPr="004B2F0A">
        <w:t xml:space="preserve">22. </w:t>
      </w:r>
      <w:r w:rsidR="005631BA" w:rsidRPr="004B2F0A">
        <w:t>Infringements on</w:t>
      </w:r>
      <w:r w:rsidRPr="004B2F0A">
        <w:t xml:space="preserve"> </w:t>
      </w:r>
      <w:r w:rsidRPr="004B2F0A">
        <w:rPr>
          <w:b/>
        </w:rPr>
        <w:t>land rights</w:t>
      </w:r>
      <w:r w:rsidRPr="004B2F0A">
        <w:t xml:space="preserve"> is one of the situations that most severely impacts indigenous women. The</w:t>
      </w:r>
      <w:r w:rsidR="00640490" w:rsidRPr="004B2F0A">
        <w:t xml:space="preserve"> women</w:t>
      </w:r>
      <w:r w:rsidRPr="004B2F0A">
        <w:t xml:space="preserve"> play a very important role in their communities as food providers, administrators of natural resources, conservators of sacred places, transmitters of their traditions and producers of art, among others. All </w:t>
      </w:r>
      <w:r w:rsidR="00640490" w:rsidRPr="004B2F0A">
        <w:t xml:space="preserve">of </w:t>
      </w:r>
      <w:r w:rsidRPr="004B2F0A">
        <w:t>these aspects have forged the identity of indigeno</w:t>
      </w:r>
      <w:r w:rsidR="00640490" w:rsidRPr="004B2F0A">
        <w:t>us women and nurtured their profound</w:t>
      </w:r>
      <w:r w:rsidRPr="004B2F0A">
        <w:t xml:space="preserve"> knowledge, intimately linked to the land and </w:t>
      </w:r>
      <w:r w:rsidR="00640490" w:rsidRPr="004B2F0A">
        <w:t xml:space="preserve">natural resources. But </w:t>
      </w:r>
      <w:r w:rsidRPr="004B2F0A">
        <w:t xml:space="preserve">given the way in which Indigenous Peoples understand the world and organize themselves, indigenous women are not </w:t>
      </w:r>
      <w:r w:rsidR="00640490" w:rsidRPr="004B2F0A">
        <w:t xml:space="preserve">generally </w:t>
      </w:r>
      <w:r w:rsidRPr="004B2F0A">
        <w:t>trained in other forms of subsistence and do not have ownership of the lands they occupy</w:t>
      </w:r>
      <w:r w:rsidRPr="004B2F0A">
        <w:rPr>
          <w:rStyle w:val="FootnoteReference"/>
        </w:rPr>
        <w:footnoteReference w:id="31"/>
      </w:r>
      <w:r w:rsidRPr="004B2F0A">
        <w:t>.</w:t>
      </w:r>
    </w:p>
    <w:p w14:paraId="3B32967E" w14:textId="40405F84" w:rsidR="00BF7641" w:rsidRPr="004B2F0A" w:rsidRDefault="00BF7641" w:rsidP="00D516D2">
      <w:pPr>
        <w:spacing w:after="240"/>
        <w:jc w:val="both"/>
      </w:pPr>
      <w:r w:rsidRPr="004B2F0A">
        <w:t xml:space="preserve">23. The loss of territory as a consequence of situations such as armed conflicts, militarization, the execution of </w:t>
      </w:r>
      <w:r w:rsidR="00757CA1" w:rsidRPr="004B2F0A">
        <w:t xml:space="preserve">mega </w:t>
      </w:r>
      <w:r w:rsidRPr="004B2F0A">
        <w:t>development projects, extractive industries, mass tourism and, in some cases, the declaration of territories as heritage of Humanity or conservation areas</w:t>
      </w:r>
      <w:r w:rsidR="00757CA1" w:rsidRPr="004B2F0A">
        <w:rPr>
          <w:rStyle w:val="FootnoteReference"/>
        </w:rPr>
        <w:footnoteReference w:id="32"/>
      </w:r>
      <w:r w:rsidR="00E966F6" w:rsidRPr="004B2F0A">
        <w:t xml:space="preserve"> </w:t>
      </w:r>
      <w:r w:rsidR="00757144" w:rsidRPr="004B2F0A">
        <w:t xml:space="preserve">can </w:t>
      </w:r>
      <w:r w:rsidRPr="004B2F0A">
        <w:t xml:space="preserve">seriously harm indigenous women and place them in a situation of great vulnerability, being forced to </w:t>
      </w:r>
      <w:r w:rsidR="00757CA1" w:rsidRPr="004B2F0A">
        <w:t xml:space="preserve">leave </w:t>
      </w:r>
      <w:r w:rsidRPr="004B2F0A">
        <w:t xml:space="preserve">their land, </w:t>
      </w:r>
      <w:r w:rsidR="00640490" w:rsidRPr="004B2F0A">
        <w:t xml:space="preserve">and to </w:t>
      </w:r>
      <w:r w:rsidRPr="004B2F0A">
        <w:t>migrat</w:t>
      </w:r>
      <w:r w:rsidR="00757144" w:rsidRPr="004B2F0A">
        <w:t xml:space="preserve">e </w:t>
      </w:r>
      <w:r w:rsidRPr="004B2F0A">
        <w:t>to cities, often in situations of extreme poverty and</w:t>
      </w:r>
      <w:r w:rsidR="00640490" w:rsidRPr="004B2F0A">
        <w:t xml:space="preserve"> </w:t>
      </w:r>
      <w:r w:rsidRPr="004B2F0A">
        <w:t xml:space="preserve">vulnerability, </w:t>
      </w:r>
      <w:r w:rsidR="00640490" w:rsidRPr="004B2F0A">
        <w:t xml:space="preserve">leaving them with </w:t>
      </w:r>
      <w:r w:rsidRPr="004B2F0A">
        <w:t>multiple discriminations</w:t>
      </w:r>
      <w:r w:rsidR="00640490" w:rsidRPr="004B2F0A">
        <w:t xml:space="preserve"> to contend with</w:t>
      </w:r>
      <w:r w:rsidR="00757CA1" w:rsidRPr="004B2F0A">
        <w:t xml:space="preserve">. They might be </w:t>
      </w:r>
      <w:r w:rsidRPr="004B2F0A">
        <w:t xml:space="preserve">forced </w:t>
      </w:r>
      <w:r w:rsidR="00C77235" w:rsidRPr="004B2F0A">
        <w:t xml:space="preserve">to </w:t>
      </w:r>
      <w:r w:rsidRPr="004B2F0A">
        <w:t>integrat</w:t>
      </w:r>
      <w:r w:rsidR="00640490" w:rsidRPr="004B2F0A">
        <w:t xml:space="preserve">e into </w:t>
      </w:r>
      <w:r w:rsidRPr="004B2F0A">
        <w:t>other cultures</w:t>
      </w:r>
      <w:r w:rsidR="00757CA1" w:rsidRPr="004B2F0A">
        <w:t xml:space="preserve"> </w:t>
      </w:r>
      <w:r w:rsidR="00C77235" w:rsidRPr="004B2F0A">
        <w:t>and</w:t>
      </w:r>
      <w:r w:rsidR="00640490" w:rsidRPr="004B2F0A">
        <w:t xml:space="preserve"> more </w:t>
      </w:r>
      <w:r w:rsidRPr="004B2F0A">
        <w:t>individualistic economic systems</w:t>
      </w:r>
      <w:r w:rsidR="00640490" w:rsidRPr="004B2F0A">
        <w:t xml:space="preserve"> that</w:t>
      </w:r>
      <w:r w:rsidR="00C77235" w:rsidRPr="004B2F0A">
        <w:t xml:space="preserve"> </w:t>
      </w:r>
      <w:r w:rsidRPr="004B2F0A">
        <w:t>threaten their identity.</w:t>
      </w:r>
    </w:p>
    <w:p w14:paraId="2F351AA1" w14:textId="26D75B26" w:rsidR="008F2265" w:rsidRPr="004B2F0A" w:rsidRDefault="00BF7641" w:rsidP="00D516D2">
      <w:pPr>
        <w:spacing w:after="240"/>
        <w:jc w:val="both"/>
      </w:pPr>
      <w:r w:rsidRPr="004B2F0A">
        <w:t xml:space="preserve">24. In </w:t>
      </w:r>
      <w:r w:rsidR="00640490" w:rsidRPr="004B2F0A">
        <w:t>such</w:t>
      </w:r>
      <w:r w:rsidRPr="004B2F0A">
        <w:t xml:space="preserve"> circumstances, indigenous women are forced to seek other means to survive, </w:t>
      </w:r>
      <w:r w:rsidR="00C77235" w:rsidRPr="004B2F0A">
        <w:t xml:space="preserve">remaining </w:t>
      </w:r>
      <w:r w:rsidRPr="004B2F0A">
        <w:t xml:space="preserve">exposed to </w:t>
      </w:r>
      <w:r w:rsidR="00757144" w:rsidRPr="004B2F0A">
        <w:t>precarious and harmful work</w:t>
      </w:r>
      <w:r w:rsidR="00C77235" w:rsidRPr="004B2F0A">
        <w:t>ing conditions</w:t>
      </w:r>
      <w:r w:rsidRPr="004B2F0A">
        <w:t xml:space="preserve">, </w:t>
      </w:r>
      <w:r w:rsidR="00757144" w:rsidRPr="004B2F0A">
        <w:t>labour</w:t>
      </w:r>
      <w:r w:rsidRPr="004B2F0A">
        <w:t xml:space="preserve"> or sexual exploitation or, worse, </w:t>
      </w:r>
      <w:r w:rsidR="00C77235" w:rsidRPr="004B2F0A">
        <w:t>human</w:t>
      </w:r>
      <w:r w:rsidRPr="004B2F0A">
        <w:t xml:space="preserve"> trafficking</w:t>
      </w:r>
      <w:r w:rsidR="00757CA1" w:rsidRPr="004B2F0A">
        <w:rPr>
          <w:rStyle w:val="FootnoteReference"/>
        </w:rPr>
        <w:footnoteReference w:id="33"/>
      </w:r>
      <w:r w:rsidR="00757144" w:rsidRPr="004B2F0A">
        <w:t xml:space="preserve">. Likewise, their </w:t>
      </w:r>
      <w:r w:rsidRPr="004B2F0A">
        <w:t>disadvantage</w:t>
      </w:r>
      <w:r w:rsidR="00757144" w:rsidRPr="004B2F0A">
        <w:t xml:space="preserve">s on the </w:t>
      </w:r>
      <w:r w:rsidRPr="004B2F0A">
        <w:t>right to own property, is evident, given the obstacles they face in land titling, and thus access to credit and/or other economic resources</w:t>
      </w:r>
      <w:r w:rsidR="00757CA1" w:rsidRPr="004B2F0A">
        <w:rPr>
          <w:rStyle w:val="FootnoteReference"/>
        </w:rPr>
        <w:footnoteReference w:id="34"/>
      </w:r>
      <w:r w:rsidRPr="004B2F0A">
        <w:t>.</w:t>
      </w:r>
    </w:p>
    <w:p w14:paraId="6BDB8C61" w14:textId="2ED08212" w:rsidR="00E01B7A" w:rsidRPr="004B2F0A" w:rsidRDefault="00530D66" w:rsidP="00D516D2">
      <w:pPr>
        <w:spacing w:after="240"/>
        <w:jc w:val="both"/>
        <w:rPr>
          <w:b/>
        </w:rPr>
      </w:pPr>
      <w:r w:rsidRPr="004B2F0A">
        <w:rPr>
          <w:b/>
        </w:rPr>
        <w:t xml:space="preserve">2.3 </w:t>
      </w:r>
      <w:r w:rsidR="00E01B7A" w:rsidRPr="004B2F0A">
        <w:rPr>
          <w:b/>
        </w:rPr>
        <w:t>Rights to water and food</w:t>
      </w:r>
    </w:p>
    <w:p w14:paraId="445F6FBA" w14:textId="08794EFE" w:rsidR="00E01B7A" w:rsidRPr="004B2F0A" w:rsidRDefault="00E01B7A" w:rsidP="00D516D2">
      <w:pPr>
        <w:spacing w:after="240"/>
        <w:jc w:val="both"/>
      </w:pPr>
      <w:r w:rsidRPr="004B2F0A">
        <w:t xml:space="preserve">25. The </w:t>
      </w:r>
      <w:r w:rsidRPr="004B2F0A">
        <w:rPr>
          <w:b/>
        </w:rPr>
        <w:t>rights to water and food</w:t>
      </w:r>
      <w:r w:rsidRPr="004B2F0A">
        <w:t xml:space="preserve"> are collective rights intimately related to the role played by indigenous women in their communities. Although their violation affects Indigenous Peoples in general, the impact and damage is greater for women because they are responsible for ensuring access to food and water in their communities.</w:t>
      </w:r>
    </w:p>
    <w:p w14:paraId="7BD6EBF0" w14:textId="567FFD57" w:rsidR="00E01B7A" w:rsidRPr="004B2F0A" w:rsidRDefault="00E01B7A" w:rsidP="00D516D2">
      <w:pPr>
        <w:spacing w:after="240"/>
        <w:jc w:val="both"/>
      </w:pPr>
      <w:r w:rsidRPr="004B2F0A">
        <w:t xml:space="preserve">26. Indigenous women play a fundamental role in </w:t>
      </w:r>
      <w:r w:rsidR="005B65E6" w:rsidRPr="004B2F0A">
        <w:t xml:space="preserve">their communities to ensure </w:t>
      </w:r>
      <w:r w:rsidRPr="004B2F0A">
        <w:t xml:space="preserve">survival, supply and administration of resources. The restriction </w:t>
      </w:r>
      <w:r w:rsidR="000D63BD" w:rsidRPr="004B2F0A">
        <w:t>i</w:t>
      </w:r>
      <w:r w:rsidRPr="004B2F0A">
        <w:t xml:space="preserve">n access to land and natural resources also prevents the exercise of </w:t>
      </w:r>
      <w:r w:rsidR="000D63BD" w:rsidRPr="004B2F0A">
        <w:t>traditions on food and feeding practices</w:t>
      </w:r>
      <w:r w:rsidRPr="004B2F0A">
        <w:t xml:space="preserve">. By losing control over natural resources, they also lose </w:t>
      </w:r>
      <w:r w:rsidR="005B65E6" w:rsidRPr="004B2F0A">
        <w:t xml:space="preserve">a share of </w:t>
      </w:r>
      <w:r w:rsidRPr="004B2F0A">
        <w:t>the</w:t>
      </w:r>
      <w:r w:rsidR="000D63BD" w:rsidRPr="004B2F0A">
        <w:t xml:space="preserve"> contribution they make to their communities to survive, such as </w:t>
      </w:r>
      <w:r w:rsidR="005B65E6" w:rsidRPr="004B2F0A">
        <w:t xml:space="preserve">their dedication to </w:t>
      </w:r>
      <w:r w:rsidR="000D63BD" w:rsidRPr="004B2F0A">
        <w:t>g</w:t>
      </w:r>
      <w:r w:rsidRPr="004B2F0A">
        <w:t xml:space="preserve">razing, </w:t>
      </w:r>
      <w:r w:rsidR="000D63BD" w:rsidRPr="004B2F0A">
        <w:t>foraging and h</w:t>
      </w:r>
      <w:r w:rsidRPr="004B2F0A">
        <w:t>unting</w:t>
      </w:r>
      <w:r w:rsidRPr="004B2F0A">
        <w:rPr>
          <w:rStyle w:val="FootnoteReference"/>
        </w:rPr>
        <w:footnoteReference w:id="35"/>
      </w:r>
      <w:r w:rsidRPr="004B2F0A">
        <w:t>.</w:t>
      </w:r>
    </w:p>
    <w:p w14:paraId="234B6FB3" w14:textId="101AA809" w:rsidR="008F2265" w:rsidRPr="004B2F0A" w:rsidRDefault="00E01B7A" w:rsidP="00D516D2">
      <w:pPr>
        <w:spacing w:after="240"/>
        <w:jc w:val="both"/>
      </w:pPr>
      <w:r w:rsidRPr="004B2F0A">
        <w:t>27. One of the main consequences of the total or partial loss of their terri</w:t>
      </w:r>
      <w:r w:rsidR="000D63BD" w:rsidRPr="004B2F0A">
        <w:t>tories due to the execution of exploration projects</w:t>
      </w:r>
      <w:r w:rsidR="005B65E6" w:rsidRPr="004B2F0A">
        <w:t>, t</w:t>
      </w:r>
      <w:r w:rsidRPr="004B2F0A">
        <w:t xml:space="preserve">he exploitation of indigenous lands by third parties, </w:t>
      </w:r>
      <w:r w:rsidR="005B65E6" w:rsidRPr="004B2F0A">
        <w:t xml:space="preserve">the expansion of </w:t>
      </w:r>
      <w:r w:rsidRPr="004B2F0A">
        <w:t>agro-industry and, in more serious cases, armed conflicts or the militarization of their lands,</w:t>
      </w:r>
      <w:r w:rsidR="000D63BD" w:rsidRPr="004B2F0A">
        <w:t xml:space="preserve"> </w:t>
      </w:r>
      <w:r w:rsidR="00D95F72" w:rsidRPr="004B2F0A">
        <w:t xml:space="preserve">is the violation of </w:t>
      </w:r>
      <w:r w:rsidR="000D63BD" w:rsidRPr="004B2F0A">
        <w:t xml:space="preserve">Indigenous Peoples’ rights to </w:t>
      </w:r>
      <w:r w:rsidRPr="004B2F0A">
        <w:t>water and f</w:t>
      </w:r>
      <w:r w:rsidR="000D63BD" w:rsidRPr="004B2F0A">
        <w:t>ood</w:t>
      </w:r>
      <w:r w:rsidRPr="004B2F0A">
        <w:t xml:space="preserve">. These rights are also </w:t>
      </w:r>
      <w:r w:rsidR="000D63BD" w:rsidRPr="004B2F0A">
        <w:t xml:space="preserve">threatened </w:t>
      </w:r>
      <w:r w:rsidRPr="004B2F0A">
        <w:t>by climate change and by the degradation of the environment.</w:t>
      </w:r>
    </w:p>
    <w:p w14:paraId="50ADB11C" w14:textId="69AD1D49" w:rsidR="000D63BD" w:rsidRPr="004B2F0A" w:rsidRDefault="00530D66" w:rsidP="00D516D2">
      <w:pPr>
        <w:spacing w:after="240"/>
        <w:jc w:val="both"/>
        <w:rPr>
          <w:b/>
        </w:rPr>
      </w:pPr>
      <w:r w:rsidRPr="004B2F0A">
        <w:rPr>
          <w:b/>
        </w:rPr>
        <w:t xml:space="preserve">2.4 </w:t>
      </w:r>
      <w:r w:rsidR="000D63BD" w:rsidRPr="004B2F0A">
        <w:rPr>
          <w:b/>
        </w:rPr>
        <w:t>Cultural rights</w:t>
      </w:r>
    </w:p>
    <w:p w14:paraId="564F680C" w14:textId="12075133" w:rsidR="000D63BD" w:rsidRPr="004B2F0A" w:rsidRDefault="000D63BD" w:rsidP="00D516D2">
      <w:pPr>
        <w:spacing w:after="240"/>
        <w:jc w:val="both"/>
      </w:pPr>
      <w:r w:rsidRPr="004B2F0A">
        <w:t xml:space="preserve">28. The preservation of the </w:t>
      </w:r>
      <w:r w:rsidRPr="004B2F0A">
        <w:rPr>
          <w:b/>
        </w:rPr>
        <w:t>cultural rights</w:t>
      </w:r>
      <w:r w:rsidRPr="004B2F0A">
        <w:t xml:space="preserve"> of Indigenous Peoples is a task </w:t>
      </w:r>
      <w:r w:rsidR="005B65E6" w:rsidRPr="004B2F0A">
        <w:t>carried out</w:t>
      </w:r>
      <w:r w:rsidRPr="004B2F0A">
        <w:t xml:space="preserve"> mainly by indigenous women. They are responsible for practicing, maintaining, protecting, developing, and teaching their traditions, customs and ceremonies</w:t>
      </w:r>
      <w:r w:rsidR="005B65E6" w:rsidRPr="004B2F0A">
        <w:t xml:space="preserve">, transmitting </w:t>
      </w:r>
      <w:r w:rsidR="00D95F72" w:rsidRPr="004B2F0A">
        <w:t xml:space="preserve">them </w:t>
      </w:r>
      <w:r w:rsidR="005B65E6" w:rsidRPr="004B2F0A">
        <w:t xml:space="preserve">to future generations </w:t>
      </w:r>
      <w:r w:rsidRPr="004B2F0A">
        <w:t xml:space="preserve">along with stories, languages, knowledge and cultural expressions. They are identity builders. It is important that </w:t>
      </w:r>
      <w:r w:rsidR="005B65E6" w:rsidRPr="004B2F0A">
        <w:t>the State support these efforts and promote</w:t>
      </w:r>
      <w:r w:rsidRPr="004B2F0A">
        <w:t xml:space="preserve"> the right to cultural diversity, respect for indigenous culture and the use of their languages. This support is still very weak and lacks sufficient guarantees</w:t>
      </w:r>
      <w:r w:rsidRPr="004B2F0A">
        <w:rPr>
          <w:rStyle w:val="FootnoteReference"/>
        </w:rPr>
        <w:footnoteReference w:id="36"/>
      </w:r>
      <w:r w:rsidRPr="004B2F0A">
        <w:t>.</w:t>
      </w:r>
    </w:p>
    <w:p w14:paraId="0064F581" w14:textId="355BE505" w:rsidR="000D63BD" w:rsidRPr="004B2F0A" w:rsidRDefault="000D63BD" w:rsidP="00D516D2">
      <w:pPr>
        <w:spacing w:after="240"/>
        <w:jc w:val="both"/>
      </w:pPr>
      <w:r w:rsidRPr="004B2F0A">
        <w:t xml:space="preserve">29. The declaration of indigenous territories as tourist areas, without prior consultation, often </w:t>
      </w:r>
      <w:r w:rsidR="00DE5CBA" w:rsidRPr="004B2F0A">
        <w:t>makes</w:t>
      </w:r>
      <w:r w:rsidRPr="004B2F0A">
        <w:t xml:space="preserve"> women</w:t>
      </w:r>
      <w:r w:rsidR="00DE5CBA" w:rsidRPr="004B2F0A">
        <w:t xml:space="preserve"> </w:t>
      </w:r>
      <w:r w:rsidRPr="004B2F0A">
        <w:t>change their traditions and occupation</w:t>
      </w:r>
      <w:r w:rsidR="005B65E6" w:rsidRPr="004B2F0A">
        <w:t xml:space="preserve">s so as </w:t>
      </w:r>
      <w:r w:rsidRPr="004B2F0A">
        <w:t xml:space="preserve">to </w:t>
      </w:r>
      <w:r w:rsidR="00DE5CBA" w:rsidRPr="004B2F0A">
        <w:t xml:space="preserve">service </w:t>
      </w:r>
      <w:r w:rsidRPr="004B2F0A">
        <w:t>or entertain tourists</w:t>
      </w:r>
      <w:r w:rsidR="009C6BD3">
        <w:rPr>
          <w:rStyle w:val="FootnoteReference"/>
        </w:rPr>
        <w:footnoteReference w:id="37"/>
      </w:r>
      <w:r w:rsidR="00DE5CBA" w:rsidRPr="004B2F0A">
        <w:t>. Additionally, the media</w:t>
      </w:r>
      <w:r w:rsidRPr="004B2F0A">
        <w:t xml:space="preserve"> </w:t>
      </w:r>
      <w:r w:rsidR="005B65E6" w:rsidRPr="004B2F0A">
        <w:t xml:space="preserve">does </w:t>
      </w:r>
      <w:r w:rsidRPr="004B2F0A">
        <w:t xml:space="preserve">not </w:t>
      </w:r>
      <w:r w:rsidR="005B65E6" w:rsidRPr="004B2F0A">
        <w:t xml:space="preserve">generally </w:t>
      </w:r>
      <w:r w:rsidRPr="004B2F0A">
        <w:t xml:space="preserve">receive any sanction when they promote racism </w:t>
      </w:r>
      <w:r w:rsidR="00E931A2" w:rsidRPr="004B2F0A">
        <w:t xml:space="preserve">by </w:t>
      </w:r>
      <w:r w:rsidRPr="004B2F0A">
        <w:t xml:space="preserve">making use of the image of indigenous women in </w:t>
      </w:r>
      <w:r w:rsidR="00790BF5" w:rsidRPr="004B2F0A">
        <w:t>audio-visual</w:t>
      </w:r>
      <w:r w:rsidRPr="004B2F0A">
        <w:t xml:space="preserve"> or photographic exhibitions for profit or for commercial, institutional, political or tourist advertising, among others</w:t>
      </w:r>
      <w:r w:rsidR="00DE5CBA" w:rsidRPr="004B2F0A">
        <w:rPr>
          <w:rStyle w:val="FootnoteReference"/>
        </w:rPr>
        <w:footnoteReference w:id="38"/>
      </w:r>
      <w:r w:rsidRPr="004B2F0A">
        <w:t>.</w:t>
      </w:r>
    </w:p>
    <w:p w14:paraId="7B3CB13A" w14:textId="63EF5046" w:rsidR="000D63BD" w:rsidRPr="004B2F0A" w:rsidRDefault="000D63BD" w:rsidP="00D516D2">
      <w:pPr>
        <w:spacing w:after="240"/>
        <w:jc w:val="both"/>
      </w:pPr>
      <w:r w:rsidRPr="004B2F0A">
        <w:t>30. The lack of guarantees to pro</w:t>
      </w:r>
      <w:r w:rsidR="00DE5CBA" w:rsidRPr="004B2F0A">
        <w:t xml:space="preserve">tect the intellectual property and </w:t>
      </w:r>
      <w:r w:rsidRPr="004B2F0A">
        <w:t>cultural heritage of Indigenous Peoples is a situation that mos</w:t>
      </w:r>
      <w:r w:rsidR="00E931A2" w:rsidRPr="004B2F0A">
        <w:t>tly affects indigenous women who serve as</w:t>
      </w:r>
      <w:r w:rsidRPr="004B2F0A">
        <w:t xml:space="preserve"> "guardians" of traditional cultural knowledge and expressions, many of </w:t>
      </w:r>
      <w:r w:rsidR="00E931A2" w:rsidRPr="004B2F0A">
        <w:t>whom</w:t>
      </w:r>
      <w:r w:rsidRPr="004B2F0A">
        <w:t xml:space="preserve"> are commercially exploited</w:t>
      </w:r>
      <w:r w:rsidR="00DE5CBA" w:rsidRPr="004B2F0A">
        <w:t>, w</w:t>
      </w:r>
      <w:r w:rsidRPr="004B2F0A">
        <w:t>ithout any intellectual or economic recognition</w:t>
      </w:r>
      <w:r w:rsidR="00DE5CBA" w:rsidRPr="004B2F0A">
        <w:rPr>
          <w:rStyle w:val="FootnoteReference"/>
        </w:rPr>
        <w:footnoteReference w:id="39"/>
      </w:r>
      <w:r w:rsidRPr="004B2F0A">
        <w:t>. In order to defend themselves against these practices, women often face people or institutions imbued with prejudices that ignore this knowledge and make them invisible</w:t>
      </w:r>
      <w:r w:rsidR="00DE5CBA" w:rsidRPr="004B2F0A">
        <w:t xml:space="preserve"> by </w:t>
      </w:r>
      <w:r w:rsidRPr="004B2F0A">
        <w:t>consider</w:t>
      </w:r>
      <w:r w:rsidR="00DE5CBA" w:rsidRPr="004B2F0A">
        <w:t xml:space="preserve">ing these expressions </w:t>
      </w:r>
      <w:r w:rsidRPr="004B2F0A">
        <w:t>part of the "public domain", which makes their protection even more difficult</w:t>
      </w:r>
      <w:r w:rsidR="00DE5CBA" w:rsidRPr="004B2F0A">
        <w:rPr>
          <w:rStyle w:val="FootnoteReference"/>
        </w:rPr>
        <w:footnoteReference w:id="40"/>
      </w:r>
      <w:r w:rsidRPr="004B2F0A">
        <w:t>.</w:t>
      </w:r>
    </w:p>
    <w:p w14:paraId="67E7015F" w14:textId="2430392A" w:rsidR="00530D66" w:rsidRPr="004B2F0A" w:rsidRDefault="00014709" w:rsidP="007F345D">
      <w:pPr>
        <w:spacing w:after="240"/>
        <w:contextualSpacing/>
        <w:jc w:val="both"/>
      </w:pPr>
      <w:r w:rsidRPr="004B2F0A">
        <w:t>31. Although there are very few cases, it is important to recognize the progress that</w:t>
      </w:r>
      <w:r w:rsidR="007539B0" w:rsidRPr="004B2F0A">
        <w:t xml:space="preserve"> </w:t>
      </w:r>
      <w:r w:rsidRPr="004B2F0A">
        <w:t>some Indigenous Peoples have been able to achieve in Panama, Peru, Australia, Canada, New Zealand and Portugal</w:t>
      </w:r>
      <w:r w:rsidR="007539B0" w:rsidRPr="004B2F0A">
        <w:rPr>
          <w:rStyle w:val="FootnoteReference"/>
        </w:rPr>
        <w:footnoteReference w:id="41"/>
      </w:r>
      <w:r w:rsidRPr="004B2F0A">
        <w:t xml:space="preserve"> </w:t>
      </w:r>
      <w:r w:rsidR="007539B0" w:rsidRPr="004B2F0A">
        <w:t xml:space="preserve">with varying degrees of success. </w:t>
      </w:r>
      <w:r w:rsidRPr="004B2F0A">
        <w:t>Likewise, the work carried out by the World Intellectual Property Organization, in particular that of the Intergovernmental Committee on Intellectual Property and Genetic Resources, Traditional Knowledge and Folklore, as well as the publication of information material that includes useful practices to protect the intellectual property of Indigenous Peoples</w:t>
      </w:r>
      <w:r w:rsidR="007539B0" w:rsidRPr="004B2F0A">
        <w:rPr>
          <w:rStyle w:val="FootnoteReference"/>
        </w:rPr>
        <w:footnoteReference w:id="42"/>
      </w:r>
      <w:r w:rsidRPr="004B2F0A">
        <w:t>.</w:t>
      </w:r>
    </w:p>
    <w:p w14:paraId="690DD081" w14:textId="77777777" w:rsidR="00530D66" w:rsidRDefault="00530D66" w:rsidP="007F345D">
      <w:pPr>
        <w:spacing w:after="240"/>
        <w:contextualSpacing/>
        <w:jc w:val="both"/>
      </w:pPr>
    </w:p>
    <w:p w14:paraId="2C4FB55B" w14:textId="77777777" w:rsidR="007F345D" w:rsidRPr="004B2F0A" w:rsidRDefault="007F345D" w:rsidP="007F345D">
      <w:pPr>
        <w:spacing w:after="240"/>
        <w:contextualSpacing/>
        <w:jc w:val="both"/>
      </w:pPr>
    </w:p>
    <w:p w14:paraId="2450051F" w14:textId="5CFAFFB2" w:rsidR="00014709" w:rsidRDefault="00530D66" w:rsidP="007F345D">
      <w:pPr>
        <w:spacing w:after="240"/>
        <w:contextualSpacing/>
        <w:jc w:val="both"/>
        <w:rPr>
          <w:b/>
        </w:rPr>
      </w:pPr>
      <w:r w:rsidRPr="004B2F0A">
        <w:rPr>
          <w:b/>
        </w:rPr>
        <w:t>3</w:t>
      </w:r>
      <w:r w:rsidR="00716BC5" w:rsidRPr="004B2F0A">
        <w:rPr>
          <w:b/>
        </w:rPr>
        <w:t>.</w:t>
      </w:r>
      <w:r w:rsidR="00014709" w:rsidRPr="004B2F0A">
        <w:rPr>
          <w:b/>
        </w:rPr>
        <w:t xml:space="preserve"> Specific rights recognized by CEDAW</w:t>
      </w:r>
    </w:p>
    <w:p w14:paraId="08ED2ED7" w14:textId="77777777" w:rsidR="007F345D" w:rsidRPr="004B2F0A" w:rsidRDefault="007F345D" w:rsidP="007F345D">
      <w:pPr>
        <w:spacing w:after="240"/>
        <w:contextualSpacing/>
        <w:jc w:val="both"/>
        <w:rPr>
          <w:b/>
        </w:rPr>
      </w:pPr>
    </w:p>
    <w:p w14:paraId="59E1F197" w14:textId="5204D34F" w:rsidR="00014709" w:rsidRPr="004B2F0A" w:rsidRDefault="00530D66" w:rsidP="00D516D2">
      <w:pPr>
        <w:spacing w:after="240"/>
        <w:jc w:val="both"/>
        <w:rPr>
          <w:b/>
        </w:rPr>
      </w:pPr>
      <w:r w:rsidRPr="004B2F0A">
        <w:rPr>
          <w:b/>
        </w:rPr>
        <w:t xml:space="preserve">3.1 </w:t>
      </w:r>
      <w:r w:rsidR="00014709" w:rsidRPr="004B2F0A">
        <w:rPr>
          <w:b/>
        </w:rPr>
        <w:t>Equality and non-discrimination</w:t>
      </w:r>
    </w:p>
    <w:p w14:paraId="4ABA0FF0" w14:textId="161DD070" w:rsidR="00014709" w:rsidRPr="004B2F0A" w:rsidRDefault="00014709" w:rsidP="00D516D2">
      <w:pPr>
        <w:spacing w:after="240"/>
        <w:jc w:val="both"/>
      </w:pPr>
      <w:r w:rsidRPr="004B2F0A">
        <w:t xml:space="preserve">32. </w:t>
      </w:r>
      <w:r w:rsidR="007539B0" w:rsidRPr="004B2F0A">
        <w:t>I</w:t>
      </w:r>
      <w:r w:rsidRPr="004B2F0A">
        <w:t xml:space="preserve">n addition to the </w:t>
      </w:r>
      <w:r w:rsidRPr="004B2F0A">
        <w:rPr>
          <w:b/>
        </w:rPr>
        <w:t>discrimination</w:t>
      </w:r>
      <w:r w:rsidRPr="004B2F0A">
        <w:t xml:space="preserve"> they suffer for reasons of gender, both within their communities and in society in general, </w:t>
      </w:r>
      <w:r w:rsidR="007539B0" w:rsidRPr="004B2F0A">
        <w:t xml:space="preserve">indigenous women, </w:t>
      </w:r>
      <w:r w:rsidRPr="004B2F0A">
        <w:t>are discriminated against because of their own indigenous identity or origin. At the same time, situations such as poverty, marginalization and social exclusion, structural racism, lack of r</w:t>
      </w:r>
      <w:r w:rsidR="007F345D">
        <w:t xml:space="preserve">ecognition of their languages </w:t>
      </w:r>
      <w:r w:rsidRPr="004B2F0A">
        <w:t xml:space="preserve">and illiteracy affect them disproportionately. The interaction of these factors also </w:t>
      </w:r>
      <w:r w:rsidR="007539B0" w:rsidRPr="004B2F0A">
        <w:t>encourages</w:t>
      </w:r>
      <w:r w:rsidRPr="004B2F0A">
        <w:t xml:space="preserve"> discrimination</w:t>
      </w:r>
      <w:r w:rsidR="007539B0" w:rsidRPr="004B2F0A">
        <w:rPr>
          <w:rStyle w:val="FootnoteReference"/>
        </w:rPr>
        <w:footnoteReference w:id="43"/>
      </w:r>
      <w:r w:rsidRPr="004B2F0A">
        <w:t>.</w:t>
      </w:r>
    </w:p>
    <w:p w14:paraId="4D2C75AD" w14:textId="46D39F44" w:rsidR="007539B0" w:rsidRPr="004B2F0A" w:rsidRDefault="007539B0" w:rsidP="00D516D2">
      <w:pPr>
        <w:spacing w:after="240"/>
        <w:jc w:val="both"/>
      </w:pPr>
      <w:r w:rsidRPr="004B2F0A">
        <w:t>33. To assess the severity of discrimination against indige</w:t>
      </w:r>
      <w:r w:rsidR="006059DB" w:rsidRPr="004B2F0A">
        <w:t xml:space="preserve">nous women, it is </w:t>
      </w:r>
      <w:r w:rsidR="00077F38" w:rsidRPr="004B2F0A">
        <w:t>necessary</w:t>
      </w:r>
      <w:r w:rsidR="006059DB" w:rsidRPr="004B2F0A">
        <w:t xml:space="preserve"> to understand </w:t>
      </w:r>
      <w:r w:rsidR="00077F38" w:rsidRPr="004B2F0A">
        <w:t>the various</w:t>
      </w:r>
      <w:r w:rsidRPr="004B2F0A">
        <w:t xml:space="preserve"> layers of discrimination that increase their vulnerability and </w:t>
      </w:r>
      <w:r w:rsidR="00B878BF" w:rsidRPr="004B2F0A">
        <w:t>elevate the</w:t>
      </w:r>
      <w:r w:rsidRPr="004B2F0A">
        <w:t xml:space="preserve"> risk of being victims of human rights violations. Unlike the situation of non-indigenous women, the discrimination suffered by indigenous women also </w:t>
      </w:r>
      <w:r w:rsidR="00865628" w:rsidRPr="004B2F0A">
        <w:t>constitutes</w:t>
      </w:r>
      <w:r w:rsidRPr="004B2F0A">
        <w:t xml:space="preserve"> a serious collective </w:t>
      </w:r>
      <w:r w:rsidR="00865628" w:rsidRPr="004B2F0A">
        <w:t>impact</w:t>
      </w:r>
      <w:r w:rsidRPr="004B2F0A">
        <w:t xml:space="preserve"> transcending their communities and their people.</w:t>
      </w:r>
    </w:p>
    <w:p w14:paraId="14133BE9" w14:textId="7E48EC21" w:rsidR="008F2265" w:rsidRPr="004B2F0A" w:rsidRDefault="007539B0" w:rsidP="00D516D2">
      <w:pPr>
        <w:spacing w:after="240"/>
        <w:jc w:val="both"/>
      </w:pPr>
      <w:r w:rsidRPr="004B2F0A">
        <w:t xml:space="preserve">34. </w:t>
      </w:r>
      <w:r w:rsidRPr="004B2F0A">
        <w:rPr>
          <w:b/>
        </w:rPr>
        <w:t>Equality</w:t>
      </w:r>
      <w:r w:rsidRPr="004B2F0A">
        <w:t xml:space="preserve"> before the law and its correlate in access to justice is also a challenge for indigenous women because they are not always heard by the indigenous justice a</w:t>
      </w:r>
      <w:r w:rsidR="00865628" w:rsidRPr="004B2F0A">
        <w:t>uthorities and they confront</w:t>
      </w:r>
      <w:r w:rsidRPr="004B2F0A">
        <w:t xml:space="preserve"> enormous barriers when they present complaints to </w:t>
      </w:r>
      <w:r w:rsidR="00865628" w:rsidRPr="004B2F0A">
        <w:t xml:space="preserve">the </w:t>
      </w:r>
      <w:r w:rsidRPr="004B2F0A">
        <w:t>formal justice system.</w:t>
      </w:r>
    </w:p>
    <w:p w14:paraId="3C5CBA72" w14:textId="1E2B4D80" w:rsidR="007539B0" w:rsidRPr="004B2F0A" w:rsidRDefault="00530D66" w:rsidP="00D516D2">
      <w:pPr>
        <w:spacing w:after="240"/>
        <w:jc w:val="both"/>
        <w:rPr>
          <w:b/>
        </w:rPr>
      </w:pPr>
      <w:r w:rsidRPr="004B2F0A">
        <w:rPr>
          <w:b/>
        </w:rPr>
        <w:t xml:space="preserve">3.2 </w:t>
      </w:r>
      <w:r w:rsidR="007539B0" w:rsidRPr="004B2F0A">
        <w:rPr>
          <w:b/>
        </w:rPr>
        <w:t xml:space="preserve">Life free of violence, prostitution and </w:t>
      </w:r>
      <w:r w:rsidR="008F2265" w:rsidRPr="004B2F0A">
        <w:rPr>
          <w:b/>
        </w:rPr>
        <w:t xml:space="preserve">human </w:t>
      </w:r>
      <w:r w:rsidR="007539B0" w:rsidRPr="004B2F0A">
        <w:rPr>
          <w:b/>
        </w:rPr>
        <w:t>trafficking</w:t>
      </w:r>
    </w:p>
    <w:p w14:paraId="3F6D7A9B" w14:textId="5A6AE529" w:rsidR="000D63BD" w:rsidRPr="004B2F0A" w:rsidRDefault="007539B0" w:rsidP="00D516D2">
      <w:pPr>
        <w:spacing w:after="240"/>
        <w:jc w:val="both"/>
      </w:pPr>
      <w:r w:rsidRPr="004B2F0A">
        <w:t xml:space="preserve">35. Indigenous women are also victims of multiple acts of </w:t>
      </w:r>
      <w:r w:rsidRPr="004B2F0A">
        <w:rPr>
          <w:b/>
        </w:rPr>
        <w:t>violence</w:t>
      </w:r>
      <w:r w:rsidRPr="004B2F0A">
        <w:t xml:space="preserve">. It has been estimated that one </w:t>
      </w:r>
      <w:r w:rsidR="006059DB" w:rsidRPr="004B2F0A">
        <w:t xml:space="preserve">out of </w:t>
      </w:r>
      <w:r w:rsidRPr="004B2F0A">
        <w:t>three indigenous women has suffered sexual violence</w:t>
      </w:r>
      <w:r w:rsidRPr="004B2F0A">
        <w:rPr>
          <w:rStyle w:val="FootnoteReference"/>
        </w:rPr>
        <w:footnoteReference w:id="44"/>
      </w:r>
      <w:r w:rsidRPr="004B2F0A">
        <w:t xml:space="preserve">. </w:t>
      </w:r>
      <w:r w:rsidR="006059DB" w:rsidRPr="004B2F0A">
        <w:t>Sexual a</w:t>
      </w:r>
      <w:r w:rsidRPr="004B2F0A">
        <w:t xml:space="preserve">buse, genital mutilation, forced and early marriages, sexual slavery, assassinations, disappearances, forced recruitment, forced prostitution, </w:t>
      </w:r>
      <w:r w:rsidR="006059DB" w:rsidRPr="004B2F0A">
        <w:t xml:space="preserve">human </w:t>
      </w:r>
      <w:r w:rsidRPr="004B2F0A">
        <w:t>trafficking and the non-consensual use of their images as decorative and exotic objects</w:t>
      </w:r>
      <w:r w:rsidR="00270785" w:rsidRPr="004B2F0A">
        <w:t xml:space="preserve"> by </w:t>
      </w:r>
      <w:r w:rsidRPr="004B2F0A">
        <w:t>the media, are some of the types of violence that indigenous women face</w:t>
      </w:r>
      <w:r w:rsidR="00270785" w:rsidRPr="004B2F0A">
        <w:rPr>
          <w:rStyle w:val="FootnoteReference"/>
        </w:rPr>
        <w:footnoteReference w:id="45"/>
      </w:r>
      <w:r w:rsidR="00270785" w:rsidRPr="004B2F0A">
        <w:t>.</w:t>
      </w:r>
    </w:p>
    <w:p w14:paraId="2A22314D" w14:textId="7495532F" w:rsidR="00270785" w:rsidRPr="004B2F0A" w:rsidRDefault="00270785" w:rsidP="00D516D2">
      <w:pPr>
        <w:spacing w:after="240"/>
        <w:jc w:val="both"/>
      </w:pPr>
      <w:r w:rsidRPr="004B2F0A">
        <w:t xml:space="preserve">36. They also experience particular forms of violence that they themselves have called ecological violence, referring to the </w:t>
      </w:r>
      <w:r w:rsidR="00E45123" w:rsidRPr="004B2F0A">
        <w:t xml:space="preserve">damaging impact </w:t>
      </w:r>
      <w:r w:rsidRPr="004B2F0A">
        <w:t>of land policies and practices</w:t>
      </w:r>
      <w:r w:rsidR="00E45123" w:rsidRPr="004B2F0A">
        <w:t xml:space="preserve"> that </w:t>
      </w:r>
      <w:r w:rsidRPr="004B2F0A">
        <w:t>affects women's health, lifestyles, social status and cultural survival</w:t>
      </w:r>
      <w:r w:rsidRPr="004B2F0A">
        <w:rPr>
          <w:rStyle w:val="FootnoteReference"/>
        </w:rPr>
        <w:footnoteReference w:id="46"/>
      </w:r>
      <w:r w:rsidRPr="004B2F0A">
        <w:t>.  They also suffer spiritual violence as a result of attacks on their spiritual practices</w:t>
      </w:r>
      <w:r w:rsidRPr="004B2F0A">
        <w:rPr>
          <w:rStyle w:val="FootnoteReference"/>
        </w:rPr>
        <w:footnoteReference w:id="47"/>
      </w:r>
      <w:r w:rsidRPr="004B2F0A">
        <w:t>.</w:t>
      </w:r>
    </w:p>
    <w:p w14:paraId="7CCA2651" w14:textId="5CF8A428" w:rsidR="00270785" w:rsidRPr="004B2F0A" w:rsidRDefault="00270785" w:rsidP="00D516D2">
      <w:pPr>
        <w:spacing w:after="240"/>
        <w:jc w:val="both"/>
      </w:pPr>
      <w:r w:rsidRPr="004B2F0A">
        <w:t>37. The complexity of the forms of violence suffered by indigenous women lies not only in the seriousness of the events themselves, but also in how discrimination is perpetuated, in its r</w:t>
      </w:r>
      <w:r w:rsidR="00CE618C" w:rsidRPr="004B2F0A">
        <w:t>eproduction,</w:t>
      </w:r>
      <w:r w:rsidRPr="004B2F0A">
        <w:t xml:space="preserve"> permanence and impunity; and how, unlike the violence suffered by non-indigenous women, its effects transcend the community, and as a </w:t>
      </w:r>
      <w:r w:rsidR="005B0BF5" w:rsidRPr="004B2F0A">
        <w:t>consequence they</w:t>
      </w:r>
      <w:r w:rsidRPr="004B2F0A">
        <w:t xml:space="preserve"> often </w:t>
      </w:r>
      <w:r w:rsidR="00E45123" w:rsidRPr="004B2F0A">
        <w:t>experience</w:t>
      </w:r>
      <w:r w:rsidRPr="004B2F0A">
        <w:t xml:space="preserve"> greater violence against them. This situation is exacerbated when, in addition to violence, indigenous women are exposed to situations of armed conflict, militarization of their lands and compulsory execution of mega exploration </w:t>
      </w:r>
      <w:r w:rsidR="00E45123" w:rsidRPr="004B2F0A">
        <w:t>projects and extractive industries</w:t>
      </w:r>
      <w:r w:rsidRPr="004B2F0A">
        <w:t>.</w:t>
      </w:r>
    </w:p>
    <w:p w14:paraId="1CCEB190" w14:textId="4E97BCE0" w:rsidR="008F2265" w:rsidRPr="004B2F0A" w:rsidRDefault="00270785" w:rsidP="00D516D2">
      <w:pPr>
        <w:spacing w:after="240"/>
        <w:jc w:val="both"/>
      </w:pPr>
      <w:r w:rsidRPr="004B2F0A">
        <w:t xml:space="preserve">38. </w:t>
      </w:r>
      <w:r w:rsidR="00C14A52" w:rsidRPr="004B2F0A">
        <w:t>Confronting v</w:t>
      </w:r>
      <w:r w:rsidRPr="004B2F0A">
        <w:t>iolence against indigenous women requires that all communitie</w:t>
      </w:r>
      <w:r w:rsidR="00C14A52" w:rsidRPr="004B2F0A">
        <w:t>s, in addition to States, adopt</w:t>
      </w:r>
      <w:r w:rsidRPr="004B2F0A">
        <w:t xml:space="preserve"> comprehensive measures to prevent, </w:t>
      </w:r>
      <w:r w:rsidR="00C14A52" w:rsidRPr="004B2F0A">
        <w:t>investigate and punish it. This</w:t>
      </w:r>
      <w:r w:rsidRPr="004B2F0A">
        <w:t xml:space="preserve"> highlights, for example, the creation of specific measures to address violence against indigenous women</w:t>
      </w:r>
      <w:r w:rsidR="00CE618C" w:rsidRPr="004B2F0A">
        <w:t xml:space="preserve"> in some tribal systems</w:t>
      </w:r>
      <w:r w:rsidR="00CE618C" w:rsidRPr="004B2F0A">
        <w:rPr>
          <w:rStyle w:val="FootnoteReference"/>
        </w:rPr>
        <w:footnoteReference w:id="48"/>
      </w:r>
      <w:r w:rsidRPr="004B2F0A">
        <w:t xml:space="preserve">. </w:t>
      </w:r>
      <w:r w:rsidR="00C14A52" w:rsidRPr="004B2F0A">
        <w:t>Some communities</w:t>
      </w:r>
      <w:r w:rsidRPr="004B2F0A">
        <w:t xml:space="preserve"> have adopted the imposition of exile as a punishment for acts of violence, or have abolished some discriminatory practices</w:t>
      </w:r>
      <w:r w:rsidR="00CE618C" w:rsidRPr="004B2F0A">
        <w:rPr>
          <w:rStyle w:val="FootnoteReference"/>
        </w:rPr>
        <w:footnoteReference w:id="49"/>
      </w:r>
      <w:r w:rsidRPr="004B2F0A">
        <w:t xml:space="preserve">. Some States condition the recognition of indigenous justice, </w:t>
      </w:r>
      <w:r w:rsidR="00C14A52" w:rsidRPr="004B2F0A">
        <w:t xml:space="preserve">grounding it in </w:t>
      </w:r>
      <w:r w:rsidR="00CE618C" w:rsidRPr="004B2F0A">
        <w:t xml:space="preserve">the </w:t>
      </w:r>
      <w:r w:rsidRPr="004B2F0A">
        <w:t>respect and guarantee of the rights of women in their communities</w:t>
      </w:r>
      <w:r w:rsidR="00CE618C" w:rsidRPr="004B2F0A">
        <w:rPr>
          <w:rStyle w:val="FootnoteReference"/>
        </w:rPr>
        <w:footnoteReference w:id="50"/>
      </w:r>
      <w:r w:rsidRPr="004B2F0A">
        <w:t>.</w:t>
      </w:r>
    </w:p>
    <w:p w14:paraId="31A90CFF" w14:textId="2E35C633" w:rsidR="00270785" w:rsidRPr="004B2F0A" w:rsidRDefault="00530D66" w:rsidP="00D516D2">
      <w:pPr>
        <w:spacing w:after="240"/>
        <w:jc w:val="both"/>
        <w:rPr>
          <w:b/>
        </w:rPr>
      </w:pPr>
      <w:r w:rsidRPr="004B2F0A">
        <w:rPr>
          <w:b/>
        </w:rPr>
        <w:t xml:space="preserve">3.3 </w:t>
      </w:r>
      <w:r w:rsidR="00270785" w:rsidRPr="004B2F0A">
        <w:rPr>
          <w:b/>
        </w:rPr>
        <w:t>Political participation and representation</w:t>
      </w:r>
    </w:p>
    <w:p w14:paraId="3D6465CF" w14:textId="228FC405" w:rsidR="00270785" w:rsidRPr="004B2F0A" w:rsidRDefault="00270785" w:rsidP="00D516D2">
      <w:pPr>
        <w:spacing w:after="240"/>
        <w:jc w:val="both"/>
      </w:pPr>
      <w:r w:rsidRPr="004B2F0A">
        <w:t xml:space="preserve">39. The </w:t>
      </w:r>
      <w:r w:rsidRPr="004B2F0A">
        <w:rPr>
          <w:b/>
        </w:rPr>
        <w:t>political participation and representation</w:t>
      </w:r>
      <w:r w:rsidRPr="004B2F0A">
        <w:t xml:space="preserve"> of indigenous women in </w:t>
      </w:r>
      <w:r w:rsidR="00636EC8" w:rsidRPr="004B2F0A">
        <w:t>State</w:t>
      </w:r>
      <w:r w:rsidRPr="004B2F0A">
        <w:t xml:space="preserve"> decision-making bodies is essential to ensure the respect and guarantee of their rights, as well as the inclusion of their realities and </w:t>
      </w:r>
      <w:r w:rsidR="00CE618C" w:rsidRPr="004B2F0A">
        <w:t xml:space="preserve">demands </w:t>
      </w:r>
      <w:r w:rsidRPr="004B2F0A">
        <w:t>in public policies. The under-representation of this collective group is usually due</w:t>
      </w:r>
      <w:r w:rsidR="00CE618C" w:rsidRPr="004B2F0A">
        <w:t>,</w:t>
      </w:r>
      <w:r w:rsidRPr="004B2F0A">
        <w:t xml:space="preserve"> not only to the discrimination they suffer because of their gender, but also to the existence of barriers to their economic, social and cultural rights, such as the lack of economic resources, the geographical inaccessibility of State institutions</w:t>
      </w:r>
      <w:r w:rsidR="00CE618C" w:rsidRPr="004B2F0A">
        <w:rPr>
          <w:rStyle w:val="FootnoteReference"/>
        </w:rPr>
        <w:footnoteReference w:id="51"/>
      </w:r>
      <w:r w:rsidRPr="004B2F0A">
        <w:t>, illiteracy and the inability to communicate in their language. Although indigenous women play a transcendental role in their communities, governance systems and indigenous power structures often rest on gender stereotypes</w:t>
      </w:r>
      <w:r w:rsidR="00CE618C" w:rsidRPr="004B2F0A">
        <w:rPr>
          <w:rStyle w:val="FootnoteReference"/>
        </w:rPr>
        <w:footnoteReference w:id="52"/>
      </w:r>
      <w:r w:rsidRPr="004B2F0A">
        <w:t xml:space="preserve"> and, therefore, exclude indigenous women and their perspective from the administration of traditional</w:t>
      </w:r>
      <w:r w:rsidR="009F007B" w:rsidRPr="004B2F0A">
        <w:t xml:space="preserve"> justice</w:t>
      </w:r>
      <w:r w:rsidRPr="004B2F0A">
        <w:t>, the development of social norms and decision-making.</w:t>
      </w:r>
    </w:p>
    <w:p w14:paraId="722CFF56" w14:textId="058372E7" w:rsidR="00270785" w:rsidRPr="004B2F0A" w:rsidRDefault="00270785" w:rsidP="00D516D2">
      <w:pPr>
        <w:spacing w:after="240"/>
        <w:jc w:val="both"/>
      </w:pPr>
      <w:r w:rsidRPr="004B2F0A">
        <w:t>40. Although important measures have been taken</w:t>
      </w:r>
      <w:r w:rsidR="00636EC8" w:rsidRPr="004B2F0A">
        <w:t xml:space="preserve"> in some countries</w:t>
      </w:r>
      <w:r w:rsidRPr="004B2F0A">
        <w:t xml:space="preserve"> to ensure the right to participation and political representation of indigenous women, such as the establishment of quotas by ethnic origin and gender</w:t>
      </w:r>
      <w:r w:rsidR="00CE618C" w:rsidRPr="004B2F0A">
        <w:rPr>
          <w:rStyle w:val="FootnoteReference"/>
        </w:rPr>
        <w:footnoteReference w:id="53"/>
      </w:r>
      <w:r w:rsidRPr="004B2F0A">
        <w:t>, in addition to the growth of indig</w:t>
      </w:r>
      <w:r w:rsidR="00F47160" w:rsidRPr="004B2F0A">
        <w:t xml:space="preserve">enous women's organizations and </w:t>
      </w:r>
      <w:r w:rsidR="009F007B" w:rsidRPr="004B2F0A">
        <w:t>w</w:t>
      </w:r>
      <w:r w:rsidRPr="004B2F0A">
        <w:t>ith a significant increase in their participation in international forums</w:t>
      </w:r>
      <w:r w:rsidR="00CE618C" w:rsidRPr="004B2F0A">
        <w:rPr>
          <w:rStyle w:val="FootnoteReference"/>
        </w:rPr>
        <w:footnoteReference w:id="54"/>
      </w:r>
      <w:r w:rsidRPr="004B2F0A">
        <w:t xml:space="preserve">, </w:t>
      </w:r>
      <w:r w:rsidR="00F47160" w:rsidRPr="004B2F0A">
        <w:t>greater</w:t>
      </w:r>
      <w:r w:rsidRPr="004B2F0A">
        <w:t xml:space="preserve"> efforts are </w:t>
      </w:r>
      <w:r w:rsidR="00F47160" w:rsidRPr="004B2F0A">
        <w:t xml:space="preserve">still </w:t>
      </w:r>
      <w:r w:rsidRPr="004B2F0A">
        <w:t>needed to make their participation and political representation a major practice among the countries and to adopt effective measures to combat the obstacles they face.</w:t>
      </w:r>
    </w:p>
    <w:p w14:paraId="26361EBC" w14:textId="600170C9" w:rsidR="00F47160" w:rsidRPr="004B2F0A" w:rsidRDefault="00CE618C" w:rsidP="00D516D2">
      <w:pPr>
        <w:spacing w:after="240"/>
        <w:jc w:val="both"/>
      </w:pPr>
      <w:r w:rsidRPr="004B2F0A">
        <w:t xml:space="preserve">41. Another right of indigenous women </w:t>
      </w:r>
      <w:r w:rsidR="00540F1C" w:rsidRPr="004B2F0A">
        <w:t xml:space="preserve">that is </w:t>
      </w:r>
      <w:r w:rsidR="00F47160" w:rsidRPr="004B2F0A">
        <w:t>systematically compromised</w:t>
      </w:r>
      <w:r w:rsidRPr="004B2F0A">
        <w:t xml:space="preserve"> has to do with the difficulties they face in </w:t>
      </w:r>
      <w:r w:rsidR="00F47160" w:rsidRPr="004B2F0A">
        <w:t xml:space="preserve">registering the </w:t>
      </w:r>
      <w:r w:rsidR="00540F1C" w:rsidRPr="004B2F0A">
        <w:t xml:space="preserve">births of </w:t>
      </w:r>
      <w:r w:rsidRPr="004B2F0A">
        <w:t>thei</w:t>
      </w:r>
      <w:r w:rsidR="00540F1C" w:rsidRPr="004B2F0A">
        <w:t xml:space="preserve">r children in </w:t>
      </w:r>
      <w:r w:rsidR="009F007B" w:rsidRPr="004B2F0A">
        <w:t>the national registry office</w:t>
      </w:r>
      <w:r w:rsidRPr="004B2F0A">
        <w:t xml:space="preserve"> </w:t>
      </w:r>
      <w:r w:rsidR="00540F1C" w:rsidRPr="004B2F0A">
        <w:t xml:space="preserve">and </w:t>
      </w:r>
      <w:r w:rsidRPr="004B2F0A">
        <w:t>to obtain adequate documentation which</w:t>
      </w:r>
      <w:r w:rsidR="009F007B" w:rsidRPr="004B2F0A">
        <w:t xml:space="preserve"> </w:t>
      </w:r>
      <w:r w:rsidR="00F47160" w:rsidRPr="004B2F0A">
        <w:t xml:space="preserve">consequently </w:t>
      </w:r>
      <w:r w:rsidRPr="004B2F0A">
        <w:t>prevents them from having access to the services</w:t>
      </w:r>
      <w:r w:rsidR="00540F1C" w:rsidRPr="004B2F0A">
        <w:t xml:space="preserve"> provided by the </w:t>
      </w:r>
      <w:r w:rsidRPr="004B2F0A">
        <w:t>State</w:t>
      </w:r>
      <w:r w:rsidR="00540F1C" w:rsidRPr="004B2F0A">
        <w:rPr>
          <w:rStyle w:val="FootnoteReference"/>
        </w:rPr>
        <w:footnoteReference w:id="55"/>
      </w:r>
      <w:r w:rsidR="00F47160" w:rsidRPr="004B2F0A">
        <w:t>. G</w:t>
      </w:r>
      <w:r w:rsidR="00540F1C" w:rsidRPr="004B2F0A">
        <w:t xml:space="preserve">eographical barriers, </w:t>
      </w:r>
      <w:r w:rsidRPr="004B2F0A">
        <w:t>language</w:t>
      </w:r>
      <w:r w:rsidR="00F47160" w:rsidRPr="004B2F0A">
        <w:t xml:space="preserve"> barriers</w:t>
      </w:r>
      <w:r w:rsidRPr="004B2F0A">
        <w:t xml:space="preserve">, and </w:t>
      </w:r>
      <w:r w:rsidR="00F47160" w:rsidRPr="004B2F0A">
        <w:t xml:space="preserve">limitations on the ability to freely choose </w:t>
      </w:r>
      <w:r w:rsidRPr="004B2F0A">
        <w:t xml:space="preserve">the name of their </w:t>
      </w:r>
      <w:r w:rsidR="009F007B" w:rsidRPr="004B2F0A">
        <w:t>children</w:t>
      </w:r>
      <w:r w:rsidR="00F47160" w:rsidRPr="004B2F0A">
        <w:t xml:space="preserve"> are some of the </w:t>
      </w:r>
      <w:r w:rsidRPr="004B2F0A">
        <w:t xml:space="preserve">reasons </w:t>
      </w:r>
      <w:r w:rsidR="00F47160" w:rsidRPr="004B2F0A">
        <w:t>for this problem which incr</w:t>
      </w:r>
      <w:r w:rsidRPr="004B2F0A">
        <w:t>ease</w:t>
      </w:r>
      <w:r w:rsidR="00F47160" w:rsidRPr="004B2F0A">
        <w:t>s</w:t>
      </w:r>
      <w:r w:rsidRPr="004B2F0A">
        <w:t xml:space="preserve"> their exposure to situations of statelessness or trafficking</w:t>
      </w:r>
      <w:r w:rsidR="00540F1C" w:rsidRPr="004B2F0A">
        <w:rPr>
          <w:rStyle w:val="FootnoteReference"/>
        </w:rPr>
        <w:footnoteReference w:id="56"/>
      </w:r>
      <w:r w:rsidRPr="004B2F0A">
        <w:t>.</w:t>
      </w:r>
    </w:p>
    <w:p w14:paraId="246C9B4C" w14:textId="3250BC31" w:rsidR="00CE618C" w:rsidRPr="004B2F0A" w:rsidRDefault="00530D66" w:rsidP="00D516D2">
      <w:pPr>
        <w:spacing w:after="240"/>
        <w:jc w:val="both"/>
        <w:rPr>
          <w:b/>
        </w:rPr>
      </w:pPr>
      <w:r w:rsidRPr="004B2F0A">
        <w:rPr>
          <w:b/>
        </w:rPr>
        <w:t xml:space="preserve">3.4 </w:t>
      </w:r>
      <w:r w:rsidR="00CE618C" w:rsidRPr="004B2F0A">
        <w:rPr>
          <w:b/>
        </w:rPr>
        <w:t>Economic, social and cultural rights</w:t>
      </w:r>
    </w:p>
    <w:p w14:paraId="18DF88E6" w14:textId="137EB933" w:rsidR="00540F1C" w:rsidRPr="004B2F0A" w:rsidRDefault="00CE618C" w:rsidP="00D516D2">
      <w:pPr>
        <w:spacing w:after="240"/>
        <w:jc w:val="both"/>
      </w:pPr>
      <w:r w:rsidRPr="004B2F0A">
        <w:t xml:space="preserve">42. To reduce gaps in inequality and poverty, as well as to achieve the effective realization of all other rights of indigenous women, it is necessary to eliminate barriers to access educational services and guarantee the exercise of the </w:t>
      </w:r>
      <w:r w:rsidRPr="004B2F0A">
        <w:rPr>
          <w:b/>
        </w:rPr>
        <w:t>right to education</w:t>
      </w:r>
      <w:r w:rsidRPr="004B2F0A">
        <w:t>. Situations such as geographical inaccessibility, insufficient reflection o</w:t>
      </w:r>
      <w:r w:rsidR="00540F1C" w:rsidRPr="004B2F0A">
        <w:t>f</w:t>
      </w:r>
      <w:r w:rsidRPr="004B2F0A">
        <w:t xml:space="preserve"> indigenous cultures, t</w:t>
      </w:r>
      <w:r w:rsidR="00EB2F64">
        <w:t xml:space="preserve">raditions, history, languages </w:t>
      </w:r>
      <w:r w:rsidRPr="004B2F0A">
        <w:t xml:space="preserve">and perspectives in educational curricula, the persistence of negative stereotypes about indigenous identity and culture, the lack of education in their language, the promotion of individualism and competitiveness above communal forms of life and cooperation, lack of secure and sustainable financing, among others, are </w:t>
      </w:r>
      <w:r w:rsidR="00770072" w:rsidRPr="004B2F0A">
        <w:t>factors</w:t>
      </w:r>
      <w:r w:rsidRPr="004B2F0A">
        <w:t xml:space="preserve"> that limit access to education</w:t>
      </w:r>
      <w:r w:rsidR="00540F1C" w:rsidRPr="004B2F0A">
        <w:rPr>
          <w:rStyle w:val="FootnoteReference"/>
        </w:rPr>
        <w:footnoteReference w:id="57"/>
      </w:r>
      <w:r w:rsidRPr="004B2F0A">
        <w:t>.</w:t>
      </w:r>
    </w:p>
    <w:p w14:paraId="08D65724" w14:textId="26FD0980" w:rsidR="00540F1C" w:rsidRPr="004B2F0A" w:rsidRDefault="002E6724" w:rsidP="00D516D2">
      <w:pPr>
        <w:spacing w:after="240"/>
        <w:jc w:val="both"/>
      </w:pPr>
      <w:r w:rsidRPr="004B2F0A">
        <w:t>43. In addition to that</w:t>
      </w:r>
      <w:r w:rsidR="00540F1C" w:rsidRPr="004B2F0A">
        <w:t xml:space="preserve"> mentioned above, indigenous women are hindered </w:t>
      </w:r>
      <w:r w:rsidRPr="004B2F0A">
        <w:t xml:space="preserve">in </w:t>
      </w:r>
      <w:r w:rsidR="00540F1C" w:rsidRPr="004B2F0A">
        <w:t>th</w:t>
      </w:r>
      <w:r w:rsidR="008236CE" w:rsidRPr="004B2F0A">
        <w:t>eir right to education by social expectations</w:t>
      </w:r>
      <w:r w:rsidR="00540F1C" w:rsidRPr="004B2F0A">
        <w:t xml:space="preserve"> </w:t>
      </w:r>
      <w:r w:rsidR="008236CE" w:rsidRPr="004B2F0A">
        <w:t xml:space="preserve">for reproducing </w:t>
      </w:r>
      <w:r w:rsidR="00540F1C" w:rsidRPr="004B2F0A">
        <w:t xml:space="preserve">their role as caregivers and </w:t>
      </w:r>
      <w:r w:rsidR="008236CE" w:rsidRPr="004B2F0A">
        <w:t>for having primary responsibility</w:t>
      </w:r>
      <w:r w:rsidR="00540F1C" w:rsidRPr="004B2F0A">
        <w:t xml:space="preserve"> for domestic chores, in addition to cultural practices such as early marriages</w:t>
      </w:r>
      <w:r w:rsidR="008236CE" w:rsidRPr="004B2F0A">
        <w:t xml:space="preserve"> that has </w:t>
      </w:r>
      <w:r w:rsidR="00540F1C" w:rsidRPr="004B2F0A">
        <w:t xml:space="preserve">teen pregnancy as its immediate consequence. </w:t>
      </w:r>
      <w:r w:rsidR="008236CE" w:rsidRPr="004B2F0A">
        <w:t>Young</w:t>
      </w:r>
      <w:r w:rsidR="00540F1C" w:rsidRPr="004B2F0A">
        <w:t xml:space="preserve"> women </w:t>
      </w:r>
      <w:r w:rsidR="008236CE" w:rsidRPr="004B2F0A">
        <w:t xml:space="preserve">often </w:t>
      </w:r>
      <w:r w:rsidR="00540F1C" w:rsidRPr="004B2F0A">
        <w:t xml:space="preserve">lack the support and </w:t>
      </w:r>
      <w:r w:rsidR="008236CE" w:rsidRPr="004B2F0A">
        <w:t>motivation for study from</w:t>
      </w:r>
      <w:r w:rsidR="00540F1C" w:rsidRPr="004B2F0A">
        <w:t xml:space="preserve"> their family and community. Influenced by negative stereotypes or fears, they consider investment in the education of women unnecessary</w:t>
      </w:r>
      <w:r w:rsidR="00540F1C" w:rsidRPr="004B2F0A">
        <w:rPr>
          <w:rStyle w:val="FootnoteReference"/>
        </w:rPr>
        <w:footnoteReference w:id="58"/>
      </w:r>
      <w:r w:rsidR="00540F1C" w:rsidRPr="004B2F0A">
        <w:t xml:space="preserve">. In the case of those who manage to go to school, </w:t>
      </w:r>
      <w:r w:rsidR="008236CE" w:rsidRPr="004B2F0A">
        <w:t xml:space="preserve">they are exposed to rape and sexual abuse </w:t>
      </w:r>
      <w:r w:rsidR="00540F1C" w:rsidRPr="004B2F0A">
        <w:t>given the geographical barriers and the long journeys they must travel</w:t>
      </w:r>
      <w:r w:rsidR="00540F1C" w:rsidRPr="004B2F0A">
        <w:rPr>
          <w:rStyle w:val="FootnoteReference"/>
        </w:rPr>
        <w:footnoteReference w:id="59"/>
      </w:r>
      <w:r w:rsidR="007010D9" w:rsidRPr="004B2F0A">
        <w:t>.</w:t>
      </w:r>
    </w:p>
    <w:p w14:paraId="38C15523" w14:textId="40CE6FC1" w:rsidR="00540F1C" w:rsidRPr="004B2F0A" w:rsidRDefault="00540F1C" w:rsidP="00D516D2">
      <w:pPr>
        <w:spacing w:after="240"/>
        <w:jc w:val="both"/>
      </w:pPr>
      <w:r w:rsidRPr="004B2F0A">
        <w:t>44. Education for indigenous women is essential to achieve their empowerment and strengthen their role as agents of</w:t>
      </w:r>
      <w:r w:rsidR="007010D9" w:rsidRPr="004B2F0A">
        <w:t xml:space="preserve"> change within their community.</w:t>
      </w:r>
    </w:p>
    <w:p w14:paraId="7CEA7B6D" w14:textId="4D25EF19" w:rsidR="00CF00A2" w:rsidRPr="004B2F0A" w:rsidRDefault="00540F1C" w:rsidP="00D516D2">
      <w:pPr>
        <w:spacing w:after="240"/>
        <w:jc w:val="both"/>
      </w:pPr>
      <w:r w:rsidRPr="004B2F0A">
        <w:t xml:space="preserve">45. With regard to the </w:t>
      </w:r>
      <w:r w:rsidRPr="004B2F0A">
        <w:rPr>
          <w:b/>
        </w:rPr>
        <w:t>right to health</w:t>
      </w:r>
      <w:r w:rsidRPr="004B2F0A">
        <w:t>, indigenous women suffer the worst consequences</w:t>
      </w:r>
      <w:r w:rsidR="00923EF2" w:rsidRPr="004B2F0A">
        <w:t xml:space="preserve"> </w:t>
      </w:r>
      <w:r w:rsidRPr="004B2F0A">
        <w:t>with regard to their sexual and reproductive rights. In general, health services do not take into account the expectations, traditions and beliefs of indigenous women and their communities</w:t>
      </w:r>
      <w:r w:rsidRPr="004B2F0A">
        <w:rPr>
          <w:rStyle w:val="FootnoteReference"/>
        </w:rPr>
        <w:footnoteReference w:id="60"/>
      </w:r>
      <w:r w:rsidRPr="004B2F0A">
        <w:t xml:space="preserve">. They face different forms of obstetric violence, such as the lack or denial of information about their health </w:t>
      </w:r>
      <w:r w:rsidR="00923EF2" w:rsidRPr="004B2F0A">
        <w:t xml:space="preserve">options </w:t>
      </w:r>
      <w:r w:rsidRPr="004B2F0A">
        <w:t>and treatments, forced medical interventions, such as those that force them to give birth in the supine position, unnecessary use of medications, and forced sterilizations, among others</w:t>
      </w:r>
      <w:r w:rsidRPr="004B2F0A">
        <w:rPr>
          <w:rStyle w:val="FootnoteReference"/>
        </w:rPr>
        <w:footnoteReference w:id="61"/>
      </w:r>
      <w:r w:rsidRPr="004B2F0A">
        <w:t>. Geographic and language barriers also limit access to this right</w:t>
      </w:r>
      <w:r w:rsidRPr="004B2F0A">
        <w:rPr>
          <w:rStyle w:val="FootnoteReference"/>
        </w:rPr>
        <w:footnoteReference w:id="62"/>
      </w:r>
      <w:r w:rsidRPr="004B2F0A">
        <w:t>.</w:t>
      </w:r>
    </w:p>
    <w:p w14:paraId="5091797D" w14:textId="5D4FB19C" w:rsidR="00CF00A2" w:rsidRPr="004B2F0A" w:rsidRDefault="00EB2F64" w:rsidP="00D516D2">
      <w:pPr>
        <w:spacing w:after="240"/>
        <w:jc w:val="both"/>
      </w:pPr>
      <w:r>
        <w:t xml:space="preserve">46. </w:t>
      </w:r>
      <w:r w:rsidR="00CF00A2" w:rsidRPr="004B2F0A">
        <w:t xml:space="preserve">Unlike non-indigenous women, the impact on the health of indigenous women transcends the individual sphere, and affects all members of the community, with an impact on </w:t>
      </w:r>
      <w:r w:rsidR="00923EF2" w:rsidRPr="004B2F0A">
        <w:t xml:space="preserve">the </w:t>
      </w:r>
      <w:r w:rsidR="00CF00A2" w:rsidRPr="004B2F0A">
        <w:t>physical, social, mental, environmental and spiritual dimensions</w:t>
      </w:r>
      <w:r w:rsidR="00CF00A2" w:rsidRPr="004B2F0A">
        <w:rPr>
          <w:rStyle w:val="FootnoteReference"/>
        </w:rPr>
        <w:footnoteReference w:id="63"/>
      </w:r>
      <w:r w:rsidR="00CF00A2" w:rsidRPr="004B2F0A">
        <w:t>. It is necessary to consider this reality in order to understand the collective impact generated by limiting access to the right to health of indigenous women.</w:t>
      </w:r>
    </w:p>
    <w:p w14:paraId="554F61D6" w14:textId="5E50703A" w:rsidR="008F2265" w:rsidRPr="004B2F0A" w:rsidRDefault="00CF00A2" w:rsidP="00D516D2">
      <w:pPr>
        <w:spacing w:after="240"/>
        <w:jc w:val="both"/>
      </w:pPr>
      <w:r w:rsidRPr="004B2F0A">
        <w:t>47. Indigenous women are also affected by</w:t>
      </w:r>
      <w:r w:rsidR="00AD153C" w:rsidRPr="004B2F0A">
        <w:t xml:space="preserve"> the violation of</w:t>
      </w:r>
      <w:r w:rsidRPr="004B2F0A">
        <w:t xml:space="preserve"> their </w:t>
      </w:r>
      <w:r w:rsidRPr="004B2F0A">
        <w:rPr>
          <w:b/>
        </w:rPr>
        <w:t>right to work</w:t>
      </w:r>
      <w:r w:rsidRPr="004B2F0A">
        <w:t>, in particular due to the situation of poverty in which they live, together with forced displacement to the cities, as a result of the loss of their lands</w:t>
      </w:r>
      <w:r w:rsidR="00923EF2" w:rsidRPr="004B2F0A">
        <w:t>. Th</w:t>
      </w:r>
      <w:r w:rsidRPr="004B2F0A">
        <w:t xml:space="preserve">ey arrive in conditions of extreme need, </w:t>
      </w:r>
      <w:r w:rsidR="00923EF2" w:rsidRPr="004B2F0A">
        <w:t>face problems with</w:t>
      </w:r>
      <w:r w:rsidRPr="004B2F0A">
        <w:t xml:space="preserve"> adaptation and </w:t>
      </w:r>
      <w:r w:rsidR="00923EF2" w:rsidRPr="004B2F0A">
        <w:t xml:space="preserve">lacking awareness of possible </w:t>
      </w:r>
      <w:r w:rsidRPr="004B2F0A">
        <w:t xml:space="preserve">forms of work </w:t>
      </w:r>
      <w:r w:rsidR="00923EF2" w:rsidRPr="004B2F0A">
        <w:t xml:space="preserve">other </w:t>
      </w:r>
      <w:r w:rsidRPr="004B2F0A">
        <w:t>than the trad</w:t>
      </w:r>
      <w:r w:rsidR="00AD153C" w:rsidRPr="004B2F0A">
        <w:t>itional ones in their community. This situation</w:t>
      </w:r>
      <w:r w:rsidRPr="004B2F0A">
        <w:t xml:space="preserve"> </w:t>
      </w:r>
      <w:r w:rsidR="00923EF2" w:rsidRPr="004B2F0A">
        <w:t>exposes them to jobs involving</w:t>
      </w:r>
      <w:r w:rsidRPr="004B2F0A">
        <w:t xml:space="preserve"> </w:t>
      </w:r>
      <w:r w:rsidR="00923EF2" w:rsidRPr="004B2F0A">
        <w:t>poor working</w:t>
      </w:r>
      <w:r w:rsidRPr="004B2F0A">
        <w:t xml:space="preserve"> conditions and </w:t>
      </w:r>
      <w:r w:rsidR="00923EF2" w:rsidRPr="004B2F0A">
        <w:t xml:space="preserve">vulnerable to </w:t>
      </w:r>
      <w:r w:rsidRPr="004B2F0A">
        <w:t>exploitation. In general, indigenous women perform domestic or manual work, with a very low salary, without contracts or benefits, generally in a situation of informality that exposes them to situations of violence such as sexual exploitation and human trafficking</w:t>
      </w:r>
      <w:r w:rsidRPr="004B2F0A">
        <w:rPr>
          <w:rStyle w:val="FootnoteReference"/>
        </w:rPr>
        <w:footnoteReference w:id="64"/>
      </w:r>
      <w:r w:rsidRPr="004B2F0A">
        <w:t>.</w:t>
      </w:r>
    </w:p>
    <w:p w14:paraId="47D8AB59" w14:textId="4EEE4566" w:rsidR="00CF00A2" w:rsidRPr="004B2F0A" w:rsidRDefault="00530D66" w:rsidP="00D516D2">
      <w:pPr>
        <w:spacing w:after="240"/>
        <w:jc w:val="both"/>
        <w:rPr>
          <w:b/>
        </w:rPr>
      </w:pPr>
      <w:r w:rsidRPr="004B2F0A">
        <w:rPr>
          <w:b/>
        </w:rPr>
        <w:t xml:space="preserve">3.5 </w:t>
      </w:r>
      <w:r w:rsidR="00CF00A2" w:rsidRPr="004B2F0A">
        <w:rPr>
          <w:b/>
        </w:rPr>
        <w:t>Marriage and family</w:t>
      </w:r>
    </w:p>
    <w:p w14:paraId="5E324AD3" w14:textId="6D00C2B8" w:rsidR="00CF00A2" w:rsidRPr="004B2F0A" w:rsidRDefault="00CF00A2" w:rsidP="00D516D2">
      <w:pPr>
        <w:spacing w:after="240"/>
        <w:jc w:val="both"/>
      </w:pPr>
      <w:r w:rsidRPr="004B2F0A">
        <w:t>48. Early marriages are common practice in many indigenous communities. International law, including the Convention, considers that marriages should not be formalized before the age of 18. It is necessary to analyse the consequences of such practices in the lives of adolescent women and guarantee the right to education to reduce and eliminate adolescent pregnancy. Various agencies are concerned about early marriages, in particular because they limit the rights to education and sexual and reproductive health of indigenous girls</w:t>
      </w:r>
      <w:r w:rsidR="00AD153C" w:rsidRPr="004B2F0A">
        <w:t>,</w:t>
      </w:r>
      <w:r w:rsidRPr="004B2F0A">
        <w:t xml:space="preserve"> and because they constitute a major obstacle to overcoming gender inequality and poverty</w:t>
      </w:r>
      <w:r w:rsidRPr="004B2F0A">
        <w:rPr>
          <w:rStyle w:val="FootnoteReference"/>
        </w:rPr>
        <w:footnoteReference w:id="65"/>
      </w:r>
      <w:r w:rsidRPr="004B2F0A">
        <w:t>.</w:t>
      </w:r>
    </w:p>
    <w:p w14:paraId="68B19EC9" w14:textId="7E683EC7" w:rsidR="00CC0EA4" w:rsidRDefault="00CF00A2" w:rsidP="00CC0EA4">
      <w:pPr>
        <w:spacing w:after="240"/>
        <w:contextualSpacing/>
        <w:jc w:val="both"/>
      </w:pPr>
      <w:r w:rsidRPr="004B2F0A">
        <w:t>49. While indigenous women recognize that this is a discriminatory practice</w:t>
      </w:r>
      <w:r w:rsidRPr="004B2F0A">
        <w:rPr>
          <w:rStyle w:val="FootnoteReference"/>
        </w:rPr>
        <w:footnoteReference w:id="66"/>
      </w:r>
      <w:r w:rsidRPr="004B2F0A">
        <w:t xml:space="preserve">, they express criticism of the way in which the Convention protects the institution of marriage. They consider </w:t>
      </w:r>
      <w:r w:rsidR="00AD153C" w:rsidRPr="004B2F0A">
        <w:t xml:space="preserve">that it comes from a legal, </w:t>
      </w:r>
      <w:r w:rsidR="00D3537C" w:rsidRPr="004B2F0A">
        <w:t>E</w:t>
      </w:r>
      <w:r w:rsidRPr="004B2F0A">
        <w:t xml:space="preserve">urocentric and religious </w:t>
      </w:r>
      <w:r w:rsidR="00D3537C" w:rsidRPr="004B2F0A">
        <w:t>perspective</w:t>
      </w:r>
      <w:r w:rsidRPr="004B2F0A">
        <w:t xml:space="preserve"> that has prevailed over the understanding of the life in partnership of the indigenous women and </w:t>
      </w:r>
      <w:r w:rsidR="00AD153C" w:rsidRPr="004B2F0A">
        <w:t xml:space="preserve">that </w:t>
      </w:r>
      <w:r w:rsidR="00D3537C" w:rsidRPr="004B2F0A">
        <w:t>it fails to</w:t>
      </w:r>
      <w:r w:rsidRPr="004B2F0A">
        <w:t xml:space="preserve"> take into account the </w:t>
      </w:r>
      <w:r w:rsidR="00D3537C" w:rsidRPr="004B2F0A">
        <w:t>influences of the colonialism on</w:t>
      </w:r>
      <w:r w:rsidRPr="004B2F0A">
        <w:t xml:space="preserve"> its understanding and approach</w:t>
      </w:r>
      <w:r w:rsidRPr="004B2F0A">
        <w:rPr>
          <w:rStyle w:val="FootnoteReference"/>
        </w:rPr>
        <w:footnoteReference w:id="67"/>
      </w:r>
      <w:r w:rsidRPr="004B2F0A">
        <w:t>.</w:t>
      </w:r>
    </w:p>
    <w:p w14:paraId="003D652A" w14:textId="77777777" w:rsidR="00CC0EA4" w:rsidRDefault="00CC0EA4" w:rsidP="00CC0EA4">
      <w:pPr>
        <w:spacing w:after="240"/>
        <w:contextualSpacing/>
        <w:jc w:val="both"/>
      </w:pPr>
    </w:p>
    <w:p w14:paraId="4FED93AD" w14:textId="5AC3D05B" w:rsidR="004E6C7D" w:rsidRDefault="00530D66" w:rsidP="004E6C7D">
      <w:pPr>
        <w:spacing w:after="240"/>
        <w:contextualSpacing/>
        <w:jc w:val="both"/>
        <w:rPr>
          <w:b/>
        </w:rPr>
      </w:pPr>
      <w:r w:rsidRPr="004B2F0A">
        <w:rPr>
          <w:b/>
        </w:rPr>
        <w:t>4</w:t>
      </w:r>
      <w:r w:rsidR="00CF00A2" w:rsidRPr="004B2F0A">
        <w:rPr>
          <w:b/>
        </w:rPr>
        <w:t>. Situations of greater vulnerability that require urgent and priority attention</w:t>
      </w:r>
    </w:p>
    <w:p w14:paraId="251D1212" w14:textId="77777777" w:rsidR="00D60388" w:rsidRPr="004B2F0A" w:rsidRDefault="00D60388" w:rsidP="004E6C7D">
      <w:pPr>
        <w:spacing w:after="240"/>
        <w:contextualSpacing/>
        <w:jc w:val="both"/>
        <w:rPr>
          <w:b/>
        </w:rPr>
      </w:pPr>
    </w:p>
    <w:p w14:paraId="1F375964" w14:textId="2E76319D" w:rsidR="00CF00A2" w:rsidRPr="004B2F0A" w:rsidRDefault="00530D66" w:rsidP="00D516D2">
      <w:pPr>
        <w:spacing w:after="240"/>
        <w:jc w:val="both"/>
        <w:rPr>
          <w:b/>
        </w:rPr>
      </w:pPr>
      <w:r w:rsidRPr="004B2F0A">
        <w:rPr>
          <w:b/>
        </w:rPr>
        <w:t xml:space="preserve">4.1 </w:t>
      </w:r>
      <w:r w:rsidR="00CF00A2" w:rsidRPr="004B2F0A">
        <w:rPr>
          <w:b/>
        </w:rPr>
        <w:t>Indigenous women human rights defenders</w:t>
      </w:r>
    </w:p>
    <w:p w14:paraId="5B408C40" w14:textId="68473999" w:rsidR="00CF00A2" w:rsidRPr="004B2F0A" w:rsidRDefault="00CF00A2" w:rsidP="00D516D2">
      <w:pPr>
        <w:spacing w:after="240"/>
        <w:jc w:val="both"/>
      </w:pPr>
      <w:r w:rsidRPr="004B2F0A">
        <w:t xml:space="preserve">50. Indigenous women human rights defenders have been </w:t>
      </w:r>
      <w:r w:rsidR="0031001A" w:rsidRPr="004B2F0A">
        <w:t xml:space="preserve">frequently </w:t>
      </w:r>
      <w:r w:rsidRPr="004B2F0A">
        <w:t xml:space="preserve">subjected </w:t>
      </w:r>
      <w:r w:rsidR="0031001A" w:rsidRPr="004B2F0A">
        <w:t>to violence</w:t>
      </w:r>
      <w:r w:rsidRPr="004B2F0A">
        <w:t xml:space="preserve"> </w:t>
      </w:r>
      <w:r w:rsidR="0031001A" w:rsidRPr="004B2F0A">
        <w:t xml:space="preserve">and their activism has been </w:t>
      </w:r>
      <w:r w:rsidRPr="004B2F0A">
        <w:t>criminaliz</w:t>
      </w:r>
      <w:r w:rsidR="0031001A" w:rsidRPr="004B2F0A">
        <w:t>ed</w:t>
      </w:r>
      <w:r w:rsidRPr="004B2F0A">
        <w:rPr>
          <w:rStyle w:val="FootnoteReference"/>
        </w:rPr>
        <w:footnoteReference w:id="68"/>
      </w:r>
      <w:r w:rsidRPr="004B2F0A">
        <w:t xml:space="preserve">. </w:t>
      </w:r>
      <w:r w:rsidR="0031001A" w:rsidRPr="004B2F0A">
        <w:t>In</w:t>
      </w:r>
      <w:r w:rsidRPr="004B2F0A">
        <w:t xml:space="preserve"> several Latin American countries,</w:t>
      </w:r>
      <w:r w:rsidR="0031001A" w:rsidRPr="004B2F0A">
        <w:t xml:space="preserve"> it has been noted that that</w:t>
      </w:r>
      <w:r w:rsidRPr="004B2F0A">
        <w:t xml:space="preserve"> being a woman and promoting the </w:t>
      </w:r>
      <w:r w:rsidR="0031001A" w:rsidRPr="004B2F0A">
        <w:t>defence</w:t>
      </w:r>
      <w:r w:rsidRPr="004B2F0A">
        <w:t xml:space="preserve"> of their rights, especially the right to land and the environment, are two factors that increase the risk of acts of retaliation</w:t>
      </w:r>
      <w:r w:rsidRPr="004B2F0A">
        <w:rPr>
          <w:rStyle w:val="FootnoteReference"/>
        </w:rPr>
        <w:footnoteReference w:id="69"/>
      </w:r>
      <w:r w:rsidRPr="004B2F0A">
        <w:t xml:space="preserve">. This greater exposure to violence </w:t>
      </w:r>
      <w:r w:rsidR="0031001A" w:rsidRPr="004B2F0A">
        <w:t xml:space="preserve">has seen many women leaders being threatened, </w:t>
      </w:r>
      <w:r w:rsidRPr="004B2F0A">
        <w:t>intimidate</w:t>
      </w:r>
      <w:r w:rsidR="0031001A" w:rsidRPr="004B2F0A">
        <w:t>d and discourag</w:t>
      </w:r>
      <w:r w:rsidR="007E4270" w:rsidRPr="004B2F0A">
        <w:t xml:space="preserve">ed from their activism. </w:t>
      </w:r>
      <w:r w:rsidR="00AD153C" w:rsidRPr="004B2F0A">
        <w:t xml:space="preserve">In addition to </w:t>
      </w:r>
      <w:r w:rsidRPr="004B2F0A">
        <w:t>the obstacles they face in accessing justice, it is highly probable that the violence they suffer will go unpunished.</w:t>
      </w:r>
    </w:p>
    <w:p w14:paraId="1A830B16" w14:textId="075A2EA1" w:rsidR="008F2265" w:rsidRPr="004B2F0A" w:rsidRDefault="00CF00A2" w:rsidP="00D516D2">
      <w:pPr>
        <w:spacing w:after="240"/>
        <w:jc w:val="both"/>
      </w:pPr>
      <w:r w:rsidRPr="004B2F0A">
        <w:t xml:space="preserve">51. This situation also has a collective impact since the work of these defenders is important to protect other women </w:t>
      </w:r>
      <w:r w:rsidR="0031001A" w:rsidRPr="004B2F0A">
        <w:t xml:space="preserve">in </w:t>
      </w:r>
      <w:r w:rsidRPr="004B2F0A">
        <w:t>indigenous communities</w:t>
      </w:r>
      <w:r w:rsidR="003141CD" w:rsidRPr="004B2F0A">
        <w:t>. At</w:t>
      </w:r>
      <w:r w:rsidRPr="004B2F0A">
        <w:t xml:space="preserve"> the same time</w:t>
      </w:r>
      <w:r w:rsidR="003141CD" w:rsidRPr="004B2F0A">
        <w:t>,</w:t>
      </w:r>
      <w:r w:rsidRPr="004B2F0A">
        <w:t xml:space="preserve"> it is a way to ensure a balance between the duty of the State to guarantee the rights of women and </w:t>
      </w:r>
      <w:r w:rsidR="003141CD" w:rsidRPr="004B2F0A">
        <w:t>for respect of</w:t>
      </w:r>
      <w:r w:rsidRPr="004B2F0A">
        <w:t xml:space="preserve"> the right to self-determination and autonomy of Indigenous Peoples</w:t>
      </w:r>
      <w:r w:rsidRPr="004B2F0A">
        <w:rPr>
          <w:rStyle w:val="FootnoteReference"/>
        </w:rPr>
        <w:footnoteReference w:id="70"/>
      </w:r>
      <w:r w:rsidRPr="004B2F0A">
        <w:t>.</w:t>
      </w:r>
    </w:p>
    <w:p w14:paraId="5E986004" w14:textId="29BB7AC1" w:rsidR="00CF00A2" w:rsidRPr="004B2F0A" w:rsidRDefault="00530D66" w:rsidP="00D516D2">
      <w:pPr>
        <w:spacing w:after="240"/>
        <w:jc w:val="both"/>
        <w:rPr>
          <w:b/>
        </w:rPr>
      </w:pPr>
      <w:r w:rsidRPr="004B2F0A">
        <w:rPr>
          <w:b/>
        </w:rPr>
        <w:t xml:space="preserve">4.2 </w:t>
      </w:r>
      <w:r w:rsidR="00CF00A2" w:rsidRPr="004B2F0A">
        <w:rPr>
          <w:b/>
        </w:rPr>
        <w:t xml:space="preserve">Indigenous women </w:t>
      </w:r>
      <w:r w:rsidR="00764ED3" w:rsidRPr="004B2F0A">
        <w:rPr>
          <w:b/>
        </w:rPr>
        <w:t>in detention</w:t>
      </w:r>
    </w:p>
    <w:p w14:paraId="54FFF9DA" w14:textId="5D3E595B" w:rsidR="00CF00A2" w:rsidRPr="004B2F0A" w:rsidRDefault="00CF00A2" w:rsidP="00D516D2">
      <w:pPr>
        <w:spacing w:after="240"/>
        <w:jc w:val="both"/>
      </w:pPr>
      <w:r w:rsidRPr="004B2F0A">
        <w:t>52. Even with the limitations generated by t</w:t>
      </w:r>
      <w:r w:rsidR="00A415F9" w:rsidRPr="004B2F0A">
        <w:t>he absence of figures and data,</w:t>
      </w:r>
      <w:r w:rsidR="0031001A" w:rsidRPr="004B2F0A">
        <w:t xml:space="preserve"> </w:t>
      </w:r>
      <w:r w:rsidR="00A415F9" w:rsidRPr="004B2F0A">
        <w:t>it is known</w:t>
      </w:r>
      <w:r w:rsidR="0031001A" w:rsidRPr="004B2F0A">
        <w:t xml:space="preserve"> that </w:t>
      </w:r>
      <w:r w:rsidR="00A415F9" w:rsidRPr="004B2F0A">
        <w:t xml:space="preserve">the presence </w:t>
      </w:r>
      <w:r w:rsidRPr="004B2F0A">
        <w:t xml:space="preserve">of indigenous women </w:t>
      </w:r>
      <w:r w:rsidR="00764ED3" w:rsidRPr="004B2F0A">
        <w:t>being held in detention</w:t>
      </w:r>
      <w:r w:rsidR="00A415F9" w:rsidRPr="004B2F0A">
        <w:t xml:space="preserve"> </w:t>
      </w:r>
      <w:r w:rsidR="0031001A" w:rsidRPr="004B2F0A">
        <w:t>is disproportionate</w:t>
      </w:r>
      <w:r w:rsidRPr="004B2F0A">
        <w:t>. This situation is increasing in several countries and, according to the information available</w:t>
      </w:r>
      <w:r w:rsidR="00764ED3" w:rsidRPr="004B2F0A">
        <w:t xml:space="preserve">, disproportionately so when </w:t>
      </w:r>
      <w:r w:rsidRPr="004B2F0A">
        <w:t>compared to the situation of indigenous men</w:t>
      </w:r>
      <w:r w:rsidRPr="004B2F0A">
        <w:rPr>
          <w:rStyle w:val="FootnoteReference"/>
        </w:rPr>
        <w:footnoteReference w:id="71"/>
      </w:r>
      <w:r w:rsidRPr="004B2F0A">
        <w:t>.</w:t>
      </w:r>
    </w:p>
    <w:p w14:paraId="6CBD6B34" w14:textId="35E61098" w:rsidR="00AF029D" w:rsidRPr="004B2F0A" w:rsidRDefault="00CF00A2" w:rsidP="004E6C7D">
      <w:pPr>
        <w:spacing w:after="240"/>
        <w:contextualSpacing/>
        <w:jc w:val="both"/>
      </w:pPr>
      <w:r w:rsidRPr="004B2F0A">
        <w:t xml:space="preserve">53. To understand the extent of these incarcerations, </w:t>
      </w:r>
      <w:r w:rsidR="0031001A" w:rsidRPr="004B2F0A">
        <w:t xml:space="preserve">the </w:t>
      </w:r>
      <w:r w:rsidRPr="004B2F0A">
        <w:t xml:space="preserve">justice system </w:t>
      </w:r>
      <w:r w:rsidR="0031001A" w:rsidRPr="004B2F0A">
        <w:t xml:space="preserve">must </w:t>
      </w:r>
      <w:r w:rsidRPr="004B2F0A">
        <w:t xml:space="preserve">take into account </w:t>
      </w:r>
      <w:r w:rsidR="00A415F9" w:rsidRPr="004B2F0A">
        <w:t xml:space="preserve">that </w:t>
      </w:r>
      <w:r w:rsidRPr="004B2F0A">
        <w:t>the reason why indigenous women</w:t>
      </w:r>
      <w:r w:rsidR="00A415F9" w:rsidRPr="004B2F0A">
        <w:t xml:space="preserve"> commit crimes</w:t>
      </w:r>
      <w:r w:rsidR="0031001A" w:rsidRPr="004B2F0A">
        <w:t xml:space="preserve"> </w:t>
      </w:r>
      <w:r w:rsidR="00A415F9" w:rsidRPr="004B2F0A">
        <w:t xml:space="preserve">is </w:t>
      </w:r>
      <w:r w:rsidRPr="004B2F0A">
        <w:t>generally related to prev</w:t>
      </w:r>
      <w:r w:rsidR="00764ED3" w:rsidRPr="004B2F0A">
        <w:t>ious violations of their rights</w:t>
      </w:r>
      <w:r w:rsidRPr="004B2F0A">
        <w:t xml:space="preserve"> </w:t>
      </w:r>
      <w:r w:rsidR="00A415F9" w:rsidRPr="004B2F0A">
        <w:t xml:space="preserve">and </w:t>
      </w:r>
      <w:r w:rsidRPr="004B2F0A">
        <w:t>with life stories in which they have endured a constant threat</w:t>
      </w:r>
      <w:r w:rsidR="0031001A" w:rsidRPr="004B2F0A">
        <w:t>s</w:t>
      </w:r>
      <w:r w:rsidRPr="004B2F0A">
        <w:t xml:space="preserve"> of violence, a high rate of </w:t>
      </w:r>
      <w:r w:rsidR="0031001A" w:rsidRPr="004B2F0A">
        <w:t xml:space="preserve">abuse </w:t>
      </w:r>
      <w:r w:rsidRPr="004B2F0A">
        <w:t xml:space="preserve">by </w:t>
      </w:r>
      <w:r w:rsidR="0031001A" w:rsidRPr="004B2F0A">
        <w:t xml:space="preserve">their </w:t>
      </w:r>
      <w:r w:rsidRPr="004B2F0A">
        <w:t>famil</w:t>
      </w:r>
      <w:r w:rsidR="0031001A" w:rsidRPr="004B2F0A">
        <w:t>ies,</w:t>
      </w:r>
      <w:r w:rsidRPr="004B2F0A">
        <w:t xml:space="preserve"> serious health problems and a situation of poverty and unemployment, among other socio-economic </w:t>
      </w:r>
      <w:r w:rsidR="0031001A" w:rsidRPr="004B2F0A">
        <w:t>situations</w:t>
      </w:r>
      <w:r w:rsidR="00D159A4">
        <w:rPr>
          <w:rStyle w:val="FootnoteReference"/>
        </w:rPr>
        <w:footnoteReference w:id="72"/>
      </w:r>
      <w:r w:rsidRPr="004B2F0A">
        <w:t xml:space="preserve">. </w:t>
      </w:r>
      <w:r w:rsidR="0031001A" w:rsidRPr="004B2F0A">
        <w:t>I</w:t>
      </w:r>
      <w:r w:rsidRPr="004B2F0A">
        <w:t>t is necessary that trial</w:t>
      </w:r>
      <w:r w:rsidR="0031001A" w:rsidRPr="004B2F0A">
        <w:t>s</w:t>
      </w:r>
      <w:r w:rsidRPr="004B2F0A">
        <w:t xml:space="preserve"> and </w:t>
      </w:r>
      <w:r w:rsidR="0031001A" w:rsidRPr="004B2F0A">
        <w:t xml:space="preserve">imprisonment </w:t>
      </w:r>
      <w:r w:rsidRPr="004B2F0A">
        <w:t xml:space="preserve">in the case of indigenous women </w:t>
      </w:r>
      <w:r w:rsidR="00764ED3" w:rsidRPr="004B2F0A">
        <w:t>remain</w:t>
      </w:r>
      <w:r w:rsidR="0031001A" w:rsidRPr="004B2F0A">
        <w:t xml:space="preserve"> </w:t>
      </w:r>
      <w:r w:rsidRPr="004B2F0A">
        <w:t xml:space="preserve">sensitive to </w:t>
      </w:r>
      <w:r w:rsidR="00A415F9" w:rsidRPr="004B2F0A">
        <w:t xml:space="preserve">the </w:t>
      </w:r>
      <w:r w:rsidRPr="004B2F0A">
        <w:t>greater vulnerability they fa</w:t>
      </w:r>
      <w:r w:rsidR="00764ED3" w:rsidRPr="004B2F0A">
        <w:t>ce</w:t>
      </w:r>
      <w:r w:rsidRPr="004B2F0A">
        <w:t xml:space="preserve"> compared to </w:t>
      </w:r>
      <w:r w:rsidR="00764ED3" w:rsidRPr="004B2F0A">
        <w:t xml:space="preserve">the situation of </w:t>
      </w:r>
      <w:r w:rsidRPr="004B2F0A">
        <w:t>non-indigenous women</w:t>
      </w:r>
      <w:r w:rsidR="00D159A4">
        <w:rPr>
          <w:rStyle w:val="FootnoteReference"/>
        </w:rPr>
        <w:footnoteReference w:id="73"/>
      </w:r>
      <w:r w:rsidRPr="004B2F0A">
        <w:t>.</w:t>
      </w:r>
    </w:p>
    <w:p w14:paraId="135694F8" w14:textId="77777777" w:rsidR="00037A95" w:rsidRPr="004B2F0A" w:rsidRDefault="00037A95" w:rsidP="004E6C7D">
      <w:pPr>
        <w:spacing w:after="240"/>
        <w:contextualSpacing/>
        <w:jc w:val="both"/>
        <w:rPr>
          <w:b/>
        </w:rPr>
      </w:pPr>
    </w:p>
    <w:p w14:paraId="3C9DD67B" w14:textId="01257C89" w:rsidR="00D60388" w:rsidRDefault="00530D66" w:rsidP="004E6C7D">
      <w:pPr>
        <w:spacing w:after="240"/>
        <w:contextualSpacing/>
        <w:jc w:val="both"/>
        <w:rPr>
          <w:b/>
        </w:rPr>
      </w:pPr>
      <w:r w:rsidRPr="004B2F0A">
        <w:rPr>
          <w:b/>
        </w:rPr>
        <w:t xml:space="preserve">4.3 </w:t>
      </w:r>
      <w:r w:rsidR="00CF00A2" w:rsidRPr="004B2F0A">
        <w:rPr>
          <w:b/>
        </w:rPr>
        <w:t>Indigenous women in situations of armed conflict and post conflict</w:t>
      </w:r>
    </w:p>
    <w:p w14:paraId="16273C62" w14:textId="77777777" w:rsidR="00037A95" w:rsidRPr="004B2F0A" w:rsidRDefault="00037A95" w:rsidP="004E6C7D">
      <w:pPr>
        <w:spacing w:after="240"/>
        <w:contextualSpacing/>
        <w:jc w:val="both"/>
        <w:rPr>
          <w:b/>
        </w:rPr>
      </w:pPr>
    </w:p>
    <w:p w14:paraId="72C465FA" w14:textId="674808CD" w:rsidR="00CF00A2" w:rsidRPr="004B2F0A" w:rsidRDefault="00CF00A2" w:rsidP="00D516D2">
      <w:pPr>
        <w:spacing w:after="240"/>
        <w:jc w:val="both"/>
      </w:pPr>
      <w:r w:rsidRPr="004B2F0A">
        <w:t>54. Research</w:t>
      </w:r>
      <w:r w:rsidR="0031001A" w:rsidRPr="004B2F0A">
        <w:t xml:space="preserve"> shows that 27% of </w:t>
      </w:r>
      <w:r w:rsidR="0033169D" w:rsidRPr="004B2F0A">
        <w:t xml:space="preserve">contemporary </w:t>
      </w:r>
      <w:r w:rsidRPr="004B2F0A">
        <w:t xml:space="preserve">armed conflicts are motivated by the control of natural resources and the </w:t>
      </w:r>
      <w:r w:rsidR="0031001A" w:rsidRPr="004B2F0A">
        <w:t>land</w:t>
      </w:r>
      <w:r w:rsidRPr="004B2F0A">
        <w:t>, either directly or as an underlying cause</w:t>
      </w:r>
      <w:r w:rsidR="007010D9" w:rsidRPr="004B2F0A">
        <w:rPr>
          <w:rStyle w:val="FootnoteReference"/>
        </w:rPr>
        <w:footnoteReference w:id="74"/>
      </w:r>
      <w:r w:rsidRPr="004B2F0A">
        <w:t xml:space="preserve">. </w:t>
      </w:r>
      <w:r w:rsidR="0033169D" w:rsidRPr="004B2F0A">
        <w:t>Many</w:t>
      </w:r>
      <w:r w:rsidRPr="004B2F0A">
        <w:t xml:space="preserve"> of these conflicts have taken place in the territories of indigenous communities, given the greater concentration of biodiversity</w:t>
      </w:r>
      <w:r w:rsidR="00A415F9" w:rsidRPr="004B2F0A">
        <w:t xml:space="preserve">, </w:t>
      </w:r>
      <w:r w:rsidRPr="004B2F0A">
        <w:t>mineral and water resources that are found there</w:t>
      </w:r>
      <w:r w:rsidR="007010D9" w:rsidRPr="004B2F0A">
        <w:rPr>
          <w:rStyle w:val="FootnoteReference"/>
        </w:rPr>
        <w:footnoteReference w:id="75"/>
      </w:r>
      <w:r w:rsidRPr="004B2F0A">
        <w:t xml:space="preserve">. In these cases, indigenous women are exposed </w:t>
      </w:r>
      <w:r w:rsidR="00A415F9" w:rsidRPr="004B2F0A">
        <w:t xml:space="preserve">to </w:t>
      </w:r>
      <w:r w:rsidRPr="004B2F0A">
        <w:t>multiple acts of sexual, psychological and physical violence, through which</w:t>
      </w:r>
      <w:r w:rsidR="0033169D" w:rsidRPr="004B2F0A">
        <w:t xml:space="preserve"> armed groups </w:t>
      </w:r>
      <w:r w:rsidRPr="004B2F0A">
        <w:t xml:space="preserve">seek to </w:t>
      </w:r>
      <w:r w:rsidR="0031001A" w:rsidRPr="004B2F0A">
        <w:t>spread</w:t>
      </w:r>
      <w:r w:rsidRPr="004B2F0A">
        <w:t xml:space="preserve"> terror in communit</w:t>
      </w:r>
      <w:r w:rsidR="0031001A" w:rsidRPr="004B2F0A">
        <w:t xml:space="preserve">ies </w:t>
      </w:r>
      <w:r w:rsidR="0033169D" w:rsidRPr="004B2F0A">
        <w:t xml:space="preserve">in order </w:t>
      </w:r>
      <w:r w:rsidR="0031001A" w:rsidRPr="004B2F0A">
        <w:t>to dominate or evict them</w:t>
      </w:r>
      <w:r w:rsidR="007010D9" w:rsidRPr="004B2F0A">
        <w:rPr>
          <w:rStyle w:val="FootnoteReference"/>
        </w:rPr>
        <w:footnoteReference w:id="76"/>
      </w:r>
      <w:r w:rsidRPr="004B2F0A">
        <w:t xml:space="preserve"> . These acts of violence include</w:t>
      </w:r>
      <w:r w:rsidR="0033169D" w:rsidRPr="004B2F0A">
        <w:t xml:space="preserve"> </w:t>
      </w:r>
      <w:r w:rsidRPr="004B2F0A">
        <w:t>rape, prostitution or sexual slavery which, in many cases, also lead to ostracism or stigmatization of women victims within their communities, in particular, when they become pregnant</w:t>
      </w:r>
      <w:r w:rsidR="007010D9" w:rsidRPr="004B2F0A">
        <w:rPr>
          <w:rStyle w:val="FootnoteReference"/>
        </w:rPr>
        <w:footnoteReference w:id="77"/>
      </w:r>
      <w:r w:rsidRPr="004B2F0A">
        <w:t>.</w:t>
      </w:r>
    </w:p>
    <w:p w14:paraId="6BA3F009" w14:textId="0C822335" w:rsidR="00CF00A2" w:rsidRPr="004B2F0A" w:rsidRDefault="00CF00A2" w:rsidP="00D516D2">
      <w:pPr>
        <w:spacing w:after="240"/>
        <w:jc w:val="both"/>
      </w:pPr>
      <w:r w:rsidRPr="004B2F0A">
        <w:t>55. Armed conflicts also have a significant impact on the ecosystem and the environment which has a serious impact on indigenous women. They cause the pollution of forests, waters and ancestral and sacred lands, as well as the destruction of animal life</w:t>
      </w:r>
      <w:r w:rsidR="007010D9" w:rsidRPr="004B2F0A">
        <w:rPr>
          <w:rStyle w:val="FootnoteReference"/>
        </w:rPr>
        <w:footnoteReference w:id="78"/>
      </w:r>
      <w:r w:rsidRPr="004B2F0A">
        <w:t>. In turn, the release of toxic material, including nuclear waste, and the use of mines and explosives, render the land unproductive</w:t>
      </w:r>
      <w:r w:rsidR="007010D9" w:rsidRPr="004B2F0A">
        <w:rPr>
          <w:rStyle w:val="FootnoteReference"/>
        </w:rPr>
        <w:footnoteReference w:id="79"/>
      </w:r>
      <w:r w:rsidRPr="004B2F0A">
        <w:t xml:space="preserve">. </w:t>
      </w:r>
      <w:r w:rsidR="0033169D" w:rsidRPr="004B2F0A">
        <w:t>Given that</w:t>
      </w:r>
      <w:r w:rsidRPr="004B2F0A">
        <w:t xml:space="preserve"> indigenous women care for the land and </w:t>
      </w:r>
      <w:r w:rsidR="0031001A" w:rsidRPr="004B2F0A">
        <w:t>its biodiversity</w:t>
      </w:r>
      <w:r w:rsidRPr="004B2F0A">
        <w:t xml:space="preserve">, </w:t>
      </w:r>
      <w:r w:rsidR="0033169D" w:rsidRPr="004B2F0A">
        <w:t xml:space="preserve">and </w:t>
      </w:r>
      <w:r w:rsidRPr="004B2F0A">
        <w:t xml:space="preserve">are responsible for providing food to their community and </w:t>
      </w:r>
      <w:r w:rsidR="0033169D" w:rsidRPr="004B2F0A">
        <w:t xml:space="preserve">for </w:t>
      </w:r>
      <w:r w:rsidRPr="004B2F0A">
        <w:t>keep</w:t>
      </w:r>
      <w:r w:rsidR="0033169D" w:rsidRPr="004B2F0A">
        <w:t>ing</w:t>
      </w:r>
      <w:r w:rsidRPr="004B2F0A">
        <w:t xml:space="preserve"> sacred rites and traditions</w:t>
      </w:r>
      <w:r w:rsidR="0033169D" w:rsidRPr="004B2F0A">
        <w:t xml:space="preserve"> intact</w:t>
      </w:r>
      <w:r w:rsidRPr="004B2F0A">
        <w:t xml:space="preserve">, these </w:t>
      </w:r>
      <w:r w:rsidR="001860AB" w:rsidRPr="004B2F0A">
        <w:t>violations</w:t>
      </w:r>
      <w:r w:rsidRPr="004B2F0A">
        <w:t xml:space="preserve"> </w:t>
      </w:r>
      <w:r w:rsidR="0033169D" w:rsidRPr="004B2F0A">
        <w:t xml:space="preserve">not only have a </w:t>
      </w:r>
      <w:r w:rsidRPr="004B2F0A">
        <w:t>collective impact</w:t>
      </w:r>
      <w:r w:rsidR="007C30DC" w:rsidRPr="004B2F0A">
        <w:t xml:space="preserve"> but</w:t>
      </w:r>
      <w:r w:rsidR="0033169D" w:rsidRPr="004B2F0A">
        <w:t xml:space="preserve"> </w:t>
      </w:r>
      <w:r w:rsidRPr="004B2F0A">
        <w:t>are perceived as a direct attack against them</w:t>
      </w:r>
      <w:r w:rsidR="007010D9" w:rsidRPr="004B2F0A">
        <w:rPr>
          <w:rStyle w:val="FootnoteReference"/>
        </w:rPr>
        <w:footnoteReference w:id="80"/>
      </w:r>
      <w:r w:rsidRPr="004B2F0A">
        <w:t>.</w:t>
      </w:r>
    </w:p>
    <w:p w14:paraId="190102C5" w14:textId="5F624300" w:rsidR="008F2265" w:rsidRDefault="00CF00A2" w:rsidP="004E6C7D">
      <w:pPr>
        <w:spacing w:after="240"/>
        <w:contextualSpacing/>
        <w:jc w:val="both"/>
      </w:pPr>
      <w:r w:rsidRPr="004B2F0A">
        <w:t xml:space="preserve">56. </w:t>
      </w:r>
      <w:r w:rsidR="00431E83" w:rsidRPr="004B2F0A">
        <w:t xml:space="preserve">The above-mentioned </w:t>
      </w:r>
      <w:r w:rsidRPr="004B2F0A">
        <w:t xml:space="preserve">situation is </w:t>
      </w:r>
      <w:r w:rsidR="000520AF" w:rsidRPr="004B2F0A">
        <w:t>worsen</w:t>
      </w:r>
      <w:r w:rsidR="00431E83" w:rsidRPr="004B2F0A">
        <w:t>ed</w:t>
      </w:r>
      <w:r w:rsidR="000520AF" w:rsidRPr="004B2F0A">
        <w:t xml:space="preserve"> </w:t>
      </w:r>
      <w:r w:rsidRPr="004B2F0A">
        <w:t xml:space="preserve">and reinforced by the </w:t>
      </w:r>
      <w:r w:rsidR="00431E83" w:rsidRPr="004B2F0A">
        <w:t xml:space="preserve">daily </w:t>
      </w:r>
      <w:r w:rsidRPr="004B2F0A">
        <w:t xml:space="preserve">structural violence and systematic exclusion </w:t>
      </w:r>
      <w:r w:rsidR="000520AF" w:rsidRPr="004B2F0A">
        <w:t xml:space="preserve">that indigenous women </w:t>
      </w:r>
      <w:r w:rsidRPr="004B2F0A">
        <w:t>face due to the "endemic violation of their collective, civil and political, economic, social and cultural rights"</w:t>
      </w:r>
      <w:r w:rsidR="007010D9" w:rsidRPr="004B2F0A">
        <w:rPr>
          <w:rStyle w:val="FootnoteReference"/>
        </w:rPr>
        <w:footnoteReference w:id="81"/>
      </w:r>
      <w:r w:rsidR="000520AF" w:rsidRPr="004B2F0A">
        <w:t>.</w:t>
      </w:r>
    </w:p>
    <w:p w14:paraId="48269334" w14:textId="77777777" w:rsidR="004E6C7D" w:rsidRPr="004B2F0A" w:rsidRDefault="004E6C7D" w:rsidP="004E6C7D">
      <w:pPr>
        <w:spacing w:after="240"/>
        <w:contextualSpacing/>
        <w:jc w:val="both"/>
      </w:pPr>
    </w:p>
    <w:p w14:paraId="676BB7DE" w14:textId="57B14C43" w:rsidR="00CF00A2" w:rsidRDefault="00530D66" w:rsidP="004E6C7D">
      <w:pPr>
        <w:spacing w:after="240"/>
        <w:contextualSpacing/>
        <w:jc w:val="both"/>
        <w:rPr>
          <w:b/>
        </w:rPr>
      </w:pPr>
      <w:r w:rsidRPr="004B2F0A">
        <w:rPr>
          <w:b/>
        </w:rPr>
        <w:t xml:space="preserve">4.4 </w:t>
      </w:r>
      <w:r w:rsidR="001860AB" w:rsidRPr="004B2F0A">
        <w:rPr>
          <w:b/>
        </w:rPr>
        <w:t xml:space="preserve">Indigenous women and </w:t>
      </w:r>
      <w:r w:rsidR="00CF00A2" w:rsidRPr="004B2F0A">
        <w:rPr>
          <w:b/>
        </w:rPr>
        <w:t>natural disaster</w:t>
      </w:r>
      <w:r w:rsidR="001860AB" w:rsidRPr="004B2F0A">
        <w:rPr>
          <w:b/>
        </w:rPr>
        <w:t>s</w:t>
      </w:r>
      <w:r w:rsidR="00CF00A2" w:rsidRPr="004B2F0A">
        <w:rPr>
          <w:b/>
        </w:rPr>
        <w:t xml:space="preserve"> and climate change</w:t>
      </w:r>
    </w:p>
    <w:p w14:paraId="0AEA1540" w14:textId="77777777" w:rsidR="004E6C7D" w:rsidRPr="004B2F0A" w:rsidRDefault="004E6C7D" w:rsidP="004E6C7D">
      <w:pPr>
        <w:spacing w:after="240"/>
        <w:contextualSpacing/>
        <w:jc w:val="both"/>
        <w:rPr>
          <w:b/>
        </w:rPr>
      </w:pPr>
    </w:p>
    <w:p w14:paraId="513DE62E" w14:textId="4EB459D0" w:rsidR="004E6C7D" w:rsidRPr="004B2F0A" w:rsidRDefault="00CF00A2" w:rsidP="004E6C7D">
      <w:pPr>
        <w:spacing w:after="240"/>
        <w:jc w:val="both"/>
      </w:pPr>
      <w:r w:rsidRPr="004B2F0A">
        <w:t>57. Natural disasters and climate change have a direct impact on indigenous women, insofar as they are responsible in their communities for food security, through production and agricultural work</w:t>
      </w:r>
      <w:r w:rsidR="007010D9" w:rsidRPr="004B2F0A">
        <w:rPr>
          <w:rStyle w:val="FootnoteReference"/>
        </w:rPr>
        <w:footnoteReference w:id="82"/>
      </w:r>
      <w:r w:rsidR="00431E83" w:rsidRPr="004B2F0A">
        <w:t>. In the</w:t>
      </w:r>
      <w:r w:rsidR="001860AB" w:rsidRPr="004B2F0A">
        <w:t xml:space="preserve"> </w:t>
      </w:r>
      <w:r w:rsidRPr="004B2F0A">
        <w:t xml:space="preserve">historical context of discrimination </w:t>
      </w:r>
      <w:r w:rsidR="00431E83" w:rsidRPr="004B2F0A">
        <w:t xml:space="preserve">in which </w:t>
      </w:r>
      <w:r w:rsidRPr="004B2F0A">
        <w:t xml:space="preserve">they have had limited access to land tenure and although they are the ones who look after it and work, they </w:t>
      </w:r>
      <w:r w:rsidR="00431E83" w:rsidRPr="004B2F0A">
        <w:t xml:space="preserve">frequently </w:t>
      </w:r>
      <w:r w:rsidRPr="004B2F0A">
        <w:t>do not have property titles</w:t>
      </w:r>
      <w:r w:rsidR="007010D9" w:rsidRPr="004B2F0A">
        <w:rPr>
          <w:rStyle w:val="FootnoteReference"/>
        </w:rPr>
        <w:footnoteReference w:id="83"/>
      </w:r>
      <w:r w:rsidRPr="004B2F0A">
        <w:t>. The land they can usually get is</w:t>
      </w:r>
      <w:r w:rsidR="001860AB" w:rsidRPr="004B2F0A">
        <w:t xml:space="preserve"> of </w:t>
      </w:r>
      <w:r w:rsidRPr="004B2F0A">
        <w:t>lower quality and more prone to floods, erosion or other adverse weather events</w:t>
      </w:r>
      <w:r w:rsidR="001860AB" w:rsidRPr="004B2F0A">
        <w:t>,</w:t>
      </w:r>
      <w:r w:rsidRPr="004B2F0A">
        <w:t xml:space="preserve"> and women </w:t>
      </w:r>
      <w:r w:rsidR="00431E83" w:rsidRPr="004B2F0A">
        <w:t xml:space="preserve">directly </w:t>
      </w:r>
      <w:r w:rsidRPr="004B2F0A">
        <w:t xml:space="preserve">suffer the economic impact </w:t>
      </w:r>
      <w:r w:rsidR="00431E83" w:rsidRPr="004B2F0A">
        <w:t xml:space="preserve">of </w:t>
      </w:r>
      <w:r w:rsidRPr="004B2F0A">
        <w:t>prices of</w:t>
      </w:r>
      <w:r w:rsidR="00431E83" w:rsidRPr="004B2F0A">
        <w:t>fered for</w:t>
      </w:r>
      <w:r w:rsidRPr="004B2F0A">
        <w:t xml:space="preserve"> their product</w:t>
      </w:r>
      <w:r w:rsidR="001860AB" w:rsidRPr="004B2F0A">
        <w:t>s</w:t>
      </w:r>
      <w:r w:rsidR="007010D9" w:rsidRPr="004B2F0A">
        <w:rPr>
          <w:rStyle w:val="FootnoteReference"/>
        </w:rPr>
        <w:footnoteReference w:id="84"/>
      </w:r>
      <w:r w:rsidRPr="004B2F0A">
        <w:t>.</w:t>
      </w:r>
    </w:p>
    <w:p w14:paraId="12D7D2E6" w14:textId="6C7FD260" w:rsidR="00CF00A2" w:rsidRPr="004B2F0A" w:rsidRDefault="00CF00A2" w:rsidP="004E6C7D">
      <w:pPr>
        <w:spacing w:after="240"/>
        <w:jc w:val="both"/>
        <w:rPr>
          <w:strike/>
        </w:rPr>
      </w:pPr>
      <w:r w:rsidRPr="004B2F0A">
        <w:t xml:space="preserve">58. Indigenous women </w:t>
      </w:r>
      <w:r w:rsidR="005D243F" w:rsidRPr="004B2F0A">
        <w:t>assert</w:t>
      </w:r>
      <w:r w:rsidRPr="004B2F0A">
        <w:t xml:space="preserve"> that </w:t>
      </w:r>
      <w:r w:rsidR="005D243F" w:rsidRPr="004B2F0A">
        <w:t>any</w:t>
      </w:r>
      <w:r w:rsidRPr="004B2F0A">
        <w:t xml:space="preserve"> measures adopted must respond to their worldviews, such as being cared for in their native languages, and provide them with clothing appropriate to their culture</w:t>
      </w:r>
      <w:r w:rsidR="007010D9" w:rsidRPr="004B2F0A">
        <w:rPr>
          <w:rStyle w:val="FootnoteReference"/>
        </w:rPr>
        <w:footnoteReference w:id="85"/>
      </w:r>
      <w:r w:rsidRPr="004B2F0A">
        <w:t xml:space="preserve">. The incorporation of an approach that </w:t>
      </w:r>
      <w:r w:rsidR="005D243F" w:rsidRPr="004B2F0A">
        <w:t xml:space="preserve">fails to </w:t>
      </w:r>
      <w:r w:rsidRPr="004B2F0A">
        <w:t xml:space="preserve">take into account the identity of indigenous women </w:t>
      </w:r>
      <w:r w:rsidR="005D243F" w:rsidRPr="004B2F0A">
        <w:t>amounts to a threat to</w:t>
      </w:r>
      <w:r w:rsidR="000520AF" w:rsidRPr="004B2F0A">
        <w:t xml:space="preserve"> their rights</w:t>
      </w:r>
      <w:r w:rsidR="005D243F" w:rsidRPr="004B2F0A">
        <w:t>.</w:t>
      </w:r>
    </w:p>
    <w:p w14:paraId="56D40E17" w14:textId="47C78A72" w:rsidR="008F2265" w:rsidRDefault="00CF00A2" w:rsidP="004E6C7D">
      <w:pPr>
        <w:spacing w:after="240"/>
        <w:contextualSpacing/>
        <w:jc w:val="both"/>
      </w:pPr>
      <w:r w:rsidRPr="004B2F0A">
        <w:t xml:space="preserve">59. However, indigenous women should not be considered </w:t>
      </w:r>
      <w:r w:rsidR="005D243F" w:rsidRPr="004B2F0A">
        <w:t>merely</w:t>
      </w:r>
      <w:r w:rsidRPr="004B2F0A">
        <w:t xml:space="preserve"> </w:t>
      </w:r>
      <w:r w:rsidR="001860AB" w:rsidRPr="004B2F0A">
        <w:t>victims</w:t>
      </w:r>
      <w:r w:rsidR="005D243F" w:rsidRPr="004B2F0A">
        <w:t xml:space="preserve"> but a</w:t>
      </w:r>
      <w:r w:rsidRPr="004B2F0A">
        <w:t xml:space="preserve">lso as important </w:t>
      </w:r>
      <w:r w:rsidR="00B6126F" w:rsidRPr="004B2F0A">
        <w:t>agents of change.</w:t>
      </w:r>
      <w:r w:rsidRPr="004B2F0A">
        <w:t xml:space="preserve"> </w:t>
      </w:r>
      <w:r w:rsidR="00B6126F" w:rsidRPr="004B2F0A">
        <w:t xml:space="preserve">They </w:t>
      </w:r>
      <w:r w:rsidRPr="004B2F0A">
        <w:t>have an ancestral knowledge of land and natural resources</w:t>
      </w:r>
      <w:r w:rsidR="005D243F" w:rsidRPr="004B2F0A">
        <w:t xml:space="preserve"> that</w:t>
      </w:r>
      <w:r w:rsidRPr="004B2F0A">
        <w:t xml:space="preserve"> is a fundamental and necessary contribution to the design and adoption of prevention, attention and reconstruction measures </w:t>
      </w:r>
      <w:r w:rsidR="005D243F" w:rsidRPr="004B2F0A">
        <w:t xml:space="preserve">that can confront </w:t>
      </w:r>
      <w:r w:rsidRPr="004B2F0A">
        <w:t xml:space="preserve">natural disasters and the </w:t>
      </w:r>
      <w:r w:rsidR="00B6126F" w:rsidRPr="004B2F0A">
        <w:t xml:space="preserve">effects of climate change. For this reason, </w:t>
      </w:r>
      <w:r w:rsidRPr="004B2F0A">
        <w:t>it is essential to guarantee their access and participation at all levels of decision</w:t>
      </w:r>
      <w:r w:rsidR="00B6126F" w:rsidRPr="004B2F0A">
        <w:t>-making</w:t>
      </w:r>
      <w:r w:rsidR="007010D9" w:rsidRPr="004B2F0A">
        <w:rPr>
          <w:rStyle w:val="FootnoteReference"/>
        </w:rPr>
        <w:footnoteReference w:id="86"/>
      </w:r>
      <w:r w:rsidRPr="004B2F0A">
        <w:t>.</w:t>
      </w:r>
    </w:p>
    <w:p w14:paraId="36888AD4" w14:textId="77777777" w:rsidR="004E6C7D" w:rsidRPr="004B2F0A" w:rsidRDefault="004E6C7D" w:rsidP="004E6C7D">
      <w:pPr>
        <w:spacing w:after="240"/>
        <w:contextualSpacing/>
        <w:jc w:val="both"/>
      </w:pPr>
    </w:p>
    <w:p w14:paraId="52408141" w14:textId="4D1704AA" w:rsidR="00CF00A2" w:rsidRDefault="00530D66" w:rsidP="004E6C7D">
      <w:pPr>
        <w:spacing w:after="240"/>
        <w:contextualSpacing/>
        <w:jc w:val="both"/>
        <w:rPr>
          <w:b/>
        </w:rPr>
      </w:pPr>
      <w:r w:rsidRPr="004B2F0A">
        <w:rPr>
          <w:b/>
        </w:rPr>
        <w:t xml:space="preserve">4.5 </w:t>
      </w:r>
      <w:r w:rsidR="00CF00A2" w:rsidRPr="004B2F0A">
        <w:rPr>
          <w:b/>
        </w:rPr>
        <w:t>Indigenous women in situation</w:t>
      </w:r>
      <w:r w:rsidR="007D4E69" w:rsidRPr="004B2F0A">
        <w:rPr>
          <w:b/>
        </w:rPr>
        <w:t>s</w:t>
      </w:r>
      <w:r w:rsidR="00CF00A2" w:rsidRPr="004B2F0A">
        <w:rPr>
          <w:b/>
        </w:rPr>
        <w:t xml:space="preserve"> of eviction, forced displacement, migration, refuge and asylum</w:t>
      </w:r>
    </w:p>
    <w:p w14:paraId="2F42A715" w14:textId="77777777" w:rsidR="004E6C7D" w:rsidRPr="004B2F0A" w:rsidRDefault="004E6C7D" w:rsidP="004E6C7D">
      <w:pPr>
        <w:spacing w:after="240"/>
        <w:contextualSpacing/>
        <w:jc w:val="both"/>
        <w:rPr>
          <w:b/>
        </w:rPr>
      </w:pPr>
    </w:p>
    <w:p w14:paraId="0FAB7042" w14:textId="04C93CD6" w:rsidR="00CF00A2" w:rsidRPr="004B2F0A" w:rsidRDefault="00CF00A2" w:rsidP="004E6C7D">
      <w:pPr>
        <w:spacing w:after="240"/>
        <w:jc w:val="both"/>
      </w:pPr>
      <w:r w:rsidRPr="004B2F0A">
        <w:t xml:space="preserve">60. When indigenous women are forced, usually by economic </w:t>
      </w:r>
      <w:r w:rsidR="00B6126F" w:rsidRPr="004B2F0A">
        <w:t>reasons</w:t>
      </w:r>
      <w:r w:rsidRPr="004B2F0A">
        <w:t xml:space="preserve">, </w:t>
      </w:r>
      <w:r w:rsidR="001860AB" w:rsidRPr="004B2F0A">
        <w:t>to move from their homes due to e</w:t>
      </w:r>
      <w:r w:rsidRPr="004B2F0A">
        <w:t>viction, forced displacement, migration, asylum or refuge, they face realities that affect them in a particular way</w:t>
      </w:r>
      <w:r w:rsidR="001860AB" w:rsidRPr="004B2F0A">
        <w:t xml:space="preserve"> and increase their </w:t>
      </w:r>
      <w:r w:rsidR="007D4E69" w:rsidRPr="004B2F0A">
        <w:t>vulnerability</w:t>
      </w:r>
      <w:r w:rsidRPr="004B2F0A">
        <w:t xml:space="preserve"> since </w:t>
      </w:r>
      <w:r w:rsidR="001860AB" w:rsidRPr="004B2F0A">
        <w:t xml:space="preserve">they are </w:t>
      </w:r>
      <w:r w:rsidRPr="004B2F0A">
        <w:t>more exposed to violence, discrimination, social exclusion and poverty</w:t>
      </w:r>
      <w:r w:rsidR="007010D9" w:rsidRPr="004B2F0A">
        <w:rPr>
          <w:rStyle w:val="FootnoteReference"/>
        </w:rPr>
        <w:footnoteReference w:id="87"/>
      </w:r>
      <w:r w:rsidRPr="004B2F0A">
        <w:t>.</w:t>
      </w:r>
    </w:p>
    <w:p w14:paraId="428E1C17" w14:textId="44FE660B" w:rsidR="009A1530" w:rsidRPr="004B2F0A" w:rsidRDefault="00CF00A2" w:rsidP="004E6C7D">
      <w:pPr>
        <w:spacing w:after="240"/>
        <w:jc w:val="both"/>
      </w:pPr>
      <w:r w:rsidRPr="004B2F0A">
        <w:t xml:space="preserve">61. </w:t>
      </w:r>
      <w:r w:rsidR="001860AB" w:rsidRPr="004B2F0A">
        <w:t>I</w:t>
      </w:r>
      <w:r w:rsidRPr="004B2F0A">
        <w:t>ndigenous women, especially indigenous girls,</w:t>
      </w:r>
      <w:r w:rsidR="001860AB" w:rsidRPr="004B2F0A">
        <w:t xml:space="preserve"> are </w:t>
      </w:r>
      <w:r w:rsidRPr="004B2F0A">
        <w:t>expos</w:t>
      </w:r>
      <w:r w:rsidR="001860AB" w:rsidRPr="004B2F0A">
        <w:t xml:space="preserve">ed </w:t>
      </w:r>
      <w:r w:rsidRPr="004B2F0A">
        <w:t xml:space="preserve">to greater vulnerability as a result of statelessness, or the lack of identification records or documents that prevent them from accessing </w:t>
      </w:r>
      <w:r w:rsidR="001860AB" w:rsidRPr="004B2F0A">
        <w:t xml:space="preserve">protection and </w:t>
      </w:r>
      <w:r w:rsidRPr="004B2F0A">
        <w:t>consular assistance</w:t>
      </w:r>
      <w:r w:rsidR="007010D9" w:rsidRPr="004B2F0A">
        <w:rPr>
          <w:rStyle w:val="FootnoteReference"/>
        </w:rPr>
        <w:footnoteReference w:id="88"/>
      </w:r>
      <w:r w:rsidRPr="004B2F0A">
        <w:t xml:space="preserve">. </w:t>
      </w:r>
      <w:r w:rsidR="001860AB" w:rsidRPr="004B2F0A">
        <w:t xml:space="preserve">They </w:t>
      </w:r>
      <w:r w:rsidR="007D4E69" w:rsidRPr="004B2F0A">
        <w:t xml:space="preserve">are </w:t>
      </w:r>
      <w:r w:rsidR="001860AB" w:rsidRPr="004B2F0A">
        <w:t xml:space="preserve">also at risk when </w:t>
      </w:r>
      <w:r w:rsidRPr="004B2F0A">
        <w:t xml:space="preserve">crossing borders where they suffer </w:t>
      </w:r>
      <w:r w:rsidR="001860AB" w:rsidRPr="004B2F0A">
        <w:t xml:space="preserve">from </w:t>
      </w:r>
      <w:r w:rsidRPr="004B2F0A">
        <w:t xml:space="preserve">harassment, extortion, rape and sexual trafficking by State agents, as is the case of indigenous women belonging to pastoral or nomadic peoples, or </w:t>
      </w:r>
      <w:r w:rsidR="007D4E69" w:rsidRPr="004B2F0A">
        <w:t>when entering</w:t>
      </w:r>
      <w:r w:rsidRPr="004B2F0A">
        <w:t xml:space="preserve"> towns whose territory is divided by national borders </w:t>
      </w:r>
      <w:r w:rsidR="001860AB" w:rsidRPr="004B2F0A">
        <w:t>that they have to cross daily due to their work</w:t>
      </w:r>
      <w:r w:rsidR="007010D9" w:rsidRPr="004B2F0A">
        <w:rPr>
          <w:rStyle w:val="FootnoteReference"/>
        </w:rPr>
        <w:footnoteReference w:id="89"/>
      </w:r>
      <w:r w:rsidRPr="004B2F0A">
        <w:t>.</w:t>
      </w:r>
    </w:p>
    <w:p w14:paraId="205FCBC2" w14:textId="60D87665" w:rsidR="00CF00A2" w:rsidRPr="004B2F0A" w:rsidRDefault="00CF00A2" w:rsidP="004E6C7D">
      <w:pPr>
        <w:spacing w:after="240"/>
        <w:jc w:val="both"/>
      </w:pPr>
      <w:r w:rsidRPr="004B2F0A">
        <w:t>62. In addition to the uprooting that comes with eviction, forced displacement and migration in general, indigenous women often suffer psychological traumas caused by being forced to renounce their traditional dress, clothing, language, worldview, and culture</w:t>
      </w:r>
      <w:r w:rsidR="007010D9" w:rsidRPr="004B2F0A">
        <w:rPr>
          <w:rStyle w:val="FootnoteReference"/>
        </w:rPr>
        <w:footnoteReference w:id="90"/>
      </w:r>
      <w:r w:rsidRPr="004B2F0A">
        <w:t xml:space="preserve"> .</w:t>
      </w:r>
    </w:p>
    <w:p w14:paraId="76E8231B" w14:textId="6586C424" w:rsidR="007010D9" w:rsidRDefault="00530D66" w:rsidP="00D365C5">
      <w:pPr>
        <w:jc w:val="both"/>
        <w:rPr>
          <w:b/>
        </w:rPr>
      </w:pPr>
      <w:r w:rsidRPr="004B2F0A">
        <w:rPr>
          <w:b/>
        </w:rPr>
        <w:t xml:space="preserve">IV. </w:t>
      </w:r>
      <w:r w:rsidR="002332C8" w:rsidRPr="004B2F0A">
        <w:rPr>
          <w:b/>
        </w:rPr>
        <w:t>APPENDICES</w:t>
      </w:r>
    </w:p>
    <w:p w14:paraId="1C49A189" w14:textId="77777777" w:rsidR="00AF029D" w:rsidRPr="004E6C7D" w:rsidRDefault="00AF029D" w:rsidP="00D365C5">
      <w:pPr>
        <w:jc w:val="both"/>
        <w:rPr>
          <w:b/>
        </w:rPr>
      </w:pPr>
    </w:p>
    <w:p w14:paraId="4297B6CC" w14:textId="149E7858" w:rsidR="007010D9" w:rsidRPr="004B2F0A" w:rsidRDefault="002332C8" w:rsidP="004E6C7D">
      <w:pPr>
        <w:contextualSpacing/>
        <w:jc w:val="both"/>
      </w:pPr>
      <w:r w:rsidRPr="004B2F0A">
        <w:t>APPENDIX</w:t>
      </w:r>
      <w:r w:rsidR="007010D9" w:rsidRPr="004B2F0A">
        <w:t xml:space="preserve"> No. 1: Request to the CEDAW Committee for the issuance of a general recommendation to guarantee the respect and application of the individual and collective rights of indigenous / indigenous women, 2016.</w:t>
      </w:r>
    </w:p>
    <w:p w14:paraId="514C90D7" w14:textId="77777777" w:rsidR="007010D9" w:rsidRPr="004B2F0A" w:rsidRDefault="007010D9" w:rsidP="004E6C7D">
      <w:pPr>
        <w:contextualSpacing/>
        <w:jc w:val="both"/>
      </w:pPr>
    </w:p>
    <w:p w14:paraId="015D750E" w14:textId="0CA893A8" w:rsidR="007010D9" w:rsidRPr="004B2F0A" w:rsidRDefault="002332C8" w:rsidP="004E6C7D">
      <w:pPr>
        <w:contextualSpacing/>
        <w:jc w:val="both"/>
      </w:pPr>
      <w:r w:rsidRPr="004B2F0A">
        <w:t xml:space="preserve">APPENDIX </w:t>
      </w:r>
      <w:r w:rsidR="007010D9" w:rsidRPr="004B2F0A">
        <w:t>No. 2: Petition to the CEDAW Committee for the issuance of a general recommendation to guarantee the respect and application of the individual and collective rights of indigenous / native women, 2017.</w:t>
      </w:r>
    </w:p>
    <w:p w14:paraId="7960519B" w14:textId="77777777" w:rsidR="007010D9" w:rsidRPr="004B2F0A" w:rsidRDefault="007010D9" w:rsidP="004E6C7D">
      <w:pPr>
        <w:contextualSpacing/>
        <w:jc w:val="both"/>
      </w:pPr>
    </w:p>
    <w:p w14:paraId="7376E5E8" w14:textId="7E1F8B6A" w:rsidR="007010D9" w:rsidRPr="00923024" w:rsidRDefault="002332C8" w:rsidP="004E6C7D">
      <w:pPr>
        <w:contextualSpacing/>
        <w:jc w:val="both"/>
      </w:pPr>
      <w:r w:rsidRPr="004B2F0A">
        <w:t xml:space="preserve">APPENDIX </w:t>
      </w:r>
      <w:r w:rsidR="007010D9" w:rsidRPr="004B2F0A">
        <w:t>No. 3: Tz'ununija Indigenous Women's Movement. Analysis and elements for a proposal of "General Recommendation to guarantee the rights of indigenous / original women" to be considered by the Committee for the Elimination of Discrimination against Women, 2013.</w:t>
      </w:r>
    </w:p>
    <w:sectPr w:rsidR="007010D9" w:rsidRPr="00923024" w:rsidSect="00CC0EA4">
      <w:footerReference w:type="even" r:id="rId8"/>
      <w:footerReference w:type="default" r:id="rId9"/>
      <w:pgSz w:w="12240" w:h="15840"/>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8EE07" w14:textId="77777777" w:rsidR="00987C45" w:rsidRDefault="00987C45" w:rsidP="00954F3C">
      <w:pPr>
        <w:spacing w:after="0" w:line="240" w:lineRule="auto"/>
      </w:pPr>
      <w:r>
        <w:separator/>
      </w:r>
    </w:p>
  </w:endnote>
  <w:endnote w:type="continuationSeparator" w:id="0">
    <w:p w14:paraId="4588647B" w14:textId="77777777" w:rsidR="00987C45" w:rsidRDefault="00987C45" w:rsidP="00954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0484E" w14:textId="77777777" w:rsidR="00D5059C" w:rsidRDefault="00D5059C" w:rsidP="001A48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DE3767" w14:textId="77777777" w:rsidR="00D5059C" w:rsidRDefault="00D5059C" w:rsidP="00D505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10BD7" w14:textId="546117A0" w:rsidR="00D5059C" w:rsidRDefault="00D5059C" w:rsidP="001A48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0097">
      <w:rPr>
        <w:rStyle w:val="PageNumber"/>
        <w:noProof/>
      </w:rPr>
      <w:t>15</w:t>
    </w:r>
    <w:r>
      <w:rPr>
        <w:rStyle w:val="PageNumber"/>
      </w:rPr>
      <w:fldChar w:fldCharType="end"/>
    </w:r>
  </w:p>
  <w:p w14:paraId="6C8734CA" w14:textId="77777777" w:rsidR="00D5059C" w:rsidRDefault="00D5059C" w:rsidP="00D505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836B3" w14:textId="77777777" w:rsidR="00987C45" w:rsidRDefault="00987C45" w:rsidP="00954F3C">
      <w:pPr>
        <w:spacing w:after="0" w:line="240" w:lineRule="auto"/>
      </w:pPr>
      <w:r>
        <w:separator/>
      </w:r>
    </w:p>
  </w:footnote>
  <w:footnote w:type="continuationSeparator" w:id="0">
    <w:p w14:paraId="62C0196D" w14:textId="77777777" w:rsidR="00987C45" w:rsidRDefault="00987C45" w:rsidP="00954F3C">
      <w:pPr>
        <w:spacing w:after="0" w:line="240" w:lineRule="auto"/>
      </w:pPr>
      <w:r>
        <w:continuationSeparator/>
      </w:r>
    </w:p>
  </w:footnote>
  <w:footnote w:id="1">
    <w:p w14:paraId="173E1AD7" w14:textId="65906B7D" w:rsidR="000D63BD" w:rsidRPr="00037A95" w:rsidRDefault="000D63BD" w:rsidP="00037A95">
      <w:pPr>
        <w:pStyle w:val="FootnoteText"/>
        <w:jc w:val="both"/>
        <w:rPr>
          <w:rFonts w:cs="Times New Roman"/>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UN Department of Economic and Social Affairs. State of the World’s In</w:t>
      </w:r>
      <w:r w:rsidR="005D7782" w:rsidRPr="00037A95">
        <w:rPr>
          <w:rFonts w:cs="Times New Roman"/>
          <w:sz w:val="18"/>
          <w:szCs w:val="18"/>
          <w:lang w:val="en-US"/>
        </w:rPr>
        <w:t>digenous People, New York, 2009</w:t>
      </w:r>
      <w:r w:rsidRPr="00037A95">
        <w:rPr>
          <w:rFonts w:cs="Times New Roman"/>
          <w:sz w:val="18"/>
          <w:szCs w:val="18"/>
          <w:lang w:val="en-US"/>
        </w:rPr>
        <w:t>.</w:t>
      </w:r>
    </w:p>
  </w:footnote>
  <w:footnote w:id="2">
    <w:p w14:paraId="27D745F0" w14:textId="69C11C21"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613F7E" w:rsidRPr="00037A95">
        <w:rPr>
          <w:rFonts w:cs="Times New Roman"/>
          <w:sz w:val="18"/>
          <w:szCs w:val="18"/>
          <w:lang w:val="en-US"/>
        </w:rPr>
        <w:t>See</w:t>
      </w:r>
      <w:r w:rsidRPr="00037A95">
        <w:rPr>
          <w:rFonts w:cs="Times New Roman"/>
          <w:sz w:val="18"/>
          <w:szCs w:val="18"/>
          <w:lang w:val="en-US"/>
        </w:rPr>
        <w:t xml:space="preserve"> FAO</w:t>
      </w:r>
      <w:r w:rsidR="00613F7E" w:rsidRPr="00037A95">
        <w:rPr>
          <w:rFonts w:cs="Times New Roman"/>
          <w:sz w:val="18"/>
          <w:szCs w:val="18"/>
          <w:lang w:val="en-US"/>
        </w:rPr>
        <w:t xml:space="preserve"> </w:t>
      </w:r>
      <w:r w:rsidRPr="00037A95">
        <w:rPr>
          <w:rFonts w:cs="Times New Roman"/>
          <w:sz w:val="18"/>
          <w:szCs w:val="18"/>
          <w:lang w:val="en-US"/>
        </w:rPr>
        <w:t xml:space="preserve">8 </w:t>
      </w:r>
      <w:r w:rsidR="00613F7E" w:rsidRPr="00037A95">
        <w:rPr>
          <w:rFonts w:cs="Times New Roman"/>
          <w:sz w:val="18"/>
          <w:szCs w:val="18"/>
          <w:lang w:val="en-US"/>
        </w:rPr>
        <w:t xml:space="preserve">April </w:t>
      </w:r>
      <w:r w:rsidRPr="00037A95">
        <w:rPr>
          <w:rFonts w:cs="Times New Roman"/>
          <w:sz w:val="18"/>
          <w:szCs w:val="18"/>
          <w:lang w:val="en-US"/>
        </w:rPr>
        <w:t xml:space="preserve">2018. Site: </w:t>
      </w:r>
      <w:hyperlink r:id="rId1" w:history="1">
        <w:r w:rsidRPr="00037A95">
          <w:rPr>
            <w:rStyle w:val="Hyperlink"/>
            <w:rFonts w:cs="Times New Roman"/>
            <w:sz w:val="18"/>
            <w:szCs w:val="18"/>
            <w:lang w:val="en-US"/>
          </w:rPr>
          <w:t>http://www.fao.org/indigenous-peoples/es/</w:t>
        </w:r>
      </w:hyperlink>
      <w:r w:rsidRPr="00037A95">
        <w:rPr>
          <w:rFonts w:cs="Times New Roman"/>
          <w:sz w:val="18"/>
          <w:szCs w:val="18"/>
          <w:lang w:val="en-US"/>
        </w:rPr>
        <w:t>; UN Department of Economic and Social Affairs. State of the World’s Indigenous People, New York, 2009.</w:t>
      </w:r>
    </w:p>
  </w:footnote>
  <w:footnote w:id="3">
    <w:p w14:paraId="61010613" w14:textId="149CFFD8"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613F7E" w:rsidRPr="00037A95">
        <w:rPr>
          <w:sz w:val="18"/>
          <w:szCs w:val="18"/>
          <w:lang w:val="en-US"/>
        </w:rPr>
        <w:t>Ibi</w:t>
      </w:r>
      <w:r w:rsidRPr="00037A95">
        <w:rPr>
          <w:sz w:val="18"/>
          <w:szCs w:val="18"/>
          <w:lang w:val="en-US"/>
        </w:rPr>
        <w:t>d.</w:t>
      </w:r>
    </w:p>
  </w:footnote>
  <w:footnote w:id="4">
    <w:p w14:paraId="60F1F216" w14:textId="0BC0C39F" w:rsidR="000D63BD" w:rsidRPr="00037A95" w:rsidRDefault="000D63BD" w:rsidP="00037A95">
      <w:pPr>
        <w:pStyle w:val="FootnoteText"/>
        <w:jc w:val="both"/>
        <w:rPr>
          <w:rFonts w:cs="Times New Roman"/>
          <w:sz w:val="18"/>
          <w:szCs w:val="18"/>
          <w:lang w:val="en-US"/>
        </w:rPr>
      </w:pPr>
      <w:r w:rsidRPr="00037A95">
        <w:rPr>
          <w:rStyle w:val="FootnoteReference"/>
          <w:sz w:val="18"/>
          <w:szCs w:val="18"/>
          <w:lang w:val="en-US"/>
        </w:rPr>
        <w:footnoteRef/>
      </w:r>
      <w:r w:rsidRPr="00037A95">
        <w:rPr>
          <w:sz w:val="18"/>
          <w:szCs w:val="18"/>
          <w:lang w:val="en-US"/>
        </w:rPr>
        <w:t xml:space="preserve"> </w:t>
      </w:r>
      <w:r w:rsidR="00613F7E" w:rsidRPr="00037A95">
        <w:rPr>
          <w:sz w:val="18"/>
          <w:szCs w:val="18"/>
          <w:lang w:val="en-US"/>
        </w:rPr>
        <w:t xml:space="preserve">Petition to the CEDAW Committee for the </w:t>
      </w:r>
      <w:r w:rsidR="00FA6FC2" w:rsidRPr="00037A95">
        <w:rPr>
          <w:sz w:val="18"/>
          <w:szCs w:val="18"/>
          <w:lang w:val="en-US"/>
        </w:rPr>
        <w:t>creation of a General Recommendation to guarantee respect and application of individual and collective rights of indigenous and aboriginal women, presented by various organizations of Guatemalan indigenous women’s organizations, with the support of organizations from Mexico,</w:t>
      </w:r>
      <w:r w:rsidRPr="00037A95">
        <w:rPr>
          <w:rFonts w:cs="Times New Roman"/>
          <w:sz w:val="18"/>
          <w:szCs w:val="18"/>
          <w:lang w:val="en-US"/>
        </w:rPr>
        <w:t xml:space="preserve"> Honduras, Costa Rica, Panam</w:t>
      </w:r>
      <w:r w:rsidR="00FA6FC2" w:rsidRPr="00037A95">
        <w:rPr>
          <w:rFonts w:cs="Times New Roman"/>
          <w:sz w:val="18"/>
          <w:szCs w:val="18"/>
          <w:lang w:val="en-US"/>
        </w:rPr>
        <w:t>a</w:t>
      </w:r>
      <w:r w:rsidRPr="00037A95">
        <w:rPr>
          <w:rFonts w:cs="Times New Roman"/>
          <w:sz w:val="18"/>
          <w:szCs w:val="18"/>
          <w:lang w:val="en-US"/>
        </w:rPr>
        <w:t xml:space="preserve">, Colombia, Nepal </w:t>
      </w:r>
      <w:r w:rsidR="00FA6FC2" w:rsidRPr="00037A95">
        <w:rPr>
          <w:rFonts w:cs="Times New Roman"/>
          <w:sz w:val="18"/>
          <w:szCs w:val="18"/>
          <w:lang w:val="en-US"/>
        </w:rPr>
        <w:t>and</w:t>
      </w:r>
      <w:r w:rsidRPr="00037A95">
        <w:rPr>
          <w:rFonts w:cs="Times New Roman"/>
          <w:sz w:val="18"/>
          <w:szCs w:val="18"/>
          <w:lang w:val="en-US"/>
        </w:rPr>
        <w:t xml:space="preserve"> Canad</w:t>
      </w:r>
      <w:r w:rsidR="00FA6FC2" w:rsidRPr="00037A95">
        <w:rPr>
          <w:rFonts w:cs="Times New Roman"/>
          <w:sz w:val="18"/>
          <w:szCs w:val="18"/>
          <w:lang w:val="en-US"/>
        </w:rPr>
        <w:t>a</w:t>
      </w:r>
      <w:r w:rsidR="007F345D" w:rsidRPr="00037A95">
        <w:rPr>
          <w:rFonts w:cs="Times New Roman"/>
          <w:sz w:val="18"/>
          <w:szCs w:val="18"/>
          <w:lang w:val="en-US"/>
        </w:rPr>
        <w:t>.</w:t>
      </w:r>
      <w:r w:rsidR="00FA6FC2" w:rsidRPr="00037A95">
        <w:rPr>
          <w:rFonts w:cs="Times New Roman"/>
          <w:sz w:val="18"/>
          <w:szCs w:val="18"/>
          <w:lang w:val="en-US"/>
        </w:rPr>
        <w:t xml:space="preserve"> English </w:t>
      </w:r>
      <w:r w:rsidR="002332C8" w:rsidRPr="00037A95">
        <w:rPr>
          <w:rFonts w:cs="Times New Roman"/>
          <w:sz w:val="18"/>
          <w:szCs w:val="18"/>
          <w:lang w:val="en-US"/>
        </w:rPr>
        <w:t>version</w:t>
      </w:r>
      <w:r w:rsidR="00FA6FC2" w:rsidRPr="00037A95">
        <w:rPr>
          <w:rFonts w:cs="Times New Roman"/>
          <w:sz w:val="18"/>
          <w:szCs w:val="18"/>
          <w:lang w:val="en-US"/>
        </w:rPr>
        <w:t xml:space="preserve"> in </w:t>
      </w:r>
      <w:r w:rsidR="00C9173D" w:rsidRPr="00037A95">
        <w:rPr>
          <w:rFonts w:cs="Times New Roman"/>
          <w:sz w:val="18"/>
          <w:szCs w:val="18"/>
          <w:lang w:val="en-US"/>
        </w:rPr>
        <w:t xml:space="preserve">2017, </w:t>
      </w:r>
      <w:r w:rsidR="00C9173D" w:rsidRPr="00CC0EA4">
        <w:rPr>
          <w:rFonts w:cs="Times New Roman"/>
          <w:sz w:val="18"/>
          <w:szCs w:val="18"/>
        </w:rPr>
        <w:t>Versión en español en</w:t>
      </w:r>
      <w:r w:rsidR="00C9173D" w:rsidRPr="00037A95">
        <w:rPr>
          <w:rFonts w:cs="Times New Roman"/>
          <w:sz w:val="18"/>
          <w:szCs w:val="18"/>
          <w:lang w:val="en-US"/>
        </w:rPr>
        <w:t xml:space="preserve"> 2016.</w:t>
      </w:r>
      <w:r w:rsidRPr="00037A95">
        <w:rPr>
          <w:rFonts w:cs="Times New Roman"/>
          <w:sz w:val="18"/>
          <w:szCs w:val="18"/>
          <w:lang w:val="en-US"/>
        </w:rPr>
        <w:t xml:space="preserve"> (</w:t>
      </w:r>
      <w:r w:rsidR="00FA6FC2" w:rsidRPr="00037A95">
        <w:rPr>
          <w:rFonts w:cs="Times New Roman"/>
          <w:sz w:val="18"/>
          <w:szCs w:val="18"/>
          <w:lang w:val="en-US"/>
        </w:rPr>
        <w:t xml:space="preserve">See appendices </w:t>
      </w:r>
      <w:r w:rsidRPr="00037A95">
        <w:rPr>
          <w:rFonts w:cs="Times New Roman"/>
          <w:sz w:val="18"/>
          <w:szCs w:val="18"/>
          <w:lang w:val="en-US"/>
        </w:rPr>
        <w:t xml:space="preserve">No. 1 </w:t>
      </w:r>
      <w:r w:rsidR="00FA6FC2" w:rsidRPr="00037A95">
        <w:rPr>
          <w:rFonts w:cs="Times New Roman"/>
          <w:sz w:val="18"/>
          <w:szCs w:val="18"/>
          <w:lang w:val="en-US"/>
        </w:rPr>
        <w:t>and</w:t>
      </w:r>
      <w:r w:rsidRPr="00037A95">
        <w:rPr>
          <w:rFonts w:cs="Times New Roman"/>
          <w:sz w:val="18"/>
          <w:szCs w:val="18"/>
          <w:lang w:val="en-US"/>
        </w:rPr>
        <w:t xml:space="preserve"> 2). </w:t>
      </w:r>
      <w:r w:rsidR="007F345D" w:rsidRPr="00037A95">
        <w:rPr>
          <w:rFonts w:cs="Times New Roman"/>
          <w:sz w:val="18"/>
          <w:szCs w:val="18"/>
          <w:lang w:val="en-US"/>
        </w:rPr>
        <w:t>Citations are from</w:t>
      </w:r>
      <w:r w:rsidRPr="00037A95">
        <w:rPr>
          <w:rFonts w:cs="Times New Roman"/>
          <w:sz w:val="18"/>
          <w:szCs w:val="18"/>
          <w:lang w:val="en-US"/>
        </w:rPr>
        <w:t xml:space="preserve"> “</w:t>
      </w:r>
      <w:r w:rsidR="0093337B" w:rsidRPr="00037A95">
        <w:rPr>
          <w:rFonts w:cs="Times New Roman"/>
          <w:sz w:val="18"/>
          <w:szCs w:val="18"/>
          <w:lang w:val="en-US"/>
        </w:rPr>
        <w:t xml:space="preserve">Petition to the </w:t>
      </w:r>
      <w:r w:rsidR="00FA6FC2" w:rsidRPr="00037A95">
        <w:rPr>
          <w:rFonts w:cs="Times New Roman"/>
          <w:sz w:val="18"/>
          <w:szCs w:val="18"/>
          <w:lang w:val="en-US"/>
        </w:rPr>
        <w:t>CEDAW</w:t>
      </w:r>
      <w:r w:rsidR="0093337B" w:rsidRPr="00037A95">
        <w:rPr>
          <w:rFonts w:cs="Times New Roman"/>
          <w:sz w:val="18"/>
          <w:szCs w:val="18"/>
          <w:lang w:val="en-US"/>
        </w:rPr>
        <w:t xml:space="preserve"> Committee</w:t>
      </w:r>
      <w:r w:rsidR="00FA6FC2" w:rsidRPr="00037A95">
        <w:rPr>
          <w:rFonts w:cs="Times New Roman"/>
          <w:sz w:val="18"/>
          <w:szCs w:val="18"/>
          <w:lang w:val="en-US"/>
        </w:rPr>
        <w:t>, 2016” and</w:t>
      </w:r>
      <w:r w:rsidRPr="00037A95">
        <w:rPr>
          <w:rFonts w:cs="Times New Roman"/>
          <w:sz w:val="18"/>
          <w:szCs w:val="18"/>
          <w:lang w:val="en-US"/>
        </w:rPr>
        <w:t xml:space="preserve"> “</w:t>
      </w:r>
      <w:r w:rsidR="0093337B" w:rsidRPr="00037A95">
        <w:rPr>
          <w:rFonts w:cs="Times New Roman"/>
          <w:sz w:val="18"/>
          <w:szCs w:val="18"/>
          <w:lang w:val="en-US"/>
        </w:rPr>
        <w:t>Petition to the CEDAW Committee</w:t>
      </w:r>
      <w:r w:rsidRPr="00037A95">
        <w:rPr>
          <w:rFonts w:cs="Times New Roman"/>
          <w:sz w:val="18"/>
          <w:szCs w:val="18"/>
          <w:lang w:val="en-US"/>
        </w:rPr>
        <w:t>, 2017”</w:t>
      </w:r>
    </w:p>
  </w:footnote>
  <w:footnote w:id="5">
    <w:p w14:paraId="3BA1ECBF" w14:textId="2B98B60A"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FA6FC2" w:rsidRPr="00037A95">
        <w:rPr>
          <w:sz w:val="18"/>
          <w:szCs w:val="18"/>
          <w:lang w:val="en-US"/>
        </w:rPr>
        <w:t xml:space="preserve">UN, General Assembly. Declaration on the Rights of Indigenous Peoples, </w:t>
      </w:r>
      <w:r w:rsidRPr="00037A95">
        <w:rPr>
          <w:rFonts w:cs="Times New Roman"/>
          <w:sz w:val="18"/>
          <w:szCs w:val="18"/>
          <w:lang w:val="en-US"/>
        </w:rPr>
        <w:t xml:space="preserve">13 </w:t>
      </w:r>
      <w:r w:rsidR="00FA6FC2" w:rsidRPr="00037A95">
        <w:rPr>
          <w:rFonts w:cs="Times New Roman"/>
          <w:sz w:val="18"/>
          <w:szCs w:val="18"/>
          <w:lang w:val="en-US"/>
        </w:rPr>
        <w:t xml:space="preserve">September </w:t>
      </w:r>
      <w:r w:rsidRPr="00037A95">
        <w:rPr>
          <w:rFonts w:cs="Times New Roman"/>
          <w:sz w:val="18"/>
          <w:szCs w:val="18"/>
          <w:lang w:val="en-US"/>
        </w:rPr>
        <w:t xml:space="preserve">2007. </w:t>
      </w:r>
      <w:r w:rsidR="00FA6FC2" w:rsidRPr="00037A95">
        <w:rPr>
          <w:rFonts w:cs="Times New Roman"/>
          <w:sz w:val="18"/>
          <w:szCs w:val="18"/>
          <w:lang w:val="en-US"/>
        </w:rPr>
        <w:t>Cited as “the Declaration” or “UNDRIP.”</w:t>
      </w:r>
    </w:p>
  </w:footnote>
  <w:footnote w:id="6">
    <w:p w14:paraId="0FB1863F" w14:textId="3365772B" w:rsidR="00F04CB3" w:rsidRPr="00CC0EA4" w:rsidRDefault="00F04CB3" w:rsidP="00037A95">
      <w:pPr>
        <w:pStyle w:val="FootnoteText"/>
        <w:jc w:val="both"/>
        <w:rPr>
          <w:sz w:val="18"/>
          <w:szCs w:val="18"/>
          <w:lang w:val="es-ES"/>
        </w:rPr>
      </w:pPr>
      <w:r w:rsidRPr="00037A95">
        <w:rPr>
          <w:rStyle w:val="FootnoteReference"/>
          <w:sz w:val="18"/>
          <w:szCs w:val="18"/>
          <w:lang w:val="en-US"/>
        </w:rPr>
        <w:footnoteRef/>
      </w:r>
      <w:r w:rsidRPr="00037A95">
        <w:rPr>
          <w:sz w:val="18"/>
          <w:szCs w:val="18"/>
          <w:lang w:val="en-US"/>
        </w:rPr>
        <w:t xml:space="preserve"> </w:t>
      </w:r>
      <w:r w:rsidR="00FA6FC2" w:rsidRPr="00037A95">
        <w:rPr>
          <w:sz w:val="18"/>
          <w:szCs w:val="18"/>
          <w:lang w:val="en-US"/>
        </w:rPr>
        <w:t>UN, General Assembly</w:t>
      </w:r>
      <w:r w:rsidRPr="00037A95">
        <w:rPr>
          <w:rFonts w:cs="Times New Roman"/>
          <w:sz w:val="18"/>
          <w:szCs w:val="18"/>
          <w:lang w:val="en-US"/>
        </w:rPr>
        <w:t xml:space="preserve">. </w:t>
      </w:r>
      <w:r w:rsidR="00FA6FC2" w:rsidRPr="00037A95">
        <w:rPr>
          <w:rFonts w:cs="Times New Roman"/>
          <w:sz w:val="18"/>
          <w:szCs w:val="18"/>
          <w:lang w:val="en-US"/>
        </w:rPr>
        <w:t xml:space="preserve">Convention on the Elimination of all Forms of Discrimination Against Women, New York, </w:t>
      </w:r>
      <w:r w:rsidRPr="00037A95">
        <w:rPr>
          <w:rFonts w:cs="Times New Roman"/>
          <w:sz w:val="18"/>
          <w:szCs w:val="18"/>
          <w:lang w:val="en-US"/>
        </w:rPr>
        <w:t xml:space="preserve">18 </w:t>
      </w:r>
      <w:r w:rsidR="00FA6FC2" w:rsidRPr="00037A95">
        <w:rPr>
          <w:rFonts w:cs="Times New Roman"/>
          <w:sz w:val="18"/>
          <w:szCs w:val="18"/>
          <w:lang w:val="en-US"/>
        </w:rPr>
        <w:t xml:space="preserve">December </w:t>
      </w:r>
      <w:r w:rsidRPr="00037A95">
        <w:rPr>
          <w:rFonts w:cs="Times New Roman"/>
          <w:sz w:val="18"/>
          <w:szCs w:val="18"/>
          <w:lang w:val="en-US"/>
        </w:rPr>
        <w:t xml:space="preserve">1979. </w:t>
      </w:r>
      <w:r w:rsidR="00FA6FC2" w:rsidRPr="00CC0EA4">
        <w:rPr>
          <w:rFonts w:cs="Times New Roman"/>
          <w:sz w:val="18"/>
          <w:szCs w:val="18"/>
          <w:lang w:val="es-ES"/>
        </w:rPr>
        <w:t xml:space="preserve">Cited as </w:t>
      </w:r>
      <w:r w:rsidRPr="00CC0EA4">
        <w:rPr>
          <w:rFonts w:cs="Times New Roman"/>
          <w:sz w:val="18"/>
          <w:szCs w:val="18"/>
          <w:lang w:val="es-ES"/>
        </w:rPr>
        <w:t>“CEDAW</w:t>
      </w:r>
      <w:r w:rsidR="00FA6FC2" w:rsidRPr="00CC0EA4">
        <w:rPr>
          <w:rFonts w:cs="Times New Roman"/>
          <w:sz w:val="18"/>
          <w:szCs w:val="18"/>
          <w:lang w:val="es-ES"/>
        </w:rPr>
        <w:t>.</w:t>
      </w:r>
      <w:r w:rsidRPr="00CC0EA4">
        <w:rPr>
          <w:rFonts w:cs="Times New Roman"/>
          <w:sz w:val="18"/>
          <w:szCs w:val="18"/>
          <w:lang w:val="es-ES"/>
        </w:rPr>
        <w:t>”</w:t>
      </w:r>
    </w:p>
  </w:footnote>
  <w:footnote w:id="7">
    <w:p w14:paraId="119DEC3A" w14:textId="5E3EDE1A" w:rsidR="000D63BD" w:rsidRPr="00CC0EA4" w:rsidRDefault="000D63BD" w:rsidP="00037A95">
      <w:pPr>
        <w:pStyle w:val="FootnoteText"/>
        <w:jc w:val="both"/>
        <w:rPr>
          <w:sz w:val="18"/>
          <w:szCs w:val="18"/>
          <w:lang w:val="es-ES"/>
        </w:rPr>
      </w:pPr>
      <w:r w:rsidRPr="00037A95">
        <w:rPr>
          <w:rStyle w:val="FootnoteReference"/>
          <w:sz w:val="18"/>
          <w:szCs w:val="18"/>
          <w:lang w:val="en-US"/>
        </w:rPr>
        <w:footnoteRef/>
      </w:r>
      <w:r w:rsidRPr="00CC0EA4">
        <w:rPr>
          <w:sz w:val="18"/>
          <w:szCs w:val="18"/>
          <w:lang w:val="es-ES"/>
        </w:rPr>
        <w:t xml:space="preserve"> </w:t>
      </w:r>
      <w:r w:rsidR="00FA6FC2" w:rsidRPr="00CC0EA4">
        <w:rPr>
          <w:rFonts w:cs="Times New Roman"/>
          <w:sz w:val="18"/>
          <w:szCs w:val="18"/>
          <w:lang w:val="es-ES"/>
        </w:rPr>
        <w:t>Ibi</w:t>
      </w:r>
      <w:r w:rsidRPr="00CC0EA4">
        <w:rPr>
          <w:rFonts w:cs="Times New Roman"/>
          <w:sz w:val="18"/>
          <w:szCs w:val="18"/>
          <w:lang w:val="es-ES"/>
        </w:rPr>
        <w:t>d.</w:t>
      </w:r>
    </w:p>
  </w:footnote>
  <w:footnote w:id="8">
    <w:p w14:paraId="393190C6" w14:textId="56DA937F" w:rsidR="000D63BD" w:rsidRPr="00037A95" w:rsidRDefault="000D63BD" w:rsidP="00037A95">
      <w:pPr>
        <w:pStyle w:val="FootnoteText"/>
        <w:jc w:val="both"/>
        <w:rPr>
          <w:rFonts w:cs="Times New Roman"/>
          <w:sz w:val="18"/>
          <w:szCs w:val="18"/>
          <w:lang w:val="en-US"/>
        </w:rPr>
      </w:pPr>
      <w:r w:rsidRPr="00037A95">
        <w:rPr>
          <w:rStyle w:val="FootnoteReference"/>
          <w:sz w:val="18"/>
          <w:szCs w:val="18"/>
          <w:lang w:val="en-US"/>
        </w:rPr>
        <w:footnoteRef/>
      </w:r>
      <w:r w:rsidRPr="00CC0EA4">
        <w:rPr>
          <w:sz w:val="18"/>
          <w:szCs w:val="18"/>
          <w:lang w:val="es-ES"/>
        </w:rPr>
        <w:t xml:space="preserve"> </w:t>
      </w:r>
      <w:r w:rsidRPr="00CC0EA4">
        <w:rPr>
          <w:rFonts w:cs="Times New Roman"/>
          <w:sz w:val="18"/>
          <w:szCs w:val="18"/>
          <w:lang w:val="es-ES"/>
        </w:rPr>
        <w:t xml:space="preserve">Rose-Kambell, Ellen. </w:t>
      </w:r>
      <w:r w:rsidR="00C9173D" w:rsidRPr="00037A95">
        <w:rPr>
          <w:rFonts w:cs="Times New Roman"/>
          <w:sz w:val="18"/>
          <w:szCs w:val="18"/>
          <w:lang w:val="es-ES_tradnl"/>
        </w:rPr>
        <w:t>Guía sobre los Derechos de las Mujer Indígena en virtud de la Declaración de la Eliminación de todas las Formas de Discriminación contra la Mujer</w:t>
      </w:r>
      <w:r w:rsidR="00C9173D" w:rsidRPr="00CC0EA4">
        <w:rPr>
          <w:rFonts w:cs="Times New Roman"/>
          <w:sz w:val="18"/>
          <w:szCs w:val="18"/>
          <w:lang w:val="es-ES"/>
        </w:rPr>
        <w:t xml:space="preserve"> [</w:t>
      </w:r>
      <w:r w:rsidR="00A7410F" w:rsidRPr="00CC0EA4">
        <w:rPr>
          <w:rFonts w:cs="Times New Roman"/>
          <w:sz w:val="18"/>
          <w:szCs w:val="18"/>
          <w:lang w:val="es-ES"/>
        </w:rPr>
        <w:t>A guide to indigenous peoples’ rights under the International Convention on the Elimination of</w:t>
      </w:r>
      <w:r w:rsidR="007F345D" w:rsidRPr="00CC0EA4">
        <w:rPr>
          <w:rFonts w:cs="Times New Roman"/>
          <w:sz w:val="18"/>
          <w:szCs w:val="18"/>
          <w:lang w:val="es-ES"/>
        </w:rPr>
        <w:t xml:space="preserve"> </w:t>
      </w:r>
      <w:r w:rsidR="00A7410F" w:rsidRPr="00CC0EA4">
        <w:rPr>
          <w:rFonts w:cs="Times New Roman"/>
          <w:sz w:val="18"/>
          <w:szCs w:val="18"/>
          <w:lang w:val="es-ES"/>
        </w:rPr>
        <w:t>All Forms of Racial Discrimination</w:t>
      </w:r>
      <w:r w:rsidR="00C9173D" w:rsidRPr="00CC0EA4">
        <w:rPr>
          <w:rFonts w:cs="Times New Roman"/>
          <w:sz w:val="18"/>
          <w:szCs w:val="18"/>
          <w:lang w:val="es-ES"/>
        </w:rPr>
        <w:t>]</w:t>
      </w:r>
      <w:r w:rsidRPr="00CC0EA4">
        <w:rPr>
          <w:rFonts w:cs="Times New Roman"/>
          <w:sz w:val="18"/>
          <w:szCs w:val="18"/>
          <w:lang w:val="es-ES"/>
        </w:rPr>
        <w:t xml:space="preserve">, 2ª. </w:t>
      </w:r>
      <w:r w:rsidRPr="00037A95">
        <w:rPr>
          <w:rFonts w:cs="Times New Roman"/>
          <w:sz w:val="18"/>
          <w:szCs w:val="18"/>
          <w:lang w:val="en-US"/>
        </w:rPr>
        <w:t>Ed, 2012.</w:t>
      </w:r>
    </w:p>
  </w:footnote>
  <w:footnote w:id="9">
    <w:p w14:paraId="6DD77A46" w14:textId="4DEA5FAE"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FA6FC2" w:rsidRPr="00037A95">
        <w:rPr>
          <w:rFonts w:cs="Times New Roman"/>
          <w:sz w:val="18"/>
          <w:szCs w:val="18"/>
          <w:lang w:val="en-US"/>
        </w:rPr>
        <w:t>UNDRIP</w:t>
      </w:r>
      <w:r w:rsidRPr="00037A95">
        <w:rPr>
          <w:rFonts w:cs="Times New Roman"/>
          <w:sz w:val="18"/>
          <w:szCs w:val="18"/>
          <w:lang w:val="en-US"/>
        </w:rPr>
        <w:t xml:space="preserve"> (</w:t>
      </w:r>
      <w:r w:rsidR="00FA6FC2" w:rsidRPr="00037A95">
        <w:rPr>
          <w:rFonts w:cs="Times New Roman"/>
          <w:sz w:val="18"/>
          <w:szCs w:val="18"/>
          <w:lang w:val="en-US"/>
        </w:rPr>
        <w:t xml:space="preserve">Arts. </w:t>
      </w:r>
      <w:r w:rsidRPr="00037A95">
        <w:rPr>
          <w:rFonts w:cs="Times New Roman"/>
          <w:sz w:val="18"/>
          <w:szCs w:val="18"/>
          <w:lang w:val="en-US"/>
        </w:rPr>
        <w:t xml:space="preserve">21 </w:t>
      </w:r>
      <w:r w:rsidR="00FA6FC2" w:rsidRPr="00037A95">
        <w:rPr>
          <w:rFonts w:cs="Times New Roman"/>
          <w:sz w:val="18"/>
          <w:szCs w:val="18"/>
          <w:lang w:val="en-US"/>
        </w:rPr>
        <w:t>and</w:t>
      </w:r>
      <w:r w:rsidRPr="00037A95">
        <w:rPr>
          <w:rFonts w:cs="Times New Roman"/>
          <w:sz w:val="18"/>
          <w:szCs w:val="18"/>
          <w:lang w:val="en-US"/>
        </w:rPr>
        <w:t xml:space="preserve"> 22), 2007; Rose-Kambell, 2012</w:t>
      </w:r>
      <w:r w:rsidR="00FA6FC2" w:rsidRPr="00037A95">
        <w:rPr>
          <w:rFonts w:cs="Times New Roman"/>
          <w:sz w:val="18"/>
          <w:szCs w:val="18"/>
          <w:lang w:val="en-US"/>
        </w:rPr>
        <w:t>.</w:t>
      </w:r>
    </w:p>
  </w:footnote>
  <w:footnote w:id="10">
    <w:p w14:paraId="70FDA699" w14:textId="005BD001" w:rsidR="000D63BD" w:rsidRPr="00037A95" w:rsidRDefault="000D63BD" w:rsidP="00037A95">
      <w:pPr>
        <w:pStyle w:val="FootnoteText"/>
        <w:jc w:val="both"/>
        <w:rPr>
          <w:rFonts w:cs="Times New Roman"/>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P</w:t>
      </w:r>
      <w:r w:rsidR="00CF77B4" w:rsidRPr="00037A95">
        <w:rPr>
          <w:rFonts w:cs="Times New Roman"/>
          <w:sz w:val="18"/>
          <w:szCs w:val="18"/>
          <w:lang w:val="en-US"/>
        </w:rPr>
        <w:t xml:space="preserve">etition to the CEDAW Committee, </w:t>
      </w:r>
      <w:r w:rsidRPr="00037A95">
        <w:rPr>
          <w:rFonts w:cs="Times New Roman"/>
          <w:sz w:val="18"/>
          <w:szCs w:val="18"/>
          <w:lang w:val="en-US"/>
        </w:rPr>
        <w:t xml:space="preserve">2017. </w:t>
      </w:r>
      <w:r w:rsidR="00CF77B4" w:rsidRPr="00037A95">
        <w:rPr>
          <w:rFonts w:cs="Times New Roman"/>
          <w:sz w:val="18"/>
          <w:szCs w:val="18"/>
          <w:lang w:val="en-US"/>
        </w:rPr>
        <w:t xml:space="preserve">Additional information provided by the International </w:t>
      </w:r>
      <w:r w:rsidR="00790BF5" w:rsidRPr="00037A95">
        <w:rPr>
          <w:rFonts w:cs="Times New Roman"/>
          <w:sz w:val="18"/>
          <w:szCs w:val="18"/>
          <w:lang w:val="en-US"/>
        </w:rPr>
        <w:t>Forum</w:t>
      </w:r>
      <w:r w:rsidR="00CF77B4" w:rsidRPr="00037A95">
        <w:rPr>
          <w:rFonts w:cs="Times New Roman"/>
          <w:sz w:val="18"/>
          <w:szCs w:val="18"/>
          <w:lang w:val="en-US"/>
        </w:rPr>
        <w:t xml:space="preserve"> on Indigenous Women, FIMI, 10 May </w:t>
      </w:r>
      <w:r w:rsidRPr="00037A95">
        <w:rPr>
          <w:rFonts w:cs="Times New Roman"/>
          <w:sz w:val="18"/>
          <w:szCs w:val="18"/>
          <w:lang w:val="en-US"/>
        </w:rPr>
        <w:t>2018.</w:t>
      </w:r>
    </w:p>
  </w:footnote>
  <w:footnote w:id="11">
    <w:p w14:paraId="4F9A8BCE" w14:textId="65F3D76C" w:rsidR="00486660" w:rsidRPr="00037A95" w:rsidRDefault="00486660" w:rsidP="00037A95">
      <w:pPr>
        <w:pStyle w:val="FootnoteText"/>
        <w:jc w:val="both"/>
        <w:rPr>
          <w:sz w:val="18"/>
          <w:szCs w:val="18"/>
          <w:lang w:val="en-US"/>
        </w:rPr>
      </w:pPr>
      <w:r w:rsidRPr="00037A95">
        <w:rPr>
          <w:rStyle w:val="FootnoteReference"/>
          <w:sz w:val="18"/>
          <w:szCs w:val="18"/>
        </w:rPr>
        <w:footnoteRef/>
      </w:r>
      <w:r w:rsidRPr="00037A95">
        <w:rPr>
          <w:sz w:val="18"/>
          <w:szCs w:val="18"/>
        </w:rPr>
        <w:t xml:space="preserve"> </w:t>
      </w:r>
      <w:r w:rsidRPr="00037A95">
        <w:rPr>
          <w:sz w:val="18"/>
          <w:szCs w:val="18"/>
          <w:lang w:val="en-US"/>
        </w:rPr>
        <w:t>Cited as “the CEDAW Committee” or “the Committee”.</w:t>
      </w:r>
    </w:p>
  </w:footnote>
  <w:footnote w:id="12">
    <w:p w14:paraId="0939E4DF" w14:textId="0127EA84" w:rsidR="000D63BD" w:rsidRPr="00037A95" w:rsidRDefault="000D63BD" w:rsidP="00037A95">
      <w:pPr>
        <w:pStyle w:val="FootnoteText"/>
        <w:jc w:val="both"/>
        <w:rPr>
          <w:rFonts w:cs="Times New Roman"/>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 xml:space="preserve">Rose-Kambell, 2012; </w:t>
      </w:r>
      <w:r w:rsidR="002332C8" w:rsidRPr="00037A95">
        <w:rPr>
          <w:rFonts w:cs="Times New Roman"/>
          <w:sz w:val="18"/>
          <w:szCs w:val="18"/>
          <w:lang w:val="en-US"/>
        </w:rPr>
        <w:t>Petition to the CEDAW Committee</w:t>
      </w:r>
      <w:r w:rsidRPr="00037A95">
        <w:rPr>
          <w:rFonts w:cs="Times New Roman"/>
          <w:sz w:val="18"/>
          <w:szCs w:val="18"/>
          <w:lang w:val="en-US"/>
        </w:rPr>
        <w:t xml:space="preserve">, 2017. </w:t>
      </w:r>
      <w:r w:rsidR="002332C8" w:rsidRPr="00037A95">
        <w:rPr>
          <w:rFonts w:cs="Times New Roman"/>
          <w:sz w:val="18"/>
          <w:szCs w:val="18"/>
          <w:lang w:val="en-US"/>
        </w:rPr>
        <w:t xml:space="preserve">Between these two documents, there is some discrepancy. </w:t>
      </w:r>
      <w:r w:rsidRPr="00037A95">
        <w:rPr>
          <w:rFonts w:cs="Times New Roman"/>
          <w:sz w:val="18"/>
          <w:szCs w:val="18"/>
          <w:lang w:val="en-US"/>
        </w:rPr>
        <w:t xml:space="preserve">Rose-Kambell </w:t>
      </w:r>
      <w:r w:rsidR="002332C8" w:rsidRPr="00037A95">
        <w:rPr>
          <w:rFonts w:cs="Times New Roman"/>
          <w:sz w:val="18"/>
          <w:szCs w:val="18"/>
          <w:lang w:val="en-US"/>
        </w:rPr>
        <w:t>points out that between 1994 and</w:t>
      </w:r>
      <w:r w:rsidRPr="00037A95">
        <w:rPr>
          <w:rFonts w:cs="Times New Roman"/>
          <w:sz w:val="18"/>
          <w:szCs w:val="18"/>
          <w:lang w:val="en-US"/>
        </w:rPr>
        <w:t xml:space="preserve"> 2000, </w:t>
      </w:r>
      <w:r w:rsidR="002332C8" w:rsidRPr="00037A95">
        <w:rPr>
          <w:rFonts w:cs="Times New Roman"/>
          <w:sz w:val="18"/>
          <w:szCs w:val="18"/>
          <w:lang w:val="en-US"/>
        </w:rPr>
        <w:t xml:space="preserve">the Committee has studied </w:t>
      </w:r>
      <w:r w:rsidRPr="00037A95">
        <w:rPr>
          <w:rFonts w:cs="Times New Roman"/>
          <w:sz w:val="18"/>
          <w:szCs w:val="18"/>
          <w:lang w:val="en-US"/>
        </w:rPr>
        <w:t xml:space="preserve">95 </w:t>
      </w:r>
      <w:r w:rsidR="002332C8" w:rsidRPr="00037A95">
        <w:rPr>
          <w:rFonts w:cs="Times New Roman"/>
          <w:sz w:val="18"/>
          <w:szCs w:val="18"/>
          <w:lang w:val="en-US"/>
        </w:rPr>
        <w:t xml:space="preserve">reports and only </w:t>
      </w:r>
      <w:r w:rsidRPr="00037A95">
        <w:rPr>
          <w:rFonts w:cs="Times New Roman"/>
          <w:sz w:val="18"/>
          <w:szCs w:val="18"/>
          <w:lang w:val="en-US"/>
        </w:rPr>
        <w:t xml:space="preserve">13 </w:t>
      </w:r>
      <w:r w:rsidR="002332C8" w:rsidRPr="00037A95">
        <w:rPr>
          <w:rFonts w:cs="Times New Roman"/>
          <w:sz w:val="18"/>
          <w:szCs w:val="18"/>
          <w:lang w:val="en-US"/>
        </w:rPr>
        <w:t>have mentioned indigenous women, while the Petition to the CEDAW Committee presented by the Indigenous Women’s Organizations states that over the same period, the Committee studied 97 reports with only 11 mentioning indigenous women.</w:t>
      </w:r>
      <w:r w:rsidRPr="00037A95">
        <w:rPr>
          <w:rFonts w:cs="Times New Roman"/>
          <w:sz w:val="18"/>
          <w:szCs w:val="18"/>
          <w:lang w:val="en-US"/>
        </w:rPr>
        <w:t xml:space="preserve"> </w:t>
      </w:r>
    </w:p>
  </w:footnote>
  <w:footnote w:id="13">
    <w:p w14:paraId="6A94BF14" w14:textId="07693C29"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Rose-Kambell, 2012</w:t>
      </w:r>
    </w:p>
  </w:footnote>
  <w:footnote w:id="14">
    <w:p w14:paraId="65A3A4D0" w14:textId="5964A46E"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 </w:t>
      </w:r>
    </w:p>
  </w:footnote>
  <w:footnote w:id="15">
    <w:p w14:paraId="31A7A001" w14:textId="6248C5A6" w:rsidR="000D63BD" w:rsidRPr="00037A95" w:rsidRDefault="000D63BD" w:rsidP="00037A95">
      <w:pPr>
        <w:pStyle w:val="FootnoteText"/>
        <w:jc w:val="both"/>
        <w:rPr>
          <w:rFonts w:cs="Times New Roman"/>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Committee on the Elimination of Discrimination against Women. Report of the inquiry concerning Canada under article 8 of the Optional Protocol to the Convention on the Elimination of All Forms of Discrimination against Women, CEDAW/C/OP.8/CAN/1, March 30, 2015.</w:t>
      </w:r>
    </w:p>
  </w:footnote>
  <w:footnote w:id="16">
    <w:p w14:paraId="44C05930" w14:textId="0C2AD562"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 </w:t>
      </w:r>
    </w:p>
  </w:footnote>
  <w:footnote w:id="17">
    <w:p w14:paraId="171F32FE" w14:textId="7E5931AA"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 </w:t>
      </w:r>
    </w:p>
  </w:footnote>
  <w:footnote w:id="18">
    <w:p w14:paraId="313A6278" w14:textId="4643D68B"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Committee on the Elimination of Discrimination against Women. Communication No. 19/2008, Views adopted by the Committee at its fifty-first session, 13 February to 2 March, 2012.</w:t>
      </w:r>
    </w:p>
  </w:footnote>
  <w:footnote w:id="19">
    <w:p w14:paraId="12019A02" w14:textId="59421830"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w:t>
      </w:r>
    </w:p>
  </w:footnote>
  <w:footnote w:id="20">
    <w:p w14:paraId="36C32841" w14:textId="3C56DBFB"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w:t>
      </w:r>
    </w:p>
  </w:footnote>
  <w:footnote w:id="21">
    <w:p w14:paraId="30CBBBD6" w14:textId="4418AB5B"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P</w:t>
      </w:r>
      <w:r w:rsidR="006577CE" w:rsidRPr="00037A95">
        <w:rPr>
          <w:rFonts w:cs="Times New Roman"/>
          <w:sz w:val="18"/>
          <w:szCs w:val="18"/>
          <w:lang w:val="en-US"/>
        </w:rPr>
        <w:t xml:space="preserve">etition to the CEDAW Committee, </w:t>
      </w:r>
      <w:r w:rsidRPr="00037A95">
        <w:rPr>
          <w:rFonts w:cs="Times New Roman"/>
          <w:sz w:val="18"/>
          <w:szCs w:val="18"/>
          <w:lang w:val="en-US"/>
        </w:rPr>
        <w:t>CEDAW, 2017</w:t>
      </w:r>
    </w:p>
  </w:footnote>
  <w:footnote w:id="22">
    <w:p w14:paraId="0EA8D876" w14:textId="443E7196"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6577CE" w:rsidRPr="00037A95">
        <w:rPr>
          <w:rFonts w:cs="Times New Roman"/>
          <w:sz w:val="18"/>
          <w:szCs w:val="18"/>
          <w:lang w:val="en-US"/>
        </w:rPr>
        <w:t>Indigenous Women’s Movement</w:t>
      </w:r>
      <w:r w:rsidRPr="00037A95">
        <w:rPr>
          <w:rFonts w:cs="Times New Roman"/>
          <w:sz w:val="18"/>
          <w:szCs w:val="18"/>
          <w:lang w:val="en-US"/>
        </w:rPr>
        <w:t xml:space="preserve"> Tz´ununija. </w:t>
      </w:r>
      <w:r w:rsidR="006577CE" w:rsidRPr="00037A95">
        <w:rPr>
          <w:rFonts w:cs="Times New Roman"/>
          <w:sz w:val="18"/>
          <w:szCs w:val="18"/>
          <w:lang w:val="en-US"/>
        </w:rPr>
        <w:t xml:space="preserve">Analysis and elements for a proposed General Recommendation for guaranteeing the rights of Indigenous/Aboriginal Women for consideration by the CEDAW Committee, </w:t>
      </w:r>
      <w:r w:rsidRPr="00037A95">
        <w:rPr>
          <w:rFonts w:cs="Times New Roman"/>
          <w:sz w:val="18"/>
          <w:szCs w:val="18"/>
          <w:lang w:val="en-US"/>
        </w:rPr>
        <w:t xml:space="preserve">Guatemala, </w:t>
      </w:r>
      <w:r w:rsidR="006577CE" w:rsidRPr="00037A95">
        <w:rPr>
          <w:rFonts w:cs="Times New Roman"/>
          <w:sz w:val="18"/>
          <w:szCs w:val="18"/>
          <w:lang w:val="en-US"/>
        </w:rPr>
        <w:t>June</w:t>
      </w:r>
      <w:r w:rsidRPr="00037A95">
        <w:rPr>
          <w:rFonts w:cs="Times New Roman"/>
          <w:sz w:val="18"/>
          <w:szCs w:val="18"/>
          <w:lang w:val="en-US"/>
        </w:rPr>
        <w:t xml:space="preserve"> 2013. (</w:t>
      </w:r>
      <w:r w:rsidR="006577CE" w:rsidRPr="00037A95">
        <w:rPr>
          <w:rFonts w:cs="Times New Roman"/>
          <w:sz w:val="18"/>
          <w:szCs w:val="18"/>
          <w:lang w:val="en-US"/>
        </w:rPr>
        <w:t xml:space="preserve">See Appendix </w:t>
      </w:r>
      <w:r w:rsidRPr="00037A95">
        <w:rPr>
          <w:rFonts w:cs="Times New Roman"/>
          <w:sz w:val="18"/>
          <w:szCs w:val="18"/>
          <w:lang w:val="en-US"/>
        </w:rPr>
        <w:t xml:space="preserve">No. 3). </w:t>
      </w:r>
      <w:r w:rsidR="006577CE" w:rsidRPr="00037A95">
        <w:rPr>
          <w:rFonts w:cs="Times New Roman"/>
          <w:sz w:val="18"/>
          <w:szCs w:val="18"/>
          <w:lang w:val="en-US"/>
        </w:rPr>
        <w:t xml:space="preserve">Cited as: </w:t>
      </w:r>
      <w:r w:rsidRPr="00037A95">
        <w:rPr>
          <w:rFonts w:cs="Times New Roman"/>
          <w:sz w:val="18"/>
          <w:szCs w:val="18"/>
          <w:lang w:val="en-US"/>
        </w:rPr>
        <w:t>“</w:t>
      </w:r>
      <w:r w:rsidR="006577CE" w:rsidRPr="00037A95">
        <w:rPr>
          <w:rFonts w:cs="Times New Roman"/>
          <w:sz w:val="18"/>
          <w:szCs w:val="18"/>
          <w:lang w:val="en-US"/>
        </w:rPr>
        <w:t xml:space="preserve">Indigenous Women’s Movement Tz´ununija Petition, </w:t>
      </w:r>
      <w:r w:rsidRPr="00037A95">
        <w:rPr>
          <w:rFonts w:cs="Times New Roman"/>
          <w:sz w:val="18"/>
          <w:szCs w:val="18"/>
          <w:lang w:val="en-US"/>
        </w:rPr>
        <w:t>2013”.</w:t>
      </w:r>
    </w:p>
  </w:footnote>
  <w:footnote w:id="23">
    <w:p w14:paraId="69709B98" w14:textId="5E9E9F26" w:rsidR="000D63BD" w:rsidRPr="00037A95" w:rsidRDefault="000D63BD" w:rsidP="00037A95">
      <w:pPr>
        <w:pStyle w:val="FootnoteText"/>
        <w:jc w:val="both"/>
        <w:rPr>
          <w:rFonts w:cs="Times New Roman"/>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Rose-Kambell, 2012.</w:t>
      </w:r>
    </w:p>
  </w:footnote>
  <w:footnote w:id="24">
    <w:p w14:paraId="74597016" w14:textId="10166470"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6577CE" w:rsidRPr="00037A95">
        <w:rPr>
          <w:sz w:val="18"/>
          <w:szCs w:val="18"/>
          <w:lang w:val="en-US"/>
        </w:rPr>
        <w:t xml:space="preserve">Petition to the CEDAW Committee, </w:t>
      </w:r>
      <w:r w:rsidRPr="00037A95">
        <w:rPr>
          <w:rFonts w:cs="Times New Roman"/>
          <w:sz w:val="18"/>
          <w:szCs w:val="18"/>
          <w:lang w:val="en-US"/>
        </w:rPr>
        <w:t>2017.</w:t>
      </w:r>
    </w:p>
  </w:footnote>
  <w:footnote w:id="25">
    <w:p w14:paraId="28924C6B" w14:textId="0C1702C6" w:rsidR="00486660" w:rsidRPr="00037A95" w:rsidRDefault="00486660" w:rsidP="00037A95">
      <w:pPr>
        <w:pStyle w:val="FootnoteText"/>
        <w:jc w:val="both"/>
        <w:rPr>
          <w:sz w:val="18"/>
          <w:szCs w:val="18"/>
          <w:lang w:val="en-US"/>
        </w:rPr>
      </w:pPr>
      <w:r w:rsidRPr="00037A95">
        <w:rPr>
          <w:rStyle w:val="FootnoteReference"/>
          <w:sz w:val="18"/>
          <w:szCs w:val="18"/>
        </w:rPr>
        <w:footnoteRef/>
      </w:r>
      <w:r w:rsidRPr="00037A95">
        <w:rPr>
          <w:sz w:val="18"/>
          <w:szCs w:val="18"/>
        </w:rPr>
        <w:t xml:space="preserve"> </w:t>
      </w:r>
      <w:r w:rsidRPr="00037A95">
        <w:rPr>
          <w:rFonts w:cs="Times New Roman"/>
          <w:sz w:val="18"/>
          <w:szCs w:val="18"/>
          <w:lang w:val="en-US"/>
        </w:rPr>
        <w:t>UN, Economic and Social Council. Permanent Forum on Indigenous Issues, report on the third session. New York, 2004; UN, Permanent Forum on Indigenous Issues. General discussion on rural women, Geneva, 2013.</w:t>
      </w:r>
    </w:p>
  </w:footnote>
  <w:footnote w:id="26">
    <w:p w14:paraId="4034D40F" w14:textId="0C1D4C84"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486660" w:rsidRPr="00037A95">
        <w:rPr>
          <w:rFonts w:cs="Times New Roman"/>
          <w:sz w:val="18"/>
          <w:szCs w:val="18"/>
          <w:lang w:val="en-US"/>
        </w:rPr>
        <w:t xml:space="preserve">ILO, </w:t>
      </w:r>
      <w:r w:rsidR="00A9390F" w:rsidRPr="00037A95">
        <w:rPr>
          <w:rFonts w:cs="Times New Roman"/>
          <w:sz w:val="18"/>
          <w:szCs w:val="18"/>
          <w:lang w:val="en-US"/>
        </w:rPr>
        <w:t>Indigenous and Tribal Peoples in Independent Countries, (No. 169), Geneva, 27 June 1989. Cited as “ILO Convention No. 169”</w:t>
      </w:r>
      <w:r w:rsidRPr="00037A95">
        <w:rPr>
          <w:rFonts w:cs="Times New Roman"/>
          <w:sz w:val="18"/>
          <w:szCs w:val="18"/>
          <w:lang w:val="en-US"/>
        </w:rPr>
        <w:t>.</w:t>
      </w:r>
    </w:p>
  </w:footnote>
  <w:footnote w:id="27">
    <w:p w14:paraId="0BA75584" w14:textId="16BB9550" w:rsidR="000D63BD" w:rsidRPr="00037A95" w:rsidRDefault="000D63BD" w:rsidP="00037A95">
      <w:pPr>
        <w:pStyle w:val="FootnoteText"/>
        <w:jc w:val="both"/>
        <w:rPr>
          <w:rFonts w:cs="Times New Roman"/>
          <w:sz w:val="18"/>
          <w:szCs w:val="18"/>
          <w:lang w:val="en-US"/>
        </w:rPr>
      </w:pPr>
      <w:r w:rsidRPr="00037A95">
        <w:rPr>
          <w:rStyle w:val="FootnoteReference"/>
          <w:sz w:val="18"/>
          <w:szCs w:val="18"/>
          <w:lang w:val="en-US"/>
        </w:rPr>
        <w:footnoteRef/>
      </w:r>
      <w:r w:rsidRPr="00037A95">
        <w:rPr>
          <w:sz w:val="18"/>
          <w:szCs w:val="18"/>
          <w:lang w:val="en-US"/>
        </w:rPr>
        <w:t xml:space="preserve"> </w:t>
      </w:r>
      <w:r w:rsidR="00AC650F" w:rsidRPr="00037A95">
        <w:rPr>
          <w:rFonts w:cs="Times New Roman"/>
          <w:sz w:val="18"/>
          <w:szCs w:val="18"/>
          <w:lang w:val="en-US"/>
        </w:rPr>
        <w:t>UNDRIP</w:t>
      </w:r>
      <w:r w:rsidRPr="00037A95">
        <w:rPr>
          <w:rFonts w:cs="Times New Roman"/>
          <w:sz w:val="18"/>
          <w:szCs w:val="18"/>
          <w:lang w:val="en-US"/>
        </w:rPr>
        <w:t xml:space="preserve">, 2007; </w:t>
      </w:r>
      <w:r w:rsidR="009C6BD3" w:rsidRPr="00037A95">
        <w:rPr>
          <w:rFonts w:cs="Times New Roman"/>
          <w:sz w:val="18"/>
          <w:szCs w:val="18"/>
          <w:lang w:val="en-US"/>
        </w:rPr>
        <w:t>ILO Convention No. 169, 1989.</w:t>
      </w:r>
    </w:p>
  </w:footnote>
  <w:footnote w:id="28">
    <w:p w14:paraId="4D213131" w14:textId="0F3C3727"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w:t>
      </w:r>
    </w:p>
  </w:footnote>
  <w:footnote w:id="29">
    <w:p w14:paraId="0CE7475C" w14:textId="7AD4465C" w:rsidR="000D63BD" w:rsidRPr="00037A95" w:rsidRDefault="000D63BD" w:rsidP="00037A95">
      <w:pPr>
        <w:pStyle w:val="FootnoteText"/>
        <w:jc w:val="both"/>
        <w:rPr>
          <w:rFonts w:cs="Times New Roman"/>
          <w:sz w:val="18"/>
          <w:szCs w:val="18"/>
          <w:lang w:val="en-US"/>
        </w:rPr>
      </w:pPr>
      <w:r w:rsidRPr="00037A95">
        <w:rPr>
          <w:rStyle w:val="FootnoteReference"/>
          <w:sz w:val="18"/>
          <w:szCs w:val="18"/>
          <w:lang w:val="en-US"/>
        </w:rPr>
        <w:footnoteRef/>
      </w:r>
      <w:r w:rsidRPr="00037A95">
        <w:rPr>
          <w:sz w:val="18"/>
          <w:szCs w:val="18"/>
          <w:lang w:val="en-US"/>
        </w:rPr>
        <w:t xml:space="preserve"> </w:t>
      </w:r>
      <w:r w:rsidR="00640490" w:rsidRPr="00037A95">
        <w:rPr>
          <w:sz w:val="18"/>
          <w:szCs w:val="18"/>
          <w:lang w:val="en-US"/>
        </w:rPr>
        <w:t xml:space="preserve">UN, Report of the Special Rapporteur on the Rights of Indigenous Peoples, </w:t>
      </w:r>
      <w:r w:rsidRPr="00037A95">
        <w:rPr>
          <w:rFonts w:cs="Times New Roman"/>
          <w:sz w:val="18"/>
          <w:szCs w:val="18"/>
          <w:lang w:val="en-US"/>
        </w:rPr>
        <w:t xml:space="preserve">Victoria Tauli Corpuz, 2015; </w:t>
      </w:r>
      <w:r w:rsidR="00640490" w:rsidRPr="00037A95">
        <w:rPr>
          <w:rFonts w:cs="Times New Roman"/>
          <w:sz w:val="18"/>
          <w:szCs w:val="18"/>
          <w:lang w:val="en-US"/>
        </w:rPr>
        <w:t>Department</w:t>
      </w:r>
      <w:r w:rsidRPr="00037A95">
        <w:rPr>
          <w:rFonts w:cs="Times New Roman"/>
          <w:sz w:val="18"/>
          <w:szCs w:val="18"/>
          <w:lang w:val="en-US"/>
        </w:rPr>
        <w:t xml:space="preserve"> of Economic and Social Affairs. Indigenous Women and the United Nations System, Good Practices and Lessons Learned. Compiled by the Secretariat of the Permanent Forum on Indigenous Issues for the Task Force on Indigenous Women/Inter-Agency Network on Women and Gender Equality, 2007.</w:t>
      </w:r>
    </w:p>
  </w:footnote>
  <w:footnote w:id="30">
    <w:p w14:paraId="09931553" w14:textId="4F2CB059"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w:t>
      </w:r>
    </w:p>
  </w:footnote>
  <w:footnote w:id="31">
    <w:p w14:paraId="24BCA13F" w14:textId="1DD8FBB6"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 </w:t>
      </w:r>
    </w:p>
  </w:footnote>
  <w:footnote w:id="32">
    <w:p w14:paraId="29AF6AFF" w14:textId="7BE9EF76"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640490" w:rsidRPr="00037A95">
        <w:rPr>
          <w:rFonts w:cs="Times New Roman"/>
          <w:sz w:val="18"/>
          <w:szCs w:val="18"/>
          <w:lang w:val="en-US"/>
        </w:rPr>
        <w:t>Ibi</w:t>
      </w:r>
      <w:r w:rsidRPr="00037A95">
        <w:rPr>
          <w:rFonts w:cs="Times New Roman"/>
          <w:sz w:val="18"/>
          <w:szCs w:val="18"/>
          <w:lang w:val="en-US"/>
        </w:rPr>
        <w:t>d; UN, State of the World’s Indigenous People</w:t>
      </w:r>
      <w:r w:rsidR="00D0364C" w:rsidRPr="00037A95">
        <w:rPr>
          <w:rFonts w:cs="Times New Roman"/>
          <w:sz w:val="18"/>
          <w:szCs w:val="18"/>
          <w:lang w:val="en-US"/>
        </w:rPr>
        <w:t>, 2009.</w:t>
      </w:r>
    </w:p>
  </w:footnote>
  <w:footnote w:id="33">
    <w:p w14:paraId="46F8683E" w14:textId="1A786969"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FA6C64" w:rsidRPr="00037A95">
        <w:rPr>
          <w:rFonts w:cs="Times New Roman"/>
          <w:sz w:val="18"/>
          <w:szCs w:val="18"/>
          <w:lang w:val="en-US"/>
        </w:rPr>
        <w:t>Ibid</w:t>
      </w:r>
      <w:r w:rsidRPr="00037A95">
        <w:rPr>
          <w:rFonts w:cs="Times New Roman"/>
          <w:sz w:val="18"/>
          <w:szCs w:val="18"/>
          <w:lang w:val="en-US"/>
        </w:rPr>
        <w:t>.; ILO, Indigenous women workers with case studies from Bangladesh, Nepal and the Americas, Diana Vinding and Ellen-Rose Kambel, 2012</w:t>
      </w:r>
    </w:p>
  </w:footnote>
  <w:footnote w:id="34">
    <w:p w14:paraId="49D754A8" w14:textId="652DD10C" w:rsidR="000D63BD" w:rsidRPr="00037A95" w:rsidRDefault="000D63BD" w:rsidP="00037A95">
      <w:pPr>
        <w:pStyle w:val="FootnoteText"/>
        <w:jc w:val="both"/>
        <w:rPr>
          <w:rFonts w:cs="Times New Roman"/>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UN, United Nations Office of the Special Adviser on Gender Issues and Advancement of Women and the Secretariat of the United Nations Permanent Forum on Indigenous Issues. Gender and Indigen</w:t>
      </w:r>
      <w:r w:rsidR="00AF029D" w:rsidRPr="00037A95">
        <w:rPr>
          <w:rFonts w:cs="Times New Roman"/>
          <w:sz w:val="18"/>
          <w:szCs w:val="18"/>
          <w:lang w:val="en-US"/>
        </w:rPr>
        <w:t>ous people, Briefing Note No. 2, (</w:t>
      </w:r>
      <w:proofErr w:type="spellStart"/>
      <w:r w:rsidR="00AF029D" w:rsidRPr="00037A95">
        <w:rPr>
          <w:rFonts w:cs="Times New Roman"/>
          <w:sz w:val="18"/>
          <w:szCs w:val="18"/>
          <w:lang w:val="en-US"/>
        </w:rPr>
        <w:t>n.d.</w:t>
      </w:r>
      <w:proofErr w:type="spellEnd"/>
      <w:r w:rsidR="00AF029D" w:rsidRPr="00037A95">
        <w:rPr>
          <w:rFonts w:cs="Times New Roman"/>
          <w:sz w:val="18"/>
          <w:szCs w:val="18"/>
          <w:lang w:val="en-US"/>
        </w:rPr>
        <w:t>).</w:t>
      </w:r>
    </w:p>
  </w:footnote>
  <w:footnote w:id="35">
    <w:p w14:paraId="10D7CDBE" w14:textId="26970FF5"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E931A2" w:rsidRPr="00037A95">
        <w:rPr>
          <w:rFonts w:cs="Times New Roman"/>
          <w:sz w:val="18"/>
          <w:szCs w:val="18"/>
          <w:lang w:val="en-US"/>
        </w:rPr>
        <w:t>UN</w:t>
      </w:r>
      <w:r w:rsidRPr="00037A95">
        <w:rPr>
          <w:rFonts w:cs="Times New Roman"/>
          <w:sz w:val="18"/>
          <w:szCs w:val="18"/>
          <w:lang w:val="en-US"/>
        </w:rPr>
        <w:t xml:space="preserve">, </w:t>
      </w:r>
      <w:r w:rsidR="00E931A2" w:rsidRPr="00037A95">
        <w:rPr>
          <w:rFonts w:cs="Times New Roman"/>
          <w:sz w:val="18"/>
          <w:szCs w:val="18"/>
          <w:lang w:val="en-US"/>
        </w:rPr>
        <w:t xml:space="preserve">Report of the Special Rapporteur on the Rights of Indigenous Peoples, </w:t>
      </w:r>
      <w:r w:rsidRPr="00037A95">
        <w:rPr>
          <w:rFonts w:cs="Times New Roman"/>
          <w:sz w:val="18"/>
          <w:szCs w:val="18"/>
          <w:lang w:val="en-US"/>
        </w:rPr>
        <w:t>2015</w:t>
      </w:r>
      <w:r w:rsidR="00E931A2" w:rsidRPr="00037A95">
        <w:rPr>
          <w:rFonts w:cs="Times New Roman"/>
          <w:sz w:val="18"/>
          <w:szCs w:val="18"/>
          <w:lang w:val="en-US"/>
        </w:rPr>
        <w:t>.</w:t>
      </w:r>
    </w:p>
  </w:footnote>
  <w:footnote w:id="36">
    <w:p w14:paraId="5707DC85" w14:textId="04E3C95F" w:rsidR="000D63BD" w:rsidRPr="00037A95" w:rsidRDefault="000D63BD"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 </w:t>
      </w:r>
    </w:p>
  </w:footnote>
  <w:footnote w:id="37">
    <w:p w14:paraId="216DCB2F" w14:textId="4333A24D" w:rsidR="009C6BD3" w:rsidRPr="00037A95" w:rsidRDefault="009C6BD3" w:rsidP="00037A95">
      <w:pPr>
        <w:pStyle w:val="FootnoteText"/>
        <w:jc w:val="both"/>
        <w:rPr>
          <w:sz w:val="18"/>
          <w:szCs w:val="18"/>
          <w:lang w:val="en-US"/>
        </w:rPr>
      </w:pPr>
      <w:r w:rsidRPr="00037A95">
        <w:rPr>
          <w:rStyle w:val="FootnoteReference"/>
          <w:sz w:val="18"/>
          <w:szCs w:val="18"/>
        </w:rPr>
        <w:footnoteRef/>
      </w:r>
      <w:r w:rsidRPr="00037A95">
        <w:rPr>
          <w:sz w:val="18"/>
          <w:szCs w:val="18"/>
        </w:rPr>
        <w:t xml:space="preserve"> </w:t>
      </w:r>
      <w:r w:rsidRPr="00037A95">
        <w:rPr>
          <w:sz w:val="18"/>
          <w:szCs w:val="18"/>
          <w:lang w:val="en-US"/>
        </w:rPr>
        <w:t>Ibid.</w:t>
      </w:r>
    </w:p>
  </w:footnote>
  <w:footnote w:id="38">
    <w:p w14:paraId="39DBC862" w14:textId="45A8DE46" w:rsidR="00DE5CBA" w:rsidRPr="00037A95" w:rsidRDefault="00DE5CBA"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 </w:t>
      </w:r>
    </w:p>
  </w:footnote>
  <w:footnote w:id="39">
    <w:p w14:paraId="333DB0A9" w14:textId="77F42910" w:rsidR="00DE5CBA" w:rsidRPr="00037A95" w:rsidRDefault="00DE5CBA"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6932AD" w:rsidRPr="00037A95">
        <w:rPr>
          <w:rFonts w:cs="Times New Roman"/>
          <w:sz w:val="18"/>
          <w:szCs w:val="18"/>
          <w:lang w:val="en-US"/>
        </w:rPr>
        <w:t>ICC</w:t>
      </w:r>
      <w:r w:rsidR="009C6BD3" w:rsidRPr="00037A95">
        <w:rPr>
          <w:rFonts w:cs="Times New Roman"/>
          <w:sz w:val="18"/>
          <w:szCs w:val="18"/>
          <w:lang w:val="en-US"/>
        </w:rPr>
        <w:t>, WIPO</w:t>
      </w:r>
      <w:r w:rsidRPr="00037A95">
        <w:rPr>
          <w:rFonts w:cs="Times New Roman"/>
          <w:sz w:val="18"/>
          <w:szCs w:val="18"/>
          <w:lang w:val="en-US"/>
        </w:rPr>
        <w:t xml:space="preserve">. Marketing </w:t>
      </w:r>
      <w:r w:rsidR="006932AD" w:rsidRPr="00037A95">
        <w:rPr>
          <w:rFonts w:cs="Times New Roman"/>
          <w:sz w:val="18"/>
          <w:szCs w:val="18"/>
          <w:lang w:val="en-US"/>
        </w:rPr>
        <w:t>crafts and visual arts: role of intellectual property.</w:t>
      </w:r>
      <w:r w:rsidR="00865628" w:rsidRPr="00037A95">
        <w:rPr>
          <w:rFonts w:cs="Times New Roman"/>
          <w:sz w:val="18"/>
          <w:szCs w:val="18"/>
          <w:lang w:val="en-US"/>
        </w:rPr>
        <w:t xml:space="preserve"> Practical Guide</w:t>
      </w:r>
      <w:r w:rsidRPr="00037A95">
        <w:rPr>
          <w:rFonts w:cs="Times New Roman"/>
          <w:sz w:val="18"/>
          <w:szCs w:val="18"/>
          <w:lang w:val="en-US"/>
        </w:rPr>
        <w:t xml:space="preserve">. </w:t>
      </w:r>
      <w:r w:rsidR="00865628" w:rsidRPr="00037A95">
        <w:rPr>
          <w:rFonts w:cs="Times New Roman"/>
          <w:sz w:val="18"/>
          <w:szCs w:val="18"/>
          <w:lang w:val="en-US"/>
        </w:rPr>
        <w:t>Geneva</w:t>
      </w:r>
      <w:r w:rsidRPr="00037A95">
        <w:rPr>
          <w:rFonts w:cs="Times New Roman"/>
          <w:sz w:val="18"/>
          <w:szCs w:val="18"/>
          <w:lang w:val="en-US"/>
        </w:rPr>
        <w:t xml:space="preserve">, 2003; </w:t>
      </w:r>
      <w:r w:rsidR="00865628" w:rsidRPr="00037A95">
        <w:rPr>
          <w:rFonts w:cs="Times New Roman"/>
          <w:sz w:val="18"/>
          <w:szCs w:val="18"/>
          <w:lang w:val="en-US"/>
        </w:rPr>
        <w:t xml:space="preserve">Petition to the CEDAW Committee, </w:t>
      </w:r>
      <w:r w:rsidRPr="00037A95">
        <w:rPr>
          <w:rFonts w:cs="Times New Roman"/>
          <w:sz w:val="18"/>
          <w:szCs w:val="18"/>
          <w:lang w:val="en-US"/>
        </w:rPr>
        <w:t>2017</w:t>
      </w:r>
    </w:p>
  </w:footnote>
  <w:footnote w:id="40">
    <w:p w14:paraId="553BC371" w14:textId="308C7DAA" w:rsidR="00DE5CBA" w:rsidRPr="00037A95" w:rsidRDefault="00DE5CBA"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WIPO, Intellectual Property Handbook: Policy, Law and Use, 2004.</w:t>
      </w:r>
    </w:p>
  </w:footnote>
  <w:footnote w:id="41">
    <w:p w14:paraId="6B217E81" w14:textId="3801D7A9" w:rsidR="007539B0" w:rsidRPr="00037A95" w:rsidRDefault="007539B0"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Panam</w:t>
      </w:r>
      <w:r w:rsidR="00865628" w:rsidRPr="00037A95">
        <w:rPr>
          <w:rFonts w:cs="Times New Roman"/>
          <w:sz w:val="18"/>
          <w:szCs w:val="18"/>
          <w:lang w:val="en-US"/>
        </w:rPr>
        <w:t xml:space="preserve">a, Law </w:t>
      </w:r>
      <w:r w:rsidR="007F345D" w:rsidRPr="00037A95">
        <w:rPr>
          <w:rFonts w:cs="Times New Roman"/>
          <w:sz w:val="18"/>
          <w:szCs w:val="18"/>
          <w:lang w:val="en-US"/>
        </w:rPr>
        <w:t xml:space="preserve">N° 20, </w:t>
      </w:r>
      <w:r w:rsidR="006932AD" w:rsidRPr="00037A95">
        <w:rPr>
          <w:rFonts w:cs="Times New Roman"/>
          <w:sz w:val="18"/>
          <w:szCs w:val="18"/>
          <w:lang w:val="en-US"/>
        </w:rPr>
        <w:t xml:space="preserve">about the special regime of intellectual property of Indigenous Peoples collective rights, for the protection and defense of their cultural identity and traditional knowledge, </w:t>
      </w:r>
      <w:r w:rsidRPr="00037A95">
        <w:rPr>
          <w:rFonts w:cs="Times New Roman"/>
          <w:sz w:val="18"/>
          <w:szCs w:val="18"/>
          <w:lang w:val="en-US"/>
        </w:rPr>
        <w:t>2000; Per</w:t>
      </w:r>
      <w:r w:rsidR="00865628" w:rsidRPr="00037A95">
        <w:rPr>
          <w:rFonts w:cs="Times New Roman"/>
          <w:sz w:val="18"/>
          <w:szCs w:val="18"/>
          <w:lang w:val="en-US"/>
        </w:rPr>
        <w:t>u</w:t>
      </w:r>
      <w:r w:rsidRPr="00037A95">
        <w:rPr>
          <w:rFonts w:cs="Times New Roman"/>
          <w:sz w:val="18"/>
          <w:szCs w:val="18"/>
          <w:lang w:val="en-US"/>
        </w:rPr>
        <w:t>, L</w:t>
      </w:r>
      <w:r w:rsidR="00865628" w:rsidRPr="00037A95">
        <w:rPr>
          <w:rFonts w:cs="Times New Roman"/>
          <w:sz w:val="18"/>
          <w:szCs w:val="18"/>
          <w:lang w:val="en-US"/>
        </w:rPr>
        <w:t>aw</w:t>
      </w:r>
      <w:r w:rsidRPr="00037A95">
        <w:rPr>
          <w:rFonts w:cs="Times New Roman"/>
          <w:sz w:val="18"/>
          <w:szCs w:val="18"/>
          <w:lang w:val="en-US"/>
        </w:rPr>
        <w:t xml:space="preserve"> N° 2</w:t>
      </w:r>
      <w:r w:rsidR="007F345D" w:rsidRPr="00037A95">
        <w:rPr>
          <w:rFonts w:cs="Times New Roman"/>
          <w:sz w:val="18"/>
          <w:szCs w:val="18"/>
          <w:lang w:val="en-US"/>
        </w:rPr>
        <w:t xml:space="preserve">7811, </w:t>
      </w:r>
      <w:r w:rsidR="00865628" w:rsidRPr="00037A95">
        <w:rPr>
          <w:rFonts w:cs="Times New Roman"/>
          <w:sz w:val="18"/>
          <w:szCs w:val="18"/>
          <w:lang w:val="en-US"/>
        </w:rPr>
        <w:t xml:space="preserve">which establishes the protection of the collective knowledge of Indigenous Peoples related to biological resources, </w:t>
      </w:r>
      <w:r w:rsidRPr="00037A95">
        <w:rPr>
          <w:rFonts w:cs="Times New Roman"/>
          <w:sz w:val="18"/>
          <w:szCs w:val="18"/>
          <w:lang w:val="en-US"/>
        </w:rPr>
        <w:t>2002; L</w:t>
      </w:r>
      <w:r w:rsidR="00865628" w:rsidRPr="00037A95">
        <w:rPr>
          <w:rFonts w:cs="Times New Roman"/>
          <w:sz w:val="18"/>
          <w:szCs w:val="18"/>
          <w:lang w:val="en-US"/>
        </w:rPr>
        <w:t xml:space="preserve">aw of Commercial Brands of New Zealand, </w:t>
      </w:r>
      <w:r w:rsidRPr="00037A95">
        <w:rPr>
          <w:rFonts w:cs="Times New Roman"/>
          <w:sz w:val="18"/>
          <w:szCs w:val="18"/>
          <w:lang w:val="en-US"/>
        </w:rPr>
        <w:t>2002; WIPO, Intellectual Property Handbook: Policy, Law and Use, 2004.</w:t>
      </w:r>
    </w:p>
  </w:footnote>
  <w:footnote w:id="42">
    <w:p w14:paraId="25D8D6A6" w14:textId="3F248031" w:rsidR="007539B0" w:rsidRPr="00037A95" w:rsidRDefault="007539B0"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7F345D" w:rsidRPr="00037A95">
        <w:rPr>
          <w:rFonts w:cs="Times New Roman"/>
          <w:sz w:val="18"/>
          <w:szCs w:val="18"/>
          <w:lang w:val="en-US"/>
        </w:rPr>
        <w:t>WIPO</w:t>
      </w:r>
      <w:r w:rsidRPr="00037A95">
        <w:rPr>
          <w:rFonts w:cs="Times New Roman"/>
          <w:sz w:val="18"/>
          <w:szCs w:val="18"/>
          <w:lang w:val="en-US"/>
        </w:rPr>
        <w:t>,</w:t>
      </w:r>
      <w:r w:rsidR="00865628" w:rsidRPr="00037A95">
        <w:rPr>
          <w:rFonts w:cs="Times New Roman"/>
          <w:sz w:val="18"/>
          <w:szCs w:val="18"/>
          <w:lang w:val="en-US"/>
        </w:rPr>
        <w:t xml:space="preserve"> Protect and Promote Your Culture: Practical Guide on the Intellectual Property of Indigenous Peoples and Local Communities, Geneva</w:t>
      </w:r>
      <w:r w:rsidRPr="00037A95">
        <w:rPr>
          <w:rFonts w:cs="Times New Roman"/>
          <w:sz w:val="18"/>
          <w:szCs w:val="18"/>
          <w:lang w:val="en-US"/>
        </w:rPr>
        <w:t>, 2017</w:t>
      </w:r>
      <w:r w:rsidR="00822712" w:rsidRPr="00037A95">
        <w:rPr>
          <w:rFonts w:cs="Times New Roman"/>
          <w:sz w:val="18"/>
          <w:szCs w:val="18"/>
          <w:lang w:val="en-US"/>
        </w:rPr>
        <w:t>.</w:t>
      </w:r>
    </w:p>
  </w:footnote>
  <w:footnote w:id="43">
    <w:p w14:paraId="05DD3A67" w14:textId="7F5987A4" w:rsidR="007539B0" w:rsidRPr="00037A95" w:rsidRDefault="007539B0"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8D3B65" w:rsidRPr="00037A95">
        <w:rPr>
          <w:rFonts w:cs="Times New Roman"/>
          <w:sz w:val="18"/>
          <w:szCs w:val="18"/>
          <w:lang w:val="en-US"/>
        </w:rPr>
        <w:t>UN</w:t>
      </w:r>
      <w:r w:rsidRPr="00037A95">
        <w:rPr>
          <w:rFonts w:cs="Times New Roman"/>
          <w:sz w:val="18"/>
          <w:szCs w:val="18"/>
          <w:lang w:val="en-US"/>
        </w:rPr>
        <w:t xml:space="preserve">, </w:t>
      </w:r>
      <w:r w:rsidR="008D3B65" w:rsidRPr="00037A95">
        <w:rPr>
          <w:rFonts w:cs="Times New Roman"/>
          <w:sz w:val="18"/>
          <w:szCs w:val="18"/>
          <w:lang w:val="en-US"/>
        </w:rPr>
        <w:t xml:space="preserve">Report of the Special Rapporteur on the Rights of Indigenous Peoples, </w:t>
      </w:r>
      <w:r w:rsidRPr="00037A95">
        <w:rPr>
          <w:rFonts w:cs="Times New Roman"/>
          <w:sz w:val="18"/>
          <w:szCs w:val="18"/>
          <w:lang w:val="en-US"/>
        </w:rPr>
        <w:t>2015</w:t>
      </w:r>
      <w:r w:rsidR="008D3B65" w:rsidRPr="00037A95">
        <w:rPr>
          <w:rFonts w:cs="Times New Roman"/>
          <w:sz w:val="18"/>
          <w:szCs w:val="18"/>
          <w:lang w:val="en-US"/>
        </w:rPr>
        <w:t>.</w:t>
      </w:r>
    </w:p>
  </w:footnote>
  <w:footnote w:id="44">
    <w:p w14:paraId="45D2D678" w14:textId="79273E91" w:rsidR="007539B0" w:rsidRPr="00037A95" w:rsidRDefault="007539B0"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w:t>
      </w:r>
    </w:p>
  </w:footnote>
  <w:footnote w:id="45">
    <w:p w14:paraId="044FDE4E" w14:textId="29B9A5ED" w:rsidR="00270785" w:rsidRPr="00037A95" w:rsidRDefault="00270785" w:rsidP="00037A95">
      <w:pPr>
        <w:pStyle w:val="FootnoteText"/>
        <w:jc w:val="both"/>
        <w:rPr>
          <w:rFonts w:cs="Times New Roman"/>
          <w:sz w:val="18"/>
          <w:szCs w:val="18"/>
          <w:lang w:val="en-US"/>
        </w:rPr>
      </w:pPr>
      <w:r w:rsidRPr="00037A95">
        <w:rPr>
          <w:rStyle w:val="FootnoteReference"/>
          <w:sz w:val="18"/>
          <w:szCs w:val="18"/>
          <w:lang w:val="en-US"/>
        </w:rPr>
        <w:footnoteRef/>
      </w:r>
      <w:r w:rsidRPr="00037A95">
        <w:rPr>
          <w:sz w:val="18"/>
          <w:szCs w:val="18"/>
          <w:lang w:val="en-US"/>
        </w:rPr>
        <w:t xml:space="preserve"> </w:t>
      </w:r>
      <w:r w:rsidR="00C14A52" w:rsidRPr="00037A95">
        <w:rPr>
          <w:rFonts w:cs="Times New Roman"/>
          <w:sz w:val="18"/>
          <w:szCs w:val="18"/>
          <w:lang w:val="en-US"/>
        </w:rPr>
        <w:t xml:space="preserve">UN, Report of the Special Rapporteur on the Rights of Indigenous Peoples </w:t>
      </w:r>
      <w:r w:rsidRPr="00037A95">
        <w:rPr>
          <w:rFonts w:cs="Times New Roman"/>
          <w:sz w:val="18"/>
          <w:szCs w:val="18"/>
          <w:lang w:val="en-US"/>
        </w:rPr>
        <w:t xml:space="preserve">2015; </w:t>
      </w:r>
      <w:r w:rsidR="003141CD" w:rsidRPr="00037A95">
        <w:rPr>
          <w:rFonts w:cs="Times New Roman"/>
          <w:sz w:val="18"/>
          <w:szCs w:val="18"/>
          <w:lang w:val="en-US"/>
        </w:rPr>
        <w:t>IACHR</w:t>
      </w:r>
      <w:r w:rsidRPr="00037A95">
        <w:rPr>
          <w:rFonts w:cs="Times New Roman"/>
          <w:sz w:val="18"/>
          <w:szCs w:val="18"/>
          <w:lang w:val="en-US"/>
        </w:rPr>
        <w:t xml:space="preserve">, </w:t>
      </w:r>
      <w:r w:rsidR="00C14A52" w:rsidRPr="00037A95">
        <w:rPr>
          <w:rFonts w:cs="Times New Roman"/>
          <w:sz w:val="18"/>
          <w:szCs w:val="18"/>
          <w:lang w:val="en-US"/>
        </w:rPr>
        <w:t xml:space="preserve">Indigenous Women and their Situation in the Americas, </w:t>
      </w:r>
      <w:r w:rsidRPr="00037A95">
        <w:rPr>
          <w:rFonts w:cs="Times New Roman"/>
          <w:sz w:val="18"/>
          <w:szCs w:val="18"/>
          <w:lang w:val="en-US"/>
        </w:rPr>
        <w:t>2017; United Nations Office of the Special Adviser on Gender Issues and Advancement of Women and the Secretariat of the United Nations Permanent Forum on Indigenous Issues. Gender and Indigenous people, Briefing Note No. 1</w:t>
      </w:r>
      <w:r w:rsidR="00AF029D" w:rsidRPr="00037A95">
        <w:rPr>
          <w:rFonts w:cs="Times New Roman"/>
          <w:sz w:val="18"/>
          <w:szCs w:val="18"/>
          <w:lang w:val="en-US"/>
        </w:rPr>
        <w:t>, (</w:t>
      </w:r>
      <w:proofErr w:type="spellStart"/>
      <w:r w:rsidR="00AF029D" w:rsidRPr="00037A95">
        <w:rPr>
          <w:rFonts w:cs="Times New Roman"/>
          <w:sz w:val="18"/>
          <w:szCs w:val="18"/>
          <w:lang w:val="en-US"/>
        </w:rPr>
        <w:t>n.d.</w:t>
      </w:r>
      <w:proofErr w:type="spellEnd"/>
      <w:r w:rsidR="00AF029D" w:rsidRPr="00037A95">
        <w:rPr>
          <w:rFonts w:cs="Times New Roman"/>
          <w:sz w:val="18"/>
          <w:szCs w:val="18"/>
          <w:lang w:val="en-US"/>
        </w:rPr>
        <w:t>).</w:t>
      </w:r>
      <w:r w:rsidRPr="00037A95">
        <w:rPr>
          <w:rFonts w:cs="Times New Roman"/>
          <w:sz w:val="18"/>
          <w:szCs w:val="18"/>
          <w:lang w:val="en-US"/>
        </w:rPr>
        <w:t xml:space="preserve">; UN, Economic and Social Council, Permanent Forum on Indigenous Issues. Study on the extent of violence against indigenous women and girls in terms of article 22 (2) of the United Nations Declaration on the Rights of Indigenous Peoples. New York, 12 </w:t>
      </w:r>
      <w:r w:rsidR="00C14A52" w:rsidRPr="00037A95">
        <w:rPr>
          <w:rFonts w:cs="Times New Roman"/>
          <w:sz w:val="18"/>
          <w:szCs w:val="18"/>
          <w:lang w:val="en-US"/>
        </w:rPr>
        <w:t>February</w:t>
      </w:r>
      <w:r w:rsidRPr="00037A95">
        <w:rPr>
          <w:rFonts w:cs="Times New Roman"/>
          <w:sz w:val="18"/>
          <w:szCs w:val="18"/>
          <w:lang w:val="en-US"/>
        </w:rPr>
        <w:t xml:space="preserve"> 2013.</w:t>
      </w:r>
    </w:p>
  </w:footnote>
  <w:footnote w:id="46">
    <w:p w14:paraId="007FB5E1" w14:textId="2F9105BF" w:rsidR="00270785" w:rsidRPr="00037A95" w:rsidRDefault="00270785" w:rsidP="00037A95">
      <w:pPr>
        <w:pStyle w:val="FootnoteText"/>
        <w:jc w:val="both"/>
        <w:rPr>
          <w:rFonts w:cs="Times New Roman"/>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 xml:space="preserve">FIMI. Mairin Iwanka Rayan: </w:t>
      </w:r>
      <w:r w:rsidR="003C1ABD" w:rsidRPr="00037A95">
        <w:rPr>
          <w:rFonts w:cs="Times New Roman"/>
          <w:sz w:val="18"/>
          <w:szCs w:val="18"/>
          <w:lang w:val="en-US"/>
        </w:rPr>
        <w:t>Indigenous Women Stand Against</w:t>
      </w:r>
      <w:r w:rsidR="00C14A52" w:rsidRPr="00037A95">
        <w:rPr>
          <w:rFonts w:cs="Times New Roman"/>
          <w:sz w:val="18"/>
          <w:szCs w:val="18"/>
          <w:lang w:val="en-US"/>
        </w:rPr>
        <w:t xml:space="preserve"> Violence. </w:t>
      </w:r>
      <w:r w:rsidR="003C1ABD" w:rsidRPr="00037A95">
        <w:rPr>
          <w:rFonts w:cs="Times New Roman"/>
          <w:sz w:val="18"/>
          <w:szCs w:val="18"/>
          <w:lang w:val="en-US"/>
        </w:rPr>
        <w:t>A Companion</w:t>
      </w:r>
      <w:r w:rsidR="00C14A52" w:rsidRPr="00037A95">
        <w:rPr>
          <w:rFonts w:cs="Times New Roman"/>
          <w:sz w:val="18"/>
          <w:szCs w:val="18"/>
          <w:lang w:val="en-US"/>
        </w:rPr>
        <w:t xml:space="preserve"> Report to the Secretary General’s Study on Violence Against Women,</w:t>
      </w:r>
      <w:r w:rsidRPr="00037A95">
        <w:rPr>
          <w:rFonts w:cs="Times New Roman"/>
          <w:sz w:val="18"/>
          <w:szCs w:val="18"/>
          <w:lang w:val="en-US"/>
        </w:rPr>
        <w:t xml:space="preserve"> 2006.</w:t>
      </w:r>
    </w:p>
  </w:footnote>
  <w:footnote w:id="47">
    <w:p w14:paraId="699DCF64" w14:textId="5549F7A3" w:rsidR="00270785" w:rsidRPr="00037A95" w:rsidRDefault="00270785"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w:t>
      </w:r>
    </w:p>
  </w:footnote>
  <w:footnote w:id="48">
    <w:p w14:paraId="41E54BD6" w14:textId="030A0112" w:rsidR="00CE618C" w:rsidRPr="00037A95" w:rsidRDefault="00CE618C"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C14A52" w:rsidRPr="00037A95">
        <w:rPr>
          <w:rFonts w:cs="Times New Roman"/>
          <w:sz w:val="18"/>
          <w:szCs w:val="18"/>
          <w:lang w:val="en-US"/>
        </w:rPr>
        <w:t>UN, Report of the Special Rapporteur on the Rights of Indigenous Peoples</w:t>
      </w:r>
      <w:r w:rsidRPr="00037A95">
        <w:rPr>
          <w:rFonts w:cs="Times New Roman"/>
          <w:sz w:val="18"/>
          <w:szCs w:val="18"/>
          <w:lang w:val="en-US"/>
        </w:rPr>
        <w:t>, 2015.</w:t>
      </w:r>
    </w:p>
  </w:footnote>
  <w:footnote w:id="49">
    <w:p w14:paraId="4985206B" w14:textId="33EFC140" w:rsidR="00CE618C" w:rsidRPr="00037A95" w:rsidRDefault="00CE618C"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w:t>
      </w:r>
    </w:p>
  </w:footnote>
  <w:footnote w:id="50">
    <w:p w14:paraId="025B873E" w14:textId="63FA5C6E" w:rsidR="00CE618C" w:rsidRPr="00037A95" w:rsidRDefault="00CE618C"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w:t>
      </w:r>
    </w:p>
  </w:footnote>
  <w:footnote w:id="51">
    <w:p w14:paraId="5DBD938F" w14:textId="58AFE5D8" w:rsidR="00CE618C" w:rsidRPr="00037A95" w:rsidRDefault="00CE618C"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3141CD" w:rsidRPr="00037A95">
        <w:rPr>
          <w:rFonts w:cs="Times New Roman"/>
          <w:sz w:val="18"/>
          <w:szCs w:val="18"/>
          <w:lang w:val="en-US"/>
        </w:rPr>
        <w:t>IACHR</w:t>
      </w:r>
      <w:r w:rsidRPr="00037A95">
        <w:rPr>
          <w:rFonts w:cs="Times New Roman"/>
          <w:sz w:val="18"/>
          <w:szCs w:val="18"/>
          <w:lang w:val="en-US"/>
        </w:rPr>
        <w:t>, 2017</w:t>
      </w:r>
    </w:p>
  </w:footnote>
  <w:footnote w:id="52">
    <w:p w14:paraId="03BD36E3" w14:textId="18FA5DDA" w:rsidR="00CE618C" w:rsidRPr="00037A95" w:rsidRDefault="00CE618C"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104406" w:rsidRPr="00037A95">
        <w:rPr>
          <w:rFonts w:cs="Times New Roman"/>
          <w:sz w:val="18"/>
          <w:szCs w:val="18"/>
          <w:lang w:val="en-US"/>
        </w:rPr>
        <w:t>Ibi</w:t>
      </w:r>
      <w:r w:rsidRPr="00037A95">
        <w:rPr>
          <w:rFonts w:cs="Times New Roman"/>
          <w:sz w:val="18"/>
          <w:szCs w:val="18"/>
          <w:lang w:val="en-US"/>
        </w:rPr>
        <w:t xml:space="preserve">d; </w:t>
      </w:r>
      <w:r w:rsidR="00104406" w:rsidRPr="00037A95">
        <w:rPr>
          <w:rFonts w:cs="Times New Roman"/>
          <w:sz w:val="18"/>
          <w:szCs w:val="18"/>
          <w:lang w:val="en-US"/>
        </w:rPr>
        <w:t>UN, Report of the Special Rapporteur on the Rights of Indigenous Peoples, 2015.</w:t>
      </w:r>
    </w:p>
  </w:footnote>
  <w:footnote w:id="53">
    <w:p w14:paraId="17D1B36B" w14:textId="0DEA205E" w:rsidR="00CE618C" w:rsidRPr="00037A95" w:rsidRDefault="00CE618C"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3141CD" w:rsidRPr="00037A95">
        <w:rPr>
          <w:rFonts w:cs="Times New Roman"/>
          <w:sz w:val="18"/>
          <w:szCs w:val="18"/>
          <w:lang w:val="en-US"/>
        </w:rPr>
        <w:t>IACHR</w:t>
      </w:r>
      <w:r w:rsidRPr="00037A95">
        <w:rPr>
          <w:rFonts w:cs="Times New Roman"/>
          <w:sz w:val="18"/>
          <w:szCs w:val="18"/>
          <w:lang w:val="en-US"/>
        </w:rPr>
        <w:t xml:space="preserve">, 2017; </w:t>
      </w:r>
      <w:r w:rsidR="00104406" w:rsidRPr="00037A95">
        <w:rPr>
          <w:rFonts w:cs="Times New Roman"/>
          <w:sz w:val="18"/>
          <w:szCs w:val="18"/>
          <w:lang w:val="en-US"/>
        </w:rPr>
        <w:t>UN, Report of the Special Rapporteur on the Rights of Indigenous Peoples, 2015.</w:t>
      </w:r>
    </w:p>
  </w:footnote>
  <w:footnote w:id="54">
    <w:p w14:paraId="33E0B742" w14:textId="4B8C452D" w:rsidR="00CE618C" w:rsidRPr="00037A95" w:rsidRDefault="00CE618C"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w:t>
      </w:r>
    </w:p>
  </w:footnote>
  <w:footnote w:id="55">
    <w:p w14:paraId="75EF7225" w14:textId="5FCC52D0" w:rsidR="00540F1C" w:rsidRPr="00037A95" w:rsidRDefault="00540F1C"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104406" w:rsidRPr="00037A95">
        <w:rPr>
          <w:rFonts w:cs="Times New Roman"/>
          <w:sz w:val="18"/>
          <w:szCs w:val="18"/>
          <w:lang w:val="en-US"/>
        </w:rPr>
        <w:t>UN, Study on the E</w:t>
      </w:r>
      <w:r w:rsidRPr="00037A95">
        <w:rPr>
          <w:rFonts w:cs="Times New Roman"/>
          <w:sz w:val="18"/>
          <w:szCs w:val="18"/>
          <w:lang w:val="en-US"/>
        </w:rPr>
        <w:t xml:space="preserve">xtent of </w:t>
      </w:r>
      <w:r w:rsidR="00104406" w:rsidRPr="00037A95">
        <w:rPr>
          <w:rFonts w:cs="Times New Roman"/>
          <w:sz w:val="18"/>
          <w:szCs w:val="18"/>
          <w:lang w:val="en-US"/>
        </w:rPr>
        <w:t>Violence against Indigenous Women and G</w:t>
      </w:r>
      <w:r w:rsidRPr="00037A95">
        <w:rPr>
          <w:rFonts w:cs="Times New Roman"/>
          <w:sz w:val="18"/>
          <w:szCs w:val="18"/>
          <w:lang w:val="en-US"/>
        </w:rPr>
        <w:t>irls, 2013</w:t>
      </w:r>
      <w:r w:rsidR="00104406" w:rsidRPr="00037A95">
        <w:rPr>
          <w:rFonts w:cs="Times New Roman"/>
          <w:sz w:val="18"/>
          <w:szCs w:val="18"/>
          <w:lang w:val="en-US"/>
        </w:rPr>
        <w:t>.</w:t>
      </w:r>
    </w:p>
  </w:footnote>
  <w:footnote w:id="56">
    <w:p w14:paraId="09200AFD" w14:textId="44328D09" w:rsidR="00540F1C" w:rsidRPr="00037A95" w:rsidRDefault="00540F1C" w:rsidP="00037A95">
      <w:pPr>
        <w:pStyle w:val="FootnoteText"/>
        <w:jc w:val="both"/>
        <w:rPr>
          <w:sz w:val="18"/>
          <w:szCs w:val="18"/>
          <w:lang w:val="en-US"/>
        </w:rPr>
      </w:pPr>
      <w:r w:rsidRPr="00037A95">
        <w:rPr>
          <w:rStyle w:val="FootnoteReference"/>
          <w:sz w:val="18"/>
          <w:szCs w:val="18"/>
          <w:lang w:val="en-US"/>
        </w:rPr>
        <w:footnoteRef/>
      </w:r>
      <w:r w:rsidR="00104406" w:rsidRPr="00037A95">
        <w:rPr>
          <w:sz w:val="18"/>
          <w:szCs w:val="18"/>
          <w:lang w:val="en-US"/>
        </w:rPr>
        <w:t xml:space="preserve"> Ibi</w:t>
      </w:r>
      <w:r w:rsidRPr="00037A95">
        <w:rPr>
          <w:sz w:val="18"/>
          <w:szCs w:val="18"/>
          <w:lang w:val="en-US"/>
        </w:rPr>
        <w:t>d.</w:t>
      </w:r>
    </w:p>
  </w:footnote>
  <w:footnote w:id="57">
    <w:p w14:paraId="799A9F2D" w14:textId="521F4592" w:rsidR="00540F1C" w:rsidRPr="00037A95" w:rsidRDefault="00540F1C"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77042F" w:rsidRPr="00037A95">
        <w:rPr>
          <w:rFonts w:cs="Times New Roman"/>
          <w:sz w:val="18"/>
          <w:szCs w:val="18"/>
          <w:lang w:val="en-US"/>
        </w:rPr>
        <w:t>UN, Report of the Special Rapporteur on the Rights of Indigenous Peoples, 2015</w:t>
      </w:r>
      <w:r w:rsidRPr="00037A95">
        <w:rPr>
          <w:rFonts w:cs="Times New Roman"/>
          <w:sz w:val="18"/>
          <w:szCs w:val="18"/>
          <w:lang w:val="en-US"/>
        </w:rPr>
        <w:t>; UN, State of the World’s Indigenous People, 2009; United Nations Office of the Special Adviser on Gender Issues and Advancement of Women and the Secretariat of the United Nations Permanent Forum on Indigenous Issues. Gender and Indigenous People’s Education, Briefing Note No. 3</w:t>
      </w:r>
      <w:r w:rsidR="00AF029D" w:rsidRPr="00037A95">
        <w:rPr>
          <w:rFonts w:cs="Times New Roman"/>
          <w:sz w:val="18"/>
          <w:szCs w:val="18"/>
          <w:lang w:val="en-US"/>
        </w:rPr>
        <w:t>, (</w:t>
      </w:r>
      <w:proofErr w:type="spellStart"/>
      <w:r w:rsidR="00AF029D" w:rsidRPr="00037A95">
        <w:rPr>
          <w:rFonts w:cs="Times New Roman"/>
          <w:sz w:val="18"/>
          <w:szCs w:val="18"/>
          <w:lang w:val="en-US"/>
        </w:rPr>
        <w:t>n.d.</w:t>
      </w:r>
      <w:proofErr w:type="spellEnd"/>
      <w:r w:rsidR="00AF029D" w:rsidRPr="00037A95">
        <w:rPr>
          <w:rFonts w:cs="Times New Roman"/>
          <w:sz w:val="18"/>
          <w:szCs w:val="18"/>
          <w:lang w:val="en-US"/>
        </w:rPr>
        <w:t>).</w:t>
      </w:r>
      <w:r w:rsidRPr="00037A95">
        <w:rPr>
          <w:rFonts w:cs="Times New Roman"/>
          <w:sz w:val="18"/>
          <w:szCs w:val="18"/>
          <w:lang w:val="en-US"/>
        </w:rPr>
        <w:t>;</w:t>
      </w:r>
    </w:p>
  </w:footnote>
  <w:footnote w:id="58">
    <w:p w14:paraId="6934E2BC" w14:textId="32A953B0" w:rsidR="00540F1C" w:rsidRPr="00037A95" w:rsidRDefault="00540F1C"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 </w:t>
      </w:r>
    </w:p>
  </w:footnote>
  <w:footnote w:id="59">
    <w:p w14:paraId="48366EF9" w14:textId="4BFD91D4" w:rsidR="00540F1C" w:rsidRPr="00037A95" w:rsidRDefault="00540F1C"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77042F" w:rsidRPr="00037A95">
        <w:rPr>
          <w:rFonts w:cs="Times New Roman"/>
          <w:sz w:val="18"/>
          <w:szCs w:val="18"/>
          <w:lang w:val="en-US"/>
        </w:rPr>
        <w:t>UN, Report of the Special Rapporteur on the Rights of Indigenous Peoples, 2015.</w:t>
      </w:r>
    </w:p>
  </w:footnote>
  <w:footnote w:id="60">
    <w:p w14:paraId="41A6F6E9" w14:textId="334E64AA" w:rsidR="00540F1C" w:rsidRPr="00037A95" w:rsidRDefault="00540F1C"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D159A4" w:rsidRPr="00037A95">
        <w:rPr>
          <w:rFonts w:cs="Times New Roman"/>
          <w:sz w:val="18"/>
          <w:szCs w:val="18"/>
          <w:lang w:val="en-US"/>
        </w:rPr>
        <w:t>IACHR, 2017</w:t>
      </w:r>
      <w:r w:rsidR="0077042F" w:rsidRPr="00037A95">
        <w:rPr>
          <w:rFonts w:cs="Times New Roman"/>
          <w:sz w:val="18"/>
          <w:szCs w:val="18"/>
          <w:lang w:val="en-US"/>
        </w:rPr>
        <w:t>.</w:t>
      </w:r>
    </w:p>
  </w:footnote>
  <w:footnote w:id="61">
    <w:p w14:paraId="0EECECC0" w14:textId="31527633" w:rsidR="00540F1C" w:rsidRPr="00037A95" w:rsidRDefault="00540F1C"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w:t>
      </w:r>
    </w:p>
  </w:footnote>
  <w:footnote w:id="62">
    <w:p w14:paraId="1D549F68" w14:textId="77EB0616" w:rsidR="00540F1C" w:rsidRPr="00037A95" w:rsidRDefault="00540F1C"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 </w:t>
      </w:r>
    </w:p>
  </w:footnote>
  <w:footnote w:id="63">
    <w:p w14:paraId="0E38FA96" w14:textId="37257B90" w:rsidR="00CF00A2" w:rsidRPr="00037A95" w:rsidRDefault="00CF00A2"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C10480" w:rsidRPr="00037A95">
        <w:rPr>
          <w:rFonts w:cs="Times New Roman"/>
          <w:sz w:val="18"/>
          <w:szCs w:val="18"/>
          <w:lang w:val="en-US"/>
        </w:rPr>
        <w:t>ECLAC</w:t>
      </w:r>
      <w:r w:rsidRPr="00037A95">
        <w:rPr>
          <w:rFonts w:cs="Times New Roman"/>
          <w:sz w:val="18"/>
          <w:szCs w:val="18"/>
          <w:lang w:val="en-US"/>
        </w:rPr>
        <w:t xml:space="preserve">, </w:t>
      </w:r>
      <w:r w:rsidR="0077042F" w:rsidRPr="00037A95">
        <w:rPr>
          <w:rFonts w:cs="Times New Roman"/>
          <w:sz w:val="18"/>
          <w:szCs w:val="18"/>
          <w:lang w:val="en-US"/>
        </w:rPr>
        <w:t xml:space="preserve">Indigenous Women in Latin America: Demographic and Social Dynamics in a Human Rights Framework, </w:t>
      </w:r>
      <w:r w:rsidRPr="00037A95">
        <w:rPr>
          <w:rFonts w:cs="Times New Roman"/>
          <w:sz w:val="18"/>
          <w:szCs w:val="18"/>
          <w:lang w:val="en-US"/>
        </w:rPr>
        <w:t>2013.</w:t>
      </w:r>
    </w:p>
  </w:footnote>
  <w:footnote w:id="64">
    <w:p w14:paraId="1BCD91B3" w14:textId="17A9C873" w:rsidR="00CF00A2" w:rsidRPr="00CC0EA4" w:rsidRDefault="00CF00A2" w:rsidP="00037A95">
      <w:pPr>
        <w:pStyle w:val="FootnoteText"/>
        <w:jc w:val="both"/>
        <w:rPr>
          <w:rFonts w:cs="Times New Roman"/>
          <w:sz w:val="18"/>
          <w:szCs w:val="18"/>
          <w:lang w:val="es-E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 xml:space="preserve">ILO, Indigenous People and Climate Change: From victims to change agents through decent work, Geneva, 2017. </w:t>
      </w:r>
      <w:r w:rsidR="003141CD" w:rsidRPr="00CC0EA4">
        <w:rPr>
          <w:rFonts w:cs="Times New Roman"/>
          <w:sz w:val="18"/>
          <w:szCs w:val="18"/>
          <w:lang w:val="es-ES"/>
        </w:rPr>
        <w:t>IACHR</w:t>
      </w:r>
      <w:r w:rsidRPr="00CC0EA4">
        <w:rPr>
          <w:rFonts w:cs="Times New Roman"/>
          <w:sz w:val="18"/>
          <w:szCs w:val="18"/>
          <w:lang w:val="es-ES"/>
        </w:rPr>
        <w:t>, 2017.</w:t>
      </w:r>
    </w:p>
  </w:footnote>
  <w:footnote w:id="65">
    <w:p w14:paraId="45ECC4AC" w14:textId="1B497F7D" w:rsidR="00CF00A2" w:rsidRPr="00037A95" w:rsidRDefault="00CF00A2" w:rsidP="00037A95">
      <w:pPr>
        <w:pStyle w:val="FootnoteText"/>
        <w:jc w:val="both"/>
        <w:rPr>
          <w:rFonts w:cs="Times New Roman"/>
          <w:sz w:val="18"/>
          <w:szCs w:val="18"/>
          <w:lang w:val="en-US"/>
        </w:rPr>
      </w:pPr>
      <w:r w:rsidRPr="00037A95">
        <w:rPr>
          <w:rStyle w:val="FootnoteReference"/>
          <w:sz w:val="18"/>
          <w:szCs w:val="18"/>
          <w:lang w:val="en-US"/>
        </w:rPr>
        <w:footnoteRef/>
      </w:r>
      <w:r w:rsidR="003C1ABD" w:rsidRPr="00CC0EA4">
        <w:rPr>
          <w:sz w:val="18"/>
          <w:szCs w:val="18"/>
          <w:lang w:val="es-ES"/>
        </w:rPr>
        <w:t xml:space="preserve"> </w:t>
      </w:r>
      <w:r w:rsidR="003C1ABD" w:rsidRPr="00CC0EA4">
        <w:rPr>
          <w:rFonts w:cs="Times New Roman"/>
          <w:sz w:val="18"/>
          <w:szCs w:val="18"/>
          <w:lang w:val="es-ES"/>
        </w:rPr>
        <w:t xml:space="preserve">UNFPA, Motherhood in Childhood: Facing the challenge of adolescent pregnancy, Nueva York, 2013; CEPAL/CELADE, </w:t>
      </w:r>
      <w:r w:rsidR="003C1ABD" w:rsidRPr="00037A95">
        <w:rPr>
          <w:rFonts w:cs="Times New Roman"/>
          <w:iCs/>
          <w:sz w:val="18"/>
          <w:szCs w:val="18"/>
          <w:lang w:val="es-ES_tradnl"/>
        </w:rPr>
        <w:t>La fecundidad en América Latina: transición o revolución</w:t>
      </w:r>
      <w:r w:rsidR="003C1ABD" w:rsidRPr="00CC0EA4">
        <w:rPr>
          <w:rFonts w:cs="Times New Roman"/>
          <w:sz w:val="18"/>
          <w:szCs w:val="18"/>
          <w:lang w:val="es-ES"/>
        </w:rPr>
        <w:t xml:space="preserve">, [Fecundity in Latin America: transition or revolution], </w:t>
      </w:r>
      <w:r w:rsidR="003C1ABD" w:rsidRPr="00037A95">
        <w:rPr>
          <w:rFonts w:cs="Times New Roman"/>
          <w:sz w:val="18"/>
          <w:szCs w:val="18"/>
          <w:lang w:val="es-ES_tradnl"/>
        </w:rPr>
        <w:t xml:space="preserve">serie </w:t>
      </w:r>
      <w:r w:rsidR="003C1ABD" w:rsidRPr="00037A95">
        <w:rPr>
          <w:rFonts w:cs="Times New Roman"/>
          <w:iCs/>
          <w:sz w:val="18"/>
          <w:szCs w:val="18"/>
          <w:lang w:val="es-ES_tradnl"/>
        </w:rPr>
        <w:t>Seminarios y Conferencias</w:t>
      </w:r>
      <w:r w:rsidR="003C1ABD" w:rsidRPr="00037A95">
        <w:rPr>
          <w:rFonts w:cs="Times New Roman"/>
          <w:sz w:val="18"/>
          <w:szCs w:val="18"/>
          <w:lang w:val="es-ES_tradnl"/>
        </w:rPr>
        <w:t>,</w:t>
      </w:r>
      <w:r w:rsidR="003C1ABD" w:rsidRPr="00CC0EA4">
        <w:rPr>
          <w:rFonts w:cs="Times New Roman"/>
          <w:sz w:val="18"/>
          <w:szCs w:val="18"/>
          <w:lang w:val="es-ES"/>
        </w:rPr>
        <w:t xml:space="preserve"> No 36 (LC/L.2097-P), Santiago de Chile, 2004</w:t>
      </w:r>
      <w:r w:rsidR="003C1ABD" w:rsidRPr="00037A95">
        <w:rPr>
          <w:rFonts w:cs="Times New Roman"/>
          <w:sz w:val="18"/>
          <w:szCs w:val="18"/>
          <w:lang w:val="es-ES_tradnl"/>
        </w:rPr>
        <w:t xml:space="preserve">, en De Popolo, Fabiana y Cobos, Ma. Isabel, </w:t>
      </w:r>
      <w:r w:rsidR="003C1ABD" w:rsidRPr="00037A95">
        <w:rPr>
          <w:rFonts w:cs="Times New Roman"/>
          <w:bCs/>
          <w:sz w:val="18"/>
          <w:szCs w:val="18"/>
          <w:lang w:val="es-ES_tradnl"/>
        </w:rPr>
        <w:t>Salud sexual y reproductiva en Pueblos Indígenas de América Latina: avances y desafíos en el marco de la CIPD</w:t>
      </w:r>
      <w:r w:rsidR="003C1ABD" w:rsidRPr="00CC0EA4">
        <w:rPr>
          <w:rFonts w:cs="Times New Roman"/>
          <w:bCs/>
          <w:sz w:val="18"/>
          <w:szCs w:val="18"/>
          <w:lang w:val="es-ES"/>
        </w:rPr>
        <w:t>, (s.f</w:t>
      </w:r>
      <w:r w:rsidR="00DA022B" w:rsidRPr="00CC0EA4">
        <w:rPr>
          <w:rFonts w:cs="Times New Roman"/>
          <w:bCs/>
          <w:sz w:val="18"/>
          <w:szCs w:val="18"/>
          <w:lang w:val="es-ES"/>
        </w:rPr>
        <w:t>.</w:t>
      </w:r>
      <w:r w:rsidR="003C1ABD" w:rsidRPr="00CC0EA4">
        <w:rPr>
          <w:rFonts w:cs="Times New Roman"/>
          <w:bCs/>
          <w:sz w:val="18"/>
          <w:szCs w:val="18"/>
          <w:lang w:val="es-ES"/>
        </w:rPr>
        <w:t>).</w:t>
      </w:r>
      <w:r w:rsidR="003A2165" w:rsidRPr="00CC0EA4">
        <w:rPr>
          <w:b/>
          <w:vanish/>
          <w:sz w:val="18"/>
          <w:szCs w:val="18"/>
          <w:lang w:val="es-ES"/>
        </w:rPr>
        <w:cr/>
      </w:r>
      <w:r w:rsidR="003A2165" w:rsidRPr="00037A95">
        <w:rPr>
          <w:b/>
          <w:vanish/>
          <w:sz w:val="18"/>
          <w:szCs w:val="18"/>
        </w:rPr>
        <w:t>.).el género, en el contexto s icts, human rights and peace building],  desastres relacionada</w:t>
      </w:r>
    </w:p>
  </w:footnote>
  <w:footnote w:id="66">
    <w:p w14:paraId="06B0C285" w14:textId="301A539B" w:rsidR="00CF00A2" w:rsidRPr="00037A95" w:rsidRDefault="00CF00A2"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BE442E" w:rsidRPr="00037A95">
        <w:rPr>
          <w:rFonts w:cs="Times New Roman"/>
          <w:sz w:val="18"/>
          <w:szCs w:val="18"/>
          <w:lang w:val="en-US"/>
        </w:rPr>
        <w:t>UN</w:t>
      </w:r>
      <w:r w:rsidRPr="00037A95">
        <w:rPr>
          <w:rFonts w:cs="Times New Roman"/>
          <w:sz w:val="18"/>
          <w:szCs w:val="18"/>
          <w:lang w:val="en-US"/>
        </w:rPr>
        <w:t xml:space="preserve">, </w:t>
      </w:r>
      <w:r w:rsidR="00BE442E" w:rsidRPr="00037A95">
        <w:rPr>
          <w:rFonts w:cs="Times New Roman"/>
          <w:sz w:val="18"/>
          <w:szCs w:val="18"/>
          <w:lang w:val="en-US"/>
        </w:rPr>
        <w:t>Human Rights Council</w:t>
      </w:r>
      <w:r w:rsidRPr="00037A95">
        <w:rPr>
          <w:rFonts w:cs="Times New Roman"/>
          <w:sz w:val="18"/>
          <w:szCs w:val="18"/>
          <w:lang w:val="en-US"/>
        </w:rPr>
        <w:t xml:space="preserve">. </w:t>
      </w:r>
      <w:r w:rsidR="00BE442E" w:rsidRPr="00037A95">
        <w:rPr>
          <w:rFonts w:cs="Times New Roman"/>
          <w:sz w:val="18"/>
          <w:szCs w:val="18"/>
          <w:lang w:val="en-US"/>
        </w:rPr>
        <w:t>Report of the Special Rapporteur on the Situation of Human Rights and Fundamental Freedoms of Indigenous People, Rodolfo Stavenhagen, Me</w:t>
      </w:r>
      <w:r w:rsidRPr="00037A95">
        <w:rPr>
          <w:rFonts w:cs="Times New Roman"/>
          <w:sz w:val="18"/>
          <w:szCs w:val="18"/>
          <w:lang w:val="en-US"/>
        </w:rPr>
        <w:t xml:space="preserve">xico, </w:t>
      </w:r>
      <w:r w:rsidR="00BE442E" w:rsidRPr="00037A95">
        <w:rPr>
          <w:rFonts w:cs="Times New Roman"/>
          <w:sz w:val="18"/>
          <w:szCs w:val="18"/>
          <w:lang w:val="en-US"/>
        </w:rPr>
        <w:t>December</w:t>
      </w:r>
      <w:r w:rsidRPr="00037A95">
        <w:rPr>
          <w:rFonts w:cs="Times New Roman"/>
          <w:sz w:val="18"/>
          <w:szCs w:val="18"/>
          <w:lang w:val="en-US"/>
        </w:rPr>
        <w:t xml:space="preserve"> 2003</w:t>
      </w:r>
      <w:r w:rsidR="007D4E69" w:rsidRPr="00037A95">
        <w:rPr>
          <w:rFonts w:cs="Times New Roman"/>
          <w:sz w:val="18"/>
          <w:szCs w:val="18"/>
          <w:lang w:val="en-US"/>
        </w:rPr>
        <w:t>.</w:t>
      </w:r>
    </w:p>
  </w:footnote>
  <w:footnote w:id="67">
    <w:p w14:paraId="07EF7090" w14:textId="554A503F" w:rsidR="00CF00A2" w:rsidRPr="00037A95" w:rsidRDefault="00CF00A2"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7E4270" w:rsidRPr="00037A95">
        <w:rPr>
          <w:rFonts w:cs="Times New Roman"/>
          <w:sz w:val="18"/>
          <w:szCs w:val="18"/>
          <w:lang w:val="en-US"/>
        </w:rPr>
        <w:t>Indigenous Women’s Movement Tz´ununija Petition, 2013.</w:t>
      </w:r>
    </w:p>
  </w:footnote>
  <w:footnote w:id="68">
    <w:p w14:paraId="27229CB3" w14:textId="4EE2FB2A" w:rsidR="00CF00A2" w:rsidRPr="00037A95" w:rsidRDefault="00CF00A2" w:rsidP="00037A95">
      <w:pPr>
        <w:pStyle w:val="FootnoteText"/>
        <w:jc w:val="both"/>
        <w:rPr>
          <w:rFonts w:cs="Times New Roman"/>
          <w:sz w:val="18"/>
          <w:szCs w:val="18"/>
          <w:lang w:val="en-US"/>
        </w:rPr>
      </w:pPr>
      <w:r w:rsidRPr="00037A95">
        <w:rPr>
          <w:rStyle w:val="FootnoteReference"/>
          <w:sz w:val="18"/>
          <w:szCs w:val="18"/>
          <w:lang w:val="en-US"/>
        </w:rPr>
        <w:footnoteRef/>
      </w:r>
      <w:r w:rsidRPr="00037A95">
        <w:rPr>
          <w:sz w:val="18"/>
          <w:szCs w:val="18"/>
          <w:lang w:val="en-US"/>
        </w:rPr>
        <w:t xml:space="preserve"> </w:t>
      </w:r>
      <w:r w:rsidR="007E4270" w:rsidRPr="00037A95">
        <w:rPr>
          <w:rFonts w:cs="Times New Roman"/>
          <w:sz w:val="18"/>
          <w:szCs w:val="18"/>
          <w:lang w:val="en-US"/>
        </w:rPr>
        <w:t>UN, Report of the Special Rapporteur on the Rights of Indigenous Peoples, 2015</w:t>
      </w:r>
      <w:r w:rsidRPr="00037A95">
        <w:rPr>
          <w:rFonts w:cs="Times New Roman"/>
          <w:sz w:val="18"/>
          <w:szCs w:val="18"/>
          <w:lang w:val="en-US"/>
        </w:rPr>
        <w:t xml:space="preserve">; </w:t>
      </w:r>
      <w:r w:rsidR="003141CD" w:rsidRPr="00037A95">
        <w:rPr>
          <w:rFonts w:cs="Times New Roman"/>
          <w:sz w:val="18"/>
          <w:szCs w:val="18"/>
          <w:lang w:val="en-US"/>
        </w:rPr>
        <w:t>IACHR</w:t>
      </w:r>
      <w:r w:rsidRPr="00037A95">
        <w:rPr>
          <w:rFonts w:cs="Times New Roman"/>
          <w:sz w:val="18"/>
          <w:szCs w:val="18"/>
          <w:lang w:val="en-US"/>
        </w:rPr>
        <w:t>, 2016.</w:t>
      </w:r>
    </w:p>
  </w:footnote>
  <w:footnote w:id="69">
    <w:p w14:paraId="1978918E" w14:textId="0DBE7F3A" w:rsidR="00CF00A2" w:rsidRPr="00037A95" w:rsidRDefault="00CF00A2" w:rsidP="00037A95">
      <w:pPr>
        <w:pStyle w:val="FootnoteText"/>
        <w:jc w:val="both"/>
        <w:rPr>
          <w:rFonts w:cs="Times New Roman"/>
          <w:sz w:val="18"/>
          <w:szCs w:val="18"/>
          <w:lang w:val="en-US"/>
        </w:rPr>
      </w:pPr>
      <w:r w:rsidRPr="00037A95">
        <w:rPr>
          <w:rStyle w:val="FootnoteReference"/>
          <w:sz w:val="18"/>
          <w:szCs w:val="18"/>
          <w:lang w:val="en-US"/>
        </w:rPr>
        <w:footnoteRef/>
      </w:r>
      <w:r w:rsidRPr="00037A95">
        <w:rPr>
          <w:sz w:val="18"/>
          <w:szCs w:val="18"/>
          <w:lang w:val="en-US"/>
        </w:rPr>
        <w:t xml:space="preserve"> </w:t>
      </w:r>
      <w:r w:rsidR="007E4270" w:rsidRPr="00037A95">
        <w:rPr>
          <w:sz w:val="18"/>
          <w:szCs w:val="18"/>
          <w:lang w:val="en-US"/>
        </w:rPr>
        <w:t xml:space="preserve">UN, </w:t>
      </w:r>
      <w:r w:rsidR="007E4270" w:rsidRPr="00037A95">
        <w:rPr>
          <w:rFonts w:cs="Times New Roman"/>
          <w:sz w:val="18"/>
          <w:szCs w:val="18"/>
          <w:lang w:val="en-US"/>
        </w:rPr>
        <w:t xml:space="preserve">Report of the Special Rapporteur on the Situation of Human Rights Defenders, Margaret Sekaggya </w:t>
      </w:r>
      <w:r w:rsidRPr="00037A95">
        <w:rPr>
          <w:rFonts w:cs="Times New Roman"/>
          <w:sz w:val="18"/>
          <w:szCs w:val="18"/>
          <w:lang w:val="en-US"/>
        </w:rPr>
        <w:t xml:space="preserve">20 </w:t>
      </w:r>
      <w:r w:rsidR="007E4270" w:rsidRPr="00037A95">
        <w:rPr>
          <w:rFonts w:cs="Times New Roman"/>
          <w:sz w:val="18"/>
          <w:szCs w:val="18"/>
          <w:lang w:val="en-US"/>
        </w:rPr>
        <w:t>December 2</w:t>
      </w:r>
      <w:r w:rsidRPr="00037A95">
        <w:rPr>
          <w:rFonts w:cs="Times New Roman"/>
          <w:sz w:val="18"/>
          <w:szCs w:val="18"/>
          <w:lang w:val="en-US"/>
        </w:rPr>
        <w:t xml:space="preserve">010. </w:t>
      </w:r>
      <w:r w:rsidR="007E4270" w:rsidRPr="00037A95">
        <w:rPr>
          <w:rFonts w:cs="Times New Roman"/>
          <w:sz w:val="18"/>
          <w:szCs w:val="18"/>
          <w:lang w:val="en-US"/>
        </w:rPr>
        <w:t>This situation is mostly found in Colombia, Mexico, Chile, Guatemala and</w:t>
      </w:r>
      <w:r w:rsidRPr="00037A95">
        <w:rPr>
          <w:rFonts w:cs="Times New Roman"/>
          <w:sz w:val="18"/>
          <w:szCs w:val="18"/>
          <w:lang w:val="en-US"/>
        </w:rPr>
        <w:t xml:space="preserve"> </w:t>
      </w:r>
      <w:r w:rsidR="00FA6C64" w:rsidRPr="00037A95">
        <w:rPr>
          <w:rFonts w:cs="Times New Roman"/>
          <w:sz w:val="18"/>
          <w:szCs w:val="18"/>
          <w:lang w:val="en-US"/>
        </w:rPr>
        <w:t>Brazil</w:t>
      </w:r>
      <w:r w:rsidRPr="00037A95">
        <w:rPr>
          <w:rFonts w:cs="Times New Roman"/>
          <w:sz w:val="18"/>
          <w:szCs w:val="18"/>
          <w:lang w:val="en-US"/>
        </w:rPr>
        <w:t xml:space="preserve">; </w:t>
      </w:r>
      <w:r w:rsidR="003141CD" w:rsidRPr="00037A95">
        <w:rPr>
          <w:rFonts w:cs="Times New Roman"/>
          <w:sz w:val="18"/>
          <w:szCs w:val="18"/>
          <w:lang w:val="en-US"/>
        </w:rPr>
        <w:t>IACHR</w:t>
      </w:r>
      <w:r w:rsidRPr="00037A95">
        <w:rPr>
          <w:rFonts w:cs="Times New Roman"/>
          <w:sz w:val="18"/>
          <w:szCs w:val="18"/>
          <w:lang w:val="en-US"/>
        </w:rPr>
        <w:t xml:space="preserve">, </w:t>
      </w:r>
      <w:r w:rsidR="007E4270" w:rsidRPr="00037A95">
        <w:rPr>
          <w:rFonts w:cs="Times New Roman"/>
          <w:sz w:val="18"/>
          <w:szCs w:val="18"/>
          <w:lang w:val="en-US"/>
        </w:rPr>
        <w:t xml:space="preserve">Criminalization of the work of human rights defenders, </w:t>
      </w:r>
      <w:r w:rsidRPr="00037A95">
        <w:rPr>
          <w:rFonts w:cs="Times New Roman"/>
          <w:sz w:val="18"/>
          <w:szCs w:val="18"/>
          <w:lang w:val="en-US"/>
        </w:rPr>
        <w:t>Washington, 2015.</w:t>
      </w:r>
    </w:p>
  </w:footnote>
  <w:footnote w:id="70">
    <w:p w14:paraId="0E13F982" w14:textId="020D0E38" w:rsidR="00CF00A2" w:rsidRPr="00037A95" w:rsidRDefault="00CF00A2" w:rsidP="00037A95">
      <w:pPr>
        <w:pStyle w:val="FootnoteText"/>
        <w:jc w:val="both"/>
        <w:rPr>
          <w:rFonts w:cs="Times New Roman"/>
          <w:sz w:val="18"/>
          <w:szCs w:val="18"/>
          <w:lang w:val="en-US"/>
        </w:rPr>
      </w:pPr>
      <w:r w:rsidRPr="00037A95">
        <w:rPr>
          <w:rStyle w:val="FootnoteReference"/>
          <w:sz w:val="18"/>
          <w:szCs w:val="18"/>
          <w:lang w:val="en-US"/>
        </w:rPr>
        <w:footnoteRef/>
      </w:r>
      <w:r w:rsidRPr="00037A95">
        <w:rPr>
          <w:sz w:val="18"/>
          <w:szCs w:val="18"/>
          <w:lang w:val="en-US"/>
        </w:rPr>
        <w:t xml:space="preserve"> </w:t>
      </w:r>
      <w:r w:rsidR="00431E83" w:rsidRPr="00037A95">
        <w:rPr>
          <w:rFonts w:cs="Times New Roman"/>
          <w:sz w:val="18"/>
          <w:szCs w:val="18"/>
          <w:lang w:val="en-US"/>
        </w:rPr>
        <w:t>UN, Report of the Special Rapporteur on the Rights of Indigenous Peoples, 2015</w:t>
      </w:r>
      <w:r w:rsidRPr="00037A95">
        <w:rPr>
          <w:rFonts w:cs="Times New Roman"/>
          <w:sz w:val="18"/>
          <w:szCs w:val="18"/>
          <w:lang w:val="en-US"/>
        </w:rPr>
        <w:t>.</w:t>
      </w:r>
    </w:p>
  </w:footnote>
  <w:footnote w:id="71">
    <w:p w14:paraId="54C1BE20" w14:textId="21E3DADE" w:rsidR="00CF00A2" w:rsidRPr="00037A95" w:rsidRDefault="00CF00A2"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w:t>
      </w:r>
    </w:p>
  </w:footnote>
  <w:footnote w:id="72">
    <w:p w14:paraId="48171E23" w14:textId="4C020623" w:rsidR="00D159A4" w:rsidRPr="00037A95" w:rsidRDefault="00D159A4" w:rsidP="00037A95">
      <w:pPr>
        <w:pStyle w:val="FootnoteText"/>
        <w:jc w:val="both"/>
        <w:rPr>
          <w:sz w:val="18"/>
          <w:szCs w:val="18"/>
          <w:lang w:val="en-US"/>
        </w:rPr>
      </w:pPr>
      <w:r w:rsidRPr="00037A95">
        <w:rPr>
          <w:rStyle w:val="FootnoteReference"/>
          <w:sz w:val="18"/>
          <w:szCs w:val="18"/>
        </w:rPr>
        <w:footnoteRef/>
      </w:r>
      <w:r w:rsidRPr="00037A95">
        <w:rPr>
          <w:sz w:val="18"/>
          <w:szCs w:val="18"/>
        </w:rPr>
        <w:t xml:space="preserve"> </w:t>
      </w:r>
      <w:r w:rsidRPr="00CC0EA4">
        <w:rPr>
          <w:rFonts w:cs="Times New Roman"/>
          <w:sz w:val="18"/>
          <w:szCs w:val="18"/>
        </w:rPr>
        <w:t xml:space="preserve">Ibíd.; UN, </w:t>
      </w:r>
      <w:r w:rsidRPr="00037A95">
        <w:rPr>
          <w:rFonts w:cs="Times New Roman"/>
          <w:sz w:val="18"/>
          <w:szCs w:val="18"/>
          <w:lang w:val="en-US"/>
        </w:rPr>
        <w:t>Human Rights Council. Report of the Special Rapporteur on the Situation of Human Rights and Fundamental Freedoms of Indigenous People, 2003.</w:t>
      </w:r>
    </w:p>
  </w:footnote>
  <w:footnote w:id="73">
    <w:p w14:paraId="6B01FE6D" w14:textId="7F9C2FC4" w:rsidR="00D159A4" w:rsidRPr="00CC0EA4" w:rsidRDefault="00D159A4" w:rsidP="00037A95">
      <w:pPr>
        <w:pStyle w:val="FootnoteText"/>
        <w:jc w:val="both"/>
        <w:rPr>
          <w:sz w:val="18"/>
          <w:szCs w:val="18"/>
          <w:lang w:val="es-ES"/>
        </w:rPr>
      </w:pPr>
      <w:r w:rsidRPr="00037A95">
        <w:rPr>
          <w:rStyle w:val="FootnoteReference"/>
          <w:sz w:val="18"/>
          <w:szCs w:val="18"/>
        </w:rPr>
        <w:footnoteRef/>
      </w:r>
      <w:r w:rsidRPr="00CC0EA4">
        <w:rPr>
          <w:sz w:val="18"/>
          <w:szCs w:val="18"/>
          <w:lang w:val="es-ES"/>
        </w:rPr>
        <w:t xml:space="preserve"> Ibid. </w:t>
      </w:r>
    </w:p>
  </w:footnote>
  <w:footnote w:id="74">
    <w:p w14:paraId="211AD8E8" w14:textId="3D30FC45" w:rsidR="007010D9" w:rsidRPr="00037A95" w:rsidRDefault="007010D9" w:rsidP="00037A95">
      <w:pPr>
        <w:pStyle w:val="FootnoteText"/>
        <w:jc w:val="both"/>
        <w:rPr>
          <w:sz w:val="18"/>
          <w:szCs w:val="18"/>
          <w:lang w:val="en-US"/>
        </w:rPr>
      </w:pPr>
      <w:r w:rsidRPr="00037A95">
        <w:rPr>
          <w:rStyle w:val="FootnoteReference"/>
          <w:sz w:val="18"/>
          <w:szCs w:val="18"/>
          <w:lang w:val="en-US"/>
        </w:rPr>
        <w:footnoteRef/>
      </w:r>
      <w:r w:rsidRPr="00CC0EA4">
        <w:rPr>
          <w:sz w:val="18"/>
          <w:szCs w:val="18"/>
          <w:lang w:val="es-ES"/>
        </w:rPr>
        <w:t xml:space="preserve"> </w:t>
      </w:r>
      <w:r w:rsidRPr="00CC0EA4">
        <w:rPr>
          <w:rFonts w:cs="Times New Roman"/>
          <w:sz w:val="18"/>
          <w:szCs w:val="18"/>
          <w:lang w:val="es-ES"/>
        </w:rPr>
        <w:t xml:space="preserve">Escola de Cultura de Pau. Alerta 2017! Informe sobre conflictos, derechos humanos y construcción de paz. </w:t>
      </w:r>
      <w:r w:rsidRPr="00037A95">
        <w:rPr>
          <w:rFonts w:cs="Times New Roman"/>
          <w:sz w:val="18"/>
          <w:szCs w:val="18"/>
          <w:lang w:val="en-US"/>
        </w:rPr>
        <w:t>Barcelona,</w:t>
      </w:r>
      <w:r w:rsidR="00AF029D" w:rsidRPr="00037A95">
        <w:rPr>
          <w:rFonts w:cs="Times New Roman"/>
          <w:sz w:val="18"/>
          <w:szCs w:val="18"/>
          <w:lang w:val="en-US"/>
        </w:rPr>
        <w:t xml:space="preserve"> [Alert 2017! Report about conflicts, human rights and peace building], </w:t>
      </w:r>
      <w:r w:rsidRPr="00037A95">
        <w:rPr>
          <w:rFonts w:cs="Times New Roman"/>
          <w:sz w:val="18"/>
          <w:szCs w:val="18"/>
          <w:lang w:val="en-US"/>
        </w:rPr>
        <w:t>2017.</w:t>
      </w:r>
    </w:p>
  </w:footnote>
  <w:footnote w:id="75">
    <w:p w14:paraId="623C0B9A" w14:textId="245412E1" w:rsidR="007010D9" w:rsidRPr="00037A95" w:rsidRDefault="007010D9"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UN, State of the World’s Indigenous People, 2009.</w:t>
      </w:r>
      <w:r w:rsidRPr="00037A95">
        <w:rPr>
          <w:sz w:val="18"/>
          <w:szCs w:val="18"/>
          <w:lang w:val="en-US"/>
        </w:rPr>
        <w:t xml:space="preserve"> </w:t>
      </w:r>
    </w:p>
  </w:footnote>
  <w:footnote w:id="76">
    <w:p w14:paraId="7F7AD053" w14:textId="148D4205" w:rsidR="007010D9" w:rsidRPr="00037A95" w:rsidRDefault="007010D9"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431E83" w:rsidRPr="00037A95">
        <w:rPr>
          <w:rFonts w:cs="Times New Roman"/>
          <w:sz w:val="18"/>
          <w:szCs w:val="18"/>
          <w:lang w:val="en-US"/>
        </w:rPr>
        <w:t>UN Security Council Resolution</w:t>
      </w:r>
      <w:r w:rsidRPr="00037A95">
        <w:rPr>
          <w:rFonts w:cs="Times New Roman"/>
          <w:sz w:val="18"/>
          <w:szCs w:val="18"/>
          <w:lang w:val="en-US"/>
        </w:rPr>
        <w:t xml:space="preserve"> No. 1820</w:t>
      </w:r>
      <w:r w:rsidR="00431E83" w:rsidRPr="00037A95">
        <w:rPr>
          <w:rFonts w:cs="Times New Roman"/>
          <w:sz w:val="18"/>
          <w:szCs w:val="18"/>
          <w:lang w:val="en-US"/>
        </w:rPr>
        <w:t>,</w:t>
      </w:r>
      <w:r w:rsidRPr="00037A95">
        <w:rPr>
          <w:rFonts w:cs="Times New Roman"/>
          <w:sz w:val="18"/>
          <w:szCs w:val="18"/>
          <w:lang w:val="en-US"/>
        </w:rPr>
        <w:t xml:space="preserve"> 2008; </w:t>
      </w:r>
      <w:r w:rsidR="00431E83" w:rsidRPr="00037A95">
        <w:rPr>
          <w:rFonts w:cs="Times New Roman"/>
          <w:sz w:val="18"/>
          <w:szCs w:val="18"/>
          <w:lang w:val="en-US"/>
        </w:rPr>
        <w:t>UN, Report of the Special Rapporteur on the Rights of Indigenous Peoples, 2015.</w:t>
      </w:r>
    </w:p>
  </w:footnote>
  <w:footnote w:id="77">
    <w:p w14:paraId="2B5152DE" w14:textId="47021C8C" w:rsidR="007010D9" w:rsidRPr="00037A95" w:rsidRDefault="007010D9"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UN, State of the World’s Indigenous People, 2009; Rights and Democracy, Indigenous Women and Militarization, in Information Kit: Portrait of Indigenous Women of Asia, 2006</w:t>
      </w:r>
    </w:p>
  </w:footnote>
  <w:footnote w:id="78">
    <w:p w14:paraId="64B1C067" w14:textId="06659466" w:rsidR="007010D9" w:rsidRPr="00037A95" w:rsidRDefault="007010D9" w:rsidP="00037A95">
      <w:pPr>
        <w:pStyle w:val="FootnoteText"/>
        <w:jc w:val="both"/>
        <w:rPr>
          <w:rFonts w:cs="Times New Roman"/>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UN, State of the World’s Indigenous People, 2009.</w:t>
      </w:r>
    </w:p>
  </w:footnote>
  <w:footnote w:id="79">
    <w:p w14:paraId="25B19DAC" w14:textId="74694AC0" w:rsidR="007010D9" w:rsidRPr="00037A95" w:rsidRDefault="007010D9"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 </w:t>
      </w:r>
    </w:p>
  </w:footnote>
  <w:footnote w:id="80">
    <w:p w14:paraId="0DEC59BC" w14:textId="4D199259" w:rsidR="007010D9" w:rsidRPr="00037A95" w:rsidRDefault="007010D9"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 </w:t>
      </w:r>
    </w:p>
  </w:footnote>
  <w:footnote w:id="81">
    <w:p w14:paraId="18951521" w14:textId="6C21970D" w:rsidR="007010D9" w:rsidRPr="00037A95" w:rsidRDefault="007010D9"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5D243F" w:rsidRPr="00037A95">
        <w:rPr>
          <w:rFonts w:cs="Times New Roman"/>
          <w:sz w:val="18"/>
          <w:szCs w:val="18"/>
          <w:lang w:val="en-US"/>
        </w:rPr>
        <w:t>UN, Report of the Special Rapporteur on the Rights of Indigenous Peoples, 2015</w:t>
      </w:r>
    </w:p>
  </w:footnote>
  <w:footnote w:id="82">
    <w:p w14:paraId="37DF99DC" w14:textId="220514BA" w:rsidR="007010D9" w:rsidRPr="00037A95" w:rsidRDefault="007010D9" w:rsidP="00037A95">
      <w:pPr>
        <w:pStyle w:val="FootnoteText"/>
        <w:jc w:val="both"/>
        <w:rPr>
          <w:rFonts w:cs="Times New Roman"/>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Permanent Forum on Indigenous Issues Seventh session (2008.) Issue paper on indigenous peoples and climate change. (E/C.19</w:t>
      </w:r>
      <w:r w:rsidR="00FA6C64" w:rsidRPr="00037A95">
        <w:rPr>
          <w:rFonts w:cs="Times New Roman"/>
          <w:sz w:val="18"/>
          <w:szCs w:val="18"/>
          <w:lang w:val="en-US"/>
        </w:rPr>
        <w:t xml:space="preserve">/2008/CRP.2 7). New York; </w:t>
      </w:r>
      <w:r w:rsidRPr="00037A95">
        <w:rPr>
          <w:rFonts w:cs="Times New Roman"/>
          <w:sz w:val="18"/>
          <w:szCs w:val="18"/>
          <w:lang w:val="en-US"/>
        </w:rPr>
        <w:t>CEDAW</w:t>
      </w:r>
      <w:r w:rsidR="00FA6C64" w:rsidRPr="00037A95">
        <w:rPr>
          <w:rFonts w:cs="Times New Roman"/>
          <w:sz w:val="18"/>
          <w:szCs w:val="18"/>
          <w:lang w:val="en-US"/>
        </w:rPr>
        <w:t xml:space="preserve"> Committee,</w:t>
      </w:r>
      <w:r w:rsidRPr="00037A95">
        <w:rPr>
          <w:rFonts w:cs="Times New Roman"/>
          <w:sz w:val="18"/>
          <w:szCs w:val="18"/>
          <w:lang w:val="en-US"/>
        </w:rPr>
        <w:t xml:space="preserve"> General Recommendation No. 37. Gender-related dimensions of disaster risk reduction in the context of climate change, 2018.</w:t>
      </w:r>
    </w:p>
  </w:footnote>
  <w:footnote w:id="83">
    <w:p w14:paraId="691BC613" w14:textId="7F291FAC" w:rsidR="007010D9" w:rsidRPr="00037A95" w:rsidRDefault="007010D9"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CEDAW</w:t>
      </w:r>
      <w:r w:rsidR="005D243F" w:rsidRPr="00037A95">
        <w:rPr>
          <w:rFonts w:cs="Times New Roman"/>
          <w:sz w:val="18"/>
          <w:szCs w:val="18"/>
          <w:lang w:val="en-US"/>
        </w:rPr>
        <w:t xml:space="preserve"> Committee</w:t>
      </w:r>
      <w:r w:rsidRPr="00037A95">
        <w:rPr>
          <w:rFonts w:cs="Times New Roman"/>
          <w:sz w:val="18"/>
          <w:szCs w:val="18"/>
          <w:lang w:val="en-US"/>
        </w:rPr>
        <w:t>, General Recommendation No. 37, 2018.</w:t>
      </w:r>
    </w:p>
  </w:footnote>
  <w:footnote w:id="84">
    <w:p w14:paraId="3B7E8F5F" w14:textId="16C0DA15" w:rsidR="007010D9" w:rsidRPr="00037A95" w:rsidRDefault="007010D9"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Ibid</w:t>
      </w:r>
    </w:p>
  </w:footnote>
  <w:footnote w:id="85">
    <w:p w14:paraId="04F5821B" w14:textId="3EB02FC1" w:rsidR="007010D9" w:rsidRPr="00037A95" w:rsidRDefault="007010D9"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865C14" w:rsidRPr="00037A95">
        <w:rPr>
          <w:rFonts w:cs="Times New Roman"/>
          <w:sz w:val="18"/>
          <w:szCs w:val="18"/>
          <w:lang w:val="en-US"/>
        </w:rPr>
        <w:t>Indigenous Women’s Movement Tz´ununija Petition, 2013.</w:t>
      </w:r>
    </w:p>
  </w:footnote>
  <w:footnote w:id="86">
    <w:p w14:paraId="4708035F" w14:textId="67F4B22A" w:rsidR="007010D9" w:rsidRPr="00037A95" w:rsidRDefault="007010D9"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CEDAW</w:t>
      </w:r>
      <w:r w:rsidR="007D4E69" w:rsidRPr="00037A95">
        <w:rPr>
          <w:rFonts w:cs="Times New Roman"/>
          <w:sz w:val="18"/>
          <w:szCs w:val="18"/>
          <w:lang w:val="en-US"/>
        </w:rPr>
        <w:t xml:space="preserve"> Committee</w:t>
      </w:r>
      <w:r w:rsidRPr="00037A95">
        <w:rPr>
          <w:rFonts w:cs="Times New Roman"/>
          <w:sz w:val="18"/>
          <w:szCs w:val="18"/>
          <w:lang w:val="en-US"/>
        </w:rPr>
        <w:t>, General Recommendation No. 37, 2018.</w:t>
      </w:r>
    </w:p>
  </w:footnote>
  <w:footnote w:id="87">
    <w:p w14:paraId="20B24041" w14:textId="2C431CD7" w:rsidR="007010D9" w:rsidRPr="00037A95" w:rsidRDefault="007010D9" w:rsidP="00037A95">
      <w:pPr>
        <w:pStyle w:val="FootnoteText"/>
        <w:jc w:val="both"/>
        <w:rPr>
          <w:rFonts w:cs="Times New Roman"/>
          <w:sz w:val="18"/>
          <w:szCs w:val="18"/>
          <w:lang w:val="en-US"/>
        </w:rPr>
      </w:pPr>
      <w:r w:rsidRPr="00037A95">
        <w:rPr>
          <w:rStyle w:val="FootnoteReference"/>
          <w:sz w:val="18"/>
          <w:szCs w:val="18"/>
          <w:lang w:val="en-US"/>
        </w:rPr>
        <w:footnoteRef/>
      </w:r>
      <w:r w:rsidRPr="00037A95">
        <w:rPr>
          <w:sz w:val="18"/>
          <w:szCs w:val="18"/>
          <w:lang w:val="en-US"/>
        </w:rPr>
        <w:t xml:space="preserve"> </w:t>
      </w:r>
      <w:r w:rsidR="007D4E69" w:rsidRPr="00037A95">
        <w:rPr>
          <w:rFonts w:cs="Times New Roman"/>
          <w:sz w:val="18"/>
          <w:szCs w:val="18"/>
          <w:lang w:val="en-US"/>
        </w:rPr>
        <w:t>UN, Human Rights Council. Report of the Special Rapporteur on the Situation of Human Rights and Fundamental Freedoms of Indigenous People, 2003</w:t>
      </w:r>
      <w:r w:rsidRPr="00037A95">
        <w:rPr>
          <w:rFonts w:cs="Times New Roman"/>
          <w:sz w:val="18"/>
          <w:szCs w:val="18"/>
          <w:lang w:val="en-US"/>
        </w:rPr>
        <w:t>; FIMI, Mairin Iwanka Rayan, 2006; ILO, Indigenous people and climate change, 2017.</w:t>
      </w:r>
    </w:p>
  </w:footnote>
  <w:footnote w:id="88">
    <w:p w14:paraId="2844083F" w14:textId="19FF2755" w:rsidR="007010D9" w:rsidRPr="00037A95" w:rsidRDefault="007010D9" w:rsidP="00037A95">
      <w:pPr>
        <w:pStyle w:val="FootnoteText"/>
        <w:jc w:val="both"/>
        <w:rPr>
          <w:rFonts w:cs="Times New Roman"/>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CEDAW</w:t>
      </w:r>
      <w:r w:rsidR="007D4E69" w:rsidRPr="00037A95">
        <w:rPr>
          <w:rFonts w:cs="Times New Roman"/>
          <w:sz w:val="18"/>
          <w:szCs w:val="18"/>
          <w:lang w:val="en-US"/>
        </w:rPr>
        <w:t xml:space="preserve"> Committee,</w:t>
      </w:r>
      <w:r w:rsidRPr="00037A95">
        <w:rPr>
          <w:rFonts w:cs="Times New Roman"/>
          <w:sz w:val="18"/>
          <w:szCs w:val="18"/>
          <w:lang w:val="en-US"/>
        </w:rPr>
        <w:t xml:space="preserve"> </w:t>
      </w:r>
      <w:r w:rsidR="007D4E69" w:rsidRPr="00037A95">
        <w:rPr>
          <w:rFonts w:cs="Times New Roman"/>
          <w:sz w:val="18"/>
          <w:szCs w:val="18"/>
          <w:lang w:val="en-US"/>
        </w:rPr>
        <w:t>General Recommendation</w:t>
      </w:r>
      <w:r w:rsidRPr="00037A95">
        <w:rPr>
          <w:rFonts w:cs="Times New Roman"/>
          <w:sz w:val="18"/>
          <w:szCs w:val="18"/>
          <w:lang w:val="en-US"/>
        </w:rPr>
        <w:t xml:space="preserve"> No. 30. </w:t>
      </w:r>
      <w:r w:rsidR="007D4E69" w:rsidRPr="00037A95">
        <w:rPr>
          <w:rFonts w:cs="Times New Roman"/>
          <w:sz w:val="18"/>
          <w:szCs w:val="18"/>
          <w:lang w:val="en-US"/>
        </w:rPr>
        <w:t>on women in conflict prevention, conflict and post-conflict situations</w:t>
      </w:r>
      <w:r w:rsidRPr="00037A95">
        <w:rPr>
          <w:rFonts w:cs="Times New Roman"/>
          <w:sz w:val="18"/>
          <w:szCs w:val="18"/>
          <w:lang w:val="en-US"/>
        </w:rPr>
        <w:t>, 2013.</w:t>
      </w:r>
    </w:p>
  </w:footnote>
  <w:footnote w:id="89">
    <w:p w14:paraId="2B96D527" w14:textId="1201FF28" w:rsidR="007010D9" w:rsidRPr="00037A95" w:rsidRDefault="007010D9"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Pr="00037A95">
        <w:rPr>
          <w:rFonts w:cs="Times New Roman"/>
          <w:sz w:val="18"/>
          <w:szCs w:val="18"/>
          <w:lang w:val="en-US"/>
        </w:rPr>
        <w:t>FIMI, Mairin Iwanka Rayan, 2006</w:t>
      </w:r>
    </w:p>
  </w:footnote>
  <w:footnote w:id="90">
    <w:p w14:paraId="1BB33B11" w14:textId="0FE0641A" w:rsidR="007010D9" w:rsidRPr="00037A95" w:rsidRDefault="007010D9" w:rsidP="00037A95">
      <w:pPr>
        <w:pStyle w:val="FootnoteText"/>
        <w:jc w:val="both"/>
        <w:rPr>
          <w:sz w:val="18"/>
          <w:szCs w:val="18"/>
          <w:lang w:val="en-US"/>
        </w:rPr>
      </w:pPr>
      <w:r w:rsidRPr="00037A95">
        <w:rPr>
          <w:rStyle w:val="FootnoteReference"/>
          <w:sz w:val="18"/>
          <w:szCs w:val="18"/>
          <w:lang w:val="en-US"/>
        </w:rPr>
        <w:footnoteRef/>
      </w:r>
      <w:r w:rsidRPr="00037A95">
        <w:rPr>
          <w:sz w:val="18"/>
          <w:szCs w:val="18"/>
          <w:lang w:val="en-US"/>
        </w:rPr>
        <w:t xml:space="preserve"> </w:t>
      </w:r>
      <w:r w:rsidR="00865C14" w:rsidRPr="00037A95">
        <w:rPr>
          <w:rFonts w:cs="Times New Roman"/>
          <w:sz w:val="18"/>
          <w:szCs w:val="18"/>
          <w:lang w:val="en-US"/>
        </w:rPr>
        <w:t>Indigenous Women’s Movement Tz´ununija Petition,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1928C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M0MjM3MTQwNjY0NzNU0lEKTi0uzszPAykwrAUAQQYGUCwAAAA="/>
  </w:docVars>
  <w:rsids>
    <w:rsidRoot w:val="00C64768"/>
    <w:rsid w:val="000058DC"/>
    <w:rsid w:val="000110E5"/>
    <w:rsid w:val="00014709"/>
    <w:rsid w:val="00037A95"/>
    <w:rsid w:val="000520AF"/>
    <w:rsid w:val="00077F38"/>
    <w:rsid w:val="000866AE"/>
    <w:rsid w:val="000C3EFD"/>
    <w:rsid w:val="000C5E7F"/>
    <w:rsid w:val="000D63BD"/>
    <w:rsid w:val="000E7E8A"/>
    <w:rsid w:val="000F7CB8"/>
    <w:rsid w:val="00104406"/>
    <w:rsid w:val="00111B17"/>
    <w:rsid w:val="001233F4"/>
    <w:rsid w:val="00147B46"/>
    <w:rsid w:val="00185161"/>
    <w:rsid w:val="001860AB"/>
    <w:rsid w:val="001B0B75"/>
    <w:rsid w:val="001E1217"/>
    <w:rsid w:val="001E458B"/>
    <w:rsid w:val="001F39D1"/>
    <w:rsid w:val="00201666"/>
    <w:rsid w:val="002126BA"/>
    <w:rsid w:val="002332C8"/>
    <w:rsid w:val="00246C55"/>
    <w:rsid w:val="00270785"/>
    <w:rsid w:val="00272DC6"/>
    <w:rsid w:val="0028128B"/>
    <w:rsid w:val="00286A68"/>
    <w:rsid w:val="002B0B90"/>
    <w:rsid w:val="002E497B"/>
    <w:rsid w:val="002E6724"/>
    <w:rsid w:val="002F5CE4"/>
    <w:rsid w:val="0031001A"/>
    <w:rsid w:val="003141CD"/>
    <w:rsid w:val="0033169D"/>
    <w:rsid w:val="00335870"/>
    <w:rsid w:val="00335AEB"/>
    <w:rsid w:val="00390F39"/>
    <w:rsid w:val="00391721"/>
    <w:rsid w:val="003A2165"/>
    <w:rsid w:val="003C0457"/>
    <w:rsid w:val="003C1ABD"/>
    <w:rsid w:val="003E3A3D"/>
    <w:rsid w:val="00431E83"/>
    <w:rsid w:val="0048335B"/>
    <w:rsid w:val="00486660"/>
    <w:rsid w:val="0049374E"/>
    <w:rsid w:val="004A03DB"/>
    <w:rsid w:val="004B2F0A"/>
    <w:rsid w:val="004E37A4"/>
    <w:rsid w:val="004E6C7D"/>
    <w:rsid w:val="004E7AC7"/>
    <w:rsid w:val="004F632D"/>
    <w:rsid w:val="00506042"/>
    <w:rsid w:val="00510EA7"/>
    <w:rsid w:val="005164CF"/>
    <w:rsid w:val="005201D5"/>
    <w:rsid w:val="00530D66"/>
    <w:rsid w:val="005326CD"/>
    <w:rsid w:val="00540F1C"/>
    <w:rsid w:val="005631BA"/>
    <w:rsid w:val="00570D5C"/>
    <w:rsid w:val="00591D8A"/>
    <w:rsid w:val="005A38B2"/>
    <w:rsid w:val="005B04F1"/>
    <w:rsid w:val="005B0BF5"/>
    <w:rsid w:val="005B65E6"/>
    <w:rsid w:val="005C5B5D"/>
    <w:rsid w:val="005D243F"/>
    <w:rsid w:val="005D7782"/>
    <w:rsid w:val="005E767D"/>
    <w:rsid w:val="006059DB"/>
    <w:rsid w:val="006116A5"/>
    <w:rsid w:val="00613F7E"/>
    <w:rsid w:val="00621116"/>
    <w:rsid w:val="00636EC8"/>
    <w:rsid w:val="00640490"/>
    <w:rsid w:val="006577CE"/>
    <w:rsid w:val="00680FE8"/>
    <w:rsid w:val="0068589A"/>
    <w:rsid w:val="006932AD"/>
    <w:rsid w:val="00693B91"/>
    <w:rsid w:val="006979ED"/>
    <w:rsid w:val="006A026F"/>
    <w:rsid w:val="006A3825"/>
    <w:rsid w:val="006A52D4"/>
    <w:rsid w:val="006B15A8"/>
    <w:rsid w:val="006C2B97"/>
    <w:rsid w:val="006D295B"/>
    <w:rsid w:val="006D7EE6"/>
    <w:rsid w:val="007010D9"/>
    <w:rsid w:val="00707865"/>
    <w:rsid w:val="00716BC5"/>
    <w:rsid w:val="00720C7B"/>
    <w:rsid w:val="00744BC5"/>
    <w:rsid w:val="007539B0"/>
    <w:rsid w:val="00757144"/>
    <w:rsid w:val="00757CA1"/>
    <w:rsid w:val="00764ED3"/>
    <w:rsid w:val="00770072"/>
    <w:rsid w:val="0077042F"/>
    <w:rsid w:val="00784BB9"/>
    <w:rsid w:val="00790BF5"/>
    <w:rsid w:val="007B753B"/>
    <w:rsid w:val="007C1E09"/>
    <w:rsid w:val="007C30DC"/>
    <w:rsid w:val="007C47D3"/>
    <w:rsid w:val="007D302D"/>
    <w:rsid w:val="007D4E69"/>
    <w:rsid w:val="007E1EB1"/>
    <w:rsid w:val="007E4270"/>
    <w:rsid w:val="007F04C2"/>
    <w:rsid w:val="007F345D"/>
    <w:rsid w:val="007F74F0"/>
    <w:rsid w:val="00822712"/>
    <w:rsid w:val="008236CE"/>
    <w:rsid w:val="00830097"/>
    <w:rsid w:val="00834CC0"/>
    <w:rsid w:val="008516E0"/>
    <w:rsid w:val="0085631E"/>
    <w:rsid w:val="00865628"/>
    <w:rsid w:val="00865C14"/>
    <w:rsid w:val="00866D26"/>
    <w:rsid w:val="00873F88"/>
    <w:rsid w:val="00882539"/>
    <w:rsid w:val="008B355B"/>
    <w:rsid w:val="008B3B90"/>
    <w:rsid w:val="008D3B65"/>
    <w:rsid w:val="008E1723"/>
    <w:rsid w:val="008E44C7"/>
    <w:rsid w:val="008F2265"/>
    <w:rsid w:val="009147DF"/>
    <w:rsid w:val="009217E3"/>
    <w:rsid w:val="00923024"/>
    <w:rsid w:val="00923EF2"/>
    <w:rsid w:val="009312CF"/>
    <w:rsid w:val="0093337B"/>
    <w:rsid w:val="00954F3C"/>
    <w:rsid w:val="00965B10"/>
    <w:rsid w:val="00987C45"/>
    <w:rsid w:val="009A1530"/>
    <w:rsid w:val="009A2DE0"/>
    <w:rsid w:val="009A6414"/>
    <w:rsid w:val="009A7AEE"/>
    <w:rsid w:val="009B07FA"/>
    <w:rsid w:val="009B768F"/>
    <w:rsid w:val="009C069F"/>
    <w:rsid w:val="009C6BD3"/>
    <w:rsid w:val="009D038F"/>
    <w:rsid w:val="009E7CED"/>
    <w:rsid w:val="009F007B"/>
    <w:rsid w:val="009F5F42"/>
    <w:rsid w:val="00A25B8C"/>
    <w:rsid w:val="00A415F9"/>
    <w:rsid w:val="00A41C89"/>
    <w:rsid w:val="00A45640"/>
    <w:rsid w:val="00A6450C"/>
    <w:rsid w:val="00A7410F"/>
    <w:rsid w:val="00A75121"/>
    <w:rsid w:val="00A9390F"/>
    <w:rsid w:val="00AB09C1"/>
    <w:rsid w:val="00AC08C2"/>
    <w:rsid w:val="00AC650F"/>
    <w:rsid w:val="00AD153C"/>
    <w:rsid w:val="00AD5F29"/>
    <w:rsid w:val="00AD703F"/>
    <w:rsid w:val="00AF029D"/>
    <w:rsid w:val="00AF6E54"/>
    <w:rsid w:val="00B013C0"/>
    <w:rsid w:val="00B14918"/>
    <w:rsid w:val="00B32045"/>
    <w:rsid w:val="00B3282C"/>
    <w:rsid w:val="00B517BF"/>
    <w:rsid w:val="00B6126F"/>
    <w:rsid w:val="00B7449B"/>
    <w:rsid w:val="00B831D3"/>
    <w:rsid w:val="00B83B7D"/>
    <w:rsid w:val="00B83FC1"/>
    <w:rsid w:val="00B869F7"/>
    <w:rsid w:val="00B878BF"/>
    <w:rsid w:val="00BB674B"/>
    <w:rsid w:val="00BC4DD4"/>
    <w:rsid w:val="00BD74F7"/>
    <w:rsid w:val="00BE442E"/>
    <w:rsid w:val="00BF7641"/>
    <w:rsid w:val="00C01B94"/>
    <w:rsid w:val="00C10480"/>
    <w:rsid w:val="00C14A52"/>
    <w:rsid w:val="00C15C36"/>
    <w:rsid w:val="00C205CA"/>
    <w:rsid w:val="00C64768"/>
    <w:rsid w:val="00C77235"/>
    <w:rsid w:val="00C800FF"/>
    <w:rsid w:val="00C9173D"/>
    <w:rsid w:val="00CB396C"/>
    <w:rsid w:val="00CB4E55"/>
    <w:rsid w:val="00CC0EA4"/>
    <w:rsid w:val="00CE618C"/>
    <w:rsid w:val="00CF00A2"/>
    <w:rsid w:val="00CF48BB"/>
    <w:rsid w:val="00CF77B4"/>
    <w:rsid w:val="00D0364C"/>
    <w:rsid w:val="00D159A4"/>
    <w:rsid w:val="00D17F69"/>
    <w:rsid w:val="00D3537C"/>
    <w:rsid w:val="00D365C5"/>
    <w:rsid w:val="00D5059C"/>
    <w:rsid w:val="00D516D2"/>
    <w:rsid w:val="00D60388"/>
    <w:rsid w:val="00D6464D"/>
    <w:rsid w:val="00D74324"/>
    <w:rsid w:val="00D74F2F"/>
    <w:rsid w:val="00D95F72"/>
    <w:rsid w:val="00DA01B1"/>
    <w:rsid w:val="00DA022B"/>
    <w:rsid w:val="00DA3EFE"/>
    <w:rsid w:val="00DE5CBA"/>
    <w:rsid w:val="00E01B7A"/>
    <w:rsid w:val="00E0477A"/>
    <w:rsid w:val="00E06CAE"/>
    <w:rsid w:val="00E24629"/>
    <w:rsid w:val="00E26DB1"/>
    <w:rsid w:val="00E45123"/>
    <w:rsid w:val="00E63C6F"/>
    <w:rsid w:val="00E673E6"/>
    <w:rsid w:val="00E747E2"/>
    <w:rsid w:val="00E86155"/>
    <w:rsid w:val="00E931A2"/>
    <w:rsid w:val="00E966F6"/>
    <w:rsid w:val="00EA662A"/>
    <w:rsid w:val="00EB2F64"/>
    <w:rsid w:val="00EB494B"/>
    <w:rsid w:val="00EB75F5"/>
    <w:rsid w:val="00EF123C"/>
    <w:rsid w:val="00F02AB2"/>
    <w:rsid w:val="00F04CB3"/>
    <w:rsid w:val="00F14EB9"/>
    <w:rsid w:val="00F34A18"/>
    <w:rsid w:val="00F47160"/>
    <w:rsid w:val="00FA55A2"/>
    <w:rsid w:val="00FA680B"/>
    <w:rsid w:val="00FA6C64"/>
    <w:rsid w:val="00FA6FC2"/>
    <w:rsid w:val="00FC1513"/>
    <w:rsid w:val="00FF2190"/>
    <w:rsid w:val="00FF7038"/>
    <w:rsid w:val="00FF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AE8F"/>
  <w15:chartTrackingRefBased/>
  <w15:docId w15:val="{5AD282E4-172B-4119-A393-5D8B29E5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9D1"/>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0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L" w:eastAsia="es-CL"/>
    </w:rPr>
  </w:style>
  <w:style w:type="character" w:customStyle="1" w:styleId="HTMLPreformattedChar">
    <w:name w:val="HTML Preformatted Char"/>
    <w:basedOn w:val="DefaultParagraphFont"/>
    <w:link w:val="HTMLPreformatted"/>
    <w:uiPriority w:val="99"/>
    <w:semiHidden/>
    <w:rsid w:val="006A026F"/>
    <w:rPr>
      <w:rFonts w:ascii="Courier New" w:eastAsia="Times New Roman" w:hAnsi="Courier New" w:cs="Courier New"/>
      <w:sz w:val="20"/>
      <w:szCs w:val="20"/>
      <w:lang w:val="es-CL" w:eastAsia="es-CL"/>
    </w:rPr>
  </w:style>
  <w:style w:type="paragraph" w:styleId="FootnoteText">
    <w:name w:val="footnote text"/>
    <w:basedOn w:val="Normal"/>
    <w:link w:val="FootnoteTextChar"/>
    <w:uiPriority w:val="99"/>
    <w:unhideWhenUsed/>
    <w:rsid w:val="00954F3C"/>
    <w:pPr>
      <w:spacing w:after="0" w:line="240" w:lineRule="auto"/>
    </w:pPr>
    <w:rPr>
      <w:sz w:val="20"/>
      <w:szCs w:val="20"/>
    </w:rPr>
  </w:style>
  <w:style w:type="character" w:customStyle="1" w:styleId="FootnoteTextChar">
    <w:name w:val="Footnote Text Char"/>
    <w:basedOn w:val="DefaultParagraphFont"/>
    <w:link w:val="FootnoteText"/>
    <w:uiPriority w:val="99"/>
    <w:rsid w:val="00954F3C"/>
    <w:rPr>
      <w:sz w:val="20"/>
      <w:szCs w:val="20"/>
      <w:lang w:val="en-GB"/>
    </w:rPr>
  </w:style>
  <w:style w:type="character" w:styleId="FootnoteReference">
    <w:name w:val="footnote reference"/>
    <w:basedOn w:val="DefaultParagraphFont"/>
    <w:uiPriority w:val="99"/>
    <w:unhideWhenUsed/>
    <w:rsid w:val="00954F3C"/>
    <w:rPr>
      <w:vertAlign w:val="superscript"/>
    </w:rPr>
  </w:style>
  <w:style w:type="character" w:styleId="Hyperlink">
    <w:name w:val="Hyperlink"/>
    <w:basedOn w:val="DefaultParagraphFont"/>
    <w:uiPriority w:val="99"/>
    <w:unhideWhenUsed/>
    <w:rsid w:val="000F7CB8"/>
    <w:rPr>
      <w:color w:val="0563C1" w:themeColor="hyperlink"/>
      <w:u w:val="single"/>
    </w:rPr>
  </w:style>
  <w:style w:type="paragraph" w:styleId="ListParagraph">
    <w:name w:val="List Paragraph"/>
    <w:basedOn w:val="Normal"/>
    <w:uiPriority w:val="34"/>
    <w:qFormat/>
    <w:rsid w:val="00530D66"/>
    <w:pPr>
      <w:ind w:left="720"/>
      <w:contextualSpacing/>
    </w:pPr>
  </w:style>
  <w:style w:type="paragraph" w:styleId="Footer">
    <w:name w:val="footer"/>
    <w:basedOn w:val="Normal"/>
    <w:link w:val="FooterChar"/>
    <w:uiPriority w:val="99"/>
    <w:unhideWhenUsed/>
    <w:rsid w:val="00D50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59C"/>
    <w:rPr>
      <w:rFonts w:ascii="Times New Roman" w:hAnsi="Times New Roman"/>
      <w:sz w:val="24"/>
      <w:lang w:val="en-GB"/>
    </w:rPr>
  </w:style>
  <w:style w:type="character" w:styleId="PageNumber">
    <w:name w:val="page number"/>
    <w:basedOn w:val="DefaultParagraphFont"/>
    <w:uiPriority w:val="99"/>
    <w:semiHidden/>
    <w:unhideWhenUsed/>
    <w:rsid w:val="00D50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11186">
      <w:bodyDiv w:val="1"/>
      <w:marLeft w:val="0"/>
      <w:marRight w:val="0"/>
      <w:marTop w:val="0"/>
      <w:marBottom w:val="0"/>
      <w:divBdr>
        <w:top w:val="none" w:sz="0" w:space="0" w:color="auto"/>
        <w:left w:val="none" w:sz="0" w:space="0" w:color="auto"/>
        <w:bottom w:val="none" w:sz="0" w:space="0" w:color="auto"/>
        <w:right w:val="none" w:sz="0" w:space="0" w:color="auto"/>
      </w:divBdr>
    </w:div>
    <w:div w:id="222568558">
      <w:bodyDiv w:val="1"/>
      <w:marLeft w:val="0"/>
      <w:marRight w:val="0"/>
      <w:marTop w:val="0"/>
      <w:marBottom w:val="0"/>
      <w:divBdr>
        <w:top w:val="none" w:sz="0" w:space="0" w:color="auto"/>
        <w:left w:val="none" w:sz="0" w:space="0" w:color="auto"/>
        <w:bottom w:val="none" w:sz="0" w:space="0" w:color="auto"/>
        <w:right w:val="none" w:sz="0" w:space="0" w:color="auto"/>
      </w:divBdr>
    </w:div>
    <w:div w:id="471942688">
      <w:bodyDiv w:val="1"/>
      <w:marLeft w:val="0"/>
      <w:marRight w:val="0"/>
      <w:marTop w:val="0"/>
      <w:marBottom w:val="0"/>
      <w:divBdr>
        <w:top w:val="none" w:sz="0" w:space="0" w:color="auto"/>
        <w:left w:val="none" w:sz="0" w:space="0" w:color="auto"/>
        <w:bottom w:val="none" w:sz="0" w:space="0" w:color="auto"/>
        <w:right w:val="none" w:sz="0" w:space="0" w:color="auto"/>
      </w:divBdr>
    </w:div>
    <w:div w:id="795756540">
      <w:bodyDiv w:val="1"/>
      <w:marLeft w:val="0"/>
      <w:marRight w:val="0"/>
      <w:marTop w:val="0"/>
      <w:marBottom w:val="0"/>
      <w:divBdr>
        <w:top w:val="none" w:sz="0" w:space="0" w:color="auto"/>
        <w:left w:val="none" w:sz="0" w:space="0" w:color="auto"/>
        <w:bottom w:val="none" w:sz="0" w:space="0" w:color="auto"/>
        <w:right w:val="none" w:sz="0" w:space="0" w:color="auto"/>
      </w:divBdr>
    </w:div>
    <w:div w:id="964698819">
      <w:bodyDiv w:val="1"/>
      <w:marLeft w:val="0"/>
      <w:marRight w:val="0"/>
      <w:marTop w:val="0"/>
      <w:marBottom w:val="0"/>
      <w:divBdr>
        <w:top w:val="none" w:sz="0" w:space="0" w:color="auto"/>
        <w:left w:val="none" w:sz="0" w:space="0" w:color="auto"/>
        <w:bottom w:val="none" w:sz="0" w:space="0" w:color="auto"/>
        <w:right w:val="none" w:sz="0" w:space="0" w:color="auto"/>
      </w:divBdr>
    </w:div>
    <w:div w:id="1122192613">
      <w:bodyDiv w:val="1"/>
      <w:marLeft w:val="0"/>
      <w:marRight w:val="0"/>
      <w:marTop w:val="0"/>
      <w:marBottom w:val="0"/>
      <w:divBdr>
        <w:top w:val="none" w:sz="0" w:space="0" w:color="auto"/>
        <w:left w:val="none" w:sz="0" w:space="0" w:color="auto"/>
        <w:bottom w:val="none" w:sz="0" w:space="0" w:color="auto"/>
        <w:right w:val="none" w:sz="0" w:space="0" w:color="auto"/>
      </w:divBdr>
    </w:div>
    <w:div w:id="1260993271">
      <w:bodyDiv w:val="1"/>
      <w:marLeft w:val="0"/>
      <w:marRight w:val="0"/>
      <w:marTop w:val="0"/>
      <w:marBottom w:val="0"/>
      <w:divBdr>
        <w:top w:val="none" w:sz="0" w:space="0" w:color="auto"/>
        <w:left w:val="none" w:sz="0" w:space="0" w:color="auto"/>
        <w:bottom w:val="none" w:sz="0" w:space="0" w:color="auto"/>
        <w:right w:val="none" w:sz="0" w:space="0" w:color="auto"/>
      </w:divBdr>
      <w:divsChild>
        <w:div w:id="1022824711">
          <w:marLeft w:val="0"/>
          <w:marRight w:val="0"/>
          <w:marTop w:val="0"/>
          <w:marBottom w:val="0"/>
          <w:divBdr>
            <w:top w:val="none" w:sz="0" w:space="0" w:color="auto"/>
            <w:left w:val="none" w:sz="0" w:space="0" w:color="auto"/>
            <w:bottom w:val="none" w:sz="0" w:space="0" w:color="auto"/>
            <w:right w:val="none" w:sz="0" w:space="0" w:color="auto"/>
          </w:divBdr>
          <w:divsChild>
            <w:div w:id="244074262">
              <w:marLeft w:val="0"/>
              <w:marRight w:val="60"/>
              <w:marTop w:val="0"/>
              <w:marBottom w:val="0"/>
              <w:divBdr>
                <w:top w:val="none" w:sz="0" w:space="0" w:color="auto"/>
                <w:left w:val="none" w:sz="0" w:space="0" w:color="auto"/>
                <w:bottom w:val="none" w:sz="0" w:space="0" w:color="auto"/>
                <w:right w:val="none" w:sz="0" w:space="0" w:color="auto"/>
              </w:divBdr>
              <w:divsChild>
                <w:div w:id="1881165523">
                  <w:marLeft w:val="0"/>
                  <w:marRight w:val="0"/>
                  <w:marTop w:val="0"/>
                  <w:marBottom w:val="120"/>
                  <w:divBdr>
                    <w:top w:val="single" w:sz="6" w:space="0" w:color="C0C0C0"/>
                    <w:left w:val="single" w:sz="6" w:space="0" w:color="D9D9D9"/>
                    <w:bottom w:val="single" w:sz="6" w:space="0" w:color="D9D9D9"/>
                    <w:right w:val="single" w:sz="6" w:space="0" w:color="D9D9D9"/>
                  </w:divBdr>
                  <w:divsChild>
                    <w:div w:id="1985769362">
                      <w:marLeft w:val="0"/>
                      <w:marRight w:val="0"/>
                      <w:marTop w:val="0"/>
                      <w:marBottom w:val="0"/>
                      <w:divBdr>
                        <w:top w:val="none" w:sz="0" w:space="0" w:color="auto"/>
                        <w:left w:val="none" w:sz="0" w:space="0" w:color="auto"/>
                        <w:bottom w:val="none" w:sz="0" w:space="0" w:color="auto"/>
                        <w:right w:val="none" w:sz="0" w:space="0" w:color="auto"/>
                      </w:divBdr>
                    </w:div>
                    <w:div w:id="14293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93222">
          <w:marLeft w:val="0"/>
          <w:marRight w:val="0"/>
          <w:marTop w:val="0"/>
          <w:marBottom w:val="0"/>
          <w:divBdr>
            <w:top w:val="none" w:sz="0" w:space="0" w:color="auto"/>
            <w:left w:val="none" w:sz="0" w:space="0" w:color="auto"/>
            <w:bottom w:val="none" w:sz="0" w:space="0" w:color="auto"/>
            <w:right w:val="none" w:sz="0" w:space="0" w:color="auto"/>
          </w:divBdr>
          <w:divsChild>
            <w:div w:id="1713194060">
              <w:marLeft w:val="60"/>
              <w:marRight w:val="0"/>
              <w:marTop w:val="0"/>
              <w:marBottom w:val="0"/>
              <w:divBdr>
                <w:top w:val="none" w:sz="0" w:space="0" w:color="auto"/>
                <w:left w:val="none" w:sz="0" w:space="0" w:color="auto"/>
                <w:bottom w:val="none" w:sz="0" w:space="0" w:color="auto"/>
                <w:right w:val="none" w:sz="0" w:space="0" w:color="auto"/>
              </w:divBdr>
              <w:divsChild>
                <w:div w:id="2068991638">
                  <w:marLeft w:val="0"/>
                  <w:marRight w:val="0"/>
                  <w:marTop w:val="0"/>
                  <w:marBottom w:val="0"/>
                  <w:divBdr>
                    <w:top w:val="none" w:sz="0" w:space="0" w:color="auto"/>
                    <w:left w:val="none" w:sz="0" w:space="0" w:color="auto"/>
                    <w:bottom w:val="none" w:sz="0" w:space="0" w:color="auto"/>
                    <w:right w:val="none" w:sz="0" w:space="0" w:color="auto"/>
                  </w:divBdr>
                  <w:divsChild>
                    <w:div w:id="1859928976">
                      <w:marLeft w:val="0"/>
                      <w:marRight w:val="0"/>
                      <w:marTop w:val="0"/>
                      <w:marBottom w:val="120"/>
                      <w:divBdr>
                        <w:top w:val="single" w:sz="6" w:space="0" w:color="F5F5F5"/>
                        <w:left w:val="single" w:sz="6" w:space="0" w:color="F5F5F5"/>
                        <w:bottom w:val="single" w:sz="6" w:space="0" w:color="F5F5F5"/>
                        <w:right w:val="single" w:sz="6" w:space="0" w:color="F5F5F5"/>
                      </w:divBdr>
                      <w:divsChild>
                        <w:div w:id="225725618">
                          <w:marLeft w:val="0"/>
                          <w:marRight w:val="0"/>
                          <w:marTop w:val="0"/>
                          <w:marBottom w:val="0"/>
                          <w:divBdr>
                            <w:top w:val="none" w:sz="0" w:space="0" w:color="auto"/>
                            <w:left w:val="none" w:sz="0" w:space="0" w:color="auto"/>
                            <w:bottom w:val="none" w:sz="0" w:space="0" w:color="auto"/>
                            <w:right w:val="none" w:sz="0" w:space="0" w:color="auto"/>
                          </w:divBdr>
                          <w:divsChild>
                            <w:div w:id="12642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3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www.fao.org/indigenous-people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1F70B6-5039-4224-8B2A-5A4A7FCF9510}">
  <ds:schemaRefs>
    <ds:schemaRef ds:uri="http://schemas.openxmlformats.org/officeDocument/2006/bibliography"/>
  </ds:schemaRefs>
</ds:datastoreItem>
</file>

<file path=customXml/itemProps2.xml><?xml version="1.0" encoding="utf-8"?>
<ds:datastoreItem xmlns:ds="http://schemas.openxmlformats.org/officeDocument/2006/customXml" ds:itemID="{B69146BF-DC9C-487C-B72B-BB4B68C14EBE}"/>
</file>

<file path=customXml/itemProps3.xml><?xml version="1.0" encoding="utf-8"?>
<ds:datastoreItem xmlns:ds="http://schemas.openxmlformats.org/officeDocument/2006/customXml" ds:itemID="{AC7C3603-881A-4B4F-BFFC-21683E192D34}"/>
</file>

<file path=customXml/itemProps4.xml><?xml version="1.0" encoding="utf-8"?>
<ds:datastoreItem xmlns:ds="http://schemas.openxmlformats.org/officeDocument/2006/customXml" ds:itemID="{9B99B7DE-206C-45A4-A35A-CBBEBE789EA0}"/>
</file>

<file path=docProps/app.xml><?xml version="1.0" encoding="utf-8"?>
<Properties xmlns="http://schemas.openxmlformats.org/officeDocument/2006/extended-properties" xmlns:vt="http://schemas.openxmlformats.org/officeDocument/2006/docPropsVTypes">
  <Template>Normal.dotm</Template>
  <TotalTime>148</TotalTime>
  <Pages>15</Pages>
  <Words>5769</Words>
  <Characters>32886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Alvarez</dc:creator>
  <cp:keywords/>
  <dc:description/>
  <cp:lastModifiedBy>ZANIN Marco</cp:lastModifiedBy>
  <cp:revision>16</cp:revision>
  <dcterms:created xsi:type="dcterms:W3CDTF">2018-07-04T13:41:00Z</dcterms:created>
  <dcterms:modified xsi:type="dcterms:W3CDTF">2021-05-31T09:26:00Z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ContentTypeId">
    <vt:lpwstr>0x0101008822B9E06671B54FA89F14538B9B0FEA</vt:lpwstr>
  </property>
</Properties>
</file>