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A5456" w14:textId="02D164F6" w:rsidR="000E0ABC" w:rsidRPr="005608E6" w:rsidRDefault="000E0ABC" w:rsidP="00C72CE8">
      <w:pPr>
        <w:pStyle w:val="SingleTxtG"/>
        <w:shd w:val="clear" w:color="auto" w:fill="FFFFFF" w:themeFill="background1"/>
        <w:spacing w:line="360" w:lineRule="auto"/>
        <w:ind w:left="0" w:right="42"/>
        <w:jc w:val="center"/>
        <w:rPr>
          <w:rFonts w:eastAsiaTheme="minorHAnsi"/>
          <w:b/>
          <w:bCs/>
          <w:sz w:val="28"/>
          <w:szCs w:val="28"/>
          <w:lang w:val="en-US"/>
        </w:rPr>
      </w:pPr>
      <w:r w:rsidRPr="005608E6">
        <w:rPr>
          <w:rFonts w:eastAsiaTheme="minorHAnsi"/>
          <w:b/>
          <w:bCs/>
          <w:sz w:val="28"/>
          <w:szCs w:val="28"/>
          <w:lang w:val="en-US"/>
        </w:rPr>
        <w:t xml:space="preserve">Written </w:t>
      </w:r>
      <w:r w:rsidR="00493439" w:rsidRPr="005608E6">
        <w:rPr>
          <w:rFonts w:eastAsiaTheme="minorHAnsi"/>
          <w:b/>
          <w:bCs/>
          <w:sz w:val="28"/>
          <w:szCs w:val="28"/>
          <w:lang w:val="en-US"/>
        </w:rPr>
        <w:t xml:space="preserve">Submission </w:t>
      </w:r>
    </w:p>
    <w:p w14:paraId="361AED16" w14:textId="35D9D5B8" w:rsidR="00262FFB" w:rsidRPr="005608E6" w:rsidRDefault="00262FFB" w:rsidP="00C72CE8">
      <w:pPr>
        <w:pStyle w:val="SingleTxtG"/>
        <w:shd w:val="clear" w:color="auto" w:fill="FFFFFF" w:themeFill="background1"/>
        <w:spacing w:line="360" w:lineRule="auto"/>
        <w:ind w:left="0" w:right="42"/>
        <w:jc w:val="center"/>
        <w:rPr>
          <w:rFonts w:eastAsiaTheme="minorHAnsi"/>
          <w:b/>
          <w:bCs/>
          <w:sz w:val="28"/>
          <w:szCs w:val="28"/>
          <w:lang w:val="en-US"/>
        </w:rPr>
      </w:pPr>
      <w:r w:rsidRPr="005608E6">
        <w:rPr>
          <w:rFonts w:eastAsiaTheme="minorHAnsi"/>
          <w:b/>
          <w:bCs/>
          <w:sz w:val="28"/>
          <w:szCs w:val="28"/>
          <w:lang w:val="en-US"/>
        </w:rPr>
        <w:t>to the Committee on the Elimination of All Forms of Discrimination Against Women</w:t>
      </w:r>
      <w:r w:rsidR="00DA5675" w:rsidRPr="005608E6">
        <w:rPr>
          <w:rFonts w:eastAsiaTheme="minorHAnsi"/>
          <w:b/>
          <w:bCs/>
          <w:sz w:val="28"/>
          <w:szCs w:val="28"/>
          <w:lang w:val="en-US"/>
        </w:rPr>
        <w:t xml:space="preserve"> (CEDAW)</w:t>
      </w:r>
    </w:p>
    <w:p w14:paraId="2117C74D" w14:textId="2BDA310F" w:rsidR="008620DA" w:rsidRPr="005608E6" w:rsidRDefault="00262FFB" w:rsidP="00C72CE8">
      <w:pPr>
        <w:pStyle w:val="SingleTxtG"/>
        <w:shd w:val="clear" w:color="auto" w:fill="FFFFFF" w:themeFill="background1"/>
        <w:spacing w:line="360" w:lineRule="auto"/>
        <w:ind w:left="0" w:right="42"/>
        <w:jc w:val="center"/>
        <w:rPr>
          <w:rFonts w:eastAsiaTheme="minorHAnsi"/>
          <w:b/>
          <w:bCs/>
          <w:sz w:val="28"/>
          <w:szCs w:val="28"/>
          <w:lang w:val="en-US"/>
        </w:rPr>
      </w:pPr>
      <w:r w:rsidRPr="005608E6">
        <w:rPr>
          <w:rFonts w:eastAsiaTheme="minorHAnsi"/>
          <w:b/>
          <w:bCs/>
          <w:sz w:val="28"/>
          <w:szCs w:val="28"/>
          <w:lang w:val="en-US"/>
        </w:rPr>
        <w:t>on</w:t>
      </w:r>
      <w:r w:rsidR="00493439" w:rsidRPr="005608E6">
        <w:rPr>
          <w:rFonts w:eastAsiaTheme="minorHAnsi"/>
          <w:b/>
          <w:bCs/>
          <w:sz w:val="28"/>
          <w:szCs w:val="28"/>
          <w:lang w:val="en-US"/>
        </w:rPr>
        <w:t xml:space="preserve"> </w:t>
      </w:r>
    </w:p>
    <w:p w14:paraId="75CFF760" w14:textId="6C98E11E" w:rsidR="000E0ABC" w:rsidRPr="005608E6" w:rsidRDefault="00493439" w:rsidP="00C72CE8">
      <w:pPr>
        <w:pStyle w:val="SingleTxtG"/>
        <w:shd w:val="clear" w:color="auto" w:fill="FFFFFF" w:themeFill="background1"/>
        <w:spacing w:line="360" w:lineRule="auto"/>
        <w:ind w:left="0" w:right="42"/>
        <w:jc w:val="center"/>
        <w:rPr>
          <w:rFonts w:eastAsiaTheme="minorHAnsi"/>
          <w:b/>
          <w:bCs/>
          <w:sz w:val="28"/>
          <w:szCs w:val="28"/>
          <w:lang w:val="en-US"/>
        </w:rPr>
      </w:pPr>
      <w:r w:rsidRPr="005608E6">
        <w:rPr>
          <w:rFonts w:eastAsiaTheme="minorHAnsi"/>
          <w:b/>
          <w:bCs/>
          <w:sz w:val="28"/>
          <w:szCs w:val="28"/>
          <w:lang w:val="en-US"/>
        </w:rPr>
        <w:t>General Recommendation</w:t>
      </w:r>
      <w:r w:rsidR="001E6652" w:rsidRPr="005608E6">
        <w:rPr>
          <w:rFonts w:eastAsiaTheme="minorHAnsi"/>
          <w:b/>
          <w:bCs/>
          <w:sz w:val="28"/>
          <w:szCs w:val="28"/>
          <w:lang w:val="en-US"/>
        </w:rPr>
        <w:t xml:space="preserve"> </w:t>
      </w:r>
      <w:r w:rsidRPr="005608E6">
        <w:rPr>
          <w:rFonts w:eastAsiaTheme="minorHAnsi"/>
          <w:b/>
          <w:bCs/>
          <w:sz w:val="28"/>
          <w:szCs w:val="28"/>
          <w:lang w:val="en-US"/>
        </w:rPr>
        <w:t xml:space="preserve">on Indigenous </w:t>
      </w:r>
      <w:r w:rsidR="000E0ABC" w:rsidRPr="005608E6">
        <w:rPr>
          <w:rFonts w:eastAsiaTheme="minorHAnsi"/>
          <w:b/>
          <w:bCs/>
          <w:sz w:val="28"/>
          <w:szCs w:val="28"/>
          <w:lang w:val="en-US"/>
        </w:rPr>
        <w:t>W</w:t>
      </w:r>
      <w:r w:rsidRPr="005608E6">
        <w:rPr>
          <w:rFonts w:eastAsiaTheme="minorHAnsi"/>
          <w:b/>
          <w:bCs/>
          <w:sz w:val="28"/>
          <w:szCs w:val="28"/>
          <w:lang w:val="en-US"/>
        </w:rPr>
        <w:t xml:space="preserve">omen and </w:t>
      </w:r>
      <w:r w:rsidR="000E0ABC" w:rsidRPr="005608E6">
        <w:rPr>
          <w:rFonts w:eastAsiaTheme="minorHAnsi"/>
          <w:b/>
          <w:bCs/>
          <w:sz w:val="28"/>
          <w:szCs w:val="28"/>
          <w:lang w:val="en-US"/>
        </w:rPr>
        <w:t>G</w:t>
      </w:r>
      <w:r w:rsidRPr="005608E6">
        <w:rPr>
          <w:rFonts w:eastAsiaTheme="minorHAnsi"/>
          <w:b/>
          <w:bCs/>
          <w:sz w:val="28"/>
          <w:szCs w:val="28"/>
          <w:lang w:val="en-US"/>
        </w:rPr>
        <w:t xml:space="preserve">irls </w:t>
      </w:r>
    </w:p>
    <w:p w14:paraId="7D9F6BE1" w14:textId="78EEA804" w:rsidR="00493439" w:rsidRPr="0037544D" w:rsidRDefault="000E0ABC" w:rsidP="00187365">
      <w:pPr>
        <w:pStyle w:val="SingleTxtG"/>
        <w:shd w:val="clear" w:color="auto" w:fill="FFFFFF" w:themeFill="background1"/>
        <w:spacing w:line="360" w:lineRule="auto"/>
        <w:ind w:left="0" w:right="42"/>
        <w:jc w:val="center"/>
        <w:rPr>
          <w:rFonts w:eastAsiaTheme="minorHAnsi"/>
          <w:sz w:val="22"/>
          <w:szCs w:val="22"/>
          <w:lang w:val="en-US"/>
        </w:rPr>
      </w:pPr>
      <w:r w:rsidRPr="005608E6">
        <w:rPr>
          <w:rFonts w:eastAsiaTheme="minorHAnsi"/>
          <w:b/>
          <w:bCs/>
          <w:i/>
          <w:iCs/>
          <w:sz w:val="28"/>
          <w:szCs w:val="28"/>
          <w:lang w:val="en-US"/>
        </w:rPr>
        <w:t>79</w:t>
      </w:r>
      <w:r w:rsidRPr="005608E6">
        <w:rPr>
          <w:rFonts w:eastAsiaTheme="minorHAnsi"/>
          <w:b/>
          <w:bCs/>
          <w:i/>
          <w:iCs/>
          <w:sz w:val="28"/>
          <w:szCs w:val="28"/>
          <w:vertAlign w:val="superscript"/>
          <w:lang w:val="en-US"/>
        </w:rPr>
        <w:t>th</w:t>
      </w:r>
      <w:r w:rsidRPr="005608E6">
        <w:rPr>
          <w:rFonts w:eastAsiaTheme="minorHAnsi"/>
          <w:b/>
          <w:bCs/>
          <w:i/>
          <w:iCs/>
          <w:sz w:val="28"/>
          <w:szCs w:val="28"/>
          <w:lang w:val="en-US"/>
        </w:rPr>
        <w:t xml:space="preserve"> Session, Geneva, </w:t>
      </w:r>
      <w:r w:rsidR="00493439" w:rsidRPr="005608E6">
        <w:rPr>
          <w:rFonts w:eastAsiaTheme="minorHAnsi"/>
          <w:b/>
          <w:bCs/>
          <w:i/>
          <w:iCs/>
          <w:sz w:val="28"/>
          <w:szCs w:val="28"/>
          <w:lang w:val="en-US"/>
        </w:rPr>
        <w:t>18</w:t>
      </w:r>
      <w:r w:rsidR="00493439" w:rsidRPr="005608E6">
        <w:rPr>
          <w:rFonts w:eastAsiaTheme="minorHAnsi"/>
          <w:b/>
          <w:bCs/>
          <w:i/>
          <w:iCs/>
          <w:sz w:val="28"/>
          <w:szCs w:val="28"/>
          <w:vertAlign w:val="superscript"/>
          <w:lang w:val="en-US"/>
        </w:rPr>
        <w:t>th</w:t>
      </w:r>
      <w:r w:rsidR="00493439" w:rsidRPr="005608E6">
        <w:rPr>
          <w:rFonts w:eastAsiaTheme="minorHAnsi"/>
          <w:b/>
          <w:bCs/>
          <w:i/>
          <w:iCs/>
          <w:sz w:val="28"/>
          <w:szCs w:val="28"/>
          <w:lang w:val="en-US"/>
        </w:rPr>
        <w:t xml:space="preserve"> June 2021</w:t>
      </w:r>
    </w:p>
    <w:p w14:paraId="34771D89" w14:textId="6DAA548F" w:rsidR="00493439" w:rsidRDefault="00493439" w:rsidP="00C72CE8">
      <w:pPr>
        <w:pStyle w:val="SingleTxtG"/>
        <w:shd w:val="clear" w:color="auto" w:fill="FFFFFF" w:themeFill="background1"/>
        <w:spacing w:line="360" w:lineRule="auto"/>
        <w:ind w:left="0" w:right="42"/>
        <w:jc w:val="center"/>
        <w:rPr>
          <w:rFonts w:eastAsiaTheme="minorHAnsi"/>
          <w:b/>
          <w:bCs/>
          <w:sz w:val="28"/>
          <w:szCs w:val="28"/>
          <w:lang w:val="en-US"/>
        </w:rPr>
      </w:pPr>
      <w:r w:rsidRPr="003C1EC1">
        <w:rPr>
          <w:rFonts w:eastAsiaTheme="minorHAnsi"/>
          <w:b/>
          <w:bCs/>
          <w:sz w:val="28"/>
          <w:szCs w:val="28"/>
          <w:lang w:val="en-US"/>
        </w:rPr>
        <w:t>Prepared by</w:t>
      </w:r>
      <w:r w:rsidR="003C1EC1" w:rsidRPr="003C1EC1">
        <w:rPr>
          <w:rFonts w:eastAsiaTheme="minorHAnsi"/>
          <w:b/>
          <w:bCs/>
          <w:sz w:val="28"/>
          <w:szCs w:val="28"/>
          <w:lang w:val="en-US"/>
        </w:rPr>
        <w:t>:</w:t>
      </w:r>
    </w:p>
    <w:p w14:paraId="553499E7" w14:textId="276D724F" w:rsidR="00262FFB" w:rsidRDefault="00187365" w:rsidP="00C72CE8">
      <w:pPr>
        <w:pStyle w:val="SingleTxtG"/>
        <w:shd w:val="clear" w:color="auto" w:fill="FFFFFF" w:themeFill="background1"/>
        <w:spacing w:line="360" w:lineRule="auto"/>
        <w:ind w:left="0" w:right="42"/>
        <w:rPr>
          <w:rFonts w:eastAsiaTheme="minorHAnsi"/>
          <w:b/>
          <w:bCs/>
          <w:sz w:val="24"/>
          <w:szCs w:val="24"/>
          <w:lang w:val="en-US"/>
        </w:rPr>
      </w:pPr>
      <w:r>
        <w:rPr>
          <w:rFonts w:eastAsiaTheme="minorHAnsi"/>
          <w:b/>
          <w:bCs/>
          <w:noProof/>
          <w:sz w:val="24"/>
          <w:szCs w:val="24"/>
          <w:lang w:val="en-US"/>
        </w:rPr>
        <w:drawing>
          <wp:anchor distT="0" distB="0" distL="114300" distR="114300" simplePos="0" relativeHeight="251661312" behindDoc="1" locked="0" layoutInCell="1" allowOverlap="1" wp14:anchorId="07AAF316" wp14:editId="63E7E9CC">
            <wp:simplePos x="0" y="0"/>
            <wp:positionH relativeFrom="column">
              <wp:posOffset>4471670</wp:posOffset>
            </wp:positionH>
            <wp:positionV relativeFrom="paragraph">
              <wp:posOffset>316865</wp:posOffset>
            </wp:positionV>
            <wp:extent cx="772795" cy="641350"/>
            <wp:effectExtent l="0" t="0" r="8255" b="6350"/>
            <wp:wrapTight wrapText="bothSides">
              <wp:wrapPolygon edited="0">
                <wp:start x="0" y="0"/>
                <wp:lineTo x="0" y="21172"/>
                <wp:lineTo x="21298" y="21172"/>
                <wp:lineTo x="2129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2795" cy="641350"/>
                    </a:xfrm>
                    <a:prstGeom prst="rect">
                      <a:avLst/>
                    </a:prstGeom>
                  </pic:spPr>
                </pic:pic>
              </a:graphicData>
            </a:graphic>
            <wp14:sizeRelH relativeFrom="page">
              <wp14:pctWidth>0</wp14:pctWidth>
            </wp14:sizeRelH>
            <wp14:sizeRelV relativeFrom="page">
              <wp14:pctHeight>0</wp14:pctHeight>
            </wp14:sizeRelV>
          </wp:anchor>
        </w:drawing>
      </w:r>
      <w:r>
        <w:rPr>
          <w:rFonts w:eastAsiaTheme="minorHAnsi"/>
          <w:b/>
          <w:bCs/>
          <w:noProof/>
          <w:sz w:val="24"/>
          <w:szCs w:val="24"/>
          <w:lang w:val="en-US"/>
        </w:rPr>
        <w:drawing>
          <wp:anchor distT="0" distB="0" distL="114300" distR="114300" simplePos="0" relativeHeight="251660288" behindDoc="1" locked="0" layoutInCell="1" allowOverlap="1" wp14:anchorId="05B41887" wp14:editId="65713528">
            <wp:simplePos x="0" y="0"/>
            <wp:positionH relativeFrom="column">
              <wp:posOffset>1098550</wp:posOffset>
            </wp:positionH>
            <wp:positionV relativeFrom="paragraph">
              <wp:posOffset>240665</wp:posOffset>
            </wp:positionV>
            <wp:extent cx="795130" cy="914400"/>
            <wp:effectExtent l="0" t="0" r="5080" b="0"/>
            <wp:wrapTight wrapText="bothSides">
              <wp:wrapPolygon edited="0">
                <wp:start x="0" y="0"/>
                <wp:lineTo x="0" y="21150"/>
                <wp:lineTo x="21220" y="21150"/>
                <wp:lineTo x="2122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795130" cy="914400"/>
                    </a:xfrm>
                    <a:prstGeom prst="rect">
                      <a:avLst/>
                    </a:prstGeom>
                  </pic:spPr>
                </pic:pic>
              </a:graphicData>
            </a:graphic>
            <wp14:sizeRelH relativeFrom="page">
              <wp14:pctWidth>0</wp14:pctWidth>
            </wp14:sizeRelH>
            <wp14:sizeRelV relativeFrom="page">
              <wp14:pctHeight>0</wp14:pctHeight>
            </wp14:sizeRelV>
          </wp:anchor>
        </w:drawing>
      </w:r>
      <w:r w:rsidR="00262FFB" w:rsidRPr="001E6652">
        <w:rPr>
          <w:rFonts w:eastAsiaTheme="minorHAnsi"/>
          <w:b/>
          <w:bCs/>
          <w:sz w:val="24"/>
          <w:szCs w:val="24"/>
          <w:lang w:val="en-US"/>
        </w:rPr>
        <w:t>Network of Indigenous Women of Asia</w:t>
      </w:r>
      <w:r w:rsidR="00262FFB">
        <w:rPr>
          <w:rFonts w:eastAsiaTheme="minorHAnsi"/>
          <w:b/>
          <w:bCs/>
          <w:sz w:val="24"/>
          <w:szCs w:val="24"/>
          <w:lang w:val="en-US"/>
        </w:rPr>
        <w:t xml:space="preserve"> (</w:t>
      </w:r>
      <w:proofErr w:type="gramStart"/>
      <w:r w:rsidR="00262FFB">
        <w:rPr>
          <w:rFonts w:eastAsiaTheme="minorHAnsi"/>
          <w:b/>
          <w:bCs/>
          <w:sz w:val="24"/>
          <w:szCs w:val="24"/>
          <w:lang w:val="en-US"/>
        </w:rPr>
        <w:t>NIWA)</w:t>
      </w:r>
      <w:r w:rsidR="008C59D7">
        <w:rPr>
          <w:rFonts w:eastAsiaTheme="minorHAnsi"/>
          <w:b/>
          <w:bCs/>
          <w:sz w:val="24"/>
          <w:szCs w:val="24"/>
          <w:lang w:val="en-US"/>
        </w:rPr>
        <w:t xml:space="preserve"> </w:t>
      </w:r>
      <w:r w:rsidR="00684B80">
        <w:rPr>
          <w:rFonts w:eastAsiaTheme="minorHAnsi"/>
          <w:b/>
          <w:bCs/>
          <w:sz w:val="24"/>
          <w:szCs w:val="24"/>
          <w:lang w:val="en-US"/>
        </w:rPr>
        <w:t xml:space="preserve">  </w:t>
      </w:r>
      <w:proofErr w:type="gramEnd"/>
      <w:r w:rsidR="00684B80">
        <w:rPr>
          <w:rFonts w:eastAsiaTheme="minorHAnsi"/>
          <w:b/>
          <w:bCs/>
          <w:sz w:val="24"/>
          <w:szCs w:val="24"/>
          <w:lang w:val="en-US"/>
        </w:rPr>
        <w:t xml:space="preserve"> </w:t>
      </w:r>
      <w:r w:rsidR="008466DB">
        <w:rPr>
          <w:rFonts w:eastAsiaTheme="minorHAnsi"/>
          <w:b/>
          <w:bCs/>
          <w:sz w:val="24"/>
          <w:szCs w:val="24"/>
          <w:lang w:val="en-US"/>
        </w:rPr>
        <w:t xml:space="preserve">          </w:t>
      </w:r>
      <w:r w:rsidR="008C59D7">
        <w:rPr>
          <w:rFonts w:eastAsiaTheme="minorHAnsi"/>
          <w:b/>
          <w:bCs/>
          <w:sz w:val="24"/>
          <w:szCs w:val="24"/>
          <w:lang w:val="en-US"/>
        </w:rPr>
        <w:t xml:space="preserve">    </w:t>
      </w:r>
      <w:r w:rsidR="008466DB" w:rsidRPr="001E6652">
        <w:rPr>
          <w:rFonts w:eastAsiaTheme="minorHAnsi"/>
          <w:b/>
          <w:bCs/>
          <w:sz w:val="24"/>
          <w:szCs w:val="24"/>
          <w:lang w:val="en-US"/>
        </w:rPr>
        <w:t>Asia Indigenous Peoples Pact</w:t>
      </w:r>
      <w:r w:rsidR="008466DB">
        <w:rPr>
          <w:rFonts w:eastAsiaTheme="minorHAnsi"/>
          <w:b/>
          <w:bCs/>
          <w:sz w:val="24"/>
          <w:szCs w:val="24"/>
          <w:lang w:val="en-US"/>
        </w:rPr>
        <w:t xml:space="preserve"> (AIPP)</w:t>
      </w:r>
    </w:p>
    <w:p w14:paraId="76AF23D8" w14:textId="36105682" w:rsidR="00625103" w:rsidRDefault="00262FFB" w:rsidP="00187365">
      <w:pPr>
        <w:pStyle w:val="SingleTxtG"/>
        <w:shd w:val="clear" w:color="auto" w:fill="FFFFFF" w:themeFill="background1"/>
        <w:spacing w:line="360" w:lineRule="auto"/>
        <w:ind w:left="0" w:right="42"/>
        <w:jc w:val="center"/>
        <w:rPr>
          <w:rFonts w:eastAsiaTheme="minorHAnsi"/>
          <w:b/>
          <w:bCs/>
          <w:sz w:val="24"/>
          <w:szCs w:val="24"/>
          <w:lang w:val="en-US"/>
        </w:rPr>
      </w:pPr>
      <w:r>
        <w:rPr>
          <w:rFonts w:eastAsiaTheme="minorHAnsi"/>
          <w:b/>
          <w:bCs/>
          <w:sz w:val="24"/>
          <w:szCs w:val="24"/>
          <w:lang w:val="en-US"/>
        </w:rPr>
        <w:tab/>
      </w:r>
      <w:r>
        <w:rPr>
          <w:rFonts w:eastAsiaTheme="minorHAnsi"/>
          <w:b/>
          <w:bCs/>
          <w:sz w:val="24"/>
          <w:szCs w:val="24"/>
          <w:lang w:val="en-US"/>
        </w:rPr>
        <w:tab/>
      </w:r>
    </w:p>
    <w:p w14:paraId="3B224D9C" w14:textId="4E44F8B4" w:rsidR="00075F3E" w:rsidRDefault="00075F3E" w:rsidP="00187365">
      <w:pPr>
        <w:pStyle w:val="SingleTxtG"/>
        <w:shd w:val="clear" w:color="auto" w:fill="FFFFFF" w:themeFill="background1"/>
        <w:spacing w:line="360" w:lineRule="auto"/>
        <w:ind w:right="42"/>
        <w:rPr>
          <w:rFonts w:eastAsiaTheme="minorHAnsi"/>
          <w:b/>
          <w:bCs/>
          <w:sz w:val="24"/>
          <w:szCs w:val="24"/>
          <w:lang w:val="en-US"/>
        </w:rPr>
      </w:pPr>
    </w:p>
    <w:p w14:paraId="4705E503" w14:textId="77777777" w:rsidR="00187365" w:rsidRDefault="00187365" w:rsidP="00187365">
      <w:pPr>
        <w:pStyle w:val="SingleTxtG"/>
        <w:shd w:val="clear" w:color="auto" w:fill="FFFFFF" w:themeFill="background1"/>
        <w:spacing w:line="360" w:lineRule="auto"/>
        <w:ind w:right="42"/>
        <w:rPr>
          <w:rFonts w:eastAsiaTheme="minorHAnsi"/>
          <w:b/>
          <w:bCs/>
          <w:sz w:val="24"/>
          <w:szCs w:val="24"/>
          <w:lang w:val="en-US"/>
        </w:rPr>
      </w:pPr>
    </w:p>
    <w:p w14:paraId="0FF12DA2" w14:textId="7C3CB723" w:rsidR="00625103" w:rsidRDefault="00625103" w:rsidP="009D3304">
      <w:pPr>
        <w:pStyle w:val="SingleTxtG"/>
        <w:shd w:val="clear" w:color="auto" w:fill="FFFFFF" w:themeFill="background1"/>
        <w:spacing w:line="360" w:lineRule="auto"/>
        <w:ind w:left="0" w:right="42"/>
        <w:jc w:val="center"/>
        <w:rPr>
          <w:rFonts w:eastAsiaTheme="minorHAnsi"/>
          <w:b/>
          <w:bCs/>
          <w:sz w:val="24"/>
          <w:szCs w:val="24"/>
          <w:lang w:val="en-US"/>
        </w:rPr>
      </w:pPr>
      <w:r>
        <w:rPr>
          <w:rFonts w:eastAsiaTheme="minorHAnsi"/>
          <w:b/>
          <w:bCs/>
          <w:sz w:val="24"/>
          <w:szCs w:val="24"/>
          <w:lang w:val="en-US"/>
        </w:rPr>
        <w:t>ENDORSED BY</w:t>
      </w:r>
    </w:p>
    <w:p w14:paraId="1E88C052" w14:textId="404AC05C" w:rsidR="00684B80" w:rsidRDefault="00684B80" w:rsidP="009D3304">
      <w:pPr>
        <w:pStyle w:val="SingleTxtG"/>
        <w:shd w:val="clear" w:color="auto" w:fill="FFFFFF" w:themeFill="background1"/>
        <w:spacing w:line="360" w:lineRule="auto"/>
        <w:ind w:left="0" w:right="42"/>
        <w:jc w:val="center"/>
        <w:rPr>
          <w:rFonts w:eastAsiaTheme="minorHAnsi"/>
          <w:b/>
          <w:bCs/>
          <w:sz w:val="24"/>
          <w:szCs w:val="24"/>
          <w:lang w:val="en-US"/>
        </w:rPr>
      </w:pPr>
      <w:r w:rsidRPr="00075F3E">
        <w:rPr>
          <w:rFonts w:eastAsiaTheme="minorHAnsi"/>
          <w:b/>
          <w:bCs/>
          <w:noProof/>
          <w:sz w:val="24"/>
          <w:szCs w:val="24"/>
          <w:lang w:val="en-US"/>
        </w:rPr>
        <mc:AlternateContent>
          <mc:Choice Requires="wps">
            <w:drawing>
              <wp:anchor distT="45720" distB="45720" distL="114300" distR="114300" simplePos="0" relativeHeight="251659264" behindDoc="0" locked="0" layoutInCell="1" allowOverlap="1" wp14:anchorId="244A139C" wp14:editId="67EA9336">
                <wp:simplePos x="0" y="0"/>
                <wp:positionH relativeFrom="column">
                  <wp:posOffset>542925</wp:posOffset>
                </wp:positionH>
                <wp:positionV relativeFrom="paragraph">
                  <wp:posOffset>129540</wp:posOffset>
                </wp:positionV>
                <wp:extent cx="4953000" cy="34766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3476625"/>
                        </a:xfrm>
                        <a:prstGeom prst="rect">
                          <a:avLst/>
                        </a:prstGeom>
                        <a:solidFill>
                          <a:srgbClr val="FFFFFF"/>
                        </a:solidFill>
                        <a:ln w="9525">
                          <a:solidFill>
                            <a:schemeClr val="bg1"/>
                          </a:solidFill>
                          <a:miter lim="800000"/>
                          <a:headEnd/>
                          <a:tailEnd/>
                        </a:ln>
                      </wps:spPr>
                      <wps:txbx>
                        <w:txbxContent>
                          <w:p w14:paraId="337371F1" w14:textId="6D6225C8" w:rsidR="00187365" w:rsidRPr="00684B80" w:rsidRDefault="009D3304" w:rsidP="00187365">
                            <w:pPr>
                              <w:pStyle w:val="FootnoteText"/>
                              <w:jc w:val="center"/>
                              <w:rPr>
                                <w:rFonts w:ascii="Times New Roman" w:hAnsi="Times New Roman" w:cs="Times New Roman"/>
                                <w:sz w:val="22"/>
                                <w:szCs w:val="22"/>
                              </w:rPr>
                            </w:pPr>
                            <w:r w:rsidRPr="00684B80">
                              <w:rPr>
                                <w:rFonts w:ascii="Times New Roman" w:eastAsia="Times New Roman" w:hAnsi="Times New Roman" w:cs="Times New Roman"/>
                                <w:color w:val="000000"/>
                                <w:sz w:val="22"/>
                                <w:szCs w:val="22"/>
                                <w:lang w:bidi="ne-NP"/>
                              </w:rPr>
                              <w:t xml:space="preserve">Association of Indigenous Peoples in </w:t>
                            </w:r>
                            <w:proofErr w:type="spellStart"/>
                            <w:r w:rsidRPr="00684B80">
                              <w:rPr>
                                <w:rFonts w:ascii="Times New Roman" w:eastAsia="Times New Roman" w:hAnsi="Times New Roman" w:cs="Times New Roman"/>
                                <w:color w:val="000000"/>
                                <w:sz w:val="22"/>
                                <w:szCs w:val="22"/>
                                <w:lang w:bidi="ne-NP"/>
                              </w:rPr>
                              <w:t>Ryukus</w:t>
                            </w:r>
                            <w:proofErr w:type="spellEnd"/>
                            <w:r w:rsidRPr="00684B80">
                              <w:rPr>
                                <w:rFonts w:ascii="Times New Roman" w:hAnsi="Times New Roman" w:cs="Times New Roman"/>
                                <w:sz w:val="22"/>
                                <w:szCs w:val="22"/>
                              </w:rPr>
                              <w:t xml:space="preserve"> (</w:t>
                            </w:r>
                            <w:r w:rsidR="00075F3E" w:rsidRPr="00684B80">
                              <w:rPr>
                                <w:rFonts w:ascii="Times New Roman" w:hAnsi="Times New Roman" w:cs="Times New Roman"/>
                                <w:sz w:val="22"/>
                                <w:szCs w:val="22"/>
                              </w:rPr>
                              <w:t>AI</w:t>
                            </w:r>
                            <w:r w:rsidR="00282565" w:rsidRPr="00684B80">
                              <w:rPr>
                                <w:rFonts w:ascii="Times New Roman" w:hAnsi="Times New Roman" w:cs="Times New Roman"/>
                                <w:sz w:val="22"/>
                                <w:szCs w:val="22"/>
                              </w:rPr>
                              <w:t>PR</w:t>
                            </w:r>
                            <w:r w:rsidRPr="00684B80">
                              <w:rPr>
                                <w:rFonts w:ascii="Times New Roman" w:hAnsi="Times New Roman" w:cs="Times New Roman"/>
                                <w:sz w:val="22"/>
                                <w:szCs w:val="22"/>
                              </w:rPr>
                              <w:t>)</w:t>
                            </w:r>
                            <w:r w:rsidR="00187365" w:rsidRPr="00684B80">
                              <w:rPr>
                                <w:rFonts w:ascii="Times New Roman" w:hAnsi="Times New Roman" w:cs="Times New Roman"/>
                                <w:sz w:val="22"/>
                                <w:szCs w:val="22"/>
                              </w:rPr>
                              <w:t>, Japan</w:t>
                            </w:r>
                          </w:p>
                          <w:p w14:paraId="561F9137" w14:textId="127FB7F0" w:rsidR="00187365" w:rsidRPr="00684B80" w:rsidRDefault="009D3304" w:rsidP="00187365">
                            <w:pPr>
                              <w:pStyle w:val="FootnoteText"/>
                              <w:jc w:val="center"/>
                              <w:rPr>
                                <w:rFonts w:ascii="Times New Roman" w:hAnsi="Times New Roman" w:cs="Times New Roman"/>
                                <w:sz w:val="22"/>
                                <w:szCs w:val="22"/>
                              </w:rPr>
                            </w:pPr>
                            <w:r w:rsidRPr="00684B80">
                              <w:rPr>
                                <w:rFonts w:ascii="Times New Roman" w:hAnsi="Times New Roman" w:cs="Times New Roman"/>
                                <w:sz w:val="22"/>
                                <w:szCs w:val="22"/>
                              </w:rPr>
                              <w:t xml:space="preserve"> </w:t>
                            </w:r>
                            <w:r w:rsidRPr="00684B80">
                              <w:rPr>
                                <w:rFonts w:ascii="Times New Roman" w:eastAsia="Times New Roman" w:hAnsi="Times New Roman" w:cs="Times New Roman"/>
                                <w:color w:val="000000"/>
                                <w:sz w:val="22"/>
                                <w:szCs w:val="22"/>
                                <w:lang w:bidi="ne-NP"/>
                              </w:rPr>
                              <w:t>Bangladesh Indigenous Women Network</w:t>
                            </w:r>
                            <w:r w:rsidRPr="00684B80">
                              <w:rPr>
                                <w:rFonts w:ascii="Times New Roman" w:hAnsi="Times New Roman" w:cs="Times New Roman"/>
                                <w:sz w:val="22"/>
                                <w:szCs w:val="22"/>
                              </w:rPr>
                              <w:t xml:space="preserve"> (</w:t>
                            </w:r>
                            <w:r w:rsidR="00B461D4" w:rsidRPr="00684B80">
                              <w:rPr>
                                <w:rFonts w:ascii="Times New Roman" w:hAnsi="Times New Roman" w:cs="Times New Roman"/>
                                <w:sz w:val="22"/>
                                <w:szCs w:val="22"/>
                              </w:rPr>
                              <w:t>BIWN</w:t>
                            </w:r>
                            <w:r w:rsidRPr="00684B80">
                              <w:rPr>
                                <w:rFonts w:ascii="Times New Roman" w:hAnsi="Times New Roman" w:cs="Times New Roman"/>
                                <w:sz w:val="22"/>
                                <w:szCs w:val="22"/>
                              </w:rPr>
                              <w:t>)</w:t>
                            </w:r>
                            <w:r w:rsidR="00B461D4" w:rsidRPr="00684B80">
                              <w:rPr>
                                <w:rFonts w:ascii="Times New Roman" w:hAnsi="Times New Roman" w:cs="Times New Roman"/>
                                <w:sz w:val="22"/>
                                <w:szCs w:val="22"/>
                              </w:rPr>
                              <w:t>,</w:t>
                            </w:r>
                            <w:r w:rsidR="00187365" w:rsidRPr="00684B80">
                              <w:rPr>
                                <w:rFonts w:ascii="Times New Roman" w:hAnsi="Times New Roman" w:cs="Times New Roman"/>
                                <w:sz w:val="22"/>
                                <w:szCs w:val="22"/>
                              </w:rPr>
                              <w:t xml:space="preserve"> Bangladesh</w:t>
                            </w:r>
                          </w:p>
                          <w:p w14:paraId="33067092" w14:textId="0BB3C8E0" w:rsidR="00187365" w:rsidRPr="00684B80" w:rsidRDefault="009D3304" w:rsidP="00187365">
                            <w:pPr>
                              <w:pStyle w:val="FootnoteText"/>
                              <w:jc w:val="center"/>
                              <w:rPr>
                                <w:rFonts w:ascii="Times New Roman" w:hAnsi="Times New Roman" w:cs="Times New Roman"/>
                                <w:sz w:val="22"/>
                                <w:szCs w:val="22"/>
                              </w:rPr>
                            </w:pPr>
                            <w:r w:rsidRPr="00684B80">
                              <w:rPr>
                                <w:rFonts w:ascii="Times New Roman" w:hAnsi="Times New Roman" w:cs="Times New Roman"/>
                                <w:sz w:val="22"/>
                                <w:szCs w:val="22"/>
                              </w:rPr>
                              <w:t xml:space="preserve"> </w:t>
                            </w:r>
                            <w:r w:rsidRPr="00684B80">
                              <w:rPr>
                                <w:rFonts w:ascii="Times New Roman" w:eastAsia="Times New Roman" w:hAnsi="Times New Roman" w:cs="Times New Roman"/>
                                <w:color w:val="000000"/>
                                <w:sz w:val="22"/>
                                <w:szCs w:val="22"/>
                                <w:lang w:bidi="ne-NP"/>
                              </w:rPr>
                              <w:t>Centre for Sustainable Development in Mountain</w:t>
                            </w:r>
                            <w:r w:rsidRPr="00684B80">
                              <w:rPr>
                                <w:rFonts w:ascii="Times New Roman" w:hAnsi="Times New Roman" w:cs="Times New Roman"/>
                                <w:sz w:val="22"/>
                                <w:szCs w:val="22"/>
                              </w:rPr>
                              <w:t xml:space="preserve"> (</w:t>
                            </w:r>
                            <w:r w:rsidR="00282565" w:rsidRPr="00684B80">
                              <w:rPr>
                                <w:rFonts w:ascii="Times New Roman" w:hAnsi="Times New Roman" w:cs="Times New Roman"/>
                                <w:sz w:val="22"/>
                                <w:szCs w:val="22"/>
                              </w:rPr>
                              <w:t>CSDM</w:t>
                            </w:r>
                            <w:r w:rsidRPr="00684B80">
                              <w:rPr>
                                <w:rFonts w:ascii="Times New Roman" w:hAnsi="Times New Roman" w:cs="Times New Roman"/>
                                <w:sz w:val="22"/>
                                <w:szCs w:val="22"/>
                              </w:rPr>
                              <w:t>)</w:t>
                            </w:r>
                            <w:r w:rsidR="00B461D4" w:rsidRPr="00684B80">
                              <w:rPr>
                                <w:rFonts w:ascii="Times New Roman" w:hAnsi="Times New Roman" w:cs="Times New Roman"/>
                                <w:sz w:val="22"/>
                                <w:szCs w:val="22"/>
                              </w:rPr>
                              <w:t xml:space="preserve">, </w:t>
                            </w:r>
                            <w:r w:rsidR="00187365" w:rsidRPr="00684B80">
                              <w:rPr>
                                <w:rFonts w:ascii="Times New Roman" w:hAnsi="Times New Roman" w:cs="Times New Roman"/>
                                <w:sz w:val="22"/>
                                <w:szCs w:val="22"/>
                              </w:rPr>
                              <w:t>Vietnam</w:t>
                            </w:r>
                          </w:p>
                          <w:p w14:paraId="7B071ADF" w14:textId="4999F854" w:rsidR="00187365" w:rsidRPr="00684B80" w:rsidRDefault="001556F7" w:rsidP="001556F7">
                            <w:pPr>
                              <w:pStyle w:val="FootnoteText"/>
                              <w:jc w:val="center"/>
                              <w:rPr>
                                <w:rFonts w:ascii="Times New Roman" w:hAnsi="Times New Roman" w:cs="Times New Roman"/>
                                <w:sz w:val="22"/>
                                <w:szCs w:val="22"/>
                              </w:rPr>
                            </w:pPr>
                            <w:r w:rsidRPr="00684B80">
                              <w:rPr>
                                <w:rFonts w:ascii="Times New Roman" w:hAnsi="Times New Roman" w:cs="Times New Roman"/>
                                <w:sz w:val="22"/>
                                <w:szCs w:val="22"/>
                              </w:rPr>
                              <w:t>I</w:t>
                            </w:r>
                            <w:r w:rsidRPr="00684B80">
                              <w:rPr>
                                <w:rFonts w:ascii="Times New Roman" w:eastAsia="Times New Roman" w:hAnsi="Times New Roman" w:cs="Times New Roman"/>
                                <w:color w:val="000000"/>
                                <w:sz w:val="22"/>
                                <w:szCs w:val="22"/>
                                <w:lang w:bidi="ne-NP"/>
                              </w:rPr>
                              <w:t>nternational Indigenous Women’s Forum</w:t>
                            </w:r>
                            <w:r w:rsidRPr="00684B80">
                              <w:rPr>
                                <w:rFonts w:ascii="Times New Roman" w:hAnsi="Times New Roman" w:cs="Times New Roman"/>
                                <w:sz w:val="22"/>
                                <w:szCs w:val="22"/>
                              </w:rPr>
                              <w:t xml:space="preserve"> (</w:t>
                            </w:r>
                            <w:r w:rsidR="00B461D4" w:rsidRPr="00684B80">
                              <w:rPr>
                                <w:rFonts w:ascii="Times New Roman" w:hAnsi="Times New Roman" w:cs="Times New Roman"/>
                                <w:sz w:val="22"/>
                                <w:szCs w:val="22"/>
                              </w:rPr>
                              <w:t>FIMI</w:t>
                            </w:r>
                            <w:r w:rsidRPr="00684B80">
                              <w:rPr>
                                <w:rFonts w:ascii="Times New Roman" w:hAnsi="Times New Roman" w:cs="Times New Roman"/>
                                <w:sz w:val="22"/>
                                <w:szCs w:val="22"/>
                              </w:rPr>
                              <w:t>)</w:t>
                            </w:r>
                          </w:p>
                          <w:p w14:paraId="1C420C6D" w14:textId="37F0D288" w:rsidR="00187365" w:rsidRPr="00684B80" w:rsidRDefault="009D3304" w:rsidP="00187365">
                            <w:pPr>
                              <w:pStyle w:val="FootnoteText"/>
                              <w:jc w:val="center"/>
                              <w:rPr>
                                <w:rFonts w:ascii="Times New Roman" w:hAnsi="Times New Roman" w:cs="Times New Roman"/>
                                <w:sz w:val="22"/>
                                <w:szCs w:val="22"/>
                              </w:rPr>
                            </w:pPr>
                            <w:r w:rsidRPr="00684B80">
                              <w:rPr>
                                <w:rFonts w:ascii="Times New Roman" w:eastAsia="Times New Roman" w:hAnsi="Times New Roman" w:cs="Times New Roman"/>
                                <w:color w:val="000000"/>
                                <w:sz w:val="22"/>
                                <w:szCs w:val="22"/>
                                <w:lang w:bidi="ne-NP"/>
                              </w:rPr>
                              <w:t>International Work Group of Indigenous Affairs</w:t>
                            </w:r>
                            <w:r w:rsidRPr="00684B80">
                              <w:rPr>
                                <w:rFonts w:ascii="Times New Roman" w:hAnsi="Times New Roman" w:cs="Times New Roman"/>
                                <w:sz w:val="22"/>
                                <w:szCs w:val="22"/>
                              </w:rPr>
                              <w:t xml:space="preserve">, </w:t>
                            </w:r>
                            <w:r w:rsidR="00B461D4" w:rsidRPr="00684B80">
                              <w:rPr>
                                <w:rFonts w:ascii="Times New Roman" w:hAnsi="Times New Roman" w:cs="Times New Roman"/>
                                <w:sz w:val="22"/>
                                <w:szCs w:val="22"/>
                              </w:rPr>
                              <w:t>IWGIA</w:t>
                            </w:r>
                          </w:p>
                          <w:p w14:paraId="2C4A28D3" w14:textId="71FAF6BF" w:rsidR="00187365" w:rsidRPr="00684B80" w:rsidRDefault="009D3304" w:rsidP="00187365">
                            <w:pPr>
                              <w:pStyle w:val="FootnoteText"/>
                              <w:jc w:val="center"/>
                              <w:rPr>
                                <w:rFonts w:ascii="Times New Roman" w:hAnsi="Times New Roman" w:cs="Times New Roman"/>
                                <w:sz w:val="22"/>
                                <w:szCs w:val="22"/>
                              </w:rPr>
                            </w:pPr>
                            <w:r w:rsidRPr="00684B80">
                              <w:rPr>
                                <w:rFonts w:ascii="Times New Roman" w:hAnsi="Times New Roman" w:cs="Times New Roman"/>
                                <w:sz w:val="22"/>
                                <w:szCs w:val="22"/>
                              </w:rPr>
                              <w:t xml:space="preserve"> </w:t>
                            </w:r>
                            <w:r w:rsidRPr="00684B80">
                              <w:rPr>
                                <w:rFonts w:ascii="Times New Roman" w:eastAsia="Times New Roman" w:hAnsi="Times New Roman" w:cs="Times New Roman"/>
                                <w:color w:val="000000"/>
                                <w:sz w:val="22"/>
                                <w:szCs w:val="22"/>
                                <w:lang w:bidi="ne-NP"/>
                              </w:rPr>
                              <w:t>Indigenous Women’s Forum of North East India</w:t>
                            </w:r>
                            <w:r w:rsidRPr="00684B80">
                              <w:rPr>
                                <w:rFonts w:ascii="Times New Roman" w:hAnsi="Times New Roman" w:cs="Times New Roman"/>
                                <w:sz w:val="22"/>
                                <w:szCs w:val="22"/>
                              </w:rPr>
                              <w:t xml:space="preserve"> (</w:t>
                            </w:r>
                            <w:r w:rsidR="00B461D4" w:rsidRPr="00684B80">
                              <w:rPr>
                                <w:rFonts w:ascii="Times New Roman" w:hAnsi="Times New Roman" w:cs="Times New Roman"/>
                                <w:sz w:val="22"/>
                                <w:szCs w:val="22"/>
                              </w:rPr>
                              <w:t>IWFNEI</w:t>
                            </w:r>
                            <w:r w:rsidRPr="00684B80">
                              <w:rPr>
                                <w:rFonts w:ascii="Times New Roman" w:hAnsi="Times New Roman" w:cs="Times New Roman"/>
                                <w:sz w:val="22"/>
                                <w:szCs w:val="22"/>
                              </w:rPr>
                              <w:t>)</w:t>
                            </w:r>
                            <w:r w:rsidR="00B461D4" w:rsidRPr="00684B80">
                              <w:rPr>
                                <w:rFonts w:ascii="Times New Roman" w:hAnsi="Times New Roman" w:cs="Times New Roman"/>
                                <w:sz w:val="22"/>
                                <w:szCs w:val="22"/>
                              </w:rPr>
                              <w:t xml:space="preserve">, </w:t>
                            </w:r>
                            <w:r w:rsidR="00187365" w:rsidRPr="00684B80">
                              <w:rPr>
                                <w:rFonts w:ascii="Times New Roman" w:hAnsi="Times New Roman" w:cs="Times New Roman"/>
                                <w:sz w:val="22"/>
                                <w:szCs w:val="22"/>
                              </w:rPr>
                              <w:t>India</w:t>
                            </w:r>
                          </w:p>
                          <w:p w14:paraId="6E777A5F" w14:textId="564D15E2" w:rsidR="00187365" w:rsidRPr="00684B80" w:rsidRDefault="001556F7" w:rsidP="00187365">
                            <w:pPr>
                              <w:pStyle w:val="FootnoteText"/>
                              <w:jc w:val="center"/>
                              <w:rPr>
                                <w:rFonts w:ascii="Times New Roman" w:hAnsi="Times New Roman" w:cs="Times New Roman"/>
                                <w:sz w:val="22"/>
                                <w:szCs w:val="22"/>
                              </w:rPr>
                            </w:pPr>
                            <w:r w:rsidRPr="00684B80">
                              <w:rPr>
                                <w:rFonts w:ascii="Times New Roman" w:hAnsi="Times New Roman" w:cs="Times New Roman"/>
                                <w:sz w:val="22"/>
                                <w:szCs w:val="22"/>
                              </w:rPr>
                              <w:t xml:space="preserve"> </w:t>
                            </w:r>
                            <w:r w:rsidRPr="00684B80">
                              <w:rPr>
                                <w:rFonts w:ascii="Times New Roman" w:eastAsia="Times New Roman" w:hAnsi="Times New Roman" w:cs="Times New Roman"/>
                                <w:color w:val="000000"/>
                                <w:sz w:val="22"/>
                                <w:szCs w:val="22"/>
                                <w:lang w:bidi="ne-NP"/>
                              </w:rPr>
                              <w:t>Interstate Adivasi Women Network</w:t>
                            </w:r>
                            <w:r w:rsidRPr="00684B80">
                              <w:rPr>
                                <w:rFonts w:ascii="Times New Roman" w:hAnsi="Times New Roman" w:cs="Times New Roman"/>
                                <w:sz w:val="22"/>
                                <w:szCs w:val="22"/>
                              </w:rPr>
                              <w:t xml:space="preserve"> (</w:t>
                            </w:r>
                            <w:r w:rsidR="00B461D4" w:rsidRPr="00684B80">
                              <w:rPr>
                                <w:rFonts w:ascii="Times New Roman" w:hAnsi="Times New Roman" w:cs="Times New Roman"/>
                                <w:sz w:val="22"/>
                                <w:szCs w:val="22"/>
                              </w:rPr>
                              <w:t>ISA</w:t>
                            </w:r>
                            <w:r w:rsidR="00187365" w:rsidRPr="00684B80">
                              <w:rPr>
                                <w:rFonts w:ascii="Times New Roman" w:hAnsi="Times New Roman" w:cs="Times New Roman"/>
                                <w:sz w:val="22"/>
                                <w:szCs w:val="22"/>
                              </w:rPr>
                              <w:t>W</w:t>
                            </w:r>
                            <w:r w:rsidR="00B461D4" w:rsidRPr="00684B80">
                              <w:rPr>
                                <w:rFonts w:ascii="Times New Roman" w:hAnsi="Times New Roman" w:cs="Times New Roman"/>
                                <w:sz w:val="22"/>
                                <w:szCs w:val="22"/>
                              </w:rPr>
                              <w:t>N</w:t>
                            </w:r>
                            <w:r w:rsidRPr="00684B80">
                              <w:rPr>
                                <w:rFonts w:ascii="Times New Roman" w:hAnsi="Times New Roman" w:cs="Times New Roman"/>
                                <w:sz w:val="22"/>
                                <w:szCs w:val="22"/>
                              </w:rPr>
                              <w:t>)</w:t>
                            </w:r>
                            <w:r w:rsidR="00B461D4" w:rsidRPr="00684B80">
                              <w:rPr>
                                <w:rFonts w:ascii="Times New Roman" w:hAnsi="Times New Roman" w:cs="Times New Roman"/>
                                <w:sz w:val="22"/>
                                <w:szCs w:val="22"/>
                              </w:rPr>
                              <w:t xml:space="preserve">, </w:t>
                            </w:r>
                            <w:r w:rsidR="00187365" w:rsidRPr="00684B80">
                              <w:rPr>
                                <w:rFonts w:ascii="Times New Roman" w:hAnsi="Times New Roman" w:cs="Times New Roman"/>
                                <w:sz w:val="22"/>
                                <w:szCs w:val="22"/>
                              </w:rPr>
                              <w:t>India</w:t>
                            </w:r>
                          </w:p>
                          <w:p w14:paraId="58B36650" w14:textId="2DB3CF5C" w:rsidR="000A3F2D" w:rsidRPr="00684B80" w:rsidRDefault="001556F7" w:rsidP="00187365">
                            <w:pPr>
                              <w:pStyle w:val="FootnoteText"/>
                              <w:jc w:val="center"/>
                              <w:rPr>
                                <w:rFonts w:ascii="Times New Roman" w:hAnsi="Times New Roman" w:cs="Times New Roman"/>
                                <w:sz w:val="22"/>
                                <w:szCs w:val="22"/>
                              </w:rPr>
                            </w:pPr>
                            <w:r w:rsidRPr="00684B80">
                              <w:rPr>
                                <w:rFonts w:ascii="Times New Roman" w:hAnsi="Times New Roman" w:cs="Times New Roman"/>
                                <w:sz w:val="22"/>
                                <w:szCs w:val="22"/>
                              </w:rPr>
                              <w:t>International Women’s Rights Action Watch Asia Pacific (</w:t>
                            </w:r>
                            <w:r w:rsidR="000A3F2D" w:rsidRPr="00684B80">
                              <w:rPr>
                                <w:rFonts w:ascii="Times New Roman" w:hAnsi="Times New Roman" w:cs="Times New Roman"/>
                                <w:sz w:val="22"/>
                                <w:szCs w:val="22"/>
                              </w:rPr>
                              <w:t>IWRAW AP</w:t>
                            </w:r>
                            <w:r w:rsidRPr="00684B80">
                              <w:rPr>
                                <w:rFonts w:ascii="Times New Roman" w:hAnsi="Times New Roman" w:cs="Times New Roman"/>
                                <w:sz w:val="22"/>
                                <w:szCs w:val="22"/>
                              </w:rPr>
                              <w:t>)</w:t>
                            </w:r>
                          </w:p>
                          <w:p w14:paraId="6626BFDB" w14:textId="62AF6D24" w:rsidR="00684B80" w:rsidRPr="00684B80" w:rsidRDefault="00684B80" w:rsidP="00187365">
                            <w:pPr>
                              <w:pStyle w:val="FootnoteText"/>
                              <w:jc w:val="center"/>
                              <w:rPr>
                                <w:rFonts w:ascii="Times New Roman" w:hAnsi="Times New Roman" w:cs="Times New Roman"/>
                                <w:sz w:val="22"/>
                                <w:szCs w:val="22"/>
                              </w:rPr>
                            </w:pPr>
                            <w:r w:rsidRPr="00684B80">
                              <w:rPr>
                                <w:rFonts w:ascii="Times New Roman" w:eastAsia="Times New Roman" w:hAnsi="Times New Roman" w:cs="Times New Roman"/>
                                <w:color w:val="000000"/>
                                <w:sz w:val="22"/>
                                <w:szCs w:val="22"/>
                                <w:lang w:bidi="ne-NP"/>
                              </w:rPr>
                              <w:t>International Land Coalition (ILC)</w:t>
                            </w:r>
                          </w:p>
                          <w:p w14:paraId="71F06107" w14:textId="005C6EFE" w:rsidR="00187365" w:rsidRPr="00684B80" w:rsidRDefault="001556F7" w:rsidP="00187365">
                            <w:pPr>
                              <w:pStyle w:val="FootnoteText"/>
                              <w:jc w:val="center"/>
                              <w:rPr>
                                <w:rFonts w:ascii="Times New Roman" w:hAnsi="Times New Roman" w:cs="Times New Roman"/>
                                <w:sz w:val="22"/>
                                <w:szCs w:val="22"/>
                              </w:rPr>
                            </w:pPr>
                            <w:proofErr w:type="spellStart"/>
                            <w:r w:rsidRPr="00684B80">
                              <w:rPr>
                                <w:rFonts w:ascii="Times New Roman" w:eastAsia="Times New Roman" w:hAnsi="Times New Roman" w:cs="Times New Roman"/>
                                <w:color w:val="000000"/>
                                <w:sz w:val="22"/>
                                <w:szCs w:val="22"/>
                                <w:lang w:bidi="ne-NP"/>
                              </w:rPr>
                              <w:t>Jaringan</w:t>
                            </w:r>
                            <w:proofErr w:type="spellEnd"/>
                            <w:r w:rsidRPr="00684B80">
                              <w:rPr>
                                <w:rFonts w:ascii="Times New Roman" w:eastAsia="Times New Roman" w:hAnsi="Times New Roman" w:cs="Times New Roman"/>
                                <w:color w:val="000000"/>
                                <w:sz w:val="22"/>
                                <w:szCs w:val="22"/>
                                <w:lang w:bidi="ne-NP"/>
                              </w:rPr>
                              <w:t xml:space="preserve"> Orang </w:t>
                            </w:r>
                            <w:proofErr w:type="spellStart"/>
                            <w:r w:rsidRPr="00684B80">
                              <w:rPr>
                                <w:rFonts w:ascii="Times New Roman" w:eastAsia="Times New Roman" w:hAnsi="Times New Roman" w:cs="Times New Roman"/>
                                <w:color w:val="000000"/>
                                <w:sz w:val="22"/>
                                <w:szCs w:val="22"/>
                                <w:lang w:bidi="ne-NP"/>
                              </w:rPr>
                              <w:t>Asal</w:t>
                            </w:r>
                            <w:proofErr w:type="spellEnd"/>
                            <w:r w:rsidRPr="00684B80">
                              <w:rPr>
                                <w:rFonts w:ascii="Times New Roman" w:eastAsia="Times New Roman" w:hAnsi="Times New Roman" w:cs="Times New Roman"/>
                                <w:color w:val="000000"/>
                                <w:sz w:val="22"/>
                                <w:szCs w:val="22"/>
                                <w:lang w:bidi="ne-NP"/>
                              </w:rPr>
                              <w:t xml:space="preserve"> </w:t>
                            </w:r>
                            <w:proofErr w:type="spellStart"/>
                            <w:r w:rsidRPr="00684B80">
                              <w:rPr>
                                <w:rFonts w:ascii="Times New Roman" w:eastAsia="Times New Roman" w:hAnsi="Times New Roman" w:cs="Times New Roman"/>
                                <w:color w:val="000000"/>
                                <w:sz w:val="22"/>
                                <w:szCs w:val="22"/>
                                <w:lang w:bidi="ne-NP"/>
                              </w:rPr>
                              <w:t>SeMalaysia</w:t>
                            </w:r>
                            <w:proofErr w:type="spellEnd"/>
                            <w:r w:rsidRPr="00684B80">
                              <w:rPr>
                                <w:rFonts w:ascii="Times New Roman" w:hAnsi="Times New Roman" w:cs="Times New Roman"/>
                                <w:sz w:val="22"/>
                                <w:szCs w:val="22"/>
                              </w:rPr>
                              <w:t xml:space="preserve"> (</w:t>
                            </w:r>
                            <w:r w:rsidR="00B461D4" w:rsidRPr="00684B80">
                              <w:rPr>
                                <w:rFonts w:ascii="Times New Roman" w:hAnsi="Times New Roman" w:cs="Times New Roman"/>
                                <w:sz w:val="22"/>
                                <w:szCs w:val="22"/>
                              </w:rPr>
                              <w:t>JOAS</w:t>
                            </w:r>
                            <w:r w:rsidRPr="00684B80">
                              <w:rPr>
                                <w:rFonts w:ascii="Times New Roman" w:hAnsi="Times New Roman" w:cs="Times New Roman"/>
                                <w:sz w:val="22"/>
                                <w:szCs w:val="22"/>
                              </w:rPr>
                              <w:t>)</w:t>
                            </w:r>
                            <w:r w:rsidR="00B461D4" w:rsidRPr="00684B80">
                              <w:rPr>
                                <w:rFonts w:ascii="Times New Roman" w:hAnsi="Times New Roman" w:cs="Times New Roman"/>
                                <w:sz w:val="22"/>
                                <w:szCs w:val="22"/>
                              </w:rPr>
                              <w:t xml:space="preserve">, </w:t>
                            </w:r>
                            <w:r w:rsidR="00187365" w:rsidRPr="00684B80">
                              <w:rPr>
                                <w:rFonts w:ascii="Times New Roman" w:hAnsi="Times New Roman" w:cs="Times New Roman"/>
                                <w:sz w:val="22"/>
                                <w:szCs w:val="22"/>
                              </w:rPr>
                              <w:t>Malaysia</w:t>
                            </w:r>
                          </w:p>
                          <w:p w14:paraId="31D7CFD2" w14:textId="40DC82F8" w:rsidR="00187365" w:rsidRPr="00684B80" w:rsidRDefault="001556F7" w:rsidP="00187365">
                            <w:pPr>
                              <w:pStyle w:val="FootnoteText"/>
                              <w:jc w:val="center"/>
                              <w:rPr>
                                <w:rFonts w:ascii="Times New Roman" w:hAnsi="Times New Roman" w:cs="Times New Roman"/>
                                <w:sz w:val="22"/>
                                <w:szCs w:val="22"/>
                              </w:rPr>
                            </w:pPr>
                            <w:r w:rsidRPr="00684B80">
                              <w:rPr>
                                <w:rFonts w:ascii="Times New Roman" w:eastAsia="Times New Roman" w:hAnsi="Times New Roman" w:cs="Times New Roman"/>
                                <w:color w:val="000000"/>
                                <w:sz w:val="22"/>
                                <w:szCs w:val="22"/>
                                <w:lang w:bidi="ne-NP"/>
                              </w:rPr>
                              <w:t>National Indigenous Women Federation (NIWF)</w:t>
                            </w:r>
                            <w:r w:rsidR="00B461D4" w:rsidRPr="00684B80">
                              <w:rPr>
                                <w:rFonts w:ascii="Times New Roman" w:hAnsi="Times New Roman" w:cs="Times New Roman"/>
                                <w:sz w:val="22"/>
                                <w:szCs w:val="22"/>
                              </w:rPr>
                              <w:t>,</w:t>
                            </w:r>
                            <w:r w:rsidR="00187365" w:rsidRPr="00684B80">
                              <w:rPr>
                                <w:rFonts w:ascii="Times New Roman" w:hAnsi="Times New Roman" w:cs="Times New Roman"/>
                                <w:sz w:val="22"/>
                                <w:szCs w:val="22"/>
                              </w:rPr>
                              <w:t xml:space="preserve"> Nepal</w:t>
                            </w:r>
                          </w:p>
                          <w:p w14:paraId="75235A17" w14:textId="124D648B" w:rsidR="00187365" w:rsidRPr="00684B80" w:rsidRDefault="001556F7" w:rsidP="00187365">
                            <w:pPr>
                              <w:pStyle w:val="FootnoteText"/>
                              <w:jc w:val="center"/>
                              <w:rPr>
                                <w:rFonts w:ascii="Times New Roman" w:hAnsi="Times New Roman" w:cs="Times New Roman"/>
                                <w:sz w:val="22"/>
                                <w:szCs w:val="22"/>
                              </w:rPr>
                            </w:pPr>
                            <w:r w:rsidRPr="00684B80">
                              <w:rPr>
                                <w:rFonts w:ascii="Times New Roman" w:eastAsia="Times New Roman" w:hAnsi="Times New Roman" w:cs="Times New Roman"/>
                                <w:color w:val="000000"/>
                                <w:sz w:val="22"/>
                                <w:szCs w:val="22"/>
                                <w:lang w:bidi="ne-NP"/>
                              </w:rPr>
                              <w:t>National Indigenous Disabled Women Association</w:t>
                            </w:r>
                            <w:r w:rsidRPr="00684B80">
                              <w:rPr>
                                <w:rFonts w:ascii="Times New Roman" w:hAnsi="Times New Roman" w:cs="Times New Roman"/>
                                <w:sz w:val="22"/>
                                <w:szCs w:val="22"/>
                              </w:rPr>
                              <w:t xml:space="preserve"> (</w:t>
                            </w:r>
                            <w:r w:rsidR="00B461D4" w:rsidRPr="00684B80">
                              <w:rPr>
                                <w:rFonts w:ascii="Times New Roman" w:hAnsi="Times New Roman" w:cs="Times New Roman"/>
                                <w:sz w:val="22"/>
                                <w:szCs w:val="22"/>
                              </w:rPr>
                              <w:t>NIDWAN</w:t>
                            </w:r>
                            <w:r w:rsidRPr="00684B80">
                              <w:rPr>
                                <w:rFonts w:ascii="Times New Roman" w:hAnsi="Times New Roman" w:cs="Times New Roman"/>
                                <w:sz w:val="22"/>
                                <w:szCs w:val="22"/>
                              </w:rPr>
                              <w:t>)</w:t>
                            </w:r>
                            <w:r w:rsidR="00B461D4" w:rsidRPr="00684B80">
                              <w:rPr>
                                <w:rFonts w:ascii="Times New Roman" w:hAnsi="Times New Roman" w:cs="Times New Roman"/>
                                <w:sz w:val="22"/>
                                <w:szCs w:val="22"/>
                              </w:rPr>
                              <w:t>,</w:t>
                            </w:r>
                            <w:r w:rsidR="00187365" w:rsidRPr="00684B80">
                              <w:rPr>
                                <w:rFonts w:ascii="Times New Roman" w:hAnsi="Times New Roman" w:cs="Times New Roman"/>
                                <w:sz w:val="22"/>
                                <w:szCs w:val="22"/>
                              </w:rPr>
                              <w:t xml:space="preserve"> Nepal</w:t>
                            </w:r>
                          </w:p>
                          <w:p w14:paraId="165B74CE" w14:textId="778B5111" w:rsidR="00187365" w:rsidRPr="00684B80" w:rsidRDefault="001556F7" w:rsidP="00187365">
                            <w:pPr>
                              <w:pStyle w:val="FootnoteText"/>
                              <w:jc w:val="center"/>
                              <w:rPr>
                                <w:rFonts w:ascii="Times New Roman" w:hAnsi="Times New Roman" w:cs="Times New Roman"/>
                                <w:sz w:val="22"/>
                                <w:szCs w:val="22"/>
                              </w:rPr>
                            </w:pPr>
                            <w:r w:rsidRPr="00684B80">
                              <w:rPr>
                                <w:rFonts w:ascii="Times New Roman" w:eastAsia="Times New Roman" w:hAnsi="Times New Roman" w:cs="Times New Roman"/>
                                <w:color w:val="000000"/>
                                <w:sz w:val="22"/>
                                <w:szCs w:val="22"/>
                                <w:lang w:bidi="ne-NP"/>
                              </w:rPr>
                              <w:t>Network of Indigenous Women-</w:t>
                            </w:r>
                            <w:proofErr w:type="spellStart"/>
                            <w:proofErr w:type="gramStart"/>
                            <w:r w:rsidRPr="00684B80">
                              <w:rPr>
                                <w:rFonts w:ascii="Times New Roman" w:eastAsia="Times New Roman" w:hAnsi="Times New Roman" w:cs="Times New Roman"/>
                                <w:color w:val="000000"/>
                                <w:sz w:val="22"/>
                                <w:szCs w:val="22"/>
                                <w:lang w:bidi="ne-NP"/>
                              </w:rPr>
                              <w:t>Bai,Inc</w:t>
                            </w:r>
                            <w:proofErr w:type="spellEnd"/>
                            <w:proofErr w:type="gramEnd"/>
                            <w:r w:rsidRPr="00684B80">
                              <w:rPr>
                                <w:rFonts w:ascii="Times New Roman" w:hAnsi="Times New Roman" w:cs="Times New Roman"/>
                                <w:sz w:val="22"/>
                                <w:szCs w:val="22"/>
                              </w:rPr>
                              <w:t xml:space="preserve"> (</w:t>
                            </w:r>
                            <w:r w:rsidR="00B461D4" w:rsidRPr="00684B80">
                              <w:rPr>
                                <w:rFonts w:ascii="Times New Roman" w:hAnsi="Times New Roman" w:cs="Times New Roman"/>
                                <w:sz w:val="22"/>
                                <w:szCs w:val="22"/>
                              </w:rPr>
                              <w:t>BAI</w:t>
                            </w:r>
                            <w:r w:rsidRPr="00684B80">
                              <w:rPr>
                                <w:rFonts w:ascii="Times New Roman" w:hAnsi="Times New Roman" w:cs="Times New Roman"/>
                                <w:sz w:val="22"/>
                                <w:szCs w:val="22"/>
                              </w:rPr>
                              <w:t>)</w:t>
                            </w:r>
                            <w:r w:rsidR="00B461D4" w:rsidRPr="00684B80">
                              <w:rPr>
                                <w:rFonts w:ascii="Times New Roman" w:hAnsi="Times New Roman" w:cs="Times New Roman"/>
                                <w:sz w:val="22"/>
                                <w:szCs w:val="22"/>
                              </w:rPr>
                              <w:t xml:space="preserve">, </w:t>
                            </w:r>
                            <w:r w:rsidR="00187365" w:rsidRPr="00684B80">
                              <w:rPr>
                                <w:rFonts w:ascii="Times New Roman" w:hAnsi="Times New Roman" w:cs="Times New Roman"/>
                                <w:sz w:val="22"/>
                                <w:szCs w:val="22"/>
                              </w:rPr>
                              <w:t>Philippines</w:t>
                            </w:r>
                          </w:p>
                          <w:p w14:paraId="13E4E061" w14:textId="4A44D786" w:rsidR="00187365" w:rsidRPr="00684B80" w:rsidRDefault="001556F7" w:rsidP="00187365">
                            <w:pPr>
                              <w:pStyle w:val="FootnoteText"/>
                              <w:jc w:val="center"/>
                              <w:rPr>
                                <w:rFonts w:ascii="Times New Roman" w:hAnsi="Times New Roman" w:cs="Times New Roman"/>
                                <w:sz w:val="22"/>
                                <w:szCs w:val="22"/>
                              </w:rPr>
                            </w:pPr>
                            <w:r w:rsidRPr="00684B80">
                              <w:rPr>
                                <w:rFonts w:ascii="Times New Roman" w:eastAsia="Times New Roman" w:hAnsi="Times New Roman" w:cs="Times New Roman"/>
                                <w:color w:val="000000"/>
                                <w:sz w:val="22"/>
                                <w:szCs w:val="22"/>
                                <w:lang w:bidi="ne-NP"/>
                              </w:rPr>
                              <w:t>Network of Vietnamese Indigenous Women</w:t>
                            </w:r>
                            <w:r w:rsidRPr="00684B80">
                              <w:rPr>
                                <w:rFonts w:ascii="Times New Roman" w:hAnsi="Times New Roman" w:cs="Times New Roman"/>
                                <w:sz w:val="22"/>
                                <w:szCs w:val="22"/>
                              </w:rPr>
                              <w:t xml:space="preserve"> (</w:t>
                            </w:r>
                            <w:r w:rsidR="00B461D4" w:rsidRPr="00684B80">
                              <w:rPr>
                                <w:rFonts w:ascii="Times New Roman" w:hAnsi="Times New Roman" w:cs="Times New Roman"/>
                                <w:sz w:val="22"/>
                                <w:szCs w:val="22"/>
                              </w:rPr>
                              <w:t>NVIW</w:t>
                            </w:r>
                            <w:r w:rsidRPr="00684B80">
                              <w:rPr>
                                <w:rFonts w:ascii="Times New Roman" w:hAnsi="Times New Roman" w:cs="Times New Roman"/>
                                <w:sz w:val="22"/>
                                <w:szCs w:val="22"/>
                              </w:rPr>
                              <w:t>)</w:t>
                            </w:r>
                            <w:r w:rsidR="00B461D4" w:rsidRPr="00684B80">
                              <w:rPr>
                                <w:rFonts w:ascii="Times New Roman" w:hAnsi="Times New Roman" w:cs="Times New Roman"/>
                                <w:sz w:val="22"/>
                                <w:szCs w:val="22"/>
                              </w:rPr>
                              <w:t xml:space="preserve">, </w:t>
                            </w:r>
                            <w:r w:rsidR="00187365" w:rsidRPr="00684B80">
                              <w:rPr>
                                <w:rFonts w:ascii="Times New Roman" w:hAnsi="Times New Roman" w:cs="Times New Roman"/>
                                <w:sz w:val="22"/>
                                <w:szCs w:val="22"/>
                              </w:rPr>
                              <w:t>Vietnam</w:t>
                            </w:r>
                          </w:p>
                          <w:p w14:paraId="37DAC0B6" w14:textId="5B58A9E0" w:rsidR="00187365" w:rsidRPr="00684B80" w:rsidRDefault="001556F7" w:rsidP="00187365">
                            <w:pPr>
                              <w:pStyle w:val="FootnoteText"/>
                              <w:jc w:val="center"/>
                              <w:rPr>
                                <w:rFonts w:ascii="Times New Roman" w:hAnsi="Times New Roman" w:cs="Times New Roman"/>
                                <w:sz w:val="22"/>
                                <w:szCs w:val="22"/>
                              </w:rPr>
                            </w:pPr>
                            <w:r w:rsidRPr="00684B80">
                              <w:rPr>
                                <w:rFonts w:ascii="Times New Roman" w:hAnsi="Times New Roman" w:cs="Times New Roman"/>
                                <w:sz w:val="22"/>
                                <w:szCs w:val="22"/>
                              </w:rPr>
                              <w:t xml:space="preserve"> </w:t>
                            </w:r>
                            <w:r w:rsidRPr="00684B80">
                              <w:rPr>
                                <w:rFonts w:ascii="Times New Roman" w:eastAsia="Times New Roman" w:hAnsi="Times New Roman" w:cs="Times New Roman"/>
                                <w:color w:val="000000"/>
                                <w:sz w:val="22"/>
                                <w:szCs w:val="22"/>
                                <w:lang w:bidi="ne-NP"/>
                              </w:rPr>
                              <w:t>National Indigenous Women Forum</w:t>
                            </w:r>
                            <w:r w:rsidRPr="00684B80">
                              <w:rPr>
                                <w:rFonts w:ascii="Times New Roman" w:hAnsi="Times New Roman" w:cs="Times New Roman"/>
                                <w:sz w:val="22"/>
                                <w:szCs w:val="22"/>
                              </w:rPr>
                              <w:t xml:space="preserve"> (</w:t>
                            </w:r>
                            <w:r w:rsidR="00B461D4" w:rsidRPr="00684B80">
                              <w:rPr>
                                <w:rFonts w:ascii="Times New Roman" w:hAnsi="Times New Roman" w:cs="Times New Roman"/>
                                <w:sz w:val="22"/>
                                <w:szCs w:val="22"/>
                              </w:rPr>
                              <w:t>NIWF</w:t>
                            </w:r>
                            <w:r w:rsidRPr="00684B80">
                              <w:rPr>
                                <w:rFonts w:ascii="Times New Roman" w:hAnsi="Times New Roman" w:cs="Times New Roman"/>
                                <w:sz w:val="22"/>
                                <w:szCs w:val="22"/>
                              </w:rPr>
                              <w:t>)</w:t>
                            </w:r>
                            <w:r w:rsidR="00B461D4" w:rsidRPr="00684B80">
                              <w:rPr>
                                <w:rFonts w:ascii="Times New Roman" w:hAnsi="Times New Roman" w:cs="Times New Roman"/>
                                <w:sz w:val="22"/>
                                <w:szCs w:val="22"/>
                              </w:rPr>
                              <w:t xml:space="preserve">, </w:t>
                            </w:r>
                            <w:r w:rsidR="00187365" w:rsidRPr="00684B80">
                              <w:rPr>
                                <w:rFonts w:ascii="Times New Roman" w:hAnsi="Times New Roman" w:cs="Times New Roman"/>
                                <w:sz w:val="22"/>
                                <w:szCs w:val="22"/>
                              </w:rPr>
                              <w:t>Nepal</w:t>
                            </w:r>
                          </w:p>
                          <w:p w14:paraId="08B721FB" w14:textId="2752E6FD" w:rsidR="00187365" w:rsidRPr="00684B80" w:rsidRDefault="00B461D4" w:rsidP="00187365">
                            <w:pPr>
                              <w:pStyle w:val="FootnoteText"/>
                              <w:jc w:val="center"/>
                              <w:rPr>
                                <w:rFonts w:ascii="Times New Roman" w:hAnsi="Times New Roman" w:cs="Times New Roman"/>
                                <w:sz w:val="22"/>
                                <w:szCs w:val="22"/>
                              </w:rPr>
                            </w:pPr>
                            <w:r w:rsidRPr="00684B80">
                              <w:rPr>
                                <w:rFonts w:ascii="Times New Roman" w:hAnsi="Times New Roman" w:cs="Times New Roman"/>
                                <w:sz w:val="22"/>
                                <w:szCs w:val="22"/>
                              </w:rPr>
                              <w:t>OXFAM</w:t>
                            </w:r>
                          </w:p>
                          <w:p w14:paraId="1E0E8298" w14:textId="0B40B916" w:rsidR="00187365" w:rsidRPr="00684B80" w:rsidRDefault="008C44B0" w:rsidP="00187365">
                            <w:pPr>
                              <w:pStyle w:val="FootnoteText"/>
                              <w:jc w:val="center"/>
                              <w:rPr>
                                <w:rFonts w:ascii="Times New Roman" w:hAnsi="Times New Roman" w:cs="Times New Roman"/>
                                <w:sz w:val="22"/>
                                <w:szCs w:val="22"/>
                              </w:rPr>
                            </w:pPr>
                            <w:r>
                              <w:rPr>
                                <w:rFonts w:ascii="Times New Roman" w:eastAsia="Times New Roman" w:hAnsi="Times New Roman" w:cs="Times New Roman"/>
                                <w:color w:val="000000"/>
                                <w:sz w:val="22"/>
                                <w:szCs w:val="22"/>
                                <w:lang w:bidi="ne-NP"/>
                              </w:rPr>
                              <w:t>PEREMPUAN AMAN</w:t>
                            </w:r>
                            <w:r w:rsidR="001556F7" w:rsidRPr="00684B80">
                              <w:rPr>
                                <w:rFonts w:ascii="Times New Roman" w:hAnsi="Times New Roman" w:cs="Times New Roman"/>
                                <w:sz w:val="22"/>
                                <w:szCs w:val="22"/>
                              </w:rPr>
                              <w:t xml:space="preserve"> (</w:t>
                            </w:r>
                            <w:r w:rsidR="00B461D4" w:rsidRPr="00684B80">
                              <w:rPr>
                                <w:rFonts w:ascii="Times New Roman" w:hAnsi="Times New Roman" w:cs="Times New Roman"/>
                                <w:sz w:val="22"/>
                                <w:szCs w:val="22"/>
                              </w:rPr>
                              <w:t>PA</w:t>
                            </w:r>
                            <w:r w:rsidR="001556F7" w:rsidRPr="00684B80">
                              <w:rPr>
                                <w:rFonts w:ascii="Times New Roman" w:hAnsi="Times New Roman" w:cs="Times New Roman"/>
                                <w:sz w:val="22"/>
                                <w:szCs w:val="22"/>
                              </w:rPr>
                              <w:t>)</w:t>
                            </w:r>
                            <w:r w:rsidR="00B461D4" w:rsidRPr="00684B80">
                              <w:rPr>
                                <w:rFonts w:ascii="Times New Roman" w:hAnsi="Times New Roman" w:cs="Times New Roman"/>
                                <w:sz w:val="22"/>
                                <w:szCs w:val="22"/>
                              </w:rPr>
                              <w:t xml:space="preserve">, </w:t>
                            </w:r>
                            <w:r w:rsidR="00187365" w:rsidRPr="00684B80">
                              <w:rPr>
                                <w:rFonts w:ascii="Times New Roman" w:hAnsi="Times New Roman" w:cs="Times New Roman"/>
                                <w:sz w:val="22"/>
                                <w:szCs w:val="22"/>
                              </w:rPr>
                              <w:t>Indonesia</w:t>
                            </w:r>
                          </w:p>
                          <w:p w14:paraId="0CD4B0AE" w14:textId="47F70582" w:rsidR="00187365" w:rsidRPr="00684B80" w:rsidRDefault="00684B80" w:rsidP="00187365">
                            <w:pPr>
                              <w:pStyle w:val="FootnoteText"/>
                              <w:jc w:val="center"/>
                              <w:rPr>
                                <w:rFonts w:ascii="Times New Roman" w:hAnsi="Times New Roman" w:cs="Times New Roman"/>
                                <w:sz w:val="22"/>
                                <w:szCs w:val="22"/>
                              </w:rPr>
                            </w:pPr>
                            <w:proofErr w:type="spellStart"/>
                            <w:r w:rsidRPr="00684B80">
                              <w:rPr>
                                <w:rFonts w:ascii="Times New Roman" w:eastAsia="Times New Roman" w:hAnsi="Times New Roman" w:cs="Times New Roman"/>
                                <w:color w:val="000000"/>
                                <w:sz w:val="22"/>
                                <w:szCs w:val="22"/>
                                <w:lang w:bidi="ne-NP"/>
                              </w:rPr>
                              <w:t>Papora</w:t>
                            </w:r>
                            <w:proofErr w:type="spellEnd"/>
                            <w:r w:rsidRPr="00684B80">
                              <w:rPr>
                                <w:rFonts w:ascii="Times New Roman" w:eastAsia="Times New Roman" w:hAnsi="Times New Roman" w:cs="Times New Roman"/>
                                <w:color w:val="000000"/>
                                <w:sz w:val="22"/>
                                <w:szCs w:val="22"/>
                                <w:lang w:bidi="ne-NP"/>
                              </w:rPr>
                              <w:t xml:space="preserve"> Indigenous Development Association</w:t>
                            </w:r>
                            <w:r w:rsidRPr="00684B80">
                              <w:rPr>
                                <w:rFonts w:ascii="Times New Roman" w:hAnsi="Times New Roman" w:cs="Times New Roman"/>
                                <w:sz w:val="22"/>
                                <w:szCs w:val="22"/>
                              </w:rPr>
                              <w:t xml:space="preserve"> (</w:t>
                            </w:r>
                            <w:r w:rsidR="00EE0B8A" w:rsidRPr="00684B80">
                              <w:rPr>
                                <w:rFonts w:ascii="Times New Roman" w:hAnsi="Times New Roman" w:cs="Times New Roman"/>
                                <w:sz w:val="22"/>
                                <w:szCs w:val="22"/>
                              </w:rPr>
                              <w:t>PID</w:t>
                            </w:r>
                            <w:r w:rsidR="00187365" w:rsidRPr="00684B80">
                              <w:rPr>
                                <w:rFonts w:ascii="Times New Roman" w:hAnsi="Times New Roman" w:cs="Times New Roman"/>
                                <w:sz w:val="22"/>
                                <w:szCs w:val="22"/>
                              </w:rPr>
                              <w:t>A</w:t>
                            </w:r>
                            <w:r w:rsidRPr="00684B80">
                              <w:rPr>
                                <w:rFonts w:ascii="Times New Roman" w:hAnsi="Times New Roman" w:cs="Times New Roman"/>
                                <w:sz w:val="22"/>
                                <w:szCs w:val="22"/>
                              </w:rPr>
                              <w:t>)</w:t>
                            </w:r>
                            <w:r w:rsidR="00EE0B8A" w:rsidRPr="00684B80">
                              <w:rPr>
                                <w:rFonts w:ascii="Times New Roman" w:hAnsi="Times New Roman" w:cs="Times New Roman"/>
                                <w:sz w:val="22"/>
                                <w:szCs w:val="22"/>
                              </w:rPr>
                              <w:t xml:space="preserve">, </w:t>
                            </w:r>
                            <w:r w:rsidR="00187365" w:rsidRPr="00684B80">
                              <w:rPr>
                                <w:rFonts w:ascii="Times New Roman" w:hAnsi="Times New Roman" w:cs="Times New Roman"/>
                                <w:sz w:val="22"/>
                                <w:szCs w:val="22"/>
                              </w:rPr>
                              <w:t>Taiwan</w:t>
                            </w:r>
                          </w:p>
                          <w:p w14:paraId="210E20F1" w14:textId="2CC97044" w:rsidR="00187365" w:rsidRPr="00684B80" w:rsidRDefault="00EE0B8A" w:rsidP="00187365">
                            <w:pPr>
                              <w:pStyle w:val="FootnoteText"/>
                              <w:jc w:val="center"/>
                              <w:rPr>
                                <w:rFonts w:ascii="Times New Roman" w:hAnsi="Times New Roman" w:cs="Times New Roman"/>
                                <w:sz w:val="22"/>
                                <w:szCs w:val="22"/>
                              </w:rPr>
                            </w:pPr>
                            <w:r w:rsidRPr="00684B80">
                              <w:rPr>
                                <w:rFonts w:ascii="Times New Roman" w:hAnsi="Times New Roman" w:cs="Times New Roman"/>
                                <w:sz w:val="22"/>
                                <w:szCs w:val="22"/>
                              </w:rPr>
                              <w:t>RECOTF</w:t>
                            </w:r>
                            <w:r w:rsidR="00187365" w:rsidRPr="00684B80">
                              <w:rPr>
                                <w:rFonts w:ascii="Times New Roman" w:hAnsi="Times New Roman" w:cs="Times New Roman"/>
                                <w:sz w:val="22"/>
                                <w:szCs w:val="22"/>
                              </w:rPr>
                              <w:t>C</w:t>
                            </w:r>
                          </w:p>
                          <w:p w14:paraId="4F6ADCF4" w14:textId="77777777" w:rsidR="001556F7" w:rsidRPr="00684B80" w:rsidRDefault="001556F7" w:rsidP="001556F7">
                            <w:pPr>
                              <w:pStyle w:val="FootnoteText"/>
                              <w:jc w:val="center"/>
                              <w:rPr>
                                <w:rFonts w:ascii="Times New Roman" w:hAnsi="Times New Roman" w:cs="Times New Roman"/>
                                <w:sz w:val="22"/>
                                <w:szCs w:val="22"/>
                              </w:rPr>
                            </w:pPr>
                            <w:r w:rsidRPr="00684B80">
                              <w:rPr>
                                <w:rFonts w:ascii="Times New Roman" w:eastAsia="Times New Roman" w:hAnsi="Times New Roman" w:cs="Times New Roman"/>
                                <w:color w:val="000000"/>
                                <w:sz w:val="22"/>
                                <w:szCs w:val="22"/>
                                <w:lang w:bidi="ne-NP"/>
                              </w:rPr>
                              <w:t>The Indigenous Women’s Legal Awareness Group</w:t>
                            </w:r>
                            <w:r w:rsidRPr="00684B80">
                              <w:rPr>
                                <w:rFonts w:ascii="Times New Roman" w:hAnsi="Times New Roman" w:cs="Times New Roman"/>
                                <w:sz w:val="22"/>
                                <w:szCs w:val="22"/>
                              </w:rPr>
                              <w:t xml:space="preserve"> INWOLAG, Nepal</w:t>
                            </w:r>
                          </w:p>
                          <w:p w14:paraId="46E4B7C5" w14:textId="77777777" w:rsidR="001556F7" w:rsidRPr="00187365" w:rsidRDefault="001556F7" w:rsidP="00187365">
                            <w:pPr>
                              <w:pStyle w:val="FootnoteText"/>
                              <w:jc w:val="center"/>
                              <w:rPr>
                                <w:rFonts w:ascii="Times New Roman" w:hAnsi="Times New Roman" w:cs="Times New Roman"/>
                                <w:sz w:val="16"/>
                                <w:szCs w:val="16"/>
                              </w:rPr>
                            </w:pPr>
                          </w:p>
                          <w:p w14:paraId="77C6EA37" w14:textId="46EDECD3" w:rsidR="00335727" w:rsidRPr="00187365" w:rsidRDefault="00335727" w:rsidP="00684B80">
                            <w:pPr>
                              <w:pStyle w:val="FootnoteText"/>
                              <w:rPr>
                                <w:rFonts w:ascii="Times New Roman" w:hAnsi="Times New Roman" w:cs="Times New Roman"/>
                                <w:sz w:val="16"/>
                                <w:szCs w:val="16"/>
                              </w:rPr>
                            </w:pPr>
                          </w:p>
                          <w:p w14:paraId="7058CCA8" w14:textId="37A4945C" w:rsidR="00075F3E" w:rsidRDefault="00075F3E" w:rsidP="00187365">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4A139C" id="_x0000_t202" coordsize="21600,21600" o:spt="202" path="m,l,21600r21600,l21600,xe">
                <v:stroke joinstyle="miter"/>
                <v:path gradientshapeok="t" o:connecttype="rect"/>
              </v:shapetype>
              <v:shape id="Text Box 2" o:spid="_x0000_s1026" type="#_x0000_t202" style="position:absolute;left:0;text-align:left;margin-left:42.75pt;margin-top:10.2pt;width:390pt;height:273.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" strokecolor="white [3212]">
                <v:textbox>
                  <w:txbxContent>
                    <w:p w14:paraId="337371F1" w14:textId="6D6225C8" w:rsidR="00187365" w:rsidRPr="00684B80" w:rsidRDefault="009D3304" w:rsidP="00187365">
                      <w:pPr>
                        <w:pStyle w:val="FootnoteText"/>
                        <w:jc w:val="center"/>
                        <w:rPr>
                          <w:rFonts w:ascii="Times New Roman" w:hAnsi="Times New Roman" w:cs="Times New Roman"/>
                          <w:sz w:val="22"/>
                          <w:szCs w:val="22"/>
                        </w:rPr>
                      </w:pPr>
                      <w:r w:rsidRPr="00684B80">
                        <w:rPr>
                          <w:rFonts w:ascii="Times New Roman" w:eastAsia="Times New Roman" w:hAnsi="Times New Roman" w:cs="Times New Roman"/>
                          <w:color w:val="000000"/>
                          <w:sz w:val="22"/>
                          <w:szCs w:val="22"/>
                          <w:lang w:bidi="ne-NP"/>
                        </w:rPr>
                        <w:t xml:space="preserve">Association of Indigenous Peoples in </w:t>
                      </w:r>
                      <w:proofErr w:type="spellStart"/>
                      <w:r w:rsidRPr="00684B80">
                        <w:rPr>
                          <w:rFonts w:ascii="Times New Roman" w:eastAsia="Times New Roman" w:hAnsi="Times New Roman" w:cs="Times New Roman"/>
                          <w:color w:val="000000"/>
                          <w:sz w:val="22"/>
                          <w:szCs w:val="22"/>
                          <w:lang w:bidi="ne-NP"/>
                        </w:rPr>
                        <w:t>Ryukus</w:t>
                      </w:r>
                      <w:proofErr w:type="spellEnd"/>
                      <w:r w:rsidRPr="00684B80">
                        <w:rPr>
                          <w:rFonts w:ascii="Times New Roman" w:hAnsi="Times New Roman" w:cs="Times New Roman"/>
                          <w:sz w:val="22"/>
                          <w:szCs w:val="22"/>
                        </w:rPr>
                        <w:t xml:space="preserve"> (</w:t>
                      </w:r>
                      <w:r w:rsidR="00075F3E" w:rsidRPr="00684B80">
                        <w:rPr>
                          <w:rFonts w:ascii="Times New Roman" w:hAnsi="Times New Roman" w:cs="Times New Roman"/>
                          <w:sz w:val="22"/>
                          <w:szCs w:val="22"/>
                        </w:rPr>
                        <w:t>AI</w:t>
                      </w:r>
                      <w:r w:rsidR="00282565" w:rsidRPr="00684B80">
                        <w:rPr>
                          <w:rFonts w:ascii="Times New Roman" w:hAnsi="Times New Roman" w:cs="Times New Roman"/>
                          <w:sz w:val="22"/>
                          <w:szCs w:val="22"/>
                        </w:rPr>
                        <w:t>PR</w:t>
                      </w:r>
                      <w:r w:rsidRPr="00684B80">
                        <w:rPr>
                          <w:rFonts w:ascii="Times New Roman" w:hAnsi="Times New Roman" w:cs="Times New Roman"/>
                          <w:sz w:val="22"/>
                          <w:szCs w:val="22"/>
                        </w:rPr>
                        <w:t>)</w:t>
                      </w:r>
                      <w:r w:rsidR="00187365" w:rsidRPr="00684B80">
                        <w:rPr>
                          <w:rFonts w:ascii="Times New Roman" w:hAnsi="Times New Roman" w:cs="Times New Roman"/>
                          <w:sz w:val="22"/>
                          <w:szCs w:val="22"/>
                        </w:rPr>
                        <w:t>, Japan</w:t>
                      </w:r>
                    </w:p>
                    <w:p w14:paraId="561F9137" w14:textId="127FB7F0" w:rsidR="00187365" w:rsidRPr="00684B80" w:rsidRDefault="009D3304" w:rsidP="00187365">
                      <w:pPr>
                        <w:pStyle w:val="FootnoteText"/>
                        <w:jc w:val="center"/>
                        <w:rPr>
                          <w:rFonts w:ascii="Times New Roman" w:hAnsi="Times New Roman" w:cs="Times New Roman"/>
                          <w:sz w:val="22"/>
                          <w:szCs w:val="22"/>
                        </w:rPr>
                      </w:pPr>
                      <w:r w:rsidRPr="00684B80">
                        <w:rPr>
                          <w:rFonts w:ascii="Times New Roman" w:hAnsi="Times New Roman" w:cs="Times New Roman"/>
                          <w:sz w:val="22"/>
                          <w:szCs w:val="22"/>
                        </w:rPr>
                        <w:t xml:space="preserve"> </w:t>
                      </w:r>
                      <w:r w:rsidRPr="00684B80">
                        <w:rPr>
                          <w:rFonts w:ascii="Times New Roman" w:eastAsia="Times New Roman" w:hAnsi="Times New Roman" w:cs="Times New Roman"/>
                          <w:color w:val="000000"/>
                          <w:sz w:val="22"/>
                          <w:szCs w:val="22"/>
                          <w:lang w:bidi="ne-NP"/>
                        </w:rPr>
                        <w:t>Bangladesh Indigenous Women Network</w:t>
                      </w:r>
                      <w:r w:rsidRPr="00684B80">
                        <w:rPr>
                          <w:rFonts w:ascii="Times New Roman" w:hAnsi="Times New Roman" w:cs="Times New Roman"/>
                          <w:sz w:val="22"/>
                          <w:szCs w:val="22"/>
                        </w:rPr>
                        <w:t xml:space="preserve"> (</w:t>
                      </w:r>
                      <w:r w:rsidR="00B461D4" w:rsidRPr="00684B80">
                        <w:rPr>
                          <w:rFonts w:ascii="Times New Roman" w:hAnsi="Times New Roman" w:cs="Times New Roman"/>
                          <w:sz w:val="22"/>
                          <w:szCs w:val="22"/>
                        </w:rPr>
                        <w:t>BIWN</w:t>
                      </w:r>
                      <w:r w:rsidRPr="00684B80">
                        <w:rPr>
                          <w:rFonts w:ascii="Times New Roman" w:hAnsi="Times New Roman" w:cs="Times New Roman"/>
                          <w:sz w:val="22"/>
                          <w:szCs w:val="22"/>
                        </w:rPr>
                        <w:t>)</w:t>
                      </w:r>
                      <w:r w:rsidR="00B461D4" w:rsidRPr="00684B80">
                        <w:rPr>
                          <w:rFonts w:ascii="Times New Roman" w:hAnsi="Times New Roman" w:cs="Times New Roman"/>
                          <w:sz w:val="22"/>
                          <w:szCs w:val="22"/>
                        </w:rPr>
                        <w:t>,</w:t>
                      </w:r>
                      <w:r w:rsidR="00187365" w:rsidRPr="00684B80">
                        <w:rPr>
                          <w:rFonts w:ascii="Times New Roman" w:hAnsi="Times New Roman" w:cs="Times New Roman"/>
                          <w:sz w:val="22"/>
                          <w:szCs w:val="22"/>
                        </w:rPr>
                        <w:t xml:space="preserve"> Bangladesh</w:t>
                      </w:r>
                    </w:p>
                    <w:p w14:paraId="33067092" w14:textId="0BB3C8E0" w:rsidR="00187365" w:rsidRPr="00684B80" w:rsidRDefault="009D3304" w:rsidP="00187365">
                      <w:pPr>
                        <w:pStyle w:val="FootnoteText"/>
                        <w:jc w:val="center"/>
                        <w:rPr>
                          <w:rFonts w:ascii="Times New Roman" w:hAnsi="Times New Roman" w:cs="Times New Roman"/>
                          <w:sz w:val="22"/>
                          <w:szCs w:val="22"/>
                        </w:rPr>
                      </w:pPr>
                      <w:r w:rsidRPr="00684B80">
                        <w:rPr>
                          <w:rFonts w:ascii="Times New Roman" w:hAnsi="Times New Roman" w:cs="Times New Roman"/>
                          <w:sz w:val="22"/>
                          <w:szCs w:val="22"/>
                        </w:rPr>
                        <w:t xml:space="preserve"> </w:t>
                      </w:r>
                      <w:r w:rsidRPr="00684B80">
                        <w:rPr>
                          <w:rFonts w:ascii="Times New Roman" w:eastAsia="Times New Roman" w:hAnsi="Times New Roman" w:cs="Times New Roman"/>
                          <w:color w:val="000000"/>
                          <w:sz w:val="22"/>
                          <w:szCs w:val="22"/>
                          <w:lang w:bidi="ne-NP"/>
                        </w:rPr>
                        <w:t>Centre for Sustainable Development in Mountain</w:t>
                      </w:r>
                      <w:r w:rsidRPr="00684B80">
                        <w:rPr>
                          <w:rFonts w:ascii="Times New Roman" w:hAnsi="Times New Roman" w:cs="Times New Roman"/>
                          <w:sz w:val="22"/>
                          <w:szCs w:val="22"/>
                        </w:rPr>
                        <w:t xml:space="preserve"> (</w:t>
                      </w:r>
                      <w:r w:rsidR="00282565" w:rsidRPr="00684B80">
                        <w:rPr>
                          <w:rFonts w:ascii="Times New Roman" w:hAnsi="Times New Roman" w:cs="Times New Roman"/>
                          <w:sz w:val="22"/>
                          <w:szCs w:val="22"/>
                        </w:rPr>
                        <w:t>CSDM</w:t>
                      </w:r>
                      <w:r w:rsidRPr="00684B80">
                        <w:rPr>
                          <w:rFonts w:ascii="Times New Roman" w:hAnsi="Times New Roman" w:cs="Times New Roman"/>
                          <w:sz w:val="22"/>
                          <w:szCs w:val="22"/>
                        </w:rPr>
                        <w:t>)</w:t>
                      </w:r>
                      <w:r w:rsidR="00B461D4" w:rsidRPr="00684B80">
                        <w:rPr>
                          <w:rFonts w:ascii="Times New Roman" w:hAnsi="Times New Roman" w:cs="Times New Roman"/>
                          <w:sz w:val="22"/>
                          <w:szCs w:val="22"/>
                        </w:rPr>
                        <w:t xml:space="preserve">, </w:t>
                      </w:r>
                      <w:r w:rsidR="00187365" w:rsidRPr="00684B80">
                        <w:rPr>
                          <w:rFonts w:ascii="Times New Roman" w:hAnsi="Times New Roman" w:cs="Times New Roman"/>
                          <w:sz w:val="22"/>
                          <w:szCs w:val="22"/>
                        </w:rPr>
                        <w:t>Vietnam</w:t>
                      </w:r>
                    </w:p>
                    <w:p w14:paraId="7B071ADF" w14:textId="4999F854" w:rsidR="00187365" w:rsidRPr="00684B80" w:rsidRDefault="001556F7" w:rsidP="001556F7">
                      <w:pPr>
                        <w:pStyle w:val="FootnoteText"/>
                        <w:jc w:val="center"/>
                        <w:rPr>
                          <w:rFonts w:ascii="Times New Roman" w:hAnsi="Times New Roman" w:cs="Times New Roman"/>
                          <w:sz w:val="22"/>
                          <w:szCs w:val="22"/>
                        </w:rPr>
                      </w:pPr>
                      <w:r w:rsidRPr="00684B80">
                        <w:rPr>
                          <w:rFonts w:ascii="Times New Roman" w:hAnsi="Times New Roman" w:cs="Times New Roman"/>
                          <w:sz w:val="22"/>
                          <w:szCs w:val="22"/>
                        </w:rPr>
                        <w:t>I</w:t>
                      </w:r>
                      <w:r w:rsidRPr="00684B80">
                        <w:rPr>
                          <w:rFonts w:ascii="Times New Roman" w:eastAsia="Times New Roman" w:hAnsi="Times New Roman" w:cs="Times New Roman"/>
                          <w:color w:val="000000"/>
                          <w:sz w:val="22"/>
                          <w:szCs w:val="22"/>
                          <w:lang w:bidi="ne-NP"/>
                        </w:rPr>
                        <w:t>nternational Indigenous Women’s Forum</w:t>
                      </w:r>
                      <w:r w:rsidRPr="00684B80">
                        <w:rPr>
                          <w:rFonts w:ascii="Times New Roman" w:hAnsi="Times New Roman" w:cs="Times New Roman"/>
                          <w:sz w:val="22"/>
                          <w:szCs w:val="22"/>
                        </w:rPr>
                        <w:t xml:space="preserve"> (</w:t>
                      </w:r>
                      <w:r w:rsidR="00B461D4" w:rsidRPr="00684B80">
                        <w:rPr>
                          <w:rFonts w:ascii="Times New Roman" w:hAnsi="Times New Roman" w:cs="Times New Roman"/>
                          <w:sz w:val="22"/>
                          <w:szCs w:val="22"/>
                        </w:rPr>
                        <w:t>FIMI</w:t>
                      </w:r>
                      <w:r w:rsidRPr="00684B80">
                        <w:rPr>
                          <w:rFonts w:ascii="Times New Roman" w:hAnsi="Times New Roman" w:cs="Times New Roman"/>
                          <w:sz w:val="22"/>
                          <w:szCs w:val="22"/>
                        </w:rPr>
                        <w:t>)</w:t>
                      </w:r>
                    </w:p>
                    <w:p w14:paraId="1C420C6D" w14:textId="37F0D288" w:rsidR="00187365" w:rsidRPr="00684B80" w:rsidRDefault="009D3304" w:rsidP="00187365">
                      <w:pPr>
                        <w:pStyle w:val="FootnoteText"/>
                        <w:jc w:val="center"/>
                        <w:rPr>
                          <w:rFonts w:ascii="Times New Roman" w:hAnsi="Times New Roman" w:cs="Times New Roman"/>
                          <w:sz w:val="22"/>
                          <w:szCs w:val="22"/>
                        </w:rPr>
                      </w:pPr>
                      <w:r w:rsidRPr="00684B80">
                        <w:rPr>
                          <w:rFonts w:ascii="Times New Roman" w:eastAsia="Times New Roman" w:hAnsi="Times New Roman" w:cs="Times New Roman"/>
                          <w:color w:val="000000"/>
                          <w:sz w:val="22"/>
                          <w:szCs w:val="22"/>
                          <w:lang w:bidi="ne-NP"/>
                        </w:rPr>
                        <w:t>International Work Group of Indigenous Affairs</w:t>
                      </w:r>
                      <w:r w:rsidRPr="00684B80">
                        <w:rPr>
                          <w:rFonts w:ascii="Times New Roman" w:hAnsi="Times New Roman" w:cs="Times New Roman"/>
                          <w:sz w:val="22"/>
                          <w:szCs w:val="22"/>
                        </w:rPr>
                        <w:t xml:space="preserve">, </w:t>
                      </w:r>
                      <w:r w:rsidR="00B461D4" w:rsidRPr="00684B80">
                        <w:rPr>
                          <w:rFonts w:ascii="Times New Roman" w:hAnsi="Times New Roman" w:cs="Times New Roman"/>
                          <w:sz w:val="22"/>
                          <w:szCs w:val="22"/>
                        </w:rPr>
                        <w:t>IWGIA</w:t>
                      </w:r>
                    </w:p>
                    <w:p w14:paraId="2C4A28D3" w14:textId="71FAF6BF" w:rsidR="00187365" w:rsidRPr="00684B80" w:rsidRDefault="009D3304" w:rsidP="00187365">
                      <w:pPr>
                        <w:pStyle w:val="FootnoteText"/>
                        <w:jc w:val="center"/>
                        <w:rPr>
                          <w:rFonts w:ascii="Times New Roman" w:hAnsi="Times New Roman" w:cs="Times New Roman"/>
                          <w:sz w:val="22"/>
                          <w:szCs w:val="22"/>
                        </w:rPr>
                      </w:pPr>
                      <w:r w:rsidRPr="00684B80">
                        <w:rPr>
                          <w:rFonts w:ascii="Times New Roman" w:hAnsi="Times New Roman" w:cs="Times New Roman"/>
                          <w:sz w:val="22"/>
                          <w:szCs w:val="22"/>
                        </w:rPr>
                        <w:t xml:space="preserve"> </w:t>
                      </w:r>
                      <w:r w:rsidRPr="00684B80">
                        <w:rPr>
                          <w:rFonts w:ascii="Times New Roman" w:eastAsia="Times New Roman" w:hAnsi="Times New Roman" w:cs="Times New Roman"/>
                          <w:color w:val="000000"/>
                          <w:sz w:val="22"/>
                          <w:szCs w:val="22"/>
                          <w:lang w:bidi="ne-NP"/>
                        </w:rPr>
                        <w:t>Indigenous Women’s Forum of North East India</w:t>
                      </w:r>
                      <w:r w:rsidRPr="00684B80">
                        <w:rPr>
                          <w:rFonts w:ascii="Times New Roman" w:hAnsi="Times New Roman" w:cs="Times New Roman"/>
                          <w:sz w:val="22"/>
                          <w:szCs w:val="22"/>
                        </w:rPr>
                        <w:t xml:space="preserve"> (</w:t>
                      </w:r>
                      <w:r w:rsidR="00B461D4" w:rsidRPr="00684B80">
                        <w:rPr>
                          <w:rFonts w:ascii="Times New Roman" w:hAnsi="Times New Roman" w:cs="Times New Roman"/>
                          <w:sz w:val="22"/>
                          <w:szCs w:val="22"/>
                        </w:rPr>
                        <w:t>IWFNEI</w:t>
                      </w:r>
                      <w:r w:rsidRPr="00684B80">
                        <w:rPr>
                          <w:rFonts w:ascii="Times New Roman" w:hAnsi="Times New Roman" w:cs="Times New Roman"/>
                          <w:sz w:val="22"/>
                          <w:szCs w:val="22"/>
                        </w:rPr>
                        <w:t>)</w:t>
                      </w:r>
                      <w:r w:rsidR="00B461D4" w:rsidRPr="00684B80">
                        <w:rPr>
                          <w:rFonts w:ascii="Times New Roman" w:hAnsi="Times New Roman" w:cs="Times New Roman"/>
                          <w:sz w:val="22"/>
                          <w:szCs w:val="22"/>
                        </w:rPr>
                        <w:t xml:space="preserve">, </w:t>
                      </w:r>
                      <w:r w:rsidR="00187365" w:rsidRPr="00684B80">
                        <w:rPr>
                          <w:rFonts w:ascii="Times New Roman" w:hAnsi="Times New Roman" w:cs="Times New Roman"/>
                          <w:sz w:val="22"/>
                          <w:szCs w:val="22"/>
                        </w:rPr>
                        <w:t>India</w:t>
                      </w:r>
                    </w:p>
                    <w:p w14:paraId="6E777A5F" w14:textId="564D15E2" w:rsidR="00187365" w:rsidRPr="00684B80" w:rsidRDefault="001556F7" w:rsidP="00187365">
                      <w:pPr>
                        <w:pStyle w:val="FootnoteText"/>
                        <w:jc w:val="center"/>
                        <w:rPr>
                          <w:rFonts w:ascii="Times New Roman" w:hAnsi="Times New Roman" w:cs="Times New Roman"/>
                          <w:sz w:val="22"/>
                          <w:szCs w:val="22"/>
                        </w:rPr>
                      </w:pPr>
                      <w:r w:rsidRPr="00684B80">
                        <w:rPr>
                          <w:rFonts w:ascii="Times New Roman" w:hAnsi="Times New Roman" w:cs="Times New Roman"/>
                          <w:sz w:val="22"/>
                          <w:szCs w:val="22"/>
                        </w:rPr>
                        <w:t xml:space="preserve"> </w:t>
                      </w:r>
                      <w:r w:rsidRPr="00684B80">
                        <w:rPr>
                          <w:rFonts w:ascii="Times New Roman" w:eastAsia="Times New Roman" w:hAnsi="Times New Roman" w:cs="Times New Roman"/>
                          <w:color w:val="000000"/>
                          <w:sz w:val="22"/>
                          <w:szCs w:val="22"/>
                          <w:lang w:bidi="ne-NP"/>
                        </w:rPr>
                        <w:t>Interstate Adivasi Women Network</w:t>
                      </w:r>
                      <w:r w:rsidRPr="00684B80">
                        <w:rPr>
                          <w:rFonts w:ascii="Times New Roman" w:hAnsi="Times New Roman" w:cs="Times New Roman"/>
                          <w:sz w:val="22"/>
                          <w:szCs w:val="22"/>
                        </w:rPr>
                        <w:t xml:space="preserve"> (</w:t>
                      </w:r>
                      <w:r w:rsidR="00B461D4" w:rsidRPr="00684B80">
                        <w:rPr>
                          <w:rFonts w:ascii="Times New Roman" w:hAnsi="Times New Roman" w:cs="Times New Roman"/>
                          <w:sz w:val="22"/>
                          <w:szCs w:val="22"/>
                        </w:rPr>
                        <w:t>ISA</w:t>
                      </w:r>
                      <w:r w:rsidR="00187365" w:rsidRPr="00684B80">
                        <w:rPr>
                          <w:rFonts w:ascii="Times New Roman" w:hAnsi="Times New Roman" w:cs="Times New Roman"/>
                          <w:sz w:val="22"/>
                          <w:szCs w:val="22"/>
                        </w:rPr>
                        <w:t>W</w:t>
                      </w:r>
                      <w:r w:rsidR="00B461D4" w:rsidRPr="00684B80">
                        <w:rPr>
                          <w:rFonts w:ascii="Times New Roman" w:hAnsi="Times New Roman" w:cs="Times New Roman"/>
                          <w:sz w:val="22"/>
                          <w:szCs w:val="22"/>
                        </w:rPr>
                        <w:t>N</w:t>
                      </w:r>
                      <w:r w:rsidRPr="00684B80">
                        <w:rPr>
                          <w:rFonts w:ascii="Times New Roman" w:hAnsi="Times New Roman" w:cs="Times New Roman"/>
                          <w:sz w:val="22"/>
                          <w:szCs w:val="22"/>
                        </w:rPr>
                        <w:t>)</w:t>
                      </w:r>
                      <w:r w:rsidR="00B461D4" w:rsidRPr="00684B80">
                        <w:rPr>
                          <w:rFonts w:ascii="Times New Roman" w:hAnsi="Times New Roman" w:cs="Times New Roman"/>
                          <w:sz w:val="22"/>
                          <w:szCs w:val="22"/>
                        </w:rPr>
                        <w:t xml:space="preserve">, </w:t>
                      </w:r>
                      <w:r w:rsidR="00187365" w:rsidRPr="00684B80">
                        <w:rPr>
                          <w:rFonts w:ascii="Times New Roman" w:hAnsi="Times New Roman" w:cs="Times New Roman"/>
                          <w:sz w:val="22"/>
                          <w:szCs w:val="22"/>
                        </w:rPr>
                        <w:t>India</w:t>
                      </w:r>
                    </w:p>
                    <w:p w14:paraId="58B36650" w14:textId="2DB3CF5C" w:rsidR="000A3F2D" w:rsidRPr="00684B80" w:rsidRDefault="001556F7" w:rsidP="00187365">
                      <w:pPr>
                        <w:pStyle w:val="FootnoteText"/>
                        <w:jc w:val="center"/>
                        <w:rPr>
                          <w:rFonts w:ascii="Times New Roman" w:hAnsi="Times New Roman" w:cs="Times New Roman"/>
                          <w:sz w:val="22"/>
                          <w:szCs w:val="22"/>
                        </w:rPr>
                      </w:pPr>
                      <w:r w:rsidRPr="00684B80">
                        <w:rPr>
                          <w:rFonts w:ascii="Times New Roman" w:hAnsi="Times New Roman" w:cs="Times New Roman"/>
                          <w:sz w:val="22"/>
                          <w:szCs w:val="22"/>
                        </w:rPr>
                        <w:t>International Women’s Rights Action Watch Asia Pacific (</w:t>
                      </w:r>
                      <w:r w:rsidR="000A3F2D" w:rsidRPr="00684B80">
                        <w:rPr>
                          <w:rFonts w:ascii="Times New Roman" w:hAnsi="Times New Roman" w:cs="Times New Roman"/>
                          <w:sz w:val="22"/>
                          <w:szCs w:val="22"/>
                        </w:rPr>
                        <w:t>IWRAW AP</w:t>
                      </w:r>
                      <w:r w:rsidRPr="00684B80">
                        <w:rPr>
                          <w:rFonts w:ascii="Times New Roman" w:hAnsi="Times New Roman" w:cs="Times New Roman"/>
                          <w:sz w:val="22"/>
                          <w:szCs w:val="22"/>
                        </w:rPr>
                        <w:t>)</w:t>
                      </w:r>
                    </w:p>
                    <w:p w14:paraId="6626BFDB" w14:textId="62AF6D24" w:rsidR="00684B80" w:rsidRPr="00684B80" w:rsidRDefault="00684B80" w:rsidP="00187365">
                      <w:pPr>
                        <w:pStyle w:val="FootnoteText"/>
                        <w:jc w:val="center"/>
                        <w:rPr>
                          <w:rFonts w:ascii="Times New Roman" w:hAnsi="Times New Roman" w:cs="Times New Roman"/>
                          <w:sz w:val="22"/>
                          <w:szCs w:val="22"/>
                        </w:rPr>
                      </w:pPr>
                      <w:r w:rsidRPr="00684B80">
                        <w:rPr>
                          <w:rFonts w:ascii="Times New Roman" w:eastAsia="Times New Roman" w:hAnsi="Times New Roman" w:cs="Times New Roman"/>
                          <w:color w:val="000000"/>
                          <w:sz w:val="22"/>
                          <w:szCs w:val="22"/>
                          <w:lang w:bidi="ne-NP"/>
                        </w:rPr>
                        <w:t>International Land Coalition (ILC)</w:t>
                      </w:r>
                    </w:p>
                    <w:p w14:paraId="71F06107" w14:textId="005C6EFE" w:rsidR="00187365" w:rsidRPr="00684B80" w:rsidRDefault="001556F7" w:rsidP="00187365">
                      <w:pPr>
                        <w:pStyle w:val="FootnoteText"/>
                        <w:jc w:val="center"/>
                        <w:rPr>
                          <w:rFonts w:ascii="Times New Roman" w:hAnsi="Times New Roman" w:cs="Times New Roman"/>
                          <w:sz w:val="22"/>
                          <w:szCs w:val="22"/>
                        </w:rPr>
                      </w:pPr>
                      <w:proofErr w:type="spellStart"/>
                      <w:r w:rsidRPr="00684B80">
                        <w:rPr>
                          <w:rFonts w:ascii="Times New Roman" w:eastAsia="Times New Roman" w:hAnsi="Times New Roman" w:cs="Times New Roman"/>
                          <w:color w:val="000000"/>
                          <w:sz w:val="22"/>
                          <w:szCs w:val="22"/>
                          <w:lang w:bidi="ne-NP"/>
                        </w:rPr>
                        <w:t>Jaringan</w:t>
                      </w:r>
                      <w:proofErr w:type="spellEnd"/>
                      <w:r w:rsidRPr="00684B80">
                        <w:rPr>
                          <w:rFonts w:ascii="Times New Roman" w:eastAsia="Times New Roman" w:hAnsi="Times New Roman" w:cs="Times New Roman"/>
                          <w:color w:val="000000"/>
                          <w:sz w:val="22"/>
                          <w:szCs w:val="22"/>
                          <w:lang w:bidi="ne-NP"/>
                        </w:rPr>
                        <w:t xml:space="preserve"> Orang </w:t>
                      </w:r>
                      <w:proofErr w:type="spellStart"/>
                      <w:r w:rsidRPr="00684B80">
                        <w:rPr>
                          <w:rFonts w:ascii="Times New Roman" w:eastAsia="Times New Roman" w:hAnsi="Times New Roman" w:cs="Times New Roman"/>
                          <w:color w:val="000000"/>
                          <w:sz w:val="22"/>
                          <w:szCs w:val="22"/>
                          <w:lang w:bidi="ne-NP"/>
                        </w:rPr>
                        <w:t>Asal</w:t>
                      </w:r>
                      <w:proofErr w:type="spellEnd"/>
                      <w:r w:rsidRPr="00684B80">
                        <w:rPr>
                          <w:rFonts w:ascii="Times New Roman" w:eastAsia="Times New Roman" w:hAnsi="Times New Roman" w:cs="Times New Roman"/>
                          <w:color w:val="000000"/>
                          <w:sz w:val="22"/>
                          <w:szCs w:val="22"/>
                          <w:lang w:bidi="ne-NP"/>
                        </w:rPr>
                        <w:t xml:space="preserve"> </w:t>
                      </w:r>
                      <w:proofErr w:type="spellStart"/>
                      <w:r w:rsidRPr="00684B80">
                        <w:rPr>
                          <w:rFonts w:ascii="Times New Roman" w:eastAsia="Times New Roman" w:hAnsi="Times New Roman" w:cs="Times New Roman"/>
                          <w:color w:val="000000"/>
                          <w:sz w:val="22"/>
                          <w:szCs w:val="22"/>
                          <w:lang w:bidi="ne-NP"/>
                        </w:rPr>
                        <w:t>SeMalaysia</w:t>
                      </w:r>
                      <w:proofErr w:type="spellEnd"/>
                      <w:r w:rsidRPr="00684B80">
                        <w:rPr>
                          <w:rFonts w:ascii="Times New Roman" w:hAnsi="Times New Roman" w:cs="Times New Roman"/>
                          <w:sz w:val="22"/>
                          <w:szCs w:val="22"/>
                        </w:rPr>
                        <w:t xml:space="preserve"> (</w:t>
                      </w:r>
                      <w:r w:rsidR="00B461D4" w:rsidRPr="00684B80">
                        <w:rPr>
                          <w:rFonts w:ascii="Times New Roman" w:hAnsi="Times New Roman" w:cs="Times New Roman"/>
                          <w:sz w:val="22"/>
                          <w:szCs w:val="22"/>
                        </w:rPr>
                        <w:t>JOAS</w:t>
                      </w:r>
                      <w:r w:rsidRPr="00684B80">
                        <w:rPr>
                          <w:rFonts w:ascii="Times New Roman" w:hAnsi="Times New Roman" w:cs="Times New Roman"/>
                          <w:sz w:val="22"/>
                          <w:szCs w:val="22"/>
                        </w:rPr>
                        <w:t>)</w:t>
                      </w:r>
                      <w:r w:rsidR="00B461D4" w:rsidRPr="00684B80">
                        <w:rPr>
                          <w:rFonts w:ascii="Times New Roman" w:hAnsi="Times New Roman" w:cs="Times New Roman"/>
                          <w:sz w:val="22"/>
                          <w:szCs w:val="22"/>
                        </w:rPr>
                        <w:t xml:space="preserve">, </w:t>
                      </w:r>
                      <w:r w:rsidR="00187365" w:rsidRPr="00684B80">
                        <w:rPr>
                          <w:rFonts w:ascii="Times New Roman" w:hAnsi="Times New Roman" w:cs="Times New Roman"/>
                          <w:sz w:val="22"/>
                          <w:szCs w:val="22"/>
                        </w:rPr>
                        <w:t>Malaysia</w:t>
                      </w:r>
                    </w:p>
                    <w:p w14:paraId="31D7CFD2" w14:textId="40DC82F8" w:rsidR="00187365" w:rsidRPr="00684B80" w:rsidRDefault="001556F7" w:rsidP="00187365">
                      <w:pPr>
                        <w:pStyle w:val="FootnoteText"/>
                        <w:jc w:val="center"/>
                        <w:rPr>
                          <w:rFonts w:ascii="Times New Roman" w:hAnsi="Times New Roman" w:cs="Times New Roman"/>
                          <w:sz w:val="22"/>
                          <w:szCs w:val="22"/>
                        </w:rPr>
                      </w:pPr>
                      <w:r w:rsidRPr="00684B80">
                        <w:rPr>
                          <w:rFonts w:ascii="Times New Roman" w:eastAsia="Times New Roman" w:hAnsi="Times New Roman" w:cs="Times New Roman"/>
                          <w:color w:val="000000"/>
                          <w:sz w:val="22"/>
                          <w:szCs w:val="22"/>
                          <w:lang w:bidi="ne-NP"/>
                        </w:rPr>
                        <w:t>National Indigenous Women Federation (NIWF)</w:t>
                      </w:r>
                      <w:r w:rsidR="00B461D4" w:rsidRPr="00684B80">
                        <w:rPr>
                          <w:rFonts w:ascii="Times New Roman" w:hAnsi="Times New Roman" w:cs="Times New Roman"/>
                          <w:sz w:val="22"/>
                          <w:szCs w:val="22"/>
                        </w:rPr>
                        <w:t>,</w:t>
                      </w:r>
                      <w:r w:rsidR="00187365" w:rsidRPr="00684B80">
                        <w:rPr>
                          <w:rFonts w:ascii="Times New Roman" w:hAnsi="Times New Roman" w:cs="Times New Roman"/>
                          <w:sz w:val="22"/>
                          <w:szCs w:val="22"/>
                        </w:rPr>
                        <w:t xml:space="preserve"> Nepal</w:t>
                      </w:r>
                    </w:p>
                    <w:p w14:paraId="75235A17" w14:textId="124D648B" w:rsidR="00187365" w:rsidRPr="00684B80" w:rsidRDefault="001556F7" w:rsidP="00187365">
                      <w:pPr>
                        <w:pStyle w:val="FootnoteText"/>
                        <w:jc w:val="center"/>
                        <w:rPr>
                          <w:rFonts w:ascii="Times New Roman" w:hAnsi="Times New Roman" w:cs="Times New Roman"/>
                          <w:sz w:val="22"/>
                          <w:szCs w:val="22"/>
                        </w:rPr>
                      </w:pPr>
                      <w:r w:rsidRPr="00684B80">
                        <w:rPr>
                          <w:rFonts w:ascii="Times New Roman" w:eastAsia="Times New Roman" w:hAnsi="Times New Roman" w:cs="Times New Roman"/>
                          <w:color w:val="000000"/>
                          <w:sz w:val="22"/>
                          <w:szCs w:val="22"/>
                          <w:lang w:bidi="ne-NP"/>
                        </w:rPr>
                        <w:t>National Indigenous Disabled Women Association</w:t>
                      </w:r>
                      <w:r w:rsidRPr="00684B80">
                        <w:rPr>
                          <w:rFonts w:ascii="Times New Roman" w:hAnsi="Times New Roman" w:cs="Times New Roman"/>
                          <w:sz w:val="22"/>
                          <w:szCs w:val="22"/>
                        </w:rPr>
                        <w:t xml:space="preserve"> (</w:t>
                      </w:r>
                      <w:r w:rsidR="00B461D4" w:rsidRPr="00684B80">
                        <w:rPr>
                          <w:rFonts w:ascii="Times New Roman" w:hAnsi="Times New Roman" w:cs="Times New Roman"/>
                          <w:sz w:val="22"/>
                          <w:szCs w:val="22"/>
                        </w:rPr>
                        <w:t>NIDWAN</w:t>
                      </w:r>
                      <w:r w:rsidRPr="00684B80">
                        <w:rPr>
                          <w:rFonts w:ascii="Times New Roman" w:hAnsi="Times New Roman" w:cs="Times New Roman"/>
                          <w:sz w:val="22"/>
                          <w:szCs w:val="22"/>
                        </w:rPr>
                        <w:t>)</w:t>
                      </w:r>
                      <w:r w:rsidR="00B461D4" w:rsidRPr="00684B80">
                        <w:rPr>
                          <w:rFonts w:ascii="Times New Roman" w:hAnsi="Times New Roman" w:cs="Times New Roman"/>
                          <w:sz w:val="22"/>
                          <w:szCs w:val="22"/>
                        </w:rPr>
                        <w:t>,</w:t>
                      </w:r>
                      <w:r w:rsidR="00187365" w:rsidRPr="00684B80">
                        <w:rPr>
                          <w:rFonts w:ascii="Times New Roman" w:hAnsi="Times New Roman" w:cs="Times New Roman"/>
                          <w:sz w:val="22"/>
                          <w:szCs w:val="22"/>
                        </w:rPr>
                        <w:t xml:space="preserve"> Nepal</w:t>
                      </w:r>
                    </w:p>
                    <w:p w14:paraId="165B74CE" w14:textId="778B5111" w:rsidR="00187365" w:rsidRPr="00684B80" w:rsidRDefault="001556F7" w:rsidP="00187365">
                      <w:pPr>
                        <w:pStyle w:val="FootnoteText"/>
                        <w:jc w:val="center"/>
                        <w:rPr>
                          <w:rFonts w:ascii="Times New Roman" w:hAnsi="Times New Roman" w:cs="Times New Roman"/>
                          <w:sz w:val="22"/>
                          <w:szCs w:val="22"/>
                        </w:rPr>
                      </w:pPr>
                      <w:r w:rsidRPr="00684B80">
                        <w:rPr>
                          <w:rFonts w:ascii="Times New Roman" w:eastAsia="Times New Roman" w:hAnsi="Times New Roman" w:cs="Times New Roman"/>
                          <w:color w:val="000000"/>
                          <w:sz w:val="22"/>
                          <w:szCs w:val="22"/>
                          <w:lang w:bidi="ne-NP"/>
                        </w:rPr>
                        <w:t>Network of Indigenous Women-</w:t>
                      </w:r>
                      <w:proofErr w:type="spellStart"/>
                      <w:proofErr w:type="gramStart"/>
                      <w:r w:rsidRPr="00684B80">
                        <w:rPr>
                          <w:rFonts w:ascii="Times New Roman" w:eastAsia="Times New Roman" w:hAnsi="Times New Roman" w:cs="Times New Roman"/>
                          <w:color w:val="000000"/>
                          <w:sz w:val="22"/>
                          <w:szCs w:val="22"/>
                          <w:lang w:bidi="ne-NP"/>
                        </w:rPr>
                        <w:t>Bai,Inc</w:t>
                      </w:r>
                      <w:proofErr w:type="spellEnd"/>
                      <w:proofErr w:type="gramEnd"/>
                      <w:r w:rsidRPr="00684B80">
                        <w:rPr>
                          <w:rFonts w:ascii="Times New Roman" w:hAnsi="Times New Roman" w:cs="Times New Roman"/>
                          <w:sz w:val="22"/>
                          <w:szCs w:val="22"/>
                        </w:rPr>
                        <w:t xml:space="preserve"> (</w:t>
                      </w:r>
                      <w:r w:rsidR="00B461D4" w:rsidRPr="00684B80">
                        <w:rPr>
                          <w:rFonts w:ascii="Times New Roman" w:hAnsi="Times New Roman" w:cs="Times New Roman"/>
                          <w:sz w:val="22"/>
                          <w:szCs w:val="22"/>
                        </w:rPr>
                        <w:t>BAI</w:t>
                      </w:r>
                      <w:r w:rsidRPr="00684B80">
                        <w:rPr>
                          <w:rFonts w:ascii="Times New Roman" w:hAnsi="Times New Roman" w:cs="Times New Roman"/>
                          <w:sz w:val="22"/>
                          <w:szCs w:val="22"/>
                        </w:rPr>
                        <w:t>)</w:t>
                      </w:r>
                      <w:r w:rsidR="00B461D4" w:rsidRPr="00684B80">
                        <w:rPr>
                          <w:rFonts w:ascii="Times New Roman" w:hAnsi="Times New Roman" w:cs="Times New Roman"/>
                          <w:sz w:val="22"/>
                          <w:szCs w:val="22"/>
                        </w:rPr>
                        <w:t xml:space="preserve">, </w:t>
                      </w:r>
                      <w:r w:rsidR="00187365" w:rsidRPr="00684B80">
                        <w:rPr>
                          <w:rFonts w:ascii="Times New Roman" w:hAnsi="Times New Roman" w:cs="Times New Roman"/>
                          <w:sz w:val="22"/>
                          <w:szCs w:val="22"/>
                        </w:rPr>
                        <w:t>Philippines</w:t>
                      </w:r>
                    </w:p>
                    <w:p w14:paraId="13E4E061" w14:textId="4A44D786" w:rsidR="00187365" w:rsidRPr="00684B80" w:rsidRDefault="001556F7" w:rsidP="00187365">
                      <w:pPr>
                        <w:pStyle w:val="FootnoteText"/>
                        <w:jc w:val="center"/>
                        <w:rPr>
                          <w:rFonts w:ascii="Times New Roman" w:hAnsi="Times New Roman" w:cs="Times New Roman"/>
                          <w:sz w:val="22"/>
                          <w:szCs w:val="22"/>
                        </w:rPr>
                      </w:pPr>
                      <w:r w:rsidRPr="00684B80">
                        <w:rPr>
                          <w:rFonts w:ascii="Times New Roman" w:eastAsia="Times New Roman" w:hAnsi="Times New Roman" w:cs="Times New Roman"/>
                          <w:color w:val="000000"/>
                          <w:sz w:val="22"/>
                          <w:szCs w:val="22"/>
                          <w:lang w:bidi="ne-NP"/>
                        </w:rPr>
                        <w:t>Network of Vietnamese Indigenous Women</w:t>
                      </w:r>
                      <w:r w:rsidRPr="00684B80">
                        <w:rPr>
                          <w:rFonts w:ascii="Times New Roman" w:hAnsi="Times New Roman" w:cs="Times New Roman"/>
                          <w:sz w:val="22"/>
                          <w:szCs w:val="22"/>
                        </w:rPr>
                        <w:t xml:space="preserve"> (</w:t>
                      </w:r>
                      <w:r w:rsidR="00B461D4" w:rsidRPr="00684B80">
                        <w:rPr>
                          <w:rFonts w:ascii="Times New Roman" w:hAnsi="Times New Roman" w:cs="Times New Roman"/>
                          <w:sz w:val="22"/>
                          <w:szCs w:val="22"/>
                        </w:rPr>
                        <w:t>NVIW</w:t>
                      </w:r>
                      <w:r w:rsidRPr="00684B80">
                        <w:rPr>
                          <w:rFonts w:ascii="Times New Roman" w:hAnsi="Times New Roman" w:cs="Times New Roman"/>
                          <w:sz w:val="22"/>
                          <w:szCs w:val="22"/>
                        </w:rPr>
                        <w:t>)</w:t>
                      </w:r>
                      <w:r w:rsidR="00B461D4" w:rsidRPr="00684B80">
                        <w:rPr>
                          <w:rFonts w:ascii="Times New Roman" w:hAnsi="Times New Roman" w:cs="Times New Roman"/>
                          <w:sz w:val="22"/>
                          <w:szCs w:val="22"/>
                        </w:rPr>
                        <w:t xml:space="preserve">, </w:t>
                      </w:r>
                      <w:r w:rsidR="00187365" w:rsidRPr="00684B80">
                        <w:rPr>
                          <w:rFonts w:ascii="Times New Roman" w:hAnsi="Times New Roman" w:cs="Times New Roman"/>
                          <w:sz w:val="22"/>
                          <w:szCs w:val="22"/>
                        </w:rPr>
                        <w:t>Vietnam</w:t>
                      </w:r>
                    </w:p>
                    <w:p w14:paraId="37DAC0B6" w14:textId="5B58A9E0" w:rsidR="00187365" w:rsidRPr="00684B80" w:rsidRDefault="001556F7" w:rsidP="00187365">
                      <w:pPr>
                        <w:pStyle w:val="FootnoteText"/>
                        <w:jc w:val="center"/>
                        <w:rPr>
                          <w:rFonts w:ascii="Times New Roman" w:hAnsi="Times New Roman" w:cs="Times New Roman"/>
                          <w:sz w:val="22"/>
                          <w:szCs w:val="22"/>
                        </w:rPr>
                      </w:pPr>
                      <w:r w:rsidRPr="00684B80">
                        <w:rPr>
                          <w:rFonts w:ascii="Times New Roman" w:hAnsi="Times New Roman" w:cs="Times New Roman"/>
                          <w:sz w:val="22"/>
                          <w:szCs w:val="22"/>
                        </w:rPr>
                        <w:t xml:space="preserve"> </w:t>
                      </w:r>
                      <w:r w:rsidRPr="00684B80">
                        <w:rPr>
                          <w:rFonts w:ascii="Times New Roman" w:eastAsia="Times New Roman" w:hAnsi="Times New Roman" w:cs="Times New Roman"/>
                          <w:color w:val="000000"/>
                          <w:sz w:val="22"/>
                          <w:szCs w:val="22"/>
                          <w:lang w:bidi="ne-NP"/>
                        </w:rPr>
                        <w:t>National Indigenous Women Forum</w:t>
                      </w:r>
                      <w:r w:rsidRPr="00684B80">
                        <w:rPr>
                          <w:rFonts w:ascii="Times New Roman" w:hAnsi="Times New Roman" w:cs="Times New Roman"/>
                          <w:sz w:val="22"/>
                          <w:szCs w:val="22"/>
                        </w:rPr>
                        <w:t xml:space="preserve"> (</w:t>
                      </w:r>
                      <w:r w:rsidR="00B461D4" w:rsidRPr="00684B80">
                        <w:rPr>
                          <w:rFonts w:ascii="Times New Roman" w:hAnsi="Times New Roman" w:cs="Times New Roman"/>
                          <w:sz w:val="22"/>
                          <w:szCs w:val="22"/>
                        </w:rPr>
                        <w:t>NIWF</w:t>
                      </w:r>
                      <w:r w:rsidRPr="00684B80">
                        <w:rPr>
                          <w:rFonts w:ascii="Times New Roman" w:hAnsi="Times New Roman" w:cs="Times New Roman"/>
                          <w:sz w:val="22"/>
                          <w:szCs w:val="22"/>
                        </w:rPr>
                        <w:t>)</w:t>
                      </w:r>
                      <w:r w:rsidR="00B461D4" w:rsidRPr="00684B80">
                        <w:rPr>
                          <w:rFonts w:ascii="Times New Roman" w:hAnsi="Times New Roman" w:cs="Times New Roman"/>
                          <w:sz w:val="22"/>
                          <w:szCs w:val="22"/>
                        </w:rPr>
                        <w:t xml:space="preserve">, </w:t>
                      </w:r>
                      <w:r w:rsidR="00187365" w:rsidRPr="00684B80">
                        <w:rPr>
                          <w:rFonts w:ascii="Times New Roman" w:hAnsi="Times New Roman" w:cs="Times New Roman"/>
                          <w:sz w:val="22"/>
                          <w:szCs w:val="22"/>
                        </w:rPr>
                        <w:t>Nepal</w:t>
                      </w:r>
                    </w:p>
                    <w:p w14:paraId="08B721FB" w14:textId="2752E6FD" w:rsidR="00187365" w:rsidRPr="00684B80" w:rsidRDefault="00B461D4" w:rsidP="00187365">
                      <w:pPr>
                        <w:pStyle w:val="FootnoteText"/>
                        <w:jc w:val="center"/>
                        <w:rPr>
                          <w:rFonts w:ascii="Times New Roman" w:hAnsi="Times New Roman" w:cs="Times New Roman"/>
                          <w:sz w:val="22"/>
                          <w:szCs w:val="22"/>
                        </w:rPr>
                      </w:pPr>
                      <w:r w:rsidRPr="00684B80">
                        <w:rPr>
                          <w:rFonts w:ascii="Times New Roman" w:hAnsi="Times New Roman" w:cs="Times New Roman"/>
                          <w:sz w:val="22"/>
                          <w:szCs w:val="22"/>
                        </w:rPr>
                        <w:t>OXFAM</w:t>
                      </w:r>
                    </w:p>
                    <w:p w14:paraId="1E0E8298" w14:textId="0B40B916" w:rsidR="00187365" w:rsidRPr="00684B80" w:rsidRDefault="008C44B0" w:rsidP="00187365">
                      <w:pPr>
                        <w:pStyle w:val="FootnoteText"/>
                        <w:jc w:val="center"/>
                        <w:rPr>
                          <w:rFonts w:ascii="Times New Roman" w:hAnsi="Times New Roman" w:cs="Times New Roman"/>
                          <w:sz w:val="22"/>
                          <w:szCs w:val="22"/>
                        </w:rPr>
                      </w:pPr>
                      <w:r>
                        <w:rPr>
                          <w:rFonts w:ascii="Times New Roman" w:eastAsia="Times New Roman" w:hAnsi="Times New Roman" w:cs="Times New Roman"/>
                          <w:color w:val="000000"/>
                          <w:sz w:val="22"/>
                          <w:szCs w:val="22"/>
                          <w:lang w:bidi="ne-NP"/>
                        </w:rPr>
                        <w:t>PEREMPUAN AMAN</w:t>
                      </w:r>
                      <w:r w:rsidR="001556F7" w:rsidRPr="00684B80">
                        <w:rPr>
                          <w:rFonts w:ascii="Times New Roman" w:hAnsi="Times New Roman" w:cs="Times New Roman"/>
                          <w:sz w:val="22"/>
                          <w:szCs w:val="22"/>
                        </w:rPr>
                        <w:t xml:space="preserve"> (</w:t>
                      </w:r>
                      <w:r w:rsidR="00B461D4" w:rsidRPr="00684B80">
                        <w:rPr>
                          <w:rFonts w:ascii="Times New Roman" w:hAnsi="Times New Roman" w:cs="Times New Roman"/>
                          <w:sz w:val="22"/>
                          <w:szCs w:val="22"/>
                        </w:rPr>
                        <w:t>PA</w:t>
                      </w:r>
                      <w:r w:rsidR="001556F7" w:rsidRPr="00684B80">
                        <w:rPr>
                          <w:rFonts w:ascii="Times New Roman" w:hAnsi="Times New Roman" w:cs="Times New Roman"/>
                          <w:sz w:val="22"/>
                          <w:szCs w:val="22"/>
                        </w:rPr>
                        <w:t>)</w:t>
                      </w:r>
                      <w:r w:rsidR="00B461D4" w:rsidRPr="00684B80">
                        <w:rPr>
                          <w:rFonts w:ascii="Times New Roman" w:hAnsi="Times New Roman" w:cs="Times New Roman"/>
                          <w:sz w:val="22"/>
                          <w:szCs w:val="22"/>
                        </w:rPr>
                        <w:t xml:space="preserve">, </w:t>
                      </w:r>
                      <w:r w:rsidR="00187365" w:rsidRPr="00684B80">
                        <w:rPr>
                          <w:rFonts w:ascii="Times New Roman" w:hAnsi="Times New Roman" w:cs="Times New Roman"/>
                          <w:sz w:val="22"/>
                          <w:szCs w:val="22"/>
                        </w:rPr>
                        <w:t>Indonesia</w:t>
                      </w:r>
                    </w:p>
                    <w:p w14:paraId="0CD4B0AE" w14:textId="47F70582" w:rsidR="00187365" w:rsidRPr="00684B80" w:rsidRDefault="00684B80" w:rsidP="00187365">
                      <w:pPr>
                        <w:pStyle w:val="FootnoteText"/>
                        <w:jc w:val="center"/>
                        <w:rPr>
                          <w:rFonts w:ascii="Times New Roman" w:hAnsi="Times New Roman" w:cs="Times New Roman"/>
                          <w:sz w:val="22"/>
                          <w:szCs w:val="22"/>
                        </w:rPr>
                      </w:pPr>
                      <w:proofErr w:type="spellStart"/>
                      <w:r w:rsidRPr="00684B80">
                        <w:rPr>
                          <w:rFonts w:ascii="Times New Roman" w:eastAsia="Times New Roman" w:hAnsi="Times New Roman" w:cs="Times New Roman"/>
                          <w:color w:val="000000"/>
                          <w:sz w:val="22"/>
                          <w:szCs w:val="22"/>
                          <w:lang w:bidi="ne-NP"/>
                        </w:rPr>
                        <w:t>Papora</w:t>
                      </w:r>
                      <w:proofErr w:type="spellEnd"/>
                      <w:r w:rsidRPr="00684B80">
                        <w:rPr>
                          <w:rFonts w:ascii="Times New Roman" w:eastAsia="Times New Roman" w:hAnsi="Times New Roman" w:cs="Times New Roman"/>
                          <w:color w:val="000000"/>
                          <w:sz w:val="22"/>
                          <w:szCs w:val="22"/>
                          <w:lang w:bidi="ne-NP"/>
                        </w:rPr>
                        <w:t xml:space="preserve"> Indigenous Development Association</w:t>
                      </w:r>
                      <w:r w:rsidRPr="00684B80">
                        <w:rPr>
                          <w:rFonts w:ascii="Times New Roman" w:hAnsi="Times New Roman" w:cs="Times New Roman"/>
                          <w:sz w:val="22"/>
                          <w:szCs w:val="22"/>
                        </w:rPr>
                        <w:t xml:space="preserve"> (</w:t>
                      </w:r>
                      <w:r w:rsidR="00EE0B8A" w:rsidRPr="00684B80">
                        <w:rPr>
                          <w:rFonts w:ascii="Times New Roman" w:hAnsi="Times New Roman" w:cs="Times New Roman"/>
                          <w:sz w:val="22"/>
                          <w:szCs w:val="22"/>
                        </w:rPr>
                        <w:t>PID</w:t>
                      </w:r>
                      <w:r w:rsidR="00187365" w:rsidRPr="00684B80">
                        <w:rPr>
                          <w:rFonts w:ascii="Times New Roman" w:hAnsi="Times New Roman" w:cs="Times New Roman"/>
                          <w:sz w:val="22"/>
                          <w:szCs w:val="22"/>
                        </w:rPr>
                        <w:t>A</w:t>
                      </w:r>
                      <w:r w:rsidRPr="00684B80">
                        <w:rPr>
                          <w:rFonts w:ascii="Times New Roman" w:hAnsi="Times New Roman" w:cs="Times New Roman"/>
                          <w:sz w:val="22"/>
                          <w:szCs w:val="22"/>
                        </w:rPr>
                        <w:t>)</w:t>
                      </w:r>
                      <w:r w:rsidR="00EE0B8A" w:rsidRPr="00684B80">
                        <w:rPr>
                          <w:rFonts w:ascii="Times New Roman" w:hAnsi="Times New Roman" w:cs="Times New Roman"/>
                          <w:sz w:val="22"/>
                          <w:szCs w:val="22"/>
                        </w:rPr>
                        <w:t xml:space="preserve">, </w:t>
                      </w:r>
                      <w:r w:rsidR="00187365" w:rsidRPr="00684B80">
                        <w:rPr>
                          <w:rFonts w:ascii="Times New Roman" w:hAnsi="Times New Roman" w:cs="Times New Roman"/>
                          <w:sz w:val="22"/>
                          <w:szCs w:val="22"/>
                        </w:rPr>
                        <w:t>Taiwan</w:t>
                      </w:r>
                    </w:p>
                    <w:p w14:paraId="210E20F1" w14:textId="2CC97044" w:rsidR="00187365" w:rsidRPr="00684B80" w:rsidRDefault="00EE0B8A" w:rsidP="00187365">
                      <w:pPr>
                        <w:pStyle w:val="FootnoteText"/>
                        <w:jc w:val="center"/>
                        <w:rPr>
                          <w:rFonts w:ascii="Times New Roman" w:hAnsi="Times New Roman" w:cs="Times New Roman"/>
                          <w:sz w:val="22"/>
                          <w:szCs w:val="22"/>
                        </w:rPr>
                      </w:pPr>
                      <w:r w:rsidRPr="00684B80">
                        <w:rPr>
                          <w:rFonts w:ascii="Times New Roman" w:hAnsi="Times New Roman" w:cs="Times New Roman"/>
                          <w:sz w:val="22"/>
                          <w:szCs w:val="22"/>
                        </w:rPr>
                        <w:t>RECOTF</w:t>
                      </w:r>
                      <w:r w:rsidR="00187365" w:rsidRPr="00684B80">
                        <w:rPr>
                          <w:rFonts w:ascii="Times New Roman" w:hAnsi="Times New Roman" w:cs="Times New Roman"/>
                          <w:sz w:val="22"/>
                          <w:szCs w:val="22"/>
                        </w:rPr>
                        <w:t>C</w:t>
                      </w:r>
                    </w:p>
                    <w:p w14:paraId="4F6ADCF4" w14:textId="77777777" w:rsidR="001556F7" w:rsidRPr="00684B80" w:rsidRDefault="001556F7" w:rsidP="001556F7">
                      <w:pPr>
                        <w:pStyle w:val="FootnoteText"/>
                        <w:jc w:val="center"/>
                        <w:rPr>
                          <w:rFonts w:ascii="Times New Roman" w:hAnsi="Times New Roman" w:cs="Times New Roman"/>
                          <w:sz w:val="22"/>
                          <w:szCs w:val="22"/>
                        </w:rPr>
                      </w:pPr>
                      <w:r w:rsidRPr="00684B80">
                        <w:rPr>
                          <w:rFonts w:ascii="Times New Roman" w:eastAsia="Times New Roman" w:hAnsi="Times New Roman" w:cs="Times New Roman"/>
                          <w:color w:val="000000"/>
                          <w:sz w:val="22"/>
                          <w:szCs w:val="22"/>
                          <w:lang w:bidi="ne-NP"/>
                        </w:rPr>
                        <w:t>The Indigenous Women’s Legal Awareness Group</w:t>
                      </w:r>
                      <w:r w:rsidRPr="00684B80">
                        <w:rPr>
                          <w:rFonts w:ascii="Times New Roman" w:hAnsi="Times New Roman" w:cs="Times New Roman"/>
                          <w:sz w:val="22"/>
                          <w:szCs w:val="22"/>
                        </w:rPr>
                        <w:t xml:space="preserve"> INWOLAG, Nepal</w:t>
                      </w:r>
                    </w:p>
                    <w:p w14:paraId="46E4B7C5" w14:textId="77777777" w:rsidR="001556F7" w:rsidRPr="00187365" w:rsidRDefault="001556F7" w:rsidP="00187365">
                      <w:pPr>
                        <w:pStyle w:val="FootnoteText"/>
                        <w:jc w:val="center"/>
                        <w:rPr>
                          <w:rFonts w:ascii="Times New Roman" w:hAnsi="Times New Roman" w:cs="Times New Roman"/>
                          <w:sz w:val="16"/>
                          <w:szCs w:val="16"/>
                        </w:rPr>
                      </w:pPr>
                    </w:p>
                    <w:p w14:paraId="77C6EA37" w14:textId="46EDECD3" w:rsidR="00335727" w:rsidRPr="00187365" w:rsidRDefault="00335727" w:rsidP="00684B80">
                      <w:pPr>
                        <w:pStyle w:val="FootnoteText"/>
                        <w:rPr>
                          <w:rFonts w:ascii="Times New Roman" w:hAnsi="Times New Roman" w:cs="Times New Roman"/>
                          <w:sz w:val="16"/>
                          <w:szCs w:val="16"/>
                        </w:rPr>
                      </w:pPr>
                    </w:p>
                    <w:p w14:paraId="7058CCA8" w14:textId="37A4945C" w:rsidR="00075F3E" w:rsidRDefault="00075F3E" w:rsidP="00187365">
                      <w:pPr>
                        <w:jc w:val="center"/>
                      </w:pPr>
                    </w:p>
                  </w:txbxContent>
                </v:textbox>
                <w10:wrap type="square"/>
              </v:shape>
            </w:pict>
          </mc:Fallback>
        </mc:AlternateContent>
      </w:r>
    </w:p>
    <w:p w14:paraId="7F78D8D8" w14:textId="5A23DCF7" w:rsidR="00684B80" w:rsidRDefault="00684B80" w:rsidP="009D3304">
      <w:pPr>
        <w:pStyle w:val="SingleTxtG"/>
        <w:shd w:val="clear" w:color="auto" w:fill="FFFFFF" w:themeFill="background1"/>
        <w:spacing w:line="360" w:lineRule="auto"/>
        <w:ind w:left="0" w:right="42"/>
        <w:jc w:val="center"/>
        <w:rPr>
          <w:rFonts w:eastAsiaTheme="minorHAnsi"/>
          <w:b/>
          <w:bCs/>
          <w:sz w:val="24"/>
          <w:szCs w:val="24"/>
          <w:lang w:val="en-US"/>
        </w:rPr>
      </w:pPr>
    </w:p>
    <w:p w14:paraId="2CE0CB5F" w14:textId="77777777" w:rsidR="00684B80" w:rsidRDefault="00684B80" w:rsidP="009D3304">
      <w:pPr>
        <w:pStyle w:val="SingleTxtG"/>
        <w:shd w:val="clear" w:color="auto" w:fill="FFFFFF" w:themeFill="background1"/>
        <w:spacing w:line="360" w:lineRule="auto"/>
        <w:ind w:left="0" w:right="42"/>
        <w:jc w:val="center"/>
        <w:rPr>
          <w:rFonts w:eastAsiaTheme="minorHAnsi"/>
          <w:b/>
          <w:bCs/>
          <w:sz w:val="24"/>
          <w:szCs w:val="24"/>
          <w:lang w:val="en-US"/>
        </w:rPr>
      </w:pPr>
    </w:p>
    <w:p w14:paraId="5BE8192B" w14:textId="3BF3FCB1" w:rsidR="00684B80" w:rsidRDefault="00684B80" w:rsidP="009D3304">
      <w:pPr>
        <w:pStyle w:val="SingleTxtG"/>
        <w:shd w:val="clear" w:color="auto" w:fill="FFFFFF" w:themeFill="background1"/>
        <w:spacing w:line="360" w:lineRule="auto"/>
        <w:ind w:left="0" w:right="42"/>
        <w:jc w:val="center"/>
        <w:rPr>
          <w:rFonts w:eastAsiaTheme="minorHAnsi"/>
          <w:b/>
          <w:bCs/>
          <w:sz w:val="24"/>
          <w:szCs w:val="24"/>
          <w:lang w:val="en-US"/>
        </w:rPr>
      </w:pPr>
    </w:p>
    <w:p w14:paraId="1A31E6D3" w14:textId="0770DBF0" w:rsidR="00684B80" w:rsidRDefault="00684B80" w:rsidP="009D3304">
      <w:pPr>
        <w:pStyle w:val="SingleTxtG"/>
        <w:shd w:val="clear" w:color="auto" w:fill="FFFFFF" w:themeFill="background1"/>
        <w:spacing w:line="360" w:lineRule="auto"/>
        <w:ind w:left="0" w:right="42"/>
        <w:jc w:val="center"/>
        <w:rPr>
          <w:rFonts w:eastAsiaTheme="minorHAnsi"/>
          <w:b/>
          <w:bCs/>
          <w:sz w:val="24"/>
          <w:szCs w:val="24"/>
          <w:lang w:val="en-US"/>
        </w:rPr>
      </w:pPr>
    </w:p>
    <w:p w14:paraId="0FB22AE8" w14:textId="4124B9E8" w:rsidR="00684B80" w:rsidRDefault="00684B80" w:rsidP="009D3304">
      <w:pPr>
        <w:pStyle w:val="SingleTxtG"/>
        <w:shd w:val="clear" w:color="auto" w:fill="FFFFFF" w:themeFill="background1"/>
        <w:spacing w:line="360" w:lineRule="auto"/>
        <w:ind w:left="0" w:right="42"/>
        <w:jc w:val="center"/>
        <w:rPr>
          <w:rFonts w:eastAsiaTheme="minorHAnsi"/>
          <w:b/>
          <w:bCs/>
          <w:sz w:val="24"/>
          <w:szCs w:val="24"/>
          <w:lang w:val="en-US"/>
        </w:rPr>
      </w:pPr>
    </w:p>
    <w:p w14:paraId="38FCD8E4" w14:textId="571973F9" w:rsidR="00684B80" w:rsidRDefault="00684B80" w:rsidP="009D3304">
      <w:pPr>
        <w:pStyle w:val="SingleTxtG"/>
        <w:shd w:val="clear" w:color="auto" w:fill="FFFFFF" w:themeFill="background1"/>
        <w:spacing w:line="360" w:lineRule="auto"/>
        <w:ind w:left="0" w:right="42"/>
        <w:jc w:val="center"/>
        <w:rPr>
          <w:rFonts w:eastAsiaTheme="minorHAnsi"/>
          <w:b/>
          <w:bCs/>
          <w:sz w:val="24"/>
          <w:szCs w:val="24"/>
          <w:lang w:val="en-US"/>
        </w:rPr>
      </w:pPr>
    </w:p>
    <w:p w14:paraId="06830CCC" w14:textId="6C8EB2D1" w:rsidR="00684B80" w:rsidRDefault="00684B80" w:rsidP="009D3304">
      <w:pPr>
        <w:pStyle w:val="SingleTxtG"/>
        <w:shd w:val="clear" w:color="auto" w:fill="FFFFFF" w:themeFill="background1"/>
        <w:spacing w:line="360" w:lineRule="auto"/>
        <w:ind w:left="0" w:right="42"/>
        <w:jc w:val="center"/>
        <w:rPr>
          <w:rFonts w:eastAsiaTheme="minorHAnsi"/>
          <w:b/>
          <w:bCs/>
          <w:sz w:val="24"/>
          <w:szCs w:val="24"/>
          <w:lang w:val="en-US"/>
        </w:rPr>
      </w:pPr>
    </w:p>
    <w:p w14:paraId="396EEB6B" w14:textId="6F4A4C7F" w:rsidR="00684B80" w:rsidRDefault="00684B80" w:rsidP="009D3304">
      <w:pPr>
        <w:pStyle w:val="SingleTxtG"/>
        <w:shd w:val="clear" w:color="auto" w:fill="FFFFFF" w:themeFill="background1"/>
        <w:spacing w:line="360" w:lineRule="auto"/>
        <w:ind w:left="0" w:right="42"/>
        <w:jc w:val="center"/>
        <w:rPr>
          <w:rFonts w:eastAsiaTheme="minorHAnsi"/>
          <w:b/>
          <w:bCs/>
          <w:sz w:val="24"/>
          <w:szCs w:val="24"/>
          <w:lang w:val="en-US"/>
        </w:rPr>
      </w:pPr>
    </w:p>
    <w:p w14:paraId="1065A22B" w14:textId="260B132E" w:rsidR="00684B80" w:rsidRDefault="00684B80" w:rsidP="009D3304">
      <w:pPr>
        <w:pStyle w:val="SingleTxtG"/>
        <w:shd w:val="clear" w:color="auto" w:fill="FFFFFF" w:themeFill="background1"/>
        <w:spacing w:line="360" w:lineRule="auto"/>
        <w:ind w:left="0" w:right="42"/>
        <w:jc w:val="center"/>
        <w:rPr>
          <w:rFonts w:eastAsiaTheme="minorHAnsi"/>
          <w:b/>
          <w:bCs/>
          <w:sz w:val="24"/>
          <w:szCs w:val="24"/>
          <w:lang w:val="en-US"/>
        </w:rPr>
      </w:pPr>
    </w:p>
    <w:p w14:paraId="11EB9119" w14:textId="152A2734" w:rsidR="00684B80" w:rsidRDefault="00684B80" w:rsidP="009D3304">
      <w:pPr>
        <w:pStyle w:val="SingleTxtG"/>
        <w:shd w:val="clear" w:color="auto" w:fill="FFFFFF" w:themeFill="background1"/>
        <w:spacing w:line="360" w:lineRule="auto"/>
        <w:ind w:left="0" w:right="42"/>
        <w:jc w:val="center"/>
        <w:rPr>
          <w:rFonts w:eastAsiaTheme="minorHAnsi"/>
          <w:b/>
          <w:bCs/>
          <w:sz w:val="24"/>
          <w:szCs w:val="24"/>
          <w:lang w:val="en-US"/>
        </w:rPr>
      </w:pPr>
    </w:p>
    <w:p w14:paraId="0D2EB56F" w14:textId="53F317FF" w:rsidR="00684B80" w:rsidRDefault="00684B80" w:rsidP="009D3304">
      <w:pPr>
        <w:pStyle w:val="SingleTxtG"/>
        <w:shd w:val="clear" w:color="auto" w:fill="FFFFFF" w:themeFill="background1"/>
        <w:spacing w:line="360" w:lineRule="auto"/>
        <w:ind w:left="0" w:right="42"/>
        <w:jc w:val="center"/>
        <w:rPr>
          <w:rFonts w:eastAsiaTheme="minorHAnsi"/>
          <w:b/>
          <w:bCs/>
          <w:sz w:val="24"/>
          <w:szCs w:val="24"/>
          <w:lang w:val="en-US"/>
        </w:rPr>
      </w:pPr>
    </w:p>
    <w:p w14:paraId="09AAB0D6" w14:textId="6D0DF1DC" w:rsidR="0075172E" w:rsidRDefault="003D494A" w:rsidP="0075172E">
      <w:pPr>
        <w:pStyle w:val="SingleTxtG"/>
        <w:numPr>
          <w:ilvl w:val="0"/>
          <w:numId w:val="3"/>
        </w:numPr>
        <w:shd w:val="clear" w:color="auto" w:fill="FFFFFF" w:themeFill="background1"/>
        <w:spacing w:line="360" w:lineRule="auto"/>
        <w:ind w:right="0"/>
        <w:rPr>
          <w:rFonts w:eastAsiaTheme="minorHAnsi"/>
          <w:b/>
          <w:bCs/>
          <w:sz w:val="24"/>
          <w:szCs w:val="24"/>
          <w:lang w:val="en-US"/>
        </w:rPr>
      </w:pPr>
      <w:r w:rsidRPr="00974FD8">
        <w:rPr>
          <w:rFonts w:eastAsiaTheme="minorHAnsi"/>
          <w:b/>
          <w:bCs/>
          <w:sz w:val="24"/>
          <w:szCs w:val="24"/>
          <w:lang w:val="en-US"/>
        </w:rPr>
        <w:lastRenderedPageBreak/>
        <w:t xml:space="preserve">Introduction </w:t>
      </w:r>
    </w:p>
    <w:p w14:paraId="0F4C1329" w14:textId="5A4EF37F" w:rsidR="00D47664" w:rsidRPr="0075029C" w:rsidRDefault="00D47664" w:rsidP="00187365">
      <w:pPr>
        <w:pStyle w:val="SingleTxtG"/>
        <w:spacing w:line="360" w:lineRule="auto"/>
        <w:ind w:left="0" w:right="0"/>
        <w:rPr>
          <w:rFonts w:eastAsiaTheme="minorHAnsi"/>
          <w:sz w:val="24"/>
          <w:szCs w:val="24"/>
          <w:lang w:val="en-US"/>
        </w:rPr>
      </w:pPr>
      <w:r w:rsidRPr="0075029C">
        <w:rPr>
          <w:rFonts w:eastAsiaTheme="minorHAnsi"/>
          <w:sz w:val="24"/>
          <w:szCs w:val="24"/>
          <w:lang w:val="en-US"/>
        </w:rPr>
        <w:t>We, welcome the Committee’s initiative to draft a General Recommendation on Indigenous Women and Girls (GR). In response to the Committee’s call for contributions, this submission has been prepared on the basis of wider consultations with 1</w:t>
      </w:r>
      <w:r w:rsidR="005619D2">
        <w:rPr>
          <w:rFonts w:eastAsiaTheme="minorHAnsi"/>
          <w:sz w:val="24"/>
          <w:szCs w:val="24"/>
          <w:lang w:val="en-US"/>
        </w:rPr>
        <w:t>5</w:t>
      </w:r>
      <w:r w:rsidRPr="0075029C">
        <w:rPr>
          <w:rFonts w:eastAsiaTheme="minorHAnsi"/>
          <w:sz w:val="24"/>
          <w:szCs w:val="24"/>
          <w:lang w:val="en-US"/>
        </w:rPr>
        <w:t xml:space="preserve"> </w:t>
      </w:r>
      <w:r w:rsidR="000A3F2D" w:rsidRPr="0075029C">
        <w:rPr>
          <w:rFonts w:eastAsiaTheme="minorHAnsi"/>
          <w:sz w:val="24"/>
          <w:szCs w:val="24"/>
          <w:lang w:val="en-US"/>
        </w:rPr>
        <w:t>organizations</w:t>
      </w:r>
      <w:r w:rsidRPr="0075029C">
        <w:rPr>
          <w:rFonts w:eastAsiaTheme="minorHAnsi"/>
          <w:sz w:val="24"/>
          <w:szCs w:val="24"/>
          <w:lang w:val="en-US"/>
        </w:rPr>
        <w:t xml:space="preserve"> from East Asia, South Asia, Southeast Asia and Mekong region.</w:t>
      </w:r>
      <w:r w:rsidR="000A3F2D">
        <w:rPr>
          <w:rStyle w:val="FootnoteReference"/>
          <w:rFonts w:eastAsiaTheme="minorHAnsi"/>
          <w:sz w:val="24"/>
          <w:szCs w:val="24"/>
          <w:lang w:val="en-US"/>
        </w:rPr>
        <w:footnoteReference w:id="1"/>
      </w:r>
      <w:r w:rsidRPr="0075029C">
        <w:rPr>
          <w:rFonts w:eastAsiaTheme="minorHAnsi"/>
          <w:sz w:val="24"/>
          <w:szCs w:val="24"/>
          <w:lang w:val="en-US"/>
        </w:rPr>
        <w:t xml:space="preserve"> </w:t>
      </w:r>
    </w:p>
    <w:p w14:paraId="7487C85C" w14:textId="75FB22A1" w:rsidR="00D47664" w:rsidRPr="0075029C" w:rsidRDefault="00D47664" w:rsidP="00187365">
      <w:pPr>
        <w:pStyle w:val="SingleTxtG"/>
        <w:spacing w:line="360" w:lineRule="auto"/>
        <w:ind w:left="0" w:right="0"/>
        <w:rPr>
          <w:rFonts w:eastAsiaTheme="minorHAnsi"/>
          <w:sz w:val="24"/>
          <w:szCs w:val="24"/>
          <w:lang w:val="en-US"/>
        </w:rPr>
      </w:pPr>
      <w:r w:rsidRPr="0075029C">
        <w:rPr>
          <w:rFonts w:eastAsiaTheme="minorHAnsi"/>
          <w:sz w:val="24"/>
          <w:szCs w:val="24"/>
          <w:lang w:val="en-US"/>
        </w:rPr>
        <w:t xml:space="preserve">The purpose of this submission is to highlight structural and historic discrimination against Indigenous Peoples (IP) in Asia as underlying factors that deny recognition of diverse experiences of human rights violations and impact of multiple oppressive systems among Indigenous Women (IW) and girls. </w:t>
      </w:r>
    </w:p>
    <w:p w14:paraId="181E61AB" w14:textId="721FA038" w:rsidR="00D47664" w:rsidRPr="0075029C" w:rsidRDefault="00D47664" w:rsidP="00187365">
      <w:pPr>
        <w:pStyle w:val="SingleTxtG"/>
        <w:spacing w:line="360" w:lineRule="auto"/>
        <w:ind w:left="0" w:right="0"/>
        <w:rPr>
          <w:rFonts w:eastAsiaTheme="minorHAnsi"/>
          <w:sz w:val="24"/>
          <w:szCs w:val="24"/>
          <w:lang w:val="en-US"/>
        </w:rPr>
      </w:pPr>
      <w:r w:rsidRPr="0075029C">
        <w:rPr>
          <w:rFonts w:eastAsiaTheme="minorHAnsi"/>
          <w:sz w:val="24"/>
          <w:szCs w:val="24"/>
          <w:lang w:val="en-US"/>
        </w:rPr>
        <w:t xml:space="preserve">While we appreciate the extensive list of challenges highlighted in the Committee’s Concept Note, we remain concerned about the </w:t>
      </w:r>
      <w:r w:rsidRPr="00187365">
        <w:rPr>
          <w:rFonts w:eastAsiaTheme="minorHAnsi"/>
          <w:sz w:val="24"/>
          <w:szCs w:val="24"/>
          <w:lang w:val="en-US"/>
        </w:rPr>
        <w:t>gaps in emphasis on status of legal recognition within national legislative frameworks and historical harms of structural discrimination that constitute key obstacles for realization of the rights for IW and girls within Asia. Furthermore, intersectional issues such as those of disability and sexual orientation and gender identity remain to be acknowledged and addressed. We wish to reiterate that intersectionality is the centering concept of Indigenous feminism and is crucial to identifying and addressing varying levels of oppression and marginalization experienced by IW.</w:t>
      </w:r>
      <w:r w:rsidRPr="0075029C">
        <w:rPr>
          <w:rFonts w:eastAsiaTheme="minorHAnsi"/>
          <w:sz w:val="24"/>
          <w:szCs w:val="24"/>
          <w:lang w:val="en-US"/>
        </w:rPr>
        <w:t xml:space="preserve">  </w:t>
      </w:r>
    </w:p>
    <w:p w14:paraId="6095947E" w14:textId="77777777" w:rsidR="00D47664" w:rsidRDefault="00D47664" w:rsidP="00187365">
      <w:pPr>
        <w:pStyle w:val="SingleTxtG"/>
        <w:spacing w:line="360" w:lineRule="auto"/>
        <w:ind w:left="0" w:right="0"/>
        <w:rPr>
          <w:rFonts w:eastAsiaTheme="minorHAnsi"/>
          <w:sz w:val="24"/>
          <w:szCs w:val="24"/>
          <w:lang w:val="en-US"/>
        </w:rPr>
      </w:pPr>
      <w:r w:rsidRPr="0075029C">
        <w:rPr>
          <w:rFonts w:eastAsiaTheme="minorHAnsi"/>
          <w:sz w:val="24"/>
          <w:szCs w:val="24"/>
          <w:lang w:val="en-US"/>
        </w:rPr>
        <w:t>We hope that the recommendations offered in this submission will be given due consideration by the Committee in its process of drafting the GR.</w:t>
      </w:r>
    </w:p>
    <w:p w14:paraId="4E86A668" w14:textId="77777777" w:rsidR="00974FD8" w:rsidRPr="00187365" w:rsidRDefault="00974FD8">
      <w:pPr>
        <w:pStyle w:val="SingleTxtG"/>
        <w:spacing w:line="360" w:lineRule="auto"/>
        <w:ind w:left="0" w:right="0"/>
        <w:rPr>
          <w:rFonts w:eastAsiaTheme="minorHAnsi"/>
          <w:sz w:val="14"/>
          <w:szCs w:val="14"/>
          <w:lang w:val="en-US"/>
        </w:rPr>
      </w:pPr>
    </w:p>
    <w:p w14:paraId="05D055F7" w14:textId="41F6386F" w:rsidR="003D494A" w:rsidRPr="00974FD8" w:rsidRDefault="008A757F">
      <w:pPr>
        <w:pStyle w:val="SingleTxtG"/>
        <w:numPr>
          <w:ilvl w:val="0"/>
          <w:numId w:val="3"/>
        </w:numPr>
        <w:spacing w:line="360" w:lineRule="auto"/>
        <w:ind w:right="0"/>
        <w:rPr>
          <w:rFonts w:eastAsiaTheme="minorHAnsi"/>
          <w:b/>
          <w:bCs/>
          <w:sz w:val="24"/>
          <w:szCs w:val="24"/>
          <w:lang w:val="en-US"/>
        </w:rPr>
      </w:pPr>
      <w:r w:rsidRPr="00974FD8">
        <w:rPr>
          <w:rFonts w:eastAsiaTheme="minorHAnsi"/>
          <w:b/>
          <w:bCs/>
          <w:sz w:val="24"/>
          <w:szCs w:val="24"/>
          <w:lang w:val="en-US"/>
        </w:rPr>
        <w:t>L</w:t>
      </w:r>
      <w:r w:rsidR="003D494A" w:rsidRPr="00974FD8">
        <w:rPr>
          <w:rFonts w:eastAsiaTheme="minorHAnsi"/>
          <w:b/>
          <w:bCs/>
          <w:sz w:val="24"/>
          <w:szCs w:val="24"/>
          <w:lang w:val="en-US"/>
        </w:rPr>
        <w:t xml:space="preserve">egal recognition of </w:t>
      </w:r>
      <w:r w:rsidR="0014477D" w:rsidRPr="00974FD8">
        <w:rPr>
          <w:rFonts w:eastAsiaTheme="minorHAnsi"/>
          <w:b/>
          <w:bCs/>
          <w:sz w:val="24"/>
          <w:szCs w:val="24"/>
          <w:lang w:val="en-US"/>
        </w:rPr>
        <w:t>I</w:t>
      </w:r>
      <w:r w:rsidR="003D494A" w:rsidRPr="00974FD8">
        <w:rPr>
          <w:rFonts w:eastAsiaTheme="minorHAnsi"/>
          <w:b/>
          <w:bCs/>
          <w:sz w:val="24"/>
          <w:szCs w:val="24"/>
          <w:lang w:val="en-US"/>
        </w:rPr>
        <w:t xml:space="preserve">ndigenous </w:t>
      </w:r>
      <w:r w:rsidR="0014477D" w:rsidRPr="00974FD8">
        <w:rPr>
          <w:rFonts w:eastAsiaTheme="minorHAnsi"/>
          <w:b/>
          <w:bCs/>
          <w:sz w:val="24"/>
          <w:szCs w:val="24"/>
          <w:lang w:val="en-US"/>
        </w:rPr>
        <w:t>W</w:t>
      </w:r>
      <w:r w:rsidR="003D494A" w:rsidRPr="00974FD8">
        <w:rPr>
          <w:rFonts w:eastAsiaTheme="minorHAnsi"/>
          <w:b/>
          <w:bCs/>
          <w:sz w:val="24"/>
          <w:szCs w:val="24"/>
          <w:lang w:val="en-US"/>
        </w:rPr>
        <w:t>omen.</w:t>
      </w:r>
    </w:p>
    <w:p w14:paraId="747B6536" w14:textId="5F47F2D2" w:rsidR="00C4143A" w:rsidRPr="00187365" w:rsidRDefault="00C4143A">
      <w:pPr>
        <w:pStyle w:val="SingleTxtG"/>
        <w:spacing w:line="360" w:lineRule="auto"/>
        <w:ind w:left="0" w:right="0"/>
        <w:rPr>
          <w:rFonts w:eastAsiaTheme="minorHAnsi"/>
          <w:sz w:val="24"/>
          <w:szCs w:val="24"/>
          <w:lang w:val="en-US"/>
        </w:rPr>
      </w:pPr>
      <w:r w:rsidRPr="00187365">
        <w:rPr>
          <w:rFonts w:eastAsiaTheme="minorHAnsi"/>
          <w:sz w:val="24"/>
          <w:szCs w:val="24"/>
          <w:lang w:val="en-US"/>
        </w:rPr>
        <w:t>IP</w:t>
      </w:r>
      <w:r w:rsidR="00950391" w:rsidRPr="00187365">
        <w:rPr>
          <w:rFonts w:eastAsiaTheme="minorHAnsi"/>
          <w:sz w:val="24"/>
          <w:szCs w:val="24"/>
          <w:lang w:val="en-US"/>
        </w:rPr>
        <w:t xml:space="preserve"> in Asia are referred by various terminologies such as “hill tribes”,</w:t>
      </w:r>
      <w:r w:rsidR="003D494A" w:rsidRPr="00187365">
        <w:rPr>
          <w:rFonts w:eastAsiaTheme="minorHAnsi"/>
          <w:sz w:val="24"/>
          <w:szCs w:val="24"/>
          <w:lang w:val="en-US"/>
        </w:rPr>
        <w:t xml:space="preserve"> </w:t>
      </w:r>
      <w:r w:rsidR="00950391" w:rsidRPr="00187365">
        <w:rPr>
          <w:rFonts w:eastAsiaTheme="minorHAnsi"/>
          <w:sz w:val="24"/>
          <w:szCs w:val="24"/>
          <w:lang w:val="en-US"/>
        </w:rPr>
        <w:t>“scheduled tribes”, “</w:t>
      </w:r>
      <w:r w:rsidR="002857CB" w:rsidRPr="00187365">
        <w:rPr>
          <w:rFonts w:eastAsiaTheme="minorHAnsi"/>
          <w:sz w:val="24"/>
          <w:szCs w:val="24"/>
          <w:lang w:val="en-US"/>
        </w:rPr>
        <w:t>I</w:t>
      </w:r>
      <w:r w:rsidR="00950391" w:rsidRPr="00187365">
        <w:rPr>
          <w:rFonts w:eastAsiaTheme="minorHAnsi"/>
          <w:sz w:val="24"/>
          <w:szCs w:val="24"/>
          <w:lang w:val="en-US"/>
        </w:rPr>
        <w:t xml:space="preserve">ndigenous </w:t>
      </w:r>
      <w:r w:rsidR="002857CB" w:rsidRPr="00187365">
        <w:rPr>
          <w:rFonts w:eastAsiaTheme="minorHAnsi"/>
          <w:sz w:val="24"/>
          <w:szCs w:val="24"/>
          <w:lang w:val="en-US"/>
        </w:rPr>
        <w:t>N</w:t>
      </w:r>
      <w:r w:rsidR="00950391" w:rsidRPr="00187365">
        <w:rPr>
          <w:rFonts w:eastAsiaTheme="minorHAnsi"/>
          <w:sz w:val="24"/>
          <w:szCs w:val="24"/>
          <w:lang w:val="en-US"/>
        </w:rPr>
        <w:t>ationalities”, “ethnic minorities</w:t>
      </w:r>
      <w:r w:rsidR="003D494A" w:rsidRPr="00187365">
        <w:rPr>
          <w:rFonts w:eastAsiaTheme="minorHAnsi"/>
          <w:sz w:val="24"/>
          <w:szCs w:val="24"/>
          <w:lang w:val="en-US"/>
        </w:rPr>
        <w:t>”</w:t>
      </w:r>
      <w:r w:rsidR="00950391" w:rsidRPr="00187365">
        <w:rPr>
          <w:rFonts w:eastAsiaTheme="minorHAnsi"/>
          <w:sz w:val="24"/>
          <w:szCs w:val="24"/>
          <w:lang w:val="en-US"/>
        </w:rPr>
        <w:t xml:space="preserve"> etc.</w:t>
      </w:r>
      <w:r w:rsidR="00CA0BD3" w:rsidRPr="00187365">
        <w:rPr>
          <w:rFonts w:eastAsiaTheme="minorHAnsi"/>
          <w:sz w:val="24"/>
          <w:szCs w:val="24"/>
          <w:lang w:val="en-US"/>
        </w:rPr>
        <w:t xml:space="preserve">, </w:t>
      </w:r>
      <w:r w:rsidR="00164200" w:rsidRPr="00187365">
        <w:rPr>
          <w:rFonts w:eastAsiaTheme="minorHAnsi"/>
          <w:sz w:val="24"/>
          <w:szCs w:val="24"/>
          <w:lang w:val="en-US"/>
        </w:rPr>
        <w:t>reflecting a broad spectrum of approaches and</w:t>
      </w:r>
      <w:r w:rsidR="00CA0BD3" w:rsidRPr="00187365">
        <w:rPr>
          <w:rFonts w:eastAsiaTheme="minorHAnsi"/>
          <w:sz w:val="24"/>
          <w:szCs w:val="24"/>
          <w:lang w:val="en-US"/>
        </w:rPr>
        <w:t xml:space="preserve"> criteria applied towards their recognition </w:t>
      </w:r>
      <w:r w:rsidR="00BD019A" w:rsidRPr="00187365">
        <w:rPr>
          <w:rFonts w:eastAsiaTheme="minorHAnsi"/>
          <w:sz w:val="24"/>
          <w:szCs w:val="24"/>
          <w:lang w:val="en-US"/>
        </w:rPr>
        <w:t xml:space="preserve">by </w:t>
      </w:r>
      <w:r w:rsidR="008A757F" w:rsidRPr="00187365">
        <w:rPr>
          <w:rFonts w:eastAsiaTheme="minorHAnsi"/>
          <w:sz w:val="24"/>
          <w:szCs w:val="24"/>
          <w:lang w:val="en-US"/>
        </w:rPr>
        <w:t>S</w:t>
      </w:r>
      <w:r w:rsidR="00BD019A" w:rsidRPr="00187365">
        <w:rPr>
          <w:rFonts w:eastAsiaTheme="minorHAnsi"/>
          <w:sz w:val="24"/>
          <w:szCs w:val="24"/>
          <w:lang w:val="en-US"/>
        </w:rPr>
        <w:t>tates</w:t>
      </w:r>
      <w:r w:rsidR="00164200" w:rsidRPr="00187365">
        <w:rPr>
          <w:rFonts w:eastAsiaTheme="minorHAnsi"/>
          <w:sz w:val="24"/>
          <w:szCs w:val="24"/>
          <w:lang w:val="en-US"/>
        </w:rPr>
        <w:t xml:space="preserve">. </w:t>
      </w:r>
      <w:r w:rsidR="00BD347E" w:rsidRPr="00187365">
        <w:rPr>
          <w:rFonts w:eastAsiaTheme="minorHAnsi"/>
          <w:sz w:val="24"/>
          <w:szCs w:val="24"/>
          <w:lang w:val="en-US"/>
        </w:rPr>
        <w:t>Most</w:t>
      </w:r>
      <w:r w:rsidR="00164200" w:rsidRPr="00187365">
        <w:rPr>
          <w:rFonts w:eastAsiaTheme="minorHAnsi"/>
          <w:sz w:val="24"/>
          <w:szCs w:val="24"/>
          <w:lang w:val="en-US"/>
        </w:rPr>
        <w:t xml:space="preserve"> Asian countries</w:t>
      </w:r>
      <w:r w:rsidR="00BD347E" w:rsidRPr="00187365">
        <w:rPr>
          <w:rFonts w:eastAsiaTheme="minorHAnsi"/>
          <w:sz w:val="24"/>
          <w:szCs w:val="24"/>
          <w:lang w:val="en-US"/>
        </w:rPr>
        <w:t xml:space="preserve">, </w:t>
      </w:r>
      <w:r w:rsidR="00BD019A" w:rsidRPr="00187365">
        <w:rPr>
          <w:rFonts w:eastAsiaTheme="minorHAnsi"/>
          <w:sz w:val="24"/>
          <w:szCs w:val="24"/>
          <w:lang w:val="en-US"/>
        </w:rPr>
        <w:t>except for</w:t>
      </w:r>
      <w:r w:rsidR="00E32EF8" w:rsidRPr="00187365">
        <w:rPr>
          <w:rFonts w:eastAsiaTheme="minorHAnsi"/>
          <w:sz w:val="24"/>
          <w:szCs w:val="24"/>
          <w:lang w:val="en-US"/>
        </w:rPr>
        <w:t xml:space="preserve"> a</w:t>
      </w:r>
      <w:r w:rsidR="00BD347E" w:rsidRPr="00187365">
        <w:rPr>
          <w:rFonts w:eastAsiaTheme="minorHAnsi"/>
          <w:sz w:val="24"/>
          <w:szCs w:val="24"/>
          <w:lang w:val="en-US"/>
        </w:rPr>
        <w:t xml:space="preserve"> few such as Nepal, Cambodia and Philippines,</w:t>
      </w:r>
      <w:r w:rsidR="00164200" w:rsidRPr="00187365">
        <w:rPr>
          <w:rFonts w:eastAsiaTheme="minorHAnsi"/>
          <w:sz w:val="24"/>
          <w:szCs w:val="24"/>
          <w:lang w:val="en-US"/>
        </w:rPr>
        <w:t xml:space="preserve"> have opposed </w:t>
      </w:r>
      <w:r w:rsidR="00BD347E" w:rsidRPr="00187365">
        <w:rPr>
          <w:rFonts w:eastAsiaTheme="minorHAnsi"/>
          <w:sz w:val="24"/>
          <w:szCs w:val="24"/>
          <w:lang w:val="en-US"/>
        </w:rPr>
        <w:t>narrow, coloni</w:t>
      </w:r>
      <w:r w:rsidR="00E32EF8" w:rsidRPr="00187365">
        <w:rPr>
          <w:rFonts w:eastAsiaTheme="minorHAnsi"/>
          <w:sz w:val="24"/>
          <w:szCs w:val="24"/>
          <w:lang w:val="en-US"/>
        </w:rPr>
        <w:t>al-</w:t>
      </w:r>
      <w:r w:rsidR="00BD347E" w:rsidRPr="00187365">
        <w:rPr>
          <w:rFonts w:eastAsiaTheme="minorHAnsi"/>
          <w:sz w:val="24"/>
          <w:szCs w:val="24"/>
          <w:lang w:val="en-US"/>
        </w:rPr>
        <w:t xml:space="preserve">centric, interpretations of the term </w:t>
      </w:r>
      <w:r w:rsidR="00BD347E" w:rsidRPr="00187365">
        <w:rPr>
          <w:rFonts w:eastAsiaTheme="minorHAnsi"/>
          <w:sz w:val="24"/>
          <w:szCs w:val="24"/>
          <w:lang w:val="en-US"/>
        </w:rPr>
        <w:lastRenderedPageBreak/>
        <w:t>“indigenous people</w:t>
      </w:r>
      <w:r w:rsidR="00753C53" w:rsidRPr="00187365">
        <w:rPr>
          <w:rFonts w:eastAsiaTheme="minorHAnsi"/>
          <w:sz w:val="24"/>
          <w:szCs w:val="24"/>
          <w:lang w:val="en-US"/>
        </w:rPr>
        <w:t>s</w:t>
      </w:r>
      <w:r w:rsidR="00BD347E" w:rsidRPr="00187365">
        <w:rPr>
          <w:rFonts w:eastAsiaTheme="minorHAnsi"/>
          <w:sz w:val="24"/>
          <w:szCs w:val="24"/>
          <w:lang w:val="en-US"/>
        </w:rPr>
        <w:t>”</w:t>
      </w:r>
      <w:r w:rsidR="00E32EF8" w:rsidRPr="00187365">
        <w:rPr>
          <w:rFonts w:eastAsiaTheme="minorHAnsi"/>
          <w:sz w:val="24"/>
          <w:szCs w:val="24"/>
          <w:lang w:val="en-US"/>
        </w:rPr>
        <w:t xml:space="preserve"> (IP)</w:t>
      </w:r>
      <w:r w:rsidR="00BD347E" w:rsidRPr="00187365">
        <w:rPr>
          <w:rFonts w:eastAsiaTheme="minorHAnsi"/>
          <w:sz w:val="24"/>
          <w:szCs w:val="24"/>
          <w:lang w:val="en-US"/>
        </w:rPr>
        <w:t xml:space="preserve"> offered by ILO Convention</w:t>
      </w:r>
      <w:r w:rsidR="00912639" w:rsidRPr="00187365">
        <w:rPr>
          <w:rFonts w:eastAsiaTheme="minorHAnsi"/>
          <w:sz w:val="24"/>
          <w:szCs w:val="24"/>
          <w:lang w:val="en-US"/>
        </w:rPr>
        <w:t xml:space="preserve"> No.</w:t>
      </w:r>
      <w:r w:rsidR="00BD347E" w:rsidRPr="00187365">
        <w:rPr>
          <w:rFonts w:eastAsiaTheme="minorHAnsi"/>
          <w:sz w:val="24"/>
          <w:szCs w:val="24"/>
          <w:lang w:val="en-US"/>
        </w:rPr>
        <w:t xml:space="preserve"> 169</w:t>
      </w:r>
      <w:r w:rsidR="00AE5057" w:rsidRPr="00187365">
        <w:rPr>
          <w:rFonts w:eastAsiaTheme="minorHAnsi"/>
          <w:sz w:val="24"/>
          <w:szCs w:val="24"/>
          <w:lang w:val="en-US"/>
        </w:rPr>
        <w:t>,</w:t>
      </w:r>
      <w:r w:rsidR="001315C2" w:rsidRPr="00187365">
        <w:rPr>
          <w:rStyle w:val="FootnoteReference"/>
          <w:rFonts w:eastAsiaTheme="minorHAnsi"/>
          <w:sz w:val="24"/>
          <w:szCs w:val="24"/>
          <w:lang w:val="en-US"/>
        </w:rPr>
        <w:footnoteReference w:id="2"/>
      </w:r>
      <w:r w:rsidR="00AE5057" w:rsidRPr="00187365">
        <w:rPr>
          <w:rFonts w:eastAsiaTheme="minorHAnsi"/>
          <w:sz w:val="24"/>
          <w:szCs w:val="24"/>
          <w:lang w:val="en-US"/>
        </w:rPr>
        <w:t xml:space="preserve"> </w:t>
      </w:r>
      <w:r w:rsidR="00BD347E" w:rsidRPr="00187365">
        <w:rPr>
          <w:rFonts w:eastAsiaTheme="minorHAnsi"/>
          <w:sz w:val="24"/>
          <w:szCs w:val="24"/>
          <w:lang w:val="en-US"/>
        </w:rPr>
        <w:t>leading to arbitrary</w:t>
      </w:r>
      <w:r w:rsidR="00912639" w:rsidRPr="00187365">
        <w:rPr>
          <w:rFonts w:eastAsiaTheme="minorHAnsi"/>
          <w:sz w:val="24"/>
          <w:szCs w:val="24"/>
          <w:lang w:val="en-US"/>
        </w:rPr>
        <w:t>, piecemeal,</w:t>
      </w:r>
      <w:r w:rsidR="00BD347E" w:rsidRPr="00187365">
        <w:rPr>
          <w:rFonts w:eastAsiaTheme="minorHAnsi"/>
          <w:sz w:val="24"/>
          <w:szCs w:val="24"/>
          <w:lang w:val="en-US"/>
        </w:rPr>
        <w:t xml:space="preserve"> or</w:t>
      </w:r>
      <w:r w:rsidR="00E32EF8" w:rsidRPr="00187365">
        <w:rPr>
          <w:rFonts w:eastAsiaTheme="minorHAnsi"/>
          <w:sz w:val="24"/>
          <w:szCs w:val="24"/>
          <w:lang w:val="en-US"/>
        </w:rPr>
        <w:t xml:space="preserve"> </w:t>
      </w:r>
      <w:r w:rsidR="00BD347E" w:rsidRPr="00187365">
        <w:rPr>
          <w:rFonts w:eastAsiaTheme="minorHAnsi"/>
          <w:sz w:val="24"/>
          <w:szCs w:val="24"/>
          <w:lang w:val="en-US"/>
        </w:rPr>
        <w:t>complete lack of compliance</w:t>
      </w:r>
      <w:r w:rsidR="00A1753F" w:rsidRPr="00187365">
        <w:rPr>
          <w:rFonts w:eastAsiaTheme="minorHAnsi"/>
          <w:sz w:val="24"/>
          <w:szCs w:val="24"/>
          <w:lang w:val="en-US"/>
        </w:rPr>
        <w:t xml:space="preserve"> </w:t>
      </w:r>
      <w:r w:rsidR="00BD347E" w:rsidRPr="00187365">
        <w:rPr>
          <w:rFonts w:eastAsiaTheme="minorHAnsi"/>
          <w:sz w:val="24"/>
          <w:szCs w:val="24"/>
          <w:lang w:val="en-US"/>
        </w:rPr>
        <w:t xml:space="preserve">with </w:t>
      </w:r>
      <w:r w:rsidR="00DE2F3A" w:rsidRPr="00187365">
        <w:rPr>
          <w:rFonts w:eastAsiaTheme="minorHAnsi"/>
          <w:sz w:val="24"/>
          <w:szCs w:val="24"/>
          <w:lang w:val="en-US"/>
        </w:rPr>
        <w:t xml:space="preserve">international </w:t>
      </w:r>
      <w:r w:rsidR="00BD347E" w:rsidRPr="00187365">
        <w:rPr>
          <w:rFonts w:eastAsiaTheme="minorHAnsi"/>
          <w:sz w:val="24"/>
          <w:szCs w:val="24"/>
          <w:lang w:val="en-US"/>
        </w:rPr>
        <w:t>human rights standards</w:t>
      </w:r>
      <w:r w:rsidR="00912639" w:rsidRPr="00187365">
        <w:rPr>
          <w:rFonts w:eastAsiaTheme="minorHAnsi"/>
          <w:sz w:val="24"/>
          <w:szCs w:val="24"/>
          <w:lang w:val="en-US"/>
        </w:rPr>
        <w:t xml:space="preserve"> in relation to</w:t>
      </w:r>
      <w:r w:rsidRPr="00187365">
        <w:rPr>
          <w:rFonts w:eastAsiaTheme="minorHAnsi"/>
          <w:sz w:val="24"/>
          <w:szCs w:val="24"/>
          <w:lang w:val="en-US"/>
        </w:rPr>
        <w:t xml:space="preserve"> IP</w:t>
      </w:r>
      <w:r w:rsidR="00E32EF8" w:rsidRPr="00187365">
        <w:rPr>
          <w:rFonts w:eastAsiaTheme="minorHAnsi"/>
          <w:sz w:val="24"/>
          <w:szCs w:val="24"/>
          <w:lang w:val="en-US"/>
        </w:rPr>
        <w:t>s</w:t>
      </w:r>
      <w:r w:rsidR="00BD347E" w:rsidRPr="00187365">
        <w:rPr>
          <w:rFonts w:eastAsiaTheme="minorHAnsi"/>
          <w:sz w:val="24"/>
          <w:szCs w:val="24"/>
          <w:lang w:val="en-US"/>
        </w:rPr>
        <w:t xml:space="preserve">. </w:t>
      </w:r>
      <w:r w:rsidR="00C732C3" w:rsidRPr="00187365">
        <w:rPr>
          <w:rFonts w:eastAsiaTheme="minorHAnsi"/>
          <w:sz w:val="24"/>
          <w:szCs w:val="24"/>
          <w:lang w:val="en-US"/>
        </w:rPr>
        <w:t xml:space="preserve">The latter </w:t>
      </w:r>
      <w:r w:rsidRPr="00187365">
        <w:rPr>
          <w:rFonts w:eastAsiaTheme="minorHAnsi"/>
          <w:sz w:val="24"/>
          <w:szCs w:val="24"/>
          <w:lang w:val="en-US"/>
        </w:rPr>
        <w:t>manifest</w:t>
      </w:r>
      <w:r w:rsidR="00C732C3" w:rsidRPr="00187365">
        <w:rPr>
          <w:rFonts w:eastAsiaTheme="minorHAnsi"/>
          <w:sz w:val="24"/>
          <w:szCs w:val="24"/>
          <w:lang w:val="en-US"/>
        </w:rPr>
        <w:t>s</w:t>
      </w:r>
      <w:r w:rsidRPr="00187365">
        <w:rPr>
          <w:rFonts w:eastAsiaTheme="minorHAnsi"/>
          <w:sz w:val="24"/>
          <w:szCs w:val="24"/>
          <w:lang w:val="en-US"/>
        </w:rPr>
        <w:t xml:space="preserve"> itself </w:t>
      </w:r>
      <w:r w:rsidR="00080110" w:rsidRPr="00187365">
        <w:rPr>
          <w:rFonts w:eastAsiaTheme="minorHAnsi"/>
          <w:sz w:val="24"/>
          <w:szCs w:val="24"/>
          <w:lang w:val="en-US"/>
        </w:rPr>
        <w:t>in form</w:t>
      </w:r>
      <w:r w:rsidR="002E74E0">
        <w:rPr>
          <w:rFonts w:eastAsiaTheme="minorHAnsi"/>
          <w:sz w:val="24"/>
          <w:szCs w:val="24"/>
          <w:lang w:val="en-US"/>
        </w:rPr>
        <w:t>s</w:t>
      </w:r>
      <w:r w:rsidR="00080110" w:rsidRPr="00187365">
        <w:rPr>
          <w:rFonts w:eastAsiaTheme="minorHAnsi"/>
          <w:sz w:val="24"/>
          <w:szCs w:val="24"/>
          <w:lang w:val="en-US"/>
        </w:rPr>
        <w:t xml:space="preserve"> of</w:t>
      </w:r>
      <w:r w:rsidRPr="00187365">
        <w:rPr>
          <w:rFonts w:eastAsiaTheme="minorHAnsi"/>
          <w:sz w:val="24"/>
          <w:szCs w:val="24"/>
          <w:lang w:val="en-US"/>
        </w:rPr>
        <w:t xml:space="preserve"> </w:t>
      </w:r>
      <w:r w:rsidR="00080110" w:rsidRPr="00187365">
        <w:rPr>
          <w:rFonts w:eastAsiaTheme="minorHAnsi"/>
          <w:sz w:val="24"/>
          <w:szCs w:val="24"/>
          <w:lang w:val="en-US"/>
        </w:rPr>
        <w:t>obstacles</w:t>
      </w:r>
      <w:r w:rsidRPr="00187365">
        <w:rPr>
          <w:rFonts w:eastAsiaTheme="minorHAnsi"/>
          <w:sz w:val="24"/>
          <w:szCs w:val="24"/>
          <w:lang w:val="en-US"/>
        </w:rPr>
        <w:t xml:space="preserve"> to citizenship </w:t>
      </w:r>
      <w:r w:rsidR="00C732C3" w:rsidRPr="00187365">
        <w:rPr>
          <w:rFonts w:eastAsiaTheme="minorHAnsi"/>
          <w:sz w:val="24"/>
          <w:szCs w:val="24"/>
          <w:lang w:val="en-US"/>
        </w:rPr>
        <w:t>depriv</w:t>
      </w:r>
      <w:r w:rsidR="00DE2F3A" w:rsidRPr="00187365">
        <w:rPr>
          <w:rFonts w:eastAsiaTheme="minorHAnsi"/>
          <w:sz w:val="24"/>
          <w:szCs w:val="24"/>
          <w:lang w:val="en-US"/>
        </w:rPr>
        <w:t>ing</w:t>
      </w:r>
      <w:r w:rsidR="00C732C3" w:rsidRPr="00187365">
        <w:rPr>
          <w:rFonts w:eastAsiaTheme="minorHAnsi"/>
          <w:sz w:val="24"/>
          <w:szCs w:val="24"/>
          <w:lang w:val="en-US"/>
        </w:rPr>
        <w:t xml:space="preserve"> </w:t>
      </w:r>
      <w:r w:rsidR="00DA586A" w:rsidRPr="00187365">
        <w:rPr>
          <w:rFonts w:eastAsiaTheme="minorHAnsi"/>
          <w:sz w:val="24"/>
          <w:szCs w:val="24"/>
          <w:lang w:val="en-US"/>
        </w:rPr>
        <w:t>IP</w:t>
      </w:r>
      <w:r w:rsidR="00E32EF8" w:rsidRPr="00187365">
        <w:rPr>
          <w:rFonts w:eastAsiaTheme="minorHAnsi"/>
          <w:sz w:val="24"/>
          <w:szCs w:val="24"/>
          <w:lang w:val="en-US"/>
        </w:rPr>
        <w:t>s</w:t>
      </w:r>
      <w:r w:rsidR="00DA586A" w:rsidRPr="00187365">
        <w:rPr>
          <w:rFonts w:eastAsiaTheme="minorHAnsi"/>
          <w:sz w:val="24"/>
          <w:szCs w:val="24"/>
          <w:lang w:val="en-US"/>
        </w:rPr>
        <w:t xml:space="preserve"> </w:t>
      </w:r>
      <w:r w:rsidR="00DE2F3A" w:rsidRPr="00187365">
        <w:rPr>
          <w:rFonts w:eastAsiaTheme="minorHAnsi"/>
          <w:sz w:val="24"/>
          <w:szCs w:val="24"/>
          <w:lang w:val="en-US"/>
        </w:rPr>
        <w:t>protection</w:t>
      </w:r>
      <w:r w:rsidR="00C732C3" w:rsidRPr="00187365">
        <w:rPr>
          <w:rFonts w:eastAsiaTheme="minorHAnsi"/>
          <w:sz w:val="24"/>
          <w:szCs w:val="24"/>
          <w:lang w:val="en-US"/>
        </w:rPr>
        <w:t xml:space="preserve"> under national legal frameworks;</w:t>
      </w:r>
      <w:r w:rsidR="008C71C1" w:rsidRPr="00187365">
        <w:rPr>
          <w:rStyle w:val="FootnoteReference"/>
          <w:rFonts w:eastAsiaTheme="minorHAnsi"/>
          <w:sz w:val="24"/>
          <w:szCs w:val="24"/>
          <w:lang w:val="en-US"/>
        </w:rPr>
        <w:footnoteReference w:id="3"/>
      </w:r>
      <w:r w:rsidR="008C71C1" w:rsidRPr="00187365">
        <w:rPr>
          <w:rFonts w:eastAsiaTheme="minorHAnsi"/>
          <w:sz w:val="24"/>
          <w:szCs w:val="24"/>
          <w:lang w:val="en-US"/>
        </w:rPr>
        <w:t xml:space="preserve"> </w:t>
      </w:r>
      <w:r w:rsidR="00C732C3" w:rsidRPr="00187365">
        <w:rPr>
          <w:rFonts w:eastAsiaTheme="minorHAnsi"/>
          <w:sz w:val="24"/>
          <w:szCs w:val="24"/>
          <w:lang w:val="en-US"/>
        </w:rPr>
        <w:t>depriv</w:t>
      </w:r>
      <w:r w:rsidR="00080110" w:rsidRPr="00187365">
        <w:rPr>
          <w:rFonts w:eastAsiaTheme="minorHAnsi"/>
          <w:sz w:val="24"/>
          <w:szCs w:val="24"/>
          <w:lang w:val="en-US"/>
        </w:rPr>
        <w:t>ation of</w:t>
      </w:r>
      <w:r w:rsidR="00E32EF8" w:rsidRPr="00187365">
        <w:rPr>
          <w:rFonts w:eastAsiaTheme="minorHAnsi"/>
          <w:sz w:val="24"/>
          <w:szCs w:val="24"/>
          <w:lang w:val="en-US"/>
        </w:rPr>
        <w:t xml:space="preserve"> </w:t>
      </w:r>
      <w:r w:rsidR="00C732C3" w:rsidRPr="00187365">
        <w:rPr>
          <w:rFonts w:eastAsiaTheme="minorHAnsi"/>
          <w:sz w:val="24"/>
          <w:szCs w:val="24"/>
          <w:lang w:val="en-US"/>
        </w:rPr>
        <w:t>basic</w:t>
      </w:r>
      <w:r w:rsidR="00DA586A" w:rsidRPr="00187365">
        <w:rPr>
          <w:rFonts w:eastAsiaTheme="minorHAnsi"/>
          <w:sz w:val="24"/>
          <w:szCs w:val="24"/>
          <w:lang w:val="en-US"/>
        </w:rPr>
        <w:t xml:space="preserve"> rights and social services;</w:t>
      </w:r>
      <w:r w:rsidR="00AE5057" w:rsidRPr="00187365">
        <w:rPr>
          <w:rFonts w:eastAsiaTheme="minorHAnsi"/>
          <w:sz w:val="24"/>
          <w:szCs w:val="24"/>
          <w:lang w:val="en-US"/>
        </w:rPr>
        <w:t xml:space="preserve"> and</w:t>
      </w:r>
      <w:r w:rsidR="00DA586A" w:rsidRPr="00187365">
        <w:rPr>
          <w:rFonts w:eastAsiaTheme="minorHAnsi"/>
          <w:sz w:val="24"/>
          <w:szCs w:val="24"/>
          <w:lang w:val="en-US"/>
        </w:rPr>
        <w:t xml:space="preserve"> restrict</w:t>
      </w:r>
      <w:r w:rsidR="00080110" w:rsidRPr="00187365">
        <w:rPr>
          <w:rFonts w:eastAsiaTheme="minorHAnsi"/>
          <w:sz w:val="24"/>
          <w:szCs w:val="24"/>
          <w:lang w:val="en-US"/>
        </w:rPr>
        <w:t>ions on</w:t>
      </w:r>
      <w:r w:rsidR="00DA586A" w:rsidRPr="00187365">
        <w:rPr>
          <w:rFonts w:eastAsiaTheme="minorHAnsi"/>
          <w:sz w:val="24"/>
          <w:szCs w:val="24"/>
          <w:lang w:val="en-US"/>
        </w:rPr>
        <w:t xml:space="preserve"> freedom of movement, speech</w:t>
      </w:r>
      <w:r w:rsidR="008C71C1" w:rsidRPr="00187365">
        <w:rPr>
          <w:rFonts w:eastAsiaTheme="minorHAnsi"/>
          <w:sz w:val="24"/>
          <w:szCs w:val="24"/>
          <w:lang w:val="en-US"/>
        </w:rPr>
        <w:t>,</w:t>
      </w:r>
      <w:r w:rsidR="00DA586A" w:rsidRPr="00187365">
        <w:rPr>
          <w:rFonts w:eastAsiaTheme="minorHAnsi"/>
          <w:sz w:val="24"/>
          <w:szCs w:val="24"/>
          <w:lang w:val="en-US"/>
        </w:rPr>
        <w:t xml:space="preserve"> and land ownership. </w:t>
      </w:r>
      <w:r w:rsidR="008407D0" w:rsidRPr="00187365">
        <w:rPr>
          <w:rFonts w:eastAsiaTheme="minorHAnsi"/>
          <w:sz w:val="24"/>
          <w:szCs w:val="24"/>
          <w:lang w:val="en-US"/>
        </w:rPr>
        <w:t>IW</w:t>
      </w:r>
      <w:r w:rsidR="008C71C1" w:rsidRPr="00187365">
        <w:rPr>
          <w:rFonts w:eastAsiaTheme="minorHAnsi"/>
          <w:sz w:val="24"/>
          <w:szCs w:val="24"/>
          <w:lang w:val="en-US"/>
        </w:rPr>
        <w:t xml:space="preserve"> and girls</w:t>
      </w:r>
      <w:r w:rsidR="00DA586A" w:rsidRPr="00187365">
        <w:rPr>
          <w:rFonts w:eastAsiaTheme="minorHAnsi"/>
          <w:sz w:val="24"/>
          <w:szCs w:val="24"/>
          <w:lang w:val="en-US"/>
        </w:rPr>
        <w:t xml:space="preserve"> are</w:t>
      </w:r>
      <w:r w:rsidR="008C71C1" w:rsidRPr="00187365">
        <w:rPr>
          <w:rFonts w:eastAsiaTheme="minorHAnsi"/>
          <w:sz w:val="24"/>
          <w:szCs w:val="24"/>
          <w:lang w:val="en-US"/>
        </w:rPr>
        <w:t xml:space="preserve"> </w:t>
      </w:r>
      <w:r w:rsidR="00DA586A" w:rsidRPr="00187365">
        <w:rPr>
          <w:rFonts w:eastAsiaTheme="minorHAnsi"/>
          <w:sz w:val="24"/>
          <w:szCs w:val="24"/>
          <w:lang w:val="en-US"/>
        </w:rPr>
        <w:t xml:space="preserve">disproportionately </w:t>
      </w:r>
      <w:r w:rsidR="008C71C1" w:rsidRPr="00187365">
        <w:rPr>
          <w:rFonts w:eastAsiaTheme="minorHAnsi"/>
          <w:sz w:val="24"/>
          <w:szCs w:val="24"/>
          <w:lang w:val="en-US"/>
        </w:rPr>
        <w:t>impacted</w:t>
      </w:r>
      <w:r w:rsidR="00DA586A" w:rsidRPr="00187365">
        <w:rPr>
          <w:rFonts w:eastAsiaTheme="minorHAnsi"/>
          <w:sz w:val="24"/>
          <w:szCs w:val="24"/>
          <w:lang w:val="en-US"/>
        </w:rPr>
        <w:t xml:space="preserve"> by such human rights violations enhancing their vulnerability to exploitation</w:t>
      </w:r>
      <w:r w:rsidR="00A903CE" w:rsidRPr="00187365">
        <w:rPr>
          <w:rFonts w:eastAsiaTheme="minorHAnsi"/>
          <w:sz w:val="24"/>
          <w:szCs w:val="24"/>
          <w:lang w:val="en-US"/>
        </w:rPr>
        <w:t xml:space="preserve"> and</w:t>
      </w:r>
      <w:r w:rsidR="00DA586A" w:rsidRPr="00187365">
        <w:rPr>
          <w:rFonts w:eastAsiaTheme="minorHAnsi"/>
          <w:sz w:val="24"/>
          <w:szCs w:val="24"/>
          <w:lang w:val="en-US"/>
        </w:rPr>
        <w:t xml:space="preserve"> violence </w:t>
      </w:r>
      <w:r w:rsidR="008C71C1" w:rsidRPr="00187365">
        <w:rPr>
          <w:rFonts w:eastAsiaTheme="minorHAnsi"/>
          <w:sz w:val="24"/>
          <w:szCs w:val="24"/>
          <w:lang w:val="en-US"/>
        </w:rPr>
        <w:t xml:space="preserve">perpetuated </w:t>
      </w:r>
      <w:r w:rsidR="00BD019A" w:rsidRPr="00187365">
        <w:rPr>
          <w:rFonts w:eastAsiaTheme="minorHAnsi"/>
          <w:sz w:val="24"/>
          <w:szCs w:val="24"/>
          <w:lang w:val="en-US"/>
        </w:rPr>
        <w:t xml:space="preserve">with impunity </w:t>
      </w:r>
      <w:r w:rsidR="008C71C1" w:rsidRPr="00187365">
        <w:rPr>
          <w:rFonts w:eastAsiaTheme="minorHAnsi"/>
          <w:sz w:val="24"/>
          <w:szCs w:val="24"/>
          <w:lang w:val="en-US"/>
        </w:rPr>
        <w:t xml:space="preserve">by both state and non-state actors. </w:t>
      </w:r>
      <w:r w:rsidR="00DA586A" w:rsidRPr="00187365">
        <w:rPr>
          <w:rFonts w:eastAsiaTheme="minorHAnsi"/>
          <w:sz w:val="24"/>
          <w:szCs w:val="24"/>
          <w:lang w:val="en-US"/>
        </w:rPr>
        <w:t xml:space="preserve"> </w:t>
      </w:r>
      <w:r w:rsidR="00C732C3" w:rsidRPr="00187365">
        <w:rPr>
          <w:rFonts w:eastAsiaTheme="minorHAnsi"/>
          <w:sz w:val="24"/>
          <w:szCs w:val="24"/>
          <w:lang w:val="en-US"/>
        </w:rPr>
        <w:t xml:space="preserve"> </w:t>
      </w:r>
    </w:p>
    <w:p w14:paraId="20B7A212" w14:textId="6DA22445" w:rsidR="006D4684" w:rsidRPr="00187365" w:rsidRDefault="00C71FBD">
      <w:pPr>
        <w:pStyle w:val="SingleTxtG"/>
        <w:spacing w:line="360" w:lineRule="auto"/>
        <w:ind w:left="0" w:right="0"/>
        <w:rPr>
          <w:rFonts w:eastAsiaTheme="minorHAnsi"/>
          <w:i/>
          <w:iCs/>
          <w:sz w:val="24"/>
          <w:szCs w:val="24"/>
          <w:lang w:val="en-US"/>
        </w:rPr>
      </w:pPr>
      <w:r w:rsidRPr="00187365">
        <w:rPr>
          <w:rFonts w:eastAsiaTheme="minorHAnsi"/>
          <w:i/>
          <w:iCs/>
          <w:sz w:val="24"/>
          <w:szCs w:val="24"/>
          <w:lang w:val="en-US"/>
        </w:rPr>
        <w:t xml:space="preserve">As </w:t>
      </w:r>
      <w:r w:rsidR="00D14E5C" w:rsidRPr="00187365">
        <w:rPr>
          <w:rFonts w:eastAsiaTheme="minorHAnsi"/>
          <w:i/>
          <w:iCs/>
          <w:sz w:val="24"/>
          <w:szCs w:val="24"/>
          <w:lang w:val="en-US"/>
        </w:rPr>
        <w:t xml:space="preserve">CEDAW </w:t>
      </w:r>
      <w:r w:rsidR="00392571" w:rsidRPr="00187365">
        <w:rPr>
          <w:rFonts w:eastAsiaTheme="minorHAnsi"/>
          <w:i/>
          <w:iCs/>
          <w:sz w:val="24"/>
          <w:szCs w:val="24"/>
          <w:lang w:val="en-US"/>
        </w:rPr>
        <w:t>has</w:t>
      </w:r>
      <w:r w:rsidR="00D14E5C" w:rsidRPr="00187365">
        <w:rPr>
          <w:rFonts w:eastAsiaTheme="minorHAnsi"/>
          <w:i/>
          <w:iCs/>
          <w:sz w:val="24"/>
          <w:szCs w:val="24"/>
          <w:lang w:val="en-US"/>
        </w:rPr>
        <w:t xml:space="preserve"> </w:t>
      </w:r>
      <w:r w:rsidR="00BB1068" w:rsidRPr="00187365">
        <w:rPr>
          <w:rFonts w:eastAsiaTheme="minorHAnsi"/>
          <w:i/>
          <w:iCs/>
          <w:sz w:val="24"/>
          <w:szCs w:val="24"/>
          <w:lang w:val="en-US"/>
        </w:rPr>
        <w:t xml:space="preserve">achieved </w:t>
      </w:r>
      <w:r w:rsidR="00D14E5C" w:rsidRPr="00187365">
        <w:rPr>
          <w:rFonts w:eastAsiaTheme="minorHAnsi"/>
          <w:i/>
          <w:iCs/>
          <w:sz w:val="24"/>
          <w:szCs w:val="24"/>
          <w:lang w:val="en-US"/>
        </w:rPr>
        <w:t>near universal ratification, t</w:t>
      </w:r>
      <w:r w:rsidR="00DA586A" w:rsidRPr="00187365">
        <w:rPr>
          <w:rFonts w:eastAsiaTheme="minorHAnsi"/>
          <w:i/>
          <w:iCs/>
          <w:sz w:val="24"/>
          <w:szCs w:val="24"/>
          <w:lang w:val="en-US"/>
        </w:rPr>
        <w:t>he</w:t>
      </w:r>
      <w:r w:rsidR="006A3E1A" w:rsidRPr="00187365">
        <w:rPr>
          <w:rFonts w:eastAsiaTheme="minorHAnsi"/>
          <w:i/>
          <w:iCs/>
          <w:sz w:val="24"/>
          <w:szCs w:val="24"/>
          <w:lang w:val="en-US"/>
        </w:rPr>
        <w:t xml:space="preserve"> proposed</w:t>
      </w:r>
      <w:r w:rsidR="00DA586A" w:rsidRPr="00187365">
        <w:rPr>
          <w:rFonts w:eastAsiaTheme="minorHAnsi"/>
          <w:i/>
          <w:iCs/>
          <w:sz w:val="24"/>
          <w:szCs w:val="24"/>
          <w:lang w:val="en-US"/>
        </w:rPr>
        <w:t xml:space="preserve"> </w:t>
      </w:r>
      <w:r w:rsidR="00183AF1" w:rsidRPr="00187365">
        <w:rPr>
          <w:rFonts w:eastAsiaTheme="minorHAnsi"/>
          <w:i/>
          <w:iCs/>
          <w:sz w:val="24"/>
          <w:szCs w:val="24"/>
          <w:lang w:val="en-US"/>
        </w:rPr>
        <w:t>GR</w:t>
      </w:r>
      <w:r w:rsidR="006A3E1A" w:rsidRPr="00187365">
        <w:rPr>
          <w:rFonts w:eastAsiaTheme="minorHAnsi"/>
          <w:i/>
          <w:iCs/>
          <w:sz w:val="24"/>
          <w:szCs w:val="24"/>
          <w:lang w:val="en-US"/>
        </w:rPr>
        <w:t xml:space="preserve"> </w:t>
      </w:r>
      <w:r w:rsidR="00DA586A" w:rsidRPr="00187365">
        <w:rPr>
          <w:rFonts w:eastAsiaTheme="minorHAnsi"/>
          <w:i/>
          <w:iCs/>
          <w:sz w:val="24"/>
          <w:szCs w:val="24"/>
          <w:lang w:val="en-US"/>
        </w:rPr>
        <w:t>should</w:t>
      </w:r>
      <w:r w:rsidR="00D14E5C" w:rsidRPr="00187365">
        <w:rPr>
          <w:rFonts w:eastAsiaTheme="minorHAnsi"/>
          <w:i/>
          <w:iCs/>
          <w:sz w:val="24"/>
          <w:szCs w:val="24"/>
          <w:lang w:val="en-US"/>
        </w:rPr>
        <w:t xml:space="preserve"> independently </w:t>
      </w:r>
      <w:r w:rsidR="00DA586A" w:rsidRPr="00187365">
        <w:rPr>
          <w:rFonts w:eastAsiaTheme="minorHAnsi"/>
          <w:i/>
          <w:iCs/>
          <w:sz w:val="24"/>
          <w:szCs w:val="24"/>
          <w:lang w:val="en-US"/>
        </w:rPr>
        <w:t xml:space="preserve">emphasize </w:t>
      </w:r>
      <w:r w:rsidR="00A1753F" w:rsidRPr="00187365">
        <w:rPr>
          <w:rFonts w:eastAsiaTheme="minorHAnsi"/>
          <w:i/>
          <w:iCs/>
          <w:sz w:val="24"/>
          <w:szCs w:val="24"/>
          <w:lang w:val="en-US"/>
        </w:rPr>
        <w:t>self-determination, cultural integrity, collective identity</w:t>
      </w:r>
      <w:r w:rsidR="002D62B9" w:rsidRPr="00187365">
        <w:rPr>
          <w:rFonts w:eastAsiaTheme="minorHAnsi"/>
          <w:i/>
          <w:iCs/>
          <w:sz w:val="24"/>
          <w:szCs w:val="24"/>
          <w:lang w:val="en-US"/>
        </w:rPr>
        <w:t>,</w:t>
      </w:r>
      <w:r w:rsidR="00A1753F" w:rsidRPr="00187365">
        <w:rPr>
          <w:rFonts w:eastAsiaTheme="minorHAnsi"/>
          <w:i/>
          <w:iCs/>
          <w:sz w:val="24"/>
          <w:szCs w:val="24"/>
          <w:lang w:val="en-US"/>
        </w:rPr>
        <w:t xml:space="preserve"> and </w:t>
      </w:r>
      <w:r w:rsidRPr="00187365">
        <w:rPr>
          <w:rFonts w:eastAsiaTheme="minorHAnsi"/>
          <w:i/>
          <w:iCs/>
          <w:sz w:val="24"/>
          <w:szCs w:val="24"/>
          <w:lang w:val="en-US"/>
        </w:rPr>
        <w:t xml:space="preserve">the cultural </w:t>
      </w:r>
      <w:r w:rsidR="00A1753F" w:rsidRPr="00187365">
        <w:rPr>
          <w:rFonts w:eastAsiaTheme="minorHAnsi"/>
          <w:i/>
          <w:iCs/>
          <w:sz w:val="24"/>
          <w:szCs w:val="24"/>
          <w:lang w:val="en-US"/>
        </w:rPr>
        <w:t>attachment to</w:t>
      </w:r>
      <w:r w:rsidR="002D62B9" w:rsidRPr="00187365">
        <w:rPr>
          <w:rFonts w:eastAsiaTheme="minorHAnsi"/>
          <w:i/>
          <w:iCs/>
          <w:sz w:val="24"/>
          <w:szCs w:val="24"/>
          <w:lang w:val="en-US"/>
        </w:rPr>
        <w:t xml:space="preserve"> and use of</w:t>
      </w:r>
      <w:r w:rsidR="00A1753F" w:rsidRPr="00187365">
        <w:rPr>
          <w:rFonts w:eastAsiaTheme="minorHAnsi"/>
          <w:i/>
          <w:iCs/>
          <w:sz w:val="24"/>
          <w:szCs w:val="24"/>
          <w:lang w:val="en-US"/>
        </w:rPr>
        <w:t xml:space="preserve"> </w:t>
      </w:r>
      <w:r w:rsidR="006D5D7D" w:rsidRPr="00187365">
        <w:rPr>
          <w:rFonts w:eastAsiaTheme="minorHAnsi"/>
          <w:i/>
          <w:iCs/>
          <w:sz w:val="24"/>
          <w:szCs w:val="24"/>
          <w:lang w:val="en-US"/>
        </w:rPr>
        <w:t>land</w:t>
      </w:r>
      <w:r w:rsidR="002D62B9" w:rsidRPr="00187365">
        <w:rPr>
          <w:rFonts w:eastAsiaTheme="minorHAnsi"/>
          <w:i/>
          <w:iCs/>
          <w:sz w:val="24"/>
          <w:szCs w:val="24"/>
          <w:lang w:val="en-US"/>
        </w:rPr>
        <w:t xml:space="preserve"> </w:t>
      </w:r>
      <w:r w:rsidR="00912639" w:rsidRPr="00187365">
        <w:rPr>
          <w:rFonts w:eastAsiaTheme="minorHAnsi"/>
          <w:i/>
          <w:iCs/>
          <w:sz w:val="24"/>
          <w:szCs w:val="24"/>
          <w:lang w:val="en-US"/>
        </w:rPr>
        <w:t>for survival as a collective</w:t>
      </w:r>
      <w:r w:rsidR="006D4684" w:rsidRPr="00187365">
        <w:rPr>
          <w:rFonts w:eastAsiaTheme="minorHAnsi"/>
          <w:i/>
          <w:iCs/>
          <w:sz w:val="24"/>
          <w:szCs w:val="24"/>
          <w:lang w:val="en-US"/>
        </w:rPr>
        <w:t>,</w:t>
      </w:r>
      <w:r w:rsidR="00A1753F" w:rsidRPr="00187365">
        <w:rPr>
          <w:rFonts w:eastAsiaTheme="minorHAnsi"/>
          <w:i/>
          <w:iCs/>
          <w:sz w:val="24"/>
          <w:szCs w:val="24"/>
          <w:lang w:val="en-US"/>
        </w:rPr>
        <w:t xml:space="preserve"> as fundamental </w:t>
      </w:r>
      <w:r w:rsidR="00912639" w:rsidRPr="00187365">
        <w:rPr>
          <w:rFonts w:eastAsiaTheme="minorHAnsi"/>
          <w:i/>
          <w:iCs/>
          <w:sz w:val="24"/>
          <w:szCs w:val="24"/>
          <w:lang w:val="en-US"/>
        </w:rPr>
        <w:t xml:space="preserve">elements </w:t>
      </w:r>
      <w:r w:rsidR="005544A3" w:rsidRPr="00187365">
        <w:rPr>
          <w:rFonts w:eastAsiaTheme="minorHAnsi"/>
          <w:i/>
          <w:iCs/>
          <w:sz w:val="24"/>
          <w:szCs w:val="24"/>
          <w:lang w:val="en-US"/>
        </w:rPr>
        <w:t>to</w:t>
      </w:r>
      <w:r w:rsidR="00A1753F" w:rsidRPr="00187365">
        <w:rPr>
          <w:rFonts w:eastAsiaTheme="minorHAnsi"/>
          <w:i/>
          <w:iCs/>
          <w:sz w:val="24"/>
          <w:szCs w:val="24"/>
          <w:lang w:val="en-US"/>
        </w:rPr>
        <w:t xml:space="preserve"> </w:t>
      </w:r>
      <w:r w:rsidR="00A903CE" w:rsidRPr="00187365">
        <w:rPr>
          <w:rFonts w:eastAsiaTheme="minorHAnsi"/>
          <w:i/>
          <w:iCs/>
          <w:sz w:val="24"/>
          <w:szCs w:val="24"/>
          <w:lang w:val="en-US"/>
        </w:rPr>
        <w:t xml:space="preserve">full </w:t>
      </w:r>
      <w:r w:rsidR="00A1753F" w:rsidRPr="00187365">
        <w:rPr>
          <w:rFonts w:eastAsiaTheme="minorHAnsi"/>
          <w:i/>
          <w:iCs/>
          <w:sz w:val="24"/>
          <w:szCs w:val="24"/>
          <w:lang w:val="en-US"/>
        </w:rPr>
        <w:t xml:space="preserve">legal recognition of </w:t>
      </w:r>
      <w:r w:rsidRPr="00187365">
        <w:rPr>
          <w:rFonts w:eastAsiaTheme="minorHAnsi"/>
          <w:i/>
          <w:iCs/>
          <w:sz w:val="24"/>
          <w:szCs w:val="24"/>
          <w:lang w:val="en-US"/>
        </w:rPr>
        <w:t>IP</w:t>
      </w:r>
      <w:r w:rsidR="00753C53" w:rsidRPr="00187365">
        <w:rPr>
          <w:rFonts w:eastAsiaTheme="minorHAnsi"/>
          <w:i/>
          <w:iCs/>
          <w:sz w:val="24"/>
          <w:szCs w:val="24"/>
          <w:lang w:val="en-US"/>
        </w:rPr>
        <w:t>s</w:t>
      </w:r>
      <w:r w:rsidR="00A1753F" w:rsidRPr="00187365">
        <w:rPr>
          <w:rFonts w:eastAsiaTheme="minorHAnsi"/>
          <w:i/>
          <w:iCs/>
          <w:sz w:val="24"/>
          <w:szCs w:val="24"/>
          <w:lang w:val="en-US"/>
        </w:rPr>
        <w:t xml:space="preserve"> and </w:t>
      </w:r>
      <w:r w:rsidR="00392571" w:rsidRPr="00187365">
        <w:rPr>
          <w:rFonts w:eastAsiaTheme="minorHAnsi"/>
          <w:i/>
          <w:iCs/>
          <w:sz w:val="24"/>
          <w:szCs w:val="24"/>
          <w:lang w:val="en-US"/>
        </w:rPr>
        <w:t xml:space="preserve">particularly for </w:t>
      </w:r>
      <w:r w:rsidR="00A1753F" w:rsidRPr="00187365">
        <w:rPr>
          <w:rFonts w:eastAsiaTheme="minorHAnsi"/>
          <w:i/>
          <w:iCs/>
          <w:sz w:val="24"/>
          <w:szCs w:val="24"/>
          <w:lang w:val="en-US"/>
        </w:rPr>
        <w:t xml:space="preserve">protection of </w:t>
      </w:r>
      <w:r w:rsidR="008407D0" w:rsidRPr="00187365">
        <w:rPr>
          <w:rFonts w:eastAsiaTheme="minorHAnsi"/>
          <w:i/>
          <w:iCs/>
          <w:sz w:val="24"/>
          <w:szCs w:val="24"/>
          <w:lang w:val="en-US"/>
        </w:rPr>
        <w:t>IW’s</w:t>
      </w:r>
      <w:r w:rsidR="00A1753F" w:rsidRPr="00187365">
        <w:rPr>
          <w:rFonts w:eastAsiaTheme="minorHAnsi"/>
          <w:i/>
          <w:iCs/>
          <w:sz w:val="24"/>
          <w:szCs w:val="24"/>
          <w:lang w:val="en-US"/>
        </w:rPr>
        <w:t xml:space="preserve"> rights </w:t>
      </w:r>
      <w:r w:rsidR="00392571" w:rsidRPr="00187365">
        <w:rPr>
          <w:rFonts w:eastAsiaTheme="minorHAnsi"/>
          <w:i/>
          <w:iCs/>
          <w:sz w:val="24"/>
          <w:szCs w:val="24"/>
          <w:lang w:val="en-US"/>
        </w:rPr>
        <w:t>under</w:t>
      </w:r>
      <w:r w:rsidR="008C71C1" w:rsidRPr="00187365">
        <w:rPr>
          <w:rFonts w:eastAsiaTheme="minorHAnsi"/>
          <w:i/>
          <w:iCs/>
          <w:sz w:val="24"/>
          <w:szCs w:val="24"/>
          <w:lang w:val="en-US"/>
        </w:rPr>
        <w:t xml:space="preserve"> national legal frameworks.</w:t>
      </w:r>
    </w:p>
    <w:p w14:paraId="243D4E9B" w14:textId="5CD8DCD7" w:rsidR="006F1465" w:rsidRDefault="00183AF1">
      <w:pPr>
        <w:pStyle w:val="SingleTxtG"/>
        <w:spacing w:line="360" w:lineRule="auto"/>
        <w:ind w:left="0" w:right="0"/>
        <w:rPr>
          <w:rFonts w:eastAsiaTheme="minorHAnsi"/>
          <w:i/>
          <w:iCs/>
          <w:sz w:val="24"/>
          <w:szCs w:val="24"/>
          <w:lang w:val="en-US"/>
        </w:rPr>
      </w:pPr>
      <w:r w:rsidRPr="00187365">
        <w:rPr>
          <w:rFonts w:eastAsiaTheme="minorHAnsi"/>
          <w:i/>
          <w:iCs/>
          <w:sz w:val="24"/>
          <w:szCs w:val="24"/>
          <w:lang w:val="en-US"/>
        </w:rPr>
        <w:t xml:space="preserve">The GR should mandate </w:t>
      </w:r>
      <w:r w:rsidR="00EE468B" w:rsidRPr="00187365">
        <w:rPr>
          <w:rFonts w:eastAsiaTheme="minorHAnsi"/>
          <w:i/>
          <w:iCs/>
          <w:sz w:val="24"/>
          <w:szCs w:val="24"/>
          <w:lang w:val="en-US"/>
        </w:rPr>
        <w:t xml:space="preserve">recognition of </w:t>
      </w:r>
      <w:r w:rsidR="008407D0" w:rsidRPr="00187365">
        <w:rPr>
          <w:rFonts w:eastAsiaTheme="minorHAnsi"/>
          <w:i/>
          <w:iCs/>
          <w:sz w:val="24"/>
          <w:szCs w:val="24"/>
          <w:lang w:val="en-US"/>
        </w:rPr>
        <w:t>IW</w:t>
      </w:r>
      <w:r w:rsidR="00EE468B" w:rsidRPr="00187365">
        <w:rPr>
          <w:rFonts w:eastAsiaTheme="minorHAnsi"/>
          <w:i/>
          <w:iCs/>
          <w:sz w:val="24"/>
          <w:szCs w:val="24"/>
          <w:lang w:val="en-US"/>
        </w:rPr>
        <w:t>,</w:t>
      </w:r>
      <w:r w:rsidR="006F1465" w:rsidRPr="00187365">
        <w:rPr>
          <w:rFonts w:eastAsiaTheme="minorHAnsi"/>
          <w:i/>
          <w:iCs/>
          <w:sz w:val="24"/>
          <w:szCs w:val="24"/>
          <w:lang w:val="en-US"/>
        </w:rPr>
        <w:t xml:space="preserve"> their rights</w:t>
      </w:r>
      <w:r w:rsidR="00EE468B" w:rsidRPr="00187365">
        <w:rPr>
          <w:rFonts w:eastAsiaTheme="minorHAnsi"/>
          <w:i/>
          <w:iCs/>
          <w:sz w:val="24"/>
          <w:szCs w:val="24"/>
          <w:lang w:val="en-US"/>
        </w:rPr>
        <w:t xml:space="preserve"> to citizenship, equality and non-discrimination</w:t>
      </w:r>
      <w:r w:rsidR="006F1465" w:rsidRPr="00187365">
        <w:rPr>
          <w:rFonts w:eastAsiaTheme="minorHAnsi"/>
          <w:i/>
          <w:iCs/>
          <w:sz w:val="24"/>
          <w:szCs w:val="24"/>
          <w:lang w:val="en-US"/>
        </w:rPr>
        <w:t xml:space="preserve"> within </w:t>
      </w:r>
      <w:r w:rsidR="00EE468B" w:rsidRPr="00187365">
        <w:rPr>
          <w:rFonts w:eastAsiaTheme="minorHAnsi"/>
          <w:i/>
          <w:iCs/>
          <w:sz w:val="24"/>
          <w:szCs w:val="24"/>
          <w:lang w:val="en-US"/>
        </w:rPr>
        <w:t xml:space="preserve">national constitutions, and </w:t>
      </w:r>
      <w:r w:rsidR="006F1465" w:rsidRPr="00187365">
        <w:rPr>
          <w:rFonts w:eastAsiaTheme="minorHAnsi"/>
          <w:i/>
          <w:iCs/>
          <w:sz w:val="24"/>
          <w:szCs w:val="24"/>
          <w:lang w:val="en-US"/>
        </w:rPr>
        <w:t xml:space="preserve">their socio-political, economic and cultural rights through comprehensive legal frameworks and policy initiatives. </w:t>
      </w:r>
    </w:p>
    <w:p w14:paraId="1561E3A5" w14:textId="77777777" w:rsidR="00974FD8" w:rsidRPr="00187365" w:rsidRDefault="00974FD8">
      <w:pPr>
        <w:pStyle w:val="SingleTxtG"/>
        <w:spacing w:line="360" w:lineRule="auto"/>
        <w:ind w:left="0" w:right="0"/>
        <w:rPr>
          <w:rFonts w:eastAsiaTheme="minorHAnsi"/>
          <w:sz w:val="14"/>
          <w:szCs w:val="14"/>
          <w:lang w:val="en-US"/>
        </w:rPr>
      </w:pPr>
    </w:p>
    <w:p w14:paraId="1057D552" w14:textId="26DB6A05" w:rsidR="008C29BC" w:rsidRPr="00187365" w:rsidRDefault="002E74E0">
      <w:pPr>
        <w:pStyle w:val="ListParagraph"/>
        <w:numPr>
          <w:ilvl w:val="0"/>
          <w:numId w:val="3"/>
        </w:numPr>
        <w:spacing w:after="120" w:line="360" w:lineRule="auto"/>
        <w:jc w:val="both"/>
        <w:rPr>
          <w:rFonts w:ascii="Times New Roman" w:hAnsi="Times New Roman" w:cs="Times New Roman"/>
          <w:sz w:val="24"/>
          <w:szCs w:val="24"/>
        </w:rPr>
      </w:pPr>
      <w:r>
        <w:rPr>
          <w:rFonts w:ascii="Times New Roman" w:hAnsi="Times New Roman" w:cs="Times New Roman"/>
          <w:b/>
          <w:bCs/>
          <w:sz w:val="24"/>
          <w:szCs w:val="24"/>
        </w:rPr>
        <w:t>R</w:t>
      </w:r>
      <w:r w:rsidR="00D40136" w:rsidRPr="00187365">
        <w:rPr>
          <w:rFonts w:ascii="Times New Roman" w:hAnsi="Times New Roman" w:cs="Times New Roman"/>
          <w:b/>
          <w:bCs/>
          <w:sz w:val="24"/>
          <w:szCs w:val="24"/>
        </w:rPr>
        <w:t xml:space="preserve">ight to </w:t>
      </w:r>
      <w:r w:rsidR="00190D8B" w:rsidRPr="00187365">
        <w:rPr>
          <w:rFonts w:ascii="Times New Roman" w:hAnsi="Times New Roman" w:cs="Times New Roman"/>
          <w:b/>
          <w:bCs/>
          <w:sz w:val="24"/>
          <w:szCs w:val="24"/>
        </w:rPr>
        <w:t>land</w:t>
      </w:r>
      <w:r w:rsidR="00D40136" w:rsidRPr="00187365">
        <w:rPr>
          <w:rFonts w:ascii="Times New Roman" w:hAnsi="Times New Roman" w:cs="Times New Roman"/>
          <w:b/>
          <w:bCs/>
          <w:sz w:val="24"/>
          <w:szCs w:val="24"/>
        </w:rPr>
        <w:t xml:space="preserve">. </w:t>
      </w:r>
    </w:p>
    <w:p w14:paraId="6C61EF0B" w14:textId="3DC3B523" w:rsidR="00EE2748" w:rsidRPr="00187365" w:rsidRDefault="004A3030">
      <w:pPr>
        <w:spacing w:after="120" w:line="360" w:lineRule="auto"/>
        <w:jc w:val="both"/>
        <w:rPr>
          <w:rFonts w:ascii="Times New Roman" w:hAnsi="Times New Roman" w:cs="Times New Roman"/>
          <w:sz w:val="24"/>
          <w:szCs w:val="24"/>
        </w:rPr>
      </w:pPr>
      <w:r w:rsidRPr="00187365">
        <w:rPr>
          <w:rFonts w:ascii="Times New Roman" w:hAnsi="Times New Roman" w:cs="Times New Roman"/>
          <w:sz w:val="24"/>
          <w:szCs w:val="24"/>
        </w:rPr>
        <w:t xml:space="preserve">The collective right to land </w:t>
      </w:r>
      <w:r w:rsidR="00DC525D" w:rsidRPr="00187365">
        <w:rPr>
          <w:rFonts w:ascii="Times New Roman" w:hAnsi="Times New Roman" w:cs="Times New Roman"/>
          <w:sz w:val="24"/>
          <w:szCs w:val="24"/>
        </w:rPr>
        <w:t xml:space="preserve">has been recognized as </w:t>
      </w:r>
      <w:r w:rsidR="00C65C80" w:rsidRPr="00187365">
        <w:rPr>
          <w:rFonts w:ascii="Times New Roman" w:hAnsi="Times New Roman" w:cs="Times New Roman"/>
          <w:sz w:val="24"/>
          <w:szCs w:val="24"/>
        </w:rPr>
        <w:t xml:space="preserve">inherent to rights of </w:t>
      </w:r>
      <w:r w:rsidR="00305B56" w:rsidRPr="00187365">
        <w:rPr>
          <w:rFonts w:ascii="Times New Roman" w:hAnsi="Times New Roman" w:cs="Times New Roman"/>
          <w:sz w:val="24"/>
          <w:szCs w:val="24"/>
        </w:rPr>
        <w:t>IPs</w:t>
      </w:r>
      <w:r w:rsidR="00C65C80" w:rsidRPr="00187365">
        <w:rPr>
          <w:rFonts w:ascii="Times New Roman" w:hAnsi="Times New Roman" w:cs="Times New Roman"/>
          <w:sz w:val="24"/>
          <w:szCs w:val="24"/>
        </w:rPr>
        <w:t xml:space="preserve"> under </w:t>
      </w:r>
      <w:r w:rsidRPr="00187365">
        <w:rPr>
          <w:rFonts w:ascii="Times New Roman" w:hAnsi="Times New Roman" w:cs="Times New Roman"/>
          <w:sz w:val="24"/>
          <w:szCs w:val="24"/>
        </w:rPr>
        <w:t>United Nations Declaration on Right of Indigenous Peoples (UNDRIP</w:t>
      </w:r>
      <w:r w:rsidR="00C65C80" w:rsidRPr="00187365">
        <w:rPr>
          <w:rFonts w:ascii="Times New Roman" w:hAnsi="Times New Roman" w:cs="Times New Roman"/>
          <w:sz w:val="24"/>
          <w:szCs w:val="24"/>
        </w:rPr>
        <w:t>)</w:t>
      </w:r>
      <w:r w:rsidRPr="00187365">
        <w:rPr>
          <w:rFonts w:ascii="Times New Roman" w:hAnsi="Times New Roman" w:cs="Times New Roman"/>
          <w:sz w:val="24"/>
          <w:szCs w:val="24"/>
        </w:rPr>
        <w:t>.</w:t>
      </w:r>
      <w:r w:rsidR="00305B56" w:rsidRPr="00187365">
        <w:rPr>
          <w:rFonts w:ascii="Times New Roman" w:hAnsi="Times New Roman" w:cs="Times New Roman"/>
          <w:sz w:val="24"/>
          <w:szCs w:val="24"/>
        </w:rPr>
        <w:t xml:space="preserve"> </w:t>
      </w:r>
      <w:r w:rsidR="00080110" w:rsidRPr="00187365">
        <w:rPr>
          <w:rFonts w:ascii="Times New Roman" w:hAnsi="Times New Roman" w:cs="Times New Roman"/>
          <w:sz w:val="24"/>
          <w:szCs w:val="24"/>
        </w:rPr>
        <w:t>Together with</w:t>
      </w:r>
      <w:r w:rsidR="00305B56" w:rsidRPr="00187365">
        <w:rPr>
          <w:rFonts w:ascii="Times New Roman" w:hAnsi="Times New Roman" w:cs="Times New Roman"/>
          <w:sz w:val="24"/>
          <w:szCs w:val="24"/>
        </w:rPr>
        <w:t xml:space="preserve"> ILO Convention No. 169</w:t>
      </w:r>
      <w:r w:rsidR="00080110" w:rsidRPr="00187365">
        <w:rPr>
          <w:rFonts w:ascii="Times New Roman" w:hAnsi="Times New Roman" w:cs="Times New Roman"/>
          <w:sz w:val="24"/>
          <w:szCs w:val="24"/>
        </w:rPr>
        <w:t xml:space="preserve"> it</w:t>
      </w:r>
      <w:r w:rsidR="00305B56" w:rsidRPr="00187365">
        <w:rPr>
          <w:rFonts w:ascii="Times New Roman" w:hAnsi="Times New Roman" w:cs="Times New Roman"/>
          <w:sz w:val="24"/>
          <w:szCs w:val="24"/>
        </w:rPr>
        <w:t xml:space="preserve"> enshrine</w:t>
      </w:r>
      <w:r w:rsidR="00080110" w:rsidRPr="00187365">
        <w:rPr>
          <w:rFonts w:ascii="Times New Roman" w:hAnsi="Times New Roman" w:cs="Times New Roman"/>
          <w:sz w:val="24"/>
          <w:szCs w:val="24"/>
        </w:rPr>
        <w:t>s</w:t>
      </w:r>
      <w:r w:rsidR="00305B56" w:rsidRPr="00187365">
        <w:rPr>
          <w:rFonts w:ascii="Times New Roman" w:hAnsi="Times New Roman" w:cs="Times New Roman"/>
          <w:sz w:val="24"/>
          <w:szCs w:val="24"/>
        </w:rPr>
        <w:t xml:space="preserve"> the rights of IPs to determine their own priorities and strategies for development and use of land, territories, and resources. </w:t>
      </w:r>
      <w:r w:rsidR="00C65C80" w:rsidRPr="00187365">
        <w:rPr>
          <w:rFonts w:ascii="Times New Roman" w:hAnsi="Times New Roman" w:cs="Times New Roman"/>
          <w:sz w:val="24"/>
          <w:szCs w:val="24"/>
        </w:rPr>
        <w:t>However, patriarchal</w:t>
      </w:r>
      <w:r w:rsidR="00656330" w:rsidRPr="00187365">
        <w:rPr>
          <w:rFonts w:ascii="Times New Roman" w:hAnsi="Times New Roman" w:cs="Times New Roman"/>
          <w:sz w:val="24"/>
          <w:szCs w:val="24"/>
        </w:rPr>
        <w:t>,</w:t>
      </w:r>
      <w:r w:rsidR="00C65C80" w:rsidRPr="00187365">
        <w:rPr>
          <w:rFonts w:ascii="Times New Roman" w:hAnsi="Times New Roman" w:cs="Times New Roman"/>
          <w:sz w:val="24"/>
          <w:szCs w:val="24"/>
        </w:rPr>
        <w:t xml:space="preserve"> and discriminatory norms and practices both within community and those imposed by State continue to deny/restrict land ownership and inheritance of assets and resources for </w:t>
      </w:r>
      <w:r w:rsidR="008407D0" w:rsidRPr="00187365">
        <w:rPr>
          <w:rFonts w:ascii="Times New Roman" w:hAnsi="Times New Roman" w:cs="Times New Roman"/>
          <w:sz w:val="24"/>
          <w:szCs w:val="24"/>
        </w:rPr>
        <w:t>IW</w:t>
      </w:r>
      <w:r w:rsidR="00C65C80" w:rsidRPr="00187365">
        <w:rPr>
          <w:rFonts w:ascii="Times New Roman" w:hAnsi="Times New Roman" w:cs="Times New Roman"/>
          <w:sz w:val="24"/>
          <w:szCs w:val="24"/>
        </w:rPr>
        <w:t>.</w:t>
      </w:r>
    </w:p>
    <w:p w14:paraId="57C9729C" w14:textId="60A9B60B" w:rsidR="00C65C80" w:rsidRPr="00187365" w:rsidRDefault="00C65C80">
      <w:pPr>
        <w:spacing w:after="120" w:line="360" w:lineRule="auto"/>
        <w:jc w:val="both"/>
        <w:rPr>
          <w:rFonts w:ascii="Times New Roman" w:hAnsi="Times New Roman" w:cs="Times New Roman"/>
          <w:sz w:val="24"/>
          <w:szCs w:val="24"/>
        </w:rPr>
      </w:pPr>
      <w:r w:rsidRPr="00187365">
        <w:rPr>
          <w:rFonts w:ascii="Times New Roman" w:hAnsi="Times New Roman" w:cs="Times New Roman"/>
          <w:sz w:val="24"/>
          <w:szCs w:val="24"/>
        </w:rPr>
        <w:t>L</w:t>
      </w:r>
      <w:r w:rsidR="004A3030" w:rsidRPr="00187365">
        <w:rPr>
          <w:rFonts w:ascii="Times New Roman" w:hAnsi="Times New Roman" w:cs="Times New Roman"/>
          <w:sz w:val="24"/>
          <w:szCs w:val="24"/>
        </w:rPr>
        <w:t>and title registration has been an issue for IPs</w:t>
      </w:r>
      <w:r w:rsidRPr="00187365">
        <w:rPr>
          <w:rFonts w:ascii="Times New Roman" w:hAnsi="Times New Roman" w:cs="Times New Roman"/>
          <w:sz w:val="24"/>
          <w:szCs w:val="24"/>
        </w:rPr>
        <w:t xml:space="preserve"> in general with</w:t>
      </w:r>
      <w:r w:rsidR="004A3030" w:rsidRPr="00187365">
        <w:rPr>
          <w:rFonts w:ascii="Times New Roman" w:hAnsi="Times New Roman" w:cs="Times New Roman"/>
          <w:sz w:val="24"/>
          <w:szCs w:val="24"/>
        </w:rPr>
        <w:t>in Asia</w:t>
      </w:r>
      <w:r w:rsidRPr="00187365">
        <w:rPr>
          <w:rFonts w:ascii="Times New Roman" w:hAnsi="Times New Roman" w:cs="Times New Roman"/>
          <w:sz w:val="24"/>
          <w:szCs w:val="24"/>
        </w:rPr>
        <w:t>,</w:t>
      </w:r>
      <w:r w:rsidR="004A3030" w:rsidRPr="00187365">
        <w:rPr>
          <w:rFonts w:ascii="Times New Roman" w:hAnsi="Times New Roman" w:cs="Times New Roman"/>
          <w:sz w:val="24"/>
          <w:szCs w:val="24"/>
        </w:rPr>
        <w:t xml:space="preserve"> </w:t>
      </w:r>
      <w:r w:rsidR="00305B56" w:rsidRPr="00187365">
        <w:rPr>
          <w:rFonts w:ascii="Times New Roman" w:hAnsi="Times New Roman" w:cs="Times New Roman"/>
          <w:sz w:val="24"/>
          <w:szCs w:val="24"/>
        </w:rPr>
        <w:t>with</w:t>
      </w:r>
      <w:r w:rsidR="004A3030" w:rsidRPr="00187365">
        <w:rPr>
          <w:rFonts w:ascii="Times New Roman" w:hAnsi="Times New Roman" w:cs="Times New Roman"/>
          <w:sz w:val="24"/>
          <w:szCs w:val="24"/>
        </w:rPr>
        <w:t xml:space="preserve"> </w:t>
      </w:r>
      <w:r w:rsidR="009336C7" w:rsidRPr="00187365">
        <w:rPr>
          <w:rFonts w:ascii="Times New Roman" w:hAnsi="Times New Roman" w:cs="Times New Roman"/>
          <w:sz w:val="24"/>
          <w:szCs w:val="24"/>
        </w:rPr>
        <w:t xml:space="preserve">most countries </w:t>
      </w:r>
      <w:r w:rsidR="00123EFB" w:rsidRPr="00187365">
        <w:rPr>
          <w:rFonts w:ascii="Times New Roman" w:hAnsi="Times New Roman" w:cs="Times New Roman"/>
          <w:sz w:val="24"/>
          <w:szCs w:val="24"/>
        </w:rPr>
        <w:t>reluctant</w:t>
      </w:r>
      <w:r w:rsidR="009336C7" w:rsidRPr="00187365">
        <w:rPr>
          <w:rFonts w:ascii="Times New Roman" w:hAnsi="Times New Roman" w:cs="Times New Roman"/>
          <w:sz w:val="24"/>
          <w:szCs w:val="24"/>
        </w:rPr>
        <w:t xml:space="preserve"> to ensure </w:t>
      </w:r>
      <w:r w:rsidR="00123EFB" w:rsidRPr="00187365">
        <w:rPr>
          <w:rFonts w:ascii="Times New Roman" w:hAnsi="Times New Roman" w:cs="Times New Roman"/>
          <w:sz w:val="24"/>
          <w:szCs w:val="24"/>
        </w:rPr>
        <w:t xml:space="preserve">full </w:t>
      </w:r>
      <w:r w:rsidR="009336C7" w:rsidRPr="00187365">
        <w:rPr>
          <w:rFonts w:ascii="Times New Roman" w:hAnsi="Times New Roman" w:cs="Times New Roman"/>
          <w:sz w:val="24"/>
          <w:szCs w:val="24"/>
        </w:rPr>
        <w:t xml:space="preserve">legal recognition for </w:t>
      </w:r>
      <w:r w:rsidR="00080110" w:rsidRPr="00187365">
        <w:rPr>
          <w:rFonts w:ascii="Times New Roman" w:hAnsi="Times New Roman" w:cs="Times New Roman"/>
          <w:sz w:val="24"/>
          <w:szCs w:val="24"/>
        </w:rPr>
        <w:t xml:space="preserve">collective </w:t>
      </w:r>
      <w:r w:rsidR="009336C7" w:rsidRPr="00187365">
        <w:rPr>
          <w:rFonts w:ascii="Times New Roman" w:hAnsi="Times New Roman" w:cs="Times New Roman"/>
          <w:sz w:val="24"/>
          <w:szCs w:val="24"/>
        </w:rPr>
        <w:t>ownership and use of lands and resources.</w:t>
      </w:r>
      <w:r w:rsidR="00123EFB" w:rsidRPr="00187365">
        <w:rPr>
          <w:rStyle w:val="FootnoteReference"/>
          <w:rFonts w:ascii="Times New Roman" w:hAnsi="Times New Roman" w:cs="Times New Roman"/>
          <w:sz w:val="24"/>
          <w:szCs w:val="24"/>
        </w:rPr>
        <w:footnoteReference w:id="4"/>
      </w:r>
      <w:r w:rsidR="009336C7" w:rsidRPr="00187365">
        <w:rPr>
          <w:rFonts w:ascii="Times New Roman" w:hAnsi="Times New Roman" w:cs="Times New Roman"/>
          <w:sz w:val="24"/>
          <w:szCs w:val="24"/>
        </w:rPr>
        <w:t xml:space="preserve"> </w:t>
      </w:r>
      <w:r w:rsidR="005E21F7" w:rsidRPr="00187365">
        <w:rPr>
          <w:rFonts w:ascii="Times New Roman" w:hAnsi="Times New Roman" w:cs="Times New Roman"/>
          <w:sz w:val="24"/>
          <w:szCs w:val="24"/>
        </w:rPr>
        <w:t xml:space="preserve">This has direct negative </w:t>
      </w:r>
      <w:r w:rsidR="004A3030" w:rsidRPr="00187365">
        <w:rPr>
          <w:rFonts w:ascii="Times New Roman" w:hAnsi="Times New Roman" w:cs="Times New Roman"/>
          <w:sz w:val="24"/>
          <w:szCs w:val="24"/>
        </w:rPr>
        <w:t xml:space="preserve">impact on the capacity of </w:t>
      </w:r>
      <w:r w:rsidR="008407D0" w:rsidRPr="00187365">
        <w:rPr>
          <w:rFonts w:ascii="Times New Roman" w:hAnsi="Times New Roman" w:cs="Times New Roman"/>
          <w:sz w:val="24"/>
          <w:szCs w:val="24"/>
        </w:rPr>
        <w:t>IW</w:t>
      </w:r>
      <w:r w:rsidR="004A3030" w:rsidRPr="00187365">
        <w:rPr>
          <w:rFonts w:ascii="Times New Roman" w:hAnsi="Times New Roman" w:cs="Times New Roman"/>
          <w:sz w:val="24"/>
          <w:szCs w:val="24"/>
        </w:rPr>
        <w:t xml:space="preserve"> to generate income.</w:t>
      </w:r>
      <w:r w:rsidR="004A3030" w:rsidRPr="00187365">
        <w:rPr>
          <w:rStyle w:val="FootnoteReference"/>
          <w:rFonts w:ascii="Times New Roman" w:hAnsi="Times New Roman" w:cs="Times New Roman"/>
          <w:sz w:val="24"/>
          <w:szCs w:val="24"/>
        </w:rPr>
        <w:footnoteReference w:id="5"/>
      </w:r>
      <w:r w:rsidR="004A3030" w:rsidRPr="00187365">
        <w:rPr>
          <w:rFonts w:ascii="Times New Roman" w:hAnsi="Times New Roman" w:cs="Times New Roman"/>
          <w:sz w:val="24"/>
          <w:szCs w:val="24"/>
        </w:rPr>
        <w:t xml:space="preserve">  </w:t>
      </w:r>
      <w:r w:rsidR="005E21F7" w:rsidRPr="00187365">
        <w:rPr>
          <w:rFonts w:ascii="Times New Roman" w:hAnsi="Times New Roman" w:cs="Times New Roman"/>
          <w:sz w:val="24"/>
          <w:szCs w:val="24"/>
        </w:rPr>
        <w:t>Furthermore, p</w:t>
      </w:r>
      <w:r w:rsidRPr="00187365">
        <w:rPr>
          <w:rFonts w:ascii="Times New Roman" w:hAnsi="Times New Roman" w:cs="Times New Roman"/>
          <w:sz w:val="24"/>
          <w:szCs w:val="24"/>
        </w:rPr>
        <w:t xml:space="preserve">rioritization of economic development and/or conservation initiatives in Indigenous territories </w:t>
      </w:r>
      <w:r w:rsidR="00D36EEB" w:rsidRPr="00187365">
        <w:rPr>
          <w:rFonts w:ascii="Times New Roman" w:hAnsi="Times New Roman" w:cs="Times New Roman"/>
          <w:sz w:val="24"/>
          <w:szCs w:val="24"/>
        </w:rPr>
        <w:t xml:space="preserve">by States </w:t>
      </w:r>
      <w:r w:rsidR="008B17D5" w:rsidRPr="00187365">
        <w:rPr>
          <w:rFonts w:ascii="Times New Roman" w:hAnsi="Times New Roman" w:cs="Times New Roman"/>
          <w:sz w:val="24"/>
          <w:szCs w:val="24"/>
        </w:rPr>
        <w:t xml:space="preserve">combined </w:t>
      </w:r>
      <w:r w:rsidR="008B17D5" w:rsidRPr="00187365">
        <w:rPr>
          <w:rFonts w:ascii="Times New Roman" w:hAnsi="Times New Roman" w:cs="Times New Roman"/>
          <w:sz w:val="24"/>
          <w:szCs w:val="24"/>
        </w:rPr>
        <w:lastRenderedPageBreak/>
        <w:t xml:space="preserve">with lack of Free, Prior Informed Consent (FPIC) </w:t>
      </w:r>
      <w:r w:rsidRPr="00187365">
        <w:rPr>
          <w:rFonts w:ascii="Times New Roman" w:hAnsi="Times New Roman" w:cs="Times New Roman"/>
          <w:sz w:val="24"/>
          <w:szCs w:val="24"/>
        </w:rPr>
        <w:t xml:space="preserve">has led to </w:t>
      </w:r>
      <w:r w:rsidR="008B17D5" w:rsidRPr="00187365">
        <w:rPr>
          <w:rFonts w:ascii="Times New Roman" w:hAnsi="Times New Roman" w:cs="Times New Roman"/>
          <w:sz w:val="24"/>
          <w:szCs w:val="24"/>
        </w:rPr>
        <w:t xml:space="preserve">large-scale </w:t>
      </w:r>
      <w:r w:rsidRPr="00187365">
        <w:rPr>
          <w:rFonts w:ascii="Times New Roman" w:hAnsi="Times New Roman" w:cs="Times New Roman"/>
          <w:sz w:val="24"/>
          <w:szCs w:val="24"/>
        </w:rPr>
        <w:t>land dispossession, displacement, forced evictions, militariz</w:t>
      </w:r>
      <w:r w:rsidR="006D0E52" w:rsidRPr="00187365">
        <w:rPr>
          <w:rFonts w:ascii="Times New Roman" w:hAnsi="Times New Roman" w:cs="Times New Roman"/>
          <w:sz w:val="24"/>
          <w:szCs w:val="24"/>
        </w:rPr>
        <w:t>ation</w:t>
      </w:r>
      <w:r w:rsidRPr="00187365">
        <w:rPr>
          <w:rFonts w:ascii="Times New Roman" w:hAnsi="Times New Roman" w:cs="Times New Roman"/>
          <w:sz w:val="24"/>
          <w:szCs w:val="24"/>
        </w:rPr>
        <w:t>, extra judicial killings, and human right violations</w:t>
      </w:r>
      <w:r w:rsidR="008B17D5" w:rsidRPr="00187365">
        <w:rPr>
          <w:rFonts w:ascii="Times New Roman" w:hAnsi="Times New Roman" w:cs="Times New Roman"/>
          <w:sz w:val="24"/>
          <w:szCs w:val="24"/>
        </w:rPr>
        <w:t xml:space="preserve"> throughout Asia</w:t>
      </w:r>
      <w:r w:rsidRPr="00187365">
        <w:rPr>
          <w:rFonts w:ascii="Times New Roman" w:hAnsi="Times New Roman" w:cs="Times New Roman"/>
          <w:sz w:val="24"/>
          <w:szCs w:val="24"/>
        </w:rPr>
        <w:t>.</w:t>
      </w:r>
      <w:r w:rsidRPr="00187365">
        <w:rPr>
          <w:rStyle w:val="FootnoteReference"/>
          <w:rFonts w:ascii="Times New Roman" w:hAnsi="Times New Roman" w:cs="Times New Roman"/>
          <w:sz w:val="24"/>
          <w:szCs w:val="24"/>
        </w:rPr>
        <w:footnoteReference w:id="6"/>
      </w:r>
      <w:r w:rsidRPr="00187365">
        <w:rPr>
          <w:rFonts w:ascii="Times New Roman" w:hAnsi="Times New Roman" w:cs="Times New Roman"/>
          <w:sz w:val="24"/>
          <w:szCs w:val="24"/>
        </w:rPr>
        <w:t xml:space="preserve"> </w:t>
      </w:r>
      <w:r w:rsidR="00974AD8">
        <w:rPr>
          <w:rFonts w:ascii="Times New Roman" w:hAnsi="Times New Roman" w:cs="Times New Roman"/>
          <w:sz w:val="24"/>
          <w:szCs w:val="24"/>
        </w:rPr>
        <w:t>S</w:t>
      </w:r>
      <w:r w:rsidR="005E21F7" w:rsidRPr="00187365">
        <w:rPr>
          <w:rFonts w:ascii="Times New Roman" w:hAnsi="Times New Roman" w:cs="Times New Roman"/>
          <w:sz w:val="24"/>
          <w:szCs w:val="24"/>
        </w:rPr>
        <w:t>uch development aggression has resulted in</w:t>
      </w:r>
      <w:r w:rsidRPr="00187365">
        <w:rPr>
          <w:rFonts w:ascii="Times New Roman" w:hAnsi="Times New Roman" w:cs="Times New Roman"/>
          <w:sz w:val="24"/>
          <w:szCs w:val="24"/>
        </w:rPr>
        <w:t xml:space="preserve"> </w:t>
      </w:r>
      <w:r w:rsidR="005E21F7" w:rsidRPr="00187365">
        <w:rPr>
          <w:rFonts w:ascii="Times New Roman" w:hAnsi="Times New Roman" w:cs="Times New Roman"/>
          <w:sz w:val="24"/>
          <w:szCs w:val="24"/>
        </w:rPr>
        <w:t>increas</w:t>
      </w:r>
      <w:r w:rsidR="00C26D1D" w:rsidRPr="00187365">
        <w:rPr>
          <w:rFonts w:ascii="Times New Roman" w:hAnsi="Times New Roman" w:cs="Times New Roman"/>
          <w:sz w:val="24"/>
          <w:szCs w:val="24"/>
        </w:rPr>
        <w:t>e</w:t>
      </w:r>
      <w:r w:rsidRPr="00187365">
        <w:rPr>
          <w:rFonts w:ascii="Times New Roman" w:hAnsi="Times New Roman" w:cs="Times New Roman"/>
          <w:sz w:val="24"/>
          <w:szCs w:val="24"/>
        </w:rPr>
        <w:t xml:space="preserve"> of sexual violence and assaults on </w:t>
      </w:r>
      <w:r w:rsidR="008407D0" w:rsidRPr="00187365">
        <w:rPr>
          <w:rFonts w:ascii="Times New Roman" w:hAnsi="Times New Roman" w:cs="Times New Roman"/>
          <w:sz w:val="24"/>
          <w:szCs w:val="24"/>
        </w:rPr>
        <w:t>IW</w:t>
      </w:r>
      <w:r w:rsidRPr="00187365">
        <w:rPr>
          <w:rFonts w:ascii="Times New Roman" w:hAnsi="Times New Roman" w:cs="Times New Roman"/>
          <w:sz w:val="24"/>
          <w:szCs w:val="24"/>
        </w:rPr>
        <w:t xml:space="preserve"> over land disputes and conflict</w:t>
      </w:r>
      <w:r w:rsidR="00C26D1D" w:rsidRPr="00187365">
        <w:rPr>
          <w:rFonts w:ascii="Times New Roman" w:hAnsi="Times New Roman" w:cs="Times New Roman"/>
          <w:sz w:val="24"/>
          <w:szCs w:val="24"/>
        </w:rPr>
        <w:t>,</w:t>
      </w:r>
      <w:r w:rsidRPr="00187365">
        <w:rPr>
          <w:rFonts w:ascii="Times New Roman" w:hAnsi="Times New Roman" w:cs="Times New Roman"/>
          <w:sz w:val="24"/>
          <w:szCs w:val="24"/>
        </w:rPr>
        <w:t xml:space="preserve"> </w:t>
      </w:r>
      <w:r w:rsidR="008B17D5" w:rsidRPr="00187365">
        <w:rPr>
          <w:rFonts w:ascii="Times New Roman" w:hAnsi="Times New Roman" w:cs="Times New Roman"/>
          <w:sz w:val="24"/>
          <w:szCs w:val="24"/>
        </w:rPr>
        <w:t xml:space="preserve">as </w:t>
      </w:r>
      <w:r w:rsidR="00C26D1D" w:rsidRPr="00187365">
        <w:rPr>
          <w:rFonts w:ascii="Times New Roman" w:hAnsi="Times New Roman" w:cs="Times New Roman"/>
          <w:sz w:val="24"/>
          <w:szCs w:val="24"/>
        </w:rPr>
        <w:t>witnessed</w:t>
      </w:r>
      <w:r w:rsidR="008B17D5" w:rsidRPr="00187365">
        <w:rPr>
          <w:rFonts w:ascii="Times New Roman" w:hAnsi="Times New Roman" w:cs="Times New Roman"/>
          <w:sz w:val="24"/>
          <w:szCs w:val="24"/>
        </w:rPr>
        <w:t xml:space="preserve"> </w:t>
      </w:r>
      <w:r w:rsidRPr="00187365">
        <w:rPr>
          <w:rFonts w:ascii="Times New Roman" w:hAnsi="Times New Roman" w:cs="Times New Roman"/>
          <w:sz w:val="24"/>
          <w:szCs w:val="24"/>
        </w:rPr>
        <w:t>in Bangladesh</w:t>
      </w:r>
      <w:r w:rsidR="00C26D1D" w:rsidRPr="00187365">
        <w:rPr>
          <w:rFonts w:ascii="Times New Roman" w:hAnsi="Times New Roman" w:cs="Times New Roman"/>
          <w:sz w:val="24"/>
          <w:szCs w:val="24"/>
        </w:rPr>
        <w:t xml:space="preserve"> and</w:t>
      </w:r>
      <w:r w:rsidR="00D36EEB" w:rsidRPr="00187365">
        <w:rPr>
          <w:rFonts w:ascii="Times New Roman" w:hAnsi="Times New Roman" w:cs="Times New Roman"/>
          <w:sz w:val="24"/>
          <w:szCs w:val="24"/>
        </w:rPr>
        <w:t xml:space="preserve"> Philippines</w:t>
      </w:r>
      <w:r w:rsidRPr="00187365">
        <w:rPr>
          <w:rFonts w:ascii="Times New Roman" w:hAnsi="Times New Roman" w:cs="Times New Roman"/>
          <w:sz w:val="24"/>
          <w:szCs w:val="24"/>
        </w:rPr>
        <w:t>.</w:t>
      </w:r>
      <w:r w:rsidRPr="00187365">
        <w:rPr>
          <w:rStyle w:val="FootnoteReference"/>
          <w:rFonts w:ascii="Times New Roman" w:hAnsi="Times New Roman" w:cs="Times New Roman"/>
          <w:sz w:val="24"/>
          <w:szCs w:val="24"/>
        </w:rPr>
        <w:footnoteReference w:id="7"/>
      </w:r>
      <w:r w:rsidRPr="00187365">
        <w:rPr>
          <w:rFonts w:ascii="Times New Roman" w:hAnsi="Times New Roman" w:cs="Times New Roman"/>
          <w:sz w:val="24"/>
          <w:szCs w:val="24"/>
        </w:rPr>
        <w:t xml:space="preserve"> </w:t>
      </w:r>
    </w:p>
    <w:p w14:paraId="40D76713" w14:textId="6252BBC1" w:rsidR="00DB21D8" w:rsidRPr="00187365" w:rsidRDefault="008407D0">
      <w:pPr>
        <w:spacing w:after="120" w:line="360" w:lineRule="auto"/>
        <w:jc w:val="both"/>
        <w:rPr>
          <w:rFonts w:ascii="Times New Roman" w:hAnsi="Times New Roman" w:cs="Times New Roman"/>
          <w:sz w:val="24"/>
          <w:szCs w:val="24"/>
        </w:rPr>
      </w:pPr>
      <w:r w:rsidRPr="00187365">
        <w:rPr>
          <w:rFonts w:ascii="Times New Roman" w:hAnsi="Times New Roman" w:cs="Times New Roman"/>
          <w:sz w:val="24"/>
          <w:szCs w:val="24"/>
        </w:rPr>
        <w:t>IW’s</w:t>
      </w:r>
      <w:r w:rsidR="00EE2748" w:rsidRPr="00187365">
        <w:rPr>
          <w:rFonts w:ascii="Times New Roman" w:hAnsi="Times New Roman" w:cs="Times New Roman"/>
          <w:sz w:val="24"/>
          <w:szCs w:val="24"/>
        </w:rPr>
        <w:t xml:space="preserve"> participation in </w:t>
      </w:r>
      <w:r w:rsidR="0098689E" w:rsidRPr="00187365">
        <w:rPr>
          <w:rFonts w:ascii="Times New Roman" w:hAnsi="Times New Roman" w:cs="Times New Roman"/>
          <w:sz w:val="24"/>
          <w:szCs w:val="24"/>
        </w:rPr>
        <w:t>d</w:t>
      </w:r>
      <w:r w:rsidR="002D6099" w:rsidRPr="00187365">
        <w:rPr>
          <w:rFonts w:ascii="Times New Roman" w:hAnsi="Times New Roman" w:cs="Times New Roman"/>
          <w:sz w:val="24"/>
          <w:szCs w:val="24"/>
        </w:rPr>
        <w:t xml:space="preserve">ecision-making processes </w:t>
      </w:r>
      <w:r w:rsidR="0098689E" w:rsidRPr="00187365">
        <w:rPr>
          <w:rFonts w:ascii="Times New Roman" w:hAnsi="Times New Roman" w:cs="Times New Roman"/>
          <w:sz w:val="24"/>
          <w:szCs w:val="24"/>
        </w:rPr>
        <w:t>is nominal even within their communities</w:t>
      </w:r>
      <w:r w:rsidR="00DB21D8" w:rsidRPr="00187365">
        <w:rPr>
          <w:rFonts w:ascii="Times New Roman" w:hAnsi="Times New Roman" w:cs="Times New Roman"/>
          <w:sz w:val="24"/>
          <w:szCs w:val="24"/>
        </w:rPr>
        <w:t>.</w:t>
      </w:r>
      <w:r w:rsidR="00DB21D8" w:rsidRPr="00187365">
        <w:rPr>
          <w:rStyle w:val="FootnoteReference"/>
          <w:rFonts w:ascii="Times New Roman" w:hAnsi="Times New Roman" w:cs="Times New Roman"/>
          <w:sz w:val="24"/>
          <w:szCs w:val="24"/>
        </w:rPr>
        <w:footnoteReference w:id="8"/>
      </w:r>
      <w:r w:rsidR="0098689E" w:rsidRPr="00187365">
        <w:rPr>
          <w:rFonts w:ascii="Times New Roman" w:hAnsi="Times New Roman" w:cs="Times New Roman"/>
          <w:sz w:val="24"/>
          <w:szCs w:val="24"/>
        </w:rPr>
        <w:t xml:space="preserve"> </w:t>
      </w:r>
      <w:r w:rsidR="00C26D1D" w:rsidRPr="00187365">
        <w:rPr>
          <w:rFonts w:ascii="Times New Roman" w:hAnsi="Times New Roman" w:cs="Times New Roman"/>
          <w:sz w:val="24"/>
          <w:szCs w:val="24"/>
        </w:rPr>
        <w:t>Patriarchal norms within</w:t>
      </w:r>
      <w:r w:rsidR="0098689E" w:rsidRPr="00187365">
        <w:rPr>
          <w:rFonts w:ascii="Times New Roman" w:hAnsi="Times New Roman" w:cs="Times New Roman"/>
          <w:sz w:val="24"/>
          <w:szCs w:val="24"/>
        </w:rPr>
        <w:t xml:space="preserve"> families and communities</w:t>
      </w:r>
      <w:r w:rsidR="00C63063">
        <w:rPr>
          <w:rFonts w:ascii="Times New Roman" w:hAnsi="Times New Roman" w:cs="Times New Roman"/>
          <w:sz w:val="24"/>
          <w:szCs w:val="24"/>
        </w:rPr>
        <w:t xml:space="preserve"> along with</w:t>
      </w:r>
      <w:r w:rsidR="0098689E" w:rsidRPr="00187365">
        <w:rPr>
          <w:rFonts w:ascii="Times New Roman" w:hAnsi="Times New Roman" w:cs="Times New Roman"/>
          <w:sz w:val="24"/>
          <w:szCs w:val="24"/>
        </w:rPr>
        <w:t xml:space="preserve"> </w:t>
      </w:r>
      <w:r w:rsidR="00C63063">
        <w:rPr>
          <w:rFonts w:ascii="Times New Roman" w:hAnsi="Times New Roman" w:cs="Times New Roman"/>
          <w:sz w:val="24"/>
          <w:szCs w:val="24"/>
        </w:rPr>
        <w:t>the d</w:t>
      </w:r>
      <w:r w:rsidR="0098689E" w:rsidRPr="00187365">
        <w:rPr>
          <w:rFonts w:ascii="Times New Roman" w:hAnsi="Times New Roman" w:cs="Times New Roman"/>
          <w:sz w:val="24"/>
          <w:szCs w:val="24"/>
        </w:rPr>
        <w:t>iscriminatory laws on inheritance rights such as those in Nepal, Malaysia, Bangladesh</w:t>
      </w:r>
      <w:r w:rsidR="008C1560" w:rsidRPr="00187365">
        <w:rPr>
          <w:rFonts w:ascii="Times New Roman" w:hAnsi="Times New Roman" w:cs="Times New Roman"/>
          <w:sz w:val="24"/>
          <w:szCs w:val="24"/>
        </w:rPr>
        <w:t>,</w:t>
      </w:r>
      <w:r w:rsidR="0098689E" w:rsidRPr="00187365">
        <w:rPr>
          <w:rFonts w:ascii="Times New Roman" w:hAnsi="Times New Roman" w:cs="Times New Roman"/>
          <w:sz w:val="24"/>
          <w:szCs w:val="24"/>
        </w:rPr>
        <w:t xml:space="preserve"> and Indonesia prevent daughters and female surviving spouses from inheriting property on equal terms with men. </w:t>
      </w:r>
    </w:p>
    <w:p w14:paraId="016BBDE0" w14:textId="35AFA0F9" w:rsidR="0022203A" w:rsidRPr="00187365" w:rsidRDefault="0031560B">
      <w:pPr>
        <w:pStyle w:val="SingleTxtG"/>
        <w:spacing w:line="360" w:lineRule="auto"/>
        <w:ind w:left="0" w:right="90"/>
        <w:rPr>
          <w:rFonts w:eastAsiaTheme="minorHAnsi"/>
          <w:i/>
          <w:iCs/>
          <w:sz w:val="24"/>
          <w:szCs w:val="24"/>
          <w:lang w:val="en-US"/>
        </w:rPr>
      </w:pPr>
      <w:r w:rsidRPr="00187365">
        <w:rPr>
          <w:i/>
          <w:iCs/>
          <w:sz w:val="24"/>
          <w:szCs w:val="24"/>
        </w:rPr>
        <w:t>The GR should mandate</w:t>
      </w:r>
      <w:r w:rsidRPr="00187365">
        <w:rPr>
          <w:rFonts w:eastAsiaTheme="minorHAnsi"/>
          <w:i/>
          <w:iCs/>
          <w:sz w:val="24"/>
          <w:szCs w:val="24"/>
          <w:lang w:val="en-US"/>
        </w:rPr>
        <w:t xml:space="preserve"> States</w:t>
      </w:r>
      <w:r w:rsidR="005109AA" w:rsidRPr="00187365">
        <w:rPr>
          <w:rFonts w:eastAsiaTheme="minorHAnsi"/>
          <w:i/>
          <w:iCs/>
          <w:sz w:val="24"/>
          <w:szCs w:val="24"/>
          <w:lang w:val="en-US"/>
        </w:rPr>
        <w:t xml:space="preserve"> Parties</w:t>
      </w:r>
      <w:r w:rsidRPr="00187365">
        <w:rPr>
          <w:rFonts w:eastAsiaTheme="minorHAnsi"/>
          <w:i/>
          <w:iCs/>
          <w:sz w:val="24"/>
          <w:szCs w:val="24"/>
          <w:lang w:val="en-US"/>
        </w:rPr>
        <w:t xml:space="preserve"> to comply with FPIC standards </w:t>
      </w:r>
      <w:r w:rsidR="00633C28" w:rsidRPr="00187365">
        <w:rPr>
          <w:rFonts w:eastAsiaTheme="minorHAnsi"/>
          <w:i/>
          <w:iCs/>
          <w:sz w:val="24"/>
          <w:szCs w:val="24"/>
          <w:lang w:val="en-US"/>
        </w:rPr>
        <w:t>in all matters relating to acquisition of land, relocation</w:t>
      </w:r>
      <w:r w:rsidR="001A70EF" w:rsidRPr="00187365">
        <w:rPr>
          <w:rFonts w:eastAsiaTheme="minorHAnsi"/>
          <w:i/>
          <w:iCs/>
          <w:sz w:val="24"/>
          <w:szCs w:val="24"/>
          <w:lang w:val="en-US"/>
        </w:rPr>
        <w:t>,</w:t>
      </w:r>
      <w:r w:rsidR="00633C28" w:rsidRPr="00187365">
        <w:rPr>
          <w:rFonts w:eastAsiaTheme="minorHAnsi"/>
          <w:i/>
          <w:iCs/>
          <w:sz w:val="24"/>
          <w:szCs w:val="24"/>
          <w:lang w:val="en-US"/>
        </w:rPr>
        <w:t xml:space="preserve"> and compensation as </w:t>
      </w:r>
      <w:r w:rsidRPr="00187365">
        <w:rPr>
          <w:rFonts w:eastAsiaTheme="minorHAnsi"/>
          <w:i/>
          <w:iCs/>
          <w:sz w:val="24"/>
          <w:szCs w:val="24"/>
          <w:lang w:val="en-US"/>
        </w:rPr>
        <w:t xml:space="preserve">outlined by UNDRIP and include </w:t>
      </w:r>
      <w:r w:rsidR="008407D0" w:rsidRPr="00187365">
        <w:rPr>
          <w:rFonts w:eastAsiaTheme="minorHAnsi"/>
          <w:i/>
          <w:iCs/>
          <w:sz w:val="24"/>
          <w:szCs w:val="24"/>
          <w:lang w:val="en-US"/>
        </w:rPr>
        <w:t>IW</w:t>
      </w:r>
      <w:r w:rsidR="00633C28" w:rsidRPr="00187365">
        <w:rPr>
          <w:rFonts w:eastAsiaTheme="minorHAnsi"/>
          <w:i/>
          <w:iCs/>
          <w:sz w:val="24"/>
          <w:szCs w:val="24"/>
          <w:lang w:val="en-US"/>
        </w:rPr>
        <w:t xml:space="preserve"> in all development plans and decision-making processes. P</w:t>
      </w:r>
      <w:r w:rsidR="00633C28" w:rsidRPr="00187365">
        <w:rPr>
          <w:i/>
          <w:iCs/>
          <w:color w:val="222222"/>
          <w:sz w:val="24"/>
          <w:szCs w:val="24"/>
          <w:shd w:val="clear" w:color="auto" w:fill="FFFFFF"/>
        </w:rPr>
        <w:t>articipation</w:t>
      </w:r>
      <w:r w:rsidR="008C1560" w:rsidRPr="00187365">
        <w:rPr>
          <w:i/>
          <w:iCs/>
          <w:color w:val="222222"/>
          <w:sz w:val="24"/>
          <w:szCs w:val="24"/>
          <w:shd w:val="clear" w:color="auto" w:fill="FFFFFF"/>
        </w:rPr>
        <w:t xml:space="preserve"> and representation</w:t>
      </w:r>
      <w:r w:rsidR="00633C28" w:rsidRPr="00187365">
        <w:rPr>
          <w:i/>
          <w:iCs/>
          <w:color w:val="222222"/>
          <w:sz w:val="24"/>
          <w:szCs w:val="24"/>
          <w:shd w:val="clear" w:color="auto" w:fill="FFFFFF"/>
        </w:rPr>
        <w:t xml:space="preserve"> of </w:t>
      </w:r>
      <w:r w:rsidR="008407D0" w:rsidRPr="00187365">
        <w:rPr>
          <w:i/>
          <w:iCs/>
          <w:color w:val="222222"/>
          <w:sz w:val="24"/>
          <w:szCs w:val="24"/>
          <w:shd w:val="clear" w:color="auto" w:fill="FFFFFF"/>
        </w:rPr>
        <w:t>IW</w:t>
      </w:r>
      <w:r w:rsidR="00633C28" w:rsidRPr="00187365">
        <w:rPr>
          <w:i/>
          <w:iCs/>
          <w:color w:val="222222"/>
          <w:sz w:val="24"/>
          <w:szCs w:val="24"/>
          <w:shd w:val="clear" w:color="auto" w:fill="FFFFFF"/>
        </w:rPr>
        <w:t xml:space="preserve"> in decision-making processes should be achieved through quotas and exercise of free choice in identification of representatives by </w:t>
      </w:r>
      <w:r w:rsidR="008407D0" w:rsidRPr="00187365">
        <w:rPr>
          <w:i/>
          <w:iCs/>
          <w:color w:val="222222"/>
          <w:sz w:val="24"/>
          <w:szCs w:val="24"/>
          <w:shd w:val="clear" w:color="auto" w:fill="FFFFFF"/>
        </w:rPr>
        <w:t>IW</w:t>
      </w:r>
      <w:r w:rsidR="00633C28" w:rsidRPr="00187365">
        <w:rPr>
          <w:i/>
          <w:iCs/>
          <w:color w:val="222222"/>
          <w:sz w:val="24"/>
          <w:szCs w:val="24"/>
          <w:shd w:val="clear" w:color="auto" w:fill="FFFFFF"/>
        </w:rPr>
        <w:t xml:space="preserve">. </w:t>
      </w:r>
    </w:p>
    <w:p w14:paraId="6C63E415" w14:textId="2DBF40EE" w:rsidR="00633C28" w:rsidRDefault="00633C28">
      <w:pPr>
        <w:pStyle w:val="SingleTxtG"/>
        <w:spacing w:line="360" w:lineRule="auto"/>
        <w:ind w:left="0" w:right="90"/>
        <w:rPr>
          <w:i/>
          <w:iCs/>
          <w:color w:val="222222"/>
          <w:sz w:val="24"/>
          <w:szCs w:val="24"/>
          <w:shd w:val="clear" w:color="auto" w:fill="FFFFFF"/>
        </w:rPr>
      </w:pPr>
      <w:r w:rsidRPr="00187365">
        <w:rPr>
          <w:i/>
          <w:iCs/>
          <w:color w:val="222222"/>
          <w:sz w:val="24"/>
          <w:szCs w:val="24"/>
          <w:shd w:val="clear" w:color="auto" w:fill="FFFFFF"/>
        </w:rPr>
        <w:t>The GR should mandate States</w:t>
      </w:r>
      <w:r w:rsidR="005109AA" w:rsidRPr="00187365">
        <w:rPr>
          <w:i/>
          <w:iCs/>
          <w:color w:val="222222"/>
          <w:sz w:val="24"/>
          <w:szCs w:val="24"/>
          <w:shd w:val="clear" w:color="auto" w:fill="FFFFFF"/>
        </w:rPr>
        <w:t xml:space="preserve"> Parties</w:t>
      </w:r>
      <w:r w:rsidRPr="00187365">
        <w:rPr>
          <w:i/>
          <w:iCs/>
          <w:color w:val="222222"/>
          <w:sz w:val="24"/>
          <w:szCs w:val="24"/>
          <w:shd w:val="clear" w:color="auto" w:fill="FFFFFF"/>
        </w:rPr>
        <w:t xml:space="preserve"> to review all laws and policies and</w:t>
      </w:r>
      <w:r w:rsidR="000B0FFC" w:rsidRPr="00187365">
        <w:rPr>
          <w:i/>
          <w:iCs/>
          <w:color w:val="222222"/>
          <w:sz w:val="24"/>
          <w:szCs w:val="24"/>
          <w:shd w:val="clear" w:color="auto" w:fill="FFFFFF"/>
        </w:rPr>
        <w:t xml:space="preserve"> undertake measures to</w:t>
      </w:r>
      <w:r w:rsidRPr="00187365">
        <w:rPr>
          <w:i/>
          <w:iCs/>
          <w:color w:val="222222"/>
          <w:sz w:val="24"/>
          <w:szCs w:val="24"/>
          <w:shd w:val="clear" w:color="auto" w:fill="FFFFFF"/>
        </w:rPr>
        <w:t xml:space="preserve"> streamline customary norms and practices that prohibit, prevent or limit rights of </w:t>
      </w:r>
      <w:r w:rsidR="008407D0" w:rsidRPr="00187365">
        <w:rPr>
          <w:i/>
          <w:iCs/>
          <w:color w:val="222222"/>
          <w:sz w:val="24"/>
          <w:szCs w:val="24"/>
          <w:shd w:val="clear" w:color="auto" w:fill="FFFFFF"/>
        </w:rPr>
        <w:t>IW</w:t>
      </w:r>
      <w:r w:rsidRPr="00187365">
        <w:rPr>
          <w:i/>
          <w:iCs/>
          <w:color w:val="222222"/>
          <w:sz w:val="24"/>
          <w:szCs w:val="24"/>
          <w:shd w:val="clear" w:color="auto" w:fill="FFFFFF"/>
        </w:rPr>
        <w:t xml:space="preserve"> </w:t>
      </w:r>
      <w:r w:rsidR="001A70EF" w:rsidRPr="00187365">
        <w:rPr>
          <w:i/>
          <w:iCs/>
          <w:color w:val="222222"/>
          <w:sz w:val="24"/>
          <w:szCs w:val="24"/>
          <w:shd w:val="clear" w:color="auto" w:fill="FFFFFF"/>
        </w:rPr>
        <w:t xml:space="preserve">in relation to </w:t>
      </w:r>
      <w:r w:rsidRPr="00187365">
        <w:rPr>
          <w:i/>
          <w:iCs/>
          <w:color w:val="222222"/>
          <w:sz w:val="24"/>
          <w:szCs w:val="24"/>
          <w:shd w:val="clear" w:color="auto" w:fill="FFFFFF"/>
        </w:rPr>
        <w:t xml:space="preserve">inheritance, ownership and </w:t>
      </w:r>
      <w:r w:rsidR="008C1560" w:rsidRPr="00187365">
        <w:rPr>
          <w:i/>
          <w:iCs/>
          <w:color w:val="222222"/>
          <w:sz w:val="24"/>
          <w:szCs w:val="24"/>
          <w:shd w:val="clear" w:color="auto" w:fill="FFFFFF"/>
        </w:rPr>
        <w:t xml:space="preserve">control over land and resources. </w:t>
      </w:r>
    </w:p>
    <w:p w14:paraId="74D0C673" w14:textId="77777777" w:rsidR="00974FD8" w:rsidRPr="00187365" w:rsidRDefault="00974FD8">
      <w:pPr>
        <w:pStyle w:val="SingleTxtG"/>
        <w:spacing w:line="360" w:lineRule="auto"/>
        <w:ind w:left="0" w:right="90"/>
        <w:rPr>
          <w:color w:val="222222"/>
          <w:sz w:val="14"/>
          <w:szCs w:val="14"/>
          <w:shd w:val="clear" w:color="auto" w:fill="FFFFFF"/>
        </w:rPr>
      </w:pPr>
    </w:p>
    <w:p w14:paraId="5D31F7E2" w14:textId="6C93E45B" w:rsidR="00DB21D8" w:rsidRPr="00187365" w:rsidRDefault="008C1560">
      <w:pPr>
        <w:pStyle w:val="ListParagraph"/>
        <w:numPr>
          <w:ilvl w:val="0"/>
          <w:numId w:val="3"/>
        </w:numPr>
        <w:spacing w:after="120" w:line="360" w:lineRule="auto"/>
        <w:jc w:val="both"/>
        <w:rPr>
          <w:rFonts w:ascii="Times New Roman" w:hAnsi="Times New Roman" w:cs="Times New Roman"/>
          <w:b/>
          <w:bCs/>
          <w:sz w:val="24"/>
          <w:szCs w:val="24"/>
        </w:rPr>
      </w:pPr>
      <w:r w:rsidRPr="00187365">
        <w:rPr>
          <w:rFonts w:ascii="Times New Roman" w:hAnsi="Times New Roman" w:cs="Times New Roman"/>
          <w:b/>
          <w:bCs/>
          <w:sz w:val="24"/>
          <w:szCs w:val="24"/>
        </w:rPr>
        <w:t>A</w:t>
      </w:r>
      <w:r w:rsidR="00DF3445" w:rsidRPr="00187365">
        <w:rPr>
          <w:rFonts w:ascii="Times New Roman" w:hAnsi="Times New Roman" w:cs="Times New Roman"/>
          <w:b/>
          <w:bCs/>
          <w:sz w:val="24"/>
          <w:szCs w:val="24"/>
        </w:rPr>
        <w:t>ccess to water</w:t>
      </w:r>
      <w:r w:rsidR="00BB19FA" w:rsidRPr="00187365">
        <w:rPr>
          <w:rFonts w:ascii="Times New Roman" w:hAnsi="Times New Roman" w:cs="Times New Roman"/>
          <w:b/>
          <w:bCs/>
          <w:sz w:val="24"/>
          <w:szCs w:val="24"/>
        </w:rPr>
        <w:t>, natural resources</w:t>
      </w:r>
      <w:r w:rsidRPr="00187365">
        <w:rPr>
          <w:rFonts w:ascii="Times New Roman" w:hAnsi="Times New Roman" w:cs="Times New Roman"/>
          <w:b/>
          <w:bCs/>
          <w:sz w:val="24"/>
          <w:szCs w:val="24"/>
        </w:rPr>
        <w:t>,</w:t>
      </w:r>
      <w:r w:rsidR="00DF3445" w:rsidRPr="00187365">
        <w:rPr>
          <w:rFonts w:ascii="Times New Roman" w:hAnsi="Times New Roman" w:cs="Times New Roman"/>
          <w:b/>
          <w:bCs/>
          <w:sz w:val="24"/>
          <w:szCs w:val="24"/>
        </w:rPr>
        <w:t xml:space="preserve"> and food security. </w:t>
      </w:r>
    </w:p>
    <w:p w14:paraId="4744A70B" w14:textId="70B61869" w:rsidR="00DB21D8" w:rsidRPr="00187365" w:rsidRDefault="0063173C">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Livelihoods</w:t>
      </w:r>
      <w:r w:rsidR="00977AE4" w:rsidRPr="00187365">
        <w:rPr>
          <w:rFonts w:ascii="Times New Roman" w:hAnsi="Times New Roman" w:cs="Times New Roman"/>
          <w:sz w:val="24"/>
          <w:szCs w:val="24"/>
        </w:rPr>
        <w:t xml:space="preserve"> of </w:t>
      </w:r>
      <w:r w:rsidR="001315C2" w:rsidRPr="00187365">
        <w:rPr>
          <w:rFonts w:ascii="Times New Roman" w:hAnsi="Times New Roman" w:cs="Times New Roman"/>
          <w:sz w:val="24"/>
          <w:szCs w:val="24"/>
        </w:rPr>
        <w:t>IP</w:t>
      </w:r>
      <w:r w:rsidR="00DB21D8" w:rsidRPr="00187365">
        <w:rPr>
          <w:rFonts w:ascii="Times New Roman" w:hAnsi="Times New Roman" w:cs="Times New Roman"/>
          <w:sz w:val="24"/>
          <w:szCs w:val="24"/>
        </w:rPr>
        <w:t xml:space="preserve"> in Asia are reliant on food systems such as shifting cultivation, pastoralism, hunting and gathering, intercropping, fishing</w:t>
      </w:r>
      <w:r w:rsidR="00612CDD" w:rsidRPr="00187365">
        <w:rPr>
          <w:rFonts w:ascii="Times New Roman" w:hAnsi="Times New Roman" w:cs="Times New Roman"/>
          <w:sz w:val="24"/>
          <w:szCs w:val="24"/>
        </w:rPr>
        <w:t>,</w:t>
      </w:r>
      <w:r w:rsidR="00DB21D8" w:rsidRPr="00187365">
        <w:rPr>
          <w:rFonts w:ascii="Times New Roman" w:hAnsi="Times New Roman" w:cs="Times New Roman"/>
          <w:sz w:val="24"/>
          <w:szCs w:val="24"/>
        </w:rPr>
        <w:t xml:space="preserve"> and collection of forest resources which are </w:t>
      </w:r>
      <w:r w:rsidR="00977AE4" w:rsidRPr="00187365">
        <w:rPr>
          <w:rFonts w:ascii="Times New Roman" w:hAnsi="Times New Roman" w:cs="Times New Roman"/>
          <w:sz w:val="24"/>
          <w:szCs w:val="24"/>
        </w:rPr>
        <w:t xml:space="preserve">an </w:t>
      </w:r>
      <w:r w:rsidR="00DB21D8" w:rsidRPr="00187365">
        <w:rPr>
          <w:rFonts w:ascii="Times New Roman" w:hAnsi="Times New Roman" w:cs="Times New Roman"/>
          <w:sz w:val="24"/>
          <w:szCs w:val="24"/>
        </w:rPr>
        <w:t>integral part of their uniqueness, culture</w:t>
      </w:r>
      <w:r w:rsidR="00977AE4" w:rsidRPr="00187365">
        <w:rPr>
          <w:rFonts w:ascii="Times New Roman" w:hAnsi="Times New Roman" w:cs="Times New Roman"/>
          <w:sz w:val="24"/>
          <w:szCs w:val="24"/>
        </w:rPr>
        <w:t>s</w:t>
      </w:r>
      <w:r w:rsidR="00DB21D8" w:rsidRPr="00187365">
        <w:rPr>
          <w:rFonts w:ascii="Times New Roman" w:hAnsi="Times New Roman" w:cs="Times New Roman"/>
          <w:sz w:val="24"/>
          <w:szCs w:val="24"/>
        </w:rPr>
        <w:t>, spirituality</w:t>
      </w:r>
      <w:r w:rsidR="00612CDD" w:rsidRPr="00187365">
        <w:rPr>
          <w:rFonts w:ascii="Times New Roman" w:hAnsi="Times New Roman" w:cs="Times New Roman"/>
          <w:sz w:val="24"/>
          <w:szCs w:val="24"/>
        </w:rPr>
        <w:t>,</w:t>
      </w:r>
      <w:r w:rsidR="00DB21D8" w:rsidRPr="00187365">
        <w:rPr>
          <w:rFonts w:ascii="Times New Roman" w:hAnsi="Times New Roman" w:cs="Times New Roman"/>
          <w:sz w:val="24"/>
          <w:szCs w:val="24"/>
        </w:rPr>
        <w:t xml:space="preserve"> and lifestyle</w:t>
      </w:r>
      <w:r w:rsidR="00977AE4" w:rsidRPr="00187365">
        <w:rPr>
          <w:rFonts w:ascii="Times New Roman" w:hAnsi="Times New Roman" w:cs="Times New Roman"/>
          <w:sz w:val="24"/>
          <w:szCs w:val="24"/>
        </w:rPr>
        <w:t>s</w:t>
      </w:r>
      <w:r w:rsidR="00DB21D8" w:rsidRPr="00187365">
        <w:rPr>
          <w:rFonts w:ascii="Times New Roman" w:hAnsi="Times New Roman" w:cs="Times New Roman"/>
          <w:sz w:val="24"/>
          <w:szCs w:val="24"/>
        </w:rPr>
        <w:t xml:space="preserve">. </w:t>
      </w:r>
      <w:r w:rsidR="008407D0" w:rsidRPr="00187365">
        <w:rPr>
          <w:rFonts w:ascii="Times New Roman" w:hAnsi="Times New Roman" w:cs="Times New Roman"/>
          <w:sz w:val="24"/>
          <w:szCs w:val="24"/>
        </w:rPr>
        <w:t>IW</w:t>
      </w:r>
      <w:r w:rsidR="004A3030" w:rsidRPr="00187365">
        <w:rPr>
          <w:rFonts w:ascii="Times New Roman" w:hAnsi="Times New Roman" w:cs="Times New Roman"/>
          <w:sz w:val="24"/>
          <w:szCs w:val="24"/>
        </w:rPr>
        <w:t xml:space="preserve"> who are the main food producers, knowledge holders, healers, practitioners, defenders of natural resources and biodiversity, have a significant role in their households, community and wider society.</w:t>
      </w:r>
      <w:r w:rsidR="004A3030" w:rsidRPr="00187365">
        <w:rPr>
          <w:rStyle w:val="FootnoteReference"/>
          <w:rFonts w:ascii="Times New Roman" w:hAnsi="Times New Roman" w:cs="Times New Roman"/>
          <w:sz w:val="24"/>
          <w:szCs w:val="24"/>
        </w:rPr>
        <w:footnoteReference w:id="9"/>
      </w:r>
      <w:r w:rsidR="004A3030" w:rsidRPr="00187365">
        <w:rPr>
          <w:rFonts w:ascii="Times New Roman" w:hAnsi="Times New Roman" w:cs="Times New Roman"/>
          <w:sz w:val="24"/>
          <w:szCs w:val="24"/>
        </w:rPr>
        <w:t xml:space="preserve"> </w:t>
      </w:r>
      <w:r w:rsidR="00864AE2" w:rsidRPr="00187365">
        <w:rPr>
          <w:rFonts w:ascii="Times New Roman" w:hAnsi="Times New Roman" w:cs="Times New Roman"/>
          <w:sz w:val="24"/>
          <w:szCs w:val="24"/>
        </w:rPr>
        <w:t>They</w:t>
      </w:r>
      <w:r w:rsidR="00DB21D8" w:rsidRPr="00187365">
        <w:rPr>
          <w:rFonts w:ascii="Times New Roman" w:hAnsi="Times New Roman" w:cs="Times New Roman"/>
          <w:sz w:val="24"/>
          <w:szCs w:val="24"/>
        </w:rPr>
        <w:t xml:space="preserve"> </w:t>
      </w:r>
      <w:r w:rsidR="00612CDD" w:rsidRPr="00187365">
        <w:rPr>
          <w:rFonts w:ascii="Times New Roman" w:hAnsi="Times New Roman" w:cs="Times New Roman"/>
          <w:sz w:val="24"/>
          <w:szCs w:val="24"/>
        </w:rPr>
        <w:t>contribute to the</w:t>
      </w:r>
      <w:r w:rsidR="00DB21D8" w:rsidRPr="00187365">
        <w:rPr>
          <w:rFonts w:ascii="Times New Roman" w:hAnsi="Times New Roman" w:cs="Times New Roman"/>
          <w:sz w:val="24"/>
          <w:szCs w:val="24"/>
        </w:rPr>
        <w:t xml:space="preserve"> </w:t>
      </w:r>
      <w:r>
        <w:rPr>
          <w:rFonts w:ascii="Times New Roman" w:hAnsi="Times New Roman" w:cs="Times New Roman"/>
          <w:sz w:val="24"/>
          <w:szCs w:val="24"/>
        </w:rPr>
        <w:t xml:space="preserve">food </w:t>
      </w:r>
      <w:r w:rsidR="00DB21D8" w:rsidRPr="00187365">
        <w:rPr>
          <w:rFonts w:ascii="Times New Roman" w:hAnsi="Times New Roman" w:cs="Times New Roman"/>
          <w:sz w:val="24"/>
          <w:szCs w:val="24"/>
        </w:rPr>
        <w:t>produc</w:t>
      </w:r>
      <w:r w:rsidR="00612CDD" w:rsidRPr="00187365">
        <w:rPr>
          <w:rFonts w:ascii="Times New Roman" w:hAnsi="Times New Roman" w:cs="Times New Roman"/>
          <w:sz w:val="24"/>
          <w:szCs w:val="24"/>
        </w:rPr>
        <w:t xml:space="preserve">tion </w:t>
      </w:r>
      <w:r w:rsidR="00DB21D8" w:rsidRPr="00187365">
        <w:rPr>
          <w:rFonts w:ascii="Times New Roman" w:hAnsi="Times New Roman" w:cs="Times New Roman"/>
          <w:sz w:val="24"/>
          <w:szCs w:val="24"/>
        </w:rPr>
        <w:t xml:space="preserve">from seed selection, plantation, </w:t>
      </w:r>
      <w:r>
        <w:rPr>
          <w:rFonts w:ascii="Times New Roman" w:hAnsi="Times New Roman" w:cs="Times New Roman"/>
          <w:sz w:val="24"/>
          <w:szCs w:val="24"/>
        </w:rPr>
        <w:t>to</w:t>
      </w:r>
      <w:r w:rsidR="00DB21D8" w:rsidRPr="00187365">
        <w:rPr>
          <w:rFonts w:ascii="Times New Roman" w:hAnsi="Times New Roman" w:cs="Times New Roman"/>
          <w:sz w:val="24"/>
          <w:szCs w:val="24"/>
        </w:rPr>
        <w:t xml:space="preserve"> processing.</w:t>
      </w:r>
      <w:r w:rsidR="00DB21D8" w:rsidRPr="00187365">
        <w:rPr>
          <w:rStyle w:val="FootnoteReference"/>
          <w:rFonts w:ascii="Times New Roman" w:hAnsi="Times New Roman" w:cs="Times New Roman"/>
          <w:sz w:val="24"/>
          <w:szCs w:val="24"/>
        </w:rPr>
        <w:footnoteReference w:id="10"/>
      </w:r>
      <w:r w:rsidR="00DB21D8" w:rsidRPr="00187365">
        <w:rPr>
          <w:rFonts w:ascii="Times New Roman" w:hAnsi="Times New Roman" w:cs="Times New Roman"/>
          <w:sz w:val="24"/>
          <w:szCs w:val="24"/>
        </w:rPr>
        <w:t xml:space="preserve"> </w:t>
      </w:r>
      <w:r w:rsidR="006720C1" w:rsidRPr="00187365">
        <w:rPr>
          <w:rFonts w:ascii="Times New Roman" w:hAnsi="Times New Roman" w:cs="Times New Roman"/>
          <w:sz w:val="24"/>
          <w:szCs w:val="24"/>
        </w:rPr>
        <w:t>With a</w:t>
      </w:r>
      <w:r w:rsidR="00DB21D8" w:rsidRPr="00187365">
        <w:rPr>
          <w:rFonts w:ascii="Times New Roman" w:hAnsi="Times New Roman" w:cs="Times New Roman"/>
          <w:sz w:val="24"/>
          <w:szCs w:val="24"/>
        </w:rPr>
        <w:t>grarian transition</w:t>
      </w:r>
      <w:r w:rsidR="006720C1" w:rsidRPr="00187365">
        <w:rPr>
          <w:rFonts w:ascii="Times New Roman" w:hAnsi="Times New Roman" w:cs="Times New Roman"/>
          <w:sz w:val="24"/>
          <w:szCs w:val="24"/>
        </w:rPr>
        <w:t xml:space="preserve"> over the years,</w:t>
      </w:r>
      <w:r w:rsidR="00DB21D8" w:rsidRPr="00187365">
        <w:rPr>
          <w:rFonts w:ascii="Times New Roman" w:hAnsi="Times New Roman" w:cs="Times New Roman"/>
          <w:sz w:val="24"/>
          <w:szCs w:val="24"/>
        </w:rPr>
        <w:t xml:space="preserve"> </w:t>
      </w:r>
      <w:r w:rsidR="008407D0" w:rsidRPr="00187365">
        <w:rPr>
          <w:rFonts w:ascii="Times New Roman" w:hAnsi="Times New Roman" w:cs="Times New Roman"/>
          <w:sz w:val="24"/>
          <w:szCs w:val="24"/>
        </w:rPr>
        <w:t>IW</w:t>
      </w:r>
      <w:r w:rsidR="006720C1" w:rsidRPr="00187365">
        <w:rPr>
          <w:rFonts w:ascii="Times New Roman" w:hAnsi="Times New Roman" w:cs="Times New Roman"/>
          <w:sz w:val="24"/>
          <w:szCs w:val="24"/>
        </w:rPr>
        <w:t xml:space="preserve"> have been confronted with challenges such as </w:t>
      </w:r>
      <w:r w:rsidR="00DB21D8" w:rsidRPr="00187365">
        <w:rPr>
          <w:rFonts w:ascii="Times New Roman" w:hAnsi="Times New Roman" w:cs="Times New Roman"/>
          <w:sz w:val="24"/>
          <w:szCs w:val="24"/>
        </w:rPr>
        <w:t>loss of access to land</w:t>
      </w:r>
      <w:r w:rsidR="000B0FFC" w:rsidRPr="00187365">
        <w:rPr>
          <w:rFonts w:ascii="Times New Roman" w:hAnsi="Times New Roman" w:cs="Times New Roman"/>
          <w:sz w:val="24"/>
          <w:szCs w:val="24"/>
        </w:rPr>
        <w:t>/</w:t>
      </w:r>
      <w:r w:rsidR="00DB21D8" w:rsidRPr="00187365">
        <w:rPr>
          <w:rFonts w:ascii="Times New Roman" w:hAnsi="Times New Roman" w:cs="Times New Roman"/>
          <w:sz w:val="24"/>
          <w:szCs w:val="24"/>
        </w:rPr>
        <w:t xml:space="preserve">natural resources, loss of </w:t>
      </w:r>
      <w:r w:rsidR="00DB21D8" w:rsidRPr="00187365">
        <w:rPr>
          <w:rFonts w:ascii="Times New Roman" w:hAnsi="Times New Roman" w:cs="Times New Roman"/>
          <w:sz w:val="24"/>
          <w:szCs w:val="24"/>
        </w:rPr>
        <w:lastRenderedPageBreak/>
        <w:t>traditional livelihood</w:t>
      </w:r>
      <w:r w:rsidR="000B0FFC" w:rsidRPr="00187365">
        <w:rPr>
          <w:rFonts w:ascii="Times New Roman" w:hAnsi="Times New Roman" w:cs="Times New Roman"/>
          <w:sz w:val="24"/>
          <w:szCs w:val="24"/>
        </w:rPr>
        <w:t xml:space="preserve"> and</w:t>
      </w:r>
      <w:r w:rsidR="00DB21D8" w:rsidRPr="00187365">
        <w:rPr>
          <w:rFonts w:ascii="Times New Roman" w:hAnsi="Times New Roman" w:cs="Times New Roman"/>
          <w:sz w:val="24"/>
          <w:szCs w:val="24"/>
        </w:rPr>
        <w:t xml:space="preserve"> migration for alternative means</w:t>
      </w:r>
      <w:r w:rsidR="000B0FFC" w:rsidRPr="00187365">
        <w:rPr>
          <w:rFonts w:ascii="Times New Roman" w:hAnsi="Times New Roman" w:cs="Times New Roman"/>
          <w:sz w:val="24"/>
          <w:szCs w:val="24"/>
        </w:rPr>
        <w:t>,</w:t>
      </w:r>
      <w:r w:rsidR="00DB21D8" w:rsidRPr="00187365">
        <w:rPr>
          <w:rFonts w:ascii="Times New Roman" w:hAnsi="Times New Roman" w:cs="Times New Roman"/>
          <w:sz w:val="24"/>
          <w:szCs w:val="24"/>
        </w:rPr>
        <w:t xml:space="preserve"> </w:t>
      </w:r>
      <w:r w:rsidR="00550B6A" w:rsidRPr="00187365">
        <w:rPr>
          <w:rFonts w:ascii="Times New Roman" w:hAnsi="Times New Roman" w:cs="Times New Roman"/>
          <w:sz w:val="24"/>
          <w:szCs w:val="24"/>
        </w:rPr>
        <w:t xml:space="preserve">vulnerability to </w:t>
      </w:r>
      <w:r w:rsidR="006D0E52" w:rsidRPr="00187365">
        <w:rPr>
          <w:rFonts w:ascii="Times New Roman" w:hAnsi="Times New Roman" w:cs="Times New Roman"/>
          <w:sz w:val="24"/>
          <w:szCs w:val="24"/>
        </w:rPr>
        <w:t xml:space="preserve">exploitative conditions </w:t>
      </w:r>
      <w:r w:rsidR="00DB21D8" w:rsidRPr="00187365">
        <w:rPr>
          <w:rFonts w:ascii="Times New Roman" w:hAnsi="Times New Roman" w:cs="Times New Roman"/>
          <w:sz w:val="24"/>
          <w:szCs w:val="24"/>
        </w:rPr>
        <w:t>in informal econom</w:t>
      </w:r>
      <w:r w:rsidR="00977AE4" w:rsidRPr="00187365">
        <w:rPr>
          <w:rFonts w:ascii="Times New Roman" w:hAnsi="Times New Roman" w:cs="Times New Roman"/>
          <w:sz w:val="24"/>
          <w:szCs w:val="24"/>
        </w:rPr>
        <w:t>ies</w:t>
      </w:r>
      <w:r w:rsidR="00DB21D8" w:rsidRPr="00187365">
        <w:rPr>
          <w:rFonts w:ascii="Times New Roman" w:hAnsi="Times New Roman" w:cs="Times New Roman"/>
          <w:sz w:val="24"/>
          <w:szCs w:val="24"/>
        </w:rPr>
        <w:t xml:space="preserve"> due to lack of education and language barriers.</w:t>
      </w:r>
      <w:r w:rsidR="00DB21D8" w:rsidRPr="00187365">
        <w:rPr>
          <w:rStyle w:val="FootnoteReference"/>
          <w:rFonts w:ascii="Times New Roman" w:hAnsi="Times New Roman" w:cs="Times New Roman"/>
          <w:sz w:val="24"/>
          <w:szCs w:val="24"/>
        </w:rPr>
        <w:footnoteReference w:id="11"/>
      </w:r>
    </w:p>
    <w:p w14:paraId="34F24758" w14:textId="6BD4CC7F" w:rsidR="005C43A8" w:rsidRPr="00187365" w:rsidRDefault="006720C1">
      <w:pPr>
        <w:spacing w:after="120" w:line="360" w:lineRule="auto"/>
        <w:jc w:val="both"/>
        <w:rPr>
          <w:rFonts w:ascii="Times New Roman" w:eastAsia="Times New Roman" w:hAnsi="Times New Roman" w:cs="Times New Roman"/>
          <w:sz w:val="24"/>
          <w:szCs w:val="24"/>
          <w:lang w:val="en-MY" w:eastAsia="en-MY"/>
        </w:rPr>
      </w:pPr>
      <w:r w:rsidRPr="00187365">
        <w:rPr>
          <w:rFonts w:ascii="Times New Roman" w:hAnsi="Times New Roman" w:cs="Times New Roman"/>
          <w:sz w:val="24"/>
          <w:szCs w:val="24"/>
        </w:rPr>
        <w:t xml:space="preserve">Land dispossession and displacement </w:t>
      </w:r>
      <w:r w:rsidR="00B40641" w:rsidRPr="00187365">
        <w:rPr>
          <w:rFonts w:ascii="Times New Roman" w:hAnsi="Times New Roman" w:cs="Times New Roman"/>
          <w:sz w:val="24"/>
          <w:szCs w:val="24"/>
        </w:rPr>
        <w:t xml:space="preserve">resulting from development aggression weakens </w:t>
      </w:r>
      <w:r w:rsidR="008407D0" w:rsidRPr="00187365">
        <w:rPr>
          <w:rFonts w:ascii="Times New Roman" w:hAnsi="Times New Roman" w:cs="Times New Roman"/>
          <w:sz w:val="24"/>
          <w:szCs w:val="24"/>
        </w:rPr>
        <w:t>IW’s</w:t>
      </w:r>
      <w:r w:rsidR="00DB21D8" w:rsidRPr="00187365">
        <w:rPr>
          <w:rFonts w:ascii="Times New Roman" w:hAnsi="Times New Roman" w:cs="Times New Roman"/>
          <w:sz w:val="24"/>
          <w:szCs w:val="24"/>
        </w:rPr>
        <w:t xml:space="preserve"> access to food, water and natural resources</w:t>
      </w:r>
      <w:r w:rsidR="00B40641" w:rsidRPr="00187365">
        <w:rPr>
          <w:rFonts w:ascii="Times New Roman" w:hAnsi="Times New Roman" w:cs="Times New Roman"/>
          <w:sz w:val="24"/>
          <w:szCs w:val="24"/>
        </w:rPr>
        <w:t xml:space="preserve">, and compels </w:t>
      </w:r>
      <w:r w:rsidR="00DB21D8" w:rsidRPr="00187365">
        <w:rPr>
          <w:rFonts w:ascii="Times New Roman" w:hAnsi="Times New Roman" w:cs="Times New Roman"/>
          <w:sz w:val="24"/>
          <w:szCs w:val="24"/>
        </w:rPr>
        <w:t>chang</w:t>
      </w:r>
      <w:r w:rsidR="00B40641" w:rsidRPr="00187365">
        <w:rPr>
          <w:rFonts w:ascii="Times New Roman" w:hAnsi="Times New Roman" w:cs="Times New Roman"/>
          <w:sz w:val="24"/>
          <w:szCs w:val="24"/>
        </w:rPr>
        <w:t xml:space="preserve">e in </w:t>
      </w:r>
      <w:r w:rsidR="00DB21D8" w:rsidRPr="00187365">
        <w:rPr>
          <w:rFonts w:ascii="Times New Roman" w:hAnsi="Times New Roman" w:cs="Times New Roman"/>
          <w:sz w:val="24"/>
          <w:szCs w:val="24"/>
        </w:rPr>
        <w:t xml:space="preserve">identity from landowners, forest dwellers and farmers to low-paid labors </w:t>
      </w:r>
      <w:r w:rsidR="00612CDD" w:rsidRPr="00187365">
        <w:rPr>
          <w:rFonts w:ascii="Times New Roman" w:hAnsi="Times New Roman" w:cs="Times New Roman"/>
          <w:sz w:val="24"/>
          <w:szCs w:val="24"/>
        </w:rPr>
        <w:t xml:space="preserve">with drastic implications on </w:t>
      </w:r>
      <w:r w:rsidR="00DB21D8" w:rsidRPr="00187365">
        <w:rPr>
          <w:rFonts w:ascii="Times New Roman" w:hAnsi="Times New Roman" w:cs="Times New Roman"/>
          <w:sz w:val="24"/>
          <w:szCs w:val="24"/>
        </w:rPr>
        <w:t>their identity, culture</w:t>
      </w:r>
      <w:r w:rsidR="00612CDD" w:rsidRPr="00187365">
        <w:rPr>
          <w:rFonts w:ascii="Times New Roman" w:hAnsi="Times New Roman" w:cs="Times New Roman"/>
          <w:sz w:val="24"/>
          <w:szCs w:val="24"/>
        </w:rPr>
        <w:t>,</w:t>
      </w:r>
      <w:r w:rsidR="00DB21D8" w:rsidRPr="00187365">
        <w:rPr>
          <w:rFonts w:ascii="Times New Roman" w:hAnsi="Times New Roman" w:cs="Times New Roman"/>
          <w:sz w:val="24"/>
          <w:szCs w:val="24"/>
        </w:rPr>
        <w:t xml:space="preserve"> and socioeconomic wellbeing.</w:t>
      </w:r>
      <w:r w:rsidR="00612CDD" w:rsidRPr="00187365">
        <w:rPr>
          <w:rFonts w:ascii="Times New Roman" w:hAnsi="Times New Roman" w:cs="Times New Roman"/>
          <w:sz w:val="24"/>
          <w:szCs w:val="24"/>
        </w:rPr>
        <w:t xml:space="preserve"> Examples can be </w:t>
      </w:r>
      <w:r w:rsidR="00977AE4" w:rsidRPr="00187365">
        <w:rPr>
          <w:rFonts w:ascii="Times New Roman" w:hAnsi="Times New Roman" w:cs="Times New Roman"/>
          <w:sz w:val="24"/>
          <w:szCs w:val="24"/>
        </w:rPr>
        <w:t xml:space="preserve">found </w:t>
      </w:r>
      <w:r w:rsidR="00612CDD" w:rsidRPr="00187365">
        <w:rPr>
          <w:rFonts w:ascii="Times New Roman" w:hAnsi="Times New Roman" w:cs="Times New Roman"/>
          <w:sz w:val="24"/>
          <w:szCs w:val="24"/>
        </w:rPr>
        <w:t xml:space="preserve">in </w:t>
      </w:r>
      <w:r w:rsidR="0014477D" w:rsidRPr="00187365">
        <w:rPr>
          <w:rFonts w:ascii="Times New Roman" w:hAnsi="Times New Roman" w:cs="Times New Roman"/>
          <w:sz w:val="24"/>
          <w:szCs w:val="24"/>
        </w:rPr>
        <w:t xml:space="preserve">Cambodia where </w:t>
      </w:r>
      <w:proofErr w:type="spellStart"/>
      <w:r w:rsidR="00DB21D8" w:rsidRPr="00187365">
        <w:rPr>
          <w:rFonts w:ascii="Times New Roman" w:hAnsi="Times New Roman" w:cs="Times New Roman"/>
          <w:sz w:val="24"/>
          <w:szCs w:val="24"/>
        </w:rPr>
        <w:t>Kui</w:t>
      </w:r>
      <w:proofErr w:type="spellEnd"/>
      <w:r w:rsidR="00DB21D8" w:rsidRPr="00187365">
        <w:rPr>
          <w:rFonts w:ascii="Times New Roman" w:hAnsi="Times New Roman" w:cs="Times New Roman"/>
          <w:sz w:val="24"/>
          <w:szCs w:val="24"/>
        </w:rPr>
        <w:t xml:space="preserve"> </w:t>
      </w:r>
      <w:r w:rsidR="008407D0" w:rsidRPr="00187365">
        <w:rPr>
          <w:rFonts w:ascii="Times New Roman" w:hAnsi="Times New Roman" w:cs="Times New Roman"/>
          <w:sz w:val="24"/>
          <w:szCs w:val="24"/>
        </w:rPr>
        <w:t>women</w:t>
      </w:r>
      <w:r w:rsidR="00DB21D8" w:rsidRPr="00187365">
        <w:rPr>
          <w:rFonts w:ascii="Times New Roman" w:hAnsi="Times New Roman" w:cs="Times New Roman"/>
          <w:sz w:val="24"/>
          <w:szCs w:val="24"/>
        </w:rPr>
        <w:t xml:space="preserve"> of Preah </w:t>
      </w:r>
      <w:proofErr w:type="spellStart"/>
      <w:r w:rsidR="00DB21D8" w:rsidRPr="00187365">
        <w:rPr>
          <w:rFonts w:ascii="Times New Roman" w:hAnsi="Times New Roman" w:cs="Times New Roman"/>
          <w:sz w:val="24"/>
          <w:szCs w:val="24"/>
        </w:rPr>
        <w:t>Vihear</w:t>
      </w:r>
      <w:proofErr w:type="spellEnd"/>
      <w:r w:rsidR="00DB21D8" w:rsidRPr="00187365">
        <w:rPr>
          <w:rFonts w:ascii="Times New Roman" w:hAnsi="Times New Roman" w:cs="Times New Roman"/>
          <w:sz w:val="24"/>
          <w:szCs w:val="24"/>
        </w:rPr>
        <w:t>, lost their land to rubber plantation companies</w:t>
      </w:r>
      <w:r w:rsidR="00DF3445" w:rsidRPr="00187365">
        <w:rPr>
          <w:rFonts w:ascii="Times New Roman" w:hAnsi="Times New Roman" w:cs="Times New Roman"/>
          <w:sz w:val="24"/>
          <w:szCs w:val="24"/>
        </w:rPr>
        <w:t xml:space="preserve">, resulting in </w:t>
      </w:r>
      <w:r w:rsidR="00977AE4" w:rsidRPr="00187365">
        <w:rPr>
          <w:rFonts w:ascii="Times New Roman" w:hAnsi="Times New Roman" w:cs="Times New Roman"/>
          <w:sz w:val="24"/>
          <w:szCs w:val="24"/>
        </w:rPr>
        <w:t xml:space="preserve">a </w:t>
      </w:r>
      <w:r w:rsidR="00DF3445" w:rsidRPr="00187365">
        <w:rPr>
          <w:rFonts w:ascii="Times New Roman" w:hAnsi="Times New Roman" w:cs="Times New Roman"/>
          <w:sz w:val="24"/>
          <w:szCs w:val="24"/>
        </w:rPr>
        <w:t>loss of</w:t>
      </w:r>
      <w:r w:rsidR="00DB21D8" w:rsidRPr="00187365">
        <w:rPr>
          <w:rFonts w:ascii="Times New Roman" w:hAnsi="Times New Roman" w:cs="Times New Roman"/>
          <w:sz w:val="24"/>
          <w:szCs w:val="24"/>
        </w:rPr>
        <w:t xml:space="preserve"> income</w:t>
      </w:r>
      <w:r w:rsidR="00DF3445" w:rsidRPr="00187365">
        <w:rPr>
          <w:rFonts w:ascii="Times New Roman" w:hAnsi="Times New Roman" w:cs="Times New Roman"/>
          <w:sz w:val="24"/>
          <w:szCs w:val="24"/>
        </w:rPr>
        <w:t xml:space="preserve"> and livelihood</w:t>
      </w:r>
      <w:r w:rsidR="00DB21D8" w:rsidRPr="00187365">
        <w:rPr>
          <w:rFonts w:ascii="Times New Roman" w:hAnsi="Times New Roman" w:cs="Times New Roman"/>
          <w:sz w:val="24"/>
          <w:szCs w:val="24"/>
        </w:rPr>
        <w:t>.</w:t>
      </w:r>
      <w:r w:rsidR="00DB21D8" w:rsidRPr="00187365">
        <w:rPr>
          <w:rStyle w:val="FootnoteReference"/>
          <w:rFonts w:ascii="Times New Roman" w:hAnsi="Times New Roman" w:cs="Times New Roman"/>
          <w:sz w:val="24"/>
          <w:szCs w:val="24"/>
        </w:rPr>
        <w:footnoteReference w:id="12"/>
      </w:r>
      <w:r w:rsidR="00271C80" w:rsidRPr="00187365">
        <w:rPr>
          <w:rFonts w:ascii="Times New Roman" w:hAnsi="Times New Roman" w:cs="Times New Roman"/>
          <w:sz w:val="24"/>
          <w:szCs w:val="24"/>
        </w:rPr>
        <w:t xml:space="preserve"> </w:t>
      </w:r>
      <w:r w:rsidR="00550B6A" w:rsidRPr="00187365">
        <w:rPr>
          <w:rFonts w:ascii="Times New Roman" w:hAnsi="Times New Roman" w:cs="Times New Roman"/>
          <w:sz w:val="24"/>
          <w:szCs w:val="24"/>
        </w:rPr>
        <w:t>I</w:t>
      </w:r>
      <w:r w:rsidR="005C43A8" w:rsidRPr="00187365">
        <w:rPr>
          <w:rFonts w:ascii="Times New Roman" w:hAnsi="Times New Roman" w:cs="Times New Roman"/>
          <w:sz w:val="24"/>
          <w:szCs w:val="24"/>
        </w:rPr>
        <w:t>n Mekong region, dispossession and resettlement</w:t>
      </w:r>
      <w:r w:rsidR="00E429D3" w:rsidRPr="00187365">
        <w:rPr>
          <w:rFonts w:ascii="Times New Roman" w:hAnsi="Times New Roman" w:cs="Times New Roman"/>
          <w:sz w:val="24"/>
          <w:szCs w:val="24"/>
        </w:rPr>
        <w:t xml:space="preserve"> induced by</w:t>
      </w:r>
      <w:r w:rsidR="005C43A8" w:rsidRPr="00187365">
        <w:rPr>
          <w:rFonts w:ascii="Times New Roman" w:hAnsi="Times New Roman" w:cs="Times New Roman"/>
          <w:sz w:val="24"/>
          <w:szCs w:val="24"/>
        </w:rPr>
        <w:t xml:space="preserve"> </w:t>
      </w:r>
      <w:r w:rsidR="005C43A8" w:rsidRPr="00187365">
        <w:rPr>
          <w:rFonts w:ascii="Times New Roman" w:eastAsia="Times New Roman" w:hAnsi="Times New Roman" w:cs="Times New Roman"/>
          <w:sz w:val="24"/>
          <w:szCs w:val="24"/>
          <w:lang w:val="en-MY" w:eastAsia="en-MY"/>
        </w:rPr>
        <w:t>Hydropower dam constructions have imposed additional burden</w:t>
      </w:r>
      <w:r w:rsidR="00B40641" w:rsidRPr="00187365">
        <w:rPr>
          <w:rFonts w:ascii="Times New Roman" w:eastAsia="Times New Roman" w:hAnsi="Times New Roman" w:cs="Times New Roman"/>
          <w:sz w:val="24"/>
          <w:szCs w:val="24"/>
          <w:lang w:val="en-MY" w:eastAsia="en-MY"/>
        </w:rPr>
        <w:t xml:space="preserve"> </w:t>
      </w:r>
      <w:r w:rsidR="005C43A8" w:rsidRPr="00187365">
        <w:rPr>
          <w:rFonts w:ascii="Times New Roman" w:eastAsia="Times New Roman" w:hAnsi="Times New Roman" w:cs="Times New Roman"/>
          <w:sz w:val="24"/>
          <w:szCs w:val="24"/>
          <w:lang w:val="en-MY" w:eastAsia="en-MY"/>
        </w:rPr>
        <w:t>of securing the well-being of families, often without the sufficient financial compensation.</w:t>
      </w:r>
      <w:r w:rsidR="00E429D3" w:rsidRPr="00187365">
        <w:rPr>
          <w:rFonts w:ascii="Times New Roman" w:eastAsia="Times New Roman" w:hAnsi="Times New Roman" w:cs="Times New Roman"/>
          <w:sz w:val="24"/>
          <w:szCs w:val="24"/>
          <w:lang w:val="en-MY" w:eastAsia="en-MY"/>
        </w:rPr>
        <w:t xml:space="preserve"> </w:t>
      </w:r>
      <w:r w:rsidR="00B40641" w:rsidRPr="00187365">
        <w:rPr>
          <w:rFonts w:ascii="Times New Roman" w:hAnsi="Times New Roman" w:cs="Times New Roman"/>
          <w:sz w:val="24"/>
          <w:szCs w:val="24"/>
        </w:rPr>
        <w:t>Loss of access to natural resources makes IW dependent on</w:t>
      </w:r>
      <w:r w:rsidR="005C43A8" w:rsidRPr="00187365">
        <w:rPr>
          <w:rFonts w:ascii="Times New Roman" w:hAnsi="Times New Roman" w:cs="Times New Roman"/>
          <w:sz w:val="24"/>
          <w:szCs w:val="24"/>
        </w:rPr>
        <w:t xml:space="preserve"> their husbands</w:t>
      </w:r>
      <w:r w:rsidR="00F05B53" w:rsidRPr="00187365">
        <w:rPr>
          <w:rFonts w:ascii="Times New Roman" w:hAnsi="Times New Roman" w:cs="Times New Roman"/>
          <w:sz w:val="24"/>
          <w:szCs w:val="24"/>
        </w:rPr>
        <w:t xml:space="preserve"> for livelihood and economic contribution</w:t>
      </w:r>
      <w:r w:rsidR="005C43A8" w:rsidRPr="00187365">
        <w:rPr>
          <w:rFonts w:ascii="Times New Roman" w:hAnsi="Times New Roman" w:cs="Times New Roman"/>
          <w:sz w:val="24"/>
          <w:szCs w:val="24"/>
        </w:rPr>
        <w:t xml:space="preserve"> </w:t>
      </w:r>
      <w:r w:rsidR="00F05B53" w:rsidRPr="00187365">
        <w:rPr>
          <w:rFonts w:ascii="Times New Roman" w:hAnsi="Times New Roman" w:cs="Times New Roman"/>
          <w:sz w:val="24"/>
          <w:szCs w:val="24"/>
        </w:rPr>
        <w:t>leading to reduced bargaining power with ho</w:t>
      </w:r>
      <w:r w:rsidR="005C43A8" w:rsidRPr="00187365">
        <w:rPr>
          <w:rFonts w:ascii="Times New Roman" w:hAnsi="Times New Roman" w:cs="Times New Roman"/>
          <w:sz w:val="24"/>
          <w:szCs w:val="24"/>
        </w:rPr>
        <w:t>usehold</w:t>
      </w:r>
      <w:r w:rsidR="00F05B53" w:rsidRPr="00187365">
        <w:rPr>
          <w:rFonts w:ascii="Times New Roman" w:hAnsi="Times New Roman" w:cs="Times New Roman"/>
          <w:sz w:val="24"/>
          <w:szCs w:val="24"/>
        </w:rPr>
        <w:t>s</w:t>
      </w:r>
      <w:r w:rsidR="005C43A8" w:rsidRPr="00187365">
        <w:rPr>
          <w:rFonts w:ascii="Times New Roman" w:hAnsi="Times New Roman" w:cs="Times New Roman"/>
          <w:sz w:val="24"/>
          <w:szCs w:val="24"/>
        </w:rPr>
        <w:t>,.</w:t>
      </w:r>
      <w:r w:rsidR="00F05B53" w:rsidRPr="00187365">
        <w:rPr>
          <w:rStyle w:val="FootnoteReference"/>
          <w:rFonts w:ascii="Times New Roman" w:hAnsi="Times New Roman" w:cs="Times New Roman"/>
          <w:sz w:val="24"/>
          <w:szCs w:val="24"/>
        </w:rPr>
        <w:footnoteReference w:id="13"/>
      </w:r>
      <w:r w:rsidR="00F05B53" w:rsidRPr="00187365">
        <w:rPr>
          <w:rFonts w:ascii="Times New Roman" w:hAnsi="Times New Roman" w:cs="Times New Roman"/>
          <w:sz w:val="24"/>
          <w:szCs w:val="24"/>
        </w:rPr>
        <w:t xml:space="preserve"> </w:t>
      </w:r>
      <w:r w:rsidR="005C43A8" w:rsidRPr="00187365">
        <w:rPr>
          <w:rFonts w:ascii="Times New Roman" w:hAnsi="Times New Roman" w:cs="Times New Roman"/>
          <w:sz w:val="24"/>
          <w:szCs w:val="24"/>
        </w:rPr>
        <w:t xml:space="preserve">This loss of power </w:t>
      </w:r>
      <w:r w:rsidR="00550B6A" w:rsidRPr="00187365">
        <w:rPr>
          <w:rFonts w:ascii="Times New Roman" w:hAnsi="Times New Roman" w:cs="Times New Roman"/>
          <w:sz w:val="24"/>
          <w:szCs w:val="24"/>
        </w:rPr>
        <w:t>gets</w:t>
      </w:r>
      <w:r w:rsidR="005C43A8" w:rsidRPr="00187365">
        <w:rPr>
          <w:rFonts w:ascii="Times New Roman" w:hAnsi="Times New Roman" w:cs="Times New Roman"/>
          <w:sz w:val="24"/>
          <w:szCs w:val="24"/>
        </w:rPr>
        <w:t xml:space="preserve"> projected from the household to community level, reinforcing the embeddedness of </w:t>
      </w:r>
      <w:r w:rsidR="00550B6A" w:rsidRPr="00187365">
        <w:rPr>
          <w:rFonts w:ascii="Times New Roman" w:hAnsi="Times New Roman" w:cs="Times New Roman"/>
          <w:sz w:val="24"/>
          <w:szCs w:val="24"/>
        </w:rPr>
        <w:t>unequal</w:t>
      </w:r>
      <w:r w:rsidR="005C43A8" w:rsidRPr="00187365">
        <w:rPr>
          <w:rFonts w:ascii="Times New Roman" w:hAnsi="Times New Roman" w:cs="Times New Roman"/>
          <w:sz w:val="24"/>
          <w:szCs w:val="24"/>
        </w:rPr>
        <w:t xml:space="preserve"> norms at different levels of Natural Resources Governance, as seen from men holding leadership roles in water management and decision-making</w:t>
      </w:r>
      <w:r w:rsidR="001A70EF" w:rsidRPr="00187365">
        <w:rPr>
          <w:rFonts w:ascii="Times New Roman" w:hAnsi="Times New Roman" w:cs="Times New Roman"/>
          <w:sz w:val="24"/>
          <w:szCs w:val="24"/>
        </w:rPr>
        <w:t>.</w:t>
      </w:r>
      <w:r w:rsidR="001A70EF" w:rsidRPr="00187365">
        <w:rPr>
          <w:rStyle w:val="FootnoteReference"/>
          <w:rFonts w:ascii="Times New Roman" w:hAnsi="Times New Roman" w:cs="Times New Roman"/>
          <w:sz w:val="24"/>
          <w:szCs w:val="24"/>
        </w:rPr>
        <w:footnoteReference w:id="14"/>
      </w:r>
      <w:r w:rsidR="005C43A8" w:rsidRPr="00187365">
        <w:rPr>
          <w:rFonts w:ascii="Times New Roman" w:hAnsi="Times New Roman" w:cs="Times New Roman"/>
          <w:sz w:val="24"/>
          <w:szCs w:val="24"/>
        </w:rPr>
        <w:t xml:space="preserve"> </w:t>
      </w:r>
    </w:p>
    <w:p w14:paraId="55680F71" w14:textId="49545F09" w:rsidR="00C76133" w:rsidRPr="00187365" w:rsidRDefault="00C76133">
      <w:pPr>
        <w:pStyle w:val="SingleTxtG"/>
        <w:spacing w:line="360" w:lineRule="auto"/>
        <w:ind w:left="0" w:right="0"/>
        <w:rPr>
          <w:rFonts w:eastAsiaTheme="minorHAnsi"/>
          <w:i/>
          <w:iCs/>
          <w:sz w:val="24"/>
          <w:szCs w:val="24"/>
          <w:lang w:val="en-US"/>
        </w:rPr>
      </w:pPr>
      <w:r w:rsidRPr="00187365">
        <w:rPr>
          <w:rFonts w:eastAsiaTheme="minorHAnsi"/>
          <w:i/>
          <w:iCs/>
          <w:sz w:val="24"/>
          <w:szCs w:val="24"/>
          <w:lang w:val="en-US"/>
        </w:rPr>
        <w:t>The GR should recognize rampant land acquisition, colonization, globalization</w:t>
      </w:r>
      <w:r w:rsidR="0003296F" w:rsidRPr="00187365">
        <w:rPr>
          <w:rFonts w:eastAsiaTheme="minorHAnsi"/>
          <w:i/>
          <w:iCs/>
          <w:sz w:val="24"/>
          <w:szCs w:val="24"/>
          <w:lang w:val="en-US"/>
        </w:rPr>
        <w:t xml:space="preserve"> and unregulated transnational trade</w:t>
      </w:r>
      <w:r w:rsidRPr="00187365">
        <w:rPr>
          <w:rFonts w:eastAsiaTheme="minorHAnsi"/>
          <w:i/>
          <w:iCs/>
          <w:sz w:val="24"/>
          <w:szCs w:val="24"/>
          <w:lang w:val="en-US"/>
        </w:rPr>
        <w:t xml:space="preserve">, militarization, forced eviction and the displacement of Indigenous peoples as detrimental to, and obstruction of, </w:t>
      </w:r>
      <w:r w:rsidR="008407D0" w:rsidRPr="00187365">
        <w:rPr>
          <w:rFonts w:eastAsiaTheme="minorHAnsi"/>
          <w:i/>
          <w:iCs/>
          <w:sz w:val="24"/>
          <w:szCs w:val="24"/>
          <w:lang w:val="en-US"/>
        </w:rPr>
        <w:t>IW’s</w:t>
      </w:r>
      <w:r w:rsidRPr="00187365">
        <w:rPr>
          <w:rFonts w:eastAsiaTheme="minorHAnsi"/>
          <w:i/>
          <w:iCs/>
          <w:sz w:val="24"/>
          <w:szCs w:val="24"/>
          <w:lang w:val="en-US"/>
        </w:rPr>
        <w:t xml:space="preserve"> right to self-determine their own socio-cultural development</w:t>
      </w:r>
      <w:r w:rsidR="004552FF" w:rsidRPr="00187365">
        <w:rPr>
          <w:rFonts w:eastAsiaTheme="minorHAnsi"/>
          <w:i/>
          <w:iCs/>
          <w:sz w:val="24"/>
          <w:szCs w:val="24"/>
          <w:lang w:val="en-US"/>
        </w:rPr>
        <w:t>, livelihood</w:t>
      </w:r>
      <w:r w:rsidR="00B364E1" w:rsidRPr="00187365">
        <w:rPr>
          <w:rFonts w:eastAsiaTheme="minorHAnsi"/>
          <w:i/>
          <w:iCs/>
          <w:sz w:val="24"/>
          <w:szCs w:val="24"/>
          <w:lang w:val="en-US"/>
        </w:rPr>
        <w:t xml:space="preserve"> and well-being</w:t>
      </w:r>
      <w:r w:rsidR="00626EA5" w:rsidRPr="00187365">
        <w:rPr>
          <w:rFonts w:eastAsiaTheme="minorHAnsi"/>
          <w:i/>
          <w:iCs/>
          <w:sz w:val="24"/>
          <w:szCs w:val="24"/>
          <w:lang w:val="en-US"/>
        </w:rPr>
        <w:t>.</w:t>
      </w:r>
      <w:r w:rsidRPr="00187365">
        <w:rPr>
          <w:rFonts w:eastAsiaTheme="minorHAnsi"/>
          <w:i/>
          <w:iCs/>
          <w:sz w:val="24"/>
          <w:szCs w:val="24"/>
          <w:lang w:val="en-US"/>
        </w:rPr>
        <w:t xml:space="preserve"> </w:t>
      </w:r>
    </w:p>
    <w:p w14:paraId="3EBF34FD" w14:textId="382B3E2C" w:rsidR="004552FF" w:rsidRPr="00187365" w:rsidRDefault="005109AA">
      <w:pPr>
        <w:pStyle w:val="SingleTxtG"/>
        <w:spacing w:line="360" w:lineRule="auto"/>
        <w:ind w:left="0" w:right="0"/>
        <w:rPr>
          <w:rFonts w:eastAsiaTheme="minorHAnsi"/>
          <w:i/>
          <w:iCs/>
          <w:sz w:val="24"/>
          <w:szCs w:val="24"/>
          <w:lang w:val="en-US"/>
        </w:rPr>
      </w:pPr>
      <w:r w:rsidRPr="00187365">
        <w:rPr>
          <w:i/>
          <w:iCs/>
          <w:sz w:val="24"/>
          <w:szCs w:val="24"/>
        </w:rPr>
        <w:t xml:space="preserve">The GR should prohibit </w:t>
      </w:r>
      <w:r w:rsidRPr="00187365">
        <w:rPr>
          <w:rFonts w:eastAsiaTheme="minorHAnsi"/>
          <w:i/>
          <w:iCs/>
          <w:sz w:val="24"/>
          <w:szCs w:val="24"/>
          <w:lang w:val="en-US"/>
        </w:rPr>
        <w:t>criminalization of Indigenous lifestyles, food systems, and knowledge</w:t>
      </w:r>
      <w:r w:rsidR="00C76133" w:rsidRPr="00187365">
        <w:rPr>
          <w:rFonts w:eastAsiaTheme="minorHAnsi"/>
          <w:i/>
          <w:iCs/>
          <w:sz w:val="24"/>
          <w:szCs w:val="24"/>
          <w:lang w:val="en-US"/>
        </w:rPr>
        <w:t>. It should mandate State</w:t>
      </w:r>
      <w:r w:rsidR="00626EA5" w:rsidRPr="00187365">
        <w:rPr>
          <w:rFonts w:eastAsiaTheme="minorHAnsi"/>
          <w:i/>
          <w:iCs/>
          <w:sz w:val="24"/>
          <w:szCs w:val="24"/>
          <w:lang w:val="en-US"/>
        </w:rPr>
        <w:t>s</w:t>
      </w:r>
      <w:r w:rsidR="00C76133" w:rsidRPr="00187365">
        <w:rPr>
          <w:rFonts w:eastAsiaTheme="minorHAnsi"/>
          <w:i/>
          <w:iCs/>
          <w:sz w:val="24"/>
          <w:szCs w:val="24"/>
          <w:lang w:val="en-US"/>
        </w:rPr>
        <w:t xml:space="preserve"> </w:t>
      </w:r>
      <w:r w:rsidR="0003296F" w:rsidRPr="00187365">
        <w:rPr>
          <w:rFonts w:eastAsiaTheme="minorHAnsi"/>
          <w:i/>
          <w:iCs/>
          <w:sz w:val="24"/>
          <w:szCs w:val="24"/>
          <w:lang w:val="en-US"/>
        </w:rPr>
        <w:t>P</w:t>
      </w:r>
      <w:r w:rsidR="00C76133" w:rsidRPr="00187365">
        <w:rPr>
          <w:rFonts w:eastAsiaTheme="minorHAnsi"/>
          <w:i/>
          <w:iCs/>
          <w:sz w:val="24"/>
          <w:szCs w:val="24"/>
          <w:lang w:val="en-US"/>
        </w:rPr>
        <w:t xml:space="preserve">arties to </w:t>
      </w:r>
      <w:r w:rsidRPr="00187365">
        <w:rPr>
          <w:rFonts w:eastAsiaTheme="minorHAnsi"/>
          <w:i/>
          <w:iCs/>
          <w:sz w:val="24"/>
          <w:szCs w:val="24"/>
          <w:lang w:val="en-US"/>
        </w:rPr>
        <w:t>develop and implement laws and policies that</w:t>
      </w:r>
      <w:r w:rsidR="0003296F" w:rsidRPr="00187365">
        <w:rPr>
          <w:rFonts w:eastAsiaTheme="minorHAnsi"/>
          <w:i/>
          <w:iCs/>
          <w:sz w:val="24"/>
          <w:szCs w:val="24"/>
          <w:lang w:val="en-US"/>
        </w:rPr>
        <w:t xml:space="preserve"> </w:t>
      </w:r>
      <w:r w:rsidR="00B52CD9" w:rsidRPr="00187365">
        <w:rPr>
          <w:rFonts w:eastAsiaTheme="minorHAnsi"/>
          <w:i/>
          <w:iCs/>
          <w:sz w:val="24"/>
          <w:szCs w:val="24"/>
          <w:lang w:val="en-US"/>
        </w:rPr>
        <w:t>recognize</w:t>
      </w:r>
      <w:r w:rsidR="0003296F" w:rsidRPr="00187365">
        <w:rPr>
          <w:rFonts w:eastAsiaTheme="minorHAnsi"/>
          <w:i/>
          <w:iCs/>
          <w:sz w:val="24"/>
          <w:szCs w:val="24"/>
          <w:lang w:val="en-US"/>
        </w:rPr>
        <w:t xml:space="preserve"> and</w:t>
      </w:r>
      <w:r w:rsidRPr="00187365">
        <w:rPr>
          <w:rFonts w:eastAsiaTheme="minorHAnsi"/>
          <w:i/>
          <w:iCs/>
          <w:sz w:val="24"/>
          <w:szCs w:val="24"/>
          <w:lang w:val="en-US"/>
        </w:rPr>
        <w:t xml:space="preserve"> promote Indigenous knowledge and food systems for economic empowerment of </w:t>
      </w:r>
      <w:r w:rsidR="008407D0" w:rsidRPr="00187365">
        <w:rPr>
          <w:rFonts w:eastAsiaTheme="minorHAnsi"/>
          <w:i/>
          <w:iCs/>
          <w:sz w:val="24"/>
          <w:szCs w:val="24"/>
          <w:lang w:val="en-US"/>
        </w:rPr>
        <w:t>IW</w:t>
      </w:r>
      <w:r w:rsidRPr="00187365">
        <w:rPr>
          <w:rFonts w:eastAsiaTheme="minorHAnsi"/>
          <w:i/>
          <w:iCs/>
          <w:sz w:val="24"/>
          <w:szCs w:val="24"/>
          <w:lang w:val="en-US"/>
        </w:rPr>
        <w:t xml:space="preserve"> and</w:t>
      </w:r>
      <w:r w:rsidR="00C76133" w:rsidRPr="00187365">
        <w:rPr>
          <w:rFonts w:eastAsiaTheme="minorHAnsi"/>
          <w:i/>
          <w:iCs/>
          <w:sz w:val="24"/>
          <w:szCs w:val="24"/>
          <w:lang w:val="en-US"/>
        </w:rPr>
        <w:t xml:space="preserve"> girls</w:t>
      </w:r>
      <w:r w:rsidR="004552FF" w:rsidRPr="00187365">
        <w:rPr>
          <w:rFonts w:eastAsiaTheme="minorHAnsi"/>
          <w:i/>
          <w:iCs/>
          <w:sz w:val="24"/>
          <w:szCs w:val="24"/>
          <w:lang w:val="en-US"/>
        </w:rPr>
        <w:t>, and guarantee right to food, water, and decent work for IW in keeping with international standards.</w:t>
      </w:r>
    </w:p>
    <w:p w14:paraId="5C889E32" w14:textId="3CA21084" w:rsidR="0003296F" w:rsidRDefault="0003296F">
      <w:pPr>
        <w:pStyle w:val="SingleTxtG"/>
        <w:spacing w:line="360" w:lineRule="auto"/>
        <w:ind w:left="0" w:right="0"/>
        <w:rPr>
          <w:rFonts w:eastAsiaTheme="minorHAnsi"/>
          <w:i/>
          <w:iCs/>
          <w:sz w:val="24"/>
          <w:szCs w:val="24"/>
          <w:lang w:val="en-US"/>
        </w:rPr>
      </w:pPr>
      <w:r w:rsidRPr="00187365">
        <w:rPr>
          <w:rFonts w:eastAsiaTheme="minorHAnsi"/>
          <w:i/>
          <w:iCs/>
          <w:sz w:val="24"/>
          <w:szCs w:val="24"/>
          <w:lang w:val="en-US"/>
        </w:rPr>
        <w:t>The GR should mandate State</w:t>
      </w:r>
      <w:r w:rsidR="00626EA5" w:rsidRPr="00187365">
        <w:rPr>
          <w:rFonts w:eastAsiaTheme="minorHAnsi"/>
          <w:i/>
          <w:iCs/>
          <w:sz w:val="24"/>
          <w:szCs w:val="24"/>
          <w:lang w:val="en-US"/>
        </w:rPr>
        <w:t>s</w:t>
      </w:r>
      <w:r w:rsidRPr="00187365">
        <w:rPr>
          <w:rFonts w:eastAsiaTheme="minorHAnsi"/>
          <w:i/>
          <w:iCs/>
          <w:sz w:val="24"/>
          <w:szCs w:val="24"/>
          <w:lang w:val="en-US"/>
        </w:rPr>
        <w:t xml:space="preserve"> Parties to undertake measures ensuring integration of gender sensitive approaches into all stages of program, project and policy design, development, and implementation of development initiatives to ensure allocation of necessary resources to relevant stakeholders on the basis of inclusivity. </w:t>
      </w:r>
    </w:p>
    <w:p w14:paraId="32E5D2D7" w14:textId="44CDC6BB" w:rsidR="008C29BC" w:rsidRPr="00187365" w:rsidRDefault="005109AA">
      <w:pPr>
        <w:pStyle w:val="SingleTxtG"/>
        <w:numPr>
          <w:ilvl w:val="0"/>
          <w:numId w:val="3"/>
        </w:numPr>
        <w:spacing w:line="360" w:lineRule="auto"/>
        <w:ind w:right="42"/>
        <w:rPr>
          <w:rFonts w:eastAsiaTheme="minorHAnsi"/>
          <w:b/>
          <w:bCs/>
          <w:sz w:val="24"/>
          <w:szCs w:val="24"/>
          <w:lang w:val="en-US"/>
        </w:rPr>
      </w:pPr>
      <w:r w:rsidRPr="00187365">
        <w:rPr>
          <w:rFonts w:eastAsiaTheme="minorHAnsi"/>
          <w:b/>
          <w:bCs/>
          <w:sz w:val="24"/>
          <w:szCs w:val="24"/>
          <w:lang w:val="en-US"/>
        </w:rPr>
        <w:lastRenderedPageBreak/>
        <w:t>C</w:t>
      </w:r>
      <w:r w:rsidR="008C29BC" w:rsidRPr="00187365">
        <w:rPr>
          <w:rFonts w:eastAsiaTheme="minorHAnsi"/>
          <w:b/>
          <w:bCs/>
          <w:sz w:val="24"/>
          <w:szCs w:val="24"/>
          <w:lang w:val="en-US"/>
        </w:rPr>
        <w:t>ultural rights.</w:t>
      </w:r>
    </w:p>
    <w:p w14:paraId="76489413" w14:textId="3673B161" w:rsidR="00E56B27" w:rsidRPr="00187365" w:rsidRDefault="008C29BC">
      <w:pPr>
        <w:pStyle w:val="SingleTxtG"/>
        <w:spacing w:line="360" w:lineRule="auto"/>
        <w:ind w:left="0" w:right="0"/>
        <w:rPr>
          <w:rFonts w:eastAsiaTheme="minorHAnsi"/>
          <w:sz w:val="24"/>
          <w:szCs w:val="24"/>
          <w:lang w:val="en-US"/>
        </w:rPr>
      </w:pPr>
      <w:r w:rsidRPr="00187365">
        <w:rPr>
          <w:rFonts w:eastAsiaTheme="minorHAnsi"/>
          <w:sz w:val="24"/>
          <w:szCs w:val="24"/>
          <w:lang w:val="en-US"/>
        </w:rPr>
        <w:t>Cultur</w:t>
      </w:r>
      <w:r w:rsidR="0047597A" w:rsidRPr="00187365">
        <w:rPr>
          <w:rFonts w:eastAsiaTheme="minorHAnsi"/>
          <w:sz w:val="24"/>
          <w:szCs w:val="24"/>
          <w:lang w:val="en-US"/>
        </w:rPr>
        <w:t>e</w:t>
      </w:r>
      <w:r w:rsidRPr="00187365">
        <w:rPr>
          <w:rFonts w:eastAsiaTheme="minorHAnsi"/>
          <w:sz w:val="24"/>
          <w:szCs w:val="24"/>
          <w:lang w:val="en-US"/>
        </w:rPr>
        <w:t xml:space="preserve"> </w:t>
      </w:r>
      <w:r w:rsidR="00090D75" w:rsidRPr="00187365">
        <w:rPr>
          <w:rFonts w:eastAsiaTheme="minorHAnsi"/>
          <w:sz w:val="24"/>
          <w:szCs w:val="24"/>
          <w:lang w:val="en-US"/>
        </w:rPr>
        <w:t xml:space="preserve">is both </w:t>
      </w:r>
      <w:r w:rsidRPr="00187365">
        <w:rPr>
          <w:rFonts w:eastAsiaTheme="minorHAnsi"/>
          <w:sz w:val="24"/>
          <w:szCs w:val="24"/>
          <w:lang w:val="en-US"/>
        </w:rPr>
        <w:t xml:space="preserve">tangible </w:t>
      </w:r>
      <w:r w:rsidR="00090D75" w:rsidRPr="00187365">
        <w:rPr>
          <w:rFonts w:eastAsiaTheme="minorHAnsi"/>
          <w:sz w:val="24"/>
          <w:szCs w:val="24"/>
          <w:lang w:val="en-US"/>
        </w:rPr>
        <w:t xml:space="preserve">and </w:t>
      </w:r>
      <w:r w:rsidRPr="00187365">
        <w:rPr>
          <w:rFonts w:eastAsiaTheme="minorHAnsi"/>
          <w:sz w:val="24"/>
          <w:szCs w:val="24"/>
          <w:lang w:val="en-US"/>
        </w:rPr>
        <w:t>intangible express</w:t>
      </w:r>
      <w:r w:rsidR="00090D75" w:rsidRPr="00187365">
        <w:rPr>
          <w:rFonts w:eastAsiaTheme="minorHAnsi"/>
          <w:sz w:val="24"/>
          <w:szCs w:val="24"/>
          <w:lang w:val="en-US"/>
        </w:rPr>
        <w:t xml:space="preserve">ion </w:t>
      </w:r>
      <w:r w:rsidRPr="00187365">
        <w:rPr>
          <w:rFonts w:eastAsiaTheme="minorHAnsi"/>
          <w:sz w:val="24"/>
          <w:szCs w:val="24"/>
          <w:lang w:val="en-US"/>
        </w:rPr>
        <w:t>of self-determination</w:t>
      </w:r>
      <w:r w:rsidR="00F72F8F" w:rsidRPr="00187365">
        <w:rPr>
          <w:rFonts w:eastAsiaTheme="minorHAnsi"/>
          <w:sz w:val="24"/>
          <w:szCs w:val="24"/>
          <w:lang w:val="en-US"/>
        </w:rPr>
        <w:t>,</w:t>
      </w:r>
      <w:r w:rsidRPr="00187365">
        <w:rPr>
          <w:rFonts w:eastAsiaTheme="minorHAnsi"/>
          <w:sz w:val="24"/>
          <w:szCs w:val="24"/>
          <w:lang w:val="en-US"/>
        </w:rPr>
        <w:t xml:space="preserve"> </w:t>
      </w:r>
      <w:r w:rsidR="00F72F8F" w:rsidRPr="00187365">
        <w:rPr>
          <w:rFonts w:eastAsiaTheme="minorHAnsi"/>
          <w:sz w:val="24"/>
          <w:szCs w:val="24"/>
          <w:lang w:val="en-US"/>
        </w:rPr>
        <w:t xml:space="preserve">as well as </w:t>
      </w:r>
      <w:r w:rsidRPr="00187365">
        <w:rPr>
          <w:rFonts w:eastAsiaTheme="minorHAnsi"/>
          <w:sz w:val="24"/>
          <w:szCs w:val="24"/>
          <w:lang w:val="en-US"/>
        </w:rPr>
        <w:t>spiritual and physical linkage</w:t>
      </w:r>
      <w:r w:rsidR="00F72F8F" w:rsidRPr="00187365">
        <w:rPr>
          <w:rFonts w:eastAsiaTheme="minorHAnsi"/>
          <w:sz w:val="24"/>
          <w:szCs w:val="24"/>
          <w:lang w:val="en-US"/>
        </w:rPr>
        <w:t xml:space="preserve"> of IPs</w:t>
      </w:r>
      <w:r w:rsidRPr="00187365">
        <w:rPr>
          <w:rFonts w:eastAsiaTheme="minorHAnsi"/>
          <w:sz w:val="24"/>
          <w:szCs w:val="24"/>
          <w:lang w:val="en-US"/>
        </w:rPr>
        <w:t xml:space="preserve"> with land, territories</w:t>
      </w:r>
      <w:r w:rsidR="00090D75" w:rsidRPr="00187365">
        <w:rPr>
          <w:rFonts w:eastAsiaTheme="minorHAnsi"/>
          <w:sz w:val="24"/>
          <w:szCs w:val="24"/>
          <w:lang w:val="en-US"/>
        </w:rPr>
        <w:t>,</w:t>
      </w:r>
      <w:r w:rsidRPr="00187365">
        <w:rPr>
          <w:rFonts w:eastAsiaTheme="minorHAnsi"/>
          <w:sz w:val="24"/>
          <w:szCs w:val="24"/>
          <w:lang w:val="en-US"/>
        </w:rPr>
        <w:t xml:space="preserve"> and resources. </w:t>
      </w:r>
      <w:r w:rsidR="00977AE4" w:rsidRPr="00187365">
        <w:rPr>
          <w:rFonts w:eastAsiaTheme="minorHAnsi"/>
          <w:sz w:val="24"/>
          <w:szCs w:val="24"/>
          <w:lang w:val="en-US"/>
        </w:rPr>
        <w:t>The m</w:t>
      </w:r>
      <w:r w:rsidR="00090D75" w:rsidRPr="00187365">
        <w:rPr>
          <w:rFonts w:eastAsiaTheme="minorHAnsi"/>
          <w:sz w:val="24"/>
          <w:szCs w:val="24"/>
          <w:lang w:val="en-US"/>
        </w:rPr>
        <w:t xml:space="preserve">odification of </w:t>
      </w:r>
      <w:r w:rsidR="00977AE4" w:rsidRPr="00187365">
        <w:rPr>
          <w:rFonts w:eastAsiaTheme="minorHAnsi"/>
          <w:sz w:val="24"/>
          <w:szCs w:val="24"/>
          <w:lang w:val="en-US"/>
        </w:rPr>
        <w:t>I</w:t>
      </w:r>
      <w:r w:rsidRPr="00187365">
        <w:rPr>
          <w:rFonts w:eastAsiaTheme="minorHAnsi"/>
          <w:sz w:val="24"/>
          <w:szCs w:val="24"/>
          <w:lang w:val="en-US"/>
        </w:rPr>
        <w:t>ndigenous</w:t>
      </w:r>
      <w:r w:rsidR="00977AE4" w:rsidRPr="00187365">
        <w:rPr>
          <w:rFonts w:eastAsiaTheme="minorHAnsi"/>
          <w:sz w:val="24"/>
          <w:szCs w:val="24"/>
          <w:lang w:val="en-US"/>
        </w:rPr>
        <w:t>’</w:t>
      </w:r>
      <w:r w:rsidRPr="00187365">
        <w:rPr>
          <w:rFonts w:eastAsiaTheme="minorHAnsi"/>
          <w:sz w:val="24"/>
          <w:szCs w:val="24"/>
          <w:lang w:val="en-US"/>
        </w:rPr>
        <w:t xml:space="preserve"> territories </w:t>
      </w:r>
      <w:r w:rsidR="00090D75" w:rsidRPr="00187365">
        <w:rPr>
          <w:rFonts w:eastAsiaTheme="minorHAnsi"/>
          <w:sz w:val="24"/>
          <w:szCs w:val="24"/>
          <w:lang w:val="en-US"/>
        </w:rPr>
        <w:t>through</w:t>
      </w:r>
      <w:r w:rsidRPr="00187365">
        <w:rPr>
          <w:rFonts w:eastAsiaTheme="minorHAnsi"/>
          <w:sz w:val="24"/>
          <w:szCs w:val="24"/>
          <w:lang w:val="en-US"/>
        </w:rPr>
        <w:t xml:space="preserve"> development projects, </w:t>
      </w:r>
      <w:r w:rsidR="00090D75" w:rsidRPr="00187365">
        <w:rPr>
          <w:rFonts w:eastAsiaTheme="minorHAnsi"/>
          <w:sz w:val="24"/>
          <w:szCs w:val="24"/>
          <w:lang w:val="en-US"/>
        </w:rPr>
        <w:t xml:space="preserve">demarcation of </w:t>
      </w:r>
      <w:r w:rsidRPr="00187365">
        <w:rPr>
          <w:rFonts w:eastAsiaTheme="minorHAnsi"/>
          <w:sz w:val="24"/>
          <w:szCs w:val="24"/>
          <w:lang w:val="en-US"/>
        </w:rPr>
        <w:t>heritage sites</w:t>
      </w:r>
      <w:r w:rsidR="00D13717" w:rsidRPr="00187365">
        <w:rPr>
          <w:rFonts w:eastAsiaTheme="minorHAnsi"/>
          <w:sz w:val="24"/>
          <w:szCs w:val="24"/>
          <w:lang w:val="en-US"/>
        </w:rPr>
        <w:t xml:space="preserve"> and</w:t>
      </w:r>
      <w:r w:rsidRPr="00187365">
        <w:rPr>
          <w:rFonts w:eastAsiaTheme="minorHAnsi"/>
          <w:sz w:val="24"/>
          <w:szCs w:val="24"/>
          <w:lang w:val="en-US"/>
        </w:rPr>
        <w:t xml:space="preserve"> forest</w:t>
      </w:r>
      <w:r w:rsidR="0047597A" w:rsidRPr="00187365">
        <w:rPr>
          <w:rFonts w:eastAsiaTheme="minorHAnsi"/>
          <w:sz w:val="24"/>
          <w:szCs w:val="24"/>
          <w:lang w:val="en-US"/>
        </w:rPr>
        <w:t xml:space="preserve"> areas</w:t>
      </w:r>
      <w:r w:rsidRPr="00187365">
        <w:rPr>
          <w:rFonts w:eastAsiaTheme="minorHAnsi"/>
          <w:sz w:val="24"/>
          <w:szCs w:val="24"/>
          <w:lang w:val="en-US"/>
        </w:rPr>
        <w:t xml:space="preserve"> </w:t>
      </w:r>
      <w:r w:rsidR="00D13717" w:rsidRPr="00187365">
        <w:rPr>
          <w:rFonts w:eastAsiaTheme="minorHAnsi"/>
          <w:sz w:val="24"/>
          <w:szCs w:val="24"/>
          <w:lang w:val="en-US"/>
        </w:rPr>
        <w:t>for conservation</w:t>
      </w:r>
      <w:r w:rsidR="0063173C">
        <w:rPr>
          <w:rFonts w:eastAsiaTheme="minorHAnsi"/>
          <w:sz w:val="24"/>
          <w:szCs w:val="24"/>
          <w:lang w:val="en-US"/>
        </w:rPr>
        <w:t>/</w:t>
      </w:r>
      <w:r w:rsidR="00D13717" w:rsidRPr="00187365">
        <w:rPr>
          <w:rFonts w:eastAsiaTheme="minorHAnsi"/>
          <w:sz w:val="24"/>
          <w:szCs w:val="24"/>
          <w:lang w:val="en-US"/>
        </w:rPr>
        <w:t xml:space="preserve">protection </w:t>
      </w:r>
      <w:r w:rsidRPr="00187365">
        <w:rPr>
          <w:rFonts w:eastAsiaTheme="minorHAnsi"/>
          <w:sz w:val="24"/>
          <w:szCs w:val="24"/>
          <w:lang w:val="en-US"/>
        </w:rPr>
        <w:t>without Free Prior and Informed Consent (FPIC) has direct impact on the</w:t>
      </w:r>
      <w:r w:rsidR="0063173C">
        <w:rPr>
          <w:rFonts w:eastAsiaTheme="minorHAnsi"/>
          <w:sz w:val="24"/>
          <w:szCs w:val="24"/>
          <w:lang w:val="en-US"/>
        </w:rPr>
        <w:t>ir</w:t>
      </w:r>
      <w:r w:rsidRPr="00187365">
        <w:rPr>
          <w:rFonts w:eastAsiaTheme="minorHAnsi"/>
          <w:sz w:val="24"/>
          <w:szCs w:val="24"/>
          <w:lang w:val="en-US"/>
        </w:rPr>
        <w:t xml:space="preserve"> cultural rights.</w:t>
      </w:r>
      <w:r w:rsidR="00E52967" w:rsidRPr="00187365">
        <w:rPr>
          <w:rFonts w:eastAsiaTheme="minorHAnsi"/>
          <w:sz w:val="24"/>
          <w:szCs w:val="24"/>
          <w:lang w:val="en-US"/>
        </w:rPr>
        <w:t xml:space="preserve"> </w:t>
      </w:r>
    </w:p>
    <w:p w14:paraId="5792D04B" w14:textId="5B422E75" w:rsidR="00090D75" w:rsidRPr="00187365" w:rsidRDefault="00E52967">
      <w:pPr>
        <w:pStyle w:val="SingleTxtG"/>
        <w:spacing w:line="360" w:lineRule="auto"/>
        <w:ind w:left="0" w:right="0"/>
        <w:rPr>
          <w:rFonts w:eastAsiaTheme="minorHAnsi"/>
          <w:sz w:val="24"/>
          <w:szCs w:val="24"/>
          <w:lang w:val="en-US"/>
        </w:rPr>
      </w:pPr>
      <w:r w:rsidRPr="00187365">
        <w:rPr>
          <w:rFonts w:eastAsiaTheme="minorHAnsi"/>
          <w:sz w:val="24"/>
          <w:szCs w:val="24"/>
          <w:lang w:val="en-US"/>
        </w:rPr>
        <w:t xml:space="preserve">Rapid social, cultural and economic changes imposed through policies of assimilation or globalization threaten to place </w:t>
      </w:r>
      <w:r w:rsidR="008407D0" w:rsidRPr="00187365">
        <w:rPr>
          <w:rFonts w:eastAsiaTheme="minorHAnsi"/>
          <w:sz w:val="24"/>
          <w:szCs w:val="24"/>
          <w:lang w:val="en-US"/>
        </w:rPr>
        <w:t>IW’s</w:t>
      </w:r>
      <w:r w:rsidRPr="00187365">
        <w:rPr>
          <w:rFonts w:eastAsiaTheme="minorHAnsi"/>
          <w:sz w:val="24"/>
          <w:szCs w:val="24"/>
          <w:lang w:val="en-US"/>
        </w:rPr>
        <w:t xml:space="preserve"> role as transmitters and holders of traditional knowledge under great strain and threaten the cultural security of IPs.</w:t>
      </w:r>
      <w:r w:rsidR="005A544D" w:rsidRPr="00187365">
        <w:rPr>
          <w:rFonts w:eastAsiaTheme="minorHAnsi"/>
          <w:sz w:val="24"/>
          <w:szCs w:val="24"/>
          <w:lang w:val="en-US"/>
        </w:rPr>
        <w:t xml:space="preserve"> </w:t>
      </w:r>
      <w:r w:rsidR="0075172E">
        <w:rPr>
          <w:rFonts w:eastAsiaTheme="minorHAnsi"/>
          <w:sz w:val="24"/>
          <w:szCs w:val="24"/>
          <w:lang w:val="en-US"/>
        </w:rPr>
        <w:t>S</w:t>
      </w:r>
      <w:r w:rsidR="005A544D" w:rsidRPr="00187365">
        <w:rPr>
          <w:rFonts w:eastAsiaTheme="minorHAnsi"/>
          <w:sz w:val="24"/>
          <w:szCs w:val="24"/>
          <w:lang w:val="en-US"/>
        </w:rPr>
        <w:t>ystematic erosion of cultural rights of IPs</w:t>
      </w:r>
      <w:r w:rsidR="003B7C8B" w:rsidRPr="00187365">
        <w:rPr>
          <w:rFonts w:eastAsiaTheme="minorHAnsi"/>
          <w:sz w:val="24"/>
          <w:szCs w:val="24"/>
          <w:lang w:val="en-US"/>
        </w:rPr>
        <w:t xml:space="preserve"> enhances </w:t>
      </w:r>
      <w:r w:rsidR="008407D0" w:rsidRPr="00187365">
        <w:rPr>
          <w:rFonts w:eastAsiaTheme="minorHAnsi"/>
          <w:sz w:val="24"/>
          <w:szCs w:val="24"/>
          <w:lang w:val="en-US"/>
        </w:rPr>
        <w:t>IW’s</w:t>
      </w:r>
      <w:r w:rsidR="003B7C8B" w:rsidRPr="00187365">
        <w:rPr>
          <w:rFonts w:eastAsiaTheme="minorHAnsi"/>
          <w:sz w:val="24"/>
          <w:szCs w:val="24"/>
          <w:lang w:val="en-US"/>
        </w:rPr>
        <w:t xml:space="preserve"> vulnerability to cumulative discrimination</w:t>
      </w:r>
      <w:r w:rsidR="00D10FFE" w:rsidRPr="00187365">
        <w:rPr>
          <w:rFonts w:eastAsiaTheme="minorHAnsi"/>
          <w:sz w:val="24"/>
          <w:szCs w:val="24"/>
          <w:lang w:val="en-US"/>
        </w:rPr>
        <w:t xml:space="preserve">, </w:t>
      </w:r>
      <w:r w:rsidR="003B7C8B" w:rsidRPr="00187365">
        <w:rPr>
          <w:rFonts w:eastAsiaTheme="minorHAnsi"/>
          <w:sz w:val="24"/>
          <w:szCs w:val="24"/>
          <w:lang w:val="en-US"/>
        </w:rPr>
        <w:t xml:space="preserve">structural </w:t>
      </w:r>
      <w:r w:rsidR="005A544D" w:rsidRPr="00187365">
        <w:rPr>
          <w:rFonts w:eastAsiaTheme="minorHAnsi"/>
          <w:sz w:val="24"/>
          <w:szCs w:val="24"/>
          <w:lang w:val="en-US"/>
        </w:rPr>
        <w:t>violence</w:t>
      </w:r>
      <w:r w:rsidR="00D10FFE" w:rsidRPr="00187365">
        <w:rPr>
          <w:rFonts w:eastAsiaTheme="minorHAnsi"/>
          <w:sz w:val="24"/>
          <w:szCs w:val="24"/>
          <w:lang w:val="en-US"/>
        </w:rPr>
        <w:t xml:space="preserve"> and oppression</w:t>
      </w:r>
      <w:r w:rsidR="003B7C8B" w:rsidRPr="00187365">
        <w:rPr>
          <w:rFonts w:eastAsiaTheme="minorHAnsi"/>
          <w:sz w:val="24"/>
          <w:szCs w:val="24"/>
          <w:lang w:val="en-US"/>
        </w:rPr>
        <w:t xml:space="preserve"> </w:t>
      </w:r>
      <w:r w:rsidR="00D10FFE" w:rsidRPr="00187365">
        <w:rPr>
          <w:rFonts w:eastAsiaTheme="minorHAnsi"/>
          <w:sz w:val="24"/>
          <w:szCs w:val="24"/>
          <w:lang w:val="en-US"/>
        </w:rPr>
        <w:t xml:space="preserve">by colonial/neocolonial agents and institutions </w:t>
      </w:r>
      <w:r w:rsidR="005A544D" w:rsidRPr="00187365">
        <w:rPr>
          <w:rFonts w:eastAsiaTheme="minorHAnsi"/>
          <w:sz w:val="24"/>
          <w:szCs w:val="24"/>
          <w:lang w:val="en-US"/>
        </w:rPr>
        <w:t xml:space="preserve">on the basis of gender and indigenous </w:t>
      </w:r>
      <w:r w:rsidR="009E5C0D" w:rsidRPr="00187365">
        <w:rPr>
          <w:rFonts w:eastAsiaTheme="minorHAnsi"/>
          <w:sz w:val="24"/>
          <w:szCs w:val="24"/>
          <w:lang w:val="en-US"/>
        </w:rPr>
        <w:t>identity and</w:t>
      </w:r>
      <w:r w:rsidR="005A544D" w:rsidRPr="00187365">
        <w:rPr>
          <w:rFonts w:eastAsiaTheme="minorHAnsi"/>
          <w:sz w:val="24"/>
          <w:szCs w:val="24"/>
          <w:lang w:val="en-US"/>
        </w:rPr>
        <w:t xml:space="preserve"> denies them opportunities to determine their own well-being.</w:t>
      </w:r>
    </w:p>
    <w:p w14:paraId="64854E59" w14:textId="2D1A35BF" w:rsidR="00974FD8" w:rsidRDefault="003F7E5F">
      <w:pPr>
        <w:pStyle w:val="SingleTxtG"/>
        <w:spacing w:line="360" w:lineRule="auto"/>
        <w:ind w:left="0" w:right="0"/>
        <w:rPr>
          <w:rFonts w:eastAsiaTheme="minorHAnsi"/>
          <w:i/>
          <w:iCs/>
          <w:sz w:val="24"/>
          <w:szCs w:val="24"/>
          <w:lang w:val="en-US"/>
        </w:rPr>
      </w:pPr>
      <w:r w:rsidRPr="00187365">
        <w:rPr>
          <w:i/>
          <w:iCs/>
          <w:sz w:val="24"/>
          <w:szCs w:val="24"/>
        </w:rPr>
        <w:t>The GR should emphasize</w:t>
      </w:r>
      <w:r w:rsidR="00204DC4" w:rsidRPr="00187365">
        <w:rPr>
          <w:i/>
          <w:iCs/>
          <w:sz w:val="24"/>
          <w:szCs w:val="24"/>
        </w:rPr>
        <w:t xml:space="preserve"> the inter-connect</w:t>
      </w:r>
      <w:r w:rsidR="0047597A" w:rsidRPr="00187365">
        <w:rPr>
          <w:i/>
          <w:iCs/>
          <w:sz w:val="24"/>
          <w:szCs w:val="24"/>
        </w:rPr>
        <w:t xml:space="preserve">ion and inter-relationships </w:t>
      </w:r>
      <w:r w:rsidR="00204DC4" w:rsidRPr="00187365">
        <w:rPr>
          <w:i/>
          <w:iCs/>
          <w:sz w:val="24"/>
          <w:szCs w:val="24"/>
        </w:rPr>
        <w:t>between c</w:t>
      </w:r>
      <w:r w:rsidR="00090D75" w:rsidRPr="00187365">
        <w:rPr>
          <w:i/>
          <w:iCs/>
          <w:sz w:val="24"/>
          <w:szCs w:val="24"/>
        </w:rPr>
        <w:t>ultural right</w:t>
      </w:r>
      <w:r w:rsidR="00704A79" w:rsidRPr="00187365">
        <w:rPr>
          <w:i/>
          <w:iCs/>
          <w:sz w:val="24"/>
          <w:szCs w:val="24"/>
        </w:rPr>
        <w:t xml:space="preserve">s </w:t>
      </w:r>
      <w:r w:rsidR="00090D75" w:rsidRPr="00187365">
        <w:rPr>
          <w:i/>
          <w:iCs/>
          <w:sz w:val="24"/>
          <w:szCs w:val="24"/>
        </w:rPr>
        <w:t xml:space="preserve">of </w:t>
      </w:r>
      <w:r w:rsidR="008407D0" w:rsidRPr="00187365">
        <w:rPr>
          <w:i/>
          <w:iCs/>
          <w:sz w:val="24"/>
          <w:szCs w:val="24"/>
        </w:rPr>
        <w:t xml:space="preserve">IW </w:t>
      </w:r>
      <w:r w:rsidR="00977AE4" w:rsidRPr="00187365">
        <w:rPr>
          <w:i/>
          <w:iCs/>
          <w:sz w:val="24"/>
          <w:szCs w:val="24"/>
        </w:rPr>
        <w:t xml:space="preserve">and </w:t>
      </w:r>
      <w:r w:rsidR="00204DC4" w:rsidRPr="00187365">
        <w:rPr>
          <w:i/>
          <w:iCs/>
          <w:sz w:val="24"/>
          <w:szCs w:val="24"/>
        </w:rPr>
        <w:t>their</w:t>
      </w:r>
      <w:r w:rsidR="00090D75" w:rsidRPr="00187365">
        <w:rPr>
          <w:i/>
          <w:iCs/>
          <w:sz w:val="24"/>
          <w:szCs w:val="24"/>
        </w:rPr>
        <w:t xml:space="preserve"> </w:t>
      </w:r>
      <w:r w:rsidR="00204DC4" w:rsidRPr="00187365">
        <w:rPr>
          <w:i/>
          <w:iCs/>
          <w:sz w:val="24"/>
          <w:szCs w:val="24"/>
        </w:rPr>
        <w:t xml:space="preserve">right to </w:t>
      </w:r>
      <w:r w:rsidR="00090D75" w:rsidRPr="00187365">
        <w:rPr>
          <w:i/>
          <w:iCs/>
          <w:sz w:val="24"/>
          <w:szCs w:val="24"/>
        </w:rPr>
        <w:t>self-determination</w:t>
      </w:r>
      <w:r w:rsidR="00704A79" w:rsidRPr="00187365">
        <w:rPr>
          <w:i/>
          <w:iCs/>
          <w:sz w:val="24"/>
          <w:szCs w:val="24"/>
        </w:rPr>
        <w:t>,</w:t>
      </w:r>
      <w:r w:rsidR="00090D75" w:rsidRPr="00187365">
        <w:rPr>
          <w:i/>
          <w:iCs/>
          <w:sz w:val="24"/>
          <w:szCs w:val="24"/>
        </w:rPr>
        <w:t xml:space="preserve"> </w:t>
      </w:r>
      <w:r w:rsidR="00204DC4" w:rsidRPr="00187365">
        <w:rPr>
          <w:i/>
          <w:iCs/>
          <w:sz w:val="24"/>
          <w:szCs w:val="24"/>
        </w:rPr>
        <w:t>and</w:t>
      </w:r>
      <w:r w:rsidR="00090D75" w:rsidRPr="00187365">
        <w:rPr>
          <w:i/>
          <w:iCs/>
          <w:sz w:val="24"/>
          <w:szCs w:val="24"/>
        </w:rPr>
        <w:t xml:space="preserve"> </w:t>
      </w:r>
      <w:r w:rsidR="00977AE4" w:rsidRPr="00187365">
        <w:rPr>
          <w:i/>
          <w:iCs/>
          <w:sz w:val="24"/>
          <w:szCs w:val="24"/>
        </w:rPr>
        <w:t xml:space="preserve">ensure </w:t>
      </w:r>
      <w:r w:rsidR="00134842" w:rsidRPr="00187365">
        <w:rPr>
          <w:i/>
          <w:iCs/>
          <w:sz w:val="24"/>
          <w:szCs w:val="24"/>
        </w:rPr>
        <w:t xml:space="preserve">they are able to </w:t>
      </w:r>
      <w:r w:rsidR="00090D75" w:rsidRPr="00187365">
        <w:rPr>
          <w:i/>
          <w:iCs/>
          <w:sz w:val="24"/>
          <w:szCs w:val="24"/>
        </w:rPr>
        <w:t xml:space="preserve">freely pursue their cultural development. </w:t>
      </w:r>
    </w:p>
    <w:p w14:paraId="5DCCB4E6" w14:textId="15EF7895" w:rsidR="000465F7" w:rsidRPr="00187365" w:rsidRDefault="003F7E5F">
      <w:pPr>
        <w:pStyle w:val="SingleTxtG"/>
        <w:spacing w:line="360" w:lineRule="auto"/>
        <w:ind w:left="0" w:right="0"/>
        <w:rPr>
          <w:rFonts w:eastAsiaTheme="minorHAnsi"/>
          <w:i/>
          <w:iCs/>
          <w:sz w:val="24"/>
          <w:szCs w:val="24"/>
          <w:lang w:val="en-US"/>
        </w:rPr>
      </w:pPr>
      <w:r w:rsidRPr="00187365">
        <w:rPr>
          <w:rFonts w:eastAsiaTheme="minorHAnsi"/>
          <w:i/>
          <w:iCs/>
          <w:sz w:val="24"/>
          <w:szCs w:val="24"/>
          <w:lang w:val="en-US"/>
        </w:rPr>
        <w:t xml:space="preserve">The GR should emphasize that </w:t>
      </w:r>
      <w:r w:rsidR="000465F7" w:rsidRPr="00187365">
        <w:rPr>
          <w:rFonts w:eastAsiaTheme="minorHAnsi"/>
          <w:i/>
          <w:iCs/>
          <w:sz w:val="24"/>
          <w:szCs w:val="24"/>
          <w:lang w:val="en-US"/>
        </w:rPr>
        <w:t xml:space="preserve">the cultural rights </w:t>
      </w:r>
      <w:r w:rsidR="008407D0" w:rsidRPr="00187365">
        <w:rPr>
          <w:rFonts w:eastAsiaTheme="minorHAnsi"/>
          <w:i/>
          <w:iCs/>
          <w:sz w:val="24"/>
          <w:szCs w:val="24"/>
          <w:lang w:val="en-US"/>
        </w:rPr>
        <w:t>of IW</w:t>
      </w:r>
      <w:r w:rsidR="000465F7" w:rsidRPr="00187365">
        <w:rPr>
          <w:rFonts w:eastAsiaTheme="minorHAnsi"/>
          <w:i/>
          <w:iCs/>
          <w:sz w:val="24"/>
          <w:szCs w:val="24"/>
          <w:lang w:val="en-US"/>
        </w:rPr>
        <w:t xml:space="preserve"> a</w:t>
      </w:r>
      <w:r w:rsidR="00F72F8F" w:rsidRPr="00187365">
        <w:rPr>
          <w:rFonts w:eastAsiaTheme="minorHAnsi"/>
          <w:i/>
          <w:iCs/>
          <w:sz w:val="24"/>
          <w:szCs w:val="24"/>
          <w:lang w:val="en-US"/>
        </w:rPr>
        <w:t>re</w:t>
      </w:r>
      <w:r w:rsidR="000465F7" w:rsidRPr="00187365">
        <w:rPr>
          <w:rFonts w:eastAsiaTheme="minorHAnsi"/>
          <w:i/>
          <w:iCs/>
          <w:sz w:val="24"/>
          <w:szCs w:val="24"/>
          <w:lang w:val="en-US"/>
        </w:rPr>
        <w:t xml:space="preserve"> inherently tied to their lands, territories and resources, and their role in environment sustainability, food security, and preservation of knowledge</w:t>
      </w:r>
      <w:r w:rsidR="00D10FFE" w:rsidRPr="00187365">
        <w:rPr>
          <w:rFonts w:eastAsiaTheme="minorHAnsi"/>
          <w:i/>
          <w:iCs/>
          <w:sz w:val="24"/>
          <w:szCs w:val="24"/>
          <w:lang w:val="en-US"/>
        </w:rPr>
        <w:t xml:space="preserve">. </w:t>
      </w:r>
    </w:p>
    <w:p w14:paraId="0D5CDA05" w14:textId="4776CA14" w:rsidR="00A1704F" w:rsidRPr="00187365" w:rsidRDefault="003F7E5F">
      <w:pPr>
        <w:pStyle w:val="NormalWeb"/>
        <w:spacing w:line="360" w:lineRule="auto"/>
        <w:jc w:val="both"/>
        <w:rPr>
          <w:i/>
          <w:iCs/>
        </w:rPr>
      </w:pPr>
      <w:r w:rsidRPr="00187365">
        <w:rPr>
          <w:rFonts w:eastAsiaTheme="minorHAnsi"/>
          <w:i/>
          <w:iCs/>
          <w:lang w:val="en-US"/>
        </w:rPr>
        <w:t xml:space="preserve">The GR should mandate </w:t>
      </w:r>
      <w:r w:rsidR="00A1704F" w:rsidRPr="00187365">
        <w:rPr>
          <w:rFonts w:eastAsiaTheme="minorHAnsi"/>
          <w:i/>
          <w:iCs/>
          <w:lang w:val="en-US"/>
        </w:rPr>
        <w:t>S</w:t>
      </w:r>
      <w:r w:rsidRPr="00187365">
        <w:rPr>
          <w:rFonts w:eastAsiaTheme="minorHAnsi"/>
          <w:i/>
          <w:iCs/>
          <w:lang w:val="en-US"/>
        </w:rPr>
        <w:t>tates</w:t>
      </w:r>
      <w:r w:rsidR="00A1704F" w:rsidRPr="00187365">
        <w:rPr>
          <w:rFonts w:eastAsiaTheme="minorHAnsi"/>
          <w:i/>
          <w:iCs/>
          <w:lang w:val="en-US"/>
        </w:rPr>
        <w:t xml:space="preserve"> Parties</w:t>
      </w:r>
      <w:r w:rsidRPr="00187365">
        <w:rPr>
          <w:rFonts w:eastAsiaTheme="minorHAnsi"/>
          <w:i/>
          <w:iCs/>
          <w:lang w:val="en-US"/>
        </w:rPr>
        <w:t xml:space="preserve"> to p</w:t>
      </w:r>
      <w:r w:rsidR="000465F7" w:rsidRPr="00187365">
        <w:rPr>
          <w:rFonts w:eastAsiaTheme="minorHAnsi"/>
          <w:i/>
          <w:iCs/>
          <w:lang w:val="en-US"/>
        </w:rPr>
        <w:t>rohibit discriminat</w:t>
      </w:r>
      <w:r w:rsidR="00C2181D" w:rsidRPr="00187365">
        <w:rPr>
          <w:rFonts w:eastAsiaTheme="minorHAnsi"/>
          <w:i/>
          <w:iCs/>
          <w:lang w:val="en-US"/>
        </w:rPr>
        <w:t>ion against</w:t>
      </w:r>
      <w:r w:rsidR="000465F7" w:rsidRPr="00187365">
        <w:rPr>
          <w:rFonts w:eastAsiaTheme="minorHAnsi"/>
          <w:i/>
          <w:iCs/>
          <w:lang w:val="en-US"/>
        </w:rPr>
        <w:t xml:space="preserve"> </w:t>
      </w:r>
      <w:r w:rsidR="008407D0" w:rsidRPr="00187365">
        <w:rPr>
          <w:rFonts w:eastAsiaTheme="minorHAnsi"/>
          <w:i/>
          <w:iCs/>
          <w:lang w:val="en-US"/>
        </w:rPr>
        <w:t>IW</w:t>
      </w:r>
      <w:r w:rsidR="00C2181D" w:rsidRPr="00187365">
        <w:rPr>
          <w:rFonts w:eastAsiaTheme="minorHAnsi"/>
          <w:i/>
          <w:iCs/>
          <w:lang w:val="en-US"/>
        </w:rPr>
        <w:t xml:space="preserve"> on the basis of their</w:t>
      </w:r>
      <w:r w:rsidR="000465F7" w:rsidRPr="00187365">
        <w:rPr>
          <w:rFonts w:eastAsiaTheme="minorHAnsi"/>
          <w:i/>
          <w:iCs/>
          <w:lang w:val="en-US"/>
        </w:rPr>
        <w:t xml:space="preserve"> attire, accent, and accessories</w:t>
      </w:r>
      <w:r w:rsidR="00A1704F" w:rsidRPr="00187365">
        <w:rPr>
          <w:rFonts w:eastAsiaTheme="minorHAnsi"/>
          <w:i/>
          <w:iCs/>
          <w:lang w:val="en-US"/>
        </w:rPr>
        <w:t xml:space="preserve"> through enactment of appropriate laws. </w:t>
      </w:r>
    </w:p>
    <w:p w14:paraId="5DEF89CD" w14:textId="7E853AA9" w:rsidR="00B81367" w:rsidRDefault="00166E7F">
      <w:pPr>
        <w:pStyle w:val="SingleTxtG"/>
        <w:spacing w:line="360" w:lineRule="auto"/>
        <w:ind w:left="0" w:right="0"/>
        <w:rPr>
          <w:rFonts w:eastAsiaTheme="minorHAnsi"/>
          <w:i/>
          <w:iCs/>
          <w:sz w:val="24"/>
          <w:szCs w:val="24"/>
          <w:lang w:val="en-US"/>
        </w:rPr>
      </w:pPr>
      <w:r w:rsidRPr="00187365">
        <w:rPr>
          <w:rFonts w:eastAsiaTheme="minorHAnsi"/>
          <w:i/>
          <w:iCs/>
          <w:sz w:val="24"/>
          <w:szCs w:val="24"/>
          <w:lang w:val="en-US"/>
        </w:rPr>
        <w:t>The GR should emphasize the need for p</w:t>
      </w:r>
      <w:r w:rsidR="000465F7" w:rsidRPr="00187365">
        <w:rPr>
          <w:rFonts w:eastAsiaTheme="minorHAnsi"/>
          <w:i/>
          <w:iCs/>
          <w:sz w:val="24"/>
          <w:szCs w:val="24"/>
          <w:lang w:val="en-US"/>
        </w:rPr>
        <w:t>rotect</w:t>
      </w:r>
      <w:r w:rsidRPr="00187365">
        <w:rPr>
          <w:rFonts w:eastAsiaTheme="minorHAnsi"/>
          <w:i/>
          <w:iCs/>
          <w:sz w:val="24"/>
          <w:szCs w:val="24"/>
          <w:lang w:val="en-US"/>
        </w:rPr>
        <w:t>ing</w:t>
      </w:r>
      <w:r w:rsidR="000465F7" w:rsidRPr="00187365">
        <w:rPr>
          <w:rFonts w:eastAsiaTheme="minorHAnsi"/>
          <w:i/>
          <w:iCs/>
          <w:sz w:val="24"/>
          <w:szCs w:val="24"/>
          <w:lang w:val="en-US"/>
        </w:rPr>
        <w:t xml:space="preserve"> Indigenous knowledge and its use on the basis of standards relating to FPIC, acknowledgment of </w:t>
      </w:r>
      <w:r w:rsidR="00037DEF" w:rsidRPr="00187365">
        <w:rPr>
          <w:rFonts w:eastAsiaTheme="minorHAnsi"/>
          <w:i/>
          <w:iCs/>
          <w:sz w:val="24"/>
          <w:szCs w:val="24"/>
          <w:lang w:val="en-US"/>
        </w:rPr>
        <w:t>intellectual property</w:t>
      </w:r>
      <w:r w:rsidR="000465F7" w:rsidRPr="00187365">
        <w:rPr>
          <w:rFonts w:eastAsiaTheme="minorHAnsi"/>
          <w:i/>
          <w:iCs/>
          <w:sz w:val="24"/>
          <w:szCs w:val="24"/>
          <w:lang w:val="en-US"/>
        </w:rPr>
        <w:t xml:space="preserve"> rights and consideration of direct economic benefits to </w:t>
      </w:r>
      <w:r w:rsidR="008407D0" w:rsidRPr="00187365">
        <w:rPr>
          <w:rFonts w:eastAsiaTheme="minorHAnsi"/>
          <w:i/>
          <w:iCs/>
          <w:sz w:val="24"/>
          <w:szCs w:val="24"/>
          <w:lang w:val="en-US"/>
        </w:rPr>
        <w:t>IW</w:t>
      </w:r>
      <w:r w:rsidR="00C87FD5">
        <w:rPr>
          <w:rFonts w:eastAsiaTheme="minorHAnsi"/>
          <w:i/>
          <w:iCs/>
          <w:sz w:val="24"/>
          <w:szCs w:val="24"/>
          <w:lang w:val="en-US"/>
        </w:rPr>
        <w:t>.</w:t>
      </w:r>
    </w:p>
    <w:p w14:paraId="115B4113" w14:textId="14FD20F6" w:rsidR="00684B80" w:rsidRDefault="00684B80">
      <w:pPr>
        <w:pStyle w:val="SingleTxtG"/>
        <w:spacing w:line="360" w:lineRule="auto"/>
        <w:ind w:left="0" w:right="0"/>
        <w:rPr>
          <w:rFonts w:eastAsiaTheme="minorHAnsi"/>
          <w:sz w:val="14"/>
          <w:szCs w:val="14"/>
          <w:lang w:val="en-US"/>
        </w:rPr>
      </w:pPr>
    </w:p>
    <w:p w14:paraId="4DE64AC5" w14:textId="16CF3366" w:rsidR="00684B80" w:rsidRDefault="00684B80">
      <w:pPr>
        <w:pStyle w:val="SingleTxtG"/>
        <w:spacing w:line="360" w:lineRule="auto"/>
        <w:ind w:left="0" w:right="0"/>
        <w:rPr>
          <w:rFonts w:eastAsiaTheme="minorHAnsi"/>
          <w:sz w:val="14"/>
          <w:szCs w:val="14"/>
          <w:lang w:val="en-US"/>
        </w:rPr>
      </w:pPr>
    </w:p>
    <w:p w14:paraId="25F37CA4" w14:textId="090155FB" w:rsidR="00684B80" w:rsidRDefault="00684B80">
      <w:pPr>
        <w:pStyle w:val="SingleTxtG"/>
        <w:spacing w:line="360" w:lineRule="auto"/>
        <w:ind w:left="0" w:right="0"/>
        <w:rPr>
          <w:rFonts w:eastAsiaTheme="minorHAnsi"/>
          <w:sz w:val="14"/>
          <w:szCs w:val="14"/>
          <w:lang w:val="en-US"/>
        </w:rPr>
      </w:pPr>
    </w:p>
    <w:p w14:paraId="134C2CB8" w14:textId="6C5C3A99" w:rsidR="00684B80" w:rsidRDefault="00684B80">
      <w:pPr>
        <w:pStyle w:val="SingleTxtG"/>
        <w:spacing w:line="360" w:lineRule="auto"/>
        <w:ind w:left="0" w:right="0"/>
        <w:rPr>
          <w:rFonts w:eastAsiaTheme="minorHAnsi"/>
          <w:sz w:val="14"/>
          <w:szCs w:val="14"/>
          <w:lang w:val="en-US"/>
        </w:rPr>
      </w:pPr>
    </w:p>
    <w:p w14:paraId="294102C8" w14:textId="3E148E98" w:rsidR="00684B80" w:rsidRDefault="00684B80">
      <w:pPr>
        <w:pStyle w:val="SingleTxtG"/>
        <w:spacing w:line="360" w:lineRule="auto"/>
        <w:ind w:left="0" w:right="0"/>
        <w:rPr>
          <w:rFonts w:eastAsiaTheme="minorHAnsi"/>
          <w:sz w:val="14"/>
          <w:szCs w:val="14"/>
          <w:lang w:val="en-US"/>
        </w:rPr>
      </w:pPr>
    </w:p>
    <w:p w14:paraId="35AF3230" w14:textId="77777777" w:rsidR="00684B80" w:rsidRDefault="00684B80">
      <w:pPr>
        <w:pStyle w:val="SingleTxtG"/>
        <w:spacing w:line="360" w:lineRule="auto"/>
        <w:ind w:left="0" w:right="0"/>
        <w:rPr>
          <w:rFonts w:eastAsiaTheme="minorHAnsi"/>
          <w:sz w:val="14"/>
          <w:szCs w:val="14"/>
          <w:lang w:val="en-US"/>
        </w:rPr>
      </w:pPr>
    </w:p>
    <w:p w14:paraId="16E7EE21" w14:textId="77777777" w:rsidR="00684B80" w:rsidRDefault="00904C06" w:rsidP="00684B80">
      <w:pPr>
        <w:pStyle w:val="SingleTxtG"/>
        <w:numPr>
          <w:ilvl w:val="0"/>
          <w:numId w:val="3"/>
        </w:numPr>
        <w:spacing w:line="360" w:lineRule="auto"/>
        <w:ind w:right="0"/>
        <w:rPr>
          <w:rFonts w:eastAsiaTheme="minorHAnsi"/>
          <w:b/>
          <w:bCs/>
          <w:sz w:val="24"/>
          <w:szCs w:val="24"/>
          <w:lang w:val="en-US"/>
        </w:rPr>
      </w:pPr>
      <w:r w:rsidRPr="00187365">
        <w:rPr>
          <w:rFonts w:eastAsiaTheme="minorHAnsi"/>
          <w:b/>
          <w:bCs/>
          <w:sz w:val="24"/>
          <w:szCs w:val="24"/>
          <w:lang w:val="en-US"/>
        </w:rPr>
        <w:lastRenderedPageBreak/>
        <w:t xml:space="preserve">Access to </w:t>
      </w:r>
      <w:r w:rsidR="00BD019A" w:rsidRPr="00187365">
        <w:rPr>
          <w:rFonts w:eastAsiaTheme="minorHAnsi"/>
          <w:b/>
          <w:bCs/>
          <w:sz w:val="24"/>
          <w:szCs w:val="24"/>
          <w:lang w:val="en-US"/>
        </w:rPr>
        <w:t>justice.</w:t>
      </w:r>
    </w:p>
    <w:p w14:paraId="26ADDBA0" w14:textId="5AA73251" w:rsidR="00A903CE" w:rsidRPr="00684B80" w:rsidRDefault="000937BA">
      <w:pPr>
        <w:pStyle w:val="SingleTxtG"/>
        <w:spacing w:line="360" w:lineRule="auto"/>
        <w:ind w:left="0" w:right="0"/>
        <w:rPr>
          <w:rFonts w:eastAsiaTheme="minorHAnsi"/>
          <w:b/>
          <w:bCs/>
          <w:sz w:val="24"/>
          <w:szCs w:val="24"/>
          <w:lang w:val="en-US"/>
        </w:rPr>
      </w:pPr>
      <w:r w:rsidRPr="00684B80">
        <w:rPr>
          <w:rFonts w:eastAsiaTheme="minorHAnsi"/>
          <w:sz w:val="24"/>
          <w:szCs w:val="24"/>
          <w:lang w:val="en-US"/>
        </w:rPr>
        <w:t xml:space="preserve">While </w:t>
      </w:r>
      <w:r w:rsidR="003B33AB" w:rsidRPr="00684B80">
        <w:rPr>
          <w:rFonts w:eastAsiaTheme="minorHAnsi"/>
          <w:sz w:val="24"/>
          <w:szCs w:val="24"/>
          <w:lang w:val="en-US"/>
        </w:rPr>
        <w:t>IP</w:t>
      </w:r>
      <w:r w:rsidRPr="00684B80">
        <w:rPr>
          <w:rFonts w:eastAsiaTheme="minorHAnsi"/>
          <w:sz w:val="24"/>
          <w:szCs w:val="24"/>
          <w:lang w:val="en-US"/>
        </w:rPr>
        <w:t xml:space="preserve"> in Asia</w:t>
      </w:r>
      <w:r w:rsidR="003B33AB" w:rsidRPr="00684B80">
        <w:rPr>
          <w:rFonts w:eastAsiaTheme="minorHAnsi"/>
          <w:sz w:val="24"/>
          <w:szCs w:val="24"/>
          <w:lang w:val="en-US"/>
        </w:rPr>
        <w:t xml:space="preserve"> </w:t>
      </w:r>
      <w:r w:rsidR="00134842" w:rsidRPr="00684B80">
        <w:rPr>
          <w:rFonts w:eastAsiaTheme="minorHAnsi"/>
          <w:sz w:val="24"/>
          <w:szCs w:val="24"/>
          <w:lang w:val="en-US"/>
        </w:rPr>
        <w:t xml:space="preserve">are </w:t>
      </w:r>
      <w:r w:rsidR="00493439" w:rsidRPr="00684B80">
        <w:rPr>
          <w:rFonts w:eastAsiaTheme="minorHAnsi"/>
          <w:sz w:val="24"/>
          <w:szCs w:val="24"/>
          <w:lang w:val="en-US"/>
        </w:rPr>
        <w:t>systematically deprived of the rights to freely determine and pursue their economic, social</w:t>
      </w:r>
      <w:r w:rsidR="00665EDC" w:rsidRPr="00684B80">
        <w:rPr>
          <w:rFonts w:eastAsiaTheme="minorHAnsi"/>
          <w:sz w:val="24"/>
          <w:szCs w:val="24"/>
          <w:lang w:val="en-US"/>
        </w:rPr>
        <w:t>,</w:t>
      </w:r>
      <w:r w:rsidR="00493439" w:rsidRPr="00684B80">
        <w:rPr>
          <w:rFonts w:eastAsiaTheme="minorHAnsi"/>
          <w:sz w:val="24"/>
          <w:szCs w:val="24"/>
          <w:lang w:val="en-US"/>
        </w:rPr>
        <w:t xml:space="preserve"> and cultural development</w:t>
      </w:r>
      <w:r w:rsidRPr="00684B80">
        <w:rPr>
          <w:rFonts w:eastAsiaTheme="minorHAnsi"/>
          <w:sz w:val="24"/>
          <w:szCs w:val="24"/>
          <w:lang w:val="en-US"/>
        </w:rPr>
        <w:t>,</w:t>
      </w:r>
      <w:r w:rsidR="00493439" w:rsidRPr="00187365">
        <w:rPr>
          <w:rStyle w:val="FootnoteReference"/>
          <w:rFonts w:eastAsiaTheme="minorHAnsi"/>
          <w:sz w:val="24"/>
          <w:szCs w:val="24"/>
          <w:lang w:val="en-US"/>
        </w:rPr>
        <w:footnoteReference w:id="15"/>
      </w:r>
      <w:r w:rsidR="003B33AB" w:rsidRPr="00684B80">
        <w:rPr>
          <w:rFonts w:eastAsiaTheme="minorHAnsi"/>
          <w:sz w:val="24"/>
          <w:szCs w:val="24"/>
          <w:lang w:val="en-US"/>
        </w:rPr>
        <w:t xml:space="preserve"> most </w:t>
      </w:r>
      <w:r w:rsidRPr="00684B80">
        <w:rPr>
          <w:rFonts w:eastAsiaTheme="minorHAnsi"/>
          <w:sz w:val="24"/>
          <w:szCs w:val="24"/>
          <w:lang w:val="en-US"/>
        </w:rPr>
        <w:t>flagrant</w:t>
      </w:r>
      <w:r w:rsidR="003B33AB" w:rsidRPr="00684B80">
        <w:rPr>
          <w:rFonts w:eastAsiaTheme="minorHAnsi"/>
          <w:sz w:val="24"/>
          <w:szCs w:val="24"/>
          <w:lang w:val="en-US"/>
        </w:rPr>
        <w:t xml:space="preserve"> human rights violations </w:t>
      </w:r>
      <w:r w:rsidRPr="00684B80">
        <w:rPr>
          <w:rFonts w:eastAsiaTheme="minorHAnsi"/>
          <w:sz w:val="24"/>
          <w:szCs w:val="24"/>
          <w:lang w:val="en-US"/>
        </w:rPr>
        <w:t>continue to be</w:t>
      </w:r>
      <w:r w:rsidR="003B33AB" w:rsidRPr="00684B80">
        <w:rPr>
          <w:rFonts w:eastAsiaTheme="minorHAnsi"/>
          <w:sz w:val="24"/>
          <w:szCs w:val="24"/>
          <w:lang w:val="en-US"/>
        </w:rPr>
        <w:t xml:space="preserve"> in relation to their right</w:t>
      </w:r>
      <w:r w:rsidR="00704A79" w:rsidRPr="00684B80">
        <w:rPr>
          <w:rFonts w:eastAsiaTheme="minorHAnsi"/>
          <w:sz w:val="24"/>
          <w:szCs w:val="24"/>
          <w:lang w:val="en-US"/>
        </w:rPr>
        <w:t>s</w:t>
      </w:r>
      <w:r w:rsidR="003B33AB" w:rsidRPr="00684B80">
        <w:rPr>
          <w:rFonts w:eastAsiaTheme="minorHAnsi"/>
          <w:sz w:val="24"/>
          <w:szCs w:val="24"/>
          <w:lang w:val="en-US"/>
        </w:rPr>
        <w:t xml:space="preserve"> to land, territor</w:t>
      </w:r>
      <w:r w:rsidR="00134842" w:rsidRPr="00684B80">
        <w:rPr>
          <w:rFonts w:eastAsiaTheme="minorHAnsi"/>
          <w:sz w:val="24"/>
          <w:szCs w:val="24"/>
          <w:lang w:val="en-US"/>
        </w:rPr>
        <w:t>ies</w:t>
      </w:r>
      <w:r w:rsidR="00161EF0" w:rsidRPr="00684B80">
        <w:rPr>
          <w:rFonts w:eastAsiaTheme="minorHAnsi"/>
          <w:sz w:val="24"/>
          <w:szCs w:val="24"/>
          <w:lang w:val="en-US"/>
        </w:rPr>
        <w:t>,</w:t>
      </w:r>
      <w:r w:rsidR="003B33AB" w:rsidRPr="00684B80">
        <w:rPr>
          <w:rFonts w:eastAsiaTheme="minorHAnsi"/>
          <w:sz w:val="24"/>
          <w:szCs w:val="24"/>
          <w:lang w:val="en-US"/>
        </w:rPr>
        <w:t xml:space="preserve"> and resources. </w:t>
      </w:r>
      <w:r w:rsidRPr="00187365">
        <w:rPr>
          <w:rFonts w:eastAsiaTheme="minorHAnsi"/>
          <w:sz w:val="24"/>
          <w:szCs w:val="24"/>
          <w:lang w:val="en-US"/>
        </w:rPr>
        <w:t xml:space="preserve">IW not only suffer from </w:t>
      </w:r>
      <w:r w:rsidR="005C536D" w:rsidRPr="00187365">
        <w:rPr>
          <w:rFonts w:eastAsiaTheme="minorHAnsi"/>
          <w:sz w:val="24"/>
          <w:szCs w:val="24"/>
          <w:lang w:val="en-US"/>
        </w:rPr>
        <w:t xml:space="preserve">disproportionate impact of </w:t>
      </w:r>
      <w:r w:rsidR="003B33AB" w:rsidRPr="00187365">
        <w:rPr>
          <w:rFonts w:eastAsiaTheme="minorHAnsi"/>
          <w:sz w:val="24"/>
          <w:szCs w:val="24"/>
          <w:lang w:val="en-US"/>
        </w:rPr>
        <w:t>militariz</w:t>
      </w:r>
      <w:r w:rsidR="00134842" w:rsidRPr="00187365">
        <w:rPr>
          <w:rFonts w:eastAsiaTheme="minorHAnsi"/>
          <w:sz w:val="24"/>
          <w:szCs w:val="24"/>
          <w:lang w:val="en-US"/>
        </w:rPr>
        <w:t>ing</w:t>
      </w:r>
      <w:r w:rsidR="003B33AB" w:rsidRPr="00187365">
        <w:rPr>
          <w:rFonts w:eastAsiaTheme="minorHAnsi"/>
          <w:sz w:val="24"/>
          <w:szCs w:val="24"/>
          <w:lang w:val="en-US"/>
        </w:rPr>
        <w:t xml:space="preserve"> ancestral</w:t>
      </w:r>
      <w:r w:rsidR="002857CB" w:rsidRPr="00187365">
        <w:rPr>
          <w:rFonts w:eastAsiaTheme="minorHAnsi"/>
          <w:sz w:val="24"/>
          <w:szCs w:val="24"/>
          <w:lang w:val="en-US"/>
        </w:rPr>
        <w:t xml:space="preserve"> land</w:t>
      </w:r>
      <w:r w:rsidR="00C22C92" w:rsidRPr="00187365">
        <w:rPr>
          <w:rFonts w:eastAsiaTheme="minorHAnsi"/>
          <w:sz w:val="24"/>
          <w:szCs w:val="24"/>
          <w:lang w:val="en-US"/>
        </w:rPr>
        <w:t xml:space="preserve">/ </w:t>
      </w:r>
      <w:r w:rsidR="003B33AB" w:rsidRPr="00187365">
        <w:rPr>
          <w:rFonts w:eastAsiaTheme="minorHAnsi"/>
          <w:sz w:val="24"/>
          <w:szCs w:val="24"/>
          <w:lang w:val="en-US"/>
        </w:rPr>
        <w:t xml:space="preserve">territories, forced displacement, extra-judicial killings, and forced recruitment to paramilitary groups, </w:t>
      </w:r>
      <w:r w:rsidRPr="00187365">
        <w:rPr>
          <w:rFonts w:eastAsiaTheme="minorHAnsi"/>
          <w:sz w:val="24"/>
          <w:szCs w:val="24"/>
          <w:lang w:val="en-US"/>
        </w:rPr>
        <w:t xml:space="preserve">they additionally </w:t>
      </w:r>
      <w:r w:rsidR="003B33AB" w:rsidRPr="00187365">
        <w:rPr>
          <w:rFonts w:eastAsiaTheme="minorHAnsi"/>
          <w:sz w:val="24"/>
          <w:szCs w:val="24"/>
          <w:lang w:val="en-US"/>
        </w:rPr>
        <w:t xml:space="preserve">experience sexual violence and abandonment </w:t>
      </w:r>
      <w:r w:rsidR="00C22C92" w:rsidRPr="00187365">
        <w:rPr>
          <w:rFonts w:eastAsiaTheme="minorHAnsi"/>
          <w:sz w:val="24"/>
          <w:szCs w:val="24"/>
          <w:lang w:val="en-US"/>
        </w:rPr>
        <w:t xml:space="preserve">upon </w:t>
      </w:r>
      <w:r w:rsidR="003B33AB" w:rsidRPr="00187365">
        <w:rPr>
          <w:rFonts w:eastAsiaTheme="minorHAnsi"/>
          <w:sz w:val="24"/>
          <w:szCs w:val="24"/>
          <w:lang w:val="en-US"/>
        </w:rPr>
        <w:t>impregnat</w:t>
      </w:r>
      <w:r w:rsidR="00C22C92" w:rsidRPr="00187365">
        <w:rPr>
          <w:rFonts w:eastAsiaTheme="minorHAnsi"/>
          <w:sz w:val="24"/>
          <w:szCs w:val="24"/>
          <w:lang w:val="en-US"/>
        </w:rPr>
        <w:t>ion</w:t>
      </w:r>
      <w:r w:rsidR="003B33AB" w:rsidRPr="00187365">
        <w:rPr>
          <w:rFonts w:eastAsiaTheme="minorHAnsi"/>
          <w:sz w:val="24"/>
          <w:szCs w:val="24"/>
          <w:lang w:val="en-US"/>
        </w:rPr>
        <w:t xml:space="preserve"> by state forces. </w:t>
      </w:r>
      <w:r w:rsidRPr="00187365">
        <w:rPr>
          <w:rFonts w:eastAsiaTheme="minorHAnsi"/>
          <w:sz w:val="24"/>
          <w:szCs w:val="24"/>
          <w:lang w:val="en-US"/>
        </w:rPr>
        <w:t>Such violations result in</w:t>
      </w:r>
      <w:r w:rsidR="003B33AB" w:rsidRPr="00187365">
        <w:rPr>
          <w:rFonts w:eastAsiaTheme="minorHAnsi"/>
          <w:sz w:val="24"/>
          <w:szCs w:val="24"/>
          <w:lang w:val="en-US"/>
        </w:rPr>
        <w:t xml:space="preserve"> </w:t>
      </w:r>
      <w:r w:rsidR="007D61F0" w:rsidRPr="00187365">
        <w:rPr>
          <w:rFonts w:eastAsiaTheme="minorHAnsi"/>
          <w:sz w:val="24"/>
          <w:szCs w:val="24"/>
          <w:lang w:val="en-US"/>
        </w:rPr>
        <w:t xml:space="preserve">weakening of </w:t>
      </w:r>
      <w:r w:rsidR="00134842" w:rsidRPr="00187365">
        <w:rPr>
          <w:rFonts w:eastAsiaTheme="minorHAnsi"/>
          <w:sz w:val="24"/>
          <w:szCs w:val="24"/>
          <w:lang w:val="en-US"/>
        </w:rPr>
        <w:t>I</w:t>
      </w:r>
      <w:r w:rsidR="007D61F0" w:rsidRPr="00187365">
        <w:rPr>
          <w:rFonts w:eastAsiaTheme="minorHAnsi"/>
          <w:sz w:val="24"/>
          <w:szCs w:val="24"/>
          <w:lang w:val="en-US"/>
        </w:rPr>
        <w:t xml:space="preserve">ndigenous </w:t>
      </w:r>
      <w:r w:rsidR="00134842" w:rsidRPr="00187365">
        <w:rPr>
          <w:rFonts w:eastAsiaTheme="minorHAnsi"/>
          <w:sz w:val="24"/>
          <w:szCs w:val="24"/>
          <w:lang w:val="en-US"/>
        </w:rPr>
        <w:t>natural</w:t>
      </w:r>
      <w:r w:rsidR="007D61F0" w:rsidRPr="00187365">
        <w:rPr>
          <w:rFonts w:eastAsiaTheme="minorHAnsi"/>
          <w:sz w:val="24"/>
          <w:szCs w:val="24"/>
          <w:lang w:val="en-US"/>
        </w:rPr>
        <w:t xml:space="preserve"> resource management and conservation</w:t>
      </w:r>
      <w:r w:rsidR="00134842" w:rsidRPr="00187365">
        <w:rPr>
          <w:rFonts w:eastAsiaTheme="minorHAnsi"/>
          <w:sz w:val="24"/>
          <w:szCs w:val="24"/>
          <w:lang w:val="en-US"/>
        </w:rPr>
        <w:t xml:space="preserve"> systems</w:t>
      </w:r>
      <w:r w:rsidR="007D61F0" w:rsidRPr="00187365">
        <w:rPr>
          <w:rFonts w:eastAsiaTheme="minorHAnsi"/>
          <w:sz w:val="24"/>
          <w:szCs w:val="24"/>
          <w:lang w:val="en-US"/>
        </w:rPr>
        <w:t>,</w:t>
      </w:r>
      <w:r w:rsidR="00134842" w:rsidRPr="00187365">
        <w:rPr>
          <w:rFonts w:eastAsiaTheme="minorHAnsi"/>
          <w:sz w:val="24"/>
          <w:szCs w:val="24"/>
          <w:lang w:val="en-US"/>
        </w:rPr>
        <w:t xml:space="preserve"> the</w:t>
      </w:r>
      <w:r w:rsidR="007D61F0" w:rsidRPr="00187365">
        <w:rPr>
          <w:rFonts w:eastAsiaTheme="minorHAnsi"/>
          <w:sz w:val="24"/>
          <w:szCs w:val="24"/>
          <w:lang w:val="en-US"/>
        </w:rPr>
        <w:t xml:space="preserve"> erosion of culture, intra-tribal and inter-tribal conflicts, and most significantly the erosion of </w:t>
      </w:r>
      <w:r w:rsidR="00134842" w:rsidRPr="00187365">
        <w:rPr>
          <w:rFonts w:eastAsiaTheme="minorHAnsi"/>
          <w:sz w:val="24"/>
          <w:szCs w:val="24"/>
          <w:lang w:val="en-US"/>
        </w:rPr>
        <w:t>I</w:t>
      </w:r>
      <w:r w:rsidR="007D61F0" w:rsidRPr="00187365">
        <w:rPr>
          <w:rFonts w:eastAsiaTheme="minorHAnsi"/>
          <w:sz w:val="24"/>
          <w:szCs w:val="24"/>
          <w:lang w:val="en-US"/>
        </w:rPr>
        <w:t>ndigenous governance institutions and systems.</w:t>
      </w:r>
      <w:r w:rsidR="007D61F0" w:rsidRPr="00187365">
        <w:rPr>
          <w:rStyle w:val="FootnoteReference"/>
          <w:rFonts w:eastAsiaTheme="minorHAnsi"/>
          <w:sz w:val="24"/>
          <w:szCs w:val="24"/>
          <w:lang w:val="en-US"/>
        </w:rPr>
        <w:footnoteReference w:id="16"/>
      </w:r>
      <w:r w:rsidR="007D61F0" w:rsidRPr="00187365">
        <w:rPr>
          <w:rFonts w:eastAsiaTheme="minorHAnsi"/>
          <w:sz w:val="24"/>
          <w:szCs w:val="24"/>
          <w:lang w:val="en-US"/>
        </w:rPr>
        <w:t xml:space="preserve">  </w:t>
      </w:r>
      <w:r w:rsidR="003B33AB" w:rsidRPr="00187365">
        <w:rPr>
          <w:rFonts w:eastAsiaTheme="minorHAnsi"/>
          <w:sz w:val="24"/>
          <w:szCs w:val="24"/>
          <w:lang w:val="en-US"/>
        </w:rPr>
        <w:t xml:space="preserve"> </w:t>
      </w:r>
    </w:p>
    <w:p w14:paraId="30579E89" w14:textId="3FDAFCA8" w:rsidR="00630921" w:rsidRPr="00187365" w:rsidRDefault="007D61F0">
      <w:pPr>
        <w:pStyle w:val="SingleTxtG"/>
        <w:spacing w:line="360" w:lineRule="auto"/>
        <w:ind w:left="0" w:right="0"/>
        <w:rPr>
          <w:rFonts w:eastAsiaTheme="minorHAnsi"/>
          <w:sz w:val="24"/>
          <w:szCs w:val="24"/>
          <w:lang w:val="en-US"/>
        </w:rPr>
      </w:pPr>
      <w:r w:rsidRPr="00187365">
        <w:rPr>
          <w:rFonts w:eastAsiaTheme="minorHAnsi"/>
          <w:sz w:val="24"/>
          <w:szCs w:val="24"/>
          <w:lang w:val="en-US"/>
        </w:rPr>
        <w:t>CEDAW</w:t>
      </w:r>
      <w:r w:rsidR="00134842" w:rsidRPr="00187365">
        <w:rPr>
          <w:rFonts w:eastAsiaTheme="minorHAnsi"/>
          <w:sz w:val="24"/>
          <w:szCs w:val="24"/>
          <w:lang w:val="en-US"/>
        </w:rPr>
        <w:t>’s</w:t>
      </w:r>
      <w:r w:rsidRPr="00187365">
        <w:rPr>
          <w:rFonts w:eastAsiaTheme="minorHAnsi"/>
          <w:sz w:val="24"/>
          <w:szCs w:val="24"/>
          <w:lang w:val="en-US"/>
        </w:rPr>
        <w:t xml:space="preserve"> General Recommendation No. 33, addresses numerous challenges and obstacles experienced by </w:t>
      </w:r>
      <w:r w:rsidR="008407D0" w:rsidRPr="00187365">
        <w:rPr>
          <w:rFonts w:eastAsiaTheme="minorHAnsi"/>
          <w:sz w:val="24"/>
          <w:szCs w:val="24"/>
          <w:lang w:val="en-US"/>
        </w:rPr>
        <w:t>IW</w:t>
      </w:r>
      <w:r w:rsidRPr="00187365">
        <w:rPr>
          <w:rFonts w:eastAsiaTheme="minorHAnsi"/>
          <w:sz w:val="24"/>
          <w:szCs w:val="24"/>
          <w:lang w:val="en-US"/>
        </w:rPr>
        <w:t xml:space="preserve"> </w:t>
      </w:r>
      <w:r w:rsidR="00961ECF" w:rsidRPr="00187365">
        <w:rPr>
          <w:rFonts w:eastAsiaTheme="minorHAnsi"/>
          <w:sz w:val="24"/>
          <w:szCs w:val="24"/>
          <w:lang w:val="en-US"/>
        </w:rPr>
        <w:t>within plural legal systems</w:t>
      </w:r>
      <w:r w:rsidRPr="00187365">
        <w:rPr>
          <w:rFonts w:eastAsiaTheme="minorHAnsi"/>
          <w:sz w:val="24"/>
          <w:szCs w:val="24"/>
          <w:lang w:val="en-US"/>
        </w:rPr>
        <w:t>,</w:t>
      </w:r>
      <w:r w:rsidR="00961ECF" w:rsidRPr="00187365">
        <w:rPr>
          <w:rFonts w:eastAsiaTheme="minorHAnsi"/>
          <w:sz w:val="24"/>
          <w:szCs w:val="24"/>
          <w:lang w:val="en-US"/>
        </w:rPr>
        <w:t xml:space="preserve"> and due to discriminatory practices within </w:t>
      </w:r>
      <w:r w:rsidR="00134842" w:rsidRPr="00187365">
        <w:rPr>
          <w:rFonts w:eastAsiaTheme="minorHAnsi"/>
          <w:sz w:val="24"/>
          <w:szCs w:val="24"/>
          <w:lang w:val="en-US"/>
        </w:rPr>
        <w:t>I</w:t>
      </w:r>
      <w:r w:rsidR="00961ECF" w:rsidRPr="00187365">
        <w:rPr>
          <w:rFonts w:eastAsiaTheme="minorHAnsi"/>
          <w:sz w:val="24"/>
          <w:szCs w:val="24"/>
          <w:lang w:val="en-US"/>
        </w:rPr>
        <w:t>ndigenous</w:t>
      </w:r>
      <w:r w:rsidR="00803FBD">
        <w:rPr>
          <w:rFonts w:eastAsiaTheme="minorHAnsi"/>
          <w:sz w:val="24"/>
          <w:szCs w:val="24"/>
          <w:lang w:val="en-US"/>
        </w:rPr>
        <w:t>/</w:t>
      </w:r>
      <w:r w:rsidR="00961ECF" w:rsidRPr="00187365">
        <w:rPr>
          <w:rFonts w:eastAsiaTheme="minorHAnsi"/>
          <w:sz w:val="24"/>
          <w:szCs w:val="24"/>
          <w:lang w:val="en-US"/>
        </w:rPr>
        <w:t>community justice systems</w:t>
      </w:r>
      <w:r w:rsidR="00A039C8" w:rsidRPr="00187365">
        <w:rPr>
          <w:rFonts w:eastAsiaTheme="minorHAnsi"/>
          <w:sz w:val="24"/>
          <w:szCs w:val="24"/>
          <w:lang w:val="en-US"/>
        </w:rPr>
        <w:t xml:space="preserve">. However, </w:t>
      </w:r>
      <w:r w:rsidR="005C536D" w:rsidRPr="00187365">
        <w:rPr>
          <w:rFonts w:eastAsiaTheme="minorHAnsi"/>
          <w:sz w:val="24"/>
          <w:szCs w:val="24"/>
          <w:lang w:val="en-US"/>
        </w:rPr>
        <w:t>it is imperative that such discussions</w:t>
      </w:r>
      <w:r w:rsidR="009C0A0B" w:rsidRPr="00187365">
        <w:rPr>
          <w:rFonts w:eastAsiaTheme="minorHAnsi"/>
          <w:sz w:val="24"/>
          <w:szCs w:val="24"/>
          <w:lang w:val="en-US"/>
        </w:rPr>
        <w:t xml:space="preserve"> and any proposed recommendation</w:t>
      </w:r>
      <w:r w:rsidR="005C536D" w:rsidRPr="00187365">
        <w:rPr>
          <w:rFonts w:eastAsiaTheme="minorHAnsi"/>
          <w:sz w:val="24"/>
          <w:szCs w:val="24"/>
          <w:lang w:val="en-US"/>
        </w:rPr>
        <w:t xml:space="preserve"> be located within the larger context of systemic discrimination</w:t>
      </w:r>
      <w:r w:rsidR="001D1966" w:rsidRPr="00187365">
        <w:rPr>
          <w:rFonts w:eastAsiaTheme="minorHAnsi"/>
          <w:sz w:val="24"/>
          <w:szCs w:val="24"/>
          <w:lang w:val="en-US"/>
        </w:rPr>
        <w:t>, stigma</w:t>
      </w:r>
      <w:r w:rsidR="005C536D" w:rsidRPr="00187365">
        <w:rPr>
          <w:rFonts w:eastAsiaTheme="minorHAnsi"/>
          <w:sz w:val="24"/>
          <w:szCs w:val="24"/>
          <w:lang w:val="en-US"/>
        </w:rPr>
        <w:t xml:space="preserve"> </w:t>
      </w:r>
      <w:r w:rsidR="00B0015E" w:rsidRPr="00187365">
        <w:rPr>
          <w:rFonts w:eastAsiaTheme="minorHAnsi"/>
          <w:sz w:val="24"/>
          <w:szCs w:val="24"/>
          <w:lang w:val="en-US"/>
        </w:rPr>
        <w:t xml:space="preserve">and violations </w:t>
      </w:r>
      <w:r w:rsidR="005C536D" w:rsidRPr="00187365">
        <w:rPr>
          <w:rFonts w:eastAsiaTheme="minorHAnsi"/>
          <w:sz w:val="24"/>
          <w:szCs w:val="24"/>
          <w:lang w:val="en-US"/>
        </w:rPr>
        <w:t xml:space="preserve">experienced by </w:t>
      </w:r>
      <w:r w:rsidR="001315C2" w:rsidRPr="00187365">
        <w:rPr>
          <w:rFonts w:eastAsiaTheme="minorHAnsi"/>
          <w:sz w:val="24"/>
          <w:szCs w:val="24"/>
          <w:lang w:val="en-US"/>
        </w:rPr>
        <w:t>IP</w:t>
      </w:r>
      <w:r w:rsidR="005C536D" w:rsidRPr="00187365">
        <w:rPr>
          <w:rFonts w:eastAsiaTheme="minorHAnsi"/>
          <w:sz w:val="24"/>
          <w:szCs w:val="24"/>
          <w:lang w:val="en-US"/>
        </w:rPr>
        <w:t xml:space="preserve"> </w:t>
      </w:r>
      <w:r w:rsidR="00B0015E" w:rsidRPr="00187365">
        <w:rPr>
          <w:rFonts w:eastAsiaTheme="minorHAnsi"/>
          <w:sz w:val="24"/>
          <w:szCs w:val="24"/>
          <w:lang w:val="en-US"/>
        </w:rPr>
        <w:t>under national legal frameworks and formal justice systems</w:t>
      </w:r>
      <w:r w:rsidR="00C22C92" w:rsidRPr="00187365">
        <w:rPr>
          <w:rFonts w:eastAsiaTheme="minorHAnsi"/>
          <w:sz w:val="24"/>
          <w:szCs w:val="24"/>
          <w:lang w:val="en-US"/>
        </w:rPr>
        <w:t>,</w:t>
      </w:r>
      <w:r w:rsidR="009C0A0B" w:rsidRPr="00187365">
        <w:rPr>
          <w:rFonts w:eastAsiaTheme="minorHAnsi"/>
          <w:sz w:val="24"/>
          <w:szCs w:val="24"/>
          <w:lang w:val="en-US"/>
        </w:rPr>
        <w:t xml:space="preserve"> and the weakening of </w:t>
      </w:r>
      <w:r w:rsidR="00134842" w:rsidRPr="00187365">
        <w:rPr>
          <w:rFonts w:eastAsiaTheme="minorHAnsi"/>
          <w:sz w:val="24"/>
          <w:szCs w:val="24"/>
          <w:lang w:val="en-US"/>
        </w:rPr>
        <w:t>I</w:t>
      </w:r>
      <w:r w:rsidR="009C0A0B" w:rsidRPr="00187365">
        <w:rPr>
          <w:rFonts w:eastAsiaTheme="minorHAnsi"/>
          <w:sz w:val="24"/>
          <w:szCs w:val="24"/>
          <w:lang w:val="en-US"/>
        </w:rPr>
        <w:t>ndigenous institutions</w:t>
      </w:r>
      <w:r w:rsidR="00B0015E" w:rsidRPr="00187365">
        <w:rPr>
          <w:rFonts w:eastAsiaTheme="minorHAnsi"/>
          <w:sz w:val="24"/>
          <w:szCs w:val="24"/>
          <w:lang w:val="en-US"/>
        </w:rPr>
        <w:t xml:space="preserve">. </w:t>
      </w:r>
      <w:r w:rsidR="00DF08DE" w:rsidRPr="00187365">
        <w:rPr>
          <w:rFonts w:eastAsiaTheme="minorHAnsi"/>
          <w:sz w:val="24"/>
          <w:szCs w:val="24"/>
          <w:lang w:val="en-US"/>
        </w:rPr>
        <w:t>F</w:t>
      </w:r>
      <w:r w:rsidR="00493439" w:rsidRPr="00187365">
        <w:rPr>
          <w:rFonts w:eastAsiaTheme="minorHAnsi"/>
          <w:sz w:val="24"/>
          <w:szCs w:val="24"/>
          <w:lang w:val="en-US"/>
        </w:rPr>
        <w:t xml:space="preserve">ormal justice systems </w:t>
      </w:r>
      <w:r w:rsidR="00DF08DE" w:rsidRPr="00187365">
        <w:rPr>
          <w:rFonts w:eastAsiaTheme="minorHAnsi"/>
          <w:sz w:val="24"/>
          <w:szCs w:val="24"/>
          <w:lang w:val="en-US"/>
        </w:rPr>
        <w:t>are often dysfunctional, time-consuming,</w:t>
      </w:r>
      <w:r w:rsidR="00AB2387" w:rsidRPr="00187365">
        <w:rPr>
          <w:rFonts w:eastAsiaTheme="minorHAnsi"/>
          <w:sz w:val="24"/>
          <w:szCs w:val="24"/>
          <w:lang w:val="en-US"/>
        </w:rPr>
        <w:t xml:space="preserve"> </w:t>
      </w:r>
      <w:r w:rsidR="001D1966" w:rsidRPr="00187365">
        <w:rPr>
          <w:rFonts w:eastAsiaTheme="minorHAnsi"/>
          <w:sz w:val="24"/>
          <w:szCs w:val="24"/>
          <w:lang w:val="en-US"/>
        </w:rPr>
        <w:t xml:space="preserve">expensive, </w:t>
      </w:r>
      <w:r w:rsidR="00134842" w:rsidRPr="00187365">
        <w:rPr>
          <w:rFonts w:eastAsiaTheme="minorHAnsi"/>
          <w:sz w:val="24"/>
          <w:szCs w:val="24"/>
          <w:lang w:val="en-US"/>
        </w:rPr>
        <w:t>and are undertaken</w:t>
      </w:r>
      <w:r w:rsidR="00AB2387" w:rsidRPr="00187365">
        <w:rPr>
          <w:rFonts w:eastAsiaTheme="minorHAnsi"/>
          <w:sz w:val="24"/>
          <w:szCs w:val="24"/>
          <w:lang w:val="en-US"/>
        </w:rPr>
        <w:t xml:space="preserve"> in</w:t>
      </w:r>
      <w:r w:rsidR="00DF08DE" w:rsidRPr="00187365">
        <w:rPr>
          <w:rFonts w:eastAsiaTheme="minorHAnsi"/>
          <w:sz w:val="24"/>
          <w:szCs w:val="24"/>
          <w:lang w:val="en-US"/>
        </w:rPr>
        <w:t xml:space="preserve"> national languages </w:t>
      </w:r>
      <w:r w:rsidR="00134842" w:rsidRPr="00187365">
        <w:rPr>
          <w:rFonts w:eastAsiaTheme="minorHAnsi"/>
          <w:sz w:val="24"/>
          <w:szCs w:val="24"/>
          <w:lang w:val="en-US"/>
        </w:rPr>
        <w:t xml:space="preserve">which provide </w:t>
      </w:r>
      <w:r w:rsidR="00DF08DE" w:rsidRPr="00187365">
        <w:rPr>
          <w:rFonts w:eastAsiaTheme="minorHAnsi"/>
          <w:sz w:val="24"/>
          <w:szCs w:val="24"/>
          <w:lang w:val="en-US"/>
        </w:rPr>
        <w:t xml:space="preserve">limited potential </w:t>
      </w:r>
      <w:r w:rsidR="00134842" w:rsidRPr="00187365">
        <w:rPr>
          <w:rFonts w:eastAsiaTheme="minorHAnsi"/>
          <w:sz w:val="24"/>
          <w:szCs w:val="24"/>
          <w:lang w:val="en-US"/>
        </w:rPr>
        <w:t xml:space="preserve">for the </w:t>
      </w:r>
      <w:r w:rsidR="00DF08DE" w:rsidRPr="00187365">
        <w:rPr>
          <w:rFonts w:eastAsiaTheme="minorHAnsi"/>
          <w:sz w:val="24"/>
          <w:szCs w:val="24"/>
          <w:lang w:val="en-US"/>
        </w:rPr>
        <w:t xml:space="preserve">fair adjudication of cases for </w:t>
      </w:r>
      <w:r w:rsidR="001315C2" w:rsidRPr="00187365">
        <w:rPr>
          <w:rFonts w:eastAsiaTheme="minorHAnsi"/>
          <w:sz w:val="24"/>
          <w:szCs w:val="24"/>
          <w:lang w:val="en-US"/>
        </w:rPr>
        <w:t>IP</w:t>
      </w:r>
      <w:r w:rsidR="001D1966" w:rsidRPr="00187365">
        <w:rPr>
          <w:rFonts w:eastAsiaTheme="minorHAnsi"/>
          <w:sz w:val="24"/>
          <w:szCs w:val="24"/>
          <w:lang w:val="en-US"/>
        </w:rPr>
        <w:t xml:space="preserve"> due to </w:t>
      </w:r>
      <w:r w:rsidR="00134842" w:rsidRPr="00187365">
        <w:rPr>
          <w:rFonts w:eastAsiaTheme="minorHAnsi"/>
          <w:sz w:val="24"/>
          <w:szCs w:val="24"/>
          <w:lang w:val="en-US"/>
        </w:rPr>
        <w:t xml:space="preserve">a </w:t>
      </w:r>
      <w:r w:rsidR="001D1966" w:rsidRPr="00187365">
        <w:rPr>
          <w:rFonts w:eastAsiaTheme="minorHAnsi"/>
          <w:sz w:val="24"/>
          <w:szCs w:val="24"/>
          <w:lang w:val="en-US"/>
        </w:rPr>
        <w:t xml:space="preserve">lack of recognition </w:t>
      </w:r>
      <w:r w:rsidR="00134842" w:rsidRPr="00187365">
        <w:rPr>
          <w:rFonts w:eastAsiaTheme="minorHAnsi"/>
          <w:sz w:val="24"/>
          <w:szCs w:val="24"/>
          <w:lang w:val="en-US"/>
        </w:rPr>
        <w:t xml:space="preserve">and respect </w:t>
      </w:r>
      <w:r w:rsidR="001D1966" w:rsidRPr="00187365">
        <w:rPr>
          <w:rFonts w:eastAsiaTheme="minorHAnsi"/>
          <w:sz w:val="24"/>
          <w:szCs w:val="24"/>
          <w:lang w:val="en-US"/>
        </w:rPr>
        <w:t>of their collective rights</w:t>
      </w:r>
      <w:r w:rsidR="00DF08DE" w:rsidRPr="00187365">
        <w:rPr>
          <w:rFonts w:eastAsiaTheme="minorHAnsi"/>
          <w:sz w:val="24"/>
          <w:szCs w:val="24"/>
          <w:lang w:val="en-US"/>
        </w:rPr>
        <w:t>. These circumstances</w:t>
      </w:r>
      <w:r w:rsidR="00E74970" w:rsidRPr="00187365">
        <w:rPr>
          <w:rFonts w:eastAsiaTheme="minorHAnsi"/>
          <w:sz w:val="24"/>
          <w:szCs w:val="24"/>
          <w:lang w:val="en-US"/>
        </w:rPr>
        <w:t xml:space="preserve"> </w:t>
      </w:r>
      <w:r w:rsidR="00DF08DE" w:rsidRPr="00187365">
        <w:rPr>
          <w:rFonts w:eastAsiaTheme="minorHAnsi"/>
          <w:sz w:val="24"/>
          <w:szCs w:val="24"/>
          <w:lang w:val="en-US"/>
        </w:rPr>
        <w:t xml:space="preserve">compel </w:t>
      </w:r>
      <w:r w:rsidR="008407D0" w:rsidRPr="00187365">
        <w:rPr>
          <w:rFonts w:eastAsiaTheme="minorHAnsi"/>
          <w:sz w:val="24"/>
          <w:szCs w:val="24"/>
          <w:lang w:val="en-US"/>
        </w:rPr>
        <w:t>IW</w:t>
      </w:r>
      <w:r w:rsidR="00AB2387" w:rsidRPr="00187365">
        <w:rPr>
          <w:rFonts w:eastAsiaTheme="minorHAnsi"/>
          <w:sz w:val="24"/>
          <w:szCs w:val="24"/>
          <w:lang w:val="en-US"/>
        </w:rPr>
        <w:t xml:space="preserve"> to submit to </w:t>
      </w:r>
      <w:r w:rsidR="00A039C8" w:rsidRPr="00187365">
        <w:rPr>
          <w:rFonts w:eastAsiaTheme="minorHAnsi"/>
          <w:sz w:val="24"/>
          <w:szCs w:val="24"/>
          <w:lang w:val="en-US"/>
        </w:rPr>
        <w:t>male-</w:t>
      </w:r>
      <w:r w:rsidR="00630921" w:rsidRPr="00187365">
        <w:rPr>
          <w:rFonts w:eastAsiaTheme="minorHAnsi"/>
          <w:sz w:val="24"/>
          <w:szCs w:val="24"/>
          <w:lang w:val="en-US"/>
        </w:rPr>
        <w:t>dominated</w:t>
      </w:r>
      <w:r w:rsidR="00A039C8" w:rsidRPr="00187365">
        <w:rPr>
          <w:rFonts w:eastAsiaTheme="minorHAnsi"/>
          <w:sz w:val="24"/>
          <w:szCs w:val="24"/>
          <w:lang w:val="en-US"/>
        </w:rPr>
        <w:t xml:space="preserve"> </w:t>
      </w:r>
      <w:r w:rsidR="00AB2387" w:rsidRPr="00187365">
        <w:rPr>
          <w:rFonts w:eastAsiaTheme="minorHAnsi"/>
          <w:sz w:val="24"/>
          <w:szCs w:val="24"/>
          <w:lang w:val="en-US"/>
        </w:rPr>
        <w:t>customary or informal justice systems, despite potential bias</w:t>
      </w:r>
      <w:r w:rsidR="00134842" w:rsidRPr="00187365">
        <w:rPr>
          <w:rFonts w:eastAsiaTheme="minorHAnsi"/>
          <w:sz w:val="24"/>
          <w:szCs w:val="24"/>
          <w:lang w:val="en-US"/>
        </w:rPr>
        <w:t>es</w:t>
      </w:r>
      <w:r w:rsidR="00AB2387" w:rsidRPr="00187365">
        <w:rPr>
          <w:rFonts w:eastAsiaTheme="minorHAnsi"/>
          <w:sz w:val="24"/>
          <w:szCs w:val="24"/>
          <w:lang w:val="en-US"/>
        </w:rPr>
        <w:t xml:space="preserve"> and discrimination on the basis of sex and gender.</w:t>
      </w:r>
      <w:r w:rsidR="00DF08DE" w:rsidRPr="00187365">
        <w:rPr>
          <w:rFonts w:eastAsiaTheme="minorHAnsi"/>
          <w:sz w:val="24"/>
          <w:szCs w:val="24"/>
          <w:lang w:val="en-US"/>
        </w:rPr>
        <w:t xml:space="preserve"> </w:t>
      </w:r>
    </w:p>
    <w:p w14:paraId="57A5E477" w14:textId="267EDE11" w:rsidR="000D2FD1" w:rsidRPr="00187365" w:rsidRDefault="00AB2387">
      <w:pPr>
        <w:pStyle w:val="SingleTxtG"/>
        <w:spacing w:line="360" w:lineRule="auto"/>
        <w:ind w:left="0" w:right="0"/>
        <w:rPr>
          <w:rFonts w:eastAsiaTheme="minorHAnsi"/>
          <w:i/>
          <w:iCs/>
          <w:sz w:val="24"/>
          <w:szCs w:val="24"/>
          <w:lang w:val="en-US"/>
        </w:rPr>
      </w:pPr>
      <w:r w:rsidRPr="00187365">
        <w:rPr>
          <w:rFonts w:eastAsiaTheme="minorHAnsi"/>
          <w:i/>
          <w:iCs/>
          <w:sz w:val="24"/>
          <w:szCs w:val="24"/>
          <w:lang w:val="en-US"/>
        </w:rPr>
        <w:t>The</w:t>
      </w:r>
      <w:r w:rsidR="00665EDC" w:rsidRPr="00187365">
        <w:rPr>
          <w:rFonts w:eastAsiaTheme="minorHAnsi"/>
          <w:i/>
          <w:iCs/>
          <w:sz w:val="24"/>
          <w:szCs w:val="24"/>
          <w:lang w:val="en-US"/>
        </w:rPr>
        <w:t xml:space="preserve"> GR</w:t>
      </w:r>
      <w:r w:rsidRPr="00187365">
        <w:rPr>
          <w:rFonts w:eastAsiaTheme="minorHAnsi"/>
          <w:i/>
          <w:iCs/>
          <w:sz w:val="24"/>
          <w:szCs w:val="24"/>
          <w:lang w:val="en-US"/>
        </w:rPr>
        <w:t xml:space="preserve"> should </w:t>
      </w:r>
      <w:r w:rsidR="001D1966" w:rsidRPr="00187365">
        <w:rPr>
          <w:rFonts w:eastAsiaTheme="minorHAnsi"/>
          <w:i/>
          <w:iCs/>
          <w:sz w:val="24"/>
          <w:szCs w:val="24"/>
          <w:lang w:val="en-US"/>
        </w:rPr>
        <w:t xml:space="preserve">emphasize the need for </w:t>
      </w:r>
      <w:r w:rsidR="00134842" w:rsidRPr="00187365">
        <w:rPr>
          <w:rFonts w:eastAsiaTheme="minorHAnsi"/>
          <w:i/>
          <w:iCs/>
          <w:sz w:val="24"/>
          <w:szCs w:val="24"/>
          <w:lang w:val="en-US"/>
        </w:rPr>
        <w:t xml:space="preserve">the </w:t>
      </w:r>
      <w:r w:rsidR="001D1966" w:rsidRPr="00187365">
        <w:rPr>
          <w:rFonts w:eastAsiaTheme="minorHAnsi"/>
          <w:i/>
          <w:iCs/>
          <w:sz w:val="24"/>
          <w:szCs w:val="24"/>
          <w:lang w:val="en-US"/>
        </w:rPr>
        <w:t>consultation</w:t>
      </w:r>
      <w:r w:rsidR="00C20357" w:rsidRPr="00187365">
        <w:rPr>
          <w:rFonts w:eastAsiaTheme="minorHAnsi"/>
          <w:i/>
          <w:iCs/>
          <w:sz w:val="24"/>
          <w:szCs w:val="24"/>
          <w:lang w:val="en-US"/>
        </w:rPr>
        <w:t>, participation</w:t>
      </w:r>
      <w:r w:rsidR="00B67AD0" w:rsidRPr="00187365">
        <w:rPr>
          <w:rFonts w:eastAsiaTheme="minorHAnsi"/>
          <w:i/>
          <w:iCs/>
          <w:sz w:val="24"/>
          <w:szCs w:val="24"/>
          <w:lang w:val="en-US"/>
        </w:rPr>
        <w:t>,</w:t>
      </w:r>
      <w:r w:rsidR="001D1966" w:rsidRPr="00187365">
        <w:rPr>
          <w:rFonts w:eastAsiaTheme="minorHAnsi"/>
          <w:i/>
          <w:iCs/>
          <w:sz w:val="24"/>
          <w:szCs w:val="24"/>
          <w:lang w:val="en-US"/>
        </w:rPr>
        <w:t xml:space="preserve"> and representation of </w:t>
      </w:r>
      <w:r w:rsidR="008407D0" w:rsidRPr="00187365">
        <w:rPr>
          <w:rFonts w:eastAsiaTheme="minorHAnsi"/>
          <w:i/>
          <w:iCs/>
          <w:sz w:val="24"/>
          <w:szCs w:val="24"/>
          <w:lang w:val="en-US"/>
        </w:rPr>
        <w:t>IW</w:t>
      </w:r>
      <w:r w:rsidR="00271C80" w:rsidRPr="00187365">
        <w:rPr>
          <w:rFonts w:eastAsiaTheme="minorHAnsi"/>
          <w:i/>
          <w:iCs/>
          <w:sz w:val="24"/>
          <w:szCs w:val="24"/>
          <w:lang w:val="en-US"/>
        </w:rPr>
        <w:t xml:space="preserve"> </w:t>
      </w:r>
      <w:r w:rsidR="001D1966" w:rsidRPr="00187365">
        <w:rPr>
          <w:rFonts w:eastAsiaTheme="minorHAnsi"/>
          <w:i/>
          <w:iCs/>
          <w:sz w:val="24"/>
          <w:szCs w:val="24"/>
          <w:lang w:val="en-US"/>
        </w:rPr>
        <w:t xml:space="preserve">in both formal and informal justice systems </w:t>
      </w:r>
      <w:r w:rsidR="00A039C8" w:rsidRPr="00187365">
        <w:rPr>
          <w:rFonts w:eastAsiaTheme="minorHAnsi"/>
          <w:i/>
          <w:iCs/>
          <w:sz w:val="24"/>
          <w:szCs w:val="24"/>
          <w:lang w:val="en-US"/>
        </w:rPr>
        <w:t xml:space="preserve">as means of ensuring the </w:t>
      </w:r>
      <w:r w:rsidR="00E74970" w:rsidRPr="00187365">
        <w:rPr>
          <w:rFonts w:eastAsiaTheme="minorHAnsi"/>
          <w:i/>
          <w:iCs/>
          <w:sz w:val="24"/>
          <w:szCs w:val="24"/>
          <w:lang w:val="en-US"/>
        </w:rPr>
        <w:t>realization of</w:t>
      </w:r>
      <w:r w:rsidR="00134842" w:rsidRPr="00187365">
        <w:rPr>
          <w:rFonts w:eastAsiaTheme="minorHAnsi"/>
          <w:i/>
          <w:iCs/>
          <w:sz w:val="24"/>
          <w:szCs w:val="24"/>
          <w:lang w:val="en-US"/>
        </w:rPr>
        <w:t xml:space="preserve"> their</w:t>
      </w:r>
      <w:r w:rsidR="00E74970" w:rsidRPr="00187365">
        <w:rPr>
          <w:rFonts w:eastAsiaTheme="minorHAnsi"/>
          <w:i/>
          <w:iCs/>
          <w:sz w:val="24"/>
          <w:szCs w:val="24"/>
          <w:lang w:val="en-US"/>
        </w:rPr>
        <w:t xml:space="preserve"> self-determination</w:t>
      </w:r>
      <w:r w:rsidR="00134842" w:rsidRPr="00187365">
        <w:rPr>
          <w:rFonts w:eastAsiaTheme="minorHAnsi"/>
          <w:i/>
          <w:iCs/>
          <w:sz w:val="24"/>
          <w:szCs w:val="24"/>
          <w:lang w:val="en-US"/>
        </w:rPr>
        <w:t>, agency</w:t>
      </w:r>
      <w:r w:rsidR="00B67AD0" w:rsidRPr="00187365">
        <w:rPr>
          <w:rFonts w:eastAsiaTheme="minorHAnsi"/>
          <w:i/>
          <w:iCs/>
          <w:sz w:val="24"/>
          <w:szCs w:val="24"/>
          <w:lang w:val="en-US"/>
        </w:rPr>
        <w:t>,</w:t>
      </w:r>
      <w:r w:rsidR="00E74970" w:rsidRPr="00187365">
        <w:rPr>
          <w:rFonts w:eastAsiaTheme="minorHAnsi"/>
          <w:i/>
          <w:iCs/>
          <w:sz w:val="24"/>
          <w:szCs w:val="24"/>
          <w:lang w:val="en-US"/>
        </w:rPr>
        <w:t xml:space="preserve"> </w:t>
      </w:r>
      <w:r w:rsidR="00A039C8" w:rsidRPr="00187365">
        <w:rPr>
          <w:rFonts w:eastAsiaTheme="minorHAnsi"/>
          <w:i/>
          <w:iCs/>
          <w:sz w:val="24"/>
          <w:szCs w:val="24"/>
          <w:lang w:val="en-US"/>
        </w:rPr>
        <w:t>and</w:t>
      </w:r>
      <w:r w:rsidR="00E74970" w:rsidRPr="00187365">
        <w:rPr>
          <w:rFonts w:eastAsiaTheme="minorHAnsi"/>
          <w:i/>
          <w:iCs/>
          <w:sz w:val="24"/>
          <w:szCs w:val="24"/>
          <w:lang w:val="en-US"/>
        </w:rPr>
        <w:t xml:space="preserve"> </w:t>
      </w:r>
      <w:r w:rsidR="00A039C8" w:rsidRPr="00187365">
        <w:rPr>
          <w:rFonts w:eastAsiaTheme="minorHAnsi"/>
          <w:i/>
          <w:iCs/>
          <w:sz w:val="24"/>
          <w:szCs w:val="24"/>
          <w:lang w:val="en-US"/>
        </w:rPr>
        <w:t xml:space="preserve">autonomy in </w:t>
      </w:r>
      <w:r w:rsidR="00134842" w:rsidRPr="00187365">
        <w:rPr>
          <w:rFonts w:eastAsiaTheme="minorHAnsi"/>
          <w:i/>
          <w:iCs/>
          <w:sz w:val="24"/>
          <w:szCs w:val="24"/>
          <w:lang w:val="en-US"/>
        </w:rPr>
        <w:t xml:space="preserve">matters of achieving </w:t>
      </w:r>
      <w:r w:rsidR="00A039C8" w:rsidRPr="00187365">
        <w:rPr>
          <w:rFonts w:eastAsiaTheme="minorHAnsi"/>
          <w:i/>
          <w:iCs/>
          <w:sz w:val="24"/>
          <w:szCs w:val="24"/>
          <w:lang w:val="en-US"/>
        </w:rPr>
        <w:t xml:space="preserve">justice especially in </w:t>
      </w:r>
      <w:r w:rsidR="00134842" w:rsidRPr="00187365">
        <w:rPr>
          <w:rFonts w:eastAsiaTheme="minorHAnsi"/>
          <w:i/>
          <w:iCs/>
          <w:sz w:val="24"/>
          <w:szCs w:val="24"/>
          <w:lang w:val="en-US"/>
        </w:rPr>
        <w:t xml:space="preserve">relation </w:t>
      </w:r>
      <w:r w:rsidR="00A039C8" w:rsidRPr="00187365">
        <w:rPr>
          <w:rFonts w:eastAsiaTheme="minorHAnsi"/>
          <w:i/>
          <w:iCs/>
          <w:sz w:val="24"/>
          <w:szCs w:val="24"/>
          <w:lang w:val="en-US"/>
        </w:rPr>
        <w:t xml:space="preserve">to women’s rights. </w:t>
      </w:r>
    </w:p>
    <w:p w14:paraId="4411BC5C" w14:textId="5DAAF1C7" w:rsidR="006F1465" w:rsidRDefault="00665EDC" w:rsidP="00C72CE8">
      <w:pPr>
        <w:pStyle w:val="SingleTxtG"/>
        <w:spacing w:line="360" w:lineRule="auto"/>
        <w:ind w:left="0" w:right="0"/>
        <w:rPr>
          <w:rFonts w:eastAsiaTheme="minorHAnsi"/>
          <w:i/>
          <w:iCs/>
          <w:sz w:val="24"/>
          <w:szCs w:val="24"/>
          <w:lang w:val="en-US"/>
        </w:rPr>
      </w:pPr>
      <w:r w:rsidRPr="00187365">
        <w:rPr>
          <w:rFonts w:eastAsiaTheme="minorHAnsi"/>
          <w:i/>
          <w:iCs/>
          <w:sz w:val="24"/>
          <w:szCs w:val="24"/>
          <w:lang w:val="en-US"/>
        </w:rPr>
        <w:t>The GR should mandate States Parties to e</w:t>
      </w:r>
      <w:r w:rsidR="006F1465" w:rsidRPr="00187365">
        <w:rPr>
          <w:rFonts w:eastAsiaTheme="minorHAnsi"/>
          <w:i/>
          <w:iCs/>
          <w:sz w:val="24"/>
          <w:szCs w:val="24"/>
          <w:lang w:val="en-US"/>
        </w:rPr>
        <w:t>nsure justice mechanisms are free from systemic discrimination</w:t>
      </w:r>
      <w:r w:rsidR="00B67AD0" w:rsidRPr="00187365">
        <w:rPr>
          <w:rFonts w:eastAsiaTheme="minorHAnsi"/>
          <w:i/>
          <w:iCs/>
          <w:sz w:val="24"/>
          <w:szCs w:val="24"/>
          <w:lang w:val="en-US"/>
        </w:rPr>
        <w:t xml:space="preserve"> and</w:t>
      </w:r>
      <w:r w:rsidR="006F1465" w:rsidRPr="00187365">
        <w:rPr>
          <w:rFonts w:eastAsiaTheme="minorHAnsi"/>
          <w:i/>
          <w:iCs/>
          <w:sz w:val="24"/>
          <w:szCs w:val="24"/>
          <w:lang w:val="en-US"/>
        </w:rPr>
        <w:t xml:space="preserve"> stigmatization, </w:t>
      </w:r>
      <w:r w:rsidRPr="00187365">
        <w:rPr>
          <w:rFonts w:eastAsiaTheme="minorHAnsi"/>
          <w:i/>
          <w:iCs/>
          <w:sz w:val="24"/>
          <w:szCs w:val="24"/>
          <w:lang w:val="en-US"/>
        </w:rPr>
        <w:t xml:space="preserve">through </w:t>
      </w:r>
      <w:r w:rsidR="00B67AD0" w:rsidRPr="00187365">
        <w:rPr>
          <w:rFonts w:eastAsiaTheme="minorHAnsi"/>
          <w:i/>
          <w:iCs/>
          <w:sz w:val="24"/>
          <w:szCs w:val="24"/>
          <w:lang w:val="en-US"/>
        </w:rPr>
        <w:t xml:space="preserve">integrated training </w:t>
      </w:r>
      <w:proofErr w:type="spellStart"/>
      <w:r w:rsidR="00B67AD0" w:rsidRPr="00187365">
        <w:rPr>
          <w:rFonts w:eastAsiaTheme="minorHAnsi"/>
          <w:i/>
          <w:iCs/>
          <w:sz w:val="24"/>
          <w:szCs w:val="24"/>
          <w:lang w:val="en-US"/>
        </w:rPr>
        <w:t>programmes</w:t>
      </w:r>
      <w:proofErr w:type="spellEnd"/>
      <w:r w:rsidR="00B67AD0" w:rsidRPr="00187365">
        <w:rPr>
          <w:rFonts w:eastAsiaTheme="minorHAnsi"/>
          <w:i/>
          <w:iCs/>
          <w:sz w:val="24"/>
          <w:szCs w:val="24"/>
          <w:lang w:val="en-US"/>
        </w:rPr>
        <w:t xml:space="preserve"> for</w:t>
      </w:r>
      <w:r w:rsidRPr="00187365">
        <w:rPr>
          <w:rFonts w:eastAsiaTheme="minorHAnsi"/>
          <w:i/>
          <w:iCs/>
          <w:sz w:val="24"/>
          <w:szCs w:val="24"/>
          <w:lang w:val="en-US"/>
        </w:rPr>
        <w:t xml:space="preserve"> judicial and law enforcement officials to enhance awareness </w:t>
      </w:r>
      <w:r w:rsidR="00B67AD0" w:rsidRPr="00187365">
        <w:rPr>
          <w:rFonts w:eastAsiaTheme="minorHAnsi"/>
          <w:i/>
          <w:iCs/>
          <w:sz w:val="24"/>
          <w:szCs w:val="24"/>
          <w:lang w:val="en-US"/>
        </w:rPr>
        <w:t xml:space="preserve">on Indigenous communities, their distinct and diverse </w:t>
      </w:r>
      <w:r w:rsidR="00B67AD0" w:rsidRPr="00187365">
        <w:rPr>
          <w:rFonts w:eastAsiaTheme="minorHAnsi"/>
          <w:i/>
          <w:iCs/>
          <w:sz w:val="24"/>
          <w:szCs w:val="24"/>
          <w:lang w:val="en-US"/>
        </w:rPr>
        <w:lastRenderedPageBreak/>
        <w:t>culture and practices. S</w:t>
      </w:r>
      <w:r w:rsidR="006F1465" w:rsidRPr="00187365">
        <w:rPr>
          <w:rFonts w:eastAsiaTheme="minorHAnsi"/>
          <w:i/>
          <w:iCs/>
          <w:sz w:val="24"/>
          <w:szCs w:val="24"/>
          <w:lang w:val="en-US"/>
        </w:rPr>
        <w:t>tructural barriers</w:t>
      </w:r>
      <w:r w:rsidR="00B67AD0" w:rsidRPr="00187365">
        <w:rPr>
          <w:rFonts w:eastAsiaTheme="minorHAnsi"/>
          <w:i/>
          <w:iCs/>
          <w:sz w:val="24"/>
          <w:szCs w:val="24"/>
          <w:lang w:val="en-US"/>
        </w:rPr>
        <w:t xml:space="preserve"> should be addressed by ensuring</w:t>
      </w:r>
      <w:r w:rsidR="006F1465" w:rsidRPr="00187365">
        <w:rPr>
          <w:rFonts w:eastAsiaTheme="minorHAnsi"/>
          <w:i/>
          <w:iCs/>
          <w:sz w:val="24"/>
          <w:szCs w:val="24"/>
          <w:lang w:val="en-US"/>
        </w:rPr>
        <w:t xml:space="preserve"> eas</w:t>
      </w:r>
      <w:r w:rsidR="00B67AD0" w:rsidRPr="00187365">
        <w:rPr>
          <w:rFonts w:eastAsiaTheme="minorHAnsi"/>
          <w:i/>
          <w:iCs/>
          <w:sz w:val="24"/>
          <w:szCs w:val="24"/>
          <w:lang w:val="en-US"/>
        </w:rPr>
        <w:t>y</w:t>
      </w:r>
      <w:r w:rsidR="006F1465" w:rsidRPr="00187365">
        <w:rPr>
          <w:rFonts w:eastAsiaTheme="minorHAnsi"/>
          <w:i/>
          <w:iCs/>
          <w:sz w:val="24"/>
          <w:szCs w:val="24"/>
          <w:lang w:val="en-US"/>
        </w:rPr>
        <w:t xml:space="preserve"> accessib</w:t>
      </w:r>
      <w:r w:rsidR="00B67AD0" w:rsidRPr="00187365">
        <w:rPr>
          <w:rFonts w:eastAsiaTheme="minorHAnsi"/>
          <w:i/>
          <w:iCs/>
          <w:sz w:val="24"/>
          <w:szCs w:val="24"/>
          <w:lang w:val="en-US"/>
        </w:rPr>
        <w:t>ility</w:t>
      </w:r>
      <w:r w:rsidR="006F1465" w:rsidRPr="00187365">
        <w:rPr>
          <w:rFonts w:eastAsiaTheme="minorHAnsi"/>
          <w:i/>
          <w:iCs/>
          <w:sz w:val="24"/>
          <w:szCs w:val="24"/>
          <w:lang w:val="en-US"/>
        </w:rPr>
        <w:t xml:space="preserve"> and availab</w:t>
      </w:r>
      <w:r w:rsidR="00B67AD0" w:rsidRPr="00187365">
        <w:rPr>
          <w:rFonts w:eastAsiaTheme="minorHAnsi"/>
          <w:i/>
          <w:iCs/>
          <w:sz w:val="24"/>
          <w:szCs w:val="24"/>
          <w:lang w:val="en-US"/>
        </w:rPr>
        <w:t>ility of legal texts, documents and proceedings</w:t>
      </w:r>
      <w:r w:rsidR="006F1465" w:rsidRPr="00187365">
        <w:rPr>
          <w:rFonts w:eastAsiaTheme="minorHAnsi"/>
          <w:i/>
          <w:iCs/>
          <w:sz w:val="24"/>
          <w:szCs w:val="24"/>
          <w:lang w:val="en-US"/>
        </w:rPr>
        <w:t xml:space="preserve"> in Indigenous languages, </w:t>
      </w:r>
      <w:r w:rsidR="00B67AD0" w:rsidRPr="00187365">
        <w:rPr>
          <w:rFonts w:eastAsiaTheme="minorHAnsi"/>
          <w:i/>
          <w:iCs/>
          <w:sz w:val="24"/>
          <w:szCs w:val="24"/>
          <w:lang w:val="en-US"/>
        </w:rPr>
        <w:t>and</w:t>
      </w:r>
      <w:r w:rsidR="00161EF0" w:rsidRPr="00187365">
        <w:rPr>
          <w:rFonts w:eastAsiaTheme="minorHAnsi"/>
          <w:i/>
          <w:iCs/>
          <w:sz w:val="24"/>
          <w:szCs w:val="24"/>
          <w:lang w:val="en-US"/>
        </w:rPr>
        <w:t xml:space="preserve"> adoption of</w:t>
      </w:r>
      <w:r w:rsidR="00B67AD0" w:rsidRPr="00187365">
        <w:rPr>
          <w:rFonts w:eastAsiaTheme="minorHAnsi"/>
          <w:i/>
          <w:iCs/>
          <w:sz w:val="24"/>
          <w:szCs w:val="24"/>
          <w:lang w:val="en-US"/>
        </w:rPr>
        <w:t xml:space="preserve"> </w:t>
      </w:r>
      <w:r w:rsidR="006F1465" w:rsidRPr="00187365">
        <w:rPr>
          <w:rFonts w:eastAsiaTheme="minorHAnsi"/>
          <w:i/>
          <w:iCs/>
          <w:sz w:val="24"/>
          <w:szCs w:val="24"/>
          <w:lang w:val="en-US"/>
        </w:rPr>
        <w:t>simple procedures.</w:t>
      </w:r>
    </w:p>
    <w:p w14:paraId="59FA2CB7" w14:textId="77777777" w:rsidR="00974FD8" w:rsidRPr="00187365" w:rsidRDefault="00974FD8">
      <w:pPr>
        <w:pStyle w:val="SingleTxtG"/>
        <w:spacing w:line="360" w:lineRule="auto"/>
        <w:ind w:left="0" w:right="0"/>
        <w:rPr>
          <w:rFonts w:eastAsiaTheme="minorHAnsi"/>
          <w:sz w:val="14"/>
          <w:szCs w:val="14"/>
          <w:lang w:val="en-US"/>
        </w:rPr>
      </w:pPr>
    </w:p>
    <w:p w14:paraId="0271D73D" w14:textId="4E575761" w:rsidR="00630921" w:rsidRPr="00187365" w:rsidRDefault="00DE2743">
      <w:pPr>
        <w:pStyle w:val="SingleTxtG"/>
        <w:numPr>
          <w:ilvl w:val="0"/>
          <w:numId w:val="3"/>
        </w:numPr>
        <w:spacing w:line="360" w:lineRule="auto"/>
        <w:ind w:right="42"/>
        <w:rPr>
          <w:rFonts w:eastAsiaTheme="minorHAnsi"/>
          <w:b/>
          <w:bCs/>
          <w:sz w:val="24"/>
          <w:szCs w:val="24"/>
          <w:lang w:val="en-US"/>
        </w:rPr>
      </w:pPr>
      <w:r w:rsidRPr="00187365">
        <w:rPr>
          <w:rFonts w:eastAsiaTheme="minorHAnsi"/>
          <w:b/>
          <w:bCs/>
          <w:sz w:val="24"/>
          <w:szCs w:val="24"/>
          <w:lang w:val="en-US"/>
        </w:rPr>
        <w:t>G</w:t>
      </w:r>
      <w:r w:rsidR="00077224" w:rsidRPr="00187365">
        <w:rPr>
          <w:rFonts w:eastAsiaTheme="minorHAnsi"/>
          <w:b/>
          <w:bCs/>
          <w:sz w:val="24"/>
          <w:szCs w:val="24"/>
          <w:lang w:val="en-US"/>
        </w:rPr>
        <w:t xml:space="preserve">ender-based </w:t>
      </w:r>
      <w:r w:rsidR="00A84F30" w:rsidRPr="00187365">
        <w:rPr>
          <w:rFonts w:eastAsiaTheme="minorHAnsi"/>
          <w:b/>
          <w:bCs/>
          <w:sz w:val="24"/>
          <w:szCs w:val="24"/>
          <w:lang w:val="en-US"/>
        </w:rPr>
        <w:t xml:space="preserve">violence. </w:t>
      </w:r>
    </w:p>
    <w:p w14:paraId="2833838E" w14:textId="123E38A1" w:rsidR="005C21A5" w:rsidRPr="00187365" w:rsidRDefault="00345605">
      <w:pPr>
        <w:pStyle w:val="SingleTxtG"/>
        <w:spacing w:line="360" w:lineRule="auto"/>
        <w:ind w:left="0" w:right="0"/>
        <w:rPr>
          <w:rFonts w:eastAsiaTheme="minorHAnsi"/>
          <w:sz w:val="24"/>
          <w:szCs w:val="24"/>
          <w:lang w:val="en-US"/>
        </w:rPr>
      </w:pPr>
      <w:r w:rsidRPr="00187365">
        <w:rPr>
          <w:rFonts w:eastAsiaTheme="minorHAnsi"/>
          <w:sz w:val="24"/>
          <w:szCs w:val="24"/>
          <w:lang w:val="en-US"/>
        </w:rPr>
        <w:t>IW and girls often c</w:t>
      </w:r>
      <w:r w:rsidR="00E7531F" w:rsidRPr="00187365">
        <w:rPr>
          <w:rFonts w:eastAsiaTheme="minorHAnsi"/>
          <w:sz w:val="24"/>
          <w:szCs w:val="24"/>
          <w:lang w:val="en-US"/>
        </w:rPr>
        <w:t>onfront patriarchal norms, gender-based stereotypes,</w:t>
      </w:r>
      <w:r w:rsidR="00AF589B" w:rsidRPr="00187365">
        <w:rPr>
          <w:rFonts w:eastAsiaTheme="minorHAnsi"/>
          <w:sz w:val="24"/>
          <w:szCs w:val="24"/>
          <w:lang w:val="en-US"/>
        </w:rPr>
        <w:t xml:space="preserve"> </w:t>
      </w:r>
      <w:r w:rsidR="00E7531F" w:rsidRPr="00187365">
        <w:rPr>
          <w:rFonts w:eastAsiaTheme="minorHAnsi"/>
          <w:sz w:val="24"/>
          <w:szCs w:val="24"/>
          <w:lang w:val="en-US"/>
        </w:rPr>
        <w:t>and unequal power relations between men and women within communities</w:t>
      </w:r>
      <w:r w:rsidRPr="00187365">
        <w:rPr>
          <w:rFonts w:eastAsiaTheme="minorHAnsi"/>
          <w:sz w:val="24"/>
          <w:szCs w:val="24"/>
          <w:lang w:val="en-US"/>
        </w:rPr>
        <w:t>. They are however</w:t>
      </w:r>
      <w:r w:rsidR="00E7531F" w:rsidRPr="00187365">
        <w:rPr>
          <w:rFonts w:eastAsiaTheme="minorHAnsi"/>
          <w:sz w:val="24"/>
          <w:szCs w:val="24"/>
          <w:lang w:val="en-US"/>
        </w:rPr>
        <w:t xml:space="preserve"> rendered disproportionately vulnerable to gender-based violence and sexual harassment due to an environment of impunity supported by historic discrimination against </w:t>
      </w:r>
      <w:r w:rsidR="00134842" w:rsidRPr="00187365">
        <w:rPr>
          <w:rFonts w:eastAsiaTheme="minorHAnsi"/>
          <w:sz w:val="24"/>
          <w:szCs w:val="24"/>
          <w:lang w:val="en-US"/>
        </w:rPr>
        <w:t>I</w:t>
      </w:r>
      <w:r w:rsidR="00E7531F" w:rsidRPr="00187365">
        <w:rPr>
          <w:rFonts w:eastAsiaTheme="minorHAnsi"/>
          <w:sz w:val="24"/>
          <w:szCs w:val="24"/>
          <w:lang w:val="en-US"/>
        </w:rPr>
        <w:t xml:space="preserve">ndigenous communities, structural inequality, and colonization. </w:t>
      </w:r>
      <w:r w:rsidR="00B67AD0" w:rsidRPr="00187365">
        <w:rPr>
          <w:rFonts w:eastAsiaTheme="minorHAnsi"/>
          <w:sz w:val="24"/>
          <w:szCs w:val="24"/>
          <w:lang w:val="en-US"/>
        </w:rPr>
        <w:t>L</w:t>
      </w:r>
      <w:r w:rsidR="00E7531F" w:rsidRPr="00187365">
        <w:rPr>
          <w:rFonts w:eastAsiaTheme="minorHAnsi"/>
          <w:sz w:val="24"/>
          <w:szCs w:val="24"/>
          <w:lang w:val="en-US"/>
        </w:rPr>
        <w:t xml:space="preserve">ack of </w:t>
      </w:r>
      <w:r w:rsidR="00B67AD0" w:rsidRPr="00187365">
        <w:rPr>
          <w:rFonts w:eastAsiaTheme="minorHAnsi"/>
          <w:sz w:val="24"/>
          <w:szCs w:val="24"/>
          <w:lang w:val="en-US"/>
        </w:rPr>
        <w:t xml:space="preserve">legal </w:t>
      </w:r>
      <w:r w:rsidR="00E7531F" w:rsidRPr="00187365">
        <w:rPr>
          <w:rFonts w:eastAsiaTheme="minorHAnsi"/>
          <w:sz w:val="24"/>
          <w:szCs w:val="24"/>
          <w:lang w:val="en-US"/>
        </w:rPr>
        <w:t>recogni</w:t>
      </w:r>
      <w:r w:rsidR="00B67AD0" w:rsidRPr="00187365">
        <w:rPr>
          <w:rFonts w:eastAsiaTheme="minorHAnsi"/>
          <w:sz w:val="24"/>
          <w:szCs w:val="24"/>
          <w:lang w:val="en-US"/>
        </w:rPr>
        <w:t>tion of</w:t>
      </w:r>
      <w:r w:rsidR="00E7531F" w:rsidRPr="00187365">
        <w:rPr>
          <w:rFonts w:eastAsiaTheme="minorHAnsi"/>
          <w:sz w:val="24"/>
          <w:szCs w:val="24"/>
          <w:lang w:val="en-US"/>
        </w:rPr>
        <w:t xml:space="preserve"> </w:t>
      </w:r>
      <w:r w:rsidR="001315C2" w:rsidRPr="00187365">
        <w:rPr>
          <w:rFonts w:eastAsiaTheme="minorHAnsi"/>
          <w:sz w:val="24"/>
          <w:szCs w:val="24"/>
          <w:lang w:val="en-US"/>
        </w:rPr>
        <w:t>IP</w:t>
      </w:r>
      <w:r w:rsidR="00B67AD0" w:rsidRPr="00187365">
        <w:rPr>
          <w:rFonts w:eastAsiaTheme="minorHAnsi"/>
          <w:sz w:val="24"/>
          <w:szCs w:val="24"/>
          <w:lang w:val="en-US"/>
        </w:rPr>
        <w:t>s</w:t>
      </w:r>
      <w:r w:rsidR="00E7531F" w:rsidRPr="00187365">
        <w:rPr>
          <w:rFonts w:eastAsiaTheme="minorHAnsi"/>
          <w:sz w:val="24"/>
          <w:szCs w:val="24"/>
          <w:lang w:val="en-US"/>
        </w:rPr>
        <w:t xml:space="preserve"> </w:t>
      </w:r>
      <w:r w:rsidR="00B67AD0" w:rsidRPr="00187365">
        <w:rPr>
          <w:rFonts w:eastAsiaTheme="minorHAnsi"/>
          <w:sz w:val="24"/>
          <w:szCs w:val="24"/>
          <w:lang w:val="en-US"/>
        </w:rPr>
        <w:t>combined with</w:t>
      </w:r>
      <w:r w:rsidR="00E7531F" w:rsidRPr="00187365">
        <w:rPr>
          <w:rFonts w:eastAsiaTheme="minorHAnsi"/>
          <w:sz w:val="24"/>
          <w:szCs w:val="24"/>
          <w:lang w:val="en-US"/>
        </w:rPr>
        <w:t xml:space="preserve"> </w:t>
      </w:r>
      <w:r w:rsidR="00A022F4" w:rsidRPr="00187365">
        <w:rPr>
          <w:rFonts w:eastAsiaTheme="minorHAnsi"/>
          <w:sz w:val="24"/>
          <w:szCs w:val="24"/>
          <w:lang w:val="en-US"/>
        </w:rPr>
        <w:t xml:space="preserve">a </w:t>
      </w:r>
      <w:r w:rsidR="00E7531F" w:rsidRPr="00187365">
        <w:rPr>
          <w:rFonts w:eastAsiaTheme="minorHAnsi"/>
          <w:sz w:val="24"/>
          <w:szCs w:val="24"/>
          <w:lang w:val="en-US"/>
        </w:rPr>
        <w:t>lack of disaggregated data based-on ethnicity, caste</w:t>
      </w:r>
      <w:r w:rsidR="00AF589B" w:rsidRPr="00187365">
        <w:rPr>
          <w:rFonts w:eastAsiaTheme="minorHAnsi"/>
          <w:sz w:val="24"/>
          <w:szCs w:val="24"/>
          <w:lang w:val="en-US"/>
        </w:rPr>
        <w:t>, disability,</w:t>
      </w:r>
      <w:r w:rsidR="00E7531F" w:rsidRPr="00187365">
        <w:rPr>
          <w:rFonts w:eastAsiaTheme="minorHAnsi"/>
          <w:sz w:val="24"/>
          <w:szCs w:val="24"/>
          <w:lang w:val="en-US"/>
        </w:rPr>
        <w:t xml:space="preserve"> and race, have prevented timely interventions, institution</w:t>
      </w:r>
      <w:r w:rsidR="00A022F4" w:rsidRPr="00187365">
        <w:rPr>
          <w:rFonts w:eastAsiaTheme="minorHAnsi"/>
          <w:sz w:val="24"/>
          <w:szCs w:val="24"/>
          <w:lang w:val="en-US"/>
        </w:rPr>
        <w:t>alizing</w:t>
      </w:r>
      <w:r w:rsidR="00E7531F" w:rsidRPr="00187365">
        <w:rPr>
          <w:rFonts w:eastAsiaTheme="minorHAnsi"/>
          <w:sz w:val="24"/>
          <w:szCs w:val="24"/>
          <w:lang w:val="en-US"/>
        </w:rPr>
        <w:t xml:space="preserve"> preventive measures, and </w:t>
      </w:r>
      <w:r w:rsidR="00A022F4" w:rsidRPr="00187365">
        <w:rPr>
          <w:rFonts w:eastAsiaTheme="minorHAnsi"/>
          <w:sz w:val="24"/>
          <w:szCs w:val="24"/>
          <w:lang w:val="en-US"/>
        </w:rPr>
        <w:t xml:space="preserve">the </w:t>
      </w:r>
      <w:r w:rsidR="00E7531F" w:rsidRPr="00187365">
        <w:rPr>
          <w:rFonts w:eastAsiaTheme="minorHAnsi"/>
          <w:sz w:val="24"/>
          <w:szCs w:val="24"/>
          <w:lang w:val="en-US"/>
        </w:rPr>
        <w:t>delivery of justice in cases of gender-based violence.</w:t>
      </w:r>
      <w:r w:rsidR="005C21A5" w:rsidRPr="00187365">
        <w:rPr>
          <w:rStyle w:val="FootnoteReference"/>
          <w:rFonts w:eastAsiaTheme="minorHAnsi"/>
          <w:sz w:val="24"/>
          <w:szCs w:val="24"/>
          <w:lang w:val="en-US"/>
        </w:rPr>
        <w:t xml:space="preserve"> </w:t>
      </w:r>
      <w:r w:rsidR="00E7531F" w:rsidRPr="00187365">
        <w:rPr>
          <w:rFonts w:eastAsiaTheme="minorHAnsi"/>
          <w:sz w:val="24"/>
          <w:szCs w:val="24"/>
          <w:lang w:val="en-US"/>
        </w:rPr>
        <w:t xml:space="preserve"> Structural </w:t>
      </w:r>
      <w:r w:rsidR="00AF589B" w:rsidRPr="00187365">
        <w:rPr>
          <w:rFonts w:eastAsiaTheme="minorHAnsi"/>
          <w:sz w:val="24"/>
          <w:szCs w:val="24"/>
          <w:lang w:val="en-US"/>
        </w:rPr>
        <w:t xml:space="preserve">and systematic </w:t>
      </w:r>
      <w:r w:rsidR="00E7531F" w:rsidRPr="00187365">
        <w:rPr>
          <w:rFonts w:eastAsiaTheme="minorHAnsi"/>
          <w:sz w:val="24"/>
          <w:szCs w:val="24"/>
          <w:lang w:val="en-US"/>
        </w:rPr>
        <w:t>violence is therefore interlin</w:t>
      </w:r>
      <w:r w:rsidR="00A022F4" w:rsidRPr="00187365">
        <w:rPr>
          <w:rFonts w:eastAsiaTheme="minorHAnsi"/>
          <w:sz w:val="24"/>
          <w:szCs w:val="24"/>
          <w:lang w:val="en-US"/>
        </w:rPr>
        <w:t>k</w:t>
      </w:r>
      <w:r w:rsidR="00E7531F" w:rsidRPr="00187365">
        <w:rPr>
          <w:rFonts w:eastAsiaTheme="minorHAnsi"/>
          <w:sz w:val="24"/>
          <w:szCs w:val="24"/>
          <w:lang w:val="en-US"/>
        </w:rPr>
        <w:t>ed and mutually reinforc</w:t>
      </w:r>
      <w:r w:rsidR="00A022F4" w:rsidRPr="00187365">
        <w:rPr>
          <w:rFonts w:eastAsiaTheme="minorHAnsi"/>
          <w:sz w:val="24"/>
          <w:szCs w:val="24"/>
          <w:lang w:val="en-US"/>
        </w:rPr>
        <w:t>ed</w:t>
      </w:r>
      <w:r w:rsidR="00E7531F" w:rsidRPr="00187365">
        <w:rPr>
          <w:rFonts w:eastAsiaTheme="minorHAnsi"/>
          <w:sz w:val="24"/>
          <w:szCs w:val="24"/>
          <w:lang w:val="en-US"/>
        </w:rPr>
        <w:t xml:space="preserve"> with other forms of gender-based violence.</w:t>
      </w:r>
      <w:r w:rsidR="005C21A5" w:rsidRPr="00187365">
        <w:rPr>
          <w:rFonts w:eastAsiaTheme="minorHAnsi"/>
          <w:sz w:val="24"/>
          <w:szCs w:val="24"/>
          <w:lang w:val="en-US"/>
        </w:rPr>
        <w:t xml:space="preserve"> </w:t>
      </w:r>
    </w:p>
    <w:p w14:paraId="260672DF" w14:textId="1AAFA0A0" w:rsidR="005C21A5" w:rsidRPr="00187365" w:rsidRDefault="005C21A5">
      <w:pPr>
        <w:pStyle w:val="SingleTxtG"/>
        <w:spacing w:line="360" w:lineRule="auto"/>
        <w:ind w:left="0" w:right="0"/>
        <w:rPr>
          <w:rFonts w:eastAsiaTheme="minorHAnsi"/>
          <w:sz w:val="24"/>
          <w:szCs w:val="24"/>
          <w:lang w:val="en-US"/>
        </w:rPr>
      </w:pPr>
      <w:r w:rsidRPr="00187365">
        <w:rPr>
          <w:rFonts w:eastAsiaTheme="minorHAnsi"/>
          <w:sz w:val="24"/>
          <w:szCs w:val="24"/>
          <w:lang w:val="en-US"/>
        </w:rPr>
        <w:t xml:space="preserve">In </w:t>
      </w:r>
      <w:r w:rsidR="00E7531F" w:rsidRPr="00187365">
        <w:rPr>
          <w:rFonts w:eastAsiaTheme="minorHAnsi"/>
          <w:sz w:val="24"/>
          <w:szCs w:val="24"/>
          <w:lang w:val="en-US"/>
        </w:rPr>
        <w:t xml:space="preserve">Asian countries, </w:t>
      </w:r>
      <w:r w:rsidR="00A022F4" w:rsidRPr="00187365">
        <w:rPr>
          <w:rFonts w:eastAsiaTheme="minorHAnsi"/>
          <w:sz w:val="24"/>
          <w:szCs w:val="24"/>
          <w:lang w:val="en-US"/>
        </w:rPr>
        <w:t xml:space="preserve">an </w:t>
      </w:r>
      <w:r w:rsidR="00E7531F" w:rsidRPr="00187365">
        <w:rPr>
          <w:rFonts w:eastAsiaTheme="minorHAnsi"/>
          <w:sz w:val="24"/>
          <w:szCs w:val="24"/>
          <w:lang w:val="en-US"/>
        </w:rPr>
        <w:t>influx of non-</w:t>
      </w:r>
      <w:r w:rsidR="001B471A" w:rsidRPr="00187365">
        <w:rPr>
          <w:rFonts w:eastAsiaTheme="minorHAnsi"/>
          <w:sz w:val="24"/>
          <w:szCs w:val="24"/>
          <w:lang w:val="en-US"/>
        </w:rPr>
        <w:t>I</w:t>
      </w:r>
      <w:r w:rsidR="00E7531F" w:rsidRPr="00187365">
        <w:rPr>
          <w:rFonts w:eastAsiaTheme="minorHAnsi"/>
          <w:sz w:val="24"/>
          <w:szCs w:val="24"/>
          <w:lang w:val="en-US"/>
        </w:rPr>
        <w:t xml:space="preserve">ndigenous workers, soldiers and security personnel in </w:t>
      </w:r>
      <w:r w:rsidR="00A022F4" w:rsidRPr="00187365">
        <w:rPr>
          <w:rFonts w:eastAsiaTheme="minorHAnsi"/>
          <w:sz w:val="24"/>
          <w:szCs w:val="24"/>
          <w:lang w:val="en-US"/>
        </w:rPr>
        <w:t>I</w:t>
      </w:r>
      <w:r w:rsidR="00E7531F" w:rsidRPr="00187365">
        <w:rPr>
          <w:rFonts w:eastAsiaTheme="minorHAnsi"/>
          <w:sz w:val="24"/>
          <w:szCs w:val="24"/>
          <w:lang w:val="en-US"/>
        </w:rPr>
        <w:t>ndigenous territories/communities has led to an increase of sexual harassment, rape and murder.</w:t>
      </w:r>
      <w:r w:rsidR="00E7531F" w:rsidRPr="00187365">
        <w:rPr>
          <w:rStyle w:val="FootnoteReference"/>
          <w:rFonts w:eastAsiaTheme="minorHAnsi"/>
          <w:sz w:val="24"/>
          <w:szCs w:val="24"/>
          <w:lang w:val="en-US"/>
        </w:rPr>
        <w:footnoteReference w:id="17"/>
      </w:r>
      <w:r w:rsidR="00E7531F" w:rsidRPr="00187365">
        <w:rPr>
          <w:rFonts w:eastAsiaTheme="minorHAnsi"/>
          <w:sz w:val="24"/>
          <w:szCs w:val="24"/>
          <w:lang w:val="en-US"/>
        </w:rPr>
        <w:t xml:space="preserve"> Armed conflicts and militarization are the cause of countless cases of violence against </w:t>
      </w:r>
      <w:r w:rsidR="008407D0" w:rsidRPr="00187365">
        <w:rPr>
          <w:rFonts w:eastAsiaTheme="minorHAnsi"/>
          <w:sz w:val="24"/>
          <w:szCs w:val="24"/>
          <w:lang w:val="en-US"/>
        </w:rPr>
        <w:t>IW</w:t>
      </w:r>
      <w:r w:rsidR="00E7531F" w:rsidRPr="00187365">
        <w:rPr>
          <w:rFonts w:eastAsiaTheme="minorHAnsi"/>
          <w:sz w:val="24"/>
          <w:szCs w:val="24"/>
          <w:lang w:val="en-US"/>
        </w:rPr>
        <w:t>.</w:t>
      </w:r>
      <w:r w:rsidR="00E7531F" w:rsidRPr="00187365">
        <w:rPr>
          <w:rStyle w:val="FootnoteReference"/>
          <w:rFonts w:eastAsiaTheme="minorHAnsi"/>
          <w:sz w:val="24"/>
          <w:szCs w:val="24"/>
          <w:lang w:val="en-US"/>
        </w:rPr>
        <w:footnoteReference w:id="18"/>
      </w:r>
      <w:r w:rsidR="00E7531F" w:rsidRPr="00187365">
        <w:rPr>
          <w:rFonts w:eastAsiaTheme="minorHAnsi"/>
          <w:sz w:val="24"/>
          <w:szCs w:val="24"/>
        </w:rPr>
        <w:t xml:space="preserve"> </w:t>
      </w:r>
      <w:r w:rsidR="00E7531F" w:rsidRPr="00187365">
        <w:rPr>
          <w:rFonts w:eastAsiaTheme="minorHAnsi"/>
          <w:sz w:val="24"/>
          <w:szCs w:val="24"/>
          <w:lang w:val="en-US"/>
        </w:rPr>
        <w:t xml:space="preserve">While human trafficking is a serious and growing concern in Asia, the main factors contributing to </w:t>
      </w:r>
      <w:r w:rsidR="00A022F4" w:rsidRPr="00187365">
        <w:rPr>
          <w:rFonts w:eastAsiaTheme="minorHAnsi"/>
          <w:sz w:val="24"/>
          <w:szCs w:val="24"/>
          <w:lang w:val="en-US"/>
        </w:rPr>
        <w:t xml:space="preserve">the </w:t>
      </w:r>
      <w:r w:rsidR="00E7531F" w:rsidRPr="00187365">
        <w:rPr>
          <w:rFonts w:eastAsiaTheme="minorHAnsi"/>
          <w:sz w:val="24"/>
          <w:szCs w:val="24"/>
          <w:lang w:val="en-US"/>
        </w:rPr>
        <w:t xml:space="preserve">trafficking of </w:t>
      </w:r>
      <w:r w:rsidR="008407D0" w:rsidRPr="00187365">
        <w:rPr>
          <w:rFonts w:eastAsiaTheme="minorHAnsi"/>
          <w:sz w:val="24"/>
          <w:szCs w:val="24"/>
          <w:lang w:val="en-US"/>
        </w:rPr>
        <w:t>IW</w:t>
      </w:r>
      <w:r w:rsidR="00E7531F" w:rsidRPr="00187365">
        <w:rPr>
          <w:rFonts w:eastAsiaTheme="minorHAnsi"/>
          <w:sz w:val="24"/>
          <w:szCs w:val="24"/>
          <w:lang w:val="en-US"/>
        </w:rPr>
        <w:t xml:space="preserve"> and girls are environmental degradation</w:t>
      </w:r>
      <w:r w:rsidR="00A022F4" w:rsidRPr="00187365">
        <w:rPr>
          <w:rFonts w:eastAsiaTheme="minorHAnsi"/>
          <w:sz w:val="24"/>
          <w:szCs w:val="24"/>
          <w:lang w:val="en-US"/>
        </w:rPr>
        <w:t xml:space="preserve">, the </w:t>
      </w:r>
      <w:r w:rsidR="00E7531F" w:rsidRPr="00187365">
        <w:rPr>
          <w:rFonts w:eastAsiaTheme="minorHAnsi"/>
          <w:sz w:val="24"/>
          <w:szCs w:val="24"/>
          <w:lang w:val="en-US"/>
        </w:rPr>
        <w:t xml:space="preserve">erosion of land rights, lack of education opportunities for girls, lack of specific preventive measures and </w:t>
      </w:r>
      <w:r w:rsidRPr="00187365">
        <w:rPr>
          <w:rFonts w:eastAsiaTheme="minorHAnsi"/>
          <w:sz w:val="24"/>
          <w:szCs w:val="24"/>
          <w:lang w:val="en-US"/>
        </w:rPr>
        <w:t xml:space="preserve">deterioration in </w:t>
      </w:r>
      <w:r w:rsidR="00E7531F" w:rsidRPr="00187365">
        <w:rPr>
          <w:rFonts w:eastAsiaTheme="minorHAnsi"/>
          <w:sz w:val="24"/>
          <w:szCs w:val="24"/>
          <w:lang w:val="en-US"/>
        </w:rPr>
        <w:t>customary practices which impede women’s empowerment in Asia.</w:t>
      </w:r>
      <w:r w:rsidR="00E7531F" w:rsidRPr="00187365">
        <w:rPr>
          <w:rStyle w:val="FootnoteReference"/>
          <w:rFonts w:eastAsiaTheme="minorHAnsi"/>
          <w:sz w:val="24"/>
          <w:szCs w:val="24"/>
          <w:lang w:val="en-US"/>
        </w:rPr>
        <w:footnoteReference w:id="19"/>
      </w:r>
      <w:r w:rsidR="00E7531F" w:rsidRPr="00187365">
        <w:rPr>
          <w:rFonts w:eastAsiaTheme="minorHAnsi"/>
          <w:sz w:val="24"/>
          <w:szCs w:val="24"/>
          <w:lang w:val="en-US"/>
        </w:rPr>
        <w:t xml:space="preserve"> Trafficking is high among </w:t>
      </w:r>
      <w:r w:rsidR="001B471A" w:rsidRPr="00187365">
        <w:rPr>
          <w:rFonts w:eastAsiaTheme="minorHAnsi"/>
          <w:sz w:val="24"/>
          <w:szCs w:val="24"/>
          <w:lang w:val="en-US"/>
        </w:rPr>
        <w:t>IPs</w:t>
      </w:r>
      <w:r w:rsidR="00E7531F" w:rsidRPr="00187365">
        <w:rPr>
          <w:rFonts w:eastAsiaTheme="minorHAnsi"/>
          <w:sz w:val="24"/>
          <w:szCs w:val="24"/>
          <w:lang w:val="en-US"/>
        </w:rPr>
        <w:t xml:space="preserve"> of Northeast India, Thailand, Vietnam, Myanmar, Indonesia, Nepal, and Cambodia.</w:t>
      </w:r>
      <w:r w:rsidR="00AF589B" w:rsidRPr="00187365">
        <w:rPr>
          <w:rFonts w:eastAsiaTheme="minorHAnsi"/>
          <w:sz w:val="24"/>
          <w:szCs w:val="24"/>
          <w:lang w:val="en-US"/>
        </w:rPr>
        <w:t xml:space="preserve"> </w:t>
      </w:r>
    </w:p>
    <w:p w14:paraId="37589330" w14:textId="14FB1A24" w:rsidR="009E5C0D" w:rsidRPr="00187365" w:rsidRDefault="009E5C0D">
      <w:pPr>
        <w:pStyle w:val="SingleTxtG"/>
        <w:spacing w:line="360" w:lineRule="auto"/>
        <w:ind w:left="0" w:right="0"/>
        <w:rPr>
          <w:rFonts w:eastAsiaTheme="minorHAnsi"/>
          <w:i/>
          <w:iCs/>
          <w:sz w:val="24"/>
          <w:szCs w:val="24"/>
          <w:lang w:val="en-US"/>
        </w:rPr>
      </w:pPr>
      <w:r w:rsidRPr="00187365">
        <w:rPr>
          <w:rFonts w:eastAsiaTheme="minorHAnsi"/>
          <w:i/>
          <w:iCs/>
          <w:sz w:val="24"/>
          <w:szCs w:val="24"/>
          <w:lang w:val="en-US"/>
        </w:rPr>
        <w:t xml:space="preserve">The GR should mandate States Parties to adopt appropriate legislative, political, economic, social, and administrative measures that promote zero tolerance for gender-based violence and collective violence against </w:t>
      </w:r>
      <w:r w:rsidR="008407D0" w:rsidRPr="00187365">
        <w:rPr>
          <w:rFonts w:eastAsiaTheme="minorHAnsi"/>
          <w:i/>
          <w:iCs/>
          <w:sz w:val="24"/>
          <w:szCs w:val="24"/>
          <w:lang w:val="en-US"/>
        </w:rPr>
        <w:t>IW</w:t>
      </w:r>
      <w:r w:rsidRPr="00187365">
        <w:rPr>
          <w:rFonts w:eastAsiaTheme="minorHAnsi"/>
          <w:i/>
          <w:iCs/>
          <w:sz w:val="24"/>
          <w:szCs w:val="24"/>
          <w:lang w:val="en-US"/>
        </w:rPr>
        <w:t xml:space="preserve"> and girls, including those with disabilities; implement due diligence standards for prevention, investigation, prosecution, and punishment of perpetrators; and end impunity and ensure access to appropriate remedies and psychosocial support for victims and survivors. </w:t>
      </w:r>
    </w:p>
    <w:p w14:paraId="5C137652" w14:textId="42D852DB" w:rsidR="009E5C0D" w:rsidRDefault="009E5C0D" w:rsidP="00C72CE8">
      <w:pPr>
        <w:pStyle w:val="SingleTxtG"/>
        <w:spacing w:line="360" w:lineRule="auto"/>
        <w:ind w:left="0" w:right="90"/>
        <w:rPr>
          <w:rFonts w:eastAsiaTheme="minorHAnsi"/>
          <w:i/>
          <w:iCs/>
          <w:sz w:val="24"/>
          <w:szCs w:val="24"/>
          <w:lang w:val="en-US"/>
        </w:rPr>
      </w:pPr>
      <w:r w:rsidRPr="00187365">
        <w:rPr>
          <w:rFonts w:eastAsiaTheme="minorHAnsi"/>
          <w:i/>
          <w:iCs/>
          <w:sz w:val="24"/>
          <w:szCs w:val="24"/>
          <w:lang w:val="en-US"/>
        </w:rPr>
        <w:lastRenderedPageBreak/>
        <w:t>The GR should recommend States Parties to recognize prevalent customary laws and practices and take measures to streamline them with international standards on women’s human rights</w:t>
      </w:r>
      <w:r w:rsidR="009E1EEA" w:rsidRPr="00187365">
        <w:rPr>
          <w:rFonts w:eastAsiaTheme="minorHAnsi"/>
          <w:i/>
          <w:iCs/>
          <w:sz w:val="24"/>
          <w:szCs w:val="24"/>
          <w:lang w:val="en-US"/>
        </w:rPr>
        <w:t xml:space="preserve">; </w:t>
      </w:r>
      <w:r w:rsidRPr="00187365">
        <w:rPr>
          <w:rFonts w:eastAsiaTheme="minorHAnsi"/>
          <w:i/>
          <w:iCs/>
          <w:sz w:val="24"/>
          <w:szCs w:val="24"/>
          <w:lang w:val="en-US"/>
        </w:rPr>
        <w:t>ensure legal guarantees on the prohibition of violence</w:t>
      </w:r>
      <w:r w:rsidR="009E1EEA" w:rsidRPr="00187365">
        <w:rPr>
          <w:rFonts w:eastAsiaTheme="minorHAnsi"/>
          <w:i/>
          <w:iCs/>
          <w:sz w:val="24"/>
          <w:szCs w:val="24"/>
          <w:lang w:val="en-US"/>
        </w:rPr>
        <w:t>;</w:t>
      </w:r>
      <w:r w:rsidRPr="00187365">
        <w:rPr>
          <w:rFonts w:eastAsiaTheme="minorHAnsi"/>
          <w:i/>
          <w:iCs/>
          <w:sz w:val="24"/>
          <w:szCs w:val="24"/>
          <w:lang w:val="en-US"/>
        </w:rPr>
        <w:t xml:space="preserve"> eliminate sex</w:t>
      </w:r>
      <w:r w:rsidR="009E1EEA" w:rsidRPr="00187365">
        <w:rPr>
          <w:rFonts w:eastAsiaTheme="minorHAnsi"/>
          <w:i/>
          <w:iCs/>
          <w:sz w:val="24"/>
          <w:szCs w:val="24"/>
          <w:lang w:val="en-US"/>
        </w:rPr>
        <w:t xml:space="preserve"> and</w:t>
      </w:r>
      <w:r w:rsidRPr="00187365">
        <w:rPr>
          <w:rFonts w:eastAsiaTheme="minorHAnsi"/>
          <w:i/>
          <w:iCs/>
          <w:sz w:val="24"/>
          <w:szCs w:val="24"/>
          <w:lang w:val="en-US"/>
        </w:rPr>
        <w:t xml:space="preserve"> gender-based a</w:t>
      </w:r>
      <w:r w:rsidR="009E1EEA" w:rsidRPr="00187365">
        <w:rPr>
          <w:rFonts w:eastAsiaTheme="minorHAnsi"/>
          <w:i/>
          <w:iCs/>
          <w:sz w:val="24"/>
          <w:szCs w:val="24"/>
          <w:lang w:val="en-US"/>
        </w:rPr>
        <w:t>s well as</w:t>
      </w:r>
      <w:r w:rsidRPr="00187365">
        <w:rPr>
          <w:rFonts w:eastAsiaTheme="minorHAnsi"/>
          <w:i/>
          <w:iCs/>
          <w:sz w:val="24"/>
          <w:szCs w:val="24"/>
          <w:lang w:val="en-US"/>
        </w:rPr>
        <w:t xml:space="preserve"> inter-sectional stereotypes, and structural discrimination against </w:t>
      </w:r>
      <w:r w:rsidR="008407D0" w:rsidRPr="00187365">
        <w:rPr>
          <w:rFonts w:eastAsiaTheme="minorHAnsi"/>
          <w:i/>
          <w:iCs/>
          <w:sz w:val="24"/>
          <w:szCs w:val="24"/>
          <w:lang w:val="en-US"/>
        </w:rPr>
        <w:t>IW</w:t>
      </w:r>
      <w:r w:rsidRPr="00187365">
        <w:rPr>
          <w:rFonts w:eastAsiaTheme="minorHAnsi"/>
          <w:i/>
          <w:iCs/>
          <w:sz w:val="24"/>
          <w:szCs w:val="24"/>
          <w:lang w:val="en-US"/>
        </w:rPr>
        <w:t xml:space="preserve">. </w:t>
      </w:r>
    </w:p>
    <w:p w14:paraId="1E12C075" w14:textId="77777777" w:rsidR="00974FD8" w:rsidRPr="00187365" w:rsidRDefault="00974FD8">
      <w:pPr>
        <w:pStyle w:val="SingleTxtG"/>
        <w:spacing w:line="360" w:lineRule="auto"/>
        <w:ind w:left="0" w:right="90"/>
        <w:rPr>
          <w:rFonts w:eastAsiaTheme="minorHAnsi"/>
          <w:i/>
          <w:iCs/>
          <w:sz w:val="24"/>
          <w:szCs w:val="24"/>
          <w:lang w:val="en-US"/>
        </w:rPr>
      </w:pPr>
    </w:p>
    <w:p w14:paraId="747D84EF" w14:textId="7FEF7851" w:rsidR="00E7531F" w:rsidRPr="00187365" w:rsidRDefault="00A022F4">
      <w:pPr>
        <w:pStyle w:val="SingleTxtG"/>
        <w:numPr>
          <w:ilvl w:val="0"/>
          <w:numId w:val="3"/>
        </w:numPr>
        <w:spacing w:line="360" w:lineRule="auto"/>
        <w:ind w:right="0"/>
        <w:rPr>
          <w:rFonts w:eastAsiaTheme="minorHAnsi"/>
          <w:b/>
          <w:bCs/>
          <w:sz w:val="24"/>
          <w:szCs w:val="24"/>
          <w:lang w:val="en-US"/>
        </w:rPr>
      </w:pPr>
      <w:r w:rsidRPr="00187365">
        <w:rPr>
          <w:rFonts w:eastAsiaTheme="minorHAnsi"/>
          <w:b/>
          <w:bCs/>
          <w:sz w:val="24"/>
          <w:szCs w:val="24"/>
          <w:lang w:val="en-US"/>
        </w:rPr>
        <w:t>I</w:t>
      </w:r>
      <w:r w:rsidR="00E7531F" w:rsidRPr="00187365">
        <w:rPr>
          <w:rFonts w:eastAsiaTheme="minorHAnsi"/>
          <w:b/>
          <w:bCs/>
          <w:sz w:val="24"/>
          <w:szCs w:val="24"/>
          <w:lang w:val="en-US"/>
        </w:rPr>
        <w:t xml:space="preserve">ndigenous </w:t>
      </w:r>
      <w:r w:rsidR="00322409" w:rsidRPr="00187365">
        <w:rPr>
          <w:rFonts w:eastAsiaTheme="minorHAnsi"/>
          <w:b/>
          <w:bCs/>
          <w:sz w:val="24"/>
          <w:szCs w:val="24"/>
          <w:lang w:val="en-US"/>
        </w:rPr>
        <w:t>W</w:t>
      </w:r>
      <w:r w:rsidR="00E7531F" w:rsidRPr="00187365">
        <w:rPr>
          <w:rFonts w:eastAsiaTheme="minorHAnsi"/>
          <w:b/>
          <w:bCs/>
          <w:sz w:val="24"/>
          <w:szCs w:val="24"/>
          <w:lang w:val="en-US"/>
        </w:rPr>
        <w:t>omen human right defenders</w:t>
      </w:r>
      <w:r w:rsidR="00144991" w:rsidRPr="00187365">
        <w:rPr>
          <w:rFonts w:eastAsiaTheme="minorHAnsi"/>
          <w:b/>
          <w:bCs/>
          <w:sz w:val="24"/>
          <w:szCs w:val="24"/>
          <w:lang w:val="en-US"/>
        </w:rPr>
        <w:t>.</w:t>
      </w:r>
    </w:p>
    <w:p w14:paraId="6F8A4147" w14:textId="20D5F651" w:rsidR="00516012" w:rsidRPr="00187365" w:rsidRDefault="00897BCB">
      <w:pPr>
        <w:spacing w:after="120" w:line="360" w:lineRule="auto"/>
        <w:jc w:val="both"/>
        <w:rPr>
          <w:rFonts w:ascii="Times New Roman" w:hAnsi="Times New Roman" w:cs="Times New Roman"/>
          <w:sz w:val="24"/>
          <w:szCs w:val="24"/>
        </w:rPr>
      </w:pPr>
      <w:r w:rsidRPr="00187365">
        <w:rPr>
          <w:rFonts w:ascii="Times New Roman" w:hAnsi="Times New Roman" w:cs="Times New Roman"/>
          <w:sz w:val="24"/>
          <w:szCs w:val="24"/>
        </w:rPr>
        <w:t>The growing</w:t>
      </w:r>
      <w:r w:rsidR="00E7531F" w:rsidRPr="00187365">
        <w:rPr>
          <w:rFonts w:ascii="Times New Roman" w:hAnsi="Times New Roman" w:cs="Times New Roman"/>
          <w:sz w:val="24"/>
          <w:szCs w:val="24"/>
        </w:rPr>
        <w:t xml:space="preserve"> risks</w:t>
      </w:r>
      <w:r w:rsidRPr="00187365">
        <w:rPr>
          <w:rFonts w:ascii="Times New Roman" w:hAnsi="Times New Roman" w:cs="Times New Roman"/>
          <w:sz w:val="24"/>
          <w:szCs w:val="24"/>
        </w:rPr>
        <w:t xml:space="preserve"> of retribution and criminalization</w:t>
      </w:r>
      <w:r w:rsidR="00E7531F" w:rsidRPr="00187365">
        <w:rPr>
          <w:rFonts w:ascii="Times New Roman" w:hAnsi="Times New Roman" w:cs="Times New Roman"/>
          <w:sz w:val="24"/>
          <w:szCs w:val="24"/>
        </w:rPr>
        <w:t xml:space="preserve"> </w:t>
      </w:r>
      <w:r w:rsidRPr="00187365">
        <w:rPr>
          <w:rFonts w:ascii="Times New Roman" w:hAnsi="Times New Roman" w:cs="Times New Roman"/>
          <w:sz w:val="24"/>
          <w:szCs w:val="24"/>
        </w:rPr>
        <w:t xml:space="preserve">of </w:t>
      </w:r>
      <w:r w:rsidR="00A022F4" w:rsidRPr="00187365">
        <w:rPr>
          <w:rFonts w:ascii="Times New Roman" w:hAnsi="Times New Roman" w:cs="Times New Roman"/>
          <w:sz w:val="24"/>
          <w:szCs w:val="24"/>
        </w:rPr>
        <w:t>I</w:t>
      </w:r>
      <w:r w:rsidR="00516012" w:rsidRPr="00187365">
        <w:rPr>
          <w:rFonts w:ascii="Times New Roman" w:hAnsi="Times New Roman" w:cs="Times New Roman"/>
          <w:sz w:val="24"/>
          <w:szCs w:val="24"/>
        </w:rPr>
        <w:t xml:space="preserve">ndigenous </w:t>
      </w:r>
      <w:r w:rsidR="00E7531F" w:rsidRPr="00187365">
        <w:rPr>
          <w:rFonts w:ascii="Times New Roman" w:hAnsi="Times New Roman" w:cs="Times New Roman"/>
          <w:sz w:val="24"/>
          <w:szCs w:val="24"/>
        </w:rPr>
        <w:t xml:space="preserve">human rights defenders has been highlighted as a cause of concern by the Special Rapporteur on the </w:t>
      </w:r>
      <w:r w:rsidRPr="00187365">
        <w:rPr>
          <w:rFonts w:ascii="Times New Roman" w:hAnsi="Times New Roman" w:cs="Times New Roman"/>
          <w:sz w:val="24"/>
          <w:szCs w:val="24"/>
        </w:rPr>
        <w:t>Rights of Indigenous Peoples</w:t>
      </w:r>
      <w:r w:rsidR="00E7531F" w:rsidRPr="00187365">
        <w:rPr>
          <w:rFonts w:ascii="Times New Roman" w:hAnsi="Times New Roman" w:cs="Times New Roman"/>
          <w:sz w:val="24"/>
          <w:szCs w:val="24"/>
        </w:rPr>
        <w:t xml:space="preserve"> </w:t>
      </w:r>
      <w:r w:rsidR="00A74AD1" w:rsidRPr="00187365">
        <w:rPr>
          <w:rFonts w:ascii="Times New Roman" w:hAnsi="Times New Roman" w:cs="Times New Roman"/>
          <w:sz w:val="24"/>
          <w:szCs w:val="24"/>
        </w:rPr>
        <w:t xml:space="preserve">(SRIP) </w:t>
      </w:r>
      <w:r w:rsidR="00A022F4" w:rsidRPr="00187365">
        <w:rPr>
          <w:rFonts w:ascii="Times New Roman" w:hAnsi="Times New Roman" w:cs="Times New Roman"/>
          <w:sz w:val="24"/>
          <w:szCs w:val="24"/>
        </w:rPr>
        <w:t xml:space="preserve">for </w:t>
      </w:r>
      <w:r w:rsidR="00E7531F" w:rsidRPr="00187365">
        <w:rPr>
          <w:rFonts w:ascii="Times New Roman" w:hAnsi="Times New Roman" w:cs="Times New Roman"/>
          <w:sz w:val="24"/>
          <w:szCs w:val="24"/>
        </w:rPr>
        <w:t>several years now.</w:t>
      </w:r>
      <w:r w:rsidRPr="00187365">
        <w:rPr>
          <w:rStyle w:val="FootnoteReference"/>
          <w:rFonts w:ascii="Times New Roman" w:hAnsi="Times New Roman" w:cs="Times New Roman"/>
          <w:sz w:val="24"/>
          <w:szCs w:val="24"/>
        </w:rPr>
        <w:footnoteReference w:id="20"/>
      </w:r>
      <w:r w:rsidR="0083039B" w:rsidRPr="00187365">
        <w:rPr>
          <w:rFonts w:ascii="Times New Roman" w:hAnsi="Times New Roman" w:cs="Times New Roman"/>
          <w:sz w:val="24"/>
          <w:szCs w:val="24"/>
        </w:rPr>
        <w:t xml:space="preserve"> In </w:t>
      </w:r>
      <w:r w:rsidR="00293125" w:rsidRPr="00187365">
        <w:rPr>
          <w:rFonts w:ascii="Times New Roman" w:hAnsi="Times New Roman" w:cs="Times New Roman"/>
          <w:sz w:val="24"/>
          <w:szCs w:val="24"/>
        </w:rPr>
        <w:t xml:space="preserve">many parts of </w:t>
      </w:r>
      <w:r w:rsidR="0083039B" w:rsidRPr="00187365">
        <w:rPr>
          <w:rFonts w:ascii="Times New Roman" w:hAnsi="Times New Roman" w:cs="Times New Roman"/>
          <w:sz w:val="24"/>
          <w:szCs w:val="24"/>
        </w:rPr>
        <w:t xml:space="preserve">Asia where </w:t>
      </w:r>
      <w:r w:rsidR="008407D0" w:rsidRPr="00187365">
        <w:rPr>
          <w:rFonts w:ascii="Times New Roman" w:hAnsi="Times New Roman" w:cs="Times New Roman"/>
          <w:sz w:val="24"/>
          <w:szCs w:val="24"/>
        </w:rPr>
        <w:t>IW</w:t>
      </w:r>
      <w:r w:rsidR="0083039B" w:rsidRPr="00187365">
        <w:rPr>
          <w:rFonts w:ascii="Times New Roman" w:hAnsi="Times New Roman" w:cs="Times New Roman"/>
          <w:sz w:val="24"/>
          <w:szCs w:val="24"/>
        </w:rPr>
        <w:t xml:space="preserve"> are emerging as human right defenders asserting and protecting their rights</w:t>
      </w:r>
      <w:r w:rsidR="00C87FD5">
        <w:rPr>
          <w:rFonts w:ascii="Times New Roman" w:hAnsi="Times New Roman" w:cs="Times New Roman"/>
          <w:sz w:val="24"/>
          <w:szCs w:val="24"/>
        </w:rPr>
        <w:t xml:space="preserve"> </w:t>
      </w:r>
      <w:r w:rsidR="0083039B" w:rsidRPr="00187365">
        <w:rPr>
          <w:rFonts w:ascii="Times New Roman" w:hAnsi="Times New Roman" w:cs="Times New Roman"/>
          <w:sz w:val="24"/>
          <w:szCs w:val="24"/>
        </w:rPr>
        <w:t xml:space="preserve">, </w:t>
      </w:r>
      <w:r w:rsidR="00293125" w:rsidRPr="00187365">
        <w:rPr>
          <w:rFonts w:ascii="Times New Roman" w:hAnsi="Times New Roman" w:cs="Times New Roman"/>
          <w:sz w:val="24"/>
          <w:szCs w:val="24"/>
        </w:rPr>
        <w:t xml:space="preserve">they encounter </w:t>
      </w:r>
      <w:r w:rsidR="00516012" w:rsidRPr="00187365">
        <w:rPr>
          <w:rFonts w:ascii="Times New Roman" w:hAnsi="Times New Roman" w:cs="Times New Roman"/>
          <w:sz w:val="24"/>
          <w:szCs w:val="24"/>
        </w:rPr>
        <w:t xml:space="preserve">daily occurrence of killings, threats, red tagging, vilification, false accusations, intimidations, assaults, forced evacuations, arrest and detention. </w:t>
      </w:r>
      <w:r w:rsidR="00293125" w:rsidRPr="00187365">
        <w:rPr>
          <w:rFonts w:ascii="Times New Roman" w:hAnsi="Times New Roman" w:cs="Times New Roman"/>
          <w:sz w:val="24"/>
          <w:szCs w:val="24"/>
        </w:rPr>
        <w:t xml:space="preserve">Escalation of </w:t>
      </w:r>
      <w:r w:rsidR="00516012" w:rsidRPr="00187365">
        <w:rPr>
          <w:rFonts w:ascii="Times New Roman" w:hAnsi="Times New Roman" w:cs="Times New Roman"/>
          <w:sz w:val="24"/>
          <w:szCs w:val="24"/>
        </w:rPr>
        <w:t xml:space="preserve">violence against </w:t>
      </w:r>
      <w:r w:rsidR="008407D0" w:rsidRPr="00187365">
        <w:rPr>
          <w:rFonts w:ascii="Times New Roman" w:hAnsi="Times New Roman" w:cs="Times New Roman"/>
          <w:sz w:val="24"/>
          <w:szCs w:val="24"/>
        </w:rPr>
        <w:t>IW</w:t>
      </w:r>
      <w:r w:rsidR="00516012" w:rsidRPr="00187365">
        <w:rPr>
          <w:rFonts w:ascii="Times New Roman" w:hAnsi="Times New Roman" w:cs="Times New Roman"/>
          <w:sz w:val="24"/>
          <w:szCs w:val="24"/>
        </w:rPr>
        <w:t xml:space="preserve"> </w:t>
      </w:r>
      <w:r w:rsidR="00293125" w:rsidRPr="00187365">
        <w:rPr>
          <w:rFonts w:ascii="Times New Roman" w:hAnsi="Times New Roman" w:cs="Times New Roman"/>
          <w:sz w:val="24"/>
          <w:szCs w:val="24"/>
        </w:rPr>
        <w:t>h</w:t>
      </w:r>
      <w:r w:rsidR="00516012" w:rsidRPr="00187365">
        <w:rPr>
          <w:rFonts w:ascii="Times New Roman" w:hAnsi="Times New Roman" w:cs="Times New Roman"/>
          <w:sz w:val="24"/>
          <w:szCs w:val="24"/>
        </w:rPr>
        <w:t xml:space="preserve">uman </w:t>
      </w:r>
      <w:r w:rsidR="00293125" w:rsidRPr="00187365">
        <w:rPr>
          <w:rFonts w:ascii="Times New Roman" w:hAnsi="Times New Roman" w:cs="Times New Roman"/>
          <w:sz w:val="24"/>
          <w:szCs w:val="24"/>
        </w:rPr>
        <w:t>r</w:t>
      </w:r>
      <w:r w:rsidR="00516012" w:rsidRPr="00187365">
        <w:rPr>
          <w:rFonts w:ascii="Times New Roman" w:hAnsi="Times New Roman" w:cs="Times New Roman"/>
          <w:sz w:val="24"/>
          <w:szCs w:val="24"/>
        </w:rPr>
        <w:t xml:space="preserve">ight </w:t>
      </w:r>
      <w:r w:rsidR="00293125" w:rsidRPr="00187365">
        <w:rPr>
          <w:rFonts w:ascii="Times New Roman" w:hAnsi="Times New Roman" w:cs="Times New Roman"/>
          <w:sz w:val="24"/>
          <w:szCs w:val="24"/>
        </w:rPr>
        <w:t>d</w:t>
      </w:r>
      <w:r w:rsidR="00516012" w:rsidRPr="00187365">
        <w:rPr>
          <w:rFonts w:ascii="Times New Roman" w:hAnsi="Times New Roman" w:cs="Times New Roman"/>
          <w:sz w:val="24"/>
          <w:szCs w:val="24"/>
        </w:rPr>
        <w:t>efenders</w:t>
      </w:r>
      <w:r w:rsidR="00293125" w:rsidRPr="00187365">
        <w:rPr>
          <w:rFonts w:ascii="Times New Roman" w:hAnsi="Times New Roman" w:cs="Times New Roman"/>
          <w:sz w:val="24"/>
          <w:szCs w:val="24"/>
        </w:rPr>
        <w:t xml:space="preserve"> (IWHRDs)</w:t>
      </w:r>
      <w:r w:rsidR="00516012" w:rsidRPr="00187365">
        <w:rPr>
          <w:rFonts w:ascii="Times New Roman" w:hAnsi="Times New Roman" w:cs="Times New Roman"/>
          <w:sz w:val="24"/>
          <w:szCs w:val="24"/>
        </w:rPr>
        <w:t xml:space="preserve"> are </w:t>
      </w:r>
      <w:r w:rsidR="00293125" w:rsidRPr="00187365">
        <w:rPr>
          <w:rFonts w:ascii="Times New Roman" w:hAnsi="Times New Roman" w:cs="Times New Roman"/>
          <w:sz w:val="24"/>
          <w:szCs w:val="24"/>
        </w:rPr>
        <w:t xml:space="preserve">noted specifically </w:t>
      </w:r>
      <w:r w:rsidR="00516012" w:rsidRPr="00187365">
        <w:rPr>
          <w:rFonts w:ascii="Times New Roman" w:hAnsi="Times New Roman" w:cs="Times New Roman"/>
          <w:sz w:val="24"/>
          <w:szCs w:val="24"/>
        </w:rPr>
        <w:t xml:space="preserve">in countries </w:t>
      </w:r>
      <w:r w:rsidR="00293125" w:rsidRPr="00187365">
        <w:rPr>
          <w:rFonts w:ascii="Times New Roman" w:hAnsi="Times New Roman" w:cs="Times New Roman"/>
          <w:sz w:val="24"/>
          <w:szCs w:val="24"/>
        </w:rPr>
        <w:t>such as</w:t>
      </w:r>
      <w:r w:rsidR="00516012" w:rsidRPr="00187365">
        <w:rPr>
          <w:rFonts w:ascii="Times New Roman" w:hAnsi="Times New Roman" w:cs="Times New Roman"/>
          <w:sz w:val="24"/>
          <w:szCs w:val="24"/>
        </w:rPr>
        <w:t xml:space="preserve"> </w:t>
      </w:r>
      <w:r w:rsidR="00A022F4" w:rsidRPr="00187365">
        <w:rPr>
          <w:rFonts w:ascii="Times New Roman" w:hAnsi="Times New Roman" w:cs="Times New Roman"/>
          <w:sz w:val="24"/>
          <w:szCs w:val="24"/>
        </w:rPr>
        <w:t xml:space="preserve">the </w:t>
      </w:r>
      <w:r w:rsidR="00516012" w:rsidRPr="00187365">
        <w:rPr>
          <w:rFonts w:ascii="Times New Roman" w:hAnsi="Times New Roman" w:cs="Times New Roman"/>
          <w:sz w:val="24"/>
          <w:szCs w:val="24"/>
        </w:rPr>
        <w:t>Philippines, Bangladesh, and Myanmar.</w:t>
      </w:r>
      <w:r w:rsidR="00516012" w:rsidRPr="00187365">
        <w:rPr>
          <w:rStyle w:val="FootnoteReference"/>
          <w:rFonts w:ascii="Times New Roman" w:hAnsi="Times New Roman" w:cs="Times New Roman"/>
          <w:sz w:val="24"/>
          <w:szCs w:val="24"/>
        </w:rPr>
        <w:footnoteReference w:id="21"/>
      </w:r>
    </w:p>
    <w:p w14:paraId="1F96B5A3" w14:textId="66DCEABE" w:rsidR="00293125" w:rsidRPr="00187365" w:rsidRDefault="00293125">
      <w:pPr>
        <w:spacing w:after="120" w:line="360" w:lineRule="auto"/>
        <w:jc w:val="both"/>
        <w:rPr>
          <w:rFonts w:ascii="Times New Roman" w:hAnsi="Times New Roman" w:cs="Times New Roman"/>
          <w:i/>
          <w:iCs/>
          <w:sz w:val="24"/>
          <w:szCs w:val="24"/>
        </w:rPr>
      </w:pPr>
      <w:r w:rsidRPr="00187365">
        <w:rPr>
          <w:rFonts w:ascii="Times New Roman" w:hAnsi="Times New Roman" w:cs="Times New Roman"/>
          <w:i/>
          <w:iCs/>
          <w:sz w:val="24"/>
          <w:szCs w:val="24"/>
        </w:rPr>
        <w:t xml:space="preserve">The </w:t>
      </w:r>
      <w:r w:rsidR="00626EA5" w:rsidRPr="00187365">
        <w:rPr>
          <w:rFonts w:ascii="Times New Roman" w:hAnsi="Times New Roman" w:cs="Times New Roman"/>
          <w:i/>
          <w:iCs/>
          <w:sz w:val="24"/>
          <w:szCs w:val="24"/>
        </w:rPr>
        <w:t>GR should mandate</w:t>
      </w:r>
      <w:r w:rsidRPr="00187365">
        <w:rPr>
          <w:rFonts w:ascii="Times New Roman" w:hAnsi="Times New Roman" w:cs="Times New Roman"/>
          <w:i/>
          <w:iCs/>
          <w:sz w:val="24"/>
          <w:szCs w:val="24"/>
        </w:rPr>
        <w:t xml:space="preserve"> a zero-tolerance approach to violence, killings</w:t>
      </w:r>
      <w:r w:rsidR="003C59FF" w:rsidRPr="00187365">
        <w:rPr>
          <w:rFonts w:ascii="Times New Roman" w:hAnsi="Times New Roman" w:cs="Times New Roman"/>
          <w:i/>
          <w:iCs/>
          <w:sz w:val="24"/>
          <w:szCs w:val="24"/>
        </w:rPr>
        <w:t>,</w:t>
      </w:r>
      <w:r w:rsidRPr="00187365">
        <w:rPr>
          <w:rFonts w:ascii="Times New Roman" w:hAnsi="Times New Roman" w:cs="Times New Roman"/>
          <w:i/>
          <w:iCs/>
          <w:sz w:val="24"/>
          <w:szCs w:val="24"/>
        </w:rPr>
        <w:t xml:space="preserve"> and disappearances of IWH</w:t>
      </w:r>
      <w:r w:rsidR="00704A79" w:rsidRPr="00187365">
        <w:rPr>
          <w:rFonts w:ascii="Times New Roman" w:hAnsi="Times New Roman" w:cs="Times New Roman"/>
          <w:i/>
          <w:iCs/>
          <w:sz w:val="24"/>
          <w:szCs w:val="24"/>
        </w:rPr>
        <w:t>R</w:t>
      </w:r>
      <w:r w:rsidRPr="00187365">
        <w:rPr>
          <w:rFonts w:ascii="Times New Roman" w:hAnsi="Times New Roman" w:cs="Times New Roman"/>
          <w:i/>
          <w:iCs/>
          <w:sz w:val="24"/>
          <w:szCs w:val="24"/>
        </w:rPr>
        <w:t>Ds and encourage States</w:t>
      </w:r>
      <w:r w:rsidR="00626EA5" w:rsidRPr="00187365">
        <w:rPr>
          <w:rFonts w:ascii="Times New Roman" w:hAnsi="Times New Roman" w:cs="Times New Roman"/>
          <w:i/>
          <w:iCs/>
          <w:sz w:val="24"/>
          <w:szCs w:val="24"/>
        </w:rPr>
        <w:t xml:space="preserve"> Parties </w:t>
      </w:r>
      <w:r w:rsidRPr="00187365">
        <w:rPr>
          <w:rFonts w:ascii="Times New Roman" w:hAnsi="Times New Roman" w:cs="Times New Roman"/>
          <w:i/>
          <w:iCs/>
          <w:sz w:val="24"/>
          <w:szCs w:val="24"/>
        </w:rPr>
        <w:t>to undertake comprehensive review</w:t>
      </w:r>
      <w:r w:rsidR="00A022F4" w:rsidRPr="00187365">
        <w:rPr>
          <w:rFonts w:ascii="Times New Roman" w:hAnsi="Times New Roman" w:cs="Times New Roman"/>
          <w:i/>
          <w:iCs/>
          <w:sz w:val="24"/>
          <w:szCs w:val="24"/>
        </w:rPr>
        <w:t>s</w:t>
      </w:r>
      <w:r w:rsidRPr="00187365">
        <w:rPr>
          <w:rFonts w:ascii="Times New Roman" w:hAnsi="Times New Roman" w:cs="Times New Roman"/>
          <w:i/>
          <w:iCs/>
          <w:sz w:val="24"/>
          <w:szCs w:val="24"/>
        </w:rPr>
        <w:t xml:space="preserve"> of national laws that </w:t>
      </w:r>
      <w:r w:rsidR="00C56654" w:rsidRPr="00187365">
        <w:rPr>
          <w:rFonts w:ascii="Times New Roman" w:hAnsi="Times New Roman" w:cs="Times New Roman"/>
          <w:i/>
          <w:iCs/>
          <w:sz w:val="24"/>
          <w:szCs w:val="24"/>
        </w:rPr>
        <w:t xml:space="preserve">restrict freedom of expression and </w:t>
      </w:r>
      <w:r w:rsidR="0001566D" w:rsidRPr="00187365">
        <w:rPr>
          <w:rFonts w:ascii="Times New Roman" w:hAnsi="Times New Roman" w:cs="Times New Roman"/>
          <w:i/>
          <w:iCs/>
          <w:sz w:val="24"/>
          <w:szCs w:val="24"/>
        </w:rPr>
        <w:t>assembly and</w:t>
      </w:r>
      <w:r w:rsidR="00A022F4" w:rsidRPr="00187365">
        <w:rPr>
          <w:rFonts w:ascii="Times New Roman" w:hAnsi="Times New Roman" w:cs="Times New Roman"/>
          <w:i/>
          <w:iCs/>
          <w:sz w:val="24"/>
          <w:szCs w:val="24"/>
        </w:rPr>
        <w:t xml:space="preserve"> </w:t>
      </w:r>
      <w:r w:rsidRPr="00187365">
        <w:rPr>
          <w:rFonts w:ascii="Times New Roman" w:hAnsi="Times New Roman" w:cs="Times New Roman"/>
          <w:i/>
          <w:iCs/>
          <w:sz w:val="24"/>
          <w:szCs w:val="24"/>
        </w:rPr>
        <w:t>violat</w:t>
      </w:r>
      <w:r w:rsidR="00A022F4" w:rsidRPr="00187365">
        <w:rPr>
          <w:rFonts w:ascii="Times New Roman" w:hAnsi="Times New Roman" w:cs="Times New Roman"/>
          <w:i/>
          <w:iCs/>
          <w:sz w:val="24"/>
          <w:szCs w:val="24"/>
        </w:rPr>
        <w:t xml:space="preserve">e </w:t>
      </w:r>
      <w:r w:rsidRPr="00187365">
        <w:rPr>
          <w:rFonts w:ascii="Times New Roman" w:hAnsi="Times New Roman" w:cs="Times New Roman"/>
          <w:i/>
          <w:iCs/>
          <w:sz w:val="24"/>
          <w:szCs w:val="24"/>
        </w:rPr>
        <w:t xml:space="preserve">international human rights obligations. </w:t>
      </w:r>
    </w:p>
    <w:p w14:paraId="7FCCCD0C" w14:textId="6BA972AF" w:rsidR="00490737" w:rsidRDefault="00415408" w:rsidP="00C72CE8">
      <w:pPr>
        <w:spacing w:after="120" w:line="360" w:lineRule="auto"/>
        <w:jc w:val="both"/>
        <w:rPr>
          <w:rFonts w:ascii="Times New Roman" w:hAnsi="Times New Roman" w:cs="Times New Roman"/>
          <w:i/>
          <w:iCs/>
          <w:color w:val="000000"/>
          <w:sz w:val="24"/>
          <w:szCs w:val="24"/>
        </w:rPr>
      </w:pPr>
      <w:r w:rsidRPr="00187365">
        <w:rPr>
          <w:rFonts w:ascii="Times New Roman" w:hAnsi="Times New Roman" w:cs="Times New Roman"/>
          <w:i/>
          <w:iCs/>
          <w:sz w:val="24"/>
          <w:szCs w:val="24"/>
        </w:rPr>
        <w:t xml:space="preserve">The GR should </w:t>
      </w:r>
      <w:r w:rsidRPr="00187365">
        <w:rPr>
          <w:rFonts w:ascii="Times New Roman" w:hAnsi="Times New Roman" w:cs="Times New Roman"/>
          <w:i/>
          <w:iCs/>
          <w:color w:val="000000"/>
          <w:sz w:val="24"/>
          <w:szCs w:val="24"/>
        </w:rPr>
        <w:t xml:space="preserve">recommend </w:t>
      </w:r>
      <w:r w:rsidR="00ED2824" w:rsidRPr="00187365">
        <w:rPr>
          <w:rFonts w:ascii="Times New Roman" w:hAnsi="Times New Roman" w:cs="Times New Roman"/>
          <w:i/>
          <w:iCs/>
          <w:color w:val="000000"/>
          <w:sz w:val="24"/>
          <w:szCs w:val="24"/>
        </w:rPr>
        <w:t xml:space="preserve">that </w:t>
      </w:r>
      <w:r w:rsidRPr="00187365">
        <w:rPr>
          <w:rFonts w:ascii="Times New Roman" w:hAnsi="Times New Roman" w:cs="Times New Roman"/>
          <w:i/>
          <w:iCs/>
          <w:color w:val="000000"/>
          <w:sz w:val="24"/>
          <w:szCs w:val="24"/>
        </w:rPr>
        <w:t xml:space="preserve">States Parties </w:t>
      </w:r>
      <w:r w:rsidR="00ED2824" w:rsidRPr="00187365">
        <w:rPr>
          <w:rFonts w:ascii="Times New Roman" w:hAnsi="Times New Roman" w:cs="Times New Roman"/>
          <w:i/>
          <w:iCs/>
          <w:color w:val="000000"/>
          <w:sz w:val="24"/>
          <w:szCs w:val="24"/>
        </w:rPr>
        <w:t>recognize</w:t>
      </w:r>
      <w:r w:rsidRPr="00187365">
        <w:rPr>
          <w:rFonts w:ascii="Times New Roman" w:hAnsi="Times New Roman" w:cs="Times New Roman"/>
          <w:i/>
          <w:iCs/>
          <w:color w:val="000000"/>
          <w:sz w:val="24"/>
          <w:szCs w:val="24"/>
        </w:rPr>
        <w:t xml:space="preserve"> the importance of IWHRDs’ role in protecting IPs, and their work, and take immediate and effective gender-sensitive and culturally appropriate measures to protect them. </w:t>
      </w:r>
    </w:p>
    <w:p w14:paraId="271AD5D7" w14:textId="77777777" w:rsidR="00974FD8" w:rsidRPr="00187365" w:rsidRDefault="00974FD8">
      <w:pPr>
        <w:spacing w:after="120" w:line="360" w:lineRule="auto"/>
        <w:jc w:val="both"/>
        <w:rPr>
          <w:rFonts w:ascii="Times New Roman" w:hAnsi="Times New Roman" w:cs="Times New Roman"/>
          <w:sz w:val="14"/>
          <w:szCs w:val="14"/>
        </w:rPr>
      </w:pPr>
    </w:p>
    <w:p w14:paraId="152236BC" w14:textId="4DE55B99" w:rsidR="00EC2A46" w:rsidRPr="00187365" w:rsidRDefault="00D1274B">
      <w:pPr>
        <w:pStyle w:val="ListParagraph"/>
        <w:numPr>
          <w:ilvl w:val="0"/>
          <w:numId w:val="3"/>
        </w:numPr>
        <w:spacing w:after="120" w:line="360" w:lineRule="auto"/>
        <w:jc w:val="both"/>
        <w:rPr>
          <w:rFonts w:ascii="Times New Roman" w:hAnsi="Times New Roman" w:cs="Times New Roman"/>
          <w:b/>
          <w:bCs/>
          <w:sz w:val="24"/>
          <w:szCs w:val="24"/>
        </w:rPr>
      </w:pPr>
      <w:r w:rsidRPr="00187365">
        <w:rPr>
          <w:rFonts w:ascii="Times New Roman" w:hAnsi="Times New Roman" w:cs="Times New Roman"/>
          <w:b/>
          <w:bCs/>
          <w:sz w:val="24"/>
          <w:szCs w:val="24"/>
        </w:rPr>
        <w:t>M</w:t>
      </w:r>
      <w:r w:rsidR="003C59FF" w:rsidRPr="00187365">
        <w:rPr>
          <w:rFonts w:ascii="Times New Roman" w:hAnsi="Times New Roman" w:cs="Times New Roman"/>
          <w:b/>
          <w:bCs/>
          <w:sz w:val="24"/>
          <w:szCs w:val="24"/>
        </w:rPr>
        <w:t>ilitarization and armed conflict</w:t>
      </w:r>
      <w:r w:rsidR="00944C35" w:rsidRPr="00187365">
        <w:rPr>
          <w:rFonts w:ascii="Times New Roman" w:hAnsi="Times New Roman" w:cs="Times New Roman"/>
          <w:b/>
          <w:bCs/>
          <w:sz w:val="24"/>
          <w:szCs w:val="24"/>
        </w:rPr>
        <w:t>.</w:t>
      </w:r>
      <w:r w:rsidR="003C59FF" w:rsidRPr="00187365">
        <w:rPr>
          <w:rFonts w:ascii="Times New Roman" w:hAnsi="Times New Roman" w:cs="Times New Roman"/>
          <w:b/>
          <w:bCs/>
          <w:sz w:val="24"/>
          <w:szCs w:val="24"/>
        </w:rPr>
        <w:t xml:space="preserve"> </w:t>
      </w:r>
    </w:p>
    <w:p w14:paraId="0640002C" w14:textId="5A8D8152" w:rsidR="00516012" w:rsidRPr="00187365" w:rsidRDefault="00516012">
      <w:pPr>
        <w:shd w:val="clear" w:color="auto" w:fill="FFFFFF"/>
        <w:spacing w:line="360" w:lineRule="auto"/>
        <w:jc w:val="both"/>
        <w:rPr>
          <w:rFonts w:ascii="Times New Roman" w:hAnsi="Times New Roman" w:cs="Times New Roman"/>
          <w:sz w:val="24"/>
          <w:szCs w:val="24"/>
        </w:rPr>
      </w:pPr>
      <w:r w:rsidRPr="00187365">
        <w:rPr>
          <w:rFonts w:ascii="Times New Roman" w:hAnsi="Times New Roman" w:cs="Times New Roman"/>
          <w:sz w:val="24"/>
          <w:szCs w:val="24"/>
        </w:rPr>
        <w:t xml:space="preserve">Militarization and armed conflict </w:t>
      </w:r>
      <w:r w:rsidR="00ED2824" w:rsidRPr="00187365">
        <w:rPr>
          <w:rFonts w:ascii="Times New Roman" w:hAnsi="Times New Roman" w:cs="Times New Roman"/>
          <w:sz w:val="24"/>
          <w:szCs w:val="24"/>
        </w:rPr>
        <w:t xml:space="preserve">are </w:t>
      </w:r>
      <w:r w:rsidR="00EE775E" w:rsidRPr="00187365">
        <w:rPr>
          <w:rFonts w:ascii="Times New Roman" w:hAnsi="Times New Roman" w:cs="Times New Roman"/>
          <w:sz w:val="24"/>
          <w:szCs w:val="24"/>
        </w:rPr>
        <w:t>often sponsored/tacitly supported by the State through enactment and imposition of draconian security/emergency laws that provide unparalleled powers to security forces</w:t>
      </w:r>
      <w:r w:rsidR="00ED2824" w:rsidRPr="00187365">
        <w:rPr>
          <w:rFonts w:ascii="Times New Roman" w:hAnsi="Times New Roman" w:cs="Times New Roman"/>
          <w:sz w:val="24"/>
          <w:szCs w:val="24"/>
        </w:rPr>
        <w:t xml:space="preserve"> </w:t>
      </w:r>
      <w:r w:rsidRPr="00187365">
        <w:rPr>
          <w:rFonts w:ascii="Times New Roman" w:hAnsi="Times New Roman" w:cs="Times New Roman"/>
          <w:sz w:val="24"/>
          <w:szCs w:val="24"/>
        </w:rPr>
        <w:t xml:space="preserve">in </w:t>
      </w:r>
      <w:r w:rsidR="00A022F4" w:rsidRPr="00187365">
        <w:rPr>
          <w:rFonts w:ascii="Times New Roman" w:hAnsi="Times New Roman" w:cs="Times New Roman"/>
          <w:sz w:val="24"/>
          <w:szCs w:val="24"/>
        </w:rPr>
        <w:t>I</w:t>
      </w:r>
      <w:r w:rsidRPr="00187365">
        <w:rPr>
          <w:rFonts w:ascii="Times New Roman" w:hAnsi="Times New Roman" w:cs="Times New Roman"/>
          <w:sz w:val="24"/>
          <w:szCs w:val="24"/>
        </w:rPr>
        <w:t>ndigenous territories in Asia</w:t>
      </w:r>
      <w:r w:rsidR="00ED2824" w:rsidRPr="00187365">
        <w:rPr>
          <w:rFonts w:ascii="Times New Roman" w:hAnsi="Times New Roman" w:cs="Times New Roman"/>
          <w:sz w:val="24"/>
          <w:szCs w:val="24"/>
        </w:rPr>
        <w:t>.</w:t>
      </w:r>
      <w:r w:rsidR="00EE775E" w:rsidRPr="00187365">
        <w:rPr>
          <w:rFonts w:ascii="Times New Roman" w:hAnsi="Times New Roman" w:cs="Times New Roman"/>
          <w:sz w:val="24"/>
          <w:szCs w:val="24"/>
        </w:rPr>
        <w:t xml:space="preserve"> </w:t>
      </w:r>
      <w:r w:rsidRPr="00187365">
        <w:rPr>
          <w:rFonts w:ascii="Times New Roman" w:hAnsi="Times New Roman" w:cs="Times New Roman"/>
          <w:sz w:val="24"/>
          <w:szCs w:val="24"/>
        </w:rPr>
        <w:t>Militarization is high</w:t>
      </w:r>
      <w:r w:rsidR="003C59FF" w:rsidRPr="00187365">
        <w:rPr>
          <w:rFonts w:ascii="Times New Roman" w:hAnsi="Times New Roman" w:cs="Times New Roman"/>
          <w:sz w:val="24"/>
          <w:szCs w:val="24"/>
        </w:rPr>
        <w:t xml:space="preserve"> in</w:t>
      </w:r>
      <w:r w:rsidR="00A022F4" w:rsidRPr="00187365">
        <w:rPr>
          <w:rFonts w:ascii="Times New Roman" w:hAnsi="Times New Roman" w:cs="Times New Roman"/>
          <w:sz w:val="24"/>
          <w:szCs w:val="24"/>
        </w:rPr>
        <w:t xml:space="preserve"> the</w:t>
      </w:r>
      <w:r w:rsidRPr="00187365">
        <w:rPr>
          <w:rFonts w:ascii="Times New Roman" w:hAnsi="Times New Roman" w:cs="Times New Roman"/>
          <w:sz w:val="24"/>
          <w:szCs w:val="24"/>
        </w:rPr>
        <w:t xml:space="preserve"> </w:t>
      </w:r>
      <w:r w:rsidR="00A022F4" w:rsidRPr="00187365">
        <w:rPr>
          <w:rFonts w:ascii="Times New Roman" w:hAnsi="Times New Roman" w:cs="Times New Roman"/>
          <w:sz w:val="24"/>
          <w:szCs w:val="24"/>
        </w:rPr>
        <w:t>I</w:t>
      </w:r>
      <w:r w:rsidRPr="00187365">
        <w:rPr>
          <w:rFonts w:ascii="Times New Roman" w:hAnsi="Times New Roman" w:cs="Times New Roman"/>
          <w:sz w:val="24"/>
          <w:szCs w:val="24"/>
        </w:rPr>
        <w:t xml:space="preserve">ndigenous territories </w:t>
      </w:r>
      <w:r w:rsidR="003C59FF" w:rsidRPr="00187365">
        <w:rPr>
          <w:rFonts w:ascii="Times New Roman" w:hAnsi="Times New Roman" w:cs="Times New Roman"/>
          <w:sz w:val="24"/>
          <w:szCs w:val="24"/>
        </w:rPr>
        <w:t>of</w:t>
      </w:r>
      <w:r w:rsidRPr="00187365">
        <w:rPr>
          <w:rFonts w:ascii="Times New Roman" w:hAnsi="Times New Roman" w:cs="Times New Roman"/>
          <w:sz w:val="24"/>
          <w:szCs w:val="24"/>
        </w:rPr>
        <w:t xml:space="preserve"> Chittagong Hill Tracts </w:t>
      </w:r>
      <w:r w:rsidR="003C59FF" w:rsidRPr="00187365">
        <w:rPr>
          <w:rFonts w:ascii="Times New Roman" w:hAnsi="Times New Roman" w:cs="Times New Roman"/>
          <w:sz w:val="24"/>
          <w:szCs w:val="24"/>
        </w:rPr>
        <w:t>in</w:t>
      </w:r>
      <w:r w:rsidRPr="00187365">
        <w:rPr>
          <w:rFonts w:ascii="Times New Roman" w:hAnsi="Times New Roman" w:cs="Times New Roman"/>
          <w:sz w:val="24"/>
          <w:szCs w:val="24"/>
        </w:rPr>
        <w:t xml:space="preserve"> Bangladesh,</w:t>
      </w:r>
      <w:r w:rsidR="00A022F4" w:rsidRPr="00187365">
        <w:rPr>
          <w:rFonts w:ascii="Times New Roman" w:hAnsi="Times New Roman" w:cs="Times New Roman"/>
          <w:sz w:val="24"/>
          <w:szCs w:val="24"/>
        </w:rPr>
        <w:t xml:space="preserve"> the</w:t>
      </w:r>
      <w:r w:rsidRPr="00187365">
        <w:rPr>
          <w:rFonts w:ascii="Times New Roman" w:hAnsi="Times New Roman" w:cs="Times New Roman"/>
          <w:sz w:val="24"/>
          <w:szCs w:val="24"/>
        </w:rPr>
        <w:t xml:space="preserve"> Mindanao and </w:t>
      </w:r>
      <w:proofErr w:type="spellStart"/>
      <w:r w:rsidRPr="00187365">
        <w:rPr>
          <w:rFonts w:ascii="Times New Roman" w:hAnsi="Times New Roman" w:cs="Times New Roman"/>
          <w:sz w:val="24"/>
          <w:szCs w:val="24"/>
        </w:rPr>
        <w:t>Lumad</w:t>
      </w:r>
      <w:proofErr w:type="spellEnd"/>
      <w:r w:rsidRPr="00187365">
        <w:rPr>
          <w:rFonts w:ascii="Times New Roman" w:hAnsi="Times New Roman" w:cs="Times New Roman"/>
          <w:sz w:val="24"/>
          <w:szCs w:val="24"/>
        </w:rPr>
        <w:t xml:space="preserve"> region</w:t>
      </w:r>
      <w:r w:rsidR="00A022F4" w:rsidRPr="00187365">
        <w:rPr>
          <w:rFonts w:ascii="Times New Roman" w:hAnsi="Times New Roman" w:cs="Times New Roman"/>
          <w:sz w:val="24"/>
          <w:szCs w:val="24"/>
        </w:rPr>
        <w:t>s</w:t>
      </w:r>
      <w:r w:rsidRPr="00187365">
        <w:rPr>
          <w:rFonts w:ascii="Times New Roman" w:hAnsi="Times New Roman" w:cs="Times New Roman"/>
          <w:sz w:val="24"/>
          <w:szCs w:val="24"/>
        </w:rPr>
        <w:t xml:space="preserve"> of </w:t>
      </w:r>
      <w:r w:rsidR="00A022F4" w:rsidRPr="00187365">
        <w:rPr>
          <w:rFonts w:ascii="Times New Roman" w:hAnsi="Times New Roman" w:cs="Times New Roman"/>
          <w:sz w:val="24"/>
          <w:szCs w:val="24"/>
        </w:rPr>
        <w:t xml:space="preserve">the </w:t>
      </w:r>
      <w:r w:rsidRPr="00187365">
        <w:rPr>
          <w:rFonts w:ascii="Times New Roman" w:hAnsi="Times New Roman" w:cs="Times New Roman"/>
          <w:sz w:val="24"/>
          <w:szCs w:val="24"/>
        </w:rPr>
        <w:t xml:space="preserve">Philippines, </w:t>
      </w:r>
      <w:r w:rsidR="00EE775E" w:rsidRPr="00187365">
        <w:rPr>
          <w:rFonts w:ascii="Times New Roman" w:hAnsi="Times New Roman" w:cs="Times New Roman"/>
          <w:sz w:val="24"/>
          <w:szCs w:val="24"/>
        </w:rPr>
        <w:t xml:space="preserve">Northeast states of </w:t>
      </w:r>
      <w:r w:rsidRPr="00187365">
        <w:rPr>
          <w:rFonts w:ascii="Times New Roman" w:hAnsi="Times New Roman" w:cs="Times New Roman"/>
          <w:sz w:val="24"/>
          <w:szCs w:val="24"/>
        </w:rPr>
        <w:t>India</w:t>
      </w:r>
      <w:r w:rsidR="00A022F4" w:rsidRPr="00187365">
        <w:rPr>
          <w:rFonts w:ascii="Times New Roman" w:hAnsi="Times New Roman" w:cs="Times New Roman"/>
          <w:sz w:val="24"/>
          <w:szCs w:val="24"/>
        </w:rPr>
        <w:t>,</w:t>
      </w:r>
      <w:r w:rsidRPr="00187365">
        <w:rPr>
          <w:rFonts w:ascii="Times New Roman" w:hAnsi="Times New Roman" w:cs="Times New Roman"/>
          <w:sz w:val="24"/>
          <w:szCs w:val="24"/>
        </w:rPr>
        <w:t xml:space="preserve"> and Myanmar</w:t>
      </w:r>
      <w:r w:rsidR="003C59FF" w:rsidRPr="00187365">
        <w:rPr>
          <w:rFonts w:ascii="Times New Roman" w:hAnsi="Times New Roman" w:cs="Times New Roman"/>
          <w:sz w:val="24"/>
          <w:szCs w:val="24"/>
        </w:rPr>
        <w:t xml:space="preserve">, </w:t>
      </w:r>
      <w:r w:rsidRPr="00187365">
        <w:rPr>
          <w:rFonts w:ascii="Times New Roman" w:hAnsi="Times New Roman" w:cs="Times New Roman"/>
          <w:sz w:val="24"/>
          <w:szCs w:val="24"/>
        </w:rPr>
        <w:t>contribut</w:t>
      </w:r>
      <w:r w:rsidR="003C59FF" w:rsidRPr="00187365">
        <w:rPr>
          <w:rFonts w:ascii="Times New Roman" w:hAnsi="Times New Roman" w:cs="Times New Roman"/>
          <w:sz w:val="24"/>
          <w:szCs w:val="24"/>
        </w:rPr>
        <w:t>ing</w:t>
      </w:r>
      <w:r w:rsidRPr="00187365">
        <w:rPr>
          <w:rFonts w:ascii="Times New Roman" w:hAnsi="Times New Roman" w:cs="Times New Roman"/>
          <w:sz w:val="24"/>
          <w:szCs w:val="24"/>
        </w:rPr>
        <w:t xml:space="preserve"> to </w:t>
      </w:r>
      <w:r w:rsidR="00F3028D" w:rsidRPr="00187365">
        <w:rPr>
          <w:rFonts w:ascii="Times New Roman" w:hAnsi="Times New Roman" w:cs="Times New Roman"/>
          <w:sz w:val="24"/>
          <w:szCs w:val="24"/>
        </w:rPr>
        <w:t xml:space="preserve">violence and torture of IW and girls with </w:t>
      </w:r>
      <w:r w:rsidR="00F3028D" w:rsidRPr="00187365">
        <w:rPr>
          <w:rFonts w:ascii="Times New Roman" w:hAnsi="Times New Roman" w:cs="Times New Roman"/>
          <w:sz w:val="24"/>
          <w:szCs w:val="24"/>
        </w:rPr>
        <w:lastRenderedPageBreak/>
        <w:t>impunity</w:t>
      </w:r>
      <w:r w:rsidR="00075F3E">
        <w:rPr>
          <w:rFonts w:ascii="Times New Roman" w:hAnsi="Times New Roman" w:cs="Times New Roman"/>
          <w:sz w:val="24"/>
          <w:szCs w:val="24"/>
        </w:rPr>
        <w:t>,</w:t>
      </w:r>
      <w:r w:rsidR="00F3028D" w:rsidRPr="00187365">
        <w:rPr>
          <w:rFonts w:ascii="Times New Roman" w:hAnsi="Times New Roman" w:cs="Times New Roman"/>
          <w:sz w:val="24"/>
          <w:szCs w:val="24"/>
        </w:rPr>
        <w:t xml:space="preserve"> </w:t>
      </w:r>
      <w:r w:rsidRPr="00187365">
        <w:rPr>
          <w:rFonts w:ascii="Times New Roman" w:hAnsi="Times New Roman" w:cs="Times New Roman"/>
          <w:sz w:val="24"/>
          <w:szCs w:val="24"/>
        </w:rPr>
        <w:t>forceful eviction</w:t>
      </w:r>
      <w:r w:rsidR="00A022F4" w:rsidRPr="00187365">
        <w:rPr>
          <w:rFonts w:ascii="Times New Roman" w:hAnsi="Times New Roman" w:cs="Times New Roman"/>
          <w:sz w:val="24"/>
          <w:szCs w:val="24"/>
        </w:rPr>
        <w:t>s</w:t>
      </w:r>
      <w:r w:rsidRPr="00187365">
        <w:rPr>
          <w:rFonts w:ascii="Times New Roman" w:hAnsi="Times New Roman" w:cs="Times New Roman"/>
          <w:sz w:val="24"/>
          <w:szCs w:val="24"/>
        </w:rPr>
        <w:t xml:space="preserve">, </w:t>
      </w:r>
      <w:r w:rsidR="00EE775E" w:rsidRPr="00187365">
        <w:rPr>
          <w:rFonts w:ascii="Times New Roman" w:hAnsi="Times New Roman" w:cs="Times New Roman"/>
          <w:sz w:val="24"/>
          <w:szCs w:val="24"/>
        </w:rPr>
        <w:t xml:space="preserve">internal </w:t>
      </w:r>
      <w:r w:rsidRPr="00187365">
        <w:rPr>
          <w:rFonts w:ascii="Times New Roman" w:hAnsi="Times New Roman" w:cs="Times New Roman"/>
          <w:sz w:val="24"/>
          <w:szCs w:val="24"/>
        </w:rPr>
        <w:t>displacement</w:t>
      </w:r>
      <w:r w:rsidR="00A022F4" w:rsidRPr="00187365">
        <w:rPr>
          <w:rFonts w:ascii="Times New Roman" w:hAnsi="Times New Roman" w:cs="Times New Roman"/>
          <w:sz w:val="24"/>
          <w:szCs w:val="24"/>
        </w:rPr>
        <w:t>,</w:t>
      </w:r>
      <w:r w:rsidRPr="00187365">
        <w:rPr>
          <w:rFonts w:ascii="Times New Roman" w:hAnsi="Times New Roman" w:cs="Times New Roman"/>
          <w:sz w:val="24"/>
          <w:szCs w:val="24"/>
        </w:rPr>
        <w:t xml:space="preserve"> and </w:t>
      </w:r>
      <w:r w:rsidR="00A022F4" w:rsidRPr="00187365">
        <w:rPr>
          <w:rFonts w:ascii="Times New Roman" w:hAnsi="Times New Roman" w:cs="Times New Roman"/>
          <w:sz w:val="24"/>
          <w:szCs w:val="24"/>
        </w:rPr>
        <w:t xml:space="preserve">the need to seek </w:t>
      </w:r>
      <w:r w:rsidRPr="00187365">
        <w:rPr>
          <w:rFonts w:ascii="Times New Roman" w:hAnsi="Times New Roman" w:cs="Times New Roman"/>
          <w:sz w:val="24"/>
          <w:szCs w:val="24"/>
        </w:rPr>
        <w:t xml:space="preserve">refuge. </w:t>
      </w:r>
      <w:r w:rsidR="00F3028D" w:rsidRPr="00187365">
        <w:rPr>
          <w:rFonts w:ascii="Times New Roman" w:hAnsi="Times New Roman" w:cs="Times New Roman"/>
          <w:sz w:val="24"/>
          <w:szCs w:val="24"/>
        </w:rPr>
        <w:t xml:space="preserve">While forced displacement and the resultant disproportionate burden on IW </w:t>
      </w:r>
      <w:r w:rsidR="007E06C4" w:rsidRPr="00187365">
        <w:rPr>
          <w:rFonts w:ascii="Times New Roman" w:hAnsi="Times New Roman" w:cs="Times New Roman"/>
          <w:sz w:val="24"/>
          <w:szCs w:val="24"/>
        </w:rPr>
        <w:t>as food providers has been noted previously,</w:t>
      </w:r>
      <w:r w:rsidRPr="00187365">
        <w:rPr>
          <w:rStyle w:val="FootnoteReference"/>
          <w:rFonts w:ascii="Times New Roman" w:hAnsi="Times New Roman" w:cs="Times New Roman"/>
          <w:sz w:val="24"/>
          <w:szCs w:val="24"/>
        </w:rPr>
        <w:footnoteReference w:id="22"/>
      </w:r>
      <w:r w:rsidR="007B1BE6" w:rsidRPr="00187365">
        <w:rPr>
          <w:rFonts w:ascii="Times New Roman" w:hAnsi="Times New Roman" w:cs="Times New Roman"/>
          <w:sz w:val="24"/>
          <w:szCs w:val="24"/>
        </w:rPr>
        <w:t xml:space="preserve"> </w:t>
      </w:r>
      <w:r w:rsidR="007E06C4" w:rsidRPr="00187365">
        <w:rPr>
          <w:rFonts w:ascii="Times New Roman" w:hAnsi="Times New Roman" w:cs="Times New Roman"/>
          <w:sz w:val="24"/>
          <w:szCs w:val="24"/>
        </w:rPr>
        <w:t>o</w:t>
      </w:r>
      <w:r w:rsidRPr="00187365">
        <w:rPr>
          <w:rFonts w:ascii="Times New Roman" w:hAnsi="Times New Roman" w:cs="Times New Roman"/>
          <w:sz w:val="24"/>
          <w:szCs w:val="24"/>
        </w:rPr>
        <w:t xml:space="preserve">f </w:t>
      </w:r>
      <w:r w:rsidR="00EC2A46" w:rsidRPr="00187365">
        <w:rPr>
          <w:rFonts w:ascii="Times New Roman" w:hAnsi="Times New Roman" w:cs="Times New Roman"/>
          <w:sz w:val="24"/>
          <w:szCs w:val="24"/>
        </w:rPr>
        <w:t xml:space="preserve">particular grave concern </w:t>
      </w:r>
      <w:r w:rsidR="007E06C4" w:rsidRPr="00187365">
        <w:rPr>
          <w:rFonts w:ascii="Times New Roman" w:hAnsi="Times New Roman" w:cs="Times New Roman"/>
          <w:sz w:val="24"/>
          <w:szCs w:val="24"/>
        </w:rPr>
        <w:t>are incidents of sexual slavery. Most recent examples have been noted in</w:t>
      </w:r>
      <w:r w:rsidRPr="00187365">
        <w:rPr>
          <w:rFonts w:ascii="Times New Roman" w:hAnsi="Times New Roman" w:cs="Times New Roman"/>
          <w:sz w:val="24"/>
          <w:szCs w:val="24"/>
        </w:rPr>
        <w:t xml:space="preserve"> Myanmar where </w:t>
      </w:r>
      <w:r w:rsidR="00EC2A46" w:rsidRPr="00187365">
        <w:rPr>
          <w:rFonts w:ascii="Times New Roman" w:hAnsi="Times New Roman" w:cs="Times New Roman"/>
          <w:sz w:val="24"/>
          <w:szCs w:val="24"/>
        </w:rPr>
        <w:t>t</w:t>
      </w:r>
      <w:r w:rsidRPr="00187365">
        <w:rPr>
          <w:rFonts w:ascii="Times New Roman" w:hAnsi="Times New Roman" w:cs="Times New Roman"/>
          <w:sz w:val="24"/>
          <w:szCs w:val="24"/>
        </w:rPr>
        <w:t>eenaged</w:t>
      </w:r>
      <w:r w:rsidR="00DA2F52" w:rsidRPr="00187365">
        <w:rPr>
          <w:rFonts w:ascii="Times New Roman" w:hAnsi="Times New Roman" w:cs="Times New Roman"/>
          <w:sz w:val="24"/>
          <w:szCs w:val="24"/>
        </w:rPr>
        <w:t xml:space="preserve"> Rohingya</w:t>
      </w:r>
      <w:r w:rsidRPr="00187365">
        <w:rPr>
          <w:rFonts w:ascii="Times New Roman" w:hAnsi="Times New Roman" w:cs="Times New Roman"/>
          <w:sz w:val="24"/>
          <w:szCs w:val="24"/>
        </w:rPr>
        <w:t xml:space="preserve"> girls</w:t>
      </w:r>
      <w:r w:rsidR="00E76227" w:rsidRPr="00187365">
        <w:rPr>
          <w:rStyle w:val="FootnoteReference"/>
          <w:rFonts w:ascii="Times New Roman" w:hAnsi="Times New Roman" w:cs="Times New Roman"/>
          <w:sz w:val="24"/>
          <w:szCs w:val="24"/>
        </w:rPr>
        <w:footnoteReference w:id="23"/>
      </w:r>
      <w:r w:rsidRPr="00187365">
        <w:rPr>
          <w:rFonts w:ascii="Times New Roman" w:hAnsi="Times New Roman" w:cs="Times New Roman"/>
          <w:sz w:val="24"/>
          <w:szCs w:val="24"/>
        </w:rPr>
        <w:t xml:space="preserve"> were </w:t>
      </w:r>
      <w:r w:rsidR="00470001" w:rsidRPr="00187365">
        <w:rPr>
          <w:rFonts w:ascii="Times New Roman" w:hAnsi="Times New Roman" w:cs="Times New Roman"/>
          <w:sz w:val="24"/>
          <w:szCs w:val="24"/>
        </w:rPr>
        <w:t xml:space="preserve">routinely </w:t>
      </w:r>
      <w:r w:rsidR="00EC2A46" w:rsidRPr="00187365">
        <w:rPr>
          <w:rFonts w:ascii="Times New Roman" w:hAnsi="Times New Roman" w:cs="Times New Roman"/>
          <w:sz w:val="24"/>
          <w:szCs w:val="24"/>
        </w:rPr>
        <w:t xml:space="preserve">conscripted and </w:t>
      </w:r>
      <w:r w:rsidRPr="00187365">
        <w:rPr>
          <w:rFonts w:ascii="Times New Roman" w:hAnsi="Times New Roman" w:cs="Times New Roman"/>
          <w:sz w:val="24"/>
          <w:szCs w:val="24"/>
        </w:rPr>
        <w:t>taken to army base</w:t>
      </w:r>
      <w:r w:rsidR="00D117F1" w:rsidRPr="00187365">
        <w:rPr>
          <w:rFonts w:ascii="Times New Roman" w:hAnsi="Times New Roman" w:cs="Times New Roman"/>
          <w:sz w:val="24"/>
          <w:szCs w:val="24"/>
        </w:rPr>
        <w:t>s</w:t>
      </w:r>
      <w:r w:rsidRPr="00187365">
        <w:rPr>
          <w:rFonts w:ascii="Times New Roman" w:hAnsi="Times New Roman" w:cs="Times New Roman"/>
          <w:sz w:val="24"/>
          <w:szCs w:val="24"/>
        </w:rPr>
        <w:t xml:space="preserve"> for </w:t>
      </w:r>
      <w:r w:rsidR="00470001" w:rsidRPr="00187365">
        <w:rPr>
          <w:rFonts w:ascii="Times New Roman" w:hAnsi="Times New Roman" w:cs="Times New Roman"/>
          <w:sz w:val="24"/>
          <w:szCs w:val="24"/>
        </w:rPr>
        <w:t xml:space="preserve">purposes of </w:t>
      </w:r>
      <w:r w:rsidRPr="00187365">
        <w:rPr>
          <w:rFonts w:ascii="Times New Roman" w:hAnsi="Times New Roman" w:cs="Times New Roman"/>
          <w:sz w:val="24"/>
          <w:szCs w:val="24"/>
        </w:rPr>
        <w:t>sexual slavery.</w:t>
      </w:r>
      <w:r w:rsidR="00E86A7E" w:rsidRPr="00187365">
        <w:rPr>
          <w:rStyle w:val="FootnoteReference"/>
          <w:rFonts w:ascii="Times New Roman" w:hAnsi="Times New Roman" w:cs="Times New Roman"/>
          <w:sz w:val="24"/>
          <w:szCs w:val="24"/>
        </w:rPr>
        <w:footnoteReference w:id="24"/>
      </w:r>
      <w:r w:rsidRPr="00187365">
        <w:rPr>
          <w:rFonts w:ascii="Times New Roman" w:hAnsi="Times New Roman" w:cs="Times New Roman"/>
          <w:sz w:val="24"/>
          <w:szCs w:val="24"/>
        </w:rPr>
        <w:t xml:space="preserve"> </w:t>
      </w:r>
    </w:p>
    <w:p w14:paraId="4B6A775E" w14:textId="1BAA6BE9" w:rsidR="00EC2A46" w:rsidRPr="00187365" w:rsidRDefault="00EC2A46">
      <w:pPr>
        <w:spacing w:after="120" w:line="360" w:lineRule="auto"/>
        <w:jc w:val="both"/>
        <w:rPr>
          <w:rFonts w:ascii="Times New Roman" w:hAnsi="Times New Roman" w:cs="Times New Roman"/>
          <w:i/>
          <w:iCs/>
          <w:sz w:val="24"/>
          <w:szCs w:val="24"/>
        </w:rPr>
      </w:pPr>
      <w:r w:rsidRPr="00187365">
        <w:rPr>
          <w:rFonts w:ascii="Times New Roman" w:hAnsi="Times New Roman" w:cs="Times New Roman"/>
          <w:i/>
          <w:iCs/>
          <w:sz w:val="24"/>
          <w:szCs w:val="24"/>
        </w:rPr>
        <w:t xml:space="preserve">CEDAW General Recommendation No. 30 </w:t>
      </w:r>
      <w:r w:rsidR="00CB51CF" w:rsidRPr="00187365">
        <w:rPr>
          <w:rFonts w:ascii="Times New Roman" w:hAnsi="Times New Roman" w:cs="Times New Roman"/>
          <w:i/>
          <w:iCs/>
          <w:sz w:val="24"/>
          <w:szCs w:val="24"/>
        </w:rPr>
        <w:t xml:space="preserve">makes recommendations for states to provide protection against </w:t>
      </w:r>
      <w:r w:rsidR="00D117F1" w:rsidRPr="00187365">
        <w:rPr>
          <w:rFonts w:ascii="Times New Roman" w:hAnsi="Times New Roman" w:cs="Times New Roman"/>
          <w:i/>
          <w:iCs/>
          <w:sz w:val="24"/>
          <w:szCs w:val="24"/>
        </w:rPr>
        <w:t xml:space="preserve">the </w:t>
      </w:r>
      <w:r w:rsidR="00CB51CF" w:rsidRPr="00187365">
        <w:rPr>
          <w:rFonts w:ascii="Times New Roman" w:hAnsi="Times New Roman" w:cs="Times New Roman"/>
          <w:i/>
          <w:iCs/>
          <w:sz w:val="24"/>
          <w:szCs w:val="24"/>
        </w:rPr>
        <w:t xml:space="preserve">displacement of </w:t>
      </w:r>
      <w:r w:rsidR="008407D0" w:rsidRPr="00187365">
        <w:rPr>
          <w:rFonts w:ascii="Times New Roman" w:hAnsi="Times New Roman" w:cs="Times New Roman"/>
          <w:i/>
          <w:iCs/>
          <w:sz w:val="24"/>
          <w:szCs w:val="24"/>
        </w:rPr>
        <w:t>IW</w:t>
      </w:r>
      <w:r w:rsidR="00CB51CF" w:rsidRPr="00187365">
        <w:rPr>
          <w:rFonts w:ascii="Times New Roman" w:hAnsi="Times New Roman" w:cs="Times New Roman"/>
          <w:i/>
          <w:iCs/>
          <w:sz w:val="24"/>
          <w:szCs w:val="24"/>
        </w:rPr>
        <w:t>, and address</w:t>
      </w:r>
      <w:r w:rsidR="00D117F1" w:rsidRPr="00187365">
        <w:rPr>
          <w:rFonts w:ascii="Times New Roman" w:hAnsi="Times New Roman" w:cs="Times New Roman"/>
          <w:i/>
          <w:iCs/>
          <w:sz w:val="24"/>
          <w:szCs w:val="24"/>
        </w:rPr>
        <w:t>es the</w:t>
      </w:r>
      <w:r w:rsidR="00CB51CF" w:rsidRPr="00187365">
        <w:rPr>
          <w:rFonts w:ascii="Times New Roman" w:hAnsi="Times New Roman" w:cs="Times New Roman"/>
          <w:i/>
          <w:iCs/>
          <w:sz w:val="24"/>
          <w:szCs w:val="24"/>
        </w:rPr>
        <w:t xml:space="preserve"> specific needs of internally displaced </w:t>
      </w:r>
      <w:r w:rsidR="00D117F1" w:rsidRPr="00187365">
        <w:rPr>
          <w:rFonts w:ascii="Times New Roman" w:hAnsi="Times New Roman" w:cs="Times New Roman"/>
          <w:i/>
          <w:iCs/>
          <w:sz w:val="24"/>
          <w:szCs w:val="24"/>
        </w:rPr>
        <w:t>I</w:t>
      </w:r>
      <w:r w:rsidR="00CB51CF" w:rsidRPr="00187365">
        <w:rPr>
          <w:rFonts w:ascii="Times New Roman" w:hAnsi="Times New Roman" w:cs="Times New Roman"/>
          <w:i/>
          <w:iCs/>
          <w:sz w:val="24"/>
          <w:szCs w:val="24"/>
        </w:rPr>
        <w:t xml:space="preserve">ndigenous </w:t>
      </w:r>
      <w:r w:rsidR="00322409" w:rsidRPr="00187365">
        <w:rPr>
          <w:rFonts w:ascii="Times New Roman" w:hAnsi="Times New Roman" w:cs="Times New Roman"/>
          <w:i/>
          <w:iCs/>
          <w:sz w:val="24"/>
          <w:szCs w:val="24"/>
        </w:rPr>
        <w:t>W</w:t>
      </w:r>
      <w:r w:rsidR="00CB51CF" w:rsidRPr="00187365">
        <w:rPr>
          <w:rFonts w:ascii="Times New Roman" w:hAnsi="Times New Roman" w:cs="Times New Roman"/>
          <w:i/>
          <w:iCs/>
          <w:sz w:val="24"/>
          <w:szCs w:val="24"/>
        </w:rPr>
        <w:t>omen</w:t>
      </w:r>
      <w:r w:rsidR="003517FB" w:rsidRPr="00187365">
        <w:rPr>
          <w:rFonts w:ascii="Times New Roman" w:hAnsi="Times New Roman" w:cs="Times New Roman"/>
          <w:i/>
          <w:iCs/>
          <w:sz w:val="24"/>
          <w:szCs w:val="24"/>
        </w:rPr>
        <w:t>. However,</w:t>
      </w:r>
      <w:r w:rsidR="00CB51CF" w:rsidRPr="00187365">
        <w:rPr>
          <w:rFonts w:ascii="Times New Roman" w:hAnsi="Times New Roman" w:cs="Times New Roman"/>
          <w:i/>
          <w:iCs/>
          <w:sz w:val="24"/>
          <w:szCs w:val="24"/>
        </w:rPr>
        <w:t xml:space="preserve"> it is important that the Committee recognizes the role of States as primary actors in perpetuating violence against </w:t>
      </w:r>
      <w:r w:rsidR="008407D0" w:rsidRPr="00187365">
        <w:rPr>
          <w:rFonts w:ascii="Times New Roman" w:hAnsi="Times New Roman" w:cs="Times New Roman"/>
          <w:i/>
          <w:iCs/>
          <w:sz w:val="24"/>
          <w:szCs w:val="24"/>
        </w:rPr>
        <w:t>IW</w:t>
      </w:r>
      <w:r w:rsidR="00CB51CF" w:rsidRPr="00187365">
        <w:rPr>
          <w:rFonts w:ascii="Times New Roman" w:hAnsi="Times New Roman" w:cs="Times New Roman"/>
          <w:i/>
          <w:iCs/>
          <w:sz w:val="24"/>
          <w:szCs w:val="24"/>
        </w:rPr>
        <w:t xml:space="preserve"> through militarization</w:t>
      </w:r>
      <w:r w:rsidR="00FB2247" w:rsidRPr="00187365">
        <w:rPr>
          <w:rFonts w:ascii="Times New Roman" w:hAnsi="Times New Roman" w:cs="Times New Roman"/>
          <w:i/>
          <w:iCs/>
          <w:sz w:val="24"/>
          <w:szCs w:val="24"/>
        </w:rPr>
        <w:t xml:space="preserve">, </w:t>
      </w:r>
      <w:r w:rsidR="00CB51CF" w:rsidRPr="00187365">
        <w:rPr>
          <w:rFonts w:ascii="Times New Roman" w:hAnsi="Times New Roman" w:cs="Times New Roman"/>
          <w:i/>
          <w:iCs/>
          <w:sz w:val="24"/>
          <w:szCs w:val="24"/>
        </w:rPr>
        <w:t>forced evictions</w:t>
      </w:r>
      <w:r w:rsidR="00FB2247" w:rsidRPr="00187365">
        <w:rPr>
          <w:rFonts w:ascii="Times New Roman" w:hAnsi="Times New Roman" w:cs="Times New Roman"/>
          <w:i/>
          <w:iCs/>
          <w:sz w:val="24"/>
          <w:szCs w:val="24"/>
        </w:rPr>
        <w:t>, and</w:t>
      </w:r>
      <w:r w:rsidR="00D117F1" w:rsidRPr="00187365">
        <w:rPr>
          <w:rFonts w:ascii="Times New Roman" w:hAnsi="Times New Roman" w:cs="Times New Roman"/>
          <w:i/>
          <w:iCs/>
          <w:sz w:val="24"/>
          <w:szCs w:val="24"/>
        </w:rPr>
        <w:t xml:space="preserve"> the</w:t>
      </w:r>
      <w:r w:rsidR="00FB2247" w:rsidRPr="00187365">
        <w:rPr>
          <w:rFonts w:ascii="Times New Roman" w:hAnsi="Times New Roman" w:cs="Times New Roman"/>
          <w:i/>
          <w:iCs/>
          <w:sz w:val="24"/>
          <w:szCs w:val="24"/>
        </w:rPr>
        <w:t xml:space="preserve"> imposition of special </w:t>
      </w:r>
      <w:r w:rsidR="006E1EC3" w:rsidRPr="00187365">
        <w:rPr>
          <w:rFonts w:ascii="Times New Roman" w:hAnsi="Times New Roman" w:cs="Times New Roman"/>
          <w:i/>
          <w:iCs/>
          <w:sz w:val="24"/>
          <w:szCs w:val="24"/>
        </w:rPr>
        <w:t>state security laws</w:t>
      </w:r>
      <w:r w:rsidR="00ED2824" w:rsidRPr="00187365">
        <w:rPr>
          <w:rFonts w:ascii="Times New Roman" w:hAnsi="Times New Roman" w:cs="Times New Roman"/>
          <w:i/>
          <w:iCs/>
          <w:sz w:val="24"/>
          <w:szCs w:val="24"/>
        </w:rPr>
        <w:t>.</w:t>
      </w:r>
    </w:p>
    <w:p w14:paraId="158BAC14" w14:textId="0123E17B" w:rsidR="00974FD8" w:rsidRDefault="005B4C87" w:rsidP="00C72CE8">
      <w:pPr>
        <w:pStyle w:val="SingleTxtG"/>
        <w:spacing w:line="360" w:lineRule="auto"/>
        <w:ind w:left="0" w:right="90"/>
        <w:rPr>
          <w:rFonts w:eastAsiaTheme="minorHAnsi"/>
          <w:i/>
          <w:iCs/>
          <w:sz w:val="24"/>
          <w:szCs w:val="24"/>
          <w:lang w:val="en-US"/>
        </w:rPr>
      </w:pPr>
      <w:r w:rsidRPr="00187365">
        <w:rPr>
          <w:rFonts w:eastAsiaTheme="minorHAnsi"/>
          <w:i/>
          <w:iCs/>
          <w:sz w:val="24"/>
          <w:szCs w:val="24"/>
          <w:lang w:val="en-US"/>
        </w:rPr>
        <w:t>The GR should mandate States Parties to r</w:t>
      </w:r>
      <w:r w:rsidR="00DA0959" w:rsidRPr="00187365">
        <w:rPr>
          <w:rFonts w:eastAsiaTheme="minorHAnsi"/>
          <w:i/>
          <w:iCs/>
          <w:sz w:val="24"/>
          <w:szCs w:val="24"/>
          <w:lang w:val="en-US"/>
        </w:rPr>
        <w:t xml:space="preserve">eview </w:t>
      </w:r>
      <w:r w:rsidRPr="00187365">
        <w:rPr>
          <w:rFonts w:eastAsiaTheme="minorHAnsi"/>
          <w:i/>
          <w:iCs/>
          <w:sz w:val="24"/>
          <w:szCs w:val="24"/>
          <w:lang w:val="en-US"/>
        </w:rPr>
        <w:t xml:space="preserve">and repeal </w:t>
      </w:r>
      <w:r w:rsidR="00DA0959" w:rsidRPr="00187365">
        <w:rPr>
          <w:rFonts w:eastAsiaTheme="minorHAnsi"/>
          <w:i/>
          <w:iCs/>
          <w:sz w:val="24"/>
          <w:szCs w:val="24"/>
          <w:lang w:val="en-US"/>
        </w:rPr>
        <w:t>State security laws, polices and regulations that enable militarization and armed conflict</w:t>
      </w:r>
      <w:r w:rsidRPr="00187365">
        <w:rPr>
          <w:rFonts w:eastAsiaTheme="minorHAnsi"/>
          <w:i/>
          <w:iCs/>
          <w:sz w:val="24"/>
          <w:szCs w:val="24"/>
          <w:lang w:val="en-US"/>
        </w:rPr>
        <w:t xml:space="preserve">. States Parties should be reminded of their commitment to prevent torture and violence against women under CEDAW and be recommended to pursue zero-tolerance policies for rights violations of </w:t>
      </w:r>
      <w:r w:rsidR="008407D0" w:rsidRPr="00187365">
        <w:rPr>
          <w:rFonts w:eastAsiaTheme="minorHAnsi"/>
          <w:i/>
          <w:iCs/>
          <w:sz w:val="24"/>
          <w:szCs w:val="24"/>
          <w:lang w:val="en-US"/>
        </w:rPr>
        <w:t>IW</w:t>
      </w:r>
      <w:r w:rsidRPr="00187365">
        <w:rPr>
          <w:rFonts w:eastAsiaTheme="minorHAnsi"/>
          <w:i/>
          <w:iCs/>
          <w:sz w:val="24"/>
          <w:szCs w:val="24"/>
          <w:lang w:val="en-US"/>
        </w:rPr>
        <w:t xml:space="preserve"> and girls.</w:t>
      </w:r>
    </w:p>
    <w:p w14:paraId="6E8550E9" w14:textId="4B8A592B" w:rsidR="00DA0959" w:rsidRPr="00187365" w:rsidRDefault="005B4C87">
      <w:pPr>
        <w:pStyle w:val="SingleTxtG"/>
        <w:spacing w:line="360" w:lineRule="auto"/>
        <w:ind w:left="0" w:right="90"/>
        <w:rPr>
          <w:rFonts w:eastAsiaTheme="minorHAnsi"/>
          <w:sz w:val="14"/>
          <w:szCs w:val="14"/>
          <w:lang w:val="en-US"/>
        </w:rPr>
      </w:pPr>
      <w:r w:rsidRPr="00187365">
        <w:rPr>
          <w:rFonts w:eastAsiaTheme="minorHAnsi"/>
          <w:i/>
          <w:iCs/>
          <w:sz w:val="24"/>
          <w:szCs w:val="24"/>
          <w:lang w:val="en-US"/>
        </w:rPr>
        <w:t xml:space="preserve">   </w:t>
      </w:r>
    </w:p>
    <w:p w14:paraId="758FD85A" w14:textId="7B49A1BF" w:rsidR="008E635A" w:rsidRPr="00187365" w:rsidRDefault="00D1274B">
      <w:pPr>
        <w:pStyle w:val="ListParagraph"/>
        <w:numPr>
          <w:ilvl w:val="0"/>
          <w:numId w:val="3"/>
        </w:numPr>
        <w:spacing w:after="120" w:line="360" w:lineRule="auto"/>
        <w:jc w:val="both"/>
        <w:rPr>
          <w:rFonts w:ascii="Times New Roman" w:hAnsi="Times New Roman" w:cs="Times New Roman"/>
          <w:b/>
          <w:bCs/>
          <w:sz w:val="24"/>
          <w:szCs w:val="24"/>
        </w:rPr>
      </w:pPr>
      <w:r w:rsidRPr="00187365">
        <w:rPr>
          <w:rFonts w:ascii="Times New Roman" w:hAnsi="Times New Roman" w:cs="Times New Roman"/>
          <w:b/>
          <w:bCs/>
          <w:sz w:val="24"/>
          <w:szCs w:val="24"/>
        </w:rPr>
        <w:t>C</w:t>
      </w:r>
      <w:r w:rsidR="00425DE5" w:rsidRPr="00187365">
        <w:rPr>
          <w:rFonts w:ascii="Times New Roman" w:hAnsi="Times New Roman" w:cs="Times New Roman"/>
          <w:b/>
          <w:bCs/>
          <w:sz w:val="24"/>
          <w:szCs w:val="24"/>
        </w:rPr>
        <w:t>limate change</w:t>
      </w:r>
      <w:r w:rsidR="00425DE5" w:rsidRPr="00187365">
        <w:rPr>
          <w:rFonts w:ascii="Times New Roman" w:hAnsi="Times New Roman" w:cs="Times New Roman"/>
          <w:b/>
          <w:bCs/>
          <w:w w:val="101"/>
          <w:sz w:val="24"/>
          <w:szCs w:val="24"/>
        </w:rPr>
        <w:t>.</w:t>
      </w:r>
    </w:p>
    <w:p w14:paraId="211706CF" w14:textId="5BDF509A" w:rsidR="00A036D4" w:rsidRPr="00187365" w:rsidRDefault="001315C2">
      <w:pPr>
        <w:spacing w:after="120" w:line="360" w:lineRule="auto"/>
        <w:jc w:val="both"/>
        <w:rPr>
          <w:rFonts w:ascii="Times New Roman" w:hAnsi="Times New Roman" w:cs="Times New Roman"/>
          <w:sz w:val="24"/>
          <w:szCs w:val="24"/>
        </w:rPr>
      </w:pPr>
      <w:r w:rsidRPr="00187365">
        <w:rPr>
          <w:rFonts w:ascii="Times New Roman" w:hAnsi="Times New Roman" w:cs="Times New Roman"/>
          <w:sz w:val="24"/>
          <w:szCs w:val="24"/>
        </w:rPr>
        <w:t>IP</w:t>
      </w:r>
      <w:r w:rsidR="00A036D4" w:rsidRPr="00187365">
        <w:rPr>
          <w:rFonts w:ascii="Times New Roman" w:hAnsi="Times New Roman" w:cs="Times New Roman"/>
          <w:sz w:val="24"/>
          <w:szCs w:val="24"/>
        </w:rPr>
        <w:t xml:space="preserve"> live in marginal and fragile ecosystems which are threatened by climatic change and extreme weather events. </w:t>
      </w:r>
      <w:r w:rsidR="00B02ABA" w:rsidRPr="00187365">
        <w:rPr>
          <w:rFonts w:ascii="Times New Roman" w:hAnsi="Times New Roman" w:cs="Times New Roman"/>
          <w:sz w:val="24"/>
          <w:szCs w:val="24"/>
        </w:rPr>
        <w:t>Of the estimated 260</w:t>
      </w:r>
      <w:r w:rsidR="00A036D4" w:rsidRPr="00187365">
        <w:rPr>
          <w:rFonts w:ascii="Times New Roman" w:hAnsi="Times New Roman" w:cs="Times New Roman"/>
          <w:sz w:val="24"/>
          <w:szCs w:val="24"/>
        </w:rPr>
        <w:t xml:space="preserve"> million </w:t>
      </w:r>
      <w:r w:rsidRPr="00187365">
        <w:rPr>
          <w:rFonts w:ascii="Times New Roman" w:hAnsi="Times New Roman" w:cs="Times New Roman"/>
          <w:sz w:val="24"/>
          <w:szCs w:val="24"/>
        </w:rPr>
        <w:t>IPs</w:t>
      </w:r>
      <w:r w:rsidR="00B02ABA" w:rsidRPr="00187365">
        <w:rPr>
          <w:rFonts w:ascii="Times New Roman" w:hAnsi="Times New Roman" w:cs="Times New Roman"/>
          <w:sz w:val="24"/>
          <w:szCs w:val="24"/>
        </w:rPr>
        <w:t xml:space="preserve"> in Asia,</w:t>
      </w:r>
      <w:r w:rsidR="00C96103" w:rsidRPr="00187365">
        <w:rPr>
          <w:rStyle w:val="FootnoteReference"/>
          <w:rFonts w:ascii="Times New Roman" w:hAnsi="Times New Roman" w:cs="Times New Roman"/>
          <w:sz w:val="24"/>
          <w:szCs w:val="24"/>
        </w:rPr>
        <w:footnoteReference w:id="25"/>
      </w:r>
      <w:r w:rsidR="00C96103" w:rsidRPr="00187365">
        <w:rPr>
          <w:rFonts w:ascii="Times New Roman" w:hAnsi="Times New Roman" w:cs="Times New Roman"/>
          <w:sz w:val="24"/>
          <w:szCs w:val="24"/>
        </w:rPr>
        <w:t xml:space="preserve"> </w:t>
      </w:r>
      <w:r w:rsidR="008407D0" w:rsidRPr="00187365">
        <w:rPr>
          <w:rFonts w:ascii="Times New Roman" w:hAnsi="Times New Roman" w:cs="Times New Roman"/>
          <w:sz w:val="24"/>
          <w:szCs w:val="24"/>
        </w:rPr>
        <w:t>IW’s</w:t>
      </w:r>
      <w:r w:rsidR="00A036D4" w:rsidRPr="00187365">
        <w:rPr>
          <w:rFonts w:ascii="Times New Roman" w:hAnsi="Times New Roman" w:cs="Times New Roman"/>
          <w:sz w:val="24"/>
          <w:szCs w:val="24"/>
        </w:rPr>
        <w:t xml:space="preserve"> vulnerability to climate change is </w:t>
      </w:r>
      <w:r w:rsidR="00B02ABA" w:rsidRPr="00187365">
        <w:rPr>
          <w:rFonts w:ascii="Times New Roman" w:hAnsi="Times New Roman" w:cs="Times New Roman"/>
          <w:sz w:val="24"/>
          <w:szCs w:val="24"/>
        </w:rPr>
        <w:t xml:space="preserve">mainly </w:t>
      </w:r>
      <w:r w:rsidR="00A036D4" w:rsidRPr="00187365">
        <w:rPr>
          <w:rFonts w:ascii="Times New Roman" w:hAnsi="Times New Roman" w:cs="Times New Roman"/>
          <w:sz w:val="24"/>
          <w:szCs w:val="24"/>
        </w:rPr>
        <w:t>accountable to poverty, unjust gender and power relation</w:t>
      </w:r>
      <w:r w:rsidR="00D117F1" w:rsidRPr="00187365">
        <w:rPr>
          <w:rFonts w:ascii="Times New Roman" w:hAnsi="Times New Roman" w:cs="Times New Roman"/>
          <w:sz w:val="24"/>
          <w:szCs w:val="24"/>
        </w:rPr>
        <w:t>s</w:t>
      </w:r>
      <w:r w:rsidR="00A036D4" w:rsidRPr="00187365">
        <w:rPr>
          <w:rFonts w:ascii="Times New Roman" w:hAnsi="Times New Roman" w:cs="Times New Roman"/>
          <w:sz w:val="24"/>
          <w:szCs w:val="24"/>
        </w:rPr>
        <w:t>, structural inequalities of larger social, political</w:t>
      </w:r>
      <w:r w:rsidR="00C96103" w:rsidRPr="00187365">
        <w:rPr>
          <w:rFonts w:ascii="Times New Roman" w:hAnsi="Times New Roman" w:cs="Times New Roman"/>
          <w:sz w:val="24"/>
          <w:szCs w:val="24"/>
        </w:rPr>
        <w:t>,</w:t>
      </w:r>
      <w:r w:rsidR="00A036D4" w:rsidRPr="00187365">
        <w:rPr>
          <w:rFonts w:ascii="Times New Roman" w:hAnsi="Times New Roman" w:cs="Times New Roman"/>
          <w:sz w:val="24"/>
          <w:szCs w:val="24"/>
        </w:rPr>
        <w:t xml:space="preserve"> and economic institution</w:t>
      </w:r>
      <w:r w:rsidR="00D117F1" w:rsidRPr="00187365">
        <w:rPr>
          <w:rFonts w:ascii="Times New Roman" w:hAnsi="Times New Roman" w:cs="Times New Roman"/>
          <w:sz w:val="24"/>
          <w:szCs w:val="24"/>
        </w:rPr>
        <w:t>s</w:t>
      </w:r>
      <w:r w:rsidR="00A036D4" w:rsidRPr="00187365">
        <w:rPr>
          <w:rFonts w:ascii="Times New Roman" w:hAnsi="Times New Roman" w:cs="Times New Roman"/>
          <w:sz w:val="24"/>
          <w:szCs w:val="24"/>
        </w:rPr>
        <w:t xml:space="preserve"> </w:t>
      </w:r>
      <w:r w:rsidR="00D117F1" w:rsidRPr="00187365">
        <w:rPr>
          <w:rFonts w:ascii="Times New Roman" w:hAnsi="Times New Roman" w:cs="Times New Roman"/>
          <w:sz w:val="24"/>
          <w:szCs w:val="24"/>
        </w:rPr>
        <w:t xml:space="preserve">that </w:t>
      </w:r>
      <w:r w:rsidR="00A036D4" w:rsidRPr="00187365">
        <w:rPr>
          <w:rFonts w:ascii="Times New Roman" w:hAnsi="Times New Roman" w:cs="Times New Roman"/>
          <w:sz w:val="24"/>
          <w:szCs w:val="24"/>
        </w:rPr>
        <w:t xml:space="preserve">are detrimental </w:t>
      </w:r>
      <w:r w:rsidR="00B02ABA" w:rsidRPr="00187365">
        <w:rPr>
          <w:rFonts w:ascii="Times New Roman" w:hAnsi="Times New Roman" w:cs="Times New Roman"/>
          <w:sz w:val="24"/>
          <w:szCs w:val="24"/>
        </w:rPr>
        <w:t>to</w:t>
      </w:r>
      <w:r w:rsidR="00A036D4" w:rsidRPr="00187365">
        <w:rPr>
          <w:rFonts w:ascii="Times New Roman" w:hAnsi="Times New Roman" w:cs="Times New Roman"/>
          <w:sz w:val="24"/>
          <w:szCs w:val="24"/>
        </w:rPr>
        <w:t xml:space="preserve"> legal rights and ownership, customary and religious practices</w:t>
      </w:r>
      <w:r w:rsidR="00D117F1" w:rsidRPr="00187365">
        <w:rPr>
          <w:rFonts w:ascii="Times New Roman" w:hAnsi="Times New Roman" w:cs="Times New Roman"/>
          <w:sz w:val="24"/>
          <w:szCs w:val="24"/>
        </w:rPr>
        <w:t>,</w:t>
      </w:r>
      <w:r w:rsidR="00A036D4" w:rsidRPr="00187365">
        <w:rPr>
          <w:rFonts w:ascii="Times New Roman" w:hAnsi="Times New Roman" w:cs="Times New Roman"/>
          <w:sz w:val="24"/>
          <w:szCs w:val="24"/>
        </w:rPr>
        <w:t xml:space="preserve"> and economic, business and livelihood options.</w:t>
      </w:r>
      <w:r w:rsidR="00A036D4" w:rsidRPr="00187365">
        <w:rPr>
          <w:rStyle w:val="FootnoteReference"/>
          <w:rFonts w:ascii="Times New Roman" w:hAnsi="Times New Roman" w:cs="Times New Roman"/>
          <w:sz w:val="24"/>
          <w:szCs w:val="24"/>
        </w:rPr>
        <w:footnoteReference w:id="26"/>
      </w:r>
    </w:p>
    <w:p w14:paraId="493A8FCD" w14:textId="70D39C66" w:rsidR="00507955" w:rsidRPr="00187365" w:rsidRDefault="008407D0">
      <w:pPr>
        <w:spacing w:after="120" w:line="360" w:lineRule="auto"/>
        <w:jc w:val="both"/>
        <w:rPr>
          <w:rFonts w:ascii="Times New Roman" w:hAnsi="Times New Roman" w:cs="Times New Roman"/>
          <w:sz w:val="24"/>
          <w:szCs w:val="24"/>
        </w:rPr>
      </w:pPr>
      <w:r w:rsidRPr="00187365">
        <w:rPr>
          <w:rFonts w:ascii="Times New Roman" w:hAnsi="Times New Roman" w:cs="Times New Roman"/>
          <w:sz w:val="24"/>
          <w:szCs w:val="24"/>
        </w:rPr>
        <w:t>IW</w:t>
      </w:r>
      <w:r w:rsidR="00A036D4" w:rsidRPr="00187365">
        <w:rPr>
          <w:rFonts w:ascii="Times New Roman" w:hAnsi="Times New Roman" w:cs="Times New Roman"/>
          <w:sz w:val="24"/>
          <w:szCs w:val="24"/>
        </w:rPr>
        <w:t xml:space="preserve"> are the custodians of traditional knowledge</w:t>
      </w:r>
      <w:r w:rsidR="00A036D4" w:rsidRPr="00187365">
        <w:rPr>
          <w:rStyle w:val="FootnoteReference"/>
          <w:rFonts w:ascii="Times New Roman" w:hAnsi="Times New Roman" w:cs="Times New Roman"/>
          <w:sz w:val="24"/>
          <w:szCs w:val="24"/>
        </w:rPr>
        <w:footnoteReference w:id="27"/>
      </w:r>
      <w:r w:rsidR="00A036D4" w:rsidRPr="00187365">
        <w:rPr>
          <w:rFonts w:ascii="Times New Roman" w:hAnsi="Times New Roman" w:cs="Times New Roman"/>
          <w:sz w:val="24"/>
          <w:szCs w:val="24"/>
        </w:rPr>
        <w:t xml:space="preserve">. </w:t>
      </w:r>
      <w:r w:rsidR="00425DE5" w:rsidRPr="00187365">
        <w:rPr>
          <w:rFonts w:ascii="Times New Roman" w:hAnsi="Times New Roman" w:cs="Times New Roman"/>
          <w:sz w:val="24"/>
          <w:szCs w:val="24"/>
        </w:rPr>
        <w:t xml:space="preserve">However, their indigenous knowledge </w:t>
      </w:r>
      <w:r w:rsidR="00B02ABA" w:rsidRPr="00187365">
        <w:rPr>
          <w:rFonts w:ascii="Times New Roman" w:hAnsi="Times New Roman" w:cs="Times New Roman"/>
          <w:sz w:val="24"/>
          <w:szCs w:val="24"/>
        </w:rPr>
        <w:t xml:space="preserve">is often unacknowledged due to hegemonic notions of </w:t>
      </w:r>
      <w:r w:rsidR="00425DE5" w:rsidRPr="00187365">
        <w:rPr>
          <w:rFonts w:ascii="Times New Roman" w:hAnsi="Times New Roman" w:cs="Times New Roman"/>
          <w:sz w:val="24"/>
          <w:szCs w:val="24"/>
        </w:rPr>
        <w:t>scientific research or empirical knowledge</w:t>
      </w:r>
      <w:r w:rsidR="00B02ABA" w:rsidRPr="00187365">
        <w:rPr>
          <w:rFonts w:ascii="Times New Roman" w:hAnsi="Times New Roman" w:cs="Times New Roman"/>
          <w:sz w:val="24"/>
          <w:szCs w:val="24"/>
        </w:rPr>
        <w:t>,</w:t>
      </w:r>
      <w:r w:rsidR="00425DE5" w:rsidRPr="00187365">
        <w:rPr>
          <w:rFonts w:ascii="Times New Roman" w:hAnsi="Times New Roman" w:cs="Times New Roman"/>
          <w:sz w:val="24"/>
          <w:szCs w:val="24"/>
        </w:rPr>
        <w:t xml:space="preserve"> </w:t>
      </w:r>
      <w:r w:rsidR="00425DE5" w:rsidRPr="00187365">
        <w:rPr>
          <w:rFonts w:ascii="Times New Roman" w:hAnsi="Times New Roman" w:cs="Times New Roman"/>
          <w:sz w:val="24"/>
          <w:szCs w:val="24"/>
        </w:rPr>
        <w:lastRenderedPageBreak/>
        <w:t>undervalued</w:t>
      </w:r>
      <w:r w:rsidR="00144991" w:rsidRPr="00187365">
        <w:rPr>
          <w:rFonts w:ascii="Times New Roman" w:hAnsi="Times New Roman" w:cs="Times New Roman"/>
          <w:sz w:val="24"/>
          <w:szCs w:val="24"/>
        </w:rPr>
        <w:t xml:space="preserve"> or even delegitimized through laws and policies that render traditional ways of knowing and doing</w:t>
      </w:r>
      <w:r w:rsidR="00B02ABA" w:rsidRPr="00187365">
        <w:rPr>
          <w:rFonts w:ascii="Times New Roman" w:hAnsi="Times New Roman" w:cs="Times New Roman"/>
          <w:sz w:val="24"/>
          <w:szCs w:val="24"/>
        </w:rPr>
        <w:t xml:space="preserve"> illegal</w:t>
      </w:r>
      <w:r w:rsidR="00144991" w:rsidRPr="00187365">
        <w:rPr>
          <w:rFonts w:ascii="Times New Roman" w:hAnsi="Times New Roman" w:cs="Times New Roman"/>
          <w:sz w:val="24"/>
          <w:szCs w:val="24"/>
        </w:rPr>
        <w:t>.</w:t>
      </w:r>
      <w:r w:rsidR="00144991" w:rsidRPr="00187365">
        <w:rPr>
          <w:rStyle w:val="FootnoteReference"/>
          <w:rFonts w:ascii="Times New Roman" w:hAnsi="Times New Roman" w:cs="Times New Roman"/>
          <w:sz w:val="24"/>
          <w:szCs w:val="24"/>
        </w:rPr>
        <w:footnoteReference w:id="28"/>
      </w:r>
      <w:r w:rsidR="00144991" w:rsidRPr="00187365">
        <w:rPr>
          <w:rFonts w:ascii="Times New Roman" w:hAnsi="Times New Roman" w:cs="Times New Roman"/>
          <w:sz w:val="24"/>
          <w:szCs w:val="24"/>
        </w:rPr>
        <w:t xml:space="preserve"> </w:t>
      </w:r>
      <w:r w:rsidR="00292888" w:rsidRPr="00187365">
        <w:rPr>
          <w:rFonts w:ascii="Times New Roman" w:hAnsi="Times New Roman" w:cs="Times New Roman"/>
          <w:sz w:val="24"/>
          <w:szCs w:val="24"/>
        </w:rPr>
        <w:t>E.g.</w:t>
      </w:r>
      <w:r w:rsidR="00B02ABA" w:rsidRPr="00187365">
        <w:rPr>
          <w:rFonts w:ascii="Times New Roman" w:hAnsi="Times New Roman" w:cs="Times New Roman"/>
          <w:sz w:val="24"/>
          <w:szCs w:val="24"/>
        </w:rPr>
        <w:t xml:space="preserve">, despite </w:t>
      </w:r>
      <w:r w:rsidR="00CD56C5" w:rsidRPr="00187365">
        <w:rPr>
          <w:rFonts w:ascii="Times New Roman" w:hAnsi="Times New Roman" w:cs="Times New Roman"/>
          <w:sz w:val="24"/>
          <w:szCs w:val="24"/>
        </w:rPr>
        <w:t>growing recognition of</w:t>
      </w:r>
      <w:r w:rsidR="00A036D4" w:rsidRPr="00187365">
        <w:rPr>
          <w:rFonts w:ascii="Times New Roman" w:hAnsi="Times New Roman" w:cs="Times New Roman"/>
          <w:sz w:val="24"/>
          <w:szCs w:val="24"/>
        </w:rPr>
        <w:t xml:space="preserve"> </w:t>
      </w:r>
      <w:r w:rsidRPr="00187365">
        <w:rPr>
          <w:rFonts w:ascii="Times New Roman" w:hAnsi="Times New Roman" w:cs="Times New Roman"/>
          <w:sz w:val="24"/>
          <w:szCs w:val="24"/>
        </w:rPr>
        <w:t>IW’s</w:t>
      </w:r>
      <w:r w:rsidR="00A036D4" w:rsidRPr="00187365">
        <w:rPr>
          <w:rFonts w:ascii="Times New Roman" w:hAnsi="Times New Roman" w:cs="Times New Roman"/>
          <w:sz w:val="24"/>
          <w:szCs w:val="24"/>
        </w:rPr>
        <w:t xml:space="preserve"> right</w:t>
      </w:r>
      <w:r w:rsidR="00292888" w:rsidRPr="00187365">
        <w:rPr>
          <w:rFonts w:ascii="Times New Roman" w:hAnsi="Times New Roman" w:cs="Times New Roman"/>
          <w:sz w:val="24"/>
          <w:szCs w:val="24"/>
        </w:rPr>
        <w:t>s</w:t>
      </w:r>
      <w:r w:rsidR="00A036D4" w:rsidRPr="00187365">
        <w:rPr>
          <w:rFonts w:ascii="Times New Roman" w:hAnsi="Times New Roman" w:cs="Times New Roman"/>
          <w:sz w:val="24"/>
          <w:szCs w:val="24"/>
        </w:rPr>
        <w:t xml:space="preserve"> in international human right law, </w:t>
      </w:r>
      <w:r w:rsidR="00D117F1" w:rsidRPr="00187365">
        <w:rPr>
          <w:rFonts w:ascii="Times New Roman" w:hAnsi="Times New Roman" w:cs="Times New Roman"/>
          <w:sz w:val="24"/>
          <w:szCs w:val="24"/>
        </w:rPr>
        <w:t xml:space="preserve">the </w:t>
      </w:r>
      <w:r w:rsidR="00A036D4" w:rsidRPr="00187365">
        <w:rPr>
          <w:rFonts w:ascii="Times New Roman" w:hAnsi="Times New Roman" w:cs="Times New Roman"/>
          <w:sz w:val="24"/>
          <w:szCs w:val="24"/>
        </w:rPr>
        <w:t>U</w:t>
      </w:r>
      <w:r w:rsidR="00CD56C5" w:rsidRPr="00187365">
        <w:rPr>
          <w:rFonts w:ascii="Times New Roman" w:hAnsi="Times New Roman" w:cs="Times New Roman"/>
          <w:sz w:val="24"/>
          <w:szCs w:val="24"/>
        </w:rPr>
        <w:t>nited Nations Framework Convention on Climate Change (UN</w:t>
      </w:r>
      <w:r w:rsidR="00A036D4" w:rsidRPr="00187365">
        <w:rPr>
          <w:rFonts w:ascii="Times New Roman" w:hAnsi="Times New Roman" w:cs="Times New Roman"/>
          <w:sz w:val="24"/>
          <w:szCs w:val="24"/>
        </w:rPr>
        <w:t>FCC</w:t>
      </w:r>
      <w:r w:rsidR="00CD56C5" w:rsidRPr="00187365">
        <w:rPr>
          <w:rFonts w:ascii="Times New Roman" w:hAnsi="Times New Roman" w:cs="Times New Roman"/>
          <w:sz w:val="24"/>
          <w:szCs w:val="24"/>
        </w:rPr>
        <w:t>C)</w:t>
      </w:r>
      <w:r w:rsidR="00A036D4" w:rsidRPr="00187365">
        <w:rPr>
          <w:rFonts w:ascii="Times New Roman" w:hAnsi="Times New Roman" w:cs="Times New Roman"/>
          <w:sz w:val="24"/>
          <w:szCs w:val="24"/>
        </w:rPr>
        <w:t xml:space="preserve"> has been slow on integrating them in climate related process</w:t>
      </w:r>
      <w:r w:rsidR="00D117F1" w:rsidRPr="00187365">
        <w:rPr>
          <w:rFonts w:ascii="Times New Roman" w:hAnsi="Times New Roman" w:cs="Times New Roman"/>
          <w:sz w:val="24"/>
          <w:szCs w:val="24"/>
        </w:rPr>
        <w:t>es</w:t>
      </w:r>
      <w:r w:rsidR="00A036D4" w:rsidRPr="00187365">
        <w:rPr>
          <w:rFonts w:ascii="Times New Roman" w:hAnsi="Times New Roman" w:cs="Times New Roman"/>
          <w:sz w:val="24"/>
          <w:szCs w:val="24"/>
        </w:rPr>
        <w:t xml:space="preserve"> and mechanisms. </w:t>
      </w:r>
      <w:r w:rsidR="00D117F1" w:rsidRPr="00187365">
        <w:rPr>
          <w:rFonts w:ascii="Times New Roman" w:hAnsi="Times New Roman" w:cs="Times New Roman"/>
          <w:sz w:val="24"/>
          <w:szCs w:val="24"/>
        </w:rPr>
        <w:t>The a</w:t>
      </w:r>
      <w:r w:rsidR="00A036D4" w:rsidRPr="00187365">
        <w:rPr>
          <w:rFonts w:ascii="Times New Roman" w:hAnsi="Times New Roman" w:cs="Times New Roman"/>
          <w:sz w:val="24"/>
          <w:szCs w:val="24"/>
        </w:rPr>
        <w:t xml:space="preserve">doption of </w:t>
      </w:r>
      <w:r w:rsidR="00D117F1" w:rsidRPr="00187365">
        <w:rPr>
          <w:rFonts w:ascii="Times New Roman" w:hAnsi="Times New Roman" w:cs="Times New Roman"/>
          <w:sz w:val="24"/>
          <w:szCs w:val="24"/>
        </w:rPr>
        <w:t xml:space="preserve">a </w:t>
      </w:r>
      <w:r w:rsidR="00A036D4" w:rsidRPr="00187365">
        <w:rPr>
          <w:rFonts w:ascii="Times New Roman" w:hAnsi="Times New Roman" w:cs="Times New Roman"/>
          <w:sz w:val="24"/>
          <w:szCs w:val="24"/>
        </w:rPr>
        <w:t>human right</w:t>
      </w:r>
      <w:r w:rsidR="00D117F1" w:rsidRPr="00187365">
        <w:rPr>
          <w:rFonts w:ascii="Times New Roman" w:hAnsi="Times New Roman" w:cs="Times New Roman"/>
          <w:sz w:val="24"/>
          <w:szCs w:val="24"/>
        </w:rPr>
        <w:t>s-</w:t>
      </w:r>
      <w:r w:rsidR="00A036D4" w:rsidRPr="00187365">
        <w:rPr>
          <w:rFonts w:ascii="Times New Roman" w:hAnsi="Times New Roman" w:cs="Times New Roman"/>
          <w:sz w:val="24"/>
          <w:szCs w:val="24"/>
        </w:rPr>
        <w:t>based approach to climate processes c</w:t>
      </w:r>
      <w:r w:rsidR="00D86126" w:rsidRPr="00187365">
        <w:rPr>
          <w:rFonts w:ascii="Times New Roman" w:hAnsi="Times New Roman" w:cs="Times New Roman"/>
          <w:sz w:val="24"/>
          <w:szCs w:val="24"/>
        </w:rPr>
        <w:t>ould</w:t>
      </w:r>
      <w:r w:rsidR="00A036D4" w:rsidRPr="00187365">
        <w:rPr>
          <w:rFonts w:ascii="Times New Roman" w:hAnsi="Times New Roman" w:cs="Times New Roman"/>
          <w:sz w:val="24"/>
          <w:szCs w:val="24"/>
        </w:rPr>
        <w:t xml:space="preserve"> enhance their participation and offer effective measures for </w:t>
      </w:r>
      <w:r w:rsidRPr="00187365">
        <w:rPr>
          <w:rFonts w:ascii="Times New Roman" w:hAnsi="Times New Roman" w:cs="Times New Roman"/>
          <w:sz w:val="24"/>
          <w:szCs w:val="24"/>
        </w:rPr>
        <w:t>IW</w:t>
      </w:r>
      <w:r w:rsidR="00A036D4" w:rsidRPr="00187365">
        <w:rPr>
          <w:rFonts w:ascii="Times New Roman" w:hAnsi="Times New Roman" w:cs="Times New Roman"/>
          <w:sz w:val="24"/>
          <w:szCs w:val="24"/>
        </w:rPr>
        <w:t>.</w:t>
      </w:r>
      <w:r w:rsidR="00A036D4" w:rsidRPr="00187365">
        <w:rPr>
          <w:rStyle w:val="FootnoteReference"/>
          <w:rFonts w:ascii="Times New Roman" w:hAnsi="Times New Roman" w:cs="Times New Roman"/>
          <w:sz w:val="24"/>
          <w:szCs w:val="24"/>
        </w:rPr>
        <w:footnoteReference w:id="29"/>
      </w:r>
      <w:r w:rsidR="00A036D4" w:rsidRPr="00187365">
        <w:rPr>
          <w:rFonts w:ascii="Times New Roman" w:hAnsi="Times New Roman" w:cs="Times New Roman"/>
          <w:sz w:val="24"/>
          <w:szCs w:val="24"/>
        </w:rPr>
        <w:t xml:space="preserve"> In Asia, many countries </w:t>
      </w:r>
      <w:r w:rsidR="00D86126" w:rsidRPr="00187365">
        <w:rPr>
          <w:rFonts w:ascii="Times New Roman" w:hAnsi="Times New Roman" w:cs="Times New Roman"/>
          <w:sz w:val="24"/>
          <w:szCs w:val="24"/>
        </w:rPr>
        <w:t xml:space="preserve">such as Nepal, Bangladesh, Philippines, India and Vietnam </w:t>
      </w:r>
      <w:r w:rsidR="00A036D4" w:rsidRPr="00187365">
        <w:rPr>
          <w:rFonts w:ascii="Times New Roman" w:hAnsi="Times New Roman" w:cs="Times New Roman"/>
          <w:sz w:val="24"/>
          <w:szCs w:val="24"/>
        </w:rPr>
        <w:t>have initiated disaster reduction and climate change national action plans and programs</w:t>
      </w:r>
      <w:r w:rsidR="00D86126" w:rsidRPr="00187365">
        <w:rPr>
          <w:rFonts w:ascii="Times New Roman" w:hAnsi="Times New Roman" w:cs="Times New Roman"/>
          <w:sz w:val="24"/>
          <w:szCs w:val="24"/>
        </w:rPr>
        <w:t xml:space="preserve"> in recent years</w:t>
      </w:r>
      <w:r w:rsidR="00D67B06" w:rsidRPr="00187365">
        <w:rPr>
          <w:rFonts w:ascii="Times New Roman" w:hAnsi="Times New Roman" w:cs="Times New Roman"/>
          <w:sz w:val="24"/>
          <w:szCs w:val="24"/>
        </w:rPr>
        <w:t xml:space="preserve">, </w:t>
      </w:r>
      <w:r w:rsidR="00507955" w:rsidRPr="00187365">
        <w:rPr>
          <w:rFonts w:ascii="Times New Roman" w:hAnsi="Times New Roman" w:cs="Times New Roman"/>
          <w:sz w:val="24"/>
          <w:szCs w:val="24"/>
        </w:rPr>
        <w:t>most have failed to integrate</w:t>
      </w:r>
      <w:r w:rsidR="00D117F1" w:rsidRPr="00187365">
        <w:rPr>
          <w:rFonts w:ascii="Times New Roman" w:hAnsi="Times New Roman" w:cs="Times New Roman"/>
          <w:sz w:val="24"/>
          <w:szCs w:val="24"/>
        </w:rPr>
        <w:t xml:space="preserve"> the</w:t>
      </w:r>
      <w:r w:rsidR="00A036D4" w:rsidRPr="00187365">
        <w:rPr>
          <w:rFonts w:ascii="Times New Roman" w:hAnsi="Times New Roman" w:cs="Times New Roman"/>
          <w:sz w:val="24"/>
          <w:szCs w:val="24"/>
        </w:rPr>
        <w:t xml:space="preserve"> needs and knowledge of </w:t>
      </w:r>
      <w:r w:rsidRPr="00187365">
        <w:rPr>
          <w:rFonts w:ascii="Times New Roman" w:hAnsi="Times New Roman" w:cs="Times New Roman"/>
          <w:sz w:val="24"/>
          <w:szCs w:val="24"/>
        </w:rPr>
        <w:t>IW</w:t>
      </w:r>
      <w:r w:rsidR="00A036D4" w:rsidRPr="00187365">
        <w:rPr>
          <w:rFonts w:ascii="Times New Roman" w:hAnsi="Times New Roman" w:cs="Times New Roman"/>
          <w:sz w:val="24"/>
          <w:szCs w:val="24"/>
        </w:rPr>
        <w:t xml:space="preserve"> </w:t>
      </w:r>
      <w:r w:rsidR="00507955" w:rsidRPr="00187365">
        <w:rPr>
          <w:rFonts w:ascii="Times New Roman" w:hAnsi="Times New Roman" w:cs="Times New Roman"/>
          <w:sz w:val="24"/>
          <w:szCs w:val="24"/>
        </w:rPr>
        <w:t>through</w:t>
      </w:r>
      <w:r w:rsidR="00D117F1" w:rsidRPr="00187365">
        <w:rPr>
          <w:rFonts w:ascii="Times New Roman" w:hAnsi="Times New Roman" w:cs="Times New Roman"/>
          <w:sz w:val="24"/>
          <w:szCs w:val="24"/>
        </w:rPr>
        <w:t xml:space="preserve"> </w:t>
      </w:r>
      <w:r w:rsidR="00292888" w:rsidRPr="00187365">
        <w:rPr>
          <w:rFonts w:ascii="Times New Roman" w:hAnsi="Times New Roman" w:cs="Times New Roman"/>
          <w:sz w:val="24"/>
          <w:szCs w:val="24"/>
        </w:rPr>
        <w:t xml:space="preserve">their </w:t>
      </w:r>
      <w:r w:rsidR="00D86126" w:rsidRPr="00187365">
        <w:rPr>
          <w:rFonts w:ascii="Times New Roman" w:hAnsi="Times New Roman" w:cs="Times New Roman"/>
          <w:sz w:val="24"/>
          <w:szCs w:val="24"/>
        </w:rPr>
        <w:t>participation and consultation.</w:t>
      </w:r>
      <w:r w:rsidR="00D86126" w:rsidRPr="00187365">
        <w:rPr>
          <w:rStyle w:val="FootnoteReference"/>
          <w:rFonts w:ascii="Times New Roman" w:hAnsi="Times New Roman" w:cs="Times New Roman"/>
          <w:sz w:val="24"/>
          <w:szCs w:val="24"/>
        </w:rPr>
        <w:footnoteReference w:id="30"/>
      </w:r>
      <w:r w:rsidR="00507955" w:rsidRPr="00187365">
        <w:rPr>
          <w:rFonts w:ascii="Times New Roman" w:hAnsi="Times New Roman" w:cs="Times New Roman"/>
          <w:sz w:val="24"/>
          <w:szCs w:val="24"/>
        </w:rPr>
        <w:t xml:space="preserve"> </w:t>
      </w:r>
    </w:p>
    <w:p w14:paraId="717490D1" w14:textId="27B7A0FF" w:rsidR="00490737" w:rsidRDefault="00285BFE" w:rsidP="00C72CE8">
      <w:pPr>
        <w:spacing w:after="120" w:line="360" w:lineRule="auto"/>
        <w:jc w:val="both"/>
        <w:rPr>
          <w:rFonts w:ascii="Times New Roman" w:hAnsi="Times New Roman" w:cs="Times New Roman"/>
          <w:i/>
          <w:iCs/>
          <w:sz w:val="24"/>
          <w:szCs w:val="24"/>
        </w:rPr>
      </w:pPr>
      <w:r w:rsidRPr="00187365">
        <w:rPr>
          <w:rFonts w:ascii="Times New Roman" w:hAnsi="Times New Roman" w:cs="Times New Roman"/>
          <w:i/>
          <w:iCs/>
          <w:sz w:val="24"/>
          <w:szCs w:val="24"/>
        </w:rPr>
        <w:t>The GR should mandate States Parties to d</w:t>
      </w:r>
      <w:r w:rsidR="00490737" w:rsidRPr="00187365">
        <w:rPr>
          <w:rFonts w:ascii="Times New Roman" w:hAnsi="Times New Roman" w:cs="Times New Roman"/>
          <w:i/>
          <w:iCs/>
          <w:sz w:val="24"/>
          <w:szCs w:val="24"/>
        </w:rPr>
        <w:t>evelop climate response mechanisms address</w:t>
      </w:r>
      <w:r w:rsidRPr="00187365">
        <w:rPr>
          <w:rFonts w:ascii="Times New Roman" w:hAnsi="Times New Roman" w:cs="Times New Roman"/>
          <w:i/>
          <w:iCs/>
          <w:sz w:val="24"/>
          <w:szCs w:val="24"/>
        </w:rPr>
        <w:t>ing</w:t>
      </w:r>
      <w:r w:rsidR="00490737" w:rsidRPr="00187365">
        <w:rPr>
          <w:rFonts w:ascii="Times New Roman" w:hAnsi="Times New Roman" w:cs="Times New Roman"/>
          <w:i/>
          <w:iCs/>
          <w:sz w:val="24"/>
          <w:szCs w:val="24"/>
        </w:rPr>
        <w:t xml:space="preserve"> issues and the concerns </w:t>
      </w:r>
      <w:r w:rsidRPr="00187365">
        <w:rPr>
          <w:rFonts w:ascii="Times New Roman" w:hAnsi="Times New Roman" w:cs="Times New Roman"/>
          <w:i/>
          <w:iCs/>
          <w:sz w:val="24"/>
          <w:szCs w:val="24"/>
        </w:rPr>
        <w:t xml:space="preserve">of </w:t>
      </w:r>
      <w:r w:rsidR="00507955" w:rsidRPr="00187365">
        <w:rPr>
          <w:rFonts w:ascii="Times New Roman" w:hAnsi="Times New Roman" w:cs="Times New Roman"/>
          <w:i/>
          <w:iCs/>
          <w:sz w:val="24"/>
          <w:szCs w:val="24"/>
        </w:rPr>
        <w:t>IW</w:t>
      </w:r>
      <w:r w:rsidR="00490737" w:rsidRPr="00187365">
        <w:rPr>
          <w:rFonts w:ascii="Times New Roman" w:hAnsi="Times New Roman" w:cs="Times New Roman"/>
          <w:i/>
          <w:iCs/>
          <w:sz w:val="24"/>
          <w:szCs w:val="24"/>
        </w:rPr>
        <w:t xml:space="preserve">; </w:t>
      </w:r>
      <w:r w:rsidRPr="00187365">
        <w:rPr>
          <w:rFonts w:ascii="Times New Roman" w:hAnsi="Times New Roman" w:cs="Times New Roman"/>
          <w:i/>
          <w:iCs/>
          <w:sz w:val="24"/>
          <w:szCs w:val="24"/>
        </w:rPr>
        <w:t>recognize</w:t>
      </w:r>
      <w:r w:rsidR="00490737" w:rsidRPr="00187365">
        <w:rPr>
          <w:rFonts w:ascii="Times New Roman" w:hAnsi="Times New Roman" w:cs="Times New Roman"/>
          <w:i/>
          <w:iCs/>
          <w:sz w:val="24"/>
          <w:szCs w:val="24"/>
        </w:rPr>
        <w:t xml:space="preserve"> and integrate </w:t>
      </w:r>
      <w:r w:rsidR="00507955" w:rsidRPr="00187365">
        <w:rPr>
          <w:rFonts w:ascii="Times New Roman" w:hAnsi="Times New Roman" w:cs="Times New Roman"/>
          <w:i/>
          <w:iCs/>
          <w:sz w:val="24"/>
          <w:szCs w:val="24"/>
        </w:rPr>
        <w:t>IW’s</w:t>
      </w:r>
      <w:r w:rsidR="00490737" w:rsidRPr="00187365">
        <w:rPr>
          <w:rFonts w:ascii="Times New Roman" w:hAnsi="Times New Roman" w:cs="Times New Roman"/>
          <w:i/>
          <w:iCs/>
          <w:sz w:val="24"/>
          <w:szCs w:val="24"/>
        </w:rPr>
        <w:t xml:space="preserve"> role and knowledge in policies and </w:t>
      </w:r>
      <w:proofErr w:type="spellStart"/>
      <w:r w:rsidR="00490737" w:rsidRPr="00187365">
        <w:rPr>
          <w:rFonts w:ascii="Times New Roman" w:hAnsi="Times New Roman" w:cs="Times New Roman"/>
          <w:i/>
          <w:iCs/>
          <w:sz w:val="24"/>
          <w:szCs w:val="24"/>
        </w:rPr>
        <w:t>programmes</w:t>
      </w:r>
      <w:proofErr w:type="spellEnd"/>
      <w:r w:rsidR="00490737" w:rsidRPr="00187365">
        <w:rPr>
          <w:rFonts w:ascii="Times New Roman" w:hAnsi="Times New Roman" w:cs="Times New Roman"/>
          <w:i/>
          <w:iCs/>
          <w:sz w:val="24"/>
          <w:szCs w:val="24"/>
        </w:rPr>
        <w:t xml:space="preserve"> relating to climate change and disasters. </w:t>
      </w:r>
      <w:r w:rsidR="00A43B7C" w:rsidRPr="00187365">
        <w:rPr>
          <w:rFonts w:ascii="Times New Roman" w:hAnsi="Times New Roman" w:cs="Times New Roman"/>
          <w:i/>
          <w:iCs/>
          <w:sz w:val="24"/>
          <w:szCs w:val="24"/>
        </w:rPr>
        <w:t xml:space="preserve">Such measures should be undertaken through active participation and engagement of </w:t>
      </w:r>
      <w:r w:rsidR="00507955" w:rsidRPr="00187365">
        <w:rPr>
          <w:rFonts w:ascii="Times New Roman" w:hAnsi="Times New Roman" w:cs="Times New Roman"/>
          <w:i/>
          <w:iCs/>
          <w:sz w:val="24"/>
          <w:szCs w:val="24"/>
        </w:rPr>
        <w:t>IW</w:t>
      </w:r>
      <w:r w:rsidR="00A43B7C" w:rsidRPr="00187365">
        <w:rPr>
          <w:rFonts w:ascii="Times New Roman" w:hAnsi="Times New Roman" w:cs="Times New Roman"/>
          <w:i/>
          <w:iCs/>
          <w:sz w:val="24"/>
          <w:szCs w:val="24"/>
        </w:rPr>
        <w:t xml:space="preserve"> in consultations and decision-making processes related to climate action, and investment in dialogue and research to support the production of inclusionary knowledge within policy and academic spheres. </w:t>
      </w:r>
    </w:p>
    <w:p w14:paraId="2098C494" w14:textId="77777777" w:rsidR="00974FD8" w:rsidRPr="00187365" w:rsidRDefault="00974FD8">
      <w:pPr>
        <w:spacing w:after="120" w:line="360" w:lineRule="auto"/>
        <w:jc w:val="both"/>
        <w:rPr>
          <w:rFonts w:ascii="Times New Roman" w:hAnsi="Times New Roman" w:cs="Times New Roman"/>
          <w:sz w:val="14"/>
          <w:szCs w:val="14"/>
        </w:rPr>
      </w:pPr>
    </w:p>
    <w:p w14:paraId="4D1A2EEC" w14:textId="0ED34230" w:rsidR="00A036D4" w:rsidRPr="00187365" w:rsidRDefault="00D1274B">
      <w:pPr>
        <w:pStyle w:val="SingleTxtG"/>
        <w:numPr>
          <w:ilvl w:val="0"/>
          <w:numId w:val="3"/>
        </w:numPr>
        <w:spacing w:line="360" w:lineRule="auto"/>
        <w:ind w:right="42"/>
        <w:rPr>
          <w:rFonts w:eastAsiaTheme="minorHAnsi"/>
          <w:b/>
          <w:bCs/>
          <w:sz w:val="24"/>
          <w:szCs w:val="24"/>
          <w:lang w:val="en-US"/>
        </w:rPr>
      </w:pPr>
      <w:r w:rsidRPr="00187365">
        <w:rPr>
          <w:rFonts w:eastAsiaTheme="minorHAnsi"/>
          <w:b/>
          <w:bCs/>
          <w:sz w:val="24"/>
          <w:szCs w:val="24"/>
          <w:lang w:val="en-US"/>
        </w:rPr>
        <w:t>R</w:t>
      </w:r>
      <w:r w:rsidR="00BA1EB3" w:rsidRPr="00187365">
        <w:rPr>
          <w:rFonts w:eastAsiaTheme="minorHAnsi"/>
          <w:b/>
          <w:bCs/>
          <w:sz w:val="24"/>
          <w:szCs w:val="24"/>
          <w:lang w:val="en-US"/>
        </w:rPr>
        <w:t>ight to health</w:t>
      </w:r>
      <w:r w:rsidR="0052745E" w:rsidRPr="00187365">
        <w:rPr>
          <w:rFonts w:eastAsiaTheme="minorHAnsi"/>
          <w:b/>
          <w:bCs/>
          <w:sz w:val="24"/>
          <w:szCs w:val="24"/>
          <w:lang w:val="en-US"/>
        </w:rPr>
        <w:t>.</w:t>
      </w:r>
    </w:p>
    <w:p w14:paraId="5454C690" w14:textId="6F4B08F7" w:rsidR="00A036D4" w:rsidRPr="00187365" w:rsidRDefault="00507955">
      <w:pPr>
        <w:pStyle w:val="SingleTxtG"/>
        <w:tabs>
          <w:tab w:val="left" w:pos="8100"/>
        </w:tabs>
        <w:spacing w:line="360" w:lineRule="auto"/>
        <w:ind w:left="0" w:right="0"/>
        <w:rPr>
          <w:rFonts w:eastAsiaTheme="minorHAnsi"/>
          <w:sz w:val="24"/>
          <w:szCs w:val="24"/>
          <w:lang w:val="en-US"/>
        </w:rPr>
      </w:pPr>
      <w:r w:rsidRPr="00187365">
        <w:rPr>
          <w:rFonts w:eastAsiaTheme="minorHAnsi"/>
          <w:sz w:val="24"/>
          <w:szCs w:val="24"/>
          <w:lang w:val="en-US"/>
        </w:rPr>
        <w:t>IW</w:t>
      </w:r>
      <w:r w:rsidR="00A036D4" w:rsidRPr="00187365">
        <w:rPr>
          <w:rFonts w:eastAsiaTheme="minorHAnsi"/>
          <w:sz w:val="24"/>
          <w:szCs w:val="24"/>
          <w:lang w:val="en-US"/>
        </w:rPr>
        <w:t>’s</w:t>
      </w:r>
      <w:r w:rsidR="00292888" w:rsidRPr="00187365">
        <w:rPr>
          <w:rFonts w:eastAsiaTheme="minorHAnsi"/>
          <w:sz w:val="24"/>
          <w:szCs w:val="24"/>
          <w:lang w:val="en-US"/>
        </w:rPr>
        <w:t xml:space="preserve"> health and</w:t>
      </w:r>
      <w:r w:rsidR="00A036D4" w:rsidRPr="00187365">
        <w:rPr>
          <w:rFonts w:eastAsiaTheme="minorHAnsi"/>
          <w:sz w:val="24"/>
          <w:szCs w:val="24"/>
          <w:lang w:val="en-US"/>
        </w:rPr>
        <w:t xml:space="preserve"> </w:t>
      </w:r>
      <w:r w:rsidR="00D117F1" w:rsidRPr="00187365">
        <w:rPr>
          <w:rFonts w:eastAsiaTheme="minorHAnsi"/>
          <w:sz w:val="24"/>
          <w:szCs w:val="24"/>
          <w:lang w:val="en-US"/>
        </w:rPr>
        <w:t xml:space="preserve">wellbeing </w:t>
      </w:r>
      <w:r w:rsidR="00A036D4" w:rsidRPr="00187365">
        <w:rPr>
          <w:rFonts w:eastAsiaTheme="minorHAnsi"/>
          <w:sz w:val="24"/>
          <w:szCs w:val="24"/>
          <w:lang w:val="en-US"/>
        </w:rPr>
        <w:t xml:space="preserve">are significantly worse than that of </w:t>
      </w:r>
      <w:r w:rsidR="00523EC0" w:rsidRPr="00187365">
        <w:rPr>
          <w:rFonts w:eastAsiaTheme="minorHAnsi"/>
          <w:sz w:val="24"/>
          <w:szCs w:val="24"/>
          <w:lang w:val="en-US"/>
        </w:rPr>
        <w:t xml:space="preserve">the </w:t>
      </w:r>
      <w:r w:rsidR="00A036D4" w:rsidRPr="00187365">
        <w:rPr>
          <w:rFonts w:eastAsiaTheme="minorHAnsi"/>
          <w:sz w:val="24"/>
          <w:szCs w:val="24"/>
          <w:lang w:val="en-US"/>
        </w:rPr>
        <w:t>general population</w:t>
      </w:r>
      <w:r w:rsidR="00BA1EB3" w:rsidRPr="00187365">
        <w:rPr>
          <w:rFonts w:eastAsiaTheme="minorHAnsi"/>
          <w:sz w:val="24"/>
          <w:szCs w:val="24"/>
          <w:lang w:val="en-US"/>
        </w:rPr>
        <w:t xml:space="preserve"> across the world.</w:t>
      </w:r>
      <w:r w:rsidR="00A036D4" w:rsidRPr="00187365">
        <w:rPr>
          <w:rStyle w:val="FootnoteReference"/>
          <w:rFonts w:eastAsiaTheme="minorHAnsi"/>
          <w:sz w:val="24"/>
          <w:szCs w:val="24"/>
          <w:lang w:val="en-US"/>
        </w:rPr>
        <w:footnoteReference w:id="31"/>
      </w:r>
      <w:r w:rsidR="00292888" w:rsidRPr="00187365">
        <w:rPr>
          <w:rFonts w:eastAsiaTheme="minorHAnsi"/>
          <w:sz w:val="24"/>
          <w:szCs w:val="24"/>
          <w:lang w:val="en-US"/>
        </w:rPr>
        <w:t xml:space="preserve"> The</w:t>
      </w:r>
      <w:r w:rsidR="00A036D4" w:rsidRPr="00187365">
        <w:rPr>
          <w:rFonts w:eastAsiaTheme="minorHAnsi"/>
          <w:sz w:val="24"/>
          <w:szCs w:val="24"/>
          <w:lang w:val="en-US"/>
        </w:rPr>
        <w:t xml:space="preserve"> importance of invest</w:t>
      </w:r>
      <w:r w:rsidR="00523EC0" w:rsidRPr="00187365">
        <w:rPr>
          <w:rFonts w:eastAsiaTheme="minorHAnsi"/>
          <w:sz w:val="24"/>
          <w:szCs w:val="24"/>
          <w:lang w:val="en-US"/>
        </w:rPr>
        <w:t>ing</w:t>
      </w:r>
      <w:r w:rsidR="00A036D4" w:rsidRPr="00187365">
        <w:rPr>
          <w:rFonts w:eastAsiaTheme="minorHAnsi"/>
          <w:sz w:val="24"/>
          <w:szCs w:val="24"/>
          <w:lang w:val="en-US"/>
        </w:rPr>
        <w:t xml:space="preserve"> in health as a prerequisite for reversing the cycle of poverty</w:t>
      </w:r>
      <w:r w:rsidR="00292888" w:rsidRPr="00187365">
        <w:rPr>
          <w:rFonts w:eastAsiaTheme="minorHAnsi"/>
          <w:sz w:val="24"/>
          <w:szCs w:val="24"/>
          <w:lang w:val="en-US"/>
        </w:rPr>
        <w:t xml:space="preserve"> has been well acknowledged internationally</w:t>
      </w:r>
      <w:r w:rsidR="00A036D4" w:rsidRPr="00187365">
        <w:rPr>
          <w:rFonts w:eastAsiaTheme="minorHAnsi"/>
          <w:sz w:val="24"/>
          <w:szCs w:val="24"/>
          <w:lang w:val="en-US"/>
        </w:rPr>
        <w:t>.</w:t>
      </w:r>
      <w:r w:rsidR="00A036D4" w:rsidRPr="00187365">
        <w:rPr>
          <w:rStyle w:val="FootnoteReference"/>
          <w:rFonts w:eastAsiaTheme="minorHAnsi"/>
          <w:sz w:val="24"/>
          <w:szCs w:val="24"/>
          <w:lang w:val="en-US"/>
        </w:rPr>
        <w:footnoteReference w:id="32"/>
      </w:r>
      <w:r w:rsidR="00A036D4" w:rsidRPr="00187365">
        <w:rPr>
          <w:rFonts w:eastAsiaTheme="minorHAnsi"/>
          <w:sz w:val="24"/>
          <w:szCs w:val="24"/>
          <w:lang w:val="en-US"/>
        </w:rPr>
        <w:t xml:space="preserve"> </w:t>
      </w:r>
      <w:r w:rsidR="00BA1EB3" w:rsidRPr="00187365">
        <w:rPr>
          <w:rFonts w:eastAsiaTheme="minorHAnsi"/>
          <w:sz w:val="24"/>
          <w:szCs w:val="24"/>
          <w:lang w:val="en-US"/>
        </w:rPr>
        <w:t>However, p</w:t>
      </w:r>
      <w:r w:rsidR="00A036D4" w:rsidRPr="00187365">
        <w:rPr>
          <w:rFonts w:eastAsiaTheme="minorHAnsi"/>
          <w:sz w:val="24"/>
          <w:szCs w:val="24"/>
          <w:lang w:val="en-US"/>
        </w:rPr>
        <w:t xml:space="preserve">ersistent inequalities in health and access to health services </w:t>
      </w:r>
      <w:r w:rsidR="00BA1EB3" w:rsidRPr="00187365">
        <w:rPr>
          <w:rFonts w:eastAsiaTheme="minorHAnsi"/>
          <w:sz w:val="24"/>
          <w:szCs w:val="24"/>
          <w:lang w:val="en-US"/>
        </w:rPr>
        <w:t>remains a significant challenge for</w:t>
      </w:r>
      <w:r w:rsidR="00A036D4" w:rsidRPr="00187365">
        <w:rPr>
          <w:rFonts w:eastAsiaTheme="minorHAnsi"/>
          <w:sz w:val="24"/>
          <w:szCs w:val="24"/>
          <w:lang w:val="en-US"/>
        </w:rPr>
        <w:t xml:space="preserve"> </w:t>
      </w:r>
      <w:r w:rsidRPr="00187365">
        <w:rPr>
          <w:rFonts w:eastAsiaTheme="minorHAnsi"/>
          <w:sz w:val="24"/>
          <w:szCs w:val="24"/>
          <w:lang w:val="en-US"/>
        </w:rPr>
        <w:t>IW</w:t>
      </w:r>
      <w:r w:rsidR="00A036D4" w:rsidRPr="00187365">
        <w:rPr>
          <w:rFonts w:eastAsiaTheme="minorHAnsi"/>
          <w:sz w:val="24"/>
          <w:szCs w:val="24"/>
          <w:lang w:val="en-US"/>
        </w:rPr>
        <w:t xml:space="preserve"> in Asia</w:t>
      </w:r>
      <w:r w:rsidR="003C2AB4" w:rsidRPr="00187365">
        <w:rPr>
          <w:rFonts w:eastAsiaTheme="minorHAnsi"/>
          <w:sz w:val="24"/>
          <w:szCs w:val="24"/>
          <w:lang w:val="en-US"/>
        </w:rPr>
        <w:t>.</w:t>
      </w:r>
      <w:r w:rsidR="00A036D4" w:rsidRPr="00187365">
        <w:rPr>
          <w:rStyle w:val="FootnoteReference"/>
          <w:rFonts w:eastAsiaTheme="minorHAnsi"/>
          <w:sz w:val="24"/>
          <w:szCs w:val="24"/>
          <w:lang w:val="en-US"/>
        </w:rPr>
        <w:footnoteReference w:id="33"/>
      </w:r>
      <w:r w:rsidR="00A036D4" w:rsidRPr="00187365">
        <w:rPr>
          <w:rFonts w:eastAsiaTheme="minorHAnsi"/>
          <w:sz w:val="24"/>
          <w:szCs w:val="24"/>
          <w:lang w:val="en-US"/>
        </w:rPr>
        <w:t xml:space="preserve"> </w:t>
      </w:r>
      <w:r w:rsidRPr="00187365">
        <w:rPr>
          <w:rFonts w:eastAsiaTheme="minorHAnsi"/>
          <w:sz w:val="24"/>
          <w:szCs w:val="24"/>
          <w:lang w:val="en-US"/>
        </w:rPr>
        <w:t>IW</w:t>
      </w:r>
      <w:r w:rsidR="00A036D4" w:rsidRPr="00187365">
        <w:rPr>
          <w:rFonts w:eastAsiaTheme="minorHAnsi"/>
          <w:sz w:val="24"/>
          <w:szCs w:val="24"/>
          <w:lang w:val="en-US"/>
        </w:rPr>
        <w:t>’s lack of access to health services is hindered by remoteness</w:t>
      </w:r>
      <w:r w:rsidR="003C2AB4" w:rsidRPr="00187365">
        <w:rPr>
          <w:rFonts w:eastAsiaTheme="minorHAnsi"/>
          <w:sz w:val="24"/>
          <w:szCs w:val="24"/>
          <w:lang w:val="en-US"/>
        </w:rPr>
        <w:t xml:space="preserve"> and physical distance to health </w:t>
      </w:r>
      <w:proofErr w:type="spellStart"/>
      <w:r w:rsidR="003C2AB4" w:rsidRPr="00187365">
        <w:rPr>
          <w:rFonts w:eastAsiaTheme="minorHAnsi"/>
          <w:sz w:val="24"/>
          <w:szCs w:val="24"/>
          <w:lang w:val="en-US"/>
        </w:rPr>
        <w:t>centres</w:t>
      </w:r>
      <w:proofErr w:type="spellEnd"/>
      <w:r w:rsidR="00A036D4" w:rsidRPr="00187365">
        <w:rPr>
          <w:rFonts w:eastAsiaTheme="minorHAnsi"/>
          <w:sz w:val="24"/>
          <w:szCs w:val="24"/>
          <w:lang w:val="en-US"/>
        </w:rPr>
        <w:t xml:space="preserve">, </w:t>
      </w:r>
      <w:r w:rsidR="00523EC0" w:rsidRPr="00187365">
        <w:rPr>
          <w:rFonts w:eastAsiaTheme="minorHAnsi"/>
          <w:sz w:val="24"/>
          <w:szCs w:val="24"/>
          <w:lang w:val="en-US"/>
        </w:rPr>
        <w:t xml:space="preserve">a </w:t>
      </w:r>
      <w:r w:rsidR="003C2AB4" w:rsidRPr="00187365">
        <w:rPr>
          <w:rFonts w:eastAsiaTheme="minorHAnsi"/>
          <w:sz w:val="24"/>
          <w:szCs w:val="24"/>
          <w:lang w:val="en-US"/>
        </w:rPr>
        <w:t xml:space="preserve">lack </w:t>
      </w:r>
      <w:r w:rsidR="00523EC0" w:rsidRPr="00187365">
        <w:rPr>
          <w:rFonts w:eastAsiaTheme="minorHAnsi"/>
          <w:sz w:val="24"/>
          <w:szCs w:val="24"/>
          <w:lang w:val="en-US"/>
        </w:rPr>
        <w:t>of</w:t>
      </w:r>
      <w:r w:rsidR="00A036D4" w:rsidRPr="00187365">
        <w:rPr>
          <w:rFonts w:eastAsiaTheme="minorHAnsi"/>
          <w:sz w:val="24"/>
          <w:szCs w:val="24"/>
          <w:lang w:val="en-US"/>
        </w:rPr>
        <w:t xml:space="preserve"> information in </w:t>
      </w:r>
      <w:r w:rsidR="00A036D4" w:rsidRPr="00187365">
        <w:rPr>
          <w:rFonts w:eastAsiaTheme="minorHAnsi"/>
          <w:sz w:val="24"/>
          <w:szCs w:val="24"/>
          <w:lang w:val="en-US"/>
        </w:rPr>
        <w:lastRenderedPageBreak/>
        <w:t>native language</w:t>
      </w:r>
      <w:r w:rsidR="00523EC0" w:rsidRPr="00187365">
        <w:rPr>
          <w:rFonts w:eastAsiaTheme="minorHAnsi"/>
          <w:sz w:val="24"/>
          <w:szCs w:val="24"/>
          <w:lang w:val="en-US"/>
        </w:rPr>
        <w:t>s</w:t>
      </w:r>
      <w:r w:rsidR="00A036D4" w:rsidRPr="00187365">
        <w:rPr>
          <w:rFonts w:eastAsiaTheme="minorHAnsi"/>
          <w:sz w:val="24"/>
          <w:szCs w:val="24"/>
          <w:lang w:val="en-US"/>
        </w:rPr>
        <w:t xml:space="preserve">, </w:t>
      </w:r>
      <w:r w:rsidRPr="00187365">
        <w:rPr>
          <w:rFonts w:eastAsiaTheme="minorHAnsi"/>
          <w:sz w:val="24"/>
          <w:szCs w:val="24"/>
          <w:lang w:val="en-US"/>
        </w:rPr>
        <w:t>IW</w:t>
      </w:r>
      <w:r w:rsidR="005E1CD6" w:rsidRPr="00187365">
        <w:rPr>
          <w:rFonts w:eastAsiaTheme="minorHAnsi"/>
          <w:sz w:val="24"/>
          <w:szCs w:val="24"/>
          <w:lang w:val="en-US"/>
        </w:rPr>
        <w:t xml:space="preserve"> and </w:t>
      </w:r>
      <w:proofErr w:type="spellStart"/>
      <w:r w:rsidR="005E1CD6" w:rsidRPr="00187365">
        <w:rPr>
          <w:rFonts w:eastAsiaTheme="minorHAnsi"/>
          <w:sz w:val="24"/>
          <w:szCs w:val="24"/>
          <w:lang w:val="en-US"/>
        </w:rPr>
        <w:t>IWwDs</w:t>
      </w:r>
      <w:proofErr w:type="spellEnd"/>
      <w:r w:rsidR="005E1CD6" w:rsidRPr="00187365">
        <w:rPr>
          <w:rFonts w:eastAsiaTheme="minorHAnsi"/>
          <w:sz w:val="24"/>
          <w:szCs w:val="24"/>
          <w:lang w:val="en-US"/>
        </w:rPr>
        <w:t xml:space="preserve"> friendly health services, </w:t>
      </w:r>
      <w:r w:rsidR="00A036D4" w:rsidRPr="00187365">
        <w:rPr>
          <w:rFonts w:eastAsiaTheme="minorHAnsi"/>
          <w:sz w:val="24"/>
          <w:szCs w:val="24"/>
          <w:lang w:val="en-US"/>
        </w:rPr>
        <w:t>discrimination and exclusion</w:t>
      </w:r>
      <w:r w:rsidR="003C2AB4" w:rsidRPr="00187365">
        <w:rPr>
          <w:rFonts w:eastAsiaTheme="minorHAnsi"/>
          <w:sz w:val="24"/>
          <w:szCs w:val="24"/>
          <w:lang w:val="en-US"/>
        </w:rPr>
        <w:t xml:space="preserve"> in health policies and services, and complex patterns of cultural behavior</w:t>
      </w:r>
      <w:r w:rsidR="00A036D4" w:rsidRPr="00187365">
        <w:rPr>
          <w:rFonts w:eastAsiaTheme="minorHAnsi"/>
          <w:sz w:val="24"/>
          <w:szCs w:val="24"/>
          <w:lang w:val="en-US"/>
        </w:rPr>
        <w:t>.</w:t>
      </w:r>
      <w:r w:rsidR="00A036D4" w:rsidRPr="00187365">
        <w:rPr>
          <w:rStyle w:val="FootnoteReference"/>
          <w:rFonts w:eastAsiaTheme="minorHAnsi"/>
          <w:sz w:val="24"/>
          <w:szCs w:val="24"/>
          <w:lang w:val="en-US"/>
        </w:rPr>
        <w:footnoteReference w:id="34"/>
      </w:r>
      <w:r w:rsidR="00A036D4" w:rsidRPr="00187365">
        <w:rPr>
          <w:rFonts w:eastAsiaTheme="minorHAnsi"/>
          <w:sz w:val="24"/>
          <w:szCs w:val="24"/>
          <w:lang w:val="en-US"/>
        </w:rPr>
        <w:t xml:space="preserve">  </w:t>
      </w:r>
    </w:p>
    <w:p w14:paraId="5672787E" w14:textId="047119B9" w:rsidR="00A74AD1" w:rsidRPr="00187365" w:rsidRDefault="00BA1EB3">
      <w:pPr>
        <w:pStyle w:val="SingleTxtG"/>
        <w:tabs>
          <w:tab w:val="left" w:pos="8100"/>
        </w:tabs>
        <w:spacing w:line="360" w:lineRule="auto"/>
        <w:ind w:left="0" w:right="0"/>
        <w:rPr>
          <w:rFonts w:eastAsiaTheme="minorHAnsi"/>
          <w:i/>
          <w:iCs/>
          <w:sz w:val="24"/>
          <w:szCs w:val="24"/>
          <w:lang w:val="en-US"/>
        </w:rPr>
      </w:pPr>
      <w:r w:rsidRPr="00187365">
        <w:rPr>
          <w:rFonts w:eastAsiaTheme="minorHAnsi"/>
          <w:i/>
          <w:iCs/>
          <w:sz w:val="24"/>
          <w:szCs w:val="24"/>
          <w:lang w:val="en-US"/>
        </w:rPr>
        <w:t xml:space="preserve">The Committee should refer to </w:t>
      </w:r>
      <w:r w:rsidR="0052745E" w:rsidRPr="00187365">
        <w:rPr>
          <w:rFonts w:eastAsiaTheme="minorHAnsi"/>
          <w:i/>
          <w:iCs/>
          <w:sz w:val="24"/>
          <w:szCs w:val="24"/>
          <w:lang w:val="en-US"/>
        </w:rPr>
        <w:t>the Report on the Regional Consultation on the Rights of Indigenous People</w:t>
      </w:r>
      <w:r w:rsidR="001B471A" w:rsidRPr="00187365">
        <w:rPr>
          <w:rFonts w:eastAsiaTheme="minorHAnsi"/>
          <w:i/>
          <w:iCs/>
          <w:sz w:val="24"/>
          <w:szCs w:val="24"/>
          <w:lang w:val="en-US"/>
        </w:rPr>
        <w:t>s</w:t>
      </w:r>
      <w:r w:rsidR="0052745E" w:rsidRPr="00187365">
        <w:rPr>
          <w:rFonts w:eastAsiaTheme="minorHAnsi"/>
          <w:i/>
          <w:iCs/>
          <w:sz w:val="24"/>
          <w:szCs w:val="24"/>
          <w:lang w:val="en-US"/>
        </w:rPr>
        <w:t xml:space="preserve"> submitted by the </w:t>
      </w:r>
      <w:r w:rsidR="00A74AD1" w:rsidRPr="00187365">
        <w:rPr>
          <w:rFonts w:eastAsiaTheme="minorHAnsi"/>
          <w:i/>
          <w:iCs/>
          <w:sz w:val="24"/>
          <w:szCs w:val="24"/>
          <w:lang w:val="en-US"/>
        </w:rPr>
        <w:t>SRIP</w:t>
      </w:r>
      <w:r w:rsidR="0052745E" w:rsidRPr="00187365">
        <w:rPr>
          <w:rFonts w:eastAsiaTheme="minorHAnsi"/>
          <w:i/>
          <w:iCs/>
          <w:sz w:val="24"/>
          <w:szCs w:val="24"/>
          <w:lang w:val="en-US"/>
        </w:rPr>
        <w:t xml:space="preserve"> to the 45</w:t>
      </w:r>
      <w:r w:rsidR="0052745E" w:rsidRPr="00187365">
        <w:rPr>
          <w:rFonts w:eastAsiaTheme="minorHAnsi"/>
          <w:i/>
          <w:iCs/>
          <w:sz w:val="24"/>
          <w:szCs w:val="24"/>
          <w:vertAlign w:val="superscript"/>
          <w:lang w:val="en-US"/>
        </w:rPr>
        <w:t>th</w:t>
      </w:r>
      <w:r w:rsidR="0052745E" w:rsidRPr="00187365">
        <w:rPr>
          <w:rFonts w:eastAsiaTheme="minorHAnsi"/>
          <w:i/>
          <w:iCs/>
          <w:sz w:val="24"/>
          <w:szCs w:val="24"/>
          <w:lang w:val="en-US"/>
        </w:rPr>
        <w:t xml:space="preserve"> Session of the Human Rights Council,</w:t>
      </w:r>
      <w:r w:rsidR="0052745E" w:rsidRPr="00187365">
        <w:rPr>
          <w:rStyle w:val="FootnoteReference"/>
          <w:rFonts w:eastAsiaTheme="minorHAnsi"/>
          <w:i/>
          <w:iCs/>
          <w:sz w:val="24"/>
          <w:szCs w:val="24"/>
          <w:lang w:val="en-US"/>
        </w:rPr>
        <w:footnoteReference w:id="35"/>
      </w:r>
      <w:r w:rsidR="0052745E" w:rsidRPr="00187365">
        <w:rPr>
          <w:rFonts w:eastAsiaTheme="minorHAnsi"/>
          <w:i/>
          <w:iCs/>
          <w:sz w:val="24"/>
          <w:szCs w:val="24"/>
          <w:lang w:val="en-US"/>
        </w:rPr>
        <w:t xml:space="preserve"> for an integrated and comprehensive approach towards protecti</w:t>
      </w:r>
      <w:r w:rsidR="00E71869" w:rsidRPr="00187365">
        <w:rPr>
          <w:rFonts w:eastAsiaTheme="minorHAnsi"/>
          <w:i/>
          <w:iCs/>
          <w:sz w:val="24"/>
          <w:szCs w:val="24"/>
          <w:lang w:val="en-US"/>
        </w:rPr>
        <w:t>ng</w:t>
      </w:r>
      <w:r w:rsidR="0052745E" w:rsidRPr="00187365">
        <w:rPr>
          <w:rFonts w:eastAsiaTheme="minorHAnsi"/>
          <w:i/>
          <w:iCs/>
          <w:sz w:val="24"/>
          <w:szCs w:val="24"/>
          <w:lang w:val="en-US"/>
        </w:rPr>
        <w:t xml:space="preserve"> </w:t>
      </w:r>
      <w:r w:rsidR="00507955" w:rsidRPr="00187365">
        <w:rPr>
          <w:rFonts w:eastAsiaTheme="minorHAnsi"/>
          <w:i/>
          <w:iCs/>
          <w:sz w:val="24"/>
          <w:szCs w:val="24"/>
          <w:lang w:val="en-US"/>
        </w:rPr>
        <w:t>IW’s</w:t>
      </w:r>
      <w:r w:rsidR="0052745E" w:rsidRPr="00187365">
        <w:rPr>
          <w:rFonts w:eastAsiaTheme="minorHAnsi"/>
          <w:i/>
          <w:iCs/>
          <w:sz w:val="24"/>
          <w:szCs w:val="24"/>
          <w:lang w:val="en-US"/>
        </w:rPr>
        <w:t xml:space="preserve"> right to health.  </w:t>
      </w:r>
    </w:p>
    <w:p w14:paraId="05EEFE2B" w14:textId="55E4CD9C" w:rsidR="00490737" w:rsidRDefault="00A74AD1" w:rsidP="00C72CE8">
      <w:pPr>
        <w:pStyle w:val="SingleTxtG"/>
        <w:tabs>
          <w:tab w:val="left" w:pos="8100"/>
        </w:tabs>
        <w:spacing w:line="360" w:lineRule="auto"/>
        <w:ind w:left="0" w:right="0"/>
        <w:rPr>
          <w:rFonts w:eastAsiaTheme="minorHAnsi"/>
          <w:i/>
          <w:iCs/>
          <w:sz w:val="24"/>
          <w:szCs w:val="24"/>
          <w:lang w:val="en-US"/>
        </w:rPr>
      </w:pPr>
      <w:r w:rsidRPr="00187365">
        <w:rPr>
          <w:rFonts w:eastAsiaTheme="minorHAnsi"/>
          <w:i/>
          <w:iCs/>
          <w:sz w:val="24"/>
          <w:szCs w:val="24"/>
          <w:lang w:val="en-US"/>
        </w:rPr>
        <w:t>Further, the GR should mandate States Parties to e</w:t>
      </w:r>
      <w:r w:rsidR="00490737" w:rsidRPr="00187365">
        <w:rPr>
          <w:rFonts w:eastAsiaTheme="minorHAnsi"/>
          <w:i/>
          <w:iCs/>
          <w:sz w:val="24"/>
          <w:szCs w:val="24"/>
          <w:lang w:val="en-US"/>
        </w:rPr>
        <w:t>nhance the availability of health services and information in geographically remote Indigenous territories</w:t>
      </w:r>
      <w:r w:rsidR="00381920" w:rsidRPr="00187365">
        <w:rPr>
          <w:rFonts w:eastAsiaTheme="minorHAnsi"/>
          <w:i/>
          <w:iCs/>
          <w:sz w:val="24"/>
          <w:szCs w:val="24"/>
          <w:lang w:val="en-US"/>
        </w:rPr>
        <w:t>,</w:t>
      </w:r>
      <w:r w:rsidR="00490737" w:rsidRPr="00187365">
        <w:rPr>
          <w:rFonts w:eastAsiaTheme="minorHAnsi"/>
          <w:i/>
          <w:iCs/>
          <w:sz w:val="24"/>
          <w:szCs w:val="24"/>
          <w:lang w:val="en-US"/>
        </w:rPr>
        <w:t xml:space="preserve"> integrate </w:t>
      </w:r>
      <w:r w:rsidR="00507955" w:rsidRPr="00187365">
        <w:rPr>
          <w:rFonts w:eastAsiaTheme="minorHAnsi"/>
          <w:i/>
          <w:iCs/>
          <w:sz w:val="24"/>
          <w:szCs w:val="24"/>
          <w:lang w:val="en-US"/>
        </w:rPr>
        <w:t>IW’s</w:t>
      </w:r>
      <w:r w:rsidR="00490737" w:rsidRPr="00187365">
        <w:rPr>
          <w:rFonts w:eastAsiaTheme="minorHAnsi"/>
          <w:i/>
          <w:iCs/>
          <w:sz w:val="24"/>
          <w:szCs w:val="24"/>
          <w:lang w:val="en-US"/>
        </w:rPr>
        <w:t xml:space="preserve"> specific health needs in national plans and programs with the support of budget allocations. </w:t>
      </w:r>
    </w:p>
    <w:p w14:paraId="42042F3A" w14:textId="77777777" w:rsidR="00974FD8" w:rsidRPr="00187365" w:rsidRDefault="00974FD8">
      <w:pPr>
        <w:pStyle w:val="SingleTxtG"/>
        <w:tabs>
          <w:tab w:val="left" w:pos="8100"/>
        </w:tabs>
        <w:spacing w:line="360" w:lineRule="auto"/>
        <w:ind w:left="0" w:right="0"/>
        <w:rPr>
          <w:rFonts w:eastAsiaTheme="minorHAnsi"/>
          <w:sz w:val="14"/>
          <w:szCs w:val="14"/>
          <w:lang w:val="en-US"/>
        </w:rPr>
      </w:pPr>
    </w:p>
    <w:p w14:paraId="0503E364" w14:textId="45B0AF64" w:rsidR="00204DC4" w:rsidRPr="00187365" w:rsidRDefault="003D680C">
      <w:pPr>
        <w:pStyle w:val="SingleTxtG"/>
        <w:numPr>
          <w:ilvl w:val="0"/>
          <w:numId w:val="3"/>
        </w:numPr>
        <w:spacing w:line="360" w:lineRule="auto"/>
        <w:ind w:right="42"/>
        <w:rPr>
          <w:rFonts w:eastAsiaTheme="minorHAnsi"/>
          <w:b/>
          <w:bCs/>
          <w:sz w:val="24"/>
          <w:szCs w:val="24"/>
          <w:lang w:val="en-US"/>
        </w:rPr>
      </w:pPr>
      <w:r w:rsidRPr="00187365">
        <w:rPr>
          <w:rFonts w:eastAsiaTheme="minorHAnsi"/>
          <w:b/>
          <w:bCs/>
          <w:sz w:val="24"/>
          <w:szCs w:val="24"/>
          <w:lang w:val="en-US"/>
        </w:rPr>
        <w:t xml:space="preserve">Right to education. </w:t>
      </w:r>
    </w:p>
    <w:p w14:paraId="23D9EF87" w14:textId="4EB575BE" w:rsidR="00F4230D" w:rsidRPr="00187365" w:rsidRDefault="00F4230D">
      <w:pPr>
        <w:pStyle w:val="SingleTxtG"/>
        <w:spacing w:line="360" w:lineRule="auto"/>
        <w:ind w:left="0" w:right="0"/>
        <w:rPr>
          <w:rFonts w:eastAsiaTheme="minorHAnsi"/>
          <w:sz w:val="24"/>
          <w:szCs w:val="24"/>
          <w:lang w:val="en-US"/>
        </w:rPr>
      </w:pPr>
      <w:r w:rsidRPr="00187365">
        <w:rPr>
          <w:rFonts w:eastAsiaTheme="minorHAnsi"/>
          <w:sz w:val="24"/>
          <w:szCs w:val="24"/>
          <w:lang w:val="en-US"/>
        </w:rPr>
        <w:t>It is evident that IP face</w:t>
      </w:r>
      <w:r w:rsidR="00145092" w:rsidRPr="00187365">
        <w:rPr>
          <w:rFonts w:eastAsiaTheme="minorHAnsi"/>
          <w:sz w:val="24"/>
          <w:szCs w:val="24"/>
          <w:lang w:val="en-US"/>
        </w:rPr>
        <w:t xml:space="preserve"> greater</w:t>
      </w:r>
      <w:r w:rsidRPr="00187365">
        <w:rPr>
          <w:rFonts w:eastAsiaTheme="minorHAnsi"/>
          <w:sz w:val="24"/>
          <w:szCs w:val="24"/>
          <w:lang w:val="en-US"/>
        </w:rPr>
        <w:t xml:space="preserve"> barriers in accessing quality education compared to non-indigenous counterparts.</w:t>
      </w:r>
      <w:r w:rsidRPr="00187365">
        <w:rPr>
          <w:rStyle w:val="FootnoteReference"/>
          <w:rFonts w:eastAsiaTheme="minorHAnsi"/>
          <w:sz w:val="24"/>
          <w:szCs w:val="24"/>
          <w:lang w:val="en-US"/>
        </w:rPr>
        <w:footnoteReference w:id="36"/>
      </w:r>
      <w:r w:rsidRPr="00187365">
        <w:rPr>
          <w:rFonts w:eastAsiaTheme="minorHAnsi"/>
          <w:sz w:val="24"/>
          <w:szCs w:val="24"/>
          <w:lang w:val="en-US"/>
        </w:rPr>
        <w:t xml:space="preserve"> This trend is </w:t>
      </w:r>
      <w:r w:rsidR="00145092" w:rsidRPr="00187365">
        <w:rPr>
          <w:rFonts w:eastAsiaTheme="minorHAnsi"/>
          <w:sz w:val="24"/>
          <w:szCs w:val="24"/>
          <w:lang w:val="en-US"/>
        </w:rPr>
        <w:t>consistent</w:t>
      </w:r>
      <w:r w:rsidRPr="00187365">
        <w:rPr>
          <w:rFonts w:eastAsiaTheme="minorHAnsi"/>
          <w:sz w:val="24"/>
          <w:szCs w:val="24"/>
          <w:lang w:val="en-US"/>
        </w:rPr>
        <w:t xml:space="preserve"> from completion of primary education to higher level of education specifically for Indigenous girls. The data shows that </w:t>
      </w:r>
      <w:r w:rsidR="00322409" w:rsidRPr="00187365">
        <w:rPr>
          <w:rFonts w:eastAsiaTheme="minorHAnsi"/>
          <w:sz w:val="24"/>
          <w:szCs w:val="24"/>
          <w:lang w:val="en-US"/>
        </w:rPr>
        <w:t>I</w:t>
      </w:r>
      <w:r w:rsidRPr="00187365">
        <w:rPr>
          <w:rFonts w:eastAsiaTheme="minorHAnsi"/>
          <w:sz w:val="24"/>
          <w:szCs w:val="24"/>
          <w:lang w:val="en-US"/>
        </w:rPr>
        <w:t xml:space="preserve">ndigenous </w:t>
      </w:r>
      <w:r w:rsidR="00322409" w:rsidRPr="00187365">
        <w:rPr>
          <w:rFonts w:eastAsiaTheme="minorHAnsi"/>
          <w:sz w:val="24"/>
          <w:szCs w:val="24"/>
          <w:lang w:val="en-US"/>
        </w:rPr>
        <w:t>girls</w:t>
      </w:r>
      <w:r w:rsidRPr="00187365">
        <w:rPr>
          <w:rFonts w:eastAsiaTheme="minorHAnsi"/>
          <w:sz w:val="24"/>
          <w:szCs w:val="24"/>
          <w:lang w:val="en-US"/>
        </w:rPr>
        <w:t xml:space="preserve"> have the lowest opportunities in achieving basic education.</w:t>
      </w:r>
      <w:r w:rsidRPr="00187365">
        <w:rPr>
          <w:rStyle w:val="FootnoteReference"/>
          <w:rFonts w:eastAsiaTheme="minorHAnsi"/>
          <w:sz w:val="24"/>
          <w:szCs w:val="24"/>
          <w:lang w:val="en-US"/>
        </w:rPr>
        <w:footnoteReference w:id="37"/>
      </w:r>
      <w:r w:rsidRPr="00187365">
        <w:rPr>
          <w:rFonts w:eastAsiaTheme="minorHAnsi"/>
          <w:sz w:val="24"/>
          <w:szCs w:val="24"/>
          <w:lang w:val="en-US"/>
        </w:rPr>
        <w:t xml:space="preserve"> The three main barriers in education relate to lack of access</w:t>
      </w:r>
      <w:r w:rsidR="00E5332D" w:rsidRPr="00187365">
        <w:rPr>
          <w:rFonts w:eastAsiaTheme="minorHAnsi"/>
          <w:sz w:val="24"/>
          <w:szCs w:val="24"/>
          <w:lang w:val="en-US"/>
        </w:rPr>
        <w:t xml:space="preserve"> to </w:t>
      </w:r>
      <w:r w:rsidRPr="00187365">
        <w:rPr>
          <w:rFonts w:eastAsiaTheme="minorHAnsi"/>
          <w:sz w:val="24"/>
          <w:szCs w:val="24"/>
          <w:lang w:val="en-US"/>
        </w:rPr>
        <w:t>quality education</w:t>
      </w:r>
      <w:r w:rsidR="00E5332D" w:rsidRPr="00187365">
        <w:rPr>
          <w:rFonts w:eastAsiaTheme="minorHAnsi"/>
          <w:sz w:val="24"/>
          <w:szCs w:val="24"/>
          <w:lang w:val="en-US"/>
        </w:rPr>
        <w:t>,</w:t>
      </w:r>
      <w:r w:rsidRPr="00187365">
        <w:rPr>
          <w:rFonts w:eastAsiaTheme="minorHAnsi"/>
          <w:sz w:val="24"/>
          <w:szCs w:val="24"/>
          <w:lang w:val="en-US"/>
        </w:rPr>
        <w:t xml:space="preserve"> lack of education in their mother tongue</w:t>
      </w:r>
      <w:r w:rsidR="00E5332D" w:rsidRPr="00187365">
        <w:rPr>
          <w:rFonts w:eastAsiaTheme="minorHAnsi"/>
          <w:sz w:val="24"/>
          <w:szCs w:val="24"/>
          <w:lang w:val="en-US"/>
        </w:rPr>
        <w:t>,</w:t>
      </w:r>
      <w:r w:rsidRPr="00187365">
        <w:rPr>
          <w:rFonts w:eastAsiaTheme="minorHAnsi"/>
          <w:sz w:val="24"/>
          <w:szCs w:val="24"/>
          <w:lang w:val="en-US"/>
        </w:rPr>
        <w:t xml:space="preserve"> and social stigmatization.</w:t>
      </w:r>
      <w:r w:rsidRPr="00187365">
        <w:rPr>
          <w:rStyle w:val="FootnoteReference"/>
          <w:rFonts w:eastAsiaTheme="minorHAnsi"/>
          <w:sz w:val="24"/>
          <w:szCs w:val="24"/>
          <w:lang w:val="en-US"/>
        </w:rPr>
        <w:footnoteReference w:id="38"/>
      </w:r>
    </w:p>
    <w:p w14:paraId="5AC9156A" w14:textId="3594ACBF" w:rsidR="0022203A" w:rsidRDefault="00E5332D" w:rsidP="00C72CE8">
      <w:pPr>
        <w:pStyle w:val="SingleTxtG"/>
        <w:spacing w:line="360" w:lineRule="auto"/>
        <w:ind w:left="0" w:right="42"/>
        <w:rPr>
          <w:rFonts w:eastAsiaTheme="minorHAnsi"/>
          <w:i/>
          <w:iCs/>
          <w:sz w:val="24"/>
          <w:szCs w:val="24"/>
          <w:lang w:val="en-US"/>
        </w:rPr>
      </w:pPr>
      <w:r w:rsidRPr="00187365">
        <w:rPr>
          <w:rFonts w:eastAsiaTheme="minorHAnsi"/>
          <w:i/>
          <w:iCs/>
          <w:sz w:val="24"/>
          <w:szCs w:val="24"/>
          <w:lang w:val="en-US"/>
        </w:rPr>
        <w:t>The GR should mandate States Parties to ensure pr</w:t>
      </w:r>
      <w:r w:rsidR="00493439" w:rsidRPr="00187365">
        <w:rPr>
          <w:rFonts w:eastAsiaTheme="minorHAnsi"/>
          <w:i/>
          <w:iCs/>
          <w:sz w:val="24"/>
          <w:szCs w:val="24"/>
          <w:lang w:val="en-US"/>
        </w:rPr>
        <w:t>ovi</w:t>
      </w:r>
      <w:r w:rsidR="003417F9" w:rsidRPr="00187365">
        <w:rPr>
          <w:rFonts w:eastAsiaTheme="minorHAnsi"/>
          <w:i/>
          <w:iCs/>
          <w:sz w:val="24"/>
          <w:szCs w:val="24"/>
          <w:lang w:val="en-US"/>
        </w:rPr>
        <w:t xml:space="preserve">sion </w:t>
      </w:r>
      <w:r w:rsidR="00145092" w:rsidRPr="00187365">
        <w:rPr>
          <w:rFonts w:eastAsiaTheme="minorHAnsi"/>
          <w:i/>
          <w:iCs/>
          <w:sz w:val="24"/>
          <w:szCs w:val="24"/>
          <w:lang w:val="en-US"/>
        </w:rPr>
        <w:t xml:space="preserve">of </w:t>
      </w:r>
      <w:r w:rsidR="00493439" w:rsidRPr="00187365">
        <w:rPr>
          <w:rFonts w:eastAsiaTheme="minorHAnsi"/>
          <w:i/>
          <w:iCs/>
          <w:sz w:val="24"/>
          <w:szCs w:val="24"/>
          <w:lang w:val="en-US"/>
        </w:rPr>
        <w:t xml:space="preserve">basic education in </w:t>
      </w:r>
      <w:r w:rsidR="0021091B" w:rsidRPr="00187365">
        <w:rPr>
          <w:rFonts w:eastAsiaTheme="minorHAnsi"/>
          <w:i/>
          <w:iCs/>
          <w:sz w:val="24"/>
          <w:szCs w:val="24"/>
          <w:lang w:val="en-US"/>
        </w:rPr>
        <w:t xml:space="preserve">the </w:t>
      </w:r>
      <w:r w:rsidR="00493439" w:rsidRPr="00187365">
        <w:rPr>
          <w:rFonts w:eastAsiaTheme="minorHAnsi"/>
          <w:i/>
          <w:iCs/>
          <w:sz w:val="24"/>
          <w:szCs w:val="24"/>
          <w:lang w:val="en-US"/>
        </w:rPr>
        <w:t>mother tongue</w:t>
      </w:r>
      <w:r w:rsidR="003417F9" w:rsidRPr="00187365">
        <w:rPr>
          <w:rFonts w:eastAsiaTheme="minorHAnsi"/>
          <w:i/>
          <w:iCs/>
          <w:sz w:val="24"/>
          <w:szCs w:val="24"/>
          <w:lang w:val="en-US"/>
        </w:rPr>
        <w:t xml:space="preserve"> and inclu</w:t>
      </w:r>
      <w:r w:rsidR="0021091B" w:rsidRPr="00187365">
        <w:rPr>
          <w:rFonts w:eastAsiaTheme="minorHAnsi"/>
          <w:i/>
          <w:iCs/>
          <w:sz w:val="24"/>
          <w:szCs w:val="24"/>
          <w:lang w:val="en-US"/>
        </w:rPr>
        <w:t>de</w:t>
      </w:r>
      <w:r w:rsidR="003417F9" w:rsidRPr="00187365">
        <w:rPr>
          <w:rFonts w:eastAsiaTheme="minorHAnsi"/>
          <w:i/>
          <w:iCs/>
          <w:sz w:val="24"/>
          <w:szCs w:val="24"/>
          <w:lang w:val="en-US"/>
        </w:rPr>
        <w:t xml:space="preserve"> </w:t>
      </w:r>
      <w:r w:rsidR="0021091B" w:rsidRPr="00187365">
        <w:rPr>
          <w:rFonts w:eastAsiaTheme="minorHAnsi"/>
          <w:i/>
          <w:iCs/>
          <w:sz w:val="24"/>
          <w:szCs w:val="24"/>
          <w:lang w:val="en-US"/>
        </w:rPr>
        <w:t>I</w:t>
      </w:r>
      <w:r w:rsidR="00493439" w:rsidRPr="00187365">
        <w:rPr>
          <w:rFonts w:eastAsiaTheme="minorHAnsi"/>
          <w:i/>
          <w:iCs/>
          <w:sz w:val="24"/>
          <w:szCs w:val="24"/>
          <w:lang w:val="en-US"/>
        </w:rPr>
        <w:t xml:space="preserve">ndigenous </w:t>
      </w:r>
      <w:r w:rsidR="00031351" w:rsidRPr="00187365">
        <w:rPr>
          <w:rFonts w:eastAsiaTheme="minorHAnsi"/>
          <w:i/>
          <w:iCs/>
          <w:sz w:val="24"/>
          <w:szCs w:val="24"/>
          <w:lang w:val="en-US"/>
        </w:rPr>
        <w:t xml:space="preserve">skills, </w:t>
      </w:r>
      <w:r w:rsidR="003417F9" w:rsidRPr="00187365">
        <w:rPr>
          <w:rFonts w:eastAsiaTheme="minorHAnsi"/>
          <w:i/>
          <w:iCs/>
          <w:sz w:val="24"/>
          <w:szCs w:val="24"/>
          <w:lang w:val="en-US"/>
        </w:rPr>
        <w:t>k</w:t>
      </w:r>
      <w:r w:rsidR="00493439" w:rsidRPr="00187365">
        <w:rPr>
          <w:rFonts w:eastAsiaTheme="minorHAnsi"/>
          <w:i/>
          <w:iCs/>
          <w:sz w:val="24"/>
          <w:szCs w:val="24"/>
          <w:lang w:val="en-US"/>
        </w:rPr>
        <w:t>nowledge</w:t>
      </w:r>
      <w:r w:rsidR="0021091B" w:rsidRPr="00187365">
        <w:rPr>
          <w:rFonts w:eastAsiaTheme="minorHAnsi"/>
          <w:i/>
          <w:iCs/>
          <w:sz w:val="24"/>
          <w:szCs w:val="24"/>
          <w:lang w:val="en-US"/>
        </w:rPr>
        <w:t xml:space="preserve"> and</w:t>
      </w:r>
      <w:r w:rsidR="00493439" w:rsidRPr="00187365">
        <w:rPr>
          <w:rFonts w:eastAsiaTheme="minorHAnsi"/>
          <w:i/>
          <w:iCs/>
          <w:sz w:val="24"/>
          <w:szCs w:val="24"/>
          <w:lang w:val="en-US"/>
        </w:rPr>
        <w:t xml:space="preserve"> practices as part of curriculum</w:t>
      </w:r>
      <w:r w:rsidR="003417F9" w:rsidRPr="00187365">
        <w:rPr>
          <w:rFonts w:eastAsiaTheme="minorHAnsi"/>
          <w:i/>
          <w:iCs/>
          <w:sz w:val="24"/>
          <w:szCs w:val="24"/>
          <w:lang w:val="en-US"/>
        </w:rPr>
        <w:t>; e</w:t>
      </w:r>
      <w:r w:rsidR="00493439" w:rsidRPr="00187365">
        <w:rPr>
          <w:rFonts w:eastAsiaTheme="minorHAnsi"/>
          <w:i/>
          <w:iCs/>
          <w:sz w:val="24"/>
          <w:szCs w:val="24"/>
          <w:lang w:val="en-US"/>
        </w:rPr>
        <w:t>nsure education system</w:t>
      </w:r>
      <w:r w:rsidR="0021091B" w:rsidRPr="00187365">
        <w:rPr>
          <w:rFonts w:eastAsiaTheme="minorHAnsi"/>
          <w:i/>
          <w:iCs/>
          <w:sz w:val="24"/>
          <w:szCs w:val="24"/>
          <w:lang w:val="en-US"/>
        </w:rPr>
        <w:t>s</w:t>
      </w:r>
      <w:r w:rsidR="00493439" w:rsidRPr="00187365">
        <w:rPr>
          <w:rFonts w:eastAsiaTheme="minorHAnsi"/>
          <w:i/>
          <w:iCs/>
          <w:sz w:val="24"/>
          <w:szCs w:val="24"/>
          <w:lang w:val="en-US"/>
        </w:rPr>
        <w:t xml:space="preserve"> </w:t>
      </w:r>
      <w:r w:rsidR="0021091B" w:rsidRPr="00187365">
        <w:rPr>
          <w:rFonts w:eastAsiaTheme="minorHAnsi"/>
          <w:i/>
          <w:iCs/>
          <w:sz w:val="24"/>
          <w:szCs w:val="24"/>
          <w:lang w:val="en-US"/>
        </w:rPr>
        <w:t>are</w:t>
      </w:r>
      <w:r w:rsidR="00493439" w:rsidRPr="00187365">
        <w:rPr>
          <w:rFonts w:eastAsiaTheme="minorHAnsi"/>
          <w:i/>
          <w:iCs/>
          <w:sz w:val="24"/>
          <w:szCs w:val="24"/>
          <w:lang w:val="en-US"/>
        </w:rPr>
        <w:t xml:space="preserve"> free from </w:t>
      </w:r>
      <w:r w:rsidR="003417F9" w:rsidRPr="00187365">
        <w:rPr>
          <w:rFonts w:eastAsiaTheme="minorHAnsi"/>
          <w:i/>
          <w:iCs/>
          <w:sz w:val="24"/>
          <w:szCs w:val="24"/>
          <w:lang w:val="en-US"/>
        </w:rPr>
        <w:t>all forms</w:t>
      </w:r>
      <w:r w:rsidR="00493439" w:rsidRPr="00187365">
        <w:rPr>
          <w:rFonts w:eastAsiaTheme="minorHAnsi"/>
          <w:i/>
          <w:iCs/>
          <w:sz w:val="24"/>
          <w:szCs w:val="24"/>
          <w:lang w:val="en-US"/>
        </w:rPr>
        <w:t xml:space="preserve"> of discrimination on</w:t>
      </w:r>
      <w:r w:rsidR="0021091B" w:rsidRPr="00187365">
        <w:rPr>
          <w:rFonts w:eastAsiaTheme="minorHAnsi"/>
          <w:i/>
          <w:iCs/>
          <w:sz w:val="24"/>
          <w:szCs w:val="24"/>
          <w:lang w:val="en-US"/>
        </w:rPr>
        <w:t xml:space="preserve"> the</w:t>
      </w:r>
      <w:r w:rsidR="00493439" w:rsidRPr="00187365">
        <w:rPr>
          <w:rFonts w:eastAsiaTheme="minorHAnsi"/>
          <w:i/>
          <w:iCs/>
          <w:sz w:val="24"/>
          <w:szCs w:val="24"/>
          <w:lang w:val="en-US"/>
        </w:rPr>
        <w:t xml:space="preserve"> basis </w:t>
      </w:r>
      <w:r w:rsidR="00170D6F" w:rsidRPr="00187365">
        <w:rPr>
          <w:rFonts w:eastAsiaTheme="minorHAnsi"/>
          <w:i/>
          <w:iCs/>
          <w:sz w:val="24"/>
          <w:szCs w:val="24"/>
          <w:lang w:val="en-US"/>
        </w:rPr>
        <w:t xml:space="preserve">of </w:t>
      </w:r>
      <w:r w:rsidR="00493439" w:rsidRPr="00187365">
        <w:rPr>
          <w:rFonts w:eastAsiaTheme="minorHAnsi"/>
          <w:i/>
          <w:iCs/>
          <w:sz w:val="24"/>
          <w:szCs w:val="24"/>
          <w:lang w:val="en-US"/>
        </w:rPr>
        <w:t>ethnicity, language, caste, disability, religion, color, and race</w:t>
      </w:r>
      <w:r w:rsidR="003417F9" w:rsidRPr="00187365">
        <w:rPr>
          <w:rFonts w:eastAsiaTheme="minorHAnsi"/>
          <w:i/>
          <w:iCs/>
          <w:sz w:val="24"/>
          <w:szCs w:val="24"/>
          <w:lang w:val="en-US"/>
        </w:rPr>
        <w:t>; and</w:t>
      </w:r>
      <w:r w:rsidR="00493439" w:rsidRPr="00187365">
        <w:rPr>
          <w:rFonts w:eastAsiaTheme="minorHAnsi"/>
          <w:i/>
          <w:iCs/>
          <w:sz w:val="24"/>
          <w:szCs w:val="24"/>
          <w:lang w:val="en-US"/>
        </w:rPr>
        <w:t xml:space="preserve"> </w:t>
      </w:r>
      <w:r w:rsidR="003417F9" w:rsidRPr="00187365">
        <w:rPr>
          <w:rFonts w:eastAsiaTheme="minorHAnsi"/>
          <w:i/>
          <w:iCs/>
          <w:sz w:val="24"/>
          <w:szCs w:val="24"/>
          <w:lang w:val="en-US"/>
        </w:rPr>
        <w:t>d</w:t>
      </w:r>
      <w:r w:rsidR="00493439" w:rsidRPr="00187365">
        <w:rPr>
          <w:rFonts w:eastAsiaTheme="minorHAnsi"/>
          <w:i/>
          <w:iCs/>
          <w:sz w:val="24"/>
          <w:szCs w:val="24"/>
          <w:lang w:val="en-US"/>
        </w:rPr>
        <w:t>evelop</w:t>
      </w:r>
      <w:r w:rsidR="003417F9" w:rsidRPr="00187365">
        <w:rPr>
          <w:rFonts w:eastAsiaTheme="minorHAnsi"/>
          <w:i/>
          <w:iCs/>
          <w:sz w:val="24"/>
          <w:szCs w:val="24"/>
          <w:lang w:val="en-US"/>
        </w:rPr>
        <w:t xml:space="preserve"> </w:t>
      </w:r>
      <w:r w:rsidR="0021091B" w:rsidRPr="00187365">
        <w:rPr>
          <w:rFonts w:eastAsiaTheme="minorHAnsi"/>
          <w:i/>
          <w:iCs/>
          <w:sz w:val="24"/>
          <w:szCs w:val="24"/>
          <w:lang w:val="en-US"/>
        </w:rPr>
        <w:t xml:space="preserve">an </w:t>
      </w:r>
      <w:r w:rsidR="00493439" w:rsidRPr="00187365">
        <w:rPr>
          <w:rFonts w:eastAsiaTheme="minorHAnsi"/>
          <w:i/>
          <w:iCs/>
          <w:sz w:val="24"/>
          <w:szCs w:val="24"/>
          <w:lang w:val="en-US"/>
        </w:rPr>
        <w:t xml:space="preserve">enabling environment for </w:t>
      </w:r>
      <w:r w:rsidR="0021091B" w:rsidRPr="00187365">
        <w:rPr>
          <w:rFonts w:eastAsiaTheme="minorHAnsi"/>
          <w:i/>
          <w:iCs/>
          <w:sz w:val="24"/>
          <w:szCs w:val="24"/>
          <w:lang w:val="en-US"/>
        </w:rPr>
        <w:t>I</w:t>
      </w:r>
      <w:r w:rsidR="00493439" w:rsidRPr="00187365">
        <w:rPr>
          <w:rFonts w:eastAsiaTheme="minorHAnsi"/>
          <w:i/>
          <w:iCs/>
          <w:sz w:val="24"/>
          <w:szCs w:val="24"/>
          <w:lang w:val="en-US"/>
        </w:rPr>
        <w:t xml:space="preserve">ndigenous girls to </w:t>
      </w:r>
      <w:r w:rsidRPr="00187365">
        <w:rPr>
          <w:rFonts w:eastAsiaTheme="minorHAnsi"/>
          <w:i/>
          <w:iCs/>
          <w:sz w:val="24"/>
          <w:szCs w:val="24"/>
          <w:lang w:val="en-US"/>
        </w:rPr>
        <w:t xml:space="preserve">pursue education </w:t>
      </w:r>
      <w:r w:rsidR="00493439" w:rsidRPr="00187365">
        <w:rPr>
          <w:rFonts w:eastAsiaTheme="minorHAnsi"/>
          <w:i/>
          <w:iCs/>
          <w:sz w:val="24"/>
          <w:szCs w:val="24"/>
          <w:lang w:val="en-US"/>
        </w:rPr>
        <w:t xml:space="preserve">in harmony and peace. </w:t>
      </w:r>
    </w:p>
    <w:p w14:paraId="4AAF4690" w14:textId="77777777" w:rsidR="00187365" w:rsidRPr="00187365" w:rsidRDefault="00187365">
      <w:pPr>
        <w:pStyle w:val="SingleTxtG"/>
        <w:spacing w:line="360" w:lineRule="auto"/>
        <w:ind w:left="0" w:right="42"/>
        <w:rPr>
          <w:rFonts w:eastAsiaTheme="minorHAnsi"/>
          <w:sz w:val="14"/>
          <w:szCs w:val="14"/>
          <w:lang w:val="en-US"/>
        </w:rPr>
      </w:pPr>
    </w:p>
    <w:p w14:paraId="61124641" w14:textId="0727AB14" w:rsidR="00E5332D" w:rsidRPr="00187365" w:rsidRDefault="00E5332D">
      <w:pPr>
        <w:pStyle w:val="SingleTxtG"/>
        <w:numPr>
          <w:ilvl w:val="0"/>
          <w:numId w:val="3"/>
        </w:numPr>
        <w:spacing w:line="360" w:lineRule="auto"/>
        <w:ind w:right="42"/>
        <w:rPr>
          <w:rFonts w:eastAsiaTheme="minorHAnsi"/>
          <w:b/>
          <w:bCs/>
          <w:sz w:val="24"/>
          <w:szCs w:val="24"/>
          <w:lang w:val="en-US"/>
        </w:rPr>
      </w:pPr>
      <w:r w:rsidRPr="00187365">
        <w:rPr>
          <w:rFonts w:eastAsiaTheme="minorHAnsi"/>
          <w:b/>
          <w:bCs/>
          <w:sz w:val="24"/>
          <w:szCs w:val="24"/>
          <w:lang w:val="en-US"/>
        </w:rPr>
        <w:t>Conclusion</w:t>
      </w:r>
    </w:p>
    <w:p w14:paraId="2A4FE2B3" w14:textId="7A5B64B7" w:rsidR="00493439" w:rsidRPr="00187365" w:rsidRDefault="00E5332D" w:rsidP="00684B80">
      <w:pPr>
        <w:pStyle w:val="SingleTxtG"/>
        <w:spacing w:line="360" w:lineRule="auto"/>
        <w:ind w:left="0" w:right="42"/>
        <w:rPr>
          <w:sz w:val="24"/>
          <w:szCs w:val="24"/>
        </w:rPr>
      </w:pPr>
      <w:r w:rsidRPr="00187365">
        <w:rPr>
          <w:sz w:val="24"/>
          <w:szCs w:val="24"/>
        </w:rPr>
        <w:t xml:space="preserve">We further and specifically reiterate that efforts at addressing structural discrimination </w:t>
      </w:r>
      <w:r w:rsidR="00C63063">
        <w:rPr>
          <w:sz w:val="24"/>
          <w:szCs w:val="24"/>
        </w:rPr>
        <w:t>a</w:t>
      </w:r>
      <w:r w:rsidRPr="00187365">
        <w:rPr>
          <w:sz w:val="24"/>
          <w:szCs w:val="24"/>
        </w:rPr>
        <w:t xml:space="preserve">gainst </w:t>
      </w:r>
      <w:r w:rsidR="00507955" w:rsidRPr="00187365">
        <w:rPr>
          <w:sz w:val="24"/>
          <w:szCs w:val="24"/>
        </w:rPr>
        <w:t>IW</w:t>
      </w:r>
      <w:r w:rsidRPr="00187365">
        <w:rPr>
          <w:sz w:val="24"/>
          <w:szCs w:val="24"/>
        </w:rPr>
        <w:t xml:space="preserve"> will remain incomplete without identification of </w:t>
      </w:r>
      <w:r w:rsidR="003D680C" w:rsidRPr="00187365">
        <w:rPr>
          <w:sz w:val="24"/>
          <w:szCs w:val="24"/>
        </w:rPr>
        <w:t xml:space="preserve">diverse, intersectional experiences resulting from prevailing oppressive systems. It is therefore suggested that the Committee emphasizes the </w:t>
      </w:r>
      <w:r w:rsidR="003D680C" w:rsidRPr="00187365">
        <w:rPr>
          <w:sz w:val="24"/>
          <w:szCs w:val="24"/>
        </w:rPr>
        <w:lastRenderedPageBreak/>
        <w:t xml:space="preserve">mandatory need for </w:t>
      </w:r>
      <w:r w:rsidR="00493439" w:rsidRPr="00187365">
        <w:rPr>
          <w:sz w:val="24"/>
          <w:szCs w:val="24"/>
        </w:rPr>
        <w:t>development of disaggregated data system</w:t>
      </w:r>
      <w:r w:rsidR="0021091B" w:rsidRPr="00187365">
        <w:rPr>
          <w:sz w:val="24"/>
          <w:szCs w:val="24"/>
        </w:rPr>
        <w:t>s</w:t>
      </w:r>
      <w:r w:rsidR="00493439" w:rsidRPr="00187365">
        <w:rPr>
          <w:sz w:val="24"/>
          <w:szCs w:val="24"/>
        </w:rPr>
        <w:t xml:space="preserve"> at national level</w:t>
      </w:r>
      <w:r w:rsidR="0021091B" w:rsidRPr="00187365">
        <w:rPr>
          <w:sz w:val="24"/>
          <w:szCs w:val="24"/>
        </w:rPr>
        <w:t>s</w:t>
      </w:r>
      <w:r w:rsidR="00493439" w:rsidRPr="00187365">
        <w:rPr>
          <w:sz w:val="24"/>
          <w:szCs w:val="24"/>
        </w:rPr>
        <w:t xml:space="preserve"> to address the intersectional discrimination and inequality </w:t>
      </w:r>
      <w:r w:rsidR="003D680C" w:rsidRPr="00187365">
        <w:rPr>
          <w:sz w:val="24"/>
          <w:szCs w:val="24"/>
        </w:rPr>
        <w:t xml:space="preserve">experienced </w:t>
      </w:r>
      <w:r w:rsidR="00493439" w:rsidRPr="00187365">
        <w:rPr>
          <w:sz w:val="24"/>
          <w:szCs w:val="24"/>
        </w:rPr>
        <w:t xml:space="preserve">by </w:t>
      </w:r>
      <w:r w:rsidR="00507955" w:rsidRPr="00187365">
        <w:rPr>
          <w:sz w:val="24"/>
          <w:szCs w:val="24"/>
        </w:rPr>
        <w:t>I</w:t>
      </w:r>
      <w:r w:rsidR="001C2126">
        <w:rPr>
          <w:sz w:val="24"/>
          <w:szCs w:val="24"/>
        </w:rPr>
        <w:t xml:space="preserve">ndigenous </w:t>
      </w:r>
      <w:r w:rsidR="00507955" w:rsidRPr="00187365">
        <w:rPr>
          <w:sz w:val="24"/>
          <w:szCs w:val="24"/>
        </w:rPr>
        <w:t>W</w:t>
      </w:r>
      <w:r w:rsidR="001C2126">
        <w:rPr>
          <w:sz w:val="24"/>
          <w:szCs w:val="24"/>
        </w:rPr>
        <w:t>omen and Girls</w:t>
      </w:r>
      <w:r w:rsidR="00493439" w:rsidRPr="00187365">
        <w:rPr>
          <w:sz w:val="24"/>
          <w:szCs w:val="24"/>
        </w:rPr>
        <w:t>.</w:t>
      </w:r>
      <w:r w:rsidR="000B0FFC" w:rsidRPr="00187365">
        <w:rPr>
          <w:sz w:val="24"/>
          <w:szCs w:val="24"/>
        </w:rPr>
        <w:t xml:space="preserve"> </w:t>
      </w:r>
    </w:p>
    <w:sectPr w:rsidR="00493439" w:rsidRPr="00187365" w:rsidSect="00493439">
      <w:footerReference w:type="default" r:id="rId10"/>
      <w:pgSz w:w="12240" w:h="15840"/>
      <w:pgMar w:top="1440" w:right="126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2017D" w14:textId="77777777" w:rsidR="001C2A71" w:rsidRDefault="001C2A71" w:rsidP="00493439">
      <w:pPr>
        <w:spacing w:after="0" w:line="240" w:lineRule="auto"/>
      </w:pPr>
      <w:r>
        <w:separator/>
      </w:r>
    </w:p>
  </w:endnote>
  <w:endnote w:type="continuationSeparator" w:id="0">
    <w:p w14:paraId="278053E7" w14:textId="77777777" w:rsidR="001C2A71" w:rsidRDefault="001C2A71" w:rsidP="004934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6719003"/>
      <w:docPartObj>
        <w:docPartGallery w:val="Page Numbers (Bottom of Page)"/>
        <w:docPartUnique/>
      </w:docPartObj>
    </w:sdtPr>
    <w:sdtEndPr>
      <w:rPr>
        <w:noProof/>
      </w:rPr>
    </w:sdtEndPr>
    <w:sdtContent>
      <w:p w14:paraId="7B6ACA09" w14:textId="03E20A27" w:rsidR="00C72CE8" w:rsidRDefault="00C72CE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9C27F49" w14:textId="77777777" w:rsidR="00C72CE8" w:rsidRDefault="00C72C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17CCB1" w14:textId="77777777" w:rsidR="001C2A71" w:rsidRDefault="001C2A71" w:rsidP="00493439">
      <w:pPr>
        <w:spacing w:after="0" w:line="240" w:lineRule="auto"/>
      </w:pPr>
      <w:r>
        <w:separator/>
      </w:r>
    </w:p>
  </w:footnote>
  <w:footnote w:type="continuationSeparator" w:id="0">
    <w:p w14:paraId="1E6B9806" w14:textId="77777777" w:rsidR="001C2A71" w:rsidRDefault="001C2A71" w:rsidP="00493439">
      <w:pPr>
        <w:spacing w:after="0" w:line="240" w:lineRule="auto"/>
      </w:pPr>
      <w:r>
        <w:continuationSeparator/>
      </w:r>
    </w:p>
  </w:footnote>
  <w:footnote w:id="1">
    <w:p w14:paraId="2BB8FA38" w14:textId="45F352B5" w:rsidR="000A3F2D" w:rsidRPr="00B461D4" w:rsidRDefault="000A3F2D" w:rsidP="000A3F2D">
      <w:pPr>
        <w:rPr>
          <w:rFonts w:ascii="Calibri" w:eastAsia="Times New Roman" w:hAnsi="Calibri" w:cs="Calibri"/>
          <w:color w:val="000000"/>
          <w:sz w:val="24"/>
          <w:szCs w:val="24"/>
          <w:lang w:bidi="ne-NP"/>
        </w:rPr>
      </w:pPr>
      <w:r>
        <w:rPr>
          <w:rStyle w:val="FootnoteReference"/>
        </w:rPr>
        <w:footnoteRef/>
      </w:r>
      <w:r>
        <w:t xml:space="preserve"> </w:t>
      </w:r>
      <w:r w:rsidRPr="00187365">
        <w:rPr>
          <w:rFonts w:ascii="Calibri" w:eastAsia="Times New Roman" w:hAnsi="Calibri" w:cs="Calibri"/>
          <w:color w:val="000000"/>
          <w:sz w:val="18"/>
          <w:szCs w:val="18"/>
          <w:lang w:bidi="ne-NP"/>
        </w:rPr>
        <w:t xml:space="preserve">Association of Indigenous Peoples in </w:t>
      </w:r>
      <w:proofErr w:type="spellStart"/>
      <w:r w:rsidRPr="00187365">
        <w:rPr>
          <w:rFonts w:ascii="Calibri" w:eastAsia="Times New Roman" w:hAnsi="Calibri" w:cs="Calibri"/>
          <w:color w:val="000000"/>
          <w:sz w:val="18"/>
          <w:szCs w:val="18"/>
          <w:lang w:bidi="ne-NP"/>
        </w:rPr>
        <w:t>Ryukus</w:t>
      </w:r>
      <w:proofErr w:type="spellEnd"/>
      <w:r>
        <w:rPr>
          <w:rFonts w:ascii="Calibri" w:eastAsia="Times New Roman" w:hAnsi="Calibri" w:cs="Calibri"/>
          <w:color w:val="000000"/>
          <w:sz w:val="18"/>
          <w:szCs w:val="18"/>
          <w:lang w:bidi="ne-NP"/>
        </w:rPr>
        <w:t>, Bangladesh Indigenous Women Network, Centre for Sustainable Development in Mountain,   Indigenous Women’s For</w:t>
      </w:r>
      <w:r w:rsidR="008C44B0">
        <w:rPr>
          <w:rFonts w:ascii="Calibri" w:eastAsia="Times New Roman" w:hAnsi="Calibri" w:cs="Calibri"/>
          <w:color w:val="000000"/>
          <w:sz w:val="18"/>
          <w:szCs w:val="18"/>
          <w:lang w:bidi="ne-NP"/>
        </w:rPr>
        <w:t>u</w:t>
      </w:r>
      <w:r>
        <w:rPr>
          <w:rFonts w:ascii="Calibri" w:eastAsia="Times New Roman" w:hAnsi="Calibri" w:cs="Calibri"/>
          <w:color w:val="000000"/>
          <w:sz w:val="18"/>
          <w:szCs w:val="18"/>
          <w:lang w:bidi="ne-NP"/>
        </w:rPr>
        <w:t>m of North East India, National Indigenous Women Federation, National Indigenous Women Forum, National Indigenous Disabled Women Association, Network of Indigenous Women-</w:t>
      </w:r>
      <w:proofErr w:type="spellStart"/>
      <w:r>
        <w:rPr>
          <w:rFonts w:ascii="Calibri" w:eastAsia="Times New Roman" w:hAnsi="Calibri" w:cs="Calibri"/>
          <w:color w:val="000000"/>
          <w:sz w:val="18"/>
          <w:szCs w:val="18"/>
          <w:lang w:bidi="ne-NP"/>
        </w:rPr>
        <w:t>Bai,Inc</w:t>
      </w:r>
      <w:proofErr w:type="spellEnd"/>
      <w:r>
        <w:rPr>
          <w:rFonts w:ascii="Calibri" w:eastAsia="Times New Roman" w:hAnsi="Calibri" w:cs="Calibri"/>
          <w:color w:val="000000"/>
          <w:sz w:val="18"/>
          <w:szCs w:val="18"/>
          <w:lang w:bidi="ne-NP"/>
        </w:rPr>
        <w:t xml:space="preserve">, </w:t>
      </w:r>
      <w:proofErr w:type="spellStart"/>
      <w:r>
        <w:rPr>
          <w:rFonts w:ascii="Calibri" w:eastAsia="Times New Roman" w:hAnsi="Calibri" w:cs="Calibri"/>
          <w:color w:val="000000"/>
          <w:sz w:val="18"/>
          <w:szCs w:val="18"/>
          <w:lang w:bidi="ne-NP"/>
        </w:rPr>
        <w:t>Jaringan</w:t>
      </w:r>
      <w:proofErr w:type="spellEnd"/>
      <w:r>
        <w:rPr>
          <w:rFonts w:ascii="Calibri" w:eastAsia="Times New Roman" w:hAnsi="Calibri" w:cs="Calibri"/>
          <w:color w:val="000000"/>
          <w:sz w:val="18"/>
          <w:szCs w:val="18"/>
          <w:lang w:bidi="ne-NP"/>
        </w:rPr>
        <w:t xml:space="preserve"> Orang </w:t>
      </w:r>
      <w:proofErr w:type="spellStart"/>
      <w:r>
        <w:rPr>
          <w:rFonts w:ascii="Calibri" w:eastAsia="Times New Roman" w:hAnsi="Calibri" w:cs="Calibri"/>
          <w:color w:val="000000"/>
          <w:sz w:val="18"/>
          <w:szCs w:val="18"/>
          <w:lang w:bidi="ne-NP"/>
        </w:rPr>
        <w:t>Asal</w:t>
      </w:r>
      <w:proofErr w:type="spellEnd"/>
      <w:r>
        <w:rPr>
          <w:rFonts w:ascii="Calibri" w:eastAsia="Times New Roman" w:hAnsi="Calibri" w:cs="Calibri"/>
          <w:color w:val="000000"/>
          <w:sz w:val="18"/>
          <w:szCs w:val="18"/>
          <w:lang w:bidi="ne-NP"/>
        </w:rPr>
        <w:t xml:space="preserve"> </w:t>
      </w:r>
      <w:proofErr w:type="spellStart"/>
      <w:r>
        <w:rPr>
          <w:rFonts w:ascii="Calibri" w:eastAsia="Times New Roman" w:hAnsi="Calibri" w:cs="Calibri"/>
          <w:color w:val="000000"/>
          <w:sz w:val="18"/>
          <w:szCs w:val="18"/>
          <w:lang w:bidi="ne-NP"/>
        </w:rPr>
        <w:t>SeMalaysia</w:t>
      </w:r>
      <w:proofErr w:type="spellEnd"/>
      <w:r>
        <w:rPr>
          <w:rFonts w:ascii="Calibri" w:eastAsia="Times New Roman" w:hAnsi="Calibri" w:cs="Calibri"/>
          <w:color w:val="000000"/>
          <w:sz w:val="18"/>
          <w:szCs w:val="18"/>
          <w:lang w:bidi="ne-NP"/>
        </w:rPr>
        <w:t xml:space="preserve">, </w:t>
      </w:r>
      <w:proofErr w:type="spellStart"/>
      <w:r>
        <w:rPr>
          <w:rFonts w:ascii="Calibri" w:eastAsia="Times New Roman" w:hAnsi="Calibri" w:cs="Calibri"/>
          <w:color w:val="000000"/>
          <w:sz w:val="18"/>
          <w:szCs w:val="18"/>
          <w:lang w:bidi="ne-NP"/>
        </w:rPr>
        <w:t>Papora</w:t>
      </w:r>
      <w:proofErr w:type="spellEnd"/>
      <w:r>
        <w:rPr>
          <w:rFonts w:ascii="Calibri" w:eastAsia="Times New Roman" w:hAnsi="Calibri" w:cs="Calibri"/>
          <w:color w:val="000000"/>
          <w:sz w:val="18"/>
          <w:szCs w:val="18"/>
          <w:lang w:bidi="ne-NP"/>
        </w:rPr>
        <w:t xml:space="preserve"> Indigenous Development</w:t>
      </w:r>
      <w:r w:rsidR="008C44B0">
        <w:rPr>
          <w:rFonts w:ascii="Calibri" w:eastAsia="Times New Roman" w:hAnsi="Calibri" w:cs="Calibri"/>
          <w:color w:val="000000"/>
          <w:sz w:val="18"/>
          <w:szCs w:val="18"/>
          <w:lang w:bidi="ne-NP"/>
        </w:rPr>
        <w:t xml:space="preserve"> Association</w:t>
      </w:r>
      <w:r>
        <w:rPr>
          <w:rFonts w:ascii="Calibri" w:eastAsia="Times New Roman" w:hAnsi="Calibri" w:cs="Calibri"/>
          <w:color w:val="000000"/>
          <w:sz w:val="18"/>
          <w:szCs w:val="18"/>
          <w:lang w:bidi="ne-NP"/>
        </w:rPr>
        <w:t xml:space="preserve">, The Indigenous Women’s Legal Awareness Group, </w:t>
      </w:r>
      <w:r w:rsidR="008C44B0">
        <w:rPr>
          <w:rFonts w:ascii="Calibri" w:eastAsia="Times New Roman" w:hAnsi="Calibri" w:cs="Calibri"/>
          <w:color w:val="000000"/>
          <w:sz w:val="18"/>
          <w:szCs w:val="18"/>
          <w:lang w:bidi="ne-NP"/>
        </w:rPr>
        <w:t>PEREMPUAN AMAN</w:t>
      </w:r>
      <w:r>
        <w:rPr>
          <w:rFonts w:ascii="Calibri" w:eastAsia="Times New Roman" w:hAnsi="Calibri" w:cs="Calibri"/>
          <w:color w:val="000000"/>
          <w:sz w:val="18"/>
          <w:szCs w:val="18"/>
          <w:lang w:bidi="ne-NP"/>
        </w:rPr>
        <w:t>,</w:t>
      </w:r>
      <w:r w:rsidR="005619D2">
        <w:rPr>
          <w:rFonts w:ascii="Calibri" w:eastAsia="Times New Roman" w:hAnsi="Calibri" w:cs="Calibri"/>
          <w:color w:val="000000"/>
          <w:sz w:val="18"/>
          <w:szCs w:val="18"/>
          <w:lang w:bidi="ne-NP"/>
        </w:rPr>
        <w:t xml:space="preserve"> International Women’s Right Action Watch Asia Pacific, Chin Human Rights Organization</w:t>
      </w:r>
      <w:r>
        <w:rPr>
          <w:rFonts w:ascii="Calibri" w:eastAsia="Times New Roman" w:hAnsi="Calibri" w:cs="Calibri"/>
          <w:color w:val="000000"/>
          <w:sz w:val="18"/>
          <w:szCs w:val="18"/>
          <w:lang w:bidi="ne-NP"/>
        </w:rPr>
        <w:t xml:space="preserve"> </w:t>
      </w:r>
    </w:p>
    <w:p w14:paraId="1777C5BD" w14:textId="38A4F788" w:rsidR="000A3F2D" w:rsidRPr="000A3F2D" w:rsidRDefault="000A3F2D">
      <w:pPr>
        <w:pStyle w:val="FootnoteText"/>
        <w:rPr>
          <w:sz w:val="16"/>
          <w:szCs w:val="16"/>
        </w:rPr>
      </w:pPr>
    </w:p>
  </w:footnote>
  <w:footnote w:id="2">
    <w:p w14:paraId="681FFB40" w14:textId="11A79155" w:rsidR="001315C2" w:rsidRPr="00AE5057" w:rsidRDefault="001315C2">
      <w:pPr>
        <w:pStyle w:val="FootnoteText"/>
        <w:rPr>
          <w:lang w:val="en-MY"/>
        </w:rPr>
      </w:pPr>
      <w:r w:rsidRPr="00AE5057">
        <w:rPr>
          <w:rStyle w:val="FootnoteReference"/>
        </w:rPr>
        <w:footnoteRef/>
      </w:r>
      <w:r w:rsidRPr="00AE5057">
        <w:t xml:space="preserve"> </w:t>
      </w:r>
      <w:r w:rsidR="00AE5057" w:rsidRPr="00AE5057">
        <w:rPr>
          <w:rFonts w:ascii="Times New Roman" w:hAnsi="Times New Roman" w:cs="Times New Roman"/>
          <w:sz w:val="16"/>
          <w:szCs w:val="16"/>
        </w:rPr>
        <w:t xml:space="preserve">International </w:t>
      </w:r>
      <w:proofErr w:type="spellStart"/>
      <w:r w:rsidR="00AE5057" w:rsidRPr="00AE5057">
        <w:rPr>
          <w:rFonts w:ascii="Times New Roman" w:hAnsi="Times New Roman" w:cs="Times New Roman"/>
          <w:sz w:val="16"/>
          <w:szCs w:val="16"/>
        </w:rPr>
        <w:t>Labour</w:t>
      </w:r>
      <w:proofErr w:type="spellEnd"/>
      <w:r w:rsidR="00AE5057" w:rsidRPr="00AE5057">
        <w:rPr>
          <w:rFonts w:ascii="Times New Roman" w:hAnsi="Times New Roman" w:cs="Times New Roman"/>
          <w:sz w:val="16"/>
          <w:szCs w:val="16"/>
        </w:rPr>
        <w:t xml:space="preserve"> </w:t>
      </w:r>
      <w:proofErr w:type="spellStart"/>
      <w:r w:rsidR="00AE5057" w:rsidRPr="00AE5057">
        <w:rPr>
          <w:rFonts w:ascii="Times New Roman" w:hAnsi="Times New Roman" w:cs="Times New Roman"/>
          <w:sz w:val="16"/>
          <w:szCs w:val="16"/>
        </w:rPr>
        <w:t>Organisation</w:t>
      </w:r>
      <w:proofErr w:type="spellEnd"/>
      <w:r w:rsidR="00AE5057" w:rsidRPr="00AE5057">
        <w:rPr>
          <w:rFonts w:ascii="Times New Roman" w:hAnsi="Times New Roman" w:cs="Times New Roman"/>
          <w:sz w:val="16"/>
          <w:szCs w:val="16"/>
        </w:rPr>
        <w:t xml:space="preserve">, </w:t>
      </w:r>
      <w:r w:rsidR="008A757F" w:rsidRPr="00AE5057">
        <w:rPr>
          <w:rFonts w:ascii="Times New Roman" w:hAnsi="Times New Roman" w:cs="Times New Roman"/>
          <w:sz w:val="16"/>
          <w:szCs w:val="16"/>
        </w:rPr>
        <w:t>Indigenous and Tribal Peoples Convention, 1989 (No.169)</w:t>
      </w:r>
      <w:r w:rsidR="008A757F" w:rsidRPr="00AE5057">
        <w:t xml:space="preserve"> </w:t>
      </w:r>
    </w:p>
  </w:footnote>
  <w:footnote w:id="3">
    <w:p w14:paraId="1FA721A3" w14:textId="37A369B5" w:rsidR="008C71C1" w:rsidRPr="001A70EF" w:rsidRDefault="008C71C1" w:rsidP="00123EFB">
      <w:pPr>
        <w:pStyle w:val="FootnoteText"/>
        <w:rPr>
          <w:rFonts w:ascii="Times New Roman" w:hAnsi="Times New Roman" w:cs="Times New Roman"/>
          <w:sz w:val="16"/>
          <w:szCs w:val="16"/>
        </w:rPr>
      </w:pPr>
      <w:r w:rsidRPr="009336C7">
        <w:rPr>
          <w:rStyle w:val="FootnoteReference"/>
          <w:rFonts w:ascii="Times New Roman" w:hAnsi="Times New Roman" w:cs="Times New Roman"/>
          <w:sz w:val="16"/>
          <w:szCs w:val="16"/>
        </w:rPr>
        <w:footnoteRef/>
      </w:r>
      <w:r w:rsidRPr="009336C7">
        <w:rPr>
          <w:rFonts w:ascii="Times New Roman" w:hAnsi="Times New Roman" w:cs="Times New Roman"/>
          <w:sz w:val="16"/>
          <w:szCs w:val="16"/>
        </w:rPr>
        <w:t xml:space="preserve"> In Thailand, over half a million stateless population are indigenous people. James, A., 2014. Human Rights Council, Fifteenth session, Report by the Special Rapporteur on the situation of human rights and fundamental freedom of indigenous people. A/HRC/15?37/Add.1, par 282-</w:t>
      </w:r>
      <w:r w:rsidRPr="00123EFB">
        <w:rPr>
          <w:rFonts w:ascii="Times New Roman" w:hAnsi="Times New Roman" w:cs="Times New Roman"/>
          <w:sz w:val="16"/>
          <w:szCs w:val="16"/>
        </w:rPr>
        <w:t xml:space="preserve">290.UNHCHR </w:t>
      </w:r>
    </w:p>
  </w:footnote>
  <w:footnote w:id="4">
    <w:p w14:paraId="6841D4F4" w14:textId="08289F85" w:rsidR="00123EFB" w:rsidRPr="001A70EF" w:rsidRDefault="00123EFB" w:rsidP="001A70EF">
      <w:pPr>
        <w:pStyle w:val="Heading1"/>
        <w:spacing w:before="0" w:beforeAutospacing="0" w:after="0" w:afterAutospacing="0"/>
        <w:rPr>
          <w:color w:val="FF9900"/>
          <w:sz w:val="16"/>
          <w:szCs w:val="16"/>
        </w:rPr>
      </w:pPr>
      <w:r w:rsidRPr="00123EFB">
        <w:rPr>
          <w:rStyle w:val="FootnoteReference"/>
          <w:sz w:val="16"/>
          <w:szCs w:val="16"/>
        </w:rPr>
        <w:footnoteRef/>
      </w:r>
      <w:r w:rsidRPr="00123EFB">
        <w:rPr>
          <w:sz w:val="16"/>
          <w:szCs w:val="16"/>
        </w:rPr>
        <w:t xml:space="preserve"> </w:t>
      </w:r>
      <w:r w:rsidRPr="001A70EF">
        <w:rPr>
          <w:b w:val="0"/>
          <w:bCs w:val="0"/>
          <w:sz w:val="16"/>
          <w:szCs w:val="16"/>
          <w:shd w:val="clear" w:color="auto" w:fill="FFFFFF"/>
        </w:rPr>
        <w:t xml:space="preserve">Marcus Colchester, </w:t>
      </w:r>
      <w:bookmarkStart w:id="0" w:name="bm07"/>
      <w:r w:rsidRPr="001A70EF">
        <w:rPr>
          <w:b w:val="0"/>
          <w:bCs w:val="0"/>
          <w:sz w:val="16"/>
          <w:szCs w:val="16"/>
        </w:rPr>
        <w:t>Indigenous peoples and communal tenures in Asia</w:t>
      </w:r>
      <w:bookmarkEnd w:id="0"/>
      <w:r>
        <w:rPr>
          <w:b w:val="0"/>
          <w:bCs w:val="0"/>
          <w:sz w:val="16"/>
          <w:szCs w:val="16"/>
        </w:rPr>
        <w:t xml:space="preserve">, </w:t>
      </w:r>
      <w:r w:rsidRPr="00123EFB">
        <w:rPr>
          <w:b w:val="0"/>
          <w:bCs w:val="0"/>
          <w:sz w:val="16"/>
          <w:szCs w:val="16"/>
        </w:rPr>
        <w:t>http://www.fao.org/3/y5407t/y5407t07.htm</w:t>
      </w:r>
    </w:p>
  </w:footnote>
  <w:footnote w:id="5">
    <w:p w14:paraId="51A210B8" w14:textId="2D8E9FA4" w:rsidR="004A3030" w:rsidRPr="009336C7" w:rsidRDefault="004A3030" w:rsidP="001A70EF">
      <w:pPr>
        <w:pStyle w:val="FootnoteText"/>
        <w:rPr>
          <w:sz w:val="16"/>
          <w:szCs w:val="16"/>
        </w:rPr>
      </w:pPr>
      <w:r w:rsidRPr="009336C7">
        <w:rPr>
          <w:rStyle w:val="FootnoteReference"/>
          <w:rFonts w:ascii="Times New Roman" w:hAnsi="Times New Roman" w:cs="Times New Roman"/>
          <w:sz w:val="16"/>
          <w:szCs w:val="16"/>
        </w:rPr>
        <w:footnoteRef/>
      </w:r>
      <w:r w:rsidRPr="009336C7">
        <w:rPr>
          <w:rFonts w:ascii="Times New Roman" w:hAnsi="Times New Roman" w:cs="Times New Roman"/>
          <w:sz w:val="16"/>
          <w:szCs w:val="16"/>
        </w:rPr>
        <w:t xml:space="preserve">  United Nations Office of the Special Adviser on Gender Issues and Advancement of Women (OSAGI) and the Secretariat of the United Nations Permanent Forum on Indigenous Issues (UNFPII), 2010. Gender and Indigenous Peoples (New York)</w:t>
      </w:r>
      <w:r w:rsidR="008B17D5" w:rsidRPr="009336C7">
        <w:rPr>
          <w:rFonts w:ascii="Times New Roman" w:hAnsi="Times New Roman" w:cs="Times New Roman"/>
          <w:sz w:val="16"/>
          <w:szCs w:val="16"/>
        </w:rPr>
        <w:t xml:space="preserve">; </w:t>
      </w:r>
    </w:p>
  </w:footnote>
  <w:footnote w:id="6">
    <w:p w14:paraId="404659B6" w14:textId="77777777" w:rsidR="00C65C80" w:rsidRPr="009C54AE" w:rsidRDefault="00C65C80" w:rsidP="00C65C80">
      <w:pPr>
        <w:pStyle w:val="pf0"/>
        <w:spacing w:before="0" w:beforeAutospacing="0" w:after="0" w:afterAutospacing="0"/>
      </w:pPr>
      <w:r w:rsidRPr="009C54AE">
        <w:rPr>
          <w:rStyle w:val="FootnoteReference"/>
          <w:sz w:val="16"/>
          <w:szCs w:val="16"/>
        </w:rPr>
        <w:footnoteRef/>
      </w:r>
      <w:r w:rsidRPr="009C54AE">
        <w:rPr>
          <w:sz w:val="16"/>
          <w:szCs w:val="16"/>
        </w:rPr>
        <w:t xml:space="preserve"> </w:t>
      </w:r>
      <w:r w:rsidRPr="009C54AE">
        <w:rPr>
          <w:rStyle w:val="cf01"/>
          <w:rFonts w:ascii="Times New Roman" w:hAnsi="Times New Roman" w:cs="Times New Roman"/>
          <w:sz w:val="16"/>
          <w:szCs w:val="16"/>
        </w:rPr>
        <w:t>A/71/229</w:t>
      </w:r>
      <w:r w:rsidRPr="009C54AE">
        <w:rPr>
          <w:sz w:val="16"/>
          <w:szCs w:val="16"/>
        </w:rPr>
        <w:t xml:space="preserve"> (</w:t>
      </w:r>
      <w:hyperlink r:id="rId1" w:history="1">
        <w:r w:rsidRPr="009C54AE">
          <w:rPr>
            <w:rStyle w:val="Hyperlink"/>
            <w:sz w:val="16"/>
            <w:szCs w:val="16"/>
          </w:rPr>
          <w:t>https://www.un.org/en/ga/search/view_doc.asp?symbol=A/71/229</w:t>
        </w:r>
      </w:hyperlink>
      <w:r w:rsidRPr="009C54AE">
        <w:rPr>
          <w:rStyle w:val="cf01"/>
          <w:rFonts w:ascii="Times New Roman" w:hAnsi="Times New Roman" w:cs="Times New Roman"/>
          <w:color w:val="0000FF"/>
          <w:sz w:val="16"/>
          <w:szCs w:val="16"/>
          <w:u w:val="single"/>
        </w:rPr>
        <w:t>)</w:t>
      </w:r>
      <w:r w:rsidRPr="009C54AE">
        <w:rPr>
          <w:rStyle w:val="cf01"/>
          <w:rFonts w:ascii="Times New Roman" w:hAnsi="Times New Roman" w:cs="Times New Roman"/>
          <w:sz w:val="16"/>
          <w:szCs w:val="16"/>
        </w:rPr>
        <w:t xml:space="preserve"> </w:t>
      </w:r>
    </w:p>
  </w:footnote>
  <w:footnote w:id="7">
    <w:p w14:paraId="65EC6764" w14:textId="41077B73" w:rsidR="00C65C80" w:rsidRPr="009C54AE" w:rsidRDefault="00C65C80" w:rsidP="00C65C80">
      <w:pPr>
        <w:pStyle w:val="FootnoteText"/>
        <w:rPr>
          <w:rFonts w:ascii="Times New Roman" w:hAnsi="Times New Roman" w:cs="Times New Roman"/>
          <w:sz w:val="16"/>
          <w:szCs w:val="16"/>
        </w:rPr>
      </w:pPr>
      <w:r w:rsidRPr="009C54AE">
        <w:rPr>
          <w:rStyle w:val="FootnoteReference"/>
          <w:rFonts w:ascii="Times New Roman" w:hAnsi="Times New Roman" w:cs="Times New Roman"/>
          <w:sz w:val="16"/>
          <w:szCs w:val="16"/>
        </w:rPr>
        <w:footnoteRef/>
      </w:r>
      <w:r w:rsidRPr="009C54AE">
        <w:rPr>
          <w:rFonts w:ascii="Times New Roman" w:hAnsi="Times New Roman" w:cs="Times New Roman"/>
          <w:sz w:val="16"/>
          <w:szCs w:val="16"/>
        </w:rPr>
        <w:t xml:space="preserve"> The Asia Foundation, 2017. The State of Conflict and Violence in Asia</w:t>
      </w:r>
      <w:r w:rsidR="00D36EEB">
        <w:rPr>
          <w:rFonts w:ascii="Times New Roman" w:hAnsi="Times New Roman" w:cs="Times New Roman"/>
          <w:sz w:val="16"/>
          <w:szCs w:val="16"/>
        </w:rPr>
        <w:t xml:space="preserve">; </w:t>
      </w:r>
      <w:r w:rsidR="00D36EEB" w:rsidRPr="00203610">
        <w:rPr>
          <w:rFonts w:ascii="Times New Roman" w:hAnsi="Times New Roman" w:cs="Times New Roman"/>
          <w:sz w:val="16"/>
          <w:szCs w:val="16"/>
        </w:rPr>
        <w:t>AIPP, 2015. A Briefing Paper: The Impacts of Land Dispossession on Indigenous Women.</w:t>
      </w:r>
    </w:p>
  </w:footnote>
  <w:footnote w:id="8">
    <w:p w14:paraId="499BAA99" w14:textId="77777777" w:rsidR="00DB21D8" w:rsidRPr="00203610" w:rsidRDefault="00DB21D8" w:rsidP="00DB21D8">
      <w:pPr>
        <w:pStyle w:val="FootnoteText"/>
        <w:rPr>
          <w:rFonts w:ascii="Times New Roman" w:hAnsi="Times New Roman" w:cs="Times New Roman"/>
          <w:sz w:val="16"/>
          <w:szCs w:val="16"/>
        </w:rPr>
      </w:pPr>
      <w:r w:rsidRPr="00203610">
        <w:rPr>
          <w:rStyle w:val="FootnoteReference"/>
          <w:rFonts w:ascii="Times New Roman" w:hAnsi="Times New Roman" w:cs="Times New Roman"/>
          <w:sz w:val="16"/>
          <w:szCs w:val="16"/>
        </w:rPr>
        <w:footnoteRef/>
      </w:r>
      <w:r w:rsidRPr="00203610">
        <w:rPr>
          <w:rFonts w:ascii="Times New Roman" w:hAnsi="Times New Roman" w:cs="Times New Roman"/>
          <w:sz w:val="16"/>
          <w:szCs w:val="16"/>
        </w:rPr>
        <w:t xml:space="preserve"> IWGIA, and ILO, 2020. Indigenous Women’s realities: Insights from the Indigenous Navigator.</w:t>
      </w:r>
    </w:p>
  </w:footnote>
  <w:footnote w:id="9">
    <w:p w14:paraId="460386D4" w14:textId="77777777" w:rsidR="004A3030" w:rsidRPr="00203610" w:rsidRDefault="004A3030" w:rsidP="004A3030">
      <w:pPr>
        <w:pStyle w:val="FootnoteText"/>
        <w:rPr>
          <w:rFonts w:ascii="Times New Roman" w:hAnsi="Times New Roman" w:cs="Times New Roman"/>
          <w:sz w:val="16"/>
          <w:szCs w:val="16"/>
        </w:rPr>
      </w:pPr>
      <w:r w:rsidRPr="00203610">
        <w:rPr>
          <w:rStyle w:val="FootnoteReference"/>
          <w:rFonts w:ascii="Times New Roman" w:hAnsi="Times New Roman" w:cs="Times New Roman"/>
          <w:sz w:val="16"/>
          <w:szCs w:val="16"/>
        </w:rPr>
        <w:footnoteRef/>
      </w:r>
      <w:r w:rsidRPr="00203610">
        <w:rPr>
          <w:rFonts w:ascii="Times New Roman" w:hAnsi="Times New Roman" w:cs="Times New Roman"/>
          <w:sz w:val="16"/>
          <w:szCs w:val="16"/>
        </w:rPr>
        <w:t xml:space="preserve"> Asia Indigenous Peoples Pact, 2015. Briefing Paper on the Rights of Indigenous Women to their Lands, Territories and Resources in Asia.</w:t>
      </w:r>
    </w:p>
  </w:footnote>
  <w:footnote w:id="10">
    <w:p w14:paraId="5E55806C" w14:textId="77777777" w:rsidR="00DB21D8" w:rsidRPr="00203610" w:rsidRDefault="00DB21D8" w:rsidP="0022203A">
      <w:pPr>
        <w:pStyle w:val="FootnoteText"/>
        <w:rPr>
          <w:rFonts w:ascii="Times New Roman" w:hAnsi="Times New Roman" w:cs="Times New Roman"/>
          <w:sz w:val="16"/>
          <w:szCs w:val="16"/>
        </w:rPr>
      </w:pPr>
      <w:r w:rsidRPr="00203610">
        <w:rPr>
          <w:rStyle w:val="FootnoteReference"/>
          <w:rFonts w:ascii="Times New Roman" w:hAnsi="Times New Roman" w:cs="Times New Roman"/>
          <w:sz w:val="16"/>
          <w:szCs w:val="16"/>
        </w:rPr>
        <w:footnoteRef/>
      </w:r>
      <w:r w:rsidRPr="00203610">
        <w:rPr>
          <w:rFonts w:ascii="Times New Roman" w:hAnsi="Times New Roman" w:cs="Times New Roman"/>
          <w:sz w:val="16"/>
          <w:szCs w:val="16"/>
        </w:rPr>
        <w:t xml:space="preserve"> AIPP, FAO and IWGIA, 2015. Shifting Cultivation Livelihood and Food Security.</w:t>
      </w:r>
    </w:p>
  </w:footnote>
  <w:footnote w:id="11">
    <w:p w14:paraId="112CA506" w14:textId="77777777" w:rsidR="00DB21D8" w:rsidRPr="00203610" w:rsidRDefault="00DB21D8" w:rsidP="00933713">
      <w:pPr>
        <w:pStyle w:val="FootnoteText"/>
        <w:rPr>
          <w:rFonts w:ascii="Times New Roman" w:hAnsi="Times New Roman" w:cs="Times New Roman"/>
          <w:sz w:val="16"/>
          <w:szCs w:val="16"/>
        </w:rPr>
      </w:pPr>
      <w:r w:rsidRPr="00203610">
        <w:rPr>
          <w:rStyle w:val="FootnoteReference"/>
          <w:rFonts w:ascii="Times New Roman" w:hAnsi="Times New Roman" w:cs="Times New Roman"/>
          <w:sz w:val="16"/>
          <w:szCs w:val="16"/>
        </w:rPr>
        <w:footnoteRef/>
      </w:r>
      <w:r w:rsidRPr="00203610">
        <w:rPr>
          <w:rFonts w:ascii="Times New Roman" w:hAnsi="Times New Roman" w:cs="Times New Roman"/>
          <w:sz w:val="16"/>
          <w:szCs w:val="16"/>
        </w:rPr>
        <w:t xml:space="preserve"> FAO, 2018. Indigenous Peoples in the Asia-Pacific region.</w:t>
      </w:r>
    </w:p>
  </w:footnote>
  <w:footnote w:id="12">
    <w:p w14:paraId="78C39F55" w14:textId="27C652DE" w:rsidR="00DB21D8" w:rsidRPr="00E429D3" w:rsidRDefault="00DB21D8" w:rsidP="00DB21D8">
      <w:pPr>
        <w:pStyle w:val="FootnoteText"/>
        <w:rPr>
          <w:rFonts w:ascii="Times New Roman" w:hAnsi="Times New Roman" w:cs="Times New Roman"/>
          <w:sz w:val="16"/>
          <w:szCs w:val="16"/>
        </w:rPr>
      </w:pPr>
      <w:r w:rsidRPr="00E429D3">
        <w:rPr>
          <w:rStyle w:val="FootnoteReference"/>
          <w:rFonts w:ascii="Times New Roman" w:hAnsi="Times New Roman" w:cs="Times New Roman"/>
          <w:sz w:val="16"/>
          <w:szCs w:val="16"/>
        </w:rPr>
        <w:footnoteRef/>
      </w:r>
      <w:r w:rsidRPr="00E429D3">
        <w:rPr>
          <w:rFonts w:ascii="Times New Roman" w:hAnsi="Times New Roman" w:cs="Times New Roman"/>
          <w:sz w:val="16"/>
          <w:szCs w:val="16"/>
        </w:rPr>
        <w:t xml:space="preserve"> AIPP, 2015. A Briefing Paper: The Impacts of Land Dispossession on Indigenous Women.</w:t>
      </w:r>
      <w:r w:rsidR="00C72CE8">
        <w:rPr>
          <w:rFonts w:ascii="Times New Roman" w:hAnsi="Times New Roman" w:cs="Times New Roman"/>
          <w:sz w:val="16"/>
          <w:szCs w:val="16"/>
        </w:rPr>
        <w:t xml:space="preserve"> (</w:t>
      </w:r>
      <w:hyperlink r:id="rId2" w:history="1">
        <w:r w:rsidR="00C72CE8" w:rsidRPr="00D5582C">
          <w:rPr>
            <w:rStyle w:val="Hyperlink"/>
            <w:rFonts w:ascii="Times New Roman" w:hAnsi="Times New Roman" w:cs="Times New Roman"/>
            <w:sz w:val="16"/>
            <w:szCs w:val="16"/>
          </w:rPr>
          <w:t>https://asiapacific.unwomen.org/-/media/field%20office%20eseasia/docs/publications/2015/02/final%20breifing%20paper_impact%20of%20land%20disposession%20and%20iw_feb%202015.pdf?la=en&amp;vs=5352</w:t>
        </w:r>
      </w:hyperlink>
      <w:r w:rsidR="00C72CE8">
        <w:rPr>
          <w:rFonts w:ascii="Times New Roman" w:hAnsi="Times New Roman" w:cs="Times New Roman"/>
          <w:sz w:val="16"/>
          <w:szCs w:val="16"/>
        </w:rPr>
        <w:t>)</w:t>
      </w:r>
    </w:p>
  </w:footnote>
  <w:footnote w:id="13">
    <w:p w14:paraId="258BC889" w14:textId="08CA4524" w:rsidR="00F05B53" w:rsidRPr="001A70EF" w:rsidRDefault="00F05B53">
      <w:pPr>
        <w:pStyle w:val="FootnoteText"/>
        <w:rPr>
          <w:rFonts w:ascii="Times New Roman" w:hAnsi="Times New Roman" w:cs="Times New Roman"/>
          <w:sz w:val="16"/>
          <w:szCs w:val="16"/>
          <w:lang w:val="en-MY"/>
        </w:rPr>
      </w:pPr>
      <w:r w:rsidRPr="001A70EF">
        <w:rPr>
          <w:rStyle w:val="FootnoteReference"/>
          <w:rFonts w:ascii="Times New Roman" w:hAnsi="Times New Roman" w:cs="Times New Roman"/>
          <w:sz w:val="16"/>
          <w:szCs w:val="16"/>
        </w:rPr>
        <w:footnoteRef/>
      </w:r>
      <w:r w:rsidRPr="001A70EF">
        <w:rPr>
          <w:rFonts w:ascii="Times New Roman" w:hAnsi="Times New Roman" w:cs="Times New Roman"/>
          <w:sz w:val="16"/>
          <w:szCs w:val="16"/>
        </w:rPr>
        <w:t xml:space="preserve"> </w:t>
      </w:r>
      <w:hyperlink r:id="rId3" w:history="1">
        <w:r w:rsidRPr="001A70EF">
          <w:rPr>
            <w:rStyle w:val="Hyperlink"/>
            <w:rFonts w:ascii="Times New Roman" w:hAnsi="Times New Roman" w:cs="Times New Roman"/>
            <w:color w:val="auto"/>
            <w:sz w:val="16"/>
            <w:szCs w:val="16"/>
          </w:rPr>
          <w:t>Hill</w:t>
        </w:r>
      </w:hyperlink>
      <w:r w:rsidRPr="001A70EF">
        <w:rPr>
          <w:rStyle w:val="contribdegrees"/>
          <w:rFonts w:ascii="Times New Roman" w:hAnsi="Times New Roman" w:cs="Times New Roman"/>
          <w:sz w:val="16"/>
          <w:szCs w:val="16"/>
        </w:rPr>
        <w:t>. C,</w:t>
      </w:r>
      <w:hyperlink r:id="rId4" w:history="1">
        <w:r w:rsidRPr="001A70EF">
          <w:rPr>
            <w:rStyle w:val="Hyperlink"/>
            <w:rFonts w:ascii="Times New Roman" w:hAnsi="Times New Roman" w:cs="Times New Roman"/>
            <w:color w:val="auto"/>
            <w:sz w:val="16"/>
            <w:szCs w:val="16"/>
          </w:rPr>
          <w:t xml:space="preserve"> Ngoc Thuy</w:t>
        </w:r>
      </w:hyperlink>
      <w:r w:rsidRPr="001A70EF">
        <w:rPr>
          <w:rStyle w:val="contribdegrees"/>
          <w:rFonts w:ascii="Times New Roman" w:hAnsi="Times New Roman" w:cs="Times New Roman"/>
          <w:sz w:val="16"/>
          <w:szCs w:val="16"/>
        </w:rPr>
        <w:t xml:space="preserve"> P.T, </w:t>
      </w:r>
      <w:proofErr w:type="spellStart"/>
      <w:r w:rsidRPr="001A70EF">
        <w:rPr>
          <w:rStyle w:val="contribdegrees"/>
          <w:rFonts w:ascii="Times New Roman" w:hAnsi="Times New Roman" w:cs="Times New Roman"/>
          <w:sz w:val="16"/>
          <w:szCs w:val="16"/>
        </w:rPr>
        <w:t>Storey</w:t>
      </w:r>
      <w:proofErr w:type="spellEnd"/>
      <w:r w:rsidRPr="001A70EF">
        <w:rPr>
          <w:rStyle w:val="contribdegrees"/>
          <w:rFonts w:ascii="Times New Roman" w:hAnsi="Times New Roman" w:cs="Times New Roman"/>
          <w:sz w:val="16"/>
          <w:szCs w:val="16"/>
        </w:rPr>
        <w:t xml:space="preserve">. J, </w:t>
      </w:r>
      <w:proofErr w:type="spellStart"/>
      <w:r w:rsidRPr="001A70EF">
        <w:rPr>
          <w:rStyle w:val="contribdegrees"/>
          <w:rFonts w:ascii="Times New Roman" w:hAnsi="Times New Roman" w:cs="Times New Roman"/>
          <w:sz w:val="16"/>
          <w:szCs w:val="16"/>
        </w:rPr>
        <w:t>Vongphosy.S</w:t>
      </w:r>
      <w:proofErr w:type="spellEnd"/>
      <w:r w:rsidRPr="001A70EF">
        <w:rPr>
          <w:rStyle w:val="contribdegrees"/>
          <w:rFonts w:ascii="Times New Roman" w:hAnsi="Times New Roman" w:cs="Times New Roman"/>
          <w:sz w:val="16"/>
          <w:szCs w:val="16"/>
        </w:rPr>
        <w:t xml:space="preserve">, 2017, </w:t>
      </w:r>
      <w:r w:rsidRPr="001A70EF">
        <w:rPr>
          <w:rFonts w:ascii="Times New Roman" w:hAnsi="Times New Roman" w:cs="Times New Roman"/>
          <w:sz w:val="16"/>
          <w:szCs w:val="16"/>
        </w:rPr>
        <w:t>Lessons learnt from gender impact assessments of hydropower projects in Laos and Vietnam</w:t>
      </w:r>
      <w:r>
        <w:rPr>
          <w:rFonts w:ascii="Times New Roman" w:hAnsi="Times New Roman" w:cs="Times New Roman"/>
          <w:sz w:val="16"/>
          <w:szCs w:val="16"/>
        </w:rPr>
        <w:t>, Gender and Development, Vo. 25 (3)</w:t>
      </w:r>
    </w:p>
  </w:footnote>
  <w:footnote w:id="14">
    <w:p w14:paraId="19A620E8" w14:textId="79BCC57B" w:rsidR="001A70EF" w:rsidRPr="001A70EF" w:rsidRDefault="001A70EF">
      <w:pPr>
        <w:pStyle w:val="FootnoteText"/>
        <w:rPr>
          <w:rFonts w:ascii="Times New Roman" w:hAnsi="Times New Roman" w:cs="Times New Roman"/>
          <w:sz w:val="16"/>
          <w:szCs w:val="16"/>
          <w:lang w:val="en-MY"/>
        </w:rPr>
      </w:pPr>
      <w:r w:rsidRPr="001A70EF">
        <w:rPr>
          <w:rStyle w:val="FootnoteReference"/>
          <w:rFonts w:ascii="Times New Roman" w:hAnsi="Times New Roman" w:cs="Times New Roman"/>
          <w:sz w:val="16"/>
          <w:szCs w:val="16"/>
        </w:rPr>
        <w:footnoteRef/>
      </w:r>
      <w:r w:rsidRPr="001A70EF">
        <w:rPr>
          <w:rFonts w:ascii="Times New Roman" w:hAnsi="Times New Roman" w:cs="Times New Roman"/>
          <w:sz w:val="16"/>
          <w:szCs w:val="16"/>
        </w:rPr>
        <w:t xml:space="preserve"> Karen </w:t>
      </w:r>
      <w:proofErr w:type="spellStart"/>
      <w:r w:rsidRPr="001A70EF">
        <w:rPr>
          <w:rFonts w:ascii="Times New Roman" w:hAnsi="Times New Roman" w:cs="Times New Roman"/>
          <w:sz w:val="16"/>
          <w:szCs w:val="16"/>
        </w:rPr>
        <w:t>Delfau</w:t>
      </w:r>
      <w:proofErr w:type="spellEnd"/>
      <w:r w:rsidRPr="001A70EF">
        <w:rPr>
          <w:rFonts w:ascii="Times New Roman" w:hAnsi="Times New Roman" w:cs="Times New Roman"/>
          <w:sz w:val="16"/>
          <w:szCs w:val="16"/>
        </w:rPr>
        <w:t xml:space="preserve"> and </w:t>
      </w:r>
      <w:proofErr w:type="spellStart"/>
      <w:r w:rsidRPr="001A70EF">
        <w:rPr>
          <w:rFonts w:ascii="Times New Roman" w:hAnsi="Times New Roman" w:cs="Times New Roman"/>
          <w:sz w:val="16"/>
          <w:szCs w:val="16"/>
        </w:rPr>
        <w:t>Pichamon</w:t>
      </w:r>
      <w:proofErr w:type="spellEnd"/>
      <w:r w:rsidRPr="001A70EF">
        <w:rPr>
          <w:rFonts w:ascii="Times New Roman" w:hAnsi="Times New Roman" w:cs="Times New Roman"/>
          <w:sz w:val="16"/>
          <w:szCs w:val="16"/>
        </w:rPr>
        <w:t xml:space="preserve"> </w:t>
      </w:r>
      <w:proofErr w:type="spellStart"/>
      <w:r w:rsidRPr="001A70EF">
        <w:rPr>
          <w:rFonts w:ascii="Times New Roman" w:hAnsi="Times New Roman" w:cs="Times New Roman"/>
          <w:sz w:val="16"/>
          <w:szCs w:val="16"/>
        </w:rPr>
        <w:t>Yeophantong</w:t>
      </w:r>
      <w:proofErr w:type="spellEnd"/>
      <w:r w:rsidRPr="001A70EF">
        <w:rPr>
          <w:rFonts w:ascii="Times New Roman" w:hAnsi="Times New Roman" w:cs="Times New Roman"/>
          <w:sz w:val="16"/>
          <w:szCs w:val="16"/>
        </w:rPr>
        <w:t>, 2020, State of Knowledge: Women and Rivers in Mekong Region</w:t>
      </w:r>
    </w:p>
  </w:footnote>
  <w:footnote w:id="15">
    <w:p w14:paraId="47E45F8A" w14:textId="620281FB" w:rsidR="00493439" w:rsidRPr="0083039B" w:rsidRDefault="00493439" w:rsidP="00493439">
      <w:pPr>
        <w:pStyle w:val="FootnoteText"/>
        <w:rPr>
          <w:rFonts w:ascii="Times New Roman" w:hAnsi="Times New Roman" w:cs="Times New Roman"/>
          <w:sz w:val="16"/>
          <w:szCs w:val="16"/>
        </w:rPr>
      </w:pPr>
      <w:r w:rsidRPr="0083039B">
        <w:rPr>
          <w:rStyle w:val="FootnoteReference"/>
          <w:rFonts w:ascii="Times New Roman" w:hAnsi="Times New Roman" w:cs="Times New Roman"/>
          <w:sz w:val="16"/>
          <w:szCs w:val="16"/>
        </w:rPr>
        <w:footnoteRef/>
      </w:r>
      <w:r w:rsidR="00C72CE8">
        <w:rPr>
          <w:rFonts w:ascii="Times New Roman" w:hAnsi="Times New Roman" w:cs="Times New Roman"/>
          <w:sz w:val="16"/>
          <w:szCs w:val="16"/>
        </w:rPr>
        <w:t xml:space="preserve"> </w:t>
      </w:r>
      <w:r w:rsidR="00C72CE8" w:rsidRPr="0083039B">
        <w:rPr>
          <w:rFonts w:ascii="Times New Roman" w:hAnsi="Times New Roman" w:cs="Times New Roman"/>
          <w:sz w:val="16"/>
          <w:szCs w:val="16"/>
          <w:lang w:val="en-MY"/>
        </w:rPr>
        <w:t>AIPP</w:t>
      </w:r>
      <w:r w:rsidR="00C72CE8">
        <w:rPr>
          <w:rFonts w:ascii="Times New Roman" w:hAnsi="Times New Roman" w:cs="Times New Roman"/>
          <w:sz w:val="16"/>
          <w:szCs w:val="16"/>
          <w:lang w:val="en-MY"/>
        </w:rPr>
        <w:t>,</w:t>
      </w:r>
      <w:r w:rsidR="00C72CE8" w:rsidRPr="0083039B">
        <w:rPr>
          <w:rFonts w:ascii="Times New Roman" w:hAnsi="Times New Roman" w:cs="Times New Roman"/>
          <w:sz w:val="16"/>
          <w:szCs w:val="16"/>
          <w:lang w:val="en-MY"/>
        </w:rPr>
        <w:t xml:space="preserve"> 2013</w:t>
      </w:r>
      <w:r w:rsidR="00C72CE8">
        <w:rPr>
          <w:rFonts w:ascii="Times New Roman" w:hAnsi="Times New Roman" w:cs="Times New Roman"/>
          <w:sz w:val="16"/>
          <w:szCs w:val="16"/>
          <w:lang w:val="en-MY"/>
        </w:rPr>
        <w:t>.</w:t>
      </w:r>
      <w:r w:rsidR="00C72CE8" w:rsidRPr="0083039B">
        <w:rPr>
          <w:rFonts w:ascii="Times New Roman" w:hAnsi="Times New Roman" w:cs="Times New Roman"/>
          <w:sz w:val="16"/>
          <w:szCs w:val="16"/>
          <w:lang w:val="en-MY"/>
        </w:rPr>
        <w:t xml:space="preserve"> Briefing Paper, Indigenous Women in Southeast Asia: Challenges in their Access to Justice</w:t>
      </w:r>
      <w:r w:rsidRPr="0083039B">
        <w:rPr>
          <w:rFonts w:ascii="Times New Roman" w:hAnsi="Times New Roman" w:cs="Times New Roman"/>
          <w:sz w:val="16"/>
          <w:szCs w:val="16"/>
        </w:rPr>
        <w:t xml:space="preserve"> </w:t>
      </w:r>
      <w:r w:rsidR="00C72CE8">
        <w:rPr>
          <w:rFonts w:ascii="Times New Roman" w:hAnsi="Times New Roman" w:cs="Times New Roman"/>
          <w:sz w:val="16"/>
          <w:szCs w:val="16"/>
        </w:rPr>
        <w:t>(</w:t>
      </w:r>
      <w:hyperlink r:id="rId5" w:history="1">
        <w:r w:rsidR="00C72CE8" w:rsidRPr="00D5582C">
          <w:rPr>
            <w:rStyle w:val="Hyperlink"/>
            <w:rFonts w:ascii="Times New Roman" w:hAnsi="Times New Roman" w:cs="Times New Roman"/>
            <w:sz w:val="16"/>
            <w:szCs w:val="16"/>
          </w:rPr>
          <w:t>https://www.ohchr.org/documents/issues/ipeoples/emrip/studyaccesstojustice/aipp.pdf</w:t>
        </w:r>
      </w:hyperlink>
      <w:r w:rsidR="00C72CE8">
        <w:rPr>
          <w:rStyle w:val="Hyperlink"/>
          <w:rFonts w:ascii="Times New Roman" w:hAnsi="Times New Roman" w:cs="Times New Roman"/>
          <w:sz w:val="16"/>
          <w:szCs w:val="16"/>
        </w:rPr>
        <w:t>)</w:t>
      </w:r>
    </w:p>
  </w:footnote>
  <w:footnote w:id="16">
    <w:p w14:paraId="313AE059" w14:textId="77777777" w:rsidR="00C72CE8" w:rsidRPr="0083039B" w:rsidRDefault="007D61F0" w:rsidP="00C72CE8">
      <w:pPr>
        <w:pStyle w:val="FootnoteText"/>
        <w:rPr>
          <w:rFonts w:ascii="Times New Roman" w:hAnsi="Times New Roman" w:cs="Times New Roman"/>
          <w:sz w:val="16"/>
          <w:szCs w:val="16"/>
        </w:rPr>
      </w:pPr>
      <w:r w:rsidRPr="0083039B">
        <w:rPr>
          <w:rStyle w:val="FootnoteReference"/>
          <w:rFonts w:ascii="Times New Roman" w:hAnsi="Times New Roman" w:cs="Times New Roman"/>
          <w:sz w:val="16"/>
          <w:szCs w:val="16"/>
        </w:rPr>
        <w:footnoteRef/>
      </w:r>
      <w:r w:rsidRPr="0083039B">
        <w:rPr>
          <w:rFonts w:ascii="Times New Roman" w:hAnsi="Times New Roman" w:cs="Times New Roman"/>
          <w:sz w:val="16"/>
          <w:szCs w:val="16"/>
        </w:rPr>
        <w:t xml:space="preserve"> </w:t>
      </w:r>
      <w:r w:rsidRPr="0083039B">
        <w:rPr>
          <w:rFonts w:ascii="Times New Roman" w:hAnsi="Times New Roman" w:cs="Times New Roman"/>
          <w:sz w:val="16"/>
          <w:szCs w:val="16"/>
          <w:lang w:val="en-MY"/>
        </w:rPr>
        <w:t>AIPP</w:t>
      </w:r>
      <w:r w:rsidR="0083039B">
        <w:rPr>
          <w:rFonts w:ascii="Times New Roman" w:hAnsi="Times New Roman" w:cs="Times New Roman"/>
          <w:sz w:val="16"/>
          <w:szCs w:val="16"/>
          <w:lang w:val="en-MY"/>
        </w:rPr>
        <w:t>,</w:t>
      </w:r>
      <w:r w:rsidRPr="0083039B">
        <w:rPr>
          <w:rFonts w:ascii="Times New Roman" w:hAnsi="Times New Roman" w:cs="Times New Roman"/>
          <w:sz w:val="16"/>
          <w:szCs w:val="16"/>
          <w:lang w:val="en-MY"/>
        </w:rPr>
        <w:t xml:space="preserve"> 2013</w:t>
      </w:r>
      <w:r w:rsidR="0083039B">
        <w:rPr>
          <w:rFonts w:ascii="Times New Roman" w:hAnsi="Times New Roman" w:cs="Times New Roman"/>
          <w:sz w:val="16"/>
          <w:szCs w:val="16"/>
          <w:lang w:val="en-MY"/>
        </w:rPr>
        <w:t>.</w:t>
      </w:r>
      <w:r w:rsidRPr="0083039B">
        <w:rPr>
          <w:rFonts w:ascii="Times New Roman" w:hAnsi="Times New Roman" w:cs="Times New Roman"/>
          <w:sz w:val="16"/>
          <w:szCs w:val="16"/>
          <w:lang w:val="en-MY"/>
        </w:rPr>
        <w:t xml:space="preserve"> Briefing Paper, Indigenous Women in Southeast Asia: Challenges in their Access to Justice.</w:t>
      </w:r>
      <w:r w:rsidR="00C72CE8">
        <w:rPr>
          <w:rFonts w:ascii="Times New Roman" w:hAnsi="Times New Roman" w:cs="Times New Roman"/>
          <w:sz w:val="16"/>
          <w:szCs w:val="16"/>
          <w:lang w:val="en-MY"/>
        </w:rPr>
        <w:t xml:space="preserve"> </w:t>
      </w:r>
      <w:r w:rsidR="00C72CE8">
        <w:rPr>
          <w:rFonts w:ascii="Times New Roman" w:hAnsi="Times New Roman" w:cs="Times New Roman"/>
          <w:sz w:val="16"/>
          <w:szCs w:val="16"/>
        </w:rPr>
        <w:t>(</w:t>
      </w:r>
      <w:hyperlink r:id="rId6" w:history="1">
        <w:r w:rsidR="00C72CE8" w:rsidRPr="00CC5E66">
          <w:rPr>
            <w:rStyle w:val="Hyperlink"/>
            <w:rFonts w:ascii="Times New Roman" w:hAnsi="Times New Roman" w:cs="Times New Roman"/>
            <w:sz w:val="16"/>
            <w:szCs w:val="16"/>
          </w:rPr>
          <w:t>https://www.ohchr.org/documents/issues/ipeoples/emrip/studyaccesstojustice/aipp.pdf</w:t>
        </w:r>
      </w:hyperlink>
      <w:r w:rsidR="00C72CE8">
        <w:rPr>
          <w:rStyle w:val="Hyperlink"/>
          <w:rFonts w:ascii="Times New Roman" w:hAnsi="Times New Roman" w:cs="Times New Roman"/>
          <w:sz w:val="16"/>
          <w:szCs w:val="16"/>
        </w:rPr>
        <w:t>)</w:t>
      </w:r>
    </w:p>
    <w:p w14:paraId="33CE904D" w14:textId="3ABD7F2A" w:rsidR="007D61F0" w:rsidRPr="0083039B" w:rsidRDefault="007D61F0">
      <w:pPr>
        <w:pStyle w:val="FootnoteText"/>
        <w:rPr>
          <w:rFonts w:ascii="Times New Roman" w:hAnsi="Times New Roman" w:cs="Times New Roman"/>
          <w:sz w:val="16"/>
          <w:szCs w:val="16"/>
          <w:lang w:val="en-MY"/>
        </w:rPr>
      </w:pPr>
    </w:p>
  </w:footnote>
  <w:footnote w:id="17">
    <w:p w14:paraId="66390035" w14:textId="033A600C" w:rsidR="00E7531F" w:rsidRPr="00C72CE8" w:rsidRDefault="00E7531F" w:rsidP="00E7531F">
      <w:pPr>
        <w:pStyle w:val="FootnoteText"/>
        <w:rPr>
          <w:rFonts w:ascii="Times New Roman" w:hAnsi="Times New Roman" w:cs="Times New Roman"/>
          <w:sz w:val="16"/>
          <w:szCs w:val="16"/>
        </w:rPr>
      </w:pPr>
      <w:r w:rsidRPr="00C72CE8">
        <w:rPr>
          <w:rStyle w:val="FootnoteReference"/>
          <w:rFonts w:ascii="Times New Roman" w:hAnsi="Times New Roman" w:cs="Times New Roman"/>
          <w:sz w:val="16"/>
          <w:szCs w:val="16"/>
        </w:rPr>
        <w:footnoteRef/>
      </w:r>
      <w:r w:rsidRPr="00C72CE8">
        <w:rPr>
          <w:rFonts w:ascii="Times New Roman" w:hAnsi="Times New Roman" w:cs="Times New Roman"/>
          <w:sz w:val="16"/>
          <w:szCs w:val="16"/>
        </w:rPr>
        <w:t xml:space="preserve"> </w:t>
      </w:r>
      <w:r w:rsidR="00C72CE8" w:rsidRPr="00C72CE8">
        <w:rPr>
          <w:rFonts w:ascii="Times New Roman" w:hAnsi="Times New Roman" w:cs="Times New Roman"/>
          <w:sz w:val="16"/>
          <w:szCs w:val="16"/>
        </w:rPr>
        <w:t>IWGIA, 2018. Indigenous Women target of rape in land-related conflicts in Bangladesh (</w:t>
      </w:r>
      <w:hyperlink r:id="rId7" w:history="1">
        <w:r w:rsidR="00C72CE8" w:rsidRPr="00C72CE8">
          <w:rPr>
            <w:rStyle w:val="Hyperlink"/>
            <w:rFonts w:ascii="Times New Roman" w:hAnsi="Times New Roman" w:cs="Times New Roman"/>
            <w:sz w:val="16"/>
            <w:szCs w:val="16"/>
          </w:rPr>
          <w:t>https://www.iwgia.org/en/bangladesh/3235-indigenous-women-target-of-rape-in-land-related-conflicts-in-bangladesh.html</w:t>
        </w:r>
      </w:hyperlink>
      <w:r w:rsidR="00C72CE8" w:rsidRPr="00C72CE8">
        <w:rPr>
          <w:rStyle w:val="Hyperlink"/>
          <w:rFonts w:ascii="Times New Roman" w:hAnsi="Times New Roman" w:cs="Times New Roman"/>
          <w:sz w:val="16"/>
          <w:szCs w:val="16"/>
        </w:rPr>
        <w:t>)</w:t>
      </w:r>
    </w:p>
  </w:footnote>
  <w:footnote w:id="18">
    <w:p w14:paraId="33C9DB81" w14:textId="23A1CE23" w:rsidR="00E7531F" w:rsidRPr="00C72CE8" w:rsidRDefault="00E7531F" w:rsidP="00E7531F">
      <w:pPr>
        <w:pStyle w:val="FootnoteText"/>
        <w:rPr>
          <w:rFonts w:ascii="Times New Roman" w:hAnsi="Times New Roman" w:cs="Times New Roman"/>
          <w:sz w:val="16"/>
          <w:szCs w:val="16"/>
        </w:rPr>
      </w:pPr>
      <w:r w:rsidRPr="00C72CE8">
        <w:rPr>
          <w:rStyle w:val="FootnoteReference"/>
          <w:rFonts w:ascii="Times New Roman" w:hAnsi="Times New Roman" w:cs="Times New Roman"/>
          <w:sz w:val="16"/>
          <w:szCs w:val="16"/>
        </w:rPr>
        <w:footnoteRef/>
      </w:r>
      <w:r w:rsidR="00057AFC" w:rsidRPr="00187365">
        <w:rPr>
          <w:rFonts w:ascii="Times New Roman" w:hAnsi="Times New Roman" w:cs="Times New Roman"/>
          <w:sz w:val="16"/>
          <w:szCs w:val="16"/>
        </w:rPr>
        <w:t xml:space="preserve"> AIPP, 2012. Briefing Paper, Violence, Customary Law and Indigenous Women’s Rights in Asia (</w:t>
      </w:r>
      <w:hyperlink r:id="rId8" w:history="1">
        <w:r w:rsidR="00057AFC" w:rsidRPr="00C72CE8">
          <w:rPr>
            <w:rStyle w:val="Hyperlink"/>
            <w:rFonts w:ascii="Times New Roman" w:hAnsi="Times New Roman" w:cs="Times New Roman"/>
            <w:sz w:val="16"/>
            <w:szCs w:val="16"/>
          </w:rPr>
          <w:t>https://www.iwgia.org/images/publications/0659_Violence_Customary_Las_and_IP_omen_Rights_in_Asia.pdf</w:t>
        </w:r>
      </w:hyperlink>
      <w:r w:rsidR="00057AFC" w:rsidRPr="00C72CE8">
        <w:rPr>
          <w:rFonts w:ascii="Times New Roman" w:hAnsi="Times New Roman" w:cs="Times New Roman"/>
          <w:sz w:val="16"/>
          <w:szCs w:val="16"/>
        </w:rPr>
        <w:t>)</w:t>
      </w:r>
      <w:r w:rsidRPr="00C72CE8">
        <w:rPr>
          <w:rFonts w:ascii="Times New Roman" w:hAnsi="Times New Roman" w:cs="Times New Roman"/>
          <w:sz w:val="16"/>
          <w:szCs w:val="16"/>
        </w:rPr>
        <w:t>, p.12,13</w:t>
      </w:r>
    </w:p>
  </w:footnote>
  <w:footnote w:id="19">
    <w:p w14:paraId="61F6AD11" w14:textId="77777777" w:rsidR="00E7531F" w:rsidRPr="00C72CE8" w:rsidRDefault="00E7531F" w:rsidP="00E7531F">
      <w:pPr>
        <w:pStyle w:val="FootnoteText"/>
        <w:rPr>
          <w:rFonts w:ascii="Times New Roman" w:hAnsi="Times New Roman" w:cs="Times New Roman"/>
          <w:sz w:val="16"/>
          <w:szCs w:val="16"/>
        </w:rPr>
      </w:pPr>
      <w:r w:rsidRPr="00C72CE8">
        <w:rPr>
          <w:rStyle w:val="FootnoteReference"/>
          <w:rFonts w:ascii="Times New Roman" w:hAnsi="Times New Roman" w:cs="Times New Roman"/>
          <w:sz w:val="16"/>
          <w:szCs w:val="16"/>
        </w:rPr>
        <w:footnoteRef/>
      </w:r>
      <w:r w:rsidRPr="00C72CE8">
        <w:rPr>
          <w:rFonts w:ascii="Times New Roman" w:hAnsi="Times New Roman" w:cs="Times New Roman"/>
          <w:sz w:val="16"/>
          <w:szCs w:val="16"/>
        </w:rPr>
        <w:t xml:space="preserve"> AIPP, 2015. Indigenous Women and Human Trafficking in the Mekong Region: Policy Overview and Community Response.</w:t>
      </w:r>
    </w:p>
  </w:footnote>
  <w:footnote w:id="20">
    <w:p w14:paraId="0EE3B916" w14:textId="72EFA235" w:rsidR="00897BCB" w:rsidRPr="00187365" w:rsidRDefault="00897BCB">
      <w:pPr>
        <w:pStyle w:val="FootnoteText"/>
        <w:rPr>
          <w:sz w:val="16"/>
          <w:szCs w:val="16"/>
          <w:lang w:val="en-MY"/>
        </w:rPr>
      </w:pPr>
      <w:r w:rsidRPr="00897BCB">
        <w:rPr>
          <w:rStyle w:val="FootnoteReference"/>
          <w:rFonts w:ascii="Times New Roman" w:hAnsi="Times New Roman" w:cs="Times New Roman"/>
          <w:sz w:val="16"/>
          <w:szCs w:val="16"/>
        </w:rPr>
        <w:footnoteRef/>
      </w:r>
      <w:r w:rsidRPr="00897BCB">
        <w:rPr>
          <w:rFonts w:ascii="Times New Roman" w:hAnsi="Times New Roman" w:cs="Times New Roman"/>
          <w:sz w:val="16"/>
          <w:szCs w:val="16"/>
        </w:rPr>
        <w:t xml:space="preserve"> </w:t>
      </w:r>
      <w:r w:rsidRPr="00ED2824">
        <w:rPr>
          <w:rFonts w:ascii="Times New Roman" w:hAnsi="Times New Roman" w:cs="Times New Roman"/>
          <w:sz w:val="16"/>
          <w:szCs w:val="16"/>
        </w:rPr>
        <w:t>A/HRC/39/17</w:t>
      </w:r>
      <w:r w:rsidR="00057AFC">
        <w:rPr>
          <w:rFonts w:ascii="Times New Roman" w:hAnsi="Times New Roman" w:cs="Times New Roman"/>
          <w:sz w:val="16"/>
          <w:szCs w:val="16"/>
        </w:rPr>
        <w:t>, Report of the Special Rapporteur on the Rights of Indigenous Peoples (</w:t>
      </w:r>
      <w:hyperlink r:id="rId9" w:history="1">
        <w:r w:rsidR="00057AFC" w:rsidRPr="00D5582C">
          <w:rPr>
            <w:rStyle w:val="Hyperlink"/>
            <w:rFonts w:ascii="Times New Roman" w:hAnsi="Times New Roman" w:cs="Times New Roman"/>
            <w:sz w:val="16"/>
            <w:szCs w:val="16"/>
          </w:rPr>
          <w:t>https://undocs.org/en/A/HRC/39/17</w:t>
        </w:r>
      </w:hyperlink>
      <w:r w:rsidR="00057AFC">
        <w:rPr>
          <w:rFonts w:ascii="Times New Roman" w:hAnsi="Times New Roman" w:cs="Times New Roman"/>
          <w:sz w:val="16"/>
          <w:szCs w:val="16"/>
        </w:rPr>
        <w:t>)</w:t>
      </w:r>
    </w:p>
  </w:footnote>
  <w:footnote w:id="21">
    <w:p w14:paraId="76EA3AE1" w14:textId="50A058F9" w:rsidR="00516012" w:rsidRPr="00ED2824" w:rsidRDefault="00516012" w:rsidP="00516012">
      <w:pPr>
        <w:pStyle w:val="FootnoteText"/>
        <w:rPr>
          <w:rFonts w:ascii="Times New Roman" w:hAnsi="Times New Roman" w:cs="Times New Roman"/>
          <w:sz w:val="16"/>
          <w:szCs w:val="16"/>
        </w:rPr>
      </w:pPr>
      <w:r w:rsidRPr="00ED2824">
        <w:rPr>
          <w:rStyle w:val="FootnoteReference"/>
          <w:rFonts w:ascii="Times New Roman" w:hAnsi="Times New Roman" w:cs="Times New Roman"/>
          <w:sz w:val="16"/>
          <w:szCs w:val="16"/>
        </w:rPr>
        <w:footnoteRef/>
      </w:r>
      <w:r w:rsidRPr="00ED2824">
        <w:rPr>
          <w:rFonts w:ascii="Times New Roman" w:hAnsi="Times New Roman" w:cs="Times New Roman"/>
          <w:sz w:val="16"/>
          <w:szCs w:val="16"/>
        </w:rPr>
        <w:t xml:space="preserve"> </w:t>
      </w:r>
      <w:r w:rsidR="00ED2824" w:rsidRPr="00187365">
        <w:rPr>
          <w:rFonts w:ascii="Times New Roman" w:hAnsi="Times New Roman" w:cs="Times New Roman"/>
          <w:sz w:val="16"/>
          <w:szCs w:val="16"/>
        </w:rPr>
        <w:t xml:space="preserve">In the Philippines two Indigenous Women leaders, Betty Belen and Rachel Mariano, were falsely accused and imprisoned during the recent COVID-19 pandemic while Kalpana Chakma of Bangladesh was abducted in 1996 with whereabouts uncertain till now. See </w:t>
      </w:r>
      <w:r w:rsidRPr="00ED2824">
        <w:rPr>
          <w:rFonts w:ascii="Times New Roman" w:hAnsi="Times New Roman" w:cs="Times New Roman"/>
          <w:sz w:val="16"/>
          <w:szCs w:val="16"/>
        </w:rPr>
        <w:t>IWGIA, 2021. Philippines: false accusations, persecution and imprisonment of Indigenous Women.</w:t>
      </w:r>
      <w:r w:rsidRPr="00057AFC">
        <w:rPr>
          <w:rFonts w:ascii="Times New Roman" w:hAnsi="Times New Roman" w:cs="Times New Roman"/>
          <w:sz w:val="16"/>
          <w:szCs w:val="16"/>
        </w:rPr>
        <w:t xml:space="preserve"> </w:t>
      </w:r>
      <w:hyperlink r:id="rId10" w:history="1">
        <w:r w:rsidR="00ED2824" w:rsidRPr="00187365">
          <w:rPr>
            <w:rStyle w:val="Hyperlink"/>
            <w:rFonts w:ascii="Times New Roman" w:hAnsi="Times New Roman" w:cs="Times New Roman"/>
            <w:sz w:val="16"/>
            <w:szCs w:val="16"/>
          </w:rPr>
          <w:t>https://www.iwgia.org/en/philippines/4376-philippines-false-accusations,-persecution-and-imprisonment-of-indigenous-women.html</w:t>
        </w:r>
      </w:hyperlink>
      <w:r w:rsidR="00ED2824" w:rsidRPr="00ED2824">
        <w:rPr>
          <w:rFonts w:ascii="Times New Roman" w:hAnsi="Times New Roman" w:cs="Times New Roman"/>
          <w:i/>
          <w:iCs/>
          <w:sz w:val="16"/>
          <w:szCs w:val="16"/>
        </w:rPr>
        <w:t xml:space="preserve"> </w:t>
      </w:r>
      <w:r w:rsidR="00ED2824" w:rsidRPr="00187365">
        <w:rPr>
          <w:rFonts w:ascii="Times New Roman" w:hAnsi="Times New Roman" w:cs="Times New Roman"/>
          <w:sz w:val="16"/>
          <w:szCs w:val="16"/>
        </w:rPr>
        <w:t xml:space="preserve">and </w:t>
      </w:r>
      <w:r w:rsidR="00ED2824" w:rsidRPr="00ED2824">
        <w:rPr>
          <w:rFonts w:ascii="Times New Roman" w:hAnsi="Times New Roman" w:cs="Times New Roman"/>
          <w:sz w:val="16"/>
          <w:szCs w:val="16"/>
        </w:rPr>
        <w:t xml:space="preserve">Brad, A., 2020. Still No Answers on Activist Disappearance in Bangladesh. Human Rights Watch. </w:t>
      </w:r>
      <w:r w:rsidR="00ED2824" w:rsidRPr="00ED2824">
        <w:rPr>
          <w:rFonts w:ascii="Times New Roman" w:hAnsi="Times New Roman" w:cs="Times New Roman"/>
          <w:i/>
          <w:iCs/>
          <w:sz w:val="16"/>
          <w:szCs w:val="16"/>
        </w:rPr>
        <w:t>https://www.hrw.org/news/2020/04/08/still-no-answers-activists-disappearance-bangladeshsee.</w:t>
      </w:r>
    </w:p>
  </w:footnote>
  <w:footnote w:id="22">
    <w:p w14:paraId="7BBF2C47" w14:textId="3FFFB0AE" w:rsidR="00516012" w:rsidRPr="00C96103" w:rsidRDefault="00516012" w:rsidP="00516012">
      <w:pPr>
        <w:pStyle w:val="FootnoteText"/>
        <w:rPr>
          <w:rFonts w:ascii="Times New Roman" w:hAnsi="Times New Roman" w:cs="Times New Roman"/>
          <w:sz w:val="16"/>
          <w:szCs w:val="16"/>
        </w:rPr>
      </w:pPr>
      <w:r w:rsidRPr="00F3028D">
        <w:rPr>
          <w:rStyle w:val="FootnoteReference"/>
          <w:rFonts w:ascii="Times New Roman" w:hAnsi="Times New Roman" w:cs="Times New Roman"/>
          <w:sz w:val="16"/>
          <w:szCs w:val="16"/>
        </w:rPr>
        <w:footnoteRef/>
      </w:r>
      <w:r w:rsidR="00F3028D" w:rsidRPr="00F3028D">
        <w:rPr>
          <w:rFonts w:ascii="Times New Roman" w:hAnsi="Times New Roman" w:cs="Times New Roman"/>
          <w:sz w:val="16"/>
          <w:szCs w:val="16"/>
        </w:rPr>
        <w:t xml:space="preserve"> </w:t>
      </w:r>
      <w:r w:rsidR="00B02ABA">
        <w:rPr>
          <w:rFonts w:ascii="Times New Roman" w:hAnsi="Times New Roman" w:cs="Times New Roman"/>
          <w:sz w:val="16"/>
          <w:szCs w:val="16"/>
        </w:rPr>
        <w:t>I</w:t>
      </w:r>
      <w:r w:rsidR="00F3028D" w:rsidRPr="00187365">
        <w:rPr>
          <w:rFonts w:ascii="Times New Roman" w:hAnsi="Times New Roman" w:cs="Times New Roman"/>
          <w:sz w:val="16"/>
          <w:szCs w:val="16"/>
        </w:rPr>
        <w:t>n 2007, 11 Iban families were forcefully evicted from their ancestral land, without FPIC or compensation by the local government in Sarawak, Malaysia, at the behest of Malaysian Agriculture Research and Development Institute. Their relocation to a site without access to electricity and water resulted in overburdening IW with the role of ensuring food security for their families and community. See,</w:t>
      </w:r>
      <w:r w:rsidRPr="00F3028D">
        <w:rPr>
          <w:rFonts w:ascii="Times New Roman" w:hAnsi="Times New Roman" w:cs="Times New Roman"/>
          <w:sz w:val="16"/>
          <w:szCs w:val="16"/>
        </w:rPr>
        <w:t xml:space="preserve"> Brigitte, F., 2013. Indigenous People’s right to lands and resources. International land Coalition.</w:t>
      </w:r>
    </w:p>
  </w:footnote>
  <w:footnote w:id="23">
    <w:p w14:paraId="46556E9D" w14:textId="47D81286" w:rsidR="00E76227" w:rsidRPr="005B4C87" w:rsidRDefault="00E76227">
      <w:pPr>
        <w:pStyle w:val="FootnoteText"/>
        <w:rPr>
          <w:rFonts w:ascii="Times New Roman" w:hAnsi="Times New Roman" w:cs="Times New Roman"/>
          <w:sz w:val="16"/>
          <w:szCs w:val="16"/>
          <w:lang w:val="en-MY"/>
        </w:rPr>
      </w:pPr>
      <w:r w:rsidRPr="00470001">
        <w:rPr>
          <w:rStyle w:val="FootnoteReference"/>
          <w:rFonts w:ascii="Times New Roman" w:hAnsi="Times New Roman" w:cs="Times New Roman"/>
          <w:sz w:val="16"/>
          <w:szCs w:val="16"/>
        </w:rPr>
        <w:footnoteRef/>
      </w:r>
      <w:r w:rsidRPr="00470001">
        <w:rPr>
          <w:rFonts w:ascii="Times New Roman" w:hAnsi="Times New Roman" w:cs="Times New Roman"/>
          <w:sz w:val="16"/>
          <w:szCs w:val="16"/>
        </w:rPr>
        <w:t xml:space="preserve"> </w:t>
      </w:r>
      <w:r w:rsidRPr="005B4C87">
        <w:rPr>
          <w:rFonts w:ascii="Times New Roman" w:hAnsi="Times New Roman" w:cs="Times New Roman"/>
          <w:sz w:val="16"/>
          <w:szCs w:val="16"/>
          <w:lang w:val="en-MY"/>
        </w:rPr>
        <w:t xml:space="preserve">The status of Rohingyas as Indigenous Peoples is contested; Rohingyas self-identify as Indigenous while the </w:t>
      </w:r>
      <w:proofErr w:type="spellStart"/>
      <w:r w:rsidRPr="005B4C87">
        <w:rPr>
          <w:rFonts w:ascii="Times New Roman" w:hAnsi="Times New Roman" w:cs="Times New Roman"/>
          <w:sz w:val="16"/>
          <w:szCs w:val="16"/>
          <w:lang w:val="en-MY"/>
        </w:rPr>
        <w:t>Budhhist</w:t>
      </w:r>
      <w:proofErr w:type="spellEnd"/>
      <w:r w:rsidRPr="005B4C87">
        <w:rPr>
          <w:rFonts w:ascii="Times New Roman" w:hAnsi="Times New Roman" w:cs="Times New Roman"/>
          <w:sz w:val="16"/>
          <w:szCs w:val="16"/>
          <w:lang w:val="en-MY"/>
        </w:rPr>
        <w:t xml:space="preserve"> nationalists and Burmese government have maintain their opposition. See Minority Rights Group, World Directory of Minorities and Indigenous Peoples (</w:t>
      </w:r>
      <w:hyperlink r:id="rId11" w:history="1">
        <w:r w:rsidR="00057AFC" w:rsidRPr="00187365">
          <w:rPr>
            <w:rStyle w:val="Hyperlink"/>
          </w:rPr>
          <w:t>https://minorityrights.org/minorities/muslims-and-rohingya</w:t>
        </w:r>
        <w:r w:rsidR="00057AFC" w:rsidRPr="00D5582C">
          <w:rPr>
            <w:rStyle w:val="Hyperlink"/>
            <w:rFonts w:ascii="Times New Roman" w:hAnsi="Times New Roman" w:cs="Times New Roman"/>
            <w:i/>
            <w:iCs/>
            <w:sz w:val="16"/>
            <w:szCs w:val="16"/>
            <w:lang w:val="en-MY"/>
          </w:rPr>
          <w:t>/</w:t>
        </w:r>
      </w:hyperlink>
      <w:r w:rsidR="00057AFC">
        <w:rPr>
          <w:rFonts w:ascii="Times New Roman" w:hAnsi="Times New Roman" w:cs="Times New Roman"/>
          <w:i/>
          <w:iCs/>
          <w:sz w:val="16"/>
          <w:szCs w:val="16"/>
          <w:lang w:val="en-MY"/>
        </w:rPr>
        <w:t xml:space="preserve"> </w:t>
      </w:r>
      <w:r w:rsidR="00057AFC">
        <w:rPr>
          <w:rFonts w:ascii="Times New Roman" w:hAnsi="Times New Roman" w:cs="Times New Roman"/>
          <w:sz w:val="16"/>
          <w:szCs w:val="16"/>
          <w:lang w:val="en-MY"/>
        </w:rPr>
        <w:t>)</w:t>
      </w:r>
    </w:p>
  </w:footnote>
  <w:footnote w:id="24">
    <w:p w14:paraId="04E0077F" w14:textId="474B6ABB" w:rsidR="00E86A7E" w:rsidRPr="005B4C87" w:rsidRDefault="00E86A7E">
      <w:pPr>
        <w:pStyle w:val="FootnoteText"/>
        <w:rPr>
          <w:rFonts w:ascii="Times New Roman" w:hAnsi="Times New Roman" w:cs="Times New Roman"/>
          <w:sz w:val="16"/>
          <w:szCs w:val="16"/>
          <w:lang w:val="en-MY"/>
        </w:rPr>
      </w:pPr>
      <w:r w:rsidRPr="005B4C87">
        <w:rPr>
          <w:rStyle w:val="FootnoteReference"/>
          <w:rFonts w:ascii="Times New Roman" w:hAnsi="Times New Roman" w:cs="Times New Roman"/>
          <w:sz w:val="16"/>
          <w:szCs w:val="16"/>
        </w:rPr>
        <w:footnoteRef/>
      </w:r>
      <w:r w:rsidRPr="005B4C87">
        <w:rPr>
          <w:rFonts w:ascii="Times New Roman" w:hAnsi="Times New Roman" w:cs="Times New Roman"/>
          <w:sz w:val="16"/>
          <w:szCs w:val="16"/>
        </w:rPr>
        <w:t xml:space="preserve"> </w:t>
      </w:r>
      <w:r w:rsidR="005B4C87" w:rsidRPr="005B4C87">
        <w:rPr>
          <w:rFonts w:ascii="Times New Roman" w:hAnsi="Times New Roman" w:cs="Times New Roman"/>
          <w:sz w:val="16"/>
          <w:szCs w:val="16"/>
        </w:rPr>
        <w:t xml:space="preserve">A/HRC/42/CRP.4, Sexual and gender-based violence in Myanmar and the gendered impact of its ethnic conflicts </w:t>
      </w:r>
      <w:r w:rsidR="005B4C87" w:rsidRPr="00187365">
        <w:rPr>
          <w:rFonts w:ascii="Times New Roman" w:hAnsi="Times New Roman" w:cs="Times New Roman"/>
          <w:sz w:val="16"/>
          <w:szCs w:val="16"/>
        </w:rPr>
        <w:t>(</w:t>
      </w:r>
      <w:hyperlink r:id="rId12" w:history="1">
        <w:r w:rsidR="00057AFC" w:rsidRPr="00187365">
          <w:rPr>
            <w:rStyle w:val="Hyperlink"/>
            <w:rFonts w:ascii="Times New Roman" w:hAnsi="Times New Roman" w:cs="Times New Roman"/>
            <w:sz w:val="16"/>
            <w:szCs w:val="16"/>
          </w:rPr>
          <w:t>https://www.ohchr.org/EN/HRBodies/HRC/MyanmarFFM/Pages/sexualviolence.aspx</w:t>
        </w:r>
      </w:hyperlink>
      <w:r w:rsidR="00057AFC" w:rsidRPr="00187365">
        <w:rPr>
          <w:rFonts w:ascii="Times New Roman" w:hAnsi="Times New Roman" w:cs="Times New Roman"/>
          <w:sz w:val="16"/>
          <w:szCs w:val="16"/>
        </w:rPr>
        <w:t>)</w:t>
      </w:r>
    </w:p>
  </w:footnote>
  <w:footnote w:id="25">
    <w:p w14:paraId="5B5DFA69" w14:textId="15B79057" w:rsidR="00C96103" w:rsidRPr="005B4C87" w:rsidRDefault="00C96103">
      <w:pPr>
        <w:pStyle w:val="FootnoteText"/>
        <w:rPr>
          <w:rFonts w:ascii="Times New Roman" w:hAnsi="Times New Roman" w:cs="Times New Roman"/>
          <w:sz w:val="16"/>
          <w:szCs w:val="16"/>
          <w:lang w:val="en-MY"/>
        </w:rPr>
      </w:pPr>
      <w:r w:rsidRPr="005B4C87">
        <w:rPr>
          <w:rStyle w:val="FootnoteReference"/>
          <w:rFonts w:ascii="Times New Roman" w:hAnsi="Times New Roman" w:cs="Times New Roman"/>
          <w:sz w:val="16"/>
          <w:szCs w:val="16"/>
        </w:rPr>
        <w:footnoteRef/>
      </w:r>
      <w:r w:rsidRPr="005B4C87">
        <w:rPr>
          <w:rFonts w:ascii="Times New Roman" w:hAnsi="Times New Roman" w:cs="Times New Roman"/>
          <w:sz w:val="16"/>
          <w:szCs w:val="16"/>
        </w:rPr>
        <w:t xml:space="preserve"> </w:t>
      </w:r>
      <w:r w:rsidRPr="005B4C87">
        <w:rPr>
          <w:rFonts w:ascii="Times New Roman" w:hAnsi="Times New Roman" w:cs="Times New Roman"/>
          <w:sz w:val="16"/>
          <w:szCs w:val="16"/>
          <w:lang w:val="en-MY"/>
        </w:rPr>
        <w:t>AIPP, 2015. Asia Report on Climate Change and Indigenous People</w:t>
      </w:r>
    </w:p>
  </w:footnote>
  <w:footnote w:id="26">
    <w:p w14:paraId="0AC0C1E4" w14:textId="77777777" w:rsidR="00A036D4" w:rsidRPr="005B4C87" w:rsidRDefault="00A036D4" w:rsidP="00A036D4">
      <w:pPr>
        <w:pStyle w:val="FootnoteText"/>
        <w:rPr>
          <w:rFonts w:ascii="Times New Roman" w:hAnsi="Times New Roman" w:cs="Times New Roman"/>
          <w:sz w:val="16"/>
          <w:szCs w:val="16"/>
        </w:rPr>
      </w:pPr>
      <w:r w:rsidRPr="005B4C87">
        <w:rPr>
          <w:rStyle w:val="FootnoteReference"/>
          <w:rFonts w:ascii="Times New Roman" w:hAnsi="Times New Roman" w:cs="Times New Roman"/>
          <w:sz w:val="16"/>
          <w:szCs w:val="16"/>
        </w:rPr>
        <w:footnoteRef/>
      </w:r>
      <w:r w:rsidRPr="005B4C87">
        <w:rPr>
          <w:rFonts w:ascii="Times New Roman" w:hAnsi="Times New Roman" w:cs="Times New Roman"/>
          <w:sz w:val="16"/>
          <w:szCs w:val="16"/>
        </w:rPr>
        <w:t xml:space="preserve"> Kelkar, G., 2009. Adivasi Women Engaging with Climate Change. UNIFEM.</w:t>
      </w:r>
    </w:p>
  </w:footnote>
  <w:footnote w:id="27">
    <w:p w14:paraId="1FDB0FFD" w14:textId="77777777" w:rsidR="00A036D4" w:rsidRPr="008E635A" w:rsidRDefault="00A036D4" w:rsidP="00A036D4">
      <w:pPr>
        <w:pStyle w:val="FootnoteText"/>
        <w:rPr>
          <w:rFonts w:ascii="Times New Roman" w:hAnsi="Times New Roman" w:cs="Times New Roman"/>
          <w:sz w:val="16"/>
          <w:szCs w:val="16"/>
        </w:rPr>
      </w:pPr>
      <w:r w:rsidRPr="005B4C87">
        <w:rPr>
          <w:rStyle w:val="FootnoteReference"/>
          <w:rFonts w:ascii="Times New Roman" w:hAnsi="Times New Roman" w:cs="Times New Roman"/>
          <w:sz w:val="16"/>
          <w:szCs w:val="16"/>
        </w:rPr>
        <w:footnoteRef/>
      </w:r>
      <w:r w:rsidRPr="005B4C87">
        <w:rPr>
          <w:rFonts w:ascii="Times New Roman" w:hAnsi="Times New Roman" w:cs="Times New Roman"/>
          <w:sz w:val="16"/>
          <w:szCs w:val="16"/>
        </w:rPr>
        <w:t xml:space="preserve"> International Labor Office, 1989. Handbook for ILO tripartite Constituents Understanding the Indigenous and Tribal Peoples Convention, (No. 169).</w:t>
      </w:r>
    </w:p>
  </w:footnote>
  <w:footnote w:id="28">
    <w:p w14:paraId="2E1FF203" w14:textId="65B617B8" w:rsidR="00144991" w:rsidRPr="00161EF0" w:rsidRDefault="00144991">
      <w:pPr>
        <w:pStyle w:val="FootnoteText"/>
        <w:rPr>
          <w:lang w:val="en-MY"/>
        </w:rPr>
      </w:pPr>
      <w:r>
        <w:rPr>
          <w:rStyle w:val="FootnoteReference"/>
        </w:rPr>
        <w:footnoteRef/>
      </w:r>
      <w:r>
        <w:t xml:space="preserve"> </w:t>
      </w:r>
      <w:r w:rsidRPr="001A70EF">
        <w:rPr>
          <w:rFonts w:ascii="Times New Roman" w:hAnsi="Times New Roman" w:cs="Times New Roman"/>
          <w:sz w:val="16"/>
          <w:szCs w:val="16"/>
        </w:rPr>
        <w:t xml:space="preserve">Karen </w:t>
      </w:r>
      <w:proofErr w:type="spellStart"/>
      <w:r w:rsidRPr="001A70EF">
        <w:rPr>
          <w:rFonts w:ascii="Times New Roman" w:hAnsi="Times New Roman" w:cs="Times New Roman"/>
          <w:sz w:val="16"/>
          <w:szCs w:val="16"/>
        </w:rPr>
        <w:t>Delfau</w:t>
      </w:r>
      <w:proofErr w:type="spellEnd"/>
      <w:r w:rsidRPr="001A70EF">
        <w:rPr>
          <w:rFonts w:ascii="Times New Roman" w:hAnsi="Times New Roman" w:cs="Times New Roman"/>
          <w:sz w:val="16"/>
          <w:szCs w:val="16"/>
        </w:rPr>
        <w:t xml:space="preserve"> and </w:t>
      </w:r>
      <w:proofErr w:type="spellStart"/>
      <w:r w:rsidRPr="001A70EF">
        <w:rPr>
          <w:rFonts w:ascii="Times New Roman" w:hAnsi="Times New Roman" w:cs="Times New Roman"/>
          <w:sz w:val="16"/>
          <w:szCs w:val="16"/>
        </w:rPr>
        <w:t>Pichamon</w:t>
      </w:r>
      <w:proofErr w:type="spellEnd"/>
      <w:r w:rsidRPr="001A70EF">
        <w:rPr>
          <w:rFonts w:ascii="Times New Roman" w:hAnsi="Times New Roman" w:cs="Times New Roman"/>
          <w:sz w:val="16"/>
          <w:szCs w:val="16"/>
        </w:rPr>
        <w:t xml:space="preserve"> </w:t>
      </w:r>
      <w:proofErr w:type="spellStart"/>
      <w:r w:rsidRPr="001A70EF">
        <w:rPr>
          <w:rFonts w:ascii="Times New Roman" w:hAnsi="Times New Roman" w:cs="Times New Roman"/>
          <w:sz w:val="16"/>
          <w:szCs w:val="16"/>
        </w:rPr>
        <w:t>Yeophantong</w:t>
      </w:r>
      <w:proofErr w:type="spellEnd"/>
      <w:r w:rsidRPr="001A70EF">
        <w:rPr>
          <w:rFonts w:ascii="Times New Roman" w:hAnsi="Times New Roman" w:cs="Times New Roman"/>
          <w:sz w:val="16"/>
          <w:szCs w:val="16"/>
        </w:rPr>
        <w:t>, 2020, State of Knowledge: Women and Rivers in Mekong Region</w:t>
      </w:r>
    </w:p>
  </w:footnote>
  <w:footnote w:id="29">
    <w:p w14:paraId="32010D51" w14:textId="334A6FC9" w:rsidR="00A036D4" w:rsidRPr="00161EF0" w:rsidRDefault="00A036D4" w:rsidP="00A036D4">
      <w:pPr>
        <w:pStyle w:val="FootnoteText"/>
        <w:rPr>
          <w:rFonts w:ascii="Times New Roman" w:hAnsi="Times New Roman" w:cs="Times New Roman"/>
          <w:sz w:val="16"/>
          <w:szCs w:val="16"/>
          <w:lang w:val="en-GB"/>
        </w:rPr>
      </w:pPr>
      <w:r w:rsidRPr="008E635A">
        <w:rPr>
          <w:rStyle w:val="FootnoteReference"/>
          <w:rFonts w:ascii="Times New Roman" w:hAnsi="Times New Roman" w:cs="Times New Roman"/>
          <w:sz w:val="16"/>
          <w:szCs w:val="16"/>
        </w:rPr>
        <w:footnoteRef/>
      </w:r>
      <w:r w:rsidRPr="008E635A">
        <w:rPr>
          <w:rFonts w:ascii="Times New Roman" w:hAnsi="Times New Roman" w:cs="Times New Roman"/>
          <w:sz w:val="16"/>
          <w:szCs w:val="16"/>
        </w:rPr>
        <w:t xml:space="preserve"> Tahnee, P., 2017. The Rights and Role of Indigenous Women in the Climate Change Regime’ Artic Review on Law and Politics, Vol. 8, pp. 193-221. </w:t>
      </w:r>
      <w:r w:rsidR="00057AFC">
        <w:rPr>
          <w:rFonts w:ascii="Times New Roman" w:hAnsi="Times New Roman" w:cs="Times New Roman"/>
          <w:sz w:val="16"/>
          <w:szCs w:val="16"/>
        </w:rPr>
        <w:t>(</w:t>
      </w:r>
      <w:hyperlink r:id="rId13" w:history="1">
        <w:r w:rsidR="00057AFC" w:rsidRPr="00D5582C">
          <w:rPr>
            <w:rStyle w:val="Hyperlink"/>
            <w:rFonts w:ascii="Times New Roman" w:hAnsi="Times New Roman" w:cs="Times New Roman"/>
            <w:sz w:val="16"/>
            <w:szCs w:val="16"/>
          </w:rPr>
          <w:t>http://dx.doi.org/10.23865/artic.v8.901</w:t>
        </w:r>
      </w:hyperlink>
      <w:r w:rsidR="00057AFC">
        <w:rPr>
          <w:rStyle w:val="Hyperlink"/>
          <w:rFonts w:ascii="Times New Roman" w:hAnsi="Times New Roman" w:cs="Times New Roman"/>
          <w:sz w:val="16"/>
          <w:szCs w:val="16"/>
        </w:rPr>
        <w:t>)</w:t>
      </w:r>
      <w:r w:rsidR="00D117F1">
        <w:rPr>
          <w:rFonts w:ascii="Times New Roman" w:hAnsi="Times New Roman" w:cs="Times New Roman"/>
          <w:sz w:val="16"/>
          <w:szCs w:val="16"/>
        </w:rPr>
        <w:t xml:space="preserve">; </w:t>
      </w:r>
      <w:r w:rsidR="00D117F1" w:rsidRPr="00D117F1">
        <w:rPr>
          <w:rFonts w:ascii="Times New Roman" w:hAnsi="Times New Roman" w:cs="Times New Roman"/>
          <w:sz w:val="16"/>
          <w:szCs w:val="16"/>
          <w:lang w:val="en-GB"/>
        </w:rPr>
        <w:t xml:space="preserve">Rights and Resources Initiative. (2020). </w:t>
      </w:r>
      <w:r w:rsidR="00D117F1" w:rsidRPr="00D117F1">
        <w:rPr>
          <w:rFonts w:ascii="Times New Roman" w:hAnsi="Times New Roman" w:cs="Times New Roman"/>
          <w:i/>
          <w:iCs/>
          <w:sz w:val="16"/>
          <w:szCs w:val="16"/>
          <w:lang w:val="en-GB"/>
        </w:rPr>
        <w:t>Rights-Based Conservation: The path to preserving Earth’s biological and cultural diversity?</w:t>
      </w:r>
      <w:r w:rsidR="00D117F1" w:rsidRPr="00D117F1">
        <w:rPr>
          <w:rFonts w:ascii="Times New Roman" w:hAnsi="Times New Roman" w:cs="Times New Roman"/>
          <w:sz w:val="16"/>
          <w:szCs w:val="16"/>
          <w:lang w:val="en-GB"/>
        </w:rPr>
        <w:t xml:space="preserve"> Retrieved from Washington D.C:</w:t>
      </w:r>
      <w:r w:rsidR="00057AFC">
        <w:rPr>
          <w:rFonts w:ascii="Times New Roman" w:hAnsi="Times New Roman" w:cs="Times New Roman"/>
          <w:sz w:val="16"/>
          <w:szCs w:val="16"/>
          <w:lang w:val="en-GB"/>
        </w:rPr>
        <w:t xml:space="preserve"> (</w:t>
      </w:r>
      <w:hyperlink r:id="rId14" w:history="1">
        <w:r w:rsidR="00D117F1" w:rsidRPr="00D117F1">
          <w:rPr>
            <w:rStyle w:val="Hyperlink"/>
            <w:rFonts w:ascii="Times New Roman" w:hAnsi="Times New Roman" w:cs="Times New Roman"/>
            <w:sz w:val="16"/>
            <w:szCs w:val="16"/>
            <w:lang w:val="en-GB"/>
          </w:rPr>
          <w:t>https://rightsandresources.org/publication/rights-based-conservation/</w:t>
        </w:r>
      </w:hyperlink>
      <w:r w:rsidR="00057AFC">
        <w:rPr>
          <w:rStyle w:val="Hyperlink"/>
          <w:rFonts w:ascii="Times New Roman" w:hAnsi="Times New Roman" w:cs="Times New Roman"/>
          <w:sz w:val="16"/>
          <w:szCs w:val="16"/>
          <w:lang w:val="en-GB"/>
        </w:rPr>
        <w:t>)</w:t>
      </w:r>
    </w:p>
  </w:footnote>
  <w:footnote w:id="30">
    <w:p w14:paraId="1215A750" w14:textId="516FCE73" w:rsidR="00D86126" w:rsidRPr="00A74AD1" w:rsidRDefault="00D86126">
      <w:pPr>
        <w:pStyle w:val="FootnoteText"/>
        <w:rPr>
          <w:rFonts w:ascii="Times New Roman" w:hAnsi="Times New Roman" w:cs="Times New Roman"/>
          <w:sz w:val="16"/>
          <w:szCs w:val="16"/>
          <w:lang w:val="en-MY"/>
        </w:rPr>
      </w:pPr>
      <w:r w:rsidRPr="00161EF0">
        <w:rPr>
          <w:rStyle w:val="FootnoteReference"/>
          <w:rFonts w:ascii="Times New Roman" w:hAnsi="Times New Roman" w:cs="Times New Roman"/>
          <w:sz w:val="16"/>
          <w:szCs w:val="16"/>
        </w:rPr>
        <w:footnoteRef/>
      </w:r>
      <w:r w:rsidRPr="00161EF0">
        <w:rPr>
          <w:rFonts w:ascii="Times New Roman" w:hAnsi="Times New Roman" w:cs="Times New Roman"/>
          <w:sz w:val="16"/>
          <w:szCs w:val="16"/>
        </w:rPr>
        <w:t xml:space="preserve"> </w:t>
      </w:r>
      <w:r w:rsidR="008E635A" w:rsidRPr="00161EF0">
        <w:rPr>
          <w:rFonts w:ascii="Times New Roman" w:hAnsi="Times New Roman" w:cs="Times New Roman"/>
          <w:sz w:val="16"/>
          <w:szCs w:val="16"/>
          <w:lang w:val="en-MY"/>
        </w:rPr>
        <w:t>Id. no. 23</w:t>
      </w:r>
    </w:p>
  </w:footnote>
  <w:footnote w:id="31">
    <w:p w14:paraId="53526C90" w14:textId="4DA5160B" w:rsidR="00A036D4" w:rsidRPr="00292888" w:rsidRDefault="00A036D4" w:rsidP="00A036D4">
      <w:pPr>
        <w:pStyle w:val="FootnoteText"/>
        <w:rPr>
          <w:rFonts w:ascii="Times New Roman" w:hAnsi="Times New Roman" w:cs="Times New Roman"/>
          <w:sz w:val="16"/>
          <w:szCs w:val="16"/>
        </w:rPr>
      </w:pPr>
      <w:r w:rsidRPr="00292888">
        <w:rPr>
          <w:rStyle w:val="FootnoteReference"/>
          <w:rFonts w:ascii="Times New Roman" w:hAnsi="Times New Roman" w:cs="Times New Roman"/>
          <w:sz w:val="16"/>
          <w:szCs w:val="16"/>
        </w:rPr>
        <w:footnoteRef/>
      </w:r>
      <w:r w:rsidRPr="00292888">
        <w:rPr>
          <w:rFonts w:ascii="Times New Roman" w:hAnsi="Times New Roman" w:cs="Times New Roman"/>
          <w:sz w:val="16"/>
          <w:szCs w:val="16"/>
        </w:rPr>
        <w:t xml:space="preserve"> </w:t>
      </w:r>
      <w:r w:rsidR="00161EF0" w:rsidRPr="00292888">
        <w:rPr>
          <w:rFonts w:ascii="Times New Roman" w:hAnsi="Times New Roman" w:cs="Times New Roman"/>
          <w:sz w:val="16"/>
          <w:szCs w:val="16"/>
        </w:rPr>
        <w:t xml:space="preserve">“Indigenous Peoples are found to suffer from poorer heath: are more likely to experience disability and reduced quality of life: and ultimately die younger then non Indigenous counterparts”, </w:t>
      </w:r>
      <w:r w:rsidRPr="00292888">
        <w:rPr>
          <w:rFonts w:ascii="Times New Roman" w:hAnsi="Times New Roman" w:cs="Times New Roman"/>
          <w:sz w:val="16"/>
          <w:szCs w:val="16"/>
        </w:rPr>
        <w:t xml:space="preserve">UN-DESA, State of the World’s Indigenous Peoples, 2nd volume, Indigenous Peoples’ Access to Health Services, Advance Copy, 2015, p. 044 </w:t>
      </w:r>
      <w:r w:rsidR="00057AFC">
        <w:rPr>
          <w:rFonts w:ascii="Times New Roman" w:hAnsi="Times New Roman" w:cs="Times New Roman"/>
          <w:sz w:val="16"/>
          <w:szCs w:val="16"/>
        </w:rPr>
        <w:t>(</w:t>
      </w:r>
      <w:hyperlink r:id="rId15" w:history="1">
        <w:r w:rsidR="00057AFC" w:rsidRPr="00D5582C">
          <w:rPr>
            <w:rStyle w:val="Hyperlink"/>
            <w:rFonts w:ascii="Times New Roman" w:hAnsi="Times New Roman" w:cs="Times New Roman"/>
            <w:sz w:val="16"/>
            <w:szCs w:val="16"/>
          </w:rPr>
          <w:t>https://www.un.org/development/desa/indigenouspeoples/publications/2015/09/state-of-the-worlds-indigenous-peoples-2nd-volume-health/</w:t>
        </w:r>
      </w:hyperlink>
      <w:r w:rsidR="00057AFC">
        <w:rPr>
          <w:rStyle w:val="Hyperlink"/>
          <w:rFonts w:ascii="Times New Roman" w:hAnsi="Times New Roman" w:cs="Times New Roman"/>
          <w:sz w:val="16"/>
          <w:szCs w:val="16"/>
        </w:rPr>
        <w:t>)</w:t>
      </w:r>
    </w:p>
  </w:footnote>
  <w:footnote w:id="32">
    <w:p w14:paraId="1C1BA4FC" w14:textId="49AF426B" w:rsidR="00A036D4" w:rsidRPr="00292888" w:rsidRDefault="00A036D4" w:rsidP="00A036D4">
      <w:pPr>
        <w:pStyle w:val="FootnoteText"/>
        <w:rPr>
          <w:rFonts w:ascii="Times New Roman" w:hAnsi="Times New Roman" w:cs="Times New Roman"/>
          <w:sz w:val="16"/>
          <w:szCs w:val="16"/>
        </w:rPr>
      </w:pPr>
      <w:r w:rsidRPr="00292888">
        <w:rPr>
          <w:rStyle w:val="FootnoteReference"/>
          <w:rFonts w:ascii="Times New Roman" w:hAnsi="Times New Roman" w:cs="Times New Roman"/>
          <w:sz w:val="16"/>
          <w:szCs w:val="16"/>
        </w:rPr>
        <w:footnoteRef/>
      </w:r>
      <w:r w:rsidR="00292888" w:rsidRPr="00292888">
        <w:rPr>
          <w:rFonts w:ascii="Times New Roman" w:hAnsi="Times New Roman" w:cs="Times New Roman"/>
          <w:sz w:val="16"/>
          <w:szCs w:val="16"/>
        </w:rPr>
        <w:t xml:space="preserve"> </w:t>
      </w:r>
      <w:r w:rsidR="00292888" w:rsidRPr="00187365">
        <w:rPr>
          <w:rFonts w:ascii="Times New Roman" w:hAnsi="Times New Roman" w:cs="Times New Roman"/>
          <w:sz w:val="16"/>
          <w:szCs w:val="16"/>
        </w:rPr>
        <w:t xml:space="preserve">The Beijing Platform for Action; the Cairo Declaration; and the Program of Action of the International Conference on Population and Development and the Sustainable Development Goal (SDG 2030). </w:t>
      </w:r>
      <w:r w:rsidR="00057AFC">
        <w:rPr>
          <w:rFonts w:ascii="Times New Roman" w:hAnsi="Times New Roman" w:cs="Times New Roman"/>
          <w:sz w:val="16"/>
          <w:szCs w:val="16"/>
        </w:rPr>
        <w:t>(</w:t>
      </w:r>
      <w:hyperlink r:id="rId16" w:history="1">
        <w:r w:rsidRPr="00292888">
          <w:rPr>
            <w:rStyle w:val="Hyperlink"/>
            <w:rFonts w:ascii="Times New Roman" w:hAnsi="Times New Roman" w:cs="Times New Roman"/>
            <w:sz w:val="16"/>
            <w:szCs w:val="16"/>
          </w:rPr>
          <w:t>https://www.ohchr.org/Documents/Issues/IPeoples/EMRIP/Health/AIPP.pdf</w:t>
        </w:r>
      </w:hyperlink>
      <w:r w:rsidR="00057AFC">
        <w:rPr>
          <w:rStyle w:val="Hyperlink"/>
          <w:rFonts w:ascii="Times New Roman" w:hAnsi="Times New Roman" w:cs="Times New Roman"/>
          <w:sz w:val="16"/>
          <w:szCs w:val="16"/>
        </w:rPr>
        <w:t>)</w:t>
      </w:r>
    </w:p>
  </w:footnote>
  <w:footnote w:id="33">
    <w:p w14:paraId="6B9514C3" w14:textId="77777777" w:rsidR="00A036D4" w:rsidRPr="00292888" w:rsidRDefault="00A036D4" w:rsidP="00A036D4">
      <w:pPr>
        <w:pStyle w:val="FootnoteText"/>
        <w:rPr>
          <w:rFonts w:ascii="Times New Roman" w:hAnsi="Times New Roman" w:cs="Times New Roman"/>
          <w:sz w:val="16"/>
          <w:szCs w:val="16"/>
        </w:rPr>
      </w:pPr>
      <w:r w:rsidRPr="00292888">
        <w:rPr>
          <w:rStyle w:val="FootnoteReference"/>
          <w:rFonts w:ascii="Times New Roman" w:hAnsi="Times New Roman" w:cs="Times New Roman"/>
          <w:sz w:val="16"/>
          <w:szCs w:val="16"/>
        </w:rPr>
        <w:footnoteRef/>
      </w:r>
      <w:r w:rsidRPr="00292888">
        <w:rPr>
          <w:rFonts w:ascii="Times New Roman" w:hAnsi="Times New Roman" w:cs="Times New Roman"/>
          <w:sz w:val="16"/>
          <w:szCs w:val="16"/>
        </w:rPr>
        <w:t xml:space="preserve"> </w:t>
      </w:r>
      <w:hyperlink r:id="rId17" w:history="1">
        <w:r w:rsidRPr="00292888">
          <w:rPr>
            <w:rStyle w:val="Hyperlink"/>
            <w:rFonts w:ascii="Times New Roman" w:hAnsi="Times New Roman" w:cs="Times New Roman"/>
            <w:sz w:val="16"/>
            <w:szCs w:val="16"/>
          </w:rPr>
          <w:t>https://www.ncbi.nlm.nih.gov/pmc/articles/PMC6393055/</w:t>
        </w:r>
      </w:hyperlink>
    </w:p>
  </w:footnote>
  <w:footnote w:id="34">
    <w:p w14:paraId="514A660A" w14:textId="77777777" w:rsidR="00A036D4" w:rsidRPr="00292888" w:rsidRDefault="00A036D4" w:rsidP="00A036D4">
      <w:pPr>
        <w:pStyle w:val="FootnoteText"/>
        <w:rPr>
          <w:rFonts w:ascii="Times New Roman" w:hAnsi="Times New Roman" w:cs="Times New Roman"/>
          <w:sz w:val="16"/>
          <w:szCs w:val="16"/>
        </w:rPr>
      </w:pPr>
      <w:r w:rsidRPr="00292888">
        <w:rPr>
          <w:rStyle w:val="FootnoteReference"/>
          <w:rFonts w:ascii="Times New Roman" w:hAnsi="Times New Roman" w:cs="Times New Roman"/>
          <w:sz w:val="16"/>
          <w:szCs w:val="16"/>
        </w:rPr>
        <w:footnoteRef/>
      </w:r>
      <w:r w:rsidRPr="00292888">
        <w:rPr>
          <w:rFonts w:ascii="Times New Roman" w:hAnsi="Times New Roman" w:cs="Times New Roman"/>
          <w:sz w:val="16"/>
          <w:szCs w:val="16"/>
        </w:rPr>
        <w:t xml:space="preserve"> </w:t>
      </w:r>
      <w:hyperlink r:id="rId18" w:history="1">
        <w:r w:rsidRPr="00292888">
          <w:rPr>
            <w:rStyle w:val="Hyperlink"/>
            <w:rFonts w:ascii="Times New Roman" w:hAnsi="Times New Roman" w:cs="Times New Roman"/>
            <w:sz w:val="16"/>
            <w:szCs w:val="16"/>
          </w:rPr>
          <w:t>https://www.ncbi.nlm.nih.gov/pmc/articles/PMC6393055/</w:t>
        </w:r>
      </w:hyperlink>
    </w:p>
  </w:footnote>
  <w:footnote w:id="35">
    <w:p w14:paraId="5710BF2C" w14:textId="2BB74636" w:rsidR="0052745E" w:rsidRPr="00187365" w:rsidRDefault="0052745E">
      <w:pPr>
        <w:pStyle w:val="FootnoteText"/>
        <w:rPr>
          <w:rFonts w:ascii="Times New Roman" w:hAnsi="Times New Roman" w:cs="Times New Roman"/>
          <w:sz w:val="16"/>
          <w:szCs w:val="16"/>
          <w:lang w:val="en-MY"/>
        </w:rPr>
      </w:pPr>
      <w:r w:rsidRPr="00292888">
        <w:rPr>
          <w:rStyle w:val="FootnoteReference"/>
          <w:rFonts w:ascii="Times New Roman" w:hAnsi="Times New Roman" w:cs="Times New Roman"/>
          <w:sz w:val="16"/>
          <w:szCs w:val="16"/>
        </w:rPr>
        <w:footnoteRef/>
      </w:r>
      <w:r w:rsidRPr="00292888">
        <w:rPr>
          <w:rFonts w:ascii="Times New Roman" w:hAnsi="Times New Roman" w:cs="Times New Roman"/>
          <w:sz w:val="16"/>
          <w:szCs w:val="16"/>
        </w:rPr>
        <w:t xml:space="preserve"> A/HRC/45/34/Add.3</w:t>
      </w:r>
    </w:p>
  </w:footnote>
  <w:footnote w:id="36">
    <w:p w14:paraId="7AC6CB1B" w14:textId="77777777" w:rsidR="00F4230D" w:rsidRPr="00187365" w:rsidRDefault="00F4230D" w:rsidP="00F4230D">
      <w:pPr>
        <w:pStyle w:val="FootnoteText"/>
        <w:rPr>
          <w:rFonts w:ascii="Times New Roman" w:hAnsi="Times New Roman" w:cs="Times New Roman"/>
          <w:sz w:val="16"/>
          <w:szCs w:val="16"/>
        </w:rPr>
      </w:pPr>
      <w:r w:rsidRPr="00187365">
        <w:rPr>
          <w:rStyle w:val="FootnoteReference"/>
          <w:rFonts w:ascii="Times New Roman" w:hAnsi="Times New Roman" w:cs="Times New Roman"/>
          <w:sz w:val="16"/>
          <w:szCs w:val="16"/>
        </w:rPr>
        <w:footnoteRef/>
      </w:r>
      <w:r w:rsidRPr="00187365">
        <w:rPr>
          <w:rFonts w:ascii="Times New Roman" w:hAnsi="Times New Roman" w:cs="Times New Roman"/>
          <w:sz w:val="16"/>
          <w:szCs w:val="16"/>
        </w:rPr>
        <w:t xml:space="preserve"> </w:t>
      </w:r>
      <w:r w:rsidRPr="00292888">
        <w:rPr>
          <w:rFonts w:ascii="Times New Roman" w:hAnsi="Times New Roman" w:cs="Times New Roman"/>
          <w:sz w:val="16"/>
          <w:szCs w:val="16"/>
        </w:rPr>
        <w:t>United Nations Educational, Scientific and Cultural Organization (UNESCO), 2019. Indigenous Peoples Right to Education. (Paris).</w:t>
      </w:r>
    </w:p>
  </w:footnote>
  <w:footnote w:id="37">
    <w:p w14:paraId="376ACC6F" w14:textId="77777777" w:rsidR="00F4230D" w:rsidRDefault="00F4230D" w:rsidP="00F4230D">
      <w:pPr>
        <w:pStyle w:val="FootnoteText"/>
      </w:pPr>
      <w:r>
        <w:rPr>
          <w:rStyle w:val="FootnoteReference"/>
        </w:rPr>
        <w:footnoteRef/>
      </w:r>
      <w:r>
        <w:t xml:space="preserve"> </w:t>
      </w:r>
      <w:r w:rsidRPr="00593248">
        <w:rPr>
          <w:rFonts w:ascii="Times New Roman" w:hAnsi="Times New Roman" w:cs="Times New Roman"/>
          <w:sz w:val="16"/>
          <w:szCs w:val="16"/>
        </w:rPr>
        <w:t>International Labor Office, 2019. Implementing the ILO and Tribal Peoples Convention No.169: Towards an inclusive, sustainable and just future. (Geneva).</w:t>
      </w:r>
    </w:p>
  </w:footnote>
  <w:footnote w:id="38">
    <w:p w14:paraId="1731A175" w14:textId="77777777" w:rsidR="00F4230D" w:rsidRPr="00A64221" w:rsidRDefault="00F4230D" w:rsidP="00F4230D">
      <w:pPr>
        <w:pStyle w:val="FootnoteText"/>
        <w:rPr>
          <w:rFonts w:ascii="Times New Roman" w:hAnsi="Times New Roman" w:cs="Times New Roman"/>
          <w:sz w:val="16"/>
          <w:szCs w:val="16"/>
        </w:rPr>
      </w:pPr>
      <w:r w:rsidRPr="00A64221">
        <w:rPr>
          <w:rStyle w:val="FootnoteReference"/>
          <w:rFonts w:ascii="Times New Roman" w:hAnsi="Times New Roman" w:cs="Times New Roman"/>
          <w:sz w:val="16"/>
          <w:szCs w:val="16"/>
        </w:rPr>
        <w:footnoteRef/>
      </w:r>
      <w:r w:rsidRPr="00A64221">
        <w:rPr>
          <w:rFonts w:ascii="Times New Roman" w:hAnsi="Times New Roman" w:cs="Times New Roman"/>
          <w:sz w:val="16"/>
          <w:szCs w:val="16"/>
        </w:rPr>
        <w:t xml:space="preserve"> Inter-Agency Support Group on Indigenous Peoples Issues (IASG), 2014.  Education and Indigenous People: Priorities for inclusive education.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846E5"/>
    <w:multiLevelType w:val="hybridMultilevel"/>
    <w:tmpl w:val="E51CFE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F82B42"/>
    <w:multiLevelType w:val="hybridMultilevel"/>
    <w:tmpl w:val="6A42EE1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 w15:restartNumberingAfterBreak="0">
    <w:nsid w:val="36B3296F"/>
    <w:multiLevelType w:val="hybridMultilevel"/>
    <w:tmpl w:val="108C40B6"/>
    <w:lvl w:ilvl="0" w:tplc="12E8A2CC">
      <w:start w:val="1"/>
      <w:numFmt w:val="upp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39344974"/>
    <w:multiLevelType w:val="hybridMultilevel"/>
    <w:tmpl w:val="DF9C1098"/>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3B655615"/>
    <w:multiLevelType w:val="multilevel"/>
    <w:tmpl w:val="6CDA8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C35D6E"/>
    <w:multiLevelType w:val="hybridMultilevel"/>
    <w:tmpl w:val="2580F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7D2488"/>
    <w:multiLevelType w:val="hybridMultilevel"/>
    <w:tmpl w:val="3DB844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721800"/>
    <w:multiLevelType w:val="hybridMultilevel"/>
    <w:tmpl w:val="B9D6D2FC"/>
    <w:lvl w:ilvl="0" w:tplc="A1E6711A">
      <w:start w:val="1"/>
      <w:numFmt w:val="upperRoman"/>
      <w:lvlText w:val="%1."/>
      <w:lvlJc w:val="left"/>
      <w:pPr>
        <w:ind w:left="1080" w:hanging="720"/>
      </w:pPr>
      <w:rPr>
        <w:rFonts w:hint="default"/>
        <w:b/>
        <w:bCs/>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6"/>
  </w:num>
  <w:num w:numId="2">
    <w:abstractNumId w:val="5"/>
  </w:num>
  <w:num w:numId="3">
    <w:abstractNumId w:val="7"/>
  </w:num>
  <w:num w:numId="4">
    <w:abstractNumId w:val="2"/>
  </w:num>
  <w:num w:numId="5">
    <w:abstractNumId w:val="3"/>
  </w:num>
  <w:num w:numId="6">
    <w:abstractNumId w:val="0"/>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439"/>
    <w:rsid w:val="00011ECD"/>
    <w:rsid w:val="00014577"/>
    <w:rsid w:val="0001566D"/>
    <w:rsid w:val="000209E7"/>
    <w:rsid w:val="00031351"/>
    <w:rsid w:val="0003296F"/>
    <w:rsid w:val="00037DEF"/>
    <w:rsid w:val="00044BA4"/>
    <w:rsid w:val="000465F7"/>
    <w:rsid w:val="00057AFC"/>
    <w:rsid w:val="00066405"/>
    <w:rsid w:val="00070CF5"/>
    <w:rsid w:val="00075F3E"/>
    <w:rsid w:val="00077224"/>
    <w:rsid w:val="00080110"/>
    <w:rsid w:val="00090D75"/>
    <w:rsid w:val="000937BA"/>
    <w:rsid w:val="000A1783"/>
    <w:rsid w:val="000A3F2D"/>
    <w:rsid w:val="000B08DA"/>
    <w:rsid w:val="000B0FFC"/>
    <w:rsid w:val="000B2521"/>
    <w:rsid w:val="000D2FD1"/>
    <w:rsid w:val="000E0ABC"/>
    <w:rsid w:val="000F1FA4"/>
    <w:rsid w:val="000F5258"/>
    <w:rsid w:val="000F5B6E"/>
    <w:rsid w:val="001211D3"/>
    <w:rsid w:val="00123EFB"/>
    <w:rsid w:val="001262C6"/>
    <w:rsid w:val="001315C2"/>
    <w:rsid w:val="00134842"/>
    <w:rsid w:val="0014477D"/>
    <w:rsid w:val="00144991"/>
    <w:rsid w:val="00145092"/>
    <w:rsid w:val="001556F7"/>
    <w:rsid w:val="00161EF0"/>
    <w:rsid w:val="00164200"/>
    <w:rsid w:val="001667C3"/>
    <w:rsid w:val="00166E7F"/>
    <w:rsid w:val="00167A81"/>
    <w:rsid w:val="00170D6F"/>
    <w:rsid w:val="00174D4A"/>
    <w:rsid w:val="00183AF1"/>
    <w:rsid w:val="00187365"/>
    <w:rsid w:val="00190D8B"/>
    <w:rsid w:val="0019101D"/>
    <w:rsid w:val="001A70EF"/>
    <w:rsid w:val="001A7AFF"/>
    <w:rsid w:val="001B38ED"/>
    <w:rsid w:val="001B471A"/>
    <w:rsid w:val="001C2126"/>
    <w:rsid w:val="001C2A71"/>
    <w:rsid w:val="001C585E"/>
    <w:rsid w:val="001D18B7"/>
    <w:rsid w:val="001D1966"/>
    <w:rsid w:val="001D67C6"/>
    <w:rsid w:val="001E6652"/>
    <w:rsid w:val="00204DC4"/>
    <w:rsid w:val="0021091B"/>
    <w:rsid w:val="0022203A"/>
    <w:rsid w:val="0025085D"/>
    <w:rsid w:val="00262FFB"/>
    <w:rsid w:val="00271C80"/>
    <w:rsid w:val="00282565"/>
    <w:rsid w:val="002857CB"/>
    <w:rsid w:val="00285BFE"/>
    <w:rsid w:val="00292888"/>
    <w:rsid w:val="00293125"/>
    <w:rsid w:val="002940D5"/>
    <w:rsid w:val="002A5D9B"/>
    <w:rsid w:val="002B39B3"/>
    <w:rsid w:val="002D6099"/>
    <w:rsid w:val="002D62B9"/>
    <w:rsid w:val="002E3EBD"/>
    <w:rsid w:val="002E74E0"/>
    <w:rsid w:val="002F4A9C"/>
    <w:rsid w:val="00305B56"/>
    <w:rsid w:val="003070E8"/>
    <w:rsid w:val="0031560B"/>
    <w:rsid w:val="003204DA"/>
    <w:rsid w:val="003219A7"/>
    <w:rsid w:val="00322409"/>
    <w:rsid w:val="00335727"/>
    <w:rsid w:val="003417F9"/>
    <w:rsid w:val="00345605"/>
    <w:rsid w:val="003517FB"/>
    <w:rsid w:val="003759F7"/>
    <w:rsid w:val="00381920"/>
    <w:rsid w:val="003913EA"/>
    <w:rsid w:val="00392571"/>
    <w:rsid w:val="00393918"/>
    <w:rsid w:val="00394506"/>
    <w:rsid w:val="0039525A"/>
    <w:rsid w:val="003963ED"/>
    <w:rsid w:val="003B33AB"/>
    <w:rsid w:val="003B7C8B"/>
    <w:rsid w:val="003C1EC1"/>
    <w:rsid w:val="003C2AB4"/>
    <w:rsid w:val="003C59FF"/>
    <w:rsid w:val="003D494A"/>
    <w:rsid w:val="003D680C"/>
    <w:rsid w:val="003D7F7E"/>
    <w:rsid w:val="003E1DF2"/>
    <w:rsid w:val="003F7E5F"/>
    <w:rsid w:val="00415408"/>
    <w:rsid w:val="004213A5"/>
    <w:rsid w:val="0042537C"/>
    <w:rsid w:val="00425DE5"/>
    <w:rsid w:val="004552FF"/>
    <w:rsid w:val="00470001"/>
    <w:rsid w:val="00471470"/>
    <w:rsid w:val="0047597A"/>
    <w:rsid w:val="00490737"/>
    <w:rsid w:val="00493439"/>
    <w:rsid w:val="00496B49"/>
    <w:rsid w:val="00497F1C"/>
    <w:rsid w:val="004A3030"/>
    <w:rsid w:val="004B658F"/>
    <w:rsid w:val="004D6A16"/>
    <w:rsid w:val="004E300C"/>
    <w:rsid w:val="0050587F"/>
    <w:rsid w:val="00507955"/>
    <w:rsid w:val="005109AA"/>
    <w:rsid w:val="00516012"/>
    <w:rsid w:val="00523EC0"/>
    <w:rsid w:val="0052745E"/>
    <w:rsid w:val="00531784"/>
    <w:rsid w:val="00550B6A"/>
    <w:rsid w:val="005544A3"/>
    <w:rsid w:val="005608E6"/>
    <w:rsid w:val="005619D2"/>
    <w:rsid w:val="00585254"/>
    <w:rsid w:val="00592E8D"/>
    <w:rsid w:val="005A544D"/>
    <w:rsid w:val="005B4C87"/>
    <w:rsid w:val="005C21A5"/>
    <w:rsid w:val="005C43A8"/>
    <w:rsid w:val="005C536D"/>
    <w:rsid w:val="005C6CF7"/>
    <w:rsid w:val="005E1CD6"/>
    <w:rsid w:val="005E21F7"/>
    <w:rsid w:val="005F600F"/>
    <w:rsid w:val="0060532D"/>
    <w:rsid w:val="00612CDD"/>
    <w:rsid w:val="00625103"/>
    <w:rsid w:val="00626EA5"/>
    <w:rsid w:val="00630921"/>
    <w:rsid w:val="0063173C"/>
    <w:rsid w:val="00633C28"/>
    <w:rsid w:val="00640F33"/>
    <w:rsid w:val="00641229"/>
    <w:rsid w:val="00644C90"/>
    <w:rsid w:val="00656330"/>
    <w:rsid w:val="00665EDC"/>
    <w:rsid w:val="006720C1"/>
    <w:rsid w:val="00683E1C"/>
    <w:rsid w:val="00684B80"/>
    <w:rsid w:val="00686CD4"/>
    <w:rsid w:val="006A1E75"/>
    <w:rsid w:val="006A3E1A"/>
    <w:rsid w:val="006A7AF3"/>
    <w:rsid w:val="006B0007"/>
    <w:rsid w:val="006B01D9"/>
    <w:rsid w:val="006D0E52"/>
    <w:rsid w:val="006D4684"/>
    <w:rsid w:val="006D5D7D"/>
    <w:rsid w:val="006E1EC3"/>
    <w:rsid w:val="006E2E3D"/>
    <w:rsid w:val="006F1465"/>
    <w:rsid w:val="00704A79"/>
    <w:rsid w:val="007051DB"/>
    <w:rsid w:val="0072079C"/>
    <w:rsid w:val="00734725"/>
    <w:rsid w:val="007368F4"/>
    <w:rsid w:val="0075172E"/>
    <w:rsid w:val="00753C53"/>
    <w:rsid w:val="00755E5B"/>
    <w:rsid w:val="0077794B"/>
    <w:rsid w:val="007814B0"/>
    <w:rsid w:val="00797D3E"/>
    <w:rsid w:val="007A3B02"/>
    <w:rsid w:val="007B1BE6"/>
    <w:rsid w:val="007D61F0"/>
    <w:rsid w:val="007D7049"/>
    <w:rsid w:val="007E06C4"/>
    <w:rsid w:val="00803FBD"/>
    <w:rsid w:val="008228D4"/>
    <w:rsid w:val="00823B11"/>
    <w:rsid w:val="0083039B"/>
    <w:rsid w:val="0083486E"/>
    <w:rsid w:val="008407D0"/>
    <w:rsid w:val="008466DB"/>
    <w:rsid w:val="0085129A"/>
    <w:rsid w:val="00851948"/>
    <w:rsid w:val="008620DA"/>
    <w:rsid w:val="00864AE2"/>
    <w:rsid w:val="00870839"/>
    <w:rsid w:val="00870F9F"/>
    <w:rsid w:val="00897BCB"/>
    <w:rsid w:val="008A757F"/>
    <w:rsid w:val="008B17D5"/>
    <w:rsid w:val="008C11EB"/>
    <w:rsid w:val="008C1560"/>
    <w:rsid w:val="008C29BC"/>
    <w:rsid w:val="008C44B0"/>
    <w:rsid w:val="008C59D7"/>
    <w:rsid w:val="008C71C1"/>
    <w:rsid w:val="008E635A"/>
    <w:rsid w:val="00904C06"/>
    <w:rsid w:val="00912639"/>
    <w:rsid w:val="00917132"/>
    <w:rsid w:val="009336C7"/>
    <w:rsid w:val="00933713"/>
    <w:rsid w:val="00941B2D"/>
    <w:rsid w:val="00944C35"/>
    <w:rsid w:val="00950391"/>
    <w:rsid w:val="00954594"/>
    <w:rsid w:val="00961ECF"/>
    <w:rsid w:val="00974AD8"/>
    <w:rsid w:val="00974FD8"/>
    <w:rsid w:val="00974FEC"/>
    <w:rsid w:val="00977AE4"/>
    <w:rsid w:val="009867BC"/>
    <w:rsid w:val="0098689E"/>
    <w:rsid w:val="00986A34"/>
    <w:rsid w:val="009972BF"/>
    <w:rsid w:val="009A0C78"/>
    <w:rsid w:val="009A2788"/>
    <w:rsid w:val="009A67EC"/>
    <w:rsid w:val="009C0A0B"/>
    <w:rsid w:val="009C0B48"/>
    <w:rsid w:val="009C54AE"/>
    <w:rsid w:val="009C7182"/>
    <w:rsid w:val="009D3304"/>
    <w:rsid w:val="009E1EEA"/>
    <w:rsid w:val="009E5C0D"/>
    <w:rsid w:val="00A022F4"/>
    <w:rsid w:val="00A036D4"/>
    <w:rsid w:val="00A039C8"/>
    <w:rsid w:val="00A1704F"/>
    <w:rsid w:val="00A1753F"/>
    <w:rsid w:val="00A3296D"/>
    <w:rsid w:val="00A344B4"/>
    <w:rsid w:val="00A43B7C"/>
    <w:rsid w:val="00A449AB"/>
    <w:rsid w:val="00A45A9A"/>
    <w:rsid w:val="00A74AD1"/>
    <w:rsid w:val="00A76A4A"/>
    <w:rsid w:val="00A80952"/>
    <w:rsid w:val="00A84F30"/>
    <w:rsid w:val="00A903CE"/>
    <w:rsid w:val="00AB1E39"/>
    <w:rsid w:val="00AB2387"/>
    <w:rsid w:val="00AC26BA"/>
    <w:rsid w:val="00AD4CA1"/>
    <w:rsid w:val="00AD6303"/>
    <w:rsid w:val="00AE5057"/>
    <w:rsid w:val="00AF589B"/>
    <w:rsid w:val="00B0015E"/>
    <w:rsid w:val="00B02ABA"/>
    <w:rsid w:val="00B031C4"/>
    <w:rsid w:val="00B2665E"/>
    <w:rsid w:val="00B364E1"/>
    <w:rsid w:val="00B40641"/>
    <w:rsid w:val="00B461D4"/>
    <w:rsid w:val="00B52CD9"/>
    <w:rsid w:val="00B5613E"/>
    <w:rsid w:val="00B67AD0"/>
    <w:rsid w:val="00B81367"/>
    <w:rsid w:val="00B83C74"/>
    <w:rsid w:val="00B8408E"/>
    <w:rsid w:val="00B97943"/>
    <w:rsid w:val="00BA1A4F"/>
    <w:rsid w:val="00BA1EB3"/>
    <w:rsid w:val="00BB0C05"/>
    <w:rsid w:val="00BB1068"/>
    <w:rsid w:val="00BB19FA"/>
    <w:rsid w:val="00BB3E26"/>
    <w:rsid w:val="00BD019A"/>
    <w:rsid w:val="00BD347E"/>
    <w:rsid w:val="00BF6FD6"/>
    <w:rsid w:val="00C20357"/>
    <w:rsid w:val="00C2181D"/>
    <w:rsid w:val="00C22C92"/>
    <w:rsid w:val="00C26D1D"/>
    <w:rsid w:val="00C374EE"/>
    <w:rsid w:val="00C4143A"/>
    <w:rsid w:val="00C56654"/>
    <w:rsid w:val="00C6085B"/>
    <w:rsid w:val="00C63063"/>
    <w:rsid w:val="00C63F3C"/>
    <w:rsid w:val="00C65C80"/>
    <w:rsid w:val="00C71FBD"/>
    <w:rsid w:val="00C72CE8"/>
    <w:rsid w:val="00C732C3"/>
    <w:rsid w:val="00C76133"/>
    <w:rsid w:val="00C87FD5"/>
    <w:rsid w:val="00C96103"/>
    <w:rsid w:val="00CA0BD3"/>
    <w:rsid w:val="00CB51CF"/>
    <w:rsid w:val="00CB623C"/>
    <w:rsid w:val="00CC0334"/>
    <w:rsid w:val="00CD56C5"/>
    <w:rsid w:val="00CE2EB1"/>
    <w:rsid w:val="00CF7EE1"/>
    <w:rsid w:val="00D10FFE"/>
    <w:rsid w:val="00D117F1"/>
    <w:rsid w:val="00D1274B"/>
    <w:rsid w:val="00D13717"/>
    <w:rsid w:val="00D14E5C"/>
    <w:rsid w:val="00D36EEB"/>
    <w:rsid w:val="00D40136"/>
    <w:rsid w:val="00D430E7"/>
    <w:rsid w:val="00D47664"/>
    <w:rsid w:val="00D51D50"/>
    <w:rsid w:val="00D54F22"/>
    <w:rsid w:val="00D67B06"/>
    <w:rsid w:val="00D775D5"/>
    <w:rsid w:val="00D86126"/>
    <w:rsid w:val="00DA0959"/>
    <w:rsid w:val="00DA2F52"/>
    <w:rsid w:val="00DA5675"/>
    <w:rsid w:val="00DA586A"/>
    <w:rsid w:val="00DA765E"/>
    <w:rsid w:val="00DB21D8"/>
    <w:rsid w:val="00DC525D"/>
    <w:rsid w:val="00DD6F40"/>
    <w:rsid w:val="00DE176C"/>
    <w:rsid w:val="00DE2215"/>
    <w:rsid w:val="00DE2743"/>
    <w:rsid w:val="00DE2F3A"/>
    <w:rsid w:val="00DF036E"/>
    <w:rsid w:val="00DF08DE"/>
    <w:rsid w:val="00DF3445"/>
    <w:rsid w:val="00E145E5"/>
    <w:rsid w:val="00E32EF8"/>
    <w:rsid w:val="00E429D3"/>
    <w:rsid w:val="00E45DB6"/>
    <w:rsid w:val="00E52967"/>
    <w:rsid w:val="00E5332D"/>
    <w:rsid w:val="00E56B27"/>
    <w:rsid w:val="00E71869"/>
    <w:rsid w:val="00E74970"/>
    <w:rsid w:val="00E7531F"/>
    <w:rsid w:val="00E76227"/>
    <w:rsid w:val="00E830B5"/>
    <w:rsid w:val="00E86A7E"/>
    <w:rsid w:val="00E94004"/>
    <w:rsid w:val="00E95AB0"/>
    <w:rsid w:val="00EC2A46"/>
    <w:rsid w:val="00EC386D"/>
    <w:rsid w:val="00ED1402"/>
    <w:rsid w:val="00ED2824"/>
    <w:rsid w:val="00ED6194"/>
    <w:rsid w:val="00ED77AC"/>
    <w:rsid w:val="00EE0B8A"/>
    <w:rsid w:val="00EE2748"/>
    <w:rsid w:val="00EE3F0D"/>
    <w:rsid w:val="00EE468B"/>
    <w:rsid w:val="00EE775E"/>
    <w:rsid w:val="00F00650"/>
    <w:rsid w:val="00F05B53"/>
    <w:rsid w:val="00F3028D"/>
    <w:rsid w:val="00F32D42"/>
    <w:rsid w:val="00F4230D"/>
    <w:rsid w:val="00F71CE9"/>
    <w:rsid w:val="00F72F8F"/>
    <w:rsid w:val="00F7330F"/>
    <w:rsid w:val="00F9006A"/>
    <w:rsid w:val="00FA73BF"/>
    <w:rsid w:val="00FB2247"/>
    <w:rsid w:val="00FF53A5"/>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0A64AC"/>
  <w15:docId w15:val="{5431079F-5394-428A-8100-29E7A6198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3439"/>
  </w:style>
  <w:style w:type="paragraph" w:styleId="Heading1">
    <w:name w:val="heading 1"/>
    <w:basedOn w:val="Normal"/>
    <w:link w:val="Heading1Char"/>
    <w:uiPriority w:val="9"/>
    <w:qFormat/>
    <w:rsid w:val="00123EFB"/>
    <w:pPr>
      <w:spacing w:before="100" w:beforeAutospacing="1" w:after="100" w:afterAutospacing="1" w:line="240" w:lineRule="auto"/>
      <w:outlineLvl w:val="0"/>
    </w:pPr>
    <w:rPr>
      <w:rFonts w:ascii="Times New Roman" w:eastAsia="Times New Roman" w:hAnsi="Times New Roman" w:cs="Times New Roman"/>
      <w:b/>
      <w:bCs/>
      <w:kern w:val="36"/>
      <w:sz w:val="48"/>
      <w:szCs w:val="48"/>
      <w:lang w:val="en-MY" w:eastAsia="en-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rsid w:val="00493439"/>
    <w:pPr>
      <w:suppressAutoHyphens/>
      <w:spacing w:after="120" w:line="240" w:lineRule="atLeast"/>
      <w:ind w:left="1134" w:right="1134"/>
      <w:jc w:val="both"/>
    </w:pPr>
    <w:rPr>
      <w:rFonts w:ascii="Times New Roman" w:eastAsia="Times New Roman" w:hAnsi="Times New Roman" w:cs="Times New Roman"/>
      <w:sz w:val="20"/>
      <w:szCs w:val="20"/>
      <w:lang w:val="en-GB"/>
    </w:rPr>
  </w:style>
  <w:style w:type="character" w:styleId="Hyperlink">
    <w:name w:val="Hyperlink"/>
    <w:basedOn w:val="DefaultParagraphFont"/>
    <w:uiPriority w:val="99"/>
    <w:unhideWhenUsed/>
    <w:rsid w:val="00493439"/>
    <w:rPr>
      <w:color w:val="0563C1" w:themeColor="hyperlink"/>
      <w:u w:val="single"/>
    </w:rPr>
  </w:style>
  <w:style w:type="paragraph" w:styleId="FootnoteText">
    <w:name w:val="footnote text"/>
    <w:aliases w:val="5_G"/>
    <w:basedOn w:val="Normal"/>
    <w:link w:val="FootnoteTextChar"/>
    <w:uiPriority w:val="99"/>
    <w:unhideWhenUsed/>
    <w:qFormat/>
    <w:rsid w:val="00493439"/>
    <w:pPr>
      <w:spacing w:after="0" w:line="240" w:lineRule="auto"/>
    </w:pPr>
    <w:rPr>
      <w:sz w:val="20"/>
      <w:szCs w:val="20"/>
    </w:rPr>
  </w:style>
  <w:style w:type="character" w:customStyle="1" w:styleId="FootnoteTextChar">
    <w:name w:val="Footnote Text Char"/>
    <w:aliases w:val="5_G Char"/>
    <w:basedOn w:val="DefaultParagraphFont"/>
    <w:link w:val="FootnoteText"/>
    <w:uiPriority w:val="99"/>
    <w:rsid w:val="00493439"/>
    <w:rPr>
      <w:sz w:val="20"/>
      <w:szCs w:val="20"/>
    </w:rPr>
  </w:style>
  <w:style w:type="character" w:styleId="FootnoteReference">
    <w:name w:val="footnote reference"/>
    <w:aliases w:val="4_G"/>
    <w:basedOn w:val="DefaultParagraphFont"/>
    <w:uiPriority w:val="99"/>
    <w:unhideWhenUsed/>
    <w:qFormat/>
    <w:rsid w:val="00493439"/>
    <w:rPr>
      <w:vertAlign w:val="superscript"/>
    </w:rPr>
  </w:style>
  <w:style w:type="character" w:customStyle="1" w:styleId="SingleTxtGChar">
    <w:name w:val="_ Single Txt_G Char"/>
    <w:link w:val="SingleTxtG"/>
    <w:locked/>
    <w:rsid w:val="00493439"/>
    <w:rPr>
      <w:rFonts w:ascii="Times New Roman" w:eastAsia="Times New Roman" w:hAnsi="Times New Roman" w:cs="Times New Roman"/>
      <w:sz w:val="20"/>
      <w:szCs w:val="20"/>
      <w:lang w:val="en-GB"/>
    </w:rPr>
  </w:style>
  <w:style w:type="character" w:styleId="CommentReference">
    <w:name w:val="annotation reference"/>
    <w:basedOn w:val="DefaultParagraphFont"/>
    <w:uiPriority w:val="99"/>
    <w:semiHidden/>
    <w:unhideWhenUsed/>
    <w:rsid w:val="00BA1A4F"/>
    <w:rPr>
      <w:sz w:val="16"/>
      <w:szCs w:val="16"/>
    </w:rPr>
  </w:style>
  <w:style w:type="paragraph" w:styleId="CommentText">
    <w:name w:val="annotation text"/>
    <w:basedOn w:val="Normal"/>
    <w:link w:val="CommentTextChar"/>
    <w:uiPriority w:val="99"/>
    <w:unhideWhenUsed/>
    <w:rsid w:val="00BA1A4F"/>
    <w:pPr>
      <w:spacing w:line="240" w:lineRule="auto"/>
    </w:pPr>
    <w:rPr>
      <w:sz w:val="20"/>
      <w:szCs w:val="20"/>
    </w:rPr>
  </w:style>
  <w:style w:type="character" w:customStyle="1" w:styleId="CommentTextChar">
    <w:name w:val="Comment Text Char"/>
    <w:basedOn w:val="DefaultParagraphFont"/>
    <w:link w:val="CommentText"/>
    <w:uiPriority w:val="99"/>
    <w:rsid w:val="00BA1A4F"/>
    <w:rPr>
      <w:sz w:val="20"/>
      <w:szCs w:val="20"/>
    </w:rPr>
  </w:style>
  <w:style w:type="paragraph" w:styleId="CommentSubject">
    <w:name w:val="annotation subject"/>
    <w:basedOn w:val="CommentText"/>
    <w:next w:val="CommentText"/>
    <w:link w:val="CommentSubjectChar"/>
    <w:uiPriority w:val="99"/>
    <w:semiHidden/>
    <w:unhideWhenUsed/>
    <w:rsid w:val="00BA1A4F"/>
    <w:rPr>
      <w:b/>
      <w:bCs/>
    </w:rPr>
  </w:style>
  <w:style w:type="character" w:customStyle="1" w:styleId="CommentSubjectChar">
    <w:name w:val="Comment Subject Char"/>
    <w:basedOn w:val="CommentTextChar"/>
    <w:link w:val="CommentSubject"/>
    <w:uiPriority w:val="99"/>
    <w:semiHidden/>
    <w:rsid w:val="00BA1A4F"/>
    <w:rPr>
      <w:b/>
      <w:bCs/>
      <w:sz w:val="20"/>
      <w:szCs w:val="20"/>
    </w:rPr>
  </w:style>
  <w:style w:type="paragraph" w:styleId="ListParagraph">
    <w:name w:val="List Paragraph"/>
    <w:aliases w:val="Premier,Paragrap,MCHIP_list paragraph,List Paragraph1,Recommendation,References,List Paragraph (numbered (a)),Liste 1,Numbered List Paragraph,List Bullet Mary,Medium Grid 1 - Accent 21,ReferencesCxSpLast,List Paragraph nowy,Dot pt,lp1,L,3"/>
    <w:basedOn w:val="Normal"/>
    <w:link w:val="ListParagraphChar"/>
    <w:uiPriority w:val="34"/>
    <w:qFormat/>
    <w:rsid w:val="00DB21D8"/>
    <w:pPr>
      <w:ind w:left="720"/>
      <w:contextualSpacing/>
    </w:pPr>
  </w:style>
  <w:style w:type="paragraph" w:customStyle="1" w:styleId="SingleTxt">
    <w:name w:val="__Single Txt"/>
    <w:basedOn w:val="Normal"/>
    <w:rsid w:val="008E635A"/>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ind w:left="1267" w:right="1267"/>
      <w:jc w:val="both"/>
    </w:pPr>
    <w:rPr>
      <w:rFonts w:ascii="Times New Roman" w:hAnsi="Times New Roman" w:cs="Times New Roman"/>
      <w:spacing w:val="4"/>
      <w:w w:val="103"/>
      <w:kern w:val="14"/>
      <w:sz w:val="20"/>
      <w:szCs w:val="20"/>
      <w:lang w:val="en-GB"/>
    </w:rPr>
  </w:style>
  <w:style w:type="paragraph" w:customStyle="1" w:styleId="TitleHCH">
    <w:name w:val="Title_H_CH"/>
    <w:basedOn w:val="Normal"/>
    <w:next w:val="Normal"/>
    <w:qFormat/>
    <w:rsid w:val="008E635A"/>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0" w:line="300" w:lineRule="exact"/>
      <w:outlineLvl w:val="0"/>
    </w:pPr>
    <w:rPr>
      <w:rFonts w:ascii="Times New Roman" w:hAnsi="Times New Roman" w:cs="Times New Roman"/>
      <w:b/>
      <w:spacing w:val="-2"/>
      <w:w w:val="103"/>
      <w:kern w:val="14"/>
      <w:sz w:val="28"/>
      <w:szCs w:val="20"/>
      <w:lang w:val="en-GB"/>
    </w:rPr>
  </w:style>
  <w:style w:type="character" w:styleId="UnresolvedMention">
    <w:name w:val="Unresolved Mention"/>
    <w:basedOn w:val="DefaultParagraphFont"/>
    <w:uiPriority w:val="99"/>
    <w:semiHidden/>
    <w:unhideWhenUsed/>
    <w:rsid w:val="00977AE4"/>
    <w:rPr>
      <w:color w:val="605E5C"/>
      <w:shd w:val="clear" w:color="auto" w:fill="E1DFDD"/>
    </w:rPr>
  </w:style>
  <w:style w:type="character" w:customStyle="1" w:styleId="ListParagraphChar">
    <w:name w:val="List Paragraph Char"/>
    <w:aliases w:val="Premier Char,Paragrap Char,MCHIP_list paragraph Char,List Paragraph1 Char,Recommendation Char,References Char,List Paragraph (numbered (a)) Char,Liste 1 Char,Numbered List Paragraph Char,List Bullet Mary Char,ReferencesCxSpLast Char"/>
    <w:link w:val="ListParagraph"/>
    <w:uiPriority w:val="34"/>
    <w:qFormat/>
    <w:locked/>
    <w:rsid w:val="00271C80"/>
  </w:style>
  <w:style w:type="paragraph" w:styleId="NoSpacing">
    <w:name w:val="No Spacing"/>
    <w:uiPriority w:val="1"/>
    <w:qFormat/>
    <w:rsid w:val="00AF589B"/>
    <w:pPr>
      <w:spacing w:after="0" w:line="240" w:lineRule="auto"/>
    </w:pPr>
  </w:style>
  <w:style w:type="table" w:styleId="TableGrid">
    <w:name w:val="Table Grid"/>
    <w:basedOn w:val="TableNormal"/>
    <w:uiPriority w:val="39"/>
    <w:rsid w:val="002B39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9C54AE"/>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character" w:customStyle="1" w:styleId="cf01">
    <w:name w:val="cf01"/>
    <w:basedOn w:val="DefaultParagraphFont"/>
    <w:rsid w:val="009C54AE"/>
    <w:rPr>
      <w:rFonts w:ascii="Segoe UI" w:hAnsi="Segoe UI" w:cs="Segoe UI" w:hint="default"/>
      <w:sz w:val="18"/>
      <w:szCs w:val="18"/>
    </w:rPr>
  </w:style>
  <w:style w:type="character" w:customStyle="1" w:styleId="cf11">
    <w:name w:val="cf11"/>
    <w:basedOn w:val="DefaultParagraphFont"/>
    <w:rsid w:val="00933713"/>
    <w:rPr>
      <w:rFonts w:ascii="Segoe UI" w:hAnsi="Segoe UI" w:cs="Segoe UI" w:hint="default"/>
      <w:sz w:val="18"/>
      <w:szCs w:val="18"/>
      <w:shd w:val="clear" w:color="auto" w:fill="FFFF00"/>
    </w:rPr>
  </w:style>
  <w:style w:type="character" w:customStyle="1" w:styleId="cf21">
    <w:name w:val="cf21"/>
    <w:basedOn w:val="DefaultParagraphFont"/>
    <w:rsid w:val="00933713"/>
    <w:rPr>
      <w:rFonts w:ascii="Segoe UI" w:hAnsi="Segoe UI" w:cs="Segoe UI" w:hint="default"/>
      <w:sz w:val="18"/>
      <w:szCs w:val="18"/>
      <w:shd w:val="clear" w:color="auto" w:fill="FFFF00"/>
    </w:rPr>
  </w:style>
  <w:style w:type="character" w:customStyle="1" w:styleId="cf31">
    <w:name w:val="cf31"/>
    <w:basedOn w:val="DefaultParagraphFont"/>
    <w:rsid w:val="00933713"/>
    <w:rPr>
      <w:rFonts w:ascii="Segoe UI" w:hAnsi="Segoe UI" w:cs="Segoe UI" w:hint="default"/>
      <w:sz w:val="18"/>
      <w:szCs w:val="18"/>
      <w:shd w:val="clear" w:color="auto" w:fill="00FF00"/>
    </w:rPr>
  </w:style>
  <w:style w:type="character" w:customStyle="1" w:styleId="Heading1Char">
    <w:name w:val="Heading 1 Char"/>
    <w:basedOn w:val="DefaultParagraphFont"/>
    <w:link w:val="Heading1"/>
    <w:uiPriority w:val="9"/>
    <w:rsid w:val="00123EFB"/>
    <w:rPr>
      <w:rFonts w:ascii="Times New Roman" w:eastAsia="Times New Roman" w:hAnsi="Times New Roman" w:cs="Times New Roman"/>
      <w:b/>
      <w:bCs/>
      <w:kern w:val="36"/>
      <w:sz w:val="48"/>
      <w:szCs w:val="48"/>
      <w:lang w:val="en-MY" w:eastAsia="en-MY"/>
    </w:rPr>
  </w:style>
  <w:style w:type="character" w:styleId="Strong">
    <w:name w:val="Strong"/>
    <w:basedOn w:val="DefaultParagraphFont"/>
    <w:uiPriority w:val="22"/>
    <w:qFormat/>
    <w:rsid w:val="00E429D3"/>
    <w:rPr>
      <w:b/>
      <w:bCs/>
    </w:rPr>
  </w:style>
  <w:style w:type="character" w:customStyle="1" w:styleId="contribdegrees">
    <w:name w:val="contribdegrees"/>
    <w:basedOn w:val="DefaultParagraphFont"/>
    <w:rsid w:val="00F05B53"/>
  </w:style>
  <w:style w:type="paragraph" w:styleId="NormalWeb">
    <w:name w:val="Normal (Web)"/>
    <w:basedOn w:val="Normal"/>
    <w:uiPriority w:val="99"/>
    <w:semiHidden/>
    <w:unhideWhenUsed/>
    <w:rsid w:val="00A1704F"/>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paragraph" w:styleId="Header">
    <w:name w:val="header"/>
    <w:basedOn w:val="Normal"/>
    <w:link w:val="HeaderChar"/>
    <w:uiPriority w:val="99"/>
    <w:unhideWhenUsed/>
    <w:rsid w:val="00C72C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2CE8"/>
  </w:style>
  <w:style w:type="paragraph" w:styleId="Footer">
    <w:name w:val="footer"/>
    <w:basedOn w:val="Normal"/>
    <w:link w:val="FooterChar"/>
    <w:uiPriority w:val="99"/>
    <w:unhideWhenUsed/>
    <w:rsid w:val="00C72C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2CE8"/>
  </w:style>
  <w:style w:type="paragraph" w:styleId="BalloonText">
    <w:name w:val="Balloon Text"/>
    <w:basedOn w:val="Normal"/>
    <w:link w:val="BalloonTextChar"/>
    <w:uiPriority w:val="99"/>
    <w:semiHidden/>
    <w:unhideWhenUsed/>
    <w:rsid w:val="00282565"/>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82565"/>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50960">
      <w:bodyDiv w:val="1"/>
      <w:marLeft w:val="0"/>
      <w:marRight w:val="0"/>
      <w:marTop w:val="0"/>
      <w:marBottom w:val="0"/>
      <w:divBdr>
        <w:top w:val="none" w:sz="0" w:space="0" w:color="auto"/>
        <w:left w:val="none" w:sz="0" w:space="0" w:color="auto"/>
        <w:bottom w:val="none" w:sz="0" w:space="0" w:color="auto"/>
        <w:right w:val="none" w:sz="0" w:space="0" w:color="auto"/>
      </w:divBdr>
    </w:div>
    <w:div w:id="129322377">
      <w:bodyDiv w:val="1"/>
      <w:marLeft w:val="0"/>
      <w:marRight w:val="0"/>
      <w:marTop w:val="0"/>
      <w:marBottom w:val="0"/>
      <w:divBdr>
        <w:top w:val="none" w:sz="0" w:space="0" w:color="auto"/>
        <w:left w:val="none" w:sz="0" w:space="0" w:color="auto"/>
        <w:bottom w:val="none" w:sz="0" w:space="0" w:color="auto"/>
        <w:right w:val="none" w:sz="0" w:space="0" w:color="auto"/>
      </w:divBdr>
      <w:divsChild>
        <w:div w:id="1569610642">
          <w:marLeft w:val="0"/>
          <w:marRight w:val="0"/>
          <w:marTop w:val="0"/>
          <w:marBottom w:val="0"/>
          <w:divBdr>
            <w:top w:val="none" w:sz="0" w:space="0" w:color="auto"/>
            <w:left w:val="none" w:sz="0" w:space="0" w:color="auto"/>
            <w:bottom w:val="none" w:sz="0" w:space="0" w:color="auto"/>
            <w:right w:val="none" w:sz="0" w:space="0" w:color="auto"/>
          </w:divBdr>
        </w:div>
      </w:divsChild>
    </w:div>
    <w:div w:id="416942582">
      <w:bodyDiv w:val="1"/>
      <w:marLeft w:val="0"/>
      <w:marRight w:val="0"/>
      <w:marTop w:val="0"/>
      <w:marBottom w:val="0"/>
      <w:divBdr>
        <w:top w:val="none" w:sz="0" w:space="0" w:color="auto"/>
        <w:left w:val="none" w:sz="0" w:space="0" w:color="auto"/>
        <w:bottom w:val="none" w:sz="0" w:space="0" w:color="auto"/>
        <w:right w:val="none" w:sz="0" w:space="0" w:color="auto"/>
      </w:divBdr>
    </w:div>
    <w:div w:id="645403341">
      <w:bodyDiv w:val="1"/>
      <w:marLeft w:val="0"/>
      <w:marRight w:val="0"/>
      <w:marTop w:val="0"/>
      <w:marBottom w:val="0"/>
      <w:divBdr>
        <w:top w:val="none" w:sz="0" w:space="0" w:color="auto"/>
        <w:left w:val="none" w:sz="0" w:space="0" w:color="auto"/>
        <w:bottom w:val="none" w:sz="0" w:space="0" w:color="auto"/>
        <w:right w:val="none" w:sz="0" w:space="0" w:color="auto"/>
      </w:divBdr>
    </w:div>
    <w:div w:id="979765989">
      <w:bodyDiv w:val="1"/>
      <w:marLeft w:val="0"/>
      <w:marRight w:val="0"/>
      <w:marTop w:val="0"/>
      <w:marBottom w:val="0"/>
      <w:divBdr>
        <w:top w:val="none" w:sz="0" w:space="0" w:color="auto"/>
        <w:left w:val="none" w:sz="0" w:space="0" w:color="auto"/>
        <w:bottom w:val="none" w:sz="0" w:space="0" w:color="auto"/>
        <w:right w:val="none" w:sz="0" w:space="0" w:color="auto"/>
      </w:divBdr>
    </w:div>
    <w:div w:id="1034381983">
      <w:bodyDiv w:val="1"/>
      <w:marLeft w:val="0"/>
      <w:marRight w:val="0"/>
      <w:marTop w:val="0"/>
      <w:marBottom w:val="0"/>
      <w:divBdr>
        <w:top w:val="none" w:sz="0" w:space="0" w:color="auto"/>
        <w:left w:val="none" w:sz="0" w:space="0" w:color="auto"/>
        <w:bottom w:val="none" w:sz="0" w:space="0" w:color="auto"/>
        <w:right w:val="none" w:sz="0" w:space="0" w:color="auto"/>
      </w:divBdr>
    </w:div>
    <w:div w:id="1043988883">
      <w:bodyDiv w:val="1"/>
      <w:marLeft w:val="0"/>
      <w:marRight w:val="0"/>
      <w:marTop w:val="0"/>
      <w:marBottom w:val="0"/>
      <w:divBdr>
        <w:top w:val="none" w:sz="0" w:space="0" w:color="auto"/>
        <w:left w:val="none" w:sz="0" w:space="0" w:color="auto"/>
        <w:bottom w:val="none" w:sz="0" w:space="0" w:color="auto"/>
        <w:right w:val="none" w:sz="0" w:space="0" w:color="auto"/>
      </w:divBdr>
    </w:div>
    <w:div w:id="1051733584">
      <w:bodyDiv w:val="1"/>
      <w:marLeft w:val="0"/>
      <w:marRight w:val="0"/>
      <w:marTop w:val="0"/>
      <w:marBottom w:val="0"/>
      <w:divBdr>
        <w:top w:val="none" w:sz="0" w:space="0" w:color="auto"/>
        <w:left w:val="none" w:sz="0" w:space="0" w:color="auto"/>
        <w:bottom w:val="none" w:sz="0" w:space="0" w:color="auto"/>
        <w:right w:val="none" w:sz="0" w:space="0" w:color="auto"/>
      </w:divBdr>
    </w:div>
    <w:div w:id="1058868729">
      <w:bodyDiv w:val="1"/>
      <w:marLeft w:val="0"/>
      <w:marRight w:val="0"/>
      <w:marTop w:val="0"/>
      <w:marBottom w:val="0"/>
      <w:divBdr>
        <w:top w:val="none" w:sz="0" w:space="0" w:color="auto"/>
        <w:left w:val="none" w:sz="0" w:space="0" w:color="auto"/>
        <w:bottom w:val="none" w:sz="0" w:space="0" w:color="auto"/>
        <w:right w:val="none" w:sz="0" w:space="0" w:color="auto"/>
      </w:divBdr>
    </w:div>
    <w:div w:id="1443920302">
      <w:bodyDiv w:val="1"/>
      <w:marLeft w:val="0"/>
      <w:marRight w:val="0"/>
      <w:marTop w:val="0"/>
      <w:marBottom w:val="0"/>
      <w:divBdr>
        <w:top w:val="none" w:sz="0" w:space="0" w:color="auto"/>
        <w:left w:val="none" w:sz="0" w:space="0" w:color="auto"/>
        <w:bottom w:val="none" w:sz="0" w:space="0" w:color="auto"/>
        <w:right w:val="none" w:sz="0" w:space="0" w:color="auto"/>
      </w:divBdr>
    </w:div>
    <w:div w:id="1496460391">
      <w:bodyDiv w:val="1"/>
      <w:marLeft w:val="0"/>
      <w:marRight w:val="0"/>
      <w:marTop w:val="0"/>
      <w:marBottom w:val="0"/>
      <w:divBdr>
        <w:top w:val="none" w:sz="0" w:space="0" w:color="auto"/>
        <w:left w:val="none" w:sz="0" w:space="0" w:color="auto"/>
        <w:bottom w:val="none" w:sz="0" w:space="0" w:color="auto"/>
        <w:right w:val="none" w:sz="0" w:space="0" w:color="auto"/>
      </w:divBdr>
    </w:div>
    <w:div w:id="1503815868">
      <w:bodyDiv w:val="1"/>
      <w:marLeft w:val="0"/>
      <w:marRight w:val="0"/>
      <w:marTop w:val="0"/>
      <w:marBottom w:val="0"/>
      <w:divBdr>
        <w:top w:val="none" w:sz="0" w:space="0" w:color="auto"/>
        <w:left w:val="none" w:sz="0" w:space="0" w:color="auto"/>
        <w:bottom w:val="none" w:sz="0" w:space="0" w:color="auto"/>
        <w:right w:val="none" w:sz="0" w:space="0" w:color="auto"/>
      </w:divBdr>
    </w:div>
    <w:div w:id="1542550832">
      <w:bodyDiv w:val="1"/>
      <w:marLeft w:val="0"/>
      <w:marRight w:val="0"/>
      <w:marTop w:val="0"/>
      <w:marBottom w:val="0"/>
      <w:divBdr>
        <w:top w:val="none" w:sz="0" w:space="0" w:color="auto"/>
        <w:left w:val="none" w:sz="0" w:space="0" w:color="auto"/>
        <w:bottom w:val="none" w:sz="0" w:space="0" w:color="auto"/>
        <w:right w:val="none" w:sz="0" w:space="0" w:color="auto"/>
      </w:divBdr>
    </w:div>
    <w:div w:id="17429408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8" Type="http://schemas.openxmlformats.org/officeDocument/2006/relationships/hyperlink" Target="https://www.iwgia.org/images/publications/0659_Violence_Customary_Las_and_IP_omen_Rights_in_Asia.pdf" TargetMode="External"/><Relationship Id="rId13" Type="http://schemas.openxmlformats.org/officeDocument/2006/relationships/hyperlink" Target="http://dx.doi.org/10.23865/artic.v8.901" TargetMode="External"/><Relationship Id="rId18" Type="http://schemas.openxmlformats.org/officeDocument/2006/relationships/hyperlink" Target="https://www.ncbi.nlm.nih.gov/pmc/articles/PMC6393055/" TargetMode="External"/><Relationship Id="rId3" Type="http://schemas.openxmlformats.org/officeDocument/2006/relationships/hyperlink" Target="https://www.tandfonline.com/author/Hill%2C+Christina" TargetMode="External"/><Relationship Id="rId7" Type="http://schemas.openxmlformats.org/officeDocument/2006/relationships/hyperlink" Target="https://www.iwgia.org/en/bangladesh/3235-indigenous-women-target-of-rape-in-land-related-conflicts-in-bangladesh.html" TargetMode="External"/><Relationship Id="rId12" Type="http://schemas.openxmlformats.org/officeDocument/2006/relationships/hyperlink" Target="https://www.ohchr.org/EN/HRBodies/HRC/MyanmarFFM/Pages/sexualviolence.aspx" TargetMode="External"/><Relationship Id="rId17" Type="http://schemas.openxmlformats.org/officeDocument/2006/relationships/hyperlink" Target="https://www.ncbi.nlm.nih.gov/pmc/articles/PMC6393055/" TargetMode="External"/><Relationship Id="rId2" Type="http://schemas.openxmlformats.org/officeDocument/2006/relationships/hyperlink" Target="https://asiapacific.unwomen.org/-/media/field%20office%20eseasia/docs/publications/2015/02/final%20breifing%20paper_impact%20of%20land%20disposession%20and%20iw_feb%202015.pdf?la=en&amp;vs=5352" TargetMode="External"/><Relationship Id="rId16" Type="http://schemas.openxmlformats.org/officeDocument/2006/relationships/hyperlink" Target="https://www.ohchr.org/Documents/Issues/IPeoples/EMRIP/Health/AIPP.pdf" TargetMode="External"/><Relationship Id="rId1" Type="http://schemas.openxmlformats.org/officeDocument/2006/relationships/hyperlink" Target="https://www.un.org/en/ga/search/view_doc.asp?symbol=A/71/229" TargetMode="External"/><Relationship Id="rId6" Type="http://schemas.openxmlformats.org/officeDocument/2006/relationships/hyperlink" Target="https://www.ohchr.org/documents/issues/ipeoples/emrip/studyaccesstojustice/aipp.pdf" TargetMode="External"/><Relationship Id="rId11" Type="http://schemas.openxmlformats.org/officeDocument/2006/relationships/hyperlink" Target="https://minorityrights.org/minorities/muslims-and-rohingya/" TargetMode="External"/><Relationship Id="rId5" Type="http://schemas.openxmlformats.org/officeDocument/2006/relationships/hyperlink" Target="https://www.ohchr.org/documents/issues/ipeoples/emrip/studyaccesstojustice/aipp.pdf" TargetMode="External"/><Relationship Id="rId15" Type="http://schemas.openxmlformats.org/officeDocument/2006/relationships/hyperlink" Target="https://www.un.org/development/desa/indigenouspeoples/publications/2015/09/state-of-the-worlds-indigenous-peoples-2nd-volume-health/" TargetMode="External"/><Relationship Id="rId10" Type="http://schemas.openxmlformats.org/officeDocument/2006/relationships/hyperlink" Target="https://www.iwgia.org/en/philippines/4376-philippines-false-accusations,-persecution-and-imprisonment-of-indigenous-women.html" TargetMode="External"/><Relationship Id="rId4" Type="http://schemas.openxmlformats.org/officeDocument/2006/relationships/hyperlink" Target="https://www.tandfonline.com/author/Thuy%2C+Phan+Thi+Ngoc" TargetMode="External"/><Relationship Id="rId9" Type="http://schemas.openxmlformats.org/officeDocument/2006/relationships/hyperlink" Target="https://undocs.org/en/A/HRC/39/17" TargetMode="External"/><Relationship Id="rId14" Type="http://schemas.openxmlformats.org/officeDocument/2006/relationships/hyperlink" Target="https://rightsandresources.org/publication/rights-based-conserv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A5FC804-0299-264C-AD33-F4E8A7C5EA46}">
  <ds:schemaRefs>
    <ds:schemaRef ds:uri="http://schemas.openxmlformats.org/officeDocument/2006/bibliography"/>
  </ds:schemaRefs>
</ds:datastoreItem>
</file>

<file path=customXml/itemProps2.xml><?xml version="1.0" encoding="utf-8"?>
<ds:datastoreItem xmlns:ds="http://schemas.openxmlformats.org/officeDocument/2006/customXml" ds:itemID="{73B9D102-512F-4051-A0E3-9DB6F8798FC5}"/>
</file>

<file path=customXml/itemProps3.xml><?xml version="1.0" encoding="utf-8"?>
<ds:datastoreItem xmlns:ds="http://schemas.openxmlformats.org/officeDocument/2006/customXml" ds:itemID="{B42108C8-461C-4051-BAD0-7A769C476244}"/>
</file>

<file path=customXml/itemProps4.xml><?xml version="1.0" encoding="utf-8"?>
<ds:datastoreItem xmlns:ds="http://schemas.openxmlformats.org/officeDocument/2006/customXml" ds:itemID="{117F4DAD-9E73-4E0F-BE17-7409DF993006}"/>
</file>

<file path=docProps/app.xml><?xml version="1.0" encoding="utf-8"?>
<Properties xmlns="http://schemas.openxmlformats.org/officeDocument/2006/extended-properties" xmlns:vt="http://schemas.openxmlformats.org/officeDocument/2006/docPropsVTypes">
  <Template>Normal</Template>
  <TotalTime>2</TotalTime>
  <Pages>13</Pages>
  <Words>3464</Words>
  <Characters>19745</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Pragyaa Rai</cp:lastModifiedBy>
  <cp:revision>4</cp:revision>
  <dcterms:created xsi:type="dcterms:W3CDTF">2021-06-18T03:52:00Z</dcterms:created>
  <dcterms:modified xsi:type="dcterms:W3CDTF">2021-06-18T03:54:00Z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