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479C7" w14:textId="48A10B2F" w:rsidR="002A0E73" w:rsidRPr="00967BD8" w:rsidRDefault="00B71C85" w:rsidP="00967BD8">
      <w:pPr>
        <w:pStyle w:val="AIMainHeading"/>
        <w:rPr>
          <w:shd w:val="clear" w:color="auto" w:fill="FFFF00" w:themeFill="accent1"/>
        </w:rPr>
      </w:pPr>
      <w:r w:rsidRPr="00967BD8">
        <w:rPr>
          <w:shd w:val="clear" w:color="auto" w:fill="FFFF00" w:themeFill="accent1"/>
        </w:rPr>
        <w:t>THE RIGHTS OF INDIGENOUS WOMEN AND GIRLS</w:t>
      </w:r>
      <w:r w:rsidR="008E7529" w:rsidRPr="00967BD8">
        <w:rPr>
          <w:shd w:val="clear" w:color="auto" w:fill="FFFF00" w:themeFill="accent1"/>
        </w:rPr>
        <w:t> </w:t>
      </w:r>
    </w:p>
    <w:p w14:paraId="4E8C4C03" w14:textId="29450EC2" w:rsidR="00B356D7" w:rsidRPr="006B5639" w:rsidRDefault="008E7529" w:rsidP="00EC7A12">
      <w:pPr>
        <w:pStyle w:val="Subsubhead"/>
        <w:rPr>
          <w:rFonts w:ascii="Amnesty Trade Gothic Cn" w:hAnsi="Amnesty Trade Gothic Cn"/>
          <w:b w:val="0"/>
          <w:caps/>
          <w:sz w:val="36"/>
          <w:szCs w:val="36"/>
        </w:rPr>
      </w:pPr>
      <w:r w:rsidRPr="006B5639">
        <w:rPr>
          <w:rFonts w:ascii="Amnesty Trade Gothic Cn" w:hAnsi="Amnesty Trade Gothic Cn"/>
          <w:b w:val="0"/>
          <w:sz w:val="36"/>
          <w:szCs w:val="36"/>
        </w:rPr>
        <w:t xml:space="preserve">SUBMISSION TO THE UN COMMITTEE ON THE ELIMINATION OF DISCRIMINATION AGAINST WOMEN </w:t>
      </w:r>
      <w:r w:rsidR="00B62950" w:rsidRPr="006B5639">
        <w:rPr>
          <w:rFonts w:ascii="Amnesty Trade Gothic Cn" w:hAnsi="Amnesty Trade Gothic Cn"/>
          <w:b w:val="0"/>
          <w:sz w:val="36"/>
          <w:szCs w:val="36"/>
        </w:rPr>
        <w:t>ON THE OCCASION OF THE</w:t>
      </w:r>
      <w:r w:rsidRPr="006B5639">
        <w:rPr>
          <w:rFonts w:ascii="Amnesty Trade Gothic Cn" w:hAnsi="Amnesty Trade Gothic Cn"/>
          <w:b w:val="0"/>
          <w:sz w:val="36"/>
          <w:szCs w:val="36"/>
        </w:rPr>
        <w:t xml:space="preserve"> DA</w:t>
      </w:r>
      <w:r w:rsidR="00304128" w:rsidRPr="006B5639">
        <w:rPr>
          <w:rFonts w:ascii="Amnesty Trade Gothic Cn" w:hAnsi="Amnesty Trade Gothic Cn"/>
          <w:b w:val="0"/>
          <w:sz w:val="36"/>
          <w:szCs w:val="36"/>
        </w:rPr>
        <w:t>Y OF</w:t>
      </w:r>
      <w:r w:rsidRPr="006B5639">
        <w:rPr>
          <w:rFonts w:ascii="Amnesty Trade Gothic Cn" w:hAnsi="Amnesty Trade Gothic Cn"/>
          <w:b w:val="0"/>
          <w:sz w:val="36"/>
          <w:szCs w:val="36"/>
        </w:rPr>
        <w:t xml:space="preserve"> GENERAL </w:t>
      </w:r>
      <w:r w:rsidR="00304128" w:rsidRPr="006B5639">
        <w:rPr>
          <w:rFonts w:ascii="Amnesty Trade Gothic Cn" w:hAnsi="Amnesty Trade Gothic Cn"/>
          <w:b w:val="0"/>
          <w:sz w:val="36"/>
          <w:szCs w:val="36"/>
        </w:rPr>
        <w:t>DISCUSSION</w:t>
      </w:r>
      <w:r w:rsidR="00B62950" w:rsidRPr="006B5639">
        <w:rPr>
          <w:rFonts w:ascii="Amnesty Trade Gothic Cn" w:hAnsi="Amnesty Trade Gothic Cn"/>
          <w:b w:val="0"/>
          <w:sz w:val="36"/>
          <w:szCs w:val="36"/>
        </w:rPr>
        <w:t xml:space="preserve"> </w:t>
      </w:r>
      <w:r w:rsidR="00192D9B" w:rsidRPr="006B5639">
        <w:rPr>
          <w:rFonts w:ascii="Amnesty Trade Gothic Cn" w:hAnsi="Amnesty Trade Gothic Cn"/>
          <w:b w:val="0"/>
          <w:sz w:val="36"/>
          <w:szCs w:val="36"/>
        </w:rPr>
        <w:t>FOR THE ELABORATION OF A GENERAL RECOMMENDATION</w:t>
      </w:r>
    </w:p>
    <w:p w14:paraId="774CDDD6" w14:textId="77777777" w:rsidR="002A0E73" w:rsidRDefault="002A0E73" w:rsidP="00FE0DE5"/>
    <w:p w14:paraId="743D6375" w14:textId="3BF28FB1" w:rsidR="00DF0DD9" w:rsidRPr="006B5639" w:rsidRDefault="002A0E73" w:rsidP="006B5639">
      <w:pPr>
        <w:pStyle w:val="paragraph"/>
        <w:spacing w:before="0" w:beforeAutospacing="0" w:after="0" w:afterAutospacing="0"/>
        <w:textAlignment w:val="baseline"/>
        <w:rPr>
          <w:rStyle w:val="normaltextrun"/>
          <w:rFonts w:ascii="Amnesty Trade Gothic Light" w:hAnsi="Amnesty Trade Gothic Light"/>
          <w:sz w:val="22"/>
          <w:szCs w:val="22"/>
        </w:rPr>
      </w:pPr>
      <w:r w:rsidRPr="6AC1F356">
        <w:rPr>
          <w:rStyle w:val="normaltextrun"/>
          <w:rFonts w:ascii="Amnesty Trade Gothic Light" w:eastAsia="Arial" w:hAnsi="Amnesty Trade Gothic Light"/>
          <w:b/>
          <w:bCs/>
          <w:color w:val="000000" w:themeColor="text1"/>
          <w:sz w:val="22"/>
          <w:szCs w:val="22"/>
        </w:rPr>
        <w:t xml:space="preserve">Amnesty International welcomes the call </w:t>
      </w:r>
      <w:r w:rsidR="00A62655" w:rsidRPr="6AC1F356">
        <w:rPr>
          <w:rStyle w:val="normaltextrun"/>
          <w:rFonts w:ascii="Amnesty Trade Gothic Light" w:eastAsia="Arial" w:hAnsi="Amnesty Trade Gothic Light"/>
          <w:b/>
          <w:bCs/>
          <w:color w:val="000000" w:themeColor="text1"/>
          <w:sz w:val="22"/>
          <w:szCs w:val="22"/>
        </w:rPr>
        <w:t>of the Committee on the Elimination of Discrimination against Women</w:t>
      </w:r>
      <w:r w:rsidR="00A62655" w:rsidRPr="6AC1F356">
        <w:rPr>
          <w:rStyle w:val="apple-converted-space"/>
          <w:rFonts w:ascii="Amnesty Trade Gothic Light" w:hAnsi="Amnesty Trade Gothic Light"/>
          <w:b/>
          <w:bCs/>
          <w:color w:val="000000" w:themeColor="text1"/>
          <w:sz w:val="22"/>
          <w:szCs w:val="22"/>
        </w:rPr>
        <w:t> </w:t>
      </w:r>
      <w:r w:rsidR="00A62655" w:rsidRPr="6AC1F356">
        <w:rPr>
          <w:rStyle w:val="normaltextrun"/>
          <w:rFonts w:ascii="Amnesty Trade Gothic Light" w:eastAsia="Arial" w:hAnsi="Amnesty Trade Gothic Light"/>
          <w:b/>
          <w:bCs/>
          <w:color w:val="000000" w:themeColor="text1"/>
          <w:sz w:val="22"/>
          <w:szCs w:val="22"/>
        </w:rPr>
        <w:t>(CEDAW)</w:t>
      </w:r>
      <w:r w:rsidR="6D912B5C" w:rsidRPr="6AC1F356">
        <w:rPr>
          <w:rStyle w:val="normaltextrun"/>
          <w:rFonts w:ascii="Amnesty Trade Gothic Light" w:eastAsia="Arial" w:hAnsi="Amnesty Trade Gothic Light"/>
          <w:b/>
          <w:bCs/>
          <w:color w:val="000000" w:themeColor="text1"/>
          <w:sz w:val="22"/>
          <w:szCs w:val="22"/>
        </w:rPr>
        <w:t xml:space="preserve"> </w:t>
      </w:r>
      <w:r w:rsidRPr="6AC1F356">
        <w:rPr>
          <w:rStyle w:val="normaltextrun"/>
          <w:rFonts w:ascii="Amnesty Trade Gothic Light" w:eastAsia="Arial" w:hAnsi="Amnesty Trade Gothic Light"/>
          <w:b/>
          <w:bCs/>
          <w:color w:val="000000" w:themeColor="text1"/>
          <w:sz w:val="22"/>
          <w:szCs w:val="22"/>
        </w:rPr>
        <w:t xml:space="preserve">for </w:t>
      </w:r>
      <w:r w:rsidR="00A62655" w:rsidRPr="6AC1F356">
        <w:rPr>
          <w:rStyle w:val="normaltextrun"/>
          <w:rFonts w:ascii="Amnesty Trade Gothic Light" w:eastAsia="Arial" w:hAnsi="Amnesty Trade Gothic Light"/>
          <w:b/>
          <w:bCs/>
          <w:color w:val="000000" w:themeColor="text1"/>
          <w:sz w:val="22"/>
          <w:szCs w:val="22"/>
        </w:rPr>
        <w:t>subm</w:t>
      </w:r>
      <w:r w:rsidR="00DA4D26" w:rsidRPr="6AC1F356">
        <w:rPr>
          <w:rStyle w:val="normaltextrun"/>
          <w:rFonts w:ascii="Amnesty Trade Gothic Light" w:eastAsia="Arial" w:hAnsi="Amnesty Trade Gothic Light"/>
          <w:b/>
          <w:bCs/>
          <w:color w:val="000000" w:themeColor="text1"/>
          <w:sz w:val="22"/>
          <w:szCs w:val="22"/>
        </w:rPr>
        <w:t>i</w:t>
      </w:r>
      <w:r w:rsidR="00A62655" w:rsidRPr="6AC1F356">
        <w:rPr>
          <w:rStyle w:val="normaltextrun"/>
          <w:rFonts w:ascii="Amnesty Trade Gothic Light" w:eastAsia="Arial" w:hAnsi="Amnesty Trade Gothic Light"/>
          <w:b/>
          <w:bCs/>
          <w:color w:val="000000" w:themeColor="text1"/>
          <w:sz w:val="22"/>
          <w:szCs w:val="22"/>
        </w:rPr>
        <w:t>ssions</w:t>
      </w:r>
      <w:r w:rsidRPr="6AC1F356">
        <w:rPr>
          <w:rStyle w:val="normaltextrun"/>
          <w:rFonts w:ascii="Amnesty Trade Gothic Light" w:eastAsia="Arial" w:hAnsi="Amnesty Trade Gothic Light"/>
          <w:b/>
          <w:bCs/>
          <w:color w:val="000000" w:themeColor="text1"/>
          <w:sz w:val="22"/>
          <w:szCs w:val="22"/>
        </w:rPr>
        <w:t xml:space="preserve"> </w:t>
      </w:r>
      <w:r w:rsidR="00DA4D26" w:rsidRPr="6AC1F356">
        <w:rPr>
          <w:rStyle w:val="normaltextrun"/>
          <w:rFonts w:ascii="Amnesty Trade Gothic Light" w:eastAsia="Arial" w:hAnsi="Amnesty Trade Gothic Light"/>
          <w:b/>
          <w:bCs/>
          <w:color w:val="000000" w:themeColor="text1"/>
          <w:sz w:val="22"/>
          <w:szCs w:val="22"/>
        </w:rPr>
        <w:t xml:space="preserve">in relation to its day of discussion </w:t>
      </w:r>
      <w:r w:rsidRPr="6AC1F356">
        <w:rPr>
          <w:rStyle w:val="normaltextrun"/>
          <w:rFonts w:ascii="Amnesty Trade Gothic Light" w:eastAsia="Arial" w:hAnsi="Amnesty Trade Gothic Light"/>
          <w:b/>
          <w:bCs/>
          <w:color w:val="000000" w:themeColor="text1"/>
          <w:sz w:val="22"/>
          <w:szCs w:val="22"/>
        </w:rPr>
        <w:t xml:space="preserve">on </w:t>
      </w:r>
      <w:r w:rsidR="00B71C85" w:rsidRPr="6AC1F356">
        <w:rPr>
          <w:rStyle w:val="normaltextrun"/>
          <w:rFonts w:ascii="Amnesty Trade Gothic Light" w:eastAsia="Arial" w:hAnsi="Amnesty Trade Gothic Light"/>
          <w:b/>
          <w:bCs/>
          <w:color w:val="000000" w:themeColor="text1"/>
          <w:sz w:val="22"/>
          <w:szCs w:val="22"/>
        </w:rPr>
        <w:t>the rights of Indigenous women and girls</w:t>
      </w:r>
      <w:r w:rsidR="008576F2" w:rsidRPr="6AC1F356">
        <w:rPr>
          <w:rStyle w:val="normaltextrun"/>
          <w:rFonts w:ascii="Amnesty Trade Gothic Light" w:eastAsia="Arial" w:hAnsi="Amnesty Trade Gothic Light"/>
          <w:b/>
          <w:bCs/>
          <w:color w:val="000000" w:themeColor="text1"/>
          <w:sz w:val="22"/>
          <w:szCs w:val="22"/>
        </w:rPr>
        <w:t xml:space="preserve">, </w:t>
      </w:r>
      <w:r w:rsidR="00556F37" w:rsidRPr="6AC1F356">
        <w:rPr>
          <w:rStyle w:val="normaltextrun"/>
          <w:rFonts w:ascii="Amnesty Trade Gothic Light" w:eastAsia="Arial" w:hAnsi="Amnesty Trade Gothic Light"/>
          <w:b/>
          <w:bCs/>
          <w:color w:val="000000" w:themeColor="text1"/>
          <w:sz w:val="22"/>
          <w:szCs w:val="22"/>
        </w:rPr>
        <w:t xml:space="preserve">subsequent to which it will </w:t>
      </w:r>
      <w:r w:rsidR="008576F2" w:rsidRPr="6AC1F356">
        <w:rPr>
          <w:rStyle w:val="normaltextrun"/>
          <w:rFonts w:ascii="Amnesty Trade Gothic Light" w:eastAsia="Arial" w:hAnsi="Amnesty Trade Gothic Light"/>
          <w:b/>
          <w:bCs/>
          <w:color w:val="000000" w:themeColor="text1"/>
          <w:sz w:val="22"/>
          <w:szCs w:val="22"/>
        </w:rPr>
        <w:t>draft a General Recommendation</w:t>
      </w:r>
      <w:r w:rsidR="00556F37" w:rsidRPr="6AC1F356">
        <w:rPr>
          <w:rStyle w:val="normaltextrun"/>
          <w:rFonts w:ascii="Amnesty Trade Gothic Light" w:eastAsia="Arial" w:hAnsi="Amnesty Trade Gothic Light"/>
          <w:b/>
          <w:bCs/>
          <w:color w:val="000000" w:themeColor="text1"/>
          <w:sz w:val="22"/>
          <w:szCs w:val="22"/>
        </w:rPr>
        <w:t xml:space="preserve"> on the issue</w:t>
      </w:r>
      <w:r w:rsidRPr="6AC1F356">
        <w:rPr>
          <w:rStyle w:val="normaltextrun"/>
          <w:rFonts w:ascii="Amnesty Trade Gothic Light" w:eastAsia="Arial" w:hAnsi="Amnesty Trade Gothic Light"/>
          <w:b/>
          <w:bCs/>
          <w:color w:val="000000" w:themeColor="text1"/>
          <w:sz w:val="22"/>
          <w:szCs w:val="22"/>
        </w:rPr>
        <w:t>.</w:t>
      </w:r>
      <w:r w:rsidRPr="6AC1F356">
        <w:rPr>
          <w:rStyle w:val="apple-converted-space"/>
          <w:rFonts w:ascii="Amnesty Trade Gothic Light" w:hAnsi="Amnesty Trade Gothic Light"/>
          <w:b/>
          <w:bCs/>
          <w:color w:val="000000" w:themeColor="text1"/>
          <w:sz w:val="22"/>
          <w:szCs w:val="22"/>
        </w:rPr>
        <w:t> </w:t>
      </w:r>
      <w:r w:rsidRPr="6AC1F356">
        <w:rPr>
          <w:rStyle w:val="normaltextrun"/>
          <w:rFonts w:ascii="Amnesty Trade Gothic Light" w:eastAsia="Arial" w:hAnsi="Amnesty Trade Gothic Light"/>
          <w:b/>
          <w:bCs/>
          <w:color w:val="000000" w:themeColor="text1"/>
          <w:sz w:val="22"/>
          <w:szCs w:val="22"/>
        </w:rPr>
        <w:t xml:space="preserve">The comments below focus on specific </w:t>
      </w:r>
      <w:r w:rsidR="008E513B" w:rsidRPr="6AC1F356">
        <w:rPr>
          <w:rStyle w:val="normaltextrun"/>
          <w:rFonts w:ascii="Amnesty Trade Gothic Light" w:eastAsia="Arial" w:hAnsi="Amnesty Trade Gothic Light"/>
          <w:b/>
          <w:bCs/>
          <w:color w:val="000000" w:themeColor="text1"/>
          <w:sz w:val="22"/>
          <w:szCs w:val="22"/>
        </w:rPr>
        <w:t xml:space="preserve">issues that we hope the Committee will address in the </w:t>
      </w:r>
      <w:r w:rsidR="006A66CA" w:rsidRPr="6AC1F356">
        <w:rPr>
          <w:rStyle w:val="normaltextrun"/>
          <w:rFonts w:ascii="Amnesty Trade Gothic Light" w:eastAsia="Arial" w:hAnsi="Amnesty Trade Gothic Light"/>
          <w:b/>
          <w:bCs/>
          <w:color w:val="000000" w:themeColor="text1"/>
          <w:sz w:val="22"/>
          <w:szCs w:val="22"/>
        </w:rPr>
        <w:t xml:space="preserve">draft, </w:t>
      </w:r>
      <w:r w:rsidRPr="6AC1F356">
        <w:rPr>
          <w:rStyle w:val="normaltextrun"/>
          <w:rFonts w:ascii="Amnesty Trade Gothic Light" w:eastAsia="Arial" w:hAnsi="Amnesty Trade Gothic Light"/>
          <w:b/>
          <w:bCs/>
          <w:color w:val="000000" w:themeColor="text1"/>
          <w:sz w:val="22"/>
          <w:szCs w:val="22"/>
        </w:rPr>
        <w:t>in relation to</w:t>
      </w:r>
      <w:r w:rsidRPr="6AC1F356">
        <w:rPr>
          <w:rStyle w:val="apple-converted-space"/>
          <w:rFonts w:ascii="Amnesty Trade Gothic Light" w:hAnsi="Amnesty Trade Gothic Light"/>
          <w:b/>
          <w:bCs/>
          <w:color w:val="000000" w:themeColor="text1"/>
          <w:sz w:val="22"/>
          <w:szCs w:val="22"/>
        </w:rPr>
        <w:t> </w:t>
      </w:r>
      <w:r w:rsidR="00940375" w:rsidRPr="6AC1F356">
        <w:rPr>
          <w:rStyle w:val="apple-converted-space"/>
          <w:rFonts w:ascii="Amnesty Trade Gothic Light" w:hAnsi="Amnesty Trade Gothic Light"/>
          <w:b/>
          <w:bCs/>
          <w:color w:val="000000" w:themeColor="text1"/>
          <w:sz w:val="22"/>
          <w:szCs w:val="22"/>
        </w:rPr>
        <w:t xml:space="preserve">the </w:t>
      </w:r>
      <w:r w:rsidR="00BC0F0F">
        <w:rPr>
          <w:rStyle w:val="apple-converted-space"/>
          <w:rFonts w:ascii="Amnesty Trade Gothic Light" w:hAnsi="Amnesty Trade Gothic Light"/>
          <w:b/>
          <w:bCs/>
          <w:color w:val="000000" w:themeColor="text1"/>
          <w:sz w:val="22"/>
          <w:szCs w:val="22"/>
        </w:rPr>
        <w:t xml:space="preserve">application </w:t>
      </w:r>
      <w:r w:rsidR="006A66CA" w:rsidRPr="6AC1F356">
        <w:rPr>
          <w:rStyle w:val="apple-converted-space"/>
          <w:rFonts w:ascii="Amnesty Trade Gothic Light" w:hAnsi="Amnesty Trade Gothic Light"/>
          <w:b/>
          <w:bCs/>
          <w:color w:val="000000" w:themeColor="text1"/>
          <w:sz w:val="22"/>
          <w:szCs w:val="22"/>
        </w:rPr>
        <w:t xml:space="preserve">of </w:t>
      </w:r>
      <w:r w:rsidR="00BC0F0F">
        <w:rPr>
          <w:rStyle w:val="apple-converted-space"/>
          <w:rFonts w:ascii="Amnesty Trade Gothic Light" w:hAnsi="Amnesty Trade Gothic Light"/>
          <w:b/>
          <w:bCs/>
          <w:color w:val="000000" w:themeColor="text1"/>
          <w:sz w:val="22"/>
          <w:szCs w:val="22"/>
        </w:rPr>
        <w:t xml:space="preserve">an </w:t>
      </w:r>
      <w:r w:rsidR="006A66CA" w:rsidRPr="6AC1F356">
        <w:rPr>
          <w:rStyle w:val="apple-converted-space"/>
          <w:rFonts w:ascii="Amnesty Trade Gothic Light" w:hAnsi="Amnesty Trade Gothic Light"/>
          <w:b/>
          <w:bCs/>
          <w:color w:val="000000" w:themeColor="text1"/>
          <w:sz w:val="22"/>
          <w:szCs w:val="22"/>
        </w:rPr>
        <w:t>intersectionality</w:t>
      </w:r>
      <w:r w:rsidR="00BC0F0F">
        <w:rPr>
          <w:rStyle w:val="apple-converted-space"/>
          <w:rFonts w:ascii="Amnesty Trade Gothic Light" w:hAnsi="Amnesty Trade Gothic Light"/>
          <w:b/>
          <w:bCs/>
          <w:color w:val="000000" w:themeColor="text1"/>
          <w:sz w:val="22"/>
          <w:szCs w:val="22"/>
        </w:rPr>
        <w:t xml:space="preserve"> perspective</w:t>
      </w:r>
      <w:r w:rsidR="006A66CA" w:rsidRPr="6AC1F356">
        <w:rPr>
          <w:rStyle w:val="apple-converted-space"/>
          <w:rFonts w:ascii="Amnesty Trade Gothic Light" w:hAnsi="Amnesty Trade Gothic Light"/>
          <w:b/>
          <w:bCs/>
          <w:color w:val="000000" w:themeColor="text1"/>
          <w:sz w:val="22"/>
          <w:szCs w:val="22"/>
        </w:rPr>
        <w:t xml:space="preserve">, the </w:t>
      </w:r>
      <w:r w:rsidR="00940375" w:rsidRPr="6AC1F356">
        <w:rPr>
          <w:rStyle w:val="apple-converted-space"/>
          <w:rFonts w:ascii="Amnesty Trade Gothic Light" w:hAnsi="Amnesty Trade Gothic Light"/>
          <w:b/>
          <w:bCs/>
          <w:color w:val="000000" w:themeColor="text1"/>
          <w:sz w:val="22"/>
          <w:szCs w:val="22"/>
        </w:rPr>
        <w:t xml:space="preserve">impact of </w:t>
      </w:r>
      <w:r w:rsidR="5677F569" w:rsidRPr="52364690">
        <w:rPr>
          <w:rStyle w:val="apple-converted-space"/>
          <w:rFonts w:ascii="Amnesty Trade Gothic Light" w:hAnsi="Amnesty Trade Gothic Light"/>
          <w:b/>
          <w:bCs/>
          <w:color w:val="000000" w:themeColor="text1"/>
          <w:sz w:val="22"/>
          <w:szCs w:val="22"/>
        </w:rPr>
        <w:t xml:space="preserve">large-scale resource development </w:t>
      </w:r>
      <w:r w:rsidR="2AE5CA4D" w:rsidRPr="52364690">
        <w:rPr>
          <w:rStyle w:val="apple-converted-space"/>
          <w:rFonts w:ascii="Amnesty Trade Gothic Light" w:hAnsi="Amnesty Trade Gothic Light"/>
          <w:b/>
          <w:bCs/>
          <w:color w:val="000000" w:themeColor="text1"/>
          <w:sz w:val="22"/>
          <w:szCs w:val="22"/>
        </w:rPr>
        <w:t xml:space="preserve">projects </w:t>
      </w:r>
      <w:r w:rsidR="00940375" w:rsidRPr="6AC1F356">
        <w:rPr>
          <w:rStyle w:val="apple-converted-space"/>
          <w:rFonts w:ascii="Amnesty Trade Gothic Light" w:hAnsi="Amnesty Trade Gothic Light"/>
          <w:b/>
          <w:bCs/>
          <w:color w:val="000000" w:themeColor="text1"/>
          <w:sz w:val="22"/>
          <w:szCs w:val="22"/>
        </w:rPr>
        <w:t xml:space="preserve">on Indigenous women and girls, forced evictions, </w:t>
      </w:r>
      <w:r w:rsidR="008576F2" w:rsidRPr="6AC1F356">
        <w:rPr>
          <w:rStyle w:val="apple-converted-space"/>
          <w:rFonts w:ascii="Amnesty Trade Gothic Light" w:hAnsi="Amnesty Trade Gothic Light"/>
          <w:b/>
          <w:bCs/>
          <w:color w:val="000000" w:themeColor="text1"/>
          <w:sz w:val="22"/>
          <w:szCs w:val="22"/>
        </w:rPr>
        <w:t xml:space="preserve">forced </w:t>
      </w:r>
      <w:r w:rsidR="35528E0D" w:rsidRPr="52364690">
        <w:rPr>
          <w:rStyle w:val="apple-converted-space"/>
          <w:rFonts w:ascii="Amnesty Trade Gothic Light" w:hAnsi="Amnesty Trade Gothic Light"/>
          <w:b/>
          <w:bCs/>
          <w:color w:val="000000" w:themeColor="text1"/>
          <w:sz w:val="22"/>
          <w:szCs w:val="22"/>
        </w:rPr>
        <w:t xml:space="preserve">and coerced </w:t>
      </w:r>
      <w:r w:rsidR="008576F2" w:rsidRPr="6AC1F356">
        <w:rPr>
          <w:rStyle w:val="apple-converted-space"/>
          <w:rFonts w:ascii="Amnesty Trade Gothic Light" w:hAnsi="Amnesty Trade Gothic Light"/>
          <w:b/>
          <w:bCs/>
          <w:color w:val="000000" w:themeColor="text1"/>
          <w:sz w:val="22"/>
          <w:szCs w:val="22"/>
        </w:rPr>
        <w:t xml:space="preserve">sterilization, </w:t>
      </w:r>
      <w:r w:rsidR="00EC0267" w:rsidRPr="6AC1F356">
        <w:rPr>
          <w:rStyle w:val="apple-converted-space"/>
          <w:rFonts w:ascii="Amnesty Trade Gothic Light" w:hAnsi="Amnesty Trade Gothic Light"/>
          <w:b/>
          <w:bCs/>
          <w:color w:val="000000" w:themeColor="text1"/>
          <w:sz w:val="22"/>
          <w:szCs w:val="22"/>
        </w:rPr>
        <w:t>and violence</w:t>
      </w:r>
      <w:r w:rsidR="1680281F" w:rsidRPr="52364690">
        <w:rPr>
          <w:rStyle w:val="apple-converted-space"/>
          <w:rFonts w:ascii="Amnesty Trade Gothic Light" w:hAnsi="Amnesty Trade Gothic Light"/>
          <w:b/>
          <w:bCs/>
          <w:color w:val="000000" w:themeColor="text1"/>
          <w:sz w:val="22"/>
          <w:szCs w:val="22"/>
        </w:rPr>
        <w:t>, including sexual violence,</w:t>
      </w:r>
      <w:r w:rsidR="00EC0267" w:rsidRPr="6AC1F356">
        <w:rPr>
          <w:rStyle w:val="apple-converted-space"/>
          <w:rFonts w:ascii="Amnesty Trade Gothic Light" w:hAnsi="Amnesty Trade Gothic Light"/>
          <w:b/>
          <w:bCs/>
          <w:color w:val="000000" w:themeColor="text1"/>
          <w:sz w:val="22"/>
          <w:szCs w:val="22"/>
        </w:rPr>
        <w:t xml:space="preserve"> against Indigenous women</w:t>
      </w:r>
      <w:r w:rsidR="4B57E844" w:rsidRPr="6AC1F356">
        <w:rPr>
          <w:rStyle w:val="apple-converted-space"/>
          <w:rFonts w:ascii="Amnesty Trade Gothic Light" w:hAnsi="Amnesty Trade Gothic Light"/>
          <w:b/>
          <w:bCs/>
          <w:color w:val="000000" w:themeColor="text1"/>
          <w:sz w:val="22"/>
          <w:szCs w:val="22"/>
        </w:rPr>
        <w:t xml:space="preserve"> and girls</w:t>
      </w:r>
      <w:r w:rsidR="00EC0267" w:rsidRPr="6AC1F356">
        <w:rPr>
          <w:rStyle w:val="apple-converted-space"/>
          <w:rFonts w:ascii="Amnesty Trade Gothic Light" w:hAnsi="Amnesty Trade Gothic Light"/>
          <w:b/>
          <w:bCs/>
          <w:color w:val="000000" w:themeColor="text1"/>
          <w:sz w:val="22"/>
          <w:szCs w:val="22"/>
        </w:rPr>
        <w:t xml:space="preserve">. </w:t>
      </w:r>
      <w:r w:rsidR="008F010E" w:rsidRPr="6AC1F356">
        <w:rPr>
          <w:rStyle w:val="apple-converted-space"/>
          <w:rFonts w:ascii="Amnesty Trade Gothic Light" w:hAnsi="Amnesty Trade Gothic Light"/>
          <w:b/>
          <w:bCs/>
          <w:color w:val="000000" w:themeColor="text1"/>
          <w:sz w:val="22"/>
          <w:szCs w:val="22"/>
        </w:rPr>
        <w:t>This is not intended to be an exhaustive list of issues facing Indigenous women</w:t>
      </w:r>
      <w:r w:rsidR="00D42A29">
        <w:rPr>
          <w:rStyle w:val="apple-converted-space"/>
          <w:rFonts w:ascii="Amnesty Trade Gothic Light" w:hAnsi="Amnesty Trade Gothic Light"/>
          <w:b/>
          <w:bCs/>
          <w:color w:val="000000" w:themeColor="text1"/>
          <w:sz w:val="22"/>
          <w:szCs w:val="22"/>
        </w:rPr>
        <w:t>,</w:t>
      </w:r>
      <w:r w:rsidR="008F010E" w:rsidRPr="6AC1F356">
        <w:rPr>
          <w:rStyle w:val="apple-converted-space"/>
          <w:rFonts w:ascii="Amnesty Trade Gothic Light" w:hAnsi="Amnesty Trade Gothic Light"/>
          <w:b/>
          <w:bCs/>
          <w:color w:val="000000" w:themeColor="text1"/>
          <w:sz w:val="22"/>
          <w:szCs w:val="22"/>
        </w:rPr>
        <w:t xml:space="preserve"> girls</w:t>
      </w:r>
      <w:r w:rsidR="00D42A29">
        <w:rPr>
          <w:rStyle w:val="apple-converted-space"/>
          <w:rFonts w:ascii="Amnesty Trade Gothic Light" w:hAnsi="Amnesty Trade Gothic Light"/>
          <w:b/>
          <w:bCs/>
          <w:color w:val="000000" w:themeColor="text1"/>
          <w:sz w:val="22"/>
          <w:szCs w:val="22"/>
        </w:rPr>
        <w:t>,</w:t>
      </w:r>
      <w:r w:rsidR="008F010E" w:rsidRPr="6AC1F356">
        <w:rPr>
          <w:rStyle w:val="apple-converted-space"/>
          <w:rFonts w:ascii="Amnesty Trade Gothic Light" w:hAnsi="Amnesty Trade Gothic Light"/>
          <w:b/>
          <w:bCs/>
          <w:color w:val="000000" w:themeColor="text1"/>
          <w:sz w:val="22"/>
          <w:szCs w:val="22"/>
        </w:rPr>
        <w:t xml:space="preserve"> </w:t>
      </w:r>
      <w:r w:rsidR="00D42A29" w:rsidRPr="00D42A29">
        <w:rPr>
          <w:rStyle w:val="apple-converted-space"/>
          <w:rFonts w:ascii="Amnesty Trade Gothic Light" w:hAnsi="Amnesty Trade Gothic Light"/>
          <w:b/>
          <w:bCs/>
          <w:color w:val="000000" w:themeColor="text1"/>
          <w:sz w:val="22"/>
          <w:szCs w:val="22"/>
        </w:rPr>
        <w:t>transgender and non-binary people</w:t>
      </w:r>
      <w:r w:rsidR="00D42A29">
        <w:rPr>
          <w:rStyle w:val="apple-converted-space"/>
          <w:rFonts w:ascii="Amnesty Trade Gothic Light" w:hAnsi="Amnesty Trade Gothic Light"/>
          <w:b/>
          <w:bCs/>
          <w:color w:val="000000" w:themeColor="text1"/>
          <w:sz w:val="22"/>
          <w:szCs w:val="22"/>
        </w:rPr>
        <w:t>,</w:t>
      </w:r>
      <w:r w:rsidR="00D42A29" w:rsidRPr="00D42A29">
        <w:rPr>
          <w:rStyle w:val="apple-converted-space"/>
          <w:rFonts w:ascii="Amnesty Trade Gothic Light" w:hAnsi="Amnesty Trade Gothic Light"/>
          <w:b/>
          <w:bCs/>
          <w:color w:val="000000" w:themeColor="text1"/>
          <w:sz w:val="22"/>
          <w:szCs w:val="22"/>
        </w:rPr>
        <w:t xml:space="preserve"> </w:t>
      </w:r>
      <w:r w:rsidR="008F010E" w:rsidRPr="6AC1F356">
        <w:rPr>
          <w:rStyle w:val="apple-converted-space"/>
          <w:rFonts w:ascii="Amnesty Trade Gothic Light" w:hAnsi="Amnesty Trade Gothic Light"/>
          <w:b/>
          <w:bCs/>
          <w:color w:val="000000" w:themeColor="text1"/>
          <w:sz w:val="22"/>
          <w:szCs w:val="22"/>
        </w:rPr>
        <w:t xml:space="preserve">but </w:t>
      </w:r>
      <w:r w:rsidR="00241632" w:rsidRPr="52364690">
        <w:rPr>
          <w:rStyle w:val="apple-converted-space"/>
          <w:rFonts w:ascii="Amnesty Trade Gothic Light" w:hAnsi="Amnesty Trade Gothic Light"/>
          <w:b/>
          <w:bCs/>
          <w:color w:val="000000" w:themeColor="text1"/>
          <w:sz w:val="22"/>
          <w:szCs w:val="22"/>
        </w:rPr>
        <w:t>include</w:t>
      </w:r>
      <w:r w:rsidR="687E7A2E" w:rsidRPr="52364690">
        <w:rPr>
          <w:rStyle w:val="apple-converted-space"/>
          <w:rFonts w:ascii="Amnesty Trade Gothic Light" w:hAnsi="Amnesty Trade Gothic Light"/>
          <w:b/>
          <w:bCs/>
          <w:color w:val="000000" w:themeColor="text1"/>
          <w:sz w:val="22"/>
          <w:szCs w:val="22"/>
        </w:rPr>
        <w:t>s</w:t>
      </w:r>
      <w:r w:rsidR="00241632">
        <w:rPr>
          <w:rStyle w:val="apple-converted-space"/>
          <w:rFonts w:ascii="Amnesty Trade Gothic Light" w:hAnsi="Amnesty Trade Gothic Light"/>
          <w:b/>
          <w:bCs/>
          <w:color w:val="000000" w:themeColor="text1"/>
          <w:sz w:val="22"/>
          <w:szCs w:val="22"/>
        </w:rPr>
        <w:t xml:space="preserve"> preliminary observations building on </w:t>
      </w:r>
      <w:r w:rsidR="00C12E72">
        <w:rPr>
          <w:rStyle w:val="apple-converted-space"/>
          <w:rFonts w:ascii="Amnesty Trade Gothic Light" w:hAnsi="Amnesty Trade Gothic Light"/>
          <w:b/>
          <w:bCs/>
          <w:color w:val="000000" w:themeColor="text1"/>
          <w:sz w:val="22"/>
          <w:szCs w:val="22"/>
        </w:rPr>
        <w:t>the</w:t>
      </w:r>
      <w:r w:rsidR="00233415" w:rsidRPr="6AC1F356">
        <w:rPr>
          <w:rStyle w:val="apple-converted-space"/>
          <w:rFonts w:ascii="Amnesty Trade Gothic Light" w:hAnsi="Amnesty Trade Gothic Light"/>
          <w:b/>
          <w:bCs/>
          <w:color w:val="000000" w:themeColor="text1"/>
          <w:sz w:val="22"/>
          <w:szCs w:val="22"/>
        </w:rPr>
        <w:t xml:space="preserve"> findings from Amnesty International</w:t>
      </w:r>
      <w:r w:rsidR="4413362E" w:rsidRPr="6AC1F356">
        <w:rPr>
          <w:rStyle w:val="apple-converted-space"/>
          <w:rFonts w:ascii="Amnesty Trade Gothic Light" w:hAnsi="Amnesty Trade Gothic Light"/>
          <w:b/>
          <w:bCs/>
          <w:color w:val="000000" w:themeColor="text1"/>
          <w:sz w:val="22"/>
          <w:szCs w:val="22"/>
        </w:rPr>
        <w:t>’s research</w:t>
      </w:r>
      <w:r w:rsidR="00233415" w:rsidRPr="6AC1F356">
        <w:rPr>
          <w:rStyle w:val="apple-converted-space"/>
          <w:rFonts w:ascii="Amnesty Trade Gothic Light" w:hAnsi="Amnesty Trade Gothic Light"/>
          <w:b/>
          <w:bCs/>
          <w:color w:val="000000" w:themeColor="text1"/>
          <w:sz w:val="22"/>
          <w:szCs w:val="22"/>
        </w:rPr>
        <w:t xml:space="preserve"> that might be of use to the </w:t>
      </w:r>
      <w:r w:rsidR="5CB53E40" w:rsidRPr="6AC1F356">
        <w:rPr>
          <w:rStyle w:val="apple-converted-space"/>
          <w:rFonts w:ascii="Amnesty Trade Gothic Light" w:hAnsi="Amnesty Trade Gothic Light"/>
          <w:b/>
          <w:bCs/>
          <w:color w:val="000000" w:themeColor="text1"/>
          <w:sz w:val="22"/>
          <w:szCs w:val="22"/>
        </w:rPr>
        <w:t>C</w:t>
      </w:r>
      <w:r w:rsidR="00233415" w:rsidRPr="6AC1F356">
        <w:rPr>
          <w:rStyle w:val="apple-converted-space"/>
          <w:rFonts w:ascii="Amnesty Trade Gothic Light" w:hAnsi="Amnesty Trade Gothic Light"/>
          <w:b/>
          <w:bCs/>
          <w:color w:val="000000" w:themeColor="text1"/>
          <w:sz w:val="22"/>
          <w:szCs w:val="22"/>
        </w:rPr>
        <w:t>ommittee.</w:t>
      </w:r>
    </w:p>
    <w:p w14:paraId="4AFCB916" w14:textId="6885E8B5" w:rsidR="00DB4808" w:rsidRPr="00967BD8" w:rsidRDefault="00DB4808" w:rsidP="00DB4808">
      <w:pPr>
        <w:pStyle w:val="AISubHeading"/>
      </w:pPr>
      <w:r>
        <w:rPr>
          <w:rStyle w:val="normaltextrun"/>
        </w:rPr>
        <w:t>intersectional</w:t>
      </w:r>
      <w:r w:rsidR="006276AD">
        <w:rPr>
          <w:rStyle w:val="normaltextrun"/>
        </w:rPr>
        <w:t xml:space="preserve"> discrimination</w:t>
      </w:r>
    </w:p>
    <w:p w14:paraId="5C555702" w14:textId="77777777" w:rsidR="00DB4808" w:rsidRPr="00453111" w:rsidRDefault="00DB4808" w:rsidP="00DB4808">
      <w:pPr>
        <w:pStyle w:val="paragraph"/>
        <w:spacing w:before="0" w:beforeAutospacing="0" w:after="0" w:afterAutospacing="0"/>
        <w:textAlignment w:val="baseline"/>
        <w:rPr>
          <w:rFonts w:ascii="Amnesty Trade Gothic Light" w:hAnsi="Amnesty Trade Gothic Light"/>
          <w:sz w:val="22"/>
          <w:szCs w:val="22"/>
        </w:rPr>
      </w:pPr>
      <w:r w:rsidRPr="00453111">
        <w:rPr>
          <w:rStyle w:val="eop"/>
          <w:rFonts w:ascii="Amnesty Trade Gothic Light" w:hAnsi="Amnesty Trade Gothic Light"/>
          <w:sz w:val="22"/>
          <w:szCs w:val="22"/>
        </w:rPr>
        <w:t> </w:t>
      </w:r>
    </w:p>
    <w:p w14:paraId="2939F875" w14:textId="7D67B0BC" w:rsidR="0023473A" w:rsidRDefault="00F222F0" w:rsidP="6AC1F356">
      <w:pPr>
        <w:pStyle w:val="paragraph"/>
        <w:spacing w:before="0" w:beforeAutospacing="0" w:after="0" w:afterAutospacing="0"/>
        <w:textAlignment w:val="baseline"/>
        <w:rPr>
          <w:rStyle w:val="normaltextrun"/>
          <w:rFonts w:ascii="Amnesty Trade Gothic Light" w:eastAsia="Arial" w:hAnsi="Amnesty Trade Gothic Light"/>
          <w:color w:val="000000" w:themeColor="text1"/>
          <w:sz w:val="22"/>
          <w:szCs w:val="22"/>
        </w:rPr>
      </w:pPr>
      <w:r>
        <w:rPr>
          <w:rStyle w:val="normaltextrun"/>
          <w:rFonts w:ascii="Amnesty Trade Gothic Light" w:eastAsia="Arial" w:hAnsi="Amnesty Trade Gothic Light"/>
          <w:color w:val="000000" w:themeColor="text1"/>
          <w:sz w:val="22"/>
          <w:szCs w:val="22"/>
        </w:rPr>
        <w:t xml:space="preserve">CEDAW </w:t>
      </w:r>
      <w:r w:rsidR="0066791A">
        <w:rPr>
          <w:rStyle w:val="normaltextrun"/>
          <w:rFonts w:ascii="Amnesty Trade Gothic Light" w:eastAsia="Arial" w:hAnsi="Amnesty Trade Gothic Light"/>
          <w:color w:val="000000" w:themeColor="text1"/>
          <w:sz w:val="22"/>
          <w:szCs w:val="22"/>
        </w:rPr>
        <w:t xml:space="preserve">has </w:t>
      </w:r>
      <w:r w:rsidR="00D92102">
        <w:rPr>
          <w:rStyle w:val="normaltextrun"/>
          <w:rFonts w:ascii="Amnesty Trade Gothic Light" w:eastAsia="Arial" w:hAnsi="Amnesty Trade Gothic Light"/>
          <w:color w:val="000000" w:themeColor="text1"/>
          <w:sz w:val="22"/>
          <w:szCs w:val="22"/>
        </w:rPr>
        <w:t xml:space="preserve">done ground-breaking work </w:t>
      </w:r>
      <w:r w:rsidR="0066791A">
        <w:rPr>
          <w:rStyle w:val="normaltextrun"/>
          <w:rFonts w:ascii="Amnesty Trade Gothic Light" w:eastAsia="Arial" w:hAnsi="Amnesty Trade Gothic Light"/>
          <w:color w:val="000000" w:themeColor="text1"/>
          <w:sz w:val="22"/>
          <w:szCs w:val="22"/>
        </w:rPr>
        <w:t xml:space="preserve">in </w:t>
      </w:r>
      <w:r w:rsidR="00D95060">
        <w:rPr>
          <w:rStyle w:val="normaltextrun"/>
          <w:rFonts w:ascii="Amnesty Trade Gothic Light" w:eastAsia="Arial" w:hAnsi="Amnesty Trade Gothic Light"/>
          <w:color w:val="000000" w:themeColor="text1"/>
          <w:sz w:val="22"/>
          <w:szCs w:val="22"/>
        </w:rPr>
        <w:t>identifying intersectional discrimination in its findings on individual cases.</w:t>
      </w:r>
      <w:r w:rsidR="00D95060">
        <w:rPr>
          <w:rStyle w:val="FootnoteReference"/>
          <w:rFonts w:ascii="Amnesty Trade Gothic Light" w:eastAsia="Arial" w:hAnsi="Amnesty Trade Gothic Light"/>
          <w:color w:val="000000" w:themeColor="text1"/>
          <w:sz w:val="22"/>
          <w:szCs w:val="22"/>
        </w:rPr>
        <w:footnoteReference w:id="2"/>
      </w:r>
      <w:r w:rsidR="00D95060">
        <w:rPr>
          <w:rStyle w:val="normaltextrun"/>
          <w:rFonts w:ascii="Amnesty Trade Gothic Light" w:eastAsia="Arial" w:hAnsi="Amnesty Trade Gothic Light"/>
          <w:color w:val="000000" w:themeColor="text1"/>
          <w:sz w:val="22"/>
          <w:szCs w:val="22"/>
        </w:rPr>
        <w:t xml:space="preserve"> </w:t>
      </w:r>
      <w:r w:rsidR="0023473A">
        <w:rPr>
          <w:rStyle w:val="normaltextrun"/>
          <w:rFonts w:ascii="Amnesty Trade Gothic Light" w:eastAsia="Arial" w:hAnsi="Amnesty Trade Gothic Light"/>
          <w:color w:val="000000" w:themeColor="text1"/>
          <w:sz w:val="22"/>
          <w:szCs w:val="22"/>
        </w:rPr>
        <w:t xml:space="preserve">Amnesty International believes it would be useful </w:t>
      </w:r>
      <w:r w:rsidR="00D50FD1">
        <w:rPr>
          <w:rStyle w:val="normaltextrun"/>
          <w:rFonts w:ascii="Amnesty Trade Gothic Light" w:eastAsia="Arial" w:hAnsi="Amnesty Trade Gothic Light"/>
          <w:color w:val="000000" w:themeColor="text1"/>
          <w:sz w:val="22"/>
          <w:szCs w:val="22"/>
        </w:rPr>
        <w:t xml:space="preserve">for </w:t>
      </w:r>
      <w:r w:rsidR="0023473A">
        <w:rPr>
          <w:rStyle w:val="normaltextrun"/>
          <w:rFonts w:ascii="Amnesty Trade Gothic Light" w:eastAsia="Arial" w:hAnsi="Amnesty Trade Gothic Light"/>
          <w:color w:val="000000" w:themeColor="text1"/>
          <w:sz w:val="22"/>
          <w:szCs w:val="22"/>
        </w:rPr>
        <w:t xml:space="preserve">the </w:t>
      </w:r>
      <w:r w:rsidR="43FE64EA" w:rsidRPr="6AC1F356">
        <w:rPr>
          <w:rStyle w:val="normaltextrun"/>
          <w:rFonts w:ascii="Amnesty Trade Gothic Light" w:eastAsia="Arial" w:hAnsi="Amnesty Trade Gothic Light"/>
          <w:color w:val="000000" w:themeColor="text1"/>
          <w:sz w:val="22"/>
          <w:szCs w:val="22"/>
        </w:rPr>
        <w:t>C</w:t>
      </w:r>
      <w:r w:rsidR="0023473A">
        <w:rPr>
          <w:rStyle w:val="normaltextrun"/>
          <w:rFonts w:ascii="Amnesty Trade Gothic Light" w:eastAsia="Arial" w:hAnsi="Amnesty Trade Gothic Light"/>
          <w:color w:val="000000" w:themeColor="text1"/>
          <w:sz w:val="22"/>
          <w:szCs w:val="22"/>
        </w:rPr>
        <w:t xml:space="preserve">ommittee </w:t>
      </w:r>
      <w:r w:rsidR="00D50FD1">
        <w:rPr>
          <w:rStyle w:val="normaltextrun"/>
          <w:rFonts w:ascii="Amnesty Trade Gothic Light" w:eastAsia="Arial" w:hAnsi="Amnesty Trade Gothic Light"/>
          <w:color w:val="000000" w:themeColor="text1"/>
          <w:sz w:val="22"/>
          <w:szCs w:val="22"/>
        </w:rPr>
        <w:t xml:space="preserve">to </w:t>
      </w:r>
      <w:r w:rsidR="73234199">
        <w:rPr>
          <w:rStyle w:val="normaltextrun"/>
          <w:rFonts w:ascii="Amnesty Trade Gothic Light" w:eastAsia="Arial" w:hAnsi="Amnesty Trade Gothic Light"/>
          <w:color w:val="000000" w:themeColor="text1"/>
          <w:sz w:val="22"/>
          <w:szCs w:val="22"/>
        </w:rPr>
        <w:t xml:space="preserve">acknowledge </w:t>
      </w:r>
      <w:r w:rsidR="00A51D6D">
        <w:rPr>
          <w:rStyle w:val="normaltextrun"/>
          <w:rFonts w:ascii="Amnesty Trade Gothic Light" w:eastAsia="Arial" w:hAnsi="Amnesty Trade Gothic Light"/>
          <w:color w:val="000000" w:themeColor="text1"/>
          <w:sz w:val="22"/>
          <w:szCs w:val="22"/>
        </w:rPr>
        <w:t xml:space="preserve">that </w:t>
      </w:r>
      <w:r w:rsidR="00440E77">
        <w:rPr>
          <w:rStyle w:val="normaltextrun"/>
          <w:rFonts w:ascii="Amnesty Trade Gothic Light" w:eastAsia="Arial" w:hAnsi="Amnesty Trade Gothic Light"/>
          <w:color w:val="000000" w:themeColor="text1"/>
          <w:sz w:val="22"/>
          <w:szCs w:val="22"/>
        </w:rPr>
        <w:t xml:space="preserve">Indigenous women </w:t>
      </w:r>
      <w:r w:rsidR="69D7EDEE">
        <w:rPr>
          <w:rStyle w:val="normaltextrun"/>
          <w:rFonts w:ascii="Amnesty Trade Gothic Light" w:eastAsia="Arial" w:hAnsi="Amnesty Trade Gothic Light"/>
          <w:color w:val="000000" w:themeColor="text1"/>
          <w:sz w:val="22"/>
          <w:szCs w:val="22"/>
        </w:rPr>
        <w:t xml:space="preserve">and girls </w:t>
      </w:r>
      <w:r w:rsidR="00440E77">
        <w:rPr>
          <w:rStyle w:val="normaltextrun"/>
          <w:rFonts w:ascii="Amnesty Trade Gothic Light" w:eastAsia="Arial" w:hAnsi="Amnesty Trade Gothic Light"/>
          <w:color w:val="000000" w:themeColor="text1"/>
          <w:sz w:val="22"/>
          <w:szCs w:val="22"/>
        </w:rPr>
        <w:t xml:space="preserve">experience </w:t>
      </w:r>
      <w:r w:rsidR="27FFAB1F">
        <w:rPr>
          <w:rStyle w:val="normaltextrun"/>
          <w:rFonts w:ascii="Amnesty Trade Gothic Light" w:eastAsia="Arial" w:hAnsi="Amnesty Trade Gothic Light"/>
          <w:color w:val="000000" w:themeColor="text1"/>
          <w:sz w:val="22"/>
          <w:szCs w:val="22"/>
        </w:rPr>
        <w:t xml:space="preserve">multiple and compounded </w:t>
      </w:r>
      <w:r w:rsidR="005612A0">
        <w:rPr>
          <w:rStyle w:val="normaltextrun"/>
          <w:rFonts w:ascii="Amnesty Trade Gothic Light" w:eastAsia="Arial" w:hAnsi="Amnesty Trade Gothic Light"/>
          <w:color w:val="000000" w:themeColor="text1"/>
          <w:sz w:val="22"/>
          <w:szCs w:val="22"/>
        </w:rPr>
        <w:t xml:space="preserve">forms of </w:t>
      </w:r>
      <w:r w:rsidR="00440E77">
        <w:rPr>
          <w:rStyle w:val="normaltextrun"/>
          <w:rFonts w:ascii="Amnesty Trade Gothic Light" w:eastAsia="Arial" w:hAnsi="Amnesty Trade Gothic Light"/>
          <w:color w:val="000000" w:themeColor="text1"/>
          <w:sz w:val="22"/>
          <w:szCs w:val="22"/>
        </w:rPr>
        <w:t>discrimination</w:t>
      </w:r>
      <w:r w:rsidR="22C1CD6F">
        <w:rPr>
          <w:rStyle w:val="normaltextrun"/>
          <w:rFonts w:ascii="Amnesty Trade Gothic Light" w:eastAsia="Arial" w:hAnsi="Amnesty Trade Gothic Light"/>
          <w:color w:val="000000" w:themeColor="text1"/>
          <w:sz w:val="22"/>
          <w:szCs w:val="22"/>
        </w:rPr>
        <w:t xml:space="preserve"> – as a minimum, </w:t>
      </w:r>
      <w:r w:rsidR="00440E77">
        <w:rPr>
          <w:rStyle w:val="normaltextrun"/>
          <w:rFonts w:ascii="Amnesty Trade Gothic Light" w:eastAsia="Arial" w:hAnsi="Amnesty Trade Gothic Light"/>
          <w:color w:val="000000" w:themeColor="text1"/>
          <w:sz w:val="22"/>
          <w:szCs w:val="22"/>
        </w:rPr>
        <w:t>as a woman and as an Indigenous person</w:t>
      </w:r>
      <w:r w:rsidR="00D45005">
        <w:rPr>
          <w:rStyle w:val="normaltextrun"/>
          <w:rFonts w:ascii="Amnesty Trade Gothic Light" w:eastAsia="Arial" w:hAnsi="Amnesty Trade Gothic Light"/>
          <w:color w:val="000000" w:themeColor="text1"/>
          <w:sz w:val="22"/>
          <w:szCs w:val="22"/>
        </w:rPr>
        <w:t xml:space="preserve">. These </w:t>
      </w:r>
      <w:r w:rsidR="00440E77">
        <w:rPr>
          <w:rStyle w:val="normaltextrun"/>
          <w:rFonts w:ascii="Amnesty Trade Gothic Light" w:eastAsia="Arial" w:hAnsi="Amnesty Trade Gothic Light"/>
          <w:color w:val="000000" w:themeColor="text1"/>
          <w:sz w:val="22"/>
          <w:szCs w:val="22"/>
        </w:rPr>
        <w:t>forms of discrimination can</w:t>
      </w:r>
      <w:r w:rsidR="2B83333C">
        <w:rPr>
          <w:rStyle w:val="normaltextrun"/>
          <w:rFonts w:ascii="Amnesty Trade Gothic Light" w:eastAsia="Arial" w:hAnsi="Amnesty Trade Gothic Light"/>
          <w:color w:val="000000" w:themeColor="text1"/>
          <w:sz w:val="22"/>
          <w:szCs w:val="22"/>
        </w:rPr>
        <w:t xml:space="preserve"> also</w:t>
      </w:r>
      <w:r w:rsidR="00440E77">
        <w:rPr>
          <w:rStyle w:val="normaltextrun"/>
          <w:rFonts w:ascii="Amnesty Trade Gothic Light" w:eastAsia="Arial" w:hAnsi="Amnesty Trade Gothic Light"/>
          <w:color w:val="000000" w:themeColor="text1"/>
          <w:sz w:val="22"/>
          <w:szCs w:val="22"/>
        </w:rPr>
        <w:t xml:space="preserve"> intersect, exacerbating each other</w:t>
      </w:r>
      <w:r w:rsidR="00EB274C">
        <w:rPr>
          <w:rStyle w:val="normaltextrun"/>
          <w:rFonts w:ascii="Amnesty Trade Gothic Light" w:eastAsia="Arial" w:hAnsi="Amnesty Trade Gothic Light"/>
          <w:color w:val="000000" w:themeColor="text1"/>
          <w:sz w:val="22"/>
          <w:szCs w:val="22"/>
        </w:rPr>
        <w:t xml:space="preserve">, along with other grounds of discrimination such as </w:t>
      </w:r>
      <w:r w:rsidR="00C81A1F">
        <w:rPr>
          <w:rStyle w:val="normaltextrun"/>
          <w:rFonts w:ascii="Amnesty Trade Gothic Light" w:eastAsia="Arial" w:hAnsi="Amnesty Trade Gothic Light"/>
          <w:color w:val="000000" w:themeColor="text1"/>
          <w:sz w:val="22"/>
          <w:szCs w:val="22"/>
        </w:rPr>
        <w:t xml:space="preserve">sexual orientation and gender identity and expression, disability, </w:t>
      </w:r>
      <w:r w:rsidR="4E1CF6F2" w:rsidRPr="011621AB">
        <w:rPr>
          <w:rStyle w:val="normaltextrun"/>
          <w:rFonts w:ascii="Amnesty Trade Gothic Light" w:eastAsia="Arial" w:hAnsi="Amnesty Trade Gothic Light"/>
          <w:color w:val="000000" w:themeColor="text1"/>
          <w:sz w:val="22"/>
          <w:szCs w:val="22"/>
        </w:rPr>
        <w:t xml:space="preserve">age, </w:t>
      </w:r>
      <w:r w:rsidR="00C81A1F">
        <w:rPr>
          <w:rStyle w:val="normaltextrun"/>
          <w:rFonts w:ascii="Amnesty Trade Gothic Light" w:eastAsia="Arial" w:hAnsi="Amnesty Trade Gothic Light"/>
          <w:color w:val="000000" w:themeColor="text1"/>
          <w:sz w:val="22"/>
          <w:szCs w:val="22"/>
        </w:rPr>
        <w:t xml:space="preserve">etc. </w:t>
      </w:r>
      <w:r w:rsidR="0072410D">
        <w:rPr>
          <w:rStyle w:val="normaltextrun"/>
          <w:rFonts w:ascii="Amnesty Trade Gothic Light" w:eastAsia="Arial" w:hAnsi="Amnesty Trade Gothic Light"/>
          <w:color w:val="000000" w:themeColor="text1"/>
          <w:sz w:val="22"/>
          <w:szCs w:val="22"/>
        </w:rPr>
        <w:t xml:space="preserve">Amnesty International has highlighted for example, how </w:t>
      </w:r>
      <w:r w:rsidR="00924C17">
        <w:rPr>
          <w:rStyle w:val="normaltextrun"/>
          <w:rFonts w:ascii="Amnesty Trade Gothic Light" w:eastAsia="Arial" w:hAnsi="Amnesty Trade Gothic Light"/>
          <w:color w:val="000000" w:themeColor="text1"/>
          <w:sz w:val="22"/>
          <w:szCs w:val="22"/>
        </w:rPr>
        <w:t xml:space="preserve">in Canada, </w:t>
      </w:r>
      <w:r w:rsidR="00754667">
        <w:rPr>
          <w:rStyle w:val="normaltextrun"/>
          <w:rFonts w:ascii="Amnesty Trade Gothic Light" w:eastAsia="Arial" w:hAnsi="Amnesty Trade Gothic Light"/>
          <w:color w:val="000000" w:themeColor="text1"/>
          <w:sz w:val="22"/>
          <w:szCs w:val="22"/>
        </w:rPr>
        <w:t>raci</w:t>
      </w:r>
      <w:r w:rsidR="3402CA43">
        <w:rPr>
          <w:rStyle w:val="normaltextrun"/>
          <w:rFonts w:ascii="Amnesty Trade Gothic Light" w:eastAsia="Arial" w:hAnsi="Amnesty Trade Gothic Light"/>
          <w:color w:val="000000" w:themeColor="text1"/>
          <w:sz w:val="22"/>
          <w:szCs w:val="22"/>
        </w:rPr>
        <w:t>al</w:t>
      </w:r>
      <w:r w:rsidR="00754667">
        <w:rPr>
          <w:rStyle w:val="normaltextrun"/>
          <w:rFonts w:ascii="Amnesty Trade Gothic Light" w:eastAsia="Arial" w:hAnsi="Amnesty Trade Gothic Light"/>
          <w:color w:val="000000" w:themeColor="text1"/>
          <w:sz w:val="22"/>
          <w:szCs w:val="22"/>
        </w:rPr>
        <w:t xml:space="preserve"> and gender discrimination intersect</w:t>
      </w:r>
      <w:r w:rsidR="279D5293" w:rsidRPr="011621AB">
        <w:rPr>
          <w:rStyle w:val="normaltextrun"/>
          <w:rFonts w:ascii="Amnesty Trade Gothic Light" w:eastAsia="Arial" w:hAnsi="Amnesty Trade Gothic Light"/>
          <w:color w:val="000000" w:themeColor="text1"/>
          <w:sz w:val="22"/>
          <w:szCs w:val="22"/>
        </w:rPr>
        <w:t>, resulting in Indigenous women disproportionately being subjected to forced and coerced sterilization</w:t>
      </w:r>
      <w:r w:rsidR="00924C17">
        <w:rPr>
          <w:rStyle w:val="normaltextrun"/>
          <w:rFonts w:ascii="Amnesty Trade Gothic Light" w:eastAsia="Arial" w:hAnsi="Amnesty Trade Gothic Light"/>
          <w:color w:val="000000" w:themeColor="text1"/>
          <w:sz w:val="22"/>
          <w:szCs w:val="22"/>
        </w:rPr>
        <w:t>,</w:t>
      </w:r>
      <w:r w:rsidR="00924C17">
        <w:rPr>
          <w:rStyle w:val="FootnoteReference"/>
          <w:rFonts w:ascii="Amnesty Trade Gothic Light" w:eastAsia="Arial" w:hAnsi="Amnesty Trade Gothic Light"/>
          <w:color w:val="000000" w:themeColor="text1"/>
          <w:sz w:val="22"/>
          <w:szCs w:val="22"/>
        </w:rPr>
        <w:footnoteReference w:id="3"/>
      </w:r>
      <w:r w:rsidR="00924C17">
        <w:rPr>
          <w:rStyle w:val="normaltextrun"/>
          <w:rFonts w:ascii="Amnesty Trade Gothic Light" w:eastAsia="Arial" w:hAnsi="Amnesty Trade Gothic Light"/>
          <w:color w:val="000000" w:themeColor="text1"/>
          <w:sz w:val="22"/>
          <w:szCs w:val="22"/>
        </w:rPr>
        <w:t xml:space="preserve"> </w:t>
      </w:r>
      <w:r w:rsidR="00F54640">
        <w:rPr>
          <w:rStyle w:val="normaltextrun"/>
          <w:rFonts w:ascii="Amnesty Trade Gothic Light" w:eastAsia="Arial" w:hAnsi="Amnesty Trade Gothic Light"/>
          <w:color w:val="000000" w:themeColor="text1"/>
          <w:sz w:val="22"/>
          <w:szCs w:val="22"/>
        </w:rPr>
        <w:t>and that “</w:t>
      </w:r>
      <w:r w:rsidR="00F54640" w:rsidRPr="00F54640">
        <w:rPr>
          <w:rStyle w:val="normaltextrun"/>
          <w:rFonts w:ascii="Amnesty Trade Gothic Light" w:eastAsia="Arial" w:hAnsi="Amnesty Trade Gothic Light"/>
          <w:color w:val="000000" w:themeColor="text1"/>
          <w:sz w:val="22"/>
          <w:szCs w:val="22"/>
        </w:rPr>
        <w:t>systemic racism, misogyny, homophobia, and transphobia</w:t>
      </w:r>
      <w:r w:rsidR="00F54640">
        <w:rPr>
          <w:rStyle w:val="normaltextrun"/>
          <w:rFonts w:ascii="Amnesty Trade Gothic Light" w:eastAsia="Arial" w:hAnsi="Amnesty Trade Gothic Light"/>
          <w:color w:val="000000" w:themeColor="text1"/>
          <w:sz w:val="22"/>
          <w:szCs w:val="22"/>
        </w:rPr>
        <w:t>”</w:t>
      </w:r>
      <w:r w:rsidR="00D16F5C">
        <w:rPr>
          <w:rStyle w:val="normaltextrun"/>
          <w:rFonts w:ascii="Amnesty Trade Gothic Light" w:eastAsia="Arial" w:hAnsi="Amnesty Trade Gothic Light"/>
          <w:color w:val="000000" w:themeColor="text1"/>
          <w:sz w:val="22"/>
          <w:szCs w:val="22"/>
        </w:rPr>
        <w:t xml:space="preserve"> are factors in </w:t>
      </w:r>
      <w:r w:rsidR="000A790C">
        <w:rPr>
          <w:rStyle w:val="normaltextrun"/>
          <w:rFonts w:ascii="Amnesty Trade Gothic Light" w:eastAsia="Arial" w:hAnsi="Amnesty Trade Gothic Light"/>
          <w:color w:val="000000" w:themeColor="text1"/>
          <w:sz w:val="22"/>
          <w:szCs w:val="22"/>
        </w:rPr>
        <w:t xml:space="preserve">the cases of </w:t>
      </w:r>
      <w:r w:rsidR="008F2D9D">
        <w:rPr>
          <w:rStyle w:val="normaltextrun"/>
          <w:rFonts w:ascii="Amnesty Trade Gothic Light" w:eastAsia="Arial" w:hAnsi="Amnesty Trade Gothic Light"/>
          <w:color w:val="000000" w:themeColor="text1"/>
          <w:sz w:val="22"/>
          <w:szCs w:val="22"/>
        </w:rPr>
        <w:t xml:space="preserve">over </w:t>
      </w:r>
      <w:r w:rsidR="00C64AA4">
        <w:rPr>
          <w:rStyle w:val="normaltextrun"/>
          <w:rFonts w:ascii="Amnesty Trade Gothic Light" w:eastAsia="Arial" w:hAnsi="Amnesty Trade Gothic Light"/>
          <w:color w:val="000000" w:themeColor="text1"/>
          <w:sz w:val="22"/>
          <w:szCs w:val="22"/>
        </w:rPr>
        <w:t>1,000 missing and murdered Indigenous women</w:t>
      </w:r>
      <w:r w:rsidR="0072410D">
        <w:rPr>
          <w:rStyle w:val="normaltextrun"/>
          <w:rFonts w:ascii="Amnesty Trade Gothic Light" w:eastAsia="Arial" w:hAnsi="Amnesty Trade Gothic Light"/>
          <w:color w:val="000000" w:themeColor="text1"/>
          <w:sz w:val="22"/>
          <w:szCs w:val="22"/>
        </w:rPr>
        <w:t xml:space="preserve"> </w:t>
      </w:r>
      <w:r w:rsidR="00AA04D0">
        <w:rPr>
          <w:rStyle w:val="normaltextrun"/>
          <w:rFonts w:ascii="Amnesty Trade Gothic Light" w:eastAsia="Arial" w:hAnsi="Amnesty Trade Gothic Light"/>
          <w:color w:val="000000" w:themeColor="text1"/>
          <w:sz w:val="22"/>
          <w:szCs w:val="22"/>
        </w:rPr>
        <w:t xml:space="preserve">(officially recorded; the </w:t>
      </w:r>
      <w:r w:rsidR="756190BD">
        <w:rPr>
          <w:rStyle w:val="normaltextrun"/>
          <w:rFonts w:ascii="Amnesty Trade Gothic Light" w:eastAsia="Arial" w:hAnsi="Amnesty Trade Gothic Light"/>
          <w:color w:val="000000" w:themeColor="text1"/>
          <w:sz w:val="22"/>
          <w:szCs w:val="22"/>
        </w:rPr>
        <w:t xml:space="preserve">actual </w:t>
      </w:r>
      <w:r w:rsidR="00AA04D0">
        <w:rPr>
          <w:rStyle w:val="normaltextrun"/>
          <w:rFonts w:ascii="Amnesty Trade Gothic Light" w:eastAsia="Arial" w:hAnsi="Amnesty Trade Gothic Light"/>
          <w:color w:val="000000" w:themeColor="text1"/>
          <w:sz w:val="22"/>
          <w:szCs w:val="22"/>
        </w:rPr>
        <w:t>figure is likely far higher)</w:t>
      </w:r>
      <w:r w:rsidR="00D132D9">
        <w:rPr>
          <w:rStyle w:val="normaltextrun"/>
          <w:rFonts w:ascii="Amnesty Trade Gothic Light" w:eastAsia="Arial" w:hAnsi="Amnesty Trade Gothic Light"/>
          <w:color w:val="000000" w:themeColor="text1"/>
          <w:sz w:val="22"/>
          <w:szCs w:val="22"/>
        </w:rPr>
        <w:t xml:space="preserve"> between 1980 and 2012.</w:t>
      </w:r>
      <w:r w:rsidR="00D132D9">
        <w:rPr>
          <w:rStyle w:val="FootnoteReference"/>
          <w:rFonts w:ascii="Amnesty Trade Gothic Light" w:eastAsia="Arial" w:hAnsi="Amnesty Trade Gothic Light"/>
          <w:color w:val="000000" w:themeColor="text1"/>
          <w:sz w:val="22"/>
          <w:szCs w:val="22"/>
        </w:rPr>
        <w:footnoteReference w:id="4"/>
      </w:r>
      <w:r w:rsidR="00440E77">
        <w:rPr>
          <w:rStyle w:val="normaltextrun"/>
          <w:rFonts w:ascii="Amnesty Trade Gothic Light" w:eastAsia="Arial" w:hAnsi="Amnesty Trade Gothic Light"/>
          <w:color w:val="000000" w:themeColor="text1"/>
          <w:sz w:val="22"/>
          <w:szCs w:val="22"/>
        </w:rPr>
        <w:t xml:space="preserve"> </w:t>
      </w:r>
      <w:r w:rsidR="00F50066">
        <w:rPr>
          <w:rStyle w:val="normaltextrun"/>
          <w:rFonts w:ascii="Amnesty Trade Gothic Light" w:eastAsia="Arial" w:hAnsi="Amnesty Trade Gothic Light"/>
          <w:color w:val="000000" w:themeColor="text1"/>
          <w:sz w:val="22"/>
          <w:szCs w:val="22"/>
        </w:rPr>
        <w:t xml:space="preserve">The </w:t>
      </w:r>
      <w:r w:rsidR="06B436AD">
        <w:rPr>
          <w:rStyle w:val="normaltextrun"/>
          <w:rFonts w:ascii="Amnesty Trade Gothic Light" w:eastAsia="Arial" w:hAnsi="Amnesty Trade Gothic Light"/>
          <w:color w:val="000000" w:themeColor="text1"/>
          <w:sz w:val="22"/>
          <w:szCs w:val="22"/>
        </w:rPr>
        <w:t>C</w:t>
      </w:r>
      <w:r w:rsidR="00F50066">
        <w:rPr>
          <w:rStyle w:val="normaltextrun"/>
          <w:rFonts w:ascii="Amnesty Trade Gothic Light" w:eastAsia="Arial" w:hAnsi="Amnesty Trade Gothic Light"/>
          <w:color w:val="000000" w:themeColor="text1"/>
          <w:sz w:val="22"/>
          <w:szCs w:val="22"/>
        </w:rPr>
        <w:t xml:space="preserve">ommittee could recommend </w:t>
      </w:r>
      <w:r w:rsidR="00993029">
        <w:rPr>
          <w:rStyle w:val="normaltextrun"/>
          <w:rFonts w:ascii="Amnesty Trade Gothic Light" w:eastAsia="Arial" w:hAnsi="Amnesty Trade Gothic Light"/>
          <w:color w:val="000000" w:themeColor="text1"/>
          <w:sz w:val="22"/>
          <w:szCs w:val="22"/>
        </w:rPr>
        <w:t xml:space="preserve">that </w:t>
      </w:r>
      <w:r w:rsidR="00F50066">
        <w:rPr>
          <w:rStyle w:val="normaltextrun"/>
          <w:rFonts w:ascii="Amnesty Trade Gothic Light" w:eastAsia="Arial" w:hAnsi="Amnesty Trade Gothic Light"/>
          <w:color w:val="000000" w:themeColor="text1"/>
          <w:sz w:val="22"/>
          <w:szCs w:val="22"/>
        </w:rPr>
        <w:t xml:space="preserve">states collect data on discrimination </w:t>
      </w:r>
      <w:r w:rsidR="00CE1572">
        <w:rPr>
          <w:rStyle w:val="normaltextrun"/>
          <w:rFonts w:ascii="Amnesty Trade Gothic Light" w:eastAsia="Arial" w:hAnsi="Amnesty Trade Gothic Light"/>
          <w:color w:val="000000" w:themeColor="text1"/>
          <w:sz w:val="22"/>
          <w:szCs w:val="22"/>
        </w:rPr>
        <w:t xml:space="preserve">disaggregated by both gender and Indigenous </w:t>
      </w:r>
      <w:r w:rsidR="5EF0E413" w:rsidRPr="011621AB">
        <w:rPr>
          <w:rStyle w:val="normaltextrun"/>
          <w:rFonts w:ascii="Amnesty Trade Gothic Light" w:eastAsia="Arial" w:hAnsi="Amnesty Trade Gothic Light"/>
          <w:color w:val="000000" w:themeColor="text1"/>
          <w:sz w:val="22"/>
          <w:szCs w:val="22"/>
        </w:rPr>
        <w:t>identity</w:t>
      </w:r>
      <w:r w:rsidR="00993029">
        <w:rPr>
          <w:rStyle w:val="normaltextrun"/>
          <w:rFonts w:ascii="Amnesty Trade Gothic Light" w:eastAsia="Arial" w:hAnsi="Amnesty Trade Gothic Light"/>
          <w:color w:val="000000" w:themeColor="text1"/>
          <w:sz w:val="22"/>
          <w:szCs w:val="22"/>
        </w:rPr>
        <w:t xml:space="preserve">, and </w:t>
      </w:r>
      <w:r w:rsidR="001F6BA9">
        <w:rPr>
          <w:rStyle w:val="normaltextrun"/>
          <w:rFonts w:ascii="Amnesty Trade Gothic Light" w:eastAsia="Arial" w:hAnsi="Amnesty Trade Gothic Light"/>
          <w:color w:val="000000" w:themeColor="text1"/>
          <w:sz w:val="22"/>
          <w:szCs w:val="22"/>
        </w:rPr>
        <w:t xml:space="preserve">furthermore to analyse how these two </w:t>
      </w:r>
      <w:r w:rsidR="541EDF8E">
        <w:rPr>
          <w:rStyle w:val="normaltextrun"/>
          <w:rFonts w:ascii="Amnesty Trade Gothic Light" w:eastAsia="Arial" w:hAnsi="Amnesty Trade Gothic Light"/>
          <w:color w:val="000000" w:themeColor="text1"/>
          <w:sz w:val="22"/>
          <w:szCs w:val="22"/>
        </w:rPr>
        <w:t xml:space="preserve">(along with other) </w:t>
      </w:r>
      <w:r w:rsidR="001F6BA9">
        <w:rPr>
          <w:rStyle w:val="normaltextrun"/>
          <w:rFonts w:ascii="Amnesty Trade Gothic Light" w:eastAsia="Arial" w:hAnsi="Amnesty Trade Gothic Light"/>
          <w:color w:val="000000" w:themeColor="text1"/>
          <w:sz w:val="22"/>
          <w:szCs w:val="22"/>
        </w:rPr>
        <w:t>grounds of discrimination intersect</w:t>
      </w:r>
      <w:r w:rsidR="003A7801">
        <w:rPr>
          <w:rStyle w:val="normaltextrun"/>
          <w:rFonts w:ascii="Amnesty Trade Gothic Light" w:eastAsia="Arial" w:hAnsi="Amnesty Trade Gothic Light"/>
          <w:color w:val="000000" w:themeColor="text1"/>
          <w:sz w:val="22"/>
          <w:szCs w:val="22"/>
        </w:rPr>
        <w:t>, and that an intersectional analysis must be bui</w:t>
      </w:r>
      <w:r w:rsidR="008E1691">
        <w:rPr>
          <w:rStyle w:val="normaltextrun"/>
          <w:rFonts w:ascii="Amnesty Trade Gothic Light" w:eastAsia="Arial" w:hAnsi="Amnesty Trade Gothic Light"/>
          <w:color w:val="000000" w:themeColor="text1"/>
          <w:sz w:val="22"/>
          <w:szCs w:val="22"/>
        </w:rPr>
        <w:t>lt</w:t>
      </w:r>
      <w:r w:rsidR="003A7801">
        <w:rPr>
          <w:rStyle w:val="normaltextrun"/>
          <w:rFonts w:ascii="Amnesty Trade Gothic Light" w:eastAsia="Arial" w:hAnsi="Amnesty Trade Gothic Light"/>
          <w:color w:val="000000" w:themeColor="text1"/>
          <w:sz w:val="22"/>
          <w:szCs w:val="22"/>
        </w:rPr>
        <w:t xml:space="preserve"> into </w:t>
      </w:r>
      <w:r w:rsidR="00E37759">
        <w:rPr>
          <w:rStyle w:val="normaltextrun"/>
          <w:rFonts w:ascii="Amnesty Trade Gothic Light" w:eastAsia="Arial" w:hAnsi="Amnesty Trade Gothic Light"/>
          <w:color w:val="000000" w:themeColor="text1"/>
          <w:sz w:val="22"/>
          <w:szCs w:val="22"/>
        </w:rPr>
        <w:t xml:space="preserve">policies and laws </w:t>
      </w:r>
      <w:r w:rsidR="00DB4DCB">
        <w:rPr>
          <w:rStyle w:val="normaltextrun"/>
          <w:rFonts w:ascii="Amnesty Trade Gothic Light" w:eastAsia="Arial" w:hAnsi="Amnesty Trade Gothic Light"/>
          <w:color w:val="000000" w:themeColor="text1"/>
          <w:sz w:val="22"/>
          <w:szCs w:val="22"/>
        </w:rPr>
        <w:t xml:space="preserve">which aim to </w:t>
      </w:r>
      <w:r w:rsidR="00323AFF">
        <w:rPr>
          <w:rStyle w:val="normaltextrun"/>
          <w:rFonts w:ascii="Amnesty Trade Gothic Light" w:eastAsia="Arial" w:hAnsi="Amnesty Trade Gothic Light"/>
          <w:color w:val="000000" w:themeColor="text1"/>
          <w:sz w:val="22"/>
          <w:szCs w:val="22"/>
        </w:rPr>
        <w:t>eliminate</w:t>
      </w:r>
      <w:r w:rsidR="00DB4DCB">
        <w:rPr>
          <w:rStyle w:val="normaltextrun"/>
          <w:rFonts w:ascii="Amnesty Trade Gothic Light" w:eastAsia="Arial" w:hAnsi="Amnesty Trade Gothic Light"/>
          <w:color w:val="000000" w:themeColor="text1"/>
          <w:sz w:val="22"/>
          <w:szCs w:val="22"/>
        </w:rPr>
        <w:t xml:space="preserve"> discrimination against Indigenous women.</w:t>
      </w:r>
      <w:r w:rsidR="00465CF8">
        <w:rPr>
          <w:rStyle w:val="normaltextrun"/>
          <w:rFonts w:ascii="Amnesty Trade Gothic Light" w:eastAsia="Arial" w:hAnsi="Amnesty Trade Gothic Light"/>
          <w:color w:val="000000" w:themeColor="text1"/>
          <w:sz w:val="22"/>
          <w:szCs w:val="22"/>
        </w:rPr>
        <w:t xml:space="preserve"> This could </w:t>
      </w:r>
      <w:r w:rsidR="009D2F8E">
        <w:rPr>
          <w:rStyle w:val="normaltextrun"/>
          <w:rFonts w:ascii="Amnesty Trade Gothic Light" w:eastAsia="Arial" w:hAnsi="Amnesty Trade Gothic Light"/>
          <w:color w:val="000000" w:themeColor="text1"/>
          <w:sz w:val="22"/>
          <w:szCs w:val="22"/>
        </w:rPr>
        <w:t xml:space="preserve">be a starting point in </w:t>
      </w:r>
      <w:r w:rsidR="00465CF8">
        <w:rPr>
          <w:rStyle w:val="normaltextrun"/>
          <w:rFonts w:ascii="Amnesty Trade Gothic Light" w:eastAsia="Arial" w:hAnsi="Amnesty Trade Gothic Light"/>
          <w:color w:val="000000" w:themeColor="text1"/>
          <w:sz w:val="22"/>
          <w:szCs w:val="22"/>
        </w:rPr>
        <w:t xml:space="preserve">addressing the concerns of Indigenous peoples, </w:t>
      </w:r>
      <w:r w:rsidR="00F5667C">
        <w:rPr>
          <w:rStyle w:val="normaltextrun"/>
          <w:rFonts w:ascii="Amnesty Trade Gothic Light" w:eastAsia="Arial" w:hAnsi="Amnesty Trade Gothic Light"/>
          <w:color w:val="000000" w:themeColor="text1"/>
          <w:sz w:val="22"/>
          <w:szCs w:val="22"/>
        </w:rPr>
        <w:t xml:space="preserve">discussed in the Committee’s concept note, </w:t>
      </w:r>
      <w:r w:rsidR="00465CF8">
        <w:rPr>
          <w:rStyle w:val="normaltextrun"/>
          <w:rFonts w:ascii="Amnesty Trade Gothic Light" w:eastAsia="Arial" w:hAnsi="Amnesty Trade Gothic Light"/>
          <w:color w:val="000000" w:themeColor="text1"/>
          <w:sz w:val="22"/>
          <w:szCs w:val="22"/>
        </w:rPr>
        <w:t xml:space="preserve">that the </w:t>
      </w:r>
      <w:r w:rsidR="00017699">
        <w:rPr>
          <w:rStyle w:val="normaltextrun"/>
          <w:rFonts w:ascii="Amnesty Trade Gothic Light" w:eastAsia="Arial" w:hAnsi="Amnesty Trade Gothic Light"/>
          <w:color w:val="000000" w:themeColor="text1"/>
          <w:sz w:val="22"/>
          <w:szCs w:val="22"/>
        </w:rPr>
        <w:t>rights of Indigenous women and girls have been insufficiently addressed in the Committee’s monitoring.</w:t>
      </w:r>
      <w:r w:rsidR="00017699">
        <w:rPr>
          <w:rStyle w:val="FootnoteReference"/>
          <w:rFonts w:ascii="Amnesty Trade Gothic Light" w:eastAsia="Arial" w:hAnsi="Amnesty Trade Gothic Light"/>
          <w:color w:val="000000" w:themeColor="text1"/>
          <w:sz w:val="22"/>
          <w:szCs w:val="22"/>
        </w:rPr>
        <w:footnoteReference w:id="5"/>
      </w:r>
    </w:p>
    <w:p w14:paraId="015CB331" w14:textId="77777777" w:rsidR="00DF0DD9" w:rsidRDefault="00DF0DD9" w:rsidP="00967BD8">
      <w:pPr>
        <w:pStyle w:val="AISubHeading"/>
        <w:rPr>
          <w:rStyle w:val="normaltextrun"/>
        </w:rPr>
      </w:pPr>
    </w:p>
    <w:p w14:paraId="7A63FA4A" w14:textId="77777777" w:rsidR="00DF0DD9" w:rsidRDefault="00DF0DD9" w:rsidP="00967BD8">
      <w:pPr>
        <w:pStyle w:val="AISubHeading"/>
        <w:rPr>
          <w:rStyle w:val="normaltextrun"/>
        </w:rPr>
      </w:pPr>
    </w:p>
    <w:p w14:paraId="7CB919FA" w14:textId="5C531546" w:rsidR="002A0E73" w:rsidRPr="00967BD8" w:rsidRDefault="002C34AF" w:rsidP="00967BD8">
      <w:pPr>
        <w:pStyle w:val="AISubHeading"/>
      </w:pPr>
      <w:r w:rsidRPr="6AC1F356" w:rsidDel="00967BD8">
        <w:rPr>
          <w:rStyle w:val="normaltextrun"/>
        </w:rPr>
        <w:lastRenderedPageBreak/>
        <w:t xml:space="preserve">FORCED </w:t>
      </w:r>
      <w:r w:rsidR="5B8F4FB4" w:rsidRPr="1794EC23">
        <w:rPr>
          <w:rStyle w:val="normaltextrun"/>
        </w:rPr>
        <w:t xml:space="preserve">and coerced </w:t>
      </w:r>
      <w:r w:rsidRPr="6AC1F356" w:rsidDel="00967BD8">
        <w:rPr>
          <w:rStyle w:val="normaltextrun"/>
        </w:rPr>
        <w:t>STERILIZATION</w:t>
      </w:r>
    </w:p>
    <w:p w14:paraId="64268C52" w14:textId="77777777" w:rsidR="002A0E73" w:rsidRPr="00453111" w:rsidRDefault="002A0E73" w:rsidP="002A0E73">
      <w:pPr>
        <w:pStyle w:val="paragraph"/>
        <w:spacing w:before="0" w:beforeAutospacing="0" w:after="0" w:afterAutospacing="0"/>
        <w:textAlignment w:val="baseline"/>
        <w:rPr>
          <w:rFonts w:ascii="Amnesty Trade Gothic Light" w:hAnsi="Amnesty Trade Gothic Light"/>
          <w:sz w:val="22"/>
          <w:szCs w:val="22"/>
        </w:rPr>
      </w:pPr>
      <w:r w:rsidRPr="00453111">
        <w:rPr>
          <w:rStyle w:val="eop"/>
          <w:rFonts w:ascii="Amnesty Trade Gothic Light" w:hAnsi="Amnesty Trade Gothic Light"/>
          <w:sz w:val="22"/>
          <w:szCs w:val="22"/>
        </w:rPr>
        <w:t> </w:t>
      </w:r>
    </w:p>
    <w:p w14:paraId="2B44632D" w14:textId="5213FFC1" w:rsidR="006B71F0" w:rsidRDefault="008B6469" w:rsidP="1B79662B">
      <w:pPr>
        <w:pStyle w:val="paragraph"/>
        <w:spacing w:before="0" w:beforeAutospacing="0" w:after="0" w:afterAutospacing="0"/>
        <w:textAlignment w:val="baseline"/>
        <w:rPr>
          <w:rStyle w:val="normaltextrun"/>
          <w:rFonts w:ascii="Amnesty Trade Gothic Light" w:eastAsia="Arial" w:hAnsi="Amnesty Trade Gothic Light"/>
          <w:color w:val="000000" w:themeColor="text1"/>
          <w:sz w:val="22"/>
          <w:szCs w:val="22"/>
        </w:rPr>
      </w:pPr>
      <w:r>
        <w:rPr>
          <w:rStyle w:val="normaltextrun"/>
          <w:rFonts w:ascii="Amnesty Trade Gothic Light" w:eastAsia="Arial" w:hAnsi="Amnesty Trade Gothic Light"/>
          <w:color w:val="000000" w:themeColor="text1"/>
          <w:sz w:val="22"/>
          <w:szCs w:val="22"/>
        </w:rPr>
        <w:t xml:space="preserve">In 2016, </w:t>
      </w:r>
      <w:r w:rsidR="0038075A">
        <w:rPr>
          <w:rStyle w:val="normaltextrun"/>
          <w:rFonts w:ascii="Amnesty Trade Gothic Light" w:eastAsia="Arial" w:hAnsi="Amnesty Trade Gothic Light"/>
          <w:color w:val="000000" w:themeColor="text1"/>
          <w:sz w:val="22"/>
          <w:szCs w:val="22"/>
        </w:rPr>
        <w:t xml:space="preserve">prosecutors in Peru decided to </w:t>
      </w:r>
      <w:r w:rsidR="009E1E97">
        <w:rPr>
          <w:rStyle w:val="normaltextrun"/>
          <w:rFonts w:ascii="Amnesty Trade Gothic Light" w:eastAsia="Arial" w:hAnsi="Amnesty Trade Gothic Light"/>
          <w:color w:val="000000" w:themeColor="text1"/>
          <w:sz w:val="22"/>
          <w:szCs w:val="22"/>
        </w:rPr>
        <w:t>clo</w:t>
      </w:r>
      <w:r w:rsidR="0038075A">
        <w:rPr>
          <w:rStyle w:val="normaltextrun"/>
          <w:rFonts w:ascii="Amnesty Trade Gothic Light" w:eastAsia="Arial" w:hAnsi="Amnesty Trade Gothic Light"/>
          <w:color w:val="000000" w:themeColor="text1"/>
          <w:sz w:val="22"/>
          <w:szCs w:val="22"/>
        </w:rPr>
        <w:t>se</w:t>
      </w:r>
      <w:r w:rsidR="009E1E97">
        <w:rPr>
          <w:rStyle w:val="normaltextrun"/>
          <w:rFonts w:ascii="Amnesty Trade Gothic Light" w:eastAsia="Arial" w:hAnsi="Amnesty Trade Gothic Light"/>
          <w:color w:val="000000" w:themeColor="text1"/>
          <w:sz w:val="22"/>
          <w:szCs w:val="22"/>
        </w:rPr>
        <w:t xml:space="preserve"> </w:t>
      </w:r>
      <w:r w:rsidR="00E06850">
        <w:rPr>
          <w:rStyle w:val="normaltextrun"/>
          <w:rFonts w:ascii="Amnesty Trade Gothic Light" w:eastAsia="Arial" w:hAnsi="Amnesty Trade Gothic Light"/>
          <w:color w:val="000000" w:themeColor="text1"/>
          <w:sz w:val="22"/>
          <w:szCs w:val="22"/>
        </w:rPr>
        <w:t xml:space="preserve">a case </w:t>
      </w:r>
      <w:r w:rsidR="0017623D">
        <w:rPr>
          <w:rStyle w:val="normaltextrun"/>
          <w:rFonts w:ascii="Amnesty Trade Gothic Light" w:eastAsia="Arial" w:hAnsi="Amnesty Trade Gothic Light"/>
          <w:color w:val="000000" w:themeColor="text1"/>
          <w:sz w:val="22"/>
          <w:szCs w:val="22"/>
        </w:rPr>
        <w:t xml:space="preserve">brought by </w:t>
      </w:r>
      <w:r w:rsidR="00E06850">
        <w:rPr>
          <w:rStyle w:val="normaltextrun"/>
          <w:rFonts w:ascii="Amnesty Trade Gothic Light" w:eastAsia="Arial" w:hAnsi="Amnesty Trade Gothic Light"/>
          <w:color w:val="000000" w:themeColor="text1"/>
          <w:sz w:val="22"/>
          <w:szCs w:val="22"/>
        </w:rPr>
        <w:t xml:space="preserve">over 2000 </w:t>
      </w:r>
      <w:r w:rsidR="00B51457">
        <w:rPr>
          <w:rStyle w:val="normaltextrun"/>
          <w:rFonts w:ascii="Amnesty Trade Gothic Light" w:eastAsia="Arial" w:hAnsi="Amnesty Trade Gothic Light"/>
          <w:color w:val="000000" w:themeColor="text1"/>
          <w:sz w:val="22"/>
          <w:szCs w:val="22"/>
        </w:rPr>
        <w:t>Indigenous and</w:t>
      </w:r>
      <w:r w:rsidR="00352B6D">
        <w:rPr>
          <w:rStyle w:val="normaltextrun"/>
          <w:rFonts w:ascii="Amnesty Trade Gothic Light" w:eastAsia="Arial" w:hAnsi="Amnesty Trade Gothic Light"/>
          <w:color w:val="000000" w:themeColor="text1"/>
          <w:sz w:val="22"/>
          <w:szCs w:val="22"/>
        </w:rPr>
        <w:t xml:space="preserve"> </w:t>
      </w:r>
      <w:r w:rsidR="00B51457">
        <w:rPr>
          <w:rStyle w:val="normaltextrun"/>
          <w:rFonts w:ascii="Amnesty Trade Gothic Light" w:eastAsia="Arial" w:hAnsi="Amnesty Trade Gothic Light"/>
          <w:color w:val="000000" w:themeColor="text1"/>
          <w:sz w:val="22"/>
          <w:szCs w:val="22"/>
        </w:rPr>
        <w:t>peasant women</w:t>
      </w:r>
      <w:r w:rsidR="00442E4A">
        <w:rPr>
          <w:rStyle w:val="normaltextrun"/>
          <w:rFonts w:ascii="Amnesty Trade Gothic Light" w:eastAsia="Arial" w:hAnsi="Amnesty Trade Gothic Light"/>
          <w:color w:val="000000" w:themeColor="text1"/>
          <w:sz w:val="22"/>
          <w:szCs w:val="22"/>
        </w:rPr>
        <w:t>, denying them their right to remedy</w:t>
      </w:r>
      <w:r w:rsidR="0017623D">
        <w:rPr>
          <w:rStyle w:val="normaltextrun"/>
          <w:rFonts w:ascii="Amnesty Trade Gothic Light" w:eastAsia="Arial" w:hAnsi="Amnesty Trade Gothic Light"/>
          <w:color w:val="000000" w:themeColor="text1"/>
          <w:sz w:val="22"/>
          <w:szCs w:val="22"/>
        </w:rPr>
        <w:t xml:space="preserve"> for the forced sterilization that </w:t>
      </w:r>
      <w:r w:rsidR="003D6664">
        <w:rPr>
          <w:rStyle w:val="normaltextrun"/>
          <w:rFonts w:ascii="Amnesty Trade Gothic Light" w:eastAsia="Arial" w:hAnsi="Amnesty Trade Gothic Light"/>
          <w:color w:val="000000" w:themeColor="text1"/>
          <w:sz w:val="22"/>
          <w:szCs w:val="22"/>
        </w:rPr>
        <w:t>they had been subjected to</w:t>
      </w:r>
      <w:r w:rsidR="00442E4A">
        <w:rPr>
          <w:rStyle w:val="normaltextrun"/>
          <w:rFonts w:ascii="Amnesty Trade Gothic Light" w:eastAsia="Arial" w:hAnsi="Amnesty Trade Gothic Light"/>
          <w:color w:val="000000" w:themeColor="text1"/>
          <w:sz w:val="22"/>
          <w:szCs w:val="22"/>
        </w:rPr>
        <w:t>.</w:t>
      </w:r>
      <w:r w:rsidR="00E06850">
        <w:rPr>
          <w:rStyle w:val="FootnoteReference"/>
          <w:rFonts w:ascii="Amnesty Trade Gothic Light" w:eastAsia="Arial" w:hAnsi="Amnesty Trade Gothic Light"/>
          <w:color w:val="000000" w:themeColor="text1"/>
          <w:sz w:val="22"/>
          <w:szCs w:val="22"/>
        </w:rPr>
        <w:footnoteReference w:id="6"/>
      </w:r>
      <w:r w:rsidR="00152813">
        <w:rPr>
          <w:rStyle w:val="normaltextrun"/>
          <w:rFonts w:ascii="Amnesty Trade Gothic Light" w:eastAsia="Arial" w:hAnsi="Amnesty Trade Gothic Light"/>
          <w:color w:val="000000" w:themeColor="text1"/>
          <w:sz w:val="22"/>
          <w:szCs w:val="22"/>
        </w:rPr>
        <w:t xml:space="preserve"> </w:t>
      </w:r>
      <w:r w:rsidR="006B71F0">
        <w:rPr>
          <w:rStyle w:val="normaltextrun"/>
          <w:rFonts w:ascii="Amnesty Trade Gothic Light" w:eastAsia="Arial" w:hAnsi="Amnesty Trade Gothic Light"/>
          <w:color w:val="000000" w:themeColor="text1"/>
          <w:sz w:val="22"/>
          <w:szCs w:val="22"/>
        </w:rPr>
        <w:t xml:space="preserve">However, in </w:t>
      </w:r>
      <w:r w:rsidR="00647030">
        <w:rPr>
          <w:rStyle w:val="normaltextrun"/>
          <w:rFonts w:ascii="Amnesty Trade Gothic Light" w:eastAsia="Arial" w:hAnsi="Amnesty Trade Gothic Light"/>
          <w:color w:val="000000" w:themeColor="text1"/>
          <w:sz w:val="22"/>
          <w:szCs w:val="22"/>
        </w:rPr>
        <w:t>2018</w:t>
      </w:r>
      <w:r w:rsidR="006B71F0">
        <w:rPr>
          <w:rStyle w:val="normaltextrun"/>
          <w:rFonts w:ascii="Amnesty Trade Gothic Light" w:eastAsia="Arial" w:hAnsi="Amnesty Trade Gothic Light"/>
          <w:color w:val="000000" w:themeColor="text1"/>
          <w:sz w:val="22"/>
          <w:szCs w:val="22"/>
        </w:rPr>
        <w:t xml:space="preserve">, </w:t>
      </w:r>
      <w:r w:rsidR="000429C9">
        <w:rPr>
          <w:rStyle w:val="normaltextrun"/>
          <w:rFonts w:ascii="Amnesty Trade Gothic Light" w:eastAsia="Arial" w:hAnsi="Amnesty Trade Gothic Light"/>
          <w:color w:val="000000" w:themeColor="text1"/>
          <w:sz w:val="22"/>
          <w:szCs w:val="22"/>
        </w:rPr>
        <w:t>the Public Prosecutor</w:t>
      </w:r>
      <w:r w:rsidR="00E04E4A">
        <w:rPr>
          <w:rStyle w:val="normaltextrun"/>
          <w:rFonts w:ascii="Amnesty Trade Gothic Light" w:eastAsia="Arial" w:hAnsi="Amnesty Trade Gothic Light"/>
          <w:color w:val="000000" w:themeColor="text1"/>
          <w:sz w:val="22"/>
          <w:szCs w:val="22"/>
        </w:rPr>
        <w:t>’s Office</w:t>
      </w:r>
      <w:r w:rsidR="000429C9">
        <w:rPr>
          <w:rStyle w:val="normaltextrun"/>
          <w:rFonts w:ascii="Amnesty Trade Gothic Light" w:eastAsia="Arial" w:hAnsi="Amnesty Trade Gothic Light"/>
          <w:color w:val="000000" w:themeColor="text1"/>
          <w:sz w:val="22"/>
          <w:szCs w:val="22"/>
        </w:rPr>
        <w:t xml:space="preserve"> </w:t>
      </w:r>
      <w:r w:rsidR="00752084">
        <w:rPr>
          <w:rStyle w:val="normaltextrun"/>
          <w:rFonts w:ascii="Amnesty Trade Gothic Light" w:eastAsia="Arial" w:hAnsi="Amnesty Trade Gothic Light"/>
          <w:color w:val="000000" w:themeColor="text1"/>
          <w:sz w:val="22"/>
          <w:szCs w:val="22"/>
        </w:rPr>
        <w:t xml:space="preserve">reopened </w:t>
      </w:r>
      <w:r w:rsidR="002064A1">
        <w:rPr>
          <w:rStyle w:val="normaltextrun"/>
          <w:rFonts w:ascii="Amnesty Trade Gothic Light" w:eastAsia="Arial" w:hAnsi="Amnesty Trade Gothic Light"/>
          <w:color w:val="000000" w:themeColor="text1"/>
          <w:sz w:val="22"/>
          <w:szCs w:val="22"/>
        </w:rPr>
        <w:t xml:space="preserve">the </w:t>
      </w:r>
      <w:r w:rsidR="00752084">
        <w:rPr>
          <w:rStyle w:val="normaltextrun"/>
          <w:rFonts w:ascii="Amnesty Trade Gothic Light" w:eastAsia="Arial" w:hAnsi="Amnesty Trade Gothic Light"/>
          <w:color w:val="000000" w:themeColor="text1"/>
          <w:sz w:val="22"/>
          <w:szCs w:val="22"/>
        </w:rPr>
        <w:t>case</w:t>
      </w:r>
      <w:r w:rsidR="003808A0">
        <w:rPr>
          <w:rStyle w:val="normaltextrun"/>
          <w:rFonts w:ascii="Amnesty Trade Gothic Light" w:eastAsia="Arial" w:hAnsi="Amnesty Trade Gothic Light"/>
          <w:color w:val="000000" w:themeColor="text1"/>
          <w:sz w:val="22"/>
          <w:szCs w:val="22"/>
        </w:rPr>
        <w:t>, seeking to examine the responsibility</w:t>
      </w:r>
      <w:r w:rsidR="00752084">
        <w:rPr>
          <w:rStyle w:val="normaltextrun"/>
          <w:rFonts w:ascii="Amnesty Trade Gothic Light" w:eastAsia="Arial" w:hAnsi="Amnesty Trade Gothic Light"/>
          <w:color w:val="000000" w:themeColor="text1"/>
          <w:sz w:val="22"/>
          <w:szCs w:val="22"/>
        </w:rPr>
        <w:t xml:space="preserve"> </w:t>
      </w:r>
      <w:r w:rsidR="003808A0">
        <w:rPr>
          <w:rStyle w:val="normaltextrun"/>
          <w:rFonts w:ascii="Amnesty Trade Gothic Light" w:eastAsia="Arial" w:hAnsi="Amnesty Trade Gothic Light"/>
          <w:color w:val="000000" w:themeColor="text1"/>
          <w:sz w:val="22"/>
          <w:szCs w:val="22"/>
        </w:rPr>
        <w:t xml:space="preserve">of </w:t>
      </w:r>
      <w:r w:rsidR="00752084">
        <w:rPr>
          <w:rStyle w:val="normaltextrun"/>
          <w:rFonts w:ascii="Amnesty Trade Gothic Light" w:eastAsia="Arial" w:hAnsi="Amnesty Trade Gothic Light"/>
          <w:color w:val="000000" w:themeColor="text1"/>
          <w:sz w:val="22"/>
          <w:szCs w:val="22"/>
        </w:rPr>
        <w:t xml:space="preserve">former President Alberto Fujimori </w:t>
      </w:r>
      <w:r w:rsidR="003E5D52">
        <w:rPr>
          <w:rStyle w:val="normaltextrun"/>
          <w:rFonts w:ascii="Amnesty Trade Gothic Light" w:eastAsia="Arial" w:hAnsi="Amnesty Trade Gothic Light"/>
          <w:color w:val="000000" w:themeColor="text1"/>
          <w:sz w:val="22"/>
          <w:szCs w:val="22"/>
        </w:rPr>
        <w:t xml:space="preserve">and a number of </w:t>
      </w:r>
      <w:r w:rsidR="002115B4">
        <w:rPr>
          <w:rStyle w:val="normaltextrun"/>
          <w:rFonts w:ascii="Amnesty Trade Gothic Light" w:eastAsia="Arial" w:hAnsi="Amnesty Trade Gothic Light"/>
          <w:color w:val="000000" w:themeColor="text1"/>
          <w:sz w:val="22"/>
          <w:szCs w:val="22"/>
        </w:rPr>
        <w:t xml:space="preserve">officials of the </w:t>
      </w:r>
      <w:r w:rsidR="00831C9C">
        <w:rPr>
          <w:rStyle w:val="normaltextrun"/>
          <w:rFonts w:ascii="Amnesty Trade Gothic Light" w:eastAsia="Arial" w:hAnsi="Amnesty Trade Gothic Light"/>
          <w:color w:val="000000" w:themeColor="text1"/>
          <w:sz w:val="22"/>
          <w:szCs w:val="22"/>
        </w:rPr>
        <w:t>Minist</w:t>
      </w:r>
      <w:r w:rsidR="002115B4">
        <w:rPr>
          <w:rStyle w:val="normaltextrun"/>
          <w:rFonts w:ascii="Amnesty Trade Gothic Light" w:eastAsia="Arial" w:hAnsi="Amnesty Trade Gothic Light"/>
          <w:color w:val="000000" w:themeColor="text1"/>
          <w:sz w:val="22"/>
          <w:szCs w:val="22"/>
        </w:rPr>
        <w:t>ry</w:t>
      </w:r>
      <w:r w:rsidR="00831C9C">
        <w:rPr>
          <w:rStyle w:val="normaltextrun"/>
          <w:rFonts w:ascii="Amnesty Trade Gothic Light" w:eastAsia="Arial" w:hAnsi="Amnesty Trade Gothic Light"/>
          <w:color w:val="000000" w:themeColor="text1"/>
          <w:sz w:val="22"/>
          <w:szCs w:val="22"/>
        </w:rPr>
        <w:t xml:space="preserve"> of Health </w:t>
      </w:r>
      <w:r w:rsidR="005F2352">
        <w:rPr>
          <w:rStyle w:val="normaltextrun"/>
          <w:rFonts w:ascii="Amnesty Trade Gothic Light" w:eastAsia="Arial" w:hAnsi="Amnesty Trade Gothic Light"/>
          <w:color w:val="000000" w:themeColor="text1"/>
          <w:sz w:val="22"/>
          <w:szCs w:val="22"/>
        </w:rPr>
        <w:t>from the 1990s</w:t>
      </w:r>
      <w:r w:rsidR="00EC21CE">
        <w:rPr>
          <w:rStyle w:val="normaltextrun"/>
          <w:rFonts w:ascii="Amnesty Trade Gothic Light" w:eastAsia="Arial" w:hAnsi="Amnesty Trade Gothic Light"/>
          <w:color w:val="000000" w:themeColor="text1"/>
          <w:sz w:val="22"/>
          <w:szCs w:val="22"/>
        </w:rPr>
        <w:t xml:space="preserve"> in the forced sterilizations</w:t>
      </w:r>
      <w:r w:rsidR="00AD11F4">
        <w:rPr>
          <w:rStyle w:val="normaltextrun"/>
          <w:rFonts w:ascii="Amnesty Trade Gothic Light" w:eastAsia="Arial" w:hAnsi="Amnesty Trade Gothic Light"/>
          <w:color w:val="000000" w:themeColor="text1"/>
          <w:sz w:val="22"/>
          <w:szCs w:val="22"/>
        </w:rPr>
        <w:t xml:space="preserve">. </w:t>
      </w:r>
      <w:r w:rsidR="0018098A">
        <w:rPr>
          <w:rStyle w:val="normaltextrun"/>
          <w:rFonts w:ascii="Amnesty Trade Gothic Light" w:eastAsia="Arial" w:hAnsi="Amnesty Trade Gothic Light"/>
          <w:color w:val="000000" w:themeColor="text1"/>
          <w:sz w:val="22"/>
          <w:szCs w:val="22"/>
        </w:rPr>
        <w:t xml:space="preserve">Since </w:t>
      </w:r>
      <w:r w:rsidR="00647030">
        <w:rPr>
          <w:rStyle w:val="normaltextrun"/>
          <w:rFonts w:ascii="Amnesty Trade Gothic Light" w:eastAsia="Arial" w:hAnsi="Amnesty Trade Gothic Light"/>
          <w:color w:val="000000" w:themeColor="text1"/>
          <w:sz w:val="22"/>
          <w:szCs w:val="22"/>
        </w:rPr>
        <w:t xml:space="preserve">March </w:t>
      </w:r>
      <w:r w:rsidR="00101946">
        <w:rPr>
          <w:rStyle w:val="normaltextrun"/>
          <w:rFonts w:ascii="Amnesty Trade Gothic Light" w:eastAsia="Arial" w:hAnsi="Amnesty Trade Gothic Light"/>
          <w:color w:val="000000" w:themeColor="text1"/>
          <w:sz w:val="22"/>
          <w:szCs w:val="22"/>
        </w:rPr>
        <w:t>of this year</w:t>
      </w:r>
      <w:r w:rsidR="0018098A">
        <w:rPr>
          <w:rStyle w:val="normaltextrun"/>
          <w:rFonts w:ascii="Amnesty Trade Gothic Light" w:eastAsia="Arial" w:hAnsi="Amnesty Trade Gothic Light"/>
          <w:color w:val="000000" w:themeColor="text1"/>
          <w:sz w:val="22"/>
          <w:szCs w:val="22"/>
        </w:rPr>
        <w:t xml:space="preserve">, hearings </w:t>
      </w:r>
      <w:r w:rsidR="00AD11F4">
        <w:rPr>
          <w:rStyle w:val="normaltextrun"/>
          <w:rFonts w:ascii="Amnesty Trade Gothic Light" w:eastAsia="Arial" w:hAnsi="Amnesty Trade Gothic Light"/>
          <w:color w:val="000000" w:themeColor="text1"/>
          <w:sz w:val="22"/>
          <w:szCs w:val="22"/>
        </w:rPr>
        <w:t>have been taking place</w:t>
      </w:r>
      <w:r w:rsidR="00E2664B">
        <w:rPr>
          <w:rStyle w:val="normaltextrun"/>
          <w:rFonts w:ascii="Amnesty Trade Gothic Light" w:eastAsia="Arial" w:hAnsi="Amnesty Trade Gothic Light"/>
          <w:color w:val="000000" w:themeColor="text1"/>
          <w:sz w:val="22"/>
          <w:szCs w:val="22"/>
        </w:rPr>
        <w:t>;</w:t>
      </w:r>
      <w:r w:rsidR="00AD11F4">
        <w:rPr>
          <w:rStyle w:val="normaltextrun"/>
          <w:rFonts w:ascii="Amnesty Trade Gothic Light" w:eastAsia="Arial" w:hAnsi="Amnesty Trade Gothic Light"/>
          <w:color w:val="000000" w:themeColor="text1"/>
          <w:sz w:val="22"/>
          <w:szCs w:val="22"/>
        </w:rPr>
        <w:t xml:space="preserve"> </w:t>
      </w:r>
      <w:r w:rsidR="00A2150D">
        <w:rPr>
          <w:rStyle w:val="normaltextrun"/>
          <w:rFonts w:ascii="Amnesty Trade Gothic Light" w:eastAsia="Arial" w:hAnsi="Amnesty Trade Gothic Light"/>
          <w:color w:val="000000" w:themeColor="text1"/>
          <w:sz w:val="22"/>
          <w:szCs w:val="22"/>
        </w:rPr>
        <w:t xml:space="preserve">a decision is expected very shortly by the examining magistrate, to determine whether the charges </w:t>
      </w:r>
      <w:r w:rsidR="00C967EA">
        <w:rPr>
          <w:rStyle w:val="normaltextrun"/>
          <w:rFonts w:ascii="Amnesty Trade Gothic Light" w:eastAsia="Arial" w:hAnsi="Amnesty Trade Gothic Light"/>
          <w:color w:val="000000" w:themeColor="text1"/>
          <w:sz w:val="22"/>
          <w:szCs w:val="22"/>
        </w:rPr>
        <w:t xml:space="preserve">can </w:t>
      </w:r>
      <w:r w:rsidR="00A2150D">
        <w:rPr>
          <w:rStyle w:val="normaltextrun"/>
          <w:rFonts w:ascii="Amnesty Trade Gothic Light" w:eastAsia="Arial" w:hAnsi="Amnesty Trade Gothic Light"/>
          <w:color w:val="000000" w:themeColor="text1"/>
          <w:sz w:val="22"/>
          <w:szCs w:val="22"/>
        </w:rPr>
        <w:t>be upheld.</w:t>
      </w:r>
    </w:p>
    <w:p w14:paraId="031D9A3A" w14:textId="77777777" w:rsidR="006B71F0" w:rsidRDefault="006B71F0" w:rsidP="6AC1F356">
      <w:pPr>
        <w:pStyle w:val="paragraph"/>
        <w:spacing w:before="0" w:beforeAutospacing="0" w:after="0" w:afterAutospacing="0"/>
        <w:textAlignment w:val="baseline"/>
        <w:rPr>
          <w:rStyle w:val="normaltextrun"/>
          <w:rFonts w:ascii="Amnesty Trade Gothic Light" w:eastAsia="Arial" w:hAnsi="Amnesty Trade Gothic Light"/>
          <w:color w:val="000000" w:themeColor="text1"/>
          <w:sz w:val="22"/>
          <w:szCs w:val="22"/>
        </w:rPr>
      </w:pPr>
    </w:p>
    <w:p w14:paraId="7EA266CE" w14:textId="7DAD9958" w:rsidR="002A0E73" w:rsidRDefault="00152813" w:rsidP="6AC1F356">
      <w:pPr>
        <w:pStyle w:val="paragraph"/>
        <w:spacing w:before="0" w:beforeAutospacing="0" w:after="0" w:afterAutospacing="0"/>
        <w:textAlignment w:val="baseline"/>
        <w:rPr>
          <w:rStyle w:val="normaltextrun"/>
          <w:rFonts w:ascii="Amnesty Trade Gothic Light" w:eastAsia="Arial" w:hAnsi="Amnesty Trade Gothic Light"/>
          <w:color w:val="000000" w:themeColor="text1"/>
          <w:sz w:val="22"/>
          <w:szCs w:val="22"/>
        </w:rPr>
      </w:pPr>
      <w:r>
        <w:rPr>
          <w:rStyle w:val="normaltextrun"/>
          <w:rFonts w:ascii="Amnesty Trade Gothic Light" w:eastAsia="Arial" w:hAnsi="Amnesty Trade Gothic Light"/>
          <w:color w:val="000000" w:themeColor="text1"/>
          <w:sz w:val="22"/>
          <w:szCs w:val="22"/>
        </w:rPr>
        <w:t xml:space="preserve">In Canada in 2018, over 100 Indigenous women </w:t>
      </w:r>
      <w:r w:rsidR="00A704E9">
        <w:rPr>
          <w:rStyle w:val="normaltextrun"/>
          <w:rFonts w:ascii="Amnesty Trade Gothic Light" w:eastAsia="Arial" w:hAnsi="Amnesty Trade Gothic Light"/>
          <w:color w:val="000000" w:themeColor="text1"/>
          <w:sz w:val="22"/>
          <w:szCs w:val="22"/>
        </w:rPr>
        <w:t xml:space="preserve">alleged that they had been forcibly </w:t>
      </w:r>
      <w:r w:rsidR="742AEA4F" w:rsidRPr="74CB0CA2">
        <w:rPr>
          <w:rStyle w:val="normaltextrun"/>
          <w:rFonts w:ascii="Amnesty Trade Gothic Light" w:eastAsia="Arial" w:hAnsi="Amnesty Trade Gothic Light"/>
          <w:color w:val="000000" w:themeColor="text1"/>
          <w:sz w:val="22"/>
          <w:szCs w:val="22"/>
        </w:rPr>
        <w:t xml:space="preserve">or coercively </w:t>
      </w:r>
      <w:r w:rsidR="00A704E9">
        <w:rPr>
          <w:rStyle w:val="normaltextrun"/>
          <w:rFonts w:ascii="Amnesty Trade Gothic Light" w:eastAsia="Arial" w:hAnsi="Amnesty Trade Gothic Light"/>
          <w:color w:val="000000" w:themeColor="text1"/>
          <w:sz w:val="22"/>
          <w:szCs w:val="22"/>
        </w:rPr>
        <w:t xml:space="preserve">sterilized, without their </w:t>
      </w:r>
      <w:r w:rsidR="55B471E7" w:rsidRPr="74CB0CA2">
        <w:rPr>
          <w:rStyle w:val="normaltextrun"/>
          <w:rFonts w:ascii="Amnesty Trade Gothic Light" w:eastAsia="Arial" w:hAnsi="Amnesty Trade Gothic Light"/>
          <w:color w:val="000000" w:themeColor="text1"/>
          <w:sz w:val="22"/>
          <w:szCs w:val="22"/>
        </w:rPr>
        <w:t>consent and sometimes without their</w:t>
      </w:r>
      <w:r w:rsidR="007D6ED2">
        <w:rPr>
          <w:rStyle w:val="normaltextrun"/>
          <w:rFonts w:ascii="Amnesty Trade Gothic Light" w:eastAsia="Arial" w:hAnsi="Amnesty Trade Gothic Light"/>
          <w:color w:val="000000" w:themeColor="text1"/>
          <w:sz w:val="22"/>
          <w:szCs w:val="22"/>
        </w:rPr>
        <w:t xml:space="preserve"> </w:t>
      </w:r>
      <w:r w:rsidR="00A704E9">
        <w:rPr>
          <w:rStyle w:val="normaltextrun"/>
          <w:rFonts w:ascii="Amnesty Trade Gothic Light" w:eastAsia="Arial" w:hAnsi="Amnesty Trade Gothic Light"/>
          <w:color w:val="000000" w:themeColor="text1"/>
          <w:sz w:val="22"/>
          <w:szCs w:val="22"/>
        </w:rPr>
        <w:t>knowledge</w:t>
      </w:r>
      <w:r w:rsidR="008A7B64">
        <w:rPr>
          <w:rStyle w:val="normaltextrun"/>
          <w:rFonts w:ascii="Amnesty Trade Gothic Light" w:eastAsia="Arial" w:hAnsi="Amnesty Trade Gothic Light"/>
          <w:color w:val="000000" w:themeColor="text1"/>
          <w:sz w:val="22"/>
          <w:szCs w:val="22"/>
        </w:rPr>
        <w:t>.</w:t>
      </w:r>
      <w:r w:rsidR="004B497F">
        <w:rPr>
          <w:rStyle w:val="FootnoteReference"/>
          <w:rFonts w:ascii="Amnesty Trade Gothic Light" w:eastAsia="Arial" w:hAnsi="Amnesty Trade Gothic Light"/>
          <w:color w:val="000000" w:themeColor="text1"/>
          <w:sz w:val="22"/>
          <w:szCs w:val="22"/>
        </w:rPr>
        <w:footnoteReference w:id="7"/>
      </w:r>
      <w:r w:rsidR="008C4D99">
        <w:rPr>
          <w:rStyle w:val="normaltextrun"/>
          <w:rFonts w:ascii="Amnesty Trade Gothic Light" w:eastAsia="Arial" w:hAnsi="Amnesty Trade Gothic Light"/>
          <w:color w:val="000000" w:themeColor="text1"/>
          <w:sz w:val="22"/>
          <w:szCs w:val="22"/>
        </w:rPr>
        <w:t xml:space="preserve"> The response of the federal government to this </w:t>
      </w:r>
      <w:r w:rsidR="008C1EC6">
        <w:rPr>
          <w:rStyle w:val="normaltextrun"/>
          <w:rFonts w:ascii="Amnesty Trade Gothic Light" w:eastAsia="Arial" w:hAnsi="Amnesty Trade Gothic Light"/>
          <w:color w:val="000000" w:themeColor="text1"/>
          <w:sz w:val="22"/>
          <w:szCs w:val="22"/>
        </w:rPr>
        <w:t>human rights crisis has been inadequate</w:t>
      </w:r>
      <w:r w:rsidR="00080F19">
        <w:rPr>
          <w:rStyle w:val="normaltextrun"/>
          <w:rFonts w:ascii="Amnesty Trade Gothic Light" w:eastAsia="Arial" w:hAnsi="Amnesty Trade Gothic Light"/>
          <w:color w:val="000000" w:themeColor="text1"/>
          <w:sz w:val="22"/>
          <w:szCs w:val="22"/>
        </w:rPr>
        <w:t>; for example, to date no attempt has been made to “</w:t>
      </w:r>
      <w:r w:rsidR="004C3FE6" w:rsidRPr="004C3FE6">
        <w:rPr>
          <w:rStyle w:val="normaltextrun"/>
          <w:rFonts w:ascii="Amnesty Trade Gothic Light" w:eastAsia="Arial" w:hAnsi="Amnesty Trade Gothic Light"/>
          <w:color w:val="000000" w:themeColor="text1"/>
          <w:sz w:val="22"/>
          <w:szCs w:val="22"/>
        </w:rPr>
        <w:t>meet with survivors and their families as a first step in determining how to compensate survivors for the pain and suffering they have endured</w:t>
      </w:r>
      <w:r w:rsidR="004C3FE6">
        <w:rPr>
          <w:rStyle w:val="normaltextrun"/>
          <w:rFonts w:ascii="Amnesty Trade Gothic Light" w:eastAsia="Arial" w:hAnsi="Amnesty Trade Gothic Light"/>
          <w:color w:val="000000" w:themeColor="text1"/>
          <w:sz w:val="22"/>
          <w:szCs w:val="22"/>
        </w:rPr>
        <w:t>”.</w:t>
      </w:r>
      <w:r w:rsidR="008F5000">
        <w:rPr>
          <w:rStyle w:val="FootnoteReference"/>
          <w:rFonts w:ascii="Amnesty Trade Gothic Light" w:eastAsia="Arial" w:hAnsi="Amnesty Trade Gothic Light"/>
          <w:color w:val="000000" w:themeColor="text1"/>
          <w:sz w:val="22"/>
          <w:szCs w:val="22"/>
        </w:rPr>
        <w:footnoteReference w:id="8"/>
      </w:r>
      <w:r w:rsidR="00B30EA2">
        <w:rPr>
          <w:rStyle w:val="normaltextrun"/>
          <w:rFonts w:ascii="Amnesty Trade Gothic Light" w:eastAsia="Arial" w:hAnsi="Amnesty Trade Gothic Light"/>
          <w:color w:val="000000" w:themeColor="text1"/>
          <w:sz w:val="22"/>
          <w:szCs w:val="22"/>
        </w:rPr>
        <w:t xml:space="preserve"> In 2018, the UN Committee Against Torture took up the issue in its review of Canada, </w:t>
      </w:r>
      <w:r w:rsidR="00D25681">
        <w:rPr>
          <w:rStyle w:val="normaltextrun"/>
          <w:rFonts w:ascii="Amnesty Trade Gothic Light" w:eastAsia="Arial" w:hAnsi="Amnesty Trade Gothic Light"/>
          <w:color w:val="000000" w:themeColor="text1"/>
          <w:sz w:val="22"/>
          <w:szCs w:val="22"/>
        </w:rPr>
        <w:t xml:space="preserve">and listed it as one of the priority issues </w:t>
      </w:r>
      <w:r w:rsidR="001246F6">
        <w:rPr>
          <w:rStyle w:val="normaltextrun"/>
          <w:rFonts w:ascii="Amnesty Trade Gothic Light" w:eastAsia="Arial" w:hAnsi="Amnesty Trade Gothic Light"/>
          <w:color w:val="000000" w:themeColor="text1"/>
          <w:sz w:val="22"/>
          <w:szCs w:val="22"/>
        </w:rPr>
        <w:t xml:space="preserve">on which </w:t>
      </w:r>
      <w:r w:rsidR="00633C91" w:rsidRPr="6AC1F356">
        <w:rPr>
          <w:rStyle w:val="normaltextrun"/>
          <w:rFonts w:ascii="Amnesty Trade Gothic Light" w:eastAsia="Arial" w:hAnsi="Amnesty Trade Gothic Light"/>
          <w:color w:val="000000" w:themeColor="text1"/>
          <w:sz w:val="22"/>
          <w:szCs w:val="22"/>
        </w:rPr>
        <w:t xml:space="preserve">it </w:t>
      </w:r>
      <w:r w:rsidR="00D25681">
        <w:rPr>
          <w:rStyle w:val="normaltextrun"/>
          <w:rFonts w:ascii="Amnesty Trade Gothic Light" w:eastAsia="Arial" w:hAnsi="Amnesty Trade Gothic Light"/>
          <w:color w:val="000000" w:themeColor="text1"/>
          <w:sz w:val="22"/>
          <w:szCs w:val="22"/>
        </w:rPr>
        <w:t>required a report within one year</w:t>
      </w:r>
      <w:r w:rsidR="005176A1">
        <w:rPr>
          <w:rStyle w:val="normaltextrun"/>
          <w:rFonts w:ascii="Amnesty Trade Gothic Light" w:eastAsia="Arial" w:hAnsi="Amnesty Trade Gothic Light"/>
          <w:color w:val="000000" w:themeColor="text1"/>
          <w:sz w:val="22"/>
          <w:szCs w:val="22"/>
        </w:rPr>
        <w:t>.</w:t>
      </w:r>
      <w:r w:rsidR="00981CA6">
        <w:rPr>
          <w:rStyle w:val="FootnoteReference"/>
          <w:rFonts w:ascii="Amnesty Trade Gothic Light" w:eastAsia="Arial" w:hAnsi="Amnesty Trade Gothic Light"/>
          <w:color w:val="000000" w:themeColor="text1"/>
          <w:sz w:val="22"/>
          <w:szCs w:val="22"/>
        </w:rPr>
        <w:footnoteReference w:id="9"/>
      </w:r>
      <w:r w:rsidR="40E79014" w:rsidRPr="74CB0CA2">
        <w:rPr>
          <w:rStyle w:val="FootnoteReference"/>
          <w:rFonts w:ascii="Amnesty Trade Gothic Light" w:eastAsia="Arial" w:hAnsi="Amnesty Trade Gothic Light"/>
          <w:color w:val="000000" w:themeColor="text1"/>
          <w:sz w:val="22"/>
          <w:szCs w:val="22"/>
        </w:rPr>
        <w:t xml:space="preserve"> </w:t>
      </w:r>
    </w:p>
    <w:p w14:paraId="5FF801A3" w14:textId="068699FC" w:rsidR="008A7B64" w:rsidRDefault="008A7B64" w:rsidP="007F348B">
      <w:pPr>
        <w:pStyle w:val="paragraph"/>
        <w:spacing w:before="0" w:beforeAutospacing="0" w:after="0" w:afterAutospacing="0"/>
        <w:textAlignment w:val="baseline"/>
        <w:rPr>
          <w:rStyle w:val="normaltextrun"/>
          <w:rFonts w:ascii="Amnesty Trade Gothic Light" w:eastAsia="Arial" w:hAnsi="Amnesty Trade Gothic Light"/>
          <w:color w:val="000000" w:themeColor="text1"/>
          <w:sz w:val="22"/>
          <w:szCs w:val="22"/>
        </w:rPr>
      </w:pPr>
    </w:p>
    <w:p w14:paraId="2557D131" w14:textId="0C519AF1" w:rsidR="003A22A6" w:rsidRDefault="003A22A6" w:rsidP="00B459AA">
      <w:pPr>
        <w:pStyle w:val="paragraph"/>
        <w:spacing w:before="0" w:beforeAutospacing="0" w:after="0" w:afterAutospacing="0"/>
        <w:textAlignment w:val="baseline"/>
        <w:rPr>
          <w:rStyle w:val="normaltextrun"/>
          <w:rFonts w:ascii="Amnesty Trade Gothic Light" w:eastAsia="Arial" w:hAnsi="Amnesty Trade Gothic Light"/>
          <w:color w:val="000000" w:themeColor="text1"/>
          <w:sz w:val="22"/>
          <w:szCs w:val="22"/>
        </w:rPr>
      </w:pPr>
      <w:r>
        <w:rPr>
          <w:rStyle w:val="normaltextrun"/>
          <w:rFonts w:ascii="Amnesty Trade Gothic Light" w:eastAsia="Arial" w:hAnsi="Amnesty Trade Gothic Light"/>
          <w:color w:val="000000" w:themeColor="text1"/>
          <w:sz w:val="22"/>
          <w:szCs w:val="22"/>
        </w:rPr>
        <w:t xml:space="preserve">In the USA, </w:t>
      </w:r>
      <w:r w:rsidR="005F3E74">
        <w:rPr>
          <w:rStyle w:val="normaltextrun"/>
          <w:rFonts w:ascii="Amnesty Trade Gothic Light" w:eastAsia="Arial" w:hAnsi="Amnesty Trade Gothic Light"/>
          <w:color w:val="000000" w:themeColor="text1"/>
          <w:sz w:val="22"/>
          <w:szCs w:val="22"/>
        </w:rPr>
        <w:t>Amnesty reported that “</w:t>
      </w:r>
      <w:r w:rsidR="005F3E74" w:rsidRPr="005F3E74">
        <w:rPr>
          <w:rStyle w:val="normaltextrun"/>
          <w:rFonts w:ascii="Amnesty Trade Gothic Light" w:eastAsia="Arial" w:hAnsi="Amnesty Trade Gothic Light"/>
          <w:color w:val="000000" w:themeColor="text1"/>
          <w:sz w:val="22"/>
          <w:szCs w:val="22"/>
        </w:rPr>
        <w:t>between 1972 and 1976, thousands of Indigenous women were</w:t>
      </w:r>
      <w:r w:rsidR="00284305">
        <w:rPr>
          <w:rStyle w:val="normaltextrun"/>
          <w:rFonts w:ascii="Amnesty Trade Gothic Light" w:eastAsia="Arial" w:hAnsi="Amnesty Trade Gothic Light"/>
          <w:color w:val="000000" w:themeColor="text1"/>
          <w:sz w:val="22"/>
          <w:szCs w:val="22"/>
        </w:rPr>
        <w:t xml:space="preserve"> </w:t>
      </w:r>
      <w:r w:rsidR="005F3E74" w:rsidRPr="005F3E74">
        <w:rPr>
          <w:rStyle w:val="normaltextrun"/>
          <w:rFonts w:ascii="Amnesty Trade Gothic Light" w:eastAsia="Arial" w:hAnsi="Amnesty Trade Gothic Light"/>
          <w:color w:val="000000" w:themeColor="text1"/>
          <w:sz w:val="22"/>
          <w:szCs w:val="22"/>
        </w:rPr>
        <w:t>sterilized when there was no medical necessity and without their free and</w:t>
      </w:r>
      <w:r w:rsidR="00284305">
        <w:rPr>
          <w:rStyle w:val="normaltextrun"/>
          <w:rFonts w:ascii="Amnesty Trade Gothic Light" w:eastAsia="Arial" w:hAnsi="Amnesty Trade Gothic Light"/>
          <w:color w:val="000000" w:themeColor="text1"/>
          <w:sz w:val="22"/>
          <w:szCs w:val="22"/>
        </w:rPr>
        <w:t xml:space="preserve"> </w:t>
      </w:r>
      <w:r w:rsidR="005F3E74" w:rsidRPr="005F3E74">
        <w:rPr>
          <w:rStyle w:val="normaltextrun"/>
          <w:rFonts w:ascii="Amnesty Trade Gothic Light" w:eastAsia="Arial" w:hAnsi="Amnesty Trade Gothic Light"/>
          <w:color w:val="000000" w:themeColor="text1"/>
          <w:sz w:val="22"/>
          <w:szCs w:val="22"/>
        </w:rPr>
        <w:t>informed consent. Some women were reportedly coerced to consent to the</w:t>
      </w:r>
      <w:r w:rsidR="00284305">
        <w:rPr>
          <w:rStyle w:val="normaltextrun"/>
          <w:rFonts w:ascii="Amnesty Trade Gothic Light" w:eastAsia="Arial" w:hAnsi="Amnesty Trade Gothic Light"/>
          <w:color w:val="000000" w:themeColor="text1"/>
          <w:sz w:val="22"/>
          <w:szCs w:val="22"/>
        </w:rPr>
        <w:t xml:space="preserve"> </w:t>
      </w:r>
      <w:r w:rsidR="005F3E74" w:rsidRPr="005F3E74">
        <w:rPr>
          <w:rStyle w:val="normaltextrun"/>
          <w:rFonts w:ascii="Amnesty Trade Gothic Light" w:eastAsia="Arial" w:hAnsi="Amnesty Trade Gothic Light"/>
          <w:color w:val="000000" w:themeColor="text1"/>
          <w:sz w:val="22"/>
          <w:szCs w:val="22"/>
        </w:rPr>
        <w:t>sterilization by being told that their children would be taken away from them if they refused</w:t>
      </w:r>
      <w:r w:rsidR="00A856A7">
        <w:rPr>
          <w:rStyle w:val="normaltextrun"/>
          <w:rFonts w:ascii="Amnesty Trade Gothic Light" w:eastAsia="Arial" w:hAnsi="Amnesty Trade Gothic Light"/>
          <w:color w:val="000000" w:themeColor="text1"/>
          <w:sz w:val="22"/>
          <w:szCs w:val="22"/>
        </w:rPr>
        <w:t>”.</w:t>
      </w:r>
      <w:r w:rsidR="00284305">
        <w:rPr>
          <w:rStyle w:val="FootnoteReference"/>
          <w:rFonts w:ascii="Amnesty Trade Gothic Light" w:eastAsia="Arial" w:hAnsi="Amnesty Trade Gothic Light"/>
          <w:color w:val="000000" w:themeColor="text1"/>
          <w:sz w:val="22"/>
          <w:szCs w:val="22"/>
        </w:rPr>
        <w:footnoteReference w:id="10"/>
      </w:r>
    </w:p>
    <w:p w14:paraId="4B77E656" w14:textId="77777777" w:rsidR="00B459AA" w:rsidRDefault="00B459AA" w:rsidP="00B459AA">
      <w:pPr>
        <w:pStyle w:val="paragraph"/>
        <w:spacing w:before="0" w:beforeAutospacing="0" w:after="0" w:afterAutospacing="0"/>
        <w:textAlignment w:val="baseline"/>
        <w:rPr>
          <w:rStyle w:val="normaltextrun"/>
          <w:rFonts w:ascii="Amnesty Trade Gothic Light" w:eastAsia="Arial" w:hAnsi="Amnesty Trade Gothic Light"/>
          <w:color w:val="000000" w:themeColor="text1"/>
          <w:sz w:val="22"/>
          <w:szCs w:val="22"/>
        </w:rPr>
      </w:pPr>
    </w:p>
    <w:p w14:paraId="74CE0CB2" w14:textId="127406DE" w:rsidR="008A7B64" w:rsidRPr="00453111" w:rsidRDefault="008A7B64" w:rsidP="6AC1F356">
      <w:pPr>
        <w:pStyle w:val="paragraph"/>
        <w:spacing w:before="0" w:beforeAutospacing="0" w:after="0" w:afterAutospacing="0"/>
        <w:textAlignment w:val="baseline"/>
        <w:rPr>
          <w:rFonts w:ascii="Amnesty Trade Gothic Light" w:hAnsi="Amnesty Trade Gothic Light"/>
          <w:color w:val="FFFF00" w:themeColor="accent1"/>
          <w:sz w:val="22"/>
          <w:szCs w:val="22"/>
        </w:rPr>
      </w:pPr>
      <w:r>
        <w:rPr>
          <w:rStyle w:val="normaltextrun"/>
          <w:rFonts w:ascii="Amnesty Trade Gothic Light" w:eastAsia="Arial" w:hAnsi="Amnesty Trade Gothic Light"/>
          <w:color w:val="000000" w:themeColor="text1"/>
          <w:sz w:val="22"/>
          <w:szCs w:val="22"/>
        </w:rPr>
        <w:t xml:space="preserve">We urge the </w:t>
      </w:r>
      <w:r w:rsidR="2321341B">
        <w:rPr>
          <w:rStyle w:val="normaltextrun"/>
          <w:rFonts w:ascii="Amnesty Trade Gothic Light" w:eastAsia="Arial" w:hAnsi="Amnesty Trade Gothic Light"/>
          <w:color w:val="000000" w:themeColor="text1"/>
          <w:sz w:val="22"/>
          <w:szCs w:val="22"/>
        </w:rPr>
        <w:t>C</w:t>
      </w:r>
      <w:r>
        <w:rPr>
          <w:rStyle w:val="normaltextrun"/>
          <w:rFonts w:ascii="Amnesty Trade Gothic Light" w:eastAsia="Arial" w:hAnsi="Amnesty Trade Gothic Light"/>
          <w:color w:val="000000" w:themeColor="text1"/>
          <w:sz w:val="22"/>
          <w:szCs w:val="22"/>
        </w:rPr>
        <w:t xml:space="preserve">ommittee to </w:t>
      </w:r>
      <w:r w:rsidR="00E07E86">
        <w:rPr>
          <w:rStyle w:val="normaltextrun"/>
          <w:rFonts w:ascii="Amnesty Trade Gothic Light" w:eastAsia="Arial" w:hAnsi="Amnesty Trade Gothic Light"/>
          <w:color w:val="000000" w:themeColor="text1"/>
          <w:sz w:val="22"/>
          <w:szCs w:val="22"/>
        </w:rPr>
        <w:t xml:space="preserve">recognise the forced </w:t>
      </w:r>
      <w:r w:rsidR="1DF83662" w:rsidRPr="74CB0CA2">
        <w:rPr>
          <w:rStyle w:val="normaltextrun"/>
          <w:rFonts w:ascii="Amnesty Trade Gothic Light" w:eastAsia="Arial" w:hAnsi="Amnesty Trade Gothic Light"/>
          <w:color w:val="000000" w:themeColor="text1"/>
          <w:sz w:val="22"/>
          <w:szCs w:val="22"/>
        </w:rPr>
        <w:t xml:space="preserve">and coerced </w:t>
      </w:r>
      <w:r w:rsidR="00E07E86">
        <w:rPr>
          <w:rStyle w:val="normaltextrun"/>
          <w:rFonts w:ascii="Amnesty Trade Gothic Light" w:eastAsia="Arial" w:hAnsi="Amnesty Trade Gothic Light"/>
          <w:color w:val="000000" w:themeColor="text1"/>
          <w:sz w:val="22"/>
          <w:szCs w:val="22"/>
        </w:rPr>
        <w:t>sterilization of Indigenous women as</w:t>
      </w:r>
      <w:r w:rsidR="006A2980">
        <w:rPr>
          <w:rStyle w:val="normaltextrun"/>
          <w:rFonts w:ascii="Amnesty Trade Gothic Light" w:eastAsia="Arial" w:hAnsi="Amnesty Trade Gothic Light"/>
          <w:color w:val="000000" w:themeColor="text1"/>
          <w:sz w:val="22"/>
          <w:szCs w:val="22"/>
        </w:rPr>
        <w:t xml:space="preserve"> </w:t>
      </w:r>
      <w:r w:rsidR="009A6E2F">
        <w:rPr>
          <w:rStyle w:val="normaltextrun"/>
          <w:rFonts w:ascii="Amnesty Trade Gothic Light" w:eastAsia="Arial" w:hAnsi="Amnesty Trade Gothic Light"/>
          <w:color w:val="000000" w:themeColor="text1"/>
          <w:sz w:val="22"/>
          <w:szCs w:val="22"/>
        </w:rPr>
        <w:t xml:space="preserve">intersectional discrimination and to </w:t>
      </w:r>
      <w:r w:rsidR="00852533">
        <w:rPr>
          <w:rStyle w:val="normaltextrun"/>
          <w:rFonts w:ascii="Amnesty Trade Gothic Light" w:eastAsia="Arial" w:hAnsi="Amnesty Trade Gothic Light"/>
          <w:color w:val="000000" w:themeColor="text1"/>
          <w:sz w:val="22"/>
          <w:szCs w:val="22"/>
        </w:rPr>
        <w:t>emphasize</w:t>
      </w:r>
      <w:r w:rsidR="009A6E2F">
        <w:rPr>
          <w:rStyle w:val="normaltextrun"/>
          <w:rFonts w:ascii="Amnesty Trade Gothic Light" w:eastAsia="Arial" w:hAnsi="Amnesty Trade Gothic Light"/>
          <w:color w:val="000000" w:themeColor="text1"/>
          <w:sz w:val="22"/>
          <w:szCs w:val="22"/>
        </w:rPr>
        <w:t xml:space="preserve"> the particular gravity of the physical and psychological harm that it causes, particular</w:t>
      </w:r>
      <w:r w:rsidR="13C296DE">
        <w:rPr>
          <w:rStyle w:val="normaltextrun"/>
          <w:rFonts w:ascii="Amnesty Trade Gothic Light" w:eastAsia="Arial" w:hAnsi="Amnesty Trade Gothic Light"/>
          <w:color w:val="000000" w:themeColor="text1"/>
          <w:sz w:val="22"/>
          <w:szCs w:val="22"/>
        </w:rPr>
        <w:t>ly</w:t>
      </w:r>
      <w:r w:rsidR="009A6E2F">
        <w:rPr>
          <w:rStyle w:val="normaltextrun"/>
          <w:rFonts w:ascii="Amnesty Trade Gothic Light" w:eastAsia="Arial" w:hAnsi="Amnesty Trade Gothic Light"/>
          <w:color w:val="000000" w:themeColor="text1"/>
          <w:sz w:val="22"/>
          <w:szCs w:val="22"/>
        </w:rPr>
        <w:t xml:space="preserve"> when it is compounded by racial discrimination.</w:t>
      </w:r>
      <w:r w:rsidR="00AE2E45">
        <w:rPr>
          <w:rStyle w:val="FootnoteReference"/>
          <w:rFonts w:ascii="Amnesty Trade Gothic Light" w:eastAsia="Arial" w:hAnsi="Amnesty Trade Gothic Light"/>
          <w:color w:val="000000" w:themeColor="text1"/>
          <w:sz w:val="22"/>
          <w:szCs w:val="22"/>
        </w:rPr>
        <w:footnoteReference w:id="11"/>
      </w:r>
      <w:r w:rsidR="009A6E2F">
        <w:rPr>
          <w:rStyle w:val="normaltextrun"/>
          <w:rFonts w:ascii="Amnesty Trade Gothic Light" w:eastAsia="Arial" w:hAnsi="Amnesty Trade Gothic Light"/>
          <w:color w:val="000000" w:themeColor="text1"/>
          <w:sz w:val="22"/>
          <w:szCs w:val="22"/>
        </w:rPr>
        <w:t xml:space="preserve"> </w:t>
      </w:r>
      <w:r w:rsidR="420C99F4">
        <w:rPr>
          <w:rStyle w:val="normaltextrun"/>
          <w:rFonts w:ascii="Amnesty Trade Gothic Light" w:eastAsia="Arial" w:hAnsi="Amnesty Trade Gothic Light"/>
          <w:color w:val="000000" w:themeColor="text1"/>
          <w:sz w:val="22"/>
          <w:szCs w:val="22"/>
        </w:rPr>
        <w:t xml:space="preserve">Furthermore, as per the CEDAW Committee’s General Recommendation </w:t>
      </w:r>
      <w:r w:rsidR="00C207C7">
        <w:rPr>
          <w:rStyle w:val="normaltextrun"/>
          <w:rFonts w:ascii="Amnesty Trade Gothic Light" w:eastAsia="Arial" w:hAnsi="Amnesty Trade Gothic Light"/>
          <w:color w:val="000000" w:themeColor="text1"/>
          <w:sz w:val="22"/>
          <w:szCs w:val="22"/>
        </w:rPr>
        <w:t xml:space="preserve">no. </w:t>
      </w:r>
      <w:r w:rsidR="420C99F4">
        <w:rPr>
          <w:rStyle w:val="normaltextrun"/>
          <w:rFonts w:ascii="Amnesty Trade Gothic Light" w:eastAsia="Arial" w:hAnsi="Amnesty Trade Gothic Light"/>
          <w:color w:val="000000" w:themeColor="text1"/>
          <w:sz w:val="22"/>
          <w:szCs w:val="22"/>
        </w:rPr>
        <w:t>35</w:t>
      </w:r>
      <w:r w:rsidR="00F40EDF">
        <w:rPr>
          <w:rStyle w:val="normaltextrun"/>
          <w:rFonts w:ascii="Amnesty Trade Gothic Light" w:eastAsia="Arial" w:hAnsi="Amnesty Trade Gothic Light"/>
          <w:color w:val="000000" w:themeColor="text1"/>
          <w:sz w:val="22"/>
          <w:szCs w:val="22"/>
        </w:rPr>
        <w:t>,</w:t>
      </w:r>
      <w:r w:rsidR="420C99F4">
        <w:rPr>
          <w:rStyle w:val="normaltextrun"/>
          <w:rFonts w:ascii="Amnesty Trade Gothic Light" w:eastAsia="Arial" w:hAnsi="Amnesty Trade Gothic Light"/>
          <w:color w:val="000000" w:themeColor="text1"/>
          <w:sz w:val="22"/>
          <w:szCs w:val="22"/>
        </w:rPr>
        <w:t xml:space="preserve"> ”</w:t>
      </w:r>
      <w:r w:rsidR="420C99F4" w:rsidRPr="5991DCA5">
        <w:rPr>
          <w:rStyle w:val="normaltextrun"/>
          <w:rFonts w:ascii="Amnesty Trade Gothic Light" w:eastAsia="Arial" w:hAnsi="Amnesty Trade Gothic Light"/>
          <w:color w:val="000000" w:themeColor="text1"/>
          <w:sz w:val="22"/>
          <w:szCs w:val="22"/>
        </w:rPr>
        <w:t>Violations of women’s sexual and reproductive health and rights, such as forced sterilization</w:t>
      </w:r>
      <w:r w:rsidR="00647041">
        <w:rPr>
          <w:rStyle w:val="normaltextrun"/>
          <w:rFonts w:ascii="Amnesty Trade Gothic Light" w:eastAsia="Arial" w:hAnsi="Amnesty Trade Gothic Light"/>
          <w:color w:val="000000" w:themeColor="text1"/>
          <w:sz w:val="22"/>
          <w:szCs w:val="22"/>
        </w:rPr>
        <w:t xml:space="preserve"> [</w:t>
      </w:r>
      <w:r w:rsidR="420C99F4" w:rsidRPr="5991DCA5">
        <w:rPr>
          <w:rStyle w:val="normaltextrun"/>
          <w:rFonts w:ascii="Amnesty Trade Gothic Light" w:eastAsia="Arial" w:hAnsi="Amnesty Trade Gothic Light"/>
          <w:color w:val="000000" w:themeColor="text1"/>
          <w:sz w:val="22"/>
          <w:szCs w:val="22"/>
        </w:rPr>
        <w:t>...</w:t>
      </w:r>
      <w:r w:rsidR="00647041">
        <w:rPr>
          <w:rStyle w:val="normaltextrun"/>
          <w:rFonts w:ascii="Amnesty Trade Gothic Light" w:eastAsia="Arial" w:hAnsi="Amnesty Trade Gothic Light"/>
          <w:color w:val="000000" w:themeColor="text1"/>
          <w:sz w:val="22"/>
          <w:szCs w:val="22"/>
        </w:rPr>
        <w:t>]</w:t>
      </w:r>
      <w:r w:rsidR="420C99F4" w:rsidRPr="5991DCA5">
        <w:rPr>
          <w:rStyle w:val="normaltextrun"/>
          <w:rFonts w:ascii="Amnesty Trade Gothic Light" w:eastAsia="Arial" w:hAnsi="Amnesty Trade Gothic Light"/>
          <w:color w:val="000000" w:themeColor="text1"/>
          <w:sz w:val="22"/>
          <w:szCs w:val="22"/>
        </w:rPr>
        <w:t xml:space="preserve"> </w:t>
      </w:r>
      <w:r w:rsidR="428D9E2D" w:rsidRPr="4CED2106">
        <w:rPr>
          <w:rStyle w:val="normaltextrun"/>
          <w:rFonts w:ascii="Amnesty Trade Gothic Light" w:eastAsia="Arial" w:hAnsi="Amnesty Trade Gothic Light"/>
          <w:color w:val="000000" w:themeColor="text1"/>
          <w:sz w:val="22"/>
          <w:szCs w:val="22"/>
        </w:rPr>
        <w:t>are forms of gender-based violence that, depending on the circumstances, may amount to torture or cruel, inhuman or degrading treatment</w:t>
      </w:r>
      <w:r w:rsidR="313F57F9" w:rsidRPr="0D1E5D25">
        <w:rPr>
          <w:rStyle w:val="normaltextrun"/>
          <w:rFonts w:ascii="Amnesty Trade Gothic Light" w:eastAsia="Arial" w:hAnsi="Amnesty Trade Gothic Light"/>
          <w:color w:val="000000" w:themeColor="text1"/>
          <w:sz w:val="22"/>
          <w:szCs w:val="22"/>
        </w:rPr>
        <w:t>.“</w:t>
      </w:r>
      <w:r w:rsidRPr="614FD83F">
        <w:rPr>
          <w:rStyle w:val="FootnoteReference"/>
          <w:rFonts w:ascii="Amnesty Trade Gothic Light" w:eastAsia="Arial" w:hAnsi="Amnesty Trade Gothic Light"/>
          <w:color w:val="000000" w:themeColor="text1"/>
          <w:sz w:val="22"/>
          <w:szCs w:val="22"/>
        </w:rPr>
        <w:footnoteReference w:id="12"/>
      </w:r>
      <w:r w:rsidR="420C99F4">
        <w:rPr>
          <w:rStyle w:val="normaltextrun"/>
          <w:rFonts w:ascii="Amnesty Trade Gothic Light" w:eastAsia="Arial" w:hAnsi="Amnesty Trade Gothic Light"/>
          <w:color w:val="000000" w:themeColor="text1"/>
          <w:sz w:val="22"/>
          <w:szCs w:val="22"/>
        </w:rPr>
        <w:t xml:space="preserve"> </w:t>
      </w:r>
      <w:r w:rsidR="00530A2B">
        <w:rPr>
          <w:rStyle w:val="normaltextrun"/>
          <w:rFonts w:ascii="Amnesty Trade Gothic Light" w:eastAsia="Arial" w:hAnsi="Amnesty Trade Gothic Light"/>
          <w:color w:val="000000" w:themeColor="text1"/>
          <w:sz w:val="22"/>
          <w:szCs w:val="22"/>
        </w:rPr>
        <w:t xml:space="preserve">The </w:t>
      </w:r>
      <w:r w:rsidR="652A5F08">
        <w:rPr>
          <w:rStyle w:val="normaltextrun"/>
          <w:rFonts w:ascii="Amnesty Trade Gothic Light" w:eastAsia="Arial" w:hAnsi="Amnesty Trade Gothic Light"/>
          <w:color w:val="000000" w:themeColor="text1"/>
          <w:sz w:val="22"/>
          <w:szCs w:val="22"/>
        </w:rPr>
        <w:t>C</w:t>
      </w:r>
      <w:r w:rsidR="00530A2B">
        <w:rPr>
          <w:rStyle w:val="normaltextrun"/>
          <w:rFonts w:ascii="Amnesty Trade Gothic Light" w:eastAsia="Arial" w:hAnsi="Amnesty Trade Gothic Light"/>
          <w:color w:val="000000" w:themeColor="text1"/>
          <w:sz w:val="22"/>
          <w:szCs w:val="22"/>
        </w:rPr>
        <w:t xml:space="preserve">ommittee should </w:t>
      </w:r>
      <w:r>
        <w:rPr>
          <w:rStyle w:val="normaltextrun"/>
          <w:rFonts w:ascii="Amnesty Trade Gothic Light" w:eastAsia="Arial" w:hAnsi="Amnesty Trade Gothic Light"/>
          <w:color w:val="000000" w:themeColor="text1"/>
          <w:sz w:val="22"/>
          <w:szCs w:val="22"/>
        </w:rPr>
        <w:t xml:space="preserve">make recommendations that states must </w:t>
      </w:r>
      <w:r w:rsidR="003D1B28">
        <w:rPr>
          <w:rStyle w:val="normaltextrun"/>
          <w:rFonts w:ascii="Amnesty Trade Gothic Light" w:eastAsia="Arial" w:hAnsi="Amnesty Trade Gothic Light"/>
          <w:color w:val="000000" w:themeColor="text1"/>
          <w:sz w:val="22"/>
          <w:szCs w:val="22"/>
        </w:rPr>
        <w:t xml:space="preserve">take all appropriate steps to eliminate </w:t>
      </w:r>
      <w:r w:rsidR="00F434B8">
        <w:rPr>
          <w:rStyle w:val="normaltextrun"/>
          <w:rFonts w:ascii="Amnesty Trade Gothic Light" w:eastAsia="Arial" w:hAnsi="Amnesty Trade Gothic Light"/>
          <w:color w:val="000000" w:themeColor="text1"/>
          <w:sz w:val="22"/>
          <w:szCs w:val="22"/>
        </w:rPr>
        <w:t xml:space="preserve">the </w:t>
      </w:r>
      <w:r w:rsidR="003D1B28">
        <w:rPr>
          <w:rStyle w:val="normaltextrun"/>
          <w:rFonts w:ascii="Amnesty Trade Gothic Light" w:eastAsia="Arial" w:hAnsi="Amnesty Trade Gothic Light"/>
          <w:color w:val="000000" w:themeColor="text1"/>
          <w:sz w:val="22"/>
          <w:szCs w:val="22"/>
        </w:rPr>
        <w:t xml:space="preserve">forced </w:t>
      </w:r>
      <w:r w:rsidR="245636E4" w:rsidRPr="74CB0CA2">
        <w:rPr>
          <w:rStyle w:val="normaltextrun"/>
          <w:rFonts w:ascii="Amnesty Trade Gothic Light" w:eastAsia="Arial" w:hAnsi="Amnesty Trade Gothic Light"/>
          <w:color w:val="000000" w:themeColor="text1"/>
          <w:sz w:val="22"/>
          <w:szCs w:val="22"/>
        </w:rPr>
        <w:t xml:space="preserve">and coerced </w:t>
      </w:r>
      <w:r w:rsidR="003D1B28">
        <w:rPr>
          <w:rStyle w:val="normaltextrun"/>
          <w:rFonts w:ascii="Amnesty Trade Gothic Light" w:eastAsia="Arial" w:hAnsi="Amnesty Trade Gothic Light"/>
          <w:color w:val="000000" w:themeColor="text1"/>
          <w:sz w:val="22"/>
          <w:szCs w:val="22"/>
        </w:rPr>
        <w:t xml:space="preserve">sterilization </w:t>
      </w:r>
      <w:r w:rsidR="00F434B8">
        <w:rPr>
          <w:rStyle w:val="normaltextrun"/>
          <w:rFonts w:ascii="Amnesty Trade Gothic Light" w:eastAsia="Arial" w:hAnsi="Amnesty Trade Gothic Light"/>
          <w:color w:val="000000" w:themeColor="text1"/>
          <w:sz w:val="22"/>
          <w:szCs w:val="22"/>
        </w:rPr>
        <w:t>of Indigenous women</w:t>
      </w:r>
      <w:r w:rsidR="001F5EF0">
        <w:rPr>
          <w:rStyle w:val="normaltextrun"/>
          <w:rFonts w:ascii="Amnesty Trade Gothic Light" w:eastAsia="Arial" w:hAnsi="Amnesty Trade Gothic Light"/>
          <w:color w:val="000000" w:themeColor="text1"/>
          <w:sz w:val="22"/>
          <w:szCs w:val="22"/>
        </w:rPr>
        <w:t xml:space="preserve">, </w:t>
      </w:r>
      <w:r w:rsidR="007F5594">
        <w:rPr>
          <w:rStyle w:val="normaltextrun"/>
          <w:rFonts w:ascii="Amnesty Trade Gothic Light" w:eastAsia="Arial" w:hAnsi="Amnesty Trade Gothic Light"/>
          <w:color w:val="000000" w:themeColor="text1"/>
          <w:sz w:val="22"/>
          <w:szCs w:val="22"/>
        </w:rPr>
        <w:t xml:space="preserve">including by issuing mandatory codes of conduct </w:t>
      </w:r>
      <w:r w:rsidR="00092E9D">
        <w:rPr>
          <w:rStyle w:val="normaltextrun"/>
          <w:rFonts w:ascii="Amnesty Trade Gothic Light" w:eastAsia="Arial" w:hAnsi="Amnesty Trade Gothic Light"/>
          <w:color w:val="000000" w:themeColor="text1"/>
          <w:sz w:val="22"/>
          <w:szCs w:val="22"/>
        </w:rPr>
        <w:t>in cases of</w:t>
      </w:r>
      <w:r w:rsidR="007F5594">
        <w:rPr>
          <w:rStyle w:val="normaltextrun"/>
          <w:rFonts w:ascii="Amnesty Trade Gothic Light" w:eastAsia="Arial" w:hAnsi="Amnesty Trade Gothic Light"/>
          <w:color w:val="000000" w:themeColor="text1"/>
          <w:sz w:val="22"/>
          <w:szCs w:val="22"/>
        </w:rPr>
        <w:t xml:space="preserve"> sterilization, requiring free and informed consent in all cases, </w:t>
      </w:r>
      <w:r w:rsidR="007B736C">
        <w:rPr>
          <w:rStyle w:val="normaltextrun"/>
          <w:rFonts w:ascii="Amnesty Trade Gothic Light" w:eastAsia="Arial" w:hAnsi="Amnesty Trade Gothic Light"/>
          <w:color w:val="000000" w:themeColor="text1"/>
          <w:sz w:val="22"/>
          <w:szCs w:val="22"/>
        </w:rPr>
        <w:t>recognising that</w:t>
      </w:r>
      <w:r w:rsidR="008134C6">
        <w:rPr>
          <w:rStyle w:val="normaltextrun"/>
          <w:rFonts w:ascii="Amnesty Trade Gothic Light" w:eastAsia="Arial" w:hAnsi="Amnesty Trade Gothic Light"/>
          <w:color w:val="000000" w:themeColor="text1"/>
          <w:sz w:val="22"/>
          <w:szCs w:val="22"/>
        </w:rPr>
        <w:t xml:space="preserve"> </w:t>
      </w:r>
      <w:r w:rsidR="008134C6" w:rsidRPr="008134C6">
        <w:rPr>
          <w:rStyle w:val="normaltextrun"/>
          <w:rFonts w:ascii="Amnesty Trade Gothic Light" w:eastAsia="Arial" w:hAnsi="Amnesty Trade Gothic Light"/>
          <w:color w:val="000000" w:themeColor="text1"/>
          <w:sz w:val="22"/>
          <w:szCs w:val="22"/>
        </w:rPr>
        <w:t>informed consent can never be given during and immediately after labour and delivery</w:t>
      </w:r>
      <w:r w:rsidR="00B73960">
        <w:rPr>
          <w:rStyle w:val="normaltextrun"/>
          <w:rFonts w:ascii="Amnesty Trade Gothic Light" w:eastAsia="Arial" w:hAnsi="Amnesty Trade Gothic Light"/>
          <w:color w:val="000000" w:themeColor="text1"/>
          <w:sz w:val="22"/>
          <w:szCs w:val="22"/>
        </w:rPr>
        <w:t>.</w:t>
      </w:r>
      <w:r w:rsidR="0025528F">
        <w:rPr>
          <w:rStyle w:val="FootnoteReference"/>
          <w:rFonts w:ascii="Amnesty Trade Gothic Light" w:eastAsia="Arial" w:hAnsi="Amnesty Trade Gothic Light"/>
          <w:color w:val="000000" w:themeColor="text1"/>
          <w:sz w:val="22"/>
          <w:szCs w:val="22"/>
        </w:rPr>
        <w:footnoteReference w:id="13"/>
      </w:r>
      <w:r w:rsidR="00F00938">
        <w:rPr>
          <w:rStyle w:val="normaltextrun"/>
          <w:rFonts w:ascii="Amnesty Trade Gothic Light" w:eastAsia="Arial" w:hAnsi="Amnesty Trade Gothic Light"/>
          <w:color w:val="000000" w:themeColor="text1"/>
          <w:sz w:val="22"/>
          <w:szCs w:val="22"/>
        </w:rPr>
        <w:t xml:space="preserve"> setting up robust monitoring mechanisms</w:t>
      </w:r>
      <w:r w:rsidR="00076F43">
        <w:rPr>
          <w:rStyle w:val="normaltextrun"/>
          <w:rFonts w:ascii="Amnesty Trade Gothic Light" w:eastAsia="Arial" w:hAnsi="Amnesty Trade Gothic Light"/>
          <w:color w:val="000000" w:themeColor="text1"/>
          <w:sz w:val="22"/>
          <w:szCs w:val="22"/>
        </w:rPr>
        <w:t xml:space="preserve">, putting in place appropriate sanctions for the violation of the right to informed consent, </w:t>
      </w:r>
      <w:r w:rsidR="00571B24">
        <w:rPr>
          <w:rStyle w:val="normaltextrun"/>
          <w:rFonts w:ascii="Amnesty Trade Gothic Light" w:eastAsia="Arial" w:hAnsi="Amnesty Trade Gothic Light"/>
          <w:color w:val="000000" w:themeColor="text1"/>
          <w:sz w:val="22"/>
          <w:szCs w:val="22"/>
        </w:rPr>
        <w:t xml:space="preserve">and </w:t>
      </w:r>
      <w:r w:rsidR="001D1A6E">
        <w:rPr>
          <w:rStyle w:val="normaltextrun"/>
          <w:rFonts w:ascii="Amnesty Trade Gothic Light" w:eastAsia="Arial" w:hAnsi="Amnesty Trade Gothic Light"/>
          <w:color w:val="000000" w:themeColor="text1"/>
          <w:sz w:val="22"/>
          <w:szCs w:val="22"/>
        </w:rPr>
        <w:t>provid</w:t>
      </w:r>
      <w:r w:rsidR="003C3539">
        <w:rPr>
          <w:rStyle w:val="normaltextrun"/>
          <w:rFonts w:ascii="Amnesty Trade Gothic Light" w:eastAsia="Arial" w:hAnsi="Amnesty Trade Gothic Light"/>
          <w:color w:val="000000" w:themeColor="text1"/>
          <w:sz w:val="22"/>
          <w:szCs w:val="22"/>
        </w:rPr>
        <w:t>ing</w:t>
      </w:r>
      <w:r w:rsidR="001D1A6E">
        <w:rPr>
          <w:rStyle w:val="normaltextrun"/>
          <w:rFonts w:ascii="Amnesty Trade Gothic Light" w:eastAsia="Arial" w:hAnsi="Amnesty Trade Gothic Light"/>
          <w:color w:val="000000" w:themeColor="text1"/>
          <w:sz w:val="22"/>
          <w:szCs w:val="22"/>
        </w:rPr>
        <w:t xml:space="preserve"> a transparent, accessible remedy to Indigenous women who have been subjected to forced </w:t>
      </w:r>
      <w:r w:rsidR="4E09C150" w:rsidRPr="74CB0CA2">
        <w:rPr>
          <w:rStyle w:val="normaltextrun"/>
          <w:rFonts w:ascii="Amnesty Trade Gothic Light" w:eastAsia="Arial" w:hAnsi="Amnesty Trade Gothic Light"/>
          <w:color w:val="000000" w:themeColor="text1"/>
          <w:sz w:val="22"/>
          <w:szCs w:val="22"/>
        </w:rPr>
        <w:t xml:space="preserve">or coerced </w:t>
      </w:r>
      <w:r w:rsidR="001D1A6E">
        <w:rPr>
          <w:rStyle w:val="normaltextrun"/>
          <w:rFonts w:ascii="Amnesty Trade Gothic Light" w:eastAsia="Arial" w:hAnsi="Amnesty Trade Gothic Light"/>
          <w:color w:val="000000" w:themeColor="text1"/>
          <w:sz w:val="22"/>
          <w:szCs w:val="22"/>
        </w:rPr>
        <w:t>sterilization</w:t>
      </w:r>
      <w:r w:rsidR="007D79C6">
        <w:rPr>
          <w:rStyle w:val="normaltextrun"/>
          <w:rFonts w:ascii="Amnesty Trade Gothic Light" w:eastAsia="Arial" w:hAnsi="Amnesty Trade Gothic Light"/>
          <w:color w:val="000000" w:themeColor="text1"/>
          <w:sz w:val="22"/>
          <w:szCs w:val="22"/>
        </w:rPr>
        <w:t>, and comprehensive</w:t>
      </w:r>
      <w:r w:rsidR="00FF7A30">
        <w:rPr>
          <w:rStyle w:val="normaltextrun"/>
          <w:rFonts w:ascii="Amnesty Trade Gothic Light" w:eastAsia="Arial" w:hAnsi="Amnesty Trade Gothic Light"/>
          <w:color w:val="000000" w:themeColor="text1"/>
          <w:sz w:val="22"/>
          <w:szCs w:val="22"/>
        </w:rPr>
        <w:t>, culturally appropriate</w:t>
      </w:r>
      <w:r w:rsidR="007D79C6">
        <w:rPr>
          <w:rStyle w:val="normaltextrun"/>
          <w:rFonts w:ascii="Amnesty Trade Gothic Light" w:eastAsia="Arial" w:hAnsi="Amnesty Trade Gothic Light"/>
          <w:color w:val="000000" w:themeColor="text1"/>
          <w:sz w:val="22"/>
          <w:szCs w:val="22"/>
        </w:rPr>
        <w:t xml:space="preserve"> </w:t>
      </w:r>
      <w:r w:rsidR="00A95565">
        <w:rPr>
          <w:rStyle w:val="normaltextrun"/>
          <w:rFonts w:ascii="Amnesty Trade Gothic Light" w:eastAsia="Arial" w:hAnsi="Amnesty Trade Gothic Light"/>
          <w:color w:val="000000" w:themeColor="text1"/>
          <w:sz w:val="22"/>
          <w:szCs w:val="22"/>
        </w:rPr>
        <w:t>services for physical and psychological rehabilitation</w:t>
      </w:r>
      <w:r w:rsidR="001D1A6E">
        <w:rPr>
          <w:rStyle w:val="normaltextrun"/>
          <w:rFonts w:ascii="Amnesty Trade Gothic Light" w:eastAsia="Arial" w:hAnsi="Amnesty Trade Gothic Light"/>
          <w:color w:val="000000" w:themeColor="text1"/>
          <w:sz w:val="22"/>
          <w:szCs w:val="22"/>
        </w:rPr>
        <w:t>.</w:t>
      </w:r>
    </w:p>
    <w:p w14:paraId="374ED7F2" w14:textId="77777777" w:rsidR="002A0E73" w:rsidRPr="00453111" w:rsidRDefault="002A0E73" w:rsidP="002A0E73">
      <w:pPr>
        <w:rPr>
          <w:b/>
          <w:bCs/>
          <w:sz w:val="22"/>
          <w:szCs w:val="22"/>
          <w:u w:val="single"/>
          <w:lang w:val="en-GB"/>
        </w:rPr>
      </w:pPr>
    </w:p>
    <w:p w14:paraId="0995717E" w14:textId="77777777" w:rsidR="00A9302A" w:rsidRPr="008E7529" w:rsidRDefault="00A9302A" w:rsidP="00A9302A">
      <w:pPr>
        <w:pStyle w:val="RTSubheadinglightCAPS"/>
        <w:rPr>
          <w:rStyle w:val="eop"/>
          <w:caps w:val="0"/>
          <w:sz w:val="28"/>
          <w:szCs w:val="28"/>
        </w:rPr>
      </w:pPr>
      <w:r w:rsidRPr="00746EC5">
        <w:rPr>
          <w:rStyle w:val="normaltextrun"/>
          <w:rFonts w:eastAsia="Arial"/>
          <w:sz w:val="28"/>
          <w:szCs w:val="28"/>
        </w:rPr>
        <w:t>FORCED EVICTIONS AND FREE, PRIOR AND INFORMED CONSENT</w:t>
      </w:r>
    </w:p>
    <w:p w14:paraId="66DDED10" w14:textId="20721956" w:rsidR="004C3215" w:rsidRDefault="005679E1" w:rsidP="00A9302A">
      <w:pPr>
        <w:pStyle w:val="paragraph"/>
        <w:rPr>
          <w:rStyle w:val="normaltextrun"/>
          <w:rFonts w:ascii="Amnesty Trade Gothic Light" w:eastAsia="Arial" w:hAnsi="Amnesty Trade Gothic Light"/>
          <w:sz w:val="22"/>
          <w:szCs w:val="22"/>
        </w:rPr>
      </w:pPr>
      <w:r>
        <w:rPr>
          <w:rStyle w:val="normaltextrun"/>
          <w:rFonts w:ascii="Amnesty Trade Gothic Light" w:eastAsia="Arial" w:hAnsi="Amnesty Trade Gothic Light"/>
          <w:sz w:val="22"/>
          <w:szCs w:val="22"/>
        </w:rPr>
        <w:t xml:space="preserve">In Amnesty International´s research on the case of the </w:t>
      </w:r>
      <w:r w:rsidR="000A4147">
        <w:rPr>
          <w:rStyle w:val="normaltextrun"/>
          <w:rFonts w:ascii="Amnesty Trade Gothic Light" w:eastAsia="Arial" w:hAnsi="Amnesty Trade Gothic Light"/>
          <w:sz w:val="22"/>
          <w:szCs w:val="22"/>
        </w:rPr>
        <w:t xml:space="preserve">forced eviction of the </w:t>
      </w:r>
      <w:r>
        <w:rPr>
          <w:rStyle w:val="normaltextrun"/>
          <w:rFonts w:ascii="Amnesty Trade Gothic Light" w:eastAsia="Arial" w:hAnsi="Amnesty Trade Gothic Light"/>
          <w:sz w:val="22"/>
          <w:szCs w:val="22"/>
        </w:rPr>
        <w:t xml:space="preserve">Sengwer Indigenous people </w:t>
      </w:r>
      <w:r w:rsidR="000A4147">
        <w:rPr>
          <w:rStyle w:val="normaltextrun"/>
          <w:rFonts w:ascii="Amnesty Trade Gothic Light" w:eastAsia="Arial" w:hAnsi="Amnesty Trade Gothic Light"/>
          <w:sz w:val="22"/>
          <w:szCs w:val="22"/>
        </w:rPr>
        <w:t xml:space="preserve">from their lands in Embobut forest, </w:t>
      </w:r>
      <w:r>
        <w:rPr>
          <w:rStyle w:val="normaltextrun"/>
          <w:rFonts w:ascii="Amnesty Trade Gothic Light" w:eastAsia="Arial" w:hAnsi="Amnesty Trade Gothic Light"/>
          <w:sz w:val="22"/>
          <w:szCs w:val="22"/>
        </w:rPr>
        <w:t>in Kenya, we found that</w:t>
      </w:r>
      <w:r w:rsidR="00ED7192">
        <w:rPr>
          <w:rStyle w:val="normaltextrun"/>
          <w:rFonts w:ascii="Amnesty Trade Gothic Light" w:eastAsia="Arial" w:hAnsi="Amnesty Trade Gothic Light"/>
          <w:sz w:val="22"/>
          <w:szCs w:val="22"/>
        </w:rPr>
        <w:t xml:space="preserve">, </w:t>
      </w:r>
      <w:r w:rsidR="00DC2450">
        <w:rPr>
          <w:rStyle w:val="normaltextrun"/>
          <w:rFonts w:ascii="Amnesty Trade Gothic Light" w:eastAsia="Arial" w:hAnsi="Amnesty Trade Gothic Light"/>
          <w:sz w:val="22"/>
          <w:szCs w:val="22"/>
        </w:rPr>
        <w:t xml:space="preserve">when government carried out </w:t>
      </w:r>
      <w:r w:rsidR="00ED7192">
        <w:rPr>
          <w:rStyle w:val="normaltextrun"/>
          <w:rFonts w:ascii="Amnesty Trade Gothic Light" w:eastAsia="Arial" w:hAnsi="Amnesty Trade Gothic Light"/>
          <w:sz w:val="22"/>
          <w:szCs w:val="22"/>
        </w:rPr>
        <w:t>consultations with the Sengwer in the lead-up to the eviction, Sengwer women were explicitly excluded.</w:t>
      </w:r>
      <w:r w:rsidR="00680447">
        <w:rPr>
          <w:rStyle w:val="FootnoteReference"/>
          <w:rFonts w:ascii="Amnesty Trade Gothic Light" w:eastAsia="Arial" w:hAnsi="Amnesty Trade Gothic Light"/>
          <w:sz w:val="22"/>
          <w:szCs w:val="22"/>
        </w:rPr>
        <w:footnoteReference w:id="14"/>
      </w:r>
      <w:r w:rsidR="00DC2450">
        <w:rPr>
          <w:rStyle w:val="normaltextrun"/>
          <w:rFonts w:ascii="Amnesty Trade Gothic Light" w:eastAsia="Arial" w:hAnsi="Amnesty Trade Gothic Light"/>
          <w:sz w:val="22"/>
          <w:szCs w:val="22"/>
        </w:rPr>
        <w:t xml:space="preserve"> As a result of the eviction, Sengwer women suffered particular intersectional harms</w:t>
      </w:r>
      <w:r w:rsidR="00EB66A4">
        <w:rPr>
          <w:rStyle w:val="normaltextrun"/>
          <w:rFonts w:ascii="Amnesty Trade Gothic Light" w:eastAsia="Arial" w:hAnsi="Amnesty Trade Gothic Light"/>
          <w:sz w:val="22"/>
          <w:szCs w:val="22"/>
        </w:rPr>
        <w:t xml:space="preserve">; </w:t>
      </w:r>
      <w:r w:rsidR="008F5B93">
        <w:rPr>
          <w:rStyle w:val="normaltextrun"/>
          <w:rFonts w:ascii="Amnesty Trade Gothic Light" w:eastAsia="Arial" w:hAnsi="Amnesty Trade Gothic Light"/>
          <w:sz w:val="22"/>
          <w:szCs w:val="22"/>
        </w:rPr>
        <w:t xml:space="preserve">whereas when they were living in the forest, </w:t>
      </w:r>
      <w:r w:rsidR="00AE5E57">
        <w:rPr>
          <w:rStyle w:val="normaltextrun"/>
          <w:rFonts w:ascii="Amnesty Trade Gothic Light" w:eastAsia="Arial" w:hAnsi="Amnesty Trade Gothic Light"/>
          <w:sz w:val="22"/>
          <w:szCs w:val="22"/>
        </w:rPr>
        <w:t xml:space="preserve">they participated on a relatively egalitarian basis with men in the socio-economic activities such as the </w:t>
      </w:r>
      <w:r w:rsidR="00EF704A">
        <w:rPr>
          <w:rStyle w:val="normaltextrun"/>
          <w:rFonts w:ascii="Amnesty Trade Gothic Light" w:eastAsia="Arial" w:hAnsi="Amnesty Trade Gothic Light"/>
          <w:sz w:val="22"/>
          <w:szCs w:val="22"/>
        </w:rPr>
        <w:t xml:space="preserve">keeping of </w:t>
      </w:r>
      <w:r w:rsidR="00EF704A">
        <w:rPr>
          <w:rStyle w:val="normaltextrun"/>
          <w:rFonts w:ascii="Amnesty Trade Gothic Light" w:eastAsia="Arial" w:hAnsi="Amnesty Trade Gothic Light"/>
          <w:sz w:val="22"/>
          <w:szCs w:val="22"/>
        </w:rPr>
        <w:lastRenderedPageBreak/>
        <w:t>livestock</w:t>
      </w:r>
      <w:r w:rsidR="002A2335">
        <w:rPr>
          <w:rStyle w:val="normaltextrun"/>
          <w:rFonts w:ascii="Amnesty Trade Gothic Light" w:eastAsia="Arial" w:hAnsi="Amnesty Trade Gothic Light"/>
          <w:sz w:val="22"/>
          <w:szCs w:val="22"/>
        </w:rPr>
        <w:t xml:space="preserve"> and bee-keeping</w:t>
      </w:r>
      <w:r w:rsidR="00EF704A">
        <w:rPr>
          <w:rStyle w:val="normaltextrun"/>
          <w:rFonts w:ascii="Amnesty Trade Gothic Light" w:eastAsia="Arial" w:hAnsi="Amnesty Trade Gothic Light"/>
          <w:sz w:val="22"/>
          <w:szCs w:val="22"/>
        </w:rPr>
        <w:t xml:space="preserve">, </w:t>
      </w:r>
      <w:r w:rsidR="00C47CEC">
        <w:rPr>
          <w:rStyle w:val="normaltextrun"/>
          <w:rFonts w:ascii="Amnesty Trade Gothic Light" w:eastAsia="Arial" w:hAnsi="Amnesty Trade Gothic Light"/>
          <w:sz w:val="22"/>
          <w:szCs w:val="22"/>
        </w:rPr>
        <w:t xml:space="preserve">this situation radically changed after the eviction. </w:t>
      </w:r>
      <w:r w:rsidR="003E184F">
        <w:rPr>
          <w:rStyle w:val="normaltextrun"/>
          <w:rFonts w:ascii="Amnesty Trade Gothic Light" w:eastAsia="Arial" w:hAnsi="Amnesty Trade Gothic Light"/>
          <w:sz w:val="22"/>
          <w:szCs w:val="22"/>
        </w:rPr>
        <w:t xml:space="preserve">In many cases men </w:t>
      </w:r>
      <w:r w:rsidR="00620022">
        <w:rPr>
          <w:rStyle w:val="normaltextrun"/>
          <w:rFonts w:ascii="Amnesty Trade Gothic Light" w:eastAsia="Arial" w:hAnsi="Amnesty Trade Gothic Light"/>
          <w:sz w:val="22"/>
          <w:szCs w:val="22"/>
        </w:rPr>
        <w:t xml:space="preserve">resisted the eviction order and </w:t>
      </w:r>
      <w:r w:rsidR="003E184F">
        <w:rPr>
          <w:rStyle w:val="normaltextrun"/>
          <w:rFonts w:ascii="Amnesty Trade Gothic Light" w:eastAsia="Arial" w:hAnsi="Amnesty Trade Gothic Light"/>
          <w:sz w:val="22"/>
          <w:szCs w:val="22"/>
        </w:rPr>
        <w:t>returned to t</w:t>
      </w:r>
      <w:r w:rsidR="00620022">
        <w:rPr>
          <w:rStyle w:val="normaltextrun"/>
          <w:rFonts w:ascii="Amnesty Trade Gothic Light" w:eastAsia="Arial" w:hAnsi="Amnesty Trade Gothic Light"/>
          <w:sz w:val="22"/>
          <w:szCs w:val="22"/>
        </w:rPr>
        <w:t xml:space="preserve">he forest to raise livestock; </w:t>
      </w:r>
      <w:r w:rsidR="00D209AF">
        <w:rPr>
          <w:rStyle w:val="normaltextrun"/>
          <w:rFonts w:ascii="Amnesty Trade Gothic Light" w:eastAsia="Arial" w:hAnsi="Amnesty Trade Gothic Light"/>
          <w:sz w:val="22"/>
          <w:szCs w:val="22"/>
        </w:rPr>
        <w:t xml:space="preserve">because of the security situation, </w:t>
      </w:r>
      <w:r w:rsidR="00E638CE">
        <w:rPr>
          <w:rStyle w:val="normaltextrun"/>
          <w:rFonts w:ascii="Amnesty Trade Gothic Light" w:eastAsia="Arial" w:hAnsi="Amnesty Trade Gothic Light"/>
          <w:sz w:val="22"/>
          <w:szCs w:val="22"/>
        </w:rPr>
        <w:t xml:space="preserve">some </w:t>
      </w:r>
      <w:r w:rsidR="00620022">
        <w:rPr>
          <w:rStyle w:val="normaltextrun"/>
          <w:rFonts w:ascii="Amnesty Trade Gothic Light" w:eastAsia="Arial" w:hAnsi="Amnesty Trade Gothic Light"/>
          <w:sz w:val="22"/>
          <w:szCs w:val="22"/>
        </w:rPr>
        <w:t>women</w:t>
      </w:r>
      <w:r w:rsidR="00D209AF">
        <w:rPr>
          <w:rStyle w:val="normaltextrun"/>
          <w:rFonts w:ascii="Amnesty Trade Gothic Light" w:eastAsia="Arial" w:hAnsi="Amnesty Trade Gothic Light"/>
          <w:sz w:val="22"/>
          <w:szCs w:val="22"/>
        </w:rPr>
        <w:t xml:space="preserve"> </w:t>
      </w:r>
      <w:r w:rsidR="00E638CE">
        <w:rPr>
          <w:rStyle w:val="normaltextrun"/>
          <w:rFonts w:ascii="Amnesty Trade Gothic Light" w:eastAsia="Arial" w:hAnsi="Amnesty Trade Gothic Light"/>
          <w:sz w:val="22"/>
          <w:szCs w:val="22"/>
        </w:rPr>
        <w:t xml:space="preserve">decided to </w:t>
      </w:r>
      <w:r w:rsidR="00620022">
        <w:rPr>
          <w:rStyle w:val="normaltextrun"/>
          <w:rFonts w:ascii="Amnesty Trade Gothic Light" w:eastAsia="Arial" w:hAnsi="Amnesty Trade Gothic Light"/>
          <w:sz w:val="22"/>
          <w:szCs w:val="22"/>
        </w:rPr>
        <w:t xml:space="preserve">live </w:t>
      </w:r>
      <w:r w:rsidR="009F278A">
        <w:rPr>
          <w:rStyle w:val="normaltextrun"/>
          <w:rFonts w:ascii="Amnesty Trade Gothic Light" w:eastAsia="Arial" w:hAnsi="Amnesty Trade Gothic Light"/>
          <w:sz w:val="22"/>
          <w:szCs w:val="22"/>
        </w:rPr>
        <w:t>outside the forest, deprived of</w:t>
      </w:r>
      <w:r w:rsidR="003E36EE">
        <w:rPr>
          <w:rStyle w:val="normaltextrun"/>
          <w:rFonts w:ascii="Amnesty Trade Gothic Light" w:eastAsia="Arial" w:hAnsi="Amnesty Trade Gothic Light"/>
          <w:sz w:val="22"/>
          <w:szCs w:val="22"/>
        </w:rPr>
        <w:t xml:space="preserve"> access to</w:t>
      </w:r>
      <w:r w:rsidR="009F278A">
        <w:rPr>
          <w:rStyle w:val="normaltextrun"/>
          <w:rFonts w:ascii="Amnesty Trade Gothic Light" w:eastAsia="Arial" w:hAnsi="Amnesty Trade Gothic Light"/>
          <w:sz w:val="22"/>
          <w:szCs w:val="22"/>
        </w:rPr>
        <w:t xml:space="preserve"> their traditional livelihoods</w:t>
      </w:r>
      <w:r w:rsidR="00D209AF">
        <w:rPr>
          <w:rStyle w:val="normaltextrun"/>
          <w:rFonts w:ascii="Amnesty Trade Gothic Light" w:eastAsia="Arial" w:hAnsi="Amnesty Trade Gothic Light"/>
          <w:sz w:val="22"/>
          <w:szCs w:val="22"/>
        </w:rPr>
        <w:t xml:space="preserve">; they </w:t>
      </w:r>
      <w:r w:rsidR="009F278A">
        <w:rPr>
          <w:rStyle w:val="normaltextrun"/>
          <w:rFonts w:ascii="Amnesty Trade Gothic Light" w:eastAsia="Arial" w:hAnsi="Amnesty Trade Gothic Light"/>
          <w:sz w:val="22"/>
          <w:szCs w:val="22"/>
        </w:rPr>
        <w:t xml:space="preserve">were forced to attempt to seek work, often working for </w:t>
      </w:r>
      <w:r w:rsidR="00DC3F37">
        <w:rPr>
          <w:rStyle w:val="normaltextrun"/>
          <w:rFonts w:ascii="Amnesty Trade Gothic Light" w:eastAsia="Arial" w:hAnsi="Amnesty Trade Gothic Light"/>
          <w:sz w:val="22"/>
          <w:szCs w:val="22"/>
        </w:rPr>
        <w:t xml:space="preserve">very low </w:t>
      </w:r>
      <w:r w:rsidR="00D209AF">
        <w:rPr>
          <w:rStyle w:val="normaltextrun"/>
          <w:rFonts w:ascii="Amnesty Trade Gothic Light" w:eastAsia="Arial" w:hAnsi="Amnesty Trade Gothic Light"/>
          <w:sz w:val="22"/>
          <w:szCs w:val="22"/>
        </w:rPr>
        <w:t>levels</w:t>
      </w:r>
      <w:r w:rsidR="00DC3F37">
        <w:rPr>
          <w:rStyle w:val="normaltextrun"/>
          <w:rFonts w:ascii="Amnesty Trade Gothic Light" w:eastAsia="Arial" w:hAnsi="Amnesty Trade Gothic Light"/>
          <w:sz w:val="22"/>
          <w:szCs w:val="22"/>
        </w:rPr>
        <w:t xml:space="preserve"> of pay on the land of others.</w:t>
      </w:r>
      <w:r w:rsidR="005463DE">
        <w:rPr>
          <w:rStyle w:val="normaltextrun"/>
          <w:rFonts w:ascii="Amnesty Trade Gothic Light" w:eastAsia="Arial" w:hAnsi="Amnesty Trade Gothic Light"/>
          <w:sz w:val="22"/>
          <w:szCs w:val="22"/>
        </w:rPr>
        <w:t xml:space="preserve"> As one Sengwer woman stated, “</w:t>
      </w:r>
      <w:r w:rsidR="005463DE" w:rsidRPr="005463DE">
        <w:rPr>
          <w:rStyle w:val="normaltextrun"/>
          <w:rFonts w:ascii="Amnesty Trade Gothic Light" w:eastAsia="Arial" w:hAnsi="Amnesty Trade Gothic Light"/>
          <w:sz w:val="22"/>
          <w:szCs w:val="22"/>
        </w:rPr>
        <w:t>I have been reduced to a beggar. Before, I was self-reliant and fed and paid for my children’s education</w:t>
      </w:r>
      <w:r w:rsidR="005463DE">
        <w:rPr>
          <w:rStyle w:val="normaltextrun"/>
          <w:rFonts w:ascii="Amnesty Trade Gothic Light" w:eastAsia="Arial" w:hAnsi="Amnesty Trade Gothic Light"/>
          <w:sz w:val="22"/>
          <w:szCs w:val="22"/>
        </w:rPr>
        <w:t>”.</w:t>
      </w:r>
      <w:r w:rsidR="00E5396A">
        <w:rPr>
          <w:rStyle w:val="FootnoteReference"/>
          <w:rFonts w:ascii="Amnesty Trade Gothic Light" w:eastAsia="Arial" w:hAnsi="Amnesty Trade Gothic Light"/>
          <w:sz w:val="22"/>
          <w:szCs w:val="22"/>
        </w:rPr>
        <w:footnoteReference w:id="15"/>
      </w:r>
    </w:p>
    <w:p w14:paraId="35EC4098" w14:textId="226CB084" w:rsidR="00BA4D9F" w:rsidRPr="000B0D8D" w:rsidRDefault="00887BF0" w:rsidP="00A9302A">
      <w:pPr>
        <w:pStyle w:val="paragraph"/>
        <w:rPr>
          <w:rStyle w:val="normaltextrun"/>
          <w:rFonts w:ascii="Amnesty Trade Gothic Light" w:eastAsia="Arial" w:hAnsi="Amnesty Trade Gothic Light"/>
          <w:sz w:val="22"/>
          <w:szCs w:val="22"/>
        </w:rPr>
      </w:pPr>
      <w:r>
        <w:rPr>
          <w:rStyle w:val="normaltextrun"/>
          <w:rFonts w:ascii="Amnesty Trade Gothic Light" w:eastAsia="Arial" w:hAnsi="Amnesty Trade Gothic Light"/>
          <w:sz w:val="22"/>
          <w:szCs w:val="22"/>
        </w:rPr>
        <w:t xml:space="preserve">Sengwer women’s reproductive health was also adversely affected – whereas in the forest they </w:t>
      </w:r>
      <w:r w:rsidR="00BA4D9F">
        <w:rPr>
          <w:rStyle w:val="normaltextrun"/>
          <w:rFonts w:ascii="Amnesty Trade Gothic Light" w:eastAsia="Arial" w:hAnsi="Amnesty Trade Gothic Light"/>
          <w:sz w:val="22"/>
          <w:szCs w:val="22"/>
        </w:rPr>
        <w:t xml:space="preserve">would seek the help of traditional birth attendants known as </w:t>
      </w:r>
      <w:proofErr w:type="spellStart"/>
      <w:r w:rsidR="00BA4D9F">
        <w:rPr>
          <w:rStyle w:val="normaltextrun"/>
          <w:rFonts w:ascii="Amnesty Trade Gothic Light" w:eastAsia="Arial" w:hAnsi="Amnesty Trade Gothic Light"/>
          <w:i/>
          <w:iCs/>
          <w:sz w:val="22"/>
          <w:szCs w:val="22"/>
        </w:rPr>
        <w:t>chepsakitia</w:t>
      </w:r>
      <w:proofErr w:type="spellEnd"/>
      <w:r w:rsidR="00BA4D9F">
        <w:rPr>
          <w:rStyle w:val="normaltextrun"/>
          <w:rFonts w:ascii="Amnesty Trade Gothic Light" w:eastAsia="Arial" w:hAnsi="Amnesty Trade Gothic Light"/>
          <w:i/>
          <w:iCs/>
          <w:sz w:val="22"/>
          <w:szCs w:val="22"/>
        </w:rPr>
        <w:t xml:space="preserve">, </w:t>
      </w:r>
      <w:r w:rsidR="00BA4D9F">
        <w:rPr>
          <w:rStyle w:val="normaltextrun"/>
          <w:rFonts w:ascii="Amnesty Trade Gothic Light" w:eastAsia="Arial" w:hAnsi="Amnesty Trade Gothic Light"/>
          <w:sz w:val="22"/>
          <w:szCs w:val="22"/>
        </w:rPr>
        <w:t>outside of the forest, they relied on state health services, which in many cases they could not afford</w:t>
      </w:r>
      <w:r w:rsidR="00331697">
        <w:rPr>
          <w:rStyle w:val="normaltextrun"/>
          <w:rFonts w:ascii="Amnesty Trade Gothic Light" w:eastAsia="Arial" w:hAnsi="Amnesty Trade Gothic Light"/>
          <w:sz w:val="22"/>
          <w:szCs w:val="22"/>
        </w:rPr>
        <w:t>, or the services were inaccessible due to distance</w:t>
      </w:r>
      <w:r w:rsidR="00BA4D9F">
        <w:rPr>
          <w:rStyle w:val="normaltextrun"/>
          <w:rFonts w:ascii="Amnesty Trade Gothic Light" w:eastAsia="Arial" w:hAnsi="Amnesty Trade Gothic Light"/>
          <w:sz w:val="22"/>
          <w:szCs w:val="22"/>
        </w:rPr>
        <w:t xml:space="preserve">. </w:t>
      </w:r>
      <w:r w:rsidR="000B0D8D">
        <w:rPr>
          <w:rStyle w:val="normaltextrun"/>
          <w:rFonts w:ascii="Amnesty Trade Gothic Light" w:eastAsia="Arial" w:hAnsi="Amnesty Trade Gothic Light"/>
          <w:sz w:val="22"/>
          <w:szCs w:val="22"/>
        </w:rPr>
        <w:t xml:space="preserve">The </w:t>
      </w:r>
      <w:proofErr w:type="spellStart"/>
      <w:r w:rsidR="000B0D8D">
        <w:rPr>
          <w:rStyle w:val="normaltextrun"/>
          <w:rFonts w:ascii="Amnesty Trade Gothic Light" w:eastAsia="Arial" w:hAnsi="Amnesty Trade Gothic Light"/>
          <w:i/>
          <w:iCs/>
          <w:sz w:val="22"/>
          <w:szCs w:val="22"/>
        </w:rPr>
        <w:t>chepsakitia</w:t>
      </w:r>
      <w:proofErr w:type="spellEnd"/>
      <w:r w:rsidR="000B0D8D">
        <w:rPr>
          <w:rStyle w:val="normaltextrun"/>
          <w:rFonts w:ascii="Amnesty Trade Gothic Light" w:eastAsia="Arial" w:hAnsi="Amnesty Trade Gothic Light"/>
          <w:i/>
          <w:iCs/>
          <w:sz w:val="22"/>
          <w:szCs w:val="22"/>
        </w:rPr>
        <w:t xml:space="preserve"> </w:t>
      </w:r>
      <w:r w:rsidR="000B0D8D">
        <w:rPr>
          <w:rStyle w:val="normaltextrun"/>
          <w:rFonts w:ascii="Amnesty Trade Gothic Light" w:eastAsia="Arial" w:hAnsi="Amnesty Trade Gothic Light"/>
          <w:sz w:val="22"/>
          <w:szCs w:val="22"/>
        </w:rPr>
        <w:t xml:space="preserve">themselves </w:t>
      </w:r>
      <w:r w:rsidR="00086BD3">
        <w:rPr>
          <w:rStyle w:val="normaltextrun"/>
          <w:rFonts w:ascii="Amnesty Trade Gothic Light" w:eastAsia="Arial" w:hAnsi="Amnesty Trade Gothic Light"/>
          <w:sz w:val="22"/>
          <w:szCs w:val="22"/>
        </w:rPr>
        <w:t>– all of whom are women -</w:t>
      </w:r>
      <w:r w:rsidR="000B0D8D">
        <w:rPr>
          <w:rStyle w:val="normaltextrun"/>
          <w:rFonts w:ascii="Amnesty Trade Gothic Light" w:eastAsia="Arial" w:hAnsi="Amnesty Trade Gothic Light"/>
          <w:sz w:val="22"/>
          <w:szCs w:val="22"/>
        </w:rPr>
        <w:t xml:space="preserve"> lost their source of livelihood.</w:t>
      </w:r>
      <w:r w:rsidR="00AA29B9">
        <w:rPr>
          <w:rStyle w:val="FootnoteReference"/>
          <w:rFonts w:ascii="Amnesty Trade Gothic Light" w:eastAsia="Arial" w:hAnsi="Amnesty Trade Gothic Light"/>
          <w:sz w:val="22"/>
          <w:szCs w:val="22"/>
        </w:rPr>
        <w:footnoteReference w:id="16"/>
      </w:r>
    </w:p>
    <w:p w14:paraId="3903494D" w14:textId="77EAB8F0" w:rsidR="005679E1" w:rsidRDefault="000D0A0B" w:rsidP="00A9302A">
      <w:pPr>
        <w:pStyle w:val="paragraph"/>
        <w:rPr>
          <w:rStyle w:val="normaltextrun"/>
          <w:rFonts w:ascii="Amnesty Trade Gothic Light" w:eastAsia="Arial" w:hAnsi="Amnesty Trade Gothic Light"/>
          <w:sz w:val="22"/>
          <w:szCs w:val="22"/>
        </w:rPr>
      </w:pPr>
      <w:r>
        <w:rPr>
          <w:rStyle w:val="normaltextrun"/>
          <w:rFonts w:ascii="Amnesty Trade Gothic Light" w:eastAsia="Arial" w:hAnsi="Amnesty Trade Gothic Light"/>
          <w:sz w:val="22"/>
          <w:szCs w:val="22"/>
        </w:rPr>
        <w:t xml:space="preserve">The </w:t>
      </w:r>
      <w:r w:rsidR="00255E4A">
        <w:rPr>
          <w:rStyle w:val="normaltextrun"/>
          <w:rFonts w:ascii="Amnesty Trade Gothic Light" w:eastAsia="Arial" w:hAnsi="Amnesty Trade Gothic Light"/>
          <w:sz w:val="22"/>
          <w:szCs w:val="22"/>
        </w:rPr>
        <w:t xml:space="preserve">socio-economic situation of Sengwer women was further exacerbated due to the fact that </w:t>
      </w:r>
      <w:r w:rsidR="0012205E">
        <w:rPr>
          <w:rStyle w:val="normaltextrun"/>
          <w:rFonts w:ascii="Amnesty Trade Gothic Light" w:eastAsia="Arial" w:hAnsi="Amnesty Trade Gothic Light"/>
          <w:sz w:val="22"/>
          <w:szCs w:val="22"/>
        </w:rPr>
        <w:t xml:space="preserve">many </w:t>
      </w:r>
      <w:r w:rsidR="00F563FC">
        <w:rPr>
          <w:rStyle w:val="normaltextrun"/>
          <w:rFonts w:ascii="Amnesty Trade Gothic Light" w:eastAsia="Arial" w:hAnsi="Amnesty Trade Gothic Light"/>
          <w:sz w:val="22"/>
          <w:szCs w:val="22"/>
        </w:rPr>
        <w:t xml:space="preserve">did not receive financial </w:t>
      </w:r>
      <w:r w:rsidR="0012205E">
        <w:rPr>
          <w:rStyle w:val="normaltextrun"/>
          <w:rFonts w:ascii="Amnesty Trade Gothic Light" w:eastAsia="Arial" w:hAnsi="Amnesty Trade Gothic Light"/>
          <w:sz w:val="22"/>
          <w:szCs w:val="22"/>
        </w:rPr>
        <w:t>compensation</w:t>
      </w:r>
      <w:r w:rsidR="00F563FC">
        <w:rPr>
          <w:rStyle w:val="normaltextrun"/>
          <w:rFonts w:ascii="Amnesty Trade Gothic Light" w:eastAsia="Arial" w:hAnsi="Amnesty Trade Gothic Light"/>
          <w:sz w:val="22"/>
          <w:szCs w:val="22"/>
        </w:rPr>
        <w:t>.</w:t>
      </w:r>
      <w:r w:rsidR="00A74A4B">
        <w:rPr>
          <w:rStyle w:val="normaltextrun"/>
          <w:rFonts w:ascii="Amnesty Trade Gothic Light" w:eastAsia="Arial" w:hAnsi="Amnesty Trade Gothic Light"/>
          <w:sz w:val="22"/>
          <w:szCs w:val="22"/>
        </w:rPr>
        <w:t xml:space="preserve"> </w:t>
      </w:r>
      <w:r w:rsidR="00F563FC">
        <w:rPr>
          <w:rStyle w:val="normaltextrun"/>
          <w:rFonts w:ascii="Amnesty Trade Gothic Light" w:eastAsia="Arial" w:hAnsi="Amnesty Trade Gothic Light"/>
          <w:sz w:val="22"/>
          <w:szCs w:val="22"/>
        </w:rPr>
        <w:t>There were many cases</w:t>
      </w:r>
      <w:r w:rsidR="00DD5F17">
        <w:rPr>
          <w:rStyle w:val="normaltextrun"/>
          <w:rFonts w:ascii="Amnesty Trade Gothic Light" w:eastAsia="Arial" w:hAnsi="Amnesty Trade Gothic Light"/>
          <w:sz w:val="22"/>
          <w:szCs w:val="22"/>
        </w:rPr>
        <w:t xml:space="preserve"> of denial of compensation</w:t>
      </w:r>
      <w:r w:rsidR="000747EF">
        <w:rPr>
          <w:rStyle w:val="normaltextrun"/>
          <w:rFonts w:ascii="Amnesty Trade Gothic Light" w:eastAsia="Arial" w:hAnsi="Amnesty Trade Gothic Light"/>
          <w:sz w:val="22"/>
          <w:szCs w:val="22"/>
        </w:rPr>
        <w:t xml:space="preserve">, </w:t>
      </w:r>
      <w:r w:rsidR="000E1E7E">
        <w:rPr>
          <w:rStyle w:val="normaltextrun"/>
          <w:rFonts w:ascii="Amnesty Trade Gothic Light" w:eastAsia="Arial" w:hAnsi="Amnesty Trade Gothic Light"/>
          <w:sz w:val="22"/>
          <w:szCs w:val="22"/>
        </w:rPr>
        <w:t xml:space="preserve">affecting both </w:t>
      </w:r>
      <w:r w:rsidR="000747EF">
        <w:rPr>
          <w:rStyle w:val="normaltextrun"/>
          <w:rFonts w:ascii="Amnesty Trade Gothic Light" w:eastAsia="Arial" w:hAnsi="Amnesty Trade Gothic Light"/>
          <w:sz w:val="22"/>
          <w:szCs w:val="22"/>
        </w:rPr>
        <w:t>men and women, but the majority of those compensated were men.</w:t>
      </w:r>
      <w:r w:rsidR="00ED61F5">
        <w:rPr>
          <w:rStyle w:val="FootnoteReference"/>
          <w:rFonts w:ascii="Amnesty Trade Gothic Light" w:eastAsia="Arial" w:hAnsi="Amnesty Trade Gothic Light"/>
          <w:sz w:val="22"/>
          <w:szCs w:val="22"/>
        </w:rPr>
        <w:footnoteReference w:id="17"/>
      </w:r>
    </w:p>
    <w:p w14:paraId="016E7786" w14:textId="2DFF6435" w:rsidR="00752120" w:rsidRDefault="008E06C7" w:rsidP="00A9302A">
      <w:pPr>
        <w:pStyle w:val="paragraph"/>
        <w:rPr>
          <w:rStyle w:val="normaltextrun"/>
          <w:rFonts w:ascii="Amnesty Trade Gothic Light" w:eastAsia="Arial" w:hAnsi="Amnesty Trade Gothic Light"/>
          <w:sz w:val="22"/>
          <w:szCs w:val="22"/>
        </w:rPr>
      </w:pPr>
      <w:r>
        <w:rPr>
          <w:rStyle w:val="normaltextrun"/>
          <w:rFonts w:ascii="Amnesty Trade Gothic Light" w:eastAsia="Arial" w:hAnsi="Amnesty Trade Gothic Light"/>
          <w:sz w:val="22"/>
          <w:szCs w:val="22"/>
        </w:rPr>
        <w:t xml:space="preserve">The Covid-19 pandemic has exacerbated the </w:t>
      </w:r>
      <w:r w:rsidR="0003477E">
        <w:rPr>
          <w:rStyle w:val="normaltextrun"/>
          <w:rFonts w:ascii="Amnesty Trade Gothic Light" w:eastAsia="Arial" w:hAnsi="Amnesty Trade Gothic Light"/>
          <w:sz w:val="22"/>
          <w:szCs w:val="22"/>
        </w:rPr>
        <w:t>forced eviction</w:t>
      </w:r>
      <w:r w:rsidR="00AE07C8">
        <w:rPr>
          <w:rStyle w:val="normaltextrun"/>
          <w:rFonts w:ascii="Amnesty Trade Gothic Light" w:eastAsia="Arial" w:hAnsi="Amnesty Trade Gothic Light"/>
          <w:sz w:val="22"/>
          <w:szCs w:val="22"/>
        </w:rPr>
        <w:t xml:space="preserve">, in particular its impact on </w:t>
      </w:r>
      <w:r w:rsidR="00752120">
        <w:rPr>
          <w:rStyle w:val="normaltextrun"/>
          <w:rFonts w:ascii="Amnesty Trade Gothic Light" w:eastAsia="Arial" w:hAnsi="Amnesty Trade Gothic Light"/>
          <w:sz w:val="22"/>
          <w:szCs w:val="22"/>
        </w:rPr>
        <w:t xml:space="preserve">Sengwer </w:t>
      </w:r>
      <w:r w:rsidR="00AE07C8">
        <w:rPr>
          <w:rStyle w:val="normaltextrun"/>
          <w:rFonts w:ascii="Amnesty Trade Gothic Light" w:eastAsia="Arial" w:hAnsi="Amnesty Trade Gothic Light"/>
          <w:sz w:val="22"/>
          <w:szCs w:val="22"/>
        </w:rPr>
        <w:t xml:space="preserve">women and girls. </w:t>
      </w:r>
      <w:r w:rsidR="0076499B">
        <w:rPr>
          <w:rStyle w:val="normaltextrun"/>
          <w:rFonts w:ascii="Amnesty Trade Gothic Light" w:eastAsia="Arial" w:hAnsi="Amnesty Trade Gothic Light"/>
          <w:sz w:val="22"/>
          <w:szCs w:val="22"/>
        </w:rPr>
        <w:t xml:space="preserve">Community leaders </w:t>
      </w:r>
      <w:r w:rsidR="003F5A83">
        <w:rPr>
          <w:rStyle w:val="normaltextrun"/>
          <w:rFonts w:ascii="Amnesty Trade Gothic Light" w:eastAsia="Arial" w:hAnsi="Amnesty Trade Gothic Light"/>
          <w:sz w:val="22"/>
          <w:szCs w:val="22"/>
        </w:rPr>
        <w:t>report</w:t>
      </w:r>
      <w:r w:rsidR="0076499B">
        <w:rPr>
          <w:rStyle w:val="normaltextrun"/>
          <w:rFonts w:ascii="Amnesty Trade Gothic Light" w:eastAsia="Arial" w:hAnsi="Amnesty Trade Gothic Light"/>
          <w:sz w:val="22"/>
          <w:szCs w:val="22"/>
        </w:rPr>
        <w:t>ed</w:t>
      </w:r>
      <w:r w:rsidR="003F5A83">
        <w:rPr>
          <w:rStyle w:val="normaltextrun"/>
          <w:rFonts w:ascii="Amnesty Trade Gothic Light" w:eastAsia="Arial" w:hAnsi="Amnesty Trade Gothic Light"/>
          <w:sz w:val="22"/>
          <w:szCs w:val="22"/>
        </w:rPr>
        <w:t xml:space="preserve"> </w:t>
      </w:r>
      <w:r w:rsidR="00741795">
        <w:rPr>
          <w:rStyle w:val="normaltextrun"/>
          <w:rFonts w:ascii="Amnesty Trade Gothic Light" w:eastAsia="Arial" w:hAnsi="Amnesty Trade Gothic Light"/>
          <w:sz w:val="22"/>
          <w:szCs w:val="22"/>
        </w:rPr>
        <w:t xml:space="preserve">the </w:t>
      </w:r>
      <w:r w:rsidR="0025064D">
        <w:rPr>
          <w:rStyle w:val="normaltextrun"/>
          <w:rFonts w:ascii="Amnesty Trade Gothic Light" w:eastAsia="Arial" w:hAnsi="Amnesty Trade Gothic Light"/>
          <w:sz w:val="22"/>
          <w:szCs w:val="22"/>
        </w:rPr>
        <w:t>burning of homes</w:t>
      </w:r>
      <w:r w:rsidR="00525906">
        <w:rPr>
          <w:rStyle w:val="normaltextrun"/>
          <w:rFonts w:ascii="Amnesty Trade Gothic Light" w:eastAsia="Arial" w:hAnsi="Amnesty Trade Gothic Light"/>
          <w:sz w:val="22"/>
          <w:szCs w:val="22"/>
        </w:rPr>
        <w:t xml:space="preserve"> </w:t>
      </w:r>
      <w:r w:rsidR="00741795">
        <w:rPr>
          <w:rStyle w:val="normaltextrun"/>
          <w:rFonts w:ascii="Amnesty Trade Gothic Light" w:eastAsia="Arial" w:hAnsi="Amnesty Trade Gothic Light"/>
          <w:sz w:val="22"/>
          <w:szCs w:val="22"/>
        </w:rPr>
        <w:t xml:space="preserve">by the Kenya Forest Service </w:t>
      </w:r>
      <w:r w:rsidR="00525906">
        <w:rPr>
          <w:rStyle w:val="normaltextrun"/>
          <w:rFonts w:ascii="Amnesty Trade Gothic Light" w:eastAsia="Arial" w:hAnsi="Amnesty Trade Gothic Light"/>
          <w:sz w:val="22"/>
          <w:szCs w:val="22"/>
        </w:rPr>
        <w:t>in</w:t>
      </w:r>
      <w:r w:rsidR="0025064D">
        <w:rPr>
          <w:rStyle w:val="normaltextrun"/>
          <w:rFonts w:ascii="Amnesty Trade Gothic Light" w:eastAsia="Arial" w:hAnsi="Amnesty Trade Gothic Light"/>
          <w:sz w:val="22"/>
          <w:szCs w:val="22"/>
        </w:rPr>
        <w:t xml:space="preserve"> ear</w:t>
      </w:r>
      <w:r w:rsidR="004E04FE">
        <w:rPr>
          <w:rStyle w:val="normaltextrun"/>
          <w:rFonts w:ascii="Amnesty Trade Gothic Light" w:eastAsia="Arial" w:hAnsi="Amnesty Trade Gothic Light"/>
          <w:sz w:val="22"/>
          <w:szCs w:val="22"/>
        </w:rPr>
        <w:t xml:space="preserve">ly May 2021. </w:t>
      </w:r>
      <w:r w:rsidR="000A5B55">
        <w:rPr>
          <w:rStyle w:val="normaltextrun"/>
          <w:rFonts w:ascii="Amnesty Trade Gothic Light" w:eastAsia="Arial" w:hAnsi="Amnesty Trade Gothic Light"/>
          <w:sz w:val="22"/>
          <w:szCs w:val="22"/>
        </w:rPr>
        <w:t>One</w:t>
      </w:r>
      <w:r w:rsidR="004662A1">
        <w:rPr>
          <w:rStyle w:val="normaltextrun"/>
          <w:rFonts w:ascii="Amnesty Trade Gothic Light" w:eastAsia="Arial" w:hAnsi="Amnesty Trade Gothic Light"/>
          <w:sz w:val="22"/>
          <w:szCs w:val="22"/>
        </w:rPr>
        <w:t xml:space="preserve"> affected</w:t>
      </w:r>
      <w:r w:rsidR="000A5B55">
        <w:rPr>
          <w:rStyle w:val="normaltextrun"/>
          <w:rFonts w:ascii="Amnesty Trade Gothic Light" w:eastAsia="Arial" w:hAnsi="Amnesty Trade Gothic Light"/>
          <w:sz w:val="22"/>
          <w:szCs w:val="22"/>
        </w:rPr>
        <w:t xml:space="preserve"> </w:t>
      </w:r>
      <w:r w:rsidR="00E867A9">
        <w:rPr>
          <w:rStyle w:val="normaltextrun"/>
          <w:rFonts w:ascii="Amnesty Trade Gothic Light" w:eastAsia="Arial" w:hAnsi="Amnesty Trade Gothic Light"/>
          <w:sz w:val="22"/>
          <w:szCs w:val="22"/>
        </w:rPr>
        <w:t xml:space="preserve">Sengwer </w:t>
      </w:r>
      <w:r w:rsidR="000A5B55">
        <w:rPr>
          <w:rStyle w:val="normaltextrun"/>
          <w:rFonts w:ascii="Amnesty Trade Gothic Light" w:eastAsia="Arial" w:hAnsi="Amnesty Trade Gothic Light"/>
          <w:sz w:val="22"/>
          <w:szCs w:val="22"/>
        </w:rPr>
        <w:t>woman interviewed</w:t>
      </w:r>
      <w:r w:rsidR="00D163FF">
        <w:rPr>
          <w:rStyle w:val="normaltextrun"/>
          <w:rFonts w:ascii="Amnesty Trade Gothic Light" w:eastAsia="Arial" w:hAnsi="Amnesty Trade Gothic Light"/>
          <w:sz w:val="22"/>
          <w:szCs w:val="22"/>
        </w:rPr>
        <w:t>,</w:t>
      </w:r>
      <w:r w:rsidR="000A5B55">
        <w:rPr>
          <w:rStyle w:val="normaltextrun"/>
          <w:rFonts w:ascii="Amnesty Trade Gothic Light" w:eastAsia="Arial" w:hAnsi="Amnesty Trade Gothic Light"/>
          <w:sz w:val="22"/>
          <w:szCs w:val="22"/>
        </w:rPr>
        <w:t xml:space="preserve"> stated that women</w:t>
      </w:r>
      <w:r w:rsidR="00BC17D0">
        <w:rPr>
          <w:rStyle w:val="normaltextrun"/>
          <w:rFonts w:ascii="Amnesty Trade Gothic Light" w:eastAsia="Arial" w:hAnsi="Amnesty Trade Gothic Light"/>
          <w:sz w:val="22"/>
          <w:szCs w:val="22"/>
        </w:rPr>
        <w:t xml:space="preserve"> and children </w:t>
      </w:r>
      <w:r w:rsidR="000434D2">
        <w:rPr>
          <w:rStyle w:val="normaltextrun"/>
          <w:rFonts w:ascii="Amnesty Trade Gothic Light" w:eastAsia="Arial" w:hAnsi="Amnesty Trade Gothic Light"/>
          <w:sz w:val="22"/>
          <w:szCs w:val="22"/>
        </w:rPr>
        <w:t xml:space="preserve">were forced to flee and seek shelter in a nearby school. </w:t>
      </w:r>
      <w:r w:rsidR="00872DE1">
        <w:rPr>
          <w:rStyle w:val="normaltextrun"/>
          <w:rFonts w:ascii="Amnesty Trade Gothic Light" w:eastAsia="Arial" w:hAnsi="Amnesty Trade Gothic Light"/>
          <w:sz w:val="22"/>
          <w:szCs w:val="22"/>
        </w:rPr>
        <w:t xml:space="preserve">The forced evictions </w:t>
      </w:r>
      <w:r w:rsidR="00B34B0B">
        <w:rPr>
          <w:rStyle w:val="normaltextrun"/>
          <w:rFonts w:ascii="Amnesty Trade Gothic Light" w:eastAsia="Arial" w:hAnsi="Amnesty Trade Gothic Light"/>
          <w:sz w:val="22"/>
          <w:szCs w:val="22"/>
        </w:rPr>
        <w:t xml:space="preserve">occurred </w:t>
      </w:r>
      <w:r w:rsidR="00F34900">
        <w:rPr>
          <w:rStyle w:val="normaltextrun"/>
          <w:rFonts w:ascii="Amnesty Trade Gothic Light" w:eastAsia="Arial" w:hAnsi="Amnesty Trade Gothic Light"/>
          <w:sz w:val="22"/>
          <w:szCs w:val="22"/>
        </w:rPr>
        <w:t xml:space="preserve">after </w:t>
      </w:r>
      <w:r w:rsidR="00B34B0B">
        <w:rPr>
          <w:rStyle w:val="normaltextrun"/>
          <w:rFonts w:ascii="Amnesty Trade Gothic Light" w:eastAsia="Arial" w:hAnsi="Amnesty Trade Gothic Light"/>
          <w:sz w:val="22"/>
          <w:szCs w:val="22"/>
        </w:rPr>
        <w:t xml:space="preserve">the state </w:t>
      </w:r>
      <w:r w:rsidR="00F34900">
        <w:rPr>
          <w:rStyle w:val="normaltextrun"/>
          <w:rFonts w:ascii="Amnesty Trade Gothic Light" w:eastAsia="Arial" w:hAnsi="Amnesty Trade Gothic Light"/>
          <w:sz w:val="22"/>
          <w:szCs w:val="22"/>
        </w:rPr>
        <w:t xml:space="preserve">had </w:t>
      </w:r>
      <w:r w:rsidR="00B34B0B">
        <w:rPr>
          <w:rStyle w:val="normaltextrun"/>
          <w:rFonts w:ascii="Amnesty Trade Gothic Light" w:eastAsia="Arial" w:hAnsi="Amnesty Trade Gothic Light"/>
          <w:sz w:val="22"/>
          <w:szCs w:val="22"/>
        </w:rPr>
        <w:t xml:space="preserve">issued a moratorium </w:t>
      </w:r>
      <w:r w:rsidR="00E8098E">
        <w:rPr>
          <w:rStyle w:val="normaltextrun"/>
          <w:rFonts w:ascii="Amnesty Trade Gothic Light" w:eastAsia="Arial" w:hAnsi="Amnesty Trade Gothic Light"/>
          <w:sz w:val="22"/>
          <w:szCs w:val="22"/>
        </w:rPr>
        <w:t>on</w:t>
      </w:r>
      <w:r w:rsidR="00B34B0B">
        <w:rPr>
          <w:rStyle w:val="normaltextrun"/>
          <w:rFonts w:ascii="Amnesty Trade Gothic Light" w:eastAsia="Arial" w:hAnsi="Amnesty Trade Gothic Light"/>
          <w:sz w:val="22"/>
          <w:szCs w:val="22"/>
        </w:rPr>
        <w:t xml:space="preserve"> all evictions </w:t>
      </w:r>
      <w:r w:rsidR="003F40E1">
        <w:rPr>
          <w:rStyle w:val="normaltextrun"/>
          <w:rFonts w:ascii="Amnesty Trade Gothic Light" w:eastAsia="Arial" w:hAnsi="Amnesty Trade Gothic Light"/>
          <w:sz w:val="22"/>
          <w:szCs w:val="22"/>
        </w:rPr>
        <w:t>during the pandemic.</w:t>
      </w:r>
      <w:r w:rsidR="00F4357E">
        <w:rPr>
          <w:rStyle w:val="FootnoteReference"/>
          <w:rFonts w:ascii="Amnesty Trade Gothic Light" w:eastAsia="Arial" w:hAnsi="Amnesty Trade Gothic Light"/>
          <w:sz w:val="22"/>
          <w:szCs w:val="22"/>
        </w:rPr>
        <w:footnoteReference w:id="18"/>
      </w:r>
    </w:p>
    <w:p w14:paraId="129CFFF4" w14:textId="5A631C48" w:rsidR="00841015" w:rsidRDefault="00AC4EFA" w:rsidP="00A9302A">
      <w:pPr>
        <w:pStyle w:val="paragraph"/>
        <w:rPr>
          <w:rStyle w:val="normaltextrun"/>
          <w:rFonts w:ascii="Amnesty Trade Gothic Light" w:eastAsia="Arial" w:hAnsi="Amnesty Trade Gothic Light"/>
          <w:sz w:val="22"/>
          <w:szCs w:val="22"/>
        </w:rPr>
      </w:pPr>
      <w:r w:rsidRPr="6AC1F356">
        <w:rPr>
          <w:rStyle w:val="normaltextrun"/>
          <w:rFonts w:ascii="Amnesty Trade Gothic Light" w:eastAsia="Arial" w:hAnsi="Amnesty Trade Gothic Light"/>
          <w:sz w:val="22"/>
          <w:szCs w:val="22"/>
        </w:rPr>
        <w:t xml:space="preserve">States should </w:t>
      </w:r>
      <w:r w:rsidR="00537F21" w:rsidRPr="6AC1F356">
        <w:rPr>
          <w:rStyle w:val="normaltextrun"/>
          <w:rFonts w:ascii="Amnesty Trade Gothic Light" w:eastAsia="Arial" w:hAnsi="Amnesty Trade Gothic Light"/>
          <w:sz w:val="22"/>
          <w:szCs w:val="22"/>
        </w:rPr>
        <w:t xml:space="preserve">ensure </w:t>
      </w:r>
      <w:r w:rsidRPr="6AC1F356">
        <w:rPr>
          <w:rStyle w:val="normaltextrun"/>
          <w:rFonts w:ascii="Amnesty Trade Gothic Light" w:eastAsia="Arial" w:hAnsi="Amnesty Trade Gothic Light"/>
          <w:sz w:val="22"/>
          <w:szCs w:val="22"/>
        </w:rPr>
        <w:t xml:space="preserve">that </w:t>
      </w:r>
      <w:r w:rsidR="00537F21" w:rsidRPr="6AC1F356">
        <w:rPr>
          <w:rStyle w:val="normaltextrun"/>
          <w:rFonts w:ascii="Amnesty Trade Gothic Light" w:eastAsia="Arial" w:hAnsi="Amnesty Trade Gothic Light"/>
          <w:sz w:val="22"/>
          <w:szCs w:val="22"/>
        </w:rPr>
        <w:t xml:space="preserve">Indigenous women and girls are </w:t>
      </w:r>
      <w:r w:rsidR="00E52F1D" w:rsidRPr="6AC1F356">
        <w:rPr>
          <w:rStyle w:val="normaltextrun"/>
          <w:rFonts w:ascii="Amnesty Trade Gothic Light" w:eastAsia="Arial" w:hAnsi="Amnesty Trade Gothic Light"/>
          <w:sz w:val="22"/>
          <w:szCs w:val="22"/>
        </w:rPr>
        <w:t xml:space="preserve">able to effectively participate </w:t>
      </w:r>
      <w:r w:rsidR="00537F21" w:rsidRPr="6AC1F356">
        <w:rPr>
          <w:rStyle w:val="normaltextrun"/>
          <w:rFonts w:ascii="Amnesty Trade Gothic Light" w:eastAsia="Arial" w:hAnsi="Amnesty Trade Gothic Light"/>
          <w:sz w:val="22"/>
          <w:szCs w:val="22"/>
        </w:rPr>
        <w:t xml:space="preserve">in all consultations relating to the obtaining of free, prior and informed consent for </w:t>
      </w:r>
      <w:r w:rsidR="00140893" w:rsidRPr="6AC1F356">
        <w:rPr>
          <w:rStyle w:val="normaltextrun"/>
          <w:rFonts w:ascii="Amnesty Trade Gothic Light" w:eastAsia="Arial" w:hAnsi="Amnesty Trade Gothic Light"/>
          <w:sz w:val="22"/>
          <w:szCs w:val="22"/>
        </w:rPr>
        <w:t xml:space="preserve">actions affecting the rights of </w:t>
      </w:r>
      <w:r w:rsidRPr="6AC1F356">
        <w:rPr>
          <w:rStyle w:val="normaltextrun"/>
          <w:rFonts w:ascii="Amnesty Trade Gothic Light" w:eastAsia="Arial" w:hAnsi="Amnesty Trade Gothic Light"/>
          <w:sz w:val="22"/>
          <w:szCs w:val="22"/>
        </w:rPr>
        <w:t xml:space="preserve">their </w:t>
      </w:r>
      <w:r w:rsidR="00140893" w:rsidRPr="6AC1F356">
        <w:rPr>
          <w:rStyle w:val="normaltextrun"/>
          <w:rFonts w:ascii="Amnesty Trade Gothic Light" w:eastAsia="Arial" w:hAnsi="Amnesty Trade Gothic Light"/>
          <w:sz w:val="22"/>
          <w:szCs w:val="22"/>
        </w:rPr>
        <w:t>peoples.</w:t>
      </w:r>
      <w:r w:rsidR="00DD2155" w:rsidRPr="6AC1F356">
        <w:rPr>
          <w:rStyle w:val="normaltextrun"/>
          <w:rFonts w:ascii="Amnesty Trade Gothic Light" w:eastAsia="Arial" w:hAnsi="Amnesty Trade Gothic Light"/>
          <w:sz w:val="22"/>
          <w:szCs w:val="22"/>
        </w:rPr>
        <w:t xml:space="preserve"> </w:t>
      </w:r>
      <w:r w:rsidR="008F3BD7" w:rsidRPr="6AC1F356">
        <w:rPr>
          <w:rStyle w:val="normaltextrun"/>
          <w:rFonts w:ascii="Amnesty Trade Gothic Light" w:eastAsia="Arial" w:hAnsi="Amnesty Trade Gothic Light"/>
          <w:sz w:val="22"/>
          <w:szCs w:val="22"/>
        </w:rPr>
        <w:t xml:space="preserve">States </w:t>
      </w:r>
      <w:r w:rsidR="00DD2155" w:rsidRPr="6AC1F356">
        <w:rPr>
          <w:rStyle w:val="normaltextrun"/>
          <w:rFonts w:ascii="Amnesty Trade Gothic Light" w:eastAsia="Arial" w:hAnsi="Amnesty Trade Gothic Light"/>
          <w:sz w:val="22"/>
          <w:szCs w:val="22"/>
        </w:rPr>
        <w:t xml:space="preserve">should </w:t>
      </w:r>
      <w:r w:rsidR="00766917" w:rsidRPr="6AC1F356">
        <w:rPr>
          <w:rStyle w:val="normaltextrun"/>
          <w:rFonts w:ascii="Amnesty Trade Gothic Light" w:eastAsia="Arial" w:hAnsi="Amnesty Trade Gothic Light"/>
          <w:sz w:val="22"/>
          <w:szCs w:val="22"/>
        </w:rPr>
        <w:t xml:space="preserve">carry out a comprehensive assessment of the impact of proposed actions on the rights of Indigenous peoples, including an intersectional analysis of the impact on Indigenous women and girls. </w:t>
      </w:r>
      <w:r w:rsidR="008F3BD7" w:rsidRPr="6AC1F356">
        <w:rPr>
          <w:rStyle w:val="normaltextrun"/>
          <w:rFonts w:ascii="Amnesty Trade Gothic Light" w:eastAsia="Arial" w:hAnsi="Amnesty Trade Gothic Light"/>
          <w:sz w:val="22"/>
          <w:szCs w:val="22"/>
        </w:rPr>
        <w:t>Any compensation and benefit-sharing must include Indigenous women and girls.</w:t>
      </w:r>
    </w:p>
    <w:p w14:paraId="66BF3EBF" w14:textId="45ECEE90" w:rsidR="002A0E73" w:rsidRPr="008E7529" w:rsidRDefault="0023209A" w:rsidP="008E7529">
      <w:pPr>
        <w:pStyle w:val="RTSubheadinglightCAPS"/>
        <w:rPr>
          <w:rStyle w:val="normaltextrun"/>
          <w:rFonts w:eastAsia="Arial"/>
          <w:caps w:val="0"/>
          <w:sz w:val="28"/>
          <w:szCs w:val="28"/>
        </w:rPr>
      </w:pPr>
      <w:r>
        <w:rPr>
          <w:rStyle w:val="normaltextrun"/>
          <w:rFonts w:eastAsia="Arial"/>
          <w:sz w:val="28"/>
          <w:szCs w:val="28"/>
        </w:rPr>
        <w:t xml:space="preserve">VIOLENCE </w:t>
      </w:r>
      <w:r w:rsidR="00250A01">
        <w:rPr>
          <w:rStyle w:val="normaltextrun"/>
          <w:rFonts w:eastAsia="Arial"/>
          <w:sz w:val="28"/>
          <w:szCs w:val="28"/>
        </w:rPr>
        <w:t>against Indigenous women</w:t>
      </w:r>
      <w:r w:rsidR="00967BD8">
        <w:rPr>
          <w:rStyle w:val="normaltextrun"/>
          <w:rFonts w:eastAsia="Arial"/>
          <w:sz w:val="28"/>
          <w:szCs w:val="28"/>
        </w:rPr>
        <w:t xml:space="preserve"> </w:t>
      </w:r>
      <w:r w:rsidR="00250A01">
        <w:rPr>
          <w:rStyle w:val="normaltextrun"/>
          <w:rFonts w:eastAsia="Arial"/>
          <w:sz w:val="28"/>
          <w:szCs w:val="28"/>
        </w:rPr>
        <w:t>and girls</w:t>
      </w:r>
    </w:p>
    <w:p w14:paraId="515D6F73" w14:textId="617C87BA" w:rsidR="002A0E73" w:rsidRPr="00453111" w:rsidRDefault="36B569C2" w:rsidP="007116E5">
      <w:pPr>
        <w:pStyle w:val="paragraph"/>
        <w:textAlignment w:val="baseline"/>
        <w:rPr>
          <w:rFonts w:ascii="Amnesty Trade Gothic Light" w:hAnsi="Amnesty Trade Gothic Light"/>
          <w:sz w:val="22"/>
          <w:szCs w:val="22"/>
        </w:rPr>
      </w:pPr>
      <w:r>
        <w:rPr>
          <w:rFonts w:ascii="Amnesty Trade Gothic Light" w:hAnsi="Amnesty Trade Gothic Light"/>
          <w:sz w:val="22"/>
          <w:szCs w:val="22"/>
        </w:rPr>
        <w:t xml:space="preserve">In Amnesty International’s research into the </w:t>
      </w:r>
      <w:r w:rsidR="72A52E30">
        <w:rPr>
          <w:rFonts w:ascii="Amnesty Trade Gothic Light" w:hAnsi="Amnesty Trade Gothic Light"/>
          <w:sz w:val="22"/>
          <w:szCs w:val="22"/>
        </w:rPr>
        <w:t>human rights</w:t>
      </w:r>
      <w:r>
        <w:rPr>
          <w:rFonts w:ascii="Amnesty Trade Gothic Light" w:hAnsi="Amnesty Trade Gothic Light"/>
          <w:sz w:val="22"/>
          <w:szCs w:val="22"/>
        </w:rPr>
        <w:t xml:space="preserve"> impact of </w:t>
      </w:r>
      <w:r w:rsidR="47864BD4">
        <w:rPr>
          <w:rFonts w:ascii="Amnesty Trade Gothic Light" w:hAnsi="Amnesty Trade Gothic Light"/>
          <w:sz w:val="22"/>
          <w:szCs w:val="22"/>
        </w:rPr>
        <w:t xml:space="preserve">energy development in Northeast British Columbia, Canada, </w:t>
      </w:r>
      <w:r w:rsidR="5618D12D">
        <w:rPr>
          <w:rFonts w:ascii="Amnesty Trade Gothic Light" w:hAnsi="Amnesty Trade Gothic Light"/>
          <w:sz w:val="22"/>
          <w:szCs w:val="22"/>
        </w:rPr>
        <w:t xml:space="preserve">we found </w:t>
      </w:r>
      <w:r w:rsidR="18EADF5A">
        <w:rPr>
          <w:rFonts w:ascii="Amnesty Trade Gothic Light" w:hAnsi="Amnesty Trade Gothic Light"/>
          <w:sz w:val="22"/>
          <w:szCs w:val="22"/>
        </w:rPr>
        <w:t>that the rights of Indigenous women and girls were severely impacted</w:t>
      </w:r>
      <w:r w:rsidR="00CE2BF8">
        <w:rPr>
          <w:rFonts w:ascii="Amnesty Trade Gothic Light" w:hAnsi="Amnesty Trade Gothic Light"/>
          <w:sz w:val="22"/>
          <w:szCs w:val="22"/>
        </w:rPr>
        <w:t>. “</w:t>
      </w:r>
      <w:r w:rsidR="00C94A7A" w:rsidRPr="004A0C5A">
        <w:rPr>
          <w:rFonts w:ascii="Amnesty Trade Gothic Light" w:hAnsi="Amnesty Trade Gothic Light"/>
          <w:sz w:val="22"/>
          <w:szCs w:val="22"/>
        </w:rPr>
        <w:t xml:space="preserve">The </w:t>
      </w:r>
      <w:r w:rsidR="00CE2BF8" w:rsidRPr="004A0C5A">
        <w:rPr>
          <w:rFonts w:ascii="Amnesty Trade Gothic Light" w:hAnsi="Amnesty Trade Gothic Light"/>
          <w:sz w:val="22"/>
          <w:szCs w:val="22"/>
        </w:rPr>
        <w:t>large numbers of men who come to the region to work in industry and the way that their economic power emboldens them to express racist and sexist attitudes they might suppress elsewhere</w:t>
      </w:r>
      <w:r w:rsidR="00CE2BF8">
        <w:rPr>
          <w:rFonts w:ascii="Amnesty Trade Gothic Light" w:hAnsi="Amnesty Trade Gothic Light"/>
          <w:sz w:val="22"/>
          <w:szCs w:val="22"/>
        </w:rPr>
        <w:t>”</w:t>
      </w:r>
      <w:r w:rsidR="00C763D6">
        <w:rPr>
          <w:rFonts w:ascii="Amnesty Trade Gothic Light" w:hAnsi="Amnesty Trade Gothic Light"/>
          <w:sz w:val="22"/>
          <w:szCs w:val="22"/>
        </w:rPr>
        <w:t>,</w:t>
      </w:r>
      <w:r w:rsidR="00CE2BF8">
        <w:rPr>
          <w:rStyle w:val="FootnoteReference"/>
          <w:rFonts w:ascii="Amnesty Trade Gothic Light" w:hAnsi="Amnesty Trade Gothic Light"/>
          <w:sz w:val="22"/>
          <w:szCs w:val="22"/>
        </w:rPr>
        <w:footnoteReference w:id="19"/>
      </w:r>
      <w:r w:rsidR="00C763D6">
        <w:rPr>
          <w:rFonts w:ascii="Amnesty Trade Gothic Light" w:hAnsi="Amnesty Trade Gothic Light"/>
          <w:sz w:val="22"/>
          <w:szCs w:val="22"/>
        </w:rPr>
        <w:t xml:space="preserve"> </w:t>
      </w:r>
      <w:r w:rsidR="18EADF5A">
        <w:rPr>
          <w:rFonts w:ascii="Amnesty Trade Gothic Light" w:hAnsi="Amnesty Trade Gothic Light"/>
          <w:sz w:val="22"/>
          <w:szCs w:val="22"/>
        </w:rPr>
        <w:t xml:space="preserve">led to </w:t>
      </w:r>
      <w:r w:rsidR="7ADFD512">
        <w:rPr>
          <w:rFonts w:ascii="Amnesty Trade Gothic Light" w:hAnsi="Amnesty Trade Gothic Light"/>
          <w:sz w:val="22"/>
          <w:szCs w:val="22"/>
        </w:rPr>
        <w:t xml:space="preserve">an </w:t>
      </w:r>
      <w:r w:rsidR="59BC9F39">
        <w:rPr>
          <w:rFonts w:ascii="Amnesty Trade Gothic Light" w:hAnsi="Amnesty Trade Gothic Light"/>
          <w:sz w:val="22"/>
          <w:szCs w:val="22"/>
        </w:rPr>
        <w:t>increase in violence</w:t>
      </w:r>
      <w:r w:rsidR="28F9AC79">
        <w:rPr>
          <w:rFonts w:ascii="Amnesty Trade Gothic Light" w:hAnsi="Amnesty Trade Gothic Light"/>
          <w:sz w:val="22"/>
          <w:szCs w:val="22"/>
        </w:rPr>
        <w:t xml:space="preserve"> against Indigenous women and girls</w:t>
      </w:r>
      <w:r w:rsidR="000F04DC">
        <w:rPr>
          <w:rFonts w:ascii="Amnesty Trade Gothic Light" w:hAnsi="Amnesty Trade Gothic Light"/>
          <w:sz w:val="22"/>
          <w:szCs w:val="22"/>
        </w:rPr>
        <w:t>, including sexual violence</w:t>
      </w:r>
      <w:r w:rsidR="00E16F66">
        <w:rPr>
          <w:rFonts w:ascii="Amnesty Trade Gothic Light" w:hAnsi="Amnesty Trade Gothic Light"/>
          <w:sz w:val="22"/>
          <w:szCs w:val="22"/>
        </w:rPr>
        <w:t xml:space="preserve">. </w:t>
      </w:r>
      <w:r w:rsidR="1919F8B0">
        <w:rPr>
          <w:rFonts w:ascii="Amnesty Trade Gothic Light" w:hAnsi="Amnesty Trade Gothic Light"/>
          <w:sz w:val="22"/>
          <w:szCs w:val="22"/>
        </w:rPr>
        <w:t>S</w:t>
      </w:r>
      <w:r w:rsidR="7EAE8B4A">
        <w:rPr>
          <w:rFonts w:ascii="Amnesty Trade Gothic Light" w:hAnsi="Amnesty Trade Gothic Light"/>
          <w:sz w:val="22"/>
          <w:szCs w:val="22"/>
        </w:rPr>
        <w:t>ome women</w:t>
      </w:r>
      <w:r w:rsidR="67B6317F">
        <w:rPr>
          <w:rFonts w:ascii="Amnesty Trade Gothic Light" w:hAnsi="Amnesty Trade Gothic Light"/>
          <w:sz w:val="22"/>
          <w:szCs w:val="22"/>
        </w:rPr>
        <w:t xml:space="preserve"> participated in sex work </w:t>
      </w:r>
      <w:r w:rsidR="4C6F65E4">
        <w:rPr>
          <w:rFonts w:ascii="Amnesty Trade Gothic Light" w:hAnsi="Amnesty Trade Gothic Light"/>
          <w:sz w:val="22"/>
          <w:szCs w:val="22"/>
        </w:rPr>
        <w:t xml:space="preserve">or </w:t>
      </w:r>
      <w:r w:rsidR="67B6317F">
        <w:rPr>
          <w:rFonts w:ascii="Amnesty Trade Gothic Light" w:hAnsi="Amnesty Trade Gothic Light"/>
          <w:sz w:val="22"/>
          <w:szCs w:val="22"/>
        </w:rPr>
        <w:t>forms of transactional sex, due to economic insecurity.</w:t>
      </w:r>
      <w:r w:rsidR="001E31EB">
        <w:rPr>
          <w:rStyle w:val="FootnoteReference"/>
          <w:rFonts w:ascii="Amnesty Trade Gothic Light" w:hAnsi="Amnesty Trade Gothic Light"/>
          <w:sz w:val="22"/>
          <w:szCs w:val="22"/>
        </w:rPr>
        <w:footnoteReference w:id="20"/>
      </w:r>
      <w:r w:rsidR="167AA31E">
        <w:rPr>
          <w:rFonts w:ascii="Amnesty Trade Gothic Light" w:hAnsi="Amnesty Trade Gothic Light"/>
          <w:sz w:val="22"/>
          <w:szCs w:val="22"/>
        </w:rPr>
        <w:t xml:space="preserve"> </w:t>
      </w:r>
      <w:r w:rsidR="67B6317F">
        <w:rPr>
          <w:rFonts w:ascii="Amnesty Trade Gothic Light" w:hAnsi="Amnesty Trade Gothic Light"/>
          <w:sz w:val="22"/>
          <w:szCs w:val="22"/>
        </w:rPr>
        <w:t>T</w:t>
      </w:r>
      <w:r w:rsidR="07A8C427">
        <w:rPr>
          <w:rFonts w:ascii="Amnesty Trade Gothic Light" w:hAnsi="Amnesty Trade Gothic Light"/>
          <w:sz w:val="22"/>
          <w:szCs w:val="22"/>
        </w:rPr>
        <w:t xml:space="preserve">he influx of workers from outside the region </w:t>
      </w:r>
      <w:r w:rsidR="7658ED79">
        <w:rPr>
          <w:rFonts w:ascii="Amnesty Trade Gothic Light" w:hAnsi="Amnesty Trade Gothic Light"/>
          <w:sz w:val="22"/>
          <w:szCs w:val="22"/>
        </w:rPr>
        <w:t xml:space="preserve">led to </w:t>
      </w:r>
      <w:r w:rsidR="5697283D">
        <w:rPr>
          <w:rFonts w:ascii="Amnesty Trade Gothic Light" w:hAnsi="Amnesty Trade Gothic Light"/>
          <w:sz w:val="22"/>
          <w:szCs w:val="22"/>
        </w:rPr>
        <w:t>distortions</w:t>
      </w:r>
      <w:r w:rsidR="7658ED79">
        <w:rPr>
          <w:rFonts w:ascii="Amnesty Trade Gothic Light" w:hAnsi="Amnesty Trade Gothic Light"/>
          <w:sz w:val="22"/>
          <w:szCs w:val="22"/>
        </w:rPr>
        <w:t xml:space="preserve"> in the local economy</w:t>
      </w:r>
      <w:r w:rsidR="0BE62984">
        <w:rPr>
          <w:rFonts w:ascii="Amnesty Trade Gothic Light" w:hAnsi="Amnesty Trade Gothic Light"/>
          <w:sz w:val="22"/>
          <w:szCs w:val="22"/>
        </w:rPr>
        <w:t>, forcing prices up, which disproportionately affected Indigenous</w:t>
      </w:r>
      <w:r w:rsidR="093B0798">
        <w:rPr>
          <w:rFonts w:ascii="Amnesty Trade Gothic Light" w:hAnsi="Amnesty Trade Gothic Light"/>
          <w:sz w:val="22"/>
          <w:szCs w:val="22"/>
        </w:rPr>
        <w:t xml:space="preserve"> women </w:t>
      </w:r>
      <w:r w:rsidR="0BE62984">
        <w:rPr>
          <w:rFonts w:ascii="Amnesty Trade Gothic Light" w:hAnsi="Amnesty Trade Gothic Light"/>
          <w:sz w:val="22"/>
          <w:szCs w:val="22"/>
        </w:rPr>
        <w:t xml:space="preserve">who struggled to find </w:t>
      </w:r>
      <w:r w:rsidR="03F6FDDC">
        <w:rPr>
          <w:rFonts w:ascii="Amnesty Trade Gothic Light" w:hAnsi="Amnesty Trade Gothic Light"/>
          <w:sz w:val="22"/>
          <w:szCs w:val="22"/>
        </w:rPr>
        <w:t xml:space="preserve">housing, </w:t>
      </w:r>
      <w:r w:rsidR="78D3AD7D">
        <w:rPr>
          <w:rFonts w:ascii="Amnesty Trade Gothic Light" w:hAnsi="Amnesty Trade Gothic Light"/>
          <w:sz w:val="22"/>
          <w:szCs w:val="22"/>
        </w:rPr>
        <w:t>c</w:t>
      </w:r>
      <w:r w:rsidR="0BE62984">
        <w:rPr>
          <w:rFonts w:ascii="Amnesty Trade Gothic Light" w:hAnsi="Amnesty Trade Gothic Light"/>
          <w:sz w:val="22"/>
          <w:szCs w:val="22"/>
        </w:rPr>
        <w:t>hildcare</w:t>
      </w:r>
      <w:r w:rsidR="79FFCECD">
        <w:rPr>
          <w:rFonts w:ascii="Amnesty Trade Gothic Light" w:hAnsi="Amnesty Trade Gothic Light"/>
          <w:sz w:val="22"/>
          <w:szCs w:val="22"/>
        </w:rPr>
        <w:t>, and pay for basic household expenses like rent and food,</w:t>
      </w:r>
      <w:r w:rsidR="0BE62984">
        <w:rPr>
          <w:rFonts w:ascii="Amnesty Trade Gothic Light" w:hAnsi="Amnesty Trade Gothic Light"/>
          <w:sz w:val="22"/>
          <w:szCs w:val="22"/>
        </w:rPr>
        <w:t xml:space="preserve"> and </w:t>
      </w:r>
      <w:r w:rsidR="093B0798">
        <w:rPr>
          <w:rFonts w:ascii="Amnesty Trade Gothic Light" w:hAnsi="Amnesty Trade Gothic Light"/>
          <w:sz w:val="22"/>
          <w:szCs w:val="22"/>
        </w:rPr>
        <w:t xml:space="preserve">were </w:t>
      </w:r>
      <w:r w:rsidR="0BE62984">
        <w:rPr>
          <w:rFonts w:ascii="Amnesty Trade Gothic Light" w:hAnsi="Amnesty Trade Gothic Light"/>
          <w:sz w:val="22"/>
          <w:szCs w:val="22"/>
        </w:rPr>
        <w:t xml:space="preserve">often </w:t>
      </w:r>
      <w:r w:rsidR="093B0798">
        <w:rPr>
          <w:rFonts w:ascii="Amnesty Trade Gothic Light" w:hAnsi="Amnesty Trade Gothic Light"/>
          <w:sz w:val="22"/>
          <w:szCs w:val="22"/>
        </w:rPr>
        <w:t>excluded from jobs in the resource economy</w:t>
      </w:r>
      <w:r w:rsidR="4F00E744">
        <w:rPr>
          <w:rFonts w:ascii="Amnesty Trade Gothic Light" w:hAnsi="Amnesty Trade Gothic Light"/>
          <w:sz w:val="22"/>
          <w:szCs w:val="22"/>
        </w:rPr>
        <w:t>.</w:t>
      </w:r>
      <w:r w:rsidR="00FC127E">
        <w:rPr>
          <w:rStyle w:val="FootnoteReference"/>
          <w:rFonts w:ascii="Amnesty Trade Gothic Light" w:hAnsi="Amnesty Trade Gothic Light"/>
          <w:sz w:val="22"/>
          <w:szCs w:val="22"/>
        </w:rPr>
        <w:footnoteReference w:id="21"/>
      </w:r>
      <w:r w:rsidR="7658ED79">
        <w:rPr>
          <w:rFonts w:ascii="Amnesty Trade Gothic Light" w:hAnsi="Amnesty Trade Gothic Light"/>
          <w:sz w:val="22"/>
          <w:szCs w:val="22"/>
        </w:rPr>
        <w:t xml:space="preserve"> </w:t>
      </w:r>
      <w:r w:rsidR="1A51716C">
        <w:rPr>
          <w:rFonts w:ascii="Amnesty Trade Gothic Light" w:hAnsi="Amnesty Trade Gothic Light"/>
          <w:sz w:val="22"/>
          <w:szCs w:val="22"/>
        </w:rPr>
        <w:t xml:space="preserve">Organizations </w:t>
      </w:r>
      <w:r w:rsidR="44D6FF97">
        <w:rPr>
          <w:rFonts w:ascii="Amnesty Trade Gothic Light" w:hAnsi="Amnesty Trade Gothic Light"/>
          <w:sz w:val="22"/>
          <w:szCs w:val="22"/>
        </w:rPr>
        <w:t>providing support to women escaping violence were unable to cope with the increased demand.</w:t>
      </w:r>
      <w:r w:rsidR="00B91401">
        <w:rPr>
          <w:rStyle w:val="FootnoteReference"/>
          <w:rFonts w:ascii="Amnesty Trade Gothic Light" w:hAnsi="Amnesty Trade Gothic Light"/>
          <w:sz w:val="22"/>
          <w:szCs w:val="22"/>
        </w:rPr>
        <w:footnoteReference w:id="22"/>
      </w:r>
    </w:p>
    <w:p w14:paraId="08896E17" w14:textId="57889CFA" w:rsidR="002A0E73" w:rsidRDefault="00427DF0" w:rsidP="002A0E73">
      <w:pPr>
        <w:pStyle w:val="paragraph"/>
        <w:spacing w:before="0" w:beforeAutospacing="0" w:after="0" w:afterAutospacing="0"/>
        <w:textAlignment w:val="baseline"/>
        <w:rPr>
          <w:rStyle w:val="eop"/>
          <w:rFonts w:ascii="Amnesty Trade Gothic Light" w:hAnsi="Amnesty Trade Gothic Light"/>
          <w:sz w:val="22"/>
          <w:szCs w:val="22"/>
        </w:rPr>
      </w:pPr>
      <w:r>
        <w:rPr>
          <w:rStyle w:val="eop"/>
          <w:rFonts w:ascii="Amnesty Trade Gothic Light" w:hAnsi="Amnesty Trade Gothic Light"/>
          <w:sz w:val="22"/>
          <w:szCs w:val="22"/>
        </w:rPr>
        <w:lastRenderedPageBreak/>
        <w:t xml:space="preserve">States should </w:t>
      </w:r>
      <w:r w:rsidR="007F2467">
        <w:rPr>
          <w:rStyle w:val="eop"/>
          <w:rFonts w:ascii="Amnesty Trade Gothic Light" w:hAnsi="Amnesty Trade Gothic Light"/>
          <w:sz w:val="22"/>
          <w:szCs w:val="22"/>
        </w:rPr>
        <w:t xml:space="preserve">ensure that impact assessments carried out in advance of </w:t>
      </w:r>
      <w:r w:rsidR="7F41CA56" w:rsidRPr="1794EC23">
        <w:rPr>
          <w:rStyle w:val="eop"/>
          <w:rFonts w:ascii="Amnesty Trade Gothic Light" w:hAnsi="Amnesty Trade Gothic Light"/>
          <w:sz w:val="22"/>
          <w:szCs w:val="22"/>
        </w:rPr>
        <w:t xml:space="preserve">resource development </w:t>
      </w:r>
      <w:r w:rsidR="00C96A5B">
        <w:rPr>
          <w:rStyle w:val="eop"/>
          <w:rFonts w:ascii="Amnesty Trade Gothic Light" w:hAnsi="Amnesty Trade Gothic Light"/>
          <w:sz w:val="22"/>
          <w:szCs w:val="22"/>
        </w:rPr>
        <w:t>projects</w:t>
      </w:r>
      <w:r w:rsidR="00723841">
        <w:rPr>
          <w:rStyle w:val="eop"/>
          <w:rFonts w:ascii="Amnesty Trade Gothic Light" w:hAnsi="Amnesty Trade Gothic Light"/>
          <w:sz w:val="22"/>
          <w:szCs w:val="22"/>
        </w:rPr>
        <w:t>,</w:t>
      </w:r>
      <w:r w:rsidR="006476EE">
        <w:rPr>
          <w:rStyle w:val="eop"/>
          <w:rFonts w:ascii="Amnesty Trade Gothic Light" w:hAnsi="Amnesty Trade Gothic Light"/>
          <w:sz w:val="22"/>
          <w:szCs w:val="22"/>
        </w:rPr>
        <w:t xml:space="preserve"> which affect the rights of</w:t>
      </w:r>
      <w:r w:rsidR="00C96A5B">
        <w:rPr>
          <w:rStyle w:val="eop"/>
          <w:rFonts w:ascii="Amnesty Trade Gothic Light" w:hAnsi="Amnesty Trade Gothic Light"/>
          <w:sz w:val="22"/>
          <w:szCs w:val="22"/>
        </w:rPr>
        <w:t xml:space="preserve"> Indigenous peoples</w:t>
      </w:r>
      <w:r w:rsidR="00723841">
        <w:rPr>
          <w:rStyle w:val="eop"/>
          <w:rFonts w:ascii="Amnesty Trade Gothic Light" w:hAnsi="Amnesty Trade Gothic Light"/>
          <w:sz w:val="22"/>
          <w:szCs w:val="22"/>
        </w:rPr>
        <w:t>,</w:t>
      </w:r>
      <w:r w:rsidR="00C96A5B">
        <w:rPr>
          <w:rStyle w:val="eop"/>
          <w:rFonts w:ascii="Amnesty Trade Gothic Light" w:hAnsi="Amnesty Trade Gothic Light"/>
          <w:sz w:val="22"/>
          <w:szCs w:val="22"/>
        </w:rPr>
        <w:t xml:space="preserve"> incorporate a comprehensive analysis of the rights of women and girls, the rights of Indigenous peoples, and the intersection of the two.</w:t>
      </w:r>
      <w:r w:rsidR="009B453D">
        <w:rPr>
          <w:rStyle w:val="eop"/>
          <w:rFonts w:ascii="Amnesty Trade Gothic Light" w:hAnsi="Amnesty Trade Gothic Light"/>
          <w:sz w:val="22"/>
          <w:szCs w:val="22"/>
        </w:rPr>
        <w:t xml:space="preserve"> Projects which will result in a significant impact on the enjoyment of the rights of Indigenous women should not proceed without their free, prior and informed consent.</w:t>
      </w:r>
      <w:r w:rsidR="004950B3">
        <w:rPr>
          <w:rStyle w:val="eop"/>
          <w:rFonts w:ascii="Amnesty Trade Gothic Light" w:hAnsi="Amnesty Trade Gothic Light"/>
          <w:sz w:val="22"/>
          <w:szCs w:val="22"/>
        </w:rPr>
        <w:t xml:space="preserve"> Indigenous women must be able to participate effectively in all </w:t>
      </w:r>
      <w:r w:rsidR="00CA1466">
        <w:rPr>
          <w:rStyle w:val="eop"/>
          <w:rFonts w:ascii="Amnesty Trade Gothic Light" w:hAnsi="Amnesty Trade Gothic Light"/>
          <w:sz w:val="22"/>
          <w:szCs w:val="22"/>
        </w:rPr>
        <w:t xml:space="preserve">consultations on projects </w:t>
      </w:r>
      <w:r w:rsidR="00EF7298">
        <w:rPr>
          <w:rStyle w:val="eop"/>
          <w:rFonts w:ascii="Amnesty Trade Gothic Light" w:hAnsi="Amnesty Trade Gothic Light"/>
          <w:sz w:val="22"/>
          <w:szCs w:val="22"/>
        </w:rPr>
        <w:t xml:space="preserve">carried out with the objective of obtaining free, prior and informed consent. Where projects are ongoing and there are human rights harms, states must </w:t>
      </w:r>
      <w:r w:rsidR="00961C3F">
        <w:rPr>
          <w:rStyle w:val="eop"/>
          <w:rFonts w:ascii="Amnesty Trade Gothic Light" w:hAnsi="Amnesty Trade Gothic Light"/>
          <w:sz w:val="22"/>
          <w:szCs w:val="22"/>
        </w:rPr>
        <w:t xml:space="preserve">act urgently to address those harms and </w:t>
      </w:r>
      <w:r w:rsidR="006B5A78">
        <w:rPr>
          <w:rStyle w:val="eop"/>
          <w:rFonts w:ascii="Amnesty Trade Gothic Light" w:hAnsi="Amnesty Trade Gothic Light"/>
          <w:sz w:val="22"/>
          <w:szCs w:val="22"/>
        </w:rPr>
        <w:t>provide adequate, culturally appropriate access to remedy without gender discrimination.</w:t>
      </w:r>
    </w:p>
    <w:p w14:paraId="0E5958B0" w14:textId="4852BB02" w:rsidR="00E122E4" w:rsidRDefault="00E122E4" w:rsidP="002A0E73">
      <w:pPr>
        <w:pStyle w:val="paragraph"/>
        <w:spacing w:before="0" w:beforeAutospacing="0" w:after="0" w:afterAutospacing="0"/>
        <w:textAlignment w:val="baseline"/>
        <w:rPr>
          <w:rStyle w:val="eop"/>
          <w:rFonts w:ascii="Amnesty Trade Gothic Light" w:hAnsi="Amnesty Trade Gothic Light"/>
          <w:sz w:val="22"/>
          <w:szCs w:val="22"/>
        </w:rPr>
      </w:pPr>
    </w:p>
    <w:p w14:paraId="3982AF73" w14:textId="2DFCB297" w:rsidR="00521FE1" w:rsidRDefault="00D77C56" w:rsidP="00521FE1">
      <w:pPr>
        <w:pStyle w:val="paragraph"/>
        <w:spacing w:before="0" w:beforeAutospacing="0" w:after="0" w:afterAutospacing="0"/>
        <w:textAlignment w:val="baseline"/>
        <w:rPr>
          <w:rStyle w:val="eop"/>
          <w:rFonts w:ascii="Amnesty Trade Gothic Light" w:hAnsi="Amnesty Trade Gothic Light"/>
          <w:sz w:val="22"/>
          <w:szCs w:val="22"/>
        </w:rPr>
      </w:pPr>
      <w:r>
        <w:rPr>
          <w:rStyle w:val="eop"/>
          <w:rFonts w:ascii="Amnesty Trade Gothic Light" w:hAnsi="Amnesty Trade Gothic Light"/>
          <w:sz w:val="22"/>
          <w:szCs w:val="22"/>
        </w:rPr>
        <w:t>In 2007</w:t>
      </w:r>
      <w:r w:rsidR="00676731">
        <w:rPr>
          <w:rStyle w:val="eop"/>
          <w:rFonts w:ascii="Amnesty Trade Gothic Light" w:hAnsi="Amnesty Trade Gothic Light"/>
          <w:sz w:val="22"/>
          <w:szCs w:val="22"/>
        </w:rPr>
        <w:t xml:space="preserve">, Amnesty International researched </w:t>
      </w:r>
      <w:r w:rsidR="00DA4BCA">
        <w:rPr>
          <w:rStyle w:val="eop"/>
          <w:rFonts w:ascii="Amnesty Trade Gothic Light" w:hAnsi="Amnesty Trade Gothic Light"/>
          <w:sz w:val="22"/>
          <w:szCs w:val="22"/>
        </w:rPr>
        <w:t>failures in protecting Indigenous women from sexual violence in the USA</w:t>
      </w:r>
      <w:r w:rsidR="00D62CF5">
        <w:rPr>
          <w:rStyle w:val="eop"/>
          <w:rFonts w:ascii="Amnesty Trade Gothic Light" w:hAnsi="Amnesty Trade Gothic Light"/>
          <w:sz w:val="22"/>
          <w:szCs w:val="22"/>
        </w:rPr>
        <w:t xml:space="preserve">, </w:t>
      </w:r>
      <w:r w:rsidR="0014078D">
        <w:rPr>
          <w:rStyle w:val="eop"/>
          <w:rFonts w:ascii="Amnesty Trade Gothic Light" w:hAnsi="Amnesty Trade Gothic Light"/>
          <w:sz w:val="22"/>
          <w:szCs w:val="22"/>
        </w:rPr>
        <w:t xml:space="preserve">and </w:t>
      </w:r>
      <w:r w:rsidR="0099258A">
        <w:rPr>
          <w:rStyle w:val="eop"/>
          <w:rFonts w:ascii="Amnesty Trade Gothic Light" w:hAnsi="Amnesty Trade Gothic Light"/>
          <w:sz w:val="22"/>
          <w:szCs w:val="22"/>
        </w:rPr>
        <w:t xml:space="preserve">found </w:t>
      </w:r>
      <w:r w:rsidR="00D62CF5">
        <w:rPr>
          <w:rStyle w:val="eop"/>
          <w:rFonts w:ascii="Amnesty Trade Gothic Light" w:hAnsi="Amnesty Trade Gothic Light"/>
          <w:sz w:val="22"/>
          <w:szCs w:val="22"/>
        </w:rPr>
        <w:t xml:space="preserve">that </w:t>
      </w:r>
      <w:r w:rsidR="00ED52CB">
        <w:rPr>
          <w:rStyle w:val="eop"/>
          <w:rFonts w:ascii="Amnesty Trade Gothic Light" w:hAnsi="Amnesty Trade Gothic Light"/>
          <w:sz w:val="22"/>
          <w:szCs w:val="22"/>
        </w:rPr>
        <w:t>jurisdictional disputes between Tribal, State and Federal government</w:t>
      </w:r>
      <w:r w:rsidR="00900503">
        <w:rPr>
          <w:rStyle w:val="eop"/>
          <w:rFonts w:ascii="Amnesty Trade Gothic Light" w:hAnsi="Amnesty Trade Gothic Light"/>
          <w:sz w:val="22"/>
          <w:szCs w:val="22"/>
        </w:rPr>
        <w:t>s</w:t>
      </w:r>
      <w:r w:rsidR="00ED52CB">
        <w:rPr>
          <w:rStyle w:val="eop"/>
          <w:rFonts w:ascii="Amnesty Trade Gothic Light" w:hAnsi="Amnesty Trade Gothic Light"/>
          <w:sz w:val="22"/>
          <w:szCs w:val="22"/>
        </w:rPr>
        <w:t xml:space="preserve"> </w:t>
      </w:r>
      <w:r w:rsidR="00244274">
        <w:rPr>
          <w:rStyle w:val="eop"/>
          <w:rFonts w:ascii="Amnesty Trade Gothic Light" w:hAnsi="Amnesty Trade Gothic Light"/>
          <w:sz w:val="22"/>
          <w:szCs w:val="22"/>
        </w:rPr>
        <w:t xml:space="preserve">blocked </w:t>
      </w:r>
      <w:r w:rsidR="00354B32">
        <w:rPr>
          <w:rStyle w:val="eop"/>
          <w:rFonts w:ascii="Amnesty Trade Gothic Light" w:hAnsi="Amnesty Trade Gothic Light"/>
          <w:sz w:val="22"/>
          <w:szCs w:val="22"/>
        </w:rPr>
        <w:t>effective prosecutions in many cases</w:t>
      </w:r>
      <w:r w:rsidR="0014078D">
        <w:rPr>
          <w:rStyle w:val="eop"/>
          <w:rFonts w:ascii="Amnesty Trade Gothic Light" w:hAnsi="Amnesty Trade Gothic Light"/>
          <w:sz w:val="22"/>
          <w:szCs w:val="22"/>
        </w:rPr>
        <w:t>;</w:t>
      </w:r>
      <w:r w:rsidR="00AD0D07">
        <w:rPr>
          <w:rStyle w:val="FootnoteReference"/>
          <w:rFonts w:ascii="Amnesty Trade Gothic Light" w:hAnsi="Amnesty Trade Gothic Light"/>
          <w:sz w:val="22"/>
          <w:szCs w:val="22"/>
        </w:rPr>
        <w:footnoteReference w:id="23"/>
      </w:r>
      <w:r w:rsidR="0099258A">
        <w:rPr>
          <w:rStyle w:val="eop"/>
          <w:rFonts w:ascii="Amnesty Trade Gothic Light" w:hAnsi="Amnesty Trade Gothic Light"/>
          <w:sz w:val="22"/>
          <w:szCs w:val="22"/>
        </w:rPr>
        <w:t xml:space="preserve"> </w:t>
      </w:r>
      <w:r w:rsidR="007A7426">
        <w:rPr>
          <w:rStyle w:val="eop"/>
          <w:rFonts w:ascii="Amnesty Trade Gothic Light" w:hAnsi="Amnesty Trade Gothic Light"/>
          <w:sz w:val="22"/>
          <w:szCs w:val="22"/>
        </w:rPr>
        <w:t xml:space="preserve">as noted in the </w:t>
      </w:r>
      <w:r w:rsidR="007B5F5E">
        <w:rPr>
          <w:rStyle w:val="eop"/>
          <w:rFonts w:ascii="Amnesty Trade Gothic Light" w:hAnsi="Amnesty Trade Gothic Light"/>
          <w:sz w:val="22"/>
          <w:szCs w:val="22"/>
        </w:rPr>
        <w:t xml:space="preserve">Committee’s </w:t>
      </w:r>
      <w:r w:rsidR="007A7426">
        <w:rPr>
          <w:rStyle w:val="eop"/>
          <w:rFonts w:ascii="Amnesty Trade Gothic Light" w:hAnsi="Amnesty Trade Gothic Light"/>
          <w:sz w:val="22"/>
          <w:szCs w:val="22"/>
        </w:rPr>
        <w:t xml:space="preserve">concept note, </w:t>
      </w:r>
      <w:r w:rsidR="00B561F8">
        <w:rPr>
          <w:rStyle w:val="eop"/>
          <w:rFonts w:ascii="Amnesty Trade Gothic Light" w:hAnsi="Amnesty Trade Gothic Light"/>
          <w:sz w:val="22"/>
          <w:szCs w:val="22"/>
        </w:rPr>
        <w:t xml:space="preserve">the </w:t>
      </w:r>
      <w:r w:rsidR="00AA6E70">
        <w:rPr>
          <w:rStyle w:val="eop"/>
          <w:rFonts w:ascii="Amnesty Trade Gothic Light" w:hAnsi="Amnesty Trade Gothic Light"/>
          <w:sz w:val="22"/>
          <w:szCs w:val="22"/>
        </w:rPr>
        <w:t>overlap between Indigenous and national jurisdictions is an area where more analysis is needed.</w:t>
      </w:r>
      <w:r w:rsidR="001B3FB3">
        <w:rPr>
          <w:rStyle w:val="FootnoteReference"/>
          <w:rFonts w:ascii="Amnesty Trade Gothic Light" w:hAnsi="Amnesty Trade Gothic Light"/>
          <w:sz w:val="22"/>
          <w:szCs w:val="22"/>
        </w:rPr>
        <w:footnoteReference w:id="24"/>
      </w:r>
      <w:r w:rsidR="00354B32">
        <w:rPr>
          <w:rStyle w:val="eop"/>
          <w:rFonts w:ascii="Amnesty Trade Gothic Light" w:hAnsi="Amnesty Trade Gothic Light"/>
          <w:sz w:val="22"/>
          <w:szCs w:val="22"/>
        </w:rPr>
        <w:t xml:space="preserve"> </w:t>
      </w:r>
      <w:r w:rsidR="00177D8C">
        <w:rPr>
          <w:rStyle w:val="eop"/>
          <w:rFonts w:ascii="Amnesty Trade Gothic Light" w:hAnsi="Amnesty Trade Gothic Light"/>
          <w:sz w:val="22"/>
          <w:szCs w:val="22"/>
        </w:rPr>
        <w:t xml:space="preserve">The report further found </w:t>
      </w:r>
      <w:r w:rsidR="0014078D">
        <w:rPr>
          <w:rStyle w:val="eop"/>
          <w:rFonts w:ascii="Amnesty Trade Gothic Light" w:hAnsi="Amnesty Trade Gothic Light"/>
          <w:sz w:val="22"/>
          <w:szCs w:val="22"/>
        </w:rPr>
        <w:t xml:space="preserve">that </w:t>
      </w:r>
      <w:r w:rsidR="003920A7" w:rsidRPr="003920A7">
        <w:rPr>
          <w:rStyle w:val="eop"/>
          <w:rFonts w:ascii="Amnesty Trade Gothic Light" w:hAnsi="Amnesty Trade Gothic Light"/>
          <w:sz w:val="22"/>
          <w:szCs w:val="22"/>
        </w:rPr>
        <w:t>law enforcement agencies, prosecutors and courts</w:t>
      </w:r>
      <w:r w:rsidR="003920A7">
        <w:rPr>
          <w:rStyle w:val="eop"/>
          <w:rFonts w:ascii="Amnesty Trade Gothic Light" w:hAnsi="Amnesty Trade Gothic Light"/>
          <w:sz w:val="22"/>
          <w:szCs w:val="22"/>
        </w:rPr>
        <w:t xml:space="preserve"> </w:t>
      </w:r>
      <w:r w:rsidR="0014078D">
        <w:rPr>
          <w:rStyle w:val="eop"/>
          <w:rFonts w:ascii="Amnesty Trade Gothic Light" w:hAnsi="Amnesty Trade Gothic Light"/>
          <w:sz w:val="22"/>
          <w:szCs w:val="22"/>
        </w:rPr>
        <w:t xml:space="preserve">were not held </w:t>
      </w:r>
      <w:r w:rsidR="003920A7">
        <w:rPr>
          <w:rStyle w:val="eop"/>
          <w:rFonts w:ascii="Amnesty Trade Gothic Light" w:hAnsi="Amnesty Trade Gothic Light"/>
          <w:sz w:val="22"/>
          <w:szCs w:val="22"/>
        </w:rPr>
        <w:t>accountable for failures to take action</w:t>
      </w:r>
      <w:r w:rsidR="0014078D">
        <w:rPr>
          <w:rStyle w:val="eop"/>
          <w:rFonts w:ascii="Amnesty Trade Gothic Light" w:hAnsi="Amnesty Trade Gothic Light"/>
          <w:sz w:val="22"/>
          <w:szCs w:val="22"/>
        </w:rPr>
        <w:t>;</w:t>
      </w:r>
      <w:r w:rsidR="00721190">
        <w:rPr>
          <w:rStyle w:val="FootnoteReference"/>
          <w:rFonts w:ascii="Amnesty Trade Gothic Light" w:hAnsi="Amnesty Trade Gothic Light"/>
          <w:sz w:val="22"/>
          <w:szCs w:val="22"/>
        </w:rPr>
        <w:footnoteReference w:id="25"/>
      </w:r>
      <w:r w:rsidR="003920A7">
        <w:rPr>
          <w:rStyle w:val="eop"/>
          <w:rFonts w:ascii="Amnesty Trade Gothic Light" w:hAnsi="Amnesty Trade Gothic Light"/>
          <w:sz w:val="22"/>
          <w:szCs w:val="22"/>
        </w:rPr>
        <w:t xml:space="preserve"> </w:t>
      </w:r>
      <w:r w:rsidR="00C7379C">
        <w:rPr>
          <w:rStyle w:val="eop"/>
          <w:rFonts w:ascii="Amnesty Trade Gothic Light" w:hAnsi="Amnesty Trade Gothic Light"/>
          <w:sz w:val="22"/>
          <w:szCs w:val="22"/>
        </w:rPr>
        <w:t xml:space="preserve">and </w:t>
      </w:r>
      <w:r w:rsidR="00354B32">
        <w:rPr>
          <w:rStyle w:val="eop"/>
          <w:rFonts w:ascii="Amnesty Trade Gothic Light" w:hAnsi="Amnesty Trade Gothic Light"/>
          <w:sz w:val="22"/>
          <w:szCs w:val="22"/>
        </w:rPr>
        <w:t xml:space="preserve">that there was </w:t>
      </w:r>
      <w:r w:rsidR="00C7379C">
        <w:rPr>
          <w:rStyle w:val="eop"/>
          <w:rFonts w:ascii="Amnesty Trade Gothic Light" w:hAnsi="Amnesty Trade Gothic Light"/>
          <w:sz w:val="22"/>
          <w:szCs w:val="22"/>
        </w:rPr>
        <w:t>a failure to address popularly held prejudices against Indigenous women and girls</w:t>
      </w:r>
      <w:r w:rsidR="004146AA">
        <w:rPr>
          <w:rStyle w:val="eop"/>
          <w:rFonts w:ascii="Amnesty Trade Gothic Light" w:hAnsi="Amnesty Trade Gothic Light"/>
          <w:sz w:val="22"/>
          <w:szCs w:val="22"/>
        </w:rPr>
        <w:t>, among other issues</w:t>
      </w:r>
      <w:r w:rsidR="00C7379C">
        <w:rPr>
          <w:rStyle w:val="eop"/>
          <w:rFonts w:ascii="Amnesty Trade Gothic Light" w:hAnsi="Amnesty Trade Gothic Light"/>
          <w:sz w:val="22"/>
          <w:szCs w:val="22"/>
        </w:rPr>
        <w:t>.</w:t>
      </w:r>
      <w:r w:rsidR="00182E7C">
        <w:rPr>
          <w:rStyle w:val="FootnoteReference"/>
          <w:rFonts w:ascii="Amnesty Trade Gothic Light" w:hAnsi="Amnesty Trade Gothic Light"/>
          <w:sz w:val="22"/>
          <w:szCs w:val="22"/>
        </w:rPr>
        <w:footnoteReference w:id="26"/>
      </w:r>
      <w:r w:rsidR="00932B76">
        <w:rPr>
          <w:rStyle w:val="eop"/>
          <w:rFonts w:ascii="Amnesty Trade Gothic Light" w:hAnsi="Amnesty Trade Gothic Light"/>
          <w:sz w:val="22"/>
          <w:szCs w:val="22"/>
        </w:rPr>
        <w:t xml:space="preserve"> Tribal jurisdictions, which</w:t>
      </w:r>
      <w:r w:rsidR="00A7231A">
        <w:rPr>
          <w:rStyle w:val="eop"/>
          <w:rFonts w:ascii="Amnesty Trade Gothic Light" w:hAnsi="Amnesty Trade Gothic Light"/>
          <w:sz w:val="22"/>
          <w:szCs w:val="22"/>
        </w:rPr>
        <w:t xml:space="preserve"> states have a duty to recognise and strengthen</w:t>
      </w:r>
      <w:r w:rsidR="00B41BEE">
        <w:rPr>
          <w:rStyle w:val="eop"/>
          <w:rFonts w:ascii="Amnesty Trade Gothic Light" w:hAnsi="Amnesty Trade Gothic Light"/>
          <w:sz w:val="22"/>
          <w:szCs w:val="22"/>
        </w:rPr>
        <w:t>,</w:t>
      </w:r>
      <w:r w:rsidR="00A93F06">
        <w:rPr>
          <w:rStyle w:val="FootnoteReference"/>
          <w:rFonts w:ascii="Amnesty Trade Gothic Light" w:hAnsi="Amnesty Trade Gothic Light"/>
          <w:sz w:val="22"/>
          <w:szCs w:val="22"/>
        </w:rPr>
        <w:footnoteReference w:id="27"/>
      </w:r>
      <w:r w:rsidR="00B41BEE">
        <w:rPr>
          <w:rStyle w:val="eop"/>
          <w:rFonts w:ascii="Amnesty Trade Gothic Light" w:hAnsi="Amnesty Trade Gothic Light"/>
          <w:sz w:val="22"/>
          <w:szCs w:val="22"/>
        </w:rPr>
        <w:t xml:space="preserve"> were insufficiently empowered to provide access to justice, being prevented from </w:t>
      </w:r>
      <w:r w:rsidR="00521FE1" w:rsidRPr="00521FE1">
        <w:rPr>
          <w:rStyle w:val="eop"/>
          <w:rFonts w:ascii="Amnesty Trade Gothic Light" w:hAnsi="Amnesty Trade Gothic Light"/>
          <w:sz w:val="22"/>
          <w:szCs w:val="22"/>
        </w:rPr>
        <w:t>prosecuting non-Indian or non-Alaska Native offenders or imposing</w:t>
      </w:r>
      <w:r w:rsidR="00B41BEE">
        <w:rPr>
          <w:rStyle w:val="eop"/>
          <w:rFonts w:ascii="Amnesty Trade Gothic Light" w:hAnsi="Amnesty Trade Gothic Light"/>
          <w:sz w:val="22"/>
          <w:szCs w:val="22"/>
        </w:rPr>
        <w:t xml:space="preserve"> </w:t>
      </w:r>
      <w:r w:rsidR="00521FE1" w:rsidRPr="00521FE1">
        <w:rPr>
          <w:rStyle w:val="eop"/>
          <w:rFonts w:ascii="Amnesty Trade Gothic Light" w:hAnsi="Amnesty Trade Gothic Light"/>
          <w:sz w:val="22"/>
          <w:szCs w:val="22"/>
        </w:rPr>
        <w:t>a custodial sentence of more than one year for each offence</w:t>
      </w:r>
      <w:r w:rsidR="00B41BEE">
        <w:rPr>
          <w:rStyle w:val="eop"/>
          <w:rFonts w:ascii="Amnesty Trade Gothic Light" w:hAnsi="Amnesty Trade Gothic Light"/>
          <w:sz w:val="22"/>
          <w:szCs w:val="22"/>
        </w:rPr>
        <w:t>.</w:t>
      </w:r>
      <w:r w:rsidR="0078725D">
        <w:rPr>
          <w:rStyle w:val="FootnoteReference"/>
          <w:rFonts w:ascii="Amnesty Trade Gothic Light" w:hAnsi="Amnesty Trade Gothic Light"/>
          <w:sz w:val="22"/>
          <w:szCs w:val="22"/>
        </w:rPr>
        <w:footnoteReference w:id="28"/>
      </w:r>
      <w:r w:rsidR="00341404">
        <w:rPr>
          <w:rStyle w:val="eop"/>
          <w:rFonts w:ascii="Amnesty Trade Gothic Light" w:hAnsi="Amnesty Trade Gothic Light"/>
          <w:sz w:val="22"/>
          <w:szCs w:val="22"/>
        </w:rPr>
        <w:t xml:space="preserve"> </w:t>
      </w:r>
      <w:r w:rsidR="00341404" w:rsidRPr="00341404">
        <w:rPr>
          <w:rStyle w:val="eop"/>
          <w:rFonts w:ascii="Amnesty Trade Gothic Light" w:hAnsi="Amnesty Trade Gothic Light"/>
          <w:sz w:val="22"/>
          <w:szCs w:val="22"/>
        </w:rPr>
        <w:t>Since the release of the report, the US has taken limited steps to address these issues</w:t>
      </w:r>
      <w:r w:rsidR="00D81BCC">
        <w:rPr>
          <w:rStyle w:val="eop"/>
          <w:rFonts w:ascii="Amnesty Trade Gothic Light" w:hAnsi="Amnesty Trade Gothic Light"/>
          <w:sz w:val="22"/>
          <w:szCs w:val="22"/>
        </w:rPr>
        <w:t>;</w:t>
      </w:r>
      <w:r w:rsidR="00341404" w:rsidRPr="00341404">
        <w:rPr>
          <w:rStyle w:val="eop"/>
          <w:rFonts w:ascii="Amnesty Trade Gothic Light" w:hAnsi="Amnesty Trade Gothic Light"/>
          <w:sz w:val="22"/>
          <w:szCs w:val="22"/>
        </w:rPr>
        <w:t xml:space="preserve"> rates of sexual violence against Native American and Alaska Native </w:t>
      </w:r>
      <w:r w:rsidR="00D81BCC">
        <w:rPr>
          <w:rStyle w:val="eop"/>
          <w:rFonts w:ascii="Amnesty Trade Gothic Light" w:hAnsi="Amnesty Trade Gothic Light"/>
          <w:sz w:val="22"/>
          <w:szCs w:val="22"/>
        </w:rPr>
        <w:t xml:space="preserve">women </w:t>
      </w:r>
      <w:r w:rsidR="00341404" w:rsidRPr="00341404">
        <w:rPr>
          <w:rStyle w:val="eop"/>
          <w:rFonts w:ascii="Amnesty Trade Gothic Light" w:hAnsi="Amnesty Trade Gothic Light"/>
          <w:sz w:val="22"/>
          <w:szCs w:val="22"/>
        </w:rPr>
        <w:t>remain unchanged</w:t>
      </w:r>
      <w:r w:rsidR="00D81BCC">
        <w:rPr>
          <w:rStyle w:val="eop"/>
          <w:rFonts w:ascii="Amnesty Trade Gothic Light" w:hAnsi="Amnesty Trade Gothic Light"/>
          <w:sz w:val="22"/>
          <w:szCs w:val="22"/>
        </w:rPr>
        <w:t>,</w:t>
      </w:r>
      <w:r w:rsidR="00341404" w:rsidRPr="00341404">
        <w:rPr>
          <w:rStyle w:val="eop"/>
          <w:rFonts w:ascii="Amnesty Trade Gothic Light" w:hAnsi="Amnesty Trade Gothic Light"/>
          <w:sz w:val="22"/>
          <w:szCs w:val="22"/>
        </w:rPr>
        <w:t xml:space="preserve"> and </w:t>
      </w:r>
      <w:r w:rsidR="00D81BCC">
        <w:rPr>
          <w:rStyle w:val="eop"/>
          <w:rFonts w:ascii="Amnesty Trade Gothic Light" w:hAnsi="Amnesty Trade Gothic Light"/>
          <w:sz w:val="22"/>
          <w:szCs w:val="22"/>
        </w:rPr>
        <w:t xml:space="preserve">are </w:t>
      </w:r>
      <w:r w:rsidR="00341404" w:rsidRPr="00341404">
        <w:rPr>
          <w:rStyle w:val="eop"/>
          <w:rFonts w:ascii="Amnesty Trade Gothic Light" w:hAnsi="Amnesty Trade Gothic Light"/>
          <w:sz w:val="22"/>
          <w:szCs w:val="22"/>
        </w:rPr>
        <w:t xml:space="preserve">the highest rates of sexual violence in the </w:t>
      </w:r>
      <w:r w:rsidR="00F01F4D">
        <w:rPr>
          <w:rStyle w:val="eop"/>
          <w:rFonts w:ascii="Amnesty Trade Gothic Light" w:hAnsi="Amnesty Trade Gothic Light"/>
          <w:sz w:val="22"/>
          <w:szCs w:val="22"/>
        </w:rPr>
        <w:t>country</w:t>
      </w:r>
      <w:r w:rsidR="00341404" w:rsidRPr="00341404">
        <w:rPr>
          <w:rStyle w:val="eop"/>
          <w:rFonts w:ascii="Amnesty Trade Gothic Light" w:hAnsi="Amnesty Trade Gothic Light"/>
          <w:sz w:val="22"/>
          <w:szCs w:val="22"/>
        </w:rPr>
        <w:t>.</w:t>
      </w:r>
    </w:p>
    <w:p w14:paraId="61274D59" w14:textId="256597A5" w:rsidR="004146AA" w:rsidRDefault="004146AA" w:rsidP="002A0E73">
      <w:pPr>
        <w:pStyle w:val="paragraph"/>
        <w:spacing w:before="0" w:beforeAutospacing="0" w:after="0" w:afterAutospacing="0"/>
        <w:textAlignment w:val="baseline"/>
        <w:rPr>
          <w:rStyle w:val="eop"/>
          <w:rFonts w:ascii="Amnesty Trade Gothic Light" w:hAnsi="Amnesty Trade Gothic Light"/>
          <w:sz w:val="22"/>
          <w:szCs w:val="22"/>
        </w:rPr>
      </w:pPr>
    </w:p>
    <w:p w14:paraId="4577512F" w14:textId="7A00C14D" w:rsidR="004146AA" w:rsidRDefault="004146AA" w:rsidP="002A0E73">
      <w:pPr>
        <w:pStyle w:val="paragraph"/>
        <w:spacing w:before="0" w:beforeAutospacing="0" w:after="0" w:afterAutospacing="0"/>
        <w:textAlignment w:val="baseline"/>
        <w:rPr>
          <w:rStyle w:val="eop"/>
          <w:rFonts w:ascii="Amnesty Trade Gothic Light" w:hAnsi="Amnesty Trade Gothic Light"/>
          <w:sz w:val="22"/>
          <w:szCs w:val="22"/>
        </w:rPr>
      </w:pPr>
      <w:r>
        <w:rPr>
          <w:rStyle w:val="eop"/>
          <w:rFonts w:ascii="Amnesty Trade Gothic Light" w:hAnsi="Amnesty Trade Gothic Light"/>
          <w:sz w:val="22"/>
          <w:szCs w:val="22"/>
        </w:rPr>
        <w:t xml:space="preserve">In 2015, </w:t>
      </w:r>
      <w:r w:rsidR="00191412">
        <w:rPr>
          <w:rStyle w:val="eop"/>
          <w:rFonts w:ascii="Amnesty Trade Gothic Light" w:hAnsi="Amnesty Trade Gothic Light"/>
          <w:sz w:val="22"/>
          <w:szCs w:val="22"/>
        </w:rPr>
        <w:t xml:space="preserve">the organization </w:t>
      </w:r>
      <w:r w:rsidR="00DF344A">
        <w:rPr>
          <w:rStyle w:val="eop"/>
          <w:rFonts w:ascii="Amnesty Trade Gothic Light" w:hAnsi="Amnesty Trade Gothic Light"/>
          <w:sz w:val="22"/>
          <w:szCs w:val="22"/>
        </w:rPr>
        <w:t xml:space="preserve">wrote to the Vice-President of the USA </w:t>
      </w:r>
      <w:r w:rsidR="006D08FE">
        <w:rPr>
          <w:rStyle w:val="eop"/>
          <w:rFonts w:ascii="Amnesty Trade Gothic Light" w:hAnsi="Amnesty Trade Gothic Light"/>
          <w:sz w:val="22"/>
          <w:szCs w:val="22"/>
        </w:rPr>
        <w:t xml:space="preserve">with a series of recommendations </w:t>
      </w:r>
      <w:r w:rsidR="005F69F0">
        <w:rPr>
          <w:rStyle w:val="eop"/>
          <w:rFonts w:ascii="Amnesty Trade Gothic Light" w:hAnsi="Amnesty Trade Gothic Light"/>
          <w:sz w:val="22"/>
          <w:szCs w:val="22"/>
        </w:rPr>
        <w:t xml:space="preserve">to </w:t>
      </w:r>
      <w:r w:rsidR="005F69F0" w:rsidRPr="005F69F0">
        <w:rPr>
          <w:rStyle w:val="eop"/>
          <w:rFonts w:ascii="Amnesty Trade Gothic Light" w:hAnsi="Amnesty Trade Gothic Light"/>
          <w:sz w:val="22"/>
          <w:szCs w:val="22"/>
        </w:rPr>
        <w:t xml:space="preserve">implement protocols that standardize post-rape care across Indian Health Service </w:t>
      </w:r>
      <w:proofErr w:type="spellStart"/>
      <w:r w:rsidR="005F69F0" w:rsidRPr="005F69F0">
        <w:rPr>
          <w:rStyle w:val="eop"/>
          <w:rFonts w:ascii="Amnesty Trade Gothic Light" w:hAnsi="Amnesty Trade Gothic Light"/>
          <w:sz w:val="22"/>
          <w:szCs w:val="22"/>
        </w:rPr>
        <w:t>centers</w:t>
      </w:r>
      <w:proofErr w:type="spellEnd"/>
      <w:r w:rsidR="000554E9">
        <w:rPr>
          <w:rStyle w:val="eop"/>
          <w:rFonts w:ascii="Amnesty Trade Gothic Light" w:hAnsi="Amnesty Trade Gothic Light"/>
          <w:sz w:val="22"/>
          <w:szCs w:val="22"/>
        </w:rPr>
        <w:t xml:space="preserve">, including </w:t>
      </w:r>
      <w:r w:rsidR="000554E9" w:rsidRPr="000554E9">
        <w:rPr>
          <w:rStyle w:val="eop"/>
          <w:rFonts w:ascii="Amnesty Trade Gothic Light" w:hAnsi="Amnesty Trade Gothic Light"/>
          <w:sz w:val="22"/>
          <w:szCs w:val="22"/>
        </w:rPr>
        <w:t>clear protocols on how health service providers should respond to cases of child survivors of sexual violence</w:t>
      </w:r>
      <w:r w:rsidR="00F574D0">
        <w:rPr>
          <w:rStyle w:val="eop"/>
          <w:rFonts w:ascii="Amnesty Trade Gothic Light" w:hAnsi="Amnesty Trade Gothic Light"/>
          <w:sz w:val="22"/>
          <w:szCs w:val="22"/>
        </w:rPr>
        <w:t>.</w:t>
      </w:r>
      <w:r w:rsidR="00F574D0">
        <w:rPr>
          <w:rStyle w:val="FootnoteReference"/>
          <w:rFonts w:ascii="Amnesty Trade Gothic Light" w:hAnsi="Amnesty Trade Gothic Light"/>
          <w:sz w:val="22"/>
          <w:szCs w:val="22"/>
        </w:rPr>
        <w:footnoteReference w:id="29"/>
      </w:r>
      <w:r w:rsidR="000D41AE">
        <w:rPr>
          <w:rStyle w:val="eop"/>
          <w:rFonts w:ascii="Amnesty Trade Gothic Light" w:hAnsi="Amnesty Trade Gothic Light"/>
          <w:sz w:val="22"/>
          <w:szCs w:val="22"/>
        </w:rPr>
        <w:t xml:space="preserve"> To date, these recommendations have not been implemented.</w:t>
      </w:r>
    </w:p>
    <w:p w14:paraId="42EB1A77" w14:textId="50633021" w:rsidR="00A106F6" w:rsidRDefault="00A106F6" w:rsidP="002A0E73">
      <w:pPr>
        <w:pStyle w:val="paragraph"/>
        <w:spacing w:before="0" w:beforeAutospacing="0" w:after="0" w:afterAutospacing="0"/>
        <w:textAlignment w:val="baseline"/>
        <w:rPr>
          <w:rStyle w:val="eop"/>
          <w:rFonts w:ascii="Amnesty Trade Gothic Light" w:hAnsi="Amnesty Trade Gothic Light"/>
          <w:sz w:val="22"/>
          <w:szCs w:val="22"/>
        </w:rPr>
      </w:pPr>
    </w:p>
    <w:p w14:paraId="083A4738" w14:textId="698AAAE7" w:rsidR="00A106F6" w:rsidRPr="004D597B" w:rsidRDefault="00913ED3" w:rsidP="002A0E73">
      <w:pPr>
        <w:pStyle w:val="paragraph"/>
        <w:spacing w:before="0" w:beforeAutospacing="0" w:after="0" w:afterAutospacing="0"/>
        <w:textAlignment w:val="baseline"/>
        <w:rPr>
          <w:rStyle w:val="eop"/>
          <w:rFonts w:ascii="Amnesty Trade Gothic Light" w:hAnsi="Amnesty Trade Gothic Light"/>
          <w:sz w:val="22"/>
          <w:szCs w:val="22"/>
        </w:rPr>
      </w:pPr>
      <w:r>
        <w:rPr>
          <w:rStyle w:val="eop"/>
          <w:rFonts w:ascii="Amnesty Trade Gothic Light" w:hAnsi="Amnesty Trade Gothic Light"/>
          <w:sz w:val="22"/>
          <w:szCs w:val="22"/>
        </w:rPr>
        <w:t xml:space="preserve">On June 3, 2021, the government </w:t>
      </w:r>
      <w:r w:rsidR="00870E0C">
        <w:rPr>
          <w:rStyle w:val="eop"/>
          <w:rFonts w:ascii="Amnesty Trade Gothic Light" w:hAnsi="Amnesty Trade Gothic Light"/>
          <w:sz w:val="22"/>
          <w:szCs w:val="22"/>
        </w:rPr>
        <w:t xml:space="preserve">of Canada released </w:t>
      </w:r>
      <w:r w:rsidR="00DC502F">
        <w:rPr>
          <w:rStyle w:val="eop"/>
          <w:rFonts w:ascii="Amnesty Trade Gothic Light" w:hAnsi="Amnesty Trade Gothic Light"/>
          <w:sz w:val="22"/>
          <w:szCs w:val="22"/>
        </w:rPr>
        <w:t xml:space="preserve">the </w:t>
      </w:r>
      <w:r w:rsidR="00870E0C" w:rsidRPr="00870E0C">
        <w:rPr>
          <w:rStyle w:val="eop"/>
          <w:rFonts w:ascii="Amnesty Trade Gothic Light" w:hAnsi="Amnesty Trade Gothic Light"/>
          <w:sz w:val="22"/>
          <w:szCs w:val="22"/>
        </w:rPr>
        <w:t>2021 Missing and Murdered Indigenous Women, Girls, and 2SLGBTQQIA+ People National Action Plan: Ending Violence Against Indigenous Women, Girls, and 2SLGBTQQIA+ People.</w:t>
      </w:r>
      <w:r w:rsidR="00445243">
        <w:rPr>
          <w:rStyle w:val="FootnoteReference"/>
          <w:rFonts w:ascii="Amnesty Trade Gothic Light" w:hAnsi="Amnesty Trade Gothic Light"/>
          <w:sz w:val="22"/>
          <w:szCs w:val="22"/>
        </w:rPr>
        <w:footnoteReference w:id="30"/>
      </w:r>
      <w:r w:rsidR="00F960DC">
        <w:rPr>
          <w:rStyle w:val="eop"/>
          <w:rFonts w:ascii="Amnesty Trade Gothic Light" w:hAnsi="Amnesty Trade Gothic Light"/>
          <w:sz w:val="22"/>
          <w:szCs w:val="22"/>
        </w:rPr>
        <w:t xml:space="preserve"> Amnesty International </w:t>
      </w:r>
      <w:r w:rsidR="00DE3C80">
        <w:rPr>
          <w:rStyle w:val="eop"/>
          <w:rFonts w:ascii="Amnesty Trade Gothic Light" w:hAnsi="Amnesty Trade Gothic Light"/>
          <w:sz w:val="22"/>
          <w:szCs w:val="22"/>
        </w:rPr>
        <w:t xml:space="preserve">criticised the government for taking two years to come up with the plan, after </w:t>
      </w:r>
      <w:r w:rsidR="00C75E28" w:rsidRPr="00C75E28">
        <w:rPr>
          <w:rStyle w:val="eop"/>
          <w:rFonts w:ascii="Amnesty Trade Gothic Light" w:hAnsi="Amnesty Trade Gothic Light"/>
          <w:sz w:val="22"/>
          <w:szCs w:val="22"/>
        </w:rPr>
        <w:t xml:space="preserve">the National Inquiry into Missing and Murdered </w:t>
      </w:r>
      <w:r w:rsidR="00C75E28" w:rsidRPr="004D597B">
        <w:rPr>
          <w:rStyle w:val="eop"/>
          <w:rFonts w:ascii="Amnesty Trade Gothic Light" w:hAnsi="Amnesty Trade Gothic Light"/>
          <w:sz w:val="22"/>
          <w:szCs w:val="22"/>
        </w:rPr>
        <w:t>Indigenous Women and Girls had released its report</w:t>
      </w:r>
      <w:r w:rsidR="005E23CC" w:rsidRPr="004D597B">
        <w:rPr>
          <w:rStyle w:val="eop"/>
          <w:rFonts w:ascii="Amnesty Trade Gothic Light" w:hAnsi="Amnesty Trade Gothic Light"/>
          <w:sz w:val="22"/>
          <w:szCs w:val="22"/>
        </w:rPr>
        <w:t>,</w:t>
      </w:r>
      <w:r w:rsidR="00C06314" w:rsidRPr="004D597B">
        <w:rPr>
          <w:rStyle w:val="FootnoteReference"/>
          <w:rFonts w:ascii="Amnesty Trade Gothic Light" w:hAnsi="Amnesty Trade Gothic Light"/>
          <w:sz w:val="22"/>
          <w:szCs w:val="22"/>
        </w:rPr>
        <w:footnoteReference w:id="31"/>
      </w:r>
      <w:r w:rsidR="005E23CC" w:rsidRPr="004D597B">
        <w:rPr>
          <w:rStyle w:val="eop"/>
          <w:rFonts w:ascii="Amnesty Trade Gothic Light" w:hAnsi="Amnesty Trade Gothic Light"/>
          <w:sz w:val="22"/>
          <w:szCs w:val="22"/>
        </w:rPr>
        <w:t xml:space="preserve"> and even at this late stage, </w:t>
      </w:r>
      <w:r w:rsidR="00C06314" w:rsidRPr="004D597B">
        <w:rPr>
          <w:rStyle w:val="eop"/>
          <w:rFonts w:ascii="Amnesty Trade Gothic Light" w:hAnsi="Amnesty Trade Gothic Light"/>
          <w:sz w:val="22"/>
          <w:szCs w:val="22"/>
        </w:rPr>
        <w:t>recognising</w:t>
      </w:r>
      <w:r w:rsidR="005E23CC" w:rsidRPr="004D597B">
        <w:rPr>
          <w:rStyle w:val="eop"/>
          <w:rFonts w:ascii="Amnesty Trade Gothic Light" w:hAnsi="Amnesty Trade Gothic Light"/>
          <w:sz w:val="22"/>
          <w:szCs w:val="22"/>
        </w:rPr>
        <w:t xml:space="preserve"> that the plan was incomplete, </w:t>
      </w:r>
      <w:r w:rsidR="00BB095A" w:rsidRPr="004D597B">
        <w:rPr>
          <w:rStyle w:val="eop"/>
          <w:rFonts w:ascii="Amnesty Trade Gothic Light" w:hAnsi="Amnesty Trade Gothic Light"/>
          <w:sz w:val="22"/>
          <w:szCs w:val="22"/>
        </w:rPr>
        <w:t xml:space="preserve">noting that short-term priorities </w:t>
      </w:r>
      <w:r w:rsidR="00C06314" w:rsidRPr="004D597B">
        <w:rPr>
          <w:rStyle w:val="eop"/>
          <w:rFonts w:ascii="Amnesty Trade Gothic Light" w:hAnsi="Amnesty Trade Gothic Light"/>
          <w:sz w:val="22"/>
          <w:szCs w:val="22"/>
        </w:rPr>
        <w:t>and an implementation plan were yet to come.</w:t>
      </w:r>
      <w:r w:rsidR="002456C6" w:rsidRPr="004D597B">
        <w:rPr>
          <w:rStyle w:val="FootnoteReference"/>
          <w:rFonts w:ascii="Amnesty Trade Gothic Light" w:hAnsi="Amnesty Trade Gothic Light"/>
          <w:sz w:val="22"/>
          <w:szCs w:val="22"/>
        </w:rPr>
        <w:footnoteReference w:id="32"/>
      </w:r>
    </w:p>
    <w:p w14:paraId="30D1EA6F" w14:textId="77777777" w:rsidR="003B3B5E" w:rsidRPr="004D597B" w:rsidRDefault="003B3B5E" w:rsidP="002A0E73">
      <w:pPr>
        <w:pStyle w:val="paragraph"/>
        <w:spacing w:before="0" w:beforeAutospacing="0" w:after="0" w:afterAutospacing="0"/>
        <w:textAlignment w:val="baseline"/>
        <w:rPr>
          <w:rStyle w:val="eop"/>
          <w:rFonts w:ascii="Amnesty Trade Gothic Light" w:hAnsi="Amnesty Trade Gothic Light"/>
          <w:sz w:val="22"/>
          <w:szCs w:val="22"/>
        </w:rPr>
      </w:pPr>
    </w:p>
    <w:p w14:paraId="374B7F62" w14:textId="6262BAFB" w:rsidR="003B3B5E" w:rsidRPr="004D597B" w:rsidRDefault="003B3B5E" w:rsidP="002A0E73">
      <w:pPr>
        <w:pStyle w:val="paragraph"/>
        <w:spacing w:before="0" w:beforeAutospacing="0" w:after="0" w:afterAutospacing="0"/>
        <w:textAlignment w:val="baseline"/>
        <w:rPr>
          <w:rStyle w:val="eop"/>
          <w:rFonts w:ascii="Amnesty Trade Gothic Light" w:hAnsi="Amnesty Trade Gothic Light"/>
          <w:sz w:val="22"/>
          <w:szCs w:val="22"/>
        </w:rPr>
      </w:pPr>
      <w:r w:rsidRPr="004D597B">
        <w:rPr>
          <w:rStyle w:val="eop"/>
          <w:rFonts w:ascii="Amnesty Trade Gothic Light" w:hAnsi="Amnesty Trade Gothic Light"/>
          <w:sz w:val="22"/>
          <w:szCs w:val="22"/>
        </w:rPr>
        <w:t xml:space="preserve">In relation to Bangladesh (Chittagong Hill Tracts) Amnesty International raised concerns </w:t>
      </w:r>
      <w:r w:rsidR="00C800B2" w:rsidRPr="004D597B">
        <w:rPr>
          <w:rStyle w:val="eop"/>
          <w:rFonts w:ascii="Amnesty Trade Gothic Light" w:hAnsi="Amnesty Trade Gothic Light"/>
          <w:sz w:val="22"/>
          <w:szCs w:val="22"/>
        </w:rPr>
        <w:t xml:space="preserve">to CEDAW </w:t>
      </w:r>
      <w:r w:rsidR="007A762C" w:rsidRPr="004D597B">
        <w:rPr>
          <w:rStyle w:val="eop"/>
          <w:rFonts w:ascii="Amnesty Trade Gothic Light" w:hAnsi="Amnesty Trade Gothic Light"/>
          <w:sz w:val="22"/>
          <w:szCs w:val="22"/>
        </w:rPr>
        <w:t xml:space="preserve">in 2016 </w:t>
      </w:r>
      <w:r w:rsidRPr="004D597B">
        <w:rPr>
          <w:rStyle w:val="eop"/>
          <w:rFonts w:ascii="Amnesty Trade Gothic Light" w:hAnsi="Amnesty Trade Gothic Light"/>
          <w:sz w:val="22"/>
          <w:szCs w:val="22"/>
        </w:rPr>
        <w:t xml:space="preserve">about impunity in cases of </w:t>
      </w:r>
      <w:r w:rsidR="004709A4" w:rsidRPr="004D597B">
        <w:rPr>
          <w:rStyle w:val="eop"/>
          <w:rFonts w:ascii="Amnesty Trade Gothic Light" w:hAnsi="Amnesty Trade Gothic Light"/>
          <w:sz w:val="22"/>
          <w:szCs w:val="22"/>
        </w:rPr>
        <w:t xml:space="preserve">sexual and gender-based violence </w:t>
      </w:r>
      <w:r w:rsidR="001E76F4" w:rsidRPr="004D597B">
        <w:rPr>
          <w:rStyle w:val="eop"/>
          <w:rFonts w:ascii="Amnesty Trade Gothic Light" w:hAnsi="Amnesty Trade Gothic Light"/>
          <w:sz w:val="22"/>
          <w:szCs w:val="22"/>
        </w:rPr>
        <w:t xml:space="preserve">towards </w:t>
      </w:r>
      <w:r w:rsidRPr="004D597B">
        <w:rPr>
          <w:rStyle w:val="eop"/>
          <w:rFonts w:ascii="Amnesty Trade Gothic Light" w:hAnsi="Amnesty Trade Gothic Light"/>
          <w:sz w:val="22"/>
          <w:szCs w:val="22"/>
        </w:rPr>
        <w:t xml:space="preserve">Indigenous women, </w:t>
      </w:r>
      <w:r w:rsidR="005B098F" w:rsidRPr="004D597B">
        <w:rPr>
          <w:rStyle w:val="eop"/>
          <w:rFonts w:ascii="Amnesty Trade Gothic Light" w:hAnsi="Amnesty Trade Gothic Light"/>
          <w:sz w:val="22"/>
          <w:szCs w:val="22"/>
        </w:rPr>
        <w:t xml:space="preserve">citing studies that showed that out of 215 cases in </w:t>
      </w:r>
      <w:r w:rsidR="00C800B2" w:rsidRPr="004D597B">
        <w:rPr>
          <w:rStyle w:val="eop"/>
          <w:rFonts w:ascii="Amnesty Trade Gothic Light" w:hAnsi="Amnesty Trade Gothic Light"/>
          <w:sz w:val="22"/>
          <w:szCs w:val="22"/>
        </w:rPr>
        <w:t>over a two-year period, only nine had resulted in a court case, and none had resulted in convictions.</w:t>
      </w:r>
      <w:r w:rsidR="001E76F4" w:rsidRPr="004D597B">
        <w:rPr>
          <w:rStyle w:val="FootnoteReference"/>
          <w:rFonts w:ascii="Amnesty Trade Gothic Light" w:hAnsi="Amnesty Trade Gothic Light"/>
          <w:sz w:val="22"/>
          <w:szCs w:val="22"/>
        </w:rPr>
        <w:footnoteReference w:id="33"/>
      </w:r>
    </w:p>
    <w:p w14:paraId="07CB40E1" w14:textId="1B84ACDD" w:rsidR="00B0305F" w:rsidRPr="004D597B" w:rsidRDefault="00B0305F" w:rsidP="002A0E73">
      <w:pPr>
        <w:pStyle w:val="paragraph"/>
        <w:spacing w:before="0" w:beforeAutospacing="0" w:after="0" w:afterAutospacing="0"/>
        <w:textAlignment w:val="baseline"/>
        <w:rPr>
          <w:rStyle w:val="eop"/>
          <w:rFonts w:ascii="Amnesty Trade Gothic Light" w:hAnsi="Amnesty Trade Gothic Light"/>
          <w:sz w:val="22"/>
          <w:szCs w:val="22"/>
        </w:rPr>
      </w:pPr>
    </w:p>
    <w:p w14:paraId="4BE86BCF" w14:textId="74602F33" w:rsidR="00B0305F" w:rsidRDefault="00B0305F" w:rsidP="002A0E73">
      <w:pPr>
        <w:pStyle w:val="paragraph"/>
        <w:spacing w:before="0" w:beforeAutospacing="0" w:after="0" w:afterAutospacing="0"/>
        <w:textAlignment w:val="baseline"/>
        <w:rPr>
          <w:rStyle w:val="eop"/>
          <w:rFonts w:ascii="Amnesty Trade Gothic Light" w:hAnsi="Amnesty Trade Gothic Light"/>
          <w:sz w:val="22"/>
          <w:szCs w:val="22"/>
        </w:rPr>
      </w:pPr>
      <w:r w:rsidRPr="004D597B">
        <w:rPr>
          <w:rStyle w:val="eop"/>
          <w:rFonts w:ascii="Amnesty Trade Gothic Light" w:hAnsi="Amnesty Trade Gothic Light"/>
          <w:sz w:val="22"/>
          <w:szCs w:val="22"/>
        </w:rPr>
        <w:t xml:space="preserve">States should </w:t>
      </w:r>
      <w:r w:rsidR="006E0CC9" w:rsidRPr="004D597B">
        <w:rPr>
          <w:rStyle w:val="eop"/>
          <w:rFonts w:ascii="Amnesty Trade Gothic Light" w:hAnsi="Amnesty Trade Gothic Light"/>
          <w:sz w:val="22"/>
          <w:szCs w:val="22"/>
        </w:rPr>
        <w:t>carry out a comprehensive audit of laws</w:t>
      </w:r>
      <w:r w:rsidR="0067685A" w:rsidRPr="004D597B">
        <w:rPr>
          <w:rStyle w:val="eop"/>
          <w:rFonts w:ascii="Amnesty Trade Gothic Light" w:hAnsi="Amnesty Trade Gothic Light"/>
          <w:sz w:val="22"/>
          <w:szCs w:val="22"/>
        </w:rPr>
        <w:t>, institutions</w:t>
      </w:r>
      <w:r w:rsidR="0067685A">
        <w:rPr>
          <w:rStyle w:val="eop"/>
          <w:rFonts w:ascii="Amnesty Trade Gothic Light" w:hAnsi="Amnesty Trade Gothic Light"/>
          <w:sz w:val="22"/>
          <w:szCs w:val="22"/>
        </w:rPr>
        <w:t xml:space="preserve">, policies and practices in order to identify barriers </w:t>
      </w:r>
      <w:r w:rsidR="00FB2430">
        <w:rPr>
          <w:rStyle w:val="eop"/>
          <w:rFonts w:ascii="Amnesty Trade Gothic Light" w:hAnsi="Amnesty Trade Gothic Light"/>
          <w:sz w:val="22"/>
          <w:szCs w:val="22"/>
        </w:rPr>
        <w:t xml:space="preserve">to </w:t>
      </w:r>
      <w:r w:rsidR="0067685A">
        <w:rPr>
          <w:rStyle w:val="eop"/>
          <w:rFonts w:ascii="Amnesty Trade Gothic Light" w:hAnsi="Amnesty Trade Gothic Light"/>
          <w:sz w:val="22"/>
          <w:szCs w:val="22"/>
        </w:rPr>
        <w:t xml:space="preserve">obtaining </w:t>
      </w:r>
      <w:r w:rsidR="00FB2430">
        <w:rPr>
          <w:rStyle w:val="eop"/>
          <w:rFonts w:ascii="Amnesty Trade Gothic Light" w:hAnsi="Amnesty Trade Gothic Light"/>
          <w:sz w:val="22"/>
          <w:szCs w:val="22"/>
        </w:rPr>
        <w:t xml:space="preserve">justice in cases of violence against </w:t>
      </w:r>
      <w:r w:rsidR="00B90015">
        <w:rPr>
          <w:rStyle w:val="eop"/>
          <w:rFonts w:ascii="Amnesty Trade Gothic Light" w:hAnsi="Amnesty Trade Gothic Light"/>
          <w:sz w:val="22"/>
          <w:szCs w:val="22"/>
        </w:rPr>
        <w:t>Indigenous women and girls</w:t>
      </w:r>
      <w:r w:rsidR="00FB2430">
        <w:rPr>
          <w:rStyle w:val="eop"/>
          <w:rFonts w:ascii="Amnesty Trade Gothic Light" w:hAnsi="Amnesty Trade Gothic Light"/>
          <w:sz w:val="22"/>
          <w:szCs w:val="22"/>
        </w:rPr>
        <w:t xml:space="preserve">, including sexual violence </w:t>
      </w:r>
      <w:r w:rsidR="00FB2430">
        <w:rPr>
          <w:rStyle w:val="eop"/>
          <w:rFonts w:ascii="Amnesty Trade Gothic Light" w:hAnsi="Amnesty Trade Gothic Light"/>
          <w:sz w:val="22"/>
          <w:szCs w:val="22"/>
        </w:rPr>
        <w:lastRenderedPageBreak/>
        <w:t>and murder</w:t>
      </w:r>
      <w:r w:rsidR="00B005B7">
        <w:rPr>
          <w:rStyle w:val="eop"/>
          <w:rFonts w:ascii="Amnesty Trade Gothic Light" w:hAnsi="Amnesty Trade Gothic Light"/>
          <w:sz w:val="22"/>
          <w:szCs w:val="22"/>
        </w:rPr>
        <w:t>, and take immediate action to break down those barriers</w:t>
      </w:r>
      <w:r w:rsidR="00FB2430">
        <w:rPr>
          <w:rStyle w:val="eop"/>
          <w:rFonts w:ascii="Amnesty Trade Gothic Light" w:hAnsi="Amnesty Trade Gothic Light"/>
          <w:sz w:val="22"/>
          <w:szCs w:val="22"/>
        </w:rPr>
        <w:t>.</w:t>
      </w:r>
      <w:r w:rsidR="00F23995">
        <w:rPr>
          <w:rStyle w:val="eop"/>
          <w:rFonts w:ascii="Amnesty Trade Gothic Light" w:hAnsi="Amnesty Trade Gothic Light"/>
          <w:sz w:val="22"/>
          <w:szCs w:val="22"/>
        </w:rPr>
        <w:t xml:space="preserve"> </w:t>
      </w:r>
      <w:r w:rsidR="00903EB3">
        <w:rPr>
          <w:rStyle w:val="eop"/>
          <w:rFonts w:ascii="Amnesty Trade Gothic Light" w:hAnsi="Amnesty Trade Gothic Light"/>
          <w:sz w:val="22"/>
          <w:szCs w:val="22"/>
        </w:rPr>
        <w:t xml:space="preserve">They should implement training programmes for law enforcement officials, </w:t>
      </w:r>
      <w:r w:rsidR="00FB2F42">
        <w:rPr>
          <w:rStyle w:val="eop"/>
          <w:rFonts w:ascii="Amnesty Trade Gothic Light" w:hAnsi="Amnesty Trade Gothic Light"/>
          <w:sz w:val="22"/>
          <w:szCs w:val="22"/>
        </w:rPr>
        <w:t xml:space="preserve">judges, </w:t>
      </w:r>
      <w:r w:rsidR="00D22F17">
        <w:rPr>
          <w:rStyle w:val="eop"/>
          <w:rFonts w:ascii="Amnesty Trade Gothic Light" w:hAnsi="Amnesty Trade Gothic Light"/>
          <w:sz w:val="22"/>
          <w:szCs w:val="22"/>
        </w:rPr>
        <w:t>prosecutors and other actors in the criminal justice system</w:t>
      </w:r>
      <w:r w:rsidR="00882F48">
        <w:rPr>
          <w:rStyle w:val="eop"/>
          <w:rFonts w:ascii="Amnesty Trade Gothic Light" w:hAnsi="Amnesty Trade Gothic Light"/>
          <w:sz w:val="22"/>
          <w:szCs w:val="22"/>
        </w:rPr>
        <w:t>, to ensure they have the knowledge and skills to address violence against Indigenous women and girls</w:t>
      </w:r>
      <w:r w:rsidR="00D22F17">
        <w:rPr>
          <w:rStyle w:val="eop"/>
          <w:rFonts w:ascii="Amnesty Trade Gothic Light" w:hAnsi="Amnesty Trade Gothic Light"/>
          <w:sz w:val="22"/>
          <w:szCs w:val="22"/>
        </w:rPr>
        <w:t xml:space="preserve">. </w:t>
      </w:r>
      <w:r w:rsidR="008E7C35">
        <w:rPr>
          <w:rStyle w:val="eop"/>
          <w:rFonts w:ascii="Amnesty Trade Gothic Light" w:hAnsi="Amnesty Trade Gothic Light"/>
          <w:sz w:val="22"/>
          <w:szCs w:val="22"/>
        </w:rPr>
        <w:t>They should ensure that Indigenous peoples’ justice systems have the necessary resources</w:t>
      </w:r>
      <w:r w:rsidR="00815334">
        <w:rPr>
          <w:rStyle w:val="eop"/>
          <w:rFonts w:ascii="Amnesty Trade Gothic Light" w:hAnsi="Amnesty Trade Gothic Light"/>
          <w:sz w:val="22"/>
          <w:szCs w:val="22"/>
        </w:rPr>
        <w:t>,</w:t>
      </w:r>
      <w:r w:rsidR="008E7C35">
        <w:rPr>
          <w:rStyle w:val="eop"/>
          <w:rFonts w:ascii="Amnesty Trade Gothic Light" w:hAnsi="Amnesty Trade Gothic Light"/>
          <w:sz w:val="22"/>
          <w:szCs w:val="22"/>
        </w:rPr>
        <w:t xml:space="preserve"> are empowered to ensure </w:t>
      </w:r>
      <w:r w:rsidR="00507AEA">
        <w:rPr>
          <w:rStyle w:val="eop"/>
          <w:rFonts w:ascii="Amnesty Trade Gothic Light" w:hAnsi="Amnesty Trade Gothic Light"/>
          <w:sz w:val="22"/>
          <w:szCs w:val="22"/>
        </w:rPr>
        <w:t xml:space="preserve">access to </w:t>
      </w:r>
      <w:r w:rsidR="008E7C35">
        <w:rPr>
          <w:rStyle w:val="eop"/>
          <w:rFonts w:ascii="Amnesty Trade Gothic Light" w:hAnsi="Amnesty Trade Gothic Light"/>
          <w:sz w:val="22"/>
          <w:szCs w:val="22"/>
        </w:rPr>
        <w:t xml:space="preserve">justice </w:t>
      </w:r>
      <w:r w:rsidR="00507AEA">
        <w:rPr>
          <w:rStyle w:val="eop"/>
          <w:rFonts w:ascii="Amnesty Trade Gothic Light" w:hAnsi="Amnesty Trade Gothic Light"/>
          <w:sz w:val="22"/>
          <w:szCs w:val="22"/>
        </w:rPr>
        <w:t>for Indigenous women and girls</w:t>
      </w:r>
      <w:r w:rsidR="001C41E5">
        <w:rPr>
          <w:rStyle w:val="eop"/>
          <w:rFonts w:ascii="Amnesty Trade Gothic Light" w:hAnsi="Amnesty Trade Gothic Light"/>
          <w:sz w:val="22"/>
          <w:szCs w:val="22"/>
        </w:rPr>
        <w:t xml:space="preserve">, </w:t>
      </w:r>
      <w:r w:rsidR="00815334">
        <w:rPr>
          <w:rStyle w:val="eop"/>
          <w:rFonts w:ascii="Amnesty Trade Gothic Light" w:hAnsi="Amnesty Trade Gothic Light"/>
          <w:sz w:val="22"/>
          <w:szCs w:val="22"/>
        </w:rPr>
        <w:t xml:space="preserve">and </w:t>
      </w:r>
      <w:r w:rsidR="001C41E5">
        <w:rPr>
          <w:rStyle w:val="eop"/>
          <w:rFonts w:ascii="Amnesty Trade Gothic Light" w:hAnsi="Amnesty Trade Gothic Light"/>
          <w:sz w:val="22"/>
          <w:szCs w:val="22"/>
        </w:rPr>
        <w:t xml:space="preserve">fully </w:t>
      </w:r>
      <w:r w:rsidR="00AF2BE5">
        <w:rPr>
          <w:rStyle w:val="eop"/>
          <w:rFonts w:ascii="Amnesty Trade Gothic Light" w:hAnsi="Amnesty Trade Gothic Light"/>
          <w:sz w:val="22"/>
          <w:szCs w:val="22"/>
        </w:rPr>
        <w:t xml:space="preserve">comply with </w:t>
      </w:r>
      <w:r w:rsidR="00A039C9">
        <w:rPr>
          <w:rStyle w:val="eop"/>
          <w:rFonts w:ascii="Amnesty Trade Gothic Light" w:hAnsi="Amnesty Trade Gothic Light"/>
          <w:sz w:val="22"/>
          <w:szCs w:val="22"/>
        </w:rPr>
        <w:t>human rights standards</w:t>
      </w:r>
      <w:r w:rsidR="00507AEA">
        <w:rPr>
          <w:rStyle w:val="eop"/>
          <w:rFonts w:ascii="Amnesty Trade Gothic Light" w:hAnsi="Amnesty Trade Gothic Light"/>
          <w:sz w:val="22"/>
          <w:szCs w:val="22"/>
        </w:rPr>
        <w:t xml:space="preserve">. </w:t>
      </w:r>
      <w:r w:rsidR="00F22B02">
        <w:rPr>
          <w:rStyle w:val="eop"/>
          <w:rFonts w:ascii="Amnesty Trade Gothic Light" w:hAnsi="Amnesty Trade Gothic Light"/>
          <w:sz w:val="22"/>
          <w:szCs w:val="22"/>
        </w:rPr>
        <w:t xml:space="preserve">They must develop a comprehensive plan, </w:t>
      </w:r>
      <w:r w:rsidR="0022606C">
        <w:rPr>
          <w:rStyle w:val="eop"/>
          <w:rFonts w:ascii="Amnesty Trade Gothic Light" w:hAnsi="Amnesty Trade Gothic Light"/>
          <w:sz w:val="22"/>
          <w:szCs w:val="22"/>
        </w:rPr>
        <w:t xml:space="preserve">using all appropriate means such as media and the education system, to eliminate discriminatory </w:t>
      </w:r>
      <w:r w:rsidR="006E0CC9">
        <w:rPr>
          <w:rStyle w:val="eop"/>
          <w:rFonts w:ascii="Amnesty Trade Gothic Light" w:hAnsi="Amnesty Trade Gothic Light"/>
          <w:sz w:val="22"/>
          <w:szCs w:val="22"/>
        </w:rPr>
        <w:t xml:space="preserve">attitudes </w:t>
      </w:r>
      <w:r w:rsidR="00903EB3">
        <w:rPr>
          <w:rStyle w:val="eop"/>
          <w:rFonts w:ascii="Amnesty Trade Gothic Light" w:hAnsi="Amnesty Trade Gothic Light"/>
          <w:sz w:val="22"/>
          <w:szCs w:val="22"/>
        </w:rPr>
        <w:t xml:space="preserve">among the general public </w:t>
      </w:r>
      <w:r w:rsidR="002E71A0">
        <w:rPr>
          <w:rStyle w:val="eop"/>
          <w:rFonts w:ascii="Amnesty Trade Gothic Light" w:hAnsi="Amnesty Trade Gothic Light"/>
          <w:sz w:val="22"/>
          <w:szCs w:val="22"/>
        </w:rPr>
        <w:t xml:space="preserve">towards </w:t>
      </w:r>
      <w:r w:rsidR="00903EB3">
        <w:rPr>
          <w:rStyle w:val="eop"/>
          <w:rFonts w:ascii="Amnesty Trade Gothic Light" w:hAnsi="Amnesty Trade Gothic Light"/>
          <w:sz w:val="22"/>
          <w:szCs w:val="22"/>
        </w:rPr>
        <w:t xml:space="preserve">Indigenous women and girls. </w:t>
      </w:r>
    </w:p>
    <w:p w14:paraId="39F49FD2" w14:textId="77777777" w:rsidR="00C96A5B" w:rsidRPr="00453111" w:rsidRDefault="00C96A5B" w:rsidP="002A0E73">
      <w:pPr>
        <w:pStyle w:val="paragraph"/>
        <w:spacing w:before="0" w:beforeAutospacing="0" w:after="0" w:afterAutospacing="0"/>
        <w:textAlignment w:val="baseline"/>
        <w:rPr>
          <w:rStyle w:val="eop"/>
          <w:rFonts w:ascii="Amnesty Trade Gothic Light" w:hAnsi="Amnesty Trade Gothic Light"/>
          <w:sz w:val="22"/>
          <w:szCs w:val="22"/>
        </w:rPr>
      </w:pPr>
    </w:p>
    <w:p w14:paraId="563BAFB5" w14:textId="77777777" w:rsidR="00A44C89" w:rsidRPr="008E7529" w:rsidRDefault="00A44C89" w:rsidP="00A44C89">
      <w:pPr>
        <w:pStyle w:val="RTSubheadinglightCAPS"/>
        <w:rPr>
          <w:rStyle w:val="normaltextrun"/>
          <w:rFonts w:eastAsia="Arial"/>
          <w:caps w:val="0"/>
          <w:sz w:val="28"/>
          <w:szCs w:val="28"/>
        </w:rPr>
      </w:pPr>
      <w:r>
        <w:rPr>
          <w:rStyle w:val="normaltextrun"/>
          <w:rFonts w:eastAsia="Arial"/>
          <w:sz w:val="28"/>
          <w:szCs w:val="28"/>
        </w:rPr>
        <w:t>ACCESS TO LAND RIGHTS</w:t>
      </w:r>
    </w:p>
    <w:p w14:paraId="4AD092E3" w14:textId="77777777" w:rsidR="00A44C89" w:rsidRPr="00453111" w:rsidRDefault="00A44C89" w:rsidP="00A44C89">
      <w:pPr>
        <w:pStyle w:val="paragraph"/>
        <w:spacing w:before="0" w:beforeAutospacing="0" w:after="0" w:afterAutospacing="0"/>
        <w:textAlignment w:val="baseline"/>
        <w:rPr>
          <w:rFonts w:asciiTheme="majorHAnsi" w:hAnsiTheme="majorHAnsi"/>
          <w:b/>
          <w:bCs/>
          <w:sz w:val="28"/>
          <w:szCs w:val="28"/>
        </w:rPr>
      </w:pPr>
    </w:p>
    <w:p w14:paraId="3E9FEA07" w14:textId="7E9C5A30" w:rsidR="00A44C89" w:rsidRDefault="008456CE" w:rsidP="00A44C89">
      <w:pPr>
        <w:pStyle w:val="CommentText"/>
        <w:rPr>
          <w:rFonts w:ascii="Amnesty Trade Gothic Light" w:hAnsi="Amnesty Trade Gothic Light"/>
          <w:sz w:val="22"/>
          <w:szCs w:val="22"/>
          <w:lang w:val="en-GB"/>
        </w:rPr>
      </w:pPr>
      <w:r>
        <w:rPr>
          <w:rFonts w:ascii="Amnesty Trade Gothic Light" w:hAnsi="Amnesty Trade Gothic Light"/>
          <w:sz w:val="22"/>
          <w:szCs w:val="22"/>
          <w:lang w:val="en-GB"/>
        </w:rPr>
        <w:t>In Amnesty International’s research into the forced eviction of the Sengwer Indigenous people in Kenya</w:t>
      </w:r>
      <w:r w:rsidR="00FA5183">
        <w:rPr>
          <w:rFonts w:ascii="Amnesty Trade Gothic Light" w:hAnsi="Amnesty Trade Gothic Light"/>
          <w:sz w:val="22"/>
          <w:szCs w:val="22"/>
          <w:lang w:val="en-GB"/>
        </w:rPr>
        <w:t xml:space="preserve">, we found that Sengwer women and girls </w:t>
      </w:r>
      <w:r w:rsidR="000D13C0">
        <w:rPr>
          <w:rFonts w:ascii="Amnesty Trade Gothic Light" w:hAnsi="Amnesty Trade Gothic Light"/>
          <w:sz w:val="22"/>
          <w:szCs w:val="22"/>
          <w:lang w:val="en-GB"/>
        </w:rPr>
        <w:t xml:space="preserve">did not have </w:t>
      </w:r>
      <w:r w:rsidR="00FA5183">
        <w:rPr>
          <w:rFonts w:ascii="Amnesty Trade Gothic Light" w:hAnsi="Amnesty Trade Gothic Light"/>
          <w:sz w:val="22"/>
          <w:szCs w:val="22"/>
          <w:lang w:val="en-GB"/>
        </w:rPr>
        <w:t xml:space="preserve">equal access to land with men, partly due to customary practices </w:t>
      </w:r>
      <w:r w:rsidR="000D13C0">
        <w:rPr>
          <w:rFonts w:ascii="Amnesty Trade Gothic Light" w:hAnsi="Amnesty Trade Gothic Light"/>
          <w:sz w:val="22"/>
          <w:szCs w:val="22"/>
          <w:lang w:val="en-GB"/>
        </w:rPr>
        <w:t xml:space="preserve">of the Sengwer people, and partly due to the replication </w:t>
      </w:r>
      <w:r w:rsidR="00541E7F">
        <w:rPr>
          <w:rFonts w:ascii="Amnesty Trade Gothic Light" w:hAnsi="Amnesty Trade Gothic Light"/>
          <w:sz w:val="22"/>
          <w:szCs w:val="22"/>
          <w:lang w:val="en-GB"/>
        </w:rPr>
        <w:t xml:space="preserve">by the state of </w:t>
      </w:r>
      <w:r w:rsidR="00756EA0">
        <w:rPr>
          <w:rFonts w:ascii="Amnesty Trade Gothic Light" w:hAnsi="Amnesty Trade Gothic Light"/>
          <w:sz w:val="22"/>
          <w:szCs w:val="22"/>
          <w:lang w:val="en-GB"/>
        </w:rPr>
        <w:t xml:space="preserve">customary practices common to many </w:t>
      </w:r>
      <w:r w:rsidR="00FF464C">
        <w:rPr>
          <w:rFonts w:ascii="Amnesty Trade Gothic Light" w:hAnsi="Amnesty Trade Gothic Light"/>
          <w:sz w:val="22"/>
          <w:szCs w:val="22"/>
          <w:lang w:val="en-GB"/>
        </w:rPr>
        <w:t xml:space="preserve">if not all </w:t>
      </w:r>
      <w:r w:rsidR="00756EA0">
        <w:rPr>
          <w:rFonts w:ascii="Amnesty Trade Gothic Light" w:hAnsi="Amnesty Trade Gothic Light"/>
          <w:sz w:val="22"/>
          <w:szCs w:val="22"/>
          <w:lang w:val="en-GB"/>
        </w:rPr>
        <w:t>peoples in Kenya.</w:t>
      </w:r>
      <w:r w:rsidR="005A0AC9">
        <w:rPr>
          <w:rFonts w:ascii="Amnesty Trade Gothic Light" w:hAnsi="Amnesty Trade Gothic Light"/>
          <w:sz w:val="22"/>
          <w:szCs w:val="22"/>
          <w:lang w:val="en-GB"/>
        </w:rPr>
        <w:t xml:space="preserve"> A</w:t>
      </w:r>
      <w:r w:rsidR="00025A79">
        <w:rPr>
          <w:rFonts w:ascii="Amnesty Trade Gothic Light" w:hAnsi="Amnesty Trade Gothic Light"/>
          <w:sz w:val="22"/>
          <w:szCs w:val="22"/>
          <w:lang w:val="en-GB"/>
        </w:rPr>
        <w:t>s one</w:t>
      </w:r>
      <w:r w:rsidR="005A0AC9">
        <w:rPr>
          <w:rFonts w:ascii="Amnesty Trade Gothic Light" w:hAnsi="Amnesty Trade Gothic Light"/>
          <w:sz w:val="22"/>
          <w:szCs w:val="22"/>
          <w:lang w:val="en-GB"/>
        </w:rPr>
        <w:t xml:space="preserve"> Sengwer woman activist </w:t>
      </w:r>
      <w:r w:rsidR="00025A79">
        <w:rPr>
          <w:rFonts w:ascii="Amnesty Trade Gothic Light" w:hAnsi="Amnesty Trade Gothic Light"/>
          <w:sz w:val="22"/>
          <w:szCs w:val="22"/>
          <w:lang w:val="en-GB"/>
        </w:rPr>
        <w:t>stated</w:t>
      </w:r>
      <w:r w:rsidR="006B4EC1">
        <w:rPr>
          <w:rFonts w:ascii="Amnesty Trade Gothic Light" w:hAnsi="Amnesty Trade Gothic Light"/>
          <w:sz w:val="22"/>
          <w:szCs w:val="22"/>
          <w:lang w:val="en-GB"/>
        </w:rPr>
        <w:t xml:space="preserve">: </w:t>
      </w:r>
    </w:p>
    <w:p w14:paraId="693518AA" w14:textId="77777777" w:rsidR="006B4EC1" w:rsidRDefault="006B4EC1" w:rsidP="00A44C89">
      <w:pPr>
        <w:pStyle w:val="CommentText"/>
        <w:rPr>
          <w:rFonts w:ascii="Amnesty Trade Gothic Light" w:hAnsi="Amnesty Trade Gothic Light"/>
          <w:sz w:val="22"/>
          <w:szCs w:val="22"/>
          <w:lang w:val="en-GB"/>
        </w:rPr>
      </w:pPr>
    </w:p>
    <w:p w14:paraId="7DC3E9B5" w14:textId="6AA12CC5" w:rsidR="00816B56" w:rsidRDefault="00816B56" w:rsidP="006B4EC1">
      <w:pPr>
        <w:pStyle w:val="CommentText"/>
        <w:ind w:left="567"/>
        <w:rPr>
          <w:rFonts w:ascii="Amnesty Trade Gothic Light" w:hAnsi="Amnesty Trade Gothic Light" w:cs="Times New Roman"/>
          <w:i/>
          <w:iCs/>
          <w:sz w:val="22"/>
          <w:szCs w:val="22"/>
          <w:lang w:val="en-GB"/>
        </w:rPr>
      </w:pPr>
      <w:r w:rsidRPr="006B4EC1">
        <w:rPr>
          <w:rFonts w:ascii="Amnesty Trade Gothic Light" w:hAnsi="Amnesty Trade Gothic Light" w:cs="Times New Roman"/>
          <w:i/>
          <w:iCs/>
          <w:sz w:val="22"/>
          <w:szCs w:val="22"/>
          <w:lang w:val="en-GB"/>
        </w:rPr>
        <w:t>“What we need to remember is that discrimination against women in access to land rights is not unique to the Sengwer; in fact it is the norm among African societies. The Sengwer leadership has recognized this problem and intends to address it; this is a conversation that we are having and which is progressing. Depriving the Sengwer of their land rights has not helped the women, who want the community to get its land rights and then they will work within the community for equality for women.</w:t>
      </w:r>
      <w:r w:rsidR="006B4EC1">
        <w:rPr>
          <w:rFonts w:ascii="Amnesty Trade Gothic Light" w:hAnsi="Amnesty Trade Gothic Light" w:cs="Times New Roman"/>
          <w:i/>
          <w:iCs/>
          <w:sz w:val="22"/>
          <w:szCs w:val="22"/>
          <w:lang w:val="en-GB"/>
        </w:rPr>
        <w:t>”</w:t>
      </w:r>
      <w:r w:rsidR="000A1CC7">
        <w:rPr>
          <w:rStyle w:val="FootnoteReference"/>
          <w:rFonts w:ascii="Amnesty Trade Gothic Light" w:hAnsi="Amnesty Trade Gothic Light" w:cs="Times New Roman"/>
          <w:i/>
          <w:iCs/>
          <w:sz w:val="22"/>
          <w:szCs w:val="22"/>
          <w:lang w:val="en-GB"/>
        </w:rPr>
        <w:footnoteReference w:id="34"/>
      </w:r>
    </w:p>
    <w:p w14:paraId="443F6153" w14:textId="4E858C3C" w:rsidR="005F1485" w:rsidRDefault="005F1485" w:rsidP="005F1485">
      <w:pPr>
        <w:pStyle w:val="CommentText"/>
        <w:rPr>
          <w:rFonts w:ascii="Amnesty Trade Gothic Light" w:hAnsi="Amnesty Trade Gothic Light" w:cs="Times New Roman"/>
          <w:i/>
          <w:iCs/>
          <w:sz w:val="22"/>
          <w:szCs w:val="22"/>
          <w:lang w:val="en-GB"/>
        </w:rPr>
      </w:pPr>
    </w:p>
    <w:p w14:paraId="7461C6E4" w14:textId="4E796CA8" w:rsidR="005F1485" w:rsidRPr="005F1485" w:rsidRDefault="00AD3436" w:rsidP="005F1485">
      <w:pPr>
        <w:pStyle w:val="CommentText"/>
        <w:rPr>
          <w:rFonts w:ascii="Amnesty Trade Gothic Light" w:hAnsi="Amnesty Trade Gothic Light" w:cs="Times New Roman"/>
          <w:sz w:val="22"/>
          <w:szCs w:val="22"/>
          <w:lang w:val="en-GB"/>
        </w:rPr>
      </w:pPr>
      <w:r>
        <w:rPr>
          <w:rFonts w:ascii="Amnesty Trade Gothic Light" w:hAnsi="Amnesty Trade Gothic Light" w:cs="Times New Roman"/>
          <w:sz w:val="22"/>
          <w:szCs w:val="22"/>
          <w:lang w:val="en-GB"/>
        </w:rPr>
        <w:t xml:space="preserve">States should </w:t>
      </w:r>
      <w:r w:rsidR="00336C70">
        <w:rPr>
          <w:rFonts w:ascii="Amnesty Trade Gothic Light" w:hAnsi="Amnesty Trade Gothic Light" w:cs="Times New Roman"/>
          <w:sz w:val="22"/>
          <w:szCs w:val="22"/>
          <w:lang w:val="en-GB"/>
        </w:rPr>
        <w:t xml:space="preserve">carry out a comprehensive audit of </w:t>
      </w:r>
      <w:r w:rsidR="00AA0559">
        <w:rPr>
          <w:rFonts w:ascii="Amnesty Trade Gothic Light" w:hAnsi="Amnesty Trade Gothic Light" w:cs="Times New Roman"/>
          <w:sz w:val="22"/>
          <w:szCs w:val="22"/>
          <w:lang w:val="en-GB"/>
        </w:rPr>
        <w:t xml:space="preserve">laws, policies and practices </w:t>
      </w:r>
      <w:r w:rsidR="00336C70">
        <w:rPr>
          <w:rFonts w:ascii="Amnesty Trade Gothic Light" w:hAnsi="Amnesty Trade Gothic Light" w:cs="Times New Roman"/>
          <w:sz w:val="22"/>
          <w:szCs w:val="22"/>
          <w:lang w:val="en-GB"/>
        </w:rPr>
        <w:t xml:space="preserve">to ensure that they </w:t>
      </w:r>
      <w:r w:rsidR="00AA0559">
        <w:rPr>
          <w:rFonts w:ascii="Amnesty Trade Gothic Light" w:hAnsi="Amnesty Trade Gothic Light" w:cs="Times New Roman"/>
          <w:sz w:val="22"/>
          <w:szCs w:val="22"/>
          <w:lang w:val="en-GB"/>
        </w:rPr>
        <w:t xml:space="preserve">do not discriminate against Indigenous women and girls </w:t>
      </w:r>
      <w:r w:rsidR="00985465">
        <w:rPr>
          <w:rFonts w:ascii="Amnesty Trade Gothic Light" w:hAnsi="Amnesty Trade Gothic Light" w:cs="Times New Roman"/>
          <w:sz w:val="22"/>
          <w:szCs w:val="22"/>
          <w:lang w:val="en-GB"/>
        </w:rPr>
        <w:t>in access to land rights</w:t>
      </w:r>
      <w:r w:rsidR="00757373">
        <w:rPr>
          <w:rFonts w:ascii="Amnesty Trade Gothic Light" w:hAnsi="Amnesty Trade Gothic Light" w:cs="Times New Roman"/>
          <w:sz w:val="22"/>
          <w:szCs w:val="22"/>
          <w:lang w:val="en-GB"/>
        </w:rPr>
        <w:t xml:space="preserve">. </w:t>
      </w:r>
      <w:r w:rsidR="00F86349">
        <w:rPr>
          <w:rFonts w:ascii="Amnesty Trade Gothic Light" w:hAnsi="Amnesty Trade Gothic Light" w:cs="Times New Roman"/>
          <w:sz w:val="22"/>
          <w:szCs w:val="22"/>
          <w:lang w:val="en-GB"/>
        </w:rPr>
        <w:t xml:space="preserve">Where there are </w:t>
      </w:r>
      <w:r w:rsidR="006B2062">
        <w:rPr>
          <w:rFonts w:ascii="Amnesty Trade Gothic Light" w:hAnsi="Amnesty Trade Gothic Light" w:cs="Times New Roman"/>
          <w:sz w:val="22"/>
          <w:szCs w:val="22"/>
          <w:lang w:val="en-GB"/>
        </w:rPr>
        <w:t>traditional practices and laws of Indigenous peoples that discriminate against women and girls, states must not use these to justify expropriation of the people’s lands or denial of their right to self-determination.</w:t>
      </w:r>
      <w:r w:rsidR="00F509F7">
        <w:rPr>
          <w:rFonts w:ascii="Amnesty Trade Gothic Light" w:hAnsi="Amnesty Trade Gothic Light" w:cs="Times New Roman"/>
          <w:sz w:val="22"/>
          <w:szCs w:val="22"/>
          <w:lang w:val="en-GB"/>
        </w:rPr>
        <w:t xml:space="preserve"> Instead, they should work closely with the people in question</w:t>
      </w:r>
      <w:r w:rsidR="00474805">
        <w:rPr>
          <w:rFonts w:ascii="Amnesty Trade Gothic Light" w:hAnsi="Amnesty Trade Gothic Light" w:cs="Times New Roman"/>
          <w:sz w:val="22"/>
          <w:szCs w:val="22"/>
          <w:lang w:val="en-GB"/>
        </w:rPr>
        <w:t xml:space="preserve"> to empower them to address </w:t>
      </w:r>
      <w:r w:rsidR="00172044">
        <w:rPr>
          <w:rFonts w:ascii="Amnesty Trade Gothic Light" w:hAnsi="Amnesty Trade Gothic Light" w:cs="Times New Roman"/>
          <w:sz w:val="22"/>
          <w:szCs w:val="22"/>
          <w:lang w:val="en-GB"/>
        </w:rPr>
        <w:t xml:space="preserve">and eliminate </w:t>
      </w:r>
      <w:r w:rsidR="008043AB">
        <w:rPr>
          <w:rFonts w:ascii="Amnesty Trade Gothic Light" w:hAnsi="Amnesty Trade Gothic Light" w:cs="Times New Roman"/>
          <w:sz w:val="22"/>
          <w:szCs w:val="22"/>
          <w:lang w:val="en-GB"/>
        </w:rPr>
        <w:t xml:space="preserve">all forms of </w:t>
      </w:r>
      <w:r w:rsidR="00B94A3C">
        <w:rPr>
          <w:rFonts w:ascii="Amnesty Trade Gothic Light" w:hAnsi="Amnesty Trade Gothic Light" w:cs="Times New Roman"/>
          <w:sz w:val="22"/>
          <w:szCs w:val="22"/>
          <w:lang w:val="en-GB"/>
        </w:rPr>
        <w:t>discrimination.</w:t>
      </w:r>
    </w:p>
    <w:p w14:paraId="50690B9A" w14:textId="77777777" w:rsidR="00A44C89" w:rsidRPr="008456CE" w:rsidRDefault="00A44C89" w:rsidP="008E7529">
      <w:pPr>
        <w:pStyle w:val="RTSubheadinglightCAPS"/>
        <w:rPr>
          <w:rStyle w:val="normaltextrun"/>
          <w:rFonts w:eastAsia="Arial"/>
          <w:b w:val="0"/>
          <w:bCs w:val="0"/>
          <w:sz w:val="22"/>
          <w:szCs w:val="22"/>
        </w:rPr>
      </w:pPr>
    </w:p>
    <w:p w14:paraId="78F9B39F" w14:textId="6241BED0" w:rsidR="002A0E73" w:rsidRPr="008E7529" w:rsidRDefault="007A2F26" w:rsidP="008E7529">
      <w:pPr>
        <w:pStyle w:val="RTSubheadinglightCAPS"/>
        <w:rPr>
          <w:sz w:val="28"/>
          <w:szCs w:val="28"/>
        </w:rPr>
      </w:pPr>
      <w:r w:rsidRPr="6AC1F356">
        <w:rPr>
          <w:rStyle w:val="normaltextrun"/>
          <w:rFonts w:eastAsia="Arial"/>
          <w:sz w:val="28"/>
          <w:szCs w:val="28"/>
        </w:rPr>
        <w:t xml:space="preserve">IMPACT OF </w:t>
      </w:r>
      <w:r w:rsidR="00673959" w:rsidRPr="6AC1F356">
        <w:rPr>
          <w:rStyle w:val="normaltextrun"/>
          <w:rFonts w:eastAsia="Arial"/>
          <w:sz w:val="28"/>
          <w:szCs w:val="28"/>
        </w:rPr>
        <w:t>toxic contamination</w:t>
      </w:r>
      <w:r w:rsidRPr="6AC1F356">
        <w:rPr>
          <w:rStyle w:val="normaltextrun"/>
          <w:rFonts w:eastAsia="Arial"/>
          <w:sz w:val="28"/>
          <w:szCs w:val="28"/>
        </w:rPr>
        <w:t xml:space="preserve"> ON INDIGENOUS WOMEN AND GIRLS</w:t>
      </w:r>
      <w:r w:rsidR="3BF05202" w:rsidRPr="6AC1F356">
        <w:rPr>
          <w:rStyle w:val="normaltextrun"/>
          <w:rFonts w:eastAsia="Arial"/>
          <w:sz w:val="28"/>
          <w:szCs w:val="28"/>
        </w:rPr>
        <w:t>’</w:t>
      </w:r>
      <w:r w:rsidRPr="6AC1F356">
        <w:rPr>
          <w:rStyle w:val="normaltextrun"/>
          <w:rFonts w:eastAsia="Arial"/>
          <w:sz w:val="28"/>
          <w:szCs w:val="28"/>
        </w:rPr>
        <w:t xml:space="preserve"> RIGHT TO HEALTH</w:t>
      </w:r>
    </w:p>
    <w:p w14:paraId="1E6CD0ED" w14:textId="77777777" w:rsidR="002A0E73" w:rsidRPr="00453111" w:rsidRDefault="002A0E73" w:rsidP="002A0E73">
      <w:pPr>
        <w:pStyle w:val="paragraph"/>
        <w:spacing w:before="0" w:beforeAutospacing="0" w:after="0" w:afterAutospacing="0"/>
        <w:textAlignment w:val="baseline"/>
        <w:rPr>
          <w:rStyle w:val="normaltextrun"/>
          <w:rFonts w:ascii="Amnesty Trade Gothic Light" w:eastAsia="Arial" w:hAnsi="Amnesty Trade Gothic Light"/>
          <w:sz w:val="22"/>
          <w:szCs w:val="22"/>
        </w:rPr>
      </w:pPr>
    </w:p>
    <w:p w14:paraId="364C30EA" w14:textId="11229129" w:rsidR="003E0035" w:rsidRPr="003E0035" w:rsidRDefault="006A79AF" w:rsidP="003E0035">
      <w:pPr>
        <w:pStyle w:val="paragraph"/>
        <w:spacing w:before="0" w:beforeAutospacing="0" w:after="0" w:afterAutospacing="0"/>
        <w:textAlignment w:val="baseline"/>
        <w:rPr>
          <w:rStyle w:val="normaltextrun"/>
          <w:rFonts w:ascii="Amnesty Trade Gothic Light" w:eastAsia="Arial" w:hAnsi="Amnesty Trade Gothic Light"/>
          <w:sz w:val="22"/>
          <w:szCs w:val="22"/>
        </w:rPr>
      </w:pPr>
      <w:r>
        <w:rPr>
          <w:rStyle w:val="normaltextrun"/>
          <w:rFonts w:ascii="Amnesty Trade Gothic Light" w:eastAsia="Arial" w:hAnsi="Amnesty Trade Gothic Light"/>
          <w:sz w:val="22"/>
          <w:szCs w:val="22"/>
        </w:rPr>
        <w:t xml:space="preserve">In 2017, </w:t>
      </w:r>
      <w:r w:rsidR="002A0E73" w:rsidRPr="00453111">
        <w:rPr>
          <w:rStyle w:val="normaltextrun"/>
          <w:rFonts w:ascii="Amnesty Trade Gothic Light" w:eastAsia="Arial" w:hAnsi="Amnesty Trade Gothic Light"/>
          <w:sz w:val="22"/>
          <w:szCs w:val="22"/>
        </w:rPr>
        <w:t xml:space="preserve">Amnesty International </w:t>
      </w:r>
      <w:r>
        <w:rPr>
          <w:rStyle w:val="normaltextrun"/>
          <w:rFonts w:ascii="Amnesty Trade Gothic Light" w:eastAsia="Arial" w:hAnsi="Amnesty Trade Gothic Light"/>
          <w:sz w:val="22"/>
          <w:szCs w:val="22"/>
        </w:rPr>
        <w:t>researched t</w:t>
      </w:r>
      <w:r w:rsidR="00DF4577">
        <w:rPr>
          <w:rStyle w:val="normaltextrun"/>
          <w:rFonts w:ascii="Amnesty Trade Gothic Light" w:eastAsia="Arial" w:hAnsi="Amnesty Trade Gothic Light"/>
          <w:sz w:val="22"/>
          <w:szCs w:val="22"/>
        </w:rPr>
        <w:t xml:space="preserve">oxic contamination in the </w:t>
      </w:r>
      <w:r w:rsidR="00F2297A">
        <w:rPr>
          <w:rStyle w:val="normaltextrun"/>
          <w:rFonts w:ascii="Amnesty Trade Gothic Light" w:eastAsia="Arial" w:hAnsi="Amnesty Trade Gothic Light"/>
          <w:sz w:val="22"/>
          <w:szCs w:val="22"/>
        </w:rPr>
        <w:t xml:space="preserve">Indigenous </w:t>
      </w:r>
      <w:r w:rsidR="00DF4577">
        <w:rPr>
          <w:rStyle w:val="normaltextrun"/>
          <w:rFonts w:ascii="Amnesty Trade Gothic Light" w:eastAsia="Arial" w:hAnsi="Amnesty Trade Gothic Light"/>
          <w:sz w:val="22"/>
          <w:szCs w:val="22"/>
        </w:rPr>
        <w:t xml:space="preserve">communities of </w:t>
      </w:r>
      <w:proofErr w:type="spellStart"/>
      <w:r w:rsidR="00DF4577">
        <w:rPr>
          <w:rStyle w:val="normaltextrun"/>
          <w:rFonts w:ascii="Amnesty Trade Gothic Light" w:eastAsia="Arial" w:hAnsi="Amnesty Trade Gothic Light"/>
          <w:sz w:val="22"/>
          <w:szCs w:val="22"/>
        </w:rPr>
        <w:t>Espinar</w:t>
      </w:r>
      <w:proofErr w:type="spellEnd"/>
      <w:r w:rsidR="00DF4577">
        <w:rPr>
          <w:rStyle w:val="normaltextrun"/>
          <w:rFonts w:ascii="Amnesty Trade Gothic Light" w:eastAsia="Arial" w:hAnsi="Amnesty Trade Gothic Light"/>
          <w:sz w:val="22"/>
          <w:szCs w:val="22"/>
        </w:rPr>
        <w:t xml:space="preserve"> and </w:t>
      </w:r>
      <w:proofErr w:type="spellStart"/>
      <w:r w:rsidR="00DF4577">
        <w:rPr>
          <w:rStyle w:val="normaltextrun"/>
          <w:rFonts w:ascii="Amnesty Trade Gothic Light" w:eastAsia="Arial" w:hAnsi="Amnesty Trade Gothic Light"/>
          <w:sz w:val="22"/>
          <w:szCs w:val="22"/>
        </w:rPr>
        <w:t>Cuninico</w:t>
      </w:r>
      <w:proofErr w:type="spellEnd"/>
      <w:r w:rsidR="00F2297A">
        <w:rPr>
          <w:rStyle w:val="normaltextrun"/>
          <w:rFonts w:ascii="Amnesty Trade Gothic Light" w:eastAsia="Arial" w:hAnsi="Amnesty Trade Gothic Light"/>
          <w:sz w:val="22"/>
          <w:szCs w:val="22"/>
        </w:rPr>
        <w:t>, in Peru.</w:t>
      </w:r>
      <w:r w:rsidR="00DF4577">
        <w:rPr>
          <w:rStyle w:val="normaltextrun"/>
          <w:rFonts w:ascii="Amnesty Trade Gothic Light" w:eastAsia="Arial" w:hAnsi="Amnesty Trade Gothic Light"/>
          <w:sz w:val="22"/>
          <w:szCs w:val="22"/>
        </w:rPr>
        <w:t xml:space="preserve"> </w:t>
      </w:r>
      <w:r w:rsidR="00106583">
        <w:rPr>
          <w:rStyle w:val="normaltextrun"/>
          <w:rFonts w:ascii="Amnesty Trade Gothic Light" w:eastAsia="Arial" w:hAnsi="Amnesty Trade Gothic Light"/>
          <w:sz w:val="22"/>
          <w:szCs w:val="22"/>
        </w:rPr>
        <w:t xml:space="preserve">Both communities were exposed to </w:t>
      </w:r>
      <w:r w:rsidR="0086695F" w:rsidRPr="0086695F">
        <w:rPr>
          <w:rStyle w:val="normaltextrun"/>
          <w:rFonts w:ascii="Amnesty Trade Gothic Light" w:eastAsia="Arial" w:hAnsi="Amnesty Trade Gothic Light"/>
          <w:sz w:val="22"/>
          <w:szCs w:val="22"/>
        </w:rPr>
        <w:t>mercury, lead, arsenic, cadmium and other toxic metals</w:t>
      </w:r>
      <w:r w:rsidR="0086695F">
        <w:rPr>
          <w:rStyle w:val="normaltextrun"/>
          <w:rFonts w:ascii="Amnesty Trade Gothic Light" w:eastAsia="Arial" w:hAnsi="Amnesty Trade Gothic Light"/>
          <w:sz w:val="22"/>
          <w:szCs w:val="22"/>
        </w:rPr>
        <w:t>.</w:t>
      </w:r>
      <w:r w:rsidR="00CA5DF5">
        <w:rPr>
          <w:rStyle w:val="FootnoteReference"/>
          <w:rFonts w:ascii="Amnesty Trade Gothic Light" w:eastAsia="Arial" w:hAnsi="Amnesty Trade Gothic Light"/>
          <w:sz w:val="22"/>
          <w:szCs w:val="22"/>
        </w:rPr>
        <w:footnoteReference w:id="35"/>
      </w:r>
      <w:r w:rsidR="00A05A48">
        <w:rPr>
          <w:rStyle w:val="normaltextrun"/>
          <w:rFonts w:ascii="Amnesty Trade Gothic Light" w:eastAsia="Arial" w:hAnsi="Amnesty Trade Gothic Light"/>
          <w:sz w:val="22"/>
          <w:szCs w:val="22"/>
        </w:rPr>
        <w:t xml:space="preserve"> However, the state has failed to take adequate action to protect the</w:t>
      </w:r>
      <w:r w:rsidR="005D46E4">
        <w:rPr>
          <w:rStyle w:val="normaltextrun"/>
          <w:rFonts w:ascii="Amnesty Trade Gothic Light" w:eastAsia="Arial" w:hAnsi="Amnesty Trade Gothic Light"/>
          <w:sz w:val="22"/>
          <w:szCs w:val="22"/>
        </w:rPr>
        <w:t>ir</w:t>
      </w:r>
      <w:r w:rsidR="00A05A48">
        <w:rPr>
          <w:rStyle w:val="normaltextrun"/>
          <w:rFonts w:ascii="Amnesty Trade Gothic Light" w:eastAsia="Arial" w:hAnsi="Amnesty Trade Gothic Light"/>
          <w:sz w:val="22"/>
          <w:szCs w:val="22"/>
        </w:rPr>
        <w:t xml:space="preserve"> health</w:t>
      </w:r>
      <w:r w:rsidR="005D46E4">
        <w:rPr>
          <w:rStyle w:val="normaltextrun"/>
          <w:rFonts w:ascii="Amnesty Trade Gothic Light" w:eastAsia="Arial" w:hAnsi="Amnesty Trade Gothic Light"/>
          <w:sz w:val="22"/>
          <w:szCs w:val="22"/>
        </w:rPr>
        <w:t>.</w:t>
      </w:r>
      <w:r w:rsidR="00CF7419">
        <w:rPr>
          <w:rStyle w:val="normaltextrun"/>
          <w:rFonts w:ascii="Amnesty Trade Gothic Light" w:eastAsia="Arial" w:hAnsi="Amnesty Trade Gothic Light"/>
          <w:sz w:val="22"/>
          <w:szCs w:val="22"/>
        </w:rPr>
        <w:t xml:space="preserve"> Health impacts have included motor dysfunction, </w:t>
      </w:r>
      <w:r w:rsidR="005C1B4A">
        <w:rPr>
          <w:rStyle w:val="normaltextrun"/>
          <w:rFonts w:ascii="Amnesty Trade Gothic Light" w:eastAsia="Arial" w:hAnsi="Amnesty Trade Gothic Light"/>
          <w:sz w:val="22"/>
          <w:szCs w:val="22"/>
        </w:rPr>
        <w:t>loss of vision, dermatitis and rashes, cancer, diabetes, hypertension</w:t>
      </w:r>
      <w:r w:rsidR="00265D76">
        <w:rPr>
          <w:rStyle w:val="normaltextrun"/>
          <w:rFonts w:ascii="Amnesty Trade Gothic Light" w:eastAsia="Arial" w:hAnsi="Amnesty Trade Gothic Light"/>
          <w:sz w:val="22"/>
          <w:szCs w:val="22"/>
        </w:rPr>
        <w:t>, memory loss, depression, anxiety</w:t>
      </w:r>
      <w:r w:rsidR="00050A28">
        <w:rPr>
          <w:rStyle w:val="normaltextrun"/>
          <w:rFonts w:ascii="Amnesty Trade Gothic Light" w:eastAsia="Arial" w:hAnsi="Amnesty Trade Gothic Light"/>
          <w:sz w:val="22"/>
          <w:szCs w:val="22"/>
        </w:rPr>
        <w:t>, infertility, miscarriages</w:t>
      </w:r>
      <w:r w:rsidR="00C92F4A">
        <w:rPr>
          <w:rStyle w:val="normaltextrun"/>
          <w:rFonts w:ascii="Amnesty Trade Gothic Light" w:eastAsia="Arial" w:hAnsi="Amnesty Trade Gothic Light"/>
          <w:sz w:val="22"/>
          <w:szCs w:val="22"/>
        </w:rPr>
        <w:t>, weakening of muscles and bone fragility.</w:t>
      </w:r>
      <w:r w:rsidR="003326DE">
        <w:rPr>
          <w:rStyle w:val="FootnoteReference"/>
          <w:rFonts w:ascii="Amnesty Trade Gothic Light" w:eastAsia="Arial" w:hAnsi="Amnesty Trade Gothic Light"/>
          <w:sz w:val="22"/>
          <w:szCs w:val="22"/>
        </w:rPr>
        <w:footnoteReference w:id="36"/>
      </w:r>
    </w:p>
    <w:p w14:paraId="46C9183E" w14:textId="77777777" w:rsidR="00D42E62" w:rsidRDefault="00D42E62" w:rsidP="002A0E73">
      <w:pPr>
        <w:pStyle w:val="paragraph"/>
        <w:spacing w:before="0" w:beforeAutospacing="0" w:after="0" w:afterAutospacing="0"/>
        <w:textAlignment w:val="baseline"/>
        <w:rPr>
          <w:rStyle w:val="normaltextrun"/>
          <w:rFonts w:ascii="Amnesty Trade Gothic Light" w:eastAsia="Arial" w:hAnsi="Amnesty Trade Gothic Light"/>
          <w:sz w:val="22"/>
          <w:szCs w:val="22"/>
        </w:rPr>
      </w:pPr>
    </w:p>
    <w:p w14:paraId="2F9DBC00" w14:textId="160FDC71" w:rsidR="00883CF4" w:rsidRPr="00492BBD" w:rsidRDefault="00D42E62" w:rsidP="6AC1F356">
      <w:pPr>
        <w:pStyle w:val="paragraph"/>
        <w:spacing w:before="0" w:beforeAutospacing="0" w:after="0" w:afterAutospacing="0" w:line="259" w:lineRule="auto"/>
        <w:rPr>
          <w:rStyle w:val="normaltextrun"/>
          <w:rFonts w:ascii="Amnesty Trade Gothic Light" w:eastAsia="Arial" w:hAnsi="Amnesty Trade Gothic Light"/>
          <w:sz w:val="22"/>
          <w:szCs w:val="22"/>
        </w:rPr>
      </w:pPr>
      <w:r w:rsidRPr="6AC1F356">
        <w:rPr>
          <w:rStyle w:val="normaltextrun"/>
          <w:rFonts w:ascii="Amnesty Trade Gothic Light" w:eastAsia="Arial" w:hAnsi="Amnesty Trade Gothic Light"/>
          <w:sz w:val="22"/>
          <w:szCs w:val="22"/>
        </w:rPr>
        <w:t>State failings have included inadequate resourcing and staffing of community health institutions</w:t>
      </w:r>
      <w:r w:rsidR="00C67AEE" w:rsidRPr="6AC1F356">
        <w:rPr>
          <w:rStyle w:val="normaltextrun"/>
          <w:rFonts w:ascii="Amnesty Trade Gothic Light" w:eastAsia="Arial" w:hAnsi="Amnesty Trade Gothic Light"/>
          <w:sz w:val="22"/>
          <w:szCs w:val="22"/>
        </w:rPr>
        <w:t>,</w:t>
      </w:r>
      <w:r w:rsidR="00771125" w:rsidRPr="5DA7C7AB">
        <w:rPr>
          <w:rStyle w:val="FootnoteReference"/>
          <w:rFonts w:ascii="Amnesty Trade Gothic Light" w:eastAsia="Arial" w:hAnsi="Amnesty Trade Gothic Light"/>
          <w:sz w:val="22"/>
          <w:szCs w:val="22"/>
        </w:rPr>
        <w:footnoteReference w:id="37"/>
      </w:r>
      <w:r w:rsidR="00C67AEE" w:rsidRPr="6AC1F356">
        <w:rPr>
          <w:rStyle w:val="normaltextrun"/>
          <w:rFonts w:ascii="Amnesty Trade Gothic Light" w:eastAsia="Arial" w:hAnsi="Amnesty Trade Gothic Light"/>
          <w:sz w:val="22"/>
          <w:szCs w:val="22"/>
        </w:rPr>
        <w:t xml:space="preserve"> failure to provide </w:t>
      </w:r>
      <w:r w:rsidR="00CC2694" w:rsidRPr="6AC1F356">
        <w:rPr>
          <w:rStyle w:val="normaltextrun"/>
          <w:rFonts w:ascii="Amnesty Trade Gothic Light" w:eastAsia="Arial" w:hAnsi="Amnesty Trade Gothic Light"/>
          <w:sz w:val="22"/>
          <w:szCs w:val="22"/>
        </w:rPr>
        <w:t xml:space="preserve">clean </w:t>
      </w:r>
      <w:r w:rsidR="007159DD" w:rsidRPr="6AC1F356">
        <w:rPr>
          <w:rStyle w:val="normaltextrun"/>
          <w:rFonts w:ascii="Amnesty Trade Gothic Light" w:eastAsia="Arial" w:hAnsi="Amnesty Trade Gothic Light"/>
          <w:sz w:val="22"/>
          <w:szCs w:val="22"/>
        </w:rPr>
        <w:t>water for drinking, cooking and washing</w:t>
      </w:r>
      <w:r w:rsidR="002D41AA" w:rsidRPr="6AC1F356">
        <w:rPr>
          <w:rStyle w:val="normaltextrun"/>
          <w:rFonts w:ascii="Amnesty Trade Gothic Light" w:eastAsia="Arial" w:hAnsi="Amnesty Trade Gothic Light"/>
          <w:sz w:val="22"/>
          <w:szCs w:val="22"/>
        </w:rPr>
        <w:t>,</w:t>
      </w:r>
      <w:r w:rsidR="00F835B3" w:rsidRPr="5DA7C7AB">
        <w:rPr>
          <w:rStyle w:val="FootnoteReference"/>
          <w:rFonts w:ascii="Amnesty Trade Gothic Light" w:eastAsia="Arial" w:hAnsi="Amnesty Trade Gothic Light"/>
          <w:sz w:val="22"/>
          <w:szCs w:val="22"/>
        </w:rPr>
        <w:footnoteReference w:id="38"/>
      </w:r>
      <w:r w:rsidR="002D41AA" w:rsidRPr="6AC1F356">
        <w:rPr>
          <w:rStyle w:val="normaltextrun"/>
          <w:rFonts w:ascii="Amnesty Trade Gothic Light" w:eastAsia="Arial" w:hAnsi="Amnesty Trade Gothic Light"/>
          <w:sz w:val="22"/>
          <w:szCs w:val="22"/>
        </w:rPr>
        <w:t xml:space="preserve"> failure to ensure healthcare staff were able to provide culturally appropriate services to the communities.</w:t>
      </w:r>
      <w:r w:rsidR="006640AB" w:rsidRPr="5DA7C7AB">
        <w:rPr>
          <w:rStyle w:val="FootnoteReference"/>
          <w:rFonts w:ascii="Amnesty Trade Gothic Light" w:eastAsia="Arial" w:hAnsi="Amnesty Trade Gothic Light"/>
          <w:sz w:val="22"/>
          <w:szCs w:val="22"/>
        </w:rPr>
        <w:footnoteReference w:id="39"/>
      </w:r>
    </w:p>
    <w:p w14:paraId="6C503F73" w14:textId="77777777" w:rsidR="00F1699F" w:rsidRDefault="00F1699F" w:rsidP="002A0E73">
      <w:pPr>
        <w:pStyle w:val="paragraph"/>
        <w:spacing w:before="0" w:beforeAutospacing="0" w:after="0" w:afterAutospacing="0"/>
        <w:textAlignment w:val="baseline"/>
        <w:rPr>
          <w:rStyle w:val="normaltextrun"/>
          <w:rFonts w:ascii="Amnesty Trade Gothic Light" w:eastAsia="Arial" w:hAnsi="Amnesty Trade Gothic Light"/>
          <w:sz w:val="22"/>
          <w:szCs w:val="22"/>
        </w:rPr>
      </w:pPr>
    </w:p>
    <w:p w14:paraId="399A35C8" w14:textId="46F7E1CB" w:rsidR="00F1699F" w:rsidRPr="00453111" w:rsidRDefault="00F1699F" w:rsidP="00DC2DA6">
      <w:pPr>
        <w:pStyle w:val="paragraph"/>
        <w:spacing w:before="0" w:beforeAutospacing="0" w:after="0" w:afterAutospacing="0"/>
        <w:textAlignment w:val="baseline"/>
        <w:rPr>
          <w:rStyle w:val="eop"/>
          <w:rFonts w:ascii="Amnesty Trade Gothic Light" w:hAnsi="Amnesty Trade Gothic Light"/>
          <w:sz w:val="22"/>
          <w:szCs w:val="22"/>
        </w:rPr>
      </w:pPr>
      <w:r>
        <w:rPr>
          <w:rStyle w:val="normaltextrun"/>
          <w:rFonts w:ascii="Amnesty Trade Gothic Light" w:eastAsia="Arial" w:hAnsi="Amnesty Trade Gothic Light"/>
          <w:sz w:val="22"/>
          <w:szCs w:val="22"/>
        </w:rPr>
        <w:t>The health impacts on women have been particularly severe</w:t>
      </w:r>
      <w:r w:rsidR="00C71E28">
        <w:rPr>
          <w:rStyle w:val="normaltextrun"/>
          <w:rFonts w:ascii="Amnesty Trade Gothic Light" w:eastAsia="Arial" w:hAnsi="Amnesty Trade Gothic Light"/>
          <w:sz w:val="22"/>
          <w:szCs w:val="22"/>
        </w:rPr>
        <w:t xml:space="preserve">. As one Indigenous resident of </w:t>
      </w:r>
      <w:proofErr w:type="spellStart"/>
      <w:r w:rsidR="00C71E28">
        <w:rPr>
          <w:rStyle w:val="normaltextrun"/>
          <w:rFonts w:ascii="Amnesty Trade Gothic Light" w:eastAsia="Arial" w:hAnsi="Amnesty Trade Gothic Light"/>
          <w:sz w:val="22"/>
          <w:szCs w:val="22"/>
        </w:rPr>
        <w:t>Cuninico</w:t>
      </w:r>
      <w:proofErr w:type="spellEnd"/>
      <w:r w:rsidR="00C71E28">
        <w:rPr>
          <w:rStyle w:val="normaltextrun"/>
          <w:rFonts w:ascii="Amnesty Trade Gothic Light" w:eastAsia="Arial" w:hAnsi="Amnesty Trade Gothic Light"/>
          <w:sz w:val="22"/>
          <w:szCs w:val="22"/>
        </w:rPr>
        <w:t xml:space="preserve"> reported,</w:t>
      </w:r>
      <w:r w:rsidR="00714F25">
        <w:rPr>
          <w:rStyle w:val="normaltextrun"/>
          <w:rFonts w:ascii="Amnesty Trade Gothic Light" w:eastAsia="Arial" w:hAnsi="Amnesty Trade Gothic Light"/>
          <w:sz w:val="22"/>
          <w:szCs w:val="22"/>
        </w:rPr>
        <w:t xml:space="preserve"> </w:t>
      </w:r>
      <w:r w:rsidR="00714F25" w:rsidRPr="00714F25">
        <w:rPr>
          <w:rStyle w:val="normaltextrun"/>
          <w:rFonts w:ascii="Amnesty Trade Gothic Light" w:eastAsia="Arial" w:hAnsi="Amnesty Trade Gothic Light"/>
          <w:sz w:val="22"/>
          <w:szCs w:val="22"/>
        </w:rPr>
        <w:t xml:space="preserve">“Nearly every month you hear of someone who is one, two, three months pregnant, then by month four they’re having to go to </w:t>
      </w:r>
      <w:proofErr w:type="spellStart"/>
      <w:r w:rsidR="00714F25" w:rsidRPr="00714F25">
        <w:rPr>
          <w:rStyle w:val="normaltextrun"/>
          <w:rFonts w:ascii="Amnesty Trade Gothic Light" w:eastAsia="Arial" w:hAnsi="Amnesty Trade Gothic Light"/>
          <w:sz w:val="22"/>
          <w:szCs w:val="22"/>
        </w:rPr>
        <w:t>Maypuco</w:t>
      </w:r>
      <w:proofErr w:type="spellEnd"/>
      <w:r w:rsidR="00714F25" w:rsidRPr="00714F25">
        <w:rPr>
          <w:rStyle w:val="normaltextrun"/>
          <w:rFonts w:ascii="Amnesty Trade Gothic Light" w:eastAsia="Arial" w:hAnsi="Amnesty Trade Gothic Light"/>
          <w:sz w:val="22"/>
          <w:szCs w:val="22"/>
        </w:rPr>
        <w:t xml:space="preserve"> because of bleeding. The next week, another one has the same problem. And we are </w:t>
      </w:r>
      <w:r w:rsidR="00714F25" w:rsidRPr="00714F25">
        <w:rPr>
          <w:rStyle w:val="normaltextrun"/>
          <w:rFonts w:ascii="Amnesty Trade Gothic Light" w:eastAsia="Arial" w:hAnsi="Amnesty Trade Gothic Light"/>
          <w:sz w:val="22"/>
          <w:szCs w:val="22"/>
        </w:rPr>
        <w:lastRenderedPageBreak/>
        <w:t xml:space="preserve">now known by the doctor at </w:t>
      </w:r>
      <w:proofErr w:type="spellStart"/>
      <w:r w:rsidR="00714F25" w:rsidRPr="00714F25">
        <w:rPr>
          <w:rStyle w:val="normaltextrun"/>
          <w:rFonts w:ascii="Amnesty Trade Gothic Light" w:eastAsia="Arial" w:hAnsi="Amnesty Trade Gothic Light"/>
          <w:sz w:val="22"/>
          <w:szCs w:val="22"/>
        </w:rPr>
        <w:t>Maypuco</w:t>
      </w:r>
      <w:proofErr w:type="spellEnd"/>
      <w:r w:rsidR="00714F25" w:rsidRPr="00714F25">
        <w:rPr>
          <w:rStyle w:val="normaltextrun"/>
          <w:rFonts w:ascii="Amnesty Trade Gothic Light" w:eastAsia="Arial" w:hAnsi="Amnesty Trade Gothic Light"/>
          <w:sz w:val="22"/>
          <w:szCs w:val="22"/>
        </w:rPr>
        <w:t xml:space="preserve"> for our recurrent miscarriages</w:t>
      </w:r>
      <w:r w:rsidR="00EE3448">
        <w:rPr>
          <w:rStyle w:val="normaltextrun"/>
          <w:rFonts w:ascii="Amnesty Trade Gothic Light" w:eastAsia="Arial" w:hAnsi="Amnesty Trade Gothic Light"/>
          <w:sz w:val="22"/>
          <w:szCs w:val="22"/>
        </w:rPr>
        <w:t>,</w:t>
      </w:r>
      <w:r w:rsidR="00714F25" w:rsidRPr="00714F25">
        <w:rPr>
          <w:rStyle w:val="normaltextrun"/>
          <w:rFonts w:ascii="Amnesty Trade Gothic Light" w:eastAsia="Arial" w:hAnsi="Amnesty Trade Gothic Light"/>
          <w:sz w:val="22"/>
          <w:szCs w:val="22"/>
        </w:rPr>
        <w:t xml:space="preserve"> </w:t>
      </w:r>
      <w:r w:rsidR="00EE3448" w:rsidRPr="00714F25">
        <w:rPr>
          <w:rStyle w:val="normaltextrun"/>
          <w:rFonts w:ascii="Amnesty Trade Gothic Light" w:eastAsia="Arial" w:hAnsi="Amnesty Trade Gothic Light"/>
          <w:sz w:val="22"/>
          <w:szCs w:val="22"/>
        </w:rPr>
        <w:t>the</w:t>
      </w:r>
      <w:r w:rsidR="00714F25" w:rsidRPr="00714F25">
        <w:rPr>
          <w:rStyle w:val="normaltextrun"/>
          <w:rFonts w:ascii="Amnesty Trade Gothic Light" w:eastAsia="Arial" w:hAnsi="Amnesty Trade Gothic Light"/>
          <w:sz w:val="22"/>
          <w:szCs w:val="22"/>
        </w:rPr>
        <w:t xml:space="preserve"> ‘miscarrying women of </w:t>
      </w:r>
      <w:proofErr w:type="spellStart"/>
      <w:r w:rsidR="00714F25" w:rsidRPr="00714F25">
        <w:rPr>
          <w:rStyle w:val="normaltextrun"/>
          <w:rFonts w:ascii="Amnesty Trade Gothic Light" w:eastAsia="Arial" w:hAnsi="Amnesty Trade Gothic Light"/>
          <w:sz w:val="22"/>
          <w:szCs w:val="22"/>
        </w:rPr>
        <w:t>Cuninico</w:t>
      </w:r>
      <w:proofErr w:type="spellEnd"/>
      <w:r w:rsidR="00714F25" w:rsidRPr="00714F25">
        <w:rPr>
          <w:rStyle w:val="normaltextrun"/>
          <w:rFonts w:ascii="Amnesty Trade Gothic Light" w:eastAsia="Arial" w:hAnsi="Amnesty Trade Gothic Light"/>
          <w:sz w:val="22"/>
          <w:szCs w:val="22"/>
        </w:rPr>
        <w:t>’ because women are going there with this kind of problem so often.”</w:t>
      </w:r>
      <w:r w:rsidR="00DC2DA6">
        <w:rPr>
          <w:rStyle w:val="FootnoteReference"/>
          <w:rFonts w:ascii="Amnesty Trade Gothic Light" w:eastAsia="Arial" w:hAnsi="Amnesty Trade Gothic Light"/>
          <w:sz w:val="22"/>
          <w:szCs w:val="22"/>
        </w:rPr>
        <w:footnoteReference w:id="40"/>
      </w:r>
    </w:p>
    <w:p w14:paraId="23FD4BF0" w14:textId="77777777" w:rsidR="002A0E73" w:rsidRDefault="002A0E73" w:rsidP="002A0E73">
      <w:pPr>
        <w:pStyle w:val="CommentText"/>
        <w:rPr>
          <w:rFonts w:ascii="Amnesty Trade Gothic Light" w:hAnsi="Amnesty Trade Gothic Light" w:cs="Times New Roman"/>
          <w:sz w:val="22"/>
          <w:szCs w:val="22"/>
          <w:lang w:val="en-GB"/>
        </w:rPr>
      </w:pPr>
    </w:p>
    <w:p w14:paraId="655F09FA" w14:textId="467563B0" w:rsidR="007154BA" w:rsidRPr="007154BA" w:rsidRDefault="009A3004" w:rsidP="007154BA">
      <w:pPr>
        <w:pStyle w:val="CommentText"/>
        <w:rPr>
          <w:rFonts w:ascii="Amnesty Trade Gothic Light" w:hAnsi="Amnesty Trade Gothic Light" w:cs="Times New Roman"/>
          <w:sz w:val="22"/>
          <w:szCs w:val="22"/>
          <w:lang w:val="en-GB"/>
        </w:rPr>
      </w:pPr>
      <w:r>
        <w:rPr>
          <w:rFonts w:ascii="Amnesty Trade Gothic Light" w:hAnsi="Amnesty Trade Gothic Light" w:cs="Times New Roman"/>
          <w:sz w:val="22"/>
          <w:szCs w:val="22"/>
          <w:lang w:val="en-GB"/>
        </w:rPr>
        <w:t xml:space="preserve">States should </w:t>
      </w:r>
      <w:r w:rsidR="00BF37A6" w:rsidRPr="00BF37A6">
        <w:rPr>
          <w:rFonts w:ascii="Amnesty Trade Gothic Light" w:hAnsi="Amnesty Trade Gothic Light" w:cs="Times New Roman"/>
          <w:sz w:val="22"/>
          <w:szCs w:val="22"/>
          <w:lang w:val="en-GB"/>
        </w:rPr>
        <w:t>design and implement</w:t>
      </w:r>
      <w:r w:rsidR="008C28EF">
        <w:rPr>
          <w:rFonts w:ascii="Amnesty Trade Gothic Light" w:hAnsi="Amnesty Trade Gothic Light" w:cs="Times New Roman"/>
          <w:sz w:val="22"/>
          <w:szCs w:val="22"/>
          <w:lang w:val="en-GB"/>
        </w:rPr>
        <w:t xml:space="preserve"> </w:t>
      </w:r>
      <w:r w:rsidR="008C28EF" w:rsidRPr="00BF37A6">
        <w:rPr>
          <w:rFonts w:ascii="Amnesty Trade Gothic Light" w:hAnsi="Amnesty Trade Gothic Light" w:cs="Times New Roman"/>
          <w:sz w:val="22"/>
          <w:szCs w:val="22"/>
          <w:lang w:val="en-GB"/>
        </w:rPr>
        <w:t>emergency health plans</w:t>
      </w:r>
      <w:r w:rsidR="00BF37A6" w:rsidRPr="00BF37A6">
        <w:rPr>
          <w:rFonts w:ascii="Amnesty Trade Gothic Light" w:hAnsi="Amnesty Trade Gothic Light" w:cs="Times New Roman"/>
          <w:sz w:val="22"/>
          <w:szCs w:val="22"/>
          <w:lang w:val="en-GB"/>
        </w:rPr>
        <w:t xml:space="preserve"> to address the effects of exposure to heavy metals and other chemical substances </w:t>
      </w:r>
      <w:r w:rsidR="008C28EF">
        <w:rPr>
          <w:rFonts w:ascii="Amnesty Trade Gothic Light" w:hAnsi="Amnesty Trade Gothic Light" w:cs="Times New Roman"/>
          <w:sz w:val="22"/>
          <w:szCs w:val="22"/>
          <w:lang w:val="en-GB"/>
        </w:rPr>
        <w:t>wherever they affect Indigenous peoples, with a particular focus on specific impacts on the health of Indigenous women</w:t>
      </w:r>
      <w:r w:rsidR="00BF37A6" w:rsidRPr="00BF37A6">
        <w:rPr>
          <w:rFonts w:ascii="Amnesty Trade Gothic Light" w:hAnsi="Amnesty Trade Gothic Light" w:cs="Times New Roman"/>
          <w:sz w:val="22"/>
          <w:szCs w:val="22"/>
          <w:lang w:val="en-GB"/>
        </w:rPr>
        <w:t xml:space="preserve"> and </w:t>
      </w:r>
      <w:r w:rsidR="008C28EF">
        <w:rPr>
          <w:rFonts w:ascii="Amnesty Trade Gothic Light" w:hAnsi="Amnesty Trade Gothic Light" w:cs="Times New Roman"/>
          <w:sz w:val="22"/>
          <w:szCs w:val="22"/>
          <w:lang w:val="en-GB"/>
        </w:rPr>
        <w:t>girls</w:t>
      </w:r>
      <w:r w:rsidR="00BF37A6" w:rsidRPr="00BF37A6">
        <w:rPr>
          <w:rFonts w:ascii="Amnesty Trade Gothic Light" w:hAnsi="Amnesty Trade Gothic Light" w:cs="Times New Roman"/>
          <w:sz w:val="22"/>
          <w:szCs w:val="22"/>
          <w:lang w:val="en-GB"/>
        </w:rPr>
        <w:t xml:space="preserve">. These plans should be developed, implemented and monitored with the participation of experts in harmful metals and representatives of the affected communities, </w:t>
      </w:r>
      <w:r w:rsidR="002F4D25">
        <w:rPr>
          <w:rFonts w:ascii="Amnesty Trade Gothic Light" w:hAnsi="Amnesty Trade Gothic Light" w:cs="Times New Roman"/>
          <w:sz w:val="22"/>
          <w:szCs w:val="22"/>
          <w:lang w:val="en-GB"/>
        </w:rPr>
        <w:t xml:space="preserve">including women, </w:t>
      </w:r>
      <w:r w:rsidR="00BF37A6" w:rsidRPr="00BF37A6">
        <w:rPr>
          <w:rFonts w:ascii="Amnesty Trade Gothic Light" w:hAnsi="Amnesty Trade Gothic Light" w:cs="Times New Roman"/>
          <w:sz w:val="22"/>
          <w:szCs w:val="22"/>
          <w:lang w:val="en-GB"/>
        </w:rPr>
        <w:t xml:space="preserve">and should also include specific strategies for communication with and accountability to the </w:t>
      </w:r>
      <w:r w:rsidR="00F45C08">
        <w:rPr>
          <w:rFonts w:ascii="Amnesty Trade Gothic Light" w:hAnsi="Amnesty Trade Gothic Light" w:cs="Times New Roman"/>
          <w:sz w:val="22"/>
          <w:szCs w:val="22"/>
          <w:lang w:val="en-GB"/>
        </w:rPr>
        <w:t>Indigenous peoples concerned.</w:t>
      </w:r>
    </w:p>
    <w:sectPr w:rsidR="007154BA" w:rsidRPr="007154BA" w:rsidSect="009362AB">
      <w:footerReference w:type="default" r:id="rId11"/>
      <w:headerReference w:type="first" r:id="rId12"/>
      <w:footerReference w:type="first" r:id="rId13"/>
      <w:pgSz w:w="11900" w:h="16840"/>
      <w:pgMar w:top="1588" w:right="794" w:bottom="1701" w:left="794"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448D8" w14:textId="77777777" w:rsidR="000911BE" w:rsidRDefault="000911BE" w:rsidP="00AE5E82">
      <w:r>
        <w:separator/>
      </w:r>
    </w:p>
  </w:endnote>
  <w:endnote w:type="continuationSeparator" w:id="0">
    <w:p w14:paraId="00643773" w14:textId="77777777" w:rsidR="000911BE" w:rsidRDefault="000911BE" w:rsidP="00AE5E82">
      <w:r>
        <w:continuationSeparator/>
      </w:r>
    </w:p>
  </w:endnote>
  <w:endnote w:type="continuationNotice" w:id="1">
    <w:p w14:paraId="3B3ECB57" w14:textId="77777777" w:rsidR="000911BE" w:rsidRDefault="00091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mnesty Trade Gothic Light">
    <w:altName w:val="Amnesty Trade Gothic Light"/>
    <w:panose1 w:val="020B0403040303020004"/>
    <w:charset w:val="4D"/>
    <w:family w:val="swiss"/>
    <w:pitch w:val="variable"/>
    <w:sig w:usb0="800000AF" w:usb1="5000204A" w:usb2="00000000" w:usb3="00000000" w:csb0="0000009B"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mnesty Trade Gothic Cn">
    <w:altName w:val="Amnesty Trade Gothic Cn"/>
    <w:panose1 w:val="020B0506040303020004"/>
    <w:charset w:val="4D"/>
    <w:family w:val="swiss"/>
    <w:pitch w:val="variable"/>
    <w:sig w:usb0="800000AF" w:usb1="5000204A" w:usb2="00000000" w:usb3="00000000" w:csb0="0000009B" w:csb1="00000000"/>
  </w:font>
  <w:font w:name="Amnesty Trade Gothic">
    <w:altName w:val="Amnesty Trade Gothic"/>
    <w:panose1 w:val="020B0503040303020004"/>
    <w:charset w:val="4D"/>
    <w:family w:val="swiss"/>
    <w:pitch w:val="variable"/>
    <w:sig w:usb0="800000AF" w:usb1="5000204A" w:usb2="00000000" w:usb3="00000000" w:csb0="0000009B" w:csb1="00000000"/>
  </w:font>
  <w:font w:name="MinionPro-Regular">
    <w:altName w:val="Minion Pro"/>
    <w:panose1 w:val="02040503050201020203"/>
    <w:charset w:val="00"/>
    <w:family w:val="roman"/>
    <w:notTrueType/>
    <w:pitch w:val="variable"/>
    <w:sig w:usb0="E00002AF" w:usb1="5000E07B" w:usb2="00000000" w:usb3="00000000" w:csb0="0000019F" w:csb1="00000000"/>
  </w:font>
  <w:font w:name="Segoe UI">
    <w:panose1 w:val="020B0604020202020204"/>
    <w:charset w:val="00"/>
    <w:family w:val="swiss"/>
    <w:pitch w:val="variable"/>
    <w:sig w:usb0="E4002EFF" w:usb1="C000E47F" w:usb2="00000009" w:usb3="00000000" w:csb0="000001FF" w:csb1="00000000"/>
  </w:font>
  <w:font w:name="AmnestyTradeGothic-Cn18">
    <w:altName w:val="Amnesty Trade Gothic Cn"/>
    <w:panose1 w:val="020B05060403030200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7693" w14:textId="379B6A40" w:rsidR="00C82E2D" w:rsidRPr="00B179F3" w:rsidRDefault="00095436" w:rsidP="00B179F3">
    <w:pPr>
      <w:pStyle w:val="Footer"/>
      <w:tabs>
        <w:tab w:val="clear" w:pos="4320"/>
        <w:tab w:val="clear" w:pos="8640"/>
        <w:tab w:val="left" w:pos="880"/>
      </w:tabs>
    </w:pPr>
    <w:r>
      <w:rPr>
        <w:noProof/>
        <w:lang w:val="en-GB" w:eastAsia="en-GB"/>
      </w:rPr>
      <mc:AlternateContent>
        <mc:Choice Requires="wps">
          <w:drawing>
            <wp:anchor distT="0" distB="0" distL="114300" distR="114300" simplePos="0" relativeHeight="251658244" behindDoc="1" locked="0" layoutInCell="1" allowOverlap="1" wp14:anchorId="0E510CA4" wp14:editId="6ECC4298">
              <wp:simplePos x="0" y="0"/>
              <wp:positionH relativeFrom="column">
                <wp:posOffset>-2540</wp:posOffset>
              </wp:positionH>
              <wp:positionV relativeFrom="paragraph">
                <wp:posOffset>-189230</wp:posOffset>
              </wp:positionV>
              <wp:extent cx="3181985" cy="733425"/>
              <wp:effectExtent l="0" t="0" r="5715" b="3175"/>
              <wp:wrapTight wrapText="bothSides">
                <wp:wrapPolygon edited="0">
                  <wp:start x="0" y="0"/>
                  <wp:lineTo x="0" y="21319"/>
                  <wp:lineTo x="21553" y="21319"/>
                  <wp:lineTo x="21553" y="0"/>
                  <wp:lineTo x="0" y="0"/>
                </wp:wrapPolygon>
              </wp:wrapTight>
              <wp:docPr id="17" name="Text Box 17"/>
              <wp:cNvGraphicFramePr/>
              <a:graphic xmlns:a="http://schemas.openxmlformats.org/drawingml/2006/main">
                <a:graphicData uri="http://schemas.microsoft.com/office/word/2010/wordprocessingShape">
                  <wps:wsp>
                    <wps:cNvSpPr txBox="1"/>
                    <wps:spPr>
                      <a:xfrm>
                        <a:off x="0" y="0"/>
                        <a:ext cx="3181985" cy="73342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39BE624" w14:textId="41FC7B51" w:rsidR="00227C79" w:rsidRDefault="00093F15" w:rsidP="000D14CE">
                          <w:pPr>
                            <w:pStyle w:val="RTFooterreporttitle"/>
                            <w:spacing w:line="240" w:lineRule="auto"/>
                            <w:rPr>
                              <w:bCs/>
                              <w:sz w:val="16"/>
                              <w:szCs w:val="16"/>
                              <w:lang w:val="en-GB"/>
                            </w:rPr>
                          </w:pPr>
                          <w:r>
                            <w:rPr>
                              <w:bCs/>
                              <w:sz w:val="16"/>
                              <w:szCs w:val="16"/>
                              <w:lang w:val="en-GB"/>
                            </w:rPr>
                            <w:t>the rights of indigenous women and girl</w:t>
                          </w:r>
                          <w:r w:rsidR="00095436">
                            <w:rPr>
                              <w:bCs/>
                              <w:sz w:val="16"/>
                              <w:szCs w:val="16"/>
                              <w:lang w:val="en-GB"/>
                            </w:rPr>
                            <w:t>S</w:t>
                          </w:r>
                        </w:p>
                        <w:p w14:paraId="27282610" w14:textId="77777777" w:rsidR="000D14CE" w:rsidRDefault="000D14CE" w:rsidP="00B134D9">
                          <w:pPr>
                            <w:pStyle w:val="RTFooterreporttitle"/>
                            <w:spacing w:line="240" w:lineRule="auto"/>
                            <w:rPr>
                              <w:bCs/>
                              <w:sz w:val="16"/>
                              <w:szCs w:val="16"/>
                              <w:lang w:val="en-GB"/>
                            </w:rPr>
                          </w:pPr>
                        </w:p>
                        <w:p w14:paraId="42646E52" w14:textId="7204D188" w:rsidR="00E219E4" w:rsidRPr="000D14CE" w:rsidRDefault="00E219E4" w:rsidP="00B134D9">
                          <w:pPr>
                            <w:pStyle w:val="Subsubhead"/>
                            <w:spacing w:before="0" w:line="240" w:lineRule="auto"/>
                            <w:rPr>
                              <w:rFonts w:ascii="Amnesty Trade Gothic Cn" w:hAnsi="Amnesty Trade Gothic Cn"/>
                              <w:b w:val="0"/>
                              <w:caps/>
                              <w:sz w:val="16"/>
                              <w:szCs w:val="16"/>
                            </w:rPr>
                          </w:pPr>
                          <w:r w:rsidRPr="000D14CE">
                            <w:rPr>
                              <w:rFonts w:ascii="Amnesty Trade Gothic Cn" w:hAnsi="Amnesty Trade Gothic Cn"/>
                              <w:b w:val="0"/>
                              <w:sz w:val="16"/>
                              <w:szCs w:val="16"/>
                            </w:rPr>
                            <w:t>SUBMISSION TO</w:t>
                          </w:r>
                          <w:r w:rsidR="00AA43A9">
                            <w:rPr>
                              <w:rFonts w:ascii="Amnesty Trade Gothic Cn" w:hAnsi="Amnesty Trade Gothic Cn"/>
                              <w:b w:val="0"/>
                              <w:sz w:val="16"/>
                              <w:szCs w:val="16"/>
                            </w:rPr>
                            <w:t xml:space="preserve"> CEDAW </w:t>
                          </w:r>
                          <w:r w:rsidRPr="000D14CE">
                            <w:rPr>
                              <w:rFonts w:ascii="Amnesty Trade Gothic Cn" w:hAnsi="Amnesty Trade Gothic Cn"/>
                              <w:b w:val="0"/>
                              <w:sz w:val="16"/>
                              <w:szCs w:val="16"/>
                            </w:rPr>
                            <w:t>ON THE OCCASION OF THE DAY OF GENERAL DISCUSSION FOR THE ELABORATION OF A GENERAL RECOMMENDATION</w:t>
                          </w:r>
                        </w:p>
                        <w:p w14:paraId="0995C241" w14:textId="439A194E" w:rsidR="003131FE" w:rsidRPr="008E7529" w:rsidRDefault="003131FE" w:rsidP="00B134D9">
                          <w:pPr>
                            <w:pStyle w:val="RTFooterreporttitle"/>
                            <w:rPr>
                              <w:b w:val="0"/>
                              <w:bCs/>
                              <w:sz w:val="16"/>
                              <w:szCs w:val="16"/>
                            </w:rPr>
                          </w:pPr>
                        </w:p>
                        <w:p w14:paraId="5149F2BB" w14:textId="77777777" w:rsidR="00C82E2D" w:rsidRPr="008E7529" w:rsidRDefault="003131FE" w:rsidP="003131FE">
                          <w:pPr>
                            <w:pStyle w:val="BasicParagraph"/>
                            <w:spacing w:line="204" w:lineRule="auto"/>
                            <w:rPr>
                              <w:rFonts w:ascii="Amnesty Trade Gothic Cn" w:hAnsi="Amnesty Trade Gothic Cn"/>
                              <w:b/>
                              <w:bCs/>
                              <w:sz w:val="16"/>
                              <w:szCs w:val="16"/>
                            </w:rPr>
                          </w:pPr>
                          <w:r w:rsidRPr="008E7529">
                            <w:rPr>
                              <w:rFonts w:ascii="Amnesty Trade Gothic Cn" w:hAnsi="Amnesty Trade Gothic Cn"/>
                              <w:b/>
                              <w:bCs/>
                              <w:sz w:val="16"/>
                              <w:szCs w:val="16"/>
                            </w:rPr>
                            <w:t>Amnesty International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ma14="http://schemas.microsoft.com/office/mac/drawingml/2011/main" xmlns:a="http://schemas.openxmlformats.org/drawingml/2006/main">
          <w:pict>
            <v:shapetype id="_x0000_t202" coordsize="21600,21600" o:spt="202" path="m,l,21600r21600,l21600,xe" w14:anchorId="0E510CA4">
              <v:stroke joinstyle="miter"/>
              <v:path gradientshapeok="t" o:connecttype="rect"/>
            </v:shapetype>
            <v:shape id="Text Box 17" style="position:absolute;margin-left:-.2pt;margin-top:-14.9pt;width:250.55pt;height:57.7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">
              <v:textbox inset="0,0,0,0">
                <w:txbxContent>
                  <w:p w:rsidR="00227C79" w:rsidP="000D14CE" w:rsidRDefault="00093F15" w14:paraId="339BE624" w14:textId="41FC7B51">
                    <w:pPr>
                      <w:pStyle w:val="RTFooterreporttitle"/>
                      <w:spacing w:line="240" w:lineRule="auto"/>
                      <w:rPr>
                        <w:rFonts w:hint="eastAsia"/>
                        <w:bCs/>
                        <w:sz w:val="16"/>
                        <w:szCs w:val="16"/>
                        <w:lang w:val="en-GB"/>
                      </w:rPr>
                    </w:pPr>
                    <w:r>
                      <w:rPr>
                        <w:bCs/>
                        <w:sz w:val="16"/>
                        <w:szCs w:val="16"/>
                        <w:lang w:val="en-GB"/>
                      </w:rPr>
                      <w:t>the rights of indigenous women and girl</w:t>
                    </w:r>
                    <w:r w:rsidR="00095436">
                      <w:rPr>
                        <w:bCs/>
                        <w:sz w:val="16"/>
                        <w:szCs w:val="16"/>
                        <w:lang w:val="en-GB"/>
                      </w:rPr>
                      <w:t>S</w:t>
                    </w:r>
                  </w:p>
                  <w:p w:rsidR="000D14CE" w:rsidP="00B134D9" w:rsidRDefault="000D14CE" w14:paraId="27282610" w14:textId="77777777">
                    <w:pPr>
                      <w:pStyle w:val="RTFooterreporttitle"/>
                      <w:spacing w:line="240" w:lineRule="auto"/>
                      <w:rPr>
                        <w:rFonts w:hint="eastAsia"/>
                        <w:bCs/>
                        <w:sz w:val="16"/>
                        <w:szCs w:val="16"/>
                        <w:lang w:val="en-GB"/>
                      </w:rPr>
                    </w:pPr>
                  </w:p>
                  <w:p w:rsidRPr="000D14CE" w:rsidR="00E219E4" w:rsidP="00B134D9" w:rsidRDefault="00E219E4" w14:paraId="42646E52" w14:textId="7204D188">
                    <w:pPr>
                      <w:pStyle w:val="Subsubhead"/>
                      <w:spacing w:before="0" w:line="240" w:lineRule="auto"/>
                      <w:rPr>
                        <w:rFonts w:ascii="Amnesty Trade Gothic Cn" w:hAnsi="Amnesty Trade Gothic Cn"/>
                        <w:b w:val="0"/>
                        <w:caps/>
                        <w:sz w:val="16"/>
                        <w:szCs w:val="16"/>
                      </w:rPr>
                    </w:pPr>
                    <w:r w:rsidRPr="000D14CE">
                      <w:rPr>
                        <w:rFonts w:ascii="Amnesty Trade Gothic Cn" w:hAnsi="Amnesty Trade Gothic Cn"/>
                        <w:b w:val="0"/>
                        <w:sz w:val="16"/>
                        <w:szCs w:val="16"/>
                      </w:rPr>
                      <w:t>SUBMISSION TO</w:t>
                    </w:r>
                    <w:r w:rsidR="00AA43A9">
                      <w:rPr>
                        <w:rFonts w:ascii="Amnesty Trade Gothic Cn" w:hAnsi="Amnesty Trade Gothic Cn"/>
                        <w:b w:val="0"/>
                        <w:sz w:val="16"/>
                        <w:szCs w:val="16"/>
                      </w:rPr>
                      <w:t xml:space="preserve"> CEDAW </w:t>
                    </w:r>
                    <w:r w:rsidRPr="000D14CE">
                      <w:rPr>
                        <w:rFonts w:ascii="Amnesty Trade Gothic Cn" w:hAnsi="Amnesty Trade Gothic Cn"/>
                        <w:b w:val="0"/>
                        <w:sz w:val="16"/>
                        <w:szCs w:val="16"/>
                      </w:rPr>
                      <w:t>ON THE OCCASION OF THE DAY OF GENERAL DISCUSSION FOR THE ELABORATION OF A GENERAL RECOMMENDATION</w:t>
                    </w:r>
                  </w:p>
                  <w:p w:rsidRPr="008E7529" w:rsidR="003131FE" w:rsidP="00B134D9" w:rsidRDefault="003131FE" w14:paraId="0995C241" w14:textId="439A194E">
                    <w:pPr>
                      <w:pStyle w:val="RTFooterreporttitle"/>
                      <w:rPr>
                        <w:rFonts w:hint="eastAsia"/>
                        <w:b w:val="0"/>
                        <w:bCs/>
                        <w:sz w:val="16"/>
                        <w:szCs w:val="16"/>
                      </w:rPr>
                    </w:pPr>
                  </w:p>
                  <w:p w:rsidRPr="008E7529" w:rsidR="00C82E2D" w:rsidP="003131FE" w:rsidRDefault="003131FE" w14:paraId="5149F2BB" w14:textId="77777777">
                    <w:pPr>
                      <w:pStyle w:val="BasicParagraph"/>
                      <w:spacing w:line="204" w:lineRule="auto"/>
                      <w:rPr>
                        <w:rFonts w:hint="eastAsia" w:ascii="Amnesty Trade Gothic Cn" w:hAnsi="Amnesty Trade Gothic Cn"/>
                        <w:b/>
                        <w:bCs/>
                        <w:sz w:val="16"/>
                        <w:szCs w:val="16"/>
                      </w:rPr>
                    </w:pPr>
                    <w:r w:rsidRPr="008E7529">
                      <w:rPr>
                        <w:rFonts w:ascii="Amnesty Trade Gothic Cn" w:hAnsi="Amnesty Trade Gothic Cn"/>
                        <w:b/>
                        <w:bCs/>
                        <w:sz w:val="16"/>
                        <w:szCs w:val="16"/>
                      </w:rPr>
                      <w:t>Amnesty International</w:t>
                    </w:r>
                  </w:p>
                </w:txbxContent>
              </v:textbox>
              <w10:wrap type="tight"/>
            </v:shape>
          </w:pict>
        </mc:Fallback>
      </mc:AlternateContent>
    </w:r>
    <w:r w:rsidR="003D71AB">
      <w:rPr>
        <w:noProof/>
        <w:lang w:val="en-GB" w:eastAsia="en-GB"/>
      </w:rPr>
      <mc:AlternateContent>
        <mc:Choice Requires="wps">
          <w:drawing>
            <wp:anchor distT="0" distB="0" distL="114300" distR="114300" simplePos="0" relativeHeight="251658245" behindDoc="0" locked="0" layoutInCell="1" allowOverlap="1" wp14:anchorId="78EDFCCA" wp14:editId="310BFE24">
              <wp:simplePos x="0" y="0"/>
              <wp:positionH relativeFrom="column">
                <wp:posOffset>2953385</wp:posOffset>
              </wp:positionH>
              <wp:positionV relativeFrom="paragraph">
                <wp:posOffset>-51435</wp:posOffset>
              </wp:positionV>
              <wp:extent cx="708660" cy="251460"/>
              <wp:effectExtent l="0" t="0" r="15240" b="15240"/>
              <wp:wrapNone/>
              <wp:docPr id="1" name="Text Box 1"/>
              <wp:cNvGraphicFramePr/>
              <a:graphic xmlns:a="http://schemas.openxmlformats.org/drawingml/2006/main">
                <a:graphicData uri="http://schemas.microsoft.com/office/word/2010/wordprocessingShape">
                  <wps:wsp>
                    <wps:cNvSpPr txBox="1"/>
                    <wps:spPr>
                      <a:xfrm>
                        <a:off x="0" y="0"/>
                        <a:ext cx="708660" cy="25146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6CF16FF" w14:textId="77777777" w:rsidR="00E07155" w:rsidRPr="00E07155" w:rsidRDefault="00E07155" w:rsidP="00E07155">
                          <w:pPr>
                            <w:spacing w:line="204" w:lineRule="auto"/>
                            <w:ind w:left="284" w:hanging="284"/>
                            <w:jc w:val="center"/>
                            <w:rPr>
                              <w:rFonts w:ascii="Amnesty Trade Gothic Cn" w:hAnsi="Amnesty Trade Gothic Cn"/>
                              <w:sz w:val="14"/>
                              <w:szCs w:val="14"/>
                            </w:rPr>
                          </w:pPr>
                          <w:r w:rsidRPr="00E07155">
                            <w:rPr>
                              <w:rFonts w:ascii="Amnesty Trade Gothic Cn" w:hAnsi="Amnesty Trade Gothic Cn"/>
                              <w:sz w:val="14"/>
                              <w:szCs w:val="14"/>
                            </w:rPr>
                            <w:fldChar w:fldCharType="begin"/>
                          </w:r>
                          <w:r w:rsidRPr="00E07155">
                            <w:rPr>
                              <w:rFonts w:ascii="Amnesty Trade Gothic Cn" w:hAnsi="Amnesty Trade Gothic Cn"/>
                              <w:sz w:val="14"/>
                              <w:szCs w:val="14"/>
                            </w:rPr>
                            <w:instrText xml:space="preserve"> PAGE   \* MERGEFORMAT </w:instrText>
                          </w:r>
                          <w:r w:rsidRPr="00E07155">
                            <w:rPr>
                              <w:rFonts w:ascii="Amnesty Trade Gothic Cn" w:hAnsi="Amnesty Trade Gothic Cn"/>
                              <w:sz w:val="14"/>
                              <w:szCs w:val="14"/>
                            </w:rPr>
                            <w:fldChar w:fldCharType="separate"/>
                          </w:r>
                          <w:r w:rsidR="007A16BE">
                            <w:rPr>
                              <w:rFonts w:ascii="Amnesty Trade Gothic Cn" w:hAnsi="Amnesty Trade Gothic Cn"/>
                              <w:noProof/>
                              <w:sz w:val="14"/>
                              <w:szCs w:val="14"/>
                            </w:rPr>
                            <w:t>2</w:t>
                          </w:r>
                          <w:r w:rsidRPr="00E07155">
                            <w:rPr>
                              <w:rFonts w:ascii="Amnesty Trade Gothic Cn" w:hAnsi="Amnesty Trade Gothic Cn"/>
                              <w:noProof/>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ma14="http://schemas.microsoft.com/office/mac/drawingml/2011/main" xmlns:a="http://schemas.openxmlformats.org/drawingml/2006/main">
          <w:pict>
            <v:shape id="Text Box 1" style="position:absolute;margin-left:232.55pt;margin-top:-4.05pt;width:55.8pt;height:19.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" w14:anchorId="78EDFCCA">
              <v:textbox inset="0,0,0,0">
                <w:txbxContent>
                  <w:p w:rsidRPr="00E07155" w:rsidR="00E07155" w:rsidP="00E07155" w:rsidRDefault="00E07155" w14:paraId="66CF16FF" w14:textId="77777777">
                    <w:pPr>
                      <w:spacing w:line="204" w:lineRule="auto"/>
                      <w:ind w:left="284" w:hanging="284"/>
                      <w:jc w:val="center"/>
                      <w:rPr>
                        <w:rFonts w:ascii="Amnesty Trade Gothic Cn" w:hAnsi="Amnesty Trade Gothic Cn"/>
                        <w:sz w:val="14"/>
                        <w:szCs w:val="14"/>
                      </w:rPr>
                    </w:pPr>
                    <w:r w:rsidRPr="00E07155">
                      <w:rPr>
                        <w:rFonts w:ascii="Amnesty Trade Gothic Cn" w:hAnsi="Amnesty Trade Gothic Cn"/>
                        <w:sz w:val="14"/>
                        <w:szCs w:val="14"/>
                      </w:rPr>
                      <w:fldChar w:fldCharType="begin"/>
                    </w:r>
                    <w:r w:rsidRPr="00E07155">
                      <w:rPr>
                        <w:rFonts w:ascii="Amnesty Trade Gothic Cn" w:hAnsi="Amnesty Trade Gothic Cn"/>
                        <w:sz w:val="14"/>
                        <w:szCs w:val="14"/>
                      </w:rPr>
                      <w:instrText xml:space="preserve"> PAGE   \* MERGEFORMAT </w:instrText>
                    </w:r>
                    <w:r w:rsidRPr="00E07155">
                      <w:rPr>
                        <w:rFonts w:ascii="Amnesty Trade Gothic Cn" w:hAnsi="Amnesty Trade Gothic Cn"/>
                        <w:sz w:val="14"/>
                        <w:szCs w:val="14"/>
                      </w:rPr>
                      <w:fldChar w:fldCharType="separate"/>
                    </w:r>
                    <w:r w:rsidR="007A16BE">
                      <w:rPr>
                        <w:rFonts w:ascii="Amnesty Trade Gothic Cn" w:hAnsi="Amnesty Trade Gothic Cn"/>
                        <w:noProof/>
                        <w:sz w:val="14"/>
                        <w:szCs w:val="14"/>
                      </w:rPr>
                      <w:t>2</w:t>
                    </w:r>
                    <w:r w:rsidRPr="00E07155">
                      <w:rPr>
                        <w:rFonts w:ascii="Amnesty Trade Gothic Cn" w:hAnsi="Amnesty Trade Gothic Cn"/>
                        <w:noProof/>
                        <w:sz w:val="14"/>
                        <w:szCs w:val="14"/>
                      </w:rPr>
                      <w:fldChar w:fldCharType="end"/>
                    </w:r>
                  </w:p>
                </w:txbxContent>
              </v:textbox>
            </v:shape>
          </w:pict>
        </mc:Fallback>
      </mc:AlternateContent>
    </w:r>
    <w:r w:rsidR="00C82E2D" w:rsidRPr="00ED51F6">
      <w:rPr>
        <w:noProof/>
        <w:vanish/>
        <w:szCs w:val="16"/>
        <w:lang w:val="en-GB" w:eastAsia="en-GB"/>
      </w:rPr>
      <w:drawing>
        <wp:anchor distT="0" distB="0" distL="114300" distR="114300" simplePos="0" relativeHeight="251658249" behindDoc="0" locked="1" layoutInCell="1" allowOverlap="1" wp14:anchorId="0942EF02" wp14:editId="67D7E303">
          <wp:simplePos x="0" y="0"/>
          <wp:positionH relativeFrom="page">
            <wp:posOffset>5751195</wp:posOffset>
          </wp:positionH>
          <wp:positionV relativeFrom="page">
            <wp:posOffset>9734550</wp:posOffset>
          </wp:positionV>
          <wp:extent cx="1304290" cy="5524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oter600.jpg"/>
                  <pic:cNvPicPr/>
                </pic:nvPicPr>
                <pic:blipFill>
                  <a:blip r:embed="rId1">
                    <a:extLst>
                      <a:ext uri="{28A0092B-C50C-407E-A947-70E740481C1C}">
                        <a14:useLocalDpi xmlns:a14="http://schemas.microsoft.com/office/drawing/2010/main" val="0"/>
                      </a:ext>
                    </a:extLst>
                  </a:blip>
                  <a:stretch>
                    <a:fillRect/>
                  </a:stretch>
                </pic:blipFill>
                <pic:spPr>
                  <a:xfrm>
                    <a:off x="0" y="0"/>
                    <a:ext cx="1304290" cy="55245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C82E2D">
      <w:rPr>
        <w:noProof/>
        <w:lang w:val="en-GB" w:eastAsia="en-GB"/>
      </w:rPr>
      <mc:AlternateContent>
        <mc:Choice Requires="wps">
          <w:drawing>
            <wp:anchor distT="0" distB="0" distL="114300" distR="114300" simplePos="0" relativeHeight="251658241" behindDoc="0" locked="1" layoutInCell="1" allowOverlap="1" wp14:anchorId="602CC846" wp14:editId="310C0BA2">
              <wp:simplePos x="0" y="0"/>
              <wp:positionH relativeFrom="page">
                <wp:posOffset>504190</wp:posOffset>
              </wp:positionH>
              <wp:positionV relativeFrom="page">
                <wp:posOffset>9613265</wp:posOffset>
              </wp:positionV>
              <wp:extent cx="6541135" cy="0"/>
              <wp:effectExtent l="0" t="0" r="37465" b="25400"/>
              <wp:wrapNone/>
              <wp:docPr id="9" name="Straight Connector 9"/>
              <wp:cNvGraphicFramePr/>
              <a:graphic xmlns:a="http://schemas.openxmlformats.org/drawingml/2006/main">
                <a:graphicData uri="http://schemas.microsoft.com/office/word/2010/wordprocessingShape">
                  <wps:wsp>
                    <wps:cNvCnPr/>
                    <wps:spPr>
                      <a:xfrm>
                        <a:off x="0" y="0"/>
                        <a:ext cx="6541135"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ma14="http://schemas.microsoft.com/office/mac/drawingml/2011/main" xmlns:pic="http://schemas.openxmlformats.org/drawingml/2006/picture" xmlns:a14="http://schemas.microsoft.com/office/drawing/2010/main" xmlns:arto="http://schemas.microsoft.com/office/word/2006/arto">
          <w:pict>
            <v:line id="Straight Connector 9"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25pt" from="39.7pt,756.95pt" to="554.75pt,756.95pt" w14:anchorId="6C60A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">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A37F9" w14:textId="77777777" w:rsidR="00C82E2D" w:rsidRPr="00FE0DE5" w:rsidRDefault="005855F2" w:rsidP="00FE0DE5">
    <w:pPr>
      <w:pStyle w:val="Footer"/>
      <w:rPr>
        <w:rStyle w:val="Hyperlink"/>
        <w:color w:val="000000" w:themeColor="text1"/>
      </w:rPr>
    </w:pPr>
    <w:r w:rsidRPr="00FE0DE5">
      <w:rPr>
        <w:rStyle w:val="Hyperlink"/>
        <w:noProof/>
        <w:color w:val="000000" w:themeColor="text1"/>
        <w:lang w:val="en-GB" w:eastAsia="en-GB"/>
      </w:rPr>
      <mc:AlternateContent>
        <mc:Choice Requires="wps">
          <w:drawing>
            <wp:anchor distT="45720" distB="45720" distL="114300" distR="114300" simplePos="0" relativeHeight="251658247" behindDoc="0" locked="0" layoutInCell="1" allowOverlap="1" wp14:anchorId="10FD30AD" wp14:editId="5C411797">
              <wp:simplePos x="0" y="0"/>
              <wp:positionH relativeFrom="page">
                <wp:posOffset>3646516</wp:posOffset>
              </wp:positionH>
              <wp:positionV relativeFrom="page">
                <wp:posOffset>9759142</wp:posOffset>
              </wp:positionV>
              <wp:extent cx="3519055" cy="1011600"/>
              <wp:effectExtent l="0" t="0" r="571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055" cy="1011600"/>
                      </a:xfrm>
                      <a:prstGeom prst="rect">
                        <a:avLst/>
                      </a:prstGeom>
                      <a:solidFill>
                        <a:srgbClr val="FFFFFF"/>
                      </a:solidFill>
                      <a:ln w="9525">
                        <a:noFill/>
                        <a:miter lim="800000"/>
                        <a:headEnd/>
                        <a:tailEnd/>
                      </a:ln>
                    </wps:spPr>
                    <wps:txbx>
                      <w:txbxContent>
                        <w:p w14:paraId="033BE2C5" w14:textId="77777777" w:rsidR="00FE0DE5" w:rsidRPr="00DA34B0" w:rsidRDefault="00FE0DE5">
                          <w:pPr>
                            <w:rPr>
                              <w:rFonts w:ascii="Amnesty Trade Gothic" w:hAnsi="Amnesty Trade Gothic"/>
                              <w:sz w:val="15"/>
                              <w:szCs w:val="15"/>
                            </w:rPr>
                          </w:pPr>
                          <w:r w:rsidRPr="00DA34B0">
                            <w:rPr>
                              <w:rFonts w:ascii="Amnesty Trade Gothic" w:hAnsi="Amnesty Trade Gothic"/>
                              <w:sz w:val="15"/>
                              <w:szCs w:val="15"/>
                            </w:rPr>
                            <w:t>Amnesty International is a global movement of more than 7 million people who campaign for a world where human rights are enjoyed by all. Our vision is for every person to enjoy all the rights enshrined in the Universal Declaration of Human Rights and other international human rights standards. We are independent of any government, political ideology, economic interest or religion and are funded mainly by our membership and public donations.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10FD30AD">
              <v:stroke joinstyle="miter"/>
              <v:path gradientshapeok="t" o:connecttype="rect"/>
            </v:shapetype>
            <v:shape id="Text Box 2" style="position:absolute;margin-left:287.15pt;margin-top:768.45pt;width:277.1pt;height:79.65pt;z-index:251658247;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">
              <v:textbox>
                <w:txbxContent>
                  <w:p w:rsidRPr="00DA34B0" w:rsidR="00FE0DE5" w:rsidRDefault="00FE0DE5" w14:paraId="033BE2C5" w14:textId="77777777">
                    <w:pPr>
                      <w:rPr>
                        <w:rFonts w:ascii="Amnesty Trade Gothic Roman" w:hAnsi="Amnesty Trade Gothic Roman"/>
                        <w:sz w:val="15"/>
                        <w:szCs w:val="15"/>
                      </w:rPr>
                    </w:pPr>
                    <w:r w:rsidRPr="00DA34B0">
                      <w:rPr>
                        <w:rFonts w:ascii="Amnesty Trade Gothic Roman" w:hAnsi="Amnesty Trade Gothic Roman"/>
                        <w:sz w:val="15"/>
                        <w:szCs w:val="15"/>
                      </w:rPr>
                      <w:t>Amnesty International is a global movement of more than 7 million people who campaign for a world where human rights are enjoyed by all. Our vision is for every person to enjoy all the rights enshrined in the Universal Declaration of Human Rights and other international human rights standards. We are independent of any government, political ideology, economic interest or religion and are funded mainly by our membership and public donations.</w:t>
                    </w:r>
                  </w:p>
                </w:txbxContent>
              </v:textbox>
              <w10:wrap type="square" anchorx="page" anchory="page"/>
            </v:shape>
          </w:pict>
        </mc:Fallback>
      </mc:AlternateContent>
    </w:r>
    <w:r w:rsidR="00FE0DE5" w:rsidRPr="00FE0DE5">
      <w:rPr>
        <w:rStyle w:val="Hyperlink"/>
        <w:noProof/>
        <w:color w:val="000000" w:themeColor="text1"/>
        <w:lang w:val="en-GB" w:eastAsia="en-GB"/>
      </w:rPr>
      <mc:AlternateContent>
        <mc:Choice Requires="wps">
          <w:drawing>
            <wp:anchor distT="45720" distB="45720" distL="114300" distR="114300" simplePos="0" relativeHeight="251658246" behindDoc="0" locked="0" layoutInCell="1" allowOverlap="1" wp14:anchorId="4832E548" wp14:editId="6392C46F">
              <wp:simplePos x="0" y="0"/>
              <wp:positionH relativeFrom="page">
                <wp:posOffset>392397</wp:posOffset>
              </wp:positionH>
              <wp:positionV relativeFrom="page">
                <wp:posOffset>9757410</wp:posOffset>
              </wp:positionV>
              <wp:extent cx="3171600" cy="792000"/>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600" cy="792000"/>
                      </a:xfrm>
                      <a:prstGeom prst="rect">
                        <a:avLst/>
                      </a:prstGeom>
                      <a:solidFill>
                        <a:srgbClr val="FFFFFF"/>
                      </a:solidFill>
                      <a:ln w="9525">
                        <a:noFill/>
                        <a:miter lim="800000"/>
                        <a:headEnd/>
                        <a:tailEnd/>
                      </a:ln>
                    </wps:spPr>
                    <wps:txbx>
                      <w:txbxContent>
                        <w:p w14:paraId="1E1B0341" w14:textId="77B842DB" w:rsidR="00FE0DE5" w:rsidRPr="00DA34B0" w:rsidRDefault="00FE0DE5" w:rsidP="00FE0DE5">
                          <w:pPr>
                            <w:pStyle w:val="Footer"/>
                            <w:spacing w:before="0"/>
                            <w:rPr>
                              <w:sz w:val="12"/>
                              <w:szCs w:val="12"/>
                            </w:rPr>
                          </w:pPr>
                          <w:r w:rsidRPr="00DA34B0">
                            <w:rPr>
                              <w:sz w:val="12"/>
                              <w:szCs w:val="12"/>
                            </w:rPr>
                            <w:t>© Amnesty International 20</w:t>
                          </w:r>
                          <w:r w:rsidR="00061F00" w:rsidRPr="00DA34B0">
                            <w:rPr>
                              <w:sz w:val="12"/>
                              <w:szCs w:val="12"/>
                            </w:rPr>
                            <w:t>2</w:t>
                          </w:r>
                          <w:r w:rsidR="00763059">
                            <w:rPr>
                              <w:sz w:val="12"/>
                              <w:szCs w:val="12"/>
                            </w:rPr>
                            <w:t>1</w:t>
                          </w:r>
                          <w:r w:rsidR="004B28EF" w:rsidRPr="00DA34B0">
                            <w:rPr>
                              <w:sz w:val="12"/>
                              <w:szCs w:val="12"/>
                            </w:rPr>
                            <w:t xml:space="preserve">  INDEX:  </w:t>
                          </w:r>
                          <w:r w:rsidR="00061F00" w:rsidRPr="00DA34B0">
                            <w:rPr>
                              <w:sz w:val="12"/>
                              <w:szCs w:val="12"/>
                            </w:rPr>
                            <w:t xml:space="preserve">IOR </w:t>
                          </w:r>
                          <w:r w:rsidR="009C1FFB" w:rsidRPr="009C1FFB">
                            <w:rPr>
                              <w:sz w:val="12"/>
                              <w:szCs w:val="12"/>
                            </w:rPr>
                            <w:t>40/4313/2021</w:t>
                          </w:r>
                          <w:r w:rsidR="00DC3606">
                            <w:rPr>
                              <w:sz w:val="12"/>
                              <w:szCs w:val="12"/>
                            </w:rPr>
                            <w:t>,</w:t>
                          </w:r>
                          <w:r w:rsidR="009C1FFB" w:rsidRPr="009C1FFB">
                            <w:rPr>
                              <w:sz w:val="12"/>
                              <w:szCs w:val="12"/>
                            </w:rPr>
                            <w:t xml:space="preserve"> </w:t>
                          </w:r>
                          <w:r w:rsidR="00DC3606">
                            <w:rPr>
                              <w:sz w:val="12"/>
                              <w:szCs w:val="12"/>
                            </w:rPr>
                            <w:t>June</w:t>
                          </w:r>
                          <w:r w:rsidR="00DC3606" w:rsidRPr="00DA34B0">
                            <w:rPr>
                              <w:sz w:val="12"/>
                              <w:szCs w:val="12"/>
                            </w:rPr>
                            <w:t xml:space="preserve"> </w:t>
                          </w:r>
                          <w:r w:rsidR="004B28EF" w:rsidRPr="00DA34B0">
                            <w:rPr>
                              <w:sz w:val="12"/>
                              <w:szCs w:val="12"/>
                            </w:rPr>
                            <w:t>20</w:t>
                          </w:r>
                          <w:r w:rsidR="00061F00" w:rsidRPr="00DA34B0">
                            <w:rPr>
                              <w:sz w:val="12"/>
                              <w:szCs w:val="12"/>
                            </w:rPr>
                            <w:t>2</w:t>
                          </w:r>
                          <w:r w:rsidR="00AB10A2">
                            <w:rPr>
                              <w:sz w:val="12"/>
                              <w:szCs w:val="12"/>
                            </w:rPr>
                            <w:t>1</w:t>
                          </w:r>
                          <w:r w:rsidR="004B28EF" w:rsidRPr="00DA34B0">
                            <w:rPr>
                              <w:sz w:val="12"/>
                              <w:szCs w:val="12"/>
                            </w:rPr>
                            <w:t xml:space="preserve">  LANGUAGE: ENGLISH.  </w:t>
                          </w:r>
                          <w:r w:rsidRPr="00DA34B0">
                            <w:rPr>
                              <w:sz w:val="12"/>
                              <w:szCs w:val="12"/>
                            </w:rPr>
                            <w:t xml:space="preserve">Except where otherwise noted, content in this document is licensed under a Creative Commons (attribution, non-commercial, no derivatives, international 4.0) </w:t>
                          </w:r>
                          <w:proofErr w:type="spellStart"/>
                          <w:r w:rsidRPr="00DA34B0">
                            <w:rPr>
                              <w:sz w:val="12"/>
                              <w:szCs w:val="12"/>
                            </w:rPr>
                            <w:t>licence</w:t>
                          </w:r>
                          <w:proofErr w:type="spellEnd"/>
                          <w:r w:rsidRPr="00DA34B0">
                            <w:rPr>
                              <w:sz w:val="12"/>
                              <w:szCs w:val="12"/>
                            </w:rPr>
                            <w:t>.</w:t>
                          </w:r>
                        </w:p>
                        <w:p w14:paraId="0D58A756" w14:textId="77777777" w:rsidR="00FE0DE5" w:rsidRPr="00DA34B0" w:rsidRDefault="00FE0DE5" w:rsidP="00FE0DE5">
                          <w:pPr>
                            <w:pStyle w:val="Footer"/>
                            <w:spacing w:before="0"/>
                            <w:rPr>
                              <w:sz w:val="12"/>
                              <w:szCs w:val="12"/>
                            </w:rPr>
                          </w:pPr>
                          <w:r w:rsidRPr="00DA34B0">
                            <w:rPr>
                              <w:sz w:val="12"/>
                              <w:szCs w:val="12"/>
                            </w:rPr>
                            <w:t>https://creativecommons.org/licenses/by-nc-nd/4.0/legalcode</w:t>
                          </w:r>
                        </w:p>
                        <w:p w14:paraId="1D18561A" w14:textId="77777777" w:rsidR="00FE0DE5" w:rsidRPr="00DA34B0" w:rsidRDefault="00FE0DE5" w:rsidP="00FE0DE5">
                          <w:pPr>
                            <w:pStyle w:val="Footer"/>
                            <w:spacing w:before="0"/>
                            <w:rPr>
                              <w:sz w:val="12"/>
                              <w:szCs w:val="12"/>
                            </w:rPr>
                          </w:pPr>
                          <w:r w:rsidRPr="00DA34B0">
                            <w:rPr>
                              <w:sz w:val="12"/>
                              <w:szCs w:val="12"/>
                            </w:rPr>
                            <w:t>For more information please visit the permissions page on our website: www.amnesty.org</w:t>
                          </w:r>
                        </w:p>
                        <w:p w14:paraId="49ABDE57" w14:textId="77777777" w:rsidR="00FE0DE5" w:rsidRPr="00DA34B0" w:rsidRDefault="00FE0DE5" w:rsidP="00FE0DE5">
                          <w:pPr>
                            <w:pStyle w:val="Footer"/>
                            <w:spacing w:before="0"/>
                            <w:rPr>
                              <w:vanish/>
                              <w:sz w:val="12"/>
                              <w:szCs w:val="12"/>
                            </w:rPr>
                          </w:pPr>
                          <w:r w:rsidRPr="00DA34B0">
                            <w:rPr>
                              <w:sz w:val="12"/>
                              <w:szCs w:val="12"/>
                            </w:rPr>
                            <w:t xml:space="preserve">Where material is attributed to a copyright owner other than Amnesty International this material is not subject to the Creative Commons </w:t>
                          </w:r>
                          <w:proofErr w:type="spellStart"/>
                          <w:r w:rsidRPr="00DA34B0">
                            <w:rPr>
                              <w:sz w:val="12"/>
                              <w:szCs w:val="12"/>
                            </w:rPr>
                            <w:t>licence</w:t>
                          </w:r>
                          <w:proofErr w:type="spellEnd"/>
                          <w:r w:rsidRPr="00DA34B0">
                            <w:rPr>
                              <w:sz w:val="12"/>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2E548" id="_x0000_t202" coordsize="21600,21600" o:spt="202" path="m,l,21600r21600,l21600,xe">
              <v:stroke joinstyle="miter"/>
              <v:path gradientshapeok="t" o:connecttype="rect"/>
            </v:shapetype>
            <v:shape id="_x0000_s1032" type="#_x0000_t202" style="position:absolute;margin-left:30.9pt;margin-top:768.3pt;width:249.75pt;height:62.35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" stroked="f">
              <v:textbox>
                <w:txbxContent>
                  <w:p w14:paraId="1E1B0341" w14:textId="77B842DB" w:rsidR="00FE0DE5" w:rsidRPr="00DA34B0" w:rsidRDefault="00FE0DE5" w:rsidP="00FE0DE5">
                    <w:pPr>
                      <w:pStyle w:val="Footer"/>
                      <w:spacing w:before="0"/>
                      <w:rPr>
                        <w:rFonts w:hint="eastAsia"/>
                        <w:sz w:val="12"/>
                        <w:szCs w:val="12"/>
                      </w:rPr>
                    </w:pPr>
                    <w:r w:rsidRPr="00DA34B0">
                      <w:rPr>
                        <w:sz w:val="12"/>
                        <w:szCs w:val="12"/>
                      </w:rPr>
                      <w:t xml:space="preserve">© Amnesty International </w:t>
                    </w:r>
                    <w:proofErr w:type="gramStart"/>
                    <w:r w:rsidRPr="00DA34B0">
                      <w:rPr>
                        <w:sz w:val="12"/>
                        <w:szCs w:val="12"/>
                      </w:rPr>
                      <w:t>20</w:t>
                    </w:r>
                    <w:r w:rsidR="00061F00" w:rsidRPr="00DA34B0">
                      <w:rPr>
                        <w:sz w:val="12"/>
                        <w:szCs w:val="12"/>
                      </w:rPr>
                      <w:t>2</w:t>
                    </w:r>
                    <w:r w:rsidR="00763059">
                      <w:rPr>
                        <w:sz w:val="12"/>
                        <w:szCs w:val="12"/>
                      </w:rPr>
                      <w:t>1</w:t>
                    </w:r>
                    <w:r w:rsidR="004B28EF" w:rsidRPr="00DA34B0">
                      <w:rPr>
                        <w:sz w:val="12"/>
                        <w:szCs w:val="12"/>
                      </w:rPr>
                      <w:t xml:space="preserve">  INDEX</w:t>
                    </w:r>
                    <w:proofErr w:type="gramEnd"/>
                    <w:r w:rsidR="004B28EF" w:rsidRPr="00DA34B0">
                      <w:rPr>
                        <w:sz w:val="12"/>
                        <w:szCs w:val="12"/>
                      </w:rPr>
                      <w:t xml:space="preserve">:  </w:t>
                    </w:r>
                    <w:r w:rsidR="00061F00" w:rsidRPr="00DA34B0">
                      <w:rPr>
                        <w:sz w:val="12"/>
                        <w:szCs w:val="12"/>
                      </w:rPr>
                      <w:t xml:space="preserve">IOR </w:t>
                    </w:r>
                    <w:r w:rsidR="009C1FFB" w:rsidRPr="009C1FFB">
                      <w:rPr>
                        <w:sz w:val="12"/>
                        <w:szCs w:val="12"/>
                      </w:rPr>
                      <w:t>40/4313/2021</w:t>
                    </w:r>
                    <w:r w:rsidR="00DC3606">
                      <w:rPr>
                        <w:sz w:val="12"/>
                        <w:szCs w:val="12"/>
                      </w:rPr>
                      <w:t>,</w:t>
                    </w:r>
                    <w:r w:rsidR="009C1FFB" w:rsidRPr="009C1FFB">
                      <w:rPr>
                        <w:sz w:val="12"/>
                        <w:szCs w:val="12"/>
                      </w:rPr>
                      <w:t xml:space="preserve"> </w:t>
                    </w:r>
                    <w:r w:rsidR="00DC3606">
                      <w:rPr>
                        <w:sz w:val="12"/>
                        <w:szCs w:val="12"/>
                      </w:rPr>
                      <w:t>June</w:t>
                    </w:r>
                    <w:r w:rsidR="00DC3606" w:rsidRPr="00DA34B0">
                      <w:rPr>
                        <w:sz w:val="12"/>
                        <w:szCs w:val="12"/>
                      </w:rPr>
                      <w:t xml:space="preserve"> </w:t>
                    </w:r>
                    <w:r w:rsidR="004B28EF" w:rsidRPr="00DA34B0">
                      <w:rPr>
                        <w:sz w:val="12"/>
                        <w:szCs w:val="12"/>
                      </w:rPr>
                      <w:t>20</w:t>
                    </w:r>
                    <w:r w:rsidR="00061F00" w:rsidRPr="00DA34B0">
                      <w:rPr>
                        <w:sz w:val="12"/>
                        <w:szCs w:val="12"/>
                      </w:rPr>
                      <w:t>2</w:t>
                    </w:r>
                    <w:r w:rsidR="00AB10A2">
                      <w:rPr>
                        <w:sz w:val="12"/>
                        <w:szCs w:val="12"/>
                      </w:rPr>
                      <w:t>1</w:t>
                    </w:r>
                    <w:r w:rsidR="004B28EF" w:rsidRPr="00DA34B0">
                      <w:rPr>
                        <w:sz w:val="12"/>
                        <w:szCs w:val="12"/>
                      </w:rPr>
                      <w:t xml:space="preserve">  LANGUAGE: ENGLISH.  </w:t>
                    </w:r>
                    <w:r w:rsidRPr="00DA34B0">
                      <w:rPr>
                        <w:sz w:val="12"/>
                        <w:szCs w:val="12"/>
                      </w:rPr>
                      <w:t xml:space="preserve">Except where otherwise noted, content in this document is licensed under a Creative Commons (attribution, non-commercial, no derivatives, international 4.0) </w:t>
                    </w:r>
                    <w:proofErr w:type="spellStart"/>
                    <w:r w:rsidRPr="00DA34B0">
                      <w:rPr>
                        <w:sz w:val="12"/>
                        <w:szCs w:val="12"/>
                      </w:rPr>
                      <w:t>licence</w:t>
                    </w:r>
                    <w:proofErr w:type="spellEnd"/>
                    <w:r w:rsidRPr="00DA34B0">
                      <w:rPr>
                        <w:sz w:val="12"/>
                        <w:szCs w:val="12"/>
                      </w:rPr>
                      <w:t>.</w:t>
                    </w:r>
                  </w:p>
                  <w:p w14:paraId="0D58A756" w14:textId="77777777" w:rsidR="00FE0DE5" w:rsidRPr="00DA34B0" w:rsidRDefault="00FE0DE5" w:rsidP="00FE0DE5">
                    <w:pPr>
                      <w:pStyle w:val="Footer"/>
                      <w:spacing w:before="0"/>
                      <w:rPr>
                        <w:rFonts w:hint="eastAsia"/>
                        <w:sz w:val="12"/>
                        <w:szCs w:val="12"/>
                      </w:rPr>
                    </w:pPr>
                    <w:r w:rsidRPr="00DA34B0">
                      <w:rPr>
                        <w:sz w:val="12"/>
                        <w:szCs w:val="12"/>
                      </w:rPr>
                      <w:t>https://creativecommons.org/licenses/by-nc-nd/4.0/legalcode</w:t>
                    </w:r>
                  </w:p>
                  <w:p w14:paraId="1D18561A" w14:textId="77777777" w:rsidR="00FE0DE5" w:rsidRPr="00DA34B0" w:rsidRDefault="00FE0DE5" w:rsidP="00FE0DE5">
                    <w:pPr>
                      <w:pStyle w:val="Footer"/>
                      <w:spacing w:before="0"/>
                      <w:rPr>
                        <w:rFonts w:hint="eastAsia"/>
                        <w:sz w:val="12"/>
                        <w:szCs w:val="12"/>
                      </w:rPr>
                    </w:pPr>
                    <w:r w:rsidRPr="00DA34B0">
                      <w:rPr>
                        <w:sz w:val="12"/>
                        <w:szCs w:val="12"/>
                      </w:rPr>
                      <w:t>For more information please visit the permissions page on our website: www.amnesty.org</w:t>
                    </w:r>
                  </w:p>
                  <w:p w14:paraId="49ABDE57" w14:textId="77777777" w:rsidR="00FE0DE5" w:rsidRPr="00DA34B0" w:rsidRDefault="00FE0DE5" w:rsidP="00FE0DE5">
                    <w:pPr>
                      <w:pStyle w:val="Footer"/>
                      <w:spacing w:before="0"/>
                      <w:rPr>
                        <w:rFonts w:hint="eastAsia"/>
                        <w:vanish/>
                        <w:sz w:val="12"/>
                        <w:szCs w:val="12"/>
                      </w:rPr>
                    </w:pPr>
                    <w:r w:rsidRPr="00DA34B0">
                      <w:rPr>
                        <w:sz w:val="12"/>
                        <w:szCs w:val="12"/>
                      </w:rPr>
                      <w:t xml:space="preserve">Where material is attributed to a copyright owner other than Amnesty International this material is not subject to the Creative Commons </w:t>
                    </w:r>
                    <w:proofErr w:type="spellStart"/>
                    <w:r w:rsidRPr="00DA34B0">
                      <w:rPr>
                        <w:sz w:val="12"/>
                        <w:szCs w:val="12"/>
                      </w:rPr>
                      <w:t>licence</w:t>
                    </w:r>
                    <w:proofErr w:type="spellEnd"/>
                    <w:r w:rsidRPr="00DA34B0">
                      <w:rPr>
                        <w:sz w:val="12"/>
                        <w:szCs w:val="1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44805" w14:textId="77777777" w:rsidR="000911BE" w:rsidRDefault="000911BE" w:rsidP="00AE5E82">
      <w:r>
        <w:separator/>
      </w:r>
    </w:p>
  </w:footnote>
  <w:footnote w:type="continuationSeparator" w:id="0">
    <w:p w14:paraId="14086B8A" w14:textId="77777777" w:rsidR="000911BE" w:rsidRDefault="000911BE" w:rsidP="00AE5E82">
      <w:r>
        <w:continuationSeparator/>
      </w:r>
    </w:p>
  </w:footnote>
  <w:footnote w:type="continuationNotice" w:id="1">
    <w:p w14:paraId="347E6D3A" w14:textId="77777777" w:rsidR="000911BE" w:rsidRDefault="000911BE"/>
  </w:footnote>
  <w:footnote w:id="2">
    <w:p w14:paraId="66567A6D" w14:textId="371C5450" w:rsidR="00D95060" w:rsidRPr="004738EB" w:rsidRDefault="00D95060">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hyperlink r:id="rId1" w:history="1">
        <w:r w:rsidR="00A97239" w:rsidRPr="004738EB">
          <w:rPr>
            <w:rStyle w:val="Hyperlink"/>
            <w:rFonts w:asciiTheme="minorHAnsi" w:hAnsiTheme="minorHAnsi"/>
            <w:color w:val="0070C0"/>
            <w:sz w:val="16"/>
            <w:szCs w:val="16"/>
            <w:u w:val="single"/>
          </w:rPr>
          <w:t>Maria de Lourdes da Silva Pimentel v Brazil</w:t>
        </w:r>
      </w:hyperlink>
      <w:r w:rsidR="00A97239" w:rsidRPr="004738EB">
        <w:rPr>
          <w:rStyle w:val="Hyperlink"/>
          <w:rFonts w:asciiTheme="minorHAnsi" w:hAnsiTheme="minorHAnsi"/>
          <w:color w:val="auto"/>
          <w:sz w:val="16"/>
          <w:szCs w:val="16"/>
        </w:rPr>
        <w:t xml:space="preserve">, 2011; </w:t>
      </w:r>
      <w:hyperlink r:id="rId2" w:history="1">
        <w:r w:rsidR="00456FF7" w:rsidRPr="004738EB">
          <w:rPr>
            <w:rStyle w:val="Hyperlink"/>
            <w:rFonts w:asciiTheme="minorHAnsi" w:hAnsiTheme="minorHAnsi"/>
            <w:color w:val="0070C0"/>
            <w:sz w:val="16"/>
            <w:szCs w:val="16"/>
            <w:u w:val="single"/>
          </w:rPr>
          <w:t>Kell v. Canada</w:t>
        </w:r>
      </w:hyperlink>
      <w:r w:rsidR="00C44885" w:rsidRPr="004738EB">
        <w:rPr>
          <w:rFonts w:asciiTheme="minorHAnsi" w:hAnsiTheme="minorHAnsi"/>
          <w:sz w:val="16"/>
          <w:szCs w:val="16"/>
        </w:rPr>
        <w:t>, 2012</w:t>
      </w:r>
      <w:r w:rsidR="008F2A53" w:rsidRPr="004738EB">
        <w:rPr>
          <w:rFonts w:asciiTheme="minorHAnsi" w:hAnsiTheme="minorHAnsi"/>
          <w:sz w:val="16"/>
          <w:szCs w:val="16"/>
        </w:rPr>
        <w:t xml:space="preserve">; </w:t>
      </w:r>
      <w:hyperlink r:id="rId3" w:history="1">
        <w:r w:rsidR="00FF1CD2" w:rsidRPr="004738EB">
          <w:rPr>
            <w:rStyle w:val="Hyperlink"/>
            <w:rFonts w:asciiTheme="minorHAnsi" w:hAnsiTheme="minorHAnsi"/>
            <w:color w:val="0070C0"/>
            <w:sz w:val="16"/>
            <w:szCs w:val="16"/>
            <w:u w:val="single"/>
          </w:rPr>
          <w:t>R.P.B. v The Philippines</w:t>
        </w:r>
      </w:hyperlink>
      <w:r w:rsidR="008F4B19" w:rsidRPr="004738EB">
        <w:rPr>
          <w:rStyle w:val="Hyperlink"/>
          <w:rFonts w:asciiTheme="minorHAnsi" w:hAnsiTheme="minorHAnsi"/>
          <w:color w:val="auto"/>
          <w:sz w:val="16"/>
          <w:szCs w:val="16"/>
        </w:rPr>
        <w:t>, 2014</w:t>
      </w:r>
      <w:r w:rsidR="00A97239" w:rsidRPr="004738EB">
        <w:rPr>
          <w:rStyle w:val="Hyperlink"/>
          <w:rFonts w:asciiTheme="minorHAnsi" w:hAnsiTheme="minorHAnsi"/>
          <w:color w:val="auto"/>
          <w:sz w:val="16"/>
          <w:szCs w:val="16"/>
        </w:rPr>
        <w:t>.</w:t>
      </w:r>
    </w:p>
  </w:footnote>
  <w:footnote w:id="3">
    <w:p w14:paraId="735ADA0C" w14:textId="14937F07" w:rsidR="00924C17" w:rsidRPr="004738EB" w:rsidRDefault="00924C17" w:rsidP="00924C17">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0E6A0D" w:rsidRPr="004738EB">
        <w:rPr>
          <w:rFonts w:asciiTheme="minorHAnsi" w:hAnsiTheme="minorHAnsi"/>
          <w:sz w:val="16"/>
          <w:szCs w:val="16"/>
        </w:rPr>
        <w:t xml:space="preserve">Amnesty International </w:t>
      </w:r>
      <w:r w:rsidR="00434927" w:rsidRPr="004738EB">
        <w:rPr>
          <w:rFonts w:asciiTheme="minorHAnsi" w:hAnsiTheme="minorHAnsi"/>
          <w:sz w:val="16"/>
          <w:szCs w:val="16"/>
        </w:rPr>
        <w:t xml:space="preserve">Canada: </w:t>
      </w:r>
      <w:hyperlink r:id="rId4" w:history="1">
        <w:r w:rsidR="000E6A0D" w:rsidRPr="004738EB">
          <w:rPr>
            <w:rStyle w:val="Hyperlink"/>
            <w:rFonts w:asciiTheme="minorHAnsi" w:hAnsiTheme="minorHAnsi"/>
            <w:color w:val="0070C0"/>
            <w:sz w:val="16"/>
            <w:szCs w:val="16"/>
            <w:u w:val="single"/>
          </w:rPr>
          <w:t>Submission to Standing Senate Committee on Human Rights Study on Sterilization without Consent</w:t>
        </w:r>
      </w:hyperlink>
      <w:r w:rsidR="00434927" w:rsidRPr="004738EB">
        <w:rPr>
          <w:rFonts w:asciiTheme="minorHAnsi" w:hAnsiTheme="minorHAnsi"/>
          <w:sz w:val="16"/>
          <w:szCs w:val="16"/>
        </w:rPr>
        <w:t>, 2019</w:t>
      </w:r>
      <w:r w:rsidR="0031488E" w:rsidRPr="004738EB">
        <w:rPr>
          <w:rFonts w:asciiTheme="minorHAnsi" w:hAnsiTheme="minorHAnsi"/>
          <w:sz w:val="16"/>
          <w:szCs w:val="16"/>
        </w:rPr>
        <w:t>, p. 4.</w:t>
      </w:r>
    </w:p>
  </w:footnote>
  <w:footnote w:id="4">
    <w:p w14:paraId="0CFDCA92" w14:textId="439A7F7A" w:rsidR="00D132D9" w:rsidRPr="004738EB" w:rsidRDefault="00D132D9">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AB42C2" w:rsidRPr="004738EB">
        <w:rPr>
          <w:rFonts w:asciiTheme="minorHAnsi" w:hAnsiTheme="minorHAnsi"/>
          <w:sz w:val="16"/>
          <w:szCs w:val="16"/>
        </w:rPr>
        <w:t xml:space="preserve">Amnesty International Canada: </w:t>
      </w:r>
      <w:hyperlink r:id="rId5" w:history="1">
        <w:r w:rsidR="00273113" w:rsidRPr="004738EB">
          <w:rPr>
            <w:rStyle w:val="Hyperlink"/>
            <w:rFonts w:asciiTheme="minorHAnsi" w:hAnsiTheme="minorHAnsi"/>
            <w:color w:val="0070C0"/>
            <w:sz w:val="16"/>
            <w:szCs w:val="16"/>
            <w:u w:val="single"/>
          </w:rPr>
          <w:t>No More Stolen Sisters: A Campaign Guide</w:t>
        </w:r>
      </w:hyperlink>
      <w:r w:rsidR="00273113" w:rsidRPr="004738EB">
        <w:rPr>
          <w:rFonts w:asciiTheme="minorHAnsi" w:hAnsiTheme="minorHAnsi"/>
          <w:sz w:val="16"/>
          <w:szCs w:val="16"/>
        </w:rPr>
        <w:t xml:space="preserve">, </w:t>
      </w:r>
      <w:r w:rsidR="00AB42C2" w:rsidRPr="004738EB">
        <w:rPr>
          <w:rFonts w:asciiTheme="minorHAnsi" w:hAnsiTheme="minorHAnsi"/>
          <w:sz w:val="16"/>
          <w:szCs w:val="16"/>
        </w:rPr>
        <w:t xml:space="preserve">2021, </w:t>
      </w:r>
      <w:r w:rsidR="00273113" w:rsidRPr="004738EB">
        <w:rPr>
          <w:rFonts w:asciiTheme="minorHAnsi" w:hAnsiTheme="minorHAnsi"/>
          <w:sz w:val="16"/>
          <w:szCs w:val="16"/>
        </w:rPr>
        <w:t>p. 6.</w:t>
      </w:r>
    </w:p>
  </w:footnote>
  <w:footnote w:id="5">
    <w:p w14:paraId="40547AE4" w14:textId="21030223" w:rsidR="00017699" w:rsidRPr="004738EB" w:rsidRDefault="00017699">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A013F5" w:rsidRPr="004738EB">
        <w:rPr>
          <w:rFonts w:asciiTheme="minorHAnsi" w:hAnsiTheme="minorHAnsi"/>
          <w:sz w:val="16"/>
          <w:szCs w:val="16"/>
        </w:rPr>
        <w:t xml:space="preserve">CEDAW, </w:t>
      </w:r>
      <w:r w:rsidR="009E1184" w:rsidRPr="004738EB">
        <w:rPr>
          <w:rFonts w:asciiTheme="minorHAnsi" w:hAnsiTheme="minorHAnsi"/>
          <w:sz w:val="16"/>
          <w:szCs w:val="16"/>
        </w:rPr>
        <w:t>Concept Note for a General Recommendation on the Rights of Indigenous Women, p. 4.</w:t>
      </w:r>
    </w:p>
  </w:footnote>
  <w:footnote w:id="6">
    <w:p w14:paraId="766F6F93" w14:textId="00C78AA8" w:rsidR="00E06850" w:rsidRPr="004738EB" w:rsidRDefault="00E06850" w:rsidP="00161BF6">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0E0939" w:rsidRPr="004738EB">
        <w:rPr>
          <w:rFonts w:asciiTheme="minorHAnsi" w:hAnsiTheme="minorHAnsi"/>
          <w:sz w:val="16"/>
          <w:szCs w:val="16"/>
        </w:rPr>
        <w:t xml:space="preserve">Amnesty International, </w:t>
      </w:r>
      <w:hyperlink r:id="rId6" w:history="1">
        <w:r w:rsidR="00973AA2" w:rsidRPr="004738EB">
          <w:rPr>
            <w:rStyle w:val="Hyperlink"/>
            <w:rFonts w:asciiTheme="minorHAnsi" w:hAnsiTheme="minorHAnsi"/>
            <w:color w:val="0070C0"/>
            <w:sz w:val="16"/>
            <w:szCs w:val="16"/>
            <w:u w:val="single"/>
          </w:rPr>
          <w:t>Urgent Action: Over 2,000 Women once again Denied Justice</w:t>
        </w:r>
      </w:hyperlink>
      <w:r w:rsidR="00C50800" w:rsidRPr="004738EB">
        <w:rPr>
          <w:rFonts w:asciiTheme="minorHAnsi" w:hAnsiTheme="minorHAnsi"/>
          <w:sz w:val="16"/>
          <w:szCs w:val="16"/>
        </w:rPr>
        <w:t>, AMR 46/4623/2016</w:t>
      </w:r>
    </w:p>
  </w:footnote>
  <w:footnote w:id="7">
    <w:p w14:paraId="7AA778DB" w14:textId="7B69CAE2" w:rsidR="004B497F" w:rsidRPr="004738EB" w:rsidRDefault="004B497F">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005A661E" w:rsidRPr="004738EB">
        <w:rPr>
          <w:rFonts w:asciiTheme="minorHAnsi" w:hAnsiTheme="minorHAnsi"/>
          <w:sz w:val="16"/>
          <w:szCs w:val="16"/>
        </w:rPr>
        <w:t xml:space="preserve"> Amnesty International Canada: </w:t>
      </w:r>
      <w:hyperlink r:id="rId7" w:history="1">
        <w:r w:rsidR="005A661E" w:rsidRPr="004738EB">
          <w:rPr>
            <w:rStyle w:val="Hyperlink"/>
            <w:rFonts w:asciiTheme="minorHAnsi" w:hAnsiTheme="minorHAnsi"/>
            <w:color w:val="0070C0"/>
            <w:sz w:val="16"/>
            <w:szCs w:val="16"/>
            <w:u w:val="single"/>
          </w:rPr>
          <w:t>Submission to Standing Senate Committee on Human Rights Study on Sterilization without Consent</w:t>
        </w:r>
      </w:hyperlink>
      <w:r w:rsidR="005A661E" w:rsidRPr="004738EB">
        <w:rPr>
          <w:rFonts w:asciiTheme="minorHAnsi" w:hAnsiTheme="minorHAnsi"/>
          <w:sz w:val="16"/>
          <w:szCs w:val="16"/>
        </w:rPr>
        <w:t xml:space="preserve">, 2019, p. </w:t>
      </w:r>
      <w:r w:rsidR="003C0FF4" w:rsidRPr="004738EB">
        <w:rPr>
          <w:rFonts w:asciiTheme="minorHAnsi" w:hAnsiTheme="minorHAnsi"/>
          <w:sz w:val="16"/>
          <w:szCs w:val="16"/>
        </w:rPr>
        <w:t>3</w:t>
      </w:r>
      <w:r w:rsidR="005A661E" w:rsidRPr="004738EB">
        <w:rPr>
          <w:rFonts w:asciiTheme="minorHAnsi" w:hAnsiTheme="minorHAnsi"/>
          <w:sz w:val="16"/>
          <w:szCs w:val="16"/>
        </w:rPr>
        <w:t>.</w:t>
      </w:r>
    </w:p>
  </w:footnote>
  <w:footnote w:id="8">
    <w:p w14:paraId="189685BB" w14:textId="18243FEC" w:rsidR="008F5000" w:rsidRPr="004738EB" w:rsidRDefault="008F5000">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Canada: </w:t>
      </w:r>
      <w:hyperlink r:id="rId8" w:history="1">
        <w:r w:rsidRPr="004738EB">
          <w:rPr>
            <w:rStyle w:val="Hyperlink"/>
            <w:rFonts w:asciiTheme="minorHAnsi" w:hAnsiTheme="minorHAnsi"/>
            <w:color w:val="0070C0"/>
            <w:sz w:val="16"/>
            <w:szCs w:val="16"/>
            <w:u w:val="single"/>
          </w:rPr>
          <w:t>Submission to Standing Senate Committee on Human Rights Study on Sterilization without Consent</w:t>
        </w:r>
      </w:hyperlink>
      <w:r w:rsidRPr="004738EB">
        <w:rPr>
          <w:rFonts w:asciiTheme="minorHAnsi" w:hAnsiTheme="minorHAnsi"/>
          <w:sz w:val="16"/>
          <w:szCs w:val="16"/>
        </w:rPr>
        <w:t>, 2019, p. 5.</w:t>
      </w:r>
    </w:p>
  </w:footnote>
  <w:footnote w:id="9">
    <w:p w14:paraId="2DB2454F" w14:textId="0722CB07" w:rsidR="00981CA6" w:rsidRPr="004738EB" w:rsidRDefault="00981CA6">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hyperlink r:id="rId9" w:history="1">
        <w:r w:rsidR="00B15AC8" w:rsidRPr="004738EB">
          <w:rPr>
            <w:rStyle w:val="Hyperlink"/>
            <w:rFonts w:asciiTheme="minorHAnsi" w:hAnsiTheme="minorHAnsi"/>
            <w:color w:val="0070C0"/>
            <w:sz w:val="16"/>
            <w:szCs w:val="16"/>
            <w:u w:val="single"/>
          </w:rPr>
          <w:t>Concluding observations on the seventh periodic report of Canada</w:t>
        </w:r>
      </w:hyperlink>
      <w:r w:rsidR="00921A0D" w:rsidRPr="004738EB">
        <w:rPr>
          <w:rFonts w:asciiTheme="minorHAnsi" w:hAnsiTheme="minorHAnsi"/>
          <w:sz w:val="16"/>
          <w:szCs w:val="16"/>
        </w:rPr>
        <w:t xml:space="preserve">, </w:t>
      </w:r>
      <w:r w:rsidR="0055398C" w:rsidRPr="004738EB">
        <w:rPr>
          <w:rFonts w:asciiTheme="minorHAnsi" w:hAnsiTheme="minorHAnsi"/>
          <w:sz w:val="16"/>
          <w:szCs w:val="16"/>
        </w:rPr>
        <w:t xml:space="preserve">21 December 2018, </w:t>
      </w:r>
      <w:r w:rsidR="00D65F84" w:rsidRPr="004738EB">
        <w:rPr>
          <w:rFonts w:asciiTheme="minorHAnsi" w:hAnsiTheme="minorHAnsi"/>
          <w:sz w:val="16"/>
          <w:szCs w:val="16"/>
        </w:rPr>
        <w:t xml:space="preserve">CAT/C/CAN/CO/7, </w:t>
      </w:r>
      <w:r w:rsidR="00EE218F" w:rsidRPr="004738EB">
        <w:rPr>
          <w:rFonts w:asciiTheme="minorHAnsi" w:hAnsiTheme="minorHAnsi"/>
          <w:sz w:val="16"/>
          <w:szCs w:val="16"/>
        </w:rPr>
        <w:t xml:space="preserve">paras </w:t>
      </w:r>
      <w:r w:rsidR="00F707B3" w:rsidRPr="004738EB">
        <w:rPr>
          <w:rFonts w:asciiTheme="minorHAnsi" w:hAnsiTheme="minorHAnsi"/>
          <w:sz w:val="16"/>
          <w:szCs w:val="16"/>
        </w:rPr>
        <w:t>51, 52, 54</w:t>
      </w:r>
      <w:r w:rsidR="00D65F84" w:rsidRPr="004738EB">
        <w:rPr>
          <w:rFonts w:asciiTheme="minorHAnsi" w:hAnsiTheme="minorHAnsi"/>
          <w:sz w:val="16"/>
          <w:szCs w:val="16"/>
        </w:rPr>
        <w:t>.</w:t>
      </w:r>
    </w:p>
  </w:footnote>
  <w:footnote w:id="10">
    <w:p w14:paraId="6394F325" w14:textId="56657D26" w:rsidR="00284305" w:rsidRPr="004738EB" w:rsidRDefault="00284305">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w:t>
      </w:r>
      <w:hyperlink r:id="rId10" w:history="1">
        <w:r w:rsidRPr="004738EB">
          <w:rPr>
            <w:rStyle w:val="Hyperlink"/>
            <w:rFonts w:asciiTheme="minorHAnsi" w:hAnsiTheme="minorHAnsi"/>
            <w:color w:val="0070C0"/>
            <w:sz w:val="16"/>
            <w:szCs w:val="16"/>
            <w:u w:val="single"/>
          </w:rPr>
          <w:t>Maze of Injustice</w:t>
        </w:r>
      </w:hyperlink>
      <w:r w:rsidRPr="004738EB">
        <w:rPr>
          <w:rFonts w:asciiTheme="minorHAnsi" w:hAnsiTheme="minorHAnsi"/>
          <w:sz w:val="16"/>
          <w:szCs w:val="16"/>
        </w:rPr>
        <w:t>, 2007, p</w:t>
      </w:r>
      <w:r w:rsidR="00B459AA" w:rsidRPr="004738EB">
        <w:rPr>
          <w:rFonts w:asciiTheme="minorHAnsi" w:hAnsiTheme="minorHAnsi"/>
          <w:sz w:val="16"/>
          <w:szCs w:val="16"/>
        </w:rPr>
        <w:t xml:space="preserve"> 17</w:t>
      </w:r>
      <w:r w:rsidRPr="004738EB">
        <w:rPr>
          <w:rFonts w:asciiTheme="minorHAnsi" w:hAnsiTheme="minorHAnsi"/>
          <w:sz w:val="16"/>
          <w:szCs w:val="16"/>
        </w:rPr>
        <w:t>.</w:t>
      </w:r>
    </w:p>
  </w:footnote>
  <w:footnote w:id="11">
    <w:p w14:paraId="625FD072" w14:textId="7791F210" w:rsidR="00AE2E45" w:rsidRPr="004738EB" w:rsidRDefault="00AE2E45" w:rsidP="006301DA">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hyperlink r:id="rId11" w:history="1">
        <w:r w:rsidR="00071E62" w:rsidRPr="004738EB">
          <w:rPr>
            <w:rStyle w:val="Hyperlink"/>
            <w:rFonts w:asciiTheme="minorHAnsi" w:hAnsiTheme="minorHAnsi"/>
            <w:color w:val="0070C0"/>
            <w:sz w:val="16"/>
            <w:szCs w:val="16"/>
            <w:u w:val="single"/>
          </w:rPr>
          <w:t>Inter</w:t>
        </w:r>
        <w:r w:rsidR="006301DA" w:rsidRPr="004738EB">
          <w:rPr>
            <w:rStyle w:val="Hyperlink"/>
            <w:rFonts w:asciiTheme="minorHAnsi" w:hAnsiTheme="minorHAnsi"/>
            <w:color w:val="0070C0"/>
            <w:sz w:val="16"/>
            <w:szCs w:val="16"/>
            <w:u w:val="single"/>
          </w:rPr>
          <w:t>-</w:t>
        </w:r>
        <w:r w:rsidR="00071E62" w:rsidRPr="004738EB">
          <w:rPr>
            <w:rStyle w:val="Hyperlink"/>
            <w:rFonts w:asciiTheme="minorHAnsi" w:hAnsiTheme="minorHAnsi"/>
            <w:color w:val="0070C0"/>
            <w:sz w:val="16"/>
            <w:szCs w:val="16"/>
            <w:u w:val="single"/>
          </w:rPr>
          <w:t xml:space="preserve">American Court </w:t>
        </w:r>
        <w:r w:rsidR="006301DA" w:rsidRPr="004738EB">
          <w:rPr>
            <w:rStyle w:val="Hyperlink"/>
            <w:rFonts w:asciiTheme="minorHAnsi" w:hAnsiTheme="minorHAnsi"/>
            <w:color w:val="0070C0"/>
            <w:sz w:val="16"/>
            <w:szCs w:val="16"/>
            <w:u w:val="single"/>
          </w:rPr>
          <w:t xml:space="preserve">of </w:t>
        </w:r>
        <w:r w:rsidR="00071E62" w:rsidRPr="004738EB">
          <w:rPr>
            <w:rStyle w:val="Hyperlink"/>
            <w:rFonts w:asciiTheme="minorHAnsi" w:hAnsiTheme="minorHAnsi"/>
            <w:color w:val="0070C0"/>
            <w:sz w:val="16"/>
            <w:szCs w:val="16"/>
            <w:u w:val="single"/>
          </w:rPr>
          <w:t>Human Rights</w:t>
        </w:r>
        <w:r w:rsidR="006301DA" w:rsidRPr="004738EB">
          <w:rPr>
            <w:rStyle w:val="Hyperlink"/>
            <w:rFonts w:asciiTheme="minorHAnsi" w:hAnsiTheme="minorHAnsi"/>
            <w:color w:val="0070C0"/>
            <w:sz w:val="16"/>
            <w:szCs w:val="16"/>
            <w:u w:val="single"/>
          </w:rPr>
          <w:t xml:space="preserve">, </w:t>
        </w:r>
        <w:r w:rsidR="00071E62" w:rsidRPr="004738EB">
          <w:rPr>
            <w:rStyle w:val="Hyperlink"/>
            <w:rFonts w:asciiTheme="minorHAnsi" w:hAnsiTheme="minorHAnsi"/>
            <w:color w:val="0070C0"/>
            <w:sz w:val="16"/>
            <w:szCs w:val="16"/>
            <w:u w:val="single"/>
          </w:rPr>
          <w:t xml:space="preserve">Case </w:t>
        </w:r>
        <w:r w:rsidR="006301DA" w:rsidRPr="004738EB">
          <w:rPr>
            <w:rStyle w:val="Hyperlink"/>
            <w:rFonts w:asciiTheme="minorHAnsi" w:hAnsiTheme="minorHAnsi"/>
            <w:color w:val="0070C0"/>
            <w:sz w:val="16"/>
            <w:szCs w:val="16"/>
            <w:u w:val="single"/>
          </w:rPr>
          <w:t xml:space="preserve">of </w:t>
        </w:r>
        <w:r w:rsidR="00071E62" w:rsidRPr="004738EB">
          <w:rPr>
            <w:rStyle w:val="Hyperlink"/>
            <w:rFonts w:asciiTheme="minorHAnsi" w:hAnsiTheme="minorHAnsi"/>
            <w:color w:val="0070C0"/>
            <w:sz w:val="16"/>
            <w:szCs w:val="16"/>
            <w:u w:val="single"/>
          </w:rPr>
          <w:t>I.V</w:t>
        </w:r>
        <w:r w:rsidR="006301DA" w:rsidRPr="004738EB">
          <w:rPr>
            <w:rStyle w:val="Hyperlink"/>
            <w:rFonts w:asciiTheme="minorHAnsi" w:hAnsiTheme="minorHAnsi"/>
            <w:color w:val="0070C0"/>
            <w:sz w:val="16"/>
            <w:szCs w:val="16"/>
            <w:u w:val="single"/>
          </w:rPr>
          <w:t xml:space="preserve">. </w:t>
        </w:r>
        <w:r w:rsidR="00071E62" w:rsidRPr="004738EB">
          <w:rPr>
            <w:rStyle w:val="Hyperlink"/>
            <w:rFonts w:asciiTheme="minorHAnsi" w:hAnsiTheme="minorHAnsi"/>
            <w:color w:val="0070C0"/>
            <w:sz w:val="16"/>
            <w:szCs w:val="16"/>
            <w:u w:val="single"/>
          </w:rPr>
          <w:t>v</w:t>
        </w:r>
        <w:r w:rsidR="006301DA" w:rsidRPr="004738EB">
          <w:rPr>
            <w:rStyle w:val="Hyperlink"/>
            <w:rFonts w:asciiTheme="minorHAnsi" w:hAnsiTheme="minorHAnsi"/>
            <w:color w:val="0070C0"/>
            <w:sz w:val="16"/>
            <w:szCs w:val="16"/>
            <w:u w:val="single"/>
          </w:rPr>
          <w:t>. Bolivia</w:t>
        </w:r>
      </w:hyperlink>
      <w:r w:rsidR="006301DA" w:rsidRPr="004738EB">
        <w:rPr>
          <w:rFonts w:asciiTheme="minorHAnsi" w:hAnsiTheme="minorHAnsi"/>
          <w:sz w:val="16"/>
          <w:szCs w:val="16"/>
        </w:rPr>
        <w:t xml:space="preserve">, </w:t>
      </w:r>
      <w:r w:rsidR="00071E62" w:rsidRPr="004738EB">
        <w:rPr>
          <w:rFonts w:asciiTheme="minorHAnsi" w:hAnsiTheme="minorHAnsi"/>
          <w:sz w:val="16"/>
          <w:szCs w:val="16"/>
        </w:rPr>
        <w:t xml:space="preserve">Judgment </w:t>
      </w:r>
      <w:r w:rsidR="006301DA" w:rsidRPr="004738EB">
        <w:rPr>
          <w:rFonts w:asciiTheme="minorHAnsi" w:hAnsiTheme="minorHAnsi"/>
          <w:sz w:val="16"/>
          <w:szCs w:val="16"/>
        </w:rPr>
        <w:t xml:space="preserve">of </w:t>
      </w:r>
      <w:r w:rsidR="00071E62" w:rsidRPr="004738EB">
        <w:rPr>
          <w:rFonts w:asciiTheme="minorHAnsi" w:hAnsiTheme="minorHAnsi"/>
          <w:sz w:val="16"/>
          <w:szCs w:val="16"/>
        </w:rPr>
        <w:t xml:space="preserve">November </w:t>
      </w:r>
      <w:r w:rsidR="006301DA" w:rsidRPr="004738EB">
        <w:rPr>
          <w:rFonts w:asciiTheme="minorHAnsi" w:hAnsiTheme="minorHAnsi"/>
          <w:sz w:val="16"/>
          <w:szCs w:val="16"/>
        </w:rPr>
        <w:t xml:space="preserve">30, 2016, </w:t>
      </w:r>
      <w:r w:rsidR="00EB18A5" w:rsidRPr="004738EB">
        <w:rPr>
          <w:rFonts w:asciiTheme="minorHAnsi" w:hAnsiTheme="minorHAnsi"/>
          <w:sz w:val="16"/>
          <w:szCs w:val="16"/>
        </w:rPr>
        <w:t xml:space="preserve">paras </w:t>
      </w:r>
      <w:r w:rsidRPr="004738EB">
        <w:rPr>
          <w:rFonts w:asciiTheme="minorHAnsi" w:hAnsiTheme="minorHAnsi"/>
          <w:sz w:val="16"/>
          <w:szCs w:val="16"/>
        </w:rPr>
        <w:t>314</w:t>
      </w:r>
      <w:r w:rsidR="007419CF" w:rsidRPr="004738EB">
        <w:rPr>
          <w:rFonts w:asciiTheme="minorHAnsi" w:hAnsiTheme="minorHAnsi"/>
          <w:sz w:val="16"/>
          <w:szCs w:val="16"/>
        </w:rPr>
        <w:t>, 320, 321</w:t>
      </w:r>
      <w:r w:rsidR="00EB18A5" w:rsidRPr="004738EB">
        <w:rPr>
          <w:rFonts w:asciiTheme="minorHAnsi" w:hAnsiTheme="minorHAnsi"/>
          <w:sz w:val="16"/>
          <w:szCs w:val="16"/>
        </w:rPr>
        <w:t>.</w:t>
      </w:r>
    </w:p>
  </w:footnote>
  <w:footnote w:id="12">
    <w:p w14:paraId="23AD8CD4" w14:textId="5D7540AE" w:rsidR="614FD83F" w:rsidRPr="004738EB" w:rsidRDefault="614FD83F" w:rsidP="614FD83F">
      <w:pPr>
        <w:pStyle w:val="FootnoteText"/>
        <w:rPr>
          <w:rFonts w:asciiTheme="minorHAnsi" w:hAnsiTheme="minorHAnsi"/>
          <w:sz w:val="16"/>
          <w:szCs w:val="16"/>
        </w:rPr>
      </w:pPr>
      <w:r w:rsidRPr="004738EB">
        <w:rPr>
          <w:rStyle w:val="FootnoteReference"/>
          <w:rFonts w:asciiTheme="minorHAnsi" w:eastAsiaTheme="minorEastAsia" w:hAnsiTheme="minorHAnsi" w:cstheme="minorBidi"/>
          <w:sz w:val="16"/>
          <w:szCs w:val="16"/>
        </w:rPr>
        <w:footnoteRef/>
      </w:r>
      <w:r w:rsidR="2FB1FFE8" w:rsidRPr="004738EB">
        <w:rPr>
          <w:rFonts w:asciiTheme="minorHAnsi" w:eastAsiaTheme="minorEastAsia" w:hAnsiTheme="minorHAnsi" w:cstheme="minorBidi"/>
          <w:sz w:val="16"/>
          <w:szCs w:val="16"/>
        </w:rPr>
        <w:t xml:space="preserve"> CEDAW, General </w:t>
      </w:r>
      <w:r w:rsidR="0E7EB7B4" w:rsidRPr="004738EB">
        <w:rPr>
          <w:rFonts w:asciiTheme="minorHAnsi" w:eastAsiaTheme="minorEastAsia" w:hAnsiTheme="minorHAnsi" w:cstheme="minorBidi"/>
          <w:sz w:val="16"/>
          <w:szCs w:val="16"/>
        </w:rPr>
        <w:t xml:space="preserve">Recommendation 35, </w:t>
      </w:r>
      <w:r w:rsidR="25D85EA4" w:rsidRPr="004738EB">
        <w:rPr>
          <w:rFonts w:asciiTheme="minorHAnsi" w:eastAsiaTheme="minorEastAsia" w:hAnsiTheme="minorHAnsi" w:cstheme="minorBidi"/>
          <w:sz w:val="16"/>
          <w:szCs w:val="16"/>
        </w:rPr>
        <w:t>CEDA</w:t>
      </w:r>
      <w:r w:rsidR="25D85EA4" w:rsidRPr="004738EB">
        <w:rPr>
          <w:rFonts w:asciiTheme="minorHAnsi" w:eastAsia="Amnesty Trade Gothic Light" w:hAnsiTheme="minorHAnsi" w:cs="Amnesty Trade Gothic Light"/>
          <w:sz w:val="16"/>
          <w:szCs w:val="16"/>
        </w:rPr>
        <w:t>W/C/</w:t>
      </w:r>
      <w:r w:rsidR="1E742B3D" w:rsidRPr="004738EB">
        <w:rPr>
          <w:rFonts w:asciiTheme="minorHAnsi" w:eastAsia="Amnesty Trade Gothic Light" w:hAnsiTheme="minorHAnsi" w:cs="Amnesty Trade Gothic Light"/>
          <w:sz w:val="16"/>
          <w:szCs w:val="16"/>
        </w:rPr>
        <w:t>GC/35, 26 July 2017</w:t>
      </w:r>
      <w:r w:rsidR="528A999A" w:rsidRPr="004738EB">
        <w:rPr>
          <w:rFonts w:asciiTheme="minorHAnsi" w:eastAsia="Amnesty Trade Gothic Light" w:hAnsiTheme="minorHAnsi" w:cs="Amnesty Trade Gothic Light"/>
          <w:sz w:val="16"/>
          <w:szCs w:val="16"/>
        </w:rPr>
        <w:t xml:space="preserve">, </w:t>
      </w:r>
      <w:r w:rsidR="15F7BC5F" w:rsidRPr="004738EB">
        <w:rPr>
          <w:rFonts w:asciiTheme="minorHAnsi" w:eastAsia="Amnesty Trade Gothic Light" w:hAnsiTheme="minorHAnsi" w:cs="Amnesty Trade Gothic Light"/>
          <w:sz w:val="16"/>
          <w:szCs w:val="16"/>
        </w:rPr>
        <w:t>para. 18.</w:t>
      </w:r>
    </w:p>
  </w:footnote>
  <w:footnote w:id="13">
    <w:p w14:paraId="424912EF" w14:textId="40136875" w:rsidR="0025528F" w:rsidRPr="004738EB" w:rsidRDefault="0025528F">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Canada: </w:t>
      </w:r>
      <w:hyperlink r:id="rId12" w:history="1">
        <w:r w:rsidRPr="004738EB">
          <w:rPr>
            <w:rStyle w:val="Hyperlink"/>
            <w:rFonts w:asciiTheme="minorHAnsi" w:hAnsiTheme="minorHAnsi"/>
            <w:color w:val="0070C0"/>
            <w:sz w:val="16"/>
            <w:szCs w:val="16"/>
            <w:u w:val="single"/>
          </w:rPr>
          <w:t>Submission to Standing Senate Committee on Human Rights Study on Sterilization without Consent</w:t>
        </w:r>
      </w:hyperlink>
      <w:r w:rsidRPr="004738EB">
        <w:rPr>
          <w:rFonts w:asciiTheme="minorHAnsi" w:hAnsiTheme="minorHAnsi"/>
          <w:sz w:val="16"/>
          <w:szCs w:val="16"/>
        </w:rPr>
        <w:t xml:space="preserve">, 2019, p. </w:t>
      </w:r>
      <w:r w:rsidR="006508FD" w:rsidRPr="004738EB">
        <w:rPr>
          <w:rFonts w:asciiTheme="minorHAnsi" w:hAnsiTheme="minorHAnsi"/>
          <w:sz w:val="16"/>
          <w:szCs w:val="16"/>
        </w:rPr>
        <w:t>6</w:t>
      </w:r>
      <w:r w:rsidRPr="004738EB">
        <w:rPr>
          <w:rFonts w:asciiTheme="minorHAnsi" w:hAnsiTheme="minorHAnsi"/>
          <w:sz w:val="16"/>
          <w:szCs w:val="16"/>
        </w:rPr>
        <w:t>.</w:t>
      </w:r>
    </w:p>
  </w:footnote>
  <w:footnote w:id="14">
    <w:p w14:paraId="672E58D7" w14:textId="2EE1916E" w:rsidR="00680447" w:rsidRPr="004738EB" w:rsidRDefault="00680447">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981BD4" w:rsidRPr="004738EB">
        <w:rPr>
          <w:rFonts w:asciiTheme="minorHAnsi" w:hAnsiTheme="minorHAnsi"/>
          <w:sz w:val="16"/>
          <w:szCs w:val="16"/>
        </w:rPr>
        <w:t xml:space="preserve">Amnesty International, Kenya: </w:t>
      </w:r>
      <w:hyperlink r:id="rId13" w:history="1">
        <w:r w:rsidR="00981BD4" w:rsidRPr="004738EB">
          <w:rPr>
            <w:rStyle w:val="Hyperlink"/>
            <w:rFonts w:asciiTheme="minorHAnsi" w:hAnsiTheme="minorHAnsi"/>
            <w:color w:val="0070C0"/>
            <w:sz w:val="16"/>
            <w:szCs w:val="16"/>
            <w:u w:val="single"/>
          </w:rPr>
          <w:t xml:space="preserve">Families Torn Apart: Forced Eviction of Indigenous People </w:t>
        </w:r>
        <w:r w:rsidR="009E0711" w:rsidRPr="004738EB">
          <w:rPr>
            <w:rStyle w:val="Hyperlink"/>
            <w:rFonts w:asciiTheme="minorHAnsi" w:hAnsiTheme="minorHAnsi"/>
            <w:color w:val="0070C0"/>
            <w:sz w:val="16"/>
            <w:szCs w:val="16"/>
            <w:u w:val="single"/>
          </w:rPr>
          <w:t xml:space="preserve">in </w:t>
        </w:r>
        <w:r w:rsidR="00981BD4" w:rsidRPr="004738EB">
          <w:rPr>
            <w:rStyle w:val="Hyperlink"/>
            <w:rFonts w:asciiTheme="minorHAnsi" w:hAnsiTheme="minorHAnsi"/>
            <w:color w:val="0070C0"/>
            <w:sz w:val="16"/>
            <w:szCs w:val="16"/>
            <w:u w:val="single"/>
          </w:rPr>
          <w:t>Embobut Forest</w:t>
        </w:r>
      </w:hyperlink>
      <w:r w:rsidR="004C5E8E" w:rsidRPr="004738EB">
        <w:rPr>
          <w:rFonts w:asciiTheme="minorHAnsi" w:hAnsiTheme="minorHAnsi"/>
          <w:sz w:val="16"/>
          <w:szCs w:val="16"/>
        </w:rPr>
        <w:t xml:space="preserve">, </w:t>
      </w:r>
      <w:r w:rsidR="00BC1890" w:rsidRPr="004738EB">
        <w:rPr>
          <w:rFonts w:asciiTheme="minorHAnsi" w:hAnsiTheme="minorHAnsi"/>
          <w:sz w:val="16"/>
          <w:szCs w:val="16"/>
        </w:rPr>
        <w:t xml:space="preserve">AFR 32/8340/2018, </w:t>
      </w:r>
      <w:r w:rsidR="004C5E8E" w:rsidRPr="004738EB">
        <w:rPr>
          <w:rFonts w:asciiTheme="minorHAnsi" w:hAnsiTheme="minorHAnsi"/>
          <w:sz w:val="16"/>
          <w:szCs w:val="16"/>
        </w:rPr>
        <w:t>2018</w:t>
      </w:r>
      <w:r w:rsidR="00981BD4" w:rsidRPr="004738EB">
        <w:rPr>
          <w:rFonts w:asciiTheme="minorHAnsi" w:hAnsiTheme="minorHAnsi"/>
          <w:sz w:val="16"/>
          <w:szCs w:val="16"/>
        </w:rPr>
        <w:t>, p. 38.</w:t>
      </w:r>
    </w:p>
  </w:footnote>
  <w:footnote w:id="15">
    <w:p w14:paraId="5F09D664" w14:textId="3D418504" w:rsidR="00E5396A" w:rsidRPr="004738EB" w:rsidRDefault="00E5396A">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Kenya: </w:t>
      </w:r>
      <w:hyperlink r:id="rId14" w:history="1">
        <w:r w:rsidRPr="004738EB">
          <w:rPr>
            <w:rStyle w:val="Hyperlink"/>
            <w:rFonts w:asciiTheme="minorHAnsi" w:hAnsiTheme="minorHAnsi"/>
            <w:color w:val="0070C0"/>
            <w:sz w:val="16"/>
            <w:szCs w:val="16"/>
            <w:u w:val="single"/>
          </w:rPr>
          <w:t>Families Torn Apart: Forced Eviction of Indigenous People in Embobut Forest</w:t>
        </w:r>
      </w:hyperlink>
      <w:r w:rsidRPr="004738EB">
        <w:rPr>
          <w:rFonts w:asciiTheme="minorHAnsi" w:hAnsiTheme="minorHAnsi"/>
          <w:sz w:val="16"/>
          <w:szCs w:val="16"/>
        </w:rPr>
        <w:t>, AFR 32/8340/2018, 2018, p. 53.</w:t>
      </w:r>
    </w:p>
  </w:footnote>
  <w:footnote w:id="16">
    <w:p w14:paraId="5CA7F3DC" w14:textId="4AB64A4F" w:rsidR="00AA29B9" w:rsidRPr="004738EB" w:rsidRDefault="00AA29B9">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Kenya: </w:t>
      </w:r>
      <w:hyperlink r:id="rId15" w:history="1">
        <w:r w:rsidRPr="004738EB">
          <w:rPr>
            <w:rStyle w:val="Hyperlink"/>
            <w:rFonts w:asciiTheme="minorHAnsi" w:hAnsiTheme="minorHAnsi"/>
            <w:color w:val="0070C0"/>
            <w:sz w:val="16"/>
            <w:szCs w:val="16"/>
            <w:u w:val="single"/>
          </w:rPr>
          <w:t>Families Torn Apart: Forced Eviction of Indigenous People in Embobut Forest</w:t>
        </w:r>
      </w:hyperlink>
      <w:r w:rsidRPr="004738EB">
        <w:rPr>
          <w:rFonts w:asciiTheme="minorHAnsi" w:hAnsiTheme="minorHAnsi"/>
          <w:sz w:val="16"/>
          <w:szCs w:val="16"/>
        </w:rPr>
        <w:t>, AFR 32/8340/2018, 2018, p. 53-4.</w:t>
      </w:r>
    </w:p>
  </w:footnote>
  <w:footnote w:id="17">
    <w:p w14:paraId="160F466E" w14:textId="45282076" w:rsidR="00ED61F5" w:rsidRPr="004738EB" w:rsidRDefault="00ED61F5">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Kenya: </w:t>
      </w:r>
      <w:hyperlink r:id="rId16" w:history="1">
        <w:r w:rsidRPr="004738EB">
          <w:rPr>
            <w:rStyle w:val="Hyperlink"/>
            <w:rFonts w:asciiTheme="minorHAnsi" w:hAnsiTheme="minorHAnsi"/>
            <w:color w:val="0070C0"/>
            <w:sz w:val="16"/>
            <w:szCs w:val="16"/>
            <w:u w:val="single"/>
          </w:rPr>
          <w:t>Families Torn Apart: Forced Eviction of Indigenous People in Embobut Forest</w:t>
        </w:r>
      </w:hyperlink>
      <w:r w:rsidRPr="004738EB">
        <w:rPr>
          <w:rFonts w:asciiTheme="minorHAnsi" w:hAnsiTheme="minorHAnsi"/>
          <w:sz w:val="16"/>
          <w:szCs w:val="16"/>
        </w:rPr>
        <w:t>, AFR 32/8340/2018, 2018, p. 38.</w:t>
      </w:r>
    </w:p>
  </w:footnote>
  <w:footnote w:id="18">
    <w:p w14:paraId="5E792434" w14:textId="3556166F" w:rsidR="00F4357E" w:rsidRPr="004738EB" w:rsidRDefault="00F4357E">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C10317" w:rsidRPr="004738EB">
        <w:rPr>
          <w:rFonts w:asciiTheme="minorHAnsi" w:hAnsiTheme="minorHAnsi"/>
          <w:sz w:val="16"/>
          <w:szCs w:val="16"/>
        </w:rPr>
        <w:t xml:space="preserve">Kenyans.co.ke, </w:t>
      </w:r>
      <w:hyperlink r:id="rId17" w:history="1">
        <w:r w:rsidR="00380F5D" w:rsidRPr="004738EB">
          <w:rPr>
            <w:rStyle w:val="Hyperlink"/>
            <w:rFonts w:asciiTheme="minorHAnsi" w:hAnsiTheme="minorHAnsi"/>
            <w:color w:val="0070C0"/>
            <w:sz w:val="16"/>
            <w:szCs w:val="16"/>
            <w:u w:val="single"/>
          </w:rPr>
          <w:t xml:space="preserve">CS </w:t>
        </w:r>
        <w:proofErr w:type="spellStart"/>
        <w:r w:rsidR="00380F5D" w:rsidRPr="004738EB">
          <w:rPr>
            <w:rStyle w:val="Hyperlink"/>
            <w:rFonts w:asciiTheme="minorHAnsi" w:hAnsiTheme="minorHAnsi"/>
            <w:color w:val="0070C0"/>
            <w:sz w:val="16"/>
            <w:szCs w:val="16"/>
            <w:u w:val="single"/>
          </w:rPr>
          <w:t>Matiang'i</w:t>
        </w:r>
        <w:proofErr w:type="spellEnd"/>
        <w:r w:rsidR="00380F5D" w:rsidRPr="004738EB">
          <w:rPr>
            <w:rStyle w:val="Hyperlink"/>
            <w:rFonts w:asciiTheme="minorHAnsi" w:hAnsiTheme="minorHAnsi"/>
            <w:color w:val="0070C0"/>
            <w:sz w:val="16"/>
            <w:szCs w:val="16"/>
            <w:u w:val="single"/>
          </w:rPr>
          <w:t xml:space="preserve"> Reveals Action After Outcry in </w:t>
        </w:r>
        <w:proofErr w:type="spellStart"/>
        <w:r w:rsidR="00380F5D" w:rsidRPr="004738EB">
          <w:rPr>
            <w:rStyle w:val="Hyperlink"/>
            <w:rFonts w:asciiTheme="minorHAnsi" w:hAnsiTheme="minorHAnsi"/>
            <w:color w:val="0070C0"/>
            <w:sz w:val="16"/>
            <w:szCs w:val="16"/>
            <w:u w:val="single"/>
          </w:rPr>
          <w:t>Kariobangi</w:t>
        </w:r>
        <w:proofErr w:type="spellEnd"/>
        <w:r w:rsidR="00380F5D" w:rsidRPr="004738EB">
          <w:rPr>
            <w:rStyle w:val="Hyperlink"/>
            <w:rFonts w:asciiTheme="minorHAnsi" w:hAnsiTheme="minorHAnsi"/>
            <w:color w:val="0070C0"/>
            <w:sz w:val="16"/>
            <w:szCs w:val="16"/>
            <w:u w:val="single"/>
          </w:rPr>
          <w:t xml:space="preserve"> Evictions</w:t>
        </w:r>
      </w:hyperlink>
      <w:r w:rsidR="00CB5716" w:rsidRPr="004738EB">
        <w:rPr>
          <w:rFonts w:asciiTheme="minorHAnsi" w:hAnsiTheme="minorHAnsi"/>
          <w:sz w:val="16"/>
          <w:szCs w:val="16"/>
        </w:rPr>
        <w:t>, 11 May 2020</w:t>
      </w:r>
    </w:p>
  </w:footnote>
  <w:footnote w:id="19">
    <w:p w14:paraId="225273BD" w14:textId="77777777" w:rsidR="00CE2BF8" w:rsidRPr="004738EB" w:rsidRDefault="00CE2BF8" w:rsidP="00CE2BF8">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w:t>
      </w:r>
      <w:hyperlink r:id="rId18" w:history="1">
        <w:r w:rsidRPr="004738EB">
          <w:rPr>
            <w:rStyle w:val="Hyperlink"/>
            <w:rFonts w:asciiTheme="minorHAnsi" w:hAnsiTheme="minorHAnsi"/>
            <w:color w:val="0070C0"/>
            <w:sz w:val="16"/>
            <w:szCs w:val="16"/>
            <w:u w:val="single"/>
          </w:rPr>
          <w:t>Out of Sight, Out of Mind: Gender, Indigenous Rights, and Energy Development in Northeast British Columbia, Canada</w:t>
        </w:r>
      </w:hyperlink>
      <w:r w:rsidRPr="004738EB">
        <w:rPr>
          <w:rFonts w:asciiTheme="minorHAnsi" w:hAnsiTheme="minorHAnsi"/>
          <w:sz w:val="16"/>
          <w:szCs w:val="16"/>
        </w:rPr>
        <w:t>, 2016, p. 51.</w:t>
      </w:r>
    </w:p>
  </w:footnote>
  <w:footnote w:id="20">
    <w:p w14:paraId="2FA0C6D1" w14:textId="2415640E" w:rsidR="001E31EB" w:rsidRPr="004738EB" w:rsidRDefault="001E31EB">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7E6DE2" w:rsidRPr="004738EB">
        <w:rPr>
          <w:rFonts w:asciiTheme="minorHAnsi" w:hAnsiTheme="minorHAnsi"/>
          <w:sz w:val="16"/>
          <w:szCs w:val="16"/>
        </w:rPr>
        <w:t xml:space="preserve">Amnesty International, </w:t>
      </w:r>
      <w:hyperlink r:id="rId19" w:history="1">
        <w:r w:rsidR="007E6DE2" w:rsidRPr="004738EB">
          <w:rPr>
            <w:rStyle w:val="Hyperlink"/>
            <w:rFonts w:asciiTheme="minorHAnsi" w:hAnsiTheme="minorHAnsi"/>
            <w:color w:val="0070C0"/>
            <w:sz w:val="16"/>
            <w:szCs w:val="16"/>
            <w:u w:val="single"/>
          </w:rPr>
          <w:t>Out of Sight, Out of Mind: Gender, Indigenous Rights, and Energy Development in Northeast British Columbia, Canada</w:t>
        </w:r>
      </w:hyperlink>
      <w:r w:rsidR="007E6DE2" w:rsidRPr="004738EB">
        <w:rPr>
          <w:rFonts w:asciiTheme="minorHAnsi" w:hAnsiTheme="minorHAnsi"/>
          <w:sz w:val="16"/>
          <w:szCs w:val="16"/>
        </w:rPr>
        <w:t>, 2016, p. 48.</w:t>
      </w:r>
    </w:p>
  </w:footnote>
  <w:footnote w:id="21">
    <w:p w14:paraId="0C220B65" w14:textId="5311FAEE" w:rsidR="00FC127E" w:rsidRPr="004738EB" w:rsidRDefault="00FC127E">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w:t>
      </w:r>
      <w:hyperlink r:id="rId20" w:history="1">
        <w:r w:rsidRPr="004738EB">
          <w:rPr>
            <w:rStyle w:val="Hyperlink"/>
            <w:rFonts w:asciiTheme="minorHAnsi" w:hAnsiTheme="minorHAnsi"/>
            <w:color w:val="0070C0"/>
            <w:sz w:val="16"/>
            <w:szCs w:val="16"/>
            <w:u w:val="single"/>
          </w:rPr>
          <w:t>Out of Sight, Out of Mind: Gender, Indigenous Rights, and Energy Development in Northeast British Columbia, Canada</w:t>
        </w:r>
      </w:hyperlink>
      <w:r w:rsidRPr="004738EB">
        <w:rPr>
          <w:rFonts w:asciiTheme="minorHAnsi" w:hAnsiTheme="minorHAnsi"/>
          <w:sz w:val="16"/>
          <w:szCs w:val="16"/>
        </w:rPr>
        <w:t xml:space="preserve">, 2016, </w:t>
      </w:r>
      <w:r w:rsidR="00303F13" w:rsidRPr="004738EB">
        <w:rPr>
          <w:rFonts w:asciiTheme="minorHAnsi" w:hAnsiTheme="minorHAnsi"/>
          <w:sz w:val="16"/>
          <w:szCs w:val="16"/>
        </w:rPr>
        <w:t>p</w:t>
      </w:r>
      <w:r w:rsidRPr="004738EB">
        <w:rPr>
          <w:rFonts w:asciiTheme="minorHAnsi" w:hAnsiTheme="minorHAnsi"/>
          <w:sz w:val="16"/>
          <w:szCs w:val="16"/>
        </w:rPr>
        <w:t>p. 45-48</w:t>
      </w:r>
      <w:r w:rsidR="00303F13" w:rsidRPr="004738EB">
        <w:rPr>
          <w:rFonts w:asciiTheme="minorHAnsi" w:hAnsiTheme="minorHAnsi"/>
          <w:sz w:val="16"/>
          <w:szCs w:val="16"/>
        </w:rPr>
        <w:t>.</w:t>
      </w:r>
    </w:p>
  </w:footnote>
  <w:footnote w:id="22">
    <w:p w14:paraId="5296F067" w14:textId="6990B694" w:rsidR="00B91401" w:rsidRPr="004738EB" w:rsidRDefault="00B91401">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w:t>
      </w:r>
      <w:hyperlink r:id="rId21" w:history="1">
        <w:r w:rsidR="00F82291" w:rsidRPr="004738EB">
          <w:rPr>
            <w:rStyle w:val="Hyperlink"/>
            <w:rFonts w:asciiTheme="minorHAnsi" w:hAnsiTheme="minorHAnsi"/>
            <w:color w:val="0070C0"/>
            <w:sz w:val="16"/>
            <w:szCs w:val="16"/>
            <w:u w:val="single"/>
          </w:rPr>
          <w:t>Out of Sight, Out of Mind - Executive Summary</w:t>
        </w:r>
      </w:hyperlink>
      <w:r w:rsidRPr="004738EB">
        <w:rPr>
          <w:rFonts w:asciiTheme="minorHAnsi" w:hAnsiTheme="minorHAnsi"/>
          <w:sz w:val="16"/>
          <w:szCs w:val="16"/>
        </w:rPr>
        <w:t xml:space="preserve">, </w:t>
      </w:r>
      <w:r w:rsidR="004A01E8" w:rsidRPr="004738EB">
        <w:rPr>
          <w:rFonts w:asciiTheme="minorHAnsi" w:hAnsiTheme="minorHAnsi"/>
          <w:sz w:val="16"/>
          <w:szCs w:val="16"/>
        </w:rPr>
        <w:t xml:space="preserve">2016, </w:t>
      </w:r>
      <w:r w:rsidRPr="004738EB">
        <w:rPr>
          <w:rFonts w:asciiTheme="minorHAnsi" w:hAnsiTheme="minorHAnsi"/>
          <w:sz w:val="16"/>
          <w:szCs w:val="16"/>
        </w:rPr>
        <w:t xml:space="preserve">p. </w:t>
      </w:r>
      <w:r w:rsidR="00F82291" w:rsidRPr="004738EB">
        <w:rPr>
          <w:rFonts w:asciiTheme="minorHAnsi" w:hAnsiTheme="minorHAnsi"/>
          <w:sz w:val="16"/>
          <w:szCs w:val="16"/>
        </w:rPr>
        <w:t>6</w:t>
      </w:r>
      <w:r w:rsidRPr="004738EB">
        <w:rPr>
          <w:rFonts w:asciiTheme="minorHAnsi" w:hAnsiTheme="minorHAnsi"/>
          <w:sz w:val="16"/>
          <w:szCs w:val="16"/>
        </w:rPr>
        <w:t>.</w:t>
      </w:r>
    </w:p>
  </w:footnote>
  <w:footnote w:id="23">
    <w:p w14:paraId="5723865B" w14:textId="5128D972" w:rsidR="00AD0D07" w:rsidRPr="004738EB" w:rsidRDefault="00AD0D07">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AB329C" w:rsidRPr="004738EB">
        <w:rPr>
          <w:rFonts w:asciiTheme="minorHAnsi" w:hAnsiTheme="minorHAnsi"/>
          <w:sz w:val="16"/>
          <w:szCs w:val="16"/>
        </w:rPr>
        <w:t xml:space="preserve">Amnesty International, </w:t>
      </w:r>
      <w:hyperlink r:id="rId22" w:history="1">
        <w:r w:rsidR="00AB329C" w:rsidRPr="004738EB">
          <w:rPr>
            <w:rStyle w:val="Hyperlink"/>
            <w:rFonts w:asciiTheme="minorHAnsi" w:hAnsiTheme="minorHAnsi"/>
            <w:color w:val="0070C0"/>
            <w:sz w:val="16"/>
            <w:szCs w:val="16"/>
            <w:u w:val="single"/>
          </w:rPr>
          <w:t>Maze of Injustice</w:t>
        </w:r>
      </w:hyperlink>
      <w:r w:rsidR="00AB329C" w:rsidRPr="004738EB">
        <w:rPr>
          <w:rFonts w:asciiTheme="minorHAnsi" w:hAnsiTheme="minorHAnsi"/>
          <w:sz w:val="16"/>
          <w:szCs w:val="16"/>
        </w:rPr>
        <w:t>, 2007, pp. 27-40.</w:t>
      </w:r>
    </w:p>
  </w:footnote>
  <w:footnote w:id="24">
    <w:p w14:paraId="4D1B5B38" w14:textId="20F946A1" w:rsidR="001B3FB3" w:rsidRPr="004738EB" w:rsidRDefault="001B3FB3">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452CDF" w:rsidRPr="004738EB">
        <w:rPr>
          <w:rFonts w:asciiTheme="minorHAnsi" w:hAnsiTheme="minorHAnsi"/>
          <w:sz w:val="16"/>
          <w:szCs w:val="16"/>
        </w:rPr>
        <w:t xml:space="preserve">CEDAW, Concept Note for a General Recommendation on the Rights of Indigenous Women, p. </w:t>
      </w:r>
      <w:r w:rsidR="004738EB" w:rsidRPr="004738EB">
        <w:rPr>
          <w:rFonts w:asciiTheme="minorHAnsi" w:hAnsiTheme="minorHAnsi"/>
          <w:sz w:val="16"/>
          <w:szCs w:val="16"/>
        </w:rPr>
        <w:t>6</w:t>
      </w:r>
      <w:r w:rsidR="00452CDF" w:rsidRPr="004738EB">
        <w:rPr>
          <w:rFonts w:asciiTheme="minorHAnsi" w:hAnsiTheme="minorHAnsi"/>
          <w:sz w:val="16"/>
          <w:szCs w:val="16"/>
        </w:rPr>
        <w:t>.</w:t>
      </w:r>
    </w:p>
  </w:footnote>
  <w:footnote w:id="25">
    <w:p w14:paraId="75194EE9" w14:textId="1AC89DCA" w:rsidR="00721190" w:rsidRPr="004738EB" w:rsidRDefault="00721190">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4E2B57" w:rsidRPr="004738EB">
        <w:rPr>
          <w:rFonts w:asciiTheme="minorHAnsi" w:hAnsiTheme="minorHAnsi"/>
          <w:sz w:val="16"/>
          <w:szCs w:val="16"/>
        </w:rPr>
        <w:t xml:space="preserve">Amnesty International, </w:t>
      </w:r>
      <w:hyperlink r:id="rId23" w:history="1">
        <w:r w:rsidR="004E2B57" w:rsidRPr="004738EB">
          <w:rPr>
            <w:rStyle w:val="Hyperlink"/>
            <w:rFonts w:asciiTheme="minorHAnsi" w:hAnsiTheme="minorHAnsi"/>
            <w:color w:val="0070C0"/>
            <w:sz w:val="16"/>
            <w:szCs w:val="16"/>
            <w:u w:val="single"/>
          </w:rPr>
          <w:t>Maze of Injustice</w:t>
        </w:r>
      </w:hyperlink>
      <w:r w:rsidR="004E2B57" w:rsidRPr="004738EB">
        <w:rPr>
          <w:rFonts w:asciiTheme="minorHAnsi" w:hAnsiTheme="minorHAnsi"/>
          <w:sz w:val="16"/>
          <w:szCs w:val="16"/>
        </w:rPr>
        <w:t>, 2007, pp. 69-71.</w:t>
      </w:r>
    </w:p>
  </w:footnote>
  <w:footnote w:id="26">
    <w:p w14:paraId="53A3BDF3" w14:textId="427329CD" w:rsidR="00182E7C" w:rsidRPr="004738EB" w:rsidRDefault="00182E7C">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w:t>
      </w:r>
      <w:hyperlink r:id="rId24" w:history="1">
        <w:r w:rsidRPr="004738EB">
          <w:rPr>
            <w:rStyle w:val="Hyperlink"/>
            <w:rFonts w:asciiTheme="minorHAnsi" w:hAnsiTheme="minorHAnsi"/>
            <w:color w:val="0070C0"/>
            <w:sz w:val="16"/>
            <w:szCs w:val="16"/>
            <w:u w:val="single"/>
          </w:rPr>
          <w:t>Maze of Injustice</w:t>
        </w:r>
      </w:hyperlink>
      <w:r w:rsidRPr="004738EB">
        <w:rPr>
          <w:rFonts w:asciiTheme="minorHAnsi" w:hAnsiTheme="minorHAnsi"/>
          <w:sz w:val="16"/>
          <w:szCs w:val="16"/>
        </w:rPr>
        <w:t>, 2007, pp. 15-18.</w:t>
      </w:r>
    </w:p>
  </w:footnote>
  <w:footnote w:id="27">
    <w:p w14:paraId="559DDE5D" w14:textId="36903DA5" w:rsidR="00A93F06" w:rsidRPr="004738EB" w:rsidRDefault="00A93F06">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United Nations Declaration on the Rights of Indigenous Peoples, Art</w:t>
      </w:r>
      <w:r w:rsidR="00FE76B4" w:rsidRPr="004738EB">
        <w:rPr>
          <w:rFonts w:asciiTheme="minorHAnsi" w:hAnsiTheme="minorHAnsi"/>
          <w:sz w:val="16"/>
          <w:szCs w:val="16"/>
        </w:rPr>
        <w:t>s</w:t>
      </w:r>
      <w:r w:rsidRPr="004738EB">
        <w:rPr>
          <w:rFonts w:asciiTheme="minorHAnsi" w:hAnsiTheme="minorHAnsi"/>
          <w:sz w:val="16"/>
          <w:szCs w:val="16"/>
        </w:rPr>
        <w:t>. 5</w:t>
      </w:r>
      <w:r w:rsidR="00FE76B4" w:rsidRPr="004738EB">
        <w:rPr>
          <w:rFonts w:asciiTheme="minorHAnsi" w:hAnsiTheme="minorHAnsi"/>
          <w:sz w:val="16"/>
          <w:szCs w:val="16"/>
        </w:rPr>
        <w:t xml:space="preserve"> &amp; 40</w:t>
      </w:r>
      <w:r w:rsidRPr="004738EB">
        <w:rPr>
          <w:rFonts w:asciiTheme="minorHAnsi" w:hAnsiTheme="minorHAnsi"/>
          <w:sz w:val="16"/>
          <w:szCs w:val="16"/>
        </w:rPr>
        <w:t>.</w:t>
      </w:r>
    </w:p>
  </w:footnote>
  <w:footnote w:id="28">
    <w:p w14:paraId="39F8454C" w14:textId="588C3DF2" w:rsidR="0078725D" w:rsidRPr="004738EB" w:rsidRDefault="0078725D">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w:t>
      </w:r>
      <w:hyperlink r:id="rId25" w:history="1">
        <w:r w:rsidRPr="004738EB">
          <w:rPr>
            <w:rStyle w:val="Hyperlink"/>
            <w:rFonts w:asciiTheme="minorHAnsi" w:hAnsiTheme="minorHAnsi"/>
            <w:color w:val="0070C0"/>
            <w:sz w:val="16"/>
            <w:szCs w:val="16"/>
            <w:u w:val="single"/>
          </w:rPr>
          <w:t>Maze of Injustice</w:t>
        </w:r>
      </w:hyperlink>
      <w:r w:rsidRPr="004738EB">
        <w:rPr>
          <w:rFonts w:asciiTheme="minorHAnsi" w:hAnsiTheme="minorHAnsi"/>
          <w:sz w:val="16"/>
          <w:szCs w:val="16"/>
        </w:rPr>
        <w:t>, 2007, p. 63.</w:t>
      </w:r>
    </w:p>
  </w:footnote>
  <w:footnote w:id="29">
    <w:p w14:paraId="5A9B69A9" w14:textId="3A434C0C" w:rsidR="00F574D0" w:rsidRPr="004738EB" w:rsidRDefault="00F574D0" w:rsidP="000D41AE">
      <w:pPr>
        <w:pStyle w:val="Comment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hyperlink r:id="rId26">
        <w:r w:rsidR="000D41AE" w:rsidRPr="004738EB">
          <w:rPr>
            <w:rStyle w:val="Hyperlink"/>
            <w:rFonts w:asciiTheme="minorHAnsi" w:hAnsiTheme="minorHAnsi"/>
            <w:color w:val="0070C0"/>
            <w:sz w:val="16"/>
            <w:szCs w:val="16"/>
            <w:u w:val="single"/>
          </w:rPr>
          <w:t>https://www.amnestyusa.org/wp-content/uploads/2021/06/AIUSA_letter_to_OVP.pdf</w:t>
        </w:r>
      </w:hyperlink>
      <w:r w:rsidR="000D41AE" w:rsidRPr="004738EB">
        <w:rPr>
          <w:rStyle w:val="Hyperlink"/>
          <w:rFonts w:asciiTheme="minorHAnsi" w:hAnsiTheme="minorHAnsi"/>
          <w:color w:val="0070C0"/>
          <w:sz w:val="16"/>
          <w:szCs w:val="16"/>
          <w:u w:val="single"/>
        </w:rPr>
        <w:t xml:space="preserve"> </w:t>
      </w:r>
    </w:p>
  </w:footnote>
  <w:footnote w:id="30">
    <w:p w14:paraId="000E960E" w14:textId="34DBF080" w:rsidR="00445243" w:rsidRPr="004738EB" w:rsidRDefault="00445243">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hyperlink r:id="rId27" w:history="1">
        <w:r w:rsidRPr="004738EB">
          <w:rPr>
            <w:rStyle w:val="Hyperlink"/>
            <w:rFonts w:asciiTheme="minorHAnsi" w:hAnsiTheme="minorHAnsi"/>
            <w:color w:val="0070C0"/>
            <w:sz w:val="16"/>
            <w:szCs w:val="16"/>
            <w:u w:val="single"/>
          </w:rPr>
          <w:t>2021 National Action Plan (mmiwg2splus-nationalactionplan.ca)</w:t>
        </w:r>
      </w:hyperlink>
    </w:p>
  </w:footnote>
  <w:footnote w:id="31">
    <w:p w14:paraId="15AF36B9" w14:textId="52199F18" w:rsidR="00C06314" w:rsidRPr="004738EB" w:rsidRDefault="00C06314">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hyperlink r:id="rId28" w:history="1">
        <w:r w:rsidR="001055E6" w:rsidRPr="004738EB">
          <w:rPr>
            <w:rStyle w:val="Hyperlink"/>
            <w:rFonts w:asciiTheme="minorHAnsi" w:hAnsiTheme="minorHAnsi"/>
            <w:color w:val="0070C0"/>
            <w:sz w:val="16"/>
            <w:szCs w:val="16"/>
            <w:u w:val="single"/>
          </w:rPr>
          <w:t>Final Report | MMIWG (mmiwg-ffada.ca)</w:t>
        </w:r>
      </w:hyperlink>
      <w:r w:rsidR="001055E6" w:rsidRPr="004738EB">
        <w:rPr>
          <w:rFonts w:asciiTheme="minorHAnsi" w:hAnsiTheme="minorHAnsi"/>
          <w:sz w:val="16"/>
          <w:szCs w:val="16"/>
        </w:rPr>
        <w:t>, 2019.</w:t>
      </w:r>
    </w:p>
  </w:footnote>
  <w:footnote w:id="32">
    <w:p w14:paraId="1210EF98" w14:textId="60B756D5" w:rsidR="002456C6" w:rsidRPr="004738EB" w:rsidRDefault="002456C6">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1F1BF9" w:rsidRPr="004738EB">
        <w:rPr>
          <w:rFonts w:asciiTheme="minorHAnsi" w:hAnsiTheme="minorHAnsi"/>
          <w:sz w:val="16"/>
          <w:szCs w:val="16"/>
        </w:rPr>
        <w:t xml:space="preserve">Amnesty International Canada, </w:t>
      </w:r>
      <w:hyperlink r:id="rId29" w:history="1">
        <w:r w:rsidR="001F1BF9" w:rsidRPr="004738EB">
          <w:rPr>
            <w:rStyle w:val="Hyperlink"/>
            <w:rFonts w:asciiTheme="minorHAnsi" w:hAnsiTheme="minorHAnsi"/>
            <w:color w:val="0070C0"/>
            <w:sz w:val="16"/>
            <w:szCs w:val="16"/>
            <w:u w:val="single"/>
          </w:rPr>
          <w:t>Moving from rhetoric to action to end violence against First Nations, Métis, and Inuit women, girls and two-spirit people</w:t>
        </w:r>
      </w:hyperlink>
      <w:r w:rsidR="007A5690" w:rsidRPr="004738EB">
        <w:rPr>
          <w:rFonts w:asciiTheme="minorHAnsi" w:hAnsiTheme="minorHAnsi"/>
          <w:sz w:val="16"/>
          <w:szCs w:val="16"/>
        </w:rPr>
        <w:t>, June 9 2021.</w:t>
      </w:r>
    </w:p>
  </w:footnote>
  <w:footnote w:id="33">
    <w:p w14:paraId="00AC0BB9" w14:textId="73B7336E" w:rsidR="001E76F4" w:rsidRPr="00E903DA" w:rsidRDefault="001E76F4" w:rsidP="001C6145">
      <w:pPr>
        <w:pStyle w:val="FootnoteText"/>
        <w:rPr>
          <w:rFonts w:asciiTheme="minorHAnsi" w:hAnsiTheme="minorHAnsi"/>
          <w:sz w:val="16"/>
          <w:szCs w:val="16"/>
        </w:rPr>
      </w:pPr>
      <w:r w:rsidRPr="00E903DA">
        <w:rPr>
          <w:rStyle w:val="FootnoteReference"/>
          <w:rFonts w:asciiTheme="minorHAnsi" w:hAnsiTheme="minorHAnsi"/>
          <w:sz w:val="16"/>
          <w:szCs w:val="16"/>
        </w:rPr>
        <w:footnoteRef/>
      </w:r>
      <w:r w:rsidRPr="00E903DA">
        <w:rPr>
          <w:rFonts w:asciiTheme="minorHAnsi" w:hAnsiTheme="minorHAnsi"/>
          <w:sz w:val="16"/>
          <w:szCs w:val="16"/>
        </w:rPr>
        <w:t xml:space="preserve"> </w:t>
      </w:r>
      <w:r w:rsidR="004700AD" w:rsidRPr="00E903DA">
        <w:rPr>
          <w:rFonts w:asciiTheme="minorHAnsi" w:hAnsiTheme="minorHAnsi"/>
          <w:sz w:val="16"/>
          <w:szCs w:val="16"/>
        </w:rPr>
        <w:t xml:space="preserve">Amnesty International, </w:t>
      </w:r>
      <w:hyperlink r:id="rId30" w:history="1">
        <w:r w:rsidR="00E903DA" w:rsidRPr="00756BBE">
          <w:rPr>
            <w:rStyle w:val="Hyperlink"/>
            <w:rFonts w:asciiTheme="minorHAnsi" w:hAnsiTheme="minorHAnsi"/>
            <w:color w:val="0070C0"/>
            <w:sz w:val="16"/>
            <w:szCs w:val="16"/>
            <w:u w:val="single"/>
          </w:rPr>
          <w:t>Bangladesh: Submission to the United Nations Committee on the Elimination of Discrimination against Women</w:t>
        </w:r>
      </w:hyperlink>
      <w:r w:rsidR="00E903DA" w:rsidRPr="00E903DA">
        <w:rPr>
          <w:rFonts w:asciiTheme="minorHAnsi" w:hAnsiTheme="minorHAnsi"/>
          <w:sz w:val="16"/>
          <w:szCs w:val="16"/>
        </w:rPr>
        <w:t xml:space="preserve">, 2016, p. </w:t>
      </w:r>
      <w:r w:rsidR="004700AD" w:rsidRPr="00E903DA">
        <w:rPr>
          <w:rFonts w:asciiTheme="minorHAnsi" w:hAnsiTheme="minorHAnsi"/>
          <w:sz w:val="16"/>
          <w:szCs w:val="16"/>
        </w:rPr>
        <w:t>7.</w:t>
      </w:r>
    </w:p>
  </w:footnote>
  <w:footnote w:id="34">
    <w:p w14:paraId="542B9F12" w14:textId="195D78C4" w:rsidR="000A1CC7" w:rsidRPr="004738EB" w:rsidRDefault="000A1CC7">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1C32B6" w:rsidRPr="004738EB">
        <w:rPr>
          <w:rFonts w:asciiTheme="minorHAnsi" w:hAnsiTheme="minorHAnsi"/>
          <w:sz w:val="16"/>
          <w:szCs w:val="16"/>
        </w:rPr>
        <w:t xml:space="preserve">Amnesty International, Kenya: </w:t>
      </w:r>
      <w:hyperlink r:id="rId31" w:history="1">
        <w:r w:rsidR="001C32B6" w:rsidRPr="004738EB">
          <w:rPr>
            <w:rStyle w:val="Hyperlink"/>
            <w:rFonts w:asciiTheme="minorHAnsi" w:hAnsiTheme="minorHAnsi"/>
            <w:color w:val="0070C0"/>
            <w:sz w:val="16"/>
            <w:szCs w:val="16"/>
            <w:u w:val="single"/>
          </w:rPr>
          <w:t>Families Torn Apart: Forced Eviction of Indigenous People in Embobut Forest</w:t>
        </w:r>
      </w:hyperlink>
      <w:r w:rsidR="001C32B6" w:rsidRPr="004738EB">
        <w:rPr>
          <w:rFonts w:asciiTheme="minorHAnsi" w:hAnsiTheme="minorHAnsi"/>
          <w:sz w:val="16"/>
          <w:szCs w:val="16"/>
        </w:rPr>
        <w:t>, AFR 32/8340/2018, 2018, p. 40.</w:t>
      </w:r>
    </w:p>
  </w:footnote>
  <w:footnote w:id="35">
    <w:p w14:paraId="76279481" w14:textId="041DD37F" w:rsidR="00CA5DF5" w:rsidRPr="004738EB" w:rsidRDefault="00CA5DF5">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w:t>
      </w:r>
      <w:hyperlink r:id="rId32" w:history="1">
        <w:r w:rsidRPr="004738EB">
          <w:rPr>
            <w:rStyle w:val="Hyperlink"/>
            <w:rFonts w:asciiTheme="minorHAnsi" w:hAnsiTheme="minorHAnsi"/>
            <w:color w:val="0070C0"/>
            <w:sz w:val="16"/>
            <w:szCs w:val="16"/>
            <w:u w:val="single"/>
          </w:rPr>
          <w:t xml:space="preserve">A Toxic State: Violations of the Right to Health of Indigenous Peoples in </w:t>
        </w:r>
        <w:proofErr w:type="spellStart"/>
        <w:r w:rsidRPr="004738EB">
          <w:rPr>
            <w:rStyle w:val="Hyperlink"/>
            <w:rFonts w:asciiTheme="minorHAnsi" w:hAnsiTheme="minorHAnsi"/>
            <w:color w:val="0070C0"/>
            <w:sz w:val="16"/>
            <w:szCs w:val="16"/>
            <w:u w:val="single"/>
          </w:rPr>
          <w:t>Cuninico</w:t>
        </w:r>
        <w:proofErr w:type="spellEnd"/>
        <w:r w:rsidRPr="004738EB">
          <w:rPr>
            <w:rStyle w:val="Hyperlink"/>
            <w:rFonts w:asciiTheme="minorHAnsi" w:hAnsiTheme="minorHAnsi"/>
            <w:color w:val="0070C0"/>
            <w:sz w:val="16"/>
            <w:szCs w:val="16"/>
            <w:u w:val="single"/>
          </w:rPr>
          <w:t xml:space="preserve"> and </w:t>
        </w:r>
        <w:proofErr w:type="spellStart"/>
        <w:r w:rsidRPr="004738EB">
          <w:rPr>
            <w:rStyle w:val="Hyperlink"/>
            <w:rFonts w:asciiTheme="minorHAnsi" w:hAnsiTheme="minorHAnsi"/>
            <w:color w:val="0070C0"/>
            <w:sz w:val="16"/>
            <w:szCs w:val="16"/>
            <w:u w:val="single"/>
          </w:rPr>
          <w:t>Espinar</w:t>
        </w:r>
        <w:proofErr w:type="spellEnd"/>
      </w:hyperlink>
      <w:r w:rsidRPr="004738EB">
        <w:rPr>
          <w:rFonts w:asciiTheme="minorHAnsi" w:hAnsiTheme="minorHAnsi"/>
          <w:sz w:val="16"/>
          <w:szCs w:val="16"/>
        </w:rPr>
        <w:t>, Peru, p. 32.</w:t>
      </w:r>
    </w:p>
  </w:footnote>
  <w:footnote w:id="36">
    <w:p w14:paraId="34706E68" w14:textId="19C4EB14" w:rsidR="003326DE" w:rsidRPr="004738EB" w:rsidRDefault="003326DE">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w:t>
      </w:r>
      <w:hyperlink r:id="rId33" w:history="1">
        <w:r w:rsidRPr="004738EB">
          <w:rPr>
            <w:rStyle w:val="Hyperlink"/>
            <w:rFonts w:asciiTheme="minorHAnsi" w:hAnsiTheme="minorHAnsi"/>
            <w:color w:val="0070C0"/>
            <w:sz w:val="16"/>
            <w:szCs w:val="16"/>
            <w:u w:val="single"/>
          </w:rPr>
          <w:t xml:space="preserve">A Toxic State: Violations of the Right to Health of Indigenous Peoples in </w:t>
        </w:r>
        <w:proofErr w:type="spellStart"/>
        <w:r w:rsidRPr="004738EB">
          <w:rPr>
            <w:rStyle w:val="Hyperlink"/>
            <w:rFonts w:asciiTheme="minorHAnsi" w:hAnsiTheme="minorHAnsi"/>
            <w:color w:val="0070C0"/>
            <w:sz w:val="16"/>
            <w:szCs w:val="16"/>
            <w:u w:val="single"/>
          </w:rPr>
          <w:t>Cuninico</w:t>
        </w:r>
        <w:proofErr w:type="spellEnd"/>
        <w:r w:rsidRPr="004738EB">
          <w:rPr>
            <w:rStyle w:val="Hyperlink"/>
            <w:rFonts w:asciiTheme="minorHAnsi" w:hAnsiTheme="minorHAnsi"/>
            <w:color w:val="0070C0"/>
            <w:sz w:val="16"/>
            <w:szCs w:val="16"/>
            <w:u w:val="single"/>
          </w:rPr>
          <w:t xml:space="preserve"> and </w:t>
        </w:r>
        <w:proofErr w:type="spellStart"/>
        <w:r w:rsidRPr="004738EB">
          <w:rPr>
            <w:rStyle w:val="Hyperlink"/>
            <w:rFonts w:asciiTheme="minorHAnsi" w:hAnsiTheme="minorHAnsi"/>
            <w:color w:val="0070C0"/>
            <w:sz w:val="16"/>
            <w:szCs w:val="16"/>
            <w:u w:val="single"/>
          </w:rPr>
          <w:t>Espinar</w:t>
        </w:r>
        <w:proofErr w:type="spellEnd"/>
      </w:hyperlink>
      <w:r w:rsidRPr="004738EB">
        <w:rPr>
          <w:rFonts w:asciiTheme="minorHAnsi" w:hAnsiTheme="minorHAnsi"/>
          <w:sz w:val="16"/>
          <w:szCs w:val="16"/>
        </w:rPr>
        <w:t>, Peru, p. 1</w:t>
      </w:r>
      <w:r w:rsidR="00941B1B" w:rsidRPr="004738EB">
        <w:rPr>
          <w:rFonts w:asciiTheme="minorHAnsi" w:hAnsiTheme="minorHAnsi"/>
          <w:sz w:val="16"/>
          <w:szCs w:val="16"/>
        </w:rPr>
        <w:t>8</w:t>
      </w:r>
      <w:r w:rsidRPr="004738EB">
        <w:rPr>
          <w:rFonts w:asciiTheme="minorHAnsi" w:hAnsiTheme="minorHAnsi"/>
          <w:sz w:val="16"/>
          <w:szCs w:val="16"/>
        </w:rPr>
        <w:t>.</w:t>
      </w:r>
    </w:p>
  </w:footnote>
  <w:footnote w:id="37">
    <w:p w14:paraId="3102C859" w14:textId="2542C290" w:rsidR="00771125" w:rsidRPr="004738EB" w:rsidRDefault="00771125">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0A75F1" w:rsidRPr="004738EB">
        <w:rPr>
          <w:rFonts w:asciiTheme="minorHAnsi" w:hAnsiTheme="minorHAnsi"/>
          <w:sz w:val="16"/>
          <w:szCs w:val="16"/>
        </w:rPr>
        <w:t xml:space="preserve">Amnesty International, </w:t>
      </w:r>
      <w:hyperlink r:id="rId34" w:history="1">
        <w:r w:rsidR="000A75F1" w:rsidRPr="004738EB">
          <w:rPr>
            <w:rStyle w:val="Hyperlink"/>
            <w:rFonts w:asciiTheme="minorHAnsi" w:hAnsiTheme="minorHAnsi"/>
            <w:color w:val="0070C0"/>
            <w:sz w:val="16"/>
            <w:szCs w:val="16"/>
            <w:u w:val="single"/>
          </w:rPr>
          <w:t xml:space="preserve">A Toxic State: Violations of the Right to Health of Indigenous Peoples in </w:t>
        </w:r>
        <w:proofErr w:type="spellStart"/>
        <w:r w:rsidR="000A75F1" w:rsidRPr="004738EB">
          <w:rPr>
            <w:rStyle w:val="Hyperlink"/>
            <w:rFonts w:asciiTheme="minorHAnsi" w:hAnsiTheme="minorHAnsi"/>
            <w:color w:val="0070C0"/>
            <w:sz w:val="16"/>
            <w:szCs w:val="16"/>
            <w:u w:val="single"/>
          </w:rPr>
          <w:t>Cuninico</w:t>
        </w:r>
        <w:proofErr w:type="spellEnd"/>
        <w:r w:rsidR="000A75F1" w:rsidRPr="004738EB">
          <w:rPr>
            <w:rStyle w:val="Hyperlink"/>
            <w:rFonts w:asciiTheme="minorHAnsi" w:hAnsiTheme="minorHAnsi"/>
            <w:color w:val="0070C0"/>
            <w:sz w:val="16"/>
            <w:szCs w:val="16"/>
            <w:u w:val="single"/>
          </w:rPr>
          <w:t xml:space="preserve"> and </w:t>
        </w:r>
        <w:proofErr w:type="spellStart"/>
        <w:r w:rsidR="000A75F1" w:rsidRPr="004738EB">
          <w:rPr>
            <w:rStyle w:val="Hyperlink"/>
            <w:rFonts w:asciiTheme="minorHAnsi" w:hAnsiTheme="minorHAnsi"/>
            <w:color w:val="0070C0"/>
            <w:sz w:val="16"/>
            <w:szCs w:val="16"/>
            <w:u w:val="single"/>
          </w:rPr>
          <w:t>Espinar</w:t>
        </w:r>
        <w:proofErr w:type="spellEnd"/>
      </w:hyperlink>
      <w:r w:rsidR="000A75F1" w:rsidRPr="004738EB">
        <w:rPr>
          <w:rFonts w:asciiTheme="minorHAnsi" w:hAnsiTheme="minorHAnsi"/>
          <w:sz w:val="16"/>
          <w:szCs w:val="16"/>
        </w:rPr>
        <w:t>, Peru, p. 40.</w:t>
      </w:r>
    </w:p>
  </w:footnote>
  <w:footnote w:id="38">
    <w:p w14:paraId="6E417867" w14:textId="10C0F1A3" w:rsidR="00F835B3" w:rsidRPr="004738EB" w:rsidRDefault="00F835B3">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w:t>
      </w:r>
      <w:hyperlink r:id="rId35" w:history="1">
        <w:r w:rsidRPr="004738EB">
          <w:rPr>
            <w:rStyle w:val="Hyperlink"/>
            <w:rFonts w:asciiTheme="minorHAnsi" w:hAnsiTheme="minorHAnsi"/>
            <w:color w:val="0070C0"/>
            <w:sz w:val="16"/>
            <w:szCs w:val="16"/>
            <w:u w:val="single"/>
          </w:rPr>
          <w:t xml:space="preserve">A Toxic State: Violations of the Right to Health of Indigenous Peoples in </w:t>
        </w:r>
        <w:proofErr w:type="spellStart"/>
        <w:r w:rsidRPr="004738EB">
          <w:rPr>
            <w:rStyle w:val="Hyperlink"/>
            <w:rFonts w:asciiTheme="minorHAnsi" w:hAnsiTheme="minorHAnsi"/>
            <w:color w:val="0070C0"/>
            <w:sz w:val="16"/>
            <w:szCs w:val="16"/>
            <w:u w:val="single"/>
          </w:rPr>
          <w:t>Cuninico</w:t>
        </w:r>
        <w:proofErr w:type="spellEnd"/>
        <w:r w:rsidRPr="004738EB">
          <w:rPr>
            <w:rStyle w:val="Hyperlink"/>
            <w:rFonts w:asciiTheme="minorHAnsi" w:hAnsiTheme="minorHAnsi"/>
            <w:color w:val="0070C0"/>
            <w:sz w:val="16"/>
            <w:szCs w:val="16"/>
            <w:u w:val="single"/>
          </w:rPr>
          <w:t xml:space="preserve"> and </w:t>
        </w:r>
        <w:proofErr w:type="spellStart"/>
        <w:r w:rsidRPr="004738EB">
          <w:rPr>
            <w:rStyle w:val="Hyperlink"/>
            <w:rFonts w:asciiTheme="minorHAnsi" w:hAnsiTheme="minorHAnsi"/>
            <w:color w:val="0070C0"/>
            <w:sz w:val="16"/>
            <w:szCs w:val="16"/>
            <w:u w:val="single"/>
          </w:rPr>
          <w:t>Espinar</w:t>
        </w:r>
        <w:proofErr w:type="spellEnd"/>
      </w:hyperlink>
      <w:r w:rsidRPr="004738EB">
        <w:rPr>
          <w:rFonts w:asciiTheme="minorHAnsi" w:hAnsiTheme="minorHAnsi"/>
          <w:sz w:val="16"/>
          <w:szCs w:val="16"/>
        </w:rPr>
        <w:t>, Peru, p. 40.</w:t>
      </w:r>
    </w:p>
  </w:footnote>
  <w:footnote w:id="39">
    <w:p w14:paraId="1F1B1A7E" w14:textId="4F2B0CE6" w:rsidR="006640AB" w:rsidRPr="004738EB" w:rsidRDefault="006640AB">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Amnesty International, </w:t>
      </w:r>
      <w:hyperlink r:id="rId36" w:history="1">
        <w:r w:rsidRPr="004738EB">
          <w:rPr>
            <w:rStyle w:val="Hyperlink"/>
            <w:rFonts w:asciiTheme="minorHAnsi" w:hAnsiTheme="minorHAnsi"/>
            <w:color w:val="0070C0"/>
            <w:sz w:val="16"/>
            <w:szCs w:val="16"/>
            <w:u w:val="single"/>
          </w:rPr>
          <w:t xml:space="preserve">A Toxic State: Violations of the Right to Health of Indigenous Peoples in </w:t>
        </w:r>
        <w:proofErr w:type="spellStart"/>
        <w:r w:rsidRPr="004738EB">
          <w:rPr>
            <w:rStyle w:val="Hyperlink"/>
            <w:rFonts w:asciiTheme="minorHAnsi" w:hAnsiTheme="minorHAnsi"/>
            <w:color w:val="0070C0"/>
            <w:sz w:val="16"/>
            <w:szCs w:val="16"/>
            <w:u w:val="single"/>
          </w:rPr>
          <w:t>Cuninico</w:t>
        </w:r>
        <w:proofErr w:type="spellEnd"/>
        <w:r w:rsidRPr="004738EB">
          <w:rPr>
            <w:rStyle w:val="Hyperlink"/>
            <w:rFonts w:asciiTheme="minorHAnsi" w:hAnsiTheme="minorHAnsi"/>
            <w:color w:val="0070C0"/>
            <w:sz w:val="16"/>
            <w:szCs w:val="16"/>
            <w:u w:val="single"/>
          </w:rPr>
          <w:t xml:space="preserve"> and </w:t>
        </w:r>
        <w:proofErr w:type="spellStart"/>
        <w:r w:rsidRPr="004738EB">
          <w:rPr>
            <w:rStyle w:val="Hyperlink"/>
            <w:rFonts w:asciiTheme="minorHAnsi" w:hAnsiTheme="minorHAnsi"/>
            <w:color w:val="0070C0"/>
            <w:sz w:val="16"/>
            <w:szCs w:val="16"/>
            <w:u w:val="single"/>
          </w:rPr>
          <w:t>Espinar</w:t>
        </w:r>
        <w:proofErr w:type="spellEnd"/>
      </w:hyperlink>
      <w:r w:rsidRPr="004738EB">
        <w:rPr>
          <w:rFonts w:asciiTheme="minorHAnsi" w:hAnsiTheme="minorHAnsi"/>
          <w:sz w:val="16"/>
          <w:szCs w:val="16"/>
        </w:rPr>
        <w:t>, Peru, p. 42.</w:t>
      </w:r>
    </w:p>
  </w:footnote>
  <w:footnote w:id="40">
    <w:p w14:paraId="4FB346DA" w14:textId="04194A5E" w:rsidR="00DC2DA6" w:rsidRPr="004738EB" w:rsidRDefault="00DC2DA6">
      <w:pPr>
        <w:pStyle w:val="FootnoteText"/>
        <w:rPr>
          <w:rFonts w:asciiTheme="minorHAnsi" w:hAnsiTheme="minorHAnsi"/>
          <w:sz w:val="16"/>
          <w:szCs w:val="16"/>
        </w:rPr>
      </w:pPr>
      <w:r w:rsidRPr="004738EB">
        <w:rPr>
          <w:rStyle w:val="FootnoteReference"/>
          <w:rFonts w:asciiTheme="minorHAnsi" w:hAnsiTheme="minorHAnsi"/>
          <w:sz w:val="16"/>
          <w:szCs w:val="16"/>
        </w:rPr>
        <w:footnoteRef/>
      </w:r>
      <w:r w:rsidRPr="004738EB">
        <w:rPr>
          <w:rFonts w:asciiTheme="minorHAnsi" w:hAnsiTheme="minorHAnsi"/>
          <w:sz w:val="16"/>
          <w:szCs w:val="16"/>
        </w:rPr>
        <w:t xml:space="preserve"> </w:t>
      </w:r>
      <w:r w:rsidR="0013671B" w:rsidRPr="004738EB">
        <w:rPr>
          <w:rFonts w:asciiTheme="minorHAnsi" w:hAnsiTheme="minorHAnsi"/>
          <w:sz w:val="16"/>
          <w:szCs w:val="16"/>
        </w:rPr>
        <w:t xml:space="preserve">Amnesty International, </w:t>
      </w:r>
      <w:hyperlink r:id="rId37" w:history="1">
        <w:r w:rsidR="0013671B" w:rsidRPr="004738EB">
          <w:rPr>
            <w:rStyle w:val="Hyperlink"/>
            <w:rFonts w:asciiTheme="minorHAnsi" w:hAnsiTheme="minorHAnsi"/>
            <w:color w:val="0070C0"/>
            <w:sz w:val="16"/>
            <w:szCs w:val="16"/>
            <w:u w:val="single"/>
          </w:rPr>
          <w:t xml:space="preserve">A </w:t>
        </w:r>
        <w:r w:rsidR="00F52BD0" w:rsidRPr="004738EB">
          <w:rPr>
            <w:rStyle w:val="Hyperlink"/>
            <w:rFonts w:asciiTheme="minorHAnsi" w:hAnsiTheme="minorHAnsi"/>
            <w:color w:val="0070C0"/>
            <w:sz w:val="16"/>
            <w:szCs w:val="16"/>
            <w:u w:val="single"/>
          </w:rPr>
          <w:t xml:space="preserve">Toxic State: Violations of the Right to Health of Indigenous Peoples in </w:t>
        </w:r>
        <w:proofErr w:type="spellStart"/>
        <w:r w:rsidR="00F52BD0" w:rsidRPr="004738EB">
          <w:rPr>
            <w:rStyle w:val="Hyperlink"/>
            <w:rFonts w:asciiTheme="minorHAnsi" w:hAnsiTheme="minorHAnsi"/>
            <w:color w:val="0070C0"/>
            <w:sz w:val="16"/>
            <w:szCs w:val="16"/>
            <w:u w:val="single"/>
          </w:rPr>
          <w:t>Cuninico</w:t>
        </w:r>
        <w:proofErr w:type="spellEnd"/>
        <w:r w:rsidR="00F52BD0" w:rsidRPr="004738EB">
          <w:rPr>
            <w:rStyle w:val="Hyperlink"/>
            <w:rFonts w:asciiTheme="minorHAnsi" w:hAnsiTheme="minorHAnsi"/>
            <w:color w:val="0070C0"/>
            <w:sz w:val="16"/>
            <w:szCs w:val="16"/>
            <w:u w:val="single"/>
          </w:rPr>
          <w:t xml:space="preserve"> and </w:t>
        </w:r>
        <w:proofErr w:type="spellStart"/>
        <w:r w:rsidR="00F52BD0" w:rsidRPr="004738EB">
          <w:rPr>
            <w:rStyle w:val="Hyperlink"/>
            <w:rFonts w:asciiTheme="minorHAnsi" w:hAnsiTheme="minorHAnsi"/>
            <w:color w:val="0070C0"/>
            <w:sz w:val="16"/>
            <w:szCs w:val="16"/>
            <w:u w:val="single"/>
          </w:rPr>
          <w:t>Espinar</w:t>
        </w:r>
        <w:proofErr w:type="spellEnd"/>
      </w:hyperlink>
      <w:r w:rsidR="00F52BD0" w:rsidRPr="004738EB">
        <w:rPr>
          <w:rFonts w:asciiTheme="minorHAnsi" w:hAnsiTheme="minorHAnsi"/>
          <w:sz w:val="16"/>
          <w:szCs w:val="16"/>
        </w:rPr>
        <w:t>, Peru</w:t>
      </w:r>
      <w:r w:rsidR="00973CA1" w:rsidRPr="004738EB">
        <w:rPr>
          <w:rFonts w:asciiTheme="minorHAnsi" w:hAnsiTheme="minorHAnsi"/>
          <w:sz w:val="16"/>
          <w:szCs w:val="16"/>
        </w:rPr>
        <w:t xml:space="preserve">, p. </w:t>
      </w:r>
      <w:r w:rsidR="005B2731" w:rsidRPr="004738EB">
        <w:rPr>
          <w:rFonts w:asciiTheme="minorHAnsi" w:hAnsiTheme="minorHAnsi"/>
          <w:sz w:val="16"/>
          <w:szCs w:val="16"/>
        </w:rPr>
        <w:t>21</w:t>
      </w:r>
      <w:r w:rsidR="00973CA1" w:rsidRPr="004738EB">
        <w:rPr>
          <w:rFonts w:asciiTheme="minorHAnsi" w:hAnsi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63380" w14:textId="77777777" w:rsidR="00C82E2D" w:rsidRDefault="007A19F1" w:rsidP="007A19F1">
    <w:pPr>
      <w:pStyle w:val="Header"/>
      <w:tabs>
        <w:tab w:val="clear" w:pos="4320"/>
        <w:tab w:val="clear" w:pos="8640"/>
        <w:tab w:val="left" w:pos="8670"/>
      </w:tabs>
      <w:spacing w:after="1320"/>
    </w:pPr>
    <w:r w:rsidRPr="00FE0DE5">
      <w:rPr>
        <w:noProof/>
        <w:vanish/>
        <w:sz w:val="12"/>
        <w:szCs w:val="12"/>
        <w:lang w:val="en-GB" w:eastAsia="en-GB"/>
      </w:rPr>
      <w:drawing>
        <wp:anchor distT="0" distB="0" distL="114300" distR="114300" simplePos="0" relativeHeight="251658250" behindDoc="0" locked="0" layoutInCell="1" allowOverlap="1" wp14:anchorId="36271667" wp14:editId="14932B03">
          <wp:simplePos x="0" y="0"/>
          <wp:positionH relativeFrom="page">
            <wp:posOffset>5574742</wp:posOffset>
          </wp:positionH>
          <wp:positionV relativeFrom="page">
            <wp:posOffset>456565</wp:posOffset>
          </wp:positionV>
          <wp:extent cx="1472400" cy="622800"/>
          <wp:effectExtent l="0" t="0" r="0" b="635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600.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472400" cy="6228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8248" behindDoc="0" locked="0" layoutInCell="1" allowOverlap="1" wp14:anchorId="6CE5D167" wp14:editId="479F48EA">
              <wp:simplePos x="0" y="0"/>
              <wp:positionH relativeFrom="column">
                <wp:posOffset>4982210</wp:posOffset>
              </wp:positionH>
              <wp:positionV relativeFrom="paragraph">
                <wp:posOffset>-21590</wp:posOffset>
              </wp:positionV>
              <wp:extent cx="1648460" cy="650240"/>
              <wp:effectExtent l="0" t="0" r="8890" b="16510"/>
              <wp:wrapNone/>
              <wp:docPr id="11" name="Text Box 11"/>
              <wp:cNvGraphicFramePr/>
              <a:graphic xmlns:a="http://schemas.openxmlformats.org/drawingml/2006/main">
                <a:graphicData uri="http://schemas.microsoft.com/office/word/2010/wordprocessingShape">
                  <wps:wsp>
                    <wps:cNvSpPr txBox="1"/>
                    <wps:spPr>
                      <a:xfrm>
                        <a:off x="0" y="0"/>
                        <a:ext cx="1648460" cy="6502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04A54DC9" w14:textId="77777777" w:rsidR="007A19F1" w:rsidRPr="00152840" w:rsidRDefault="007A19F1" w:rsidP="007A19F1">
                          <w:pPr>
                            <w:spacing w:line="204"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v:shapetype id="_x0000_t202" coordsize="21600,21600" o:spt="202" path="m,l,21600r21600,l21600,xe" w14:anchorId="6CE5D167">
              <v:stroke joinstyle="miter"/>
              <v:path gradientshapeok="t" o:connecttype="rect"/>
            </v:shapetype>
            <v:shape id="Text Box 11" style="position:absolute;margin-left:392.3pt;margin-top:-1.7pt;width:129.8pt;height:5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">
              <v:textbox inset="0,0,0,0">
                <w:txbxContent>
                  <w:p w:rsidRPr="00152840" w:rsidR="007A19F1" w:rsidP="007A19F1" w:rsidRDefault="007A19F1" w14:paraId="04A54DC9" w14:textId="77777777">
                    <w:pPr>
                      <w:spacing w:line="204" w:lineRule="auto"/>
                    </w:pPr>
                  </w:p>
                </w:txbxContent>
              </v:textbox>
            </v:shape>
          </w:pict>
        </mc:Fallback>
      </mc:AlternateContent>
    </w:r>
    <w:r w:rsidR="00C82E2D">
      <w:rPr>
        <w:noProof/>
        <w:lang w:val="en-GB" w:eastAsia="en-GB"/>
      </w:rPr>
      <mc:AlternateContent>
        <mc:Choice Requires="wps">
          <w:drawing>
            <wp:anchor distT="0" distB="0" distL="114300" distR="114300" simplePos="0" relativeHeight="251658242" behindDoc="0" locked="0" layoutInCell="1" allowOverlap="1" wp14:anchorId="44BD1372" wp14:editId="249FDF79">
              <wp:simplePos x="0" y="0"/>
              <wp:positionH relativeFrom="column">
                <wp:posOffset>0</wp:posOffset>
              </wp:positionH>
              <wp:positionV relativeFrom="paragraph">
                <wp:posOffset>144145</wp:posOffset>
              </wp:positionV>
              <wp:extent cx="1648460" cy="383540"/>
              <wp:effectExtent l="0" t="0" r="2540" b="22860"/>
              <wp:wrapNone/>
              <wp:docPr id="7" name="Text Box 7"/>
              <wp:cNvGraphicFramePr/>
              <a:graphic xmlns:a="http://schemas.openxmlformats.org/drawingml/2006/main">
                <a:graphicData uri="http://schemas.microsoft.com/office/word/2010/wordprocessingShape">
                  <wps:wsp>
                    <wps:cNvSpPr txBox="1"/>
                    <wps:spPr>
                      <a:xfrm>
                        <a:off x="0" y="0"/>
                        <a:ext cx="1648460" cy="3835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5B94D1C" w14:textId="77777777" w:rsidR="002D51F2" w:rsidRDefault="002D51F2" w:rsidP="002D51F2">
                          <w:pPr>
                            <w:pStyle w:val="AISubHeading"/>
                            <w:spacing w:before="0" w:line="204" w:lineRule="auto"/>
                            <w:rPr>
                              <w:bCs/>
                              <w:sz w:val="18"/>
                              <w:szCs w:val="18"/>
                            </w:rPr>
                          </w:pPr>
                          <w:r w:rsidRPr="00152840">
                            <w:rPr>
                              <w:bCs/>
                              <w:sz w:val="18"/>
                              <w:szCs w:val="18"/>
                            </w:rPr>
                            <w:t>Amnesty Internat</w:t>
                          </w:r>
                          <w:r w:rsidR="009A74E7">
                            <w:rPr>
                              <w:bCs/>
                              <w:sz w:val="18"/>
                              <w:szCs w:val="18"/>
                            </w:rPr>
                            <w:t>i</w:t>
                          </w:r>
                          <w:r w:rsidRPr="00152840">
                            <w:rPr>
                              <w:bCs/>
                              <w:sz w:val="18"/>
                              <w:szCs w:val="18"/>
                            </w:rPr>
                            <w:t>onal</w:t>
                          </w:r>
                        </w:p>
                        <w:p w14:paraId="60D025C1" w14:textId="77777777" w:rsidR="002D51F2" w:rsidRPr="00351B20" w:rsidRDefault="002D51F2" w:rsidP="002D51F2">
                          <w:pPr>
                            <w:pStyle w:val="BasicParagraph"/>
                            <w:spacing w:line="204" w:lineRule="auto"/>
                            <w:rPr>
                              <w:rFonts w:asciiTheme="majorHAnsi" w:hAnsiTheme="majorHAnsi" w:cs="AmnestyTradeGothic-Cn18"/>
                              <w:position w:val="4"/>
                              <w:sz w:val="18"/>
                              <w:szCs w:val="18"/>
                            </w:rPr>
                          </w:pPr>
                          <w:r w:rsidRPr="00351B20">
                            <w:rPr>
                              <w:rFonts w:asciiTheme="majorHAnsi" w:hAnsiTheme="majorHAnsi" w:cs="AmnestyTradeGothic-Cn18"/>
                              <w:position w:val="4"/>
                              <w:sz w:val="18"/>
                              <w:szCs w:val="18"/>
                            </w:rPr>
                            <w:t>INTERNATIONAL SECRETARIAT</w:t>
                          </w:r>
                        </w:p>
                        <w:p w14:paraId="2C453D3F" w14:textId="77777777" w:rsidR="00C82E2D" w:rsidRPr="00152840" w:rsidRDefault="00C82E2D" w:rsidP="00152840">
                          <w:pPr>
                            <w:pStyle w:val="AIBodyText"/>
                            <w:spacing w:line="204"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v:shape id="Text Box 7" style="position:absolute;margin-left:0;margin-top:11.35pt;width:129.8pt;height:30.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" w14:anchorId="44BD1372">
              <v:textbox inset="0,0,0,0">
                <w:txbxContent>
                  <w:p w:rsidR="002D51F2" w:rsidP="002D51F2" w:rsidRDefault="002D51F2" w14:paraId="75B94D1C" w14:textId="77777777">
                    <w:pPr>
                      <w:pStyle w:val="AISubHeading"/>
                      <w:spacing w:before="0" w:line="204" w:lineRule="auto"/>
                      <w:rPr>
                        <w:bCs/>
                        <w:sz w:val="18"/>
                        <w:szCs w:val="18"/>
                      </w:rPr>
                    </w:pPr>
                    <w:r w:rsidRPr="00152840">
                      <w:rPr>
                        <w:bCs/>
                        <w:sz w:val="18"/>
                        <w:szCs w:val="18"/>
                      </w:rPr>
                      <w:t>Amnesty Internat</w:t>
                    </w:r>
                    <w:r w:rsidR="009A74E7">
                      <w:rPr>
                        <w:bCs/>
                        <w:sz w:val="18"/>
                        <w:szCs w:val="18"/>
                      </w:rPr>
                      <w:t>i</w:t>
                    </w:r>
                    <w:r w:rsidRPr="00152840">
                      <w:rPr>
                        <w:bCs/>
                        <w:sz w:val="18"/>
                        <w:szCs w:val="18"/>
                      </w:rPr>
                      <w:t>onal</w:t>
                    </w:r>
                  </w:p>
                  <w:p w:rsidRPr="00351B20" w:rsidR="002D51F2" w:rsidP="002D51F2" w:rsidRDefault="002D51F2" w14:paraId="60D025C1" w14:textId="77777777">
                    <w:pPr>
                      <w:pStyle w:val="BasicParagraph"/>
                      <w:spacing w:line="204" w:lineRule="auto"/>
                      <w:rPr>
                        <w:rFonts w:cs="AmnestyTradeGothic-Cn18" w:asciiTheme="majorHAnsi" w:hAnsiTheme="majorHAnsi"/>
                        <w:position w:val="4"/>
                        <w:sz w:val="18"/>
                        <w:szCs w:val="18"/>
                      </w:rPr>
                    </w:pPr>
                    <w:r w:rsidRPr="00351B20">
                      <w:rPr>
                        <w:rFonts w:cs="AmnestyTradeGothic-Cn18" w:asciiTheme="majorHAnsi" w:hAnsiTheme="majorHAnsi"/>
                        <w:position w:val="4"/>
                        <w:sz w:val="18"/>
                        <w:szCs w:val="18"/>
                      </w:rPr>
                      <w:t>INTERNATIONAL SECRETARIAT</w:t>
                    </w:r>
                  </w:p>
                  <w:p w:rsidRPr="00152840" w:rsidR="00C82E2D" w:rsidP="00152840" w:rsidRDefault="00C82E2D" w14:paraId="2C453D3F" w14:textId="77777777">
                    <w:pPr>
                      <w:pStyle w:val="AIBodyText"/>
                      <w:spacing w:line="204" w:lineRule="auto"/>
                    </w:pPr>
                  </w:p>
                </w:txbxContent>
              </v:textbox>
            </v:shape>
          </w:pict>
        </mc:Fallback>
      </mc:AlternateContent>
    </w:r>
    <w:r w:rsidR="00C82E2D">
      <w:rPr>
        <w:noProof/>
        <w:lang w:val="en-GB" w:eastAsia="en-GB"/>
      </w:rPr>
      <mc:AlternateContent>
        <mc:Choice Requires="wps">
          <w:drawing>
            <wp:anchor distT="0" distB="0" distL="114300" distR="114300" simplePos="0" relativeHeight="251658243" behindDoc="0" locked="0" layoutInCell="1" allowOverlap="1" wp14:anchorId="244CDD61" wp14:editId="33D5A376">
              <wp:simplePos x="0" y="0"/>
              <wp:positionH relativeFrom="column">
                <wp:posOffset>7620</wp:posOffset>
              </wp:positionH>
              <wp:positionV relativeFrom="paragraph">
                <wp:posOffset>535305</wp:posOffset>
              </wp:positionV>
              <wp:extent cx="1280160" cy="251460"/>
              <wp:effectExtent l="0" t="0" r="15240" b="2540"/>
              <wp:wrapNone/>
              <wp:docPr id="12" name="Text Box 12"/>
              <wp:cNvGraphicFramePr/>
              <a:graphic xmlns:a="http://schemas.openxmlformats.org/drawingml/2006/main">
                <a:graphicData uri="http://schemas.microsoft.com/office/word/2010/wordprocessingShape">
                  <wps:wsp>
                    <wps:cNvSpPr txBox="1"/>
                    <wps:spPr>
                      <a:xfrm>
                        <a:off x="0" y="0"/>
                        <a:ext cx="1280160" cy="25146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4E59545" w14:textId="77777777" w:rsidR="00C82E2D" w:rsidRPr="00195BB5" w:rsidRDefault="00C82E2D" w:rsidP="002E6318">
                          <w:pPr>
                            <w:pStyle w:val="BasicParagraph"/>
                            <w:spacing w:line="204" w:lineRule="auto"/>
                            <w:rPr>
                              <w:rFonts w:ascii="Amnesty Trade Gothic Cn" w:hAnsi="Amnesty Trade Gothic Cn"/>
                              <w:b/>
                            </w:rPr>
                          </w:pPr>
                          <w:r w:rsidRPr="00195BB5">
                            <w:rPr>
                              <w:rFonts w:ascii="Amnesty Trade Gothic Cn" w:hAnsi="Amnesty Trade Gothic Cn" w:cs="AmnestyTradeGothic-Cn18"/>
                              <w:b/>
                              <w:position w:val="4"/>
                              <w:sz w:val="20"/>
                              <w:szCs w:val="20"/>
                            </w:rPr>
                            <w:t>www.amnesty.org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v:shape id="Text Box 12" style="position:absolute;margin-left:.6pt;margin-top:42.15pt;width:100.8pt;height:19.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" w14:anchorId="244CDD61">
              <v:textbox inset="0,0,0,0">
                <w:txbxContent>
                  <w:p w:rsidRPr="00195BB5" w:rsidR="00C82E2D" w:rsidP="002E6318" w:rsidRDefault="00C82E2D" w14:paraId="24E59545" w14:textId="77777777">
                    <w:pPr>
                      <w:pStyle w:val="BasicParagraph"/>
                      <w:spacing w:line="204" w:lineRule="auto"/>
                      <w:rPr>
                        <w:rFonts w:ascii="Amnesty Trade Gothic Cn" w:hAnsi="Amnesty Trade Gothic Cn"/>
                        <w:b/>
                      </w:rPr>
                    </w:pPr>
                    <w:r w:rsidRPr="00195BB5">
                      <w:rPr>
                        <w:rFonts w:ascii="Amnesty Trade Gothic Cn" w:hAnsi="Amnesty Trade Gothic Cn" w:cs="AmnestyTradeGothic-Cn18"/>
                        <w:b/>
                        <w:position w:val="4"/>
                        <w:sz w:val="20"/>
                        <w:szCs w:val="20"/>
                      </w:rPr>
                      <w:t>www.amnesty.org</w:t>
                    </w:r>
                  </w:p>
                </w:txbxContent>
              </v:textbox>
            </v:shape>
          </w:pict>
        </mc:Fallback>
      </mc:AlternateContent>
    </w:r>
    <w:r w:rsidR="00C82E2D">
      <w:rPr>
        <w:noProof/>
        <w:lang w:val="en-GB" w:eastAsia="en-GB"/>
      </w:rPr>
      <mc:AlternateContent>
        <mc:Choice Requires="wps">
          <w:drawing>
            <wp:anchor distT="0" distB="0" distL="114300" distR="114300" simplePos="0" relativeHeight="251658240" behindDoc="0" locked="1" layoutInCell="1" allowOverlap="1" wp14:anchorId="25ECBBD0" wp14:editId="05EDDB28">
              <wp:simplePos x="0" y="0"/>
              <wp:positionH relativeFrom="page">
                <wp:posOffset>504190</wp:posOffset>
              </wp:positionH>
              <wp:positionV relativeFrom="page">
                <wp:posOffset>1242060</wp:posOffset>
              </wp:positionV>
              <wp:extent cx="6541200" cy="0"/>
              <wp:effectExtent l="0" t="0" r="37465" b="25400"/>
              <wp:wrapNone/>
              <wp:docPr id="6" name="Straight Connector 6"/>
              <wp:cNvGraphicFramePr/>
              <a:graphic xmlns:a="http://schemas.openxmlformats.org/drawingml/2006/main">
                <a:graphicData uri="http://schemas.microsoft.com/office/word/2010/wordprocessingShape">
                  <wps:wsp>
                    <wps:cNvCnPr/>
                    <wps:spPr>
                      <a:xfrm>
                        <a:off x="0" y="0"/>
                        <a:ext cx="654120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ma14="http://schemas.microsoft.com/office/mac/drawingml/2011/main" xmlns:arto="http://schemas.microsoft.com/office/word/2006/arto">
          <w:pict>
            <v:line id="Straight Connector 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25pt" from="39.7pt,97.8pt" to="554.75pt,97.8pt" w14:anchorId="579FB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">
              <w10:wrap anchorx="page" anchory="page"/>
              <w10:anchorlock/>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1" w15:restartNumberingAfterBreak="0">
    <w:nsid w:val="63AF7ECE"/>
    <w:multiLevelType w:val="multilevel"/>
    <w:tmpl w:val="C59A4C1C"/>
    <w:styleLink w:val="Numberedheadinglistlevel2"/>
    <w:lvl w:ilvl="0">
      <w:start w:val="1"/>
      <w:numFmt w:val="decimal"/>
      <w:lvlText w:val="%1"/>
      <w:lvlJc w:val="left"/>
      <w:pPr>
        <w:tabs>
          <w:tab w:val="num" w:pos="567"/>
        </w:tabs>
        <w:ind w:left="567" w:hanging="567"/>
      </w:pPr>
      <w:rPr>
        <w:rFonts w:ascii="Georgia" w:hAnsi="Georgia" w:hint="default"/>
      </w:rPr>
    </w:lvl>
    <w:lvl w:ilvl="1">
      <w:start w:val="1"/>
      <w:numFmt w:val="decimal"/>
      <w:lvlText w:val="%1.%2"/>
      <w:lvlJc w:val="left"/>
      <w:pPr>
        <w:tabs>
          <w:tab w:val="num" w:pos="567"/>
        </w:tabs>
        <w:ind w:left="567" w:hanging="567"/>
      </w:pPr>
      <w:rPr>
        <w:rFonts w:ascii="Georgia" w:hAnsi="Georgia" w:hint="default"/>
        <w:sz w:val="24"/>
        <w:szCs w:val="24"/>
      </w:rPr>
    </w:lvl>
    <w:lvl w:ilvl="2">
      <w:start w:val="1"/>
      <w:numFmt w:val="decimal"/>
      <w:lvlText w:val="%1.%2.%3"/>
      <w:lvlJc w:val="left"/>
      <w:pPr>
        <w:tabs>
          <w:tab w:val="num" w:pos="567"/>
        </w:tabs>
        <w:ind w:left="567" w:firstLine="0"/>
      </w:pPr>
      <w:rPr>
        <w:rFonts w:asciiTheme="minorHAnsi" w:hAnsiTheme="minorHAnsi" w:hint="default"/>
        <w:sz w:val="24"/>
        <w:szCs w:val="24"/>
      </w:rPr>
    </w:lvl>
    <w:lvl w:ilvl="3">
      <w:start w:val="1"/>
      <w:numFmt w:val="none"/>
      <w:lvlText w:val="%1.%2.%3.%4."/>
      <w:lvlJc w:val="left"/>
      <w:pPr>
        <w:ind w:left="1729" w:hanging="649"/>
      </w:pPr>
      <w:rPr>
        <w:rFonts w:hint="default"/>
      </w:rPr>
    </w:lvl>
    <w:lvl w:ilvl="4">
      <w:start w:val="1"/>
      <w:numFmt w:val="none"/>
      <w:lvlText w:val="%1.%2.%3.%4.%5."/>
      <w:lvlJc w:val="left"/>
      <w:pPr>
        <w:ind w:left="2232" w:hanging="792"/>
      </w:pPr>
      <w:rPr>
        <w:rFonts w:hint="default"/>
      </w:rPr>
    </w:lvl>
    <w:lvl w:ilvl="5">
      <w:start w:val="1"/>
      <w:numFmt w:val="none"/>
      <w:lvlText w:val="%1.%2.%3.%4.%5.%6."/>
      <w:lvlJc w:val="left"/>
      <w:pPr>
        <w:ind w:left="2736" w:hanging="936"/>
      </w:pPr>
      <w:rPr>
        <w:rFonts w:hint="default"/>
      </w:rPr>
    </w:lvl>
    <w:lvl w:ilvl="6">
      <w:start w:val="1"/>
      <w:numFmt w:val="none"/>
      <w:lvlText w:val="%1.%2.%3.%4.%5.%6.%7."/>
      <w:lvlJc w:val="left"/>
      <w:pPr>
        <w:ind w:left="3240" w:hanging="1080"/>
      </w:pPr>
      <w:rPr>
        <w:rFonts w:hint="default"/>
      </w:rPr>
    </w:lvl>
    <w:lvl w:ilvl="7">
      <w:start w:val="1"/>
      <w:numFmt w:val="none"/>
      <w:lvlText w:val="%1.%2.%3.%4.%5.%6.%7.%8."/>
      <w:lvlJc w:val="left"/>
      <w:pPr>
        <w:ind w:left="3744" w:hanging="1224"/>
      </w:pPr>
      <w:rPr>
        <w:rFonts w:hint="default"/>
      </w:rPr>
    </w:lvl>
    <w:lvl w:ilvl="8">
      <w:start w:val="1"/>
      <w:numFmt w:val="none"/>
      <w:lvlText w:val="%1.%2.%3.%4.%5.%6.%7.%8.%9."/>
      <w:lvlJc w:val="left"/>
      <w:pPr>
        <w:ind w:left="4320" w:hanging="1440"/>
      </w:pPr>
      <w:rPr>
        <w:rFonts w:hint="default"/>
      </w:rPr>
    </w:lvl>
  </w:abstractNum>
  <w:abstractNum w:abstractNumId="2" w15:restartNumberingAfterBreak="0">
    <w:nsid w:val="72EB7810"/>
    <w:multiLevelType w:val="multilevel"/>
    <w:tmpl w:val="6D000EB8"/>
    <w:styleLink w:val="Bulletlist"/>
    <w:lvl w:ilvl="0">
      <w:start w:val="1"/>
      <w:numFmt w:val="bullet"/>
      <w:lvlText w:val="–"/>
      <w:lvlJc w:val="left"/>
      <w:pPr>
        <w:tabs>
          <w:tab w:val="num" w:pos="284"/>
        </w:tabs>
        <w:ind w:left="284" w:hanging="284"/>
      </w:pPr>
      <w:rPr>
        <w:rFonts w:ascii="Georgia" w:hAnsi="Georgia" w:hint="default"/>
        <w:sz w:val="20"/>
      </w:rPr>
    </w:lvl>
    <w:lvl w:ilvl="1">
      <w:start w:val="1"/>
      <w:numFmt w:val="bullet"/>
      <w:lvlText w:val="–"/>
      <w:lvlJc w:val="left"/>
      <w:pPr>
        <w:tabs>
          <w:tab w:val="num" w:pos="567"/>
        </w:tabs>
        <w:ind w:left="567" w:hanging="283"/>
      </w:pPr>
      <w:rPr>
        <w:rFonts w:ascii="Georgia" w:hAnsi="Georgia" w:hint="default"/>
        <w:sz w:val="26"/>
      </w:rPr>
    </w:lvl>
    <w:lvl w:ilvl="2">
      <w:start w:val="1"/>
      <w:numFmt w:val="bullet"/>
      <w:lvlText w:val="–"/>
      <w:lvlJc w:val="left"/>
      <w:pPr>
        <w:tabs>
          <w:tab w:val="num" w:pos="851"/>
        </w:tabs>
        <w:ind w:left="851" w:hanging="284"/>
      </w:pPr>
      <w:rPr>
        <w:rFonts w:ascii="Georgia" w:hAnsi="Georgia" w:hint="default"/>
        <w:sz w:val="2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styleLockTheme/>
  <w:styleLockQFSet/>
  <w:defaultTabStop w:val="720"/>
  <w:clickAndTypeStyle w:val="AILetterText"/>
  <w:doNotShadeFormData/>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2MDE2MzMxMDUxNzJU0lEKTi0uzszPAykwrAUA2mBDMywAAAA="/>
  </w:docVars>
  <w:rsids>
    <w:rsidRoot w:val="00324572"/>
    <w:rsid w:val="00004B08"/>
    <w:rsid w:val="00006C69"/>
    <w:rsid w:val="00017699"/>
    <w:rsid w:val="00020027"/>
    <w:rsid w:val="00024455"/>
    <w:rsid w:val="00025A79"/>
    <w:rsid w:val="000321D3"/>
    <w:rsid w:val="00032F6A"/>
    <w:rsid w:val="00033A20"/>
    <w:rsid w:val="0003477E"/>
    <w:rsid w:val="000429C9"/>
    <w:rsid w:val="000434D2"/>
    <w:rsid w:val="00050A28"/>
    <w:rsid w:val="00051108"/>
    <w:rsid w:val="000554E9"/>
    <w:rsid w:val="0005739E"/>
    <w:rsid w:val="00061E77"/>
    <w:rsid w:val="00061F00"/>
    <w:rsid w:val="00071E62"/>
    <w:rsid w:val="0007395B"/>
    <w:rsid w:val="000747EF"/>
    <w:rsid w:val="00076A8B"/>
    <w:rsid w:val="00076F43"/>
    <w:rsid w:val="00077A19"/>
    <w:rsid w:val="00080F19"/>
    <w:rsid w:val="00084670"/>
    <w:rsid w:val="00086BD3"/>
    <w:rsid w:val="00087202"/>
    <w:rsid w:val="000911BE"/>
    <w:rsid w:val="00092E9D"/>
    <w:rsid w:val="00093F15"/>
    <w:rsid w:val="000942F2"/>
    <w:rsid w:val="00095436"/>
    <w:rsid w:val="000A1CC7"/>
    <w:rsid w:val="000A4147"/>
    <w:rsid w:val="000A41A1"/>
    <w:rsid w:val="000A5B55"/>
    <w:rsid w:val="000A75F1"/>
    <w:rsid w:val="000A790C"/>
    <w:rsid w:val="000B0D8D"/>
    <w:rsid w:val="000B5248"/>
    <w:rsid w:val="000B542A"/>
    <w:rsid w:val="000C3F03"/>
    <w:rsid w:val="000C5E9F"/>
    <w:rsid w:val="000C69E9"/>
    <w:rsid w:val="000D0344"/>
    <w:rsid w:val="000D08EE"/>
    <w:rsid w:val="000D0A0B"/>
    <w:rsid w:val="000D13C0"/>
    <w:rsid w:val="000D14CE"/>
    <w:rsid w:val="000D41AE"/>
    <w:rsid w:val="000D46FC"/>
    <w:rsid w:val="000E0426"/>
    <w:rsid w:val="000E0939"/>
    <w:rsid w:val="000E1E7E"/>
    <w:rsid w:val="000E6A0D"/>
    <w:rsid w:val="000E70C5"/>
    <w:rsid w:val="000F04DC"/>
    <w:rsid w:val="000F1715"/>
    <w:rsid w:val="000F3E8E"/>
    <w:rsid w:val="00101946"/>
    <w:rsid w:val="001055E6"/>
    <w:rsid w:val="00106583"/>
    <w:rsid w:val="00114EE2"/>
    <w:rsid w:val="00115AE3"/>
    <w:rsid w:val="00121F65"/>
    <w:rsid w:val="00121F9C"/>
    <w:rsid w:val="0012205E"/>
    <w:rsid w:val="00122FDC"/>
    <w:rsid w:val="001246F6"/>
    <w:rsid w:val="001255F1"/>
    <w:rsid w:val="00135EE7"/>
    <w:rsid w:val="001366F5"/>
    <w:rsid w:val="0013671B"/>
    <w:rsid w:val="00137CB4"/>
    <w:rsid w:val="0014058F"/>
    <w:rsid w:val="0014078D"/>
    <w:rsid w:val="00140893"/>
    <w:rsid w:val="001435A1"/>
    <w:rsid w:val="00145E67"/>
    <w:rsid w:val="0015005E"/>
    <w:rsid w:val="00152813"/>
    <w:rsid w:val="00152840"/>
    <w:rsid w:val="001572A8"/>
    <w:rsid w:val="00161BF6"/>
    <w:rsid w:val="00163DDB"/>
    <w:rsid w:val="001656D3"/>
    <w:rsid w:val="00166417"/>
    <w:rsid w:val="00172044"/>
    <w:rsid w:val="0017623D"/>
    <w:rsid w:val="00176A86"/>
    <w:rsid w:val="00177D8C"/>
    <w:rsid w:val="0018098A"/>
    <w:rsid w:val="00182E7C"/>
    <w:rsid w:val="001840FE"/>
    <w:rsid w:val="00184F7C"/>
    <w:rsid w:val="001853C3"/>
    <w:rsid w:val="001866D9"/>
    <w:rsid w:val="00191412"/>
    <w:rsid w:val="00192D9B"/>
    <w:rsid w:val="00194C90"/>
    <w:rsid w:val="0019577E"/>
    <w:rsid w:val="00195BB5"/>
    <w:rsid w:val="00196639"/>
    <w:rsid w:val="001B28A8"/>
    <w:rsid w:val="001B3FB3"/>
    <w:rsid w:val="001B7C46"/>
    <w:rsid w:val="001C2BA7"/>
    <w:rsid w:val="001C32B6"/>
    <w:rsid w:val="001C41E5"/>
    <w:rsid w:val="001C6145"/>
    <w:rsid w:val="001D1A6E"/>
    <w:rsid w:val="001D4593"/>
    <w:rsid w:val="001E31EB"/>
    <w:rsid w:val="001E37EF"/>
    <w:rsid w:val="001E4CE0"/>
    <w:rsid w:val="001E69DC"/>
    <w:rsid w:val="001E76F4"/>
    <w:rsid w:val="001F0337"/>
    <w:rsid w:val="001F0449"/>
    <w:rsid w:val="001F0ECD"/>
    <w:rsid w:val="001F1BF9"/>
    <w:rsid w:val="001F203F"/>
    <w:rsid w:val="001F2BFE"/>
    <w:rsid w:val="001F2C09"/>
    <w:rsid w:val="001F4C46"/>
    <w:rsid w:val="001F5EF0"/>
    <w:rsid w:val="001F6BA9"/>
    <w:rsid w:val="00203AD7"/>
    <w:rsid w:val="00206174"/>
    <w:rsid w:val="002064A1"/>
    <w:rsid w:val="0020703E"/>
    <w:rsid w:val="00210DF3"/>
    <w:rsid w:val="002115B4"/>
    <w:rsid w:val="0021302B"/>
    <w:rsid w:val="002145F0"/>
    <w:rsid w:val="00225BF9"/>
    <w:rsid w:val="0022606C"/>
    <w:rsid w:val="00226E78"/>
    <w:rsid w:val="00227C79"/>
    <w:rsid w:val="0023209A"/>
    <w:rsid w:val="00233415"/>
    <w:rsid w:val="0023473A"/>
    <w:rsid w:val="00240B64"/>
    <w:rsid w:val="00241632"/>
    <w:rsid w:val="00242CED"/>
    <w:rsid w:val="00244274"/>
    <w:rsid w:val="002456C6"/>
    <w:rsid w:val="00245809"/>
    <w:rsid w:val="0024758D"/>
    <w:rsid w:val="0025064D"/>
    <w:rsid w:val="00250A01"/>
    <w:rsid w:val="00254DAA"/>
    <w:rsid w:val="0025528F"/>
    <w:rsid w:val="00255E4A"/>
    <w:rsid w:val="00262CB8"/>
    <w:rsid w:val="00264363"/>
    <w:rsid w:val="00265D76"/>
    <w:rsid w:val="002711E4"/>
    <w:rsid w:val="00272B45"/>
    <w:rsid w:val="00273113"/>
    <w:rsid w:val="002808CF"/>
    <w:rsid w:val="00284305"/>
    <w:rsid w:val="00285F4B"/>
    <w:rsid w:val="00292B4F"/>
    <w:rsid w:val="002A048D"/>
    <w:rsid w:val="002A0E73"/>
    <w:rsid w:val="002A2335"/>
    <w:rsid w:val="002A35BE"/>
    <w:rsid w:val="002A3C2B"/>
    <w:rsid w:val="002C289A"/>
    <w:rsid w:val="002C34AF"/>
    <w:rsid w:val="002D41AA"/>
    <w:rsid w:val="002D51F2"/>
    <w:rsid w:val="002D6002"/>
    <w:rsid w:val="002D676E"/>
    <w:rsid w:val="002E2C6D"/>
    <w:rsid w:val="002E47E1"/>
    <w:rsid w:val="002E4A3B"/>
    <w:rsid w:val="002E6318"/>
    <w:rsid w:val="002E71A0"/>
    <w:rsid w:val="002F4D25"/>
    <w:rsid w:val="003026C4"/>
    <w:rsid w:val="00303F13"/>
    <w:rsid w:val="00304128"/>
    <w:rsid w:val="0030461D"/>
    <w:rsid w:val="003109C4"/>
    <w:rsid w:val="00310EB1"/>
    <w:rsid w:val="003131FE"/>
    <w:rsid w:val="0031488E"/>
    <w:rsid w:val="0031670A"/>
    <w:rsid w:val="00316CD8"/>
    <w:rsid w:val="003174DE"/>
    <w:rsid w:val="00322A7E"/>
    <w:rsid w:val="00323AFF"/>
    <w:rsid w:val="00324572"/>
    <w:rsid w:val="00331697"/>
    <w:rsid w:val="003326DE"/>
    <w:rsid w:val="003334C2"/>
    <w:rsid w:val="003342F6"/>
    <w:rsid w:val="00334876"/>
    <w:rsid w:val="00336C70"/>
    <w:rsid w:val="00341404"/>
    <w:rsid w:val="00345243"/>
    <w:rsid w:val="003464D4"/>
    <w:rsid w:val="00351B20"/>
    <w:rsid w:val="00352B6D"/>
    <w:rsid w:val="00354B32"/>
    <w:rsid w:val="00355B8C"/>
    <w:rsid w:val="00356EB6"/>
    <w:rsid w:val="00357139"/>
    <w:rsid w:val="00360709"/>
    <w:rsid w:val="0036452C"/>
    <w:rsid w:val="00366B5F"/>
    <w:rsid w:val="00372575"/>
    <w:rsid w:val="0037324F"/>
    <w:rsid w:val="00375877"/>
    <w:rsid w:val="0038075A"/>
    <w:rsid w:val="003808A0"/>
    <w:rsid w:val="00380F5D"/>
    <w:rsid w:val="00384756"/>
    <w:rsid w:val="0039063C"/>
    <w:rsid w:val="003920A7"/>
    <w:rsid w:val="003A22A6"/>
    <w:rsid w:val="003A40EC"/>
    <w:rsid w:val="003A7801"/>
    <w:rsid w:val="003B2BBD"/>
    <w:rsid w:val="003B3B5E"/>
    <w:rsid w:val="003B5467"/>
    <w:rsid w:val="003B54E7"/>
    <w:rsid w:val="003B5AD2"/>
    <w:rsid w:val="003C0FF4"/>
    <w:rsid w:val="003C3539"/>
    <w:rsid w:val="003D1B28"/>
    <w:rsid w:val="003D6664"/>
    <w:rsid w:val="003D71AB"/>
    <w:rsid w:val="003E0035"/>
    <w:rsid w:val="003E11B7"/>
    <w:rsid w:val="003E184F"/>
    <w:rsid w:val="003E2F25"/>
    <w:rsid w:val="003E36EE"/>
    <w:rsid w:val="003E5D52"/>
    <w:rsid w:val="003E6153"/>
    <w:rsid w:val="003E7FF9"/>
    <w:rsid w:val="003F15D3"/>
    <w:rsid w:val="003F40E1"/>
    <w:rsid w:val="003F5A83"/>
    <w:rsid w:val="003F7A03"/>
    <w:rsid w:val="00403F39"/>
    <w:rsid w:val="00407C4D"/>
    <w:rsid w:val="00411515"/>
    <w:rsid w:val="004146AA"/>
    <w:rsid w:val="00426029"/>
    <w:rsid w:val="00427DF0"/>
    <w:rsid w:val="004322F4"/>
    <w:rsid w:val="00432DE6"/>
    <w:rsid w:val="00434927"/>
    <w:rsid w:val="00440E77"/>
    <w:rsid w:val="00442E4A"/>
    <w:rsid w:val="00445243"/>
    <w:rsid w:val="00452257"/>
    <w:rsid w:val="00452CDF"/>
    <w:rsid w:val="00453AAE"/>
    <w:rsid w:val="00456324"/>
    <w:rsid w:val="00456FF7"/>
    <w:rsid w:val="00457871"/>
    <w:rsid w:val="00462279"/>
    <w:rsid w:val="004622B0"/>
    <w:rsid w:val="00463357"/>
    <w:rsid w:val="00465CF8"/>
    <w:rsid w:val="004662A1"/>
    <w:rsid w:val="00467EC9"/>
    <w:rsid w:val="004700AD"/>
    <w:rsid w:val="004709A4"/>
    <w:rsid w:val="004738EB"/>
    <w:rsid w:val="00474805"/>
    <w:rsid w:val="00474AE9"/>
    <w:rsid w:val="004803A6"/>
    <w:rsid w:val="00480CCC"/>
    <w:rsid w:val="00492BBD"/>
    <w:rsid w:val="004931C4"/>
    <w:rsid w:val="004950B3"/>
    <w:rsid w:val="004961D7"/>
    <w:rsid w:val="004975C3"/>
    <w:rsid w:val="00497798"/>
    <w:rsid w:val="004A01E8"/>
    <w:rsid w:val="004A0C5A"/>
    <w:rsid w:val="004A2F0E"/>
    <w:rsid w:val="004A44D2"/>
    <w:rsid w:val="004A4C74"/>
    <w:rsid w:val="004A74E3"/>
    <w:rsid w:val="004B14B3"/>
    <w:rsid w:val="004B234F"/>
    <w:rsid w:val="004B28EF"/>
    <w:rsid w:val="004B3A57"/>
    <w:rsid w:val="004B497F"/>
    <w:rsid w:val="004B5AA3"/>
    <w:rsid w:val="004B6602"/>
    <w:rsid w:val="004C0AC2"/>
    <w:rsid w:val="004C3215"/>
    <w:rsid w:val="004C3FE6"/>
    <w:rsid w:val="004C5E8E"/>
    <w:rsid w:val="004D1449"/>
    <w:rsid w:val="004D25BA"/>
    <w:rsid w:val="004D49F0"/>
    <w:rsid w:val="004D5312"/>
    <w:rsid w:val="004D597B"/>
    <w:rsid w:val="004E04FE"/>
    <w:rsid w:val="004E1673"/>
    <w:rsid w:val="004E2B57"/>
    <w:rsid w:val="004E4536"/>
    <w:rsid w:val="004E65E8"/>
    <w:rsid w:val="004F1EC2"/>
    <w:rsid w:val="004F21A4"/>
    <w:rsid w:val="004F2388"/>
    <w:rsid w:val="004F632D"/>
    <w:rsid w:val="004F696F"/>
    <w:rsid w:val="004F70E5"/>
    <w:rsid w:val="004F70EE"/>
    <w:rsid w:val="00503FE2"/>
    <w:rsid w:val="005049F1"/>
    <w:rsid w:val="0050793F"/>
    <w:rsid w:val="00507AEA"/>
    <w:rsid w:val="00510C17"/>
    <w:rsid w:val="00513272"/>
    <w:rsid w:val="0051374E"/>
    <w:rsid w:val="00516A83"/>
    <w:rsid w:val="005176A1"/>
    <w:rsid w:val="00521FE1"/>
    <w:rsid w:val="00525196"/>
    <w:rsid w:val="00525906"/>
    <w:rsid w:val="00530A2B"/>
    <w:rsid w:val="0053411B"/>
    <w:rsid w:val="005355EB"/>
    <w:rsid w:val="00537F21"/>
    <w:rsid w:val="00541E7F"/>
    <w:rsid w:val="005463DE"/>
    <w:rsid w:val="00547B97"/>
    <w:rsid w:val="0055071B"/>
    <w:rsid w:val="005511BF"/>
    <w:rsid w:val="0055398C"/>
    <w:rsid w:val="00556F37"/>
    <w:rsid w:val="005612A0"/>
    <w:rsid w:val="00565D48"/>
    <w:rsid w:val="00566019"/>
    <w:rsid w:val="005679E1"/>
    <w:rsid w:val="00571B24"/>
    <w:rsid w:val="00576129"/>
    <w:rsid w:val="005768E2"/>
    <w:rsid w:val="005826A4"/>
    <w:rsid w:val="00584E0E"/>
    <w:rsid w:val="005855F2"/>
    <w:rsid w:val="00586606"/>
    <w:rsid w:val="00587BE8"/>
    <w:rsid w:val="00593FB7"/>
    <w:rsid w:val="0059425C"/>
    <w:rsid w:val="005A0AC9"/>
    <w:rsid w:val="005A661E"/>
    <w:rsid w:val="005B098F"/>
    <w:rsid w:val="005B2731"/>
    <w:rsid w:val="005B50F9"/>
    <w:rsid w:val="005B7542"/>
    <w:rsid w:val="005B77B8"/>
    <w:rsid w:val="005C18C4"/>
    <w:rsid w:val="005C1B4A"/>
    <w:rsid w:val="005C2CFF"/>
    <w:rsid w:val="005C6522"/>
    <w:rsid w:val="005D45A4"/>
    <w:rsid w:val="005D46E4"/>
    <w:rsid w:val="005D642F"/>
    <w:rsid w:val="005D6C37"/>
    <w:rsid w:val="005D757A"/>
    <w:rsid w:val="005E0CF9"/>
    <w:rsid w:val="005E23CC"/>
    <w:rsid w:val="005E618D"/>
    <w:rsid w:val="005F1485"/>
    <w:rsid w:val="005F2352"/>
    <w:rsid w:val="005F3E74"/>
    <w:rsid w:val="005F69F0"/>
    <w:rsid w:val="005F6C9B"/>
    <w:rsid w:val="005F7075"/>
    <w:rsid w:val="00602EDD"/>
    <w:rsid w:val="006058C3"/>
    <w:rsid w:val="0060780F"/>
    <w:rsid w:val="0061116B"/>
    <w:rsid w:val="006129CF"/>
    <w:rsid w:val="00612B5F"/>
    <w:rsid w:val="00616B72"/>
    <w:rsid w:val="00617DF5"/>
    <w:rsid w:val="00617FF8"/>
    <w:rsid w:val="00620022"/>
    <w:rsid w:val="00620761"/>
    <w:rsid w:val="00621C47"/>
    <w:rsid w:val="00622B35"/>
    <w:rsid w:val="00622C0C"/>
    <w:rsid w:val="00627093"/>
    <w:rsid w:val="006276AD"/>
    <w:rsid w:val="006276BC"/>
    <w:rsid w:val="006301DA"/>
    <w:rsid w:val="00631D68"/>
    <w:rsid w:val="00633C91"/>
    <w:rsid w:val="006469A1"/>
    <w:rsid w:val="00646BF8"/>
    <w:rsid w:val="00647030"/>
    <w:rsid w:val="00647041"/>
    <w:rsid w:val="006476EE"/>
    <w:rsid w:val="006508FD"/>
    <w:rsid w:val="00650AA8"/>
    <w:rsid w:val="00652307"/>
    <w:rsid w:val="0066069C"/>
    <w:rsid w:val="00662090"/>
    <w:rsid w:val="006640AB"/>
    <w:rsid w:val="0066791A"/>
    <w:rsid w:val="00667C39"/>
    <w:rsid w:val="0067135D"/>
    <w:rsid w:val="006733F9"/>
    <w:rsid w:val="00673959"/>
    <w:rsid w:val="00675B07"/>
    <w:rsid w:val="00676731"/>
    <w:rsid w:val="0067685A"/>
    <w:rsid w:val="006772F5"/>
    <w:rsid w:val="00680447"/>
    <w:rsid w:val="006818F7"/>
    <w:rsid w:val="00684F74"/>
    <w:rsid w:val="00696135"/>
    <w:rsid w:val="006A0502"/>
    <w:rsid w:val="006A2980"/>
    <w:rsid w:val="006A3F02"/>
    <w:rsid w:val="006A464B"/>
    <w:rsid w:val="006A66CA"/>
    <w:rsid w:val="006A79AF"/>
    <w:rsid w:val="006B2062"/>
    <w:rsid w:val="006B4EC1"/>
    <w:rsid w:val="006B5639"/>
    <w:rsid w:val="006B5A78"/>
    <w:rsid w:val="006B71F0"/>
    <w:rsid w:val="006C3B28"/>
    <w:rsid w:val="006C3DE5"/>
    <w:rsid w:val="006C73E0"/>
    <w:rsid w:val="006D08FE"/>
    <w:rsid w:val="006E0CC9"/>
    <w:rsid w:val="006F3329"/>
    <w:rsid w:val="006F504E"/>
    <w:rsid w:val="00701A90"/>
    <w:rsid w:val="00703037"/>
    <w:rsid w:val="007103CB"/>
    <w:rsid w:val="007116E5"/>
    <w:rsid w:val="0071232C"/>
    <w:rsid w:val="00713AC1"/>
    <w:rsid w:val="00714F25"/>
    <w:rsid w:val="007154BA"/>
    <w:rsid w:val="007159DD"/>
    <w:rsid w:val="007171A9"/>
    <w:rsid w:val="00721190"/>
    <w:rsid w:val="0072370B"/>
    <w:rsid w:val="00723841"/>
    <w:rsid w:val="00723878"/>
    <w:rsid w:val="0072410D"/>
    <w:rsid w:val="007246A9"/>
    <w:rsid w:val="0073219B"/>
    <w:rsid w:val="00735AD1"/>
    <w:rsid w:val="00741795"/>
    <w:rsid w:val="007419CF"/>
    <w:rsid w:val="00744B51"/>
    <w:rsid w:val="0074566F"/>
    <w:rsid w:val="00746EC5"/>
    <w:rsid w:val="00752084"/>
    <w:rsid w:val="00752120"/>
    <w:rsid w:val="00754667"/>
    <w:rsid w:val="007563E7"/>
    <w:rsid w:val="00756BBE"/>
    <w:rsid w:val="00756EA0"/>
    <w:rsid w:val="00757373"/>
    <w:rsid w:val="00757A79"/>
    <w:rsid w:val="007606C1"/>
    <w:rsid w:val="00763059"/>
    <w:rsid w:val="00763C2B"/>
    <w:rsid w:val="0076499B"/>
    <w:rsid w:val="007658B4"/>
    <w:rsid w:val="00766917"/>
    <w:rsid w:val="0076760F"/>
    <w:rsid w:val="00770D43"/>
    <w:rsid w:val="00771125"/>
    <w:rsid w:val="00772FFE"/>
    <w:rsid w:val="00775EB8"/>
    <w:rsid w:val="00776E36"/>
    <w:rsid w:val="00780AE4"/>
    <w:rsid w:val="0078725D"/>
    <w:rsid w:val="00792C42"/>
    <w:rsid w:val="007A16BE"/>
    <w:rsid w:val="007A19F1"/>
    <w:rsid w:val="007A2F26"/>
    <w:rsid w:val="007A3BA2"/>
    <w:rsid w:val="007A5690"/>
    <w:rsid w:val="007A7426"/>
    <w:rsid w:val="007A762C"/>
    <w:rsid w:val="007B5F5E"/>
    <w:rsid w:val="007B656B"/>
    <w:rsid w:val="007B736C"/>
    <w:rsid w:val="007C0FAC"/>
    <w:rsid w:val="007D0E3A"/>
    <w:rsid w:val="007D1603"/>
    <w:rsid w:val="007D6041"/>
    <w:rsid w:val="007D6ED2"/>
    <w:rsid w:val="007D79C6"/>
    <w:rsid w:val="007E0540"/>
    <w:rsid w:val="007E1143"/>
    <w:rsid w:val="007E1318"/>
    <w:rsid w:val="007E24BC"/>
    <w:rsid w:val="007E65CA"/>
    <w:rsid w:val="007E6DE2"/>
    <w:rsid w:val="007F0BEB"/>
    <w:rsid w:val="007F2449"/>
    <w:rsid w:val="007F2467"/>
    <w:rsid w:val="007F348B"/>
    <w:rsid w:val="007F5594"/>
    <w:rsid w:val="007F71A8"/>
    <w:rsid w:val="00803F01"/>
    <w:rsid w:val="008043AB"/>
    <w:rsid w:val="00805805"/>
    <w:rsid w:val="008069AE"/>
    <w:rsid w:val="008112C1"/>
    <w:rsid w:val="00811DB8"/>
    <w:rsid w:val="008122B9"/>
    <w:rsid w:val="008134C6"/>
    <w:rsid w:val="00813D5A"/>
    <w:rsid w:val="008145DA"/>
    <w:rsid w:val="00815334"/>
    <w:rsid w:val="00815AEE"/>
    <w:rsid w:val="00815F6E"/>
    <w:rsid w:val="00816B56"/>
    <w:rsid w:val="00823E2A"/>
    <w:rsid w:val="00824B19"/>
    <w:rsid w:val="00826224"/>
    <w:rsid w:val="008306D4"/>
    <w:rsid w:val="00831C9C"/>
    <w:rsid w:val="0083235B"/>
    <w:rsid w:val="00834242"/>
    <w:rsid w:val="00835461"/>
    <w:rsid w:val="008379B0"/>
    <w:rsid w:val="00837BA9"/>
    <w:rsid w:val="00841015"/>
    <w:rsid w:val="008456CE"/>
    <w:rsid w:val="00847820"/>
    <w:rsid w:val="00852533"/>
    <w:rsid w:val="00855D7E"/>
    <w:rsid w:val="0085617B"/>
    <w:rsid w:val="008576F2"/>
    <w:rsid w:val="008606E1"/>
    <w:rsid w:val="00865BDA"/>
    <w:rsid w:val="0086695F"/>
    <w:rsid w:val="00870E0C"/>
    <w:rsid w:val="00872DE1"/>
    <w:rsid w:val="00874F98"/>
    <w:rsid w:val="00880507"/>
    <w:rsid w:val="00882A07"/>
    <w:rsid w:val="00882F48"/>
    <w:rsid w:val="008838E3"/>
    <w:rsid w:val="00883CF4"/>
    <w:rsid w:val="00887490"/>
    <w:rsid w:val="00887BF0"/>
    <w:rsid w:val="008A2659"/>
    <w:rsid w:val="008A7B64"/>
    <w:rsid w:val="008A7D53"/>
    <w:rsid w:val="008B6469"/>
    <w:rsid w:val="008C1EC6"/>
    <w:rsid w:val="008C28EF"/>
    <w:rsid w:val="008C3FCE"/>
    <w:rsid w:val="008C4BF9"/>
    <w:rsid w:val="008C4D99"/>
    <w:rsid w:val="008D0162"/>
    <w:rsid w:val="008D12F3"/>
    <w:rsid w:val="008D16BA"/>
    <w:rsid w:val="008D1A66"/>
    <w:rsid w:val="008D1C7B"/>
    <w:rsid w:val="008D3899"/>
    <w:rsid w:val="008D596F"/>
    <w:rsid w:val="008D603E"/>
    <w:rsid w:val="008E035D"/>
    <w:rsid w:val="008E06C7"/>
    <w:rsid w:val="008E0E76"/>
    <w:rsid w:val="008E1691"/>
    <w:rsid w:val="008E513B"/>
    <w:rsid w:val="008E7529"/>
    <w:rsid w:val="008E7C35"/>
    <w:rsid w:val="008F010E"/>
    <w:rsid w:val="008F225A"/>
    <w:rsid w:val="008F2A53"/>
    <w:rsid w:val="008F2D9D"/>
    <w:rsid w:val="008F3BD7"/>
    <w:rsid w:val="008F4B19"/>
    <w:rsid w:val="008F5000"/>
    <w:rsid w:val="008F511F"/>
    <w:rsid w:val="008F5B93"/>
    <w:rsid w:val="00900503"/>
    <w:rsid w:val="00900B4F"/>
    <w:rsid w:val="009023B0"/>
    <w:rsid w:val="00902E49"/>
    <w:rsid w:val="00903EB3"/>
    <w:rsid w:val="009063CF"/>
    <w:rsid w:val="00910D9D"/>
    <w:rsid w:val="009114CF"/>
    <w:rsid w:val="00912E41"/>
    <w:rsid w:val="00913ED3"/>
    <w:rsid w:val="00914B3A"/>
    <w:rsid w:val="009175FF"/>
    <w:rsid w:val="00921A0D"/>
    <w:rsid w:val="009220FE"/>
    <w:rsid w:val="00922267"/>
    <w:rsid w:val="00924C17"/>
    <w:rsid w:val="00925B44"/>
    <w:rsid w:val="009303B8"/>
    <w:rsid w:val="00932B76"/>
    <w:rsid w:val="009362AB"/>
    <w:rsid w:val="00940375"/>
    <w:rsid w:val="00941B1B"/>
    <w:rsid w:val="00942188"/>
    <w:rsid w:val="009444EF"/>
    <w:rsid w:val="00950729"/>
    <w:rsid w:val="009619F9"/>
    <w:rsid w:val="00961C3F"/>
    <w:rsid w:val="009624D8"/>
    <w:rsid w:val="00963FCE"/>
    <w:rsid w:val="00967BD8"/>
    <w:rsid w:val="00973AA2"/>
    <w:rsid w:val="00973CA1"/>
    <w:rsid w:val="00977760"/>
    <w:rsid w:val="00980CC7"/>
    <w:rsid w:val="00981BD4"/>
    <w:rsid w:val="00981CA6"/>
    <w:rsid w:val="00985465"/>
    <w:rsid w:val="00990930"/>
    <w:rsid w:val="0099258A"/>
    <w:rsid w:val="00993029"/>
    <w:rsid w:val="009962BD"/>
    <w:rsid w:val="009A226C"/>
    <w:rsid w:val="009A3004"/>
    <w:rsid w:val="009A3446"/>
    <w:rsid w:val="009A5196"/>
    <w:rsid w:val="009A6E2F"/>
    <w:rsid w:val="009A7467"/>
    <w:rsid w:val="009A74E7"/>
    <w:rsid w:val="009B0146"/>
    <w:rsid w:val="009B1D91"/>
    <w:rsid w:val="009B2D5B"/>
    <w:rsid w:val="009B453D"/>
    <w:rsid w:val="009C1FFB"/>
    <w:rsid w:val="009C32C2"/>
    <w:rsid w:val="009C36B4"/>
    <w:rsid w:val="009C522C"/>
    <w:rsid w:val="009D2F8E"/>
    <w:rsid w:val="009D62E9"/>
    <w:rsid w:val="009E0711"/>
    <w:rsid w:val="009E1184"/>
    <w:rsid w:val="009E149C"/>
    <w:rsid w:val="009E1E97"/>
    <w:rsid w:val="009E5629"/>
    <w:rsid w:val="009E6FDA"/>
    <w:rsid w:val="009F278A"/>
    <w:rsid w:val="009F2B35"/>
    <w:rsid w:val="009F3A1D"/>
    <w:rsid w:val="009F7E96"/>
    <w:rsid w:val="00A013F5"/>
    <w:rsid w:val="00A039C9"/>
    <w:rsid w:val="00A046E1"/>
    <w:rsid w:val="00A05A48"/>
    <w:rsid w:val="00A106F6"/>
    <w:rsid w:val="00A16BDB"/>
    <w:rsid w:val="00A1741A"/>
    <w:rsid w:val="00A20BDA"/>
    <w:rsid w:val="00A2150D"/>
    <w:rsid w:val="00A21A03"/>
    <w:rsid w:val="00A21D30"/>
    <w:rsid w:val="00A42874"/>
    <w:rsid w:val="00A428A2"/>
    <w:rsid w:val="00A42917"/>
    <w:rsid w:val="00A4414F"/>
    <w:rsid w:val="00A44C89"/>
    <w:rsid w:val="00A4747B"/>
    <w:rsid w:val="00A47E8D"/>
    <w:rsid w:val="00A51153"/>
    <w:rsid w:val="00A51D6D"/>
    <w:rsid w:val="00A57AD5"/>
    <w:rsid w:val="00A6197C"/>
    <w:rsid w:val="00A62655"/>
    <w:rsid w:val="00A64520"/>
    <w:rsid w:val="00A66F12"/>
    <w:rsid w:val="00A704E9"/>
    <w:rsid w:val="00A7231A"/>
    <w:rsid w:val="00A74A4B"/>
    <w:rsid w:val="00A82E66"/>
    <w:rsid w:val="00A856A7"/>
    <w:rsid w:val="00A9302A"/>
    <w:rsid w:val="00A93F06"/>
    <w:rsid w:val="00A95565"/>
    <w:rsid w:val="00A97239"/>
    <w:rsid w:val="00AA04D0"/>
    <w:rsid w:val="00AA0559"/>
    <w:rsid w:val="00AA29B9"/>
    <w:rsid w:val="00AA43A9"/>
    <w:rsid w:val="00AA5066"/>
    <w:rsid w:val="00AA510F"/>
    <w:rsid w:val="00AA6E70"/>
    <w:rsid w:val="00AB10A2"/>
    <w:rsid w:val="00AB329C"/>
    <w:rsid w:val="00AB42C2"/>
    <w:rsid w:val="00AB7937"/>
    <w:rsid w:val="00AC1F1C"/>
    <w:rsid w:val="00AC2C3E"/>
    <w:rsid w:val="00AC4EFA"/>
    <w:rsid w:val="00AD0D07"/>
    <w:rsid w:val="00AD11F4"/>
    <w:rsid w:val="00AD3436"/>
    <w:rsid w:val="00AD35A3"/>
    <w:rsid w:val="00AE07C8"/>
    <w:rsid w:val="00AE2E45"/>
    <w:rsid w:val="00AE3487"/>
    <w:rsid w:val="00AE3A1E"/>
    <w:rsid w:val="00AE3BC2"/>
    <w:rsid w:val="00AE5E57"/>
    <w:rsid w:val="00AE5E82"/>
    <w:rsid w:val="00AF2BE5"/>
    <w:rsid w:val="00AF2EE0"/>
    <w:rsid w:val="00AF3D07"/>
    <w:rsid w:val="00B005B7"/>
    <w:rsid w:val="00B0305F"/>
    <w:rsid w:val="00B04D69"/>
    <w:rsid w:val="00B06E5A"/>
    <w:rsid w:val="00B1092A"/>
    <w:rsid w:val="00B134D9"/>
    <w:rsid w:val="00B151D0"/>
    <w:rsid w:val="00B15AC8"/>
    <w:rsid w:val="00B179F3"/>
    <w:rsid w:val="00B21D5B"/>
    <w:rsid w:val="00B220FD"/>
    <w:rsid w:val="00B26255"/>
    <w:rsid w:val="00B26D53"/>
    <w:rsid w:val="00B30EA2"/>
    <w:rsid w:val="00B33D09"/>
    <w:rsid w:val="00B34B0B"/>
    <w:rsid w:val="00B356D7"/>
    <w:rsid w:val="00B359BD"/>
    <w:rsid w:val="00B372CB"/>
    <w:rsid w:val="00B37725"/>
    <w:rsid w:val="00B41BEE"/>
    <w:rsid w:val="00B4263C"/>
    <w:rsid w:val="00B449F4"/>
    <w:rsid w:val="00B44A1A"/>
    <w:rsid w:val="00B45773"/>
    <w:rsid w:val="00B459AA"/>
    <w:rsid w:val="00B47143"/>
    <w:rsid w:val="00B51457"/>
    <w:rsid w:val="00B561F8"/>
    <w:rsid w:val="00B61E88"/>
    <w:rsid w:val="00B62950"/>
    <w:rsid w:val="00B7116D"/>
    <w:rsid w:val="00B71C85"/>
    <w:rsid w:val="00B73960"/>
    <w:rsid w:val="00B8084C"/>
    <w:rsid w:val="00B832EF"/>
    <w:rsid w:val="00B90015"/>
    <w:rsid w:val="00B91401"/>
    <w:rsid w:val="00B93E92"/>
    <w:rsid w:val="00B94A3C"/>
    <w:rsid w:val="00B9560E"/>
    <w:rsid w:val="00B97416"/>
    <w:rsid w:val="00BA4125"/>
    <w:rsid w:val="00BA4130"/>
    <w:rsid w:val="00BA4D9F"/>
    <w:rsid w:val="00BA4DF0"/>
    <w:rsid w:val="00BA7474"/>
    <w:rsid w:val="00BB095A"/>
    <w:rsid w:val="00BB0C00"/>
    <w:rsid w:val="00BC0F0F"/>
    <w:rsid w:val="00BC17D0"/>
    <w:rsid w:val="00BC1890"/>
    <w:rsid w:val="00BC6950"/>
    <w:rsid w:val="00BC6C34"/>
    <w:rsid w:val="00BE334F"/>
    <w:rsid w:val="00BE5331"/>
    <w:rsid w:val="00BF16E6"/>
    <w:rsid w:val="00BF2638"/>
    <w:rsid w:val="00BF37A6"/>
    <w:rsid w:val="00C03569"/>
    <w:rsid w:val="00C0412A"/>
    <w:rsid w:val="00C06314"/>
    <w:rsid w:val="00C06DC7"/>
    <w:rsid w:val="00C10317"/>
    <w:rsid w:val="00C12E72"/>
    <w:rsid w:val="00C151E3"/>
    <w:rsid w:val="00C207C7"/>
    <w:rsid w:val="00C234C4"/>
    <w:rsid w:val="00C33C87"/>
    <w:rsid w:val="00C35136"/>
    <w:rsid w:val="00C428D5"/>
    <w:rsid w:val="00C43720"/>
    <w:rsid w:val="00C43D8B"/>
    <w:rsid w:val="00C44885"/>
    <w:rsid w:val="00C47CEC"/>
    <w:rsid w:val="00C47FE6"/>
    <w:rsid w:val="00C50800"/>
    <w:rsid w:val="00C51988"/>
    <w:rsid w:val="00C5241C"/>
    <w:rsid w:val="00C546A5"/>
    <w:rsid w:val="00C62729"/>
    <w:rsid w:val="00C62B9F"/>
    <w:rsid w:val="00C64AA4"/>
    <w:rsid w:val="00C675F8"/>
    <w:rsid w:val="00C67727"/>
    <w:rsid w:val="00C67AEE"/>
    <w:rsid w:val="00C71E28"/>
    <w:rsid w:val="00C7286A"/>
    <w:rsid w:val="00C7379C"/>
    <w:rsid w:val="00C73A6C"/>
    <w:rsid w:val="00C75E28"/>
    <w:rsid w:val="00C763D6"/>
    <w:rsid w:val="00C76B23"/>
    <w:rsid w:val="00C800B2"/>
    <w:rsid w:val="00C8152B"/>
    <w:rsid w:val="00C81A1F"/>
    <w:rsid w:val="00C82A48"/>
    <w:rsid w:val="00C82E2D"/>
    <w:rsid w:val="00C92F4A"/>
    <w:rsid w:val="00C94A7A"/>
    <w:rsid w:val="00C967EA"/>
    <w:rsid w:val="00C96A5B"/>
    <w:rsid w:val="00C9760E"/>
    <w:rsid w:val="00CA1466"/>
    <w:rsid w:val="00CA5B6E"/>
    <w:rsid w:val="00CA5DF5"/>
    <w:rsid w:val="00CB38A1"/>
    <w:rsid w:val="00CB5716"/>
    <w:rsid w:val="00CC14B7"/>
    <w:rsid w:val="00CC216A"/>
    <w:rsid w:val="00CC2694"/>
    <w:rsid w:val="00CC745E"/>
    <w:rsid w:val="00CD1B79"/>
    <w:rsid w:val="00CE1572"/>
    <w:rsid w:val="00CE2BF8"/>
    <w:rsid w:val="00CE2D97"/>
    <w:rsid w:val="00CE3187"/>
    <w:rsid w:val="00CF19C6"/>
    <w:rsid w:val="00CF2708"/>
    <w:rsid w:val="00CF3877"/>
    <w:rsid w:val="00CF4BD2"/>
    <w:rsid w:val="00CF7419"/>
    <w:rsid w:val="00D00F30"/>
    <w:rsid w:val="00D0203A"/>
    <w:rsid w:val="00D03AD1"/>
    <w:rsid w:val="00D04044"/>
    <w:rsid w:val="00D0649C"/>
    <w:rsid w:val="00D068FC"/>
    <w:rsid w:val="00D132D9"/>
    <w:rsid w:val="00D1340B"/>
    <w:rsid w:val="00D14B5A"/>
    <w:rsid w:val="00D163FF"/>
    <w:rsid w:val="00D16EE5"/>
    <w:rsid w:val="00D16F5C"/>
    <w:rsid w:val="00D17099"/>
    <w:rsid w:val="00D209AF"/>
    <w:rsid w:val="00D21915"/>
    <w:rsid w:val="00D2256E"/>
    <w:rsid w:val="00D22F17"/>
    <w:rsid w:val="00D24FBB"/>
    <w:rsid w:val="00D25681"/>
    <w:rsid w:val="00D30440"/>
    <w:rsid w:val="00D33788"/>
    <w:rsid w:val="00D37BAD"/>
    <w:rsid w:val="00D409F9"/>
    <w:rsid w:val="00D42A29"/>
    <w:rsid w:val="00D42E62"/>
    <w:rsid w:val="00D44390"/>
    <w:rsid w:val="00D45005"/>
    <w:rsid w:val="00D50D58"/>
    <w:rsid w:val="00D50FD1"/>
    <w:rsid w:val="00D5601C"/>
    <w:rsid w:val="00D62CF5"/>
    <w:rsid w:val="00D65F84"/>
    <w:rsid w:val="00D75473"/>
    <w:rsid w:val="00D76DC3"/>
    <w:rsid w:val="00D77C56"/>
    <w:rsid w:val="00D81BCC"/>
    <w:rsid w:val="00D831AD"/>
    <w:rsid w:val="00D87980"/>
    <w:rsid w:val="00D87F75"/>
    <w:rsid w:val="00D9018D"/>
    <w:rsid w:val="00D91A86"/>
    <w:rsid w:val="00D92102"/>
    <w:rsid w:val="00D935CA"/>
    <w:rsid w:val="00D95060"/>
    <w:rsid w:val="00D95EE2"/>
    <w:rsid w:val="00DA34B0"/>
    <w:rsid w:val="00DA4065"/>
    <w:rsid w:val="00DA4BCA"/>
    <w:rsid w:val="00DA4D26"/>
    <w:rsid w:val="00DA5E03"/>
    <w:rsid w:val="00DB01F2"/>
    <w:rsid w:val="00DB2DA5"/>
    <w:rsid w:val="00DB4808"/>
    <w:rsid w:val="00DB4B74"/>
    <w:rsid w:val="00DB4CD3"/>
    <w:rsid w:val="00DB4DCB"/>
    <w:rsid w:val="00DC0A8A"/>
    <w:rsid w:val="00DC2450"/>
    <w:rsid w:val="00DC2DA6"/>
    <w:rsid w:val="00DC3606"/>
    <w:rsid w:val="00DC3F37"/>
    <w:rsid w:val="00DC502F"/>
    <w:rsid w:val="00DD2155"/>
    <w:rsid w:val="00DD22EF"/>
    <w:rsid w:val="00DD2880"/>
    <w:rsid w:val="00DD5F17"/>
    <w:rsid w:val="00DE2D1C"/>
    <w:rsid w:val="00DE3C80"/>
    <w:rsid w:val="00DE52E4"/>
    <w:rsid w:val="00DE7FAC"/>
    <w:rsid w:val="00DF0DD9"/>
    <w:rsid w:val="00DF344A"/>
    <w:rsid w:val="00DF4577"/>
    <w:rsid w:val="00E04E4A"/>
    <w:rsid w:val="00E06850"/>
    <w:rsid w:val="00E07155"/>
    <w:rsid w:val="00E07E86"/>
    <w:rsid w:val="00E10EAD"/>
    <w:rsid w:val="00E122E4"/>
    <w:rsid w:val="00E16738"/>
    <w:rsid w:val="00E16B85"/>
    <w:rsid w:val="00E16F66"/>
    <w:rsid w:val="00E20117"/>
    <w:rsid w:val="00E20A18"/>
    <w:rsid w:val="00E219E4"/>
    <w:rsid w:val="00E23464"/>
    <w:rsid w:val="00E2664B"/>
    <w:rsid w:val="00E26797"/>
    <w:rsid w:val="00E26EBE"/>
    <w:rsid w:val="00E27987"/>
    <w:rsid w:val="00E30747"/>
    <w:rsid w:val="00E322FB"/>
    <w:rsid w:val="00E32ABA"/>
    <w:rsid w:val="00E36B07"/>
    <w:rsid w:val="00E37759"/>
    <w:rsid w:val="00E4008D"/>
    <w:rsid w:val="00E47A23"/>
    <w:rsid w:val="00E5108C"/>
    <w:rsid w:val="00E52F1D"/>
    <w:rsid w:val="00E5396A"/>
    <w:rsid w:val="00E54D1C"/>
    <w:rsid w:val="00E638CE"/>
    <w:rsid w:val="00E739E5"/>
    <w:rsid w:val="00E76A70"/>
    <w:rsid w:val="00E803E9"/>
    <w:rsid w:val="00E8098E"/>
    <w:rsid w:val="00E82087"/>
    <w:rsid w:val="00E86337"/>
    <w:rsid w:val="00E867A9"/>
    <w:rsid w:val="00E903DA"/>
    <w:rsid w:val="00E92CE9"/>
    <w:rsid w:val="00E94106"/>
    <w:rsid w:val="00E974B6"/>
    <w:rsid w:val="00EA0005"/>
    <w:rsid w:val="00EA4544"/>
    <w:rsid w:val="00EB0847"/>
    <w:rsid w:val="00EB18A5"/>
    <w:rsid w:val="00EB274C"/>
    <w:rsid w:val="00EB363A"/>
    <w:rsid w:val="00EB4726"/>
    <w:rsid w:val="00EB5316"/>
    <w:rsid w:val="00EB66A4"/>
    <w:rsid w:val="00EB7FC0"/>
    <w:rsid w:val="00EC0267"/>
    <w:rsid w:val="00EC21CE"/>
    <w:rsid w:val="00EC459F"/>
    <w:rsid w:val="00EC6329"/>
    <w:rsid w:val="00EC7A12"/>
    <w:rsid w:val="00ED323A"/>
    <w:rsid w:val="00ED3ABA"/>
    <w:rsid w:val="00ED51F6"/>
    <w:rsid w:val="00ED52CB"/>
    <w:rsid w:val="00ED61F5"/>
    <w:rsid w:val="00ED7192"/>
    <w:rsid w:val="00ED72CE"/>
    <w:rsid w:val="00EE218F"/>
    <w:rsid w:val="00EE3448"/>
    <w:rsid w:val="00EE5CE9"/>
    <w:rsid w:val="00EF10D0"/>
    <w:rsid w:val="00EF704A"/>
    <w:rsid w:val="00EF7298"/>
    <w:rsid w:val="00F00938"/>
    <w:rsid w:val="00F01169"/>
    <w:rsid w:val="00F01F4D"/>
    <w:rsid w:val="00F02B15"/>
    <w:rsid w:val="00F02F00"/>
    <w:rsid w:val="00F041CA"/>
    <w:rsid w:val="00F05853"/>
    <w:rsid w:val="00F06529"/>
    <w:rsid w:val="00F06C0B"/>
    <w:rsid w:val="00F070C7"/>
    <w:rsid w:val="00F12724"/>
    <w:rsid w:val="00F1300D"/>
    <w:rsid w:val="00F1699F"/>
    <w:rsid w:val="00F17855"/>
    <w:rsid w:val="00F22062"/>
    <w:rsid w:val="00F222F0"/>
    <w:rsid w:val="00F2297A"/>
    <w:rsid w:val="00F22B02"/>
    <w:rsid w:val="00F23995"/>
    <w:rsid w:val="00F241D6"/>
    <w:rsid w:val="00F249C8"/>
    <w:rsid w:val="00F25DAE"/>
    <w:rsid w:val="00F270AD"/>
    <w:rsid w:val="00F34900"/>
    <w:rsid w:val="00F40EDF"/>
    <w:rsid w:val="00F4290E"/>
    <w:rsid w:val="00F434B8"/>
    <w:rsid w:val="00F4357E"/>
    <w:rsid w:val="00F45C08"/>
    <w:rsid w:val="00F45F4D"/>
    <w:rsid w:val="00F46B53"/>
    <w:rsid w:val="00F50066"/>
    <w:rsid w:val="00F509F7"/>
    <w:rsid w:val="00F52BD0"/>
    <w:rsid w:val="00F54640"/>
    <w:rsid w:val="00F5616B"/>
    <w:rsid w:val="00F563FC"/>
    <w:rsid w:val="00F5667C"/>
    <w:rsid w:val="00F574D0"/>
    <w:rsid w:val="00F67EF0"/>
    <w:rsid w:val="00F707B3"/>
    <w:rsid w:val="00F77B09"/>
    <w:rsid w:val="00F820FD"/>
    <w:rsid w:val="00F82291"/>
    <w:rsid w:val="00F835B3"/>
    <w:rsid w:val="00F84F80"/>
    <w:rsid w:val="00F86349"/>
    <w:rsid w:val="00F87EF3"/>
    <w:rsid w:val="00F94B5C"/>
    <w:rsid w:val="00F960DC"/>
    <w:rsid w:val="00FA14C2"/>
    <w:rsid w:val="00FA342A"/>
    <w:rsid w:val="00FA4706"/>
    <w:rsid w:val="00FA4E39"/>
    <w:rsid w:val="00FA5183"/>
    <w:rsid w:val="00FB13A7"/>
    <w:rsid w:val="00FB2430"/>
    <w:rsid w:val="00FB25AD"/>
    <w:rsid w:val="00FB2F42"/>
    <w:rsid w:val="00FC127E"/>
    <w:rsid w:val="00FC1532"/>
    <w:rsid w:val="00FC379D"/>
    <w:rsid w:val="00FD7D52"/>
    <w:rsid w:val="00FE0DE5"/>
    <w:rsid w:val="00FE76B4"/>
    <w:rsid w:val="00FF0F4E"/>
    <w:rsid w:val="00FF1CD2"/>
    <w:rsid w:val="00FF3C66"/>
    <w:rsid w:val="00FF464C"/>
    <w:rsid w:val="00FF474B"/>
    <w:rsid w:val="00FF7A30"/>
    <w:rsid w:val="0115B9A1"/>
    <w:rsid w:val="011621AB"/>
    <w:rsid w:val="016B3B1F"/>
    <w:rsid w:val="01A40249"/>
    <w:rsid w:val="01BB82BD"/>
    <w:rsid w:val="02D9E552"/>
    <w:rsid w:val="035062B2"/>
    <w:rsid w:val="03F6FDDC"/>
    <w:rsid w:val="048B14D2"/>
    <w:rsid w:val="05940DB0"/>
    <w:rsid w:val="05BB49B6"/>
    <w:rsid w:val="060F85CE"/>
    <w:rsid w:val="06B436AD"/>
    <w:rsid w:val="07245E5A"/>
    <w:rsid w:val="078058F3"/>
    <w:rsid w:val="07A8C427"/>
    <w:rsid w:val="07C22BB1"/>
    <w:rsid w:val="09310DA1"/>
    <w:rsid w:val="093B0798"/>
    <w:rsid w:val="099F26C6"/>
    <w:rsid w:val="0A9BE2DE"/>
    <w:rsid w:val="0AE6E939"/>
    <w:rsid w:val="0B536F62"/>
    <w:rsid w:val="0B6DB922"/>
    <w:rsid w:val="0BE62984"/>
    <w:rsid w:val="0C29C1EC"/>
    <w:rsid w:val="0C2CC0E1"/>
    <w:rsid w:val="0C6B2488"/>
    <w:rsid w:val="0C900F8C"/>
    <w:rsid w:val="0D1E5D25"/>
    <w:rsid w:val="0D2A03F6"/>
    <w:rsid w:val="0D6B8320"/>
    <w:rsid w:val="0D7E64D1"/>
    <w:rsid w:val="0DA675A3"/>
    <w:rsid w:val="0DE43067"/>
    <w:rsid w:val="0E1FCCBC"/>
    <w:rsid w:val="0E3300CC"/>
    <w:rsid w:val="0E7EB7B4"/>
    <w:rsid w:val="0EF257C2"/>
    <w:rsid w:val="0F4D9C81"/>
    <w:rsid w:val="0FDA478B"/>
    <w:rsid w:val="104BCBC2"/>
    <w:rsid w:val="11AC5392"/>
    <w:rsid w:val="12079A48"/>
    <w:rsid w:val="128A8CDD"/>
    <w:rsid w:val="12C2B553"/>
    <w:rsid w:val="13292506"/>
    <w:rsid w:val="1361C7DD"/>
    <w:rsid w:val="13C296DE"/>
    <w:rsid w:val="14AD85DD"/>
    <w:rsid w:val="14D32E4C"/>
    <w:rsid w:val="14DA835F"/>
    <w:rsid w:val="156BD3E5"/>
    <w:rsid w:val="159B72F7"/>
    <w:rsid w:val="15F7BC5F"/>
    <w:rsid w:val="167AA31E"/>
    <w:rsid w:val="167CDF85"/>
    <w:rsid w:val="1680281F"/>
    <w:rsid w:val="16B63220"/>
    <w:rsid w:val="16C1D674"/>
    <w:rsid w:val="16FB2692"/>
    <w:rsid w:val="1712AC20"/>
    <w:rsid w:val="1794EC23"/>
    <w:rsid w:val="17C9395C"/>
    <w:rsid w:val="17FCBB65"/>
    <w:rsid w:val="184E3ECC"/>
    <w:rsid w:val="1856B669"/>
    <w:rsid w:val="18C553D8"/>
    <w:rsid w:val="18E19C1F"/>
    <w:rsid w:val="18EADF5A"/>
    <w:rsid w:val="1908DB71"/>
    <w:rsid w:val="1919F8B0"/>
    <w:rsid w:val="1A37BD24"/>
    <w:rsid w:val="1A51716C"/>
    <w:rsid w:val="1A6F0511"/>
    <w:rsid w:val="1AFDDA05"/>
    <w:rsid w:val="1B726F44"/>
    <w:rsid w:val="1B79662B"/>
    <w:rsid w:val="1B82E0CD"/>
    <w:rsid w:val="1C1F3575"/>
    <w:rsid w:val="1CF50129"/>
    <w:rsid w:val="1DF83662"/>
    <w:rsid w:val="1E742B3D"/>
    <w:rsid w:val="1EC4C8FD"/>
    <w:rsid w:val="20340E18"/>
    <w:rsid w:val="206B2778"/>
    <w:rsid w:val="206BC086"/>
    <w:rsid w:val="20728853"/>
    <w:rsid w:val="2086A674"/>
    <w:rsid w:val="20ECC143"/>
    <w:rsid w:val="21E7E6F7"/>
    <w:rsid w:val="220DE4FC"/>
    <w:rsid w:val="22412703"/>
    <w:rsid w:val="22C1CD6F"/>
    <w:rsid w:val="2321341B"/>
    <w:rsid w:val="23221E28"/>
    <w:rsid w:val="238A65E2"/>
    <w:rsid w:val="245636E4"/>
    <w:rsid w:val="245B9662"/>
    <w:rsid w:val="259CDDB0"/>
    <w:rsid w:val="25D85EA4"/>
    <w:rsid w:val="26A41B48"/>
    <w:rsid w:val="26E0F07D"/>
    <w:rsid w:val="26F8E9EA"/>
    <w:rsid w:val="2760B92C"/>
    <w:rsid w:val="279D5293"/>
    <w:rsid w:val="27FFAB1F"/>
    <w:rsid w:val="281F18AB"/>
    <w:rsid w:val="28F9AC79"/>
    <w:rsid w:val="298876AD"/>
    <w:rsid w:val="299B4A84"/>
    <w:rsid w:val="2A10FCC1"/>
    <w:rsid w:val="2A52CB87"/>
    <w:rsid w:val="2A75BAE7"/>
    <w:rsid w:val="2A8280F8"/>
    <w:rsid w:val="2AC19BC7"/>
    <w:rsid w:val="2AD26EFA"/>
    <w:rsid w:val="2AE5CA4D"/>
    <w:rsid w:val="2AF7E498"/>
    <w:rsid w:val="2B615882"/>
    <w:rsid w:val="2B83333C"/>
    <w:rsid w:val="2C1AD01C"/>
    <w:rsid w:val="2C4A7073"/>
    <w:rsid w:val="2C71995A"/>
    <w:rsid w:val="2CDD4171"/>
    <w:rsid w:val="2E693C82"/>
    <w:rsid w:val="2E839ED5"/>
    <w:rsid w:val="2FB1FFE8"/>
    <w:rsid w:val="30BDB9EA"/>
    <w:rsid w:val="31295BE2"/>
    <w:rsid w:val="313F57F9"/>
    <w:rsid w:val="31B6FEEE"/>
    <w:rsid w:val="3255F0E1"/>
    <w:rsid w:val="32F18BD2"/>
    <w:rsid w:val="332E0021"/>
    <w:rsid w:val="335CB257"/>
    <w:rsid w:val="337AADF8"/>
    <w:rsid w:val="337B46DF"/>
    <w:rsid w:val="3384C1AB"/>
    <w:rsid w:val="3402CA43"/>
    <w:rsid w:val="3438F238"/>
    <w:rsid w:val="3463F51E"/>
    <w:rsid w:val="3475ECA9"/>
    <w:rsid w:val="34F52577"/>
    <w:rsid w:val="3527E808"/>
    <w:rsid w:val="354E2A5A"/>
    <w:rsid w:val="35528E0D"/>
    <w:rsid w:val="35F10231"/>
    <w:rsid w:val="364B6D6F"/>
    <w:rsid w:val="36B569C2"/>
    <w:rsid w:val="3724B944"/>
    <w:rsid w:val="38719055"/>
    <w:rsid w:val="38765371"/>
    <w:rsid w:val="38AC68E9"/>
    <w:rsid w:val="3926A03A"/>
    <w:rsid w:val="39E4FF38"/>
    <w:rsid w:val="39F90311"/>
    <w:rsid w:val="3A529710"/>
    <w:rsid w:val="3A91628A"/>
    <w:rsid w:val="3AE80834"/>
    <w:rsid w:val="3AFD1799"/>
    <w:rsid w:val="3B40FD2E"/>
    <w:rsid w:val="3BBE62AF"/>
    <w:rsid w:val="3BF05202"/>
    <w:rsid w:val="3BF3EA7D"/>
    <w:rsid w:val="3C2FDF2A"/>
    <w:rsid w:val="3DE827FB"/>
    <w:rsid w:val="3DEA1A89"/>
    <w:rsid w:val="3E183275"/>
    <w:rsid w:val="3E55FE1B"/>
    <w:rsid w:val="3F097C3A"/>
    <w:rsid w:val="3F90A791"/>
    <w:rsid w:val="3F9329FA"/>
    <w:rsid w:val="3FBD977E"/>
    <w:rsid w:val="401ABAAB"/>
    <w:rsid w:val="404747F3"/>
    <w:rsid w:val="40E79014"/>
    <w:rsid w:val="40EF83AD"/>
    <w:rsid w:val="410BAF84"/>
    <w:rsid w:val="4165AA88"/>
    <w:rsid w:val="41992287"/>
    <w:rsid w:val="420C99F4"/>
    <w:rsid w:val="428D9E2D"/>
    <w:rsid w:val="42FEF918"/>
    <w:rsid w:val="4365EB54"/>
    <w:rsid w:val="43D33811"/>
    <w:rsid w:val="43FE64EA"/>
    <w:rsid w:val="440F8B98"/>
    <w:rsid w:val="4413362E"/>
    <w:rsid w:val="44B67E3F"/>
    <w:rsid w:val="44D6FF97"/>
    <w:rsid w:val="44E93A00"/>
    <w:rsid w:val="465856AB"/>
    <w:rsid w:val="469F1034"/>
    <w:rsid w:val="46DC7BE9"/>
    <w:rsid w:val="47174DA9"/>
    <w:rsid w:val="47412F52"/>
    <w:rsid w:val="4770C640"/>
    <w:rsid w:val="47864BD4"/>
    <w:rsid w:val="4821D34F"/>
    <w:rsid w:val="496F6B9A"/>
    <w:rsid w:val="499A93BC"/>
    <w:rsid w:val="4A1C1FCB"/>
    <w:rsid w:val="4A79C776"/>
    <w:rsid w:val="4A987081"/>
    <w:rsid w:val="4B0CCA37"/>
    <w:rsid w:val="4B1194EF"/>
    <w:rsid w:val="4B57E844"/>
    <w:rsid w:val="4B9393E4"/>
    <w:rsid w:val="4C3564EF"/>
    <w:rsid w:val="4C6F65E4"/>
    <w:rsid w:val="4C73E39F"/>
    <w:rsid w:val="4CD7898F"/>
    <w:rsid w:val="4CED2106"/>
    <w:rsid w:val="4D49AE7F"/>
    <w:rsid w:val="4D6BDEFF"/>
    <w:rsid w:val="4D808D12"/>
    <w:rsid w:val="4E09C150"/>
    <w:rsid w:val="4E1CF6F2"/>
    <w:rsid w:val="4E46E9EB"/>
    <w:rsid w:val="4E7918E9"/>
    <w:rsid w:val="4E9B653E"/>
    <w:rsid w:val="4EB8F01B"/>
    <w:rsid w:val="4EF4A558"/>
    <w:rsid w:val="4EFB3BE1"/>
    <w:rsid w:val="4F00E744"/>
    <w:rsid w:val="4F056EEE"/>
    <w:rsid w:val="4F0BE052"/>
    <w:rsid w:val="4F152991"/>
    <w:rsid w:val="4F5C12F0"/>
    <w:rsid w:val="504B405A"/>
    <w:rsid w:val="5056FA83"/>
    <w:rsid w:val="50CE7C3C"/>
    <w:rsid w:val="511DBD96"/>
    <w:rsid w:val="51C720FC"/>
    <w:rsid w:val="52364690"/>
    <w:rsid w:val="528A999A"/>
    <w:rsid w:val="52A7AEFB"/>
    <w:rsid w:val="52D0ECEF"/>
    <w:rsid w:val="530C65BE"/>
    <w:rsid w:val="53515CAD"/>
    <w:rsid w:val="535C9D16"/>
    <w:rsid w:val="5417F1AB"/>
    <w:rsid w:val="541EDF8E"/>
    <w:rsid w:val="545D2807"/>
    <w:rsid w:val="55A806E8"/>
    <w:rsid w:val="55ACD1A0"/>
    <w:rsid w:val="55B471E7"/>
    <w:rsid w:val="55D0EE9B"/>
    <w:rsid w:val="55FCA6A7"/>
    <w:rsid w:val="561327CA"/>
    <w:rsid w:val="5618D12D"/>
    <w:rsid w:val="5677F569"/>
    <w:rsid w:val="5697283D"/>
    <w:rsid w:val="56F1A01D"/>
    <w:rsid w:val="56FAB275"/>
    <w:rsid w:val="5754E04A"/>
    <w:rsid w:val="576009EC"/>
    <w:rsid w:val="5793580E"/>
    <w:rsid w:val="57B45F61"/>
    <w:rsid w:val="58057F50"/>
    <w:rsid w:val="58552254"/>
    <w:rsid w:val="58EC2AB9"/>
    <w:rsid w:val="591063D2"/>
    <w:rsid w:val="594F6674"/>
    <w:rsid w:val="598FE209"/>
    <w:rsid w:val="5991DCA5"/>
    <w:rsid w:val="59BC9F39"/>
    <w:rsid w:val="5A4291EF"/>
    <w:rsid w:val="5AD710EA"/>
    <w:rsid w:val="5B615051"/>
    <w:rsid w:val="5B8F4FB4"/>
    <w:rsid w:val="5BAEAFDC"/>
    <w:rsid w:val="5C0EBC17"/>
    <w:rsid w:val="5CB53E40"/>
    <w:rsid w:val="5DA7C7AB"/>
    <w:rsid w:val="5DCA7AC2"/>
    <w:rsid w:val="5E8CE007"/>
    <w:rsid w:val="5EF0E413"/>
    <w:rsid w:val="5EF7F2FD"/>
    <w:rsid w:val="5F5F357B"/>
    <w:rsid w:val="6027F32A"/>
    <w:rsid w:val="6099B4CA"/>
    <w:rsid w:val="60EC428E"/>
    <w:rsid w:val="60F2C74A"/>
    <w:rsid w:val="61065288"/>
    <w:rsid w:val="61402EA1"/>
    <w:rsid w:val="614FD83F"/>
    <w:rsid w:val="623BDE1F"/>
    <w:rsid w:val="625BC512"/>
    <w:rsid w:val="626933AE"/>
    <w:rsid w:val="62697B0C"/>
    <w:rsid w:val="626CEC6B"/>
    <w:rsid w:val="631A0585"/>
    <w:rsid w:val="63B712E4"/>
    <w:rsid w:val="63EF501D"/>
    <w:rsid w:val="6440D216"/>
    <w:rsid w:val="64B209AB"/>
    <w:rsid w:val="64D42847"/>
    <w:rsid w:val="652A5F08"/>
    <w:rsid w:val="654FFD5E"/>
    <w:rsid w:val="66510ECF"/>
    <w:rsid w:val="67253305"/>
    <w:rsid w:val="672F9D3A"/>
    <w:rsid w:val="67B6317F"/>
    <w:rsid w:val="67DB96C4"/>
    <w:rsid w:val="687E7A2E"/>
    <w:rsid w:val="688666B9"/>
    <w:rsid w:val="68BC5B75"/>
    <w:rsid w:val="68FE2A3B"/>
    <w:rsid w:val="69319879"/>
    <w:rsid w:val="69961F28"/>
    <w:rsid w:val="69D7EDEE"/>
    <w:rsid w:val="6A2B307A"/>
    <w:rsid w:val="6AA5348C"/>
    <w:rsid w:val="6AB481BD"/>
    <w:rsid w:val="6AC1F356"/>
    <w:rsid w:val="6B4E01F7"/>
    <w:rsid w:val="6C2DB225"/>
    <w:rsid w:val="6C48054C"/>
    <w:rsid w:val="6CEC8487"/>
    <w:rsid w:val="6D912B5C"/>
    <w:rsid w:val="6DE418F5"/>
    <w:rsid w:val="6EA9FE4B"/>
    <w:rsid w:val="6EADB3E8"/>
    <w:rsid w:val="6EDB51EB"/>
    <w:rsid w:val="6EF4794D"/>
    <w:rsid w:val="6F650CF8"/>
    <w:rsid w:val="6F6E9D0D"/>
    <w:rsid w:val="6F93F7FD"/>
    <w:rsid w:val="6FA74160"/>
    <w:rsid w:val="6FBECA93"/>
    <w:rsid w:val="707DAE11"/>
    <w:rsid w:val="718908C6"/>
    <w:rsid w:val="71D7BC46"/>
    <w:rsid w:val="72087FC3"/>
    <w:rsid w:val="724FE268"/>
    <w:rsid w:val="72962F8A"/>
    <w:rsid w:val="7296AB48"/>
    <w:rsid w:val="72A52E30"/>
    <w:rsid w:val="72F96B45"/>
    <w:rsid w:val="73234199"/>
    <w:rsid w:val="73541313"/>
    <w:rsid w:val="735F964C"/>
    <w:rsid w:val="7362443B"/>
    <w:rsid w:val="737A9E34"/>
    <w:rsid w:val="73A4DF70"/>
    <w:rsid w:val="7401362E"/>
    <w:rsid w:val="742AEA4F"/>
    <w:rsid w:val="74389D73"/>
    <w:rsid w:val="746170E2"/>
    <w:rsid w:val="74732A9F"/>
    <w:rsid w:val="7473F38B"/>
    <w:rsid w:val="74CB0CA2"/>
    <w:rsid w:val="756190BD"/>
    <w:rsid w:val="75E19AD9"/>
    <w:rsid w:val="75EFDE56"/>
    <w:rsid w:val="760E32D5"/>
    <w:rsid w:val="7658ED79"/>
    <w:rsid w:val="76A372B4"/>
    <w:rsid w:val="7705C660"/>
    <w:rsid w:val="77149F3A"/>
    <w:rsid w:val="77385A33"/>
    <w:rsid w:val="775363E4"/>
    <w:rsid w:val="77E0B43D"/>
    <w:rsid w:val="78D3AD7D"/>
    <w:rsid w:val="79FFCECD"/>
    <w:rsid w:val="7AA6F651"/>
    <w:rsid w:val="7ADFD512"/>
    <w:rsid w:val="7B1A8D51"/>
    <w:rsid w:val="7B47A779"/>
    <w:rsid w:val="7B4D3D57"/>
    <w:rsid w:val="7B505FF3"/>
    <w:rsid w:val="7BA1BCC5"/>
    <w:rsid w:val="7C2E0208"/>
    <w:rsid w:val="7CAE53CE"/>
    <w:rsid w:val="7D1BF010"/>
    <w:rsid w:val="7D762FF7"/>
    <w:rsid w:val="7DF3A031"/>
    <w:rsid w:val="7E42450A"/>
    <w:rsid w:val="7EAE8B4A"/>
    <w:rsid w:val="7F41CA56"/>
    <w:rsid w:val="7F8F1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CB02E6"/>
  <w15:docId w15:val="{C220DE8B-287E-4FBF-984C-BF4391E4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mnesty Trade Gothic Light" w:eastAsiaTheme="minorEastAsia" w:hAnsi="Amnesty Trade Gothic Light" w:cs="Arial"/>
        <w:color w:val="000000" w:themeColor="text1"/>
        <w:lang w:val="en-US" w:eastAsia="en-US" w:bidi="ar-SA"/>
      </w:rPr>
    </w:rPrDefault>
    <w:pPrDefault/>
  </w:docDefaults>
  <w:latentStyles w:defLockedState="1" w:defUIPriority="99" w:defSemiHidden="0" w:defUnhideWhenUsed="0" w:defQFormat="0" w:count="376">
    <w:lsdException w:name="Normal" w:locked="0" w:uiPriority="0" w:qFormat="1"/>
    <w:lsdException w:name="heading 1" w:semiHidden="1" w:uiPriority="89"/>
    <w:lsdException w:name="heading 2" w:semiHidden="1" w:uiPriority="89" w:qFormat="1"/>
    <w:lsdException w:name="heading 3" w:semiHidden="1" w:uiPriority="89"/>
    <w:lsdException w:name="heading 4" w:semiHidden="1" w:uiPriority="89"/>
    <w:lsdException w:name="heading 5" w:semiHidden="1" w:uiPriority="89"/>
    <w:lsdException w:name="heading 6" w:semiHidden="1" w:uiPriority="89"/>
    <w:lsdException w:name="heading 7" w:semiHidden="1" w:uiPriority="89"/>
    <w:lsdException w:name="heading 8" w:semiHidden="1" w:uiPriority="89"/>
    <w:lsdException w:name="heading 9" w:semiHidden="1" w:uiPriority="8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CB38A1"/>
  </w:style>
  <w:style w:type="paragraph" w:styleId="Heading1">
    <w:name w:val="heading 1"/>
    <w:basedOn w:val="Normal"/>
    <w:next w:val="Normal"/>
    <w:link w:val="Heading1Char"/>
    <w:uiPriority w:val="89"/>
    <w:locked/>
    <w:rsid w:val="006129CF"/>
    <w:pPr>
      <w:keepNext/>
      <w:numPr>
        <w:numId w:val="3"/>
      </w:numPr>
      <w:suppressAutoHyphens/>
      <w:spacing w:after="246" w:line="560" w:lineRule="atLeast"/>
      <w:outlineLvl w:val="0"/>
    </w:pPr>
    <w:rPr>
      <w:rFonts w:ascii="Amnesty Trade Gothic Cn" w:eastAsia="Times New Roman" w:hAnsi="Amnesty Trade Gothic Cn" w:cs="Times New Roman"/>
      <w:b/>
      <w:caps/>
      <w:color w:val="000000"/>
      <w:kern w:val="1"/>
      <w:sz w:val="56"/>
      <w:szCs w:val="32"/>
      <w:lang w:val="en-GB" w:eastAsia="ar-SA"/>
    </w:rPr>
  </w:style>
  <w:style w:type="paragraph" w:styleId="Heading2">
    <w:name w:val="heading 2"/>
    <w:basedOn w:val="Normal"/>
    <w:next w:val="Normal"/>
    <w:link w:val="Heading2Char"/>
    <w:uiPriority w:val="89"/>
    <w:qFormat/>
    <w:locked/>
    <w:rsid w:val="006129CF"/>
    <w:pPr>
      <w:keepNext/>
      <w:numPr>
        <w:ilvl w:val="1"/>
        <w:numId w:val="3"/>
      </w:numPr>
      <w:suppressAutoHyphens/>
      <w:spacing w:line="240" w:lineRule="atLeast"/>
      <w:outlineLvl w:val="1"/>
    </w:pPr>
    <w:rPr>
      <w:rFonts w:ascii="Amnesty Trade Gothic Cn" w:eastAsia="Times New Roman" w:hAnsi="Amnesty Trade Gothic Cn" w:cs="Times New Roman"/>
      <w:caps/>
      <w:color w:val="000000"/>
      <w:sz w:val="26"/>
      <w:szCs w:val="28"/>
      <w:lang w:val="en-GB" w:eastAsia="ar-SA"/>
    </w:rPr>
  </w:style>
  <w:style w:type="paragraph" w:styleId="Heading3">
    <w:name w:val="heading 3"/>
    <w:basedOn w:val="Normal"/>
    <w:next w:val="Normal"/>
    <w:link w:val="Heading3Char"/>
    <w:uiPriority w:val="89"/>
    <w:locked/>
    <w:rsid w:val="006129CF"/>
    <w:pPr>
      <w:keepNext/>
      <w:numPr>
        <w:ilvl w:val="2"/>
        <w:numId w:val="3"/>
      </w:numPr>
      <w:suppressAutoHyphens/>
      <w:spacing w:line="240" w:lineRule="atLeast"/>
      <w:outlineLvl w:val="2"/>
    </w:pPr>
    <w:rPr>
      <w:rFonts w:ascii="Amnesty Trade Gothic Cn" w:eastAsia="Times New Roman" w:hAnsi="Amnesty Trade Gothic Cn" w:cs="Times New Roman"/>
      <w:caps/>
      <w:color w:val="000000"/>
      <w:szCs w:val="26"/>
      <w:lang w:val="en-GB" w:eastAsia="ar-SA"/>
    </w:rPr>
  </w:style>
  <w:style w:type="paragraph" w:styleId="Heading4">
    <w:name w:val="heading 4"/>
    <w:basedOn w:val="Normal"/>
    <w:next w:val="Normal"/>
    <w:link w:val="Heading4Char"/>
    <w:uiPriority w:val="89"/>
    <w:locked/>
    <w:rsid w:val="006129CF"/>
    <w:pPr>
      <w:widowControl w:val="0"/>
      <w:numPr>
        <w:ilvl w:val="3"/>
        <w:numId w:val="3"/>
      </w:numPr>
      <w:suppressAutoHyphens/>
      <w:spacing w:after="246" w:line="240" w:lineRule="atLeast"/>
      <w:outlineLvl w:val="3"/>
    </w:pPr>
    <w:rPr>
      <w:rFonts w:ascii="Amnesty Trade Gothic" w:eastAsia="Times New Roman" w:hAnsi="Amnesty Trade Gothic" w:cs="Times New Roman"/>
      <w:color w:val="000000"/>
      <w:sz w:val="18"/>
      <w:szCs w:val="24"/>
      <w:lang w:val="en-GB" w:eastAsia="ar-SA"/>
    </w:rPr>
  </w:style>
  <w:style w:type="paragraph" w:styleId="Heading5">
    <w:name w:val="heading 5"/>
    <w:basedOn w:val="Heading4"/>
    <w:next w:val="Normal"/>
    <w:link w:val="Heading5Char"/>
    <w:uiPriority w:val="89"/>
    <w:locked/>
    <w:rsid w:val="006129CF"/>
    <w:pPr>
      <w:numPr>
        <w:ilvl w:val="4"/>
      </w:numPr>
      <w:outlineLvl w:val="4"/>
    </w:pPr>
  </w:style>
  <w:style w:type="paragraph" w:styleId="Heading6">
    <w:name w:val="heading 6"/>
    <w:basedOn w:val="Heading5"/>
    <w:next w:val="Normal"/>
    <w:link w:val="Heading6Char"/>
    <w:uiPriority w:val="89"/>
    <w:locked/>
    <w:rsid w:val="006129CF"/>
    <w:pPr>
      <w:numPr>
        <w:ilvl w:val="5"/>
      </w:numPr>
      <w:outlineLvl w:val="5"/>
    </w:pPr>
  </w:style>
  <w:style w:type="paragraph" w:styleId="Heading7">
    <w:name w:val="heading 7"/>
    <w:basedOn w:val="Heading6"/>
    <w:next w:val="Normal"/>
    <w:link w:val="Heading7Char"/>
    <w:uiPriority w:val="89"/>
    <w:locked/>
    <w:rsid w:val="006129CF"/>
    <w:pPr>
      <w:numPr>
        <w:ilvl w:val="6"/>
      </w:numPr>
      <w:outlineLvl w:val="6"/>
    </w:pPr>
  </w:style>
  <w:style w:type="paragraph" w:styleId="Heading8">
    <w:name w:val="heading 8"/>
    <w:basedOn w:val="Heading7"/>
    <w:next w:val="Normal"/>
    <w:link w:val="Heading8Char"/>
    <w:uiPriority w:val="89"/>
    <w:locked/>
    <w:rsid w:val="006129CF"/>
    <w:pPr>
      <w:numPr>
        <w:ilvl w:val="7"/>
      </w:numPr>
      <w:outlineLvl w:val="7"/>
    </w:pPr>
  </w:style>
  <w:style w:type="paragraph" w:styleId="Heading9">
    <w:name w:val="heading 9"/>
    <w:basedOn w:val="Heading8"/>
    <w:next w:val="Normal"/>
    <w:link w:val="Heading9Char"/>
    <w:uiPriority w:val="89"/>
    <w:locked/>
    <w:rsid w:val="006129C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uiPriority w:val="99"/>
    <w:locked/>
    <w:rsid w:val="009B2D5B"/>
    <w:pPr>
      <w:numPr>
        <w:numId w:val="1"/>
      </w:numPr>
    </w:pPr>
  </w:style>
  <w:style w:type="numbering" w:customStyle="1" w:styleId="Numberedheadinglistlevel2">
    <w:name w:val="Numbered heading list level 2"/>
    <w:basedOn w:val="NoList"/>
    <w:uiPriority w:val="99"/>
    <w:locked/>
    <w:rsid w:val="009B2D5B"/>
    <w:pPr>
      <w:numPr>
        <w:numId w:val="2"/>
      </w:numPr>
    </w:pPr>
  </w:style>
  <w:style w:type="paragraph" w:styleId="Header">
    <w:name w:val="header"/>
    <w:basedOn w:val="Normal"/>
    <w:link w:val="HeaderChar"/>
    <w:uiPriority w:val="99"/>
    <w:semiHidden/>
    <w:locked/>
    <w:rsid w:val="00AE5E82"/>
    <w:pPr>
      <w:tabs>
        <w:tab w:val="center" w:pos="4320"/>
        <w:tab w:val="right" w:pos="8640"/>
      </w:tabs>
    </w:pPr>
  </w:style>
  <w:style w:type="character" w:customStyle="1" w:styleId="HeaderChar">
    <w:name w:val="Header Char"/>
    <w:basedOn w:val="DefaultParagraphFont"/>
    <w:link w:val="Header"/>
    <w:uiPriority w:val="99"/>
    <w:semiHidden/>
    <w:rsid w:val="00F12724"/>
  </w:style>
  <w:style w:type="paragraph" w:styleId="Footer">
    <w:name w:val="footer"/>
    <w:basedOn w:val="Normal"/>
    <w:link w:val="FooterChar"/>
    <w:uiPriority w:val="99"/>
    <w:locked/>
    <w:rsid w:val="008379B0"/>
    <w:pPr>
      <w:tabs>
        <w:tab w:val="center" w:pos="4320"/>
        <w:tab w:val="right" w:pos="8640"/>
      </w:tabs>
      <w:spacing w:before="40"/>
    </w:pPr>
    <w:rPr>
      <w:sz w:val="16"/>
    </w:rPr>
  </w:style>
  <w:style w:type="character" w:customStyle="1" w:styleId="FooterChar">
    <w:name w:val="Footer Char"/>
    <w:basedOn w:val="DefaultParagraphFont"/>
    <w:link w:val="Footer"/>
    <w:uiPriority w:val="99"/>
    <w:rsid w:val="00F12724"/>
    <w:rPr>
      <w:sz w:val="16"/>
    </w:rPr>
  </w:style>
  <w:style w:type="paragraph" w:customStyle="1" w:styleId="AIMainHeading">
    <w:name w:val="AI Main Heading"/>
    <w:basedOn w:val="Normal"/>
    <w:next w:val="AIBodyText"/>
    <w:qFormat/>
    <w:rsid w:val="00F5616B"/>
    <w:pPr>
      <w:spacing w:after="200" w:line="760" w:lineRule="exact"/>
    </w:pPr>
    <w:rPr>
      <w:rFonts w:ascii="Amnesty Trade Gothic Cn" w:hAnsi="Amnesty Trade Gothic Cn"/>
      <w:b/>
      <w:noProof/>
      <w:sz w:val="64"/>
      <w:szCs w:val="64"/>
      <w:lang w:val="en-GB" w:eastAsia="en-GB"/>
    </w:rPr>
  </w:style>
  <w:style w:type="paragraph" w:customStyle="1" w:styleId="AIBodyText">
    <w:name w:val="AI Body Text"/>
    <w:basedOn w:val="Normal"/>
    <w:uiPriority w:val="2"/>
    <w:qFormat/>
    <w:rsid w:val="007103CB"/>
    <w:pPr>
      <w:spacing w:line="240" w:lineRule="exact"/>
    </w:pPr>
    <w:rPr>
      <w:szCs w:val="64"/>
    </w:rPr>
  </w:style>
  <w:style w:type="paragraph" w:customStyle="1" w:styleId="AISubHeading">
    <w:name w:val="AI Sub Heading"/>
    <w:basedOn w:val="AIBodyText"/>
    <w:next w:val="AIBodyText"/>
    <w:uiPriority w:val="1"/>
    <w:qFormat/>
    <w:rsid w:val="007103CB"/>
    <w:pPr>
      <w:spacing w:before="240" w:line="240" w:lineRule="auto"/>
    </w:pPr>
    <w:rPr>
      <w:rFonts w:ascii="Amnesty Trade Gothic Cn" w:hAnsi="Amnesty Trade Gothic Cn"/>
      <w:b/>
      <w:caps/>
      <w:sz w:val="28"/>
    </w:rPr>
  </w:style>
  <w:style w:type="table" w:styleId="TableGrid">
    <w:name w:val="Table Grid"/>
    <w:basedOn w:val="TableNormal"/>
    <w:uiPriority w:val="59"/>
    <w:locked/>
    <w:rsid w:val="00A4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ddressdetails">
    <w:name w:val="AI Address details"/>
    <w:basedOn w:val="AIBodyText"/>
    <w:uiPriority w:val="3"/>
    <w:qFormat/>
    <w:rsid w:val="002808CF"/>
    <w:pPr>
      <w:framePr w:hSpace="1701" w:wrap="around" w:vAnchor="page" w:hAnchor="page" w:x="2110" w:y="2893"/>
      <w:spacing w:line="200" w:lineRule="exact"/>
      <w:suppressOverlap/>
    </w:pPr>
    <w:rPr>
      <w:sz w:val="16"/>
    </w:rPr>
  </w:style>
  <w:style w:type="paragraph" w:customStyle="1" w:styleId="BasicParagraph">
    <w:name w:val="[Basic Paragraph]"/>
    <w:basedOn w:val="Normal"/>
    <w:uiPriority w:val="99"/>
    <w:semiHidden/>
    <w:rsid w:val="00152840"/>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character" w:styleId="Hyperlink">
    <w:name w:val="Hyperlink"/>
    <w:basedOn w:val="DefaultParagraphFont"/>
    <w:uiPriority w:val="99"/>
    <w:semiHidden/>
    <w:locked/>
    <w:rsid w:val="002E6318"/>
    <w:rPr>
      <w:color w:val="000000" w:themeColor="hyperlink"/>
      <w:u w:val="none"/>
    </w:rPr>
  </w:style>
  <w:style w:type="character" w:styleId="FollowedHyperlink">
    <w:name w:val="FollowedHyperlink"/>
    <w:basedOn w:val="DefaultParagraphFont"/>
    <w:uiPriority w:val="99"/>
    <w:semiHidden/>
    <w:locked/>
    <w:rsid w:val="002E6318"/>
    <w:rPr>
      <w:color w:val="000000" w:themeColor="text1"/>
      <w:u w:val="none"/>
    </w:rPr>
  </w:style>
  <w:style w:type="paragraph" w:customStyle="1" w:styleId="AILetterText">
    <w:name w:val="AI Letter Text"/>
    <w:basedOn w:val="Normal"/>
    <w:rsid w:val="00FF474B"/>
    <w:pPr>
      <w:snapToGrid w:val="0"/>
      <w:spacing w:after="240" w:line="240" w:lineRule="atLeast"/>
    </w:pPr>
    <w:rPr>
      <w:rFonts w:ascii="Amnesty Trade Gothic" w:eastAsia="Times New Roman" w:hAnsi="Amnesty Trade Gothic" w:cs="Times New Roman"/>
      <w:color w:val="000000"/>
      <w:szCs w:val="24"/>
      <w:lang w:val="en-GB"/>
    </w:rPr>
  </w:style>
  <w:style w:type="paragraph" w:customStyle="1" w:styleId="AISignOff">
    <w:name w:val="AI Sign Off"/>
    <w:basedOn w:val="Normal"/>
    <w:rsid w:val="00FF474B"/>
    <w:pPr>
      <w:shd w:val="solid" w:color="FFFFFF" w:fill="FFFFFF"/>
      <w:spacing w:line="240" w:lineRule="atLeast"/>
    </w:pPr>
    <w:rPr>
      <w:rFonts w:ascii="Amnesty Trade Gothic" w:eastAsia="Times New Roman" w:hAnsi="Amnesty Trade Gothic" w:cs="Times New Roman"/>
      <w:color w:val="000000"/>
      <w:szCs w:val="24"/>
      <w:lang w:val="en-GB"/>
    </w:rPr>
  </w:style>
  <w:style w:type="character" w:customStyle="1" w:styleId="Heading1Char">
    <w:name w:val="Heading 1 Char"/>
    <w:basedOn w:val="DefaultParagraphFont"/>
    <w:link w:val="Heading1"/>
    <w:rsid w:val="006129CF"/>
    <w:rPr>
      <w:rFonts w:ascii="Amnesty Trade Gothic Cn" w:eastAsia="Times New Roman" w:hAnsi="Amnesty Trade Gothic Cn" w:cs="Times New Roman"/>
      <w:b/>
      <w:caps/>
      <w:color w:val="000000"/>
      <w:kern w:val="1"/>
      <w:sz w:val="56"/>
      <w:szCs w:val="32"/>
      <w:lang w:val="en-GB" w:eastAsia="ar-SA"/>
    </w:rPr>
  </w:style>
  <w:style w:type="character" w:customStyle="1" w:styleId="Heading2Char">
    <w:name w:val="Heading 2 Char"/>
    <w:basedOn w:val="DefaultParagraphFont"/>
    <w:link w:val="Heading2"/>
    <w:uiPriority w:val="89"/>
    <w:rsid w:val="006129CF"/>
    <w:rPr>
      <w:rFonts w:ascii="Amnesty Trade Gothic Cn" w:eastAsia="Times New Roman" w:hAnsi="Amnesty Trade Gothic Cn" w:cs="Times New Roman"/>
      <w:caps/>
      <w:color w:val="000000"/>
      <w:sz w:val="26"/>
      <w:szCs w:val="28"/>
      <w:lang w:val="en-GB" w:eastAsia="ar-SA"/>
    </w:rPr>
  </w:style>
  <w:style w:type="character" w:customStyle="1" w:styleId="Heading3Char">
    <w:name w:val="Heading 3 Char"/>
    <w:basedOn w:val="DefaultParagraphFont"/>
    <w:link w:val="Heading3"/>
    <w:rsid w:val="006129CF"/>
    <w:rPr>
      <w:rFonts w:ascii="Amnesty Trade Gothic Cn" w:eastAsia="Times New Roman" w:hAnsi="Amnesty Trade Gothic Cn" w:cs="Times New Roman"/>
      <w:caps/>
      <w:color w:val="000000"/>
      <w:szCs w:val="26"/>
      <w:lang w:val="en-GB" w:eastAsia="ar-SA"/>
    </w:rPr>
  </w:style>
  <w:style w:type="character" w:customStyle="1" w:styleId="Heading4Char">
    <w:name w:val="Heading 4 Char"/>
    <w:basedOn w:val="DefaultParagraphFont"/>
    <w:link w:val="Heading4"/>
    <w:rsid w:val="006129CF"/>
    <w:rPr>
      <w:rFonts w:ascii="Amnesty Trade Gothic" w:eastAsia="Times New Roman" w:hAnsi="Amnesty Trade Gothic" w:cs="Times New Roman"/>
      <w:color w:val="000000"/>
      <w:sz w:val="18"/>
      <w:szCs w:val="24"/>
      <w:lang w:val="en-GB" w:eastAsia="ar-SA"/>
    </w:rPr>
  </w:style>
  <w:style w:type="character" w:customStyle="1" w:styleId="Heading5Char">
    <w:name w:val="Heading 5 Char"/>
    <w:basedOn w:val="DefaultParagraphFont"/>
    <w:link w:val="Heading5"/>
    <w:rsid w:val="006129CF"/>
    <w:rPr>
      <w:rFonts w:ascii="Amnesty Trade Gothic" w:eastAsia="Times New Roman" w:hAnsi="Amnesty Trade Gothic" w:cs="Times New Roman"/>
      <w:color w:val="000000"/>
      <w:sz w:val="18"/>
      <w:szCs w:val="24"/>
      <w:lang w:val="en-GB" w:eastAsia="ar-SA"/>
    </w:rPr>
  </w:style>
  <w:style w:type="character" w:customStyle="1" w:styleId="Heading6Char">
    <w:name w:val="Heading 6 Char"/>
    <w:basedOn w:val="DefaultParagraphFont"/>
    <w:link w:val="Heading6"/>
    <w:rsid w:val="006129CF"/>
    <w:rPr>
      <w:rFonts w:ascii="Amnesty Trade Gothic" w:eastAsia="Times New Roman" w:hAnsi="Amnesty Trade Gothic" w:cs="Times New Roman"/>
      <w:color w:val="000000"/>
      <w:sz w:val="18"/>
      <w:szCs w:val="24"/>
      <w:lang w:val="en-GB" w:eastAsia="ar-SA"/>
    </w:rPr>
  </w:style>
  <w:style w:type="character" w:customStyle="1" w:styleId="Heading7Char">
    <w:name w:val="Heading 7 Char"/>
    <w:basedOn w:val="DefaultParagraphFont"/>
    <w:link w:val="Heading7"/>
    <w:rsid w:val="006129CF"/>
    <w:rPr>
      <w:rFonts w:ascii="Amnesty Trade Gothic" w:eastAsia="Times New Roman" w:hAnsi="Amnesty Trade Gothic" w:cs="Times New Roman"/>
      <w:color w:val="000000"/>
      <w:sz w:val="18"/>
      <w:szCs w:val="24"/>
      <w:lang w:val="en-GB" w:eastAsia="ar-SA"/>
    </w:rPr>
  </w:style>
  <w:style w:type="character" w:customStyle="1" w:styleId="Heading8Char">
    <w:name w:val="Heading 8 Char"/>
    <w:basedOn w:val="DefaultParagraphFont"/>
    <w:link w:val="Heading8"/>
    <w:rsid w:val="006129CF"/>
    <w:rPr>
      <w:rFonts w:ascii="Amnesty Trade Gothic" w:eastAsia="Times New Roman" w:hAnsi="Amnesty Trade Gothic" w:cs="Times New Roman"/>
      <w:color w:val="000000"/>
      <w:sz w:val="18"/>
      <w:szCs w:val="24"/>
      <w:lang w:val="en-GB" w:eastAsia="ar-SA"/>
    </w:rPr>
  </w:style>
  <w:style w:type="character" w:customStyle="1" w:styleId="Heading9Char">
    <w:name w:val="Heading 9 Char"/>
    <w:basedOn w:val="DefaultParagraphFont"/>
    <w:link w:val="Heading9"/>
    <w:rsid w:val="006129CF"/>
    <w:rPr>
      <w:rFonts w:ascii="Amnesty Trade Gothic" w:eastAsia="Times New Roman" w:hAnsi="Amnesty Trade Gothic" w:cs="Times New Roman"/>
      <w:color w:val="000000"/>
      <w:sz w:val="18"/>
      <w:szCs w:val="24"/>
      <w:lang w:val="en-GB" w:eastAsia="ar-SA"/>
    </w:rPr>
  </w:style>
  <w:style w:type="paragraph" w:customStyle="1" w:styleId="Subsubhead">
    <w:name w:val="Sub sub head"/>
    <w:basedOn w:val="AILetterText"/>
    <w:qFormat/>
    <w:rsid w:val="00254DAA"/>
    <w:pPr>
      <w:spacing w:before="120" w:after="0"/>
    </w:pPr>
    <w:rPr>
      <w:b/>
    </w:rPr>
  </w:style>
  <w:style w:type="paragraph" w:customStyle="1" w:styleId="RTSubheadinglightCAPS">
    <w:name w:val="RT Subheading light CAPS"/>
    <w:basedOn w:val="Normal"/>
    <w:uiPriority w:val="5"/>
    <w:qFormat/>
    <w:rsid w:val="008E7529"/>
    <w:pPr>
      <w:suppressAutoHyphens/>
      <w:spacing w:before="40" w:line="245" w:lineRule="auto"/>
    </w:pPr>
    <w:rPr>
      <w:rFonts w:ascii="Amnesty Trade Gothic Cn" w:hAnsi="Amnesty Trade Gothic Cn"/>
      <w:b/>
      <w:bCs/>
      <w:caps/>
      <w:sz w:val="44"/>
      <w:szCs w:val="44"/>
      <w:lang w:val="en-GB"/>
    </w:rPr>
  </w:style>
  <w:style w:type="paragraph" w:customStyle="1" w:styleId="RTFrontcovermaintitle">
    <w:name w:val="RT Front cover main title"/>
    <w:next w:val="RTSubheadinglightCAPS"/>
    <w:qFormat/>
    <w:rsid w:val="00FE0DE5"/>
    <w:pPr>
      <w:spacing w:before="9680" w:after="60" w:line="1340" w:lineRule="exact"/>
    </w:pPr>
    <w:rPr>
      <w:rFonts w:ascii="Amnesty Trade Gothic Cn" w:hAnsi="Amnesty Trade Gothic Cn"/>
      <w:b/>
      <w:caps/>
      <w:noProof/>
      <w:sz w:val="96"/>
      <w:szCs w:val="96"/>
      <w:shd w:val="clear" w:color="auto" w:fill="FFFF00" w:themeFill="accent1"/>
      <w:lang w:val="en-GB" w:eastAsia="en-GB"/>
    </w:rPr>
  </w:style>
  <w:style w:type="paragraph" w:customStyle="1" w:styleId="RTFooterreporttitle">
    <w:name w:val="RT Footer report title"/>
    <w:basedOn w:val="Footer"/>
    <w:uiPriority w:val="99"/>
    <w:qFormat/>
    <w:rsid w:val="003131FE"/>
    <w:pPr>
      <w:tabs>
        <w:tab w:val="clear" w:pos="4320"/>
        <w:tab w:val="clear" w:pos="8640"/>
        <w:tab w:val="right" w:pos="8278"/>
      </w:tabs>
      <w:spacing w:before="0" w:line="150" w:lineRule="exact"/>
    </w:pPr>
    <w:rPr>
      <w:rFonts w:ascii="Amnesty Trade Gothic Cn" w:hAnsi="Amnesty Trade Gothic Cn"/>
      <w:b/>
      <w:caps/>
      <w:sz w:val="15"/>
      <w:szCs w:val="15"/>
    </w:rPr>
  </w:style>
  <w:style w:type="paragraph" w:customStyle="1" w:styleId="RTFooterreportsubtitle">
    <w:name w:val="RT Footer report subtitle"/>
    <w:basedOn w:val="Footer"/>
    <w:uiPriority w:val="99"/>
    <w:qFormat/>
    <w:rsid w:val="003131FE"/>
    <w:pPr>
      <w:tabs>
        <w:tab w:val="clear" w:pos="4320"/>
        <w:tab w:val="clear" w:pos="8640"/>
        <w:tab w:val="right" w:pos="8278"/>
      </w:tabs>
      <w:spacing w:before="0" w:line="150" w:lineRule="exact"/>
    </w:pPr>
    <w:rPr>
      <w:rFonts w:ascii="Amnesty Trade Gothic Cn" w:hAnsi="Amnesty Trade Gothic Cn"/>
      <w:caps/>
      <w:sz w:val="15"/>
      <w:szCs w:val="15"/>
    </w:rPr>
  </w:style>
  <w:style w:type="paragraph" w:customStyle="1" w:styleId="PSBodyText">
    <w:name w:val="PS Body Text"/>
    <w:basedOn w:val="Normal"/>
    <w:uiPriority w:val="2"/>
    <w:qFormat/>
    <w:rsid w:val="002A0E73"/>
    <w:pPr>
      <w:spacing w:after="120" w:line="240" w:lineRule="exact"/>
    </w:pPr>
    <w:rPr>
      <w:szCs w:val="64"/>
      <w:lang w:val="en-GB"/>
    </w:rPr>
  </w:style>
  <w:style w:type="paragraph" w:styleId="CommentText">
    <w:name w:val="annotation text"/>
    <w:basedOn w:val="Normal"/>
    <w:link w:val="CommentTextChar"/>
    <w:uiPriority w:val="99"/>
    <w:unhideWhenUsed/>
    <w:locked/>
    <w:rsid w:val="002A0E73"/>
    <w:rPr>
      <w:rFonts w:ascii="Arial" w:eastAsia="Arial" w:hAnsi="Arial"/>
      <w:color w:val="auto"/>
      <w:lang w:val="en"/>
    </w:rPr>
  </w:style>
  <w:style w:type="character" w:customStyle="1" w:styleId="CommentTextChar">
    <w:name w:val="Comment Text Char"/>
    <w:basedOn w:val="DefaultParagraphFont"/>
    <w:link w:val="CommentText"/>
    <w:uiPriority w:val="99"/>
    <w:rsid w:val="002A0E73"/>
    <w:rPr>
      <w:rFonts w:ascii="Arial" w:eastAsia="Arial" w:hAnsi="Arial"/>
      <w:color w:val="auto"/>
      <w:lang w:val="en"/>
    </w:rPr>
  </w:style>
  <w:style w:type="paragraph" w:styleId="ListParagraph">
    <w:name w:val="List Paragraph"/>
    <w:basedOn w:val="Normal"/>
    <w:uiPriority w:val="34"/>
    <w:qFormat/>
    <w:locked/>
    <w:rsid w:val="002A0E73"/>
    <w:pPr>
      <w:ind w:left="720"/>
      <w:contextualSpacing/>
    </w:pPr>
    <w:rPr>
      <w:rFonts w:ascii="Times New Roman" w:eastAsia="Times New Roman" w:hAnsi="Times New Roman" w:cs="Times New Roman"/>
      <w:color w:val="auto"/>
      <w:sz w:val="24"/>
      <w:szCs w:val="24"/>
      <w:lang w:val="en-GB"/>
    </w:rPr>
  </w:style>
  <w:style w:type="paragraph" w:styleId="FootnoteText">
    <w:name w:val="footnote text"/>
    <w:basedOn w:val="Normal"/>
    <w:link w:val="FootnoteTextChar"/>
    <w:uiPriority w:val="99"/>
    <w:unhideWhenUsed/>
    <w:locked/>
    <w:rsid w:val="002A0E73"/>
    <w:rPr>
      <w:rFonts w:ascii="Times New Roman" w:eastAsia="Times New Roman" w:hAnsi="Times New Roman" w:cs="Times New Roman"/>
      <w:color w:val="auto"/>
      <w:sz w:val="24"/>
      <w:szCs w:val="24"/>
      <w:lang w:val="en-GB"/>
    </w:rPr>
  </w:style>
  <w:style w:type="character" w:customStyle="1" w:styleId="FootnoteTextChar">
    <w:name w:val="Footnote Text Char"/>
    <w:basedOn w:val="DefaultParagraphFont"/>
    <w:link w:val="FootnoteText"/>
    <w:uiPriority w:val="99"/>
    <w:rsid w:val="002A0E73"/>
    <w:rPr>
      <w:rFonts w:ascii="Times New Roman" w:eastAsia="Times New Roman" w:hAnsi="Times New Roman" w:cs="Times New Roman"/>
      <w:color w:val="auto"/>
      <w:sz w:val="24"/>
      <w:szCs w:val="24"/>
      <w:lang w:val="en-GB"/>
    </w:rPr>
  </w:style>
  <w:style w:type="character" w:styleId="FootnoteReference">
    <w:name w:val="footnote reference"/>
    <w:basedOn w:val="DefaultParagraphFont"/>
    <w:uiPriority w:val="99"/>
    <w:unhideWhenUsed/>
    <w:locked/>
    <w:rsid w:val="002A0E73"/>
    <w:rPr>
      <w:vertAlign w:val="superscript"/>
    </w:rPr>
  </w:style>
  <w:style w:type="character" w:customStyle="1" w:styleId="apple-converted-space">
    <w:name w:val="apple-converted-space"/>
    <w:basedOn w:val="DefaultParagraphFont"/>
    <w:rsid w:val="002A0E73"/>
  </w:style>
  <w:style w:type="paragraph" w:customStyle="1" w:styleId="paragraph">
    <w:name w:val="paragraph"/>
    <w:basedOn w:val="Normal"/>
    <w:rsid w:val="002A0E73"/>
    <w:pPr>
      <w:spacing w:before="100" w:beforeAutospacing="1" w:after="100" w:afterAutospacing="1"/>
    </w:pPr>
    <w:rPr>
      <w:rFonts w:ascii="Times New Roman" w:eastAsia="Times New Roman" w:hAnsi="Times New Roman" w:cs="Times New Roman"/>
      <w:color w:val="auto"/>
      <w:sz w:val="24"/>
      <w:szCs w:val="24"/>
      <w:lang w:val="en-GB"/>
    </w:rPr>
  </w:style>
  <w:style w:type="character" w:customStyle="1" w:styleId="normaltextrun">
    <w:name w:val="normaltextrun"/>
    <w:basedOn w:val="DefaultParagraphFont"/>
    <w:rsid w:val="002A0E73"/>
  </w:style>
  <w:style w:type="character" w:customStyle="1" w:styleId="eop">
    <w:name w:val="eop"/>
    <w:basedOn w:val="DefaultParagraphFont"/>
    <w:rsid w:val="002A0E73"/>
  </w:style>
  <w:style w:type="character" w:customStyle="1" w:styleId="advancedproofingissue">
    <w:name w:val="advancedproofingissue"/>
    <w:basedOn w:val="DefaultParagraphFont"/>
    <w:rsid w:val="002A0E73"/>
  </w:style>
  <w:style w:type="character" w:customStyle="1" w:styleId="spellingerror">
    <w:name w:val="spellingerror"/>
    <w:basedOn w:val="DefaultParagraphFont"/>
    <w:rsid w:val="002A0E73"/>
  </w:style>
  <w:style w:type="paragraph" w:styleId="BalloonText">
    <w:name w:val="Balloon Text"/>
    <w:basedOn w:val="Normal"/>
    <w:link w:val="BalloonTextChar"/>
    <w:uiPriority w:val="99"/>
    <w:semiHidden/>
    <w:unhideWhenUsed/>
    <w:locked/>
    <w:rsid w:val="00480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A6"/>
    <w:rPr>
      <w:rFonts w:ascii="Segoe UI" w:hAnsi="Segoe UI" w:cs="Segoe UI"/>
      <w:sz w:val="18"/>
      <w:szCs w:val="18"/>
    </w:rPr>
  </w:style>
  <w:style w:type="character" w:styleId="UnresolvedMention">
    <w:name w:val="Unresolved Mention"/>
    <w:basedOn w:val="DefaultParagraphFont"/>
    <w:uiPriority w:val="99"/>
    <w:unhideWhenUsed/>
    <w:rsid w:val="008112C1"/>
    <w:rPr>
      <w:color w:val="605E5C"/>
      <w:shd w:val="clear" w:color="auto" w:fill="E1DFDD"/>
    </w:rPr>
  </w:style>
  <w:style w:type="character" w:styleId="CommentReference">
    <w:name w:val="annotation reference"/>
    <w:basedOn w:val="DefaultParagraphFont"/>
    <w:uiPriority w:val="99"/>
    <w:semiHidden/>
    <w:locked/>
    <w:rsid w:val="00620761"/>
    <w:rPr>
      <w:sz w:val="16"/>
      <w:szCs w:val="16"/>
    </w:rPr>
  </w:style>
  <w:style w:type="paragraph" w:styleId="CommentSubject">
    <w:name w:val="annotation subject"/>
    <w:basedOn w:val="CommentText"/>
    <w:next w:val="CommentText"/>
    <w:link w:val="CommentSubjectChar"/>
    <w:uiPriority w:val="99"/>
    <w:semiHidden/>
    <w:unhideWhenUsed/>
    <w:locked/>
    <w:rsid w:val="00620761"/>
    <w:rPr>
      <w:rFonts w:ascii="Amnesty Trade Gothic Light" w:eastAsiaTheme="minorEastAsia" w:hAnsi="Amnesty Trade Gothic Light"/>
      <w:b/>
      <w:bCs/>
      <w:color w:val="000000" w:themeColor="text1"/>
      <w:lang w:val="en-US"/>
    </w:rPr>
  </w:style>
  <w:style w:type="character" w:customStyle="1" w:styleId="CommentSubjectChar">
    <w:name w:val="Comment Subject Char"/>
    <w:basedOn w:val="CommentTextChar"/>
    <w:link w:val="CommentSubject"/>
    <w:uiPriority w:val="99"/>
    <w:semiHidden/>
    <w:rsid w:val="00620761"/>
    <w:rPr>
      <w:rFonts w:ascii="Arial" w:eastAsia="Arial" w:hAnsi="Arial"/>
      <w:b/>
      <w:bCs/>
      <w:color w:val="auto"/>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20849">
      <w:bodyDiv w:val="1"/>
      <w:marLeft w:val="0"/>
      <w:marRight w:val="0"/>
      <w:marTop w:val="0"/>
      <w:marBottom w:val="0"/>
      <w:divBdr>
        <w:top w:val="none" w:sz="0" w:space="0" w:color="auto"/>
        <w:left w:val="none" w:sz="0" w:space="0" w:color="auto"/>
        <w:bottom w:val="none" w:sz="0" w:space="0" w:color="auto"/>
        <w:right w:val="none" w:sz="0" w:space="0" w:color="auto"/>
      </w:divBdr>
    </w:div>
    <w:div w:id="1429151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www.amnesty.org/en/documents/afr32/8340/2018/en/" TargetMode="External"/><Relationship Id="rId18" Type="http://schemas.openxmlformats.org/officeDocument/2006/relationships/hyperlink" Target="https://www.amnesty.ca/sites/default/files/Out%20of%20Sight%20Out%20of%20Mind%20EN%20FINAL%20web.pdf" TargetMode="External"/><Relationship Id="rId26" Type="http://schemas.openxmlformats.org/officeDocument/2006/relationships/hyperlink" Target="https://www.amnestyusa.org/wp-content/uploads/2021/06/AIUSA_letter_to_OVP.pdf" TargetMode="External"/><Relationship Id="rId21" Type="http://schemas.openxmlformats.org/officeDocument/2006/relationships/hyperlink" Target="https://www.amnesty.ca/sites/amnesty/files/Out%20of%20Sight%20Out%20of%20Mind%20ES%20FINAL%20EN%20CDA.pdf" TargetMode="External"/><Relationship Id="rId34" Type="http://schemas.openxmlformats.org/officeDocument/2006/relationships/hyperlink" Target="http://toxicstate.pe/pdf/ToxicStateReportAIPeru.pdf" TargetMode="External"/><Relationship Id="rId7" Type="http://schemas.openxmlformats.org/officeDocument/2006/relationships/hyperlink" Target="https://www.amnesty.ca/sites/amnesty/files/Amnesty%20Sterilization%20Briefing%20Senate%20HR%20Committee%20March%202019_0.pdf" TargetMode="External"/><Relationship Id="rId12" Type="http://schemas.openxmlformats.org/officeDocument/2006/relationships/hyperlink" Target="https://www.amnesty.ca/sites/amnesty/files/Amnesty%20Sterilization%20Briefing%20Senate%20HR%20Committee%20March%202019_0.pdf" TargetMode="External"/><Relationship Id="rId17" Type="http://schemas.openxmlformats.org/officeDocument/2006/relationships/hyperlink" Target="https://www.kenyans.co.ke/news/53083-cs-matiangi-reveals-action-after-outcry-kariobangi-evictions" TargetMode="External"/><Relationship Id="rId25" Type="http://schemas.openxmlformats.org/officeDocument/2006/relationships/hyperlink" Target="https://www.amnestyusa.org/pdfs/mazeofinjustice.pdf" TargetMode="External"/><Relationship Id="rId33" Type="http://schemas.openxmlformats.org/officeDocument/2006/relationships/hyperlink" Target="http://toxicstate.pe/pdf/ToxicStateReportAIPeru.pdf" TargetMode="External"/><Relationship Id="rId2" Type="http://schemas.openxmlformats.org/officeDocument/2006/relationships/hyperlink" Target="http://juris.ohchr.org/Search/Details/1718" TargetMode="External"/><Relationship Id="rId16" Type="http://schemas.openxmlformats.org/officeDocument/2006/relationships/hyperlink" Target="https://www.amnesty.org/en/documents/afr32/8340/2018/en/" TargetMode="External"/><Relationship Id="rId20" Type="http://schemas.openxmlformats.org/officeDocument/2006/relationships/hyperlink" Target="https://www.amnesty.ca/sites/default/files/Out%20of%20Sight%20Out%20of%20Mind%20EN%20FINAL%20web.pdf" TargetMode="External"/><Relationship Id="rId29" Type="http://schemas.openxmlformats.org/officeDocument/2006/relationships/hyperlink" Target="https://www.amnesty.ca/blog/moving-rhetoric-action-end-violence-against-first-nations-m%C3%A9tis-and-inuit-women-girls-and-two" TargetMode="External"/><Relationship Id="rId1" Type="http://schemas.openxmlformats.org/officeDocument/2006/relationships/hyperlink" Target="http://juris.ohchr.org/Search/Details/1701" TargetMode="External"/><Relationship Id="rId6" Type="http://schemas.openxmlformats.org/officeDocument/2006/relationships/hyperlink" Target="https://www.amnesty.org/download/Documents/AMR4646232016ENGLISH.pdf" TargetMode="External"/><Relationship Id="rId11" Type="http://schemas.openxmlformats.org/officeDocument/2006/relationships/hyperlink" Target="https://www.corteidh.or.cr/docs/casos/articulos/seriec_329_ing.pdf" TargetMode="External"/><Relationship Id="rId24" Type="http://schemas.openxmlformats.org/officeDocument/2006/relationships/hyperlink" Target="https://www.amnestyusa.org/pdfs/mazeofinjustice.pdf" TargetMode="External"/><Relationship Id="rId32" Type="http://schemas.openxmlformats.org/officeDocument/2006/relationships/hyperlink" Target="http://toxicstate.pe/pdf/ToxicStateReportAIPeru.pdf" TargetMode="External"/><Relationship Id="rId37" Type="http://schemas.openxmlformats.org/officeDocument/2006/relationships/hyperlink" Target="http://toxicstate.pe/pdf/ToxicStateReportAIPeru.pdf" TargetMode="External"/><Relationship Id="rId5" Type="http://schemas.openxmlformats.org/officeDocument/2006/relationships/hyperlink" Target="https://www.amnesty.ca/sites/default/files/no-more-stolen-sisters-campaign-guide-2021.pdf" TargetMode="External"/><Relationship Id="rId15" Type="http://schemas.openxmlformats.org/officeDocument/2006/relationships/hyperlink" Target="https://www.amnesty.org/en/documents/afr32/8340/2018/en/" TargetMode="External"/><Relationship Id="rId23" Type="http://schemas.openxmlformats.org/officeDocument/2006/relationships/hyperlink" Target="https://www.amnestyusa.org/pdfs/mazeofinjustice.pdf" TargetMode="External"/><Relationship Id="rId28" Type="http://schemas.openxmlformats.org/officeDocument/2006/relationships/hyperlink" Target="https://www.mmiwg-ffada.ca/final-report/" TargetMode="External"/><Relationship Id="rId36" Type="http://schemas.openxmlformats.org/officeDocument/2006/relationships/hyperlink" Target="http://toxicstate.pe/pdf/ToxicStateReportAIPeru.pdf" TargetMode="External"/><Relationship Id="rId10" Type="http://schemas.openxmlformats.org/officeDocument/2006/relationships/hyperlink" Target="https://www.amnestyusa.org/pdfs/mazeofinjustice.pdf" TargetMode="External"/><Relationship Id="rId19" Type="http://schemas.openxmlformats.org/officeDocument/2006/relationships/hyperlink" Target="https://www.amnesty.ca/sites/default/files/Out%20of%20Sight%20Out%20of%20Mind%20EN%20FINAL%20web.pdf" TargetMode="External"/><Relationship Id="rId31" Type="http://schemas.openxmlformats.org/officeDocument/2006/relationships/hyperlink" Target="https://www.amnesty.org/en/documents/afr32/8340/2018/en/" TargetMode="External"/><Relationship Id="rId4" Type="http://schemas.openxmlformats.org/officeDocument/2006/relationships/hyperlink" Target="https://www.amnesty.ca/sites/amnesty/files/Amnesty%20Sterilization%20Briefing%20Senate%20HR%20Committee%20March%202019_0.pdf" TargetMode="External"/><Relationship Id="rId9" Type="http://schemas.openxmlformats.org/officeDocument/2006/relationships/hyperlink" Target="https://tbinternet.ohchr.org/_layouts/15/treatybodyexternal/Download.aspx?symbolno=CAT/C/CAN/CO/7&amp;Lang=En" TargetMode="External"/><Relationship Id="rId14" Type="http://schemas.openxmlformats.org/officeDocument/2006/relationships/hyperlink" Target="https://www.amnesty.org/en/documents/afr32/8340/2018/en/" TargetMode="External"/><Relationship Id="rId22" Type="http://schemas.openxmlformats.org/officeDocument/2006/relationships/hyperlink" Target="https://www.amnestyusa.org/pdfs/mazeofinjustice.pdf" TargetMode="External"/><Relationship Id="rId27" Type="http://schemas.openxmlformats.org/officeDocument/2006/relationships/hyperlink" Target="https://mmiwg2splus-nationalactionplan.ca/" TargetMode="External"/><Relationship Id="rId30" Type="http://schemas.openxmlformats.org/officeDocument/2006/relationships/hyperlink" Target="https://www.amnesty.org/en/documents/asa13/4863/2016/en/" TargetMode="External"/><Relationship Id="rId35" Type="http://schemas.openxmlformats.org/officeDocument/2006/relationships/hyperlink" Target="http://toxicstate.pe/pdf/ToxicStateReportAIPeru.pdf" TargetMode="External"/><Relationship Id="rId8" Type="http://schemas.openxmlformats.org/officeDocument/2006/relationships/hyperlink" Target="https://www.amnesty.ca/sites/amnesty/files/Amnesty%20Sterilization%20Briefing%20Senate%20HR%20Committee%20March%202019_0.pdf" TargetMode="External"/><Relationship Id="rId3" Type="http://schemas.openxmlformats.org/officeDocument/2006/relationships/hyperlink" Target="http://juris.ohchr.org/Search/Details/18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mnesty International">
      <a:dk1>
        <a:sysClr val="windowText" lastClr="000000"/>
      </a:dk1>
      <a:lt1>
        <a:sysClr val="window" lastClr="FFFFFF"/>
      </a:lt1>
      <a:dk2>
        <a:srgbClr val="808080"/>
      </a:dk2>
      <a:lt2>
        <a:srgbClr val="FFFFFF"/>
      </a:lt2>
      <a:accent1>
        <a:srgbClr val="FFFF00"/>
      </a:accent1>
      <a:accent2>
        <a:srgbClr val="333333"/>
      </a:accent2>
      <a:accent3>
        <a:srgbClr val="666666"/>
      </a:accent3>
      <a:accent4>
        <a:srgbClr val="999999"/>
      </a:accent4>
      <a:accent5>
        <a:srgbClr val="CCCCCC"/>
      </a:accent5>
      <a:accent6>
        <a:srgbClr val="E6E6E6"/>
      </a:accent6>
      <a:hlink>
        <a:srgbClr val="000000"/>
      </a:hlink>
      <a:folHlink>
        <a:srgbClr val="FFFF00"/>
      </a:folHlink>
    </a:clrScheme>
    <a:fontScheme name="Amnesty Fonts">
      <a:majorFont>
        <a:latin typeface="Amnesty Trade Gothic Cn"/>
        <a:ea typeface=""/>
        <a:cs typeface=""/>
      </a:majorFont>
      <a:minorFont>
        <a:latin typeface="Amnesty Trade Gothic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93B0EC-030F-413F-9133-22FDA5D55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48612-2D0D-411D-9AAA-491DB4C8BF61}">
  <ds:schemaRefs>
    <ds:schemaRef ds:uri="http://schemas.microsoft.com/sharepoint/v3/contenttype/forms"/>
  </ds:schemaRefs>
</ds:datastoreItem>
</file>

<file path=customXml/itemProps3.xml><?xml version="1.0" encoding="utf-8"?>
<ds:datastoreItem xmlns:ds="http://schemas.openxmlformats.org/officeDocument/2006/customXml" ds:itemID="{85836C7F-6C12-5042-8980-945972254ADF}">
  <ds:schemaRefs>
    <ds:schemaRef ds:uri="http://schemas.openxmlformats.org/officeDocument/2006/bibliography"/>
  </ds:schemaRefs>
</ds:datastoreItem>
</file>

<file path=customXml/itemProps4.xml><?xml version="1.0" encoding="utf-8"?>
<ds:datastoreItem xmlns:ds="http://schemas.openxmlformats.org/officeDocument/2006/customXml" ds:itemID="{FDD37A6A-42ED-4459-92B6-2DC75A34ED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2570</Words>
  <Characters>14649</Characters>
  <Application>Microsoft Office Word</Application>
  <DocSecurity>0</DocSecurity>
  <Lines>122</Lines>
  <Paragraphs>34</Paragraphs>
  <ScaleCrop>false</ScaleCrop>
  <Company/>
  <LinksUpToDate>false</LinksUpToDate>
  <CharactersWithSpaces>17185</CharactersWithSpaces>
  <SharedDoc>false</SharedDoc>
  <HLinks>
    <vt:vector size="216" baseType="variant">
      <vt:variant>
        <vt:i4>3080298</vt:i4>
      </vt:variant>
      <vt:variant>
        <vt:i4>105</vt:i4>
      </vt:variant>
      <vt:variant>
        <vt:i4>0</vt:i4>
      </vt:variant>
      <vt:variant>
        <vt:i4>5</vt:i4>
      </vt:variant>
      <vt:variant>
        <vt:lpwstr>http://toxicstate.pe/pdf/ToxicStateReportAIPeru.pdf</vt:lpwstr>
      </vt:variant>
      <vt:variant>
        <vt:lpwstr/>
      </vt:variant>
      <vt:variant>
        <vt:i4>3080298</vt:i4>
      </vt:variant>
      <vt:variant>
        <vt:i4>102</vt:i4>
      </vt:variant>
      <vt:variant>
        <vt:i4>0</vt:i4>
      </vt:variant>
      <vt:variant>
        <vt:i4>5</vt:i4>
      </vt:variant>
      <vt:variant>
        <vt:lpwstr>http://toxicstate.pe/pdf/ToxicStateReportAIPeru.pdf</vt:lpwstr>
      </vt:variant>
      <vt:variant>
        <vt:lpwstr/>
      </vt:variant>
      <vt:variant>
        <vt:i4>3080298</vt:i4>
      </vt:variant>
      <vt:variant>
        <vt:i4>99</vt:i4>
      </vt:variant>
      <vt:variant>
        <vt:i4>0</vt:i4>
      </vt:variant>
      <vt:variant>
        <vt:i4>5</vt:i4>
      </vt:variant>
      <vt:variant>
        <vt:lpwstr>http://toxicstate.pe/pdf/ToxicStateReportAIPeru.pdf</vt:lpwstr>
      </vt:variant>
      <vt:variant>
        <vt:lpwstr/>
      </vt:variant>
      <vt:variant>
        <vt:i4>3080298</vt:i4>
      </vt:variant>
      <vt:variant>
        <vt:i4>96</vt:i4>
      </vt:variant>
      <vt:variant>
        <vt:i4>0</vt:i4>
      </vt:variant>
      <vt:variant>
        <vt:i4>5</vt:i4>
      </vt:variant>
      <vt:variant>
        <vt:lpwstr>http://toxicstate.pe/pdf/ToxicStateReportAIPeru.pdf</vt:lpwstr>
      </vt:variant>
      <vt:variant>
        <vt:lpwstr/>
      </vt:variant>
      <vt:variant>
        <vt:i4>3080298</vt:i4>
      </vt:variant>
      <vt:variant>
        <vt:i4>93</vt:i4>
      </vt:variant>
      <vt:variant>
        <vt:i4>0</vt:i4>
      </vt:variant>
      <vt:variant>
        <vt:i4>5</vt:i4>
      </vt:variant>
      <vt:variant>
        <vt:lpwstr>http://toxicstate.pe/pdf/ToxicStateReportAIPeru.pdf</vt:lpwstr>
      </vt:variant>
      <vt:variant>
        <vt:lpwstr/>
      </vt:variant>
      <vt:variant>
        <vt:i4>3080298</vt:i4>
      </vt:variant>
      <vt:variant>
        <vt:i4>90</vt:i4>
      </vt:variant>
      <vt:variant>
        <vt:i4>0</vt:i4>
      </vt:variant>
      <vt:variant>
        <vt:i4>5</vt:i4>
      </vt:variant>
      <vt:variant>
        <vt:lpwstr>http://toxicstate.pe/pdf/ToxicStateReportAIPeru.pdf</vt:lpwstr>
      </vt:variant>
      <vt:variant>
        <vt:lpwstr/>
      </vt:variant>
      <vt:variant>
        <vt:i4>1966104</vt:i4>
      </vt:variant>
      <vt:variant>
        <vt:i4>87</vt:i4>
      </vt:variant>
      <vt:variant>
        <vt:i4>0</vt:i4>
      </vt:variant>
      <vt:variant>
        <vt:i4>5</vt:i4>
      </vt:variant>
      <vt:variant>
        <vt:lpwstr>https://www.amnesty.org/en/documents/afr32/8340/2018/en/</vt:lpwstr>
      </vt:variant>
      <vt:variant>
        <vt:lpwstr/>
      </vt:variant>
      <vt:variant>
        <vt:i4>7209013</vt:i4>
      </vt:variant>
      <vt:variant>
        <vt:i4>84</vt:i4>
      </vt:variant>
      <vt:variant>
        <vt:i4>0</vt:i4>
      </vt:variant>
      <vt:variant>
        <vt:i4>5</vt:i4>
      </vt:variant>
      <vt:variant>
        <vt:lpwstr>https://www.amnesty.ca/blog/moving-rhetoric-action-end-violence-against-first-nations-m%C3%A9tis-and-inuit-women-girls-and-two</vt:lpwstr>
      </vt:variant>
      <vt:variant>
        <vt:lpwstr/>
      </vt:variant>
      <vt:variant>
        <vt:i4>589906</vt:i4>
      </vt:variant>
      <vt:variant>
        <vt:i4>81</vt:i4>
      </vt:variant>
      <vt:variant>
        <vt:i4>0</vt:i4>
      </vt:variant>
      <vt:variant>
        <vt:i4>5</vt:i4>
      </vt:variant>
      <vt:variant>
        <vt:lpwstr>https://www.mmiwg-ffada.ca/final-report/</vt:lpwstr>
      </vt:variant>
      <vt:variant>
        <vt:lpwstr/>
      </vt:variant>
      <vt:variant>
        <vt:i4>3211391</vt:i4>
      </vt:variant>
      <vt:variant>
        <vt:i4>78</vt:i4>
      </vt:variant>
      <vt:variant>
        <vt:i4>0</vt:i4>
      </vt:variant>
      <vt:variant>
        <vt:i4>5</vt:i4>
      </vt:variant>
      <vt:variant>
        <vt:lpwstr>https://mmiwg2splus-nationalactionplan.ca/</vt:lpwstr>
      </vt:variant>
      <vt:variant>
        <vt:lpwstr/>
      </vt:variant>
      <vt:variant>
        <vt:i4>5439596</vt:i4>
      </vt:variant>
      <vt:variant>
        <vt:i4>75</vt:i4>
      </vt:variant>
      <vt:variant>
        <vt:i4>0</vt:i4>
      </vt:variant>
      <vt:variant>
        <vt:i4>5</vt:i4>
      </vt:variant>
      <vt:variant>
        <vt:lpwstr>https://www.amnestyusa.org/wp-content/uploads/2021/06/AIUSA_letter_to_OVP.pdf</vt:lpwstr>
      </vt:variant>
      <vt:variant>
        <vt:lpwstr/>
      </vt:variant>
      <vt:variant>
        <vt:i4>3473446</vt:i4>
      </vt:variant>
      <vt:variant>
        <vt:i4>72</vt:i4>
      </vt:variant>
      <vt:variant>
        <vt:i4>0</vt:i4>
      </vt:variant>
      <vt:variant>
        <vt:i4>5</vt:i4>
      </vt:variant>
      <vt:variant>
        <vt:lpwstr>https://www.amnestyusa.org/pdfs/mazeofinjustice.pdf</vt:lpwstr>
      </vt:variant>
      <vt:variant>
        <vt:lpwstr/>
      </vt:variant>
      <vt:variant>
        <vt:i4>3473446</vt:i4>
      </vt:variant>
      <vt:variant>
        <vt:i4>69</vt:i4>
      </vt:variant>
      <vt:variant>
        <vt:i4>0</vt:i4>
      </vt:variant>
      <vt:variant>
        <vt:i4>5</vt:i4>
      </vt:variant>
      <vt:variant>
        <vt:lpwstr>https://www.amnestyusa.org/pdfs/mazeofinjustice.pdf</vt:lpwstr>
      </vt:variant>
      <vt:variant>
        <vt:lpwstr/>
      </vt:variant>
      <vt:variant>
        <vt:i4>3473446</vt:i4>
      </vt:variant>
      <vt:variant>
        <vt:i4>66</vt:i4>
      </vt:variant>
      <vt:variant>
        <vt:i4>0</vt:i4>
      </vt:variant>
      <vt:variant>
        <vt:i4>5</vt:i4>
      </vt:variant>
      <vt:variant>
        <vt:lpwstr>https://www.amnestyusa.org/pdfs/mazeofinjustice.pdf</vt:lpwstr>
      </vt:variant>
      <vt:variant>
        <vt:lpwstr/>
      </vt:variant>
      <vt:variant>
        <vt:i4>3473446</vt:i4>
      </vt:variant>
      <vt:variant>
        <vt:i4>63</vt:i4>
      </vt:variant>
      <vt:variant>
        <vt:i4>0</vt:i4>
      </vt:variant>
      <vt:variant>
        <vt:i4>5</vt:i4>
      </vt:variant>
      <vt:variant>
        <vt:lpwstr>https://www.amnestyusa.org/pdfs/mazeofinjustice.pdf</vt:lpwstr>
      </vt:variant>
      <vt:variant>
        <vt:lpwstr/>
      </vt:variant>
      <vt:variant>
        <vt:i4>6946849</vt:i4>
      </vt:variant>
      <vt:variant>
        <vt:i4>60</vt:i4>
      </vt:variant>
      <vt:variant>
        <vt:i4>0</vt:i4>
      </vt:variant>
      <vt:variant>
        <vt:i4>5</vt:i4>
      </vt:variant>
      <vt:variant>
        <vt:lpwstr>https://www.amnesty.ca/sites/amnesty/files/Out of Sight Out of Mind ES FINAL EN CDA.pdf</vt:lpwstr>
      </vt:variant>
      <vt:variant>
        <vt:lpwstr/>
      </vt:variant>
      <vt:variant>
        <vt:i4>1638406</vt:i4>
      </vt:variant>
      <vt:variant>
        <vt:i4>57</vt:i4>
      </vt:variant>
      <vt:variant>
        <vt:i4>0</vt:i4>
      </vt:variant>
      <vt:variant>
        <vt:i4>5</vt:i4>
      </vt:variant>
      <vt:variant>
        <vt:lpwstr>https://www.amnesty.ca/sites/default/files/Out of Sight Out of Mind EN FINAL web.pdf</vt:lpwstr>
      </vt:variant>
      <vt:variant>
        <vt:lpwstr/>
      </vt:variant>
      <vt:variant>
        <vt:i4>1638406</vt:i4>
      </vt:variant>
      <vt:variant>
        <vt:i4>54</vt:i4>
      </vt:variant>
      <vt:variant>
        <vt:i4>0</vt:i4>
      </vt:variant>
      <vt:variant>
        <vt:i4>5</vt:i4>
      </vt:variant>
      <vt:variant>
        <vt:lpwstr>https://www.amnesty.ca/sites/default/files/Out of Sight Out of Mind EN FINAL web.pdf</vt:lpwstr>
      </vt:variant>
      <vt:variant>
        <vt:lpwstr/>
      </vt:variant>
      <vt:variant>
        <vt:i4>1638406</vt:i4>
      </vt:variant>
      <vt:variant>
        <vt:i4>51</vt:i4>
      </vt:variant>
      <vt:variant>
        <vt:i4>0</vt:i4>
      </vt:variant>
      <vt:variant>
        <vt:i4>5</vt:i4>
      </vt:variant>
      <vt:variant>
        <vt:lpwstr>https://www.amnesty.ca/sites/default/files/Out of Sight Out of Mind EN FINAL web.pdf</vt:lpwstr>
      </vt:variant>
      <vt:variant>
        <vt:lpwstr/>
      </vt:variant>
      <vt:variant>
        <vt:i4>1114194</vt:i4>
      </vt:variant>
      <vt:variant>
        <vt:i4>48</vt:i4>
      </vt:variant>
      <vt:variant>
        <vt:i4>0</vt:i4>
      </vt:variant>
      <vt:variant>
        <vt:i4>5</vt:i4>
      </vt:variant>
      <vt:variant>
        <vt:lpwstr>https://www.kenyans.co.ke/news/53083-cs-matiangi-reveals-action-after-outcry-kariobangi-evictions</vt:lpwstr>
      </vt:variant>
      <vt:variant>
        <vt:lpwstr/>
      </vt:variant>
      <vt:variant>
        <vt:i4>1966104</vt:i4>
      </vt:variant>
      <vt:variant>
        <vt:i4>45</vt:i4>
      </vt:variant>
      <vt:variant>
        <vt:i4>0</vt:i4>
      </vt:variant>
      <vt:variant>
        <vt:i4>5</vt:i4>
      </vt:variant>
      <vt:variant>
        <vt:lpwstr>https://www.amnesty.org/en/documents/afr32/8340/2018/en/</vt:lpwstr>
      </vt:variant>
      <vt:variant>
        <vt:lpwstr/>
      </vt:variant>
      <vt:variant>
        <vt:i4>1966104</vt:i4>
      </vt:variant>
      <vt:variant>
        <vt:i4>42</vt:i4>
      </vt:variant>
      <vt:variant>
        <vt:i4>0</vt:i4>
      </vt:variant>
      <vt:variant>
        <vt:i4>5</vt:i4>
      </vt:variant>
      <vt:variant>
        <vt:lpwstr>https://www.amnesty.org/en/documents/afr32/8340/2018/en/</vt:lpwstr>
      </vt:variant>
      <vt:variant>
        <vt:lpwstr/>
      </vt:variant>
      <vt:variant>
        <vt:i4>1966104</vt:i4>
      </vt:variant>
      <vt:variant>
        <vt:i4>39</vt:i4>
      </vt:variant>
      <vt:variant>
        <vt:i4>0</vt:i4>
      </vt:variant>
      <vt:variant>
        <vt:i4>5</vt:i4>
      </vt:variant>
      <vt:variant>
        <vt:lpwstr>https://www.amnesty.org/en/documents/afr32/8340/2018/en/</vt:lpwstr>
      </vt:variant>
      <vt:variant>
        <vt:lpwstr/>
      </vt:variant>
      <vt:variant>
        <vt:i4>1966104</vt:i4>
      </vt:variant>
      <vt:variant>
        <vt:i4>36</vt:i4>
      </vt:variant>
      <vt:variant>
        <vt:i4>0</vt:i4>
      </vt:variant>
      <vt:variant>
        <vt:i4>5</vt:i4>
      </vt:variant>
      <vt:variant>
        <vt:lpwstr>https://www.amnesty.org/en/documents/afr32/8340/2018/en/</vt:lpwstr>
      </vt:variant>
      <vt:variant>
        <vt:lpwstr/>
      </vt:variant>
      <vt:variant>
        <vt:i4>3276824</vt:i4>
      </vt:variant>
      <vt:variant>
        <vt:i4>33</vt:i4>
      </vt:variant>
      <vt:variant>
        <vt:i4>0</vt:i4>
      </vt:variant>
      <vt:variant>
        <vt:i4>5</vt:i4>
      </vt:variant>
      <vt:variant>
        <vt:lpwstr>https://www.amnesty.ca/sites/amnesty/files/Amnesty Sterilization Briefing Senate HR Committee March 2019_0.pdf</vt:lpwstr>
      </vt:variant>
      <vt:variant>
        <vt:lpwstr/>
      </vt:variant>
      <vt:variant>
        <vt:i4>3866660</vt:i4>
      </vt:variant>
      <vt:variant>
        <vt:i4>30</vt:i4>
      </vt:variant>
      <vt:variant>
        <vt:i4>0</vt:i4>
      </vt:variant>
      <vt:variant>
        <vt:i4>5</vt:i4>
      </vt:variant>
      <vt:variant>
        <vt:lpwstr>https://www.corteidh.or.cr/docs/casos/articulos/seriec_329_ing.pdf</vt:lpwstr>
      </vt:variant>
      <vt:variant>
        <vt:lpwstr/>
      </vt:variant>
      <vt:variant>
        <vt:i4>3473446</vt:i4>
      </vt:variant>
      <vt:variant>
        <vt:i4>27</vt:i4>
      </vt:variant>
      <vt:variant>
        <vt:i4>0</vt:i4>
      </vt:variant>
      <vt:variant>
        <vt:i4>5</vt:i4>
      </vt:variant>
      <vt:variant>
        <vt:lpwstr>https://www.amnestyusa.org/pdfs/mazeofinjustice.pdf</vt:lpwstr>
      </vt:variant>
      <vt:variant>
        <vt:lpwstr/>
      </vt:variant>
      <vt:variant>
        <vt:i4>2687068</vt:i4>
      </vt:variant>
      <vt:variant>
        <vt:i4>24</vt:i4>
      </vt:variant>
      <vt:variant>
        <vt:i4>0</vt:i4>
      </vt:variant>
      <vt:variant>
        <vt:i4>5</vt:i4>
      </vt:variant>
      <vt:variant>
        <vt:lpwstr>https://tbinternet.ohchr.org/_layouts/15/treatybodyexternal/Download.aspx?symbolno=CAT/C/CAN/CO/7&amp;Lang=En</vt:lpwstr>
      </vt:variant>
      <vt:variant>
        <vt:lpwstr/>
      </vt:variant>
      <vt:variant>
        <vt:i4>3276824</vt:i4>
      </vt:variant>
      <vt:variant>
        <vt:i4>21</vt:i4>
      </vt:variant>
      <vt:variant>
        <vt:i4>0</vt:i4>
      </vt:variant>
      <vt:variant>
        <vt:i4>5</vt:i4>
      </vt:variant>
      <vt:variant>
        <vt:lpwstr>https://www.amnesty.ca/sites/amnesty/files/Amnesty Sterilization Briefing Senate HR Committee March 2019_0.pdf</vt:lpwstr>
      </vt:variant>
      <vt:variant>
        <vt:lpwstr/>
      </vt:variant>
      <vt:variant>
        <vt:i4>3276824</vt:i4>
      </vt:variant>
      <vt:variant>
        <vt:i4>18</vt:i4>
      </vt:variant>
      <vt:variant>
        <vt:i4>0</vt:i4>
      </vt:variant>
      <vt:variant>
        <vt:i4>5</vt:i4>
      </vt:variant>
      <vt:variant>
        <vt:lpwstr>https://www.amnesty.ca/sites/amnesty/files/Amnesty Sterilization Briefing Senate HR Committee March 2019_0.pdf</vt:lpwstr>
      </vt:variant>
      <vt:variant>
        <vt:lpwstr/>
      </vt:variant>
      <vt:variant>
        <vt:i4>2556023</vt:i4>
      </vt:variant>
      <vt:variant>
        <vt:i4>15</vt:i4>
      </vt:variant>
      <vt:variant>
        <vt:i4>0</vt:i4>
      </vt:variant>
      <vt:variant>
        <vt:i4>5</vt:i4>
      </vt:variant>
      <vt:variant>
        <vt:lpwstr>https://www.amnesty.org/download/Documents/AMR4646232016ENGLISH.pdf</vt:lpwstr>
      </vt:variant>
      <vt:variant>
        <vt:lpwstr/>
      </vt:variant>
      <vt:variant>
        <vt:i4>1900571</vt:i4>
      </vt:variant>
      <vt:variant>
        <vt:i4>12</vt:i4>
      </vt:variant>
      <vt:variant>
        <vt:i4>0</vt:i4>
      </vt:variant>
      <vt:variant>
        <vt:i4>5</vt:i4>
      </vt:variant>
      <vt:variant>
        <vt:lpwstr>https://www.amnesty.ca/sites/default/files/no-more-stolen-sisters-campaign-guide-2021.pdf</vt:lpwstr>
      </vt:variant>
      <vt:variant>
        <vt:lpwstr/>
      </vt:variant>
      <vt:variant>
        <vt:i4>3276824</vt:i4>
      </vt:variant>
      <vt:variant>
        <vt:i4>9</vt:i4>
      </vt:variant>
      <vt:variant>
        <vt:i4>0</vt:i4>
      </vt:variant>
      <vt:variant>
        <vt:i4>5</vt:i4>
      </vt:variant>
      <vt:variant>
        <vt:lpwstr>https://www.amnesty.ca/sites/amnesty/files/Amnesty Sterilization Briefing Senate HR Committee March 2019_0.pdf</vt:lpwstr>
      </vt:variant>
      <vt:variant>
        <vt:lpwstr/>
      </vt:variant>
      <vt:variant>
        <vt:i4>2228283</vt:i4>
      </vt:variant>
      <vt:variant>
        <vt:i4>6</vt:i4>
      </vt:variant>
      <vt:variant>
        <vt:i4>0</vt:i4>
      </vt:variant>
      <vt:variant>
        <vt:i4>5</vt:i4>
      </vt:variant>
      <vt:variant>
        <vt:lpwstr>http://juris.ohchr.org/Search/Details/1875</vt:lpwstr>
      </vt:variant>
      <vt:variant>
        <vt:lpwstr/>
      </vt:variant>
      <vt:variant>
        <vt:i4>2097213</vt:i4>
      </vt:variant>
      <vt:variant>
        <vt:i4>3</vt:i4>
      </vt:variant>
      <vt:variant>
        <vt:i4>0</vt:i4>
      </vt:variant>
      <vt:variant>
        <vt:i4>5</vt:i4>
      </vt:variant>
      <vt:variant>
        <vt:lpwstr>http://juris.ohchr.org/Search/Details/1718</vt:lpwstr>
      </vt:variant>
      <vt:variant>
        <vt:lpwstr/>
      </vt:variant>
      <vt:variant>
        <vt:i4>2687036</vt:i4>
      </vt:variant>
      <vt:variant>
        <vt:i4>0</vt:i4>
      </vt:variant>
      <vt:variant>
        <vt:i4>0</vt:i4>
      </vt:variant>
      <vt:variant>
        <vt:i4>5</vt:i4>
      </vt:variant>
      <vt:variant>
        <vt:lpwstr>http://juris.ohchr.org/Search/Details/1701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Anna-Karin Holmlund</cp:lastModifiedBy>
  <cp:revision>2</cp:revision>
  <cp:lastPrinted>2015-06-18T07:59:00Z</cp:lastPrinted>
  <dcterms:created xsi:type="dcterms:W3CDTF">2021-06-18T16:22:00Z</dcterms:created>
  <dcterms:modified xsi:type="dcterms:W3CDTF">2021-06-18T16:22:00Z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