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3E25C" w14:textId="2D7004D1" w:rsidR="00BC2944" w:rsidRDefault="3A329554" w:rsidP="3A329554">
      <w:pPr>
        <w:pStyle w:val="paragraph"/>
        <w:spacing w:before="0" w:beforeAutospacing="0" w:after="0" w:afterAutospacing="0" w:line="360" w:lineRule="auto"/>
        <w:jc w:val="center"/>
        <w:textAlignment w:val="baseline"/>
        <w:rPr>
          <w:rStyle w:val="eop"/>
          <w:rFonts w:ascii="Arial" w:hAnsi="Arial" w:cs="Arial"/>
          <w:sz w:val="22"/>
          <w:szCs w:val="22"/>
          <w:lang w:val="es-PE"/>
        </w:rPr>
      </w:pPr>
      <w:r w:rsidRPr="3A329554">
        <w:rPr>
          <w:rStyle w:val="normaltextrun"/>
          <w:rFonts w:ascii="Arial" w:hAnsi="Arial" w:cs="Arial"/>
          <w:b/>
          <w:bCs/>
          <w:sz w:val="22"/>
          <w:szCs w:val="22"/>
          <w:lang w:val="es-ES"/>
        </w:rPr>
        <w:t>Elaboración de una Recomendación General del CEDAW sobre mujeres indígenas </w:t>
      </w:r>
      <w:r w:rsidRPr="3A329554">
        <w:rPr>
          <w:rStyle w:val="normaltextrun"/>
          <w:rFonts w:ascii="Arial" w:hAnsi="Arial" w:cs="Arial"/>
          <w:b/>
          <w:bCs/>
          <w:sz w:val="22"/>
          <w:szCs w:val="22"/>
          <w:lang w:val="es-PE"/>
        </w:rPr>
        <w:t> </w:t>
      </w:r>
      <w:r w:rsidRPr="3A329554">
        <w:rPr>
          <w:rStyle w:val="eop"/>
          <w:rFonts w:ascii="Arial" w:hAnsi="Arial" w:cs="Arial"/>
          <w:sz w:val="22"/>
          <w:szCs w:val="22"/>
          <w:lang w:val="es-PE"/>
        </w:rPr>
        <w:t> </w:t>
      </w:r>
    </w:p>
    <w:p w14:paraId="2F331E85" w14:textId="77777777" w:rsidR="008B692B" w:rsidRPr="008B692B" w:rsidRDefault="008B692B" w:rsidP="008B692B">
      <w:pPr>
        <w:pStyle w:val="paragraph"/>
        <w:spacing w:before="0" w:beforeAutospacing="0" w:after="0" w:afterAutospacing="0" w:line="360" w:lineRule="auto"/>
        <w:jc w:val="center"/>
        <w:textAlignment w:val="baseline"/>
        <w:rPr>
          <w:rFonts w:ascii="Segoe UI" w:hAnsi="Segoe UI" w:cs="Segoe UI"/>
          <w:sz w:val="18"/>
          <w:szCs w:val="18"/>
          <w:lang w:val="es-PE"/>
        </w:rPr>
      </w:pPr>
    </w:p>
    <w:p w14:paraId="18CFD2B1" w14:textId="77777777" w:rsidR="00BC2944" w:rsidRPr="008B692B" w:rsidRDefault="00BC2944" w:rsidP="008B692B">
      <w:pPr>
        <w:pStyle w:val="paragraph"/>
        <w:spacing w:before="0" w:beforeAutospacing="0" w:after="0" w:afterAutospacing="0" w:line="360" w:lineRule="auto"/>
        <w:jc w:val="center"/>
        <w:textAlignment w:val="baseline"/>
        <w:rPr>
          <w:rFonts w:ascii="Segoe UI" w:hAnsi="Segoe UI" w:cs="Segoe UI"/>
          <w:sz w:val="18"/>
          <w:szCs w:val="18"/>
          <w:lang w:val="es-PE"/>
        </w:rPr>
      </w:pPr>
      <w:r w:rsidRPr="008B692B">
        <w:rPr>
          <w:rStyle w:val="normaltextrun"/>
          <w:rFonts w:ascii="Arial" w:hAnsi="Arial" w:cs="Arial"/>
          <w:b/>
          <w:bCs/>
          <w:sz w:val="22"/>
          <w:szCs w:val="22"/>
          <w:lang w:val="es-ES"/>
        </w:rPr>
        <w:t>Segmento temático: La participación, la consulta y el consentimiento efectivo de las mujeres y niñas indígenas en la vida política y pública</w:t>
      </w:r>
      <w:r w:rsidRPr="008B692B">
        <w:rPr>
          <w:rStyle w:val="eop"/>
          <w:rFonts w:ascii="Arial" w:hAnsi="Arial" w:cs="Arial"/>
          <w:sz w:val="22"/>
          <w:szCs w:val="22"/>
          <w:lang w:val="es-PE"/>
        </w:rPr>
        <w:t> </w:t>
      </w:r>
    </w:p>
    <w:p w14:paraId="77D2A019" w14:textId="77777777" w:rsidR="00BC2944" w:rsidRPr="008B692B" w:rsidRDefault="3A329554" w:rsidP="008B692B">
      <w:pPr>
        <w:pStyle w:val="paragraph"/>
        <w:spacing w:before="0" w:beforeAutospacing="0" w:after="0" w:afterAutospacing="0" w:line="360" w:lineRule="auto"/>
        <w:jc w:val="center"/>
        <w:textAlignment w:val="baseline"/>
        <w:rPr>
          <w:rFonts w:ascii="Segoe UI" w:hAnsi="Segoe UI" w:cs="Segoe UI"/>
          <w:sz w:val="18"/>
          <w:szCs w:val="18"/>
          <w:lang w:val="es-PE"/>
        </w:rPr>
      </w:pPr>
      <w:r w:rsidRPr="3A329554">
        <w:rPr>
          <w:rStyle w:val="normaltextrun"/>
          <w:rFonts w:ascii="Arial" w:hAnsi="Arial" w:cs="Arial"/>
          <w:b/>
          <w:bCs/>
          <w:sz w:val="22"/>
          <w:szCs w:val="22"/>
          <w:lang w:val="es-ES"/>
        </w:rPr>
        <w:t>(24 de junio, 9:00 a 11:00)</w:t>
      </w:r>
      <w:r w:rsidRPr="3A329554">
        <w:rPr>
          <w:rStyle w:val="eop"/>
          <w:rFonts w:ascii="Arial" w:hAnsi="Arial" w:cs="Arial"/>
          <w:sz w:val="22"/>
          <w:szCs w:val="22"/>
          <w:lang w:val="es-PE"/>
        </w:rPr>
        <w:t> </w:t>
      </w:r>
    </w:p>
    <w:p w14:paraId="132B5F50" w14:textId="68016939" w:rsidR="3A329554" w:rsidRDefault="3A329554" w:rsidP="3A329554">
      <w:pPr>
        <w:pStyle w:val="paragraph"/>
        <w:spacing w:before="0" w:beforeAutospacing="0" w:after="0" w:afterAutospacing="0" w:line="360" w:lineRule="auto"/>
        <w:jc w:val="center"/>
        <w:rPr>
          <w:rStyle w:val="eop"/>
          <w:lang w:val="es-PE"/>
        </w:rPr>
      </w:pPr>
    </w:p>
    <w:p w14:paraId="1EBCD6CF" w14:textId="5F2F64C5" w:rsidR="3A329554" w:rsidRDefault="3A329554" w:rsidP="3A329554">
      <w:pPr>
        <w:pStyle w:val="paragraph"/>
        <w:spacing w:before="0" w:beforeAutospacing="0" w:after="0" w:afterAutospacing="0" w:line="360" w:lineRule="auto"/>
        <w:jc w:val="center"/>
        <w:rPr>
          <w:rStyle w:val="eop"/>
          <w:rFonts w:ascii="Arial" w:hAnsi="Arial" w:cs="Arial"/>
          <w:b/>
          <w:bCs/>
          <w:sz w:val="22"/>
          <w:szCs w:val="22"/>
          <w:lang w:val="es-PE"/>
        </w:rPr>
      </w:pPr>
      <w:r w:rsidRPr="3A329554">
        <w:rPr>
          <w:rStyle w:val="eop"/>
          <w:rFonts w:ascii="Arial" w:hAnsi="Arial" w:cs="Arial"/>
          <w:b/>
          <w:bCs/>
          <w:sz w:val="22"/>
          <w:szCs w:val="22"/>
          <w:lang w:val="es-PE"/>
        </w:rPr>
        <w:t xml:space="preserve">Intervención del Perú, a cargo del Embajador Luis Enrique Chávez Basagoitia, </w:t>
      </w:r>
      <w:proofErr w:type="gramStart"/>
      <w:r w:rsidRPr="3A329554">
        <w:rPr>
          <w:rStyle w:val="eop"/>
          <w:rFonts w:ascii="Arial" w:hAnsi="Arial" w:cs="Arial"/>
          <w:b/>
          <w:bCs/>
          <w:sz w:val="22"/>
          <w:szCs w:val="22"/>
          <w:lang w:val="es-PE"/>
        </w:rPr>
        <w:t>Director General</w:t>
      </w:r>
      <w:proofErr w:type="gramEnd"/>
      <w:r w:rsidRPr="3A329554">
        <w:rPr>
          <w:rStyle w:val="eop"/>
          <w:rFonts w:ascii="Arial" w:hAnsi="Arial" w:cs="Arial"/>
          <w:b/>
          <w:bCs/>
          <w:sz w:val="22"/>
          <w:szCs w:val="22"/>
          <w:lang w:val="es-PE"/>
        </w:rPr>
        <w:t xml:space="preserve"> para Asuntos Multilaterales y Globales</w:t>
      </w:r>
    </w:p>
    <w:p w14:paraId="5D8B692B" w14:textId="7DD82293" w:rsidR="00BC2944" w:rsidRDefault="00BC2944" w:rsidP="3A329554">
      <w:pPr>
        <w:pStyle w:val="paragraph"/>
        <w:spacing w:before="0" w:beforeAutospacing="0" w:after="0" w:afterAutospacing="0" w:line="360" w:lineRule="auto"/>
        <w:jc w:val="both"/>
        <w:textAlignment w:val="baseline"/>
        <w:rPr>
          <w:rStyle w:val="normaltextrun"/>
          <w:rFonts w:ascii="Arial" w:hAnsi="Arial" w:cs="Arial"/>
          <w:b/>
          <w:bCs/>
          <w:lang w:val="es-PE"/>
        </w:rPr>
      </w:pPr>
    </w:p>
    <w:p w14:paraId="0E4F8B4D" w14:textId="77777777" w:rsidR="008B692B" w:rsidRPr="00F401F8" w:rsidRDefault="008B692B" w:rsidP="008B692B">
      <w:pPr>
        <w:pStyle w:val="paragraph"/>
        <w:spacing w:before="0" w:beforeAutospacing="0" w:after="0" w:afterAutospacing="0" w:line="360" w:lineRule="auto"/>
        <w:jc w:val="both"/>
        <w:textAlignment w:val="baseline"/>
        <w:rPr>
          <w:rStyle w:val="normaltextrun"/>
          <w:rFonts w:ascii="Arial" w:hAnsi="Arial" w:cs="Arial"/>
          <w:lang w:val="es-PE"/>
        </w:rPr>
      </w:pPr>
    </w:p>
    <w:p w14:paraId="4DF440F7" w14:textId="2A963D93" w:rsidR="00A81D5D" w:rsidRPr="00A81D5D" w:rsidRDefault="3A329554" w:rsidP="3A329554">
      <w:pPr>
        <w:pStyle w:val="paragraph"/>
        <w:spacing w:before="0" w:beforeAutospacing="0" w:after="0" w:afterAutospacing="0" w:line="360" w:lineRule="auto"/>
        <w:jc w:val="both"/>
        <w:textAlignment w:val="baseline"/>
        <w:rPr>
          <w:rFonts w:ascii="Arial" w:hAnsi="Arial" w:cs="Arial"/>
          <w:sz w:val="22"/>
          <w:szCs w:val="22"/>
          <w:lang w:val="es-PE"/>
        </w:rPr>
      </w:pPr>
      <w:r w:rsidRPr="3A329554">
        <w:rPr>
          <w:rFonts w:ascii="Arial" w:hAnsi="Arial" w:cs="Arial"/>
          <w:sz w:val="22"/>
          <w:szCs w:val="22"/>
          <w:lang w:val="es-PE"/>
        </w:rPr>
        <w:t xml:space="preserve">Señora </w:t>
      </w:r>
      <w:proofErr w:type="gramStart"/>
      <w:r w:rsidRPr="3A329554">
        <w:rPr>
          <w:rFonts w:ascii="Arial" w:hAnsi="Arial" w:cs="Arial"/>
          <w:sz w:val="22"/>
          <w:szCs w:val="22"/>
          <w:lang w:val="es-PE"/>
        </w:rPr>
        <w:t>Presidenta</w:t>
      </w:r>
      <w:proofErr w:type="gramEnd"/>
      <w:r w:rsidRPr="3A329554">
        <w:rPr>
          <w:rFonts w:ascii="Arial" w:hAnsi="Arial" w:cs="Arial"/>
          <w:sz w:val="22"/>
          <w:szCs w:val="22"/>
          <w:lang w:val="es-PE"/>
        </w:rPr>
        <w:t>, señoras panelistas, señoras y señores,</w:t>
      </w:r>
    </w:p>
    <w:p w14:paraId="02420C6B" w14:textId="072313AC" w:rsidR="3A329554" w:rsidRDefault="3A329554" w:rsidP="3A329554">
      <w:pPr>
        <w:pStyle w:val="paragraph"/>
        <w:spacing w:before="0" w:beforeAutospacing="0" w:after="0" w:afterAutospacing="0" w:line="360" w:lineRule="auto"/>
        <w:jc w:val="both"/>
        <w:rPr>
          <w:lang w:val="es-PE"/>
        </w:rPr>
      </w:pPr>
    </w:p>
    <w:p w14:paraId="770B485B" w14:textId="3F058BA1" w:rsidR="0033718F" w:rsidRDefault="3A329554" w:rsidP="3A329554">
      <w:pPr>
        <w:pStyle w:val="paragraph"/>
        <w:spacing w:before="0" w:beforeAutospacing="0" w:after="0" w:afterAutospacing="0" w:line="360" w:lineRule="auto"/>
        <w:ind w:firstLine="708"/>
        <w:jc w:val="both"/>
        <w:textAlignment w:val="baseline"/>
        <w:rPr>
          <w:rFonts w:ascii="Arial" w:hAnsi="Arial" w:cs="Arial"/>
          <w:sz w:val="22"/>
          <w:szCs w:val="22"/>
          <w:lang w:val="es-PE"/>
        </w:rPr>
      </w:pPr>
      <w:r w:rsidRPr="3A329554">
        <w:rPr>
          <w:rStyle w:val="normaltextrun"/>
          <w:rFonts w:ascii="Arial" w:hAnsi="Arial" w:cs="Arial"/>
          <w:sz w:val="22"/>
          <w:szCs w:val="22"/>
          <w:lang w:val="es-PE"/>
        </w:rPr>
        <w:t xml:space="preserve">Felicito al Comité por la iniciativa de este diálogo orientado a la elaboración de una recomendación general sobre mujeres indígenas. </w:t>
      </w:r>
      <w:r w:rsidR="004F30EC">
        <w:rPr>
          <w:rStyle w:val="normaltextrun"/>
          <w:rFonts w:ascii="Arial" w:hAnsi="Arial" w:cs="Arial"/>
          <w:sz w:val="22"/>
          <w:szCs w:val="22"/>
          <w:lang w:val="es-ES"/>
        </w:rPr>
        <w:t>Nos complace porque e</w:t>
      </w:r>
      <w:r w:rsidR="728824FD" w:rsidRPr="728824FD">
        <w:rPr>
          <w:rStyle w:val="normaltextrun"/>
          <w:rFonts w:ascii="Arial" w:hAnsi="Arial" w:cs="Arial"/>
          <w:sz w:val="22"/>
          <w:szCs w:val="22"/>
          <w:lang w:val="es-ES"/>
        </w:rPr>
        <w:t xml:space="preserve">s conocido el compromiso del Perú con los derechos humanos, en particular con los derechos de los pueblos indígenas, como se demuestra con nuestra participación en todos los instrumentos internacionales en la materia. </w:t>
      </w:r>
    </w:p>
    <w:p w14:paraId="282A8B74" w14:textId="5854D230" w:rsidR="0033718F" w:rsidRDefault="0033718F" w:rsidP="3A329554">
      <w:pPr>
        <w:pStyle w:val="paragraph"/>
        <w:spacing w:before="0" w:beforeAutospacing="0" w:after="0" w:afterAutospacing="0" w:line="360" w:lineRule="auto"/>
        <w:ind w:firstLine="708"/>
        <w:jc w:val="both"/>
        <w:textAlignment w:val="baseline"/>
        <w:rPr>
          <w:rStyle w:val="normaltextrun"/>
          <w:rFonts w:ascii="Arial" w:hAnsi="Arial" w:cs="Arial"/>
          <w:sz w:val="22"/>
          <w:szCs w:val="22"/>
          <w:lang w:val="es-ES"/>
        </w:rPr>
      </w:pPr>
    </w:p>
    <w:p w14:paraId="3B3FD565" w14:textId="0C445876" w:rsidR="0033718F" w:rsidRDefault="728824FD" w:rsidP="3A329554">
      <w:pPr>
        <w:pStyle w:val="paragraph"/>
        <w:spacing w:before="0" w:beforeAutospacing="0" w:after="0" w:afterAutospacing="0" w:line="360" w:lineRule="auto"/>
        <w:ind w:firstLine="708"/>
        <w:jc w:val="both"/>
        <w:textAlignment w:val="baseline"/>
        <w:rPr>
          <w:rFonts w:ascii="Arial" w:hAnsi="Arial" w:cs="Arial"/>
          <w:sz w:val="22"/>
          <w:szCs w:val="22"/>
          <w:shd w:val="clear" w:color="auto" w:fill="FFFFFF"/>
          <w:lang w:val="es-PE"/>
        </w:rPr>
      </w:pPr>
      <w:r w:rsidRPr="728824FD">
        <w:rPr>
          <w:rStyle w:val="normaltextrun"/>
          <w:rFonts w:ascii="Arial" w:hAnsi="Arial" w:cs="Arial"/>
          <w:sz w:val="22"/>
          <w:szCs w:val="22"/>
          <w:lang w:val="es-ES"/>
        </w:rPr>
        <w:t xml:space="preserve">En una nota personal, tuve el alto honor de conducir durante varios años el proceso de elaboración de la Declaración de las Naciones Unidas sobre los Derechos de los Pueblos Indígenas. Por </w:t>
      </w:r>
      <w:r w:rsidR="00B8121F">
        <w:rPr>
          <w:rStyle w:val="normaltextrun"/>
          <w:rFonts w:ascii="Arial" w:hAnsi="Arial" w:cs="Arial"/>
          <w:sz w:val="22"/>
          <w:szCs w:val="22"/>
          <w:lang w:val="es-ES"/>
        </w:rPr>
        <w:t>esta razón</w:t>
      </w:r>
      <w:r w:rsidR="004F30EC">
        <w:rPr>
          <w:rStyle w:val="normaltextrun"/>
          <w:rFonts w:ascii="Arial" w:hAnsi="Arial" w:cs="Arial"/>
          <w:sz w:val="22"/>
          <w:szCs w:val="22"/>
          <w:lang w:val="es-ES"/>
        </w:rPr>
        <w:t>,</w:t>
      </w:r>
      <w:r w:rsidRPr="728824FD">
        <w:rPr>
          <w:rStyle w:val="normaltextrun"/>
          <w:rFonts w:ascii="Arial" w:hAnsi="Arial" w:cs="Arial"/>
          <w:sz w:val="22"/>
          <w:szCs w:val="22"/>
          <w:lang w:val="es-ES"/>
        </w:rPr>
        <w:t xml:space="preserve"> puedo dar testimonio que </w:t>
      </w:r>
      <w:r w:rsidR="006C7011">
        <w:rPr>
          <w:rStyle w:val="normaltextrun"/>
          <w:rFonts w:ascii="Arial" w:hAnsi="Arial" w:cs="Arial"/>
          <w:sz w:val="22"/>
          <w:szCs w:val="22"/>
          <w:lang w:val="es-ES"/>
        </w:rPr>
        <w:t xml:space="preserve">los mismos </w:t>
      </w:r>
      <w:r w:rsidRPr="728824FD">
        <w:rPr>
          <w:rStyle w:val="normaltextrun"/>
          <w:rFonts w:ascii="Arial" w:hAnsi="Arial" w:cs="Arial"/>
          <w:sz w:val="22"/>
          <w:szCs w:val="22"/>
          <w:lang w:val="es-ES"/>
        </w:rPr>
        <w:t>constituyen una categoría singular y compleja en el sistema multilateral de protección de los derechos humanos, no por ser mejores derechos, sino por incorporar conceptos propios, como los derechos colectivos y, en particular, una forma específica de ejercicio del derecho a la libre determinación.  Este d</w:t>
      </w:r>
      <w:r w:rsidR="00CA7194">
        <w:rPr>
          <w:rFonts w:ascii="Arial" w:hAnsi="Arial" w:cs="Arial"/>
          <w:sz w:val="22"/>
          <w:szCs w:val="22"/>
          <w:shd w:val="clear" w:color="auto" w:fill="FFFFFF"/>
          <w:lang w:val="es-ES"/>
        </w:rPr>
        <w:t xml:space="preserve">erecho </w:t>
      </w:r>
      <w:r w:rsidR="0033718F" w:rsidRPr="00F401F8">
        <w:rPr>
          <w:rFonts w:ascii="Arial" w:hAnsi="Arial" w:cs="Arial"/>
          <w:sz w:val="22"/>
          <w:szCs w:val="22"/>
          <w:shd w:val="clear" w:color="auto" w:fill="FFFFFF"/>
          <w:lang w:val="es-PE"/>
        </w:rPr>
        <w:t xml:space="preserve">no puede estar ausente de la reflexión que haga este Comité, pues no hay forma más plena de libre determinación que aquella que asegura la participación de la mujer indígena en todos los aspectos de la vida de sus propios pueblos y de los Estados en los que se desarrollan. </w:t>
      </w:r>
    </w:p>
    <w:p w14:paraId="10FB9AF1" w14:textId="77777777" w:rsidR="008B692B" w:rsidRPr="00F401F8" w:rsidRDefault="008B692B" w:rsidP="008B692B">
      <w:pPr>
        <w:pStyle w:val="paragraph"/>
        <w:spacing w:before="0" w:beforeAutospacing="0" w:after="0" w:afterAutospacing="0" w:line="360" w:lineRule="auto"/>
        <w:jc w:val="both"/>
        <w:textAlignment w:val="baseline"/>
        <w:rPr>
          <w:rStyle w:val="normaltextrun"/>
          <w:rFonts w:asciiTheme="minorHAnsi" w:eastAsiaTheme="minorEastAsia" w:hAnsiTheme="minorHAnsi" w:cstheme="minorBidi"/>
          <w:sz w:val="22"/>
          <w:szCs w:val="22"/>
          <w:lang w:val="es-PE"/>
        </w:rPr>
      </w:pPr>
    </w:p>
    <w:p w14:paraId="6CF793D1" w14:textId="213948CA" w:rsidR="0033718F" w:rsidRPr="00F401F8" w:rsidRDefault="007A7263" w:rsidP="3A329554">
      <w:pPr>
        <w:pStyle w:val="paragraph"/>
        <w:spacing w:before="0" w:beforeAutospacing="0" w:after="0" w:afterAutospacing="0" w:line="360" w:lineRule="auto"/>
        <w:ind w:firstLine="708"/>
        <w:jc w:val="both"/>
        <w:textAlignment w:val="baseline"/>
        <w:rPr>
          <w:rFonts w:asciiTheme="minorHAnsi" w:eastAsiaTheme="minorEastAsia" w:hAnsiTheme="minorHAnsi" w:cstheme="minorBidi"/>
          <w:sz w:val="22"/>
          <w:szCs w:val="22"/>
          <w:lang w:val="es-PE"/>
        </w:rPr>
      </w:pPr>
      <w:r>
        <w:rPr>
          <w:rFonts w:ascii="Arial" w:hAnsi="Arial" w:cs="Arial"/>
          <w:sz w:val="22"/>
          <w:szCs w:val="22"/>
          <w:shd w:val="clear" w:color="auto" w:fill="FFFFFF"/>
          <w:lang w:val="es-PE"/>
        </w:rPr>
        <w:t xml:space="preserve">El Perú ha alcanzado logros importantes en materia de </w:t>
      </w:r>
      <w:r w:rsidR="00A03BF7" w:rsidRPr="00F401F8">
        <w:rPr>
          <w:rFonts w:ascii="Arial" w:hAnsi="Arial" w:cs="Arial"/>
          <w:sz w:val="22"/>
          <w:szCs w:val="22"/>
          <w:shd w:val="clear" w:color="auto" w:fill="FFFFFF"/>
          <w:lang w:val="es-PE"/>
        </w:rPr>
        <w:t>participación de la mujer en la vida política</w:t>
      </w:r>
      <w:r w:rsidR="00B8121F">
        <w:rPr>
          <w:rFonts w:ascii="Arial" w:hAnsi="Arial" w:cs="Arial"/>
          <w:sz w:val="22"/>
          <w:szCs w:val="22"/>
          <w:shd w:val="clear" w:color="auto" w:fill="FFFFFF"/>
          <w:lang w:val="es-PE"/>
        </w:rPr>
        <w:t xml:space="preserve"> del país</w:t>
      </w:r>
      <w:r w:rsidR="00A03BF7" w:rsidRPr="00F401F8">
        <w:rPr>
          <w:rFonts w:ascii="Arial" w:hAnsi="Arial" w:cs="Arial"/>
          <w:sz w:val="22"/>
          <w:szCs w:val="22"/>
          <w:shd w:val="clear" w:color="auto" w:fill="FFFFFF"/>
          <w:lang w:val="es-PE"/>
        </w:rPr>
        <w:t xml:space="preserve">. El </w:t>
      </w:r>
      <w:r w:rsidR="006753CA" w:rsidRPr="00F401F8">
        <w:rPr>
          <w:rFonts w:ascii="Arial" w:hAnsi="Arial" w:cs="Arial"/>
          <w:sz w:val="22"/>
          <w:szCs w:val="22"/>
          <w:shd w:val="clear" w:color="auto" w:fill="FFFFFF"/>
          <w:lang w:val="es-PE"/>
        </w:rPr>
        <w:t>más</w:t>
      </w:r>
      <w:r w:rsidR="00A03BF7" w:rsidRPr="00F401F8">
        <w:rPr>
          <w:rFonts w:ascii="Arial" w:hAnsi="Arial" w:cs="Arial"/>
          <w:sz w:val="22"/>
          <w:szCs w:val="22"/>
          <w:shd w:val="clear" w:color="auto" w:fill="FFFFFF"/>
          <w:lang w:val="es-PE"/>
        </w:rPr>
        <w:t xml:space="preserve"> reciente y significativo es el </w:t>
      </w:r>
      <w:r w:rsidR="0033718F" w:rsidRPr="00F401F8">
        <w:rPr>
          <w:rFonts w:ascii="Arial" w:hAnsi="Arial" w:cs="Arial"/>
          <w:sz w:val="22"/>
          <w:szCs w:val="22"/>
          <w:shd w:val="clear" w:color="auto" w:fill="FFFFFF"/>
          <w:lang w:val="es-PE"/>
        </w:rPr>
        <w:t>sistema de paridad y alternancia de género por el cual en las listas de representación popular el 50 % de los candidatos deben ser mujeres.</w:t>
      </w:r>
      <w:r w:rsidR="00E51A07" w:rsidRPr="00F401F8">
        <w:rPr>
          <w:rFonts w:ascii="Arial" w:hAnsi="Arial" w:cs="Arial"/>
          <w:sz w:val="22"/>
          <w:szCs w:val="22"/>
          <w:shd w:val="clear" w:color="auto" w:fill="FFFFFF"/>
          <w:lang w:val="es-PE"/>
        </w:rPr>
        <w:t xml:space="preserve"> Así</w:t>
      </w:r>
      <w:r w:rsidR="00FA1F6D">
        <w:rPr>
          <w:rFonts w:ascii="Arial" w:hAnsi="Arial" w:cs="Arial"/>
          <w:sz w:val="22"/>
          <w:szCs w:val="22"/>
          <w:shd w:val="clear" w:color="auto" w:fill="FFFFFF"/>
          <w:lang w:val="es-PE"/>
        </w:rPr>
        <w:t>,</w:t>
      </w:r>
      <w:r w:rsidR="00E51A07" w:rsidRPr="00F401F8">
        <w:rPr>
          <w:rFonts w:ascii="Arial" w:hAnsi="Arial" w:cs="Arial"/>
          <w:sz w:val="22"/>
          <w:szCs w:val="22"/>
          <w:shd w:val="clear" w:color="auto" w:fill="FFFFFF"/>
          <w:lang w:val="es-PE"/>
        </w:rPr>
        <w:t xml:space="preserve"> en </w:t>
      </w:r>
      <w:r>
        <w:rPr>
          <w:rFonts w:ascii="Arial" w:hAnsi="Arial" w:cs="Arial"/>
          <w:sz w:val="22"/>
          <w:szCs w:val="22"/>
          <w:shd w:val="clear" w:color="auto" w:fill="FFFFFF"/>
          <w:lang w:val="es-PE"/>
        </w:rPr>
        <w:t xml:space="preserve">las </w:t>
      </w:r>
      <w:r w:rsidR="00E51A07" w:rsidRPr="00F401F8">
        <w:rPr>
          <w:rFonts w:ascii="Arial" w:hAnsi="Arial" w:cs="Arial"/>
          <w:sz w:val="22"/>
          <w:szCs w:val="22"/>
          <w:shd w:val="clear" w:color="auto" w:fill="FFFFFF"/>
          <w:lang w:val="es-PE"/>
        </w:rPr>
        <w:t xml:space="preserve">elecciones </w:t>
      </w:r>
      <w:r>
        <w:rPr>
          <w:rFonts w:ascii="Arial" w:hAnsi="Arial" w:cs="Arial"/>
          <w:sz w:val="22"/>
          <w:szCs w:val="22"/>
          <w:shd w:val="clear" w:color="auto" w:fill="FFFFFF"/>
          <w:lang w:val="es-PE"/>
        </w:rPr>
        <w:t>celebrada</w:t>
      </w:r>
      <w:r w:rsidR="00A57241">
        <w:rPr>
          <w:rFonts w:ascii="Arial" w:hAnsi="Arial" w:cs="Arial"/>
          <w:sz w:val="22"/>
          <w:szCs w:val="22"/>
          <w:shd w:val="clear" w:color="auto" w:fill="FFFFFF"/>
          <w:lang w:val="es-PE"/>
        </w:rPr>
        <w:t>s</w:t>
      </w:r>
      <w:r>
        <w:rPr>
          <w:rFonts w:ascii="Arial" w:hAnsi="Arial" w:cs="Arial"/>
          <w:sz w:val="22"/>
          <w:szCs w:val="22"/>
          <w:shd w:val="clear" w:color="auto" w:fill="FFFFFF"/>
          <w:lang w:val="es-PE"/>
        </w:rPr>
        <w:t xml:space="preserve"> el pasado mes </w:t>
      </w:r>
      <w:r w:rsidR="00E51A07" w:rsidRPr="00F401F8">
        <w:rPr>
          <w:rFonts w:ascii="Arial" w:hAnsi="Arial" w:cs="Arial"/>
          <w:sz w:val="22"/>
          <w:szCs w:val="22"/>
          <w:shd w:val="clear" w:color="auto" w:fill="FFFFFF"/>
          <w:lang w:val="es-PE"/>
        </w:rPr>
        <w:t>de abril</w:t>
      </w:r>
      <w:r w:rsidR="00A57241">
        <w:rPr>
          <w:rFonts w:ascii="Arial" w:hAnsi="Arial" w:cs="Arial"/>
          <w:sz w:val="22"/>
          <w:szCs w:val="22"/>
          <w:shd w:val="clear" w:color="auto" w:fill="FFFFFF"/>
          <w:lang w:val="es-PE"/>
        </w:rPr>
        <w:t>,</w:t>
      </w:r>
      <w:r w:rsidR="00E51A07" w:rsidRPr="00F401F8">
        <w:rPr>
          <w:rFonts w:ascii="Arial" w:hAnsi="Arial" w:cs="Arial"/>
          <w:sz w:val="22"/>
          <w:szCs w:val="22"/>
          <w:shd w:val="clear" w:color="auto" w:fill="FFFFFF"/>
          <w:lang w:val="es-PE"/>
        </w:rPr>
        <w:t xml:space="preserve"> </w:t>
      </w:r>
      <w:r w:rsidR="0033718F" w:rsidRPr="00F401F8">
        <w:rPr>
          <w:rFonts w:ascii="Arial" w:hAnsi="Arial" w:cs="Arial"/>
          <w:sz w:val="22"/>
          <w:szCs w:val="22"/>
          <w:shd w:val="clear" w:color="auto" w:fill="FFFFFF"/>
          <w:lang w:val="es-PE"/>
        </w:rPr>
        <w:t>han sido elegidas 49 congresistas (37 % de</w:t>
      </w:r>
      <w:r w:rsidR="00E51A07" w:rsidRPr="00F401F8">
        <w:rPr>
          <w:rFonts w:ascii="Arial" w:hAnsi="Arial" w:cs="Arial"/>
          <w:sz w:val="22"/>
          <w:szCs w:val="22"/>
          <w:shd w:val="clear" w:color="auto" w:fill="FFFFFF"/>
          <w:lang w:val="es-PE"/>
        </w:rPr>
        <w:t>l Parlamento</w:t>
      </w:r>
      <w:r w:rsidR="0033718F" w:rsidRPr="00F401F8">
        <w:rPr>
          <w:rFonts w:ascii="Arial" w:hAnsi="Arial" w:cs="Arial"/>
          <w:sz w:val="22"/>
          <w:szCs w:val="22"/>
          <w:shd w:val="clear" w:color="auto" w:fill="FFFFFF"/>
          <w:lang w:val="es-PE"/>
        </w:rPr>
        <w:t xml:space="preserve">), la más elevada representación de mujeres parlamentarias en nuestra historia. </w:t>
      </w:r>
    </w:p>
    <w:p w14:paraId="091BF424" w14:textId="77777777" w:rsidR="008B692B" w:rsidRDefault="008B692B" w:rsidP="008B692B">
      <w:pPr>
        <w:pStyle w:val="paragraph"/>
        <w:spacing w:before="0" w:beforeAutospacing="0" w:after="0" w:afterAutospacing="0" w:line="360" w:lineRule="auto"/>
        <w:jc w:val="both"/>
        <w:textAlignment w:val="baseline"/>
        <w:rPr>
          <w:rStyle w:val="normaltextrun"/>
          <w:rFonts w:ascii="Arial" w:hAnsi="Arial" w:cs="Arial"/>
          <w:sz w:val="22"/>
          <w:szCs w:val="22"/>
          <w:lang w:val="es-PE"/>
        </w:rPr>
      </w:pPr>
    </w:p>
    <w:p w14:paraId="32311199" w14:textId="4AC04CB1" w:rsidR="0033718F" w:rsidRPr="00F401F8" w:rsidRDefault="3A329554" w:rsidP="3A329554">
      <w:pPr>
        <w:pStyle w:val="paragraph"/>
        <w:spacing w:before="0" w:beforeAutospacing="0" w:after="0" w:afterAutospacing="0" w:line="360" w:lineRule="auto"/>
        <w:ind w:firstLine="708"/>
        <w:jc w:val="both"/>
        <w:textAlignment w:val="baseline"/>
        <w:rPr>
          <w:rFonts w:asciiTheme="minorHAnsi" w:eastAsiaTheme="minorEastAsia" w:hAnsiTheme="minorHAnsi" w:cstheme="minorBidi"/>
          <w:sz w:val="22"/>
          <w:szCs w:val="22"/>
          <w:lang w:val="es-PE"/>
        </w:rPr>
      </w:pPr>
      <w:r w:rsidRPr="3A329554">
        <w:rPr>
          <w:rStyle w:val="normaltextrun"/>
          <w:rFonts w:ascii="Arial" w:hAnsi="Arial" w:cs="Arial"/>
          <w:sz w:val="22"/>
          <w:szCs w:val="22"/>
          <w:lang w:val="es-PE"/>
        </w:rPr>
        <w:t xml:space="preserve">Este logro nacional no alcanza sin embargo a la participación las mujeres indígenas, pues </w:t>
      </w:r>
      <w:proofErr w:type="spellStart"/>
      <w:r w:rsidRPr="3A329554">
        <w:rPr>
          <w:rStyle w:val="normaltextrun"/>
          <w:rFonts w:ascii="Arial" w:hAnsi="Arial" w:cs="Arial"/>
          <w:sz w:val="22"/>
          <w:szCs w:val="22"/>
          <w:lang w:val="es-PE"/>
        </w:rPr>
        <w:t>aún</w:t>
      </w:r>
      <w:proofErr w:type="spellEnd"/>
      <w:r w:rsidRPr="3A329554">
        <w:rPr>
          <w:rStyle w:val="normaltextrun"/>
          <w:rFonts w:ascii="Arial" w:hAnsi="Arial" w:cs="Arial"/>
          <w:sz w:val="22"/>
          <w:szCs w:val="22"/>
          <w:lang w:val="es-PE"/>
        </w:rPr>
        <w:t xml:space="preserve"> cuando ellas contribuyen en la elaboración de políticas a nivel nacional, persisten factores que limitan su participación efectiva en la vida política y pública en niveles equivalentes al de las demás mujeres del país. </w:t>
      </w:r>
    </w:p>
    <w:p w14:paraId="77BFD538" w14:textId="77777777" w:rsidR="008B692B" w:rsidRDefault="008B692B" w:rsidP="008B692B">
      <w:pPr>
        <w:pStyle w:val="paragraph"/>
        <w:spacing w:before="0" w:beforeAutospacing="0" w:after="0" w:afterAutospacing="0" w:line="360" w:lineRule="auto"/>
        <w:jc w:val="both"/>
        <w:textAlignment w:val="baseline"/>
        <w:rPr>
          <w:rStyle w:val="normaltextrun"/>
          <w:rFonts w:ascii="Arial" w:hAnsi="Arial" w:cs="Arial"/>
          <w:sz w:val="22"/>
          <w:szCs w:val="22"/>
          <w:lang w:val="es-PE"/>
        </w:rPr>
      </w:pPr>
    </w:p>
    <w:p w14:paraId="3C8C9640" w14:textId="78E0ABA2" w:rsidR="0033718F" w:rsidRPr="00F401F8" w:rsidRDefault="3A329554" w:rsidP="3A329554">
      <w:pPr>
        <w:pStyle w:val="paragraph"/>
        <w:spacing w:before="0" w:beforeAutospacing="0" w:after="0" w:afterAutospacing="0" w:line="360" w:lineRule="auto"/>
        <w:ind w:firstLine="708"/>
        <w:jc w:val="both"/>
        <w:textAlignment w:val="baseline"/>
        <w:rPr>
          <w:rFonts w:asciiTheme="minorHAnsi" w:eastAsiaTheme="minorEastAsia" w:hAnsiTheme="minorHAnsi" w:cstheme="minorBidi"/>
          <w:sz w:val="22"/>
          <w:szCs w:val="22"/>
          <w:lang w:val="es-PE"/>
        </w:rPr>
      </w:pPr>
      <w:r w:rsidRPr="3A329554">
        <w:rPr>
          <w:rStyle w:val="normaltextrun"/>
          <w:rFonts w:ascii="Arial" w:hAnsi="Arial" w:cs="Arial"/>
          <w:sz w:val="22"/>
          <w:szCs w:val="22"/>
          <w:lang w:val="es-PE"/>
        </w:rPr>
        <w:t xml:space="preserve">Las respuestas a este fenómeno no pueden ser buscadas únicamente en la acción del Estado en tanto, como señala la nota de concepto elaborada por este Comité, las estructuras de poder de las poblaciones indígenas no facilitan necesariamente una participación efectiva de las mujeres. Por añadidura, la acción del Estado no puede ser impositiva, pues debe respetar al derecho a la libre determinación, en virtud del cual los pueblos indígenas establecen libremente sus estructuras sociales, económicas y políticas. En suma, la recomendación que emerja de esta reflexión debe considerar esta realidad y considerar a los pueblos indígenas como </w:t>
      </w:r>
      <w:proofErr w:type="spellStart"/>
      <w:r w:rsidRPr="3A329554">
        <w:rPr>
          <w:rStyle w:val="normaltextrun"/>
          <w:rFonts w:ascii="Arial" w:hAnsi="Arial" w:cs="Arial"/>
          <w:sz w:val="22"/>
          <w:szCs w:val="22"/>
          <w:lang w:val="es-PE"/>
        </w:rPr>
        <w:t>co-partícipes</w:t>
      </w:r>
      <w:proofErr w:type="spellEnd"/>
      <w:r w:rsidRPr="3A329554">
        <w:rPr>
          <w:rStyle w:val="normaltextrun"/>
          <w:rFonts w:ascii="Arial" w:hAnsi="Arial" w:cs="Arial"/>
          <w:sz w:val="22"/>
          <w:szCs w:val="22"/>
          <w:lang w:val="es-PE"/>
        </w:rPr>
        <w:t xml:space="preserve"> en la responsabilidad de integrar a las mujeres indígenas en la toma de decisiones. </w:t>
      </w:r>
    </w:p>
    <w:p w14:paraId="2DB5B398" w14:textId="77777777" w:rsidR="008B692B" w:rsidRDefault="008B692B" w:rsidP="008B692B">
      <w:pPr>
        <w:pStyle w:val="paragraph"/>
        <w:spacing w:before="0" w:beforeAutospacing="0" w:after="0" w:afterAutospacing="0" w:line="360" w:lineRule="auto"/>
        <w:jc w:val="both"/>
        <w:textAlignment w:val="baseline"/>
        <w:rPr>
          <w:rStyle w:val="normaltextrun"/>
          <w:rFonts w:ascii="Arial" w:hAnsi="Arial" w:cs="Arial"/>
          <w:sz w:val="22"/>
          <w:szCs w:val="22"/>
          <w:lang w:val="es-ES"/>
        </w:rPr>
      </w:pPr>
    </w:p>
    <w:p w14:paraId="6274DDA6" w14:textId="6DA94459" w:rsidR="00BC2944" w:rsidRPr="00F401F8" w:rsidRDefault="3A329554" w:rsidP="3A329554">
      <w:pPr>
        <w:pStyle w:val="paragraph"/>
        <w:spacing w:before="0" w:beforeAutospacing="0" w:after="0" w:afterAutospacing="0" w:line="360" w:lineRule="auto"/>
        <w:ind w:firstLine="708"/>
        <w:jc w:val="both"/>
        <w:textAlignment w:val="baseline"/>
        <w:rPr>
          <w:rFonts w:asciiTheme="minorHAnsi" w:eastAsiaTheme="minorEastAsia" w:hAnsiTheme="minorHAnsi" w:cstheme="minorBidi"/>
          <w:sz w:val="22"/>
          <w:szCs w:val="22"/>
          <w:lang w:val="es-ES"/>
        </w:rPr>
      </w:pPr>
      <w:r w:rsidRPr="3A329554">
        <w:rPr>
          <w:rStyle w:val="normaltextrun"/>
          <w:rFonts w:ascii="Arial" w:hAnsi="Arial" w:cs="Arial"/>
          <w:sz w:val="22"/>
          <w:szCs w:val="22"/>
          <w:lang w:val="es-ES"/>
        </w:rPr>
        <w:t xml:space="preserve">Ciertamente, los Estados deben tomar medidas apropiadas para promover la participación de la mujer indígena. Pero debemos ser conscientes que tales medidas tendrán un éxito limitado si no están acompañadas de un esfuerzo interior de los propios pueblos indígenas. Así, para que las mujeres indígenas disfruten plenamente de sus derechos en pie de igualdad, las formas de organización libremente adoptadas por los pueblos indígenas deberán adecuarse a los estándares internacionales en materia de derechos humanos. </w:t>
      </w:r>
    </w:p>
    <w:p w14:paraId="64E63201" w14:textId="77777777" w:rsidR="008B692B" w:rsidRDefault="008B692B" w:rsidP="008B692B">
      <w:pPr>
        <w:pStyle w:val="paragraph"/>
        <w:spacing w:before="0" w:beforeAutospacing="0" w:after="0" w:afterAutospacing="0" w:line="360" w:lineRule="auto"/>
        <w:jc w:val="both"/>
        <w:textAlignment w:val="baseline"/>
        <w:rPr>
          <w:rFonts w:ascii="Arial" w:hAnsi="Arial" w:cs="Arial"/>
          <w:sz w:val="22"/>
          <w:szCs w:val="22"/>
          <w:shd w:val="clear" w:color="auto" w:fill="FFFFFF"/>
          <w:lang w:val="es-PE"/>
        </w:rPr>
      </w:pPr>
    </w:p>
    <w:p w14:paraId="16D95A88" w14:textId="331DF091" w:rsidR="008B692B" w:rsidRPr="00A81D5D" w:rsidRDefault="00A57241" w:rsidP="3A329554">
      <w:pPr>
        <w:pStyle w:val="paragraph"/>
        <w:spacing w:before="0" w:beforeAutospacing="0" w:after="0" w:afterAutospacing="0" w:line="360" w:lineRule="auto"/>
        <w:ind w:firstLine="708"/>
        <w:jc w:val="both"/>
        <w:textAlignment w:val="baseline"/>
        <w:rPr>
          <w:rStyle w:val="normaltextrun"/>
          <w:sz w:val="22"/>
          <w:szCs w:val="22"/>
          <w:lang w:val="es-PE"/>
        </w:rPr>
      </w:pPr>
      <w:r>
        <w:rPr>
          <w:rFonts w:ascii="Arial" w:hAnsi="Arial" w:cs="Arial"/>
          <w:sz w:val="22"/>
          <w:szCs w:val="22"/>
          <w:shd w:val="clear" w:color="auto" w:fill="FFFFFF"/>
          <w:lang w:val="es-PE"/>
        </w:rPr>
        <w:t xml:space="preserve">Puede el Comité contar con el compromiso del Perú para que, en este como en otros esfuerzos, </w:t>
      </w:r>
      <w:r w:rsidR="00F401F8" w:rsidRPr="00F401F8">
        <w:rPr>
          <w:rFonts w:ascii="Arial" w:hAnsi="Arial" w:cs="Arial"/>
          <w:sz w:val="22"/>
          <w:szCs w:val="22"/>
          <w:shd w:val="clear" w:color="auto" w:fill="FFFFFF"/>
          <w:lang w:val="es-PE"/>
        </w:rPr>
        <w:t xml:space="preserve">los pueblos indígenas sean tratados como los dueños de sus propios destinos. </w:t>
      </w:r>
    </w:p>
    <w:p w14:paraId="6CCBE334" w14:textId="77777777" w:rsidR="008B692B" w:rsidRDefault="008B692B" w:rsidP="008B692B">
      <w:pPr>
        <w:pStyle w:val="paragraph"/>
        <w:spacing w:before="0" w:beforeAutospacing="0" w:after="0" w:afterAutospacing="0" w:line="360" w:lineRule="auto"/>
        <w:ind w:left="720"/>
        <w:jc w:val="both"/>
        <w:textAlignment w:val="baseline"/>
        <w:rPr>
          <w:rStyle w:val="normaltextrun"/>
          <w:rFonts w:ascii="Arial" w:hAnsi="Arial" w:cs="Arial"/>
          <w:sz w:val="22"/>
          <w:szCs w:val="22"/>
          <w:lang w:val="es-ES"/>
        </w:rPr>
      </w:pPr>
    </w:p>
    <w:p w14:paraId="0932B289" w14:textId="50DEBFA3" w:rsidR="00BC2944" w:rsidRPr="00F401F8" w:rsidRDefault="3A329554" w:rsidP="3A329554">
      <w:pPr>
        <w:pStyle w:val="paragraph"/>
        <w:spacing w:before="0" w:beforeAutospacing="0" w:after="0" w:afterAutospacing="0" w:line="360" w:lineRule="auto"/>
        <w:jc w:val="both"/>
        <w:textAlignment w:val="baseline"/>
        <w:rPr>
          <w:sz w:val="22"/>
          <w:szCs w:val="22"/>
          <w:lang w:val="es-PE"/>
        </w:rPr>
      </w:pPr>
      <w:r w:rsidRPr="3A329554">
        <w:rPr>
          <w:rStyle w:val="normaltextrun"/>
          <w:rFonts w:ascii="Arial" w:hAnsi="Arial" w:cs="Arial"/>
          <w:sz w:val="22"/>
          <w:szCs w:val="22"/>
          <w:lang w:val="es-ES"/>
        </w:rPr>
        <w:t>Muchas gracias.</w:t>
      </w:r>
    </w:p>
    <w:sectPr w:rsidR="00BC2944" w:rsidRPr="00F401F8" w:rsidSect="008B3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B4816"/>
    <w:multiLevelType w:val="hybridMultilevel"/>
    <w:tmpl w:val="6688F1BA"/>
    <w:lvl w:ilvl="0" w:tplc="280A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6B27EFA"/>
    <w:multiLevelType w:val="multilevel"/>
    <w:tmpl w:val="3C42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44"/>
    <w:rsid w:val="00084E7E"/>
    <w:rsid w:val="000F1E1D"/>
    <w:rsid w:val="00172C99"/>
    <w:rsid w:val="001C0BB5"/>
    <w:rsid w:val="0033718F"/>
    <w:rsid w:val="0035551A"/>
    <w:rsid w:val="003E2D80"/>
    <w:rsid w:val="0041145A"/>
    <w:rsid w:val="00416B79"/>
    <w:rsid w:val="00490A36"/>
    <w:rsid w:val="004F30EC"/>
    <w:rsid w:val="005954A4"/>
    <w:rsid w:val="005F0FDA"/>
    <w:rsid w:val="00653891"/>
    <w:rsid w:val="006753CA"/>
    <w:rsid w:val="006C7011"/>
    <w:rsid w:val="00792DAC"/>
    <w:rsid w:val="007A7263"/>
    <w:rsid w:val="008A7584"/>
    <w:rsid w:val="008B35AB"/>
    <w:rsid w:val="008B692B"/>
    <w:rsid w:val="00941154"/>
    <w:rsid w:val="009B4F84"/>
    <w:rsid w:val="00A030F7"/>
    <w:rsid w:val="00A03BF7"/>
    <w:rsid w:val="00A57241"/>
    <w:rsid w:val="00A73899"/>
    <w:rsid w:val="00A81D5D"/>
    <w:rsid w:val="00AE0DDB"/>
    <w:rsid w:val="00B37169"/>
    <w:rsid w:val="00B66E36"/>
    <w:rsid w:val="00B8121F"/>
    <w:rsid w:val="00BC2944"/>
    <w:rsid w:val="00C6498C"/>
    <w:rsid w:val="00CA7194"/>
    <w:rsid w:val="00D40D94"/>
    <w:rsid w:val="00D668A5"/>
    <w:rsid w:val="00D905AF"/>
    <w:rsid w:val="00D95C06"/>
    <w:rsid w:val="00DC0522"/>
    <w:rsid w:val="00E260DD"/>
    <w:rsid w:val="00E35D00"/>
    <w:rsid w:val="00E51A07"/>
    <w:rsid w:val="00F401F8"/>
    <w:rsid w:val="00F86E37"/>
    <w:rsid w:val="00FA1F6D"/>
    <w:rsid w:val="00FF003E"/>
    <w:rsid w:val="3A329554"/>
    <w:rsid w:val="72882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4E174"/>
  <w15:chartTrackingRefBased/>
  <w15:docId w15:val="{636E3940-3348-44AB-B730-8BDE92C7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29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DefaultParagraphFont"/>
    <w:rsid w:val="00BC2944"/>
  </w:style>
  <w:style w:type="character" w:customStyle="1" w:styleId="eop">
    <w:name w:val="eop"/>
    <w:basedOn w:val="DefaultParagraphFont"/>
    <w:rsid w:val="00BC2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00161">
      <w:bodyDiv w:val="1"/>
      <w:marLeft w:val="0"/>
      <w:marRight w:val="0"/>
      <w:marTop w:val="0"/>
      <w:marBottom w:val="0"/>
      <w:divBdr>
        <w:top w:val="none" w:sz="0" w:space="0" w:color="auto"/>
        <w:left w:val="none" w:sz="0" w:space="0" w:color="auto"/>
        <w:bottom w:val="none" w:sz="0" w:space="0" w:color="auto"/>
        <w:right w:val="none" w:sz="0" w:space="0" w:color="auto"/>
      </w:divBdr>
      <w:divsChild>
        <w:div w:id="1046639346">
          <w:marLeft w:val="0"/>
          <w:marRight w:val="0"/>
          <w:marTop w:val="0"/>
          <w:marBottom w:val="0"/>
          <w:divBdr>
            <w:top w:val="none" w:sz="0" w:space="0" w:color="auto"/>
            <w:left w:val="none" w:sz="0" w:space="0" w:color="auto"/>
            <w:bottom w:val="none" w:sz="0" w:space="0" w:color="auto"/>
            <w:right w:val="none" w:sz="0" w:space="0" w:color="auto"/>
          </w:divBdr>
        </w:div>
        <w:div w:id="1368605379">
          <w:marLeft w:val="0"/>
          <w:marRight w:val="0"/>
          <w:marTop w:val="0"/>
          <w:marBottom w:val="0"/>
          <w:divBdr>
            <w:top w:val="none" w:sz="0" w:space="0" w:color="auto"/>
            <w:left w:val="none" w:sz="0" w:space="0" w:color="auto"/>
            <w:bottom w:val="none" w:sz="0" w:space="0" w:color="auto"/>
            <w:right w:val="none" w:sz="0" w:space="0" w:color="auto"/>
          </w:divBdr>
        </w:div>
        <w:div w:id="1281720165">
          <w:marLeft w:val="0"/>
          <w:marRight w:val="0"/>
          <w:marTop w:val="0"/>
          <w:marBottom w:val="0"/>
          <w:divBdr>
            <w:top w:val="none" w:sz="0" w:space="0" w:color="auto"/>
            <w:left w:val="none" w:sz="0" w:space="0" w:color="auto"/>
            <w:bottom w:val="none" w:sz="0" w:space="0" w:color="auto"/>
            <w:right w:val="none" w:sz="0" w:space="0" w:color="auto"/>
          </w:divBdr>
        </w:div>
        <w:div w:id="22632707">
          <w:marLeft w:val="0"/>
          <w:marRight w:val="0"/>
          <w:marTop w:val="0"/>
          <w:marBottom w:val="0"/>
          <w:divBdr>
            <w:top w:val="none" w:sz="0" w:space="0" w:color="auto"/>
            <w:left w:val="none" w:sz="0" w:space="0" w:color="auto"/>
            <w:bottom w:val="none" w:sz="0" w:space="0" w:color="auto"/>
            <w:right w:val="none" w:sz="0" w:space="0" w:color="auto"/>
          </w:divBdr>
        </w:div>
        <w:div w:id="1584334226">
          <w:marLeft w:val="0"/>
          <w:marRight w:val="0"/>
          <w:marTop w:val="0"/>
          <w:marBottom w:val="0"/>
          <w:divBdr>
            <w:top w:val="none" w:sz="0" w:space="0" w:color="auto"/>
            <w:left w:val="none" w:sz="0" w:space="0" w:color="auto"/>
            <w:bottom w:val="none" w:sz="0" w:space="0" w:color="auto"/>
            <w:right w:val="none" w:sz="0" w:space="0" w:color="auto"/>
          </w:divBdr>
        </w:div>
        <w:div w:id="693923623">
          <w:marLeft w:val="0"/>
          <w:marRight w:val="0"/>
          <w:marTop w:val="0"/>
          <w:marBottom w:val="0"/>
          <w:divBdr>
            <w:top w:val="none" w:sz="0" w:space="0" w:color="auto"/>
            <w:left w:val="none" w:sz="0" w:space="0" w:color="auto"/>
            <w:bottom w:val="none" w:sz="0" w:space="0" w:color="auto"/>
            <w:right w:val="none" w:sz="0" w:space="0" w:color="auto"/>
          </w:divBdr>
        </w:div>
        <w:div w:id="2106221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8AE883-F70C-4D6D-9DF9-EC13C30F95CD}"/>
</file>

<file path=customXml/itemProps2.xml><?xml version="1.0" encoding="utf-8"?>
<ds:datastoreItem xmlns:ds="http://schemas.openxmlformats.org/officeDocument/2006/customXml" ds:itemID="{2C902433-D6DF-4E98-8E0F-6981D50C17F0}"/>
</file>

<file path=customXml/itemProps3.xml><?xml version="1.0" encoding="utf-8"?>
<ds:datastoreItem xmlns:ds="http://schemas.openxmlformats.org/officeDocument/2006/customXml" ds:itemID="{5C7E4CCB-677E-4FCF-B34D-D58180303517}"/>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3280</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Juniza Castillo</dc:creator>
  <cp:keywords/>
  <dc:description/>
  <cp:lastModifiedBy>Juniza Castillo</cp:lastModifiedBy>
  <cp:revision>2</cp:revision>
  <dcterms:created xsi:type="dcterms:W3CDTF">2021-06-22T04:29:00Z</dcterms:created>
  <dcterms:modified xsi:type="dcterms:W3CDTF">2021-06-22T04:29:00Z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