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8489" w14:textId="77777777" w:rsidR="000C4A6B" w:rsidRPr="00E46391" w:rsidRDefault="000C4A6B" w:rsidP="000C4A6B">
      <w:pPr>
        <w:ind w:right="4"/>
        <w:jc w:val="center"/>
        <w:rPr>
          <w:rFonts w:ascii="Arial" w:eastAsiaTheme="minorEastAsia" w:hAnsi="Arial" w:cs="Arial"/>
          <w:sz w:val="23"/>
          <w:szCs w:val="23"/>
        </w:rPr>
      </w:pPr>
    </w:p>
    <w:p w14:paraId="6E9F41FA" w14:textId="77777777" w:rsidR="000C4A6B" w:rsidRPr="00E46391" w:rsidRDefault="000C4A6B" w:rsidP="000C4A6B">
      <w:pPr>
        <w:ind w:right="4"/>
        <w:jc w:val="center"/>
        <w:rPr>
          <w:rFonts w:ascii="Arial" w:eastAsiaTheme="minorEastAsia" w:hAnsi="Arial" w:cs="Arial"/>
          <w:sz w:val="23"/>
          <w:szCs w:val="23"/>
        </w:rPr>
      </w:pPr>
    </w:p>
    <w:p w14:paraId="6EB2F539" w14:textId="77777777" w:rsidR="000C4A6B" w:rsidRPr="00E46391" w:rsidRDefault="000C4A6B" w:rsidP="000C4A6B">
      <w:pPr>
        <w:ind w:right="4"/>
        <w:jc w:val="center"/>
        <w:rPr>
          <w:rFonts w:ascii="Arial" w:eastAsiaTheme="minorEastAsia" w:hAnsi="Arial" w:cs="Arial"/>
          <w:sz w:val="23"/>
          <w:szCs w:val="23"/>
        </w:rPr>
      </w:pPr>
    </w:p>
    <w:p w14:paraId="62769101" w14:textId="77777777" w:rsidR="000C4A6B" w:rsidRPr="00E46391" w:rsidRDefault="000C4A6B" w:rsidP="000C4A6B">
      <w:pPr>
        <w:ind w:right="4"/>
        <w:jc w:val="center"/>
        <w:rPr>
          <w:rFonts w:ascii="Arial" w:eastAsiaTheme="minorEastAsia" w:hAnsi="Arial" w:cs="Arial"/>
          <w:sz w:val="23"/>
          <w:szCs w:val="23"/>
        </w:rPr>
      </w:pPr>
    </w:p>
    <w:p w14:paraId="79A5B298" w14:textId="59765BEB" w:rsidR="000C4A6B" w:rsidRPr="00E46391" w:rsidRDefault="000C4A6B" w:rsidP="000C4A6B">
      <w:pPr>
        <w:pStyle w:val="Title"/>
        <w:rPr>
          <w:rFonts w:ascii="Arial" w:hAnsi="Arial" w:cs="Arial"/>
          <w:color w:val="auto"/>
          <w:sz w:val="23"/>
          <w:szCs w:val="23"/>
        </w:rPr>
      </w:pPr>
      <w:r w:rsidRPr="00E46391">
        <w:rPr>
          <w:rFonts w:ascii="Arial" w:eastAsia="MS Gothic" w:hAnsi="Arial" w:cs="Arial"/>
          <w:color w:val="auto"/>
          <w:sz w:val="23"/>
          <w:szCs w:val="23"/>
        </w:rPr>
        <w:t>Oral Intervention</w:t>
      </w:r>
      <w:r w:rsidRPr="00E46391">
        <w:rPr>
          <w:rFonts w:ascii="Arial" w:eastAsia="MS Gothic" w:hAnsi="Arial" w:cs="Arial"/>
          <w:color w:val="auto"/>
          <w:sz w:val="23"/>
          <w:szCs w:val="23"/>
        </w:rPr>
        <w:t xml:space="preserve">: </w:t>
      </w:r>
      <w:bookmarkStart w:id="0" w:name="_Toc74735609"/>
      <w:r w:rsidRPr="00E46391">
        <w:rPr>
          <w:rFonts w:ascii="Arial" w:hAnsi="Arial" w:cs="Arial"/>
          <w:color w:val="auto"/>
          <w:sz w:val="23"/>
          <w:szCs w:val="23"/>
        </w:rPr>
        <w:t xml:space="preserve">“Effective Participation, Consultation and Consent of Indigenous Women and Girls in </w:t>
      </w:r>
      <w:r w:rsidRPr="00E46391">
        <w:rPr>
          <w:rFonts w:ascii="Arial" w:hAnsi="Arial" w:cs="Arial"/>
          <w:color w:val="auto"/>
          <w:sz w:val="23"/>
          <w:szCs w:val="23"/>
        </w:rPr>
        <w:t>Political</w:t>
      </w:r>
      <w:r w:rsidRPr="00E46391">
        <w:rPr>
          <w:rFonts w:ascii="Arial" w:hAnsi="Arial" w:cs="Arial"/>
          <w:color w:val="auto"/>
          <w:sz w:val="23"/>
          <w:szCs w:val="23"/>
        </w:rPr>
        <w:t xml:space="preserve"> and </w:t>
      </w:r>
      <w:r w:rsidR="00803A86" w:rsidRPr="00E46391">
        <w:rPr>
          <w:rFonts w:ascii="Arial" w:hAnsi="Arial" w:cs="Arial"/>
          <w:color w:val="auto"/>
          <w:sz w:val="23"/>
          <w:szCs w:val="23"/>
        </w:rPr>
        <w:t>P</w:t>
      </w:r>
      <w:r w:rsidRPr="00E46391">
        <w:rPr>
          <w:rFonts w:ascii="Arial" w:hAnsi="Arial" w:cs="Arial"/>
          <w:color w:val="auto"/>
          <w:sz w:val="23"/>
          <w:szCs w:val="23"/>
        </w:rPr>
        <w:t>ublic Life</w:t>
      </w:r>
      <w:bookmarkEnd w:id="0"/>
      <w:r w:rsidRPr="00E46391">
        <w:rPr>
          <w:rFonts w:ascii="Arial" w:hAnsi="Arial" w:cs="Arial"/>
          <w:color w:val="auto"/>
          <w:sz w:val="23"/>
          <w:szCs w:val="23"/>
        </w:rPr>
        <w:t xml:space="preserve">” </w:t>
      </w:r>
    </w:p>
    <w:p w14:paraId="64C16C40" w14:textId="77777777" w:rsidR="000C4A6B" w:rsidRPr="00E46391" w:rsidRDefault="000C4A6B" w:rsidP="000C4A6B">
      <w:pPr>
        <w:rPr>
          <w:rFonts w:ascii="Arial" w:hAnsi="Arial" w:cs="Arial"/>
          <w:sz w:val="23"/>
          <w:szCs w:val="23"/>
        </w:rPr>
      </w:pPr>
    </w:p>
    <w:p w14:paraId="6B62B6FA" w14:textId="23CF1D4F" w:rsidR="000C4A6B" w:rsidRPr="00E46391" w:rsidRDefault="000C4A6B" w:rsidP="000C4A6B">
      <w:pPr>
        <w:jc w:val="center"/>
        <w:rPr>
          <w:rFonts w:ascii="Arial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 xml:space="preserve">Submission Prepared for: </w:t>
      </w:r>
      <w:r w:rsidRPr="00E46391">
        <w:rPr>
          <w:rFonts w:ascii="Arial" w:hAnsi="Arial" w:cs="Arial"/>
          <w:sz w:val="23"/>
          <w:szCs w:val="23"/>
        </w:rPr>
        <w:t xml:space="preserve">United Nations </w:t>
      </w:r>
      <w:r w:rsidRPr="00E46391">
        <w:rPr>
          <w:rFonts w:ascii="Arial" w:hAnsi="Arial" w:cs="Arial"/>
          <w:sz w:val="23"/>
          <w:szCs w:val="23"/>
        </w:rPr>
        <w:t xml:space="preserve">Committee on the Elimination and Discrimination Against Women </w:t>
      </w:r>
    </w:p>
    <w:p w14:paraId="45128BF5" w14:textId="77777777" w:rsidR="000C4A6B" w:rsidRPr="00E46391" w:rsidRDefault="000C4A6B" w:rsidP="000C4A6B">
      <w:pPr>
        <w:jc w:val="center"/>
        <w:rPr>
          <w:rFonts w:ascii="Arial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>Day general discussion on “the rights of Indigenous women and girls”</w:t>
      </w:r>
    </w:p>
    <w:p w14:paraId="739008A6" w14:textId="77777777" w:rsidR="000C4A6B" w:rsidRPr="00E46391" w:rsidRDefault="000C4A6B" w:rsidP="000C4A6B">
      <w:pPr>
        <w:pStyle w:val="Subtitle"/>
        <w:rPr>
          <w:rFonts w:ascii="Arial" w:eastAsia="MS Gothic" w:hAnsi="Arial" w:cs="Arial"/>
          <w:color w:val="auto"/>
          <w:sz w:val="23"/>
          <w:szCs w:val="23"/>
        </w:rPr>
      </w:pPr>
    </w:p>
    <w:p w14:paraId="77A8AF8E" w14:textId="7E9998F5" w:rsidR="000C4A6B" w:rsidRPr="00E46391" w:rsidRDefault="000C4A6B" w:rsidP="000C4A6B">
      <w:pPr>
        <w:jc w:val="center"/>
        <w:rPr>
          <w:rFonts w:ascii="Arial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 xml:space="preserve">Prepared by: Ontario Native Women’s Association (ONWA) </w:t>
      </w:r>
    </w:p>
    <w:p w14:paraId="11ECBA90" w14:textId="77777777" w:rsidR="000C4A6B" w:rsidRPr="00E46391" w:rsidRDefault="000C4A6B" w:rsidP="000C4A6B">
      <w:pPr>
        <w:jc w:val="center"/>
        <w:rPr>
          <w:rFonts w:ascii="Arial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 xml:space="preserve">  </w:t>
      </w:r>
    </w:p>
    <w:p w14:paraId="7CC15224" w14:textId="4C9E3BA7" w:rsidR="000C4A6B" w:rsidRPr="00E46391" w:rsidRDefault="000C4A6B" w:rsidP="000C4A6B">
      <w:pPr>
        <w:jc w:val="center"/>
        <w:rPr>
          <w:rFonts w:ascii="Arial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>To be delivered</w:t>
      </w:r>
      <w:r w:rsidRPr="00E46391">
        <w:rPr>
          <w:rFonts w:ascii="Arial" w:hAnsi="Arial" w:cs="Arial"/>
          <w:sz w:val="23"/>
          <w:szCs w:val="23"/>
        </w:rPr>
        <w:t xml:space="preserve"> by: </w:t>
      </w:r>
      <w:r w:rsidR="00FC6457" w:rsidRPr="00E46391">
        <w:rPr>
          <w:rFonts w:ascii="Arial" w:hAnsi="Arial" w:cs="Arial"/>
          <w:sz w:val="23"/>
          <w:szCs w:val="23"/>
        </w:rPr>
        <w:t xml:space="preserve">Dr. </w:t>
      </w:r>
      <w:r w:rsidRPr="00E46391">
        <w:rPr>
          <w:rFonts w:ascii="Arial" w:hAnsi="Arial" w:cs="Arial"/>
          <w:sz w:val="23"/>
          <w:szCs w:val="23"/>
        </w:rPr>
        <w:t xml:space="preserve">Dawn Lavell-Harvard, President </w:t>
      </w:r>
    </w:p>
    <w:p w14:paraId="658DF38D" w14:textId="1F7929D0" w:rsidR="000C4A6B" w:rsidRPr="00E46391" w:rsidRDefault="000C4A6B" w:rsidP="000C4A6B">
      <w:pPr>
        <w:rPr>
          <w:rFonts w:ascii="Arial" w:hAnsi="Arial" w:cs="Arial"/>
          <w:sz w:val="23"/>
          <w:szCs w:val="23"/>
        </w:rPr>
      </w:pPr>
    </w:p>
    <w:p w14:paraId="1D63C01E" w14:textId="77777777" w:rsidR="000C4A6B" w:rsidRPr="00E46391" w:rsidRDefault="000C4A6B" w:rsidP="000C4A6B">
      <w:pPr>
        <w:jc w:val="center"/>
        <w:rPr>
          <w:rFonts w:ascii="Arial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>Submitted: Friday, June 18, 2021</w:t>
      </w:r>
    </w:p>
    <w:p w14:paraId="16CDF72C" w14:textId="77777777" w:rsidR="000C4A6B" w:rsidRPr="00E46391" w:rsidRDefault="000C4A6B" w:rsidP="000C4A6B">
      <w:pPr>
        <w:rPr>
          <w:rFonts w:ascii="Arial" w:hAnsi="Arial" w:cs="Arial"/>
          <w:sz w:val="23"/>
          <w:szCs w:val="23"/>
        </w:rPr>
      </w:pPr>
    </w:p>
    <w:p w14:paraId="76901644" w14:textId="77777777" w:rsidR="000C4A6B" w:rsidRPr="00E46391" w:rsidRDefault="000C4A6B" w:rsidP="000C4A6B">
      <w:pPr>
        <w:rPr>
          <w:rFonts w:ascii="Arial" w:hAnsi="Arial" w:cs="Arial"/>
          <w:sz w:val="23"/>
          <w:szCs w:val="23"/>
        </w:rPr>
      </w:pPr>
    </w:p>
    <w:p w14:paraId="10B33341" w14:textId="77777777" w:rsidR="000C4A6B" w:rsidRPr="00E46391" w:rsidRDefault="000C4A6B" w:rsidP="000C4A6B">
      <w:pPr>
        <w:ind w:right="4"/>
        <w:jc w:val="center"/>
        <w:rPr>
          <w:rFonts w:ascii="Arial" w:eastAsiaTheme="minorEastAsia" w:hAnsi="Arial" w:cs="Arial"/>
          <w:sz w:val="23"/>
          <w:szCs w:val="23"/>
        </w:rPr>
      </w:pPr>
    </w:p>
    <w:p w14:paraId="45C20487" w14:textId="77777777" w:rsidR="000C4A6B" w:rsidRPr="00E46391" w:rsidRDefault="000C4A6B" w:rsidP="000C4A6B">
      <w:pPr>
        <w:ind w:right="4"/>
        <w:rPr>
          <w:rFonts w:ascii="Arial" w:eastAsiaTheme="minorEastAsia" w:hAnsi="Arial" w:cs="Arial"/>
          <w:sz w:val="23"/>
          <w:szCs w:val="23"/>
        </w:rPr>
      </w:pPr>
      <w:r w:rsidRPr="00E46391">
        <w:rPr>
          <w:rFonts w:ascii="Arial" w:eastAsiaTheme="minorEastAsia" w:hAnsi="Arial" w:cs="Arial"/>
          <w:sz w:val="23"/>
          <w:szCs w:val="23"/>
        </w:rPr>
        <w:br w:type="page"/>
      </w:r>
    </w:p>
    <w:p w14:paraId="09868E32" w14:textId="6D063033" w:rsidR="000C4A6B" w:rsidRPr="00E46391" w:rsidRDefault="000C4A6B" w:rsidP="000C4A6B">
      <w:pPr>
        <w:pStyle w:val="Heading1"/>
        <w:rPr>
          <w:rFonts w:ascii="Arial" w:hAnsi="Arial" w:cs="Arial"/>
          <w:color w:val="auto"/>
          <w:sz w:val="23"/>
          <w:szCs w:val="23"/>
        </w:rPr>
      </w:pPr>
      <w:r w:rsidRPr="00E46391">
        <w:rPr>
          <w:rFonts w:ascii="Arial" w:hAnsi="Arial" w:cs="Arial"/>
          <w:color w:val="auto"/>
          <w:sz w:val="23"/>
          <w:szCs w:val="23"/>
        </w:rPr>
        <w:lastRenderedPageBreak/>
        <w:t xml:space="preserve">Introduction </w:t>
      </w:r>
    </w:p>
    <w:p w14:paraId="5E5C8924" w14:textId="4367CBA4" w:rsidR="000C4A6B" w:rsidRPr="00E46391" w:rsidRDefault="000C4A6B" w:rsidP="00FC6457">
      <w:pPr>
        <w:spacing w:after="160" w:line="256" w:lineRule="auto"/>
        <w:rPr>
          <w:rFonts w:ascii="Arial" w:eastAsia="Times New Roman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 xml:space="preserve">Good afternoon, </w:t>
      </w:r>
      <w:r w:rsidR="00FC6457" w:rsidRPr="00E46391">
        <w:rPr>
          <w:rFonts w:ascii="Arial" w:eastAsia="Times New Roman" w:hAnsi="Arial" w:cs="Arial"/>
          <w:sz w:val="23"/>
          <w:szCs w:val="23"/>
        </w:rPr>
        <w:t>c</w:t>
      </w:r>
      <w:r w:rsidRPr="00E46391">
        <w:rPr>
          <w:rFonts w:ascii="Arial" w:eastAsia="Times New Roman" w:hAnsi="Arial" w:cs="Arial"/>
          <w:sz w:val="23"/>
          <w:szCs w:val="23"/>
        </w:rPr>
        <w:t xml:space="preserve">ommittee members. My name is </w:t>
      </w:r>
      <w:r w:rsidR="00FC6457" w:rsidRPr="00E46391">
        <w:rPr>
          <w:rFonts w:ascii="Arial" w:eastAsia="Times New Roman" w:hAnsi="Arial" w:cs="Arial"/>
          <w:sz w:val="23"/>
          <w:szCs w:val="23"/>
        </w:rPr>
        <w:t>Dawn Lavell-Harvard</w:t>
      </w:r>
      <w:r w:rsidRPr="00E46391">
        <w:rPr>
          <w:rFonts w:ascii="Arial" w:eastAsia="Times New Roman" w:hAnsi="Arial" w:cs="Arial"/>
          <w:sz w:val="23"/>
          <w:szCs w:val="23"/>
        </w:rPr>
        <w:t xml:space="preserve">, and I am the </w:t>
      </w:r>
      <w:r w:rsidR="00FC6457" w:rsidRPr="00E46391">
        <w:rPr>
          <w:rFonts w:ascii="Arial" w:eastAsia="Times New Roman" w:hAnsi="Arial" w:cs="Arial"/>
          <w:sz w:val="23"/>
          <w:szCs w:val="23"/>
        </w:rPr>
        <w:t>President</w:t>
      </w:r>
      <w:r w:rsidRPr="00E46391">
        <w:rPr>
          <w:rFonts w:ascii="Arial" w:eastAsia="Times New Roman" w:hAnsi="Arial" w:cs="Arial"/>
          <w:sz w:val="23"/>
          <w:szCs w:val="23"/>
        </w:rPr>
        <w:t xml:space="preserve"> of the Ontario Native Women’s Association</w:t>
      </w:r>
      <w:r w:rsidR="00F4685D" w:rsidRPr="00E46391">
        <w:rPr>
          <w:rFonts w:ascii="Arial" w:eastAsia="Times New Roman" w:hAnsi="Arial" w:cs="Arial"/>
          <w:sz w:val="23"/>
          <w:szCs w:val="23"/>
        </w:rPr>
        <w:t xml:space="preserve">. </w:t>
      </w:r>
      <w:r w:rsidRPr="00E46391">
        <w:rPr>
          <w:rFonts w:ascii="Arial" w:eastAsia="Times New Roman" w:hAnsi="Arial" w:cs="Arial"/>
          <w:sz w:val="23"/>
          <w:szCs w:val="23"/>
        </w:rPr>
        <w:t xml:space="preserve">I am pleased to be joining you from </w:t>
      </w:r>
      <w:r w:rsidR="00FC6457" w:rsidRPr="00E46391">
        <w:rPr>
          <w:rFonts w:ascii="Arial" w:eastAsia="Times New Roman" w:hAnsi="Arial" w:cs="Arial"/>
          <w:sz w:val="23"/>
          <w:szCs w:val="23"/>
        </w:rPr>
        <w:t>(insert location here), to offer guidance to Canada on the measures they must adopt to ensure full com</w:t>
      </w:r>
      <w:r w:rsidR="00FC6457" w:rsidRPr="00E46391">
        <w:rPr>
          <w:rFonts w:ascii="Arial" w:hAnsi="Arial" w:cs="Arial"/>
          <w:sz w:val="23"/>
          <w:szCs w:val="23"/>
          <w:shd w:val="clear" w:color="auto" w:fill="FFFFFF"/>
        </w:rPr>
        <w:t>pliance</w:t>
      </w:r>
      <w:r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 with their obligations under the Convention to respect and protect the rights of </w:t>
      </w:r>
      <w:r w:rsidR="009823C6" w:rsidRPr="00E46391">
        <w:rPr>
          <w:rFonts w:ascii="Arial" w:hAnsi="Arial" w:cs="Arial"/>
          <w:sz w:val="23"/>
          <w:szCs w:val="23"/>
          <w:shd w:val="clear" w:color="auto" w:fill="FFFFFF"/>
        </w:rPr>
        <w:t>I</w:t>
      </w:r>
      <w:r w:rsidRPr="00E46391">
        <w:rPr>
          <w:rFonts w:ascii="Arial" w:hAnsi="Arial" w:cs="Arial"/>
          <w:sz w:val="23"/>
          <w:szCs w:val="23"/>
          <w:shd w:val="clear" w:color="auto" w:fill="FFFFFF"/>
        </w:rPr>
        <w:t>ndigenous women and girls.</w:t>
      </w:r>
    </w:p>
    <w:p w14:paraId="372AEE7F" w14:textId="28D7C0C9" w:rsidR="000C4A6B" w:rsidRPr="00E46391" w:rsidRDefault="000C4A6B" w:rsidP="000C4A6B">
      <w:pPr>
        <w:spacing w:after="0"/>
        <w:rPr>
          <w:rFonts w:ascii="Arial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 xml:space="preserve">Established in 1971, ONWA is the largest and oldest Indigenous women’s organization in Canada. </w:t>
      </w:r>
    </w:p>
    <w:p w14:paraId="050C561B" w14:textId="77777777" w:rsidR="000C4A6B" w:rsidRPr="00E46391" w:rsidRDefault="000C4A6B" w:rsidP="000C4A6B">
      <w:pPr>
        <w:spacing w:after="0"/>
        <w:rPr>
          <w:rFonts w:ascii="Arial" w:hAnsi="Arial" w:cs="Arial"/>
          <w:sz w:val="23"/>
          <w:szCs w:val="23"/>
        </w:rPr>
      </w:pPr>
    </w:p>
    <w:p w14:paraId="7D58AF92" w14:textId="76403074" w:rsidR="000C4A6B" w:rsidRPr="00E46391" w:rsidRDefault="000C203E" w:rsidP="000C4A6B">
      <w:pPr>
        <w:widowControl w:val="0"/>
        <w:spacing w:line="240" w:lineRule="auto"/>
        <w:rPr>
          <w:rFonts w:ascii="Arial" w:hAnsi="Arial" w:cs="Arial"/>
          <w:sz w:val="23"/>
          <w:szCs w:val="23"/>
          <w:shd w:val="clear" w:color="auto" w:fill="FFFFFF"/>
        </w:rPr>
      </w:pPr>
      <w:r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Although </w:t>
      </w:r>
      <w:r w:rsidR="000C4A6B" w:rsidRPr="00E46391">
        <w:rPr>
          <w:rFonts w:ascii="Arial" w:hAnsi="Arial" w:cs="Arial"/>
          <w:sz w:val="23"/>
          <w:szCs w:val="23"/>
          <w:shd w:val="clear" w:color="auto" w:fill="FFFFFF"/>
        </w:rPr>
        <w:t>Indigenous women in Canada</w:t>
      </w:r>
      <w:r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 are strong and resilient, </w:t>
      </w:r>
      <w:r w:rsidR="00E46391"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we continue to </w:t>
      </w:r>
      <w:r w:rsidR="000C4A6B" w:rsidRPr="00E46391">
        <w:rPr>
          <w:rFonts w:ascii="Arial" w:hAnsi="Arial" w:cs="Arial"/>
          <w:sz w:val="23"/>
          <w:szCs w:val="23"/>
          <w:shd w:val="clear" w:color="auto" w:fill="FFFFFF"/>
        </w:rPr>
        <w:t>face discrimination as evidenced by persisting social, economic, and political inequalities.</w:t>
      </w:r>
      <w:r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4E5476F0" w14:textId="2EE9735E" w:rsidR="000C4A6B" w:rsidRPr="00E46391" w:rsidRDefault="000C4A6B" w:rsidP="000C4A6B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 xml:space="preserve">The root cause of discrimination, experienced by Indigenous women and girls, is directly linked to the historical and ongoing structures of colonialism. </w:t>
      </w:r>
      <w:r w:rsidRPr="00E46391">
        <w:rPr>
          <w:rFonts w:ascii="Arial" w:hAnsi="Arial" w:cs="Arial"/>
          <w:sz w:val="23"/>
          <w:szCs w:val="23"/>
          <w:shd w:val="clear" w:color="auto" w:fill="FFFFFF"/>
        </w:rPr>
        <w:t>The impacts of colonization are deeply entrenched across all systems and institutions, including Canada’s policies, legislations, and practices.</w:t>
      </w:r>
    </w:p>
    <w:p w14:paraId="1963BB9E" w14:textId="039FC711" w:rsidR="000C4A6B" w:rsidRPr="00E46391" w:rsidRDefault="000C4A6B" w:rsidP="000C4A6B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16670C9" w14:textId="0E85D543" w:rsidR="002D78EE" w:rsidRPr="00E46391" w:rsidRDefault="00803A86" w:rsidP="000C4A6B">
      <w:pPr>
        <w:spacing w:after="0" w:line="240" w:lineRule="auto"/>
        <w:rPr>
          <w:rStyle w:val="normaltextrun"/>
          <w:rFonts w:ascii="Arial" w:hAnsi="Arial" w:cs="Arial"/>
          <w:sz w:val="23"/>
          <w:szCs w:val="23"/>
          <w:shd w:val="clear" w:color="auto" w:fill="FFFFFF"/>
        </w:rPr>
      </w:pPr>
      <w:r w:rsidRPr="00E46391">
        <w:rPr>
          <w:rFonts w:ascii="Arial" w:hAnsi="Arial" w:cs="Arial"/>
          <w:sz w:val="23"/>
          <w:szCs w:val="23"/>
        </w:rPr>
        <w:t xml:space="preserve">My remarks this afternoon will focus on </w:t>
      </w:r>
      <w:r w:rsidRPr="00E46391">
        <w:rPr>
          <w:rStyle w:val="normaltextrun"/>
          <w:rFonts w:ascii="Arial" w:hAnsi="Arial" w:cs="Arial"/>
          <w:sz w:val="23"/>
          <w:szCs w:val="23"/>
          <w:shd w:val="clear" w:color="auto" w:fill="FFFFFF"/>
        </w:rPr>
        <w:t xml:space="preserve">two separate yet related issues that impact Indigenous women’s ability to participate freely in political and public life at the community and </w:t>
      </w:r>
      <w:r w:rsidR="00045918" w:rsidRPr="00E46391">
        <w:rPr>
          <w:rStyle w:val="normaltextrun"/>
          <w:rFonts w:ascii="Arial" w:hAnsi="Arial" w:cs="Arial"/>
          <w:sz w:val="23"/>
          <w:szCs w:val="23"/>
          <w:shd w:val="clear" w:color="auto" w:fill="FFFFFF"/>
        </w:rPr>
        <w:t>national</w:t>
      </w:r>
      <w:r w:rsidRPr="00E46391">
        <w:rPr>
          <w:rStyle w:val="normaltextrun"/>
          <w:rFonts w:ascii="Arial" w:hAnsi="Arial" w:cs="Arial"/>
          <w:sz w:val="23"/>
          <w:szCs w:val="23"/>
          <w:shd w:val="clear" w:color="auto" w:fill="FFFFFF"/>
        </w:rPr>
        <w:t xml:space="preserve"> level. </w:t>
      </w:r>
      <w:r w:rsidR="002D78EE" w:rsidRPr="00E46391">
        <w:rPr>
          <w:rStyle w:val="normaltextrun"/>
          <w:rFonts w:ascii="Arial" w:hAnsi="Arial" w:cs="Arial"/>
          <w:sz w:val="23"/>
          <w:szCs w:val="23"/>
          <w:shd w:val="clear" w:color="auto" w:fill="FFFFFF"/>
        </w:rPr>
        <w:t>The first issue I will be speaking to</w:t>
      </w:r>
      <w:r w:rsidR="00C56B03" w:rsidRPr="00E46391">
        <w:rPr>
          <w:rStyle w:val="normaltextrun"/>
          <w:rFonts w:ascii="Arial" w:hAnsi="Arial" w:cs="Arial"/>
          <w:sz w:val="23"/>
          <w:szCs w:val="23"/>
          <w:shd w:val="clear" w:color="auto" w:fill="FFFFFF"/>
        </w:rPr>
        <w:t xml:space="preserve"> and calling for immediate redress</w:t>
      </w:r>
      <w:r w:rsidR="002D78EE" w:rsidRPr="00E46391">
        <w:rPr>
          <w:rStyle w:val="normaltextrun"/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C56B03" w:rsidRPr="00E46391">
        <w:rPr>
          <w:rStyle w:val="normaltextrun"/>
          <w:rFonts w:ascii="Arial" w:hAnsi="Arial" w:cs="Arial"/>
          <w:sz w:val="23"/>
          <w:szCs w:val="23"/>
          <w:shd w:val="clear" w:color="auto" w:fill="FFFFFF"/>
        </w:rPr>
        <w:t xml:space="preserve">on </w:t>
      </w:r>
      <w:r w:rsidR="002D78EE" w:rsidRPr="00E46391">
        <w:rPr>
          <w:rStyle w:val="normaltextrun"/>
          <w:rFonts w:ascii="Arial" w:hAnsi="Arial" w:cs="Arial"/>
          <w:sz w:val="23"/>
          <w:szCs w:val="23"/>
          <w:shd w:val="clear" w:color="auto" w:fill="FFFFFF"/>
        </w:rPr>
        <w:t>is</w:t>
      </w:r>
      <w:r w:rsidR="00C56B03" w:rsidRPr="00E46391">
        <w:rPr>
          <w:rStyle w:val="normaltextrun"/>
          <w:rFonts w:ascii="Arial" w:hAnsi="Arial" w:cs="Arial"/>
          <w:sz w:val="23"/>
          <w:szCs w:val="23"/>
          <w:shd w:val="clear" w:color="auto" w:fill="FFFFFF"/>
        </w:rPr>
        <w:t xml:space="preserve"> the Nation-to-Nation distinctions-based framework, and the second piece is Bill S-3 and the Indian Act.</w:t>
      </w:r>
      <w:r w:rsidR="002D78EE" w:rsidRPr="00E46391">
        <w:rPr>
          <w:rStyle w:val="normaltextrun"/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62385503" w14:textId="32319460" w:rsidR="00045918" w:rsidRPr="00E46391" w:rsidRDefault="00045918" w:rsidP="000C4A6B">
      <w:pPr>
        <w:spacing w:after="0" w:line="240" w:lineRule="auto"/>
        <w:rPr>
          <w:rStyle w:val="normaltextrun"/>
          <w:rFonts w:ascii="Arial" w:hAnsi="Arial" w:cs="Arial"/>
          <w:sz w:val="23"/>
          <w:szCs w:val="23"/>
          <w:shd w:val="clear" w:color="auto" w:fill="FFFFFF"/>
        </w:rPr>
      </w:pPr>
    </w:p>
    <w:p w14:paraId="391DACAD" w14:textId="4B113CF6" w:rsidR="008B62F8" w:rsidRPr="00E46391" w:rsidRDefault="00F4685D" w:rsidP="004F5C1B">
      <w:pPr>
        <w:spacing w:after="0"/>
        <w:rPr>
          <w:rFonts w:ascii="Arial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 xml:space="preserve">In 2016, UNDRIP was adopted by the Government of Canada. The Government of Canada committed to achieving reconciliation with Indigenous peoples through a renewed, nation-to-nation, government-to-government, and Inuit-Crown relationship based on recognition of rights, respect, co-operation, and partnership as the foundation for transformative change. </w:t>
      </w:r>
      <w:r w:rsidR="002F68B2" w:rsidRPr="00E46391">
        <w:rPr>
          <w:rFonts w:ascii="Arial" w:hAnsi="Arial" w:cs="Arial"/>
          <w:sz w:val="23"/>
          <w:szCs w:val="23"/>
          <w:shd w:val="clear" w:color="auto" w:fill="FFFFFF"/>
        </w:rPr>
        <w:t>A concurrent</w:t>
      </w:r>
      <w:r w:rsidR="0058571D"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 commitment was made by the Government of Canada to achieve gender equality. This was to be accomplished through the inclusion of a Gender-Based Analysis plus</w:t>
      </w:r>
      <w:r w:rsidR="0058571D"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 tool t</w:t>
      </w:r>
      <w:r w:rsidR="004F5C1B"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o </w:t>
      </w:r>
      <w:r w:rsidR="008B62F8" w:rsidRPr="00E46391">
        <w:rPr>
          <w:rFonts w:ascii="Arial" w:hAnsi="Arial" w:cs="Arial"/>
          <w:sz w:val="23"/>
          <w:szCs w:val="23"/>
        </w:rPr>
        <w:t>streamline</w:t>
      </w:r>
      <w:r w:rsidR="008B62F8" w:rsidRPr="00E46391">
        <w:rPr>
          <w:rFonts w:ascii="Arial" w:hAnsi="Arial" w:cs="Arial"/>
          <w:sz w:val="23"/>
          <w:szCs w:val="23"/>
        </w:rPr>
        <w:t xml:space="preserve"> a</w:t>
      </w:r>
      <w:r w:rsidR="008B62F8" w:rsidRPr="00E46391">
        <w:rPr>
          <w:rFonts w:ascii="Arial" w:hAnsi="Arial" w:cs="Arial"/>
          <w:sz w:val="23"/>
          <w:szCs w:val="23"/>
        </w:rPr>
        <w:t xml:space="preserve"> whole-of-government approach. </w:t>
      </w:r>
    </w:p>
    <w:p w14:paraId="2EA91711" w14:textId="77777777" w:rsidR="004F5C1B" w:rsidRPr="00E46391" w:rsidRDefault="004F5C1B" w:rsidP="00F468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</w:p>
    <w:p w14:paraId="7A84C4DE" w14:textId="50497F65" w:rsidR="00F4685D" w:rsidRPr="00E46391" w:rsidRDefault="00F4685D" w:rsidP="00F468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 xml:space="preserve">Through the Prime Minister’s commitments, a permanent bilateral mechanism was created to develop policy on shared priorities with the Assembly of First Nations, Inuit </w:t>
      </w:r>
      <w:proofErr w:type="spellStart"/>
      <w:r w:rsidRPr="00E46391">
        <w:rPr>
          <w:rFonts w:ascii="Arial" w:hAnsi="Arial" w:cs="Arial"/>
          <w:sz w:val="23"/>
          <w:szCs w:val="23"/>
        </w:rPr>
        <w:t>Tapiriit</w:t>
      </w:r>
      <w:proofErr w:type="spellEnd"/>
      <w:r w:rsidRPr="00E46391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391">
        <w:rPr>
          <w:rFonts w:ascii="Arial" w:hAnsi="Arial" w:cs="Arial"/>
          <w:sz w:val="23"/>
          <w:szCs w:val="23"/>
        </w:rPr>
        <w:t>Kanatami</w:t>
      </w:r>
      <w:proofErr w:type="spellEnd"/>
      <w:r w:rsidRPr="00E46391">
        <w:rPr>
          <w:rFonts w:ascii="Arial" w:hAnsi="Arial" w:cs="Arial"/>
          <w:sz w:val="23"/>
          <w:szCs w:val="23"/>
        </w:rPr>
        <w:t>, and the Métis National Council</w:t>
      </w:r>
      <w:r w:rsidR="00A66153" w:rsidRPr="00E46391">
        <w:rPr>
          <w:rFonts w:ascii="Arial" w:hAnsi="Arial" w:cs="Arial"/>
          <w:sz w:val="23"/>
          <w:szCs w:val="23"/>
        </w:rPr>
        <w:t>.</w:t>
      </w:r>
    </w:p>
    <w:p w14:paraId="52816B83" w14:textId="77777777" w:rsidR="00F4685D" w:rsidRPr="00E46391" w:rsidRDefault="00F4685D" w:rsidP="00F468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</w:p>
    <w:p w14:paraId="7081127A" w14:textId="77777777" w:rsidR="00B722E8" w:rsidRDefault="00F4685D" w:rsidP="008B62F8">
      <w:pPr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  <w:r w:rsidRPr="00E46391">
        <w:rPr>
          <w:rFonts w:ascii="Arial" w:hAnsi="Arial" w:cs="Arial"/>
          <w:sz w:val="23"/>
          <w:szCs w:val="23"/>
        </w:rPr>
        <w:t>The Nation-to-Nation framework, as it exists, excludes Indigenous women’s organizations as legitimate partners in Nation-to-Nation discussions</w:t>
      </w:r>
      <w:r w:rsidR="004F5C1B" w:rsidRPr="00E46391">
        <w:rPr>
          <w:rFonts w:ascii="Arial" w:hAnsi="Arial" w:cs="Arial"/>
          <w:sz w:val="23"/>
          <w:szCs w:val="23"/>
        </w:rPr>
        <w:t xml:space="preserve">. </w:t>
      </w:r>
      <w:r w:rsidRPr="00E46391">
        <w:rPr>
          <w:rFonts w:ascii="Arial" w:hAnsi="Arial" w:cs="Arial"/>
          <w:sz w:val="23"/>
          <w:szCs w:val="23"/>
          <w:shd w:val="clear" w:color="auto" w:fill="FFFFFF"/>
        </w:rPr>
        <w:t>This is a propagation of paternalistic (and systemically racist) tactics that have long contributed to Indigenous women's marginalization and silencing.</w:t>
      </w:r>
      <w:r w:rsidR="008B62F8"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25794B54" w14:textId="77777777" w:rsidR="00B722E8" w:rsidRDefault="00B722E8" w:rsidP="008B62F8">
      <w:pPr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14:paraId="523419F7" w14:textId="22AEC2F1" w:rsidR="00A66153" w:rsidRPr="00E46391" w:rsidRDefault="00A66153" w:rsidP="008B62F8">
      <w:pPr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  <w:r w:rsidRPr="00E46391">
        <w:rPr>
          <w:rFonts w:ascii="Arial" w:hAnsi="Arial" w:cs="Arial"/>
          <w:sz w:val="23"/>
          <w:szCs w:val="23"/>
        </w:rPr>
        <w:t>It is clear</w:t>
      </w:r>
      <w:r w:rsidR="004F5C1B" w:rsidRPr="00E46391">
        <w:rPr>
          <w:rFonts w:ascii="Arial" w:hAnsi="Arial" w:cs="Arial"/>
          <w:sz w:val="23"/>
          <w:szCs w:val="23"/>
        </w:rPr>
        <w:t>, from this,</w:t>
      </w:r>
      <w:r w:rsidRPr="00E46391">
        <w:rPr>
          <w:rFonts w:ascii="Arial" w:hAnsi="Arial" w:cs="Arial"/>
          <w:sz w:val="23"/>
          <w:szCs w:val="23"/>
        </w:rPr>
        <w:t xml:space="preserve"> that </w:t>
      </w:r>
      <w:r w:rsidR="00B16B13">
        <w:rPr>
          <w:rFonts w:ascii="Arial" w:hAnsi="Arial" w:cs="Arial"/>
          <w:sz w:val="23"/>
          <w:szCs w:val="23"/>
        </w:rPr>
        <w:t>despite Canada’s commitment to gender equality a</w:t>
      </w:r>
      <w:r w:rsidRPr="00E46391">
        <w:rPr>
          <w:rFonts w:ascii="Arial" w:hAnsi="Arial" w:cs="Arial"/>
          <w:sz w:val="23"/>
          <w:szCs w:val="23"/>
        </w:rPr>
        <w:t xml:space="preserve"> GBA+ analysis was not applied to the Nation</w:t>
      </w:r>
      <w:r w:rsidR="004F5C1B" w:rsidRPr="00E46391">
        <w:rPr>
          <w:rFonts w:ascii="Arial" w:hAnsi="Arial" w:cs="Arial"/>
          <w:sz w:val="23"/>
          <w:szCs w:val="23"/>
        </w:rPr>
        <w:t>-</w:t>
      </w:r>
      <w:r w:rsidRPr="00E46391">
        <w:rPr>
          <w:rFonts w:ascii="Arial" w:hAnsi="Arial" w:cs="Arial"/>
          <w:sz w:val="23"/>
          <w:szCs w:val="23"/>
        </w:rPr>
        <w:t>to</w:t>
      </w:r>
      <w:r w:rsidR="004F5C1B" w:rsidRPr="00E46391">
        <w:rPr>
          <w:rFonts w:ascii="Arial" w:hAnsi="Arial" w:cs="Arial"/>
          <w:sz w:val="23"/>
          <w:szCs w:val="23"/>
        </w:rPr>
        <w:t>-</w:t>
      </w:r>
      <w:r w:rsidRPr="00E46391">
        <w:rPr>
          <w:rFonts w:ascii="Arial" w:hAnsi="Arial" w:cs="Arial"/>
          <w:sz w:val="23"/>
          <w:szCs w:val="23"/>
        </w:rPr>
        <w:t>Nation Policy Framework</w:t>
      </w:r>
      <w:r w:rsidR="004F5C1B" w:rsidRPr="00E46391">
        <w:rPr>
          <w:rFonts w:ascii="Arial" w:hAnsi="Arial" w:cs="Arial"/>
          <w:sz w:val="23"/>
          <w:szCs w:val="23"/>
        </w:rPr>
        <w:t>.</w:t>
      </w:r>
    </w:p>
    <w:p w14:paraId="33D505D4" w14:textId="77777777" w:rsidR="00A66153" w:rsidRPr="00E46391" w:rsidRDefault="00A66153" w:rsidP="00A66153">
      <w:pPr>
        <w:rPr>
          <w:rFonts w:asciiTheme="majorHAnsi" w:hAnsiTheme="majorHAnsi"/>
        </w:rPr>
      </w:pPr>
    </w:p>
    <w:p w14:paraId="0EE4A8A7" w14:textId="77777777" w:rsidR="00A66153" w:rsidRPr="00E46391" w:rsidRDefault="00A66153" w:rsidP="00F4685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35E3F45" w14:textId="77777777" w:rsidR="00F4685D" w:rsidRPr="00E46391" w:rsidRDefault="00F4685D" w:rsidP="00F4685D">
      <w:pPr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14:paraId="375AF114" w14:textId="21EB67DA" w:rsidR="00F4685D" w:rsidRPr="00E46391" w:rsidRDefault="00B16B13" w:rsidP="004F5C1B">
      <w:pPr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This lapse has real life consequences for Indigenous women. </w:t>
      </w:r>
      <w:r w:rsidR="00F4685D" w:rsidRPr="00E46391">
        <w:rPr>
          <w:rFonts w:ascii="Arial" w:hAnsi="Arial" w:cs="Arial"/>
          <w:sz w:val="23"/>
          <w:szCs w:val="23"/>
          <w:shd w:val="clear" w:color="auto" w:fill="FFFFFF"/>
        </w:rPr>
        <w:t>Most recently,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F4685D"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ONWA was excluded from engaging in the development of the </w:t>
      </w:r>
      <w:r w:rsidR="00F4685D" w:rsidRPr="00E46391">
        <w:rPr>
          <w:rFonts w:ascii="Arial" w:hAnsi="Arial" w:cs="Arial"/>
          <w:i/>
          <w:iCs/>
          <w:sz w:val="23"/>
          <w:szCs w:val="23"/>
          <w:shd w:val="clear" w:color="auto" w:fill="FFFFFF"/>
        </w:rPr>
        <w:t xml:space="preserve">Missing and Murdered Indigenous Women and Girls Inquiry (MMIWG) </w:t>
      </w:r>
      <w:r w:rsidR="00F4685D" w:rsidRPr="00E46391">
        <w:rPr>
          <w:rFonts w:ascii="Arial" w:hAnsi="Arial" w:cs="Arial"/>
          <w:sz w:val="23"/>
          <w:szCs w:val="23"/>
          <w:shd w:val="clear" w:color="auto" w:fill="FFFFFF"/>
        </w:rPr>
        <w:t>National Action Plan</w:t>
      </w:r>
      <w:r w:rsidR="00B722E8">
        <w:rPr>
          <w:rFonts w:ascii="Arial" w:hAnsi="Arial" w:cs="Arial"/>
          <w:sz w:val="23"/>
          <w:szCs w:val="23"/>
          <w:shd w:val="clear" w:color="auto" w:fill="FFFFFF"/>
        </w:rPr>
        <w:t xml:space="preserve"> because of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the Nation-to-Nation framework. </w:t>
      </w:r>
    </w:p>
    <w:p w14:paraId="36DF5C97" w14:textId="77777777" w:rsidR="00F4685D" w:rsidRPr="00E46391" w:rsidRDefault="00F4685D" w:rsidP="00F4685D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</w:p>
    <w:p w14:paraId="31EFDBE8" w14:textId="12824E5C" w:rsidR="00F4685D" w:rsidRPr="00E46391" w:rsidRDefault="00F4685D" w:rsidP="00F4685D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E46391">
        <w:rPr>
          <w:rFonts w:ascii="Arial" w:eastAsiaTheme="minorEastAsia" w:hAnsi="Arial" w:cs="Arial"/>
          <w:sz w:val="23"/>
          <w:szCs w:val="23"/>
        </w:rPr>
        <w:t xml:space="preserve">The failure of the federal government to adopt a more inclusive framework for engaging and consulting with Indigenous women and the organizations that represent them is a violation of Indigenous women’s rights as Articles 3 and 7 of CEDAW. </w:t>
      </w:r>
    </w:p>
    <w:p w14:paraId="59D41EF5" w14:textId="77777777" w:rsidR="00F4685D" w:rsidRPr="00E46391" w:rsidRDefault="00F4685D" w:rsidP="00F4685D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</w:p>
    <w:p w14:paraId="77213883" w14:textId="64E42747" w:rsidR="00045918" w:rsidRPr="00E46391" w:rsidRDefault="004F5C1B" w:rsidP="004F5C1B">
      <w:pPr>
        <w:pStyle w:val="NormalWeb"/>
        <w:shd w:val="clear" w:color="auto" w:fill="FFFFFF"/>
        <w:spacing w:before="0" w:beforeAutospacing="0" w:after="0" w:afterAutospacing="0"/>
      </w:pPr>
      <w:r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To address this, </w:t>
      </w:r>
      <w:r w:rsidR="00F4685D"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ONWA is </w:t>
      </w:r>
      <w:r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strongly </w:t>
      </w:r>
      <w:r w:rsidR="00F4685D"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calling on the Government of Canada to renew its relationship with Indigenous peoples to be based on a Nation-to-Nation plus relationship </w:t>
      </w:r>
      <w:r w:rsidRPr="00E46391">
        <w:rPr>
          <w:rFonts w:ascii="Arial" w:hAnsi="Arial" w:cs="Arial"/>
          <w:sz w:val="23"/>
          <w:szCs w:val="23"/>
          <w:shd w:val="clear" w:color="auto" w:fill="FFFFFF"/>
        </w:rPr>
        <w:t>to</w:t>
      </w:r>
      <w:r w:rsidR="00F4685D"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 allow for </w:t>
      </w:r>
      <w:r w:rsidRPr="00E46391">
        <w:rPr>
          <w:rFonts w:ascii="Arial" w:hAnsi="Arial" w:cs="Arial"/>
          <w:sz w:val="23"/>
          <w:szCs w:val="23"/>
          <w:shd w:val="clear" w:color="auto" w:fill="FFFFFF"/>
        </w:rPr>
        <w:t>a</w:t>
      </w:r>
      <w:r w:rsidR="00F4685D"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 full and fair representation of Indigenous women</w:t>
      </w:r>
      <w:r w:rsidRPr="00E46391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0B780398" w14:textId="77777777" w:rsidR="00045918" w:rsidRPr="00E46391" w:rsidRDefault="00045918" w:rsidP="000C4A6B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3E204B9" w14:textId="147A399A" w:rsidR="001240B0" w:rsidRPr="00E46391" w:rsidRDefault="004F5C1B" w:rsidP="001240B0">
      <w:pPr>
        <w:spacing w:after="0"/>
        <w:rPr>
          <w:rFonts w:ascii="Arial" w:hAnsi="Arial" w:cs="Arial"/>
          <w:sz w:val="23"/>
          <w:szCs w:val="23"/>
        </w:rPr>
      </w:pPr>
      <w:bookmarkStart w:id="1" w:name="_Toc74735614"/>
      <w:bookmarkStart w:id="2" w:name="_Toc74743782"/>
      <w:r w:rsidRPr="00E46391">
        <w:rPr>
          <w:rFonts w:ascii="Arial" w:hAnsi="Arial" w:cs="Arial"/>
          <w:sz w:val="23"/>
          <w:szCs w:val="23"/>
        </w:rPr>
        <w:t>Second,</w:t>
      </w:r>
      <w:r w:rsidR="00E46391" w:rsidRPr="00E46391">
        <w:rPr>
          <w:rFonts w:ascii="Arial" w:hAnsi="Arial" w:cs="Arial"/>
          <w:b/>
          <w:bCs/>
          <w:sz w:val="23"/>
          <w:szCs w:val="23"/>
        </w:rPr>
        <w:t xml:space="preserve"> </w:t>
      </w:r>
      <w:r w:rsidR="001240B0">
        <w:rPr>
          <w:rFonts w:ascii="Arial" w:hAnsi="Arial" w:cs="Arial"/>
          <w:sz w:val="23"/>
          <w:szCs w:val="23"/>
        </w:rPr>
        <w:t>t</w:t>
      </w:r>
      <w:r w:rsidR="001240B0" w:rsidRPr="00E46391">
        <w:rPr>
          <w:rFonts w:ascii="Arial" w:hAnsi="Arial" w:cs="Arial"/>
          <w:sz w:val="23"/>
          <w:szCs w:val="23"/>
        </w:rPr>
        <w:t xml:space="preserve">raditionally, many Indigenous societies operated matrilineally, where women were well respected and held equal power and decision-making authority to men. Colonialization had </w:t>
      </w:r>
      <w:r w:rsidR="001240B0">
        <w:rPr>
          <w:rFonts w:ascii="Arial" w:hAnsi="Arial" w:cs="Arial"/>
          <w:sz w:val="23"/>
          <w:szCs w:val="23"/>
        </w:rPr>
        <w:t xml:space="preserve">particularly </w:t>
      </w:r>
      <w:r w:rsidR="001240B0" w:rsidRPr="00E46391">
        <w:rPr>
          <w:rFonts w:ascii="Arial" w:hAnsi="Arial" w:cs="Arial"/>
          <w:sz w:val="23"/>
          <w:szCs w:val="23"/>
        </w:rPr>
        <w:t xml:space="preserve">damaging consequences for Indigenous women as certain colonialist tactics, namely the </w:t>
      </w:r>
      <w:r w:rsidR="001240B0" w:rsidRPr="00E46391">
        <w:rPr>
          <w:rFonts w:ascii="Arial" w:hAnsi="Arial" w:cs="Arial"/>
          <w:i/>
          <w:sz w:val="23"/>
          <w:szCs w:val="23"/>
        </w:rPr>
        <w:t>Indian Act</w:t>
      </w:r>
      <w:r w:rsidR="001240B0" w:rsidRPr="00E46391">
        <w:rPr>
          <w:rFonts w:ascii="Arial" w:hAnsi="Arial" w:cs="Arial"/>
          <w:sz w:val="23"/>
          <w:szCs w:val="23"/>
        </w:rPr>
        <w:t>, dismantle</w:t>
      </w:r>
      <w:r w:rsidR="001240B0">
        <w:rPr>
          <w:rFonts w:ascii="Arial" w:hAnsi="Arial" w:cs="Arial"/>
          <w:sz w:val="23"/>
          <w:szCs w:val="23"/>
        </w:rPr>
        <w:t>d</w:t>
      </w:r>
      <w:r w:rsidR="001240B0" w:rsidRPr="00E46391">
        <w:rPr>
          <w:rFonts w:ascii="Arial" w:hAnsi="Arial" w:cs="Arial"/>
          <w:sz w:val="23"/>
          <w:szCs w:val="23"/>
        </w:rPr>
        <w:t xml:space="preserve"> the status of women as gender equals and the matrilineal organization of many Indigenous societies. </w:t>
      </w:r>
    </w:p>
    <w:p w14:paraId="1CBB7880" w14:textId="70DC26AA" w:rsidR="001240B0" w:rsidRDefault="001240B0" w:rsidP="00E46391">
      <w:pPr>
        <w:spacing w:after="0"/>
        <w:rPr>
          <w:rFonts w:ascii="Arial" w:hAnsi="Arial" w:cs="Arial"/>
          <w:b/>
          <w:bCs/>
          <w:sz w:val="23"/>
          <w:szCs w:val="23"/>
        </w:rPr>
      </w:pPr>
    </w:p>
    <w:p w14:paraId="3F6EE936" w14:textId="28FE9544" w:rsidR="001240B0" w:rsidRPr="001240B0" w:rsidRDefault="001240B0" w:rsidP="001240B0">
      <w:pPr>
        <w:spacing w:line="257" w:lineRule="auto"/>
        <w:rPr>
          <w:rFonts w:ascii="Arial" w:eastAsiaTheme="minorEastAsia" w:hAnsi="Arial" w:cs="Arial"/>
          <w:i/>
          <w:iCs/>
          <w:sz w:val="23"/>
          <w:szCs w:val="23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Under the </w:t>
      </w:r>
      <w:r w:rsidRPr="001240B0">
        <w:rPr>
          <w:rFonts w:ascii="Arial" w:hAnsi="Arial" w:cs="Arial"/>
          <w:i/>
          <w:iCs/>
          <w:sz w:val="23"/>
          <w:szCs w:val="23"/>
          <w:shd w:val="clear" w:color="auto" w:fill="FFFFFF"/>
        </w:rPr>
        <w:t xml:space="preserve">Act, </w:t>
      </w:r>
      <w:r w:rsidRPr="00E46391">
        <w:rPr>
          <w:rFonts w:ascii="Arial" w:hAnsi="Arial" w:cs="Arial"/>
          <w:sz w:val="23"/>
          <w:szCs w:val="23"/>
        </w:rPr>
        <w:t xml:space="preserve">Indian women began to lose their participatory and leadership function in cultural roles, political and economic life. </w:t>
      </w:r>
      <w:r>
        <w:rPr>
          <w:rFonts w:ascii="Arial" w:hAnsi="Arial" w:cs="Arial"/>
          <w:sz w:val="23"/>
          <w:szCs w:val="23"/>
        </w:rPr>
        <w:t>Section 12</w:t>
      </w:r>
      <w:r>
        <w:rPr>
          <w:rFonts w:ascii="Arial" w:hAnsi="Arial" w:cs="Arial"/>
          <w:sz w:val="23"/>
          <w:szCs w:val="23"/>
        </w:rPr>
        <w:t xml:space="preserve"> of the </w:t>
      </w:r>
      <w:r w:rsidRPr="00B722E8">
        <w:rPr>
          <w:rFonts w:ascii="Arial" w:hAnsi="Arial" w:cs="Arial"/>
          <w:i/>
          <w:iCs/>
          <w:sz w:val="23"/>
          <w:szCs w:val="23"/>
        </w:rPr>
        <w:t>Indian Act</w:t>
      </w:r>
      <w:r>
        <w:rPr>
          <w:rFonts w:ascii="Arial" w:hAnsi="Arial" w:cs="Arial"/>
          <w:sz w:val="23"/>
          <w:szCs w:val="23"/>
        </w:rPr>
        <w:t xml:space="preserve"> caused </w:t>
      </w:r>
      <w:r w:rsidRPr="00E46391">
        <w:rPr>
          <w:rFonts w:ascii="Arial" w:hAnsi="Arial" w:cs="Arial"/>
          <w:sz w:val="23"/>
          <w:szCs w:val="23"/>
        </w:rPr>
        <w:t xml:space="preserve">women </w:t>
      </w:r>
      <w:r>
        <w:rPr>
          <w:rFonts w:ascii="Arial" w:hAnsi="Arial" w:cs="Arial"/>
          <w:sz w:val="23"/>
          <w:szCs w:val="23"/>
        </w:rPr>
        <w:t xml:space="preserve">to </w:t>
      </w:r>
      <w:r w:rsidRPr="00E46391">
        <w:rPr>
          <w:rFonts w:ascii="Arial" w:hAnsi="Arial" w:cs="Arial"/>
          <w:sz w:val="23"/>
          <w:szCs w:val="23"/>
        </w:rPr>
        <w:t>los</w:t>
      </w:r>
      <w:r>
        <w:rPr>
          <w:rFonts w:ascii="Arial" w:hAnsi="Arial" w:cs="Arial"/>
          <w:sz w:val="23"/>
          <w:szCs w:val="23"/>
        </w:rPr>
        <w:t>e</w:t>
      </w:r>
      <w:r w:rsidRPr="00E46391">
        <w:rPr>
          <w:rFonts w:ascii="Arial" w:hAnsi="Arial" w:cs="Arial"/>
          <w:sz w:val="23"/>
          <w:szCs w:val="23"/>
        </w:rPr>
        <w:t xml:space="preserve"> their status, band membership, property rights, health benefits, even the right to be buried on the reserve with their ancestors </w:t>
      </w:r>
      <w:r>
        <w:rPr>
          <w:rFonts w:ascii="Arial" w:hAnsi="Arial" w:cs="Arial"/>
          <w:sz w:val="23"/>
          <w:szCs w:val="23"/>
        </w:rPr>
        <w:t xml:space="preserve">if they married a non-Indian man. </w:t>
      </w:r>
    </w:p>
    <w:p w14:paraId="0CE1657C" w14:textId="6B4692EA" w:rsidR="001240B0" w:rsidRDefault="001240B0" w:rsidP="001240B0">
      <w:pPr>
        <w:spacing w:line="240" w:lineRule="auto"/>
        <w:rPr>
          <w:rFonts w:ascii="Arial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>In 1985, Bill C-31 was passed and allowed individuals whose status had been revoked (including their children’s) to reapply for re-instatemen</w:t>
      </w:r>
      <w:r>
        <w:rPr>
          <w:rFonts w:ascii="Arial" w:hAnsi="Arial" w:cs="Arial"/>
          <w:sz w:val="23"/>
          <w:szCs w:val="23"/>
        </w:rPr>
        <w:t xml:space="preserve">t. The Bill fell tremendously short and did not </w:t>
      </w:r>
      <w:r w:rsidRPr="00E46391">
        <w:rPr>
          <w:rFonts w:ascii="Arial" w:hAnsi="Arial" w:cs="Arial"/>
          <w:sz w:val="23"/>
          <w:szCs w:val="23"/>
        </w:rPr>
        <w:t xml:space="preserve">address all forms of discrimination and human rights violations, </w:t>
      </w:r>
      <w:r>
        <w:rPr>
          <w:rFonts w:ascii="Arial" w:hAnsi="Arial" w:cs="Arial"/>
          <w:sz w:val="23"/>
          <w:szCs w:val="23"/>
        </w:rPr>
        <w:t xml:space="preserve">particularly related to </w:t>
      </w:r>
      <w:r w:rsidRPr="00E46391">
        <w:rPr>
          <w:rFonts w:ascii="Arial" w:hAnsi="Arial" w:cs="Arial"/>
          <w:sz w:val="23"/>
          <w:szCs w:val="23"/>
        </w:rPr>
        <w:t>Indigenous women and their children</w:t>
      </w:r>
      <w:r>
        <w:rPr>
          <w:rFonts w:ascii="Arial" w:hAnsi="Arial" w:cs="Arial"/>
          <w:sz w:val="23"/>
          <w:szCs w:val="23"/>
        </w:rPr>
        <w:t xml:space="preserve">. </w:t>
      </w:r>
    </w:p>
    <w:p w14:paraId="317D2BE8" w14:textId="1C5E9EC2" w:rsidR="001240B0" w:rsidRPr="001240B0" w:rsidRDefault="001240B0" w:rsidP="001240B0">
      <w:pPr>
        <w:spacing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Mo</w:t>
      </w:r>
      <w:r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st recently,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after 143 years, </w:t>
      </w:r>
      <w:r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Indigenous women’s tireless advocacy led to the long overdue passage of Bill S-3 in 2019, an </w:t>
      </w:r>
      <w:r w:rsidRPr="00E46391">
        <w:rPr>
          <w:rFonts w:ascii="Arial" w:hAnsi="Arial" w:cs="Arial"/>
          <w:i/>
          <w:iCs/>
          <w:sz w:val="23"/>
          <w:szCs w:val="23"/>
          <w:shd w:val="clear" w:color="auto" w:fill="FFFFFF"/>
        </w:rPr>
        <w:t>Act to amend the Indian Act</w:t>
      </w:r>
      <w:r w:rsidRPr="00E46391">
        <w:rPr>
          <w:rFonts w:ascii="Arial" w:hAnsi="Arial" w:cs="Arial"/>
          <w:sz w:val="23"/>
          <w:szCs w:val="23"/>
          <w:shd w:val="clear" w:color="auto" w:fill="FFFFFF"/>
        </w:rPr>
        <w:t xml:space="preserve"> (elimination of sex-based inequities in registration). Following generations of gender bias and inequality, </w:t>
      </w:r>
      <w:r w:rsidRPr="00E46391">
        <w:rPr>
          <w:rFonts w:ascii="Arial" w:hAnsi="Arial" w:cs="Arial"/>
          <w:sz w:val="23"/>
          <w:szCs w:val="23"/>
        </w:rPr>
        <w:t xml:space="preserve">the Bill’s objective is to support First Nations women to attain equality by being </w:t>
      </w:r>
      <w:r w:rsidRPr="00E46391">
        <w:rPr>
          <w:rFonts w:ascii="Arial" w:eastAsia="Times New Roman" w:hAnsi="Arial" w:cs="Arial"/>
          <w:sz w:val="23"/>
          <w:szCs w:val="23"/>
          <w:lang w:val="en-US"/>
        </w:rPr>
        <w:t xml:space="preserve">treated the same as men under the Indian Act – enabling them to obtain the same status and category of membership as their male counterparts and their descendants. </w:t>
      </w:r>
    </w:p>
    <w:p w14:paraId="13D44853" w14:textId="394B9CB3" w:rsidR="001240B0" w:rsidRPr="00E46391" w:rsidRDefault="001240B0" w:rsidP="001240B0">
      <w:pPr>
        <w:spacing w:line="240" w:lineRule="auto"/>
        <w:rPr>
          <w:rFonts w:ascii="Arial" w:eastAsia="Times New Roman" w:hAnsi="Arial" w:cs="Arial"/>
          <w:sz w:val="23"/>
          <w:szCs w:val="23"/>
          <w:lang w:val="en-US"/>
        </w:rPr>
      </w:pPr>
      <w:r w:rsidRPr="00E46391">
        <w:rPr>
          <w:rFonts w:ascii="Arial" w:hAnsi="Arial" w:cs="Arial"/>
          <w:sz w:val="23"/>
          <w:szCs w:val="23"/>
        </w:rPr>
        <w:t xml:space="preserve">ONWA is deeply concerned with the federal government’s persistent failure to provide a full and effective remedy for the egregious violations of Indigenous women's rights under international human rights law, identified by the Committee in Sharon McIvor’s petition. </w:t>
      </w:r>
    </w:p>
    <w:p w14:paraId="51E746AF" w14:textId="4E9C185F" w:rsidR="001240B0" w:rsidRPr="00E46391" w:rsidRDefault="00B722E8" w:rsidP="001240B0">
      <w:pPr>
        <w:spacing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real time</w:t>
      </w:r>
      <w:r w:rsidR="001240B0" w:rsidRPr="00E46391">
        <w:rPr>
          <w:rFonts w:ascii="Arial" w:hAnsi="Arial" w:cs="Arial"/>
          <w:sz w:val="23"/>
          <w:szCs w:val="23"/>
        </w:rPr>
        <w:t>, registration of</w:t>
      </w:r>
      <w:r>
        <w:rPr>
          <w:rFonts w:ascii="Arial" w:hAnsi="Arial" w:cs="Arial"/>
          <w:sz w:val="23"/>
          <w:szCs w:val="23"/>
        </w:rPr>
        <w:t xml:space="preserve"> First Nations</w:t>
      </w:r>
      <w:r w:rsidR="001240B0" w:rsidRPr="00E46391">
        <w:rPr>
          <w:rFonts w:ascii="Arial" w:hAnsi="Arial" w:cs="Arial"/>
          <w:sz w:val="23"/>
          <w:szCs w:val="23"/>
        </w:rPr>
        <w:t xml:space="preserve"> women to restore their Indian status has been stalled in the federal bureaucracy and many First Nation communities do not have capacity to welcome Indigenous women and children back home.</w:t>
      </w:r>
    </w:p>
    <w:p w14:paraId="308F79B2" w14:textId="77777777" w:rsidR="001240B0" w:rsidRPr="00E46391" w:rsidRDefault="001240B0" w:rsidP="001240B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B3C7E81" w14:textId="77777777" w:rsidR="001240B0" w:rsidRPr="00E46391" w:rsidRDefault="001240B0" w:rsidP="001240B0">
      <w:pPr>
        <w:shd w:val="clear" w:color="auto" w:fill="FFFFFF"/>
        <w:spacing w:after="150" w:line="240" w:lineRule="auto"/>
        <w:rPr>
          <w:rFonts w:ascii="Arial" w:hAnsi="Arial" w:cs="Arial"/>
          <w:sz w:val="23"/>
          <w:szCs w:val="23"/>
          <w:shd w:val="clear" w:color="auto" w:fill="FFFFFF"/>
        </w:rPr>
      </w:pPr>
      <w:r w:rsidRPr="00E46391">
        <w:rPr>
          <w:rFonts w:ascii="Arial" w:hAnsi="Arial" w:cs="Arial"/>
          <w:sz w:val="23"/>
          <w:szCs w:val="23"/>
          <w:shd w:val="clear" w:color="auto" w:fill="FFFFFF"/>
        </w:rPr>
        <w:t>Article 2 of CEDAW, calls for ratifying countries</w:t>
      </w:r>
      <w:r w:rsidRPr="00E46391">
        <w:rPr>
          <w:rFonts w:ascii="Arial" w:hAnsi="Arial" w:cs="Arial"/>
          <w:i/>
          <w:iCs/>
          <w:sz w:val="23"/>
          <w:szCs w:val="23"/>
          <w:shd w:val="clear" w:color="auto" w:fill="FFFFFF"/>
        </w:rPr>
        <w:t xml:space="preserve"> to take all appropriate measures, including legislation, to modify or abolish existing laws, regulations, </w:t>
      </w:r>
      <w:proofErr w:type="gramStart"/>
      <w:r w:rsidRPr="00E46391">
        <w:rPr>
          <w:rFonts w:ascii="Arial" w:hAnsi="Arial" w:cs="Arial"/>
          <w:i/>
          <w:iCs/>
          <w:sz w:val="23"/>
          <w:szCs w:val="23"/>
          <w:shd w:val="clear" w:color="auto" w:fill="FFFFFF"/>
        </w:rPr>
        <w:t>customs</w:t>
      </w:r>
      <w:proofErr w:type="gramEnd"/>
      <w:r w:rsidRPr="00E46391">
        <w:rPr>
          <w:rFonts w:ascii="Arial" w:hAnsi="Arial" w:cs="Arial"/>
          <w:i/>
          <w:iCs/>
          <w:sz w:val="23"/>
          <w:szCs w:val="23"/>
          <w:shd w:val="clear" w:color="auto" w:fill="FFFFFF"/>
        </w:rPr>
        <w:t xml:space="preserve"> and practices which </w:t>
      </w:r>
      <w:r w:rsidRPr="00E46391">
        <w:rPr>
          <w:rFonts w:ascii="Arial" w:hAnsi="Arial" w:cs="Arial"/>
          <w:i/>
          <w:iCs/>
          <w:sz w:val="23"/>
          <w:szCs w:val="23"/>
          <w:shd w:val="clear" w:color="auto" w:fill="FFFFFF"/>
        </w:rPr>
        <w:lastRenderedPageBreak/>
        <w:t>constitute discrimination against women</w:t>
      </w:r>
      <w:r w:rsidRPr="00E46391">
        <w:rPr>
          <w:rFonts w:ascii="Arial" w:hAnsi="Arial" w:cs="Arial"/>
          <w:sz w:val="23"/>
          <w:szCs w:val="23"/>
          <w:shd w:val="clear" w:color="auto" w:fill="FFFFFF"/>
        </w:rPr>
        <w:t>. To comply with CEDAW, ONWA has called on, and continues to call on, the Government of Canada to assume the following actions:</w:t>
      </w:r>
    </w:p>
    <w:p w14:paraId="2ACDD05D" w14:textId="4D1FD469" w:rsidR="001240B0" w:rsidRPr="00E46391" w:rsidRDefault="001240B0" w:rsidP="001240B0">
      <w:pPr>
        <w:spacing w:line="240" w:lineRule="auto"/>
        <w:rPr>
          <w:rFonts w:ascii="Arial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 xml:space="preserve">1. </w:t>
      </w:r>
      <w:r w:rsidR="00614F4A">
        <w:rPr>
          <w:rFonts w:ascii="Arial" w:hAnsi="Arial" w:cs="Arial"/>
          <w:sz w:val="23"/>
          <w:szCs w:val="23"/>
        </w:rPr>
        <w:t>Immediately p</w:t>
      </w:r>
      <w:r w:rsidRPr="00E46391">
        <w:rPr>
          <w:rFonts w:ascii="Arial" w:hAnsi="Arial" w:cs="Arial"/>
          <w:sz w:val="23"/>
          <w:szCs w:val="23"/>
        </w:rPr>
        <w:t xml:space="preserve">ut the appropriate investments into the implementation of registration of women and their children under Bill S-3. </w:t>
      </w:r>
    </w:p>
    <w:p w14:paraId="57C31359" w14:textId="7EB73A9A" w:rsidR="00C27B0E" w:rsidRPr="00E46391" w:rsidRDefault="001240B0" w:rsidP="00C27B0E">
      <w:pPr>
        <w:spacing w:line="240" w:lineRule="auto"/>
        <w:rPr>
          <w:rFonts w:ascii="Arial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 xml:space="preserve">2. Immediately assume efforts to </w:t>
      </w:r>
      <w:r w:rsidR="00C27B0E">
        <w:rPr>
          <w:rFonts w:ascii="Arial" w:hAnsi="Arial" w:cs="Arial"/>
          <w:sz w:val="23"/>
          <w:szCs w:val="23"/>
        </w:rPr>
        <w:t>ensure effective</w:t>
      </w:r>
      <w:r w:rsidR="00C27B0E" w:rsidRPr="00E46391">
        <w:rPr>
          <w:rFonts w:ascii="Arial" w:hAnsi="Arial" w:cs="Arial"/>
          <w:sz w:val="23"/>
          <w:szCs w:val="23"/>
        </w:rPr>
        <w:t xml:space="preserve"> Nation building that is inclusive of First Nations women</w:t>
      </w:r>
      <w:r w:rsidR="00C27B0E">
        <w:rPr>
          <w:rFonts w:ascii="Arial" w:hAnsi="Arial" w:cs="Arial"/>
          <w:sz w:val="23"/>
          <w:szCs w:val="23"/>
        </w:rPr>
        <w:t>. To achieve this,</w:t>
      </w:r>
      <w:r w:rsidR="00C27B0E" w:rsidRPr="00E46391">
        <w:rPr>
          <w:rFonts w:ascii="Arial" w:hAnsi="Arial" w:cs="Arial"/>
          <w:sz w:val="23"/>
          <w:szCs w:val="23"/>
        </w:rPr>
        <w:t xml:space="preserve"> there would have to be immediate investments in addressing the residual discrimination in communities that continue to function within a legacy of colonization and embedded patriarchal values; and, </w:t>
      </w:r>
    </w:p>
    <w:p w14:paraId="7427B0C5" w14:textId="77777777" w:rsidR="001240B0" w:rsidRPr="00E46391" w:rsidRDefault="001240B0" w:rsidP="001240B0">
      <w:pPr>
        <w:spacing w:line="240" w:lineRule="auto"/>
        <w:rPr>
          <w:rFonts w:ascii="Arial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 xml:space="preserve">3. Develop a strength based educational campaign for First Nations communities and for women who may want to apply. </w:t>
      </w:r>
    </w:p>
    <w:bookmarkEnd w:id="1"/>
    <w:bookmarkEnd w:id="2"/>
    <w:p w14:paraId="7CF774D9" w14:textId="45452527" w:rsidR="00C27B0E" w:rsidRDefault="000C4A6B" w:rsidP="000C4A6B">
      <w:pPr>
        <w:spacing w:after="160" w:line="240" w:lineRule="auto"/>
        <w:rPr>
          <w:rFonts w:ascii="Arial" w:hAnsi="Arial" w:cs="Arial"/>
          <w:sz w:val="23"/>
          <w:szCs w:val="23"/>
        </w:rPr>
      </w:pPr>
      <w:r w:rsidRPr="00E46391">
        <w:rPr>
          <w:rFonts w:ascii="Arial" w:hAnsi="Arial" w:cs="Arial"/>
          <w:sz w:val="23"/>
          <w:szCs w:val="23"/>
        </w:rPr>
        <w:t xml:space="preserve">Despite clear and consistent recommendations and calls to action from ONWA, </w:t>
      </w:r>
      <w:r w:rsidR="00C27B0E">
        <w:rPr>
          <w:rFonts w:ascii="Arial" w:hAnsi="Arial" w:cs="Arial"/>
          <w:sz w:val="23"/>
          <w:szCs w:val="23"/>
        </w:rPr>
        <w:t xml:space="preserve">Canada has fallen short of upholding its obligation as outlined in Articles 2,3 and 7 of CEDAW. ONWA urges Canada to actualize </w:t>
      </w:r>
      <w:r w:rsidR="00B722E8">
        <w:rPr>
          <w:rFonts w:ascii="Arial" w:hAnsi="Arial" w:cs="Arial"/>
          <w:sz w:val="23"/>
          <w:szCs w:val="23"/>
        </w:rPr>
        <w:t xml:space="preserve">the </w:t>
      </w:r>
      <w:r w:rsidR="00C27B0E">
        <w:rPr>
          <w:rFonts w:ascii="Arial" w:hAnsi="Arial" w:cs="Arial"/>
          <w:sz w:val="23"/>
          <w:szCs w:val="23"/>
        </w:rPr>
        <w:t>recommendations</w:t>
      </w:r>
      <w:r w:rsidR="00B722E8">
        <w:rPr>
          <w:rFonts w:ascii="Arial" w:hAnsi="Arial" w:cs="Arial"/>
          <w:sz w:val="23"/>
          <w:szCs w:val="23"/>
        </w:rPr>
        <w:t xml:space="preserve"> presented today</w:t>
      </w:r>
      <w:r w:rsidR="00C27B0E">
        <w:rPr>
          <w:rFonts w:ascii="Arial" w:hAnsi="Arial" w:cs="Arial"/>
          <w:sz w:val="23"/>
          <w:szCs w:val="23"/>
        </w:rPr>
        <w:t xml:space="preserve"> and thereby protect and respect indigenous women’s human rights, free from discrimination. </w:t>
      </w:r>
    </w:p>
    <w:p w14:paraId="16213D28" w14:textId="77777777" w:rsidR="00C27B0E" w:rsidRDefault="00C27B0E" w:rsidP="000C4A6B">
      <w:pPr>
        <w:spacing w:after="160" w:line="240" w:lineRule="auto"/>
        <w:rPr>
          <w:rFonts w:ascii="Arial" w:hAnsi="Arial" w:cs="Arial"/>
          <w:sz w:val="23"/>
          <w:szCs w:val="23"/>
        </w:rPr>
      </w:pPr>
    </w:p>
    <w:p w14:paraId="258DC014" w14:textId="77777777" w:rsidR="00C27B0E" w:rsidRDefault="00C27B0E" w:rsidP="000C4A6B">
      <w:pPr>
        <w:spacing w:after="160" w:line="240" w:lineRule="auto"/>
        <w:rPr>
          <w:rFonts w:ascii="Arial" w:hAnsi="Arial" w:cs="Arial"/>
          <w:sz w:val="23"/>
          <w:szCs w:val="23"/>
        </w:rPr>
      </w:pPr>
    </w:p>
    <w:p w14:paraId="28B1C4DF" w14:textId="77777777" w:rsidR="000C4A6B" w:rsidRPr="00E46391" w:rsidRDefault="000C4A6B" w:rsidP="000C4A6B">
      <w:pPr>
        <w:pStyle w:val="Heading1"/>
        <w:rPr>
          <w:rFonts w:ascii="Arial" w:hAnsi="Arial" w:cs="Arial"/>
          <w:color w:val="auto"/>
          <w:sz w:val="23"/>
          <w:szCs w:val="23"/>
        </w:rPr>
      </w:pPr>
      <w:bookmarkStart w:id="3" w:name="_Toc74743788"/>
    </w:p>
    <w:bookmarkEnd w:id="3"/>
    <w:p w14:paraId="38C95434" w14:textId="77777777" w:rsidR="000C4A6B" w:rsidRPr="00E46391" w:rsidRDefault="000C4A6B" w:rsidP="000C4A6B">
      <w:pPr>
        <w:rPr>
          <w:rFonts w:ascii="Arial" w:hAnsi="Arial" w:cs="Arial"/>
          <w:sz w:val="23"/>
          <w:szCs w:val="23"/>
          <w:lang w:bidi="he-IL"/>
        </w:rPr>
      </w:pPr>
    </w:p>
    <w:p w14:paraId="1EB00F8E" w14:textId="77777777" w:rsidR="000C4A6B" w:rsidRPr="00E46391" w:rsidRDefault="000C4A6B" w:rsidP="000C4A6B">
      <w:pPr>
        <w:spacing w:line="259" w:lineRule="auto"/>
        <w:rPr>
          <w:rFonts w:ascii="Arial" w:eastAsia="Arial" w:hAnsi="Arial" w:cs="Arial"/>
          <w:sz w:val="23"/>
          <w:szCs w:val="23"/>
        </w:rPr>
      </w:pPr>
    </w:p>
    <w:p w14:paraId="63518B0F" w14:textId="77777777" w:rsidR="000C4A6B" w:rsidRPr="00E46391" w:rsidRDefault="000C4A6B" w:rsidP="000C4A6B">
      <w:pPr>
        <w:spacing w:after="160" w:line="259" w:lineRule="auto"/>
        <w:rPr>
          <w:rFonts w:ascii="Arial" w:eastAsia="Arial" w:hAnsi="Arial" w:cs="Arial"/>
          <w:sz w:val="23"/>
          <w:szCs w:val="23"/>
        </w:rPr>
      </w:pPr>
    </w:p>
    <w:p w14:paraId="0D77F042" w14:textId="77777777" w:rsidR="00ED12D7" w:rsidRPr="00E46391" w:rsidRDefault="00ED12D7">
      <w:pPr>
        <w:rPr>
          <w:rFonts w:ascii="Arial" w:hAnsi="Arial" w:cs="Arial"/>
          <w:sz w:val="23"/>
          <w:szCs w:val="23"/>
        </w:rPr>
      </w:pPr>
    </w:p>
    <w:sectPr w:rsidR="00ED12D7" w:rsidRPr="00E46391" w:rsidSect="00BF68C9">
      <w:headerReference w:type="default" r:id="rId7"/>
      <w:footerReference w:type="default" r:id="rId8"/>
      <w:pgSz w:w="12240" w:h="15840"/>
      <w:pgMar w:top="1440" w:right="1440" w:bottom="1440" w:left="1440" w:header="284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2D8E" w14:textId="77777777" w:rsidR="00E178F5" w:rsidRDefault="00E178F5" w:rsidP="000C4A6B">
      <w:pPr>
        <w:spacing w:after="0" w:line="240" w:lineRule="auto"/>
      </w:pPr>
      <w:r>
        <w:separator/>
      </w:r>
    </w:p>
  </w:endnote>
  <w:endnote w:type="continuationSeparator" w:id="0">
    <w:p w14:paraId="46640422" w14:textId="77777777" w:rsidR="00E178F5" w:rsidRDefault="00E178F5" w:rsidP="000C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LT Pro Light">
    <w:altName w:val="Century Gothic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753735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FFFFFF" w:themeColor="background1"/>
      </w:rPr>
    </w:sdtEndPr>
    <w:sdtContent>
      <w:p w14:paraId="6A6E9876" w14:textId="77777777" w:rsidR="00BF68C9" w:rsidRPr="00BF68C9" w:rsidRDefault="00E178F5" w:rsidP="00101C02">
        <w:pPr>
          <w:pStyle w:val="Footer"/>
          <w:framePr w:wrap="none" w:vAnchor="text" w:hAnchor="margin" w:xAlign="center" w:y="1"/>
          <w:rPr>
            <w:rStyle w:val="PageNumber"/>
            <w:color w:val="FFFFFF" w:themeColor="background1"/>
          </w:rPr>
        </w:pPr>
        <w:r w:rsidRPr="00BF68C9">
          <w:rPr>
            <w:rStyle w:val="PageNumber"/>
            <w:color w:val="FFFFFF" w:themeColor="background1"/>
          </w:rPr>
          <w:fldChar w:fldCharType="begin"/>
        </w:r>
        <w:r w:rsidRPr="00BF68C9">
          <w:rPr>
            <w:rStyle w:val="PageNumber"/>
            <w:color w:val="FFFFFF" w:themeColor="background1"/>
          </w:rPr>
          <w:instrText xml:space="preserve"> PAGE </w:instrText>
        </w:r>
        <w:r w:rsidRPr="00BF68C9">
          <w:rPr>
            <w:rStyle w:val="PageNumber"/>
            <w:color w:val="FFFFFF" w:themeColor="background1"/>
          </w:rPr>
          <w:fldChar w:fldCharType="separate"/>
        </w:r>
        <w:r w:rsidRPr="00BF68C9">
          <w:rPr>
            <w:rStyle w:val="PageNumber"/>
            <w:noProof/>
            <w:color w:val="FFFFFF" w:themeColor="background1"/>
          </w:rPr>
          <w:t>1</w:t>
        </w:r>
        <w:r w:rsidRPr="00BF68C9">
          <w:rPr>
            <w:rStyle w:val="PageNumber"/>
            <w:color w:val="FFFFFF" w:themeColor="background1"/>
          </w:rPr>
          <w:fldChar w:fldCharType="end"/>
        </w:r>
      </w:p>
    </w:sdtContent>
  </w:sdt>
  <w:p w14:paraId="2FDBD337" w14:textId="77777777" w:rsidR="00BF68C9" w:rsidRPr="00BF68C9" w:rsidRDefault="00E178F5" w:rsidP="00BF68C9">
    <w:pPr>
      <w:pStyle w:val="NoSpacing"/>
      <w:spacing w:before="100" w:after="100"/>
      <w:ind w:right="4"/>
      <w:jc w:val="center"/>
      <w:rPr>
        <w:color w:val="323E4F" w:themeColor="text2" w:themeShade="BF"/>
        <w:szCs w:val="24"/>
      </w:rPr>
    </w:pPr>
    <w:r w:rsidRPr="00BF68C9">
      <w:rPr>
        <w:noProof/>
        <w:color w:val="FFFFFF" w:themeColor="background1"/>
        <w:szCs w:val="24"/>
        <w:shd w:val="clear" w:color="auto" w:fill="E6E6E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95419B" wp14:editId="5802D69C">
              <wp:simplePos x="0" y="0"/>
              <wp:positionH relativeFrom="column">
                <wp:posOffset>-898071</wp:posOffset>
              </wp:positionH>
              <wp:positionV relativeFrom="page">
                <wp:posOffset>8997043</wp:posOffset>
              </wp:positionV>
              <wp:extent cx="7772400" cy="1051651"/>
              <wp:effectExtent l="0" t="0" r="0" b="254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5165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3DBF43" id="Rectangle 9" o:spid="_x0000_s1026" style="position:absolute;margin-left:-70.7pt;margin-top:708.45pt;width:612pt;height:8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" fillcolor="#44546a [3215]" stroked="f" strokeweight="1pt">
              <w10:wrap anchory="page"/>
            </v:rect>
          </w:pict>
        </mc:Fallback>
      </mc:AlternateContent>
    </w:r>
    <w:r>
      <w:rPr>
        <w:b/>
        <w:noProof/>
        <w:color w:val="FFFFFF" w:themeColor="background1"/>
        <w:sz w:val="2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F00FE3" wp14:editId="379E62EA">
              <wp:simplePos x="0" y="0"/>
              <wp:positionH relativeFrom="column">
                <wp:posOffset>-899160</wp:posOffset>
              </wp:positionH>
              <wp:positionV relativeFrom="page">
                <wp:posOffset>9243060</wp:posOffset>
              </wp:positionV>
              <wp:extent cx="7772400" cy="86741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67410"/>
                      </a:xfrm>
                      <a:prstGeom prst="rect">
                        <a:avLst/>
                      </a:prstGeom>
                      <a:solidFill>
                        <a:srgbClr val="4F54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3617DD" id="Rectangle 10" o:spid="_x0000_s1026" style="position:absolute;margin-left:-70.8pt;margin-top:727.8pt;width:612pt;height:68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" fillcolor="#4f5469" stroked="f" strokeweight="1pt">
              <w10:wrap anchory="page"/>
            </v:rect>
          </w:pict>
        </mc:Fallback>
      </mc:AlternateContent>
    </w:r>
  </w:p>
  <w:p w14:paraId="1F42B17C" w14:textId="77777777" w:rsidR="00BF68C9" w:rsidRDefault="00E178F5" w:rsidP="00BF68C9">
    <w:pPr>
      <w:pStyle w:val="NoSpacing"/>
      <w:ind w:left="-1418" w:right="-1440"/>
      <w:jc w:val="center"/>
      <w:rPr>
        <w:color w:val="323E4F" w:themeColor="text2" w:themeShade="BF"/>
        <w:sz w:val="20"/>
        <w:szCs w:val="20"/>
      </w:rPr>
    </w:pPr>
    <w:r>
      <w:rPr>
        <w:noProof/>
      </w:rPr>
      <w:drawing>
        <wp:inline distT="0" distB="0" distL="0" distR="0" wp14:anchorId="524570C4" wp14:editId="4D03ED2A">
          <wp:extent cx="7772400" cy="481964"/>
          <wp:effectExtent l="0" t="0" r="0" b="127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81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9FA6FB" w14:textId="77777777" w:rsidR="005D522B" w:rsidRPr="005D522B" w:rsidRDefault="00E178F5" w:rsidP="00BF68C9">
    <w:pPr>
      <w:pStyle w:val="NoSpacing"/>
      <w:ind w:left="-567" w:right="-376"/>
      <w:rPr>
        <w:color w:val="323E4F" w:themeColor="text2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1A70" w14:textId="77777777" w:rsidR="00E178F5" w:rsidRDefault="00E178F5" w:rsidP="000C4A6B">
      <w:pPr>
        <w:spacing w:after="0" w:line="240" w:lineRule="auto"/>
      </w:pPr>
      <w:r>
        <w:separator/>
      </w:r>
    </w:p>
  </w:footnote>
  <w:footnote w:type="continuationSeparator" w:id="0">
    <w:p w14:paraId="44979609" w14:textId="77777777" w:rsidR="00E178F5" w:rsidRDefault="00E178F5" w:rsidP="000C4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ACDF" w14:textId="77777777" w:rsidR="00FF2BDF" w:rsidRDefault="00E178F5" w:rsidP="00C810D2">
    <w:pPr>
      <w:pStyle w:val="Header"/>
      <w:rPr>
        <w:noProof/>
      </w:rPr>
    </w:pPr>
  </w:p>
  <w:p w14:paraId="530DE591" w14:textId="77777777" w:rsidR="005D522B" w:rsidRPr="00FF2BDF" w:rsidRDefault="00E178F5" w:rsidP="00FF2BDF">
    <w:pPr>
      <w:pStyle w:val="Header"/>
      <w:jc w:val="center"/>
      <w:rPr>
        <w:color w:val="44546A" w:themeColor="text2"/>
      </w:rPr>
    </w:pPr>
    <w:r>
      <w:rPr>
        <w:noProof/>
        <w:color w:val="44546A" w:themeColor="text2"/>
      </w:rPr>
      <w:t xml:space="preserve">ONWA </w:t>
    </w:r>
    <w:r>
      <w:rPr>
        <w:noProof/>
        <w:color w:val="44546A" w:themeColor="text2"/>
      </w:rPr>
      <w:t>Submission – General Discussion on GRIWAG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5960"/>
    <w:multiLevelType w:val="hybridMultilevel"/>
    <w:tmpl w:val="0E264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3D78"/>
    <w:multiLevelType w:val="hybridMultilevel"/>
    <w:tmpl w:val="0166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13DF"/>
    <w:multiLevelType w:val="hybridMultilevel"/>
    <w:tmpl w:val="0EC6FCA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6F3E1F"/>
    <w:multiLevelType w:val="hybridMultilevel"/>
    <w:tmpl w:val="C4E2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6B"/>
    <w:rsid w:val="00045918"/>
    <w:rsid w:val="000C203E"/>
    <w:rsid w:val="000C4A6B"/>
    <w:rsid w:val="001240B0"/>
    <w:rsid w:val="002D78EE"/>
    <w:rsid w:val="002F68B2"/>
    <w:rsid w:val="0047049D"/>
    <w:rsid w:val="004F5C1B"/>
    <w:rsid w:val="0052065B"/>
    <w:rsid w:val="0058571D"/>
    <w:rsid w:val="00614F4A"/>
    <w:rsid w:val="00803A86"/>
    <w:rsid w:val="008B62F8"/>
    <w:rsid w:val="00902838"/>
    <w:rsid w:val="009823C6"/>
    <w:rsid w:val="00A66153"/>
    <w:rsid w:val="00B16B13"/>
    <w:rsid w:val="00B722E8"/>
    <w:rsid w:val="00C27B0E"/>
    <w:rsid w:val="00C56B03"/>
    <w:rsid w:val="00DC70AB"/>
    <w:rsid w:val="00E178F5"/>
    <w:rsid w:val="00E46391"/>
    <w:rsid w:val="00ED12D7"/>
    <w:rsid w:val="00F4685D"/>
    <w:rsid w:val="00FC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7CBD"/>
  <w15:chartTrackingRefBased/>
  <w15:docId w15:val="{99977232-FC0F-48E0-8346-0D3C5CC4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A6B"/>
    <w:pPr>
      <w:spacing w:after="140" w:line="276" w:lineRule="auto"/>
    </w:pPr>
    <w:rPr>
      <w:sz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A6B"/>
    <w:pPr>
      <w:keepNext/>
      <w:keepLines/>
      <w:spacing w:before="280" w:after="60"/>
      <w:outlineLvl w:val="0"/>
    </w:pPr>
    <w:rPr>
      <w:rFonts w:ascii="Futura LT Pro Light" w:eastAsiaTheme="majorEastAsia" w:hAnsi="Futura LT Pro Light" w:cstheme="majorBidi"/>
      <w:b/>
      <w:color w:val="ED7D31" w:themeColor="accent2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A6B"/>
    <w:rPr>
      <w:rFonts w:ascii="Futura LT Pro Light" w:eastAsiaTheme="majorEastAsia" w:hAnsi="Futura LT Pro Light" w:cstheme="majorBidi"/>
      <w:b/>
      <w:color w:val="ED7D31" w:themeColor="accent2"/>
      <w:sz w:val="36"/>
      <w:szCs w:val="2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C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6B"/>
    <w:rPr>
      <w:sz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0C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A6B"/>
    <w:rPr>
      <w:sz w:val="24"/>
      <w:lang w:val="en-CA"/>
    </w:rPr>
  </w:style>
  <w:style w:type="character" w:styleId="Hyperlink">
    <w:name w:val="Hyperlink"/>
    <w:basedOn w:val="DefaultParagraphFont"/>
    <w:uiPriority w:val="99"/>
    <w:unhideWhenUsed/>
    <w:rsid w:val="000C4A6B"/>
    <w:rPr>
      <w:color w:val="C45911" w:themeColor="accent2" w:themeShade="BF"/>
      <w:u w:val="single"/>
    </w:rPr>
  </w:style>
  <w:style w:type="paragraph" w:styleId="NoSpacing">
    <w:name w:val="No Spacing"/>
    <w:uiPriority w:val="1"/>
    <w:qFormat/>
    <w:rsid w:val="000C4A6B"/>
    <w:pPr>
      <w:spacing w:after="0" w:line="240" w:lineRule="auto"/>
    </w:pPr>
    <w:rPr>
      <w:rFonts w:eastAsia="Calibri" w:cs="Times New Roman"/>
      <w:sz w:val="24"/>
      <w:lang w:val="en-CA"/>
    </w:rPr>
  </w:style>
  <w:style w:type="paragraph" w:styleId="NormalWeb">
    <w:name w:val="Normal (Web)"/>
    <w:basedOn w:val="Normal"/>
    <w:uiPriority w:val="99"/>
    <w:unhideWhenUsed/>
    <w:rsid w:val="000C4A6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C4A6B"/>
    <w:pPr>
      <w:spacing w:after="300" w:line="240" w:lineRule="auto"/>
      <w:contextualSpacing/>
      <w:jc w:val="center"/>
    </w:pPr>
    <w:rPr>
      <w:rFonts w:ascii="Futura LT Pro Light" w:eastAsiaTheme="majorEastAsia" w:hAnsi="Futura LT Pro Light" w:cstheme="majorBidi"/>
      <w:color w:val="ED7D31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4A6B"/>
    <w:rPr>
      <w:rFonts w:ascii="Futura LT Pro Light" w:eastAsiaTheme="majorEastAsia" w:hAnsi="Futura LT Pro Light" w:cstheme="majorBidi"/>
      <w:color w:val="ED7D31" w:themeColor="accent2"/>
      <w:spacing w:val="5"/>
      <w:kern w:val="28"/>
      <w:sz w:val="72"/>
      <w:szCs w:val="52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A6B"/>
    <w:pPr>
      <w:numPr>
        <w:ilvl w:val="1"/>
      </w:numPr>
      <w:jc w:val="center"/>
    </w:pPr>
    <w:rPr>
      <w:rFonts w:ascii="Calibri" w:eastAsiaTheme="majorEastAsia" w:hAnsi="Calibri" w:cstheme="majorBidi"/>
      <w:iCs/>
      <w:caps/>
      <w:color w:val="44546A" w:themeColor="text2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4A6B"/>
    <w:rPr>
      <w:rFonts w:ascii="Calibri" w:eastAsiaTheme="majorEastAsia" w:hAnsi="Calibri" w:cstheme="majorBidi"/>
      <w:iCs/>
      <w:caps/>
      <w:color w:val="44546A" w:themeColor="text2"/>
      <w:spacing w:val="15"/>
      <w:sz w:val="36"/>
      <w:szCs w:val="24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4A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4A6B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0C4A6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0C4A6B"/>
  </w:style>
  <w:style w:type="paragraph" w:styleId="TOCHeading">
    <w:name w:val="TOC Heading"/>
    <w:basedOn w:val="Heading1"/>
    <w:next w:val="Normal"/>
    <w:uiPriority w:val="39"/>
    <w:unhideWhenUsed/>
    <w:qFormat/>
    <w:rsid w:val="000C4A6B"/>
    <w:pPr>
      <w:outlineLvl w:val="9"/>
    </w:pPr>
    <w:rPr>
      <w:bCs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C4A6B"/>
    <w:pPr>
      <w:spacing w:before="120" w:after="0"/>
    </w:pPr>
    <w:rPr>
      <w:b/>
      <w:bCs/>
      <w:iCs/>
      <w:sz w:val="28"/>
      <w:szCs w:val="24"/>
    </w:rPr>
  </w:style>
  <w:style w:type="character" w:styleId="Emphasis">
    <w:name w:val="Emphasis"/>
    <w:basedOn w:val="DefaultParagraphFont"/>
    <w:uiPriority w:val="20"/>
    <w:qFormat/>
    <w:rsid w:val="000C4A6B"/>
    <w:rPr>
      <w:i/>
      <w:iCs/>
    </w:rPr>
  </w:style>
  <w:style w:type="paragraph" w:styleId="ListParagraph">
    <w:name w:val="List Paragraph"/>
    <w:basedOn w:val="Normal"/>
    <w:uiPriority w:val="34"/>
    <w:qFormat/>
    <w:rsid w:val="000C4A6B"/>
    <w:pPr>
      <w:ind w:left="720"/>
      <w:contextualSpacing/>
    </w:pPr>
  </w:style>
  <w:style w:type="character" w:customStyle="1" w:styleId="normaltextrun">
    <w:name w:val="normaltextrun"/>
    <w:basedOn w:val="DefaultParagraphFont"/>
    <w:rsid w:val="002D78EE"/>
  </w:style>
  <w:style w:type="character" w:customStyle="1" w:styleId="eop">
    <w:name w:val="eop"/>
    <w:basedOn w:val="DefaultParagraphFont"/>
    <w:rsid w:val="002D7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7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A9F3A7-F352-4D87-A4A5-32E1BAA72150}"/>
</file>

<file path=customXml/itemProps2.xml><?xml version="1.0" encoding="utf-8"?>
<ds:datastoreItem xmlns:ds="http://schemas.openxmlformats.org/officeDocument/2006/customXml" ds:itemID="{9F9795CA-2380-430C-9D2A-EA549073FFC8}"/>
</file>

<file path=customXml/itemProps3.xml><?xml version="1.0" encoding="utf-8"?>
<ds:datastoreItem xmlns:ds="http://schemas.openxmlformats.org/officeDocument/2006/customXml" ds:itemID="{2CD09913-45C6-4B56-88A7-264F27F5C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6094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Michaels</dc:creator>
  <cp:keywords/>
  <dc:description/>
  <cp:lastModifiedBy>Samantha Michaels</cp:lastModifiedBy>
  <cp:revision>2</cp:revision>
  <cp:lastPrinted>2021-06-18T18:50:00Z</cp:lastPrinted>
  <dcterms:created xsi:type="dcterms:W3CDTF">2021-06-19T13:20:00Z</dcterms:created>
  <dcterms:modified xsi:type="dcterms:W3CDTF">2021-06-19T13:20:00Z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