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C7C71" w14:textId="4B8FBE98" w:rsidR="003F2B03" w:rsidRPr="00CC2BA0" w:rsidRDefault="0087381C" w:rsidP="00DC2AEE">
      <w:pPr>
        <w:jc w:val="both"/>
        <w:rPr>
          <w:rFonts w:cstheme="minorHAnsi"/>
          <w:b/>
          <w:bCs/>
          <w:sz w:val="28"/>
          <w:szCs w:val="28"/>
        </w:rPr>
      </w:pPr>
      <w:r w:rsidRPr="00CC2BA0">
        <w:rPr>
          <w:rFonts w:cstheme="minorHAnsi"/>
          <w:b/>
          <w:bCs/>
          <w:sz w:val="28"/>
          <w:szCs w:val="28"/>
        </w:rPr>
        <w:t>Leading human rights experts call for overdue implementation of the UN Bangkok Rules a decade after they were adopted</w:t>
      </w:r>
    </w:p>
    <w:p w14:paraId="5CCB01A3" w14:textId="77777777" w:rsidR="00484B18" w:rsidRDefault="00484B18" w:rsidP="00DC2AEE">
      <w:pPr>
        <w:jc w:val="both"/>
        <w:rPr>
          <w:rFonts w:cstheme="minorHAnsi"/>
          <w:sz w:val="24"/>
          <w:szCs w:val="24"/>
        </w:rPr>
      </w:pPr>
    </w:p>
    <w:p w14:paraId="149C1146" w14:textId="731F08F5" w:rsidR="004B4181" w:rsidRPr="00CC2BA0" w:rsidRDefault="0087381C" w:rsidP="00DC2AEE">
      <w:pPr>
        <w:jc w:val="both"/>
        <w:rPr>
          <w:rFonts w:cstheme="minorHAnsi"/>
          <w:sz w:val="24"/>
          <w:szCs w:val="24"/>
        </w:rPr>
      </w:pPr>
      <w:r w:rsidRPr="00CC2BA0">
        <w:rPr>
          <w:rFonts w:cstheme="minorHAnsi"/>
          <w:sz w:val="24"/>
          <w:szCs w:val="24"/>
        </w:rPr>
        <w:t xml:space="preserve">GENEVA/ </w:t>
      </w:r>
      <w:r w:rsidR="4C2602C2" w:rsidRPr="00CC2BA0">
        <w:rPr>
          <w:rFonts w:cstheme="minorHAnsi"/>
          <w:sz w:val="24"/>
          <w:szCs w:val="24"/>
        </w:rPr>
        <w:t>BANJUL</w:t>
      </w:r>
      <w:r w:rsidRPr="00CC2BA0">
        <w:rPr>
          <w:rFonts w:cstheme="minorHAnsi"/>
          <w:sz w:val="24"/>
          <w:szCs w:val="24"/>
        </w:rPr>
        <w:t>/ STRASBOURG/ WASHINGTON DC</w:t>
      </w:r>
      <w:r w:rsidR="00D16743" w:rsidRPr="00CC2BA0">
        <w:rPr>
          <w:rFonts w:cstheme="minorHAnsi"/>
          <w:sz w:val="24"/>
          <w:szCs w:val="24"/>
        </w:rPr>
        <w:t xml:space="preserve"> </w:t>
      </w:r>
      <w:r w:rsidR="007142C7" w:rsidRPr="00CC2BA0">
        <w:rPr>
          <w:rFonts w:cstheme="minorHAnsi"/>
          <w:sz w:val="24"/>
          <w:szCs w:val="24"/>
        </w:rPr>
        <w:t>(</w:t>
      </w:r>
      <w:r w:rsidR="00263BB5" w:rsidRPr="00CC2BA0">
        <w:rPr>
          <w:rFonts w:cstheme="minorHAnsi"/>
          <w:sz w:val="24"/>
          <w:szCs w:val="24"/>
        </w:rPr>
        <w:t>10</w:t>
      </w:r>
      <w:r w:rsidR="00A972DE" w:rsidRPr="00CC2BA0">
        <w:rPr>
          <w:rFonts w:cstheme="minorHAnsi"/>
          <w:sz w:val="24"/>
          <w:szCs w:val="24"/>
        </w:rPr>
        <w:t xml:space="preserve"> DECEMBER</w:t>
      </w:r>
      <w:r w:rsidR="007142C7" w:rsidRPr="00CC2BA0">
        <w:rPr>
          <w:rFonts w:cstheme="minorHAnsi"/>
          <w:sz w:val="24"/>
          <w:szCs w:val="24"/>
        </w:rPr>
        <w:t xml:space="preserve"> 2020)</w:t>
      </w:r>
      <w:r w:rsidR="00D16743" w:rsidRPr="00CC2BA0">
        <w:rPr>
          <w:rFonts w:cstheme="minorHAnsi"/>
          <w:sz w:val="24"/>
          <w:szCs w:val="24"/>
        </w:rPr>
        <w:t xml:space="preserve"> </w:t>
      </w:r>
      <w:r w:rsidR="0011617C">
        <w:rPr>
          <w:rFonts w:cstheme="minorHAnsi"/>
          <w:sz w:val="24"/>
          <w:szCs w:val="24"/>
        </w:rPr>
        <w:t>–</w:t>
      </w:r>
      <w:r w:rsidR="00B915F6">
        <w:rPr>
          <w:rFonts w:cstheme="minorHAnsi"/>
          <w:sz w:val="24"/>
          <w:szCs w:val="24"/>
        </w:rPr>
        <w:t xml:space="preserve"> </w:t>
      </w:r>
      <w:r w:rsidR="006D6FD6" w:rsidRPr="00CC2BA0">
        <w:rPr>
          <w:rFonts w:cstheme="minorHAnsi"/>
          <w:b/>
          <w:sz w:val="24"/>
          <w:szCs w:val="24"/>
        </w:rPr>
        <w:t xml:space="preserve">Ten years after </w:t>
      </w:r>
      <w:r w:rsidR="007142C7" w:rsidRPr="00CC2BA0">
        <w:rPr>
          <w:rFonts w:cstheme="minorHAnsi"/>
          <w:b/>
          <w:sz w:val="24"/>
          <w:szCs w:val="24"/>
        </w:rPr>
        <w:t xml:space="preserve">the United Nations Rules for the Treatment of </w:t>
      </w:r>
      <w:r w:rsidR="57E353A2" w:rsidRPr="00CC2BA0">
        <w:rPr>
          <w:rFonts w:cstheme="minorHAnsi"/>
          <w:b/>
          <w:bCs/>
          <w:sz w:val="24"/>
          <w:szCs w:val="24"/>
        </w:rPr>
        <w:t>Women</w:t>
      </w:r>
      <w:r w:rsidR="007142C7" w:rsidRPr="00CC2BA0">
        <w:rPr>
          <w:rFonts w:cstheme="minorHAnsi"/>
          <w:b/>
          <w:sz w:val="24"/>
          <w:szCs w:val="24"/>
        </w:rPr>
        <w:t xml:space="preserve"> Prisoners and Non-Custodial Measures for Women Offenders (the Bangkok </w:t>
      </w:r>
      <w:r w:rsidR="007142C7" w:rsidRPr="00CC2BA0">
        <w:rPr>
          <w:rFonts w:cstheme="minorHAnsi"/>
          <w:b/>
          <w:bCs/>
          <w:sz w:val="24"/>
          <w:szCs w:val="24"/>
        </w:rPr>
        <w:t>Rules</w:t>
      </w:r>
      <w:r w:rsidR="007142C7" w:rsidRPr="00CC2BA0">
        <w:rPr>
          <w:rFonts w:cstheme="minorHAnsi"/>
          <w:b/>
          <w:sz w:val="24"/>
          <w:szCs w:val="24"/>
        </w:rPr>
        <w:t>)</w:t>
      </w:r>
      <w:r w:rsidR="00D136C6" w:rsidRPr="00CC2BA0">
        <w:rPr>
          <w:rFonts w:cstheme="minorHAnsi"/>
          <w:b/>
          <w:sz w:val="24"/>
          <w:szCs w:val="24"/>
        </w:rPr>
        <w:t xml:space="preserve"> </w:t>
      </w:r>
      <w:r w:rsidR="006D6FD6" w:rsidRPr="00CC2BA0">
        <w:rPr>
          <w:rFonts w:cstheme="minorHAnsi"/>
          <w:b/>
          <w:sz w:val="24"/>
          <w:szCs w:val="24"/>
        </w:rPr>
        <w:t>were adopted</w:t>
      </w:r>
      <w:r w:rsidR="007142C7" w:rsidRPr="00CC2BA0">
        <w:rPr>
          <w:rFonts w:cstheme="minorHAnsi"/>
          <w:b/>
          <w:sz w:val="24"/>
          <w:szCs w:val="24"/>
        </w:rPr>
        <w:t>,</w:t>
      </w:r>
      <w:r w:rsidR="004B4181" w:rsidRPr="00CC2BA0">
        <w:rPr>
          <w:rFonts w:cstheme="minorHAnsi"/>
          <w:b/>
          <w:sz w:val="24"/>
          <w:szCs w:val="24"/>
        </w:rPr>
        <w:t xml:space="preserve"> a group of human rights experts with mandates relating to detention and women’s rights</w:t>
      </w:r>
      <w:r w:rsidR="0060519C" w:rsidRPr="00CC2BA0">
        <w:rPr>
          <w:rFonts w:cstheme="minorHAnsi"/>
          <w:b/>
          <w:sz w:val="24"/>
          <w:szCs w:val="24"/>
        </w:rPr>
        <w:t>*</w:t>
      </w:r>
      <w:r w:rsidR="004B4181" w:rsidRPr="00CC2BA0">
        <w:rPr>
          <w:rFonts w:cstheme="minorHAnsi"/>
          <w:b/>
          <w:sz w:val="24"/>
          <w:szCs w:val="24"/>
        </w:rPr>
        <w:t xml:space="preserve"> </w:t>
      </w:r>
      <w:r w:rsidR="0060519C" w:rsidRPr="00CC2BA0">
        <w:rPr>
          <w:rFonts w:cstheme="minorHAnsi"/>
          <w:b/>
          <w:sz w:val="24"/>
          <w:szCs w:val="24"/>
        </w:rPr>
        <w:t xml:space="preserve">jointly call upon all States and relevant stakeholders to take urgent steps to </w:t>
      </w:r>
      <w:r w:rsidR="004B4181" w:rsidRPr="00CC2BA0">
        <w:rPr>
          <w:rFonts w:cstheme="minorHAnsi"/>
          <w:b/>
          <w:sz w:val="24"/>
          <w:szCs w:val="24"/>
        </w:rPr>
        <w:t xml:space="preserve">implement the </w:t>
      </w:r>
      <w:r w:rsidR="007142C7" w:rsidRPr="00CC2BA0">
        <w:rPr>
          <w:rFonts w:cstheme="minorHAnsi"/>
          <w:b/>
          <w:sz w:val="24"/>
          <w:szCs w:val="24"/>
        </w:rPr>
        <w:t>Bangkok Rules</w:t>
      </w:r>
      <w:r w:rsidR="00310A28" w:rsidRPr="00CC2BA0">
        <w:rPr>
          <w:rFonts w:cstheme="minorHAnsi"/>
          <w:b/>
          <w:sz w:val="24"/>
          <w:szCs w:val="24"/>
        </w:rPr>
        <w:t xml:space="preserve"> </w:t>
      </w:r>
      <w:r w:rsidR="32067F6D" w:rsidRPr="00CC2BA0">
        <w:rPr>
          <w:rFonts w:cstheme="minorHAnsi"/>
          <w:b/>
          <w:bCs/>
          <w:sz w:val="24"/>
          <w:szCs w:val="24"/>
        </w:rPr>
        <w:t>to</w:t>
      </w:r>
      <w:r w:rsidR="00310A28" w:rsidRPr="00CC2BA0">
        <w:rPr>
          <w:rFonts w:cstheme="minorHAnsi"/>
          <w:b/>
          <w:sz w:val="24"/>
          <w:szCs w:val="24"/>
        </w:rPr>
        <w:t xml:space="preserve"> protect the rights of women in prison and those serving non-custodial </w:t>
      </w:r>
      <w:r w:rsidR="64290B21" w:rsidRPr="00CC2BA0">
        <w:rPr>
          <w:rFonts w:cstheme="minorHAnsi"/>
          <w:b/>
          <w:bCs/>
          <w:sz w:val="24"/>
          <w:szCs w:val="24"/>
        </w:rPr>
        <w:t>sentences</w:t>
      </w:r>
      <w:r w:rsidR="004B4181" w:rsidRPr="00CC2BA0">
        <w:rPr>
          <w:rFonts w:cstheme="minorHAnsi"/>
          <w:b/>
          <w:sz w:val="24"/>
          <w:szCs w:val="24"/>
        </w:rPr>
        <w:t>.</w:t>
      </w:r>
      <w:r w:rsidR="00876807" w:rsidRPr="00CC2BA0">
        <w:rPr>
          <w:rFonts w:cstheme="minorHAnsi"/>
          <w:b/>
          <w:sz w:val="24"/>
          <w:szCs w:val="24"/>
        </w:rPr>
        <w:t xml:space="preserve"> </w:t>
      </w:r>
    </w:p>
    <w:p w14:paraId="349F07A5" w14:textId="52FDF4AD" w:rsidR="006E2B1B" w:rsidRPr="00CC2BA0" w:rsidRDefault="00C807C7" w:rsidP="00DC2AEE">
      <w:pPr>
        <w:jc w:val="both"/>
        <w:rPr>
          <w:rFonts w:cstheme="minorHAnsi"/>
          <w:sz w:val="24"/>
          <w:szCs w:val="24"/>
        </w:rPr>
      </w:pPr>
      <w:r w:rsidRPr="00CC2BA0">
        <w:rPr>
          <w:rFonts w:cstheme="minorHAnsi"/>
          <w:sz w:val="24"/>
          <w:szCs w:val="24"/>
        </w:rPr>
        <w:t xml:space="preserve">The </w:t>
      </w:r>
      <w:r w:rsidR="00876807" w:rsidRPr="00CC2BA0">
        <w:rPr>
          <w:rFonts w:cstheme="minorHAnsi"/>
          <w:sz w:val="24"/>
          <w:szCs w:val="24"/>
        </w:rPr>
        <w:t xml:space="preserve">UN </w:t>
      </w:r>
      <w:r w:rsidRPr="00CC2BA0">
        <w:rPr>
          <w:rFonts w:cstheme="minorHAnsi"/>
          <w:sz w:val="24"/>
          <w:szCs w:val="24"/>
        </w:rPr>
        <w:t>Bangkok Rules</w:t>
      </w:r>
      <w:r w:rsidR="00DB24DD" w:rsidRPr="00CC2BA0">
        <w:rPr>
          <w:rFonts w:cstheme="minorHAnsi"/>
          <w:sz w:val="24"/>
          <w:szCs w:val="24"/>
        </w:rPr>
        <w:t xml:space="preserve"> </w:t>
      </w:r>
      <w:r w:rsidR="00C46313" w:rsidRPr="00CC2BA0">
        <w:rPr>
          <w:rFonts w:cstheme="minorHAnsi"/>
          <w:sz w:val="24"/>
          <w:szCs w:val="24"/>
        </w:rPr>
        <w:t>seek</w:t>
      </w:r>
      <w:r w:rsidR="00DB24DD" w:rsidRPr="00CC2BA0">
        <w:rPr>
          <w:rFonts w:cstheme="minorHAnsi"/>
          <w:sz w:val="24"/>
          <w:szCs w:val="24"/>
        </w:rPr>
        <w:t xml:space="preserve"> to </w:t>
      </w:r>
      <w:r w:rsidRPr="00CC2BA0">
        <w:rPr>
          <w:rFonts w:cstheme="minorHAnsi"/>
          <w:sz w:val="24"/>
          <w:szCs w:val="24"/>
        </w:rPr>
        <w:t xml:space="preserve">reduce the </w:t>
      </w:r>
      <w:r w:rsidR="00A428AB" w:rsidRPr="00CC2BA0">
        <w:rPr>
          <w:rFonts w:cstheme="minorHAnsi"/>
          <w:sz w:val="24"/>
          <w:szCs w:val="24"/>
        </w:rPr>
        <w:t>imprisonment</w:t>
      </w:r>
      <w:r w:rsidRPr="00CC2BA0">
        <w:rPr>
          <w:rFonts w:cstheme="minorHAnsi"/>
          <w:sz w:val="24"/>
          <w:szCs w:val="24"/>
        </w:rPr>
        <w:t xml:space="preserve"> of women </w:t>
      </w:r>
      <w:r w:rsidR="00A428AB" w:rsidRPr="00CC2BA0">
        <w:rPr>
          <w:rFonts w:cstheme="minorHAnsi"/>
          <w:sz w:val="24"/>
          <w:szCs w:val="24"/>
        </w:rPr>
        <w:t>around the world</w:t>
      </w:r>
      <w:r w:rsidR="00936327" w:rsidRPr="00CC2BA0">
        <w:rPr>
          <w:rFonts w:cstheme="minorHAnsi"/>
          <w:sz w:val="24"/>
          <w:szCs w:val="24"/>
        </w:rPr>
        <w:t xml:space="preserve"> and promote </w:t>
      </w:r>
      <w:r w:rsidR="0032098E" w:rsidRPr="00CC2BA0">
        <w:rPr>
          <w:rFonts w:cstheme="minorHAnsi"/>
          <w:sz w:val="24"/>
          <w:szCs w:val="24"/>
        </w:rPr>
        <w:t xml:space="preserve">non-custodial </w:t>
      </w:r>
      <w:r w:rsidR="00936327" w:rsidRPr="00CC2BA0">
        <w:rPr>
          <w:rFonts w:cstheme="minorHAnsi"/>
          <w:sz w:val="24"/>
          <w:szCs w:val="24"/>
        </w:rPr>
        <w:t xml:space="preserve">alternatives to </w:t>
      </w:r>
      <w:r w:rsidR="000F4E3C" w:rsidRPr="00CC2BA0">
        <w:rPr>
          <w:rFonts w:cstheme="minorHAnsi"/>
          <w:sz w:val="24"/>
          <w:szCs w:val="24"/>
        </w:rPr>
        <w:t>imprisonment that are designed to meet women’s needs and address the causes of their offending</w:t>
      </w:r>
      <w:r w:rsidR="0032098E" w:rsidRPr="00CC2BA0">
        <w:rPr>
          <w:rFonts w:cstheme="minorHAnsi"/>
          <w:sz w:val="24"/>
          <w:szCs w:val="24"/>
        </w:rPr>
        <w:t xml:space="preserve">. </w:t>
      </w:r>
      <w:r w:rsidR="00A545E1" w:rsidRPr="00CC2BA0">
        <w:rPr>
          <w:rFonts w:cstheme="minorHAnsi"/>
          <w:sz w:val="24"/>
          <w:szCs w:val="24"/>
        </w:rPr>
        <w:t xml:space="preserve">Ten years </w:t>
      </w:r>
      <w:r w:rsidR="00BD3651" w:rsidRPr="00CC2BA0">
        <w:rPr>
          <w:rFonts w:cstheme="minorHAnsi"/>
          <w:sz w:val="24"/>
          <w:szCs w:val="24"/>
        </w:rPr>
        <w:t>after their adoption, however</w:t>
      </w:r>
      <w:r w:rsidRPr="00CC2BA0">
        <w:rPr>
          <w:rFonts w:cstheme="minorHAnsi"/>
          <w:sz w:val="24"/>
          <w:szCs w:val="24"/>
        </w:rPr>
        <w:t xml:space="preserve">, the global female prison population has </w:t>
      </w:r>
      <w:r w:rsidR="00A545E1" w:rsidRPr="00CC2BA0">
        <w:rPr>
          <w:rFonts w:cstheme="minorHAnsi"/>
          <w:sz w:val="24"/>
          <w:szCs w:val="24"/>
        </w:rPr>
        <w:t>increased significant</w:t>
      </w:r>
      <w:r w:rsidR="001675B0" w:rsidRPr="00CC2BA0">
        <w:rPr>
          <w:rFonts w:cstheme="minorHAnsi"/>
          <w:sz w:val="24"/>
          <w:szCs w:val="24"/>
        </w:rPr>
        <w:t xml:space="preserve">ly, and women </w:t>
      </w:r>
      <w:r w:rsidR="00E9655C" w:rsidRPr="00CC2BA0">
        <w:rPr>
          <w:rFonts w:cstheme="minorHAnsi"/>
          <w:sz w:val="24"/>
          <w:szCs w:val="24"/>
        </w:rPr>
        <w:t xml:space="preserve">in detention face </w:t>
      </w:r>
      <w:r w:rsidR="00F7230C" w:rsidRPr="00CC2BA0">
        <w:rPr>
          <w:rFonts w:cstheme="minorHAnsi"/>
          <w:sz w:val="24"/>
          <w:szCs w:val="24"/>
        </w:rPr>
        <w:t xml:space="preserve">even </w:t>
      </w:r>
      <w:r w:rsidR="00E9655C" w:rsidRPr="00CC2BA0">
        <w:rPr>
          <w:rFonts w:cstheme="minorHAnsi"/>
          <w:sz w:val="24"/>
          <w:szCs w:val="24"/>
        </w:rPr>
        <w:t xml:space="preserve">more hardship and risks to their human rights as </w:t>
      </w:r>
      <w:r w:rsidR="00EA05FE" w:rsidRPr="00CC2BA0">
        <w:rPr>
          <w:rFonts w:cstheme="minorHAnsi"/>
          <w:sz w:val="24"/>
          <w:szCs w:val="24"/>
        </w:rPr>
        <w:t>the COVID-19 pandemic continues</w:t>
      </w:r>
      <w:r w:rsidR="00CA1F64" w:rsidRPr="00CC2BA0">
        <w:rPr>
          <w:rFonts w:cstheme="minorHAnsi"/>
          <w:sz w:val="24"/>
          <w:szCs w:val="24"/>
        </w:rPr>
        <w:t xml:space="preserve">. </w:t>
      </w:r>
      <w:r w:rsidR="00DC54B3" w:rsidRPr="00CC2BA0">
        <w:rPr>
          <w:rFonts w:cstheme="minorHAnsi"/>
          <w:sz w:val="24"/>
          <w:szCs w:val="24"/>
        </w:rPr>
        <w:t xml:space="preserve">There are now an estimated </w:t>
      </w:r>
      <w:r w:rsidR="240445C0" w:rsidRPr="00CC2BA0">
        <w:rPr>
          <w:rFonts w:cstheme="minorHAnsi"/>
          <w:sz w:val="24"/>
          <w:szCs w:val="24"/>
        </w:rPr>
        <w:t>740,000</w:t>
      </w:r>
      <w:r w:rsidR="00DC54B3" w:rsidRPr="00CC2BA0">
        <w:rPr>
          <w:rFonts w:cstheme="minorHAnsi"/>
          <w:sz w:val="24"/>
          <w:szCs w:val="24"/>
        </w:rPr>
        <w:t xml:space="preserve"> women and girls in </w:t>
      </w:r>
      <w:r w:rsidR="005473E4" w:rsidRPr="00CC2BA0">
        <w:rPr>
          <w:rFonts w:cstheme="minorHAnsi"/>
          <w:sz w:val="24"/>
          <w:szCs w:val="24"/>
        </w:rPr>
        <w:t>prison globally.</w:t>
      </w:r>
    </w:p>
    <w:p w14:paraId="4592D07C" w14:textId="551FCB5E" w:rsidR="00A73545" w:rsidRPr="00CC2BA0" w:rsidRDefault="00E5549C" w:rsidP="00DC2AEE">
      <w:pPr>
        <w:jc w:val="both"/>
        <w:rPr>
          <w:rFonts w:cstheme="minorHAnsi"/>
          <w:sz w:val="24"/>
          <w:szCs w:val="24"/>
        </w:rPr>
      </w:pPr>
      <w:r w:rsidRPr="00CC2BA0">
        <w:rPr>
          <w:rFonts w:cstheme="minorHAnsi"/>
          <w:sz w:val="24"/>
          <w:szCs w:val="24"/>
        </w:rPr>
        <w:t xml:space="preserve">The </w:t>
      </w:r>
      <w:r w:rsidR="00267698" w:rsidRPr="00CC2BA0">
        <w:rPr>
          <w:rFonts w:cstheme="minorHAnsi"/>
          <w:sz w:val="24"/>
          <w:szCs w:val="24"/>
        </w:rPr>
        <w:t xml:space="preserve">increase in the </w:t>
      </w:r>
      <w:r w:rsidRPr="00CC2BA0">
        <w:rPr>
          <w:rFonts w:cstheme="minorHAnsi"/>
          <w:sz w:val="24"/>
          <w:szCs w:val="24"/>
        </w:rPr>
        <w:t xml:space="preserve">number of women in prison </w:t>
      </w:r>
      <w:r w:rsidR="0002446C" w:rsidRPr="00CC2BA0">
        <w:rPr>
          <w:rFonts w:cstheme="minorHAnsi"/>
          <w:sz w:val="24"/>
          <w:szCs w:val="24"/>
        </w:rPr>
        <w:t>is the result of a number of factors</w:t>
      </w:r>
      <w:r w:rsidR="008459FC" w:rsidRPr="00CC2BA0">
        <w:rPr>
          <w:rFonts w:cstheme="minorHAnsi"/>
          <w:sz w:val="24"/>
          <w:szCs w:val="24"/>
        </w:rPr>
        <w:t>, including punitive approaches to low level, non-violent offence</w:t>
      </w:r>
      <w:r w:rsidR="00D52D7A" w:rsidRPr="00CC2BA0">
        <w:rPr>
          <w:rFonts w:cstheme="minorHAnsi"/>
          <w:sz w:val="24"/>
          <w:szCs w:val="24"/>
        </w:rPr>
        <w:t xml:space="preserve">s which are often linked to poverty, harsh drug policies which </w:t>
      </w:r>
      <w:r w:rsidR="00004B8E" w:rsidRPr="00CC2BA0">
        <w:rPr>
          <w:rFonts w:cstheme="minorHAnsi"/>
          <w:sz w:val="24"/>
          <w:szCs w:val="24"/>
        </w:rPr>
        <w:t xml:space="preserve">result in </w:t>
      </w:r>
      <w:r w:rsidR="0052113B" w:rsidRPr="00CC2BA0">
        <w:rPr>
          <w:rFonts w:cstheme="minorHAnsi"/>
          <w:sz w:val="24"/>
          <w:szCs w:val="24"/>
        </w:rPr>
        <w:t>excessive</w:t>
      </w:r>
      <w:r w:rsidR="009B4084" w:rsidRPr="00CC2BA0">
        <w:rPr>
          <w:rFonts w:cstheme="minorHAnsi"/>
          <w:sz w:val="24"/>
          <w:szCs w:val="24"/>
        </w:rPr>
        <w:t xml:space="preserve"> imprisonment of</w:t>
      </w:r>
      <w:r w:rsidR="00D52D7A" w:rsidRPr="00CC2BA0">
        <w:rPr>
          <w:rFonts w:cstheme="minorHAnsi"/>
          <w:sz w:val="24"/>
          <w:szCs w:val="24"/>
        </w:rPr>
        <w:t xml:space="preserve"> women</w:t>
      </w:r>
      <w:r w:rsidR="00E10B70" w:rsidRPr="00CC2BA0">
        <w:rPr>
          <w:rFonts w:cstheme="minorHAnsi"/>
          <w:sz w:val="24"/>
          <w:szCs w:val="24"/>
        </w:rPr>
        <w:t xml:space="preserve">, and the criminalisation of </w:t>
      </w:r>
      <w:r w:rsidR="00595C00" w:rsidRPr="00CC2BA0">
        <w:rPr>
          <w:rFonts w:cstheme="minorHAnsi"/>
          <w:sz w:val="24"/>
          <w:szCs w:val="24"/>
        </w:rPr>
        <w:t>behaviours such as adultery, apostasy</w:t>
      </w:r>
      <w:r w:rsidR="008F671F" w:rsidRPr="00CC2BA0">
        <w:rPr>
          <w:rFonts w:cstheme="minorHAnsi"/>
          <w:sz w:val="24"/>
          <w:szCs w:val="24"/>
        </w:rPr>
        <w:t xml:space="preserve"> and</w:t>
      </w:r>
      <w:r w:rsidR="00595C00" w:rsidRPr="00CC2BA0">
        <w:rPr>
          <w:rFonts w:cstheme="minorHAnsi"/>
          <w:sz w:val="24"/>
          <w:szCs w:val="24"/>
        </w:rPr>
        <w:t xml:space="preserve"> homosexuality</w:t>
      </w:r>
      <w:r w:rsidR="00545130" w:rsidRPr="00CC2BA0">
        <w:rPr>
          <w:rFonts w:cstheme="minorHAnsi"/>
          <w:sz w:val="24"/>
          <w:szCs w:val="24"/>
        </w:rPr>
        <w:t xml:space="preserve">. </w:t>
      </w:r>
      <w:r w:rsidR="00A73545" w:rsidRPr="00CC2BA0">
        <w:rPr>
          <w:rFonts w:cstheme="minorHAnsi"/>
          <w:sz w:val="24"/>
          <w:szCs w:val="24"/>
        </w:rPr>
        <w:t>The Bangkok Rules recognise that a number of women that come into conflict with the law do not pose a risk to society and their imprisonment may render their social reintegration more difficult</w:t>
      </w:r>
      <w:r w:rsidR="00C1655A" w:rsidRPr="00CC2BA0">
        <w:rPr>
          <w:rFonts w:cstheme="minorHAnsi"/>
          <w:sz w:val="24"/>
          <w:szCs w:val="24"/>
        </w:rPr>
        <w:t>.</w:t>
      </w:r>
    </w:p>
    <w:p w14:paraId="276EF422" w14:textId="5B606720" w:rsidR="00D6469D" w:rsidRPr="00CC2BA0" w:rsidRDefault="00C1655A" w:rsidP="00DC2AEE">
      <w:pPr>
        <w:jc w:val="both"/>
        <w:rPr>
          <w:rFonts w:cstheme="minorHAnsi"/>
          <w:sz w:val="24"/>
          <w:szCs w:val="24"/>
        </w:rPr>
      </w:pPr>
      <w:r w:rsidRPr="00CC2BA0">
        <w:rPr>
          <w:rFonts w:cstheme="minorHAnsi"/>
          <w:sz w:val="24"/>
          <w:szCs w:val="24"/>
        </w:rPr>
        <w:t>Women’s imprisonment impacts</w:t>
      </w:r>
      <w:r w:rsidR="001513BD" w:rsidRPr="00CC2BA0">
        <w:rPr>
          <w:rFonts w:cstheme="minorHAnsi"/>
          <w:sz w:val="24"/>
          <w:szCs w:val="24"/>
        </w:rPr>
        <w:t xml:space="preserve"> children, families and societie</w:t>
      </w:r>
      <w:r w:rsidRPr="00CC2BA0">
        <w:rPr>
          <w:rFonts w:cstheme="minorHAnsi"/>
          <w:sz w:val="24"/>
          <w:szCs w:val="24"/>
        </w:rPr>
        <w:t>s</w:t>
      </w:r>
      <w:r w:rsidR="001513BD" w:rsidRPr="00CC2BA0">
        <w:rPr>
          <w:rFonts w:cstheme="minorHAnsi"/>
          <w:sz w:val="24"/>
          <w:szCs w:val="24"/>
        </w:rPr>
        <w:t xml:space="preserve">. The stigma faced by women who have been detained, along with loss of </w:t>
      </w:r>
      <w:r w:rsidR="00F2132F" w:rsidRPr="00CC2BA0">
        <w:rPr>
          <w:rFonts w:cstheme="minorHAnsi"/>
          <w:sz w:val="24"/>
          <w:szCs w:val="24"/>
        </w:rPr>
        <w:t>income, housing</w:t>
      </w:r>
      <w:r w:rsidR="00127E3D" w:rsidRPr="00CC2BA0">
        <w:rPr>
          <w:rFonts w:cstheme="minorHAnsi"/>
          <w:sz w:val="24"/>
          <w:szCs w:val="24"/>
        </w:rPr>
        <w:t xml:space="preserve">, or custody of their children, </w:t>
      </w:r>
      <w:r w:rsidR="0089794C" w:rsidRPr="00CC2BA0">
        <w:rPr>
          <w:rFonts w:cstheme="minorHAnsi"/>
          <w:sz w:val="24"/>
          <w:szCs w:val="24"/>
        </w:rPr>
        <w:t>see many</w:t>
      </w:r>
      <w:r w:rsidRPr="00CC2BA0">
        <w:rPr>
          <w:rFonts w:cstheme="minorHAnsi"/>
          <w:sz w:val="24"/>
          <w:szCs w:val="24"/>
        </w:rPr>
        <w:t xml:space="preserve"> women released from detention </w:t>
      </w:r>
      <w:r w:rsidR="05011412" w:rsidRPr="00CC2BA0">
        <w:rPr>
          <w:rFonts w:cstheme="minorHAnsi"/>
          <w:sz w:val="24"/>
          <w:szCs w:val="24"/>
        </w:rPr>
        <w:t>in</w:t>
      </w:r>
      <w:r w:rsidRPr="00CC2BA0">
        <w:rPr>
          <w:rFonts w:cstheme="minorHAnsi"/>
          <w:sz w:val="24"/>
          <w:szCs w:val="24"/>
        </w:rPr>
        <w:t xml:space="preserve">to </w:t>
      </w:r>
      <w:r w:rsidR="00323EFA" w:rsidRPr="00CC2BA0">
        <w:rPr>
          <w:rFonts w:cstheme="minorHAnsi"/>
          <w:sz w:val="24"/>
          <w:szCs w:val="24"/>
        </w:rPr>
        <w:t>homelessness and</w:t>
      </w:r>
      <w:r w:rsidR="00BC1575" w:rsidRPr="00CC2BA0">
        <w:rPr>
          <w:rFonts w:cstheme="minorHAnsi"/>
          <w:sz w:val="24"/>
          <w:szCs w:val="24"/>
        </w:rPr>
        <w:t xml:space="preserve"> </w:t>
      </w:r>
      <w:r w:rsidR="0081428B" w:rsidRPr="00CC2BA0">
        <w:rPr>
          <w:rFonts w:cstheme="minorHAnsi"/>
          <w:sz w:val="24"/>
          <w:szCs w:val="24"/>
        </w:rPr>
        <w:t>with dec</w:t>
      </w:r>
      <w:r w:rsidR="00BC1575" w:rsidRPr="00CC2BA0">
        <w:rPr>
          <w:rFonts w:cstheme="minorHAnsi"/>
          <w:sz w:val="24"/>
          <w:szCs w:val="24"/>
        </w:rPr>
        <w:t>reased</w:t>
      </w:r>
      <w:r w:rsidR="00323EFA" w:rsidRPr="00CC2BA0">
        <w:rPr>
          <w:rFonts w:cstheme="minorHAnsi"/>
          <w:sz w:val="24"/>
          <w:szCs w:val="24"/>
        </w:rPr>
        <w:t xml:space="preserve"> </w:t>
      </w:r>
      <w:r w:rsidR="0081428B" w:rsidRPr="00CC2BA0">
        <w:rPr>
          <w:rFonts w:cstheme="minorHAnsi"/>
          <w:sz w:val="24"/>
          <w:szCs w:val="24"/>
        </w:rPr>
        <w:t>opportunities for</w:t>
      </w:r>
      <w:r w:rsidR="00323EFA" w:rsidRPr="00CC2BA0">
        <w:rPr>
          <w:rFonts w:cstheme="minorHAnsi"/>
          <w:sz w:val="24"/>
          <w:szCs w:val="24"/>
        </w:rPr>
        <w:t xml:space="preserve"> finding employment. </w:t>
      </w:r>
      <w:r w:rsidR="008B2EB8" w:rsidRPr="00CC2BA0">
        <w:rPr>
          <w:rFonts w:cstheme="minorHAnsi"/>
          <w:sz w:val="24"/>
          <w:szCs w:val="24"/>
        </w:rPr>
        <w:t>Women are often detained in locations far from their homes which makes it harder to maintain family connections and reintegrate into the community upon release.</w:t>
      </w:r>
      <w:r w:rsidR="00982CC5" w:rsidRPr="00CC2BA0">
        <w:rPr>
          <w:rFonts w:cstheme="minorHAnsi"/>
          <w:sz w:val="24"/>
          <w:szCs w:val="24"/>
        </w:rPr>
        <w:t xml:space="preserve"> </w:t>
      </w:r>
      <w:r w:rsidR="00AC7C08" w:rsidRPr="00CC2BA0">
        <w:rPr>
          <w:rFonts w:cstheme="minorHAnsi"/>
          <w:sz w:val="24"/>
          <w:szCs w:val="24"/>
        </w:rPr>
        <w:t xml:space="preserve">Children of imprisoned mothers </w:t>
      </w:r>
      <w:r w:rsidR="000206E3" w:rsidRPr="00CC2BA0">
        <w:rPr>
          <w:rFonts w:cstheme="minorHAnsi"/>
          <w:sz w:val="24"/>
          <w:szCs w:val="24"/>
        </w:rPr>
        <w:t xml:space="preserve">also </w:t>
      </w:r>
      <w:r w:rsidR="005248B5" w:rsidRPr="00CC2BA0">
        <w:rPr>
          <w:rFonts w:cstheme="minorHAnsi"/>
          <w:sz w:val="24"/>
          <w:szCs w:val="24"/>
        </w:rPr>
        <w:t xml:space="preserve">often </w:t>
      </w:r>
      <w:r w:rsidR="000206E3" w:rsidRPr="00CC2BA0">
        <w:rPr>
          <w:rFonts w:cstheme="minorHAnsi"/>
          <w:sz w:val="24"/>
          <w:szCs w:val="24"/>
        </w:rPr>
        <w:t>face stigma</w:t>
      </w:r>
      <w:r w:rsidR="00870AF3" w:rsidRPr="00CC2BA0">
        <w:rPr>
          <w:rFonts w:cstheme="minorHAnsi"/>
          <w:sz w:val="24"/>
          <w:szCs w:val="24"/>
        </w:rPr>
        <w:t xml:space="preserve"> and</w:t>
      </w:r>
      <w:r w:rsidR="00AC7C08" w:rsidRPr="00CC2BA0">
        <w:rPr>
          <w:rFonts w:cstheme="minorHAnsi"/>
          <w:sz w:val="24"/>
          <w:szCs w:val="24"/>
        </w:rPr>
        <w:t xml:space="preserve"> discrimination</w:t>
      </w:r>
      <w:r w:rsidR="00313CF4" w:rsidRPr="00CC2BA0">
        <w:rPr>
          <w:rFonts w:cstheme="minorHAnsi"/>
          <w:sz w:val="24"/>
          <w:szCs w:val="24"/>
        </w:rPr>
        <w:t xml:space="preserve">, and those </w:t>
      </w:r>
      <w:r w:rsidR="00214D00" w:rsidRPr="00CC2BA0">
        <w:rPr>
          <w:rFonts w:cstheme="minorHAnsi"/>
          <w:sz w:val="24"/>
          <w:szCs w:val="24"/>
        </w:rPr>
        <w:t xml:space="preserve">living </w:t>
      </w:r>
      <w:r w:rsidR="00313CF4" w:rsidRPr="00CC2BA0">
        <w:rPr>
          <w:rFonts w:cstheme="minorHAnsi"/>
          <w:sz w:val="24"/>
          <w:szCs w:val="24"/>
        </w:rPr>
        <w:t>with their mother in prison</w:t>
      </w:r>
      <w:r w:rsidR="00F133FD" w:rsidRPr="00CC2BA0">
        <w:rPr>
          <w:rFonts w:cstheme="minorHAnsi"/>
          <w:sz w:val="24"/>
          <w:szCs w:val="24"/>
        </w:rPr>
        <w:t xml:space="preserve"> face particular risks</w:t>
      </w:r>
      <w:r w:rsidR="00CF3326" w:rsidRPr="00CC2BA0">
        <w:rPr>
          <w:rFonts w:cstheme="minorHAnsi"/>
          <w:sz w:val="24"/>
          <w:szCs w:val="24"/>
        </w:rPr>
        <w:t>, both</w:t>
      </w:r>
      <w:r w:rsidR="00F133FD" w:rsidRPr="00CC2BA0">
        <w:rPr>
          <w:rFonts w:cstheme="minorHAnsi"/>
          <w:sz w:val="24"/>
          <w:szCs w:val="24"/>
        </w:rPr>
        <w:t xml:space="preserve"> in detention and upon separation</w:t>
      </w:r>
      <w:r w:rsidR="00026ED3" w:rsidRPr="00CC2BA0">
        <w:rPr>
          <w:rFonts w:cstheme="minorHAnsi"/>
          <w:sz w:val="24"/>
          <w:szCs w:val="24"/>
        </w:rPr>
        <w:t xml:space="preserve"> at a certain age</w:t>
      </w:r>
      <w:r w:rsidR="000542C9" w:rsidRPr="00CC2BA0">
        <w:rPr>
          <w:rFonts w:cstheme="minorHAnsi"/>
          <w:sz w:val="24"/>
          <w:szCs w:val="24"/>
        </w:rPr>
        <w:t xml:space="preserve">. </w:t>
      </w:r>
    </w:p>
    <w:p w14:paraId="0960BD67" w14:textId="0845848B" w:rsidR="0089523D" w:rsidRPr="00CC2BA0" w:rsidRDefault="0052113B" w:rsidP="00DC2AEE">
      <w:pPr>
        <w:jc w:val="both"/>
        <w:rPr>
          <w:rFonts w:cstheme="minorHAnsi"/>
          <w:sz w:val="24"/>
          <w:szCs w:val="24"/>
        </w:rPr>
      </w:pPr>
      <w:r w:rsidRPr="00CC2BA0">
        <w:rPr>
          <w:rFonts w:cstheme="minorHAnsi"/>
          <w:sz w:val="24"/>
          <w:szCs w:val="24"/>
        </w:rPr>
        <w:t xml:space="preserve">Multiple and continuing reports of discrimination and </w:t>
      </w:r>
      <w:r w:rsidR="00E272DC" w:rsidRPr="00CC2BA0">
        <w:rPr>
          <w:rFonts w:cstheme="minorHAnsi"/>
          <w:sz w:val="24"/>
          <w:szCs w:val="24"/>
        </w:rPr>
        <w:t xml:space="preserve">sexual and gender-based </w:t>
      </w:r>
      <w:r w:rsidRPr="00CC2BA0">
        <w:rPr>
          <w:rFonts w:cstheme="minorHAnsi"/>
          <w:sz w:val="24"/>
          <w:szCs w:val="24"/>
        </w:rPr>
        <w:t xml:space="preserve">violence against women who are suspects, defendants and in </w:t>
      </w:r>
      <w:r w:rsidR="00242B57" w:rsidRPr="00CC2BA0">
        <w:rPr>
          <w:rFonts w:cstheme="minorHAnsi"/>
          <w:sz w:val="24"/>
          <w:szCs w:val="24"/>
        </w:rPr>
        <w:t xml:space="preserve">detention </w:t>
      </w:r>
      <w:r w:rsidRPr="00CC2BA0">
        <w:rPr>
          <w:rFonts w:cstheme="minorHAnsi"/>
          <w:sz w:val="24"/>
          <w:szCs w:val="24"/>
        </w:rPr>
        <w:t>are of extreme concern</w:t>
      </w:r>
      <w:r w:rsidR="008D1AA2" w:rsidRPr="00CC2BA0">
        <w:rPr>
          <w:rFonts w:cstheme="minorHAnsi"/>
          <w:sz w:val="24"/>
          <w:szCs w:val="24"/>
        </w:rPr>
        <w:t xml:space="preserve"> and can amount to ill-treatment or even torture</w:t>
      </w:r>
      <w:r w:rsidRPr="00CC2BA0">
        <w:rPr>
          <w:rFonts w:cstheme="minorHAnsi"/>
          <w:sz w:val="24"/>
          <w:szCs w:val="24"/>
        </w:rPr>
        <w:t xml:space="preserve">. </w:t>
      </w:r>
      <w:r w:rsidR="00172C76" w:rsidRPr="00CC2BA0">
        <w:rPr>
          <w:rFonts w:cstheme="minorHAnsi"/>
          <w:color w:val="000000"/>
          <w:sz w:val="24"/>
          <w:szCs w:val="24"/>
          <w:shd w:val="clear" w:color="auto" w:fill="FFFFFF"/>
        </w:rPr>
        <w:t>Many of the provisions of t</w:t>
      </w:r>
      <w:r w:rsidR="006A0D78" w:rsidRPr="00CC2BA0">
        <w:rPr>
          <w:rFonts w:cstheme="minorHAnsi"/>
          <w:color w:val="000000"/>
          <w:sz w:val="24"/>
          <w:szCs w:val="24"/>
          <w:shd w:val="clear" w:color="auto" w:fill="FFFFFF"/>
        </w:rPr>
        <w:t xml:space="preserve">he Bangkok Rules </w:t>
      </w:r>
      <w:r w:rsidR="00172C76" w:rsidRPr="00CC2BA0">
        <w:rPr>
          <w:rFonts w:cstheme="minorHAnsi"/>
          <w:color w:val="000000"/>
          <w:sz w:val="24"/>
          <w:szCs w:val="24"/>
          <w:shd w:val="clear" w:color="auto" w:fill="FFFFFF"/>
        </w:rPr>
        <w:t xml:space="preserve">are premised on the </w:t>
      </w:r>
      <w:r w:rsidR="00F030ED" w:rsidRPr="00CC2BA0">
        <w:rPr>
          <w:rFonts w:cstheme="minorHAnsi"/>
          <w:color w:val="000000"/>
          <w:sz w:val="24"/>
          <w:szCs w:val="24"/>
          <w:shd w:val="clear" w:color="auto" w:fill="FFFFFF"/>
        </w:rPr>
        <w:t xml:space="preserve">fact that violence against women has specific implications for </w:t>
      </w:r>
      <w:r w:rsidR="006A0D78" w:rsidRPr="00CC2BA0">
        <w:rPr>
          <w:rFonts w:cstheme="minorHAnsi"/>
          <w:sz w:val="24"/>
          <w:szCs w:val="24"/>
        </w:rPr>
        <w:t xml:space="preserve">women’s contact with the criminal justice system, </w:t>
      </w:r>
      <w:r w:rsidR="00F030ED" w:rsidRPr="00CC2BA0">
        <w:rPr>
          <w:rFonts w:cstheme="minorHAnsi"/>
          <w:sz w:val="24"/>
          <w:szCs w:val="24"/>
        </w:rPr>
        <w:t xml:space="preserve">and </w:t>
      </w:r>
      <w:r w:rsidR="006A0D78" w:rsidRPr="00CC2BA0">
        <w:rPr>
          <w:rFonts w:cstheme="minorHAnsi"/>
          <w:sz w:val="24"/>
          <w:szCs w:val="24"/>
        </w:rPr>
        <w:t xml:space="preserve">their right to be free of victimization while </w:t>
      </w:r>
      <w:r w:rsidR="00242B57" w:rsidRPr="00CC2BA0">
        <w:rPr>
          <w:rFonts w:cstheme="minorHAnsi"/>
          <w:sz w:val="24"/>
          <w:szCs w:val="24"/>
        </w:rPr>
        <w:t>detained</w:t>
      </w:r>
      <w:r w:rsidR="006A0D78" w:rsidRPr="00CC2BA0">
        <w:rPr>
          <w:rFonts w:cstheme="minorHAnsi"/>
          <w:sz w:val="24"/>
          <w:szCs w:val="24"/>
        </w:rPr>
        <w:t xml:space="preserve">. Physical and psychological safety is critical to ensuring human rights and improving outcomes for women </w:t>
      </w:r>
      <w:r w:rsidR="00F030ED" w:rsidRPr="00CC2BA0">
        <w:rPr>
          <w:rFonts w:cstheme="minorHAnsi"/>
          <w:sz w:val="24"/>
          <w:szCs w:val="24"/>
        </w:rPr>
        <w:t xml:space="preserve">who come into conflict with the law. </w:t>
      </w:r>
    </w:p>
    <w:p w14:paraId="203AD473" w14:textId="0E5E35B6" w:rsidR="00D545DB" w:rsidRPr="00CC2BA0" w:rsidRDefault="00927553" w:rsidP="00DC2AEE">
      <w:pPr>
        <w:jc w:val="both"/>
        <w:rPr>
          <w:rFonts w:cstheme="minorHAnsi"/>
          <w:color w:val="000000"/>
          <w:sz w:val="24"/>
          <w:szCs w:val="24"/>
          <w:shd w:val="clear" w:color="auto" w:fill="FFFFFF"/>
        </w:rPr>
      </w:pPr>
      <w:r w:rsidRPr="00CC2BA0">
        <w:rPr>
          <w:rFonts w:cstheme="minorHAnsi"/>
          <w:sz w:val="24"/>
          <w:szCs w:val="24"/>
        </w:rPr>
        <w:t xml:space="preserve">A worrying trend </w:t>
      </w:r>
      <w:r w:rsidR="3047B8C2" w:rsidRPr="00CC2BA0">
        <w:rPr>
          <w:rFonts w:cstheme="minorHAnsi"/>
          <w:sz w:val="24"/>
          <w:szCs w:val="24"/>
        </w:rPr>
        <w:t xml:space="preserve">emerged this year </w:t>
      </w:r>
      <w:r w:rsidR="748AEED7" w:rsidRPr="00CC2BA0">
        <w:rPr>
          <w:rFonts w:cstheme="minorHAnsi"/>
          <w:sz w:val="24"/>
          <w:szCs w:val="24"/>
        </w:rPr>
        <w:t>regarding</w:t>
      </w:r>
      <w:r w:rsidRPr="00CC2BA0">
        <w:rPr>
          <w:rFonts w:cstheme="minorHAnsi"/>
          <w:sz w:val="24"/>
          <w:szCs w:val="24"/>
        </w:rPr>
        <w:t xml:space="preserve"> the </w:t>
      </w:r>
      <w:r w:rsidR="00EC6D96" w:rsidRPr="00CC2BA0">
        <w:rPr>
          <w:rFonts w:cstheme="minorHAnsi"/>
          <w:sz w:val="24"/>
          <w:szCs w:val="24"/>
        </w:rPr>
        <w:t xml:space="preserve">negative impact of </w:t>
      </w:r>
      <w:r w:rsidR="00DA032E" w:rsidRPr="00CC2BA0">
        <w:rPr>
          <w:rFonts w:cstheme="minorHAnsi"/>
          <w:color w:val="000000"/>
          <w:sz w:val="24"/>
          <w:szCs w:val="24"/>
          <w:shd w:val="clear" w:color="auto" w:fill="FFFFFF"/>
        </w:rPr>
        <w:t xml:space="preserve">COVID-19 response measures </w:t>
      </w:r>
      <w:r w:rsidR="00EC6D96" w:rsidRPr="00CC2BA0">
        <w:rPr>
          <w:rFonts w:cstheme="minorHAnsi"/>
          <w:color w:val="000000"/>
          <w:sz w:val="24"/>
          <w:szCs w:val="24"/>
          <w:shd w:val="clear" w:color="auto" w:fill="FFFFFF"/>
        </w:rPr>
        <w:t xml:space="preserve">in criminal justice systems on women. </w:t>
      </w:r>
      <w:r w:rsidR="00A13232" w:rsidRPr="00CC2BA0">
        <w:rPr>
          <w:rFonts w:cstheme="minorHAnsi"/>
          <w:sz w:val="24"/>
          <w:szCs w:val="24"/>
        </w:rPr>
        <w:t>Women and girls represent</w:t>
      </w:r>
      <w:r w:rsidR="0038284E" w:rsidRPr="00CC2BA0">
        <w:rPr>
          <w:rFonts w:cstheme="minorHAnsi"/>
          <w:sz w:val="24"/>
          <w:szCs w:val="24"/>
        </w:rPr>
        <w:t xml:space="preserve"> on average</w:t>
      </w:r>
      <w:r w:rsidR="00A13232" w:rsidRPr="00CC2BA0">
        <w:rPr>
          <w:rFonts w:cstheme="minorHAnsi"/>
          <w:sz w:val="24"/>
          <w:szCs w:val="24"/>
        </w:rPr>
        <w:t xml:space="preserve"> only 2-9% of national prison populations and</w:t>
      </w:r>
      <w:r w:rsidR="00EC6D96" w:rsidRPr="00CC2BA0">
        <w:rPr>
          <w:rFonts w:cstheme="minorHAnsi"/>
          <w:sz w:val="24"/>
          <w:szCs w:val="24"/>
        </w:rPr>
        <w:t xml:space="preserve"> have in many instances </w:t>
      </w:r>
      <w:r w:rsidR="15880035" w:rsidRPr="00CC2BA0">
        <w:rPr>
          <w:rFonts w:cstheme="minorHAnsi"/>
          <w:sz w:val="24"/>
          <w:szCs w:val="24"/>
        </w:rPr>
        <w:t xml:space="preserve">been </w:t>
      </w:r>
      <w:r w:rsidR="00EC6D96" w:rsidRPr="00CC2BA0">
        <w:rPr>
          <w:rFonts w:cstheme="minorHAnsi"/>
          <w:sz w:val="24"/>
          <w:szCs w:val="24"/>
        </w:rPr>
        <w:t xml:space="preserve">overlooked in COVID-19 responses. </w:t>
      </w:r>
      <w:r w:rsidR="00A13232" w:rsidRPr="00CC2BA0">
        <w:rPr>
          <w:rFonts w:cstheme="minorHAnsi"/>
          <w:color w:val="000000"/>
          <w:sz w:val="24"/>
          <w:szCs w:val="24"/>
          <w:shd w:val="clear" w:color="auto" w:fill="FFFFFF"/>
        </w:rPr>
        <w:t>The</w:t>
      </w:r>
      <w:r w:rsidR="00EC6D96" w:rsidRPr="00CC2BA0">
        <w:rPr>
          <w:rFonts w:cstheme="minorHAnsi"/>
          <w:color w:val="000000"/>
          <w:sz w:val="24"/>
          <w:szCs w:val="24"/>
          <w:shd w:val="clear" w:color="auto" w:fill="FFFFFF"/>
        </w:rPr>
        <w:t xml:space="preserve"> pandemic</w:t>
      </w:r>
      <w:r w:rsidR="00A13232" w:rsidRPr="00CC2BA0">
        <w:rPr>
          <w:rFonts w:cstheme="minorHAnsi"/>
          <w:color w:val="000000"/>
          <w:sz w:val="24"/>
          <w:szCs w:val="24"/>
          <w:shd w:val="clear" w:color="auto" w:fill="FFFFFF"/>
        </w:rPr>
        <w:t xml:space="preserve"> has exacerbated existing barriers for women to maintaining their </w:t>
      </w:r>
      <w:r w:rsidR="00A13232" w:rsidRPr="00CC2BA0">
        <w:rPr>
          <w:rFonts w:cstheme="minorHAnsi"/>
          <w:color w:val="000000"/>
          <w:sz w:val="24"/>
          <w:szCs w:val="24"/>
          <w:shd w:val="clear" w:color="auto" w:fill="FFFFFF"/>
        </w:rPr>
        <w:lastRenderedPageBreak/>
        <w:t xml:space="preserve">health and wellbeing in many countries. </w:t>
      </w:r>
      <w:r w:rsidR="00CB4676" w:rsidRPr="00CC2BA0">
        <w:rPr>
          <w:rFonts w:cstheme="minorHAnsi"/>
          <w:color w:val="000000"/>
          <w:sz w:val="24"/>
          <w:szCs w:val="24"/>
          <w:shd w:val="clear" w:color="auto" w:fill="FFFFFF"/>
        </w:rPr>
        <w:t>The</w:t>
      </w:r>
      <w:r w:rsidR="00A13232" w:rsidRPr="00CC2BA0">
        <w:rPr>
          <w:rFonts w:cstheme="minorHAnsi"/>
          <w:color w:val="000000"/>
          <w:sz w:val="24"/>
          <w:szCs w:val="24"/>
          <w:shd w:val="clear" w:color="auto" w:fill="FFFFFF"/>
        </w:rPr>
        <w:t xml:space="preserve"> suspension of visits </w:t>
      </w:r>
      <w:r w:rsidR="00CB4676" w:rsidRPr="00CC2BA0">
        <w:rPr>
          <w:rFonts w:cstheme="minorHAnsi"/>
          <w:color w:val="000000"/>
          <w:sz w:val="24"/>
          <w:szCs w:val="24"/>
          <w:shd w:val="clear" w:color="auto" w:fill="FFFFFF"/>
        </w:rPr>
        <w:t xml:space="preserve">in most prison systems </w:t>
      </w:r>
      <w:r w:rsidR="00A13232" w:rsidRPr="00CC2BA0">
        <w:rPr>
          <w:rFonts w:cstheme="minorHAnsi"/>
          <w:color w:val="000000"/>
          <w:sz w:val="24"/>
          <w:szCs w:val="24"/>
          <w:shd w:val="clear" w:color="auto" w:fill="FFFFFF"/>
        </w:rPr>
        <w:t xml:space="preserve">has prevented family </w:t>
      </w:r>
      <w:r w:rsidR="00C94217" w:rsidRPr="00CC2BA0">
        <w:rPr>
          <w:rFonts w:cstheme="minorHAnsi"/>
          <w:color w:val="000000"/>
          <w:sz w:val="24"/>
          <w:szCs w:val="24"/>
          <w:shd w:val="clear" w:color="auto" w:fill="FFFFFF"/>
        </w:rPr>
        <w:t xml:space="preserve">and other support </w:t>
      </w:r>
      <w:r w:rsidR="007C20CA" w:rsidRPr="00CC2BA0">
        <w:rPr>
          <w:rFonts w:cstheme="minorHAnsi"/>
          <w:color w:val="000000"/>
          <w:sz w:val="24"/>
          <w:szCs w:val="24"/>
          <w:shd w:val="clear" w:color="auto" w:fill="FFFFFF"/>
        </w:rPr>
        <w:t xml:space="preserve">networks </w:t>
      </w:r>
      <w:r w:rsidR="00A13232" w:rsidRPr="00CC2BA0">
        <w:rPr>
          <w:rFonts w:cstheme="minorHAnsi"/>
          <w:color w:val="000000"/>
          <w:sz w:val="24"/>
          <w:szCs w:val="24"/>
          <w:shd w:val="clear" w:color="auto" w:fill="FFFFFF"/>
        </w:rPr>
        <w:t xml:space="preserve">from bringing </w:t>
      </w:r>
      <w:r w:rsidR="007C20CA" w:rsidRPr="00CC2BA0">
        <w:rPr>
          <w:rFonts w:cstheme="minorHAnsi"/>
          <w:color w:val="000000"/>
          <w:sz w:val="24"/>
          <w:szCs w:val="24"/>
          <w:shd w:val="clear" w:color="auto" w:fill="FFFFFF"/>
        </w:rPr>
        <w:t>essential</w:t>
      </w:r>
      <w:r w:rsidR="18E5543F" w:rsidRPr="00CC2BA0">
        <w:rPr>
          <w:rFonts w:cstheme="minorHAnsi"/>
          <w:color w:val="000000"/>
          <w:sz w:val="24"/>
          <w:szCs w:val="24"/>
          <w:shd w:val="clear" w:color="auto" w:fill="FFFFFF"/>
        </w:rPr>
        <w:t>s</w:t>
      </w:r>
      <w:r w:rsidR="007C20CA" w:rsidRPr="00CC2BA0">
        <w:rPr>
          <w:rFonts w:cstheme="minorHAnsi"/>
          <w:color w:val="000000"/>
          <w:sz w:val="24"/>
          <w:szCs w:val="24"/>
          <w:shd w:val="clear" w:color="auto" w:fill="FFFFFF"/>
        </w:rPr>
        <w:t xml:space="preserve"> such as sanitary items and </w:t>
      </w:r>
      <w:r w:rsidR="00A13232" w:rsidRPr="00CC2BA0">
        <w:rPr>
          <w:rFonts w:cstheme="minorHAnsi"/>
          <w:color w:val="000000"/>
          <w:sz w:val="24"/>
          <w:szCs w:val="24"/>
          <w:shd w:val="clear" w:color="auto" w:fill="FFFFFF"/>
        </w:rPr>
        <w:t>supplemental food to provide adequate nutrition for women in prison, including pregnant women and breastfeeding mothers</w:t>
      </w:r>
      <w:r w:rsidR="00A13232" w:rsidRPr="00CC2BA0">
        <w:rPr>
          <w:rFonts w:eastAsia="Calibri" w:cstheme="minorHAnsi"/>
          <w:sz w:val="24"/>
          <w:szCs w:val="24"/>
        </w:rPr>
        <w:t>. Restrictions on movement have also impeded a</w:t>
      </w:r>
      <w:r w:rsidR="00A13232" w:rsidRPr="00CC2BA0">
        <w:rPr>
          <w:rFonts w:cstheme="minorHAnsi"/>
          <w:color w:val="000000"/>
          <w:sz w:val="24"/>
          <w:szCs w:val="24"/>
          <w:shd w:val="clear" w:color="auto" w:fill="FFFFFF"/>
        </w:rPr>
        <w:t xml:space="preserve">ccess to maternal </w:t>
      </w:r>
      <w:r w:rsidR="00A13232" w:rsidRPr="00CC2BA0">
        <w:rPr>
          <w:rFonts w:eastAsia="Calibri" w:cstheme="minorHAnsi"/>
          <w:sz w:val="24"/>
          <w:szCs w:val="24"/>
        </w:rPr>
        <w:t>healthcare and</w:t>
      </w:r>
      <w:r w:rsidR="00507148" w:rsidRPr="00CC2BA0">
        <w:rPr>
          <w:rFonts w:eastAsia="Calibri" w:cstheme="minorHAnsi"/>
          <w:sz w:val="24"/>
          <w:szCs w:val="24"/>
        </w:rPr>
        <w:t xml:space="preserve"> other vital services and supports. </w:t>
      </w:r>
      <w:r w:rsidR="00D545DB" w:rsidRPr="00CC2BA0">
        <w:rPr>
          <w:rFonts w:cstheme="minorHAnsi"/>
          <w:color w:val="000000"/>
          <w:sz w:val="24"/>
          <w:szCs w:val="24"/>
          <w:shd w:val="clear" w:color="auto" w:fill="FFFFFF"/>
        </w:rPr>
        <w:t xml:space="preserve">We are also concerned at the </w:t>
      </w:r>
      <w:r w:rsidR="005545B5" w:rsidRPr="00CC2BA0">
        <w:rPr>
          <w:rFonts w:cstheme="minorHAnsi"/>
          <w:color w:val="000000"/>
          <w:sz w:val="24"/>
          <w:szCs w:val="24"/>
          <w:shd w:val="clear" w:color="auto" w:fill="FFFFFF"/>
        </w:rPr>
        <w:t xml:space="preserve">mental health </w:t>
      </w:r>
      <w:r w:rsidR="00F740A7" w:rsidRPr="00CC2BA0">
        <w:rPr>
          <w:rFonts w:cstheme="minorHAnsi"/>
          <w:color w:val="000000"/>
          <w:sz w:val="24"/>
          <w:szCs w:val="24"/>
          <w:shd w:val="clear" w:color="auto" w:fill="FFFFFF"/>
        </w:rPr>
        <w:t>impact o</w:t>
      </w:r>
      <w:r w:rsidR="113D9308" w:rsidRPr="00CC2BA0">
        <w:rPr>
          <w:rFonts w:cstheme="minorHAnsi"/>
          <w:color w:val="000000"/>
          <w:sz w:val="24"/>
          <w:szCs w:val="24"/>
          <w:shd w:val="clear" w:color="auto" w:fill="FFFFFF"/>
        </w:rPr>
        <w:t>n women</w:t>
      </w:r>
      <w:r w:rsidR="00F740A7" w:rsidRPr="00CC2BA0">
        <w:rPr>
          <w:rFonts w:cstheme="minorHAnsi"/>
          <w:color w:val="000000"/>
          <w:sz w:val="24"/>
          <w:szCs w:val="24"/>
          <w:shd w:val="clear" w:color="auto" w:fill="FFFFFF"/>
        </w:rPr>
        <w:t xml:space="preserve"> of </w:t>
      </w:r>
      <w:r w:rsidR="01EE113C" w:rsidRPr="00CC2BA0">
        <w:rPr>
          <w:rFonts w:cstheme="minorHAnsi"/>
          <w:color w:val="000000"/>
          <w:sz w:val="24"/>
          <w:szCs w:val="24"/>
          <w:shd w:val="clear" w:color="auto" w:fill="FFFFFF"/>
        </w:rPr>
        <w:t>measures taken</w:t>
      </w:r>
      <w:r w:rsidR="00F740A7" w:rsidRPr="00CC2BA0">
        <w:rPr>
          <w:rFonts w:cstheme="minorHAnsi"/>
          <w:color w:val="000000"/>
          <w:sz w:val="24"/>
          <w:szCs w:val="24"/>
          <w:shd w:val="clear" w:color="auto" w:fill="FFFFFF"/>
        </w:rPr>
        <w:t xml:space="preserve"> </w:t>
      </w:r>
      <w:r w:rsidR="005545B5" w:rsidRPr="00CC2BA0">
        <w:rPr>
          <w:rFonts w:cstheme="minorHAnsi"/>
          <w:color w:val="000000"/>
          <w:sz w:val="24"/>
          <w:szCs w:val="24"/>
          <w:shd w:val="clear" w:color="auto" w:fill="FFFFFF"/>
        </w:rPr>
        <w:t xml:space="preserve">in </w:t>
      </w:r>
      <w:r w:rsidR="01EE113C" w:rsidRPr="00CC2BA0">
        <w:rPr>
          <w:rFonts w:cstheme="minorHAnsi"/>
          <w:color w:val="000000"/>
          <w:sz w:val="24"/>
          <w:szCs w:val="24"/>
          <w:shd w:val="clear" w:color="auto" w:fill="FFFFFF"/>
        </w:rPr>
        <w:t>response</w:t>
      </w:r>
      <w:r w:rsidR="005545B5" w:rsidRPr="00CC2BA0">
        <w:rPr>
          <w:rFonts w:cstheme="minorHAnsi"/>
          <w:color w:val="000000"/>
          <w:sz w:val="24"/>
          <w:szCs w:val="24"/>
          <w:shd w:val="clear" w:color="auto" w:fill="FFFFFF"/>
        </w:rPr>
        <w:t xml:space="preserve"> to COVID-19</w:t>
      </w:r>
      <w:r w:rsidR="00F740A7" w:rsidRPr="00CC2BA0">
        <w:rPr>
          <w:rFonts w:cstheme="minorHAnsi"/>
          <w:color w:val="000000"/>
          <w:sz w:val="24"/>
          <w:szCs w:val="24"/>
          <w:shd w:val="clear" w:color="auto" w:fill="FFFFFF"/>
        </w:rPr>
        <w:t>, given that a high proportion of women in prison have poor mental health</w:t>
      </w:r>
      <w:r w:rsidR="00747959" w:rsidRPr="00CC2BA0">
        <w:rPr>
          <w:rFonts w:cstheme="minorHAnsi"/>
          <w:color w:val="000000"/>
          <w:sz w:val="24"/>
          <w:szCs w:val="24"/>
          <w:shd w:val="clear" w:color="auto" w:fill="FFFFFF"/>
        </w:rPr>
        <w:t>.</w:t>
      </w:r>
      <w:r w:rsidR="00F740A7" w:rsidRPr="00CC2BA0">
        <w:rPr>
          <w:rFonts w:cstheme="minorHAnsi"/>
          <w:color w:val="000000"/>
          <w:sz w:val="24"/>
          <w:szCs w:val="24"/>
          <w:shd w:val="clear" w:color="auto" w:fill="FFFFFF"/>
        </w:rPr>
        <w:t xml:space="preserve"> </w:t>
      </w:r>
    </w:p>
    <w:p w14:paraId="6CADAF66" w14:textId="3EC89E60" w:rsidR="00A1298E" w:rsidRPr="00CC2BA0" w:rsidRDefault="00A1298E" w:rsidP="00DC2AEE">
      <w:pPr>
        <w:jc w:val="both"/>
        <w:rPr>
          <w:rFonts w:cstheme="minorHAnsi"/>
          <w:sz w:val="24"/>
          <w:szCs w:val="24"/>
        </w:rPr>
      </w:pPr>
      <w:r w:rsidRPr="00CC2BA0">
        <w:rPr>
          <w:rFonts w:cstheme="minorHAnsi"/>
          <w:color w:val="000000" w:themeColor="text1"/>
          <w:sz w:val="24"/>
          <w:szCs w:val="24"/>
        </w:rPr>
        <w:t xml:space="preserve">We welcome the many efforts over the past decade to implement the Bangkok Rules, including </w:t>
      </w:r>
      <w:r w:rsidR="07CB9C66" w:rsidRPr="00CC2BA0">
        <w:rPr>
          <w:rFonts w:cstheme="minorHAnsi"/>
          <w:color w:val="000000" w:themeColor="text1"/>
          <w:sz w:val="24"/>
          <w:szCs w:val="24"/>
        </w:rPr>
        <w:t>by</w:t>
      </w:r>
      <w:r w:rsidRPr="00CC2BA0">
        <w:rPr>
          <w:rFonts w:cstheme="minorHAnsi"/>
          <w:color w:val="000000" w:themeColor="text1"/>
          <w:sz w:val="24"/>
          <w:szCs w:val="24"/>
        </w:rPr>
        <w:t xml:space="preserve"> </w:t>
      </w:r>
      <w:r w:rsidR="7A74D8AD" w:rsidRPr="00CC2BA0">
        <w:rPr>
          <w:rFonts w:cstheme="minorHAnsi"/>
          <w:color w:val="000000" w:themeColor="text1"/>
          <w:sz w:val="24"/>
          <w:szCs w:val="24"/>
        </w:rPr>
        <w:t>several</w:t>
      </w:r>
      <w:r w:rsidRPr="00CC2BA0">
        <w:rPr>
          <w:rFonts w:cstheme="minorHAnsi"/>
          <w:color w:val="000000" w:themeColor="text1"/>
          <w:sz w:val="24"/>
          <w:szCs w:val="24"/>
        </w:rPr>
        <w:t xml:space="preserve"> </w:t>
      </w:r>
      <w:r w:rsidR="74E198F9" w:rsidRPr="00CC2BA0">
        <w:rPr>
          <w:rFonts w:cstheme="minorHAnsi"/>
          <w:color w:val="000000" w:themeColor="text1"/>
          <w:sz w:val="24"/>
          <w:szCs w:val="24"/>
        </w:rPr>
        <w:t>S</w:t>
      </w:r>
      <w:r w:rsidRPr="00CC2BA0">
        <w:rPr>
          <w:rFonts w:cstheme="minorHAnsi"/>
          <w:color w:val="000000" w:themeColor="text1"/>
          <w:sz w:val="24"/>
          <w:szCs w:val="24"/>
        </w:rPr>
        <w:t>tates</w:t>
      </w:r>
      <w:r w:rsidR="3665699E" w:rsidRPr="00CC2BA0">
        <w:rPr>
          <w:rFonts w:cstheme="minorHAnsi"/>
          <w:color w:val="000000" w:themeColor="text1"/>
          <w:sz w:val="24"/>
          <w:szCs w:val="24"/>
        </w:rPr>
        <w:t>, and w</w:t>
      </w:r>
      <w:r w:rsidRPr="00CC2BA0">
        <w:rPr>
          <w:rFonts w:cstheme="minorHAnsi"/>
          <w:color w:val="000000" w:themeColor="text1"/>
          <w:sz w:val="24"/>
          <w:szCs w:val="24"/>
        </w:rPr>
        <w:t xml:space="preserve">e applaud the work of </w:t>
      </w:r>
      <w:r w:rsidRPr="00CC2BA0">
        <w:rPr>
          <w:rFonts w:cstheme="minorHAnsi"/>
          <w:sz w:val="24"/>
          <w:szCs w:val="24"/>
        </w:rPr>
        <w:t xml:space="preserve">advocates, civil society and intergovernmental bodies to bring the Bangkok Rules to life through research, practical support for women in criminal justice systems, guidance on the application of the Rules and support to states working towards implementation. </w:t>
      </w:r>
      <w:r w:rsidR="04CD2D87" w:rsidRPr="00CC2BA0">
        <w:rPr>
          <w:rFonts w:cstheme="minorHAnsi"/>
          <w:sz w:val="24"/>
          <w:szCs w:val="24"/>
        </w:rPr>
        <w:t>Identified b</w:t>
      </w:r>
      <w:r w:rsidR="00A1329E" w:rsidRPr="00CC2BA0">
        <w:rPr>
          <w:rFonts w:cstheme="minorHAnsi"/>
          <w:sz w:val="24"/>
          <w:szCs w:val="24"/>
        </w:rPr>
        <w:t>est practices to protect the human rights of women in criminal justice systems</w:t>
      </w:r>
      <w:r w:rsidR="00FB2A4D" w:rsidRPr="00CC2BA0">
        <w:rPr>
          <w:rFonts w:cstheme="minorHAnsi"/>
          <w:sz w:val="24"/>
          <w:szCs w:val="24"/>
        </w:rPr>
        <w:t xml:space="preserve"> should</w:t>
      </w:r>
      <w:r w:rsidR="4F50A3D0" w:rsidRPr="00CC2BA0">
        <w:rPr>
          <w:rFonts w:cstheme="minorHAnsi"/>
          <w:sz w:val="24"/>
          <w:szCs w:val="24"/>
        </w:rPr>
        <w:t>, however, be</w:t>
      </w:r>
      <w:r w:rsidR="00FB2A4D" w:rsidRPr="00CC2BA0">
        <w:rPr>
          <w:rFonts w:cstheme="minorHAnsi"/>
          <w:sz w:val="24"/>
          <w:szCs w:val="24"/>
        </w:rPr>
        <w:t xml:space="preserve"> replicated</w:t>
      </w:r>
      <w:r w:rsidR="78CF1A89" w:rsidRPr="00CC2BA0">
        <w:rPr>
          <w:rFonts w:cstheme="minorHAnsi"/>
          <w:sz w:val="24"/>
          <w:szCs w:val="24"/>
        </w:rPr>
        <w:t xml:space="preserve">, scaled up and </w:t>
      </w:r>
      <w:r w:rsidR="00F7230C" w:rsidRPr="00CC2BA0">
        <w:rPr>
          <w:rFonts w:cstheme="minorHAnsi"/>
          <w:sz w:val="24"/>
          <w:szCs w:val="24"/>
        </w:rPr>
        <w:t xml:space="preserve">made </w:t>
      </w:r>
      <w:r w:rsidR="78CF1A89" w:rsidRPr="00CC2BA0">
        <w:rPr>
          <w:rFonts w:cstheme="minorHAnsi"/>
          <w:sz w:val="24"/>
          <w:szCs w:val="24"/>
        </w:rPr>
        <w:t xml:space="preserve">accessible to every woman </w:t>
      </w:r>
      <w:r w:rsidR="11D4BC0F" w:rsidRPr="00CC2BA0">
        <w:rPr>
          <w:rFonts w:cstheme="minorHAnsi"/>
          <w:sz w:val="24"/>
          <w:szCs w:val="24"/>
        </w:rPr>
        <w:t xml:space="preserve">and girl </w:t>
      </w:r>
      <w:r w:rsidR="78CF1A89" w:rsidRPr="00CC2BA0">
        <w:rPr>
          <w:rFonts w:cstheme="minorHAnsi"/>
          <w:sz w:val="24"/>
          <w:szCs w:val="24"/>
        </w:rPr>
        <w:t>that comes into contact with the criminal justice system</w:t>
      </w:r>
      <w:r w:rsidR="00A1329E" w:rsidRPr="00CC2BA0">
        <w:rPr>
          <w:rFonts w:cstheme="minorHAnsi"/>
          <w:sz w:val="24"/>
          <w:szCs w:val="24"/>
        </w:rPr>
        <w:t>.</w:t>
      </w:r>
      <w:r w:rsidR="00FB2A4D" w:rsidRPr="00CC2BA0">
        <w:rPr>
          <w:rFonts w:cstheme="minorHAnsi"/>
          <w:sz w:val="24"/>
          <w:szCs w:val="24"/>
        </w:rPr>
        <w:t xml:space="preserve"> </w:t>
      </w:r>
    </w:p>
    <w:p w14:paraId="4E5F5114" w14:textId="794E7F02" w:rsidR="00202006" w:rsidRPr="00CC2BA0" w:rsidRDefault="00073042" w:rsidP="00DC2AEE">
      <w:pPr>
        <w:jc w:val="both"/>
        <w:rPr>
          <w:rFonts w:cstheme="minorHAnsi"/>
          <w:b/>
          <w:sz w:val="24"/>
          <w:szCs w:val="24"/>
        </w:rPr>
      </w:pPr>
      <w:r w:rsidRPr="00CC2BA0">
        <w:rPr>
          <w:rFonts w:cstheme="minorHAnsi"/>
          <w:b/>
          <w:sz w:val="24"/>
          <w:szCs w:val="24"/>
        </w:rPr>
        <w:t xml:space="preserve">Ten years after the UN Bangkok Rules were adopted by the UN General Assembly, </w:t>
      </w:r>
      <w:r w:rsidR="001B60A2" w:rsidRPr="00CC2BA0">
        <w:rPr>
          <w:rFonts w:cstheme="minorHAnsi"/>
          <w:b/>
          <w:sz w:val="24"/>
          <w:szCs w:val="24"/>
        </w:rPr>
        <w:t xml:space="preserve">to </w:t>
      </w:r>
      <w:r w:rsidR="00F05653" w:rsidRPr="00CC2BA0">
        <w:rPr>
          <w:rFonts w:cstheme="minorHAnsi"/>
          <w:b/>
          <w:sz w:val="24"/>
          <w:szCs w:val="24"/>
        </w:rPr>
        <w:t xml:space="preserve">complement </w:t>
      </w:r>
      <w:r w:rsidR="001B60A2" w:rsidRPr="00CC2BA0">
        <w:rPr>
          <w:rFonts w:cstheme="minorHAnsi"/>
          <w:b/>
          <w:sz w:val="24"/>
          <w:szCs w:val="24"/>
        </w:rPr>
        <w:t>the UN Nelson Mandela Rules by providing guidance on a gender-specific approach to the treatment of prisoner</w:t>
      </w:r>
      <w:r w:rsidR="00747959" w:rsidRPr="00CC2BA0">
        <w:rPr>
          <w:rFonts w:cstheme="minorHAnsi"/>
          <w:b/>
          <w:sz w:val="24"/>
          <w:szCs w:val="24"/>
        </w:rPr>
        <w:t>s</w:t>
      </w:r>
      <w:r w:rsidR="001B60A2" w:rsidRPr="00CC2BA0">
        <w:rPr>
          <w:rFonts w:cstheme="minorHAnsi"/>
          <w:b/>
          <w:sz w:val="24"/>
          <w:szCs w:val="24"/>
        </w:rPr>
        <w:t xml:space="preserve"> </w:t>
      </w:r>
      <w:r w:rsidR="001A390F" w:rsidRPr="00CC2BA0">
        <w:rPr>
          <w:rFonts w:cstheme="minorHAnsi"/>
          <w:b/>
          <w:sz w:val="24"/>
          <w:szCs w:val="24"/>
        </w:rPr>
        <w:t xml:space="preserve">and to address the rising female prison population globally, </w:t>
      </w:r>
      <w:r w:rsidRPr="00CC2BA0">
        <w:rPr>
          <w:rFonts w:cstheme="minorHAnsi"/>
          <w:b/>
          <w:sz w:val="24"/>
          <w:szCs w:val="24"/>
        </w:rPr>
        <w:t xml:space="preserve">we jointly call on </w:t>
      </w:r>
      <w:r w:rsidR="001B60A2" w:rsidRPr="00CC2BA0">
        <w:rPr>
          <w:rFonts w:cstheme="minorHAnsi"/>
          <w:b/>
          <w:sz w:val="24"/>
          <w:szCs w:val="24"/>
        </w:rPr>
        <w:t xml:space="preserve">States to </w:t>
      </w:r>
      <w:r w:rsidR="001A390F" w:rsidRPr="00CC2BA0">
        <w:rPr>
          <w:rFonts w:cstheme="minorHAnsi"/>
          <w:b/>
          <w:sz w:val="24"/>
          <w:szCs w:val="24"/>
        </w:rPr>
        <w:t>fully implement t</w:t>
      </w:r>
      <w:r w:rsidR="00D545DB" w:rsidRPr="00CC2BA0">
        <w:rPr>
          <w:rFonts w:cstheme="minorHAnsi"/>
          <w:b/>
          <w:sz w:val="24"/>
          <w:szCs w:val="24"/>
        </w:rPr>
        <w:t>he Bangkok Rules. Most urgently and specifically</w:t>
      </w:r>
      <w:r w:rsidR="2F0B1D30" w:rsidRPr="00CC2BA0">
        <w:rPr>
          <w:rFonts w:cstheme="minorHAnsi"/>
          <w:b/>
          <w:bCs/>
          <w:sz w:val="24"/>
          <w:szCs w:val="24"/>
        </w:rPr>
        <w:t>,</w:t>
      </w:r>
      <w:r w:rsidR="00D545DB" w:rsidRPr="00CC2BA0">
        <w:rPr>
          <w:rFonts w:cstheme="minorHAnsi"/>
          <w:b/>
          <w:sz w:val="24"/>
          <w:szCs w:val="24"/>
        </w:rPr>
        <w:t xml:space="preserve"> we call for implementation of the following key measures:</w:t>
      </w:r>
    </w:p>
    <w:p w14:paraId="70B6FCF3" w14:textId="2F70EC38" w:rsidR="00395243" w:rsidRPr="00CC2BA0" w:rsidRDefault="00321B46" w:rsidP="00DC2AEE">
      <w:pPr>
        <w:pStyle w:val="ListParagraph"/>
        <w:numPr>
          <w:ilvl w:val="0"/>
          <w:numId w:val="2"/>
        </w:numPr>
        <w:spacing w:after="0" w:line="240" w:lineRule="auto"/>
        <w:jc w:val="both"/>
        <w:rPr>
          <w:rFonts w:cstheme="minorHAnsi"/>
          <w:sz w:val="24"/>
          <w:szCs w:val="24"/>
        </w:rPr>
      </w:pPr>
      <w:r w:rsidRPr="00CC2BA0">
        <w:rPr>
          <w:rFonts w:cstheme="minorHAnsi"/>
          <w:sz w:val="24"/>
          <w:szCs w:val="24"/>
        </w:rPr>
        <w:t>Channel women who commit low-level offences away from formal judicial proceedings and towards resolution by non-judicial bodies</w:t>
      </w:r>
      <w:r w:rsidR="004C34F6" w:rsidRPr="00CC2BA0">
        <w:rPr>
          <w:rFonts w:cstheme="minorHAnsi"/>
          <w:color w:val="000000"/>
          <w:sz w:val="24"/>
          <w:szCs w:val="24"/>
          <w:shd w:val="clear" w:color="auto" w:fill="FFFFFF"/>
        </w:rPr>
        <w:t>, particularly during the COVID-19 pandemic</w:t>
      </w:r>
      <w:r w:rsidR="00395243" w:rsidRPr="00CC2BA0">
        <w:rPr>
          <w:rFonts w:cstheme="minorHAnsi"/>
          <w:color w:val="000000"/>
          <w:sz w:val="24"/>
          <w:szCs w:val="24"/>
          <w:shd w:val="clear" w:color="auto" w:fill="FFFFFF"/>
        </w:rPr>
        <w:t xml:space="preserve">. </w:t>
      </w:r>
    </w:p>
    <w:p w14:paraId="0871C49D" w14:textId="4BD4D10F" w:rsidR="00170572" w:rsidRPr="00CC2BA0" w:rsidRDefault="0027272E" w:rsidP="00DC2AEE">
      <w:pPr>
        <w:pStyle w:val="ListParagraph"/>
        <w:numPr>
          <w:ilvl w:val="0"/>
          <w:numId w:val="2"/>
        </w:numPr>
        <w:spacing w:after="0" w:line="240" w:lineRule="auto"/>
        <w:jc w:val="both"/>
        <w:rPr>
          <w:rFonts w:cstheme="minorHAnsi"/>
          <w:sz w:val="24"/>
          <w:szCs w:val="24"/>
        </w:rPr>
      </w:pPr>
      <w:r w:rsidRPr="00CC2BA0">
        <w:rPr>
          <w:rFonts w:cstheme="minorHAnsi"/>
          <w:color w:val="000000"/>
          <w:sz w:val="24"/>
          <w:szCs w:val="24"/>
          <w:shd w:val="clear" w:color="auto" w:fill="FFFFFF"/>
        </w:rPr>
        <w:t>Provide c</w:t>
      </w:r>
      <w:r w:rsidR="00170572" w:rsidRPr="00CC2BA0">
        <w:rPr>
          <w:rFonts w:cstheme="minorHAnsi"/>
          <w:color w:val="000000"/>
          <w:sz w:val="24"/>
          <w:szCs w:val="24"/>
          <w:shd w:val="clear" w:color="auto" w:fill="FFFFFF"/>
        </w:rPr>
        <w:t xml:space="preserve">ommunity-based responses to </w:t>
      </w:r>
      <w:r w:rsidR="004C34F6" w:rsidRPr="00CC2BA0">
        <w:rPr>
          <w:rFonts w:cstheme="minorHAnsi"/>
          <w:color w:val="000000"/>
          <w:sz w:val="24"/>
          <w:szCs w:val="24"/>
          <w:shd w:val="clear" w:color="auto" w:fill="FFFFFF"/>
        </w:rPr>
        <w:t xml:space="preserve">criminal offences committed </w:t>
      </w:r>
      <w:r w:rsidR="00893488" w:rsidRPr="00CC2BA0">
        <w:rPr>
          <w:rFonts w:cstheme="minorHAnsi"/>
          <w:color w:val="000000"/>
          <w:sz w:val="24"/>
          <w:szCs w:val="24"/>
          <w:shd w:val="clear" w:color="auto" w:fill="FFFFFF"/>
        </w:rPr>
        <w:t>by women</w:t>
      </w:r>
      <w:r w:rsidR="00170572" w:rsidRPr="00CC2BA0">
        <w:rPr>
          <w:rFonts w:cstheme="minorHAnsi"/>
          <w:color w:val="000000"/>
          <w:sz w:val="24"/>
          <w:szCs w:val="24"/>
          <w:shd w:val="clear" w:color="auto" w:fill="FFFFFF"/>
        </w:rPr>
        <w:t xml:space="preserve"> that use a gender-sensitive and trauma-informed approach</w:t>
      </w:r>
      <w:r w:rsidR="005A4CB3" w:rsidRPr="00CC2BA0">
        <w:rPr>
          <w:rFonts w:cstheme="minorHAnsi"/>
          <w:color w:val="000000"/>
          <w:sz w:val="24"/>
          <w:szCs w:val="24"/>
          <w:shd w:val="clear" w:color="auto" w:fill="FFFFFF"/>
        </w:rPr>
        <w:t xml:space="preserve"> and address the structural causes that contribute to women’s incarceration</w:t>
      </w:r>
      <w:r w:rsidRPr="00CC2BA0">
        <w:rPr>
          <w:rFonts w:cstheme="minorHAnsi"/>
          <w:color w:val="000000"/>
          <w:sz w:val="24"/>
          <w:szCs w:val="24"/>
          <w:shd w:val="clear" w:color="auto" w:fill="FFFFFF"/>
        </w:rPr>
        <w:t xml:space="preserve">. </w:t>
      </w:r>
    </w:p>
    <w:p w14:paraId="703672B0" w14:textId="77777777" w:rsidR="00BF480A" w:rsidRPr="00CC2BA0" w:rsidRDefault="00BF480A" w:rsidP="00DC2AEE">
      <w:pPr>
        <w:pStyle w:val="ListParagraph"/>
        <w:numPr>
          <w:ilvl w:val="0"/>
          <w:numId w:val="2"/>
        </w:numPr>
        <w:spacing w:after="0" w:line="240" w:lineRule="auto"/>
        <w:jc w:val="both"/>
        <w:rPr>
          <w:rFonts w:cstheme="minorHAnsi"/>
          <w:color w:val="000000"/>
          <w:sz w:val="24"/>
          <w:szCs w:val="24"/>
          <w:shd w:val="clear" w:color="auto" w:fill="FFFFFF"/>
        </w:rPr>
      </w:pPr>
      <w:r w:rsidRPr="00CC2BA0">
        <w:rPr>
          <w:rFonts w:cstheme="minorHAnsi"/>
          <w:color w:val="000000"/>
          <w:sz w:val="24"/>
          <w:szCs w:val="24"/>
          <w:shd w:val="clear" w:color="auto" w:fill="FFFFFF"/>
        </w:rPr>
        <w:t>Promote gender-specific measures as an integral part of national policies on crime prevention, criminal justice and the treatment of offenders, including the rehabilitation and reintegration of women offenders into society.</w:t>
      </w:r>
    </w:p>
    <w:p w14:paraId="67FD8351" w14:textId="567C3DE6" w:rsidR="0027272E" w:rsidRPr="00CC2BA0" w:rsidRDefault="0027272E" w:rsidP="00DC2AEE">
      <w:pPr>
        <w:pStyle w:val="ListParagraph"/>
        <w:numPr>
          <w:ilvl w:val="0"/>
          <w:numId w:val="2"/>
        </w:numPr>
        <w:spacing w:after="0" w:line="240" w:lineRule="auto"/>
        <w:jc w:val="both"/>
        <w:rPr>
          <w:rFonts w:cstheme="minorHAnsi"/>
          <w:sz w:val="24"/>
          <w:szCs w:val="24"/>
        </w:rPr>
      </w:pPr>
      <w:r w:rsidRPr="00CC2BA0">
        <w:rPr>
          <w:rFonts w:cstheme="minorHAnsi"/>
          <w:sz w:val="24"/>
          <w:szCs w:val="24"/>
        </w:rPr>
        <w:t xml:space="preserve">When sentencing women, take mitigating factors into account, </w:t>
      </w:r>
      <w:r w:rsidRPr="00CC2BA0">
        <w:rPr>
          <w:rFonts w:cstheme="minorHAnsi"/>
          <w:color w:val="000000"/>
          <w:sz w:val="24"/>
          <w:szCs w:val="24"/>
          <w:shd w:val="clear" w:color="auto" w:fill="FFFFFF"/>
        </w:rPr>
        <w:t>such as a lack of criminal history, relative non-severity and nature of the crime, background including any experience of violence, and caretaking responsibilities</w:t>
      </w:r>
      <w:r w:rsidR="00030EEC" w:rsidRPr="00CC2BA0">
        <w:rPr>
          <w:rFonts w:cstheme="minorHAnsi"/>
          <w:color w:val="000000"/>
          <w:sz w:val="24"/>
          <w:szCs w:val="24"/>
          <w:shd w:val="clear" w:color="auto" w:fill="FFFFFF"/>
        </w:rPr>
        <w:t>;</w:t>
      </w:r>
      <w:r w:rsidRPr="00CC2BA0">
        <w:rPr>
          <w:rFonts w:cstheme="minorHAnsi"/>
          <w:color w:val="000000"/>
          <w:sz w:val="24"/>
          <w:szCs w:val="24"/>
          <w:shd w:val="clear" w:color="auto" w:fill="FFFFFF"/>
        </w:rPr>
        <w:t xml:space="preserve"> prioritise non-custodial sentences</w:t>
      </w:r>
      <w:r w:rsidR="00B4616F" w:rsidRPr="00CC2BA0">
        <w:rPr>
          <w:rFonts w:cstheme="minorHAnsi"/>
          <w:color w:val="000000"/>
          <w:sz w:val="24"/>
          <w:szCs w:val="24"/>
          <w:shd w:val="clear" w:color="auto" w:fill="FFFFFF"/>
        </w:rPr>
        <w:t>, and</w:t>
      </w:r>
      <w:r w:rsidR="009B6152" w:rsidRPr="00CC2BA0">
        <w:rPr>
          <w:rFonts w:cstheme="minorHAnsi"/>
          <w:color w:val="000000"/>
          <w:sz w:val="24"/>
          <w:szCs w:val="24"/>
          <w:shd w:val="clear" w:color="auto" w:fill="FFFFFF"/>
        </w:rPr>
        <w:t xml:space="preserve"> ensure girls and young women under 18 years </w:t>
      </w:r>
      <w:r w:rsidR="00551583" w:rsidRPr="00CC2BA0">
        <w:rPr>
          <w:rFonts w:cstheme="minorHAnsi"/>
          <w:color w:val="000000"/>
          <w:sz w:val="24"/>
          <w:szCs w:val="24"/>
          <w:shd w:val="clear" w:color="auto" w:fill="FFFFFF"/>
        </w:rPr>
        <w:t>are</w:t>
      </w:r>
      <w:r w:rsidR="009B6152" w:rsidRPr="00CC2BA0">
        <w:rPr>
          <w:rFonts w:cstheme="minorHAnsi"/>
          <w:color w:val="000000"/>
          <w:sz w:val="24"/>
          <w:szCs w:val="24"/>
          <w:shd w:val="clear" w:color="auto" w:fill="FFFFFF"/>
        </w:rPr>
        <w:t xml:space="preserve"> only detained as a measure of last resort and for the shortest period possible</w:t>
      </w:r>
      <w:r w:rsidR="00B4616F" w:rsidRPr="00CC2BA0">
        <w:rPr>
          <w:rFonts w:cstheme="minorHAnsi"/>
          <w:color w:val="000000"/>
          <w:sz w:val="24"/>
          <w:szCs w:val="24"/>
          <w:shd w:val="clear" w:color="auto" w:fill="FFFFFF"/>
        </w:rPr>
        <w:t>.</w:t>
      </w:r>
    </w:p>
    <w:p w14:paraId="76581C46" w14:textId="518D7E52" w:rsidR="00AF1972" w:rsidRPr="00CC2BA0" w:rsidRDefault="00D213CE" w:rsidP="00DC2AEE">
      <w:pPr>
        <w:pStyle w:val="ListParagraph"/>
        <w:numPr>
          <w:ilvl w:val="0"/>
          <w:numId w:val="2"/>
        </w:numPr>
        <w:spacing w:after="0" w:line="240" w:lineRule="auto"/>
        <w:jc w:val="both"/>
        <w:rPr>
          <w:rFonts w:cstheme="minorHAnsi"/>
          <w:sz w:val="24"/>
          <w:szCs w:val="24"/>
        </w:rPr>
      </w:pPr>
      <w:r w:rsidRPr="00CC2BA0">
        <w:rPr>
          <w:rFonts w:cstheme="minorHAnsi"/>
          <w:sz w:val="24"/>
          <w:szCs w:val="24"/>
        </w:rPr>
        <w:t xml:space="preserve">Ensure measures </w:t>
      </w:r>
      <w:r w:rsidR="0068707D" w:rsidRPr="00CC2BA0">
        <w:rPr>
          <w:rFonts w:cstheme="minorHAnsi"/>
          <w:sz w:val="24"/>
          <w:szCs w:val="24"/>
        </w:rPr>
        <w:t>relating to COVID-19 are assessed and adjusted for women</w:t>
      </w:r>
      <w:r w:rsidR="00973349" w:rsidRPr="00CC2BA0">
        <w:rPr>
          <w:rFonts w:cstheme="minorHAnsi"/>
          <w:sz w:val="24"/>
          <w:szCs w:val="24"/>
        </w:rPr>
        <w:t xml:space="preserve"> by </w:t>
      </w:r>
      <w:r w:rsidR="0495A6C1" w:rsidRPr="00CC2BA0">
        <w:rPr>
          <w:rFonts w:cstheme="minorHAnsi"/>
          <w:sz w:val="24"/>
          <w:szCs w:val="24"/>
        </w:rPr>
        <w:t>collecting</w:t>
      </w:r>
      <w:r w:rsidR="00973349" w:rsidRPr="00CC2BA0">
        <w:rPr>
          <w:rFonts w:cstheme="minorHAnsi"/>
          <w:sz w:val="24"/>
          <w:szCs w:val="24"/>
        </w:rPr>
        <w:t xml:space="preserve"> disaggregated data and reporting on the gender-specific effects of COVID-19 on women </w:t>
      </w:r>
      <w:r w:rsidR="009B5507" w:rsidRPr="00CC2BA0">
        <w:rPr>
          <w:rFonts w:cstheme="minorHAnsi"/>
          <w:sz w:val="24"/>
          <w:szCs w:val="24"/>
        </w:rPr>
        <w:t xml:space="preserve">and girls </w:t>
      </w:r>
      <w:r w:rsidR="00973349" w:rsidRPr="00CC2BA0">
        <w:rPr>
          <w:rFonts w:cstheme="minorHAnsi"/>
          <w:sz w:val="24"/>
          <w:szCs w:val="24"/>
        </w:rPr>
        <w:t>in criminal justice systems</w:t>
      </w:r>
      <w:r w:rsidR="0068707D" w:rsidRPr="00CC2BA0">
        <w:rPr>
          <w:rFonts w:cstheme="minorHAnsi"/>
          <w:sz w:val="24"/>
          <w:szCs w:val="24"/>
        </w:rPr>
        <w:t xml:space="preserve">. Include women in early release or diversion schemes as part of COVID-19 responses. </w:t>
      </w:r>
      <w:r w:rsidR="00564168" w:rsidRPr="00CC2BA0">
        <w:rPr>
          <w:rFonts w:cstheme="minorHAnsi"/>
          <w:sz w:val="24"/>
          <w:szCs w:val="24"/>
        </w:rPr>
        <w:t>Ensure that a</w:t>
      </w:r>
      <w:r w:rsidR="00AF1972" w:rsidRPr="00CC2BA0">
        <w:rPr>
          <w:rFonts w:cstheme="minorHAnsi"/>
          <w:sz w:val="24"/>
          <w:szCs w:val="24"/>
        </w:rPr>
        <w:t xml:space="preserve">ny change to </w:t>
      </w:r>
      <w:r w:rsidR="00973349" w:rsidRPr="00CC2BA0">
        <w:rPr>
          <w:rFonts w:cstheme="minorHAnsi"/>
          <w:sz w:val="24"/>
          <w:szCs w:val="24"/>
        </w:rPr>
        <w:t>detention</w:t>
      </w:r>
      <w:r w:rsidR="00AF1972" w:rsidRPr="00CC2BA0">
        <w:rPr>
          <w:rFonts w:cstheme="minorHAnsi"/>
          <w:sz w:val="24"/>
          <w:szCs w:val="24"/>
        </w:rPr>
        <w:t xml:space="preserve"> regime</w:t>
      </w:r>
      <w:r w:rsidR="00973349" w:rsidRPr="00CC2BA0">
        <w:rPr>
          <w:rFonts w:cstheme="minorHAnsi"/>
          <w:sz w:val="24"/>
          <w:szCs w:val="24"/>
        </w:rPr>
        <w:t>s</w:t>
      </w:r>
      <w:r w:rsidR="0068707D" w:rsidRPr="00CC2BA0">
        <w:rPr>
          <w:rFonts w:cstheme="minorHAnsi"/>
          <w:sz w:val="24"/>
          <w:szCs w:val="24"/>
        </w:rPr>
        <w:t>, including isolation and limits to contact with the outside world,</w:t>
      </w:r>
      <w:r w:rsidR="00AF1972" w:rsidRPr="00CC2BA0">
        <w:rPr>
          <w:rFonts w:cstheme="minorHAnsi"/>
          <w:sz w:val="24"/>
          <w:szCs w:val="24"/>
        </w:rPr>
        <w:t xml:space="preserve"> </w:t>
      </w:r>
      <w:r w:rsidR="00564168" w:rsidRPr="00CC2BA0">
        <w:rPr>
          <w:rFonts w:cstheme="minorHAnsi"/>
          <w:sz w:val="24"/>
          <w:szCs w:val="24"/>
        </w:rPr>
        <w:t>take</w:t>
      </w:r>
      <w:r w:rsidR="00D57585" w:rsidRPr="00CC2BA0">
        <w:rPr>
          <w:rFonts w:cstheme="minorHAnsi"/>
          <w:sz w:val="24"/>
          <w:szCs w:val="24"/>
        </w:rPr>
        <w:t xml:space="preserve"> into</w:t>
      </w:r>
      <w:r w:rsidR="00AF1972" w:rsidRPr="00CC2BA0">
        <w:rPr>
          <w:rFonts w:cstheme="minorHAnsi"/>
          <w:sz w:val="24"/>
          <w:szCs w:val="24"/>
        </w:rPr>
        <w:t xml:space="preserve"> account</w:t>
      </w:r>
      <w:r w:rsidR="0068707D" w:rsidRPr="00CC2BA0">
        <w:rPr>
          <w:rFonts w:cstheme="minorHAnsi"/>
          <w:sz w:val="24"/>
          <w:szCs w:val="24"/>
        </w:rPr>
        <w:t xml:space="preserve"> the specific </w:t>
      </w:r>
      <w:r w:rsidR="00AF1972" w:rsidRPr="00CC2BA0">
        <w:rPr>
          <w:rFonts w:cstheme="minorHAnsi"/>
          <w:sz w:val="24"/>
          <w:szCs w:val="24"/>
        </w:rPr>
        <w:t>impact</w:t>
      </w:r>
      <w:r w:rsidR="0068707D" w:rsidRPr="00CC2BA0">
        <w:rPr>
          <w:rFonts w:cstheme="minorHAnsi"/>
          <w:sz w:val="24"/>
          <w:szCs w:val="24"/>
        </w:rPr>
        <w:t>s</w:t>
      </w:r>
      <w:r w:rsidR="00AF1972" w:rsidRPr="00CC2BA0">
        <w:rPr>
          <w:rFonts w:cstheme="minorHAnsi"/>
          <w:sz w:val="24"/>
          <w:szCs w:val="24"/>
        </w:rPr>
        <w:t xml:space="preserve"> on women</w:t>
      </w:r>
      <w:r w:rsidR="009B5507" w:rsidRPr="00CC2BA0">
        <w:rPr>
          <w:rFonts w:cstheme="minorHAnsi"/>
          <w:sz w:val="24"/>
          <w:szCs w:val="24"/>
        </w:rPr>
        <w:t xml:space="preserve"> and girls</w:t>
      </w:r>
      <w:r w:rsidR="00F06636" w:rsidRPr="00CC2BA0">
        <w:rPr>
          <w:rFonts w:cstheme="minorHAnsi"/>
          <w:sz w:val="24"/>
          <w:szCs w:val="24"/>
        </w:rPr>
        <w:t>.</w:t>
      </w:r>
      <w:r w:rsidR="00C338F5" w:rsidRPr="00CC2BA0">
        <w:rPr>
          <w:rFonts w:cstheme="minorHAnsi"/>
          <w:sz w:val="24"/>
          <w:szCs w:val="24"/>
        </w:rPr>
        <w:t xml:space="preserve"> </w:t>
      </w:r>
    </w:p>
    <w:p w14:paraId="59DFDEEB" w14:textId="6C37F986" w:rsidR="00EC3D81" w:rsidRPr="00CC2BA0" w:rsidRDefault="00F06636" w:rsidP="00DC2AEE">
      <w:pPr>
        <w:pStyle w:val="ListParagraph"/>
        <w:numPr>
          <w:ilvl w:val="0"/>
          <w:numId w:val="2"/>
        </w:numPr>
        <w:spacing w:after="0" w:line="240" w:lineRule="auto"/>
        <w:jc w:val="both"/>
        <w:rPr>
          <w:rFonts w:cstheme="minorHAnsi"/>
          <w:sz w:val="24"/>
          <w:szCs w:val="24"/>
        </w:rPr>
      </w:pPr>
      <w:r w:rsidRPr="00CC2BA0">
        <w:rPr>
          <w:rFonts w:cstheme="minorHAnsi"/>
          <w:sz w:val="24"/>
          <w:szCs w:val="24"/>
        </w:rPr>
        <w:t>Urgently address and expand healthcare provision to w</w:t>
      </w:r>
      <w:r w:rsidR="00EC3D81" w:rsidRPr="00CC2BA0">
        <w:rPr>
          <w:rFonts w:cstheme="minorHAnsi"/>
          <w:sz w:val="24"/>
          <w:szCs w:val="24"/>
        </w:rPr>
        <w:t>omen in prison</w:t>
      </w:r>
      <w:r w:rsidRPr="00CC2BA0">
        <w:rPr>
          <w:rFonts w:cstheme="minorHAnsi"/>
          <w:sz w:val="24"/>
          <w:szCs w:val="24"/>
        </w:rPr>
        <w:t>,</w:t>
      </w:r>
      <w:r w:rsidR="00EC3D81" w:rsidRPr="00CC2BA0">
        <w:rPr>
          <w:rFonts w:cstheme="minorHAnsi"/>
          <w:sz w:val="24"/>
          <w:szCs w:val="24"/>
        </w:rPr>
        <w:t xml:space="preserve"> including preventative healthcare such as COVID-19 testing and breast cancer screening, </w:t>
      </w:r>
      <w:r w:rsidR="00EC3D81" w:rsidRPr="00CC2BA0">
        <w:rPr>
          <w:rFonts w:cstheme="minorHAnsi"/>
          <w:color w:val="000000"/>
          <w:sz w:val="24"/>
          <w:szCs w:val="24"/>
          <w:shd w:val="clear" w:color="auto" w:fill="FFFFFF"/>
        </w:rPr>
        <w:t>pre- and post-natal care and mental healthcare</w:t>
      </w:r>
      <w:r w:rsidRPr="00CC2BA0">
        <w:rPr>
          <w:rFonts w:cstheme="minorHAnsi"/>
          <w:color w:val="000000"/>
          <w:sz w:val="24"/>
          <w:szCs w:val="24"/>
          <w:shd w:val="clear" w:color="auto" w:fill="FFFFFF"/>
        </w:rPr>
        <w:t xml:space="preserve">. </w:t>
      </w:r>
    </w:p>
    <w:p w14:paraId="6353E678" w14:textId="77777777" w:rsidR="001D3C5C" w:rsidRPr="00CC2BA0" w:rsidRDefault="001D3C5C" w:rsidP="00DC2AEE">
      <w:pPr>
        <w:pStyle w:val="ListParagraph"/>
        <w:numPr>
          <w:ilvl w:val="0"/>
          <w:numId w:val="2"/>
        </w:numPr>
        <w:spacing w:after="0" w:line="240" w:lineRule="auto"/>
        <w:jc w:val="both"/>
        <w:rPr>
          <w:rFonts w:cstheme="minorHAnsi"/>
          <w:sz w:val="24"/>
          <w:szCs w:val="24"/>
        </w:rPr>
      </w:pPr>
      <w:r w:rsidRPr="00CC2BA0">
        <w:rPr>
          <w:rFonts w:cstheme="minorHAnsi"/>
          <w:sz w:val="24"/>
          <w:szCs w:val="24"/>
        </w:rPr>
        <w:lastRenderedPageBreak/>
        <w:t xml:space="preserve">Review and revise national legislation and practices to ensure that women are able to access the highest attainable standard of health, including the full exercise of their reproductive rights without fear of criminalisation. </w:t>
      </w:r>
    </w:p>
    <w:p w14:paraId="75F3DA55" w14:textId="15181269" w:rsidR="00EC3D81" w:rsidRPr="00CC2BA0" w:rsidRDefault="00F06636" w:rsidP="00DC2AEE">
      <w:pPr>
        <w:pStyle w:val="ListParagraph"/>
        <w:numPr>
          <w:ilvl w:val="0"/>
          <w:numId w:val="2"/>
        </w:numPr>
        <w:spacing w:after="0" w:line="240" w:lineRule="auto"/>
        <w:jc w:val="both"/>
        <w:rPr>
          <w:rFonts w:cstheme="minorHAnsi"/>
          <w:sz w:val="24"/>
          <w:szCs w:val="24"/>
        </w:rPr>
      </w:pPr>
      <w:r w:rsidRPr="00CC2BA0">
        <w:rPr>
          <w:rFonts w:cstheme="minorHAnsi"/>
          <w:sz w:val="24"/>
          <w:szCs w:val="24"/>
        </w:rPr>
        <w:t xml:space="preserve">Significantly overhaul and </w:t>
      </w:r>
      <w:r w:rsidR="00973349" w:rsidRPr="00CC2BA0">
        <w:rPr>
          <w:rFonts w:cstheme="minorHAnsi"/>
          <w:sz w:val="24"/>
          <w:szCs w:val="24"/>
        </w:rPr>
        <w:t xml:space="preserve">expand responses to </w:t>
      </w:r>
      <w:r w:rsidR="00EC3D81" w:rsidRPr="00CC2BA0">
        <w:rPr>
          <w:rFonts w:cstheme="minorHAnsi"/>
          <w:sz w:val="24"/>
          <w:szCs w:val="24"/>
        </w:rPr>
        <w:t xml:space="preserve">mental healthcare </w:t>
      </w:r>
      <w:r w:rsidR="00973349" w:rsidRPr="00CC2BA0">
        <w:rPr>
          <w:rFonts w:cstheme="minorHAnsi"/>
          <w:sz w:val="24"/>
          <w:szCs w:val="24"/>
        </w:rPr>
        <w:t>needs for women in prison. U</w:t>
      </w:r>
      <w:r w:rsidR="00EC3D81" w:rsidRPr="00CC2BA0">
        <w:rPr>
          <w:rFonts w:cstheme="minorHAnsi"/>
          <w:sz w:val="24"/>
          <w:szCs w:val="24"/>
        </w:rPr>
        <w:t>ndertake specific efforts to mitigate negative mental health impacts of COVID-19 measures for women</w:t>
      </w:r>
      <w:r w:rsidR="00973349" w:rsidRPr="00CC2BA0">
        <w:rPr>
          <w:rFonts w:cstheme="minorHAnsi"/>
          <w:sz w:val="24"/>
          <w:szCs w:val="24"/>
        </w:rPr>
        <w:t xml:space="preserve"> in detention</w:t>
      </w:r>
      <w:r w:rsidR="00EC3D81" w:rsidRPr="00CC2BA0">
        <w:rPr>
          <w:rFonts w:cstheme="minorHAnsi"/>
          <w:sz w:val="24"/>
          <w:szCs w:val="24"/>
        </w:rPr>
        <w:t>, including by working with community-based services</w:t>
      </w:r>
      <w:r w:rsidR="7726D207" w:rsidRPr="00CC2BA0">
        <w:rPr>
          <w:rFonts w:cstheme="minorHAnsi"/>
          <w:sz w:val="24"/>
          <w:szCs w:val="24"/>
        </w:rPr>
        <w:t xml:space="preserve">. </w:t>
      </w:r>
    </w:p>
    <w:p w14:paraId="2CB6EA41" w14:textId="07630FA2" w:rsidR="00877715" w:rsidRPr="00CC2BA0" w:rsidRDefault="00E5736D" w:rsidP="00DC2AEE">
      <w:pPr>
        <w:pStyle w:val="ListParagraph"/>
        <w:numPr>
          <w:ilvl w:val="0"/>
          <w:numId w:val="2"/>
        </w:numPr>
        <w:jc w:val="both"/>
        <w:rPr>
          <w:rFonts w:cstheme="minorHAnsi"/>
          <w:sz w:val="24"/>
          <w:szCs w:val="24"/>
        </w:rPr>
      </w:pPr>
      <w:r w:rsidRPr="00CC2BA0">
        <w:rPr>
          <w:rFonts w:cstheme="minorHAnsi"/>
          <w:sz w:val="24"/>
          <w:szCs w:val="24"/>
        </w:rPr>
        <w:t xml:space="preserve">Ensure the full participation of women and girls in all crisis response and recovery plans for the criminal justice system. </w:t>
      </w:r>
    </w:p>
    <w:p w14:paraId="29A9AA89" w14:textId="5769B9B8" w:rsidR="00CC5CC5" w:rsidRPr="00CC2BA0" w:rsidRDefault="00CC5CC5" w:rsidP="00DC2AEE">
      <w:pPr>
        <w:jc w:val="both"/>
        <w:rPr>
          <w:rFonts w:cstheme="minorHAnsi"/>
          <w:sz w:val="24"/>
          <w:szCs w:val="24"/>
        </w:rPr>
      </w:pPr>
      <w:r w:rsidRPr="00CC2BA0">
        <w:rPr>
          <w:rFonts w:cstheme="minorHAnsi"/>
          <w:sz w:val="24"/>
          <w:szCs w:val="24"/>
        </w:rPr>
        <w:t>/END</w:t>
      </w:r>
    </w:p>
    <w:p w14:paraId="5E1B4466" w14:textId="77777777" w:rsidR="002745E1" w:rsidRDefault="002745E1" w:rsidP="00DC2AEE">
      <w:pPr>
        <w:jc w:val="both"/>
        <w:rPr>
          <w:rFonts w:cstheme="minorHAnsi"/>
          <w:b/>
          <w:bCs/>
          <w:sz w:val="24"/>
          <w:szCs w:val="24"/>
        </w:rPr>
      </w:pPr>
    </w:p>
    <w:p w14:paraId="65843346" w14:textId="0A4F0EAF" w:rsidR="002E202E" w:rsidRPr="00CC2BA0" w:rsidRDefault="007726C2" w:rsidP="008B587B">
      <w:pPr>
        <w:jc w:val="both"/>
        <w:rPr>
          <w:rFonts w:eastAsia="Times New Roman" w:cstheme="minorHAnsi"/>
          <w:sz w:val="24"/>
          <w:szCs w:val="24"/>
        </w:rPr>
      </w:pPr>
      <w:r w:rsidRPr="00CC2BA0">
        <w:rPr>
          <w:rFonts w:cstheme="minorHAnsi"/>
          <w:b/>
          <w:bCs/>
          <w:sz w:val="24"/>
          <w:szCs w:val="24"/>
        </w:rPr>
        <w:t>(*)</w:t>
      </w:r>
      <w:r w:rsidR="00714F2B">
        <w:rPr>
          <w:rFonts w:cstheme="minorHAnsi"/>
          <w:b/>
          <w:bCs/>
          <w:sz w:val="24"/>
          <w:szCs w:val="24"/>
        </w:rPr>
        <w:t xml:space="preserve"> </w:t>
      </w:r>
      <w:r w:rsidR="00B2548F" w:rsidRPr="00714F2B">
        <w:rPr>
          <w:rFonts w:cstheme="minorHAnsi"/>
          <w:b/>
          <w:bCs/>
          <w:sz w:val="24"/>
          <w:szCs w:val="24"/>
        </w:rPr>
        <w:t>Michelle Bachelet</w:t>
      </w:r>
      <w:r w:rsidR="00B2548F" w:rsidRPr="00714F2B">
        <w:rPr>
          <w:rFonts w:cstheme="minorHAnsi"/>
          <w:sz w:val="24"/>
          <w:szCs w:val="24"/>
        </w:rPr>
        <w:t>, UN High Commissioner for Human Rights</w:t>
      </w:r>
      <w:r w:rsidR="00714F2B">
        <w:rPr>
          <w:rFonts w:cstheme="minorHAnsi"/>
          <w:sz w:val="24"/>
          <w:szCs w:val="24"/>
        </w:rPr>
        <w:t xml:space="preserve">; </w:t>
      </w:r>
      <w:r w:rsidR="00D02C4D" w:rsidRPr="00CC2BA0">
        <w:rPr>
          <w:rFonts w:eastAsia="Times New Roman" w:cstheme="minorHAnsi"/>
          <w:b/>
          <w:bCs/>
          <w:sz w:val="24"/>
          <w:szCs w:val="24"/>
        </w:rPr>
        <w:t>Nils Melzer</w:t>
      </w:r>
      <w:r w:rsidR="00D02C4D" w:rsidRPr="00CC2BA0">
        <w:rPr>
          <w:rFonts w:eastAsia="Times New Roman" w:cstheme="minorHAnsi"/>
          <w:sz w:val="24"/>
          <w:szCs w:val="24"/>
        </w:rPr>
        <w:t>, UN Special Rapporteur on Torture and Other Cruel, Inhuman or Degrading Treatment or Punishment</w:t>
      </w:r>
      <w:r w:rsidR="008B587B">
        <w:rPr>
          <w:rFonts w:eastAsia="Times New Roman" w:cstheme="minorHAnsi"/>
          <w:sz w:val="24"/>
          <w:szCs w:val="24"/>
        </w:rPr>
        <w:t xml:space="preserve">; </w:t>
      </w:r>
      <w:r w:rsidR="00EB63FC" w:rsidRPr="00CC2BA0">
        <w:rPr>
          <w:rFonts w:eastAsia="Times New Roman" w:cstheme="minorHAnsi"/>
          <w:b/>
          <w:bCs/>
          <w:sz w:val="24"/>
          <w:szCs w:val="24"/>
        </w:rPr>
        <w:t>Dubravka Šimonovic</w:t>
      </w:r>
      <w:r w:rsidR="00EB63FC" w:rsidRPr="00CC2BA0">
        <w:rPr>
          <w:rFonts w:eastAsia="Times New Roman" w:cstheme="minorHAnsi"/>
          <w:sz w:val="24"/>
          <w:szCs w:val="24"/>
        </w:rPr>
        <w:t>, UN Special Rapporteur on violence against women, its causes and consequences</w:t>
      </w:r>
      <w:r w:rsidR="008B587B">
        <w:rPr>
          <w:rFonts w:eastAsia="Times New Roman" w:cstheme="minorHAnsi"/>
          <w:sz w:val="24"/>
          <w:szCs w:val="24"/>
        </w:rPr>
        <w:t xml:space="preserve">; </w:t>
      </w:r>
      <w:r w:rsidR="00F858F0" w:rsidRPr="00CC2BA0">
        <w:rPr>
          <w:rFonts w:eastAsia="Times New Roman" w:cstheme="minorHAnsi"/>
          <w:b/>
          <w:bCs/>
          <w:sz w:val="24"/>
          <w:szCs w:val="24"/>
        </w:rPr>
        <w:t>Hilary Gbedemah</w:t>
      </w:r>
      <w:r w:rsidR="00F858F0" w:rsidRPr="00CC2BA0">
        <w:rPr>
          <w:rFonts w:eastAsia="Times New Roman" w:cstheme="minorHAnsi"/>
          <w:sz w:val="24"/>
          <w:szCs w:val="24"/>
        </w:rPr>
        <w:t>, Chair of the UN Committee on the Elimination of Discrimination against Women</w:t>
      </w:r>
      <w:r w:rsidR="008B587B">
        <w:rPr>
          <w:rFonts w:eastAsia="Times New Roman" w:cstheme="minorHAnsi"/>
          <w:sz w:val="24"/>
          <w:szCs w:val="24"/>
        </w:rPr>
        <w:t xml:space="preserve">; </w:t>
      </w:r>
      <w:r w:rsidR="00012E2C" w:rsidRPr="00CC2BA0">
        <w:rPr>
          <w:rFonts w:eastAsia="Times New Roman" w:cstheme="minorHAnsi"/>
          <w:b/>
          <w:bCs/>
          <w:sz w:val="24"/>
          <w:szCs w:val="24"/>
        </w:rPr>
        <w:t>Najat Maalla M’jid</w:t>
      </w:r>
      <w:r w:rsidR="00012E2C" w:rsidRPr="00CC2BA0">
        <w:rPr>
          <w:rFonts w:eastAsia="Times New Roman" w:cstheme="minorHAnsi"/>
          <w:sz w:val="24"/>
          <w:szCs w:val="24"/>
        </w:rPr>
        <w:t>, UN Special Representative of the Secretary-General on Violence Against Children</w:t>
      </w:r>
      <w:r w:rsidR="008B587B">
        <w:rPr>
          <w:rFonts w:eastAsia="Times New Roman" w:cstheme="minorHAnsi"/>
          <w:sz w:val="24"/>
          <w:szCs w:val="24"/>
        </w:rPr>
        <w:t xml:space="preserve">; </w:t>
      </w:r>
      <w:r w:rsidR="00012E2C" w:rsidRPr="00CC2BA0">
        <w:rPr>
          <w:rFonts w:eastAsia="Times New Roman" w:cstheme="minorHAnsi"/>
          <w:b/>
          <w:bCs/>
          <w:sz w:val="24"/>
          <w:szCs w:val="24"/>
        </w:rPr>
        <w:t>Malcolm Evans</w:t>
      </w:r>
      <w:r w:rsidR="00012E2C" w:rsidRPr="00CC2BA0">
        <w:rPr>
          <w:rFonts w:eastAsia="Times New Roman" w:cstheme="minorHAnsi"/>
          <w:sz w:val="24"/>
          <w:szCs w:val="24"/>
        </w:rPr>
        <w:t xml:space="preserve">, Chairperson </w:t>
      </w:r>
      <w:r w:rsidR="00692220">
        <w:rPr>
          <w:rFonts w:eastAsia="Times New Roman" w:cstheme="minorHAnsi"/>
          <w:sz w:val="24"/>
          <w:szCs w:val="24"/>
        </w:rPr>
        <w:t xml:space="preserve">on behalf </w:t>
      </w:r>
      <w:r w:rsidR="00AB48D5">
        <w:rPr>
          <w:rFonts w:eastAsia="Times New Roman" w:cstheme="minorHAnsi"/>
          <w:sz w:val="24"/>
          <w:szCs w:val="24"/>
        </w:rPr>
        <w:t>of</w:t>
      </w:r>
      <w:r w:rsidR="00012E2C" w:rsidRPr="00CC2BA0">
        <w:rPr>
          <w:rFonts w:eastAsia="Times New Roman" w:cstheme="minorHAnsi"/>
          <w:sz w:val="24"/>
          <w:szCs w:val="24"/>
        </w:rPr>
        <w:t xml:space="preserve"> the UN Subcommittee on Prevention of Torture</w:t>
      </w:r>
      <w:r w:rsidR="008B587B">
        <w:rPr>
          <w:rFonts w:eastAsia="Times New Roman" w:cstheme="minorHAnsi"/>
          <w:sz w:val="24"/>
          <w:szCs w:val="24"/>
        </w:rPr>
        <w:t xml:space="preserve">; </w:t>
      </w:r>
      <w:r w:rsidR="00012E2C" w:rsidRPr="00CC2BA0">
        <w:rPr>
          <w:rFonts w:eastAsia="Times New Roman" w:cstheme="minorHAnsi"/>
          <w:b/>
          <w:bCs/>
          <w:sz w:val="24"/>
          <w:szCs w:val="24"/>
        </w:rPr>
        <w:t>Leigh Toomey</w:t>
      </w:r>
      <w:r w:rsidR="00012E2C" w:rsidRPr="00CC2BA0">
        <w:rPr>
          <w:rFonts w:eastAsia="Times New Roman" w:cstheme="minorHAnsi"/>
          <w:sz w:val="24"/>
          <w:szCs w:val="24"/>
        </w:rPr>
        <w:t>, Chair of the UN Working Group on Arbitrary Detention</w:t>
      </w:r>
      <w:r w:rsidR="008B587B">
        <w:rPr>
          <w:rFonts w:eastAsia="Times New Roman" w:cstheme="minorHAnsi"/>
          <w:sz w:val="24"/>
          <w:szCs w:val="24"/>
        </w:rPr>
        <w:t xml:space="preserve">; </w:t>
      </w:r>
      <w:r w:rsidR="00EB63FC" w:rsidRPr="00CC2BA0">
        <w:rPr>
          <w:rFonts w:eastAsia="Times New Roman" w:cstheme="minorHAnsi"/>
          <w:b/>
          <w:bCs/>
          <w:sz w:val="24"/>
          <w:szCs w:val="24"/>
        </w:rPr>
        <w:t>Elizabeth Broderick</w:t>
      </w:r>
      <w:r w:rsidR="00EB63FC" w:rsidRPr="00CC2BA0">
        <w:rPr>
          <w:rFonts w:eastAsia="Times New Roman" w:cstheme="minorHAnsi"/>
          <w:sz w:val="24"/>
          <w:szCs w:val="24"/>
        </w:rPr>
        <w:t>, Chair of the UN Working Group on discrimination against women in law and in practice</w:t>
      </w:r>
      <w:r w:rsidR="008B587B">
        <w:rPr>
          <w:rFonts w:eastAsia="Times New Roman" w:cstheme="minorHAnsi"/>
          <w:sz w:val="24"/>
          <w:szCs w:val="24"/>
        </w:rPr>
        <w:t xml:space="preserve">; </w:t>
      </w:r>
      <w:r w:rsidR="00EB63FC" w:rsidRPr="00CC2BA0">
        <w:rPr>
          <w:rFonts w:eastAsia="Times New Roman" w:cstheme="minorHAnsi"/>
          <w:b/>
          <w:bCs/>
          <w:sz w:val="24"/>
          <w:szCs w:val="24"/>
        </w:rPr>
        <w:t>Joel Hernández García</w:t>
      </w:r>
      <w:r w:rsidR="00EB63FC" w:rsidRPr="00CC2BA0">
        <w:rPr>
          <w:rFonts w:eastAsia="Times New Roman" w:cstheme="minorHAnsi"/>
          <w:sz w:val="24"/>
          <w:szCs w:val="24"/>
        </w:rPr>
        <w:t>, President of the Inter-American Commission on Human Rights</w:t>
      </w:r>
      <w:r w:rsidR="008B587B">
        <w:rPr>
          <w:rFonts w:eastAsia="Times New Roman" w:cstheme="minorHAnsi"/>
          <w:sz w:val="24"/>
          <w:szCs w:val="24"/>
        </w:rPr>
        <w:t xml:space="preserve">; </w:t>
      </w:r>
      <w:r w:rsidR="00EB63FC" w:rsidRPr="00CC2BA0">
        <w:rPr>
          <w:rFonts w:eastAsia="Times New Roman" w:cstheme="minorHAnsi"/>
          <w:b/>
          <w:bCs/>
          <w:sz w:val="24"/>
          <w:szCs w:val="24"/>
        </w:rPr>
        <w:t>Alejandra Mora Mora</w:t>
      </w:r>
      <w:r w:rsidR="00EB63FC" w:rsidRPr="00CC2BA0">
        <w:rPr>
          <w:rFonts w:eastAsia="Times New Roman" w:cstheme="minorHAnsi"/>
          <w:sz w:val="24"/>
          <w:szCs w:val="24"/>
        </w:rPr>
        <w:t>, Executive Secretary of the Inter-American Commission of Women</w:t>
      </w:r>
      <w:r w:rsidR="008B587B">
        <w:rPr>
          <w:rFonts w:eastAsia="Times New Roman" w:cstheme="minorHAnsi"/>
          <w:sz w:val="24"/>
          <w:szCs w:val="24"/>
        </w:rPr>
        <w:t xml:space="preserve">; </w:t>
      </w:r>
      <w:r w:rsidR="00E94C78" w:rsidRPr="00CC2BA0">
        <w:rPr>
          <w:rFonts w:eastAsia="Times New Roman" w:cstheme="minorHAnsi"/>
          <w:b/>
          <w:bCs/>
          <w:sz w:val="24"/>
          <w:szCs w:val="24"/>
        </w:rPr>
        <w:t>Maria Teresa Manuela</w:t>
      </w:r>
      <w:r w:rsidR="00E94C78" w:rsidRPr="00CC2BA0">
        <w:rPr>
          <w:rFonts w:eastAsia="Times New Roman" w:cstheme="minorHAnsi"/>
          <w:sz w:val="24"/>
          <w:szCs w:val="24"/>
        </w:rPr>
        <w:t>, Special Rapporteur on Prisons, Conditions of Detention and Policing in Africa</w:t>
      </w:r>
      <w:r w:rsidR="008B587B">
        <w:rPr>
          <w:rFonts w:eastAsia="Times New Roman" w:cstheme="minorHAnsi"/>
          <w:sz w:val="24"/>
          <w:szCs w:val="24"/>
        </w:rPr>
        <w:t xml:space="preserve">; </w:t>
      </w:r>
      <w:r w:rsidR="00EB63FC" w:rsidRPr="00CC2BA0">
        <w:rPr>
          <w:rFonts w:eastAsia="Times New Roman" w:cstheme="minorHAnsi"/>
          <w:b/>
          <w:bCs/>
          <w:sz w:val="24"/>
          <w:szCs w:val="24"/>
        </w:rPr>
        <w:t>Mykola G</w:t>
      </w:r>
      <w:r w:rsidR="002A3FDC" w:rsidRPr="00CC2BA0">
        <w:rPr>
          <w:rFonts w:eastAsia="Times New Roman" w:cstheme="minorHAnsi"/>
          <w:b/>
          <w:bCs/>
          <w:sz w:val="24"/>
          <w:szCs w:val="24"/>
        </w:rPr>
        <w:t>nat</w:t>
      </w:r>
      <w:r w:rsidR="00F32B3D" w:rsidRPr="00CC2BA0">
        <w:rPr>
          <w:rFonts w:eastAsia="Times New Roman" w:cstheme="minorHAnsi"/>
          <w:b/>
          <w:bCs/>
          <w:sz w:val="24"/>
          <w:szCs w:val="24"/>
        </w:rPr>
        <w:t>ovskyy</w:t>
      </w:r>
      <w:r w:rsidR="00EB63FC" w:rsidRPr="00CC2BA0">
        <w:rPr>
          <w:rFonts w:eastAsia="Times New Roman" w:cstheme="minorHAnsi"/>
          <w:sz w:val="24"/>
          <w:szCs w:val="24"/>
        </w:rPr>
        <w:t>, President of the European Committee for the Prevention of Torture and Inhuman or Degrading Treatment or Punishment</w:t>
      </w:r>
      <w:r w:rsidR="008B587B">
        <w:rPr>
          <w:rFonts w:eastAsia="Times New Roman" w:cstheme="minorHAnsi"/>
          <w:sz w:val="24"/>
          <w:szCs w:val="24"/>
        </w:rPr>
        <w:t xml:space="preserve">. </w:t>
      </w:r>
    </w:p>
    <w:p w14:paraId="637CF070" w14:textId="77777777" w:rsidR="002745E1" w:rsidRDefault="002745E1" w:rsidP="00DC2AEE">
      <w:pPr>
        <w:tabs>
          <w:tab w:val="left" w:pos="993"/>
        </w:tabs>
        <w:ind w:left="-142" w:right="-138"/>
        <w:jc w:val="both"/>
        <w:rPr>
          <w:rFonts w:cstheme="minorHAnsi"/>
          <w:b/>
          <w:bCs/>
          <w:sz w:val="24"/>
          <w:szCs w:val="24"/>
        </w:rPr>
      </w:pPr>
    </w:p>
    <w:p w14:paraId="6B0D5DC0" w14:textId="571BE069" w:rsidR="006A138F" w:rsidRPr="00CC2BA0" w:rsidRDefault="006A138F" w:rsidP="00DC2AEE">
      <w:pPr>
        <w:tabs>
          <w:tab w:val="left" w:pos="993"/>
        </w:tabs>
        <w:ind w:left="-142" w:right="-138"/>
        <w:jc w:val="both"/>
        <w:rPr>
          <w:rFonts w:cstheme="minorHAnsi"/>
          <w:sz w:val="24"/>
          <w:szCs w:val="24"/>
        </w:rPr>
      </w:pPr>
      <w:r w:rsidRPr="00CC2BA0">
        <w:rPr>
          <w:rFonts w:cstheme="minorHAnsi"/>
          <w:b/>
          <w:bCs/>
          <w:sz w:val="24"/>
          <w:szCs w:val="24"/>
        </w:rPr>
        <w:t>Media contacts:</w:t>
      </w:r>
      <w:r w:rsidR="00CC5CC5" w:rsidRPr="00CC2BA0">
        <w:rPr>
          <w:rFonts w:cstheme="minorHAnsi"/>
          <w:sz w:val="24"/>
          <w:szCs w:val="24"/>
        </w:rPr>
        <w:t xml:space="preserve"> </w:t>
      </w:r>
    </w:p>
    <w:p w14:paraId="6E10CEB5" w14:textId="3211E159" w:rsidR="00521D92" w:rsidRPr="00CC2BA0" w:rsidRDefault="00CA476D" w:rsidP="00DC2AEE">
      <w:pPr>
        <w:pStyle w:val="ListParagraph"/>
        <w:numPr>
          <w:ilvl w:val="0"/>
          <w:numId w:val="9"/>
        </w:numPr>
        <w:jc w:val="both"/>
        <w:rPr>
          <w:rFonts w:cstheme="minorHAnsi"/>
          <w:sz w:val="24"/>
          <w:szCs w:val="24"/>
        </w:rPr>
      </w:pPr>
      <w:r w:rsidRPr="00CC2BA0">
        <w:rPr>
          <w:rFonts w:cstheme="minorHAnsi"/>
          <w:sz w:val="24"/>
          <w:szCs w:val="24"/>
        </w:rPr>
        <w:t xml:space="preserve">For the UN High Commissioner for Human Rights, contact </w:t>
      </w:r>
      <w:r w:rsidRPr="00CC2BA0">
        <w:rPr>
          <w:rFonts w:cstheme="minorHAnsi"/>
          <w:color w:val="000000"/>
          <w:sz w:val="24"/>
          <w:szCs w:val="24"/>
        </w:rPr>
        <w:t>Rupert Colville (</w:t>
      </w:r>
      <w:hyperlink r:id="rId7" w:history="1">
        <w:r w:rsidRPr="00CC2BA0">
          <w:rPr>
            <w:rStyle w:val="Hyperlink"/>
            <w:rFonts w:cstheme="minorHAnsi"/>
            <w:sz w:val="24"/>
            <w:szCs w:val="24"/>
          </w:rPr>
          <w:t>rcolville@ohchr.org</w:t>
        </w:r>
      </w:hyperlink>
      <w:r w:rsidRPr="00CC2BA0">
        <w:rPr>
          <w:rFonts w:cstheme="minorHAnsi"/>
          <w:color w:val="000000"/>
          <w:sz w:val="24"/>
          <w:szCs w:val="24"/>
        </w:rPr>
        <w:t>)</w:t>
      </w:r>
    </w:p>
    <w:p w14:paraId="10C53B7B" w14:textId="0CACF5E9" w:rsidR="006A138F" w:rsidRPr="00CC2BA0" w:rsidRDefault="006A138F" w:rsidP="00DC2AEE">
      <w:pPr>
        <w:pStyle w:val="ListParagraph"/>
        <w:numPr>
          <w:ilvl w:val="0"/>
          <w:numId w:val="9"/>
        </w:numPr>
        <w:jc w:val="both"/>
        <w:rPr>
          <w:rFonts w:cstheme="minorHAnsi"/>
          <w:sz w:val="24"/>
          <w:szCs w:val="24"/>
        </w:rPr>
      </w:pPr>
      <w:r w:rsidRPr="00CC2BA0">
        <w:rPr>
          <w:rFonts w:cstheme="minorHAnsi"/>
          <w:sz w:val="24"/>
          <w:szCs w:val="24"/>
        </w:rPr>
        <w:t xml:space="preserve">For the </w:t>
      </w:r>
      <w:r w:rsidR="005C2DB5" w:rsidRPr="00CC2BA0">
        <w:rPr>
          <w:rFonts w:cstheme="minorHAnsi"/>
          <w:sz w:val="24"/>
          <w:szCs w:val="24"/>
        </w:rPr>
        <w:t xml:space="preserve">UN Special Rapporteur on Torture, </w:t>
      </w:r>
      <w:r w:rsidRPr="00CC2BA0">
        <w:rPr>
          <w:rFonts w:cstheme="minorHAnsi"/>
          <w:sz w:val="24"/>
          <w:szCs w:val="24"/>
        </w:rPr>
        <w:t>please contact</w:t>
      </w:r>
      <w:r w:rsidR="00975957" w:rsidRPr="00CC2BA0">
        <w:rPr>
          <w:rFonts w:cstheme="minorHAnsi"/>
          <w:sz w:val="24"/>
          <w:szCs w:val="24"/>
        </w:rPr>
        <w:t xml:space="preserve"> </w:t>
      </w:r>
      <w:r w:rsidR="0045562F" w:rsidRPr="00CC2BA0">
        <w:rPr>
          <w:rFonts w:cstheme="minorHAnsi"/>
          <w:sz w:val="24"/>
          <w:szCs w:val="24"/>
        </w:rPr>
        <w:t>Yasmine Ashraf (</w:t>
      </w:r>
      <w:hyperlink r:id="rId8" w:history="1">
        <w:r w:rsidR="0045562F" w:rsidRPr="00CC2BA0">
          <w:rPr>
            <w:rStyle w:val="Hyperlink"/>
            <w:rFonts w:cstheme="minorHAnsi"/>
            <w:sz w:val="24"/>
            <w:szCs w:val="24"/>
          </w:rPr>
          <w:t>yashraf@ohchr.org</w:t>
        </w:r>
      </w:hyperlink>
      <w:r w:rsidR="0045562F" w:rsidRPr="00CC2BA0">
        <w:rPr>
          <w:rFonts w:cstheme="minorHAnsi"/>
          <w:sz w:val="24"/>
          <w:szCs w:val="24"/>
        </w:rPr>
        <w:t xml:space="preserve">) </w:t>
      </w:r>
    </w:p>
    <w:p w14:paraId="06D119DC" w14:textId="2A44A394" w:rsidR="005C2DB5" w:rsidRPr="00CC2BA0" w:rsidRDefault="005C2DB5" w:rsidP="00DC2AEE">
      <w:pPr>
        <w:pStyle w:val="ListParagraph"/>
        <w:numPr>
          <w:ilvl w:val="0"/>
          <w:numId w:val="9"/>
        </w:numPr>
        <w:jc w:val="both"/>
        <w:rPr>
          <w:rFonts w:cstheme="minorHAnsi"/>
          <w:sz w:val="24"/>
          <w:szCs w:val="24"/>
        </w:rPr>
      </w:pPr>
      <w:r w:rsidRPr="00CC2BA0">
        <w:rPr>
          <w:rFonts w:cstheme="minorHAnsi"/>
          <w:sz w:val="24"/>
          <w:szCs w:val="24"/>
        </w:rPr>
        <w:t>For the UN Special Rapporteur on violence against women, please contact</w:t>
      </w:r>
      <w:r w:rsidR="001831D1" w:rsidRPr="00CC2BA0">
        <w:rPr>
          <w:rFonts w:cstheme="minorHAnsi"/>
          <w:sz w:val="24"/>
          <w:szCs w:val="24"/>
        </w:rPr>
        <w:t xml:space="preserve"> Renata Preturlan</w:t>
      </w:r>
      <w:r w:rsidR="00F3180D" w:rsidRPr="00CC2BA0">
        <w:rPr>
          <w:rFonts w:cstheme="minorHAnsi"/>
          <w:sz w:val="24"/>
          <w:szCs w:val="24"/>
        </w:rPr>
        <w:t xml:space="preserve"> </w:t>
      </w:r>
      <w:r w:rsidR="001831D1" w:rsidRPr="00CC2BA0">
        <w:rPr>
          <w:rFonts w:cstheme="minorHAnsi"/>
          <w:sz w:val="24"/>
          <w:szCs w:val="24"/>
        </w:rPr>
        <w:t>(</w:t>
      </w:r>
      <w:hyperlink r:id="rId9" w:history="1">
        <w:r w:rsidR="001831D1" w:rsidRPr="00CC2BA0">
          <w:rPr>
            <w:rStyle w:val="Hyperlink"/>
            <w:rFonts w:cstheme="minorHAnsi"/>
            <w:sz w:val="24"/>
            <w:szCs w:val="24"/>
          </w:rPr>
          <w:t>rpreturlan@ohchr.org</w:t>
        </w:r>
      </w:hyperlink>
      <w:r w:rsidR="001831D1" w:rsidRPr="00CC2BA0">
        <w:rPr>
          <w:rFonts w:cstheme="minorHAnsi"/>
          <w:sz w:val="24"/>
          <w:szCs w:val="24"/>
        </w:rPr>
        <w:t xml:space="preserve"> / +41 22 9289254)</w:t>
      </w:r>
    </w:p>
    <w:p w14:paraId="33604EF6" w14:textId="10146872" w:rsidR="00326364" w:rsidRPr="00CC2BA0" w:rsidRDefault="005C2DB5" w:rsidP="00DC2AEE">
      <w:pPr>
        <w:pStyle w:val="ListParagraph"/>
        <w:numPr>
          <w:ilvl w:val="0"/>
          <w:numId w:val="9"/>
        </w:numPr>
        <w:jc w:val="both"/>
        <w:rPr>
          <w:rFonts w:cstheme="minorHAnsi"/>
          <w:sz w:val="24"/>
          <w:szCs w:val="24"/>
        </w:rPr>
      </w:pPr>
      <w:r w:rsidRPr="00CC2BA0">
        <w:rPr>
          <w:rFonts w:cstheme="minorHAnsi"/>
          <w:sz w:val="24"/>
          <w:szCs w:val="24"/>
        </w:rPr>
        <w:t xml:space="preserve">For the </w:t>
      </w:r>
      <w:r w:rsidR="00326364" w:rsidRPr="00CC2BA0">
        <w:rPr>
          <w:rFonts w:eastAsia="Times New Roman" w:cstheme="minorHAnsi"/>
          <w:sz w:val="24"/>
          <w:szCs w:val="24"/>
        </w:rPr>
        <w:t>Chair of the UN Committee on the Elimination of Discrimination against Women</w:t>
      </w:r>
      <w:r w:rsidR="00066CE6" w:rsidRPr="00CC2BA0">
        <w:rPr>
          <w:rFonts w:eastAsia="Times New Roman" w:cstheme="minorHAnsi"/>
          <w:sz w:val="24"/>
          <w:szCs w:val="24"/>
        </w:rPr>
        <w:t>, please contact Jakob Schneider (</w:t>
      </w:r>
      <w:hyperlink r:id="rId10" w:history="1">
        <w:r w:rsidR="00F3180D" w:rsidRPr="00CC2BA0">
          <w:rPr>
            <w:rStyle w:val="Hyperlink"/>
            <w:rFonts w:eastAsia="Times New Roman" w:cstheme="minorHAnsi"/>
            <w:sz w:val="24"/>
            <w:szCs w:val="24"/>
          </w:rPr>
          <w:t>jschneider@ohchr.org</w:t>
        </w:r>
      </w:hyperlink>
      <w:r w:rsidR="00F3180D" w:rsidRPr="00CC2BA0">
        <w:rPr>
          <w:rFonts w:eastAsia="Times New Roman" w:cstheme="minorHAnsi"/>
          <w:sz w:val="24"/>
          <w:szCs w:val="24"/>
        </w:rPr>
        <w:t xml:space="preserve"> / +41 22 917 9301)</w:t>
      </w:r>
    </w:p>
    <w:p w14:paraId="462C5282" w14:textId="49B3179E" w:rsidR="005C2DB5" w:rsidRPr="00CC2BA0" w:rsidRDefault="00326364" w:rsidP="00DC2AEE">
      <w:pPr>
        <w:pStyle w:val="ListParagraph"/>
        <w:numPr>
          <w:ilvl w:val="0"/>
          <w:numId w:val="9"/>
        </w:numPr>
        <w:jc w:val="both"/>
        <w:rPr>
          <w:rFonts w:cstheme="minorHAnsi"/>
          <w:sz w:val="24"/>
          <w:szCs w:val="24"/>
        </w:rPr>
      </w:pPr>
      <w:r w:rsidRPr="00CC2BA0">
        <w:rPr>
          <w:rFonts w:cstheme="minorHAnsi"/>
          <w:sz w:val="24"/>
          <w:szCs w:val="24"/>
        </w:rPr>
        <w:t xml:space="preserve">For the </w:t>
      </w:r>
      <w:r w:rsidR="005C2DB5" w:rsidRPr="00CC2BA0">
        <w:rPr>
          <w:rFonts w:cstheme="minorHAnsi"/>
          <w:sz w:val="24"/>
          <w:szCs w:val="24"/>
        </w:rPr>
        <w:t xml:space="preserve">UN </w:t>
      </w:r>
      <w:r w:rsidR="00975957" w:rsidRPr="00CC2BA0">
        <w:rPr>
          <w:rFonts w:cstheme="minorHAnsi"/>
          <w:sz w:val="24"/>
          <w:szCs w:val="24"/>
        </w:rPr>
        <w:t>Special Representative of the Secretary-General on Violence Against Children</w:t>
      </w:r>
      <w:r w:rsidR="005C2DB5" w:rsidRPr="00CC2BA0">
        <w:rPr>
          <w:rFonts w:cstheme="minorHAnsi"/>
          <w:sz w:val="24"/>
          <w:szCs w:val="24"/>
        </w:rPr>
        <w:t>, please contact</w:t>
      </w:r>
      <w:r w:rsidR="00FF7118" w:rsidRPr="00CC2BA0">
        <w:rPr>
          <w:rFonts w:cstheme="minorHAnsi"/>
          <w:sz w:val="24"/>
          <w:szCs w:val="24"/>
        </w:rPr>
        <w:t xml:space="preserve"> Miguel Caldeira (</w:t>
      </w:r>
      <w:hyperlink r:id="rId11" w:history="1">
        <w:r w:rsidR="00FF7118" w:rsidRPr="00CC2BA0">
          <w:rPr>
            <w:rStyle w:val="Hyperlink"/>
            <w:rFonts w:cstheme="minorHAnsi"/>
            <w:sz w:val="24"/>
            <w:szCs w:val="24"/>
          </w:rPr>
          <w:t>caldeira1@un.org</w:t>
        </w:r>
      </w:hyperlink>
      <w:r w:rsidR="00FF7118" w:rsidRPr="00CC2BA0">
        <w:rPr>
          <w:rFonts w:cstheme="minorHAnsi"/>
          <w:sz w:val="24"/>
          <w:szCs w:val="24"/>
        </w:rPr>
        <w:t xml:space="preserve">) </w:t>
      </w:r>
    </w:p>
    <w:p w14:paraId="312366EA" w14:textId="48D89E5C" w:rsidR="005C2DB5" w:rsidRPr="00CC2BA0" w:rsidRDefault="005C2DB5" w:rsidP="00DC2AEE">
      <w:pPr>
        <w:pStyle w:val="ListParagraph"/>
        <w:numPr>
          <w:ilvl w:val="0"/>
          <w:numId w:val="9"/>
        </w:numPr>
        <w:jc w:val="both"/>
        <w:rPr>
          <w:rFonts w:cstheme="minorHAnsi"/>
          <w:sz w:val="24"/>
          <w:szCs w:val="24"/>
        </w:rPr>
      </w:pPr>
      <w:r w:rsidRPr="00CC2BA0">
        <w:rPr>
          <w:rFonts w:cstheme="minorHAnsi"/>
          <w:sz w:val="24"/>
          <w:szCs w:val="24"/>
        </w:rPr>
        <w:t xml:space="preserve">For the </w:t>
      </w:r>
      <w:r w:rsidR="00975957" w:rsidRPr="00CC2BA0">
        <w:rPr>
          <w:rFonts w:cstheme="minorHAnsi"/>
          <w:sz w:val="24"/>
          <w:szCs w:val="24"/>
        </w:rPr>
        <w:t>Chairperson of the UN Subcommittee on Prevention of Torture</w:t>
      </w:r>
      <w:r w:rsidRPr="00CC2BA0">
        <w:rPr>
          <w:rFonts w:cstheme="minorHAnsi"/>
          <w:sz w:val="24"/>
          <w:szCs w:val="24"/>
        </w:rPr>
        <w:t>, please contact</w:t>
      </w:r>
      <w:r w:rsidR="00D806C8" w:rsidRPr="00CC2BA0">
        <w:rPr>
          <w:rFonts w:cstheme="minorHAnsi"/>
          <w:sz w:val="24"/>
          <w:szCs w:val="24"/>
        </w:rPr>
        <w:t xml:space="preserve"> Joao Nataf (</w:t>
      </w:r>
      <w:hyperlink r:id="rId12" w:history="1">
        <w:r w:rsidR="00D806C8" w:rsidRPr="00CC2BA0">
          <w:rPr>
            <w:rStyle w:val="Hyperlink"/>
            <w:rFonts w:cstheme="minorHAnsi"/>
            <w:sz w:val="24"/>
            <w:szCs w:val="24"/>
          </w:rPr>
          <w:t>jnataf@ohchr.org</w:t>
        </w:r>
      </w:hyperlink>
      <w:r w:rsidR="00D806C8" w:rsidRPr="00CC2BA0">
        <w:rPr>
          <w:rFonts w:cstheme="minorHAnsi"/>
          <w:sz w:val="24"/>
          <w:szCs w:val="24"/>
        </w:rPr>
        <w:t xml:space="preserve">) </w:t>
      </w:r>
    </w:p>
    <w:p w14:paraId="6A31CAA4" w14:textId="021AD19A" w:rsidR="005C2DB5" w:rsidRPr="00CC2BA0" w:rsidRDefault="005C2DB5" w:rsidP="00DC2AEE">
      <w:pPr>
        <w:pStyle w:val="ListParagraph"/>
        <w:numPr>
          <w:ilvl w:val="0"/>
          <w:numId w:val="9"/>
        </w:numPr>
        <w:jc w:val="both"/>
        <w:rPr>
          <w:rFonts w:cstheme="minorHAnsi"/>
          <w:sz w:val="24"/>
          <w:szCs w:val="24"/>
        </w:rPr>
      </w:pPr>
      <w:r w:rsidRPr="00CC2BA0">
        <w:rPr>
          <w:rFonts w:cstheme="minorHAnsi"/>
          <w:sz w:val="24"/>
          <w:szCs w:val="24"/>
        </w:rPr>
        <w:t xml:space="preserve">For the </w:t>
      </w:r>
      <w:r w:rsidR="00975957" w:rsidRPr="00CC2BA0">
        <w:rPr>
          <w:rFonts w:cstheme="minorHAnsi"/>
          <w:sz w:val="24"/>
          <w:szCs w:val="24"/>
        </w:rPr>
        <w:t>Chair of the UN Working Group on Arbitrary Detention</w:t>
      </w:r>
      <w:r w:rsidRPr="00CC2BA0">
        <w:rPr>
          <w:rFonts w:cstheme="minorHAnsi"/>
          <w:sz w:val="24"/>
          <w:szCs w:val="24"/>
        </w:rPr>
        <w:t>, please contact</w:t>
      </w:r>
      <w:r w:rsidR="00E85F78" w:rsidRPr="00CC2BA0">
        <w:rPr>
          <w:rFonts w:cstheme="minorHAnsi"/>
          <w:sz w:val="24"/>
          <w:szCs w:val="24"/>
        </w:rPr>
        <w:t xml:space="preserve"> Lucie Viersma (</w:t>
      </w:r>
      <w:hyperlink r:id="rId13" w:history="1">
        <w:r w:rsidR="00E85F78" w:rsidRPr="00CC2BA0">
          <w:rPr>
            <w:rStyle w:val="Hyperlink"/>
            <w:rFonts w:cstheme="minorHAnsi"/>
            <w:sz w:val="24"/>
            <w:szCs w:val="24"/>
          </w:rPr>
          <w:t>lviersma@ohchr.org</w:t>
        </w:r>
      </w:hyperlink>
      <w:r w:rsidR="00E85F78" w:rsidRPr="00CC2BA0">
        <w:rPr>
          <w:rFonts w:cstheme="minorHAnsi"/>
          <w:sz w:val="24"/>
          <w:szCs w:val="24"/>
        </w:rPr>
        <w:t xml:space="preserve">) </w:t>
      </w:r>
    </w:p>
    <w:p w14:paraId="543151D0" w14:textId="168B9592" w:rsidR="005C2DB5" w:rsidRPr="00CC2BA0" w:rsidRDefault="005C2DB5" w:rsidP="00DC2AEE">
      <w:pPr>
        <w:pStyle w:val="ListParagraph"/>
        <w:numPr>
          <w:ilvl w:val="0"/>
          <w:numId w:val="9"/>
        </w:numPr>
        <w:jc w:val="both"/>
        <w:rPr>
          <w:rFonts w:cstheme="minorHAnsi"/>
          <w:sz w:val="24"/>
          <w:szCs w:val="24"/>
        </w:rPr>
      </w:pPr>
      <w:r w:rsidRPr="00CC2BA0">
        <w:rPr>
          <w:rFonts w:cstheme="minorHAnsi"/>
          <w:sz w:val="24"/>
          <w:szCs w:val="24"/>
        </w:rPr>
        <w:lastRenderedPageBreak/>
        <w:t xml:space="preserve">For the </w:t>
      </w:r>
      <w:r w:rsidR="00940F76" w:rsidRPr="00CC2BA0">
        <w:rPr>
          <w:rFonts w:cstheme="minorHAnsi"/>
          <w:sz w:val="24"/>
          <w:szCs w:val="24"/>
        </w:rPr>
        <w:t>Chair of the UN Working Group on discrimination against women</w:t>
      </w:r>
      <w:r w:rsidRPr="00CC2BA0">
        <w:rPr>
          <w:rFonts w:cstheme="minorHAnsi"/>
          <w:sz w:val="24"/>
          <w:szCs w:val="24"/>
        </w:rPr>
        <w:t>, please contact</w:t>
      </w:r>
      <w:r w:rsidR="008F4FEC" w:rsidRPr="00CC2BA0">
        <w:rPr>
          <w:rFonts w:cstheme="minorHAnsi"/>
          <w:sz w:val="24"/>
          <w:szCs w:val="24"/>
        </w:rPr>
        <w:t xml:space="preserve"> Hannah Wu (</w:t>
      </w:r>
      <w:hyperlink r:id="rId14" w:history="1">
        <w:r w:rsidR="008F4FEC" w:rsidRPr="00CC2BA0">
          <w:rPr>
            <w:rStyle w:val="Hyperlink"/>
            <w:rFonts w:cstheme="minorHAnsi"/>
            <w:sz w:val="24"/>
            <w:szCs w:val="24"/>
          </w:rPr>
          <w:t>hwu@ohchr.org</w:t>
        </w:r>
      </w:hyperlink>
      <w:r w:rsidR="00110580" w:rsidRPr="00CC2BA0">
        <w:rPr>
          <w:rFonts w:cstheme="minorHAnsi"/>
          <w:sz w:val="24"/>
          <w:szCs w:val="24"/>
        </w:rPr>
        <w:t xml:space="preserve"> / </w:t>
      </w:r>
      <w:r w:rsidR="008F4FEC" w:rsidRPr="00CC2BA0">
        <w:rPr>
          <w:rFonts w:cstheme="minorHAnsi"/>
          <w:sz w:val="24"/>
          <w:szCs w:val="24"/>
        </w:rPr>
        <w:t>+41 22 9179152</w:t>
      </w:r>
      <w:r w:rsidR="00110580" w:rsidRPr="00CC2BA0">
        <w:rPr>
          <w:rFonts w:cstheme="minorHAnsi"/>
          <w:sz w:val="24"/>
          <w:szCs w:val="24"/>
        </w:rPr>
        <w:t>)</w:t>
      </w:r>
    </w:p>
    <w:p w14:paraId="6170C211" w14:textId="654F4871" w:rsidR="008F7859" w:rsidRPr="00CC2BA0" w:rsidRDefault="008F7859" w:rsidP="00DC2AEE">
      <w:pPr>
        <w:pStyle w:val="ListParagraph"/>
        <w:numPr>
          <w:ilvl w:val="0"/>
          <w:numId w:val="9"/>
        </w:numPr>
        <w:jc w:val="both"/>
        <w:rPr>
          <w:rFonts w:cstheme="minorHAnsi"/>
          <w:sz w:val="24"/>
          <w:szCs w:val="24"/>
        </w:rPr>
      </w:pPr>
      <w:r w:rsidRPr="00CC2BA0">
        <w:rPr>
          <w:rFonts w:cstheme="minorHAnsi"/>
          <w:sz w:val="24"/>
          <w:szCs w:val="24"/>
        </w:rPr>
        <w:t xml:space="preserve">For the President of the Inter-American Commission on Human Rights, please contact </w:t>
      </w:r>
      <w:r w:rsidR="0081096E" w:rsidRPr="00CC2BA0">
        <w:rPr>
          <w:rFonts w:cstheme="minorHAnsi"/>
          <w:sz w:val="24"/>
          <w:szCs w:val="24"/>
        </w:rPr>
        <w:t>Corina Leguizamón (</w:t>
      </w:r>
      <w:hyperlink r:id="rId15" w:tgtFrame="_blank" w:history="1">
        <w:r w:rsidR="0081096E" w:rsidRPr="00CC2BA0">
          <w:rPr>
            <w:rStyle w:val="Hyperlink"/>
            <w:rFonts w:cstheme="minorHAnsi"/>
            <w:sz w:val="24"/>
            <w:szCs w:val="24"/>
          </w:rPr>
          <w:t>CLeguizamon@oas.org</w:t>
        </w:r>
      </w:hyperlink>
      <w:r w:rsidR="0081096E" w:rsidRPr="00CC2BA0">
        <w:rPr>
          <w:rFonts w:cstheme="minorHAnsi"/>
          <w:sz w:val="24"/>
          <w:szCs w:val="24"/>
        </w:rPr>
        <w:t xml:space="preserve"> / 202-370-0791)</w:t>
      </w:r>
    </w:p>
    <w:p w14:paraId="3DD1F871" w14:textId="20D00351" w:rsidR="008F7859" w:rsidRPr="00CC2BA0" w:rsidRDefault="008F7859" w:rsidP="00DC2AEE">
      <w:pPr>
        <w:pStyle w:val="ListParagraph"/>
        <w:numPr>
          <w:ilvl w:val="0"/>
          <w:numId w:val="9"/>
        </w:numPr>
        <w:jc w:val="both"/>
        <w:rPr>
          <w:rFonts w:cstheme="minorHAnsi"/>
          <w:sz w:val="24"/>
          <w:szCs w:val="24"/>
        </w:rPr>
      </w:pPr>
      <w:r w:rsidRPr="00CC2BA0">
        <w:rPr>
          <w:rFonts w:cstheme="minorHAnsi"/>
          <w:sz w:val="24"/>
          <w:szCs w:val="24"/>
        </w:rPr>
        <w:t xml:space="preserve">For the Executive Secretary of the Inter-American Commission of Women, please contact </w:t>
      </w:r>
      <w:r w:rsidR="00DC0B92" w:rsidRPr="00CC2BA0">
        <w:rPr>
          <w:rFonts w:cstheme="minorHAnsi"/>
          <w:sz w:val="24"/>
          <w:szCs w:val="24"/>
        </w:rPr>
        <w:t>Violeta Colman (</w:t>
      </w:r>
      <w:hyperlink r:id="rId16" w:history="1">
        <w:r w:rsidR="00DC0B92" w:rsidRPr="00CC2BA0">
          <w:rPr>
            <w:rStyle w:val="Hyperlink"/>
            <w:rFonts w:cstheme="minorHAnsi"/>
            <w:sz w:val="24"/>
            <w:szCs w:val="24"/>
          </w:rPr>
          <w:t>icolman@oas.org</w:t>
        </w:r>
      </w:hyperlink>
      <w:r w:rsidR="00DC0B92" w:rsidRPr="00CC2BA0">
        <w:rPr>
          <w:rFonts w:cstheme="minorHAnsi"/>
          <w:sz w:val="24"/>
          <w:szCs w:val="24"/>
        </w:rPr>
        <w:t xml:space="preserve">) </w:t>
      </w:r>
    </w:p>
    <w:p w14:paraId="671BF8D7" w14:textId="48DCD723" w:rsidR="00D14F25" w:rsidRPr="00CC2BA0" w:rsidRDefault="00D14F25" w:rsidP="00DC2AEE">
      <w:pPr>
        <w:pStyle w:val="ListParagraph"/>
        <w:numPr>
          <w:ilvl w:val="0"/>
          <w:numId w:val="9"/>
        </w:numPr>
        <w:jc w:val="both"/>
        <w:rPr>
          <w:rFonts w:cstheme="minorHAnsi"/>
          <w:sz w:val="24"/>
          <w:szCs w:val="24"/>
        </w:rPr>
      </w:pPr>
      <w:r w:rsidRPr="00CC2BA0">
        <w:rPr>
          <w:rFonts w:cstheme="minorHAnsi"/>
          <w:sz w:val="24"/>
          <w:szCs w:val="24"/>
        </w:rPr>
        <w:t xml:space="preserve">For the Special Rapporteur on </w:t>
      </w:r>
      <w:r w:rsidR="003237CB" w:rsidRPr="00CC2BA0">
        <w:rPr>
          <w:rFonts w:eastAsia="Times New Roman" w:cstheme="minorHAnsi"/>
          <w:sz w:val="24"/>
          <w:szCs w:val="24"/>
        </w:rPr>
        <w:t xml:space="preserve">Prisons, Conditions of Detention and Policing </w:t>
      </w:r>
      <w:r w:rsidRPr="00CC2BA0">
        <w:rPr>
          <w:rFonts w:cstheme="minorHAnsi"/>
          <w:sz w:val="24"/>
          <w:szCs w:val="24"/>
        </w:rPr>
        <w:t xml:space="preserve">in Africa, contact </w:t>
      </w:r>
      <w:r w:rsidR="002815D3" w:rsidRPr="00CC2BA0">
        <w:rPr>
          <w:rFonts w:cstheme="minorHAnsi"/>
          <w:sz w:val="24"/>
          <w:szCs w:val="24"/>
        </w:rPr>
        <w:t>Aminata Manga (</w:t>
      </w:r>
      <w:hyperlink r:id="rId17" w:history="1">
        <w:r w:rsidR="002815D3" w:rsidRPr="00CC2BA0">
          <w:rPr>
            <w:rStyle w:val="Hyperlink"/>
            <w:rFonts w:cstheme="minorHAnsi"/>
            <w:sz w:val="24"/>
            <w:szCs w:val="24"/>
          </w:rPr>
          <w:t>MangaA@africa-union.org</w:t>
        </w:r>
      </w:hyperlink>
      <w:r w:rsidR="002815D3" w:rsidRPr="00CC2BA0">
        <w:rPr>
          <w:rFonts w:cstheme="minorHAnsi"/>
          <w:sz w:val="24"/>
          <w:szCs w:val="24"/>
        </w:rPr>
        <w:t xml:space="preserve">) </w:t>
      </w:r>
    </w:p>
    <w:p w14:paraId="3B34E0F7" w14:textId="374B92A6" w:rsidR="008F7859" w:rsidRPr="00CC2BA0" w:rsidRDefault="008F7859" w:rsidP="00DC2AEE">
      <w:pPr>
        <w:pStyle w:val="ListParagraph"/>
        <w:numPr>
          <w:ilvl w:val="0"/>
          <w:numId w:val="9"/>
        </w:numPr>
        <w:jc w:val="both"/>
        <w:rPr>
          <w:rFonts w:cstheme="minorHAnsi"/>
          <w:sz w:val="24"/>
          <w:szCs w:val="24"/>
        </w:rPr>
      </w:pPr>
      <w:r w:rsidRPr="00CC2BA0">
        <w:rPr>
          <w:rFonts w:cstheme="minorHAnsi"/>
          <w:sz w:val="24"/>
          <w:szCs w:val="24"/>
        </w:rPr>
        <w:t xml:space="preserve">For the President of the European Committee for the Prevention of Torture, please contact </w:t>
      </w:r>
      <w:r w:rsidR="0029268D" w:rsidRPr="00CC2BA0">
        <w:rPr>
          <w:rFonts w:cstheme="minorHAnsi"/>
          <w:sz w:val="24"/>
          <w:szCs w:val="24"/>
        </w:rPr>
        <w:t>Michael Neur</w:t>
      </w:r>
      <w:r w:rsidR="00D36136" w:rsidRPr="00CC2BA0">
        <w:rPr>
          <w:rFonts w:cstheme="minorHAnsi"/>
          <w:sz w:val="24"/>
          <w:szCs w:val="24"/>
        </w:rPr>
        <w:t>auter</w:t>
      </w:r>
      <w:r w:rsidR="0029268D" w:rsidRPr="00CC2BA0">
        <w:rPr>
          <w:rFonts w:cstheme="minorHAnsi"/>
          <w:sz w:val="24"/>
          <w:szCs w:val="24"/>
        </w:rPr>
        <w:t xml:space="preserve"> </w:t>
      </w:r>
      <w:r w:rsidR="00D36136" w:rsidRPr="00CC2BA0">
        <w:rPr>
          <w:rFonts w:cstheme="minorHAnsi"/>
          <w:sz w:val="24"/>
          <w:szCs w:val="24"/>
        </w:rPr>
        <w:t>(</w:t>
      </w:r>
      <w:hyperlink r:id="rId18" w:history="1">
        <w:r w:rsidR="00D36136" w:rsidRPr="00CC2BA0">
          <w:rPr>
            <w:rStyle w:val="Hyperlink"/>
            <w:rFonts w:cstheme="minorHAnsi"/>
            <w:sz w:val="24"/>
            <w:szCs w:val="24"/>
          </w:rPr>
          <w:t>Michael.NEURAUTER@coe.int</w:t>
        </w:r>
      </w:hyperlink>
      <w:r w:rsidR="00D36136" w:rsidRPr="00CC2BA0">
        <w:rPr>
          <w:rFonts w:cstheme="minorHAnsi"/>
          <w:sz w:val="24"/>
          <w:szCs w:val="24"/>
        </w:rPr>
        <w:t xml:space="preserve"> / +33 (0)3 88 41 3401)</w:t>
      </w:r>
    </w:p>
    <w:p w14:paraId="231BDD32" w14:textId="434814C7" w:rsidR="00E804B5" w:rsidRPr="00CC2BA0" w:rsidRDefault="00E804B5" w:rsidP="00DC2AEE">
      <w:pPr>
        <w:jc w:val="both"/>
        <w:rPr>
          <w:rFonts w:cstheme="minorHAnsi"/>
          <w:sz w:val="24"/>
          <w:szCs w:val="24"/>
        </w:rPr>
      </w:pPr>
    </w:p>
    <w:p w14:paraId="3F51EF4F" w14:textId="77777777" w:rsidR="00E804B5" w:rsidRPr="00CC2BA0" w:rsidRDefault="00E804B5" w:rsidP="00DC2AEE">
      <w:pPr>
        <w:jc w:val="both"/>
        <w:rPr>
          <w:rFonts w:cstheme="minorHAnsi"/>
          <w:sz w:val="24"/>
          <w:szCs w:val="24"/>
        </w:rPr>
      </w:pPr>
    </w:p>
    <w:sectPr w:rsidR="00E804B5" w:rsidRPr="00CC2BA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ACF68" w14:textId="77777777" w:rsidR="00313082" w:rsidRDefault="00313082" w:rsidP="00CC5CC5">
      <w:pPr>
        <w:spacing w:after="0" w:line="240" w:lineRule="auto"/>
      </w:pPr>
      <w:r>
        <w:separator/>
      </w:r>
    </w:p>
  </w:endnote>
  <w:endnote w:type="continuationSeparator" w:id="0">
    <w:p w14:paraId="6F64412F" w14:textId="77777777" w:rsidR="00313082" w:rsidRDefault="00313082" w:rsidP="00CC5CC5">
      <w:pPr>
        <w:spacing w:after="0" w:line="240" w:lineRule="auto"/>
      </w:pPr>
      <w:r>
        <w:continuationSeparator/>
      </w:r>
    </w:p>
  </w:endnote>
  <w:endnote w:type="continuationNotice" w:id="1">
    <w:p w14:paraId="63DADBC8" w14:textId="77777777" w:rsidR="00313082" w:rsidRDefault="00313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054006"/>
      <w:docPartObj>
        <w:docPartGallery w:val="Page Numbers (Bottom of Page)"/>
        <w:docPartUnique/>
      </w:docPartObj>
    </w:sdtPr>
    <w:sdtEndPr>
      <w:rPr>
        <w:noProof/>
      </w:rPr>
    </w:sdtEndPr>
    <w:sdtContent>
      <w:p w14:paraId="07D253AC" w14:textId="13AC8FB4" w:rsidR="00CC5CC5" w:rsidRDefault="00CC5CC5">
        <w:pPr>
          <w:pStyle w:val="Footer"/>
          <w:jc w:val="right"/>
        </w:pPr>
        <w:r>
          <w:fldChar w:fldCharType="begin"/>
        </w:r>
        <w:r>
          <w:instrText xml:space="preserve"> PAGE   \* MERGEFORMAT </w:instrText>
        </w:r>
        <w:r>
          <w:fldChar w:fldCharType="separate"/>
        </w:r>
        <w:r w:rsidR="003B73D8">
          <w:rPr>
            <w:noProof/>
          </w:rPr>
          <w:t>2</w:t>
        </w:r>
        <w:r>
          <w:rPr>
            <w:noProof/>
          </w:rPr>
          <w:fldChar w:fldCharType="end"/>
        </w:r>
      </w:p>
    </w:sdtContent>
  </w:sdt>
  <w:p w14:paraId="3AC3CCF1" w14:textId="77777777" w:rsidR="00CC5CC5" w:rsidRDefault="00CC5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7018E" w14:textId="77777777" w:rsidR="00313082" w:rsidRDefault="00313082" w:rsidP="00CC5CC5">
      <w:pPr>
        <w:spacing w:after="0" w:line="240" w:lineRule="auto"/>
      </w:pPr>
      <w:r>
        <w:separator/>
      </w:r>
    </w:p>
  </w:footnote>
  <w:footnote w:type="continuationSeparator" w:id="0">
    <w:p w14:paraId="4D306997" w14:textId="77777777" w:rsidR="00313082" w:rsidRDefault="00313082" w:rsidP="00CC5CC5">
      <w:pPr>
        <w:spacing w:after="0" w:line="240" w:lineRule="auto"/>
      </w:pPr>
      <w:r>
        <w:continuationSeparator/>
      </w:r>
    </w:p>
  </w:footnote>
  <w:footnote w:type="continuationNotice" w:id="1">
    <w:p w14:paraId="6DA23F52" w14:textId="77777777" w:rsidR="00313082" w:rsidRDefault="003130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173AD"/>
    <w:multiLevelType w:val="hybridMultilevel"/>
    <w:tmpl w:val="FAC2AC86"/>
    <w:lvl w:ilvl="0" w:tplc="53345DE0">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D18E4"/>
    <w:multiLevelType w:val="hybridMultilevel"/>
    <w:tmpl w:val="799615F2"/>
    <w:lvl w:ilvl="0" w:tplc="0809000F">
      <w:start w:val="1"/>
      <w:numFmt w:val="decimal"/>
      <w:lvlText w:val="%1."/>
      <w:lvlJc w:val="left"/>
      <w:pPr>
        <w:ind w:left="720" w:hanging="360"/>
      </w:pPr>
    </w:lvl>
    <w:lvl w:ilvl="1" w:tplc="08090003">
      <w:numFmt w:val="decimal"/>
      <w:lvlText w:val="o"/>
      <w:lvlJc w:val="left"/>
      <w:pPr>
        <w:ind w:left="1440" w:hanging="360"/>
      </w:pPr>
      <w:rPr>
        <w:rFonts w:ascii="Courier New" w:hAnsi="Courier New" w:cs="Courier New" w:hint="default"/>
      </w:rPr>
    </w:lvl>
    <w:lvl w:ilvl="2" w:tplc="08090005">
      <w:numFmt w:val="decimal"/>
      <w:lvlText w:val=""/>
      <w:lvlJc w:val="left"/>
      <w:pPr>
        <w:ind w:left="2160" w:hanging="360"/>
      </w:pPr>
      <w:rPr>
        <w:rFonts w:ascii="Wingdings" w:hAnsi="Wingdings" w:hint="default"/>
      </w:rPr>
    </w:lvl>
    <w:lvl w:ilvl="3" w:tplc="08090001">
      <w:numFmt w:val="decimal"/>
      <w:lvlText w:val=""/>
      <w:lvlJc w:val="left"/>
      <w:pPr>
        <w:ind w:left="2880" w:hanging="360"/>
      </w:pPr>
      <w:rPr>
        <w:rFonts w:ascii="Symbol" w:hAnsi="Symbol" w:hint="default"/>
      </w:rPr>
    </w:lvl>
    <w:lvl w:ilvl="4" w:tplc="08090003">
      <w:numFmt w:val="decimal"/>
      <w:lvlText w:val="o"/>
      <w:lvlJc w:val="left"/>
      <w:pPr>
        <w:ind w:left="3600" w:hanging="360"/>
      </w:pPr>
      <w:rPr>
        <w:rFonts w:ascii="Courier New" w:hAnsi="Courier New" w:cs="Courier New" w:hint="default"/>
      </w:rPr>
    </w:lvl>
    <w:lvl w:ilvl="5" w:tplc="08090005">
      <w:numFmt w:val="decimal"/>
      <w:lvlText w:val=""/>
      <w:lvlJc w:val="left"/>
      <w:pPr>
        <w:ind w:left="4320" w:hanging="360"/>
      </w:pPr>
      <w:rPr>
        <w:rFonts w:ascii="Wingdings" w:hAnsi="Wingdings" w:hint="default"/>
      </w:rPr>
    </w:lvl>
    <w:lvl w:ilvl="6" w:tplc="08090001">
      <w:numFmt w:val="decimal"/>
      <w:lvlText w:val=""/>
      <w:lvlJc w:val="left"/>
      <w:pPr>
        <w:ind w:left="5040" w:hanging="360"/>
      </w:pPr>
      <w:rPr>
        <w:rFonts w:ascii="Symbol" w:hAnsi="Symbol" w:hint="default"/>
      </w:rPr>
    </w:lvl>
    <w:lvl w:ilvl="7" w:tplc="08090003">
      <w:numFmt w:val="decimal"/>
      <w:lvlText w:val="o"/>
      <w:lvlJc w:val="left"/>
      <w:pPr>
        <w:ind w:left="5760" w:hanging="360"/>
      </w:pPr>
      <w:rPr>
        <w:rFonts w:ascii="Courier New" w:hAnsi="Courier New" w:cs="Courier New" w:hint="default"/>
      </w:rPr>
    </w:lvl>
    <w:lvl w:ilvl="8" w:tplc="08090005">
      <w:numFmt w:val="decimal"/>
      <w:lvlText w:val=""/>
      <w:lvlJc w:val="left"/>
      <w:pPr>
        <w:ind w:left="6480" w:hanging="360"/>
      </w:pPr>
      <w:rPr>
        <w:rFonts w:ascii="Wingdings" w:hAnsi="Wingdings" w:hint="default"/>
      </w:rPr>
    </w:lvl>
  </w:abstractNum>
  <w:abstractNum w:abstractNumId="2" w15:restartNumberingAfterBreak="0">
    <w:nsid w:val="25321D4C"/>
    <w:multiLevelType w:val="hybridMultilevel"/>
    <w:tmpl w:val="511E75E2"/>
    <w:lvl w:ilvl="0" w:tplc="D250DEE4">
      <w:start w:val="1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5A46CA"/>
    <w:multiLevelType w:val="hybridMultilevel"/>
    <w:tmpl w:val="E304D1E4"/>
    <w:lvl w:ilvl="0" w:tplc="53345DE0">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556B62"/>
    <w:multiLevelType w:val="hybridMultilevel"/>
    <w:tmpl w:val="0CA6BFBC"/>
    <w:lvl w:ilvl="0" w:tplc="F7B46BCC">
      <w:start w:val="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1E000C8"/>
    <w:multiLevelType w:val="hybridMultilevel"/>
    <w:tmpl w:val="66100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B32F3"/>
    <w:multiLevelType w:val="hybridMultilevel"/>
    <w:tmpl w:val="878A5EDC"/>
    <w:lvl w:ilvl="0" w:tplc="53345DE0">
      <w:start w:val="10"/>
      <w:numFmt w:val="bullet"/>
      <w:lvlText w:val="-"/>
      <w:lvlJc w:val="left"/>
      <w:pPr>
        <w:ind w:left="578" w:hanging="360"/>
      </w:pPr>
      <w:rPr>
        <w:rFonts w:ascii="Calibri" w:eastAsiaTheme="minorHAnsi" w:hAnsi="Calibri" w:cs="Calibri"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5E453D8B"/>
    <w:multiLevelType w:val="hybridMultilevel"/>
    <w:tmpl w:val="DEF85808"/>
    <w:lvl w:ilvl="0" w:tplc="A3BCE5B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5A45B6A"/>
    <w:multiLevelType w:val="hybridMultilevel"/>
    <w:tmpl w:val="76E6D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DB1745"/>
    <w:multiLevelType w:val="hybridMultilevel"/>
    <w:tmpl w:val="C0DE90C0"/>
    <w:lvl w:ilvl="0" w:tplc="8C90FD16">
      <w:start w:val="1"/>
      <w:numFmt w:val="bullet"/>
      <w:lvlText w:val=""/>
      <w:lvlJc w:val="left"/>
      <w:pPr>
        <w:tabs>
          <w:tab w:val="num" w:pos="720"/>
        </w:tabs>
        <w:ind w:left="720" w:hanging="360"/>
      </w:pPr>
      <w:rPr>
        <w:rFonts w:ascii="Symbol" w:hAnsi="Symbol" w:hint="default"/>
        <w:sz w:val="20"/>
      </w:rPr>
    </w:lvl>
    <w:lvl w:ilvl="1" w:tplc="BCE2B31E" w:tentative="1">
      <w:start w:val="1"/>
      <w:numFmt w:val="bullet"/>
      <w:lvlText w:val="o"/>
      <w:lvlJc w:val="left"/>
      <w:pPr>
        <w:tabs>
          <w:tab w:val="num" w:pos="1440"/>
        </w:tabs>
        <w:ind w:left="1440" w:hanging="360"/>
      </w:pPr>
      <w:rPr>
        <w:rFonts w:ascii="Courier New" w:hAnsi="Courier New" w:hint="default"/>
        <w:sz w:val="20"/>
      </w:rPr>
    </w:lvl>
    <w:lvl w:ilvl="2" w:tplc="29900864" w:tentative="1">
      <w:start w:val="1"/>
      <w:numFmt w:val="bullet"/>
      <w:lvlText w:val=""/>
      <w:lvlJc w:val="left"/>
      <w:pPr>
        <w:tabs>
          <w:tab w:val="num" w:pos="2160"/>
        </w:tabs>
        <w:ind w:left="2160" w:hanging="360"/>
      </w:pPr>
      <w:rPr>
        <w:rFonts w:ascii="Wingdings" w:hAnsi="Wingdings" w:hint="default"/>
        <w:sz w:val="20"/>
      </w:rPr>
    </w:lvl>
    <w:lvl w:ilvl="3" w:tplc="5DC81D20" w:tentative="1">
      <w:start w:val="1"/>
      <w:numFmt w:val="bullet"/>
      <w:lvlText w:val=""/>
      <w:lvlJc w:val="left"/>
      <w:pPr>
        <w:tabs>
          <w:tab w:val="num" w:pos="2880"/>
        </w:tabs>
        <w:ind w:left="2880" w:hanging="360"/>
      </w:pPr>
      <w:rPr>
        <w:rFonts w:ascii="Wingdings" w:hAnsi="Wingdings" w:hint="default"/>
        <w:sz w:val="20"/>
      </w:rPr>
    </w:lvl>
    <w:lvl w:ilvl="4" w:tplc="A4EEC802" w:tentative="1">
      <w:start w:val="1"/>
      <w:numFmt w:val="bullet"/>
      <w:lvlText w:val=""/>
      <w:lvlJc w:val="left"/>
      <w:pPr>
        <w:tabs>
          <w:tab w:val="num" w:pos="3600"/>
        </w:tabs>
        <w:ind w:left="3600" w:hanging="360"/>
      </w:pPr>
      <w:rPr>
        <w:rFonts w:ascii="Wingdings" w:hAnsi="Wingdings" w:hint="default"/>
        <w:sz w:val="20"/>
      </w:rPr>
    </w:lvl>
    <w:lvl w:ilvl="5" w:tplc="6DC0E1AC" w:tentative="1">
      <w:start w:val="1"/>
      <w:numFmt w:val="bullet"/>
      <w:lvlText w:val=""/>
      <w:lvlJc w:val="left"/>
      <w:pPr>
        <w:tabs>
          <w:tab w:val="num" w:pos="4320"/>
        </w:tabs>
        <w:ind w:left="4320" w:hanging="360"/>
      </w:pPr>
      <w:rPr>
        <w:rFonts w:ascii="Wingdings" w:hAnsi="Wingdings" w:hint="default"/>
        <w:sz w:val="20"/>
      </w:rPr>
    </w:lvl>
    <w:lvl w:ilvl="6" w:tplc="FD62383E" w:tentative="1">
      <w:start w:val="1"/>
      <w:numFmt w:val="bullet"/>
      <w:lvlText w:val=""/>
      <w:lvlJc w:val="left"/>
      <w:pPr>
        <w:tabs>
          <w:tab w:val="num" w:pos="5040"/>
        </w:tabs>
        <w:ind w:left="5040" w:hanging="360"/>
      </w:pPr>
      <w:rPr>
        <w:rFonts w:ascii="Wingdings" w:hAnsi="Wingdings" w:hint="default"/>
        <w:sz w:val="20"/>
      </w:rPr>
    </w:lvl>
    <w:lvl w:ilvl="7" w:tplc="0C8EFE10" w:tentative="1">
      <w:start w:val="1"/>
      <w:numFmt w:val="bullet"/>
      <w:lvlText w:val=""/>
      <w:lvlJc w:val="left"/>
      <w:pPr>
        <w:tabs>
          <w:tab w:val="num" w:pos="5760"/>
        </w:tabs>
        <w:ind w:left="5760" w:hanging="360"/>
      </w:pPr>
      <w:rPr>
        <w:rFonts w:ascii="Wingdings" w:hAnsi="Wingdings" w:hint="default"/>
        <w:sz w:val="20"/>
      </w:rPr>
    </w:lvl>
    <w:lvl w:ilvl="8" w:tplc="3694562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CB5E08"/>
    <w:multiLevelType w:val="hybridMultilevel"/>
    <w:tmpl w:val="2F902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4"/>
  </w:num>
  <w:num w:numId="5">
    <w:abstractNumId w:val="5"/>
  </w:num>
  <w:num w:numId="6">
    <w:abstractNumId w:val="7"/>
  </w:num>
  <w:num w:numId="7">
    <w:abstractNumId w:val="1"/>
  </w:num>
  <w:num w:numId="8">
    <w:abstractNumId w:val="6"/>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2C7"/>
    <w:rsid w:val="00001242"/>
    <w:rsid w:val="00003BE8"/>
    <w:rsid w:val="00004B8E"/>
    <w:rsid w:val="00006F0F"/>
    <w:rsid w:val="000079C1"/>
    <w:rsid w:val="00012E2C"/>
    <w:rsid w:val="00015171"/>
    <w:rsid w:val="000206E3"/>
    <w:rsid w:val="0002446C"/>
    <w:rsid w:val="00026ED3"/>
    <w:rsid w:val="00030EEC"/>
    <w:rsid w:val="00032CAE"/>
    <w:rsid w:val="0004291C"/>
    <w:rsid w:val="00044B78"/>
    <w:rsid w:val="000542C9"/>
    <w:rsid w:val="0006036A"/>
    <w:rsid w:val="00061A8B"/>
    <w:rsid w:val="00066BE0"/>
    <w:rsid w:val="00066CE6"/>
    <w:rsid w:val="000727BE"/>
    <w:rsid w:val="00073042"/>
    <w:rsid w:val="00083072"/>
    <w:rsid w:val="00083237"/>
    <w:rsid w:val="00087AB8"/>
    <w:rsid w:val="00093CAB"/>
    <w:rsid w:val="00095118"/>
    <w:rsid w:val="000C4D9B"/>
    <w:rsid w:val="000C5932"/>
    <w:rsid w:val="000D02EC"/>
    <w:rsid w:val="000F4A12"/>
    <w:rsid w:val="000F4E3C"/>
    <w:rsid w:val="00102DB1"/>
    <w:rsid w:val="00110580"/>
    <w:rsid w:val="0011617C"/>
    <w:rsid w:val="00124C9F"/>
    <w:rsid w:val="00127E3D"/>
    <w:rsid w:val="001329E3"/>
    <w:rsid w:val="001513BD"/>
    <w:rsid w:val="001675B0"/>
    <w:rsid w:val="00170572"/>
    <w:rsid w:val="00172C76"/>
    <w:rsid w:val="001831D1"/>
    <w:rsid w:val="0019391B"/>
    <w:rsid w:val="001A1DF2"/>
    <w:rsid w:val="001A390F"/>
    <w:rsid w:val="001B2B87"/>
    <w:rsid w:val="001B60A2"/>
    <w:rsid w:val="001C5183"/>
    <w:rsid w:val="001D3C5C"/>
    <w:rsid w:val="001E6E24"/>
    <w:rsid w:val="001F2950"/>
    <w:rsid w:val="00202006"/>
    <w:rsid w:val="00214D00"/>
    <w:rsid w:val="00223D43"/>
    <w:rsid w:val="00242B57"/>
    <w:rsid w:val="002517FA"/>
    <w:rsid w:val="0025612B"/>
    <w:rsid w:val="00263BB5"/>
    <w:rsid w:val="00267698"/>
    <w:rsid w:val="0027272E"/>
    <w:rsid w:val="002745E1"/>
    <w:rsid w:val="002815D3"/>
    <w:rsid w:val="0029268D"/>
    <w:rsid w:val="002A3FDC"/>
    <w:rsid w:val="002E202E"/>
    <w:rsid w:val="002E4814"/>
    <w:rsid w:val="002E6FA8"/>
    <w:rsid w:val="002F2A8B"/>
    <w:rsid w:val="00303F9D"/>
    <w:rsid w:val="003069C3"/>
    <w:rsid w:val="00310A28"/>
    <w:rsid w:val="00313082"/>
    <w:rsid w:val="00313CF4"/>
    <w:rsid w:val="0032098E"/>
    <w:rsid w:val="00321B46"/>
    <w:rsid w:val="003237CB"/>
    <w:rsid w:val="00323EFA"/>
    <w:rsid w:val="00326364"/>
    <w:rsid w:val="00357211"/>
    <w:rsid w:val="00380B3B"/>
    <w:rsid w:val="00382585"/>
    <w:rsid w:val="0038284E"/>
    <w:rsid w:val="00392F1C"/>
    <w:rsid w:val="00395243"/>
    <w:rsid w:val="003B6B84"/>
    <w:rsid w:val="003B73D8"/>
    <w:rsid w:val="003C344B"/>
    <w:rsid w:val="003F2B03"/>
    <w:rsid w:val="003F5EF7"/>
    <w:rsid w:val="003F6BC0"/>
    <w:rsid w:val="004125FC"/>
    <w:rsid w:val="004141EB"/>
    <w:rsid w:val="00414585"/>
    <w:rsid w:val="004166AE"/>
    <w:rsid w:val="00417D7B"/>
    <w:rsid w:val="00441E41"/>
    <w:rsid w:val="004545C8"/>
    <w:rsid w:val="0045562F"/>
    <w:rsid w:val="00484B18"/>
    <w:rsid w:val="004B4181"/>
    <w:rsid w:val="004B79C4"/>
    <w:rsid w:val="004C34F6"/>
    <w:rsid w:val="004D7F79"/>
    <w:rsid w:val="004E174D"/>
    <w:rsid w:val="004F298A"/>
    <w:rsid w:val="00507148"/>
    <w:rsid w:val="00507AEB"/>
    <w:rsid w:val="00513D8E"/>
    <w:rsid w:val="0052113B"/>
    <w:rsid w:val="00521D92"/>
    <w:rsid w:val="005248B5"/>
    <w:rsid w:val="00532855"/>
    <w:rsid w:val="00533ADB"/>
    <w:rsid w:val="00545130"/>
    <w:rsid w:val="0054622C"/>
    <w:rsid w:val="005473E4"/>
    <w:rsid w:val="00551583"/>
    <w:rsid w:val="005545B5"/>
    <w:rsid w:val="00564168"/>
    <w:rsid w:val="00582E94"/>
    <w:rsid w:val="00595C00"/>
    <w:rsid w:val="005A4CB3"/>
    <w:rsid w:val="005C2DB5"/>
    <w:rsid w:val="005D5BE0"/>
    <w:rsid w:val="005D6E08"/>
    <w:rsid w:val="005E0F9E"/>
    <w:rsid w:val="005E4FF8"/>
    <w:rsid w:val="005F77DF"/>
    <w:rsid w:val="0060519C"/>
    <w:rsid w:val="00617B36"/>
    <w:rsid w:val="00620493"/>
    <w:rsid w:val="006209F2"/>
    <w:rsid w:val="006255E7"/>
    <w:rsid w:val="00641318"/>
    <w:rsid w:val="00653A94"/>
    <w:rsid w:val="006545A2"/>
    <w:rsid w:val="006607D9"/>
    <w:rsid w:val="0066480D"/>
    <w:rsid w:val="0068707D"/>
    <w:rsid w:val="00692220"/>
    <w:rsid w:val="006A0D78"/>
    <w:rsid w:val="006A138F"/>
    <w:rsid w:val="006A1F66"/>
    <w:rsid w:val="006C4967"/>
    <w:rsid w:val="006C7ED4"/>
    <w:rsid w:val="006D6FD6"/>
    <w:rsid w:val="006E107C"/>
    <w:rsid w:val="006E2B1B"/>
    <w:rsid w:val="006E7010"/>
    <w:rsid w:val="006F1686"/>
    <w:rsid w:val="006F3C12"/>
    <w:rsid w:val="00700460"/>
    <w:rsid w:val="007142C7"/>
    <w:rsid w:val="00714F2B"/>
    <w:rsid w:val="0072335B"/>
    <w:rsid w:val="00724637"/>
    <w:rsid w:val="00747959"/>
    <w:rsid w:val="00751CA1"/>
    <w:rsid w:val="007619A0"/>
    <w:rsid w:val="007726C2"/>
    <w:rsid w:val="00792215"/>
    <w:rsid w:val="00796155"/>
    <w:rsid w:val="007B4DC3"/>
    <w:rsid w:val="007C03ED"/>
    <w:rsid w:val="007C20CA"/>
    <w:rsid w:val="007E7408"/>
    <w:rsid w:val="00804518"/>
    <w:rsid w:val="0081096E"/>
    <w:rsid w:val="00811624"/>
    <w:rsid w:val="0081428B"/>
    <w:rsid w:val="00815CBB"/>
    <w:rsid w:val="008376C9"/>
    <w:rsid w:val="008459FC"/>
    <w:rsid w:val="00861122"/>
    <w:rsid w:val="00862E99"/>
    <w:rsid w:val="00870230"/>
    <w:rsid w:val="00870AF3"/>
    <w:rsid w:val="00871AFA"/>
    <w:rsid w:val="0087381C"/>
    <w:rsid w:val="00876807"/>
    <w:rsid w:val="00877715"/>
    <w:rsid w:val="00885A14"/>
    <w:rsid w:val="00890928"/>
    <w:rsid w:val="00893488"/>
    <w:rsid w:val="0089523D"/>
    <w:rsid w:val="0089794C"/>
    <w:rsid w:val="008B2EB8"/>
    <w:rsid w:val="008B587B"/>
    <w:rsid w:val="008C6C6E"/>
    <w:rsid w:val="008C6D6F"/>
    <w:rsid w:val="008D1AA2"/>
    <w:rsid w:val="008E1D65"/>
    <w:rsid w:val="008E1EA4"/>
    <w:rsid w:val="008F4FEC"/>
    <w:rsid w:val="008F652C"/>
    <w:rsid w:val="008F671F"/>
    <w:rsid w:val="008F7859"/>
    <w:rsid w:val="0091757D"/>
    <w:rsid w:val="00923A44"/>
    <w:rsid w:val="00927553"/>
    <w:rsid w:val="00936327"/>
    <w:rsid w:val="00940F76"/>
    <w:rsid w:val="00942359"/>
    <w:rsid w:val="00944199"/>
    <w:rsid w:val="00973349"/>
    <w:rsid w:val="00975957"/>
    <w:rsid w:val="00982CC5"/>
    <w:rsid w:val="009874D2"/>
    <w:rsid w:val="00991049"/>
    <w:rsid w:val="009B4084"/>
    <w:rsid w:val="009B5507"/>
    <w:rsid w:val="009B6152"/>
    <w:rsid w:val="009E37A8"/>
    <w:rsid w:val="00A04E46"/>
    <w:rsid w:val="00A102F2"/>
    <w:rsid w:val="00A1298E"/>
    <w:rsid w:val="00A13232"/>
    <w:rsid w:val="00A1329E"/>
    <w:rsid w:val="00A420C9"/>
    <w:rsid w:val="00A428AB"/>
    <w:rsid w:val="00A42D00"/>
    <w:rsid w:val="00A44E9C"/>
    <w:rsid w:val="00A545E1"/>
    <w:rsid w:val="00A73545"/>
    <w:rsid w:val="00A972DE"/>
    <w:rsid w:val="00AA19B7"/>
    <w:rsid w:val="00AB48D5"/>
    <w:rsid w:val="00AB5258"/>
    <w:rsid w:val="00AC1CF3"/>
    <w:rsid w:val="00AC629E"/>
    <w:rsid w:val="00AC7C08"/>
    <w:rsid w:val="00AE59E5"/>
    <w:rsid w:val="00AE5BCF"/>
    <w:rsid w:val="00AF1972"/>
    <w:rsid w:val="00AF26B7"/>
    <w:rsid w:val="00B251F6"/>
    <w:rsid w:val="00B2548F"/>
    <w:rsid w:val="00B4616F"/>
    <w:rsid w:val="00B474FD"/>
    <w:rsid w:val="00B547C4"/>
    <w:rsid w:val="00B611A2"/>
    <w:rsid w:val="00B915F6"/>
    <w:rsid w:val="00BA5EAD"/>
    <w:rsid w:val="00BC1575"/>
    <w:rsid w:val="00BD3651"/>
    <w:rsid w:val="00BD367C"/>
    <w:rsid w:val="00BF480A"/>
    <w:rsid w:val="00C01449"/>
    <w:rsid w:val="00C13965"/>
    <w:rsid w:val="00C162B6"/>
    <w:rsid w:val="00C1655A"/>
    <w:rsid w:val="00C20EF1"/>
    <w:rsid w:val="00C276E7"/>
    <w:rsid w:val="00C338F5"/>
    <w:rsid w:val="00C46313"/>
    <w:rsid w:val="00C726D4"/>
    <w:rsid w:val="00C72EDC"/>
    <w:rsid w:val="00C807C7"/>
    <w:rsid w:val="00C865CD"/>
    <w:rsid w:val="00C94217"/>
    <w:rsid w:val="00CA1994"/>
    <w:rsid w:val="00CA1F64"/>
    <w:rsid w:val="00CA476D"/>
    <w:rsid w:val="00CB4676"/>
    <w:rsid w:val="00CC2BA0"/>
    <w:rsid w:val="00CC5CC5"/>
    <w:rsid w:val="00CE1212"/>
    <w:rsid w:val="00CF3326"/>
    <w:rsid w:val="00D02C4D"/>
    <w:rsid w:val="00D136C6"/>
    <w:rsid w:val="00D14F25"/>
    <w:rsid w:val="00D16743"/>
    <w:rsid w:val="00D213CE"/>
    <w:rsid w:val="00D36136"/>
    <w:rsid w:val="00D50C5C"/>
    <w:rsid w:val="00D52D7A"/>
    <w:rsid w:val="00D545DB"/>
    <w:rsid w:val="00D57585"/>
    <w:rsid w:val="00D6469D"/>
    <w:rsid w:val="00D67474"/>
    <w:rsid w:val="00D72267"/>
    <w:rsid w:val="00D806C8"/>
    <w:rsid w:val="00DA032E"/>
    <w:rsid w:val="00DB24DD"/>
    <w:rsid w:val="00DB6A99"/>
    <w:rsid w:val="00DC0B92"/>
    <w:rsid w:val="00DC2AEE"/>
    <w:rsid w:val="00DC54B3"/>
    <w:rsid w:val="00DD2ED9"/>
    <w:rsid w:val="00DD6CD8"/>
    <w:rsid w:val="00DF3AED"/>
    <w:rsid w:val="00E10B70"/>
    <w:rsid w:val="00E272DC"/>
    <w:rsid w:val="00E30BD1"/>
    <w:rsid w:val="00E5549C"/>
    <w:rsid w:val="00E5736D"/>
    <w:rsid w:val="00E64612"/>
    <w:rsid w:val="00E804B5"/>
    <w:rsid w:val="00E845D5"/>
    <w:rsid w:val="00E85F78"/>
    <w:rsid w:val="00E94C78"/>
    <w:rsid w:val="00E9655C"/>
    <w:rsid w:val="00EA05FE"/>
    <w:rsid w:val="00EB63FC"/>
    <w:rsid w:val="00EC1CCD"/>
    <w:rsid w:val="00EC3D81"/>
    <w:rsid w:val="00EC6D96"/>
    <w:rsid w:val="00ED4D08"/>
    <w:rsid w:val="00F030ED"/>
    <w:rsid w:val="00F05653"/>
    <w:rsid w:val="00F06636"/>
    <w:rsid w:val="00F133FD"/>
    <w:rsid w:val="00F2132F"/>
    <w:rsid w:val="00F27DFB"/>
    <w:rsid w:val="00F3180D"/>
    <w:rsid w:val="00F32B3D"/>
    <w:rsid w:val="00F330DC"/>
    <w:rsid w:val="00F46979"/>
    <w:rsid w:val="00F524C2"/>
    <w:rsid w:val="00F63D60"/>
    <w:rsid w:val="00F7230C"/>
    <w:rsid w:val="00F740A7"/>
    <w:rsid w:val="00F82CB3"/>
    <w:rsid w:val="00F858F0"/>
    <w:rsid w:val="00F962A9"/>
    <w:rsid w:val="00FB0BF8"/>
    <w:rsid w:val="00FB2A4D"/>
    <w:rsid w:val="00FC750E"/>
    <w:rsid w:val="00FD61D7"/>
    <w:rsid w:val="00FF7118"/>
    <w:rsid w:val="01EE113C"/>
    <w:rsid w:val="0427F461"/>
    <w:rsid w:val="0495A6C1"/>
    <w:rsid w:val="04CD2D87"/>
    <w:rsid w:val="05011412"/>
    <w:rsid w:val="05D7090A"/>
    <w:rsid w:val="07C0060E"/>
    <w:rsid w:val="07CB9C66"/>
    <w:rsid w:val="08D7C234"/>
    <w:rsid w:val="0972CCFC"/>
    <w:rsid w:val="0975D893"/>
    <w:rsid w:val="0E89CB7E"/>
    <w:rsid w:val="104B2D9F"/>
    <w:rsid w:val="10887BE7"/>
    <w:rsid w:val="113D9308"/>
    <w:rsid w:val="11D4BC0F"/>
    <w:rsid w:val="12880C7A"/>
    <w:rsid w:val="12909DEA"/>
    <w:rsid w:val="136BE1D2"/>
    <w:rsid w:val="141E768B"/>
    <w:rsid w:val="15880035"/>
    <w:rsid w:val="15FF441E"/>
    <w:rsid w:val="18E5543F"/>
    <w:rsid w:val="199B1A54"/>
    <w:rsid w:val="1C222470"/>
    <w:rsid w:val="1C474C91"/>
    <w:rsid w:val="1EC7CEBE"/>
    <w:rsid w:val="206C2683"/>
    <w:rsid w:val="2085414B"/>
    <w:rsid w:val="2234E866"/>
    <w:rsid w:val="240445C0"/>
    <w:rsid w:val="2447008B"/>
    <w:rsid w:val="26FF5CCF"/>
    <w:rsid w:val="2920A1B6"/>
    <w:rsid w:val="2B04CF9F"/>
    <w:rsid w:val="2CA58493"/>
    <w:rsid w:val="2D4BCE29"/>
    <w:rsid w:val="2F060C50"/>
    <w:rsid w:val="2F0B1D30"/>
    <w:rsid w:val="3047B8C2"/>
    <w:rsid w:val="30995342"/>
    <w:rsid w:val="30BE7AFB"/>
    <w:rsid w:val="31CBF13A"/>
    <w:rsid w:val="32067F6D"/>
    <w:rsid w:val="331AE46A"/>
    <w:rsid w:val="3665699E"/>
    <w:rsid w:val="3A550913"/>
    <w:rsid w:val="3ACF5951"/>
    <w:rsid w:val="3B4317C5"/>
    <w:rsid w:val="3DC26D29"/>
    <w:rsid w:val="3FCFED4E"/>
    <w:rsid w:val="41D1A596"/>
    <w:rsid w:val="446EF178"/>
    <w:rsid w:val="4494572B"/>
    <w:rsid w:val="47124964"/>
    <w:rsid w:val="4C2602C2"/>
    <w:rsid w:val="4C89105B"/>
    <w:rsid w:val="4CCE138D"/>
    <w:rsid w:val="4D08878D"/>
    <w:rsid w:val="4D434EFE"/>
    <w:rsid w:val="4D6EC567"/>
    <w:rsid w:val="4F50A3D0"/>
    <w:rsid w:val="4FC816BB"/>
    <w:rsid w:val="4FD2451C"/>
    <w:rsid w:val="50079EF7"/>
    <w:rsid w:val="5426A036"/>
    <w:rsid w:val="550AF7C0"/>
    <w:rsid w:val="57E353A2"/>
    <w:rsid w:val="5970AE81"/>
    <w:rsid w:val="5D13E8BE"/>
    <w:rsid w:val="5DE44D66"/>
    <w:rsid w:val="64290B21"/>
    <w:rsid w:val="65388546"/>
    <w:rsid w:val="6567DB90"/>
    <w:rsid w:val="6A60F268"/>
    <w:rsid w:val="6A7CDA7C"/>
    <w:rsid w:val="6D5E92A1"/>
    <w:rsid w:val="748AEED7"/>
    <w:rsid w:val="74A4C248"/>
    <w:rsid w:val="74E198F9"/>
    <w:rsid w:val="7555EE76"/>
    <w:rsid w:val="7726D207"/>
    <w:rsid w:val="78CF1A89"/>
    <w:rsid w:val="7946A38C"/>
    <w:rsid w:val="7A74D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DE6D"/>
  <w15:chartTrackingRefBased/>
  <w15:docId w15:val="{793B1CE4-29F2-4A94-ACFD-BD1AF975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2C7"/>
    <w:rPr>
      <w:color w:val="0000FF"/>
      <w:u w:val="single"/>
    </w:rPr>
  </w:style>
  <w:style w:type="character" w:styleId="Strong">
    <w:name w:val="Strong"/>
    <w:basedOn w:val="DefaultParagraphFont"/>
    <w:uiPriority w:val="22"/>
    <w:qFormat/>
    <w:rsid w:val="007142C7"/>
    <w:rPr>
      <w:b/>
      <w:bCs/>
    </w:rPr>
  </w:style>
  <w:style w:type="character" w:styleId="Emphasis">
    <w:name w:val="Emphasis"/>
    <w:basedOn w:val="DefaultParagraphFont"/>
    <w:uiPriority w:val="20"/>
    <w:qFormat/>
    <w:rsid w:val="007142C7"/>
    <w:rPr>
      <w:i/>
      <w:iCs/>
    </w:rPr>
  </w:style>
  <w:style w:type="character" w:styleId="CommentReference">
    <w:name w:val="annotation reference"/>
    <w:basedOn w:val="DefaultParagraphFont"/>
    <w:uiPriority w:val="99"/>
    <w:semiHidden/>
    <w:unhideWhenUsed/>
    <w:rsid w:val="007142C7"/>
    <w:rPr>
      <w:sz w:val="16"/>
      <w:szCs w:val="16"/>
    </w:rPr>
  </w:style>
  <w:style w:type="paragraph" w:styleId="CommentText">
    <w:name w:val="annotation text"/>
    <w:basedOn w:val="Normal"/>
    <w:link w:val="CommentTextChar"/>
    <w:uiPriority w:val="99"/>
    <w:semiHidden/>
    <w:unhideWhenUsed/>
    <w:rsid w:val="007142C7"/>
    <w:pPr>
      <w:spacing w:line="240" w:lineRule="auto"/>
    </w:pPr>
    <w:rPr>
      <w:sz w:val="20"/>
      <w:szCs w:val="20"/>
    </w:rPr>
  </w:style>
  <w:style w:type="character" w:customStyle="1" w:styleId="CommentTextChar">
    <w:name w:val="Comment Text Char"/>
    <w:basedOn w:val="DefaultParagraphFont"/>
    <w:link w:val="CommentText"/>
    <w:uiPriority w:val="99"/>
    <w:semiHidden/>
    <w:rsid w:val="007142C7"/>
    <w:rPr>
      <w:sz w:val="20"/>
      <w:szCs w:val="20"/>
    </w:rPr>
  </w:style>
  <w:style w:type="paragraph" w:styleId="CommentSubject">
    <w:name w:val="annotation subject"/>
    <w:basedOn w:val="CommentText"/>
    <w:next w:val="CommentText"/>
    <w:link w:val="CommentSubjectChar"/>
    <w:uiPriority w:val="99"/>
    <w:semiHidden/>
    <w:unhideWhenUsed/>
    <w:rsid w:val="007142C7"/>
    <w:rPr>
      <w:b/>
      <w:bCs/>
    </w:rPr>
  </w:style>
  <w:style w:type="character" w:customStyle="1" w:styleId="CommentSubjectChar">
    <w:name w:val="Comment Subject Char"/>
    <w:basedOn w:val="CommentTextChar"/>
    <w:link w:val="CommentSubject"/>
    <w:uiPriority w:val="99"/>
    <w:semiHidden/>
    <w:rsid w:val="007142C7"/>
    <w:rPr>
      <w:b/>
      <w:bCs/>
      <w:sz w:val="20"/>
      <w:szCs w:val="20"/>
    </w:rPr>
  </w:style>
  <w:style w:type="paragraph" w:styleId="BalloonText">
    <w:name w:val="Balloon Text"/>
    <w:basedOn w:val="Normal"/>
    <w:link w:val="BalloonTextChar"/>
    <w:uiPriority w:val="99"/>
    <w:semiHidden/>
    <w:unhideWhenUsed/>
    <w:rsid w:val="00714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C7"/>
    <w:rPr>
      <w:rFonts w:ascii="Segoe UI" w:hAnsi="Segoe UI" w:cs="Segoe UI"/>
      <w:sz w:val="18"/>
      <w:szCs w:val="18"/>
    </w:rPr>
  </w:style>
  <w:style w:type="paragraph" w:styleId="NormalWeb">
    <w:name w:val="Normal (Web)"/>
    <w:basedOn w:val="Normal"/>
    <w:uiPriority w:val="99"/>
    <w:semiHidden/>
    <w:unhideWhenUsed/>
    <w:rsid w:val="002020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420C9"/>
    <w:pPr>
      <w:ind w:left="720"/>
      <w:contextualSpacing/>
    </w:pPr>
  </w:style>
  <w:style w:type="character" w:customStyle="1" w:styleId="st1">
    <w:name w:val="st1"/>
    <w:basedOn w:val="DefaultParagraphFont"/>
    <w:rsid w:val="006A138F"/>
  </w:style>
  <w:style w:type="character" w:customStyle="1" w:styleId="UnresolvedMention1">
    <w:name w:val="Unresolved Mention1"/>
    <w:basedOn w:val="DefaultParagraphFont"/>
    <w:uiPriority w:val="99"/>
    <w:semiHidden/>
    <w:unhideWhenUsed/>
    <w:rsid w:val="00DC54B3"/>
    <w:rPr>
      <w:color w:val="605E5C"/>
      <w:shd w:val="clear" w:color="auto" w:fill="E1DFDD"/>
    </w:rPr>
  </w:style>
  <w:style w:type="paragraph" w:styleId="Header">
    <w:name w:val="header"/>
    <w:basedOn w:val="Normal"/>
    <w:link w:val="HeaderChar"/>
    <w:uiPriority w:val="99"/>
    <w:unhideWhenUsed/>
    <w:rsid w:val="00CC5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CC5"/>
  </w:style>
  <w:style w:type="paragraph" w:styleId="Footer">
    <w:name w:val="footer"/>
    <w:basedOn w:val="Normal"/>
    <w:link w:val="FooterChar"/>
    <w:uiPriority w:val="99"/>
    <w:unhideWhenUsed/>
    <w:rsid w:val="00CC5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CC5"/>
  </w:style>
  <w:style w:type="character" w:styleId="UnresolvedMention">
    <w:name w:val="Unresolved Mention"/>
    <w:basedOn w:val="DefaultParagraphFont"/>
    <w:uiPriority w:val="99"/>
    <w:semiHidden/>
    <w:unhideWhenUsed/>
    <w:rsid w:val="00FF7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92066">
      <w:bodyDiv w:val="1"/>
      <w:marLeft w:val="0"/>
      <w:marRight w:val="0"/>
      <w:marTop w:val="0"/>
      <w:marBottom w:val="0"/>
      <w:divBdr>
        <w:top w:val="none" w:sz="0" w:space="0" w:color="auto"/>
        <w:left w:val="none" w:sz="0" w:space="0" w:color="auto"/>
        <w:bottom w:val="none" w:sz="0" w:space="0" w:color="auto"/>
        <w:right w:val="none" w:sz="0" w:space="0" w:color="auto"/>
      </w:divBdr>
    </w:div>
    <w:div w:id="356928498">
      <w:bodyDiv w:val="1"/>
      <w:marLeft w:val="0"/>
      <w:marRight w:val="0"/>
      <w:marTop w:val="0"/>
      <w:marBottom w:val="0"/>
      <w:divBdr>
        <w:top w:val="none" w:sz="0" w:space="0" w:color="auto"/>
        <w:left w:val="none" w:sz="0" w:space="0" w:color="auto"/>
        <w:bottom w:val="none" w:sz="0" w:space="0" w:color="auto"/>
        <w:right w:val="none" w:sz="0" w:space="0" w:color="auto"/>
      </w:divBdr>
    </w:div>
    <w:div w:id="416756147">
      <w:bodyDiv w:val="1"/>
      <w:marLeft w:val="0"/>
      <w:marRight w:val="0"/>
      <w:marTop w:val="0"/>
      <w:marBottom w:val="0"/>
      <w:divBdr>
        <w:top w:val="none" w:sz="0" w:space="0" w:color="auto"/>
        <w:left w:val="none" w:sz="0" w:space="0" w:color="auto"/>
        <w:bottom w:val="none" w:sz="0" w:space="0" w:color="auto"/>
        <w:right w:val="none" w:sz="0" w:space="0" w:color="auto"/>
      </w:divBdr>
    </w:div>
    <w:div w:id="450511133">
      <w:bodyDiv w:val="1"/>
      <w:marLeft w:val="0"/>
      <w:marRight w:val="0"/>
      <w:marTop w:val="0"/>
      <w:marBottom w:val="0"/>
      <w:divBdr>
        <w:top w:val="none" w:sz="0" w:space="0" w:color="auto"/>
        <w:left w:val="none" w:sz="0" w:space="0" w:color="auto"/>
        <w:bottom w:val="none" w:sz="0" w:space="0" w:color="auto"/>
        <w:right w:val="none" w:sz="0" w:space="0" w:color="auto"/>
      </w:divBdr>
    </w:div>
    <w:div w:id="610744527">
      <w:bodyDiv w:val="1"/>
      <w:marLeft w:val="0"/>
      <w:marRight w:val="0"/>
      <w:marTop w:val="0"/>
      <w:marBottom w:val="0"/>
      <w:divBdr>
        <w:top w:val="none" w:sz="0" w:space="0" w:color="auto"/>
        <w:left w:val="none" w:sz="0" w:space="0" w:color="auto"/>
        <w:bottom w:val="none" w:sz="0" w:space="0" w:color="auto"/>
        <w:right w:val="none" w:sz="0" w:space="0" w:color="auto"/>
      </w:divBdr>
    </w:div>
    <w:div w:id="858393009">
      <w:bodyDiv w:val="1"/>
      <w:marLeft w:val="0"/>
      <w:marRight w:val="0"/>
      <w:marTop w:val="0"/>
      <w:marBottom w:val="0"/>
      <w:divBdr>
        <w:top w:val="none" w:sz="0" w:space="0" w:color="auto"/>
        <w:left w:val="none" w:sz="0" w:space="0" w:color="auto"/>
        <w:bottom w:val="none" w:sz="0" w:space="0" w:color="auto"/>
        <w:right w:val="none" w:sz="0" w:space="0" w:color="auto"/>
      </w:divBdr>
    </w:div>
    <w:div w:id="916868463">
      <w:bodyDiv w:val="1"/>
      <w:marLeft w:val="0"/>
      <w:marRight w:val="0"/>
      <w:marTop w:val="0"/>
      <w:marBottom w:val="0"/>
      <w:divBdr>
        <w:top w:val="none" w:sz="0" w:space="0" w:color="auto"/>
        <w:left w:val="none" w:sz="0" w:space="0" w:color="auto"/>
        <w:bottom w:val="none" w:sz="0" w:space="0" w:color="auto"/>
        <w:right w:val="none" w:sz="0" w:space="0" w:color="auto"/>
      </w:divBdr>
    </w:div>
    <w:div w:id="984048606">
      <w:bodyDiv w:val="1"/>
      <w:marLeft w:val="0"/>
      <w:marRight w:val="0"/>
      <w:marTop w:val="0"/>
      <w:marBottom w:val="0"/>
      <w:divBdr>
        <w:top w:val="none" w:sz="0" w:space="0" w:color="auto"/>
        <w:left w:val="none" w:sz="0" w:space="0" w:color="auto"/>
        <w:bottom w:val="none" w:sz="0" w:space="0" w:color="auto"/>
        <w:right w:val="none" w:sz="0" w:space="0" w:color="auto"/>
      </w:divBdr>
    </w:div>
    <w:div w:id="1072893291">
      <w:bodyDiv w:val="1"/>
      <w:marLeft w:val="0"/>
      <w:marRight w:val="0"/>
      <w:marTop w:val="0"/>
      <w:marBottom w:val="0"/>
      <w:divBdr>
        <w:top w:val="none" w:sz="0" w:space="0" w:color="auto"/>
        <w:left w:val="none" w:sz="0" w:space="0" w:color="auto"/>
        <w:bottom w:val="none" w:sz="0" w:space="0" w:color="auto"/>
        <w:right w:val="none" w:sz="0" w:space="0" w:color="auto"/>
      </w:divBdr>
    </w:div>
    <w:div w:id="1110976072">
      <w:bodyDiv w:val="1"/>
      <w:marLeft w:val="0"/>
      <w:marRight w:val="0"/>
      <w:marTop w:val="0"/>
      <w:marBottom w:val="0"/>
      <w:divBdr>
        <w:top w:val="none" w:sz="0" w:space="0" w:color="auto"/>
        <w:left w:val="none" w:sz="0" w:space="0" w:color="auto"/>
        <w:bottom w:val="none" w:sz="0" w:space="0" w:color="auto"/>
        <w:right w:val="none" w:sz="0" w:space="0" w:color="auto"/>
      </w:divBdr>
    </w:div>
    <w:div w:id="1130054792">
      <w:bodyDiv w:val="1"/>
      <w:marLeft w:val="0"/>
      <w:marRight w:val="0"/>
      <w:marTop w:val="0"/>
      <w:marBottom w:val="0"/>
      <w:divBdr>
        <w:top w:val="none" w:sz="0" w:space="0" w:color="auto"/>
        <w:left w:val="none" w:sz="0" w:space="0" w:color="auto"/>
        <w:bottom w:val="none" w:sz="0" w:space="0" w:color="auto"/>
        <w:right w:val="none" w:sz="0" w:space="0" w:color="auto"/>
      </w:divBdr>
    </w:div>
    <w:div w:id="1134449046">
      <w:bodyDiv w:val="1"/>
      <w:marLeft w:val="0"/>
      <w:marRight w:val="0"/>
      <w:marTop w:val="0"/>
      <w:marBottom w:val="0"/>
      <w:divBdr>
        <w:top w:val="none" w:sz="0" w:space="0" w:color="auto"/>
        <w:left w:val="none" w:sz="0" w:space="0" w:color="auto"/>
        <w:bottom w:val="none" w:sz="0" w:space="0" w:color="auto"/>
        <w:right w:val="none" w:sz="0" w:space="0" w:color="auto"/>
      </w:divBdr>
    </w:div>
    <w:div w:id="1218055408">
      <w:bodyDiv w:val="1"/>
      <w:marLeft w:val="0"/>
      <w:marRight w:val="0"/>
      <w:marTop w:val="0"/>
      <w:marBottom w:val="0"/>
      <w:divBdr>
        <w:top w:val="none" w:sz="0" w:space="0" w:color="auto"/>
        <w:left w:val="none" w:sz="0" w:space="0" w:color="auto"/>
        <w:bottom w:val="none" w:sz="0" w:space="0" w:color="auto"/>
        <w:right w:val="none" w:sz="0" w:space="0" w:color="auto"/>
      </w:divBdr>
    </w:div>
    <w:div w:id="1299258796">
      <w:bodyDiv w:val="1"/>
      <w:marLeft w:val="0"/>
      <w:marRight w:val="0"/>
      <w:marTop w:val="0"/>
      <w:marBottom w:val="0"/>
      <w:divBdr>
        <w:top w:val="none" w:sz="0" w:space="0" w:color="auto"/>
        <w:left w:val="none" w:sz="0" w:space="0" w:color="auto"/>
        <w:bottom w:val="none" w:sz="0" w:space="0" w:color="auto"/>
        <w:right w:val="none" w:sz="0" w:space="0" w:color="auto"/>
      </w:divBdr>
    </w:div>
    <w:div w:id="1364359504">
      <w:bodyDiv w:val="1"/>
      <w:marLeft w:val="0"/>
      <w:marRight w:val="0"/>
      <w:marTop w:val="0"/>
      <w:marBottom w:val="0"/>
      <w:divBdr>
        <w:top w:val="none" w:sz="0" w:space="0" w:color="auto"/>
        <w:left w:val="none" w:sz="0" w:space="0" w:color="auto"/>
        <w:bottom w:val="none" w:sz="0" w:space="0" w:color="auto"/>
        <w:right w:val="none" w:sz="0" w:space="0" w:color="auto"/>
      </w:divBdr>
    </w:div>
    <w:div w:id="1392845742">
      <w:bodyDiv w:val="1"/>
      <w:marLeft w:val="0"/>
      <w:marRight w:val="0"/>
      <w:marTop w:val="0"/>
      <w:marBottom w:val="0"/>
      <w:divBdr>
        <w:top w:val="none" w:sz="0" w:space="0" w:color="auto"/>
        <w:left w:val="none" w:sz="0" w:space="0" w:color="auto"/>
        <w:bottom w:val="none" w:sz="0" w:space="0" w:color="auto"/>
        <w:right w:val="none" w:sz="0" w:space="0" w:color="auto"/>
      </w:divBdr>
    </w:div>
    <w:div w:id="1585916268">
      <w:bodyDiv w:val="1"/>
      <w:marLeft w:val="0"/>
      <w:marRight w:val="0"/>
      <w:marTop w:val="0"/>
      <w:marBottom w:val="0"/>
      <w:divBdr>
        <w:top w:val="none" w:sz="0" w:space="0" w:color="auto"/>
        <w:left w:val="none" w:sz="0" w:space="0" w:color="auto"/>
        <w:bottom w:val="none" w:sz="0" w:space="0" w:color="auto"/>
        <w:right w:val="none" w:sz="0" w:space="0" w:color="auto"/>
      </w:divBdr>
    </w:div>
    <w:div w:id="1643072172">
      <w:bodyDiv w:val="1"/>
      <w:marLeft w:val="0"/>
      <w:marRight w:val="0"/>
      <w:marTop w:val="0"/>
      <w:marBottom w:val="0"/>
      <w:divBdr>
        <w:top w:val="none" w:sz="0" w:space="0" w:color="auto"/>
        <w:left w:val="none" w:sz="0" w:space="0" w:color="auto"/>
        <w:bottom w:val="none" w:sz="0" w:space="0" w:color="auto"/>
        <w:right w:val="none" w:sz="0" w:space="0" w:color="auto"/>
      </w:divBdr>
    </w:div>
    <w:div w:id="1653489719">
      <w:bodyDiv w:val="1"/>
      <w:marLeft w:val="0"/>
      <w:marRight w:val="0"/>
      <w:marTop w:val="0"/>
      <w:marBottom w:val="0"/>
      <w:divBdr>
        <w:top w:val="none" w:sz="0" w:space="0" w:color="auto"/>
        <w:left w:val="none" w:sz="0" w:space="0" w:color="auto"/>
        <w:bottom w:val="none" w:sz="0" w:space="0" w:color="auto"/>
        <w:right w:val="none" w:sz="0" w:space="0" w:color="auto"/>
      </w:divBdr>
    </w:div>
    <w:div w:id="1702196450">
      <w:bodyDiv w:val="1"/>
      <w:marLeft w:val="0"/>
      <w:marRight w:val="0"/>
      <w:marTop w:val="0"/>
      <w:marBottom w:val="0"/>
      <w:divBdr>
        <w:top w:val="none" w:sz="0" w:space="0" w:color="auto"/>
        <w:left w:val="none" w:sz="0" w:space="0" w:color="auto"/>
        <w:bottom w:val="none" w:sz="0" w:space="0" w:color="auto"/>
        <w:right w:val="none" w:sz="0" w:space="0" w:color="auto"/>
      </w:divBdr>
    </w:div>
    <w:div w:id="1841457221">
      <w:bodyDiv w:val="1"/>
      <w:marLeft w:val="0"/>
      <w:marRight w:val="0"/>
      <w:marTop w:val="0"/>
      <w:marBottom w:val="0"/>
      <w:divBdr>
        <w:top w:val="none" w:sz="0" w:space="0" w:color="auto"/>
        <w:left w:val="none" w:sz="0" w:space="0" w:color="auto"/>
        <w:bottom w:val="none" w:sz="0" w:space="0" w:color="auto"/>
        <w:right w:val="none" w:sz="0" w:space="0" w:color="auto"/>
      </w:divBdr>
    </w:div>
    <w:div w:id="1919166516">
      <w:bodyDiv w:val="1"/>
      <w:marLeft w:val="0"/>
      <w:marRight w:val="0"/>
      <w:marTop w:val="0"/>
      <w:marBottom w:val="0"/>
      <w:divBdr>
        <w:top w:val="none" w:sz="0" w:space="0" w:color="auto"/>
        <w:left w:val="none" w:sz="0" w:space="0" w:color="auto"/>
        <w:bottom w:val="none" w:sz="0" w:space="0" w:color="auto"/>
        <w:right w:val="none" w:sz="0" w:space="0" w:color="auto"/>
      </w:divBdr>
    </w:div>
    <w:div w:id="20471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shraf@ohchr.org" TargetMode="External"/><Relationship Id="rId13" Type="http://schemas.openxmlformats.org/officeDocument/2006/relationships/hyperlink" Target="mailto:lviersma@ohchr.org" TargetMode="External"/><Relationship Id="rId18" Type="http://schemas.openxmlformats.org/officeDocument/2006/relationships/hyperlink" Target="mailto:Michael.NEURAUTER@coe.in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colville@ohchr.org" TargetMode="External"/><Relationship Id="rId12" Type="http://schemas.openxmlformats.org/officeDocument/2006/relationships/hyperlink" Target="mailto:jnataf@ohchr.org" TargetMode="External"/><Relationship Id="rId17" Type="http://schemas.openxmlformats.org/officeDocument/2006/relationships/hyperlink" Target="mailto:MangaA@africa-union.org" TargetMode="External"/><Relationship Id="rId2" Type="http://schemas.openxmlformats.org/officeDocument/2006/relationships/styles" Target="styles.xml"/><Relationship Id="rId16" Type="http://schemas.openxmlformats.org/officeDocument/2006/relationships/hyperlink" Target="mailto:icolman@oas.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ldeira1@un.org"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CLeguizamon@oas.org" TargetMode="External"/><Relationship Id="rId23" Type="http://schemas.openxmlformats.org/officeDocument/2006/relationships/customXml" Target="../customXml/item2.xml"/><Relationship Id="rId10" Type="http://schemas.openxmlformats.org/officeDocument/2006/relationships/hyperlink" Target="mailto:jschneider@ohchr.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preturlan@ohchr.org" TargetMode="External"/><Relationship Id="rId14" Type="http://schemas.openxmlformats.org/officeDocument/2006/relationships/hyperlink" Target="mailto:hwu@ohchr.org"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E40DDC-4FCC-43D4-94E3-ACCA5F2963BC}"/>
</file>

<file path=customXml/itemProps2.xml><?xml version="1.0" encoding="utf-8"?>
<ds:datastoreItem xmlns:ds="http://schemas.openxmlformats.org/officeDocument/2006/customXml" ds:itemID="{609CB8D9-484B-4F07-8A5B-0FC9EDF6387E}"/>
</file>

<file path=customXml/itemProps3.xml><?xml version="1.0" encoding="utf-8"?>
<ds:datastoreItem xmlns:ds="http://schemas.openxmlformats.org/officeDocument/2006/customXml" ds:itemID="{7A6248A5-B367-49CB-AA2B-DAFB34ED2967}"/>
</file>

<file path=docProps/app.xml><?xml version="1.0" encoding="utf-8"?>
<Properties xmlns="http://schemas.openxmlformats.org/officeDocument/2006/extended-properties" xmlns:vt="http://schemas.openxmlformats.org/officeDocument/2006/docPropsVTypes">
  <Template>Normal</Template>
  <TotalTime>4</TotalTime>
  <Pages>4</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Triona Lenihan</dc:creator>
  <cp:keywords/>
  <dc:description/>
  <cp:lastModifiedBy>Tríona Lenihan</cp:lastModifiedBy>
  <cp:revision>7</cp:revision>
  <cp:lastPrinted>2020-12-09T14:19:00Z</cp:lastPrinted>
  <dcterms:created xsi:type="dcterms:W3CDTF">2020-12-09T19:33:00Z</dcterms:created>
  <dcterms:modified xsi:type="dcterms:W3CDTF">2020-12-09T19:36:00Z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