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5C6D2" w14:textId="77777777" w:rsidR="00C30EB6" w:rsidRDefault="00C30EB6" w:rsidP="00C30EB6">
      <w:pPr>
        <w:pStyle w:val="Heading1"/>
        <w:spacing w:before="0" w:line="240" w:lineRule="auto"/>
        <w:jc w:val="center"/>
        <w:rPr>
          <w:rFonts w:ascii="Times New Roman" w:hAnsi="Times New Roman"/>
          <w:b/>
          <w:caps/>
          <w:color w:val="000000" w:themeColor="text1"/>
          <w:sz w:val="28"/>
          <w:szCs w:val="28"/>
        </w:rPr>
      </w:pPr>
      <w:bookmarkStart w:id="0" w:name="_GoBack"/>
      <w:bookmarkEnd w:id="0"/>
    </w:p>
    <w:p w14:paraId="1D1BBB72" w14:textId="4EDE8875" w:rsidR="00A3569E" w:rsidRPr="00F6312C" w:rsidRDefault="00A3569E" w:rsidP="00C30EB6">
      <w:pPr>
        <w:pStyle w:val="Heading1"/>
        <w:spacing w:before="0" w:line="240" w:lineRule="auto"/>
        <w:jc w:val="center"/>
        <w:rPr>
          <w:rFonts w:ascii="Times New Roman" w:hAnsi="Times New Roman"/>
          <w:b/>
          <w:caps/>
          <w:color w:val="000000" w:themeColor="text1"/>
          <w:sz w:val="28"/>
          <w:szCs w:val="28"/>
        </w:rPr>
      </w:pPr>
      <w:r w:rsidRPr="00F6312C">
        <w:rPr>
          <w:rFonts w:ascii="Times New Roman" w:hAnsi="Times New Roman"/>
          <w:b/>
          <w:caps/>
          <w:color w:val="000000" w:themeColor="text1"/>
          <w:sz w:val="28"/>
          <w:szCs w:val="28"/>
        </w:rPr>
        <w:t>Observations of the Center for Constitutional Rights (CCR)</w:t>
      </w:r>
      <w:r w:rsidR="006F708E" w:rsidRPr="00F6312C">
        <w:rPr>
          <w:rFonts w:ascii="Times New Roman" w:hAnsi="Times New Roman"/>
          <w:b/>
          <w:caps/>
          <w:color w:val="000000" w:themeColor="text1"/>
          <w:sz w:val="28"/>
          <w:szCs w:val="28"/>
        </w:rPr>
        <w:t xml:space="preserve"> </w:t>
      </w:r>
      <w:r w:rsidRPr="00F6312C">
        <w:rPr>
          <w:rFonts w:ascii="Times New Roman" w:hAnsi="Times New Roman"/>
          <w:b/>
          <w:caps/>
          <w:color w:val="000000" w:themeColor="text1"/>
          <w:sz w:val="28"/>
          <w:szCs w:val="28"/>
        </w:rPr>
        <w:t>on Draft General recommendation No. 36</w:t>
      </w:r>
      <w:r w:rsidR="006F708E" w:rsidRPr="00F6312C">
        <w:rPr>
          <w:rFonts w:ascii="Times New Roman" w:hAnsi="Times New Roman"/>
          <w:b/>
          <w:caps/>
          <w:color w:val="000000" w:themeColor="text1"/>
          <w:sz w:val="28"/>
          <w:szCs w:val="28"/>
        </w:rPr>
        <w:t xml:space="preserve"> </w:t>
      </w:r>
      <w:r w:rsidRPr="00F6312C">
        <w:rPr>
          <w:rFonts w:ascii="Times New Roman" w:hAnsi="Times New Roman"/>
          <w:b/>
          <w:caps/>
          <w:color w:val="000000" w:themeColor="text1"/>
          <w:sz w:val="28"/>
          <w:szCs w:val="28"/>
        </w:rPr>
        <w:t>on Preventing and Combating Racial Profiling</w:t>
      </w:r>
    </w:p>
    <w:p w14:paraId="146B1210" w14:textId="77777777" w:rsidR="00345631" w:rsidRPr="003050C1" w:rsidRDefault="00345631" w:rsidP="00C30EB6">
      <w:pPr>
        <w:spacing w:after="0" w:line="240" w:lineRule="auto"/>
        <w:jc w:val="both"/>
        <w:rPr>
          <w:rFonts w:ascii="Times New Roman" w:hAnsi="Times New Roman" w:cs="Times New Roman"/>
          <w:b/>
          <w:sz w:val="23"/>
          <w:szCs w:val="23"/>
        </w:rPr>
      </w:pPr>
    </w:p>
    <w:p w14:paraId="47A12004" w14:textId="77777777" w:rsidR="00C30EB6" w:rsidRDefault="004305C9" w:rsidP="00C30EB6">
      <w:pPr>
        <w:pStyle w:val="CommentText"/>
        <w:spacing w:after="0"/>
        <w:jc w:val="both"/>
        <w:rPr>
          <w:rFonts w:ascii="Times New Roman" w:hAnsi="Times New Roman" w:cs="Times New Roman"/>
          <w:sz w:val="23"/>
          <w:szCs w:val="23"/>
        </w:rPr>
      </w:pPr>
      <w:r w:rsidRPr="003050C1">
        <w:rPr>
          <w:rFonts w:ascii="Times New Roman" w:hAnsi="Times New Roman" w:cs="Times New Roman"/>
          <w:sz w:val="23"/>
          <w:szCs w:val="23"/>
        </w:rPr>
        <w:t>The Center for Constitutional Rights (</w:t>
      </w:r>
      <w:r w:rsidR="00692134" w:rsidRPr="003050C1">
        <w:rPr>
          <w:rFonts w:ascii="Times New Roman" w:hAnsi="Times New Roman" w:cs="Times New Roman"/>
          <w:sz w:val="23"/>
          <w:szCs w:val="23"/>
        </w:rPr>
        <w:t>CCR</w:t>
      </w:r>
      <w:r w:rsidRPr="003050C1">
        <w:rPr>
          <w:rFonts w:ascii="Times New Roman" w:hAnsi="Times New Roman" w:cs="Times New Roman"/>
          <w:sz w:val="23"/>
          <w:szCs w:val="23"/>
        </w:rPr>
        <w:t>)</w:t>
      </w:r>
      <w:r w:rsidR="00692134" w:rsidRPr="003050C1">
        <w:rPr>
          <w:rFonts w:ascii="Times New Roman" w:hAnsi="Times New Roman" w:cs="Times New Roman"/>
          <w:sz w:val="23"/>
          <w:szCs w:val="23"/>
        </w:rPr>
        <w:t xml:space="preserve"> welcomes the opportunity to provide input as to the UN </w:t>
      </w:r>
      <w:r w:rsidR="007138BF">
        <w:rPr>
          <w:rFonts w:ascii="Times New Roman" w:hAnsi="Times New Roman" w:cs="Times New Roman"/>
          <w:sz w:val="23"/>
          <w:szCs w:val="23"/>
        </w:rPr>
        <w:t>International Convention on the Elimination of All Forms of Racial Discrimination</w:t>
      </w:r>
      <w:r w:rsidR="00EA674C">
        <w:rPr>
          <w:rFonts w:ascii="Times New Roman" w:hAnsi="Times New Roman" w:cs="Times New Roman"/>
          <w:sz w:val="23"/>
          <w:szCs w:val="23"/>
        </w:rPr>
        <w:t xml:space="preserve"> </w:t>
      </w:r>
      <w:r w:rsidR="007138BF">
        <w:rPr>
          <w:rFonts w:ascii="Times New Roman" w:hAnsi="Times New Roman" w:cs="Times New Roman"/>
          <w:sz w:val="23"/>
          <w:szCs w:val="23"/>
        </w:rPr>
        <w:t>(“CERD”)</w:t>
      </w:r>
      <w:r w:rsidR="00692134" w:rsidRPr="003050C1">
        <w:rPr>
          <w:rFonts w:ascii="Times New Roman" w:hAnsi="Times New Roman" w:cs="Times New Roman"/>
          <w:sz w:val="23"/>
          <w:szCs w:val="23"/>
        </w:rPr>
        <w:t xml:space="preserve"> </w:t>
      </w:r>
      <w:r w:rsidR="00520F57">
        <w:rPr>
          <w:rFonts w:ascii="Times New Roman" w:hAnsi="Times New Roman" w:cs="Times New Roman"/>
          <w:sz w:val="23"/>
          <w:szCs w:val="23"/>
        </w:rPr>
        <w:t xml:space="preserve">Committee </w:t>
      </w:r>
      <w:r w:rsidR="00692134" w:rsidRPr="003050C1">
        <w:rPr>
          <w:rFonts w:ascii="Times New Roman" w:hAnsi="Times New Roman" w:cs="Times New Roman"/>
          <w:sz w:val="23"/>
          <w:szCs w:val="23"/>
        </w:rPr>
        <w:t xml:space="preserve">Draft General Recommendation No. 36. </w:t>
      </w:r>
    </w:p>
    <w:p w14:paraId="025C9CD5" w14:textId="77777777" w:rsidR="00C30EB6" w:rsidRDefault="00C30EB6" w:rsidP="00C30EB6">
      <w:pPr>
        <w:pStyle w:val="CommentText"/>
        <w:spacing w:after="0"/>
        <w:jc w:val="both"/>
        <w:rPr>
          <w:rFonts w:ascii="Times New Roman" w:hAnsi="Times New Roman" w:cs="Times New Roman"/>
          <w:sz w:val="23"/>
          <w:szCs w:val="23"/>
        </w:rPr>
      </w:pPr>
    </w:p>
    <w:p w14:paraId="53C5DBA9" w14:textId="0B5621D5" w:rsidR="004305C9" w:rsidRPr="003050C1" w:rsidRDefault="00520F57" w:rsidP="00C30EB6">
      <w:pPr>
        <w:pStyle w:val="CommentText"/>
        <w:spacing w:after="0"/>
        <w:jc w:val="both"/>
        <w:rPr>
          <w:rFonts w:ascii="Times New Roman" w:hAnsi="Times New Roman" w:cs="Times New Roman"/>
          <w:sz w:val="23"/>
          <w:szCs w:val="23"/>
          <w:shd w:val="clear" w:color="auto" w:fill="FFFFFF"/>
        </w:rPr>
      </w:pPr>
      <w:r>
        <w:rPr>
          <w:rFonts w:ascii="Times New Roman" w:hAnsi="Times New Roman" w:cs="Times New Roman"/>
          <w:sz w:val="23"/>
          <w:szCs w:val="23"/>
        </w:rPr>
        <w:t>We are</w:t>
      </w:r>
      <w:r w:rsidR="004305C9" w:rsidRPr="003050C1">
        <w:rPr>
          <w:rFonts w:ascii="Times New Roman" w:hAnsi="Times New Roman" w:cs="Times New Roman"/>
          <w:sz w:val="23"/>
          <w:szCs w:val="23"/>
          <w:shd w:val="clear" w:color="auto" w:fill="FFFFFF"/>
        </w:rPr>
        <w:t xml:space="preserve"> dedicated to supporting social justice movements in their fight for liberation and the defense of their civil and human rights. Through litigation, advocacy, and strategic communications, CCR works to dismantle systems of oppression and build power in communities under threat.</w:t>
      </w:r>
      <w:r w:rsidR="00536F4E" w:rsidRPr="003050C1">
        <w:rPr>
          <w:rFonts w:ascii="Times New Roman" w:hAnsi="Times New Roman" w:cs="Times New Roman"/>
          <w:sz w:val="23"/>
          <w:szCs w:val="23"/>
          <w:shd w:val="clear" w:color="auto" w:fill="FFFFFF"/>
        </w:rPr>
        <w:t xml:space="preserve"> CCR has a strong practice of engaging with international human rights bodies to highlight the cases we work on and </w:t>
      </w:r>
      <w:r w:rsidR="00671C7F">
        <w:rPr>
          <w:rFonts w:ascii="Times New Roman" w:hAnsi="Times New Roman" w:cs="Times New Roman"/>
          <w:sz w:val="23"/>
          <w:szCs w:val="23"/>
          <w:shd w:val="clear" w:color="auto" w:fill="FFFFFF"/>
        </w:rPr>
        <w:t xml:space="preserve">to </w:t>
      </w:r>
      <w:r w:rsidR="00536F4E" w:rsidRPr="003050C1">
        <w:rPr>
          <w:rFonts w:ascii="Times New Roman" w:hAnsi="Times New Roman" w:cs="Times New Roman"/>
          <w:sz w:val="23"/>
          <w:szCs w:val="23"/>
          <w:shd w:val="clear" w:color="auto" w:fill="FFFFFF"/>
        </w:rPr>
        <w:t>draw attention to human rights</w:t>
      </w:r>
      <w:r w:rsidR="00B538EB">
        <w:rPr>
          <w:rFonts w:ascii="Times New Roman" w:hAnsi="Times New Roman" w:cs="Times New Roman"/>
          <w:sz w:val="23"/>
          <w:szCs w:val="23"/>
          <w:shd w:val="clear" w:color="auto" w:fill="FFFFFF"/>
        </w:rPr>
        <w:t xml:space="preserve"> violations</w:t>
      </w:r>
      <w:r w:rsidR="00536F4E" w:rsidRPr="003050C1">
        <w:rPr>
          <w:rFonts w:ascii="Times New Roman" w:hAnsi="Times New Roman" w:cs="Times New Roman"/>
          <w:sz w:val="23"/>
          <w:szCs w:val="23"/>
          <w:shd w:val="clear" w:color="auto" w:fill="FFFFFF"/>
        </w:rPr>
        <w:t>.</w:t>
      </w:r>
      <w:r w:rsidR="009252D4" w:rsidRPr="003050C1">
        <w:rPr>
          <w:rStyle w:val="FootnoteReference"/>
          <w:rFonts w:ascii="Times New Roman" w:hAnsi="Times New Roman" w:cs="Times New Roman"/>
          <w:sz w:val="23"/>
          <w:szCs w:val="23"/>
          <w:shd w:val="clear" w:color="auto" w:fill="FFFFFF"/>
        </w:rPr>
        <w:footnoteReference w:id="1"/>
      </w:r>
      <w:r w:rsidR="00536F4E" w:rsidRPr="003050C1">
        <w:rPr>
          <w:rFonts w:ascii="Times New Roman" w:hAnsi="Times New Roman" w:cs="Times New Roman"/>
          <w:sz w:val="23"/>
          <w:szCs w:val="23"/>
          <w:shd w:val="clear" w:color="auto" w:fill="FFFFFF"/>
        </w:rPr>
        <w:t xml:space="preserve"> </w:t>
      </w:r>
    </w:p>
    <w:p w14:paraId="061D737A" w14:textId="77777777" w:rsidR="00536F4E" w:rsidRPr="003050C1" w:rsidRDefault="00536F4E" w:rsidP="00C30EB6">
      <w:pPr>
        <w:pStyle w:val="ListParagraph"/>
        <w:spacing w:after="0" w:line="240" w:lineRule="auto"/>
        <w:ind w:left="0"/>
        <w:jc w:val="both"/>
        <w:rPr>
          <w:rFonts w:ascii="Times New Roman" w:hAnsi="Times New Roman" w:cs="Times New Roman"/>
          <w:sz w:val="23"/>
          <w:szCs w:val="23"/>
        </w:rPr>
      </w:pPr>
    </w:p>
    <w:p w14:paraId="1FD04103" w14:textId="213654E1" w:rsidR="00692134" w:rsidRPr="003050C1" w:rsidRDefault="00692134"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CCR commends the Committee on the Elimination of Racial Discrimination (“the Committee”) on the Draft General </w:t>
      </w:r>
      <w:r w:rsidR="00413EC3" w:rsidRPr="003050C1">
        <w:rPr>
          <w:rFonts w:ascii="Times New Roman" w:hAnsi="Times New Roman" w:cs="Times New Roman"/>
          <w:sz w:val="23"/>
          <w:szCs w:val="23"/>
        </w:rPr>
        <w:t>R</w:t>
      </w:r>
      <w:r w:rsidRPr="003050C1">
        <w:rPr>
          <w:rFonts w:ascii="Times New Roman" w:hAnsi="Times New Roman" w:cs="Times New Roman"/>
          <w:sz w:val="23"/>
          <w:szCs w:val="23"/>
        </w:rPr>
        <w:t>ecommendation No. 36</w:t>
      </w:r>
      <w:r w:rsidR="00975835" w:rsidRPr="003050C1">
        <w:rPr>
          <w:rFonts w:ascii="Times New Roman" w:hAnsi="Times New Roman" w:cs="Times New Roman"/>
          <w:sz w:val="23"/>
          <w:szCs w:val="23"/>
        </w:rPr>
        <w:t xml:space="preserve"> (“Recommendation”)</w:t>
      </w:r>
      <w:r w:rsidRPr="003050C1">
        <w:rPr>
          <w:rFonts w:ascii="Times New Roman" w:hAnsi="Times New Roman" w:cs="Times New Roman"/>
          <w:sz w:val="23"/>
          <w:szCs w:val="23"/>
        </w:rPr>
        <w:t xml:space="preserve"> with respect to</w:t>
      </w:r>
      <w:r w:rsidR="004244FA" w:rsidRPr="003050C1">
        <w:rPr>
          <w:rFonts w:ascii="Times New Roman" w:hAnsi="Times New Roman" w:cs="Times New Roman"/>
          <w:sz w:val="23"/>
          <w:szCs w:val="23"/>
        </w:rPr>
        <w:t xml:space="preserve"> its broad definition of racial profiling</w:t>
      </w:r>
      <w:r w:rsidR="00413EC3" w:rsidRPr="003050C1">
        <w:rPr>
          <w:rFonts w:ascii="Times New Roman" w:hAnsi="Times New Roman" w:cs="Times New Roman"/>
          <w:sz w:val="23"/>
          <w:szCs w:val="23"/>
        </w:rPr>
        <w:t>.</w:t>
      </w:r>
      <w:r w:rsidR="00413EC3" w:rsidRPr="003050C1">
        <w:rPr>
          <w:rStyle w:val="FootnoteReference"/>
          <w:rFonts w:ascii="Times New Roman" w:hAnsi="Times New Roman" w:cs="Times New Roman"/>
          <w:sz w:val="23"/>
          <w:szCs w:val="23"/>
        </w:rPr>
        <w:footnoteReference w:id="2"/>
      </w:r>
      <w:r w:rsidR="004244FA" w:rsidRPr="003050C1">
        <w:rPr>
          <w:rFonts w:ascii="Times New Roman" w:hAnsi="Times New Roman" w:cs="Times New Roman"/>
          <w:sz w:val="23"/>
          <w:szCs w:val="23"/>
        </w:rPr>
        <w:t xml:space="preserve"> Additionally, CCR supports the attention paid to </w:t>
      </w:r>
      <w:r w:rsidR="00D3057C" w:rsidRPr="003050C1">
        <w:rPr>
          <w:rFonts w:ascii="Times New Roman" w:hAnsi="Times New Roman" w:cs="Times New Roman"/>
          <w:sz w:val="23"/>
          <w:szCs w:val="23"/>
        </w:rPr>
        <w:t>“terrorist-profiling practices</w:t>
      </w:r>
      <w:r w:rsidR="00413EC3" w:rsidRPr="003050C1">
        <w:rPr>
          <w:rFonts w:ascii="Times New Roman" w:hAnsi="Times New Roman" w:cs="Times New Roman"/>
          <w:sz w:val="23"/>
          <w:szCs w:val="23"/>
        </w:rPr>
        <w:t>,</w:t>
      </w:r>
      <w:r w:rsidR="00D3057C" w:rsidRPr="003050C1">
        <w:rPr>
          <w:rFonts w:ascii="Times New Roman" w:hAnsi="Times New Roman" w:cs="Times New Roman"/>
          <w:sz w:val="23"/>
          <w:szCs w:val="23"/>
        </w:rPr>
        <w:t>”</w:t>
      </w:r>
      <w:r w:rsidR="00413EC3" w:rsidRPr="003050C1">
        <w:rPr>
          <w:rStyle w:val="FootnoteReference"/>
          <w:rFonts w:ascii="Times New Roman" w:hAnsi="Times New Roman" w:cs="Times New Roman"/>
          <w:sz w:val="23"/>
          <w:szCs w:val="23"/>
        </w:rPr>
        <w:footnoteReference w:id="3"/>
      </w:r>
      <w:r w:rsidR="00D3057C" w:rsidRPr="003050C1">
        <w:rPr>
          <w:rFonts w:ascii="Times New Roman" w:hAnsi="Times New Roman" w:cs="Times New Roman"/>
          <w:sz w:val="23"/>
          <w:szCs w:val="23"/>
        </w:rPr>
        <w:t xml:space="preserve"> </w:t>
      </w:r>
      <w:r w:rsidR="004244FA" w:rsidRPr="003050C1">
        <w:rPr>
          <w:rFonts w:ascii="Times New Roman" w:hAnsi="Times New Roman" w:cs="Times New Roman"/>
          <w:sz w:val="23"/>
          <w:szCs w:val="23"/>
        </w:rPr>
        <w:t>collateral immigration consequences as a byproduct of profiling</w:t>
      </w:r>
      <w:r w:rsidR="00413EC3" w:rsidRPr="003050C1">
        <w:rPr>
          <w:rFonts w:ascii="Times New Roman" w:hAnsi="Times New Roman" w:cs="Times New Roman"/>
          <w:sz w:val="23"/>
          <w:szCs w:val="23"/>
        </w:rPr>
        <w:t>,</w:t>
      </w:r>
      <w:r w:rsidR="00413EC3" w:rsidRPr="003050C1">
        <w:rPr>
          <w:rStyle w:val="FootnoteReference"/>
          <w:rFonts w:ascii="Times New Roman" w:hAnsi="Times New Roman" w:cs="Times New Roman"/>
          <w:sz w:val="23"/>
          <w:szCs w:val="23"/>
        </w:rPr>
        <w:footnoteReference w:id="4"/>
      </w:r>
      <w:r w:rsidR="004244FA" w:rsidRPr="003050C1">
        <w:rPr>
          <w:rFonts w:ascii="Times New Roman" w:hAnsi="Times New Roman" w:cs="Times New Roman"/>
          <w:sz w:val="23"/>
          <w:szCs w:val="23"/>
        </w:rPr>
        <w:t xml:space="preserve"> the humiliation and counterproductivity of racial profiling as a law enforcement tool</w:t>
      </w:r>
      <w:r w:rsidR="00413EC3" w:rsidRPr="003050C1">
        <w:rPr>
          <w:rFonts w:ascii="Times New Roman" w:hAnsi="Times New Roman" w:cs="Times New Roman"/>
          <w:sz w:val="23"/>
          <w:szCs w:val="23"/>
        </w:rPr>
        <w:t>,</w:t>
      </w:r>
      <w:r w:rsidR="00413EC3" w:rsidRPr="003050C1">
        <w:rPr>
          <w:rStyle w:val="FootnoteReference"/>
          <w:rFonts w:ascii="Times New Roman" w:hAnsi="Times New Roman" w:cs="Times New Roman"/>
          <w:sz w:val="23"/>
          <w:szCs w:val="23"/>
        </w:rPr>
        <w:footnoteReference w:id="5"/>
      </w:r>
      <w:r w:rsidR="004244FA" w:rsidRPr="003050C1">
        <w:rPr>
          <w:rFonts w:ascii="Times New Roman" w:hAnsi="Times New Roman" w:cs="Times New Roman"/>
          <w:sz w:val="23"/>
          <w:szCs w:val="23"/>
        </w:rPr>
        <w:t xml:space="preserve"> the dangers of racial bias in artificial intelligence</w:t>
      </w:r>
      <w:r w:rsidR="00F61D89">
        <w:rPr>
          <w:rFonts w:ascii="Times New Roman" w:hAnsi="Times New Roman" w:cs="Times New Roman"/>
          <w:sz w:val="23"/>
          <w:szCs w:val="23"/>
        </w:rPr>
        <w:t xml:space="preserve"> (“A.I.”)</w:t>
      </w:r>
      <w:r w:rsidR="00413EC3" w:rsidRPr="003050C1">
        <w:rPr>
          <w:rFonts w:ascii="Times New Roman" w:hAnsi="Times New Roman" w:cs="Times New Roman"/>
          <w:sz w:val="23"/>
          <w:szCs w:val="23"/>
        </w:rPr>
        <w:t>,</w:t>
      </w:r>
      <w:r w:rsidR="00413EC3" w:rsidRPr="003050C1">
        <w:rPr>
          <w:rStyle w:val="FootnoteReference"/>
          <w:rFonts w:ascii="Times New Roman" w:hAnsi="Times New Roman" w:cs="Times New Roman"/>
          <w:sz w:val="23"/>
          <w:szCs w:val="23"/>
        </w:rPr>
        <w:footnoteReference w:id="6"/>
      </w:r>
      <w:r w:rsidR="00413EC3" w:rsidRPr="003050C1">
        <w:rPr>
          <w:rFonts w:ascii="Times New Roman" w:hAnsi="Times New Roman" w:cs="Times New Roman"/>
          <w:sz w:val="23"/>
          <w:szCs w:val="23"/>
        </w:rPr>
        <w:t xml:space="preserve"> </w:t>
      </w:r>
      <w:r w:rsidR="004244FA" w:rsidRPr="003050C1">
        <w:rPr>
          <w:rFonts w:ascii="Times New Roman" w:hAnsi="Times New Roman" w:cs="Times New Roman"/>
          <w:sz w:val="23"/>
          <w:szCs w:val="23"/>
        </w:rPr>
        <w:t>and open engagement with affected communities on police practices</w:t>
      </w:r>
      <w:r w:rsidR="00413EC3" w:rsidRPr="003050C1">
        <w:rPr>
          <w:rFonts w:ascii="Times New Roman" w:hAnsi="Times New Roman" w:cs="Times New Roman"/>
          <w:sz w:val="23"/>
          <w:szCs w:val="23"/>
        </w:rPr>
        <w:t>.</w:t>
      </w:r>
      <w:r w:rsidR="00413EC3" w:rsidRPr="003050C1">
        <w:rPr>
          <w:rStyle w:val="FootnoteReference"/>
          <w:rFonts w:ascii="Times New Roman" w:hAnsi="Times New Roman" w:cs="Times New Roman"/>
          <w:sz w:val="23"/>
          <w:szCs w:val="23"/>
        </w:rPr>
        <w:footnoteReference w:id="7"/>
      </w:r>
      <w:r w:rsidR="004244FA" w:rsidRPr="003050C1">
        <w:rPr>
          <w:rFonts w:ascii="Times New Roman" w:hAnsi="Times New Roman" w:cs="Times New Roman"/>
          <w:sz w:val="23"/>
          <w:szCs w:val="23"/>
        </w:rPr>
        <w:t xml:space="preserve"> </w:t>
      </w:r>
    </w:p>
    <w:p w14:paraId="26C367D4" w14:textId="77777777" w:rsidR="00692134" w:rsidRPr="003050C1" w:rsidRDefault="00692134" w:rsidP="00C30EB6">
      <w:pPr>
        <w:spacing w:after="0"/>
        <w:jc w:val="both"/>
        <w:rPr>
          <w:rFonts w:ascii="Times New Roman" w:hAnsi="Times New Roman" w:cs="Times New Roman"/>
          <w:sz w:val="23"/>
          <w:szCs w:val="23"/>
        </w:rPr>
      </w:pPr>
    </w:p>
    <w:p w14:paraId="148E23C8" w14:textId="34E64DED" w:rsidR="00345631" w:rsidRPr="003050C1" w:rsidRDefault="00EC1EBB"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The following submission focuses on </w:t>
      </w:r>
      <w:r w:rsidR="004305C9" w:rsidRPr="003050C1">
        <w:rPr>
          <w:rFonts w:ascii="Times New Roman" w:hAnsi="Times New Roman" w:cs="Times New Roman"/>
          <w:sz w:val="23"/>
          <w:szCs w:val="23"/>
        </w:rPr>
        <w:t xml:space="preserve">a range of issues relevant to this Recommendation, which we believe may benefit the Committee in their deliberations </w:t>
      </w:r>
      <w:r w:rsidR="006D157A" w:rsidRPr="003050C1">
        <w:rPr>
          <w:rFonts w:ascii="Times New Roman" w:hAnsi="Times New Roman" w:cs="Times New Roman"/>
          <w:sz w:val="23"/>
          <w:szCs w:val="23"/>
        </w:rPr>
        <w:t>in</w:t>
      </w:r>
      <w:r w:rsidR="004305C9" w:rsidRPr="003050C1">
        <w:rPr>
          <w:rFonts w:ascii="Times New Roman" w:hAnsi="Times New Roman" w:cs="Times New Roman"/>
          <w:sz w:val="23"/>
          <w:szCs w:val="23"/>
        </w:rPr>
        <w:t xml:space="preserve"> finaliz</w:t>
      </w:r>
      <w:r w:rsidR="006D157A" w:rsidRPr="003050C1">
        <w:rPr>
          <w:rFonts w:ascii="Times New Roman" w:hAnsi="Times New Roman" w:cs="Times New Roman"/>
          <w:sz w:val="23"/>
          <w:szCs w:val="23"/>
        </w:rPr>
        <w:t>ing</w:t>
      </w:r>
      <w:r w:rsidR="004305C9" w:rsidRPr="003050C1">
        <w:rPr>
          <w:rFonts w:ascii="Times New Roman" w:hAnsi="Times New Roman" w:cs="Times New Roman"/>
          <w:sz w:val="23"/>
          <w:szCs w:val="23"/>
        </w:rPr>
        <w:t xml:space="preserve"> the</w:t>
      </w:r>
      <w:r w:rsidR="00975835" w:rsidRPr="003050C1">
        <w:rPr>
          <w:rFonts w:ascii="Times New Roman" w:hAnsi="Times New Roman" w:cs="Times New Roman"/>
          <w:sz w:val="23"/>
          <w:szCs w:val="23"/>
        </w:rPr>
        <w:t xml:space="preserve"> </w:t>
      </w:r>
      <w:r w:rsidR="004305C9" w:rsidRPr="003050C1">
        <w:rPr>
          <w:rFonts w:ascii="Times New Roman" w:hAnsi="Times New Roman" w:cs="Times New Roman"/>
          <w:sz w:val="23"/>
          <w:szCs w:val="23"/>
        </w:rPr>
        <w:t xml:space="preserve">Recommendation. </w:t>
      </w:r>
      <w:r w:rsidR="00B42482" w:rsidRPr="003050C1">
        <w:rPr>
          <w:rFonts w:ascii="Times New Roman" w:hAnsi="Times New Roman" w:cs="Times New Roman"/>
          <w:sz w:val="23"/>
          <w:szCs w:val="23"/>
        </w:rPr>
        <w:t xml:space="preserve">Specifically, </w:t>
      </w:r>
      <w:r w:rsidR="006D157A" w:rsidRPr="003050C1">
        <w:rPr>
          <w:rFonts w:ascii="Times New Roman" w:hAnsi="Times New Roman" w:cs="Times New Roman"/>
          <w:sz w:val="23"/>
          <w:szCs w:val="23"/>
        </w:rPr>
        <w:t xml:space="preserve">CCR recommends that the Committee (i) recognize the particular vulnerabilities experienced </w:t>
      </w:r>
      <w:r w:rsidR="00EA674C">
        <w:rPr>
          <w:rFonts w:ascii="Times New Roman" w:hAnsi="Times New Roman" w:cs="Times New Roman"/>
          <w:sz w:val="23"/>
          <w:szCs w:val="23"/>
        </w:rPr>
        <w:t>by immigrants</w:t>
      </w:r>
      <w:r w:rsidR="00B32897">
        <w:rPr>
          <w:rFonts w:ascii="Times New Roman" w:hAnsi="Times New Roman" w:cs="Times New Roman"/>
          <w:sz w:val="23"/>
          <w:szCs w:val="23"/>
        </w:rPr>
        <w:t xml:space="preserve"> and </w:t>
      </w:r>
      <w:r w:rsidR="0084344F" w:rsidRPr="003050C1">
        <w:rPr>
          <w:rFonts w:ascii="Times New Roman" w:hAnsi="Times New Roman" w:cs="Times New Roman"/>
          <w:sz w:val="23"/>
          <w:szCs w:val="23"/>
        </w:rPr>
        <w:t>e</w:t>
      </w:r>
      <w:r w:rsidR="00345631" w:rsidRPr="003050C1">
        <w:rPr>
          <w:rFonts w:ascii="Times New Roman" w:hAnsi="Times New Roman" w:cs="Times New Roman"/>
          <w:sz w:val="23"/>
          <w:szCs w:val="23"/>
        </w:rPr>
        <w:t xml:space="preserve">xpressly reference religion or perceived religion as a common ground of profiling; (ii) </w:t>
      </w:r>
      <w:r w:rsidR="00B32897" w:rsidRPr="003050C1">
        <w:rPr>
          <w:rFonts w:ascii="Times New Roman" w:hAnsi="Times New Roman" w:cs="Times New Roman"/>
          <w:sz w:val="23"/>
          <w:szCs w:val="23"/>
        </w:rPr>
        <w:t>re</w:t>
      </w:r>
      <w:r w:rsidR="00782C86">
        <w:rPr>
          <w:rFonts w:ascii="Times New Roman" w:hAnsi="Times New Roman" w:cs="Times New Roman"/>
          <w:sz w:val="23"/>
          <w:szCs w:val="23"/>
        </w:rPr>
        <w:t>commend</w:t>
      </w:r>
      <w:r w:rsidR="00B32897" w:rsidRPr="003050C1">
        <w:rPr>
          <w:rFonts w:ascii="Times New Roman" w:hAnsi="Times New Roman" w:cs="Times New Roman"/>
          <w:sz w:val="23"/>
          <w:szCs w:val="23"/>
        </w:rPr>
        <w:t xml:space="preserve"> localities adopt a transparent, accountable, and independent oversight mechanism for the</w:t>
      </w:r>
      <w:r w:rsidR="00B32897">
        <w:rPr>
          <w:rFonts w:ascii="Times New Roman" w:hAnsi="Times New Roman" w:cs="Times New Roman"/>
          <w:sz w:val="23"/>
          <w:szCs w:val="23"/>
        </w:rPr>
        <w:t xml:space="preserve"> police</w:t>
      </w:r>
      <w:r w:rsidR="00B32897" w:rsidRPr="003050C1">
        <w:rPr>
          <w:rFonts w:ascii="Times New Roman" w:hAnsi="Times New Roman" w:cs="Times New Roman"/>
          <w:sz w:val="23"/>
          <w:szCs w:val="23"/>
        </w:rPr>
        <w:t>;</w:t>
      </w:r>
      <w:r w:rsidR="00B32897">
        <w:rPr>
          <w:rFonts w:ascii="Times New Roman" w:hAnsi="Times New Roman" w:cs="Times New Roman"/>
          <w:sz w:val="23"/>
          <w:szCs w:val="23"/>
        </w:rPr>
        <w:t xml:space="preserve"> (iii) </w:t>
      </w:r>
      <w:r w:rsidR="00345631" w:rsidRPr="003050C1">
        <w:rPr>
          <w:rFonts w:ascii="Times New Roman" w:hAnsi="Times New Roman" w:cs="Times New Roman"/>
          <w:sz w:val="23"/>
          <w:szCs w:val="23"/>
        </w:rPr>
        <w:t>include the term “predictive policing</w:t>
      </w:r>
      <w:r w:rsidR="00BF73B3">
        <w:rPr>
          <w:rFonts w:ascii="Times New Roman" w:hAnsi="Times New Roman" w:cs="Times New Roman"/>
          <w:sz w:val="23"/>
          <w:szCs w:val="23"/>
        </w:rPr>
        <w:t>”</w:t>
      </w:r>
      <w:r w:rsidR="00345631" w:rsidRPr="003050C1">
        <w:rPr>
          <w:rFonts w:ascii="Times New Roman" w:hAnsi="Times New Roman" w:cs="Times New Roman"/>
          <w:sz w:val="23"/>
          <w:szCs w:val="23"/>
        </w:rPr>
        <w:t xml:space="preserve"> in its discussion of </w:t>
      </w:r>
      <w:r w:rsidR="00F61D89">
        <w:rPr>
          <w:rFonts w:ascii="Times New Roman" w:hAnsi="Times New Roman" w:cs="Times New Roman"/>
          <w:sz w:val="23"/>
          <w:szCs w:val="23"/>
        </w:rPr>
        <w:t>A.I</w:t>
      </w:r>
      <w:r w:rsidR="00B32897">
        <w:rPr>
          <w:rFonts w:ascii="Times New Roman" w:hAnsi="Times New Roman" w:cs="Times New Roman"/>
          <w:sz w:val="23"/>
          <w:szCs w:val="23"/>
        </w:rPr>
        <w:t xml:space="preserve"> and condemn the discriminatory use of criminal and gang databases;</w:t>
      </w:r>
      <w:r w:rsidR="00345631" w:rsidRPr="003050C1">
        <w:rPr>
          <w:rFonts w:ascii="Times New Roman" w:hAnsi="Times New Roman" w:cs="Times New Roman"/>
          <w:sz w:val="23"/>
          <w:szCs w:val="23"/>
        </w:rPr>
        <w:t xml:space="preserve"> </w:t>
      </w:r>
      <w:r w:rsidR="00B32897">
        <w:rPr>
          <w:rFonts w:ascii="Times New Roman" w:hAnsi="Times New Roman" w:cs="Times New Roman"/>
          <w:sz w:val="23"/>
          <w:szCs w:val="23"/>
        </w:rPr>
        <w:t xml:space="preserve">and </w:t>
      </w:r>
      <w:r w:rsidR="00345631" w:rsidRPr="003050C1">
        <w:rPr>
          <w:rFonts w:ascii="Times New Roman" w:hAnsi="Times New Roman" w:cs="Times New Roman"/>
          <w:sz w:val="23"/>
          <w:szCs w:val="23"/>
        </w:rPr>
        <w:t>(</w:t>
      </w:r>
      <w:r w:rsidR="00B32897">
        <w:rPr>
          <w:rFonts w:ascii="Times New Roman" w:hAnsi="Times New Roman" w:cs="Times New Roman"/>
          <w:sz w:val="23"/>
          <w:szCs w:val="23"/>
        </w:rPr>
        <w:t>i</w:t>
      </w:r>
      <w:r w:rsidR="00345631" w:rsidRPr="003050C1">
        <w:rPr>
          <w:rFonts w:ascii="Times New Roman" w:hAnsi="Times New Roman" w:cs="Times New Roman"/>
          <w:sz w:val="23"/>
          <w:szCs w:val="23"/>
        </w:rPr>
        <w:t xml:space="preserve">v) </w:t>
      </w:r>
      <w:r w:rsidR="00427C54" w:rsidRPr="003050C1">
        <w:rPr>
          <w:rFonts w:ascii="Times New Roman" w:hAnsi="Times New Roman" w:cs="Times New Roman"/>
          <w:sz w:val="23"/>
          <w:szCs w:val="23"/>
        </w:rPr>
        <w:t>condemn discrimination on the basis of</w:t>
      </w:r>
      <w:r w:rsidR="0084344F" w:rsidRPr="003050C1">
        <w:rPr>
          <w:rFonts w:ascii="Times New Roman" w:hAnsi="Times New Roman" w:cs="Times New Roman"/>
          <w:sz w:val="23"/>
          <w:szCs w:val="23"/>
        </w:rPr>
        <w:t xml:space="preserve"> gender identity, expression, and sexual orientatio</w:t>
      </w:r>
      <w:r w:rsidR="00427C54" w:rsidRPr="003050C1">
        <w:rPr>
          <w:rFonts w:ascii="Times New Roman" w:hAnsi="Times New Roman" w:cs="Times New Roman"/>
          <w:sz w:val="23"/>
          <w:szCs w:val="23"/>
        </w:rPr>
        <w:t>n</w:t>
      </w:r>
      <w:r w:rsidR="00B32897">
        <w:rPr>
          <w:rFonts w:ascii="Times New Roman" w:hAnsi="Times New Roman" w:cs="Times New Roman"/>
          <w:sz w:val="23"/>
          <w:szCs w:val="23"/>
        </w:rPr>
        <w:t>. We also ask the Committee to</w:t>
      </w:r>
      <w:r w:rsidR="00703728" w:rsidRPr="003050C1">
        <w:rPr>
          <w:rFonts w:ascii="Times New Roman" w:hAnsi="Times New Roman" w:cs="Times New Roman"/>
          <w:sz w:val="23"/>
          <w:szCs w:val="23"/>
        </w:rPr>
        <w:t xml:space="preserve"> encourage States to </w:t>
      </w:r>
      <w:r w:rsidR="00B538EB">
        <w:rPr>
          <w:rFonts w:ascii="Times New Roman" w:hAnsi="Times New Roman" w:cs="Times New Roman"/>
          <w:sz w:val="23"/>
          <w:szCs w:val="23"/>
        </w:rPr>
        <w:t>embrace a robust anti-</w:t>
      </w:r>
      <w:r w:rsidR="00351645" w:rsidRPr="003050C1">
        <w:rPr>
          <w:rFonts w:ascii="Times New Roman" w:hAnsi="Times New Roman" w:cs="Times New Roman"/>
          <w:sz w:val="23"/>
          <w:szCs w:val="23"/>
        </w:rPr>
        <w:t xml:space="preserve">discrimination framework that </w:t>
      </w:r>
      <w:r w:rsidR="00B538EB">
        <w:rPr>
          <w:rFonts w:ascii="Times New Roman" w:hAnsi="Times New Roman" w:cs="Times New Roman"/>
          <w:sz w:val="23"/>
          <w:szCs w:val="23"/>
        </w:rPr>
        <w:t xml:space="preserve">considers </w:t>
      </w:r>
      <w:r w:rsidR="00351645" w:rsidRPr="003050C1">
        <w:rPr>
          <w:rFonts w:ascii="Times New Roman" w:hAnsi="Times New Roman" w:cs="Times New Roman"/>
          <w:sz w:val="23"/>
          <w:szCs w:val="23"/>
        </w:rPr>
        <w:t xml:space="preserve">discriminatory impact rather than </w:t>
      </w:r>
      <w:r w:rsidR="00B538EB">
        <w:rPr>
          <w:rFonts w:ascii="Times New Roman" w:hAnsi="Times New Roman" w:cs="Times New Roman"/>
          <w:sz w:val="23"/>
          <w:szCs w:val="23"/>
        </w:rPr>
        <w:t xml:space="preserve">just </w:t>
      </w:r>
      <w:r w:rsidR="00351645" w:rsidRPr="003050C1">
        <w:rPr>
          <w:rFonts w:ascii="Times New Roman" w:hAnsi="Times New Roman" w:cs="Times New Roman"/>
          <w:sz w:val="23"/>
          <w:szCs w:val="23"/>
        </w:rPr>
        <w:t>discriminatory intent</w:t>
      </w:r>
      <w:r w:rsidR="00B324CC" w:rsidRPr="003050C1">
        <w:rPr>
          <w:rFonts w:ascii="Times New Roman" w:hAnsi="Times New Roman" w:cs="Times New Roman"/>
          <w:sz w:val="23"/>
          <w:szCs w:val="23"/>
        </w:rPr>
        <w:t>.</w:t>
      </w:r>
    </w:p>
    <w:p w14:paraId="44FE7618" w14:textId="2852D98B" w:rsidR="00D378CF" w:rsidRDefault="00D378CF" w:rsidP="00C30EB6">
      <w:pPr>
        <w:spacing w:after="0" w:line="240" w:lineRule="auto"/>
        <w:jc w:val="both"/>
        <w:rPr>
          <w:rFonts w:ascii="Times New Roman" w:hAnsi="Times New Roman" w:cs="Times New Roman"/>
          <w:sz w:val="23"/>
          <w:szCs w:val="23"/>
        </w:rPr>
      </w:pPr>
    </w:p>
    <w:p w14:paraId="44D40394" w14:textId="77777777" w:rsidR="00C30EB6" w:rsidRDefault="00C30EB6" w:rsidP="00C30EB6">
      <w:pPr>
        <w:spacing w:after="0" w:line="240" w:lineRule="auto"/>
        <w:jc w:val="both"/>
        <w:rPr>
          <w:rFonts w:ascii="Times New Roman" w:hAnsi="Times New Roman" w:cs="Times New Roman"/>
          <w:b/>
          <w:sz w:val="23"/>
          <w:szCs w:val="23"/>
        </w:rPr>
      </w:pPr>
    </w:p>
    <w:p w14:paraId="0D56A067" w14:textId="57FA9FDF" w:rsidR="00EA674C" w:rsidRPr="00EA674C" w:rsidRDefault="00083567" w:rsidP="00C30EB6">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(i) </w:t>
      </w:r>
      <w:r w:rsidR="00EA674C">
        <w:rPr>
          <w:rFonts w:ascii="Times New Roman" w:hAnsi="Times New Roman" w:cs="Times New Roman"/>
          <w:b/>
          <w:sz w:val="23"/>
          <w:szCs w:val="23"/>
        </w:rPr>
        <w:t>Refugees, Immigrants, and Persons Living without Status</w:t>
      </w:r>
    </w:p>
    <w:p w14:paraId="04C56C51" w14:textId="77777777" w:rsidR="00EA674C" w:rsidRPr="003050C1" w:rsidRDefault="00EA674C" w:rsidP="00C30EB6">
      <w:pPr>
        <w:spacing w:after="0" w:line="240" w:lineRule="auto"/>
        <w:jc w:val="both"/>
        <w:rPr>
          <w:rFonts w:ascii="Times New Roman" w:hAnsi="Times New Roman" w:cs="Times New Roman"/>
          <w:sz w:val="23"/>
          <w:szCs w:val="23"/>
        </w:rPr>
      </w:pPr>
    </w:p>
    <w:p w14:paraId="5D472A1C" w14:textId="2AE8DD8D" w:rsidR="00710CDB" w:rsidRPr="003050C1" w:rsidRDefault="00C04504" w:rsidP="00C30EB6">
      <w:pPr>
        <w:spacing w:after="0" w:line="240" w:lineRule="auto"/>
        <w:jc w:val="both"/>
        <w:rPr>
          <w:rFonts w:ascii="Times New Roman" w:hAnsi="Times New Roman" w:cs="Times New Roman"/>
          <w:b/>
          <w:sz w:val="23"/>
          <w:szCs w:val="23"/>
        </w:rPr>
      </w:pPr>
      <w:r w:rsidRPr="003050C1">
        <w:rPr>
          <w:rFonts w:ascii="Times New Roman" w:hAnsi="Times New Roman" w:cs="Times New Roman"/>
          <w:sz w:val="23"/>
          <w:szCs w:val="23"/>
        </w:rPr>
        <w:t xml:space="preserve">In </w:t>
      </w:r>
      <w:r w:rsidRPr="003050C1">
        <w:rPr>
          <w:rFonts w:ascii="Times New Roman" w:hAnsi="Times New Roman" w:cs="Times New Roman"/>
          <w:b/>
          <w:sz w:val="23"/>
          <w:szCs w:val="23"/>
        </w:rPr>
        <w:t>paragraph 16</w:t>
      </w:r>
      <w:r w:rsidRPr="003050C1">
        <w:rPr>
          <w:rFonts w:ascii="Times New Roman" w:hAnsi="Times New Roman" w:cs="Times New Roman"/>
          <w:sz w:val="23"/>
          <w:szCs w:val="23"/>
        </w:rPr>
        <w:t xml:space="preserve">, the Recommendation rightly </w:t>
      </w:r>
      <w:r w:rsidR="006540FD" w:rsidRPr="003050C1">
        <w:rPr>
          <w:rFonts w:ascii="Times New Roman" w:hAnsi="Times New Roman" w:cs="Times New Roman"/>
          <w:sz w:val="23"/>
          <w:szCs w:val="23"/>
        </w:rPr>
        <w:t>condemns</w:t>
      </w:r>
      <w:r w:rsidRPr="003050C1">
        <w:rPr>
          <w:rFonts w:ascii="Times New Roman" w:hAnsi="Times New Roman" w:cs="Times New Roman"/>
          <w:sz w:val="23"/>
          <w:szCs w:val="23"/>
        </w:rPr>
        <w:t xml:space="preserve"> </w:t>
      </w:r>
      <w:r w:rsidR="0056299D" w:rsidRPr="003050C1">
        <w:rPr>
          <w:rFonts w:ascii="Times New Roman" w:hAnsi="Times New Roman" w:cs="Times New Roman"/>
          <w:sz w:val="23"/>
          <w:szCs w:val="23"/>
        </w:rPr>
        <w:t xml:space="preserve">discrimination on the basis of </w:t>
      </w:r>
      <w:r w:rsidRPr="003050C1">
        <w:rPr>
          <w:rFonts w:ascii="Times New Roman" w:hAnsi="Times New Roman" w:cs="Times New Roman"/>
          <w:sz w:val="23"/>
          <w:szCs w:val="23"/>
        </w:rPr>
        <w:t>national origin</w:t>
      </w:r>
      <w:r w:rsidR="004073CA" w:rsidRPr="003050C1">
        <w:rPr>
          <w:rFonts w:ascii="Times New Roman" w:hAnsi="Times New Roman" w:cs="Times New Roman"/>
          <w:sz w:val="23"/>
          <w:szCs w:val="23"/>
        </w:rPr>
        <w:t xml:space="preserve">. </w:t>
      </w:r>
      <w:r w:rsidR="00EC1EBB" w:rsidRPr="003050C1">
        <w:rPr>
          <w:rFonts w:ascii="Times New Roman" w:hAnsi="Times New Roman" w:cs="Times New Roman"/>
          <w:sz w:val="23"/>
          <w:szCs w:val="23"/>
        </w:rPr>
        <w:t xml:space="preserve">CCR encourages the Committee to recognize the </w:t>
      </w:r>
      <w:r w:rsidR="00EC1EBB" w:rsidRPr="003050C1">
        <w:rPr>
          <w:rFonts w:ascii="Times New Roman" w:hAnsi="Times New Roman" w:cs="Times New Roman"/>
          <w:b/>
          <w:sz w:val="23"/>
          <w:szCs w:val="23"/>
        </w:rPr>
        <w:t>particular vulnerabilities</w:t>
      </w:r>
      <w:r w:rsidR="00EC1EBB" w:rsidRPr="003050C1">
        <w:rPr>
          <w:rFonts w:ascii="Times New Roman" w:hAnsi="Times New Roman" w:cs="Times New Roman"/>
          <w:sz w:val="23"/>
          <w:szCs w:val="23"/>
        </w:rPr>
        <w:t xml:space="preserve"> </w:t>
      </w:r>
      <w:r w:rsidR="00EC1EBB" w:rsidRPr="003050C1">
        <w:rPr>
          <w:rFonts w:ascii="Times New Roman" w:hAnsi="Times New Roman" w:cs="Times New Roman"/>
          <w:b/>
          <w:sz w:val="23"/>
          <w:szCs w:val="23"/>
        </w:rPr>
        <w:t>of refugees</w:t>
      </w:r>
      <w:r w:rsidR="00550C2D" w:rsidRPr="003050C1">
        <w:rPr>
          <w:rFonts w:ascii="Times New Roman" w:hAnsi="Times New Roman" w:cs="Times New Roman"/>
          <w:b/>
          <w:sz w:val="23"/>
          <w:szCs w:val="23"/>
        </w:rPr>
        <w:t xml:space="preserve">, </w:t>
      </w:r>
      <w:r w:rsidR="00EC1EBB" w:rsidRPr="003050C1">
        <w:rPr>
          <w:rFonts w:ascii="Times New Roman" w:hAnsi="Times New Roman" w:cs="Times New Roman"/>
          <w:b/>
          <w:sz w:val="23"/>
          <w:szCs w:val="23"/>
        </w:rPr>
        <w:t>immigrants</w:t>
      </w:r>
      <w:r w:rsidR="00550C2D" w:rsidRPr="003050C1">
        <w:rPr>
          <w:rFonts w:ascii="Times New Roman" w:hAnsi="Times New Roman" w:cs="Times New Roman"/>
          <w:b/>
          <w:sz w:val="23"/>
          <w:szCs w:val="23"/>
        </w:rPr>
        <w:t>, and persons without legal status</w:t>
      </w:r>
      <w:r w:rsidR="00CA2F7C" w:rsidRPr="003050C1">
        <w:rPr>
          <w:rFonts w:ascii="Times New Roman" w:hAnsi="Times New Roman" w:cs="Times New Roman"/>
          <w:b/>
          <w:sz w:val="23"/>
          <w:szCs w:val="23"/>
        </w:rPr>
        <w:t xml:space="preserve"> </w:t>
      </w:r>
      <w:r w:rsidR="00CA2F7C" w:rsidRPr="003050C1">
        <w:rPr>
          <w:rFonts w:ascii="Times New Roman" w:hAnsi="Times New Roman" w:cs="Times New Roman"/>
          <w:sz w:val="23"/>
          <w:szCs w:val="23"/>
        </w:rPr>
        <w:t>with regards to discriminatory profiling</w:t>
      </w:r>
      <w:r w:rsidR="00550C2D" w:rsidRPr="003050C1">
        <w:rPr>
          <w:rFonts w:ascii="Times New Roman" w:hAnsi="Times New Roman" w:cs="Times New Roman"/>
          <w:sz w:val="23"/>
          <w:szCs w:val="23"/>
        </w:rPr>
        <w:t>.</w:t>
      </w:r>
      <w:r w:rsidR="00550C2D" w:rsidRPr="003050C1">
        <w:rPr>
          <w:rFonts w:ascii="Times New Roman" w:hAnsi="Times New Roman" w:cs="Times New Roman"/>
          <w:b/>
          <w:sz w:val="23"/>
          <w:szCs w:val="23"/>
        </w:rPr>
        <w:t xml:space="preserve"> </w:t>
      </w:r>
      <w:r w:rsidR="008A6882" w:rsidRPr="003050C1">
        <w:rPr>
          <w:rFonts w:ascii="Times New Roman" w:hAnsi="Times New Roman" w:cs="Times New Roman"/>
          <w:sz w:val="23"/>
          <w:szCs w:val="23"/>
        </w:rPr>
        <w:t>T</w:t>
      </w:r>
      <w:r w:rsidR="00710CDB" w:rsidRPr="003050C1">
        <w:rPr>
          <w:rFonts w:ascii="Times New Roman" w:hAnsi="Times New Roman" w:cs="Times New Roman"/>
          <w:sz w:val="23"/>
          <w:szCs w:val="23"/>
        </w:rPr>
        <w:t xml:space="preserve">he Trump Administration’s </w:t>
      </w:r>
      <w:r w:rsidR="008A6882" w:rsidRPr="003050C1">
        <w:rPr>
          <w:rFonts w:ascii="Times New Roman" w:hAnsi="Times New Roman" w:cs="Times New Roman"/>
          <w:sz w:val="23"/>
          <w:szCs w:val="23"/>
        </w:rPr>
        <w:t>vitriolic</w:t>
      </w:r>
      <w:r w:rsidR="008106F6" w:rsidRPr="003050C1">
        <w:rPr>
          <w:rFonts w:ascii="Times New Roman" w:hAnsi="Times New Roman" w:cs="Times New Roman"/>
          <w:sz w:val="23"/>
          <w:szCs w:val="23"/>
        </w:rPr>
        <w:t xml:space="preserve"> speech</w:t>
      </w:r>
      <w:r w:rsidR="00710CDB" w:rsidRPr="003050C1">
        <w:rPr>
          <w:rFonts w:ascii="Times New Roman" w:hAnsi="Times New Roman" w:cs="Times New Roman"/>
          <w:sz w:val="23"/>
          <w:szCs w:val="23"/>
        </w:rPr>
        <w:t xml:space="preserve"> </w:t>
      </w:r>
      <w:r w:rsidR="008A6882" w:rsidRPr="003050C1">
        <w:rPr>
          <w:rFonts w:ascii="Times New Roman" w:hAnsi="Times New Roman" w:cs="Times New Roman"/>
          <w:sz w:val="23"/>
          <w:szCs w:val="23"/>
        </w:rPr>
        <w:t>against</w:t>
      </w:r>
      <w:r w:rsidR="00710CDB" w:rsidRPr="003050C1">
        <w:rPr>
          <w:rFonts w:ascii="Times New Roman" w:hAnsi="Times New Roman" w:cs="Times New Roman"/>
          <w:sz w:val="23"/>
          <w:szCs w:val="23"/>
        </w:rPr>
        <w:t xml:space="preserve"> immigran</w:t>
      </w:r>
      <w:r w:rsidR="008A6882" w:rsidRPr="003050C1">
        <w:rPr>
          <w:rFonts w:ascii="Times New Roman" w:hAnsi="Times New Roman" w:cs="Times New Roman"/>
          <w:sz w:val="23"/>
          <w:szCs w:val="23"/>
        </w:rPr>
        <w:t>ts</w:t>
      </w:r>
      <w:r w:rsidR="00B538EB">
        <w:rPr>
          <w:rFonts w:ascii="Times New Roman" w:hAnsi="Times New Roman" w:cs="Times New Roman"/>
          <w:sz w:val="23"/>
          <w:szCs w:val="23"/>
        </w:rPr>
        <w:t xml:space="preserve"> </w:t>
      </w:r>
      <w:r w:rsidR="007138BF">
        <w:rPr>
          <w:rFonts w:ascii="Times New Roman" w:hAnsi="Times New Roman" w:cs="Times New Roman"/>
          <w:sz w:val="23"/>
          <w:szCs w:val="23"/>
        </w:rPr>
        <w:t>is particularly offensive</w:t>
      </w:r>
      <w:r w:rsidR="00710CDB" w:rsidRPr="003050C1">
        <w:rPr>
          <w:rFonts w:ascii="Times New Roman" w:hAnsi="Times New Roman" w:cs="Times New Roman"/>
          <w:sz w:val="23"/>
          <w:szCs w:val="23"/>
        </w:rPr>
        <w:t xml:space="preserve">, </w:t>
      </w:r>
      <w:r w:rsidR="008A6882" w:rsidRPr="003050C1">
        <w:rPr>
          <w:rFonts w:ascii="Times New Roman" w:hAnsi="Times New Roman" w:cs="Times New Roman"/>
          <w:sz w:val="23"/>
          <w:szCs w:val="23"/>
        </w:rPr>
        <w:t xml:space="preserve">but </w:t>
      </w:r>
      <w:r w:rsidR="00710CDB" w:rsidRPr="003050C1">
        <w:rPr>
          <w:rFonts w:ascii="Times New Roman" w:hAnsi="Times New Roman" w:cs="Times New Roman"/>
          <w:sz w:val="23"/>
          <w:szCs w:val="23"/>
        </w:rPr>
        <w:t xml:space="preserve">the persecution and discrimination of migrants knows no borders. </w:t>
      </w:r>
      <w:r w:rsidR="00110B91" w:rsidRPr="003050C1">
        <w:rPr>
          <w:rFonts w:ascii="Times New Roman" w:hAnsi="Times New Roman" w:cs="Times New Roman"/>
          <w:sz w:val="23"/>
          <w:szCs w:val="23"/>
        </w:rPr>
        <w:t>Although the</w:t>
      </w:r>
      <w:r w:rsidR="009E7571" w:rsidRPr="003050C1">
        <w:rPr>
          <w:rFonts w:ascii="Times New Roman" w:hAnsi="Times New Roman" w:cs="Times New Roman"/>
          <w:sz w:val="23"/>
          <w:szCs w:val="23"/>
        </w:rPr>
        <w:t xml:space="preserve"> current administration’s tactics are obviously motivated by animus against immigrants, foster white supremacy, and fly in the face of our Constitution and international obligations</w:t>
      </w:r>
      <w:r w:rsidR="00110B91" w:rsidRPr="003050C1">
        <w:rPr>
          <w:rFonts w:ascii="Times New Roman" w:hAnsi="Times New Roman" w:cs="Times New Roman"/>
          <w:sz w:val="23"/>
          <w:szCs w:val="23"/>
        </w:rPr>
        <w:t xml:space="preserve">, </w:t>
      </w:r>
      <w:r w:rsidR="0056299D" w:rsidRPr="003050C1">
        <w:rPr>
          <w:rFonts w:ascii="Times New Roman" w:hAnsi="Times New Roman" w:cs="Times New Roman"/>
          <w:sz w:val="23"/>
          <w:szCs w:val="23"/>
        </w:rPr>
        <w:t>t</w:t>
      </w:r>
      <w:r w:rsidR="0077568C" w:rsidRPr="003050C1">
        <w:rPr>
          <w:rFonts w:ascii="Times New Roman" w:hAnsi="Times New Roman" w:cs="Times New Roman"/>
          <w:sz w:val="23"/>
          <w:szCs w:val="23"/>
        </w:rPr>
        <w:t xml:space="preserve">hese tactics also build on discrimination through </w:t>
      </w:r>
      <w:r w:rsidR="00297EB1">
        <w:rPr>
          <w:rFonts w:ascii="Times New Roman" w:hAnsi="Times New Roman" w:cs="Times New Roman"/>
          <w:sz w:val="23"/>
          <w:szCs w:val="23"/>
        </w:rPr>
        <w:t>other means. T</w:t>
      </w:r>
      <w:r w:rsidR="0077568C" w:rsidRPr="003050C1">
        <w:rPr>
          <w:rFonts w:ascii="Times New Roman" w:hAnsi="Times New Roman" w:cs="Times New Roman"/>
          <w:sz w:val="23"/>
          <w:szCs w:val="23"/>
        </w:rPr>
        <w:t xml:space="preserve">he practices of </w:t>
      </w:r>
      <w:r w:rsidR="009E7571" w:rsidRPr="003050C1">
        <w:rPr>
          <w:rFonts w:ascii="Times New Roman" w:hAnsi="Times New Roman" w:cs="Times New Roman"/>
          <w:sz w:val="23"/>
          <w:szCs w:val="23"/>
        </w:rPr>
        <w:t>police violence</w:t>
      </w:r>
      <w:r w:rsidR="0077568C" w:rsidRPr="003050C1">
        <w:rPr>
          <w:rFonts w:ascii="Times New Roman" w:hAnsi="Times New Roman" w:cs="Times New Roman"/>
          <w:sz w:val="23"/>
          <w:szCs w:val="23"/>
        </w:rPr>
        <w:t xml:space="preserve"> </w:t>
      </w:r>
      <w:r w:rsidR="00297EB1">
        <w:rPr>
          <w:rFonts w:ascii="Times New Roman" w:hAnsi="Times New Roman" w:cs="Times New Roman"/>
          <w:sz w:val="23"/>
          <w:szCs w:val="23"/>
        </w:rPr>
        <w:t xml:space="preserve">against migrants are </w:t>
      </w:r>
      <w:r w:rsidR="0077568C" w:rsidRPr="003050C1">
        <w:rPr>
          <w:rFonts w:ascii="Times New Roman" w:hAnsi="Times New Roman" w:cs="Times New Roman"/>
          <w:sz w:val="23"/>
          <w:szCs w:val="23"/>
        </w:rPr>
        <w:t>aided by impunity</w:t>
      </w:r>
      <w:r w:rsidR="009E7571" w:rsidRPr="003050C1">
        <w:rPr>
          <w:rFonts w:ascii="Times New Roman" w:hAnsi="Times New Roman" w:cs="Times New Roman"/>
          <w:sz w:val="23"/>
          <w:szCs w:val="23"/>
        </w:rPr>
        <w:t xml:space="preserve">, </w:t>
      </w:r>
      <w:r w:rsidR="004305C9" w:rsidRPr="003050C1">
        <w:rPr>
          <w:rFonts w:ascii="Times New Roman" w:hAnsi="Times New Roman" w:cs="Times New Roman"/>
          <w:sz w:val="23"/>
          <w:szCs w:val="23"/>
        </w:rPr>
        <w:t xml:space="preserve">deportation </w:t>
      </w:r>
      <w:r w:rsidR="0077568C" w:rsidRPr="003050C1">
        <w:rPr>
          <w:rFonts w:ascii="Times New Roman" w:hAnsi="Times New Roman" w:cs="Times New Roman"/>
          <w:sz w:val="23"/>
          <w:szCs w:val="23"/>
        </w:rPr>
        <w:t xml:space="preserve">mandates and mechanisms, the </w:t>
      </w:r>
      <w:r w:rsidR="000B0CC3" w:rsidRPr="003050C1">
        <w:rPr>
          <w:rFonts w:ascii="Times New Roman" w:hAnsi="Times New Roman" w:cs="Times New Roman"/>
          <w:sz w:val="23"/>
          <w:szCs w:val="23"/>
        </w:rPr>
        <w:t xml:space="preserve">unlawful </w:t>
      </w:r>
      <w:r w:rsidR="0077568C" w:rsidRPr="003050C1">
        <w:rPr>
          <w:rFonts w:ascii="Times New Roman" w:hAnsi="Times New Roman" w:cs="Times New Roman"/>
          <w:sz w:val="23"/>
          <w:szCs w:val="23"/>
        </w:rPr>
        <w:t xml:space="preserve">use of </w:t>
      </w:r>
      <w:r w:rsidR="009E7571" w:rsidRPr="003050C1">
        <w:rPr>
          <w:rFonts w:ascii="Times New Roman" w:hAnsi="Times New Roman" w:cs="Times New Roman"/>
          <w:sz w:val="23"/>
          <w:szCs w:val="23"/>
        </w:rPr>
        <w:t>surveillance</w:t>
      </w:r>
      <w:r w:rsidR="0077568C" w:rsidRPr="003050C1">
        <w:rPr>
          <w:rFonts w:ascii="Times New Roman" w:hAnsi="Times New Roman" w:cs="Times New Roman"/>
          <w:sz w:val="23"/>
          <w:szCs w:val="23"/>
        </w:rPr>
        <w:t xml:space="preserve"> by law enforcement</w:t>
      </w:r>
      <w:r w:rsidR="009E7571" w:rsidRPr="003050C1">
        <w:rPr>
          <w:rFonts w:ascii="Times New Roman" w:hAnsi="Times New Roman" w:cs="Times New Roman"/>
          <w:sz w:val="23"/>
          <w:szCs w:val="23"/>
        </w:rPr>
        <w:t xml:space="preserve">, </w:t>
      </w:r>
      <w:r w:rsidR="00550C2D" w:rsidRPr="003050C1">
        <w:rPr>
          <w:rFonts w:ascii="Times New Roman" w:hAnsi="Times New Roman" w:cs="Times New Roman"/>
          <w:sz w:val="23"/>
          <w:szCs w:val="23"/>
        </w:rPr>
        <w:t xml:space="preserve">the conflation of one’s status with perceived criminality, </w:t>
      </w:r>
      <w:r w:rsidR="009E7571" w:rsidRPr="003050C1">
        <w:rPr>
          <w:rFonts w:ascii="Times New Roman" w:hAnsi="Times New Roman" w:cs="Times New Roman"/>
          <w:sz w:val="23"/>
          <w:szCs w:val="23"/>
        </w:rPr>
        <w:t>and</w:t>
      </w:r>
      <w:r w:rsidR="004305C9" w:rsidRPr="003050C1">
        <w:rPr>
          <w:rFonts w:ascii="Times New Roman" w:hAnsi="Times New Roman" w:cs="Times New Roman"/>
          <w:sz w:val="23"/>
          <w:szCs w:val="23"/>
        </w:rPr>
        <w:t xml:space="preserve"> other</w:t>
      </w:r>
      <w:r w:rsidR="009E7571" w:rsidRPr="003050C1">
        <w:rPr>
          <w:rFonts w:ascii="Times New Roman" w:hAnsi="Times New Roman" w:cs="Times New Roman"/>
          <w:sz w:val="23"/>
          <w:szCs w:val="23"/>
        </w:rPr>
        <w:t xml:space="preserve"> </w:t>
      </w:r>
      <w:r w:rsidR="004305C9" w:rsidRPr="003050C1">
        <w:rPr>
          <w:rFonts w:ascii="Times New Roman" w:hAnsi="Times New Roman" w:cs="Times New Roman"/>
          <w:sz w:val="23"/>
          <w:szCs w:val="23"/>
        </w:rPr>
        <w:t xml:space="preserve">discriminatory practices </w:t>
      </w:r>
      <w:r w:rsidR="009E7571" w:rsidRPr="003050C1">
        <w:rPr>
          <w:rFonts w:ascii="Times New Roman" w:hAnsi="Times New Roman" w:cs="Times New Roman"/>
          <w:sz w:val="23"/>
          <w:szCs w:val="23"/>
        </w:rPr>
        <w:t>years in the making.</w:t>
      </w:r>
      <w:r w:rsidR="00550C2D" w:rsidRPr="003050C1">
        <w:rPr>
          <w:rFonts w:ascii="Times New Roman" w:hAnsi="Times New Roman" w:cs="Times New Roman"/>
          <w:sz w:val="23"/>
          <w:szCs w:val="23"/>
        </w:rPr>
        <w:t xml:space="preserve"> </w:t>
      </w:r>
    </w:p>
    <w:p w14:paraId="1044C373" w14:textId="77777777" w:rsidR="00D378CF" w:rsidRPr="003050C1" w:rsidRDefault="00D378CF" w:rsidP="00C30EB6">
      <w:pPr>
        <w:spacing w:after="0" w:line="240" w:lineRule="auto"/>
        <w:jc w:val="both"/>
        <w:rPr>
          <w:rFonts w:ascii="Times New Roman" w:hAnsi="Times New Roman" w:cs="Times New Roman"/>
          <w:sz w:val="23"/>
          <w:szCs w:val="23"/>
        </w:rPr>
      </w:pPr>
    </w:p>
    <w:p w14:paraId="06546FF0" w14:textId="024856CA" w:rsidR="00EA674C" w:rsidRPr="00EA674C" w:rsidRDefault="00710CDB"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The most vulnerable immigrant communities tend to bear the heaviest burden of discriminatory policies. For instance, </w:t>
      </w:r>
      <w:r w:rsidR="00B324CC" w:rsidRPr="003050C1">
        <w:rPr>
          <w:rFonts w:ascii="Times New Roman" w:hAnsi="Times New Roman" w:cs="Times New Roman"/>
          <w:sz w:val="23"/>
          <w:szCs w:val="23"/>
        </w:rPr>
        <w:t xml:space="preserve">the so-called </w:t>
      </w:r>
      <w:r w:rsidR="003020C2">
        <w:rPr>
          <w:rFonts w:ascii="Times New Roman" w:hAnsi="Times New Roman" w:cs="Times New Roman"/>
          <w:sz w:val="23"/>
          <w:szCs w:val="23"/>
        </w:rPr>
        <w:t>“</w:t>
      </w:r>
      <w:r w:rsidR="00B324CC" w:rsidRPr="003050C1">
        <w:rPr>
          <w:rFonts w:ascii="Times New Roman" w:hAnsi="Times New Roman" w:cs="Times New Roman"/>
          <w:sz w:val="23"/>
          <w:szCs w:val="23"/>
        </w:rPr>
        <w:t>Muslim Ban” categorically bars immigrant visas originating from Yemen, Iran, Somalia, Syria, and Libya, and has created a family separation crisis which has been broadly condemned by US rights advocates. T</w:t>
      </w:r>
      <w:r w:rsidRPr="003050C1">
        <w:rPr>
          <w:rFonts w:ascii="Times New Roman" w:hAnsi="Times New Roman" w:cs="Times New Roman"/>
          <w:sz w:val="23"/>
          <w:szCs w:val="23"/>
        </w:rPr>
        <w:t>he bar against immigration from Yemen coincides with what the U.N. Secretary-General has called “the world’s worst humanitarian crisis.”</w:t>
      </w:r>
      <w:r w:rsidRPr="003050C1">
        <w:rPr>
          <w:rStyle w:val="FootnoteReference"/>
          <w:rFonts w:ascii="Times New Roman" w:hAnsi="Times New Roman" w:cs="Times New Roman"/>
          <w:sz w:val="23"/>
          <w:szCs w:val="23"/>
        </w:rPr>
        <w:footnoteReference w:id="8"/>
      </w:r>
      <w:r w:rsidRPr="003050C1">
        <w:rPr>
          <w:rFonts w:ascii="Times New Roman" w:hAnsi="Times New Roman" w:cs="Times New Roman"/>
          <w:sz w:val="23"/>
          <w:szCs w:val="23"/>
        </w:rPr>
        <w:t xml:space="preserve"> </w:t>
      </w:r>
      <w:r w:rsidR="004C3061" w:rsidRPr="003050C1">
        <w:rPr>
          <w:rFonts w:ascii="Times New Roman" w:hAnsi="Times New Roman" w:cs="Times New Roman"/>
          <w:sz w:val="23"/>
          <w:szCs w:val="23"/>
        </w:rPr>
        <w:t xml:space="preserve">In 2018, CCR filed </w:t>
      </w:r>
      <w:r w:rsidR="004C3061" w:rsidRPr="003050C1">
        <w:rPr>
          <w:rFonts w:ascii="Times New Roman" w:hAnsi="Times New Roman" w:cs="Times New Roman"/>
          <w:i/>
          <w:sz w:val="23"/>
          <w:szCs w:val="23"/>
        </w:rPr>
        <w:t>Alobahy</w:t>
      </w:r>
      <w:r w:rsidR="00173BE5" w:rsidRPr="003050C1">
        <w:rPr>
          <w:rFonts w:ascii="Times New Roman" w:hAnsi="Times New Roman" w:cs="Times New Roman"/>
          <w:i/>
          <w:sz w:val="23"/>
          <w:szCs w:val="23"/>
        </w:rPr>
        <w:t xml:space="preserve"> v. Trump</w:t>
      </w:r>
      <w:r w:rsidR="004C3061" w:rsidRPr="003050C1">
        <w:rPr>
          <w:rFonts w:ascii="Times New Roman" w:hAnsi="Times New Roman" w:cs="Times New Roman"/>
          <w:sz w:val="23"/>
          <w:szCs w:val="23"/>
        </w:rPr>
        <w:t xml:space="preserve">, </w:t>
      </w:r>
      <w:r w:rsidR="004C3061" w:rsidRPr="003050C1">
        <w:rPr>
          <w:rFonts w:ascii="Times New Roman" w:hAnsi="Times New Roman" w:cs="Times New Roman"/>
          <w:sz w:val="23"/>
          <w:szCs w:val="23"/>
          <w:shd w:val="clear" w:color="auto" w:fill="FFFFFF"/>
        </w:rPr>
        <w:t>a federal lawsuit over the State Department’s refusal to issue visas for Yemeni spouses and children of legal residents and citizens that had already been approved prior to the Muslim Ban.</w:t>
      </w:r>
      <w:r w:rsidR="004C3061" w:rsidRPr="003050C1">
        <w:rPr>
          <w:rStyle w:val="FootnoteReference"/>
          <w:rFonts w:ascii="Times New Roman" w:hAnsi="Times New Roman" w:cs="Times New Roman"/>
          <w:sz w:val="23"/>
          <w:szCs w:val="23"/>
          <w:shd w:val="clear" w:color="auto" w:fill="FFFFFF"/>
        </w:rPr>
        <w:footnoteReference w:id="9"/>
      </w:r>
      <w:r w:rsidR="004C3061" w:rsidRPr="003050C1">
        <w:rPr>
          <w:rFonts w:ascii="Times New Roman" w:hAnsi="Times New Roman" w:cs="Times New Roman"/>
          <w:sz w:val="23"/>
          <w:szCs w:val="23"/>
          <w:shd w:val="clear" w:color="auto" w:fill="FFFFFF"/>
        </w:rPr>
        <w:t xml:space="preserve"> On March 4, 2019, our Plaintiffs ended their lawsuit after being provided visa</w:t>
      </w:r>
      <w:r w:rsidR="000B0CC3" w:rsidRPr="003050C1">
        <w:rPr>
          <w:rFonts w:ascii="Times New Roman" w:hAnsi="Times New Roman" w:cs="Times New Roman"/>
          <w:sz w:val="23"/>
          <w:szCs w:val="23"/>
          <w:shd w:val="clear" w:color="auto" w:fill="FFFFFF"/>
        </w:rPr>
        <w:t>s. However,</w:t>
      </w:r>
      <w:r w:rsidR="00173BE5" w:rsidRPr="003050C1">
        <w:rPr>
          <w:rFonts w:ascii="Times New Roman" w:hAnsi="Times New Roman" w:cs="Times New Roman"/>
          <w:sz w:val="23"/>
          <w:szCs w:val="23"/>
          <w:shd w:val="clear" w:color="auto" w:fill="FFFFFF"/>
        </w:rPr>
        <w:t xml:space="preserve"> qualified </w:t>
      </w:r>
      <w:r w:rsidR="001C3A9E" w:rsidRPr="003050C1">
        <w:rPr>
          <w:rFonts w:ascii="Times New Roman" w:hAnsi="Times New Roman" w:cs="Times New Roman"/>
          <w:sz w:val="23"/>
          <w:szCs w:val="23"/>
          <w:shd w:val="clear" w:color="auto" w:fill="FFFFFF"/>
        </w:rPr>
        <w:t>i</w:t>
      </w:r>
      <w:r w:rsidR="00173BE5" w:rsidRPr="003050C1">
        <w:rPr>
          <w:rFonts w:ascii="Times New Roman" w:hAnsi="Times New Roman" w:cs="Times New Roman"/>
          <w:sz w:val="23"/>
          <w:szCs w:val="23"/>
          <w:shd w:val="clear" w:color="auto" w:fill="FFFFFF"/>
        </w:rPr>
        <w:t>mmigrants whose visas were not approved in time</w:t>
      </w:r>
      <w:r w:rsidR="001C3A9E" w:rsidRPr="003050C1">
        <w:rPr>
          <w:rFonts w:ascii="Times New Roman" w:hAnsi="Times New Roman" w:cs="Times New Roman"/>
          <w:sz w:val="23"/>
          <w:szCs w:val="23"/>
          <w:shd w:val="clear" w:color="auto" w:fill="FFFFFF"/>
        </w:rPr>
        <w:t xml:space="preserve"> </w:t>
      </w:r>
      <w:r w:rsidR="000B0CC3" w:rsidRPr="003050C1">
        <w:rPr>
          <w:rFonts w:ascii="Times New Roman" w:hAnsi="Times New Roman" w:cs="Times New Roman"/>
          <w:sz w:val="23"/>
          <w:szCs w:val="23"/>
          <w:shd w:val="clear" w:color="auto" w:fill="FFFFFF"/>
        </w:rPr>
        <w:t>still</w:t>
      </w:r>
      <w:r w:rsidR="00173BE5" w:rsidRPr="003050C1">
        <w:rPr>
          <w:rFonts w:ascii="Times New Roman" w:hAnsi="Times New Roman" w:cs="Times New Roman"/>
          <w:sz w:val="23"/>
          <w:szCs w:val="23"/>
          <w:shd w:val="clear" w:color="auto" w:fill="FFFFFF"/>
        </w:rPr>
        <w:t xml:space="preserve"> languish in their countries of origin for no reason but their nationality and religion.</w:t>
      </w:r>
      <w:r w:rsidR="004C3061" w:rsidRPr="003050C1">
        <w:rPr>
          <w:rFonts w:ascii="Times New Roman" w:hAnsi="Times New Roman" w:cs="Times New Roman"/>
          <w:sz w:val="23"/>
          <w:szCs w:val="23"/>
          <w:shd w:val="clear" w:color="auto" w:fill="FFFFFF"/>
        </w:rPr>
        <w:t xml:space="preserve"> </w:t>
      </w:r>
      <w:r w:rsidR="000B0CC3" w:rsidRPr="003050C1">
        <w:rPr>
          <w:rFonts w:ascii="Times New Roman" w:hAnsi="Times New Roman" w:cs="Times New Roman"/>
          <w:sz w:val="23"/>
          <w:szCs w:val="23"/>
          <w:shd w:val="clear" w:color="auto" w:fill="FFFFFF"/>
        </w:rPr>
        <w:t>Simply</w:t>
      </w:r>
      <w:r w:rsidR="001C3A9E" w:rsidRPr="003050C1">
        <w:rPr>
          <w:rFonts w:ascii="Times New Roman" w:hAnsi="Times New Roman" w:cs="Times New Roman"/>
          <w:sz w:val="23"/>
          <w:szCs w:val="23"/>
          <w:shd w:val="clear" w:color="auto" w:fill="FFFFFF"/>
        </w:rPr>
        <w:t xml:space="preserve"> put</w:t>
      </w:r>
      <w:r w:rsidR="000B0CC3" w:rsidRPr="003050C1">
        <w:rPr>
          <w:rFonts w:ascii="Times New Roman" w:hAnsi="Times New Roman" w:cs="Times New Roman"/>
          <w:sz w:val="23"/>
          <w:szCs w:val="23"/>
          <w:shd w:val="clear" w:color="auto" w:fill="FFFFFF"/>
        </w:rPr>
        <w:t>, t</w:t>
      </w:r>
      <w:r w:rsidR="004C3061" w:rsidRPr="003050C1">
        <w:rPr>
          <w:rFonts w:ascii="Times New Roman" w:hAnsi="Times New Roman" w:cs="Times New Roman"/>
          <w:sz w:val="23"/>
          <w:szCs w:val="23"/>
          <w:shd w:val="clear" w:color="auto" w:fill="FFFFFF"/>
        </w:rPr>
        <w:t xml:space="preserve">he Muslim Ban codifies Islamophobia </w:t>
      </w:r>
      <w:r w:rsidR="009E30E9" w:rsidRPr="003050C1">
        <w:rPr>
          <w:rFonts w:ascii="Times New Roman" w:hAnsi="Times New Roman" w:cs="Times New Roman"/>
          <w:sz w:val="23"/>
          <w:szCs w:val="23"/>
          <w:shd w:val="clear" w:color="auto" w:fill="FFFFFF"/>
        </w:rPr>
        <w:t>and xenophobia</w:t>
      </w:r>
      <w:r w:rsidR="00173BE5" w:rsidRPr="003050C1">
        <w:rPr>
          <w:rFonts w:ascii="Times New Roman" w:hAnsi="Times New Roman" w:cs="Times New Roman"/>
          <w:sz w:val="23"/>
          <w:szCs w:val="23"/>
          <w:shd w:val="clear" w:color="auto" w:fill="FFFFFF"/>
        </w:rPr>
        <w:t>.</w:t>
      </w:r>
      <w:r w:rsidR="004C3061" w:rsidRPr="003050C1">
        <w:rPr>
          <w:rFonts w:ascii="Times New Roman" w:hAnsi="Times New Roman" w:cs="Times New Roman"/>
          <w:sz w:val="23"/>
          <w:szCs w:val="23"/>
          <w:shd w:val="clear" w:color="auto" w:fill="FFFFFF"/>
        </w:rPr>
        <w:t xml:space="preserve"> </w:t>
      </w:r>
      <w:r w:rsidR="0077568C" w:rsidRPr="003050C1">
        <w:rPr>
          <w:rFonts w:ascii="Times New Roman" w:hAnsi="Times New Roman" w:cs="Times New Roman"/>
          <w:sz w:val="23"/>
          <w:szCs w:val="23"/>
          <w:shd w:val="clear" w:color="auto" w:fill="FFFFFF"/>
        </w:rPr>
        <w:t xml:space="preserve">Such practices should be considered </w:t>
      </w:r>
      <w:r w:rsidR="00CA0AA1" w:rsidRPr="003050C1">
        <w:rPr>
          <w:rFonts w:ascii="Times New Roman" w:hAnsi="Times New Roman" w:cs="Times New Roman"/>
          <w:sz w:val="23"/>
          <w:szCs w:val="23"/>
          <w:shd w:val="clear" w:color="auto" w:fill="FFFFFF"/>
        </w:rPr>
        <w:t xml:space="preserve">by the Committee </w:t>
      </w:r>
      <w:r w:rsidR="0077568C" w:rsidRPr="003050C1">
        <w:rPr>
          <w:rFonts w:ascii="Times New Roman" w:hAnsi="Times New Roman" w:cs="Times New Roman"/>
          <w:sz w:val="23"/>
          <w:szCs w:val="23"/>
          <w:shd w:val="clear" w:color="auto" w:fill="FFFFFF"/>
        </w:rPr>
        <w:t xml:space="preserve">as governments across the world </w:t>
      </w:r>
      <w:r w:rsidR="000B0CC3" w:rsidRPr="003050C1">
        <w:rPr>
          <w:rFonts w:ascii="Times New Roman" w:hAnsi="Times New Roman" w:cs="Times New Roman"/>
          <w:sz w:val="23"/>
          <w:szCs w:val="23"/>
          <w:shd w:val="clear" w:color="auto" w:fill="FFFFFF"/>
        </w:rPr>
        <w:t>embrace similar</w:t>
      </w:r>
      <w:r w:rsidR="001C3A9E" w:rsidRPr="003050C1">
        <w:rPr>
          <w:rFonts w:ascii="Times New Roman" w:hAnsi="Times New Roman" w:cs="Times New Roman"/>
          <w:sz w:val="23"/>
          <w:szCs w:val="23"/>
          <w:shd w:val="clear" w:color="auto" w:fill="FFFFFF"/>
        </w:rPr>
        <w:t>ly</w:t>
      </w:r>
      <w:r w:rsidR="0077568C" w:rsidRPr="003050C1">
        <w:rPr>
          <w:rFonts w:ascii="Times New Roman" w:hAnsi="Times New Roman" w:cs="Times New Roman"/>
          <w:sz w:val="23"/>
          <w:szCs w:val="23"/>
          <w:shd w:val="clear" w:color="auto" w:fill="FFFFFF"/>
        </w:rPr>
        <w:t xml:space="preserve"> repressive responses to migration </w:t>
      </w:r>
      <w:r w:rsidR="00CA0AA1" w:rsidRPr="003050C1">
        <w:rPr>
          <w:rFonts w:ascii="Times New Roman" w:hAnsi="Times New Roman" w:cs="Times New Roman"/>
          <w:sz w:val="23"/>
          <w:szCs w:val="23"/>
          <w:shd w:val="clear" w:color="auto" w:fill="FFFFFF"/>
        </w:rPr>
        <w:t>crises at their borders.</w:t>
      </w:r>
      <w:r w:rsidR="0051605C" w:rsidRPr="003050C1">
        <w:rPr>
          <w:rFonts w:ascii="Times New Roman" w:hAnsi="Times New Roman" w:cs="Times New Roman"/>
          <w:sz w:val="23"/>
          <w:szCs w:val="23"/>
          <w:shd w:val="clear" w:color="auto" w:fill="FFFFFF"/>
        </w:rPr>
        <w:t xml:space="preserve"> </w:t>
      </w:r>
      <w:r w:rsidR="00A0243B" w:rsidRPr="003050C1">
        <w:rPr>
          <w:rFonts w:ascii="Times New Roman" w:hAnsi="Times New Roman" w:cs="Times New Roman"/>
          <w:sz w:val="23"/>
          <w:szCs w:val="23"/>
        </w:rPr>
        <w:t xml:space="preserve">To combat </w:t>
      </w:r>
      <w:r w:rsidR="00583727" w:rsidRPr="003050C1">
        <w:rPr>
          <w:rFonts w:ascii="Times New Roman" w:hAnsi="Times New Roman" w:cs="Times New Roman"/>
          <w:sz w:val="23"/>
          <w:szCs w:val="23"/>
        </w:rPr>
        <w:t xml:space="preserve">such </w:t>
      </w:r>
      <w:r w:rsidR="00A0243B" w:rsidRPr="003050C1">
        <w:rPr>
          <w:rFonts w:ascii="Times New Roman" w:hAnsi="Times New Roman" w:cs="Times New Roman"/>
          <w:sz w:val="23"/>
          <w:szCs w:val="23"/>
        </w:rPr>
        <w:t>efforts depriv</w:t>
      </w:r>
      <w:r w:rsidR="00583727" w:rsidRPr="003050C1">
        <w:rPr>
          <w:rFonts w:ascii="Times New Roman" w:hAnsi="Times New Roman" w:cs="Times New Roman"/>
          <w:sz w:val="23"/>
          <w:szCs w:val="23"/>
        </w:rPr>
        <w:t>ing</w:t>
      </w:r>
      <w:r w:rsidR="00A0243B" w:rsidRPr="003050C1">
        <w:rPr>
          <w:rFonts w:ascii="Times New Roman" w:hAnsi="Times New Roman" w:cs="Times New Roman"/>
          <w:sz w:val="23"/>
          <w:szCs w:val="23"/>
        </w:rPr>
        <w:t xml:space="preserve"> religious minorities of due process and statutory entitlements,</w:t>
      </w:r>
      <w:r w:rsidR="008644F6" w:rsidRPr="003050C1">
        <w:rPr>
          <w:rFonts w:ascii="Times New Roman" w:hAnsi="Times New Roman" w:cs="Times New Roman"/>
          <w:sz w:val="23"/>
          <w:szCs w:val="23"/>
        </w:rPr>
        <w:t xml:space="preserve"> CCR encourage</w:t>
      </w:r>
      <w:r w:rsidR="00875241" w:rsidRPr="003050C1">
        <w:rPr>
          <w:rFonts w:ascii="Times New Roman" w:hAnsi="Times New Roman" w:cs="Times New Roman"/>
          <w:sz w:val="23"/>
          <w:szCs w:val="23"/>
        </w:rPr>
        <w:t>s</w:t>
      </w:r>
      <w:r w:rsidR="008644F6" w:rsidRPr="003050C1">
        <w:rPr>
          <w:rFonts w:ascii="Times New Roman" w:hAnsi="Times New Roman" w:cs="Times New Roman"/>
          <w:sz w:val="23"/>
          <w:szCs w:val="23"/>
        </w:rPr>
        <w:t xml:space="preserve"> the Committee to include </w:t>
      </w:r>
      <w:r w:rsidR="008644F6" w:rsidRPr="003050C1">
        <w:rPr>
          <w:rFonts w:ascii="Times New Roman" w:hAnsi="Times New Roman" w:cs="Times New Roman"/>
          <w:b/>
          <w:sz w:val="23"/>
          <w:szCs w:val="23"/>
        </w:rPr>
        <w:t xml:space="preserve">religion </w:t>
      </w:r>
      <w:r w:rsidR="003F543A" w:rsidRPr="003050C1">
        <w:rPr>
          <w:rFonts w:ascii="Times New Roman" w:hAnsi="Times New Roman" w:cs="Times New Roman"/>
          <w:sz w:val="23"/>
          <w:szCs w:val="23"/>
        </w:rPr>
        <w:t>and</w:t>
      </w:r>
      <w:r w:rsidR="008644F6" w:rsidRPr="003050C1">
        <w:rPr>
          <w:rFonts w:ascii="Times New Roman" w:hAnsi="Times New Roman" w:cs="Times New Roman"/>
          <w:sz w:val="23"/>
          <w:szCs w:val="23"/>
        </w:rPr>
        <w:t xml:space="preserve"> </w:t>
      </w:r>
      <w:r w:rsidR="008644F6" w:rsidRPr="003050C1">
        <w:rPr>
          <w:rFonts w:ascii="Times New Roman" w:hAnsi="Times New Roman" w:cs="Times New Roman"/>
          <w:b/>
          <w:sz w:val="23"/>
          <w:szCs w:val="23"/>
        </w:rPr>
        <w:t>p</w:t>
      </w:r>
      <w:r w:rsidR="00264003" w:rsidRPr="003050C1">
        <w:rPr>
          <w:rFonts w:ascii="Times New Roman" w:hAnsi="Times New Roman" w:cs="Times New Roman"/>
          <w:b/>
          <w:sz w:val="23"/>
          <w:szCs w:val="23"/>
        </w:rPr>
        <w:t>erceived</w:t>
      </w:r>
      <w:r w:rsidR="008644F6" w:rsidRPr="003050C1">
        <w:rPr>
          <w:rFonts w:ascii="Times New Roman" w:hAnsi="Times New Roman" w:cs="Times New Roman"/>
          <w:b/>
          <w:sz w:val="23"/>
          <w:szCs w:val="23"/>
        </w:rPr>
        <w:t xml:space="preserve"> religion </w:t>
      </w:r>
      <w:r w:rsidR="00875241" w:rsidRPr="003050C1">
        <w:rPr>
          <w:rFonts w:ascii="Times New Roman" w:hAnsi="Times New Roman" w:cs="Times New Roman"/>
          <w:sz w:val="23"/>
          <w:szCs w:val="23"/>
        </w:rPr>
        <w:t xml:space="preserve">in its definition of racial profiling in </w:t>
      </w:r>
      <w:r w:rsidR="00875241" w:rsidRPr="003050C1">
        <w:rPr>
          <w:rFonts w:ascii="Times New Roman" w:hAnsi="Times New Roman" w:cs="Times New Roman"/>
          <w:b/>
          <w:sz w:val="23"/>
          <w:szCs w:val="23"/>
        </w:rPr>
        <w:t xml:space="preserve">paragraph 16. </w:t>
      </w:r>
      <w:r w:rsidR="00FD391F" w:rsidRPr="003050C1">
        <w:rPr>
          <w:rFonts w:ascii="Times New Roman" w:hAnsi="Times New Roman" w:cs="Times New Roman"/>
          <w:sz w:val="23"/>
          <w:szCs w:val="23"/>
        </w:rPr>
        <w:t>T</w:t>
      </w:r>
      <w:r w:rsidR="00875241" w:rsidRPr="003050C1">
        <w:rPr>
          <w:rFonts w:ascii="Times New Roman" w:hAnsi="Times New Roman" w:cs="Times New Roman"/>
          <w:sz w:val="23"/>
          <w:szCs w:val="23"/>
        </w:rPr>
        <w:t xml:space="preserve">he Committee should be clear in its recognition that while religion and race are often linked, discrimination can occur on each of these grounds independently. </w:t>
      </w:r>
    </w:p>
    <w:p w14:paraId="56738D63" w14:textId="77777777" w:rsidR="00FD391F" w:rsidRPr="003050C1" w:rsidRDefault="00FD391F" w:rsidP="00C30EB6">
      <w:pPr>
        <w:spacing w:after="0" w:line="240" w:lineRule="auto"/>
        <w:jc w:val="both"/>
        <w:rPr>
          <w:rFonts w:ascii="Times New Roman" w:hAnsi="Times New Roman" w:cs="Times New Roman"/>
          <w:sz w:val="23"/>
          <w:szCs w:val="23"/>
        </w:rPr>
      </w:pPr>
    </w:p>
    <w:p w14:paraId="1938691A" w14:textId="149133A0" w:rsidR="00710CDB" w:rsidRPr="003050C1" w:rsidRDefault="00875241"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CCR also encourages the </w:t>
      </w:r>
      <w:r w:rsidR="000B0CC3" w:rsidRPr="003050C1">
        <w:rPr>
          <w:rFonts w:ascii="Times New Roman" w:hAnsi="Times New Roman" w:cs="Times New Roman"/>
          <w:sz w:val="23"/>
          <w:szCs w:val="23"/>
        </w:rPr>
        <w:t>C</w:t>
      </w:r>
      <w:r w:rsidRPr="003050C1">
        <w:rPr>
          <w:rFonts w:ascii="Times New Roman" w:hAnsi="Times New Roman" w:cs="Times New Roman"/>
          <w:sz w:val="23"/>
          <w:szCs w:val="23"/>
        </w:rPr>
        <w:t xml:space="preserve">ommittee to include language condemning </w:t>
      </w:r>
      <w:r w:rsidR="000B0CC3" w:rsidRPr="003050C1">
        <w:rPr>
          <w:rFonts w:ascii="Times New Roman" w:hAnsi="Times New Roman" w:cs="Times New Roman"/>
          <w:b/>
          <w:sz w:val="23"/>
          <w:szCs w:val="23"/>
        </w:rPr>
        <w:t xml:space="preserve">surveillance and targeting of communities </w:t>
      </w:r>
      <w:r w:rsidRPr="003050C1">
        <w:rPr>
          <w:rFonts w:ascii="Times New Roman" w:hAnsi="Times New Roman" w:cs="Times New Roman"/>
          <w:b/>
          <w:sz w:val="23"/>
          <w:szCs w:val="23"/>
        </w:rPr>
        <w:t xml:space="preserve">at </w:t>
      </w:r>
      <w:r w:rsidR="000B0CC3" w:rsidRPr="003050C1">
        <w:rPr>
          <w:rFonts w:ascii="Times New Roman" w:hAnsi="Times New Roman" w:cs="Times New Roman"/>
          <w:b/>
          <w:sz w:val="23"/>
          <w:szCs w:val="23"/>
        </w:rPr>
        <w:t xml:space="preserve">their </w:t>
      </w:r>
      <w:r w:rsidRPr="003050C1">
        <w:rPr>
          <w:rFonts w:ascii="Times New Roman" w:hAnsi="Times New Roman" w:cs="Times New Roman"/>
          <w:b/>
          <w:sz w:val="23"/>
          <w:szCs w:val="23"/>
        </w:rPr>
        <w:t>places of work and worship</w:t>
      </w:r>
      <w:r w:rsidR="00F25766" w:rsidRPr="003050C1">
        <w:rPr>
          <w:rFonts w:ascii="Times New Roman" w:hAnsi="Times New Roman" w:cs="Times New Roman"/>
          <w:sz w:val="23"/>
          <w:szCs w:val="23"/>
        </w:rPr>
        <w:t xml:space="preserve"> which have disproportionately targeted Muslim communities in the U.S</w:t>
      </w:r>
      <w:r w:rsidRPr="003050C1">
        <w:rPr>
          <w:rFonts w:ascii="Times New Roman" w:hAnsi="Times New Roman" w:cs="Times New Roman"/>
          <w:sz w:val="23"/>
          <w:szCs w:val="23"/>
        </w:rPr>
        <w:t>.</w:t>
      </w:r>
      <w:r w:rsidR="002757EF" w:rsidRPr="003050C1">
        <w:rPr>
          <w:rFonts w:ascii="Times New Roman" w:hAnsi="Times New Roman" w:cs="Times New Roman"/>
          <w:b/>
          <w:sz w:val="23"/>
          <w:szCs w:val="23"/>
        </w:rPr>
        <w:t xml:space="preserve"> </w:t>
      </w:r>
      <w:r w:rsidR="002757EF" w:rsidRPr="003050C1">
        <w:rPr>
          <w:rFonts w:ascii="Times New Roman" w:hAnsi="Times New Roman" w:cs="Times New Roman"/>
          <w:sz w:val="23"/>
          <w:szCs w:val="23"/>
        </w:rPr>
        <w:t xml:space="preserve">Such wide-scale enforcement does away with the </w:t>
      </w:r>
      <w:r w:rsidR="00FC48F6" w:rsidRPr="003050C1">
        <w:rPr>
          <w:rFonts w:ascii="Times New Roman" w:hAnsi="Times New Roman" w:cs="Times New Roman"/>
          <w:sz w:val="23"/>
          <w:szCs w:val="23"/>
        </w:rPr>
        <w:t>C</w:t>
      </w:r>
      <w:r w:rsidR="002757EF" w:rsidRPr="003050C1">
        <w:rPr>
          <w:rFonts w:ascii="Times New Roman" w:hAnsi="Times New Roman" w:cs="Times New Roman"/>
          <w:sz w:val="23"/>
          <w:szCs w:val="23"/>
        </w:rPr>
        <w:t>onstitutional requirement for particularized suspicion before arres</w:t>
      </w:r>
      <w:r w:rsidR="00F00FF0" w:rsidRPr="003050C1">
        <w:rPr>
          <w:rFonts w:ascii="Times New Roman" w:hAnsi="Times New Roman" w:cs="Times New Roman"/>
          <w:sz w:val="23"/>
          <w:szCs w:val="23"/>
        </w:rPr>
        <w:t>t</w:t>
      </w:r>
      <w:r w:rsidR="002757EF" w:rsidRPr="003050C1">
        <w:rPr>
          <w:rFonts w:ascii="Times New Roman" w:hAnsi="Times New Roman" w:cs="Times New Roman"/>
          <w:sz w:val="23"/>
          <w:szCs w:val="23"/>
        </w:rPr>
        <w:t xml:space="preserve">, and criminalizes an entire segment of society based </w:t>
      </w:r>
      <w:r w:rsidR="00733269" w:rsidRPr="003050C1">
        <w:rPr>
          <w:rFonts w:ascii="Times New Roman" w:hAnsi="Times New Roman" w:cs="Times New Roman"/>
          <w:sz w:val="23"/>
          <w:szCs w:val="23"/>
        </w:rPr>
        <w:t xml:space="preserve">solely </w:t>
      </w:r>
      <w:r w:rsidR="002757EF" w:rsidRPr="003050C1">
        <w:rPr>
          <w:rFonts w:ascii="Times New Roman" w:hAnsi="Times New Roman" w:cs="Times New Roman"/>
          <w:sz w:val="23"/>
          <w:szCs w:val="23"/>
        </w:rPr>
        <w:t>on their religio</w:t>
      </w:r>
      <w:r w:rsidR="00733269" w:rsidRPr="003050C1">
        <w:rPr>
          <w:rFonts w:ascii="Times New Roman" w:hAnsi="Times New Roman" w:cs="Times New Roman"/>
          <w:sz w:val="23"/>
          <w:szCs w:val="23"/>
        </w:rPr>
        <w:t>n</w:t>
      </w:r>
      <w:r w:rsidR="002757EF" w:rsidRPr="003050C1">
        <w:rPr>
          <w:rFonts w:ascii="Times New Roman" w:hAnsi="Times New Roman" w:cs="Times New Roman"/>
          <w:sz w:val="23"/>
          <w:szCs w:val="23"/>
        </w:rPr>
        <w:t>.</w:t>
      </w:r>
      <w:r w:rsidR="00FD391F" w:rsidRPr="003050C1">
        <w:rPr>
          <w:rFonts w:ascii="Times New Roman" w:hAnsi="Times New Roman" w:cs="Times New Roman"/>
          <w:sz w:val="23"/>
          <w:szCs w:val="23"/>
        </w:rPr>
        <w:t xml:space="preserve"> </w:t>
      </w:r>
      <w:r w:rsidR="00550C2D" w:rsidRPr="003050C1">
        <w:rPr>
          <w:rFonts w:ascii="Times New Roman" w:hAnsi="Times New Roman" w:cs="Times New Roman"/>
          <w:sz w:val="23"/>
          <w:szCs w:val="23"/>
        </w:rPr>
        <w:t xml:space="preserve">Following September 11, 2001, the </w:t>
      </w:r>
      <w:r w:rsidR="000B0CC3" w:rsidRPr="003050C1">
        <w:rPr>
          <w:rFonts w:ascii="Times New Roman" w:hAnsi="Times New Roman" w:cs="Times New Roman"/>
          <w:sz w:val="23"/>
          <w:szCs w:val="23"/>
        </w:rPr>
        <w:t>New York City Police Department (</w:t>
      </w:r>
      <w:r w:rsidR="00550C2D" w:rsidRPr="003050C1">
        <w:rPr>
          <w:rFonts w:ascii="Times New Roman" w:hAnsi="Times New Roman" w:cs="Times New Roman"/>
          <w:sz w:val="23"/>
          <w:szCs w:val="23"/>
        </w:rPr>
        <w:t>NYPD</w:t>
      </w:r>
      <w:r w:rsidR="000B0CC3" w:rsidRPr="003050C1">
        <w:rPr>
          <w:rFonts w:ascii="Times New Roman" w:hAnsi="Times New Roman" w:cs="Times New Roman"/>
          <w:sz w:val="23"/>
          <w:szCs w:val="23"/>
        </w:rPr>
        <w:t>)</w:t>
      </w:r>
      <w:r w:rsidR="00550C2D" w:rsidRPr="003050C1">
        <w:rPr>
          <w:rFonts w:ascii="Times New Roman" w:hAnsi="Times New Roman" w:cs="Times New Roman"/>
          <w:sz w:val="23"/>
          <w:szCs w:val="23"/>
        </w:rPr>
        <w:t xml:space="preserve"> conducted a</w:t>
      </w:r>
      <w:r w:rsidR="009143EC" w:rsidRPr="003050C1">
        <w:rPr>
          <w:rFonts w:ascii="Times New Roman" w:hAnsi="Times New Roman" w:cs="Times New Roman"/>
          <w:sz w:val="23"/>
          <w:szCs w:val="23"/>
        </w:rPr>
        <w:t>n illegal</w:t>
      </w:r>
      <w:r w:rsidR="00550C2D" w:rsidRPr="003050C1">
        <w:rPr>
          <w:rFonts w:ascii="Times New Roman" w:hAnsi="Times New Roman" w:cs="Times New Roman"/>
          <w:sz w:val="23"/>
          <w:szCs w:val="23"/>
        </w:rPr>
        <w:t xml:space="preserve"> surveillance program </w:t>
      </w:r>
      <w:r w:rsidR="009143EC" w:rsidRPr="003050C1">
        <w:rPr>
          <w:rFonts w:ascii="Times New Roman" w:hAnsi="Times New Roman" w:cs="Times New Roman"/>
          <w:sz w:val="23"/>
          <w:szCs w:val="23"/>
        </w:rPr>
        <w:t>targeting</w:t>
      </w:r>
      <w:r w:rsidR="00550C2D" w:rsidRPr="003050C1">
        <w:rPr>
          <w:rFonts w:ascii="Times New Roman" w:hAnsi="Times New Roman" w:cs="Times New Roman"/>
          <w:sz w:val="23"/>
          <w:szCs w:val="23"/>
        </w:rPr>
        <w:t xml:space="preserve"> American Muslims </w:t>
      </w:r>
      <w:r w:rsidR="009143EC" w:rsidRPr="003050C1">
        <w:rPr>
          <w:rFonts w:ascii="Times New Roman" w:hAnsi="Times New Roman" w:cs="Times New Roman"/>
          <w:sz w:val="23"/>
          <w:szCs w:val="23"/>
        </w:rPr>
        <w:t xml:space="preserve">living in New York and beyond, </w:t>
      </w:r>
      <w:r w:rsidR="00550C2D" w:rsidRPr="003050C1">
        <w:rPr>
          <w:rFonts w:ascii="Times New Roman" w:hAnsi="Times New Roman" w:cs="Times New Roman"/>
          <w:sz w:val="23"/>
          <w:szCs w:val="23"/>
        </w:rPr>
        <w:t>gather</w:t>
      </w:r>
      <w:r w:rsidR="009143EC" w:rsidRPr="003050C1">
        <w:rPr>
          <w:rFonts w:ascii="Times New Roman" w:hAnsi="Times New Roman" w:cs="Times New Roman"/>
          <w:sz w:val="23"/>
          <w:szCs w:val="23"/>
        </w:rPr>
        <w:t>ing</w:t>
      </w:r>
      <w:r w:rsidR="00550C2D" w:rsidRPr="003050C1">
        <w:rPr>
          <w:rFonts w:ascii="Times New Roman" w:hAnsi="Times New Roman" w:cs="Times New Roman"/>
          <w:sz w:val="23"/>
          <w:szCs w:val="23"/>
        </w:rPr>
        <w:t xml:space="preserve"> information </w:t>
      </w:r>
      <w:r w:rsidR="00F00FF0" w:rsidRPr="003050C1">
        <w:rPr>
          <w:rFonts w:ascii="Times New Roman" w:hAnsi="Times New Roman" w:cs="Times New Roman"/>
          <w:sz w:val="23"/>
          <w:szCs w:val="23"/>
        </w:rPr>
        <w:t>about</w:t>
      </w:r>
      <w:r w:rsidR="00550C2D" w:rsidRPr="003050C1">
        <w:rPr>
          <w:rFonts w:ascii="Times New Roman" w:hAnsi="Times New Roman" w:cs="Times New Roman"/>
          <w:sz w:val="23"/>
          <w:szCs w:val="23"/>
        </w:rPr>
        <w:t xml:space="preserve"> their places of worship, organizational associations, businesses, and schools, all without suspicion of wrongdoing.</w:t>
      </w:r>
      <w:r w:rsidR="00550C2D" w:rsidRPr="003050C1">
        <w:rPr>
          <w:rStyle w:val="FootnoteReference"/>
          <w:rFonts w:ascii="Times New Roman" w:hAnsi="Times New Roman" w:cs="Times New Roman"/>
          <w:sz w:val="23"/>
          <w:szCs w:val="23"/>
        </w:rPr>
        <w:footnoteReference w:id="10"/>
      </w:r>
      <w:r w:rsidR="00550C2D" w:rsidRPr="003050C1">
        <w:rPr>
          <w:rFonts w:ascii="Times New Roman" w:hAnsi="Times New Roman" w:cs="Times New Roman"/>
          <w:sz w:val="23"/>
          <w:szCs w:val="23"/>
        </w:rPr>
        <w:t xml:space="preserve"> While we are delighted that the NYPD has settled with our clients in one of the cases challenging this </w:t>
      </w:r>
      <w:r w:rsidR="00F00FF0" w:rsidRPr="003050C1">
        <w:rPr>
          <w:rFonts w:ascii="Times New Roman" w:hAnsi="Times New Roman" w:cs="Times New Roman"/>
          <w:sz w:val="23"/>
          <w:szCs w:val="23"/>
        </w:rPr>
        <w:t>p</w:t>
      </w:r>
      <w:r w:rsidR="00550C2D" w:rsidRPr="003050C1">
        <w:rPr>
          <w:rFonts w:ascii="Times New Roman" w:hAnsi="Times New Roman" w:cs="Times New Roman"/>
          <w:sz w:val="23"/>
          <w:szCs w:val="23"/>
        </w:rPr>
        <w:t>rogram</w:t>
      </w:r>
      <w:r w:rsidR="00272B04" w:rsidRPr="003050C1">
        <w:rPr>
          <w:rStyle w:val="FootnoteReference"/>
          <w:rFonts w:ascii="Times New Roman" w:hAnsi="Times New Roman" w:cs="Times New Roman"/>
          <w:sz w:val="23"/>
          <w:szCs w:val="23"/>
        </w:rPr>
        <w:footnoteReference w:id="11"/>
      </w:r>
      <w:r w:rsidR="00550C2D" w:rsidRPr="003050C1">
        <w:rPr>
          <w:rFonts w:ascii="Times New Roman" w:hAnsi="Times New Roman" w:cs="Times New Roman"/>
          <w:sz w:val="23"/>
          <w:szCs w:val="23"/>
        </w:rPr>
        <w:t>, we caution that the conflation of identity with criminality must be strongly condemned.</w:t>
      </w:r>
    </w:p>
    <w:p w14:paraId="49DD318C" w14:textId="5D46B7CD" w:rsidR="00EA674C" w:rsidRDefault="00EA674C" w:rsidP="00C30EB6">
      <w:pPr>
        <w:spacing w:after="0" w:line="240" w:lineRule="auto"/>
        <w:jc w:val="both"/>
        <w:rPr>
          <w:rFonts w:ascii="Times New Roman" w:hAnsi="Times New Roman" w:cs="Times New Roman"/>
          <w:b/>
          <w:sz w:val="23"/>
          <w:szCs w:val="23"/>
        </w:rPr>
      </w:pPr>
    </w:p>
    <w:p w14:paraId="3893FB68" w14:textId="77777777" w:rsidR="00C30EB6" w:rsidRDefault="00C30EB6" w:rsidP="00C30EB6">
      <w:pPr>
        <w:spacing w:after="0" w:line="240" w:lineRule="auto"/>
        <w:jc w:val="both"/>
        <w:rPr>
          <w:rFonts w:ascii="Times New Roman" w:hAnsi="Times New Roman" w:cs="Times New Roman"/>
          <w:b/>
          <w:sz w:val="23"/>
          <w:szCs w:val="23"/>
        </w:rPr>
      </w:pPr>
    </w:p>
    <w:p w14:paraId="7D062AE8" w14:textId="35F9508D" w:rsidR="00EA674C" w:rsidRPr="00EA674C" w:rsidRDefault="00B32897" w:rsidP="00C30EB6">
      <w:pPr>
        <w:spacing w:after="0" w:line="240" w:lineRule="auto"/>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(ii) </w:t>
      </w:r>
      <w:r w:rsidR="00EA674C">
        <w:rPr>
          <w:rFonts w:ascii="Times New Roman" w:hAnsi="Times New Roman" w:cs="Times New Roman"/>
          <w:b/>
          <w:sz w:val="23"/>
          <w:szCs w:val="23"/>
        </w:rPr>
        <w:t>Accountability and Transparency</w:t>
      </w:r>
    </w:p>
    <w:p w14:paraId="7177B2EA" w14:textId="77777777" w:rsidR="00EA674C" w:rsidRPr="003050C1" w:rsidRDefault="00EA674C" w:rsidP="00C30EB6">
      <w:pPr>
        <w:spacing w:after="0" w:line="240" w:lineRule="auto"/>
        <w:jc w:val="both"/>
        <w:rPr>
          <w:rFonts w:ascii="Times New Roman" w:hAnsi="Times New Roman" w:cs="Times New Roman"/>
          <w:b/>
          <w:sz w:val="23"/>
          <w:szCs w:val="23"/>
        </w:rPr>
      </w:pPr>
    </w:p>
    <w:p w14:paraId="7299E5A3" w14:textId="77777777" w:rsidR="000E352B" w:rsidRDefault="00550C2D"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CCR encourages the Committee to </w:t>
      </w:r>
      <w:r w:rsidRPr="003050C1">
        <w:rPr>
          <w:rFonts w:ascii="Times New Roman" w:hAnsi="Times New Roman" w:cs="Times New Roman"/>
          <w:b/>
          <w:sz w:val="23"/>
          <w:szCs w:val="23"/>
        </w:rPr>
        <w:t xml:space="preserve">elevate transparency </w:t>
      </w:r>
      <w:r w:rsidR="003020C2">
        <w:rPr>
          <w:rFonts w:ascii="Times New Roman" w:hAnsi="Times New Roman" w:cs="Times New Roman"/>
          <w:b/>
          <w:sz w:val="23"/>
          <w:szCs w:val="23"/>
        </w:rPr>
        <w:t xml:space="preserve">and accountability </w:t>
      </w:r>
      <w:r w:rsidRPr="003050C1">
        <w:rPr>
          <w:rFonts w:ascii="Times New Roman" w:hAnsi="Times New Roman" w:cs="Times New Roman"/>
          <w:b/>
          <w:sz w:val="23"/>
          <w:szCs w:val="23"/>
        </w:rPr>
        <w:t>in all aspects of policing, surveillance, and prosecution</w:t>
      </w:r>
      <w:r w:rsidRPr="003050C1">
        <w:rPr>
          <w:rFonts w:ascii="Times New Roman" w:hAnsi="Times New Roman" w:cs="Times New Roman"/>
          <w:sz w:val="23"/>
          <w:szCs w:val="23"/>
        </w:rPr>
        <w:t>, especially where issues of national security and terrorism are concerned</w:t>
      </w:r>
      <w:r w:rsidR="0007763C" w:rsidRPr="003050C1">
        <w:rPr>
          <w:rFonts w:ascii="Times New Roman" w:hAnsi="Times New Roman" w:cs="Times New Roman"/>
          <w:sz w:val="23"/>
          <w:szCs w:val="23"/>
        </w:rPr>
        <w:t xml:space="preserve">, and condemn </w:t>
      </w:r>
      <w:r w:rsidR="00EB1E9A" w:rsidRPr="003050C1">
        <w:rPr>
          <w:rFonts w:ascii="Times New Roman" w:hAnsi="Times New Roman" w:cs="Times New Roman"/>
          <w:sz w:val="23"/>
          <w:szCs w:val="23"/>
        </w:rPr>
        <w:t>S</w:t>
      </w:r>
      <w:r w:rsidR="0007763C" w:rsidRPr="003050C1">
        <w:rPr>
          <w:rFonts w:ascii="Times New Roman" w:hAnsi="Times New Roman" w:cs="Times New Roman"/>
          <w:sz w:val="23"/>
          <w:szCs w:val="23"/>
        </w:rPr>
        <w:t>tates who hide behind so-called “state secrets privilege”</w:t>
      </w:r>
      <w:r w:rsidR="009143EC" w:rsidRPr="003050C1">
        <w:rPr>
          <w:rFonts w:ascii="Times New Roman" w:hAnsi="Times New Roman" w:cs="Times New Roman"/>
          <w:sz w:val="23"/>
          <w:szCs w:val="23"/>
        </w:rPr>
        <w:t xml:space="preserve"> in order</w:t>
      </w:r>
      <w:r w:rsidR="0007763C" w:rsidRPr="003050C1">
        <w:rPr>
          <w:rFonts w:ascii="Times New Roman" w:hAnsi="Times New Roman" w:cs="Times New Roman"/>
          <w:sz w:val="23"/>
          <w:szCs w:val="23"/>
        </w:rPr>
        <w:t xml:space="preserve"> to dodge accountability</w:t>
      </w:r>
      <w:r w:rsidRPr="003050C1">
        <w:rPr>
          <w:rFonts w:ascii="Times New Roman" w:hAnsi="Times New Roman" w:cs="Times New Roman"/>
          <w:sz w:val="23"/>
          <w:szCs w:val="23"/>
        </w:rPr>
        <w:t xml:space="preserve">. </w:t>
      </w:r>
      <w:r w:rsidR="00277382" w:rsidRPr="003020C2">
        <w:rPr>
          <w:rFonts w:ascii="Times New Roman" w:hAnsi="Times New Roman" w:cs="Times New Roman"/>
          <w:sz w:val="23"/>
          <w:szCs w:val="23"/>
        </w:rPr>
        <w:t xml:space="preserve">While we welcome the need for reporting in </w:t>
      </w:r>
      <w:r w:rsidR="00277382" w:rsidRPr="003020C2">
        <w:rPr>
          <w:rFonts w:ascii="Times New Roman" w:hAnsi="Times New Roman" w:cs="Times New Roman"/>
          <w:b/>
          <w:sz w:val="23"/>
          <w:szCs w:val="23"/>
        </w:rPr>
        <w:t xml:space="preserve">paragraph 31, </w:t>
      </w:r>
      <w:r w:rsidR="00277382" w:rsidRPr="003020C2">
        <w:rPr>
          <w:rFonts w:ascii="Times New Roman" w:hAnsi="Times New Roman" w:cs="Times New Roman"/>
          <w:sz w:val="23"/>
          <w:szCs w:val="23"/>
        </w:rPr>
        <w:t>it is often up to civil society in the U</w:t>
      </w:r>
      <w:r w:rsidR="003020C2">
        <w:rPr>
          <w:rFonts w:ascii="Times New Roman" w:hAnsi="Times New Roman" w:cs="Times New Roman"/>
          <w:sz w:val="23"/>
          <w:szCs w:val="23"/>
        </w:rPr>
        <w:t>.</w:t>
      </w:r>
      <w:r w:rsidR="00277382" w:rsidRPr="003020C2">
        <w:rPr>
          <w:rFonts w:ascii="Times New Roman" w:hAnsi="Times New Roman" w:cs="Times New Roman"/>
          <w:sz w:val="23"/>
          <w:szCs w:val="23"/>
        </w:rPr>
        <w:t>S</w:t>
      </w:r>
      <w:r w:rsidR="003020C2">
        <w:rPr>
          <w:rFonts w:ascii="Times New Roman" w:hAnsi="Times New Roman" w:cs="Times New Roman"/>
          <w:sz w:val="23"/>
          <w:szCs w:val="23"/>
        </w:rPr>
        <w:t>.</w:t>
      </w:r>
      <w:r w:rsidR="00277382" w:rsidRPr="003020C2">
        <w:rPr>
          <w:rFonts w:ascii="Times New Roman" w:hAnsi="Times New Roman" w:cs="Times New Roman"/>
          <w:sz w:val="23"/>
          <w:szCs w:val="23"/>
        </w:rPr>
        <w:t xml:space="preserve"> to compel law enforcement agencies to turn over data on racial profiling. </w:t>
      </w:r>
      <w:r w:rsidR="00EE5AC0" w:rsidRPr="003050C1">
        <w:rPr>
          <w:rFonts w:ascii="Times New Roman" w:hAnsi="Times New Roman" w:cs="Times New Roman"/>
          <w:sz w:val="23"/>
          <w:szCs w:val="23"/>
        </w:rPr>
        <w:t xml:space="preserve">CCR would further encourage the Committee to </w:t>
      </w:r>
      <w:r w:rsidR="003020C2">
        <w:rPr>
          <w:rFonts w:ascii="Times New Roman" w:hAnsi="Times New Roman" w:cs="Times New Roman"/>
          <w:sz w:val="23"/>
          <w:szCs w:val="23"/>
        </w:rPr>
        <w:t>request that States</w:t>
      </w:r>
      <w:r w:rsidR="003020C2" w:rsidRPr="003050C1">
        <w:rPr>
          <w:rFonts w:ascii="Times New Roman" w:hAnsi="Times New Roman" w:cs="Times New Roman"/>
          <w:sz w:val="23"/>
          <w:szCs w:val="23"/>
        </w:rPr>
        <w:t xml:space="preserve"> </w:t>
      </w:r>
      <w:r w:rsidR="00EE5AC0" w:rsidRPr="003050C1">
        <w:rPr>
          <w:rFonts w:ascii="Times New Roman" w:hAnsi="Times New Roman" w:cs="Times New Roman"/>
          <w:sz w:val="23"/>
          <w:szCs w:val="23"/>
        </w:rPr>
        <w:t>collect data and report on the use of force by police and deaths at the hands of police</w:t>
      </w:r>
      <w:r w:rsidR="009143EC" w:rsidRPr="003050C1">
        <w:rPr>
          <w:rFonts w:ascii="Times New Roman" w:hAnsi="Times New Roman" w:cs="Times New Roman"/>
          <w:sz w:val="23"/>
          <w:szCs w:val="23"/>
        </w:rPr>
        <w:t>, as well as disciplinary outcomes reporting</w:t>
      </w:r>
      <w:r w:rsidR="00EE5AC0" w:rsidRPr="003050C1">
        <w:rPr>
          <w:rFonts w:ascii="Times New Roman" w:hAnsi="Times New Roman" w:cs="Times New Roman"/>
          <w:sz w:val="23"/>
          <w:szCs w:val="23"/>
        </w:rPr>
        <w:t>.</w:t>
      </w:r>
      <w:r w:rsidR="00EE5AC0" w:rsidRPr="003050C1">
        <w:rPr>
          <w:rStyle w:val="FootnoteReference"/>
          <w:rFonts w:ascii="Times New Roman" w:hAnsi="Times New Roman" w:cs="Times New Roman"/>
          <w:sz w:val="23"/>
          <w:szCs w:val="23"/>
        </w:rPr>
        <w:footnoteReference w:id="12"/>
      </w:r>
      <w:r w:rsidR="00EE5AC0" w:rsidRPr="003050C1">
        <w:rPr>
          <w:rFonts w:ascii="Times New Roman" w:hAnsi="Times New Roman" w:cs="Times New Roman"/>
          <w:sz w:val="23"/>
          <w:szCs w:val="23"/>
        </w:rPr>
        <w:t xml:space="preserve"> </w:t>
      </w:r>
      <w:r w:rsidR="00616FB8" w:rsidRPr="003050C1">
        <w:rPr>
          <w:rStyle w:val="FootnoteReference"/>
          <w:rFonts w:ascii="Times New Roman" w:hAnsi="Times New Roman" w:cs="Times New Roman"/>
          <w:sz w:val="23"/>
          <w:szCs w:val="23"/>
        </w:rPr>
        <w:footnoteReference w:id="13"/>
      </w:r>
      <w:r w:rsidR="00277382">
        <w:rPr>
          <w:rFonts w:ascii="Times New Roman" w:hAnsi="Times New Roman" w:cs="Times New Roman"/>
          <w:sz w:val="23"/>
          <w:szCs w:val="23"/>
        </w:rPr>
        <w:t xml:space="preserve"> </w:t>
      </w:r>
      <w:r w:rsidR="000E352B" w:rsidRPr="003050C1">
        <w:rPr>
          <w:rFonts w:ascii="Times New Roman" w:hAnsi="Times New Roman" w:cs="Times New Roman"/>
          <w:sz w:val="23"/>
          <w:szCs w:val="23"/>
        </w:rPr>
        <w:t xml:space="preserve">The Committee should recommend states adopt a </w:t>
      </w:r>
      <w:r w:rsidR="000E352B" w:rsidRPr="003050C1">
        <w:rPr>
          <w:rFonts w:ascii="Times New Roman" w:hAnsi="Times New Roman" w:cs="Times New Roman"/>
          <w:b/>
          <w:sz w:val="23"/>
          <w:szCs w:val="23"/>
        </w:rPr>
        <w:t>procedural mechanism</w:t>
      </w:r>
      <w:r w:rsidR="000E352B" w:rsidRPr="003050C1">
        <w:rPr>
          <w:rFonts w:ascii="Times New Roman" w:hAnsi="Times New Roman" w:cs="Times New Roman"/>
          <w:sz w:val="23"/>
          <w:szCs w:val="23"/>
        </w:rPr>
        <w:t xml:space="preserve"> </w:t>
      </w:r>
      <w:r w:rsidR="000E352B" w:rsidRPr="003050C1">
        <w:rPr>
          <w:rFonts w:ascii="Times New Roman" w:hAnsi="Times New Roman" w:cs="Times New Roman"/>
          <w:b/>
          <w:sz w:val="23"/>
          <w:szCs w:val="23"/>
        </w:rPr>
        <w:t>for transparency</w:t>
      </w:r>
      <w:r w:rsidR="000E352B" w:rsidRPr="003050C1">
        <w:rPr>
          <w:rFonts w:ascii="Times New Roman" w:hAnsi="Times New Roman" w:cs="Times New Roman"/>
          <w:sz w:val="23"/>
          <w:szCs w:val="23"/>
        </w:rPr>
        <w:t xml:space="preserve"> </w:t>
      </w:r>
      <w:r w:rsidR="000E352B" w:rsidRPr="003050C1">
        <w:rPr>
          <w:rFonts w:ascii="Times New Roman" w:hAnsi="Times New Roman" w:cs="Times New Roman"/>
          <w:b/>
          <w:sz w:val="23"/>
          <w:szCs w:val="23"/>
        </w:rPr>
        <w:t>and accountability</w:t>
      </w:r>
      <w:r w:rsidR="000E352B" w:rsidRPr="003050C1">
        <w:rPr>
          <w:rFonts w:ascii="Times New Roman" w:hAnsi="Times New Roman" w:cs="Times New Roman"/>
          <w:sz w:val="23"/>
          <w:szCs w:val="23"/>
        </w:rPr>
        <w:t xml:space="preserve"> to facilitate civilian access to government documents and to allow policing guidelines, criminal profiles, and arrest criteria, be made available to the general public. Further to the goal of transparency, in </w:t>
      </w:r>
      <w:r w:rsidR="000E352B" w:rsidRPr="003050C1">
        <w:rPr>
          <w:rFonts w:ascii="Times New Roman" w:hAnsi="Times New Roman" w:cs="Times New Roman"/>
          <w:b/>
          <w:sz w:val="23"/>
          <w:szCs w:val="23"/>
        </w:rPr>
        <w:t>paragraph 34</w:t>
      </w:r>
      <w:r w:rsidR="000E352B" w:rsidRPr="003050C1">
        <w:rPr>
          <w:rFonts w:ascii="Times New Roman" w:hAnsi="Times New Roman" w:cs="Times New Roman"/>
          <w:sz w:val="23"/>
          <w:szCs w:val="23"/>
        </w:rPr>
        <w:t xml:space="preserve"> it should be made clear that an </w:t>
      </w:r>
      <w:r w:rsidR="000E352B" w:rsidRPr="003050C1">
        <w:rPr>
          <w:rFonts w:ascii="Times New Roman" w:hAnsi="Times New Roman" w:cs="Times New Roman"/>
          <w:b/>
          <w:sz w:val="23"/>
          <w:szCs w:val="23"/>
        </w:rPr>
        <w:t>independent complaints mechanism</w:t>
      </w:r>
      <w:r w:rsidR="000E352B" w:rsidRPr="003050C1">
        <w:rPr>
          <w:rFonts w:ascii="Times New Roman" w:hAnsi="Times New Roman" w:cs="Times New Roman"/>
          <w:sz w:val="23"/>
          <w:szCs w:val="23"/>
        </w:rPr>
        <w:t xml:space="preserve"> should be </w:t>
      </w:r>
      <w:r w:rsidR="000E352B">
        <w:rPr>
          <w:rFonts w:ascii="Times New Roman" w:hAnsi="Times New Roman" w:cs="Times New Roman"/>
          <w:sz w:val="23"/>
          <w:szCs w:val="23"/>
        </w:rPr>
        <w:t xml:space="preserve">truly </w:t>
      </w:r>
      <w:r w:rsidR="000E352B" w:rsidRPr="003050C1">
        <w:rPr>
          <w:rFonts w:ascii="Times New Roman" w:hAnsi="Times New Roman" w:cs="Times New Roman"/>
          <w:sz w:val="23"/>
          <w:szCs w:val="23"/>
        </w:rPr>
        <w:t>independent of the police</w:t>
      </w:r>
      <w:r w:rsidR="000E352B">
        <w:rPr>
          <w:rFonts w:ascii="Times New Roman" w:hAnsi="Times New Roman" w:cs="Times New Roman"/>
          <w:sz w:val="23"/>
          <w:szCs w:val="23"/>
        </w:rPr>
        <w:t>.</w:t>
      </w:r>
    </w:p>
    <w:p w14:paraId="46747C37" w14:textId="77777777" w:rsidR="00277382" w:rsidRDefault="00277382" w:rsidP="00C30EB6">
      <w:pPr>
        <w:spacing w:after="0" w:line="240" w:lineRule="auto"/>
        <w:jc w:val="both"/>
        <w:rPr>
          <w:rFonts w:ascii="Times New Roman" w:hAnsi="Times New Roman" w:cs="Times New Roman"/>
          <w:sz w:val="23"/>
          <w:szCs w:val="23"/>
          <w:shd w:val="clear" w:color="auto" w:fill="FFFFFF"/>
        </w:rPr>
      </w:pPr>
    </w:p>
    <w:p w14:paraId="301B932E" w14:textId="145100CC" w:rsidR="00EE5AC0" w:rsidRDefault="00277382" w:rsidP="00C30EB6">
      <w:pPr>
        <w:spacing w:after="0" w:line="240" w:lineRule="auto"/>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 xml:space="preserve">CCR </w:t>
      </w:r>
      <w:r w:rsidRPr="003050C1">
        <w:rPr>
          <w:rFonts w:ascii="Times New Roman" w:hAnsi="Times New Roman" w:cs="Times New Roman"/>
          <w:sz w:val="23"/>
          <w:szCs w:val="23"/>
          <w:shd w:val="clear" w:color="auto" w:fill="FFFFFF"/>
        </w:rPr>
        <w:t xml:space="preserve">successfully challenged the </w:t>
      </w:r>
      <w:r w:rsidR="00C22BA4">
        <w:rPr>
          <w:rFonts w:ascii="Times New Roman" w:hAnsi="Times New Roman" w:cs="Times New Roman"/>
          <w:sz w:val="23"/>
          <w:szCs w:val="23"/>
          <w:shd w:val="clear" w:color="auto" w:fill="FFFFFF"/>
        </w:rPr>
        <w:t>NYPD’s</w:t>
      </w:r>
      <w:r w:rsidRPr="003050C1">
        <w:rPr>
          <w:rFonts w:ascii="Times New Roman" w:hAnsi="Times New Roman" w:cs="Times New Roman"/>
          <w:sz w:val="23"/>
          <w:szCs w:val="23"/>
          <w:shd w:val="clear" w:color="auto" w:fill="FFFFFF"/>
        </w:rPr>
        <w:t xml:space="preserve"> discriminatory and abusive policing practices in </w:t>
      </w:r>
      <w:r w:rsidRPr="003050C1">
        <w:rPr>
          <w:rFonts w:ascii="Times New Roman" w:hAnsi="Times New Roman" w:cs="Times New Roman"/>
          <w:i/>
          <w:iCs/>
          <w:sz w:val="23"/>
          <w:szCs w:val="23"/>
          <w:shd w:val="clear" w:color="auto" w:fill="FFFFFF"/>
        </w:rPr>
        <w:t>Floyd et al. v. City of New York</w:t>
      </w:r>
      <w:r w:rsidRPr="003050C1">
        <w:rPr>
          <w:rFonts w:ascii="Times New Roman" w:hAnsi="Times New Roman" w:cs="Times New Roman"/>
          <w:sz w:val="23"/>
          <w:szCs w:val="23"/>
          <w:shd w:val="clear" w:color="auto" w:fill="FFFFFF"/>
        </w:rPr>
        <w:t>.</w:t>
      </w:r>
      <w:r w:rsidRPr="003050C1">
        <w:rPr>
          <w:rStyle w:val="FootnoteReference"/>
          <w:rFonts w:ascii="Times New Roman" w:hAnsi="Times New Roman" w:cs="Times New Roman"/>
          <w:sz w:val="23"/>
          <w:szCs w:val="23"/>
          <w:shd w:val="clear" w:color="auto" w:fill="FFFFFF"/>
        </w:rPr>
        <w:footnoteReference w:id="14"/>
      </w:r>
      <w:r w:rsidRPr="003050C1">
        <w:rPr>
          <w:rFonts w:ascii="Times New Roman" w:hAnsi="Times New Roman" w:cs="Times New Roman"/>
          <w:sz w:val="23"/>
          <w:szCs w:val="23"/>
          <w:shd w:val="clear" w:color="auto" w:fill="FFFFFF"/>
        </w:rPr>
        <w:t xml:space="preserve"> In a groundbreaking decision, a federal judge found the NYPD liable for a pattern and practice of racial profiling and unconstitutional stops,</w:t>
      </w:r>
      <w:r w:rsidRPr="003050C1">
        <w:rPr>
          <w:rStyle w:val="FootnoteReference"/>
          <w:rFonts w:ascii="Times New Roman" w:hAnsi="Times New Roman" w:cs="Times New Roman"/>
          <w:sz w:val="23"/>
          <w:szCs w:val="23"/>
          <w:shd w:val="clear" w:color="auto" w:fill="FFFFFF"/>
        </w:rPr>
        <w:footnoteReference w:id="15"/>
      </w:r>
      <w:r w:rsidRPr="003050C1">
        <w:rPr>
          <w:rFonts w:ascii="Times New Roman" w:hAnsi="Times New Roman" w:cs="Times New Roman"/>
          <w:sz w:val="23"/>
          <w:szCs w:val="23"/>
          <w:shd w:val="clear" w:color="auto" w:fill="FFFFFF"/>
        </w:rPr>
        <w:t xml:space="preserve"> and the NYPD is currently under a federal monitorship to oversee court-ordered reforms to address its biased policing</w:t>
      </w:r>
      <w:r>
        <w:rPr>
          <w:rFonts w:ascii="Times New Roman" w:hAnsi="Times New Roman" w:cs="Times New Roman"/>
          <w:sz w:val="23"/>
          <w:szCs w:val="23"/>
          <w:shd w:val="clear" w:color="auto" w:fill="FFFFFF"/>
        </w:rPr>
        <w:t xml:space="preserve">. While the court-appointed monitor is mandated to publicly report every six months as to progress, </w:t>
      </w:r>
      <w:r w:rsidR="00782C86">
        <w:rPr>
          <w:rFonts w:ascii="Times New Roman" w:hAnsi="Times New Roman" w:cs="Times New Roman"/>
          <w:sz w:val="23"/>
          <w:szCs w:val="23"/>
          <w:shd w:val="clear" w:color="auto" w:fill="FFFFFF"/>
        </w:rPr>
        <w:t>m</w:t>
      </w:r>
      <w:r w:rsidR="00A228E7">
        <w:rPr>
          <w:rFonts w:ascii="Times New Roman" w:hAnsi="Times New Roman" w:cs="Times New Roman"/>
          <w:sz w:val="23"/>
          <w:szCs w:val="23"/>
          <w:shd w:val="clear" w:color="auto" w:fill="FFFFFF"/>
        </w:rPr>
        <w:t>o</w:t>
      </w:r>
      <w:r w:rsidR="00782C86">
        <w:rPr>
          <w:rFonts w:ascii="Times New Roman" w:hAnsi="Times New Roman" w:cs="Times New Roman"/>
          <w:sz w:val="23"/>
          <w:szCs w:val="23"/>
          <w:shd w:val="clear" w:color="auto" w:fill="FFFFFF"/>
        </w:rPr>
        <w:t xml:space="preserve">st of what occurs within </w:t>
      </w:r>
      <w:r>
        <w:rPr>
          <w:rFonts w:ascii="Times New Roman" w:hAnsi="Times New Roman" w:cs="Times New Roman"/>
          <w:sz w:val="23"/>
          <w:szCs w:val="23"/>
          <w:shd w:val="clear" w:color="auto" w:fill="FFFFFF"/>
        </w:rPr>
        <w:t xml:space="preserve">the case and the pre-development of pending reforms is shrouded from the public until finalized. </w:t>
      </w:r>
      <w:r w:rsidR="00034D10">
        <w:rPr>
          <w:rFonts w:ascii="Times New Roman" w:hAnsi="Times New Roman" w:cs="Times New Roman"/>
          <w:sz w:val="23"/>
          <w:szCs w:val="23"/>
          <w:shd w:val="clear" w:color="auto" w:fill="FFFFFF"/>
        </w:rPr>
        <w:t>As recently as June 2019, the Office of the Inspector General for the NYPD issued a report finding that the NYPD failed to substantiate a single biased policing complaint since starting to track and investigate such matters.</w:t>
      </w:r>
      <w:r w:rsidR="00034D10">
        <w:rPr>
          <w:rStyle w:val="FootnoteReference"/>
          <w:rFonts w:ascii="Times New Roman" w:hAnsi="Times New Roman" w:cs="Times New Roman"/>
          <w:sz w:val="23"/>
          <w:szCs w:val="23"/>
          <w:shd w:val="clear" w:color="auto" w:fill="FFFFFF"/>
        </w:rPr>
        <w:footnoteReference w:id="16"/>
      </w:r>
      <w:r w:rsidR="00034D10">
        <w:rPr>
          <w:rFonts w:ascii="Times New Roman" w:hAnsi="Times New Roman" w:cs="Times New Roman"/>
          <w:sz w:val="23"/>
          <w:szCs w:val="23"/>
          <w:shd w:val="clear" w:color="auto" w:fill="FFFFFF"/>
        </w:rPr>
        <w:t xml:space="preserve"> Th</w:t>
      </w:r>
      <w:r w:rsidR="00B677DD">
        <w:rPr>
          <w:rFonts w:ascii="Times New Roman" w:hAnsi="Times New Roman" w:cs="Times New Roman"/>
          <w:sz w:val="23"/>
          <w:szCs w:val="23"/>
          <w:shd w:val="clear" w:color="auto" w:fill="FFFFFF"/>
        </w:rPr>
        <w:t xml:space="preserve">is report underscores the necessity of independent oversight mechanisms, and </w:t>
      </w:r>
      <w:r w:rsidR="0073273D">
        <w:rPr>
          <w:rFonts w:ascii="Times New Roman" w:hAnsi="Times New Roman" w:cs="Times New Roman"/>
          <w:sz w:val="23"/>
          <w:szCs w:val="23"/>
          <w:shd w:val="clear" w:color="auto" w:fill="FFFFFF"/>
        </w:rPr>
        <w:t>illustrates how reforms do not matter unless they are actually enforced. L</w:t>
      </w:r>
      <w:r w:rsidR="00B677DD">
        <w:rPr>
          <w:rFonts w:ascii="Times New Roman" w:hAnsi="Times New Roman" w:cs="Times New Roman"/>
          <w:sz w:val="23"/>
          <w:szCs w:val="23"/>
          <w:shd w:val="clear" w:color="auto" w:fill="FFFFFF"/>
        </w:rPr>
        <w:t xml:space="preserve">aw enforcement agencies </w:t>
      </w:r>
      <w:r w:rsidR="0073273D">
        <w:rPr>
          <w:rFonts w:ascii="Times New Roman" w:hAnsi="Times New Roman" w:cs="Times New Roman"/>
          <w:sz w:val="23"/>
          <w:szCs w:val="23"/>
          <w:shd w:val="clear" w:color="auto" w:fill="FFFFFF"/>
        </w:rPr>
        <w:t>must</w:t>
      </w:r>
      <w:r w:rsidR="00B677DD">
        <w:rPr>
          <w:rFonts w:ascii="Times New Roman" w:hAnsi="Times New Roman" w:cs="Times New Roman"/>
          <w:sz w:val="23"/>
          <w:szCs w:val="23"/>
          <w:shd w:val="clear" w:color="auto" w:fill="FFFFFF"/>
        </w:rPr>
        <w:t xml:space="preserve"> be held accountable when they fail to uphold policies that prohibit discrimination</w:t>
      </w:r>
      <w:r w:rsidR="00655FFE">
        <w:rPr>
          <w:rFonts w:ascii="Times New Roman" w:hAnsi="Times New Roman" w:cs="Times New Roman"/>
          <w:sz w:val="23"/>
          <w:szCs w:val="23"/>
          <w:shd w:val="clear" w:color="auto" w:fill="FFFFFF"/>
        </w:rPr>
        <w:t xml:space="preserve">. </w:t>
      </w:r>
      <w:r w:rsidR="0072253F">
        <w:rPr>
          <w:rFonts w:ascii="Times New Roman" w:hAnsi="Times New Roman" w:cs="Times New Roman"/>
          <w:sz w:val="23"/>
          <w:szCs w:val="23"/>
          <w:shd w:val="clear" w:color="auto" w:fill="FFFFFF"/>
        </w:rPr>
        <w:t>Thus,</w:t>
      </w:r>
      <w:r>
        <w:rPr>
          <w:rFonts w:ascii="Times New Roman" w:hAnsi="Times New Roman" w:cs="Times New Roman"/>
          <w:sz w:val="23"/>
          <w:szCs w:val="23"/>
          <w:shd w:val="clear" w:color="auto" w:fill="FFFFFF"/>
        </w:rPr>
        <w:t xml:space="preserve"> it is crucial that the Committee add to </w:t>
      </w:r>
      <w:r w:rsidRPr="001A4462">
        <w:rPr>
          <w:rFonts w:ascii="Times New Roman" w:hAnsi="Times New Roman" w:cs="Times New Roman"/>
          <w:b/>
          <w:sz w:val="23"/>
          <w:szCs w:val="23"/>
          <w:shd w:val="clear" w:color="auto" w:fill="FFFFFF"/>
        </w:rPr>
        <w:t xml:space="preserve">paragraphs </w:t>
      </w:r>
      <w:r>
        <w:rPr>
          <w:rFonts w:ascii="Times New Roman" w:hAnsi="Times New Roman" w:cs="Times New Roman"/>
          <w:b/>
          <w:sz w:val="23"/>
          <w:szCs w:val="23"/>
          <w:shd w:val="clear" w:color="auto" w:fill="FFFFFF"/>
        </w:rPr>
        <w:t>31</w:t>
      </w:r>
      <w:r w:rsidR="003020C2">
        <w:rPr>
          <w:rFonts w:ascii="Times New Roman" w:hAnsi="Times New Roman" w:cs="Times New Roman"/>
          <w:b/>
          <w:sz w:val="23"/>
          <w:szCs w:val="23"/>
          <w:shd w:val="clear" w:color="auto" w:fill="FFFFFF"/>
        </w:rPr>
        <w:t>-</w:t>
      </w:r>
      <w:r w:rsidRPr="001A4462">
        <w:rPr>
          <w:rFonts w:ascii="Times New Roman" w:hAnsi="Times New Roman" w:cs="Times New Roman"/>
          <w:b/>
          <w:sz w:val="23"/>
          <w:szCs w:val="23"/>
          <w:shd w:val="clear" w:color="auto" w:fill="FFFFFF"/>
        </w:rPr>
        <w:t>33</w:t>
      </w:r>
      <w:r>
        <w:rPr>
          <w:rFonts w:ascii="Times New Roman" w:hAnsi="Times New Roman" w:cs="Times New Roman"/>
          <w:sz w:val="23"/>
          <w:szCs w:val="23"/>
          <w:shd w:val="clear" w:color="auto" w:fill="FFFFFF"/>
        </w:rPr>
        <w:t xml:space="preserve"> the explicit role of governments and law enforcement agencies to provide </w:t>
      </w:r>
      <w:r w:rsidR="00FD73FB">
        <w:rPr>
          <w:rFonts w:ascii="Times New Roman" w:hAnsi="Times New Roman" w:cs="Times New Roman"/>
          <w:b/>
          <w:sz w:val="23"/>
          <w:szCs w:val="23"/>
          <w:shd w:val="clear" w:color="auto" w:fill="FFFFFF"/>
        </w:rPr>
        <w:t xml:space="preserve">public </w:t>
      </w:r>
      <w:r w:rsidRPr="007928D9">
        <w:rPr>
          <w:rFonts w:ascii="Times New Roman" w:hAnsi="Times New Roman" w:cs="Times New Roman"/>
          <w:b/>
          <w:sz w:val="23"/>
          <w:szCs w:val="23"/>
          <w:shd w:val="clear" w:color="auto" w:fill="FFFFFF"/>
        </w:rPr>
        <w:t>access to information</w:t>
      </w:r>
      <w:r>
        <w:rPr>
          <w:rFonts w:ascii="Times New Roman" w:hAnsi="Times New Roman" w:cs="Times New Roman"/>
          <w:sz w:val="23"/>
          <w:szCs w:val="23"/>
          <w:shd w:val="clear" w:color="auto" w:fill="FFFFFF"/>
        </w:rPr>
        <w:t xml:space="preserve"> about policing practices and be compelled to do so regularly. </w:t>
      </w:r>
      <w:r w:rsidR="00B677DD">
        <w:rPr>
          <w:rFonts w:ascii="Times New Roman" w:hAnsi="Times New Roman" w:cs="Times New Roman"/>
          <w:sz w:val="23"/>
          <w:szCs w:val="23"/>
          <w:shd w:val="clear" w:color="auto" w:fill="FFFFFF"/>
        </w:rPr>
        <w:t>As evidenced by the June 2019 report, w</w:t>
      </w:r>
      <w:r>
        <w:rPr>
          <w:rFonts w:ascii="Times New Roman" w:hAnsi="Times New Roman" w:cs="Times New Roman"/>
          <w:sz w:val="23"/>
          <w:szCs w:val="23"/>
          <w:shd w:val="clear" w:color="auto" w:fill="FFFFFF"/>
        </w:rPr>
        <w:t>ithout comp</w:t>
      </w:r>
      <w:r w:rsidR="00FD73FB">
        <w:rPr>
          <w:rFonts w:ascii="Times New Roman" w:hAnsi="Times New Roman" w:cs="Times New Roman"/>
          <w:sz w:val="23"/>
          <w:szCs w:val="23"/>
          <w:shd w:val="clear" w:color="auto" w:fill="FFFFFF"/>
        </w:rPr>
        <w:t>ulsory</w:t>
      </w:r>
      <w:r>
        <w:rPr>
          <w:rFonts w:ascii="Times New Roman" w:hAnsi="Times New Roman" w:cs="Times New Roman"/>
          <w:sz w:val="23"/>
          <w:szCs w:val="23"/>
          <w:shd w:val="clear" w:color="auto" w:fill="FFFFFF"/>
        </w:rPr>
        <w:t xml:space="preserve"> reportin</w:t>
      </w:r>
      <w:r w:rsidR="00B677DD">
        <w:rPr>
          <w:rFonts w:ascii="Times New Roman" w:hAnsi="Times New Roman" w:cs="Times New Roman"/>
          <w:sz w:val="23"/>
          <w:szCs w:val="23"/>
          <w:shd w:val="clear" w:color="auto" w:fill="FFFFFF"/>
        </w:rPr>
        <w:t>g</w:t>
      </w:r>
      <w:r>
        <w:rPr>
          <w:rFonts w:ascii="Times New Roman" w:hAnsi="Times New Roman" w:cs="Times New Roman"/>
          <w:sz w:val="23"/>
          <w:szCs w:val="23"/>
          <w:shd w:val="clear" w:color="auto" w:fill="FFFFFF"/>
        </w:rPr>
        <w:t xml:space="preserve">, </w:t>
      </w:r>
      <w:r w:rsidR="00B677DD">
        <w:rPr>
          <w:rFonts w:ascii="Times New Roman" w:hAnsi="Times New Roman" w:cs="Times New Roman"/>
          <w:sz w:val="23"/>
          <w:szCs w:val="23"/>
          <w:shd w:val="clear" w:color="auto" w:fill="FFFFFF"/>
        </w:rPr>
        <w:t>police</w:t>
      </w:r>
      <w:r>
        <w:rPr>
          <w:rFonts w:ascii="Times New Roman" w:hAnsi="Times New Roman" w:cs="Times New Roman"/>
          <w:sz w:val="23"/>
          <w:szCs w:val="23"/>
          <w:shd w:val="clear" w:color="auto" w:fill="FFFFFF"/>
        </w:rPr>
        <w:t xml:space="preserve"> departments </w:t>
      </w:r>
      <w:r w:rsidR="00B677DD">
        <w:rPr>
          <w:rFonts w:ascii="Times New Roman" w:hAnsi="Times New Roman" w:cs="Times New Roman"/>
          <w:sz w:val="23"/>
          <w:szCs w:val="23"/>
          <w:shd w:val="clear" w:color="auto" w:fill="FFFFFF"/>
        </w:rPr>
        <w:t xml:space="preserve">will fail to implement </w:t>
      </w:r>
      <w:r w:rsidR="00D20235">
        <w:rPr>
          <w:rFonts w:ascii="Times New Roman" w:hAnsi="Times New Roman" w:cs="Times New Roman"/>
          <w:sz w:val="23"/>
          <w:szCs w:val="23"/>
          <w:shd w:val="clear" w:color="auto" w:fill="FFFFFF"/>
        </w:rPr>
        <w:t>racial profiling prohibitions.</w:t>
      </w:r>
      <w:r w:rsidR="00B677DD">
        <w:rPr>
          <w:rFonts w:ascii="Times New Roman" w:hAnsi="Times New Roman" w:cs="Times New Roman"/>
          <w:sz w:val="23"/>
          <w:szCs w:val="23"/>
          <w:shd w:val="clear" w:color="auto" w:fill="FFFFFF"/>
        </w:rPr>
        <w:t xml:space="preserve"> </w:t>
      </w:r>
    </w:p>
    <w:p w14:paraId="7A82B043" w14:textId="77777777" w:rsidR="002F0F96" w:rsidRDefault="002F0F96" w:rsidP="00C30EB6">
      <w:pPr>
        <w:spacing w:after="0" w:line="240" w:lineRule="auto"/>
        <w:jc w:val="both"/>
        <w:rPr>
          <w:rFonts w:ascii="Times New Roman" w:hAnsi="Times New Roman" w:cs="Times New Roman"/>
          <w:sz w:val="23"/>
          <w:szCs w:val="23"/>
          <w:shd w:val="clear" w:color="auto" w:fill="FFFFFF"/>
        </w:rPr>
      </w:pPr>
    </w:p>
    <w:p w14:paraId="3960D7F2" w14:textId="22232EEB" w:rsidR="00277382" w:rsidRPr="00FD73FB" w:rsidRDefault="00277382" w:rsidP="00C30EB6">
      <w:pPr>
        <w:spacing w:after="0" w:line="240" w:lineRule="auto"/>
        <w:jc w:val="both"/>
        <w:rPr>
          <w:rFonts w:ascii="Times New Roman" w:hAnsi="Times New Roman" w:cs="Times New Roman"/>
          <w:sz w:val="23"/>
          <w:szCs w:val="23"/>
        </w:rPr>
      </w:pPr>
      <w:r>
        <w:rPr>
          <w:rFonts w:ascii="Times New Roman" w:hAnsi="Times New Roman" w:cs="Times New Roman"/>
          <w:sz w:val="23"/>
          <w:szCs w:val="23"/>
          <w:shd w:val="clear" w:color="auto" w:fill="FFFFFF"/>
        </w:rPr>
        <w:t xml:space="preserve">Regarding the Committee’s contemplation of Accountability, CCR believes there should be a stronger discussion of the affirmative roles of government agencies. In </w:t>
      </w:r>
      <w:r w:rsidR="00FD73FB">
        <w:rPr>
          <w:rFonts w:ascii="Times New Roman" w:hAnsi="Times New Roman" w:cs="Times New Roman"/>
          <w:i/>
          <w:sz w:val="23"/>
          <w:szCs w:val="23"/>
          <w:shd w:val="clear" w:color="auto" w:fill="FFFFFF"/>
        </w:rPr>
        <w:t>Floyd</w:t>
      </w:r>
      <w:r>
        <w:rPr>
          <w:rFonts w:ascii="Times New Roman" w:hAnsi="Times New Roman" w:cs="Times New Roman"/>
          <w:sz w:val="23"/>
          <w:szCs w:val="23"/>
          <w:shd w:val="clear" w:color="auto" w:fill="FFFFFF"/>
        </w:rPr>
        <w:t>, we successfully advocated for an official community input process, which after a series of detailed activities with impacted New Yorkers, identif</w:t>
      </w:r>
      <w:r w:rsidR="00E25DB3">
        <w:rPr>
          <w:rFonts w:ascii="Times New Roman" w:hAnsi="Times New Roman" w:cs="Times New Roman"/>
          <w:sz w:val="23"/>
          <w:szCs w:val="23"/>
          <w:shd w:val="clear" w:color="auto" w:fill="FFFFFF"/>
        </w:rPr>
        <w:t>ied</w:t>
      </w:r>
      <w:r>
        <w:rPr>
          <w:rFonts w:ascii="Times New Roman" w:hAnsi="Times New Roman" w:cs="Times New Roman"/>
          <w:sz w:val="23"/>
          <w:szCs w:val="23"/>
          <w:shd w:val="clear" w:color="auto" w:fill="FFFFFF"/>
        </w:rPr>
        <w:t xml:space="preserve"> additional reforms that the NYPD should be ordered to comply with.</w:t>
      </w:r>
      <w:r>
        <w:rPr>
          <w:rStyle w:val="FootnoteReference"/>
          <w:rFonts w:ascii="Times New Roman" w:hAnsi="Times New Roman" w:cs="Times New Roman"/>
          <w:sz w:val="23"/>
          <w:szCs w:val="23"/>
          <w:shd w:val="clear" w:color="auto" w:fill="FFFFFF"/>
        </w:rPr>
        <w:footnoteReference w:id="17"/>
      </w:r>
      <w:r w:rsidRPr="003050C1">
        <w:rPr>
          <w:rFonts w:ascii="Times New Roman" w:hAnsi="Times New Roman" w:cs="Times New Roman"/>
          <w:sz w:val="23"/>
          <w:szCs w:val="23"/>
          <w:shd w:val="clear" w:color="auto" w:fill="FFFFFF"/>
        </w:rPr>
        <w:t xml:space="preserve"> </w:t>
      </w:r>
      <w:r w:rsidRPr="003050C1">
        <w:rPr>
          <w:rFonts w:ascii="Times New Roman" w:hAnsi="Times New Roman" w:cs="Times New Roman"/>
          <w:sz w:val="23"/>
          <w:szCs w:val="23"/>
        </w:rPr>
        <w:t>Further, CCR notes that the Committee’s recommendations for legislative measures</w:t>
      </w:r>
      <w:r w:rsidRPr="003050C1">
        <w:rPr>
          <w:rStyle w:val="FootnoteReference"/>
          <w:rFonts w:ascii="Times New Roman" w:hAnsi="Times New Roman" w:cs="Times New Roman"/>
          <w:sz w:val="23"/>
          <w:szCs w:val="23"/>
        </w:rPr>
        <w:footnoteReference w:id="18"/>
      </w:r>
      <w:r w:rsidRPr="003050C1">
        <w:rPr>
          <w:rFonts w:ascii="Times New Roman" w:hAnsi="Times New Roman" w:cs="Times New Roman"/>
          <w:sz w:val="23"/>
          <w:szCs w:val="23"/>
        </w:rPr>
        <w:t xml:space="preserve"> should also cover local and municipal regulations governing the police</w:t>
      </w:r>
      <w:r w:rsidR="009F6213">
        <w:rPr>
          <w:rFonts w:ascii="Times New Roman" w:hAnsi="Times New Roman" w:cs="Times New Roman"/>
          <w:sz w:val="23"/>
          <w:szCs w:val="23"/>
        </w:rPr>
        <w:t xml:space="preserve">, and should include proper </w:t>
      </w:r>
      <w:r w:rsidR="009F6213">
        <w:rPr>
          <w:rFonts w:ascii="Times New Roman" w:hAnsi="Times New Roman" w:cs="Times New Roman"/>
          <w:b/>
          <w:sz w:val="23"/>
          <w:szCs w:val="23"/>
        </w:rPr>
        <w:t>legal remedies</w:t>
      </w:r>
      <w:r w:rsidR="009F6213">
        <w:rPr>
          <w:rFonts w:ascii="Times New Roman" w:hAnsi="Times New Roman" w:cs="Times New Roman"/>
          <w:sz w:val="23"/>
          <w:szCs w:val="23"/>
        </w:rPr>
        <w:t xml:space="preserve"> for racial profiling by the State</w:t>
      </w:r>
      <w:r w:rsidRPr="003050C1">
        <w:rPr>
          <w:rFonts w:ascii="Times New Roman" w:hAnsi="Times New Roman" w:cs="Times New Roman"/>
          <w:sz w:val="23"/>
          <w:szCs w:val="23"/>
        </w:rPr>
        <w:t xml:space="preserve">. Specifically, </w:t>
      </w:r>
      <w:r w:rsidRPr="003050C1">
        <w:rPr>
          <w:rFonts w:ascii="Times New Roman" w:hAnsi="Times New Roman" w:cs="Times New Roman"/>
          <w:b/>
          <w:sz w:val="23"/>
          <w:szCs w:val="23"/>
        </w:rPr>
        <w:t xml:space="preserve">paragraph 32 </w:t>
      </w:r>
      <w:r w:rsidR="009F6213">
        <w:rPr>
          <w:rFonts w:ascii="Times New Roman" w:hAnsi="Times New Roman" w:cs="Times New Roman"/>
          <w:sz w:val="23"/>
          <w:szCs w:val="23"/>
        </w:rPr>
        <w:t>sh</w:t>
      </w:r>
      <w:r w:rsidRPr="003050C1">
        <w:rPr>
          <w:rFonts w:ascii="Times New Roman" w:hAnsi="Times New Roman" w:cs="Times New Roman"/>
          <w:sz w:val="23"/>
          <w:szCs w:val="23"/>
        </w:rPr>
        <w:t>ould be amended to demand that localities oblige managers and supervisors to intervene strongly, effectively, and meaningfully to address acts of racial profiling by their employees. Supervisors often play a critical role in addressing misconduct and implementing effective disciplinary measures to correct and address problematic behaviors by their subordinates.</w:t>
      </w:r>
      <w:r>
        <w:rPr>
          <w:rStyle w:val="FootnoteReference"/>
          <w:rFonts w:ascii="Times New Roman" w:hAnsi="Times New Roman" w:cs="Times New Roman"/>
          <w:sz w:val="23"/>
          <w:szCs w:val="23"/>
        </w:rPr>
        <w:footnoteReference w:id="19"/>
      </w:r>
      <w:r w:rsidRPr="003050C1">
        <w:rPr>
          <w:rFonts w:ascii="Times New Roman" w:hAnsi="Times New Roman" w:cs="Times New Roman"/>
          <w:sz w:val="23"/>
          <w:szCs w:val="23"/>
        </w:rPr>
        <w:t xml:space="preserve"> </w:t>
      </w:r>
    </w:p>
    <w:p w14:paraId="534921E6" w14:textId="77777777" w:rsidR="00277382" w:rsidRPr="00FD73FB" w:rsidRDefault="00277382" w:rsidP="00C30EB6">
      <w:pPr>
        <w:spacing w:after="0" w:line="240" w:lineRule="auto"/>
        <w:jc w:val="both"/>
        <w:rPr>
          <w:rFonts w:ascii="Times New Roman" w:hAnsi="Times New Roman" w:cs="Times New Roman"/>
          <w:sz w:val="23"/>
          <w:szCs w:val="23"/>
        </w:rPr>
      </w:pPr>
    </w:p>
    <w:p w14:paraId="429F1BA2" w14:textId="11A6F37A" w:rsidR="00EA674C" w:rsidRDefault="00277382" w:rsidP="00C30EB6">
      <w:pPr>
        <w:spacing w:after="0" w:line="240" w:lineRule="auto"/>
        <w:jc w:val="both"/>
        <w:rPr>
          <w:rFonts w:ascii="Times New Roman" w:hAnsi="Times New Roman" w:cs="Times New Roman"/>
          <w:sz w:val="23"/>
          <w:szCs w:val="23"/>
        </w:rPr>
      </w:pPr>
      <w:r w:rsidRPr="00FD73FB">
        <w:rPr>
          <w:rFonts w:ascii="Times New Roman" w:hAnsi="Times New Roman" w:cs="Times New Roman"/>
          <w:sz w:val="23"/>
          <w:szCs w:val="23"/>
        </w:rPr>
        <w:t xml:space="preserve">While we welcome the inclusion of the robust role of </w:t>
      </w:r>
      <w:r w:rsidRPr="00FD73FB">
        <w:rPr>
          <w:rFonts w:ascii="Times New Roman" w:hAnsi="Times New Roman" w:cs="Times New Roman"/>
          <w:b/>
          <w:sz w:val="23"/>
          <w:szCs w:val="23"/>
        </w:rPr>
        <w:t>civil society</w:t>
      </w:r>
      <w:r w:rsidRPr="00FD73FB">
        <w:rPr>
          <w:rFonts w:ascii="Times New Roman" w:hAnsi="Times New Roman" w:cs="Times New Roman"/>
          <w:sz w:val="23"/>
          <w:szCs w:val="23"/>
        </w:rPr>
        <w:t xml:space="preserve"> in </w:t>
      </w:r>
      <w:r w:rsidRPr="00FD73FB">
        <w:rPr>
          <w:rFonts w:ascii="Times New Roman" w:hAnsi="Times New Roman" w:cs="Times New Roman"/>
          <w:b/>
          <w:sz w:val="23"/>
          <w:szCs w:val="23"/>
        </w:rPr>
        <w:t>paragraphs 33-34</w:t>
      </w:r>
      <w:r w:rsidRPr="00FD73FB">
        <w:rPr>
          <w:rFonts w:ascii="Times New Roman" w:hAnsi="Times New Roman" w:cs="Times New Roman"/>
          <w:sz w:val="23"/>
          <w:szCs w:val="23"/>
        </w:rPr>
        <w:t>,</w:t>
      </w:r>
      <w:r w:rsidRPr="00FD73FB">
        <w:rPr>
          <w:rFonts w:ascii="Times New Roman" w:hAnsi="Times New Roman" w:cs="Times New Roman"/>
          <w:b/>
          <w:sz w:val="23"/>
          <w:szCs w:val="23"/>
        </w:rPr>
        <w:t xml:space="preserve"> </w:t>
      </w:r>
      <w:r w:rsidRPr="00FD73FB">
        <w:rPr>
          <w:rFonts w:ascii="Times New Roman" w:hAnsi="Times New Roman" w:cs="Times New Roman"/>
          <w:sz w:val="23"/>
          <w:szCs w:val="23"/>
        </w:rPr>
        <w:t>it is absolutely crucial that the Committee call on States to</w:t>
      </w:r>
      <w:r w:rsidRPr="00FD73FB">
        <w:rPr>
          <w:rFonts w:ascii="Times New Roman" w:hAnsi="Times New Roman" w:cs="Times New Roman"/>
          <w:b/>
          <w:sz w:val="23"/>
          <w:szCs w:val="23"/>
        </w:rPr>
        <w:t xml:space="preserve"> affirmatively provide this information. </w:t>
      </w:r>
      <w:r w:rsidR="00782C86">
        <w:rPr>
          <w:rFonts w:ascii="Times New Roman" w:hAnsi="Times New Roman" w:cs="Times New Roman"/>
          <w:sz w:val="23"/>
          <w:szCs w:val="23"/>
        </w:rPr>
        <w:t xml:space="preserve"> Moreover, law enforcement</w:t>
      </w:r>
      <w:r w:rsidRPr="00FD73FB">
        <w:rPr>
          <w:rFonts w:ascii="Times New Roman" w:hAnsi="Times New Roman" w:cs="Times New Roman"/>
          <w:sz w:val="23"/>
          <w:szCs w:val="23"/>
        </w:rPr>
        <w:t xml:space="preserve"> can illegally </w:t>
      </w:r>
      <w:r w:rsidR="00B9648D">
        <w:rPr>
          <w:rFonts w:ascii="Times New Roman" w:hAnsi="Times New Roman" w:cs="Times New Roman"/>
          <w:sz w:val="23"/>
          <w:szCs w:val="23"/>
        </w:rPr>
        <w:t xml:space="preserve">target </w:t>
      </w:r>
      <w:r w:rsidRPr="00FD73FB">
        <w:rPr>
          <w:rFonts w:ascii="Times New Roman" w:hAnsi="Times New Roman" w:cs="Times New Roman"/>
          <w:sz w:val="23"/>
          <w:szCs w:val="23"/>
        </w:rPr>
        <w:t>anti-discrimination and anti-police violence activists</w:t>
      </w:r>
      <w:r w:rsidR="00782C86">
        <w:rPr>
          <w:rFonts w:ascii="Times New Roman" w:hAnsi="Times New Roman" w:cs="Times New Roman"/>
          <w:sz w:val="23"/>
          <w:szCs w:val="23"/>
        </w:rPr>
        <w:t xml:space="preserve"> and use political activism as a proxy for suspicion</w:t>
      </w:r>
      <w:r w:rsidRPr="00FD73FB">
        <w:rPr>
          <w:rFonts w:ascii="Times New Roman" w:hAnsi="Times New Roman" w:cs="Times New Roman"/>
          <w:sz w:val="23"/>
          <w:szCs w:val="23"/>
        </w:rPr>
        <w:t>. We have recently documented tactics of law enforcement to surveil so-called “Black Identity Extremists.”</w:t>
      </w:r>
      <w:r w:rsidRPr="00FD73FB">
        <w:rPr>
          <w:rStyle w:val="FootnoteReference"/>
          <w:rFonts w:ascii="Times New Roman" w:hAnsi="Times New Roman" w:cs="Times New Roman"/>
          <w:sz w:val="23"/>
          <w:szCs w:val="23"/>
        </w:rPr>
        <w:footnoteReference w:id="20"/>
      </w:r>
      <w:r w:rsidRPr="00FD73FB">
        <w:rPr>
          <w:rFonts w:ascii="Times New Roman" w:hAnsi="Times New Roman" w:cs="Times New Roman"/>
          <w:sz w:val="23"/>
          <w:szCs w:val="23"/>
        </w:rPr>
        <w:t xml:space="preserve"> We encourage the Committee to add a </w:t>
      </w:r>
      <w:r w:rsidR="00FA6E49">
        <w:rPr>
          <w:rFonts w:ascii="Times New Roman" w:hAnsi="Times New Roman" w:cs="Times New Roman"/>
          <w:sz w:val="23"/>
          <w:szCs w:val="23"/>
        </w:rPr>
        <w:t>paragraph</w:t>
      </w:r>
      <w:r w:rsidRPr="00FD73FB">
        <w:rPr>
          <w:rFonts w:ascii="Times New Roman" w:hAnsi="Times New Roman" w:cs="Times New Roman"/>
          <w:sz w:val="23"/>
          <w:szCs w:val="23"/>
        </w:rPr>
        <w:t xml:space="preserve"> call</w:t>
      </w:r>
      <w:r w:rsidR="00FA6E49">
        <w:rPr>
          <w:rFonts w:ascii="Times New Roman" w:hAnsi="Times New Roman" w:cs="Times New Roman"/>
          <w:sz w:val="23"/>
          <w:szCs w:val="23"/>
        </w:rPr>
        <w:t>ing</w:t>
      </w:r>
      <w:r w:rsidRPr="00FD73FB">
        <w:rPr>
          <w:rFonts w:ascii="Times New Roman" w:hAnsi="Times New Roman" w:cs="Times New Roman"/>
          <w:sz w:val="23"/>
          <w:szCs w:val="23"/>
        </w:rPr>
        <w:t xml:space="preserve"> on </w:t>
      </w:r>
      <w:r w:rsidRPr="00FD73FB">
        <w:rPr>
          <w:rFonts w:ascii="Times New Roman" w:hAnsi="Times New Roman" w:cs="Times New Roman"/>
          <w:bCs/>
          <w:sz w:val="23"/>
          <w:szCs w:val="23"/>
        </w:rPr>
        <w:t xml:space="preserve">States to ensure appropriate measures are </w:t>
      </w:r>
      <w:r w:rsidR="00FA6E49">
        <w:rPr>
          <w:rFonts w:ascii="Times New Roman" w:hAnsi="Times New Roman" w:cs="Times New Roman"/>
          <w:bCs/>
          <w:sz w:val="23"/>
          <w:szCs w:val="23"/>
        </w:rPr>
        <w:t>implemented</w:t>
      </w:r>
      <w:r w:rsidRPr="00FD73FB">
        <w:rPr>
          <w:rFonts w:ascii="Times New Roman" w:hAnsi="Times New Roman" w:cs="Times New Roman"/>
          <w:bCs/>
          <w:sz w:val="23"/>
          <w:szCs w:val="23"/>
        </w:rPr>
        <w:t xml:space="preserve"> to ensure both the </w:t>
      </w:r>
      <w:r w:rsidRPr="000E352B">
        <w:rPr>
          <w:rFonts w:ascii="Times New Roman" w:hAnsi="Times New Roman" w:cs="Times New Roman"/>
          <w:b/>
          <w:bCs/>
          <w:sz w:val="23"/>
          <w:szCs w:val="23"/>
        </w:rPr>
        <w:t>physical safety of activists</w:t>
      </w:r>
      <w:r w:rsidRPr="00FD73FB">
        <w:rPr>
          <w:rFonts w:ascii="Times New Roman" w:hAnsi="Times New Roman" w:cs="Times New Roman"/>
          <w:bCs/>
          <w:sz w:val="23"/>
          <w:szCs w:val="23"/>
        </w:rPr>
        <w:t xml:space="preserve"> as well as the protection of their constitutional and human rights.</w:t>
      </w:r>
      <w:r w:rsidR="00EA674C">
        <w:rPr>
          <w:rFonts w:ascii="Times New Roman" w:hAnsi="Times New Roman" w:cs="Times New Roman"/>
          <w:bCs/>
          <w:sz w:val="23"/>
          <w:szCs w:val="23"/>
        </w:rPr>
        <w:t xml:space="preserve"> </w:t>
      </w:r>
    </w:p>
    <w:p w14:paraId="40E414F4" w14:textId="77777777" w:rsidR="000E352B" w:rsidRDefault="000E352B" w:rsidP="00C30EB6">
      <w:pPr>
        <w:spacing w:after="0" w:line="240" w:lineRule="auto"/>
        <w:jc w:val="both"/>
        <w:rPr>
          <w:rFonts w:ascii="Times New Roman" w:eastAsia="Times New Roman" w:hAnsi="Times New Roman" w:cs="Times New Roman"/>
          <w:sz w:val="23"/>
          <w:szCs w:val="23"/>
          <w:lang w:val="en-GB"/>
        </w:rPr>
      </w:pPr>
    </w:p>
    <w:p w14:paraId="532227F2" w14:textId="374D0804" w:rsidR="00EA674C" w:rsidRPr="000E352B" w:rsidRDefault="00B32897" w:rsidP="00C30EB6">
      <w:pPr>
        <w:spacing w:after="0" w:line="240" w:lineRule="auto"/>
        <w:jc w:val="both"/>
        <w:rPr>
          <w:rFonts w:ascii="Times New Roman" w:eastAsia="Times New Roman" w:hAnsi="Times New Roman" w:cs="Times New Roman"/>
          <w:b/>
          <w:sz w:val="23"/>
          <w:szCs w:val="23"/>
          <w:lang w:val="en-GB"/>
        </w:rPr>
      </w:pPr>
      <w:r>
        <w:rPr>
          <w:rFonts w:ascii="Times New Roman" w:eastAsia="Times New Roman" w:hAnsi="Times New Roman" w:cs="Times New Roman"/>
          <w:b/>
          <w:sz w:val="23"/>
          <w:szCs w:val="23"/>
          <w:lang w:val="en-GB"/>
        </w:rPr>
        <w:t xml:space="preserve">(iii) </w:t>
      </w:r>
      <w:r w:rsidR="006D5803">
        <w:rPr>
          <w:rFonts w:ascii="Times New Roman" w:eastAsia="Times New Roman" w:hAnsi="Times New Roman" w:cs="Times New Roman"/>
          <w:b/>
          <w:sz w:val="23"/>
          <w:szCs w:val="23"/>
          <w:lang w:val="en-GB"/>
        </w:rPr>
        <w:t xml:space="preserve">Predictive Policing &amp; </w:t>
      </w:r>
      <w:r w:rsidR="00EA674C">
        <w:rPr>
          <w:rFonts w:ascii="Times New Roman" w:eastAsia="Times New Roman" w:hAnsi="Times New Roman" w:cs="Times New Roman"/>
          <w:b/>
          <w:sz w:val="23"/>
          <w:szCs w:val="23"/>
          <w:lang w:val="en-GB"/>
        </w:rPr>
        <w:t>Criminal and Gang Databases</w:t>
      </w:r>
    </w:p>
    <w:p w14:paraId="676736D5" w14:textId="77777777" w:rsidR="00277382" w:rsidRDefault="00277382" w:rsidP="00C30EB6">
      <w:pPr>
        <w:spacing w:after="0" w:line="240" w:lineRule="auto"/>
        <w:jc w:val="both"/>
        <w:rPr>
          <w:rFonts w:ascii="Times New Roman" w:hAnsi="Times New Roman" w:cs="Times New Roman"/>
          <w:sz w:val="23"/>
          <w:szCs w:val="23"/>
        </w:rPr>
      </w:pPr>
    </w:p>
    <w:p w14:paraId="50A9D312" w14:textId="0627F836" w:rsidR="00B538EB" w:rsidRDefault="00040E4A"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CCR welcomes the Committee’s reference </w:t>
      </w:r>
      <w:r w:rsidR="000465E7" w:rsidRPr="003050C1">
        <w:rPr>
          <w:rFonts w:ascii="Times New Roman" w:hAnsi="Times New Roman" w:cs="Times New Roman"/>
          <w:sz w:val="23"/>
          <w:szCs w:val="23"/>
        </w:rPr>
        <w:t xml:space="preserve">in </w:t>
      </w:r>
      <w:r w:rsidR="000465E7" w:rsidRPr="003050C1">
        <w:rPr>
          <w:rFonts w:ascii="Times New Roman" w:hAnsi="Times New Roman" w:cs="Times New Roman"/>
          <w:b/>
          <w:sz w:val="23"/>
          <w:szCs w:val="23"/>
        </w:rPr>
        <w:t>paragraph</w:t>
      </w:r>
      <w:r w:rsidR="00B538EB">
        <w:rPr>
          <w:rFonts w:ascii="Times New Roman" w:hAnsi="Times New Roman" w:cs="Times New Roman"/>
          <w:b/>
          <w:sz w:val="23"/>
          <w:szCs w:val="23"/>
        </w:rPr>
        <w:t>s</w:t>
      </w:r>
      <w:r w:rsidR="000465E7" w:rsidRPr="003050C1">
        <w:rPr>
          <w:rFonts w:ascii="Times New Roman" w:hAnsi="Times New Roman" w:cs="Times New Roman"/>
          <w:b/>
          <w:sz w:val="23"/>
          <w:szCs w:val="23"/>
        </w:rPr>
        <w:t xml:space="preserve"> 21</w:t>
      </w:r>
      <w:r w:rsidR="00F91E50">
        <w:rPr>
          <w:rFonts w:ascii="Times New Roman" w:hAnsi="Times New Roman" w:cs="Times New Roman"/>
          <w:b/>
          <w:sz w:val="23"/>
          <w:szCs w:val="23"/>
        </w:rPr>
        <w:t>-</w:t>
      </w:r>
      <w:r w:rsidR="00B538EB">
        <w:rPr>
          <w:rFonts w:ascii="Times New Roman" w:hAnsi="Times New Roman" w:cs="Times New Roman"/>
          <w:b/>
          <w:sz w:val="23"/>
          <w:szCs w:val="23"/>
        </w:rPr>
        <w:t>24</w:t>
      </w:r>
      <w:r w:rsidR="000465E7" w:rsidRPr="003050C1">
        <w:rPr>
          <w:rFonts w:ascii="Times New Roman" w:hAnsi="Times New Roman" w:cs="Times New Roman"/>
          <w:b/>
          <w:sz w:val="23"/>
          <w:szCs w:val="23"/>
        </w:rPr>
        <w:t xml:space="preserve"> </w:t>
      </w:r>
      <w:r w:rsidRPr="003050C1">
        <w:rPr>
          <w:rFonts w:ascii="Times New Roman" w:hAnsi="Times New Roman" w:cs="Times New Roman"/>
          <w:sz w:val="23"/>
          <w:szCs w:val="23"/>
        </w:rPr>
        <w:t xml:space="preserve">to </w:t>
      </w:r>
      <w:r w:rsidR="00BA004D" w:rsidRPr="003050C1">
        <w:rPr>
          <w:rFonts w:ascii="Times New Roman" w:hAnsi="Times New Roman" w:cs="Times New Roman"/>
          <w:sz w:val="23"/>
          <w:szCs w:val="23"/>
        </w:rPr>
        <w:t>“</w:t>
      </w:r>
      <w:r w:rsidR="00E841D2" w:rsidRPr="003050C1">
        <w:rPr>
          <w:rFonts w:ascii="Times New Roman" w:hAnsi="Times New Roman" w:cs="Times New Roman"/>
          <w:sz w:val="23"/>
          <w:szCs w:val="23"/>
        </w:rPr>
        <w:t>automated decision making, predictive analysis, and the use of algorithms to predict and combat crime</w:t>
      </w:r>
      <w:r w:rsidRPr="003050C1">
        <w:rPr>
          <w:rFonts w:ascii="Times New Roman" w:hAnsi="Times New Roman" w:cs="Times New Roman"/>
          <w:sz w:val="23"/>
          <w:szCs w:val="23"/>
        </w:rPr>
        <w:t>,</w:t>
      </w:r>
      <w:r w:rsidR="00BA004D" w:rsidRPr="003050C1">
        <w:rPr>
          <w:rFonts w:ascii="Times New Roman" w:hAnsi="Times New Roman" w:cs="Times New Roman"/>
          <w:sz w:val="23"/>
          <w:szCs w:val="23"/>
        </w:rPr>
        <w:t>”</w:t>
      </w:r>
      <w:r w:rsidRPr="003050C1">
        <w:rPr>
          <w:rFonts w:ascii="Times New Roman" w:hAnsi="Times New Roman" w:cs="Times New Roman"/>
          <w:sz w:val="23"/>
          <w:szCs w:val="23"/>
        </w:rPr>
        <w:t xml:space="preserve"> </w:t>
      </w:r>
      <w:r w:rsidR="004305C9" w:rsidRPr="003050C1">
        <w:rPr>
          <w:rFonts w:ascii="Times New Roman" w:hAnsi="Times New Roman" w:cs="Times New Roman"/>
          <w:sz w:val="23"/>
          <w:szCs w:val="23"/>
        </w:rPr>
        <w:t xml:space="preserve">and </w:t>
      </w:r>
      <w:r w:rsidR="000465E7" w:rsidRPr="003050C1">
        <w:rPr>
          <w:rFonts w:ascii="Times New Roman" w:hAnsi="Times New Roman" w:cs="Times New Roman"/>
          <w:sz w:val="23"/>
          <w:szCs w:val="23"/>
        </w:rPr>
        <w:t>would encourage the Committee adopt the accepted moniker of “</w:t>
      </w:r>
      <w:r w:rsidR="000465E7" w:rsidRPr="003050C1">
        <w:rPr>
          <w:rFonts w:ascii="Times New Roman" w:hAnsi="Times New Roman" w:cs="Times New Roman"/>
          <w:b/>
          <w:sz w:val="23"/>
          <w:szCs w:val="23"/>
        </w:rPr>
        <w:t>predictive policing</w:t>
      </w:r>
      <w:r w:rsidR="00DE5F94" w:rsidRPr="003050C1">
        <w:rPr>
          <w:rFonts w:ascii="Times New Roman" w:hAnsi="Times New Roman" w:cs="Times New Roman"/>
          <w:b/>
          <w:sz w:val="23"/>
          <w:szCs w:val="23"/>
        </w:rPr>
        <w:t>,</w:t>
      </w:r>
      <w:r w:rsidR="000465E7" w:rsidRPr="003050C1">
        <w:rPr>
          <w:rFonts w:ascii="Times New Roman" w:hAnsi="Times New Roman" w:cs="Times New Roman"/>
          <w:sz w:val="23"/>
          <w:szCs w:val="23"/>
        </w:rPr>
        <w:t>”</w:t>
      </w:r>
      <w:r w:rsidR="00FC49A4" w:rsidRPr="003050C1">
        <w:rPr>
          <w:rFonts w:ascii="Times New Roman" w:hAnsi="Times New Roman" w:cs="Times New Roman"/>
          <w:sz w:val="23"/>
          <w:szCs w:val="23"/>
        </w:rPr>
        <w:t xml:space="preserve"> </w:t>
      </w:r>
      <w:r w:rsidR="00894DF8" w:rsidRPr="003050C1">
        <w:rPr>
          <w:rFonts w:ascii="Times New Roman" w:hAnsi="Times New Roman" w:cs="Times New Roman"/>
          <w:sz w:val="23"/>
          <w:szCs w:val="23"/>
        </w:rPr>
        <w:t>and include</w:t>
      </w:r>
      <w:r w:rsidR="00FC49A4" w:rsidRPr="003050C1">
        <w:rPr>
          <w:rFonts w:ascii="Times New Roman" w:hAnsi="Times New Roman" w:cs="Times New Roman"/>
          <w:sz w:val="23"/>
          <w:szCs w:val="23"/>
        </w:rPr>
        <w:t xml:space="preserve"> reference</w:t>
      </w:r>
      <w:r w:rsidR="00894DF8" w:rsidRPr="003050C1">
        <w:rPr>
          <w:rFonts w:ascii="Times New Roman" w:hAnsi="Times New Roman" w:cs="Times New Roman"/>
          <w:sz w:val="23"/>
          <w:szCs w:val="23"/>
        </w:rPr>
        <w:t xml:space="preserve"> to</w:t>
      </w:r>
      <w:r w:rsidR="00FC49A4" w:rsidRPr="003050C1">
        <w:rPr>
          <w:rFonts w:ascii="Times New Roman" w:hAnsi="Times New Roman" w:cs="Times New Roman"/>
          <w:sz w:val="23"/>
          <w:szCs w:val="23"/>
        </w:rPr>
        <w:t xml:space="preserve"> </w:t>
      </w:r>
      <w:r w:rsidR="00FC49A4" w:rsidRPr="003050C1">
        <w:rPr>
          <w:rFonts w:ascii="Times New Roman" w:hAnsi="Times New Roman" w:cs="Times New Roman"/>
          <w:b/>
          <w:sz w:val="23"/>
          <w:szCs w:val="23"/>
        </w:rPr>
        <w:t>criminal and gang databases</w:t>
      </w:r>
      <w:r w:rsidR="00FC49A4" w:rsidRPr="003050C1">
        <w:rPr>
          <w:rFonts w:ascii="Times New Roman" w:hAnsi="Times New Roman" w:cs="Times New Roman"/>
          <w:sz w:val="23"/>
          <w:szCs w:val="23"/>
        </w:rPr>
        <w:t xml:space="preserve">. Further to the Committee’s appropriately skeptical view of </w:t>
      </w:r>
      <w:r w:rsidR="00F91E50">
        <w:rPr>
          <w:rFonts w:ascii="Times New Roman" w:hAnsi="Times New Roman" w:cs="Times New Roman"/>
          <w:sz w:val="23"/>
          <w:szCs w:val="23"/>
        </w:rPr>
        <w:t>A.I.</w:t>
      </w:r>
      <w:r w:rsidR="000F1476" w:rsidRPr="003050C1">
        <w:rPr>
          <w:rFonts w:ascii="Times New Roman" w:hAnsi="Times New Roman" w:cs="Times New Roman"/>
          <w:sz w:val="23"/>
          <w:szCs w:val="23"/>
        </w:rPr>
        <w:t>,</w:t>
      </w:r>
      <w:r w:rsidR="00601FD3" w:rsidRPr="003050C1">
        <w:rPr>
          <w:rStyle w:val="FootnoteReference"/>
          <w:rFonts w:ascii="Times New Roman" w:hAnsi="Times New Roman" w:cs="Times New Roman"/>
          <w:sz w:val="23"/>
          <w:szCs w:val="23"/>
        </w:rPr>
        <w:footnoteReference w:id="21"/>
      </w:r>
      <w:r w:rsidR="00FC49A4" w:rsidRPr="003050C1">
        <w:rPr>
          <w:rFonts w:ascii="Times New Roman" w:hAnsi="Times New Roman" w:cs="Times New Roman"/>
          <w:sz w:val="23"/>
          <w:szCs w:val="23"/>
        </w:rPr>
        <w:t xml:space="preserve"> the Recommendation should also </w:t>
      </w:r>
      <w:r w:rsidR="002B4914" w:rsidRPr="003050C1">
        <w:rPr>
          <w:rFonts w:ascii="Times New Roman" w:hAnsi="Times New Roman" w:cs="Times New Roman"/>
          <w:sz w:val="23"/>
          <w:szCs w:val="23"/>
        </w:rPr>
        <w:t>condemn</w:t>
      </w:r>
      <w:r w:rsidR="00FC49A4" w:rsidRPr="003050C1">
        <w:rPr>
          <w:rFonts w:ascii="Times New Roman" w:hAnsi="Times New Roman" w:cs="Times New Roman"/>
          <w:sz w:val="23"/>
          <w:szCs w:val="23"/>
        </w:rPr>
        <w:t xml:space="preserve"> the</w:t>
      </w:r>
      <w:r w:rsidRPr="003050C1">
        <w:rPr>
          <w:rFonts w:ascii="Times New Roman" w:hAnsi="Times New Roman" w:cs="Times New Roman"/>
          <w:sz w:val="23"/>
          <w:szCs w:val="23"/>
        </w:rPr>
        <w:t xml:space="preserve"> </w:t>
      </w:r>
      <w:r w:rsidR="004305C9" w:rsidRPr="003050C1">
        <w:rPr>
          <w:rFonts w:ascii="Times New Roman" w:hAnsi="Times New Roman" w:cs="Times New Roman"/>
          <w:sz w:val="23"/>
          <w:szCs w:val="23"/>
        </w:rPr>
        <w:t xml:space="preserve">criminalization of peoples’ identities </w:t>
      </w:r>
      <w:r w:rsidR="00FC49A4" w:rsidRPr="003050C1">
        <w:rPr>
          <w:rFonts w:ascii="Times New Roman" w:hAnsi="Times New Roman" w:cs="Times New Roman"/>
          <w:sz w:val="23"/>
          <w:szCs w:val="23"/>
        </w:rPr>
        <w:t>through the</w:t>
      </w:r>
      <w:r w:rsidR="004305C9" w:rsidRPr="003050C1">
        <w:rPr>
          <w:rFonts w:ascii="Times New Roman" w:hAnsi="Times New Roman" w:cs="Times New Roman"/>
          <w:sz w:val="23"/>
          <w:szCs w:val="23"/>
        </w:rPr>
        <w:t xml:space="preserve"> use by law enforcement agencies of </w:t>
      </w:r>
      <w:r w:rsidRPr="003050C1">
        <w:rPr>
          <w:rFonts w:ascii="Times New Roman" w:hAnsi="Times New Roman" w:cs="Times New Roman"/>
          <w:b/>
          <w:sz w:val="23"/>
          <w:szCs w:val="23"/>
        </w:rPr>
        <w:t>criminal and gang databases</w:t>
      </w:r>
      <w:r w:rsidR="008E1448" w:rsidRPr="003050C1">
        <w:rPr>
          <w:rFonts w:ascii="Times New Roman" w:hAnsi="Times New Roman" w:cs="Times New Roman"/>
          <w:sz w:val="23"/>
          <w:szCs w:val="23"/>
        </w:rPr>
        <w:t xml:space="preserve">. </w:t>
      </w:r>
    </w:p>
    <w:p w14:paraId="64AEFEFD" w14:textId="77777777" w:rsidR="00B538EB" w:rsidRDefault="00B538EB" w:rsidP="00C30EB6">
      <w:pPr>
        <w:spacing w:after="0" w:line="240" w:lineRule="auto"/>
        <w:jc w:val="both"/>
        <w:rPr>
          <w:rFonts w:ascii="Times New Roman" w:hAnsi="Times New Roman" w:cs="Times New Roman"/>
          <w:sz w:val="23"/>
          <w:szCs w:val="23"/>
        </w:rPr>
      </w:pPr>
    </w:p>
    <w:p w14:paraId="215D5083" w14:textId="56D920E3" w:rsidR="002D03EF" w:rsidRPr="003050C1" w:rsidRDefault="00040E4A"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CCR advocates against the use of gang databases which have supplanted discriminatory street policing with discriminatory</w:t>
      </w:r>
      <w:r w:rsidR="004305C9" w:rsidRPr="003050C1">
        <w:rPr>
          <w:rFonts w:ascii="Times New Roman" w:hAnsi="Times New Roman" w:cs="Times New Roman"/>
          <w:sz w:val="23"/>
          <w:szCs w:val="23"/>
        </w:rPr>
        <w:t xml:space="preserve"> </w:t>
      </w:r>
      <w:r w:rsidR="00F61D89">
        <w:rPr>
          <w:rFonts w:ascii="Times New Roman" w:hAnsi="Times New Roman" w:cs="Times New Roman"/>
          <w:sz w:val="23"/>
          <w:szCs w:val="23"/>
        </w:rPr>
        <w:t>A.I</w:t>
      </w:r>
      <w:r w:rsidR="00A975C2">
        <w:rPr>
          <w:rFonts w:ascii="Times New Roman" w:hAnsi="Times New Roman" w:cs="Times New Roman"/>
          <w:sz w:val="23"/>
          <w:szCs w:val="23"/>
        </w:rPr>
        <w:t>.</w:t>
      </w:r>
      <w:r w:rsidR="002B4914" w:rsidRPr="003050C1">
        <w:rPr>
          <w:rFonts w:ascii="Times New Roman" w:hAnsi="Times New Roman" w:cs="Times New Roman"/>
          <w:sz w:val="23"/>
          <w:szCs w:val="23"/>
        </w:rPr>
        <w:t xml:space="preserve"> </w:t>
      </w:r>
      <w:r w:rsidRPr="003050C1">
        <w:rPr>
          <w:rFonts w:ascii="Times New Roman" w:hAnsi="Times New Roman" w:cs="Times New Roman"/>
          <w:sz w:val="23"/>
          <w:szCs w:val="23"/>
        </w:rPr>
        <w:t xml:space="preserve">Gang databases do not require even a suspicion of </w:t>
      </w:r>
      <w:r w:rsidR="00B538EB" w:rsidRPr="003050C1">
        <w:rPr>
          <w:rFonts w:ascii="Times New Roman" w:hAnsi="Times New Roman" w:cs="Times New Roman"/>
          <w:sz w:val="23"/>
          <w:szCs w:val="23"/>
        </w:rPr>
        <w:t>criminality and</w:t>
      </w:r>
      <w:r w:rsidRPr="003050C1">
        <w:rPr>
          <w:rFonts w:ascii="Times New Roman" w:hAnsi="Times New Roman" w:cs="Times New Roman"/>
          <w:sz w:val="23"/>
          <w:szCs w:val="23"/>
        </w:rPr>
        <w:t xml:space="preserve"> are often not subject to judicial review</w:t>
      </w:r>
      <w:r w:rsidR="002B4914" w:rsidRPr="003050C1">
        <w:rPr>
          <w:rFonts w:ascii="Times New Roman" w:hAnsi="Times New Roman" w:cs="Times New Roman"/>
          <w:sz w:val="23"/>
          <w:szCs w:val="23"/>
        </w:rPr>
        <w:t>.</w:t>
      </w:r>
      <w:r w:rsidRPr="003050C1">
        <w:rPr>
          <w:rFonts w:ascii="Times New Roman" w:hAnsi="Times New Roman" w:cs="Times New Roman"/>
          <w:sz w:val="23"/>
          <w:szCs w:val="23"/>
        </w:rPr>
        <w:t xml:space="preserve"> </w:t>
      </w:r>
      <w:r w:rsidR="002D03EF" w:rsidRPr="003050C1">
        <w:rPr>
          <w:rFonts w:ascii="Times New Roman" w:hAnsi="Times New Roman" w:cs="Times New Roman"/>
          <w:sz w:val="23"/>
          <w:szCs w:val="23"/>
        </w:rPr>
        <w:t xml:space="preserve">These gang databases are striking examples of the harm done when </w:t>
      </w:r>
      <w:r w:rsidR="00323F6C" w:rsidRPr="003050C1">
        <w:rPr>
          <w:rFonts w:ascii="Times New Roman" w:hAnsi="Times New Roman" w:cs="Times New Roman"/>
          <w:sz w:val="23"/>
          <w:szCs w:val="23"/>
        </w:rPr>
        <w:t>layered grounds of discriminatory profiling intersect.</w:t>
      </w:r>
      <w:r w:rsidR="008700F3">
        <w:rPr>
          <w:rFonts w:ascii="Times New Roman" w:hAnsi="Times New Roman" w:cs="Times New Roman"/>
          <w:sz w:val="23"/>
          <w:szCs w:val="23"/>
        </w:rPr>
        <w:t xml:space="preserve"> In New York City, t</w:t>
      </w:r>
      <w:r w:rsidR="002D03EF" w:rsidRPr="003050C1">
        <w:rPr>
          <w:rFonts w:ascii="Times New Roman" w:hAnsi="Times New Roman" w:cs="Times New Roman"/>
          <w:sz w:val="23"/>
          <w:szCs w:val="23"/>
        </w:rPr>
        <w:t xml:space="preserve">he NYPD maintains a database of “local street gangs” </w:t>
      </w:r>
      <w:r w:rsidR="008700F3">
        <w:rPr>
          <w:rFonts w:ascii="Times New Roman" w:hAnsi="Times New Roman" w:cs="Times New Roman"/>
          <w:sz w:val="23"/>
          <w:szCs w:val="23"/>
        </w:rPr>
        <w:t xml:space="preserve">and relies on this </w:t>
      </w:r>
      <w:r w:rsidR="008700F3" w:rsidRPr="003050C1">
        <w:rPr>
          <w:rFonts w:ascii="Times New Roman" w:hAnsi="Times New Roman" w:cs="Times New Roman"/>
          <w:sz w:val="23"/>
          <w:szCs w:val="23"/>
        </w:rPr>
        <w:t>racially discriminatory system to conduct military-style gang takedowns and to surveil community members</w:t>
      </w:r>
      <w:r w:rsidR="008700F3">
        <w:rPr>
          <w:rFonts w:ascii="Times New Roman" w:hAnsi="Times New Roman" w:cs="Times New Roman"/>
          <w:sz w:val="23"/>
          <w:szCs w:val="23"/>
        </w:rPr>
        <w:t xml:space="preserve">. </w:t>
      </w:r>
      <w:r w:rsidR="008700F3" w:rsidRPr="003050C1">
        <w:rPr>
          <w:rFonts w:ascii="Times New Roman" w:hAnsi="Times New Roman" w:cs="Times New Roman"/>
          <w:sz w:val="23"/>
          <w:szCs w:val="23"/>
        </w:rPr>
        <w:t xml:space="preserve">Those in the database face increased police surveillance, higher bail if detained, elevated charges, increased aggression during police encounters, and, for people of color who are also immigrants, many also face the threat of deportation. </w:t>
      </w:r>
      <w:r w:rsidR="008700F3">
        <w:rPr>
          <w:rFonts w:ascii="Times New Roman" w:hAnsi="Times New Roman" w:cs="Times New Roman"/>
          <w:sz w:val="23"/>
          <w:szCs w:val="23"/>
        </w:rPr>
        <w:t xml:space="preserve">The database is </w:t>
      </w:r>
      <w:r w:rsidR="002D03EF" w:rsidRPr="003050C1">
        <w:rPr>
          <w:rFonts w:ascii="Times New Roman" w:hAnsi="Times New Roman" w:cs="Times New Roman"/>
          <w:sz w:val="23"/>
          <w:szCs w:val="23"/>
        </w:rPr>
        <w:t>99 percent people of color.</w:t>
      </w:r>
      <w:r w:rsidR="00C92AE2" w:rsidRPr="003050C1">
        <w:rPr>
          <w:rStyle w:val="FootnoteReference"/>
          <w:rFonts w:ascii="Times New Roman" w:hAnsi="Times New Roman" w:cs="Times New Roman"/>
          <w:sz w:val="23"/>
          <w:szCs w:val="23"/>
        </w:rPr>
        <w:footnoteReference w:id="22"/>
      </w:r>
      <w:r w:rsidR="000E352B">
        <w:rPr>
          <w:rFonts w:ascii="Times New Roman" w:hAnsi="Times New Roman" w:cs="Times New Roman"/>
          <w:sz w:val="23"/>
          <w:szCs w:val="23"/>
        </w:rPr>
        <w:t xml:space="preserve"> </w:t>
      </w:r>
      <w:r w:rsidR="002D03EF" w:rsidRPr="003050C1">
        <w:rPr>
          <w:rStyle w:val="FootnoteReference"/>
          <w:rFonts w:ascii="Times New Roman" w:hAnsi="Times New Roman" w:cs="Times New Roman"/>
          <w:sz w:val="23"/>
          <w:szCs w:val="23"/>
        </w:rPr>
        <w:footnoteReference w:id="23"/>
      </w:r>
      <w:r w:rsidR="002D03EF" w:rsidRPr="003050C1">
        <w:rPr>
          <w:rFonts w:ascii="Times New Roman" w:hAnsi="Times New Roman" w:cs="Times New Roman"/>
          <w:sz w:val="23"/>
          <w:szCs w:val="23"/>
        </w:rPr>
        <w:t xml:space="preserve"> </w:t>
      </w:r>
    </w:p>
    <w:p w14:paraId="5B125DEE" w14:textId="77777777" w:rsidR="00910CAA" w:rsidRPr="003050C1" w:rsidRDefault="00910CAA" w:rsidP="00C30EB6">
      <w:pPr>
        <w:spacing w:after="0" w:line="240" w:lineRule="auto"/>
        <w:jc w:val="both"/>
        <w:rPr>
          <w:rFonts w:ascii="Times New Roman" w:hAnsi="Times New Roman" w:cs="Times New Roman"/>
          <w:sz w:val="23"/>
          <w:szCs w:val="23"/>
        </w:rPr>
      </w:pPr>
    </w:p>
    <w:p w14:paraId="1B1B476F" w14:textId="03C8E172" w:rsidR="00C5631F" w:rsidRPr="003050C1" w:rsidRDefault="00C36F76"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The proliferation of predictive and database-driven policing is particularly worrying in view of the absence of any transparent oversight or accountability mechanism. T</w:t>
      </w:r>
      <w:r w:rsidR="002D03EF" w:rsidRPr="003050C1">
        <w:rPr>
          <w:rFonts w:ascii="Times New Roman" w:hAnsi="Times New Roman" w:cs="Times New Roman"/>
          <w:sz w:val="23"/>
          <w:szCs w:val="23"/>
        </w:rPr>
        <w:t>he NYPD is</w:t>
      </w:r>
      <w:r w:rsidR="004305C9" w:rsidRPr="003050C1">
        <w:rPr>
          <w:rFonts w:ascii="Times New Roman" w:hAnsi="Times New Roman" w:cs="Times New Roman"/>
          <w:sz w:val="23"/>
          <w:szCs w:val="23"/>
        </w:rPr>
        <w:t xml:space="preserve"> </w:t>
      </w:r>
      <w:r w:rsidR="002D03EF" w:rsidRPr="003050C1">
        <w:rPr>
          <w:rFonts w:ascii="Times New Roman" w:hAnsi="Times New Roman" w:cs="Times New Roman"/>
          <w:sz w:val="23"/>
          <w:szCs w:val="23"/>
        </w:rPr>
        <w:t>only</w:t>
      </w:r>
      <w:r w:rsidR="004305C9" w:rsidRPr="003050C1">
        <w:rPr>
          <w:rFonts w:ascii="Times New Roman" w:hAnsi="Times New Roman" w:cs="Times New Roman"/>
          <w:sz w:val="23"/>
          <w:szCs w:val="23"/>
        </w:rPr>
        <w:t xml:space="preserve"> one of </w:t>
      </w:r>
      <w:r w:rsidR="002D03EF" w:rsidRPr="003050C1">
        <w:rPr>
          <w:rFonts w:ascii="Times New Roman" w:hAnsi="Times New Roman" w:cs="Times New Roman"/>
          <w:sz w:val="23"/>
          <w:szCs w:val="23"/>
        </w:rPr>
        <w:t>many</w:t>
      </w:r>
      <w:r w:rsidR="004305C9" w:rsidRPr="003050C1">
        <w:rPr>
          <w:rFonts w:ascii="Times New Roman" w:hAnsi="Times New Roman" w:cs="Times New Roman"/>
          <w:sz w:val="23"/>
          <w:szCs w:val="23"/>
        </w:rPr>
        <w:t xml:space="preserve"> police departments employing gang databases, </w:t>
      </w:r>
      <w:r w:rsidR="00910CAA" w:rsidRPr="003050C1">
        <w:rPr>
          <w:rFonts w:ascii="Times New Roman" w:hAnsi="Times New Roman" w:cs="Times New Roman"/>
          <w:sz w:val="23"/>
          <w:szCs w:val="23"/>
        </w:rPr>
        <w:t xml:space="preserve">and </w:t>
      </w:r>
      <w:r w:rsidR="00040E4A" w:rsidRPr="003050C1">
        <w:rPr>
          <w:rFonts w:ascii="Times New Roman" w:hAnsi="Times New Roman" w:cs="Times New Roman"/>
          <w:sz w:val="23"/>
          <w:szCs w:val="23"/>
        </w:rPr>
        <w:t xml:space="preserve">has not </w:t>
      </w:r>
      <w:r w:rsidR="002D03EF" w:rsidRPr="003050C1">
        <w:rPr>
          <w:rFonts w:ascii="Times New Roman" w:hAnsi="Times New Roman" w:cs="Times New Roman"/>
          <w:sz w:val="23"/>
          <w:szCs w:val="23"/>
        </w:rPr>
        <w:t xml:space="preserve">yet </w:t>
      </w:r>
      <w:r w:rsidR="00040E4A" w:rsidRPr="003050C1">
        <w:rPr>
          <w:rFonts w:ascii="Times New Roman" w:hAnsi="Times New Roman" w:cs="Times New Roman"/>
          <w:sz w:val="23"/>
          <w:szCs w:val="23"/>
        </w:rPr>
        <w:t>publicly disclosed whether there is any way to challenge inclusion in the database.</w:t>
      </w:r>
      <w:r w:rsidRPr="003050C1">
        <w:rPr>
          <w:rStyle w:val="FootnoteReference"/>
          <w:rFonts w:ascii="Times New Roman" w:hAnsi="Times New Roman" w:cs="Times New Roman"/>
          <w:sz w:val="23"/>
          <w:szCs w:val="23"/>
        </w:rPr>
        <w:footnoteReference w:id="24"/>
      </w:r>
      <w:r w:rsidR="00040E4A" w:rsidRPr="003050C1">
        <w:rPr>
          <w:rFonts w:ascii="Times New Roman" w:hAnsi="Times New Roman" w:cs="Times New Roman"/>
          <w:sz w:val="23"/>
          <w:szCs w:val="23"/>
        </w:rPr>
        <w:t xml:space="preserve"> </w:t>
      </w:r>
      <w:r w:rsidR="002D03EF" w:rsidRPr="003050C1">
        <w:rPr>
          <w:rFonts w:ascii="Times New Roman" w:hAnsi="Times New Roman" w:cs="Times New Roman"/>
          <w:sz w:val="23"/>
          <w:szCs w:val="23"/>
        </w:rPr>
        <w:t>F</w:t>
      </w:r>
      <w:r w:rsidR="00910CAA" w:rsidRPr="003050C1">
        <w:rPr>
          <w:rFonts w:ascii="Times New Roman" w:hAnsi="Times New Roman" w:cs="Times New Roman"/>
          <w:sz w:val="23"/>
          <w:szCs w:val="23"/>
        </w:rPr>
        <w:t>urther</w:t>
      </w:r>
      <w:r w:rsidR="002D03EF" w:rsidRPr="003050C1">
        <w:rPr>
          <w:rFonts w:ascii="Times New Roman" w:hAnsi="Times New Roman" w:cs="Times New Roman"/>
          <w:sz w:val="23"/>
          <w:szCs w:val="23"/>
        </w:rPr>
        <w:t xml:space="preserve">, a </w:t>
      </w:r>
      <w:r w:rsidR="006F1E08" w:rsidRPr="003050C1">
        <w:rPr>
          <w:rFonts w:ascii="Times New Roman" w:hAnsi="Times New Roman" w:cs="Times New Roman"/>
          <w:sz w:val="23"/>
          <w:szCs w:val="23"/>
        </w:rPr>
        <w:t>state audit in California found that the “CalGang Database” included 42 people younger than one-year-old, 28 of whom had “admitted” to being gang members</w:t>
      </w:r>
      <w:r w:rsidR="006F1E08" w:rsidRPr="003050C1">
        <w:rPr>
          <w:rStyle w:val="FootnoteReference"/>
          <w:rFonts w:ascii="Times New Roman" w:hAnsi="Times New Roman" w:cs="Times New Roman"/>
          <w:sz w:val="23"/>
          <w:szCs w:val="23"/>
        </w:rPr>
        <w:footnoteReference w:id="25"/>
      </w:r>
      <w:r w:rsidR="00C5631F" w:rsidRPr="003050C1">
        <w:rPr>
          <w:rFonts w:ascii="Times New Roman" w:hAnsi="Times New Roman" w:cs="Times New Roman"/>
          <w:sz w:val="23"/>
          <w:szCs w:val="23"/>
        </w:rPr>
        <w:t xml:space="preserve"> and that 90% of the 90,000 people in the database were men of color.</w:t>
      </w:r>
      <w:r w:rsidR="00C5631F" w:rsidRPr="003050C1">
        <w:rPr>
          <w:rStyle w:val="FootnoteReference"/>
          <w:rFonts w:ascii="Times New Roman" w:hAnsi="Times New Roman" w:cs="Times New Roman"/>
          <w:sz w:val="23"/>
          <w:szCs w:val="23"/>
        </w:rPr>
        <w:footnoteReference w:id="26"/>
      </w:r>
      <w:r w:rsidR="006F1E08" w:rsidRPr="003050C1">
        <w:rPr>
          <w:rFonts w:ascii="Times New Roman" w:hAnsi="Times New Roman" w:cs="Times New Roman"/>
          <w:sz w:val="23"/>
          <w:szCs w:val="23"/>
        </w:rPr>
        <w:t xml:space="preserve"> </w:t>
      </w:r>
      <w:r w:rsidR="00040E4A" w:rsidRPr="003050C1">
        <w:rPr>
          <w:rFonts w:ascii="Times New Roman" w:hAnsi="Times New Roman" w:cs="Times New Roman"/>
          <w:sz w:val="23"/>
          <w:szCs w:val="23"/>
        </w:rPr>
        <w:t xml:space="preserve">In Chicago’s gang database, individuals can be included on the basis of suspicion or association rather than </w:t>
      </w:r>
      <w:r w:rsidR="00040E4A" w:rsidRPr="00A73682">
        <w:rPr>
          <w:rFonts w:ascii="Times New Roman" w:hAnsi="Times New Roman" w:cs="Times New Roman"/>
          <w:sz w:val="23"/>
          <w:szCs w:val="23"/>
        </w:rPr>
        <w:t>actual</w:t>
      </w:r>
      <w:r w:rsidR="00040E4A" w:rsidRPr="003050C1">
        <w:rPr>
          <w:rFonts w:ascii="Times New Roman" w:hAnsi="Times New Roman" w:cs="Times New Roman"/>
          <w:i/>
          <w:sz w:val="23"/>
          <w:szCs w:val="23"/>
        </w:rPr>
        <w:t xml:space="preserve"> </w:t>
      </w:r>
      <w:r w:rsidR="00040E4A" w:rsidRPr="003050C1">
        <w:rPr>
          <w:rFonts w:ascii="Times New Roman" w:hAnsi="Times New Roman" w:cs="Times New Roman"/>
          <w:sz w:val="23"/>
          <w:szCs w:val="23"/>
        </w:rPr>
        <w:t>criminal activity</w:t>
      </w:r>
      <w:r w:rsidR="009F61B7" w:rsidRPr="003050C1">
        <w:rPr>
          <w:rFonts w:ascii="Times New Roman" w:hAnsi="Times New Roman" w:cs="Times New Roman"/>
          <w:sz w:val="23"/>
          <w:szCs w:val="23"/>
        </w:rPr>
        <w:t xml:space="preserve">. Last year, Portland became the first city to abolish its gang list entirely after a 2016 analysis in the </w:t>
      </w:r>
      <w:r w:rsidR="009F61B7" w:rsidRPr="003050C1">
        <w:rPr>
          <w:rFonts w:ascii="Times New Roman" w:hAnsi="Times New Roman" w:cs="Times New Roman"/>
          <w:i/>
          <w:sz w:val="23"/>
          <w:szCs w:val="23"/>
        </w:rPr>
        <w:t>Oregonian</w:t>
      </w:r>
      <w:r w:rsidR="009F61B7" w:rsidRPr="003050C1">
        <w:rPr>
          <w:rFonts w:ascii="Times New Roman" w:hAnsi="Times New Roman" w:cs="Times New Roman"/>
          <w:sz w:val="23"/>
          <w:szCs w:val="23"/>
        </w:rPr>
        <w:t xml:space="preserve"> revealed that </w:t>
      </w:r>
      <w:r w:rsidR="009F61B7" w:rsidRPr="00C30EB6">
        <w:rPr>
          <w:rFonts w:ascii="Times New Roman" w:hAnsi="Times New Roman" w:cs="Times New Roman"/>
          <w:sz w:val="24"/>
          <w:szCs w:val="24"/>
        </w:rPr>
        <w:t>African Americans made up just 7.5 percent of the city’s population, yet comprised 64 percent of the gang list.</w:t>
      </w:r>
      <w:r w:rsidR="00C30EB6" w:rsidRPr="00C30EB6">
        <w:rPr>
          <w:rFonts w:ascii="Times New Roman" w:hAnsi="Times New Roman" w:cs="Times New Roman"/>
          <w:sz w:val="24"/>
          <w:szCs w:val="24"/>
        </w:rPr>
        <w:t xml:space="preserve"> Meanwhile, left off the list was Jeremy Christian, a known white supremacist, who went on to kill two men who tried to stop him from attacking a pair of women who appeared to be Muslim.</w:t>
      </w:r>
      <w:r w:rsidR="009A68E0" w:rsidRPr="00C30EB6">
        <w:rPr>
          <w:rStyle w:val="FootnoteReference"/>
          <w:rFonts w:ascii="Times New Roman" w:hAnsi="Times New Roman" w:cs="Times New Roman"/>
          <w:sz w:val="24"/>
          <w:szCs w:val="24"/>
        </w:rPr>
        <w:footnoteReference w:id="27"/>
      </w:r>
      <w:r w:rsidR="009A68E0">
        <w:rPr>
          <w:rFonts w:ascii="Times New Roman" w:hAnsi="Times New Roman" w:cs="Times New Roman"/>
          <w:sz w:val="23"/>
          <w:szCs w:val="23"/>
        </w:rPr>
        <w:t xml:space="preserve"> </w:t>
      </w:r>
      <w:r w:rsidR="008E5E22" w:rsidRPr="003050C1">
        <w:rPr>
          <w:rFonts w:ascii="Times New Roman" w:hAnsi="Times New Roman" w:cs="Times New Roman"/>
          <w:sz w:val="23"/>
          <w:szCs w:val="23"/>
        </w:rPr>
        <w:t xml:space="preserve">The clearly discriminatory effect of these databases, coupled with the lack of individualized suspicion, should be strongly condemned by the Committee in its discussion of </w:t>
      </w:r>
      <w:r w:rsidR="00F35F1C">
        <w:rPr>
          <w:rFonts w:ascii="Times New Roman" w:hAnsi="Times New Roman" w:cs="Times New Roman"/>
          <w:sz w:val="23"/>
          <w:szCs w:val="23"/>
        </w:rPr>
        <w:t>A.I. bias.</w:t>
      </w:r>
      <w:r w:rsidR="008E5E22" w:rsidRPr="003050C1">
        <w:rPr>
          <w:rFonts w:ascii="Times New Roman" w:hAnsi="Times New Roman" w:cs="Times New Roman"/>
          <w:sz w:val="23"/>
          <w:szCs w:val="23"/>
        </w:rPr>
        <w:t xml:space="preserve"> </w:t>
      </w:r>
    </w:p>
    <w:p w14:paraId="62D26DDE" w14:textId="77777777" w:rsidR="00A55CA0" w:rsidRPr="003050C1" w:rsidRDefault="00A55CA0" w:rsidP="00C30EB6">
      <w:pPr>
        <w:spacing w:after="0" w:line="240" w:lineRule="auto"/>
        <w:jc w:val="both"/>
        <w:rPr>
          <w:rFonts w:ascii="Times New Roman" w:hAnsi="Times New Roman" w:cs="Times New Roman"/>
          <w:sz w:val="23"/>
          <w:szCs w:val="23"/>
        </w:rPr>
      </w:pPr>
    </w:p>
    <w:p w14:paraId="471C6A90" w14:textId="0ABC5B97" w:rsidR="00C5631F" w:rsidRPr="003050C1" w:rsidRDefault="00CD70CB"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The ability to challenge such transparently discriminatory profiling </w:t>
      </w:r>
      <w:r w:rsidR="0097579B" w:rsidRPr="003050C1">
        <w:rPr>
          <w:rFonts w:ascii="Times New Roman" w:hAnsi="Times New Roman" w:cs="Times New Roman"/>
          <w:sz w:val="23"/>
          <w:szCs w:val="23"/>
        </w:rPr>
        <w:t xml:space="preserve">databases is difficult under </w:t>
      </w:r>
      <w:r w:rsidR="001A16DF" w:rsidRPr="003050C1">
        <w:rPr>
          <w:rFonts w:ascii="Times New Roman" w:hAnsi="Times New Roman" w:cs="Times New Roman"/>
          <w:sz w:val="23"/>
          <w:szCs w:val="23"/>
        </w:rPr>
        <w:t xml:space="preserve">U.S. law. For a finding of unlawful discrimination, there must be a </w:t>
      </w:r>
      <w:r w:rsidR="0097579B" w:rsidRPr="003050C1">
        <w:rPr>
          <w:rFonts w:ascii="Times New Roman" w:hAnsi="Times New Roman" w:cs="Times New Roman"/>
          <w:sz w:val="23"/>
          <w:szCs w:val="23"/>
        </w:rPr>
        <w:t>clear intent to disc</w:t>
      </w:r>
      <w:r w:rsidR="001A16DF" w:rsidRPr="003050C1">
        <w:rPr>
          <w:rFonts w:ascii="Times New Roman" w:hAnsi="Times New Roman" w:cs="Times New Roman"/>
          <w:sz w:val="23"/>
          <w:szCs w:val="23"/>
        </w:rPr>
        <w:t>riminate</w:t>
      </w:r>
      <w:r w:rsidR="0097579B" w:rsidRPr="003050C1">
        <w:rPr>
          <w:rFonts w:ascii="Times New Roman" w:hAnsi="Times New Roman" w:cs="Times New Roman"/>
          <w:sz w:val="23"/>
          <w:szCs w:val="23"/>
        </w:rPr>
        <w:t>, not merely collateral discrimination incident to a legitimate government purpose</w:t>
      </w:r>
      <w:r w:rsidR="00873189" w:rsidRPr="003050C1">
        <w:rPr>
          <w:rFonts w:ascii="Times New Roman" w:hAnsi="Times New Roman" w:cs="Times New Roman"/>
          <w:sz w:val="23"/>
          <w:szCs w:val="23"/>
        </w:rPr>
        <w:t>.</w:t>
      </w:r>
      <w:r w:rsidR="00873189" w:rsidRPr="003050C1">
        <w:rPr>
          <w:rStyle w:val="FootnoteReference"/>
          <w:rFonts w:ascii="Times New Roman" w:hAnsi="Times New Roman" w:cs="Times New Roman"/>
          <w:sz w:val="23"/>
          <w:szCs w:val="23"/>
        </w:rPr>
        <w:t xml:space="preserve"> </w:t>
      </w:r>
      <w:r w:rsidR="00873189" w:rsidRPr="003050C1">
        <w:rPr>
          <w:rStyle w:val="FootnoteReference"/>
          <w:rFonts w:ascii="Times New Roman" w:hAnsi="Times New Roman" w:cs="Times New Roman"/>
          <w:sz w:val="23"/>
          <w:szCs w:val="23"/>
        </w:rPr>
        <w:footnoteReference w:id="28"/>
      </w:r>
      <w:r w:rsidR="00873189" w:rsidRPr="003050C1">
        <w:rPr>
          <w:rFonts w:ascii="Times New Roman" w:hAnsi="Times New Roman" w:cs="Times New Roman"/>
          <w:sz w:val="23"/>
          <w:szCs w:val="23"/>
        </w:rPr>
        <w:t xml:space="preserve"> </w:t>
      </w:r>
      <w:r w:rsidR="002D2829" w:rsidRPr="003050C1">
        <w:rPr>
          <w:rFonts w:ascii="Times New Roman" w:hAnsi="Times New Roman" w:cs="Times New Roman"/>
          <w:sz w:val="23"/>
          <w:szCs w:val="23"/>
        </w:rPr>
        <w:t xml:space="preserve"> </w:t>
      </w:r>
      <w:r w:rsidR="00873189" w:rsidRPr="003050C1">
        <w:rPr>
          <w:rFonts w:ascii="Times New Roman" w:hAnsi="Times New Roman" w:cs="Times New Roman"/>
          <w:sz w:val="23"/>
          <w:szCs w:val="23"/>
        </w:rPr>
        <w:t xml:space="preserve">This legal standard sets </w:t>
      </w:r>
      <w:r w:rsidR="002D2829" w:rsidRPr="003050C1">
        <w:rPr>
          <w:rFonts w:ascii="Times New Roman" w:hAnsi="Times New Roman" w:cs="Times New Roman"/>
          <w:sz w:val="23"/>
          <w:szCs w:val="23"/>
        </w:rPr>
        <w:t xml:space="preserve">an untenably high </w:t>
      </w:r>
      <w:r w:rsidR="001C344B" w:rsidRPr="003050C1">
        <w:rPr>
          <w:rFonts w:ascii="Times New Roman" w:hAnsi="Times New Roman" w:cs="Times New Roman"/>
          <w:sz w:val="23"/>
          <w:szCs w:val="23"/>
        </w:rPr>
        <w:t>bar</w:t>
      </w:r>
      <w:r w:rsidR="0097579B" w:rsidRPr="003050C1">
        <w:rPr>
          <w:rFonts w:ascii="Times New Roman" w:hAnsi="Times New Roman" w:cs="Times New Roman"/>
          <w:sz w:val="23"/>
          <w:szCs w:val="23"/>
        </w:rPr>
        <w:t xml:space="preserve">. </w:t>
      </w:r>
      <w:r w:rsidR="002D2829" w:rsidRPr="003050C1">
        <w:rPr>
          <w:rFonts w:ascii="Times New Roman" w:hAnsi="Times New Roman" w:cs="Times New Roman"/>
          <w:sz w:val="23"/>
          <w:szCs w:val="23"/>
        </w:rPr>
        <w:t>In accordance with past UN CERD guidance, w</w:t>
      </w:r>
      <w:r w:rsidR="0059144E" w:rsidRPr="003050C1">
        <w:rPr>
          <w:rFonts w:ascii="Times New Roman" w:hAnsi="Times New Roman" w:cs="Times New Roman"/>
          <w:sz w:val="23"/>
          <w:szCs w:val="23"/>
        </w:rPr>
        <w:t xml:space="preserve">e </w:t>
      </w:r>
      <w:r w:rsidR="00873189" w:rsidRPr="003050C1">
        <w:rPr>
          <w:rFonts w:ascii="Times New Roman" w:hAnsi="Times New Roman" w:cs="Times New Roman"/>
          <w:sz w:val="23"/>
          <w:szCs w:val="23"/>
        </w:rPr>
        <w:t>ask</w:t>
      </w:r>
      <w:r w:rsidR="0059144E" w:rsidRPr="003050C1">
        <w:rPr>
          <w:rFonts w:ascii="Times New Roman" w:hAnsi="Times New Roman" w:cs="Times New Roman"/>
          <w:sz w:val="23"/>
          <w:szCs w:val="23"/>
        </w:rPr>
        <w:t xml:space="preserve"> the Committee to adopt language in </w:t>
      </w:r>
      <w:r w:rsidR="0059144E" w:rsidRPr="003050C1">
        <w:rPr>
          <w:rFonts w:ascii="Times New Roman" w:hAnsi="Times New Roman" w:cs="Times New Roman"/>
          <w:b/>
          <w:sz w:val="23"/>
          <w:szCs w:val="23"/>
        </w:rPr>
        <w:t>paragraph</w:t>
      </w:r>
      <w:r w:rsidR="002D2829" w:rsidRPr="003050C1">
        <w:rPr>
          <w:rFonts w:ascii="Times New Roman" w:hAnsi="Times New Roman" w:cs="Times New Roman"/>
          <w:b/>
          <w:sz w:val="23"/>
          <w:szCs w:val="23"/>
        </w:rPr>
        <w:t>s</w:t>
      </w:r>
      <w:r w:rsidR="0059144E" w:rsidRPr="003050C1">
        <w:rPr>
          <w:rFonts w:ascii="Times New Roman" w:hAnsi="Times New Roman" w:cs="Times New Roman"/>
          <w:b/>
          <w:sz w:val="23"/>
          <w:szCs w:val="23"/>
        </w:rPr>
        <w:t xml:space="preserve"> 26-27</w:t>
      </w:r>
      <w:r w:rsidR="0059144E" w:rsidRPr="003050C1">
        <w:rPr>
          <w:rFonts w:ascii="Times New Roman" w:hAnsi="Times New Roman" w:cs="Times New Roman"/>
          <w:sz w:val="23"/>
          <w:szCs w:val="23"/>
        </w:rPr>
        <w:t xml:space="preserve"> </w:t>
      </w:r>
      <w:r w:rsidR="002D2829" w:rsidRPr="003050C1">
        <w:rPr>
          <w:rFonts w:ascii="Times New Roman" w:hAnsi="Times New Roman" w:cs="Times New Roman"/>
          <w:sz w:val="23"/>
          <w:szCs w:val="23"/>
        </w:rPr>
        <w:t xml:space="preserve">encouraging </w:t>
      </w:r>
      <w:r w:rsidR="00B538EB">
        <w:rPr>
          <w:rFonts w:ascii="Times New Roman" w:hAnsi="Times New Roman" w:cs="Times New Roman"/>
          <w:sz w:val="23"/>
          <w:szCs w:val="23"/>
        </w:rPr>
        <w:t>S</w:t>
      </w:r>
      <w:r w:rsidR="00B538EB" w:rsidRPr="003050C1">
        <w:rPr>
          <w:rFonts w:ascii="Times New Roman" w:hAnsi="Times New Roman" w:cs="Times New Roman"/>
          <w:sz w:val="23"/>
          <w:szCs w:val="23"/>
        </w:rPr>
        <w:t xml:space="preserve">tates </w:t>
      </w:r>
      <w:r w:rsidR="002D2829" w:rsidRPr="003050C1">
        <w:rPr>
          <w:rFonts w:ascii="Times New Roman" w:hAnsi="Times New Roman" w:cs="Times New Roman"/>
          <w:sz w:val="23"/>
          <w:szCs w:val="23"/>
        </w:rPr>
        <w:t xml:space="preserve">to adopt legislative measures that </w:t>
      </w:r>
      <w:r w:rsidR="00120DCF" w:rsidRPr="003050C1">
        <w:rPr>
          <w:rFonts w:ascii="Times New Roman" w:hAnsi="Times New Roman" w:cs="Times New Roman"/>
          <w:sz w:val="23"/>
          <w:szCs w:val="23"/>
        </w:rPr>
        <w:t xml:space="preserve">prohibit </w:t>
      </w:r>
      <w:r w:rsidR="00873189" w:rsidRPr="000E352B">
        <w:rPr>
          <w:rFonts w:ascii="Times New Roman" w:hAnsi="Times New Roman" w:cs="Times New Roman"/>
          <w:i/>
          <w:sz w:val="23"/>
          <w:szCs w:val="23"/>
        </w:rPr>
        <w:t>de facto</w:t>
      </w:r>
      <w:r w:rsidR="00873189" w:rsidRPr="003050C1">
        <w:rPr>
          <w:rFonts w:ascii="Times New Roman" w:hAnsi="Times New Roman" w:cs="Times New Roman"/>
          <w:sz w:val="23"/>
          <w:szCs w:val="23"/>
        </w:rPr>
        <w:t xml:space="preserve"> </w:t>
      </w:r>
      <w:r w:rsidR="003B680E">
        <w:rPr>
          <w:rFonts w:ascii="Times New Roman" w:hAnsi="Times New Roman" w:cs="Times New Roman"/>
          <w:sz w:val="23"/>
          <w:szCs w:val="23"/>
        </w:rPr>
        <w:t>discrimination</w:t>
      </w:r>
      <w:r w:rsidR="003B680E" w:rsidRPr="003050C1">
        <w:rPr>
          <w:rFonts w:ascii="Times New Roman" w:hAnsi="Times New Roman" w:cs="Times New Roman"/>
          <w:sz w:val="23"/>
          <w:szCs w:val="23"/>
        </w:rPr>
        <w:t xml:space="preserve"> </w:t>
      </w:r>
      <w:r w:rsidR="00873189" w:rsidRPr="003050C1">
        <w:rPr>
          <w:rFonts w:ascii="Times New Roman" w:hAnsi="Times New Roman" w:cs="Times New Roman"/>
          <w:sz w:val="23"/>
          <w:szCs w:val="23"/>
        </w:rPr>
        <w:t xml:space="preserve">rather than </w:t>
      </w:r>
      <w:r w:rsidR="001C344B" w:rsidRPr="003050C1">
        <w:rPr>
          <w:rFonts w:ascii="Times New Roman" w:hAnsi="Times New Roman" w:cs="Times New Roman"/>
          <w:sz w:val="23"/>
          <w:szCs w:val="23"/>
        </w:rPr>
        <w:t>requiring a finding of discriminatory</w:t>
      </w:r>
      <w:r w:rsidR="00873189" w:rsidRPr="003050C1">
        <w:rPr>
          <w:rFonts w:ascii="Times New Roman" w:hAnsi="Times New Roman" w:cs="Times New Roman"/>
          <w:sz w:val="23"/>
          <w:szCs w:val="23"/>
        </w:rPr>
        <w:t xml:space="preserve"> intent</w:t>
      </w:r>
      <w:r w:rsidR="002D2829" w:rsidRPr="003050C1">
        <w:rPr>
          <w:rFonts w:ascii="Times New Roman" w:hAnsi="Times New Roman" w:cs="Times New Roman"/>
          <w:sz w:val="23"/>
          <w:szCs w:val="23"/>
        </w:rPr>
        <w:t>.</w:t>
      </w:r>
      <w:r w:rsidR="002D2829" w:rsidRPr="003050C1">
        <w:rPr>
          <w:rStyle w:val="FootnoteReference"/>
          <w:rFonts w:ascii="Times New Roman" w:hAnsi="Times New Roman" w:cs="Times New Roman"/>
          <w:sz w:val="23"/>
          <w:szCs w:val="23"/>
        </w:rPr>
        <w:footnoteReference w:id="29"/>
      </w:r>
      <w:r w:rsidR="002D2829" w:rsidRPr="003050C1">
        <w:rPr>
          <w:rFonts w:ascii="Times New Roman" w:hAnsi="Times New Roman" w:cs="Times New Roman"/>
          <w:sz w:val="23"/>
          <w:szCs w:val="23"/>
        </w:rPr>
        <w:t xml:space="preserve"> </w:t>
      </w:r>
      <w:r w:rsidR="0097579B" w:rsidRPr="003050C1">
        <w:rPr>
          <w:rFonts w:ascii="Times New Roman" w:hAnsi="Times New Roman" w:cs="Times New Roman"/>
          <w:sz w:val="23"/>
          <w:szCs w:val="23"/>
        </w:rPr>
        <w:t xml:space="preserve"> </w:t>
      </w:r>
    </w:p>
    <w:p w14:paraId="47293887" w14:textId="3266C288" w:rsidR="00484DFD" w:rsidRDefault="00484DFD" w:rsidP="00C30EB6">
      <w:pPr>
        <w:pStyle w:val="ListParagraph"/>
        <w:spacing w:after="0"/>
        <w:ind w:left="0"/>
        <w:jc w:val="both"/>
        <w:rPr>
          <w:rFonts w:ascii="Times New Roman" w:hAnsi="Times New Roman" w:cs="Times New Roman"/>
          <w:sz w:val="23"/>
          <w:szCs w:val="23"/>
        </w:rPr>
      </w:pPr>
    </w:p>
    <w:p w14:paraId="47CF41DC" w14:textId="1AABA257" w:rsidR="00AF632E" w:rsidRPr="003050C1" w:rsidRDefault="00B32897" w:rsidP="00C30EB6">
      <w:pPr>
        <w:pStyle w:val="ListParagraph"/>
        <w:spacing w:after="0"/>
        <w:ind w:left="0"/>
        <w:jc w:val="both"/>
        <w:rPr>
          <w:rFonts w:ascii="Times New Roman" w:hAnsi="Times New Roman" w:cs="Times New Roman"/>
          <w:sz w:val="23"/>
          <w:szCs w:val="23"/>
        </w:rPr>
      </w:pPr>
      <w:r>
        <w:rPr>
          <w:rFonts w:ascii="Times New Roman" w:hAnsi="Times New Roman" w:cs="Times New Roman"/>
          <w:b/>
          <w:sz w:val="23"/>
          <w:szCs w:val="23"/>
        </w:rPr>
        <w:t xml:space="preserve">(iv) </w:t>
      </w:r>
      <w:r w:rsidR="00AF632E">
        <w:rPr>
          <w:rFonts w:ascii="Times New Roman" w:hAnsi="Times New Roman" w:cs="Times New Roman"/>
          <w:b/>
          <w:sz w:val="23"/>
          <w:szCs w:val="23"/>
        </w:rPr>
        <w:t>Actual or Perceived Gender Identity, Gender Expression, and Sexual Orientation</w:t>
      </w:r>
    </w:p>
    <w:p w14:paraId="7C36547F" w14:textId="77777777" w:rsidR="00F6312C" w:rsidRDefault="00F6312C" w:rsidP="00C30EB6">
      <w:pPr>
        <w:spacing w:after="0" w:line="240" w:lineRule="auto"/>
        <w:jc w:val="both"/>
        <w:rPr>
          <w:rFonts w:ascii="Times New Roman" w:hAnsi="Times New Roman" w:cs="Times New Roman"/>
          <w:sz w:val="23"/>
          <w:szCs w:val="23"/>
        </w:rPr>
      </w:pPr>
    </w:p>
    <w:p w14:paraId="0E238722" w14:textId="4B548525" w:rsidR="007A4F14" w:rsidRDefault="002F1EE4" w:rsidP="00C30EB6">
      <w:pPr>
        <w:spacing w:after="0" w:line="240" w:lineRule="auto"/>
        <w:jc w:val="both"/>
        <w:rPr>
          <w:rFonts w:ascii="Times New Roman" w:hAnsi="Times New Roman" w:cs="Times New Roman"/>
          <w:sz w:val="23"/>
          <w:szCs w:val="23"/>
        </w:rPr>
      </w:pPr>
      <w:r w:rsidRPr="003050C1">
        <w:rPr>
          <w:rFonts w:ascii="Times New Roman" w:hAnsi="Times New Roman" w:cs="Times New Roman"/>
          <w:sz w:val="23"/>
          <w:szCs w:val="23"/>
        </w:rPr>
        <w:t xml:space="preserve">At </w:t>
      </w:r>
      <w:r w:rsidRPr="003050C1">
        <w:rPr>
          <w:rFonts w:ascii="Times New Roman" w:hAnsi="Times New Roman" w:cs="Times New Roman"/>
          <w:b/>
          <w:sz w:val="23"/>
          <w:szCs w:val="23"/>
        </w:rPr>
        <w:t>paragraph 17</w:t>
      </w:r>
      <w:r w:rsidRPr="003050C1">
        <w:rPr>
          <w:rFonts w:ascii="Times New Roman" w:hAnsi="Times New Roman" w:cs="Times New Roman"/>
          <w:sz w:val="23"/>
          <w:szCs w:val="23"/>
        </w:rPr>
        <w:t>, the</w:t>
      </w:r>
      <w:r w:rsidR="00BD5F75" w:rsidRPr="003050C1">
        <w:rPr>
          <w:rFonts w:ascii="Times New Roman" w:hAnsi="Times New Roman" w:cs="Times New Roman"/>
          <w:sz w:val="23"/>
          <w:szCs w:val="23"/>
        </w:rPr>
        <w:t xml:space="preserve"> </w:t>
      </w:r>
      <w:r w:rsidR="00484DFD" w:rsidRPr="003050C1">
        <w:rPr>
          <w:rFonts w:ascii="Times New Roman" w:hAnsi="Times New Roman" w:cs="Times New Roman"/>
          <w:sz w:val="23"/>
          <w:szCs w:val="23"/>
        </w:rPr>
        <w:t xml:space="preserve">Committee refers to </w:t>
      </w:r>
      <w:r w:rsidRPr="003050C1">
        <w:rPr>
          <w:rFonts w:ascii="Times New Roman" w:hAnsi="Times New Roman" w:cs="Times New Roman"/>
          <w:sz w:val="23"/>
          <w:szCs w:val="23"/>
        </w:rPr>
        <w:t>discrimination the basis of sex, gender, age, or religion or “other prohibited or intersecting grounds.” While this definition is broad, w</w:t>
      </w:r>
      <w:r w:rsidR="00484DFD" w:rsidRPr="003050C1">
        <w:rPr>
          <w:rFonts w:ascii="Times New Roman" w:hAnsi="Times New Roman" w:cs="Times New Roman"/>
          <w:sz w:val="23"/>
          <w:szCs w:val="23"/>
        </w:rPr>
        <w:t xml:space="preserve">e believe </w:t>
      </w:r>
      <w:r w:rsidRPr="003050C1">
        <w:rPr>
          <w:rFonts w:ascii="Times New Roman" w:hAnsi="Times New Roman" w:cs="Times New Roman"/>
          <w:sz w:val="23"/>
          <w:szCs w:val="23"/>
        </w:rPr>
        <w:t>a properly</w:t>
      </w:r>
      <w:r w:rsidR="00484DFD" w:rsidRPr="003050C1">
        <w:rPr>
          <w:rFonts w:ascii="Times New Roman" w:hAnsi="Times New Roman" w:cs="Times New Roman"/>
          <w:sz w:val="23"/>
          <w:szCs w:val="23"/>
        </w:rPr>
        <w:t xml:space="preserve"> </w:t>
      </w:r>
      <w:r w:rsidR="008E4305" w:rsidRPr="003050C1">
        <w:rPr>
          <w:rFonts w:ascii="Times New Roman" w:hAnsi="Times New Roman" w:cs="Times New Roman"/>
          <w:sz w:val="23"/>
          <w:szCs w:val="23"/>
        </w:rPr>
        <w:t>expansive</w:t>
      </w:r>
      <w:r w:rsidR="00484DFD" w:rsidRPr="003050C1">
        <w:rPr>
          <w:rFonts w:ascii="Times New Roman" w:hAnsi="Times New Roman" w:cs="Times New Roman"/>
          <w:sz w:val="23"/>
          <w:szCs w:val="23"/>
        </w:rPr>
        <w:t xml:space="preserve"> view of the mandate would</w:t>
      </w:r>
      <w:r w:rsidR="00F35F1C">
        <w:rPr>
          <w:rFonts w:ascii="Times New Roman" w:hAnsi="Times New Roman" w:cs="Times New Roman"/>
          <w:sz w:val="23"/>
          <w:szCs w:val="23"/>
        </w:rPr>
        <w:t xml:space="preserve"> include consideration of</w:t>
      </w:r>
      <w:r w:rsidR="00484DFD" w:rsidRPr="003050C1">
        <w:rPr>
          <w:rFonts w:ascii="Times New Roman" w:hAnsi="Times New Roman" w:cs="Times New Roman"/>
          <w:sz w:val="23"/>
          <w:szCs w:val="23"/>
        </w:rPr>
        <w:t xml:space="preserve"> the </w:t>
      </w:r>
      <w:r w:rsidR="008E4305" w:rsidRPr="003050C1">
        <w:rPr>
          <w:rFonts w:ascii="Times New Roman" w:hAnsi="Times New Roman" w:cs="Times New Roman"/>
          <w:sz w:val="23"/>
          <w:szCs w:val="23"/>
        </w:rPr>
        <w:t>impact of racial profiling as it intersects with</w:t>
      </w:r>
      <w:r w:rsidR="008E4305" w:rsidRPr="003050C1">
        <w:rPr>
          <w:rFonts w:ascii="Times New Roman" w:hAnsi="Times New Roman" w:cs="Times New Roman"/>
          <w:b/>
          <w:sz w:val="23"/>
          <w:szCs w:val="23"/>
        </w:rPr>
        <w:t xml:space="preserve"> gender identity</w:t>
      </w:r>
      <w:r w:rsidR="000853EE" w:rsidRPr="003050C1">
        <w:rPr>
          <w:rFonts w:ascii="Times New Roman" w:hAnsi="Times New Roman" w:cs="Times New Roman"/>
          <w:b/>
          <w:sz w:val="23"/>
          <w:szCs w:val="23"/>
        </w:rPr>
        <w:t>, gender expression,</w:t>
      </w:r>
      <w:r w:rsidRPr="003050C1">
        <w:rPr>
          <w:rFonts w:ascii="Times New Roman" w:hAnsi="Times New Roman" w:cs="Times New Roman"/>
          <w:sz w:val="23"/>
          <w:szCs w:val="23"/>
        </w:rPr>
        <w:t xml:space="preserve"> and </w:t>
      </w:r>
      <w:r w:rsidRPr="003050C1">
        <w:rPr>
          <w:rFonts w:ascii="Times New Roman" w:hAnsi="Times New Roman" w:cs="Times New Roman"/>
          <w:b/>
          <w:sz w:val="23"/>
          <w:szCs w:val="23"/>
        </w:rPr>
        <w:t>sexual orientation</w:t>
      </w:r>
      <w:r w:rsidRPr="003050C1">
        <w:rPr>
          <w:rFonts w:ascii="Times New Roman" w:hAnsi="Times New Roman" w:cs="Times New Roman"/>
          <w:sz w:val="23"/>
          <w:szCs w:val="23"/>
        </w:rPr>
        <w:t xml:space="preserve">. </w:t>
      </w:r>
      <w:r w:rsidR="009124C8" w:rsidRPr="003050C1">
        <w:rPr>
          <w:rFonts w:ascii="Times New Roman" w:hAnsi="Times New Roman" w:cs="Times New Roman"/>
          <w:sz w:val="23"/>
          <w:szCs w:val="23"/>
        </w:rPr>
        <w:t xml:space="preserve">We would also urge the Committee to change “addressed” to “eradicated” to mimic the strength of tone found elsewhere in the Recommendation. </w:t>
      </w:r>
      <w:r w:rsidR="008E4305" w:rsidRPr="003050C1">
        <w:rPr>
          <w:rFonts w:ascii="Times New Roman" w:hAnsi="Times New Roman" w:cs="Times New Roman"/>
          <w:sz w:val="23"/>
          <w:szCs w:val="23"/>
        </w:rPr>
        <w:t>This builds on the recognition of such</w:t>
      </w:r>
      <w:r w:rsidR="00CA734F">
        <w:rPr>
          <w:rFonts w:ascii="Times New Roman" w:hAnsi="Times New Roman" w:cs="Times New Roman"/>
          <w:sz w:val="23"/>
          <w:szCs w:val="23"/>
        </w:rPr>
        <w:t xml:space="preserve"> protected</w:t>
      </w:r>
      <w:r w:rsidR="008E4305" w:rsidRPr="003050C1">
        <w:rPr>
          <w:rFonts w:ascii="Times New Roman" w:hAnsi="Times New Roman" w:cs="Times New Roman"/>
          <w:sz w:val="23"/>
          <w:szCs w:val="23"/>
        </w:rPr>
        <w:t xml:space="preserve"> categories by the </w:t>
      </w:r>
      <w:r w:rsidR="00CB4C60">
        <w:rPr>
          <w:rFonts w:ascii="Times New Roman" w:hAnsi="Times New Roman" w:cs="Times New Roman"/>
          <w:sz w:val="23"/>
          <w:szCs w:val="23"/>
        </w:rPr>
        <w:t xml:space="preserve">Independent Expert's Report to the </w:t>
      </w:r>
      <w:r w:rsidR="008E4305" w:rsidRPr="003050C1">
        <w:rPr>
          <w:rFonts w:ascii="Times New Roman" w:hAnsi="Times New Roman" w:cs="Times New Roman"/>
          <w:sz w:val="23"/>
          <w:szCs w:val="23"/>
        </w:rPr>
        <w:t xml:space="preserve">Human Rights Committee </w:t>
      </w:r>
      <w:r w:rsidR="002E35B6">
        <w:rPr>
          <w:rStyle w:val="FootnoteReference"/>
          <w:rFonts w:ascii="Times New Roman" w:hAnsi="Times New Roman" w:cs="Times New Roman"/>
          <w:sz w:val="23"/>
          <w:szCs w:val="23"/>
        </w:rPr>
        <w:footnoteReference w:id="30"/>
      </w:r>
      <w:r w:rsidR="008E4305" w:rsidRPr="003050C1">
        <w:rPr>
          <w:rFonts w:ascii="Times New Roman" w:hAnsi="Times New Roman" w:cs="Times New Roman"/>
          <w:sz w:val="23"/>
          <w:szCs w:val="23"/>
        </w:rPr>
        <w:t xml:space="preserve"> </w:t>
      </w:r>
      <w:r w:rsidR="00562C0D" w:rsidRPr="003050C1">
        <w:rPr>
          <w:rFonts w:ascii="Times New Roman" w:hAnsi="Times New Roman" w:cs="Times New Roman"/>
          <w:sz w:val="23"/>
          <w:szCs w:val="23"/>
        </w:rPr>
        <w:t>and</w:t>
      </w:r>
      <w:r w:rsidR="008E4305" w:rsidRPr="003050C1">
        <w:rPr>
          <w:rFonts w:ascii="Times New Roman" w:hAnsi="Times New Roman" w:cs="Times New Roman"/>
          <w:sz w:val="23"/>
          <w:szCs w:val="23"/>
        </w:rPr>
        <w:t xml:space="preserve"> would position the Committee to consider the impact of government policies and practices on LGBTQIA</w:t>
      </w:r>
      <w:r w:rsidR="00562C0D" w:rsidRPr="003050C1">
        <w:rPr>
          <w:rFonts w:ascii="Times New Roman" w:hAnsi="Times New Roman" w:cs="Times New Roman"/>
          <w:sz w:val="23"/>
          <w:szCs w:val="23"/>
        </w:rPr>
        <w:t>+</w:t>
      </w:r>
      <w:r w:rsidR="008E4305" w:rsidRPr="003050C1">
        <w:rPr>
          <w:rFonts w:ascii="Times New Roman" w:hAnsi="Times New Roman" w:cs="Times New Roman"/>
          <w:sz w:val="23"/>
          <w:szCs w:val="23"/>
        </w:rPr>
        <w:t xml:space="preserve"> communities who face a particularly targeted and intersectional policy impact. </w:t>
      </w:r>
    </w:p>
    <w:p w14:paraId="0484C3C5" w14:textId="7937CF8F" w:rsidR="00F6312C" w:rsidRDefault="00F6312C" w:rsidP="00C30EB6">
      <w:pPr>
        <w:spacing w:after="0" w:line="240" w:lineRule="auto"/>
        <w:jc w:val="both"/>
        <w:rPr>
          <w:rFonts w:ascii="Times New Roman" w:hAnsi="Times New Roman" w:cs="Times New Roman"/>
          <w:sz w:val="23"/>
          <w:szCs w:val="23"/>
        </w:rPr>
      </w:pPr>
    </w:p>
    <w:p w14:paraId="6D22A2BA" w14:textId="3178B500" w:rsidR="00F6312C" w:rsidRDefault="00F6312C" w:rsidP="00C30EB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p>
    <w:p w14:paraId="7EC48ED9" w14:textId="0923EA95" w:rsidR="00F6312C" w:rsidRPr="003050C1" w:rsidRDefault="00F6312C" w:rsidP="00C30EB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We thank you for your consideration of our submission. </w:t>
      </w:r>
    </w:p>
    <w:sectPr w:rsidR="00F6312C" w:rsidRPr="003050C1" w:rsidSect="006F708E">
      <w:headerReference w:type="default" r:id="rId8"/>
      <w:footerReference w:type="default" r:id="rId9"/>
      <w:headerReference w:type="first" r:id="rId10"/>
      <w:footerReference w:type="first" r:id="rId11"/>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7648" w14:textId="77777777" w:rsidR="00710CDB" w:rsidRDefault="00710CDB" w:rsidP="00710CDB">
      <w:pPr>
        <w:spacing w:after="0" w:line="240" w:lineRule="auto"/>
      </w:pPr>
      <w:r>
        <w:separator/>
      </w:r>
    </w:p>
  </w:endnote>
  <w:endnote w:type="continuationSeparator" w:id="0">
    <w:p w14:paraId="0DD51B39" w14:textId="77777777" w:rsidR="00710CDB" w:rsidRDefault="00710CDB" w:rsidP="0071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4068435"/>
      <w:docPartObj>
        <w:docPartGallery w:val="Page Numbers (Bottom of Page)"/>
        <w:docPartUnique/>
      </w:docPartObj>
    </w:sdtPr>
    <w:sdtEndPr>
      <w:rPr>
        <w:noProof/>
      </w:rPr>
    </w:sdtEndPr>
    <w:sdtContent>
      <w:p w14:paraId="553DDACA" w14:textId="62E7F29C" w:rsidR="009252D4" w:rsidRPr="009252D4" w:rsidRDefault="009252D4">
        <w:pPr>
          <w:pStyle w:val="Footer"/>
          <w:jc w:val="right"/>
          <w:rPr>
            <w:rFonts w:ascii="Times New Roman" w:hAnsi="Times New Roman" w:cs="Times New Roman"/>
          </w:rPr>
        </w:pPr>
        <w:r w:rsidRPr="009252D4">
          <w:rPr>
            <w:rFonts w:ascii="Times New Roman" w:hAnsi="Times New Roman" w:cs="Times New Roman"/>
          </w:rPr>
          <w:fldChar w:fldCharType="begin"/>
        </w:r>
        <w:r w:rsidRPr="009252D4">
          <w:rPr>
            <w:rFonts w:ascii="Times New Roman" w:hAnsi="Times New Roman" w:cs="Times New Roman"/>
          </w:rPr>
          <w:instrText xml:space="preserve"> PAGE   \* MERGEFORMAT </w:instrText>
        </w:r>
        <w:r w:rsidRPr="009252D4">
          <w:rPr>
            <w:rFonts w:ascii="Times New Roman" w:hAnsi="Times New Roman" w:cs="Times New Roman"/>
          </w:rPr>
          <w:fldChar w:fldCharType="separate"/>
        </w:r>
        <w:r w:rsidR="00DE4843">
          <w:rPr>
            <w:rFonts w:ascii="Times New Roman" w:hAnsi="Times New Roman" w:cs="Times New Roman"/>
            <w:noProof/>
          </w:rPr>
          <w:t>2</w:t>
        </w:r>
        <w:r w:rsidRPr="009252D4">
          <w:rPr>
            <w:rFonts w:ascii="Times New Roman" w:hAnsi="Times New Roman" w:cs="Times New Roman"/>
            <w:noProof/>
          </w:rPr>
          <w:fldChar w:fldCharType="end"/>
        </w:r>
      </w:p>
    </w:sdtContent>
  </w:sdt>
  <w:p w14:paraId="5A0D016B" w14:textId="77777777" w:rsidR="009252D4" w:rsidRPr="009252D4" w:rsidRDefault="009252D4">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173C" w14:textId="366D0754" w:rsidR="006F708E" w:rsidRDefault="006F708E" w:rsidP="006F708E">
    <w:pPr>
      <w:pStyle w:val="Footer"/>
      <w:jc w:val="right"/>
    </w:pPr>
    <w:r>
      <w:rPr>
        <w:noProof/>
        <w:lang w:val="en-GB" w:eastAsia="en-GB"/>
      </w:rPr>
      <w:drawing>
        <wp:inline distT="0" distB="0" distL="0" distR="0" wp14:anchorId="0FBEF3A4" wp14:editId="2B95910D">
          <wp:extent cx="1494845" cy="24540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R_SingleLine_CMYK_Red.eps"/>
                  <pic:cNvPicPr/>
                </pic:nvPicPr>
                <pic:blipFill>
                  <a:blip r:embed="rId1">
                    <a:extLst>
                      <a:ext uri="{28A0092B-C50C-407E-A947-70E740481C1C}">
                        <a14:useLocalDpi xmlns:a14="http://schemas.microsoft.com/office/drawing/2010/main" val="0"/>
                      </a:ext>
                    </a:extLst>
                  </a:blip>
                  <a:stretch>
                    <a:fillRect/>
                  </a:stretch>
                </pic:blipFill>
                <pic:spPr>
                  <a:xfrm>
                    <a:off x="0" y="0"/>
                    <a:ext cx="1499686" cy="2461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DD1CD" w14:textId="77777777" w:rsidR="00710CDB" w:rsidRDefault="00710CDB" w:rsidP="00710CDB">
      <w:pPr>
        <w:spacing w:after="0" w:line="240" w:lineRule="auto"/>
      </w:pPr>
      <w:r>
        <w:separator/>
      </w:r>
    </w:p>
  </w:footnote>
  <w:footnote w:type="continuationSeparator" w:id="0">
    <w:p w14:paraId="4667F2C5" w14:textId="77777777" w:rsidR="00710CDB" w:rsidRDefault="00710CDB" w:rsidP="00710CDB">
      <w:pPr>
        <w:spacing w:after="0" w:line="240" w:lineRule="auto"/>
      </w:pPr>
      <w:r>
        <w:continuationSeparator/>
      </w:r>
    </w:p>
  </w:footnote>
  <w:footnote w:id="1">
    <w:p w14:paraId="3F38A5A0" w14:textId="050974F9" w:rsidR="009252D4" w:rsidRPr="00520F57" w:rsidRDefault="009252D4"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520F57" w:rsidRPr="00520F57">
        <w:rPr>
          <w:rFonts w:ascii="Times New Roman" w:hAnsi="Times New Roman" w:cs="Times New Roman"/>
          <w:sz w:val="18"/>
          <w:szCs w:val="18"/>
          <w:shd w:val="clear" w:color="auto" w:fill="FFFFFF"/>
        </w:rPr>
        <w:t>CCR has played a critical role during periodic reviews of the U.S. government by UN treaty bodies, including those that review the U.S.’ compliance with the International Covenant on Civil and Political Rights (ICCPR), the Convention against Torture and Other Cruel, Inhuman or Degrading Treatment or Punishment (CAT), CERD, and during the cumulative Universal Periodic Review (UPR). Additionally, CCR advocates before the Inter-American Commission on Human Rights.</w:t>
      </w:r>
      <w:r w:rsidR="00C30EB6">
        <w:rPr>
          <w:rFonts w:ascii="Times New Roman" w:hAnsi="Times New Roman" w:cs="Times New Roman"/>
          <w:sz w:val="18"/>
          <w:szCs w:val="18"/>
          <w:shd w:val="clear" w:color="auto" w:fill="FFFFFF"/>
        </w:rPr>
        <w:t xml:space="preserve"> </w:t>
      </w:r>
      <w:r w:rsidRPr="00520F57">
        <w:rPr>
          <w:rFonts w:ascii="Times New Roman" w:hAnsi="Times New Roman" w:cs="Times New Roman"/>
          <w:sz w:val="18"/>
          <w:szCs w:val="18"/>
        </w:rPr>
        <w:t xml:space="preserve">Learn more at </w:t>
      </w:r>
      <w:hyperlink r:id="rId1" w:history="1">
        <w:r w:rsidR="006F708E" w:rsidRPr="00520F57">
          <w:rPr>
            <w:rStyle w:val="Hyperlink"/>
            <w:rFonts w:ascii="Times New Roman" w:hAnsi="Times New Roman" w:cs="Times New Roman"/>
            <w:sz w:val="18"/>
            <w:szCs w:val="18"/>
          </w:rPr>
          <w:t>www.ccrjustice.org</w:t>
        </w:r>
      </w:hyperlink>
      <w:r w:rsidR="006F708E" w:rsidRPr="00520F57">
        <w:rPr>
          <w:rFonts w:ascii="Times New Roman" w:hAnsi="Times New Roman" w:cs="Times New Roman"/>
          <w:sz w:val="18"/>
          <w:szCs w:val="18"/>
        </w:rPr>
        <w:t xml:space="preserve">. </w:t>
      </w:r>
    </w:p>
  </w:footnote>
  <w:footnote w:id="2">
    <w:p w14:paraId="288BF3D9" w14:textId="01B5DF14" w:rsidR="00413EC3" w:rsidRPr="00520F57" w:rsidRDefault="00413EC3" w:rsidP="006F708E">
      <w:pPr>
        <w:spacing w:after="0" w:line="240" w:lineRule="auto"/>
        <w:rPr>
          <w:rFonts w:ascii="Times New Roman" w:hAnsi="Times New Roman" w:cs="Times New Roman"/>
          <w:sz w:val="18"/>
          <w:szCs w:val="18"/>
        </w:rPr>
      </w:pPr>
      <w:r w:rsidRPr="00520F57">
        <w:rPr>
          <w:rStyle w:val="FootnoteReference"/>
          <w:rFonts w:ascii="Times New Roman" w:hAnsi="Times New Roman" w:cs="Times New Roman"/>
          <w:color w:val="000000" w:themeColor="text1"/>
          <w:sz w:val="18"/>
          <w:szCs w:val="18"/>
        </w:rPr>
        <w:footnoteRef/>
      </w:r>
      <w:r w:rsidRPr="00520F57">
        <w:rPr>
          <w:rFonts w:ascii="Times New Roman" w:hAnsi="Times New Roman" w:cs="Times New Roman"/>
          <w:color w:val="000000" w:themeColor="text1"/>
          <w:sz w:val="18"/>
          <w:szCs w:val="18"/>
        </w:rPr>
        <w:t xml:space="preserve"> </w:t>
      </w:r>
      <w:r w:rsidR="006F708E" w:rsidRPr="00520F57">
        <w:rPr>
          <w:rFonts w:ascii="Times New Roman" w:hAnsi="Times New Roman" w:cs="Times New Roman"/>
          <w:color w:val="000000" w:themeColor="text1"/>
          <w:sz w:val="18"/>
          <w:szCs w:val="18"/>
        </w:rPr>
        <w:t xml:space="preserve">UN </w:t>
      </w:r>
      <w:r w:rsidR="006F708E" w:rsidRPr="00520F57">
        <w:rPr>
          <w:rFonts w:ascii="Times New Roman" w:hAnsi="Times New Roman" w:cs="Times New Roman"/>
          <w:color w:val="000000"/>
          <w:sz w:val="18"/>
          <w:szCs w:val="18"/>
          <w:shd w:val="clear" w:color="auto" w:fill="FFFFFF"/>
        </w:rPr>
        <w:t>Committee on the Elimination of Racial Discrimination</w:t>
      </w:r>
      <w:r w:rsidR="006F708E" w:rsidRPr="00520F57">
        <w:rPr>
          <w:rFonts w:ascii="Times New Roman" w:hAnsi="Times New Roman" w:cs="Times New Roman"/>
          <w:color w:val="000000" w:themeColor="text1"/>
          <w:sz w:val="18"/>
          <w:szCs w:val="18"/>
        </w:rPr>
        <w:t>, Draft General Recommendation n° 36 on preventing and combating racial profiling</w:t>
      </w:r>
      <w:r w:rsidR="006F708E" w:rsidRPr="00520F57">
        <w:rPr>
          <w:rFonts w:ascii="Times New Roman" w:hAnsi="Times New Roman" w:cs="Times New Roman"/>
          <w:bCs/>
          <w:color w:val="000000" w:themeColor="text1"/>
          <w:sz w:val="18"/>
          <w:szCs w:val="18"/>
        </w:rPr>
        <w:t xml:space="preserve">, </w:t>
      </w:r>
      <w:r w:rsidR="006F708E" w:rsidRPr="00520F57">
        <w:rPr>
          <w:rFonts w:ascii="Times New Roman" w:hAnsi="Times New Roman" w:cs="Times New Roman"/>
          <w:sz w:val="18"/>
          <w:szCs w:val="18"/>
        </w:rPr>
        <w:t xml:space="preserve">14 May 2019, </w:t>
      </w:r>
      <w:r w:rsidR="006F708E" w:rsidRPr="00520F57">
        <w:rPr>
          <w:rFonts w:ascii="Times New Roman" w:hAnsi="Times New Roman" w:cs="Times New Roman"/>
          <w:color w:val="000000" w:themeColor="text1"/>
          <w:sz w:val="18"/>
          <w:szCs w:val="18"/>
        </w:rPr>
        <w:t xml:space="preserve">UN Doc. </w:t>
      </w:r>
      <w:r w:rsidR="006F708E" w:rsidRPr="00520F57">
        <w:rPr>
          <w:rFonts w:ascii="Times New Roman" w:hAnsi="Times New Roman" w:cs="Times New Roman"/>
          <w:sz w:val="18"/>
          <w:szCs w:val="18"/>
        </w:rPr>
        <w:t xml:space="preserve">CERD/C/GC/36, </w:t>
      </w:r>
      <w:r w:rsidR="006F708E" w:rsidRPr="00520F57">
        <w:rPr>
          <w:rFonts w:ascii="Times New Roman" w:hAnsi="Times New Roman" w:cs="Times New Roman"/>
          <w:color w:val="000000" w:themeColor="text1"/>
          <w:sz w:val="18"/>
          <w:szCs w:val="18"/>
        </w:rPr>
        <w:t xml:space="preserve">at </w:t>
      </w:r>
      <w:r w:rsidR="000579FB" w:rsidRPr="00520F57">
        <w:rPr>
          <w:rFonts w:ascii="Times New Roman" w:hAnsi="Times New Roman" w:cs="Times New Roman"/>
          <w:sz w:val="18"/>
          <w:szCs w:val="18"/>
        </w:rPr>
        <w:t xml:space="preserve">¶ </w:t>
      </w:r>
      <w:r w:rsidR="006F708E" w:rsidRPr="00520F57">
        <w:rPr>
          <w:rFonts w:ascii="Times New Roman" w:hAnsi="Times New Roman" w:cs="Times New Roman"/>
          <w:color w:val="000000" w:themeColor="text1"/>
          <w:sz w:val="18"/>
          <w:szCs w:val="18"/>
        </w:rPr>
        <w:t>16, 19. Available at</w:t>
      </w:r>
      <w:r w:rsidR="006F708E" w:rsidRPr="00520F57">
        <w:rPr>
          <w:rFonts w:ascii="Times New Roman" w:hAnsi="Times New Roman" w:cs="Times New Roman"/>
          <w:sz w:val="18"/>
          <w:szCs w:val="18"/>
        </w:rPr>
        <w:t xml:space="preserve"> </w:t>
      </w:r>
      <w:hyperlink r:id="rId2" w:history="1">
        <w:r w:rsidR="006F708E" w:rsidRPr="00520F57">
          <w:rPr>
            <w:rStyle w:val="Hyperlink"/>
            <w:rFonts w:ascii="Times New Roman" w:hAnsi="Times New Roman" w:cs="Times New Roman"/>
            <w:sz w:val="18"/>
            <w:szCs w:val="18"/>
          </w:rPr>
          <w:t>https://www.ohchr.org/EN/HRBodies/CERD/Pages/GC36.aspx</w:t>
        </w:r>
      </w:hyperlink>
      <w:r w:rsidR="006F708E" w:rsidRPr="00520F57">
        <w:rPr>
          <w:rFonts w:ascii="Times New Roman" w:hAnsi="Times New Roman" w:cs="Times New Roman"/>
          <w:sz w:val="18"/>
          <w:szCs w:val="18"/>
        </w:rPr>
        <w:t xml:space="preserve">. </w:t>
      </w:r>
      <w:r w:rsidR="006F708E" w:rsidRPr="00520F57">
        <w:rPr>
          <w:rFonts w:ascii="Times New Roman" w:hAnsi="Times New Roman" w:cs="Times New Roman"/>
          <w:color w:val="000000" w:themeColor="text1"/>
          <w:sz w:val="18"/>
          <w:szCs w:val="18"/>
        </w:rPr>
        <w:t xml:space="preserve"> </w:t>
      </w:r>
    </w:p>
  </w:footnote>
  <w:footnote w:id="3">
    <w:p w14:paraId="5F0BC461" w14:textId="393BC63A" w:rsidR="00413EC3" w:rsidRPr="00520F57" w:rsidRDefault="00413EC3"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93104D" w:rsidRPr="00520F57">
        <w:rPr>
          <w:rFonts w:ascii="Times New Roman" w:hAnsi="Times New Roman" w:cs="Times New Roman"/>
          <w:i/>
          <w:sz w:val="18"/>
          <w:szCs w:val="18"/>
        </w:rPr>
        <w:t>Id.</w:t>
      </w:r>
      <w:r w:rsidR="0093104D" w:rsidRPr="00520F57">
        <w:rPr>
          <w:rFonts w:ascii="Times New Roman" w:hAnsi="Times New Roman" w:cs="Times New Roman"/>
          <w:sz w:val="18"/>
          <w:szCs w:val="18"/>
        </w:rPr>
        <w:t xml:space="preserve">, </w:t>
      </w:r>
      <w:r w:rsidR="000579FB" w:rsidRPr="00520F57">
        <w:rPr>
          <w:rFonts w:ascii="Times New Roman" w:hAnsi="Times New Roman" w:cs="Times New Roman"/>
          <w:sz w:val="18"/>
          <w:szCs w:val="18"/>
        </w:rPr>
        <w:t xml:space="preserve">¶ </w:t>
      </w:r>
      <w:r w:rsidRPr="00520F57">
        <w:rPr>
          <w:rFonts w:ascii="Times New Roman" w:hAnsi="Times New Roman" w:cs="Times New Roman"/>
          <w:sz w:val="18"/>
          <w:szCs w:val="18"/>
        </w:rPr>
        <w:t xml:space="preserve">9. </w:t>
      </w:r>
    </w:p>
  </w:footnote>
  <w:footnote w:id="4">
    <w:p w14:paraId="2265395D" w14:textId="5AC0B42C" w:rsidR="00413EC3" w:rsidRPr="00520F57" w:rsidRDefault="00413EC3"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93104D" w:rsidRPr="00520F57">
        <w:rPr>
          <w:rFonts w:ascii="Times New Roman" w:hAnsi="Times New Roman" w:cs="Times New Roman"/>
          <w:i/>
          <w:sz w:val="18"/>
          <w:szCs w:val="18"/>
        </w:rPr>
        <w:t>Id.</w:t>
      </w:r>
      <w:r w:rsidR="0093104D" w:rsidRPr="00520F57">
        <w:rPr>
          <w:rFonts w:ascii="Times New Roman" w:hAnsi="Times New Roman" w:cs="Times New Roman"/>
          <w:sz w:val="18"/>
          <w:szCs w:val="18"/>
        </w:rPr>
        <w:t xml:space="preserve">, </w:t>
      </w:r>
      <w:r w:rsidR="000579FB" w:rsidRPr="00520F57">
        <w:rPr>
          <w:rFonts w:ascii="Times New Roman" w:hAnsi="Times New Roman" w:cs="Times New Roman"/>
          <w:sz w:val="18"/>
          <w:szCs w:val="18"/>
        </w:rPr>
        <w:t>¶</w:t>
      </w:r>
      <w:r w:rsidRPr="00520F57">
        <w:rPr>
          <w:rFonts w:ascii="Times New Roman" w:hAnsi="Times New Roman" w:cs="Times New Roman"/>
          <w:sz w:val="18"/>
          <w:szCs w:val="18"/>
        </w:rPr>
        <w:t xml:space="preserve"> 16.</w:t>
      </w:r>
    </w:p>
  </w:footnote>
  <w:footnote w:id="5">
    <w:p w14:paraId="516A4E21" w14:textId="261FB23B" w:rsidR="00413EC3" w:rsidRPr="00520F57" w:rsidRDefault="00413EC3"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93104D" w:rsidRPr="00520F57">
        <w:rPr>
          <w:rFonts w:ascii="Times New Roman" w:hAnsi="Times New Roman" w:cs="Times New Roman"/>
          <w:i/>
          <w:sz w:val="18"/>
          <w:szCs w:val="18"/>
        </w:rPr>
        <w:t>Id.</w:t>
      </w:r>
      <w:r w:rsidR="0093104D" w:rsidRPr="00520F57">
        <w:rPr>
          <w:rFonts w:ascii="Times New Roman" w:hAnsi="Times New Roman" w:cs="Times New Roman"/>
          <w:sz w:val="18"/>
          <w:szCs w:val="18"/>
        </w:rPr>
        <w:t xml:space="preserve">, </w:t>
      </w:r>
      <w:r w:rsidR="000579FB" w:rsidRPr="00520F57">
        <w:rPr>
          <w:rFonts w:ascii="Times New Roman" w:hAnsi="Times New Roman" w:cs="Times New Roman"/>
          <w:sz w:val="18"/>
          <w:szCs w:val="18"/>
        </w:rPr>
        <w:t>¶</w:t>
      </w:r>
      <w:r w:rsidRPr="00520F57">
        <w:rPr>
          <w:rFonts w:ascii="Times New Roman" w:hAnsi="Times New Roman" w:cs="Times New Roman"/>
          <w:sz w:val="18"/>
          <w:szCs w:val="18"/>
        </w:rPr>
        <w:t xml:space="preserve"> 18, 20. </w:t>
      </w:r>
    </w:p>
  </w:footnote>
  <w:footnote w:id="6">
    <w:p w14:paraId="595A1E8B" w14:textId="78CC1A40" w:rsidR="00413EC3" w:rsidRPr="00520F57" w:rsidRDefault="00413EC3"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0093104D" w:rsidRPr="00520F57">
        <w:rPr>
          <w:rFonts w:ascii="Times New Roman" w:hAnsi="Times New Roman" w:cs="Times New Roman"/>
          <w:i/>
          <w:sz w:val="18"/>
          <w:szCs w:val="18"/>
        </w:rPr>
        <w:t xml:space="preserve"> Id.</w:t>
      </w:r>
      <w:r w:rsidR="0093104D" w:rsidRPr="00520F57">
        <w:rPr>
          <w:rFonts w:ascii="Times New Roman" w:hAnsi="Times New Roman" w:cs="Times New Roman"/>
          <w:sz w:val="18"/>
          <w:szCs w:val="18"/>
        </w:rPr>
        <w:t xml:space="preserve">, </w:t>
      </w:r>
      <w:r w:rsidR="000579FB" w:rsidRPr="00520F57">
        <w:rPr>
          <w:rFonts w:ascii="Times New Roman" w:hAnsi="Times New Roman" w:cs="Times New Roman"/>
          <w:sz w:val="18"/>
          <w:szCs w:val="18"/>
        </w:rPr>
        <w:t>¶</w:t>
      </w:r>
      <w:r w:rsidRPr="00520F57">
        <w:rPr>
          <w:rFonts w:ascii="Times New Roman" w:hAnsi="Times New Roman" w:cs="Times New Roman"/>
          <w:sz w:val="18"/>
          <w:szCs w:val="18"/>
        </w:rPr>
        <w:t xml:space="preserve"> 21-24; 35-40. </w:t>
      </w:r>
    </w:p>
  </w:footnote>
  <w:footnote w:id="7">
    <w:p w14:paraId="5703748D" w14:textId="4C0D0F4D" w:rsidR="00413EC3" w:rsidRPr="00520F57" w:rsidRDefault="00413EC3"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0093104D" w:rsidRPr="00520F57">
        <w:rPr>
          <w:rFonts w:ascii="Times New Roman" w:hAnsi="Times New Roman" w:cs="Times New Roman"/>
          <w:i/>
          <w:sz w:val="18"/>
          <w:szCs w:val="18"/>
        </w:rPr>
        <w:t xml:space="preserve"> Id.</w:t>
      </w:r>
      <w:r w:rsidR="0093104D" w:rsidRPr="00520F57">
        <w:rPr>
          <w:rFonts w:ascii="Times New Roman" w:hAnsi="Times New Roman" w:cs="Times New Roman"/>
          <w:sz w:val="18"/>
          <w:szCs w:val="18"/>
        </w:rPr>
        <w:t xml:space="preserve">, </w:t>
      </w:r>
      <w:r w:rsidR="000579FB" w:rsidRPr="00520F57">
        <w:rPr>
          <w:rFonts w:ascii="Times New Roman" w:hAnsi="Times New Roman" w:cs="Times New Roman"/>
          <w:sz w:val="18"/>
          <w:szCs w:val="18"/>
        </w:rPr>
        <w:t>¶</w:t>
      </w:r>
      <w:r w:rsidRPr="00520F57">
        <w:rPr>
          <w:rFonts w:ascii="Times New Roman" w:hAnsi="Times New Roman" w:cs="Times New Roman"/>
          <w:sz w:val="18"/>
          <w:szCs w:val="18"/>
        </w:rPr>
        <w:t xml:space="preserve"> 30. </w:t>
      </w:r>
    </w:p>
  </w:footnote>
  <w:footnote w:id="8">
    <w:p w14:paraId="58C2F4DB" w14:textId="7A03C2BC" w:rsidR="00710CDB" w:rsidRPr="00520F57" w:rsidRDefault="00710CDB"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Antonio Guterres, </w:t>
      </w:r>
      <w:r w:rsidRPr="00520F57">
        <w:rPr>
          <w:rFonts w:ascii="Times New Roman" w:hAnsi="Times New Roman" w:cs="Times New Roman"/>
          <w:i/>
          <w:sz w:val="18"/>
          <w:szCs w:val="18"/>
        </w:rPr>
        <w:t>Yemen the World’s Worst Humanitarian Crisis, Says UN Chief</w:t>
      </w:r>
      <w:r w:rsidRPr="00520F57">
        <w:rPr>
          <w:rFonts w:ascii="Times New Roman" w:hAnsi="Times New Roman" w:cs="Times New Roman"/>
          <w:sz w:val="18"/>
          <w:szCs w:val="18"/>
        </w:rPr>
        <w:t>, Inter</w:t>
      </w:r>
      <w:r w:rsidR="004305C9" w:rsidRPr="00520F57">
        <w:rPr>
          <w:rFonts w:ascii="Times New Roman" w:hAnsi="Times New Roman" w:cs="Times New Roman"/>
          <w:sz w:val="18"/>
          <w:szCs w:val="18"/>
        </w:rPr>
        <w:t xml:space="preserve"> Press </w:t>
      </w:r>
      <w:r w:rsidRPr="00520F57">
        <w:rPr>
          <w:rFonts w:ascii="Times New Roman" w:hAnsi="Times New Roman" w:cs="Times New Roman"/>
          <w:sz w:val="18"/>
          <w:szCs w:val="18"/>
        </w:rPr>
        <w:t>Service (Apr. 4, 2018)</w:t>
      </w:r>
      <w:r w:rsidR="00272B04" w:rsidRPr="00520F57">
        <w:rPr>
          <w:rFonts w:ascii="Times New Roman" w:hAnsi="Times New Roman" w:cs="Times New Roman"/>
          <w:sz w:val="18"/>
          <w:szCs w:val="18"/>
        </w:rPr>
        <w:t>.</w:t>
      </w:r>
      <w:r w:rsidRPr="00520F57">
        <w:rPr>
          <w:rFonts w:ascii="Times New Roman" w:hAnsi="Times New Roman" w:cs="Times New Roman"/>
          <w:sz w:val="18"/>
          <w:szCs w:val="18"/>
        </w:rPr>
        <w:t xml:space="preserve"> </w:t>
      </w:r>
      <w:r w:rsidR="00272B04" w:rsidRPr="00520F57">
        <w:rPr>
          <w:rFonts w:ascii="Times New Roman" w:hAnsi="Times New Roman" w:cs="Times New Roman"/>
          <w:sz w:val="18"/>
          <w:szCs w:val="18"/>
        </w:rPr>
        <w:t>A</w:t>
      </w:r>
      <w:r w:rsidR="001F7321" w:rsidRPr="00520F57">
        <w:rPr>
          <w:rFonts w:ascii="Times New Roman" w:hAnsi="Times New Roman" w:cs="Times New Roman"/>
          <w:sz w:val="18"/>
          <w:szCs w:val="18"/>
        </w:rPr>
        <w:t xml:space="preserve">vailable at </w:t>
      </w:r>
      <w:hyperlink r:id="rId3" w:history="1">
        <w:r w:rsidR="001F7321" w:rsidRPr="00520F57">
          <w:rPr>
            <w:rStyle w:val="Hyperlink"/>
            <w:rFonts w:ascii="Times New Roman" w:hAnsi="Times New Roman" w:cs="Times New Roman"/>
            <w:sz w:val="18"/>
            <w:szCs w:val="18"/>
          </w:rPr>
          <w:t>http://www.ipsnews.net/2018/04/yemen-worlds-worst-humanitarian-crisis-says-un-chief/</w:t>
        </w:r>
      </w:hyperlink>
      <w:r w:rsidRPr="00520F57">
        <w:rPr>
          <w:rFonts w:ascii="Times New Roman" w:hAnsi="Times New Roman" w:cs="Times New Roman"/>
          <w:sz w:val="18"/>
          <w:szCs w:val="18"/>
        </w:rPr>
        <w:t>.</w:t>
      </w:r>
    </w:p>
  </w:footnote>
  <w:footnote w:id="9">
    <w:p w14:paraId="6E4AADAE" w14:textId="22130339" w:rsidR="004C3061" w:rsidRPr="00520F57" w:rsidRDefault="004C3061"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1F7321" w:rsidRPr="00520F57">
        <w:rPr>
          <w:rFonts w:ascii="Times New Roman" w:hAnsi="Times New Roman" w:cs="Times New Roman"/>
          <w:i/>
          <w:sz w:val="18"/>
          <w:szCs w:val="18"/>
        </w:rPr>
        <w:t>Alobahy v. Trump</w:t>
      </w:r>
      <w:r w:rsidR="00272B04" w:rsidRPr="00520F57">
        <w:rPr>
          <w:rFonts w:ascii="Times New Roman" w:hAnsi="Times New Roman" w:cs="Times New Roman"/>
          <w:sz w:val="18"/>
          <w:szCs w:val="18"/>
        </w:rPr>
        <w:t>.</w:t>
      </w:r>
      <w:r w:rsidR="001F7321" w:rsidRPr="00520F57">
        <w:rPr>
          <w:rFonts w:ascii="Times New Roman" w:hAnsi="Times New Roman" w:cs="Times New Roman"/>
          <w:sz w:val="18"/>
          <w:szCs w:val="18"/>
        </w:rPr>
        <w:t xml:space="preserve"> </w:t>
      </w:r>
      <w:r w:rsidR="00272B04" w:rsidRPr="00520F57">
        <w:rPr>
          <w:rFonts w:ascii="Times New Roman" w:hAnsi="Times New Roman" w:cs="Times New Roman"/>
          <w:sz w:val="18"/>
          <w:szCs w:val="18"/>
        </w:rPr>
        <w:t>A</w:t>
      </w:r>
      <w:r w:rsidR="001F7321" w:rsidRPr="00520F57">
        <w:rPr>
          <w:rFonts w:ascii="Times New Roman" w:hAnsi="Times New Roman" w:cs="Times New Roman"/>
          <w:sz w:val="18"/>
          <w:szCs w:val="18"/>
        </w:rPr>
        <w:t xml:space="preserve">vailable at </w:t>
      </w:r>
      <w:hyperlink r:id="rId4" w:history="1">
        <w:r w:rsidR="001F7321" w:rsidRPr="00520F57">
          <w:rPr>
            <w:rStyle w:val="Hyperlink"/>
            <w:rFonts w:ascii="Times New Roman" w:hAnsi="Times New Roman" w:cs="Times New Roman"/>
            <w:sz w:val="18"/>
            <w:szCs w:val="18"/>
          </w:rPr>
          <w:t>https://ccrjustice.org/Alobahy</w:t>
        </w:r>
      </w:hyperlink>
      <w:r w:rsidR="001F7321" w:rsidRPr="00520F57">
        <w:rPr>
          <w:rStyle w:val="Hyperlink"/>
          <w:rFonts w:ascii="Times New Roman" w:hAnsi="Times New Roman" w:cs="Times New Roman"/>
          <w:sz w:val="18"/>
          <w:szCs w:val="18"/>
        </w:rPr>
        <w:t>.</w:t>
      </w:r>
    </w:p>
  </w:footnote>
  <w:footnote w:id="10">
    <w:p w14:paraId="70167195" w14:textId="1ACB1875" w:rsidR="00550C2D" w:rsidRPr="00520F57" w:rsidRDefault="00550C2D"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003020C2" w:rsidRPr="00520F57">
        <w:rPr>
          <w:rFonts w:ascii="Times New Roman" w:hAnsi="Times New Roman" w:cs="Times New Roman"/>
          <w:sz w:val="18"/>
          <w:szCs w:val="18"/>
        </w:rPr>
        <w:t>In all, the NYPD surveilled over 250 mosques and hundreds of Muslim organizations, student groups, and businesses.</w:t>
      </w:r>
      <w:r w:rsidR="00272B04" w:rsidRPr="00520F57">
        <w:rPr>
          <w:rFonts w:ascii="Times New Roman" w:hAnsi="Times New Roman" w:cs="Times New Roman"/>
          <w:sz w:val="18"/>
          <w:szCs w:val="18"/>
        </w:rPr>
        <w:t xml:space="preserve"> </w:t>
      </w:r>
      <w:r w:rsidR="003020C2" w:rsidRPr="00520F57">
        <w:rPr>
          <w:rFonts w:ascii="Times New Roman" w:hAnsi="Times New Roman" w:cs="Times New Roman"/>
          <w:i/>
          <w:sz w:val="18"/>
          <w:szCs w:val="18"/>
        </w:rPr>
        <w:t xml:space="preserve">See </w:t>
      </w:r>
      <w:r w:rsidR="00272B04" w:rsidRPr="00520F57">
        <w:rPr>
          <w:rFonts w:ascii="Times New Roman" w:hAnsi="Times New Roman" w:cs="Times New Roman"/>
          <w:sz w:val="18"/>
          <w:szCs w:val="18"/>
        </w:rPr>
        <w:t xml:space="preserve">NGO Shadow Report before the United Nations Committee on the Elimination of Racial Discrimination, </w:t>
      </w:r>
      <w:r w:rsidR="00272B04" w:rsidRPr="00520F57">
        <w:rPr>
          <w:rFonts w:ascii="Times New Roman" w:hAnsi="Times New Roman" w:cs="Times New Roman"/>
          <w:i/>
          <w:sz w:val="18"/>
          <w:szCs w:val="18"/>
        </w:rPr>
        <w:t>Suspicionless Surveillance of Muslim Communities and the Increased Use and Abuse of Muslim Informants</w:t>
      </w:r>
      <w:r w:rsidR="00272B04" w:rsidRPr="00520F57">
        <w:rPr>
          <w:rFonts w:ascii="Times New Roman" w:hAnsi="Times New Roman" w:cs="Times New Roman"/>
          <w:sz w:val="18"/>
          <w:szCs w:val="18"/>
        </w:rPr>
        <w:t>, 85</w:t>
      </w:r>
      <w:r w:rsidR="00272B04" w:rsidRPr="00520F57">
        <w:rPr>
          <w:rFonts w:ascii="Times New Roman" w:hAnsi="Times New Roman" w:cs="Times New Roman"/>
          <w:sz w:val="18"/>
          <w:szCs w:val="18"/>
          <w:vertAlign w:val="superscript"/>
        </w:rPr>
        <w:t>th</w:t>
      </w:r>
      <w:r w:rsidR="00272B04" w:rsidRPr="00520F57">
        <w:rPr>
          <w:rFonts w:ascii="Times New Roman" w:hAnsi="Times New Roman" w:cs="Times New Roman"/>
          <w:sz w:val="18"/>
          <w:szCs w:val="18"/>
        </w:rPr>
        <w:t xml:space="preserve"> Session, Geneva, 11-29 August 2014. Available at</w:t>
      </w:r>
      <w:r w:rsidRPr="00520F57">
        <w:rPr>
          <w:rFonts w:ascii="Times New Roman" w:hAnsi="Times New Roman" w:cs="Times New Roman"/>
          <w:sz w:val="18"/>
          <w:szCs w:val="18"/>
        </w:rPr>
        <w:t xml:space="preserve"> </w:t>
      </w:r>
      <w:hyperlink r:id="rId5" w:history="1">
        <w:r w:rsidRPr="00520F57">
          <w:rPr>
            <w:rStyle w:val="Hyperlink"/>
            <w:rFonts w:ascii="Times New Roman" w:hAnsi="Times New Roman" w:cs="Times New Roman"/>
            <w:sz w:val="18"/>
            <w:szCs w:val="18"/>
          </w:rPr>
          <w:t>https://ccrjustice.org/sites/default/files/assets/files/CCR_CERD_ShadowReport_Surveillance-20140708.pdf</w:t>
        </w:r>
      </w:hyperlink>
      <w:r w:rsidR="00272B04" w:rsidRPr="00520F57">
        <w:rPr>
          <w:rStyle w:val="Hyperlink"/>
          <w:rFonts w:ascii="Times New Roman" w:hAnsi="Times New Roman" w:cs="Times New Roman"/>
          <w:sz w:val="18"/>
          <w:szCs w:val="18"/>
        </w:rPr>
        <w:t>.</w:t>
      </w:r>
    </w:p>
  </w:footnote>
  <w:footnote w:id="11">
    <w:p w14:paraId="567B1724" w14:textId="1F21FB82" w:rsidR="00272B04" w:rsidRPr="00520F57" w:rsidRDefault="00272B04"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Pr="00520F57">
        <w:rPr>
          <w:rFonts w:ascii="Times New Roman" w:hAnsi="Times New Roman" w:cs="Times New Roman"/>
          <w:i/>
          <w:sz w:val="18"/>
          <w:szCs w:val="18"/>
        </w:rPr>
        <w:t>Hassan v. City of New York</w:t>
      </w:r>
      <w:r w:rsidRPr="00520F57">
        <w:rPr>
          <w:rFonts w:ascii="Times New Roman" w:hAnsi="Times New Roman" w:cs="Times New Roman"/>
          <w:sz w:val="18"/>
          <w:szCs w:val="18"/>
        </w:rPr>
        <w:t xml:space="preserve">. Available at </w:t>
      </w:r>
      <w:hyperlink r:id="rId6" w:history="1">
        <w:r w:rsidRPr="00520F57">
          <w:rPr>
            <w:rStyle w:val="Hyperlink"/>
            <w:rFonts w:ascii="Times New Roman" w:hAnsi="Times New Roman" w:cs="Times New Roman"/>
            <w:sz w:val="18"/>
            <w:szCs w:val="18"/>
          </w:rPr>
          <w:t>https://ccrjustice.org/home/what-we-do/our-cases/hassan-v-city-new-york</w:t>
        </w:r>
      </w:hyperlink>
      <w:r w:rsidRPr="00520F57">
        <w:rPr>
          <w:rFonts w:ascii="Times New Roman" w:hAnsi="Times New Roman" w:cs="Times New Roman"/>
          <w:sz w:val="18"/>
          <w:szCs w:val="18"/>
        </w:rPr>
        <w:t>.</w:t>
      </w:r>
    </w:p>
  </w:footnote>
  <w:footnote w:id="12">
    <w:p w14:paraId="5E882902" w14:textId="514678CE" w:rsidR="00EE5AC0" w:rsidRPr="00520F57" w:rsidRDefault="00EE5AC0"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9143EC" w:rsidRPr="00520F57">
        <w:rPr>
          <w:rFonts w:ascii="Times New Roman" w:hAnsi="Times New Roman" w:cs="Times New Roman"/>
          <w:sz w:val="18"/>
          <w:szCs w:val="18"/>
        </w:rPr>
        <w:t xml:space="preserve">This outcome reporting would cover a wide range of </w:t>
      </w:r>
      <w:r w:rsidR="00C30EB6" w:rsidRPr="00520F57">
        <w:rPr>
          <w:rFonts w:ascii="Times New Roman" w:hAnsi="Times New Roman" w:cs="Times New Roman"/>
          <w:sz w:val="18"/>
          <w:szCs w:val="18"/>
        </w:rPr>
        <w:t>misconduct and</w:t>
      </w:r>
      <w:r w:rsidR="009143EC" w:rsidRPr="00520F57">
        <w:rPr>
          <w:rFonts w:ascii="Times New Roman" w:hAnsi="Times New Roman" w:cs="Times New Roman"/>
          <w:sz w:val="18"/>
          <w:szCs w:val="18"/>
        </w:rPr>
        <w:t xml:space="preserve"> could be aggregated by specific unit or command of the law enforcement agency, and include information on the civilian reporting could include </w:t>
      </w:r>
      <w:r w:rsidR="009143EC" w:rsidRPr="00520F57">
        <w:rPr>
          <w:rFonts w:ascii="Times New Roman" w:hAnsi="Times New Roman" w:cs="Times New Roman"/>
          <w:color w:val="000000"/>
          <w:sz w:val="18"/>
          <w:szCs w:val="18"/>
          <w:shd w:val="clear" w:color="auto" w:fill="FFFFFF"/>
        </w:rPr>
        <w:t>Description of Misconduct; Assignment Precinct or Unit of Member(s) of Service as well as Rank; Recommended Penalty;</w:t>
      </w:r>
      <w:r w:rsidR="00B41BE8" w:rsidRPr="00520F57">
        <w:rPr>
          <w:rFonts w:ascii="Times New Roman" w:hAnsi="Times New Roman" w:cs="Times New Roman"/>
          <w:color w:val="000000"/>
          <w:sz w:val="18"/>
          <w:szCs w:val="18"/>
          <w:shd w:val="clear" w:color="auto" w:fill="FFFFFF"/>
        </w:rPr>
        <w:t xml:space="preserve"> </w:t>
      </w:r>
      <w:r w:rsidR="009143EC" w:rsidRPr="00520F57">
        <w:rPr>
          <w:rFonts w:ascii="Times New Roman" w:hAnsi="Times New Roman" w:cs="Times New Roman"/>
          <w:color w:val="000000"/>
          <w:sz w:val="18"/>
          <w:szCs w:val="18"/>
          <w:shd w:val="clear" w:color="auto" w:fill="FFFFFF"/>
        </w:rPr>
        <w:t>Final Penalty; and whether no disciplinary action was taken</w:t>
      </w:r>
      <w:r w:rsidR="009143EC" w:rsidRPr="00520F57">
        <w:rPr>
          <w:rFonts w:ascii="Times New Roman" w:hAnsi="Times New Roman" w:cs="Times New Roman"/>
          <w:sz w:val="18"/>
          <w:szCs w:val="18"/>
        </w:rPr>
        <w:t>.</w:t>
      </w:r>
    </w:p>
  </w:footnote>
  <w:footnote w:id="13">
    <w:p w14:paraId="1B4DE2CE" w14:textId="1EA30900" w:rsidR="00616FB8" w:rsidRPr="00520F57" w:rsidRDefault="00616FB8"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Pr="00520F57">
        <w:rPr>
          <w:rFonts w:ascii="Times New Roman" w:hAnsi="Times New Roman" w:cs="Times New Roman"/>
          <w:i/>
          <w:sz w:val="18"/>
          <w:szCs w:val="18"/>
        </w:rPr>
        <w:t xml:space="preserve">See also generally </w:t>
      </w:r>
      <w:r w:rsidRPr="00520F57">
        <w:rPr>
          <w:rFonts w:ascii="Times New Roman" w:hAnsi="Times New Roman" w:cs="Times New Roman"/>
          <w:sz w:val="18"/>
          <w:szCs w:val="18"/>
        </w:rPr>
        <w:t xml:space="preserve">Draft comment quoting the report of the Special Rapporteur on contemporary forms of racism, racial discrimination, xenophobia and related intolerance, </w:t>
      </w:r>
      <w:hyperlink r:id="rId7" w:history="1">
        <w:r w:rsidRPr="00520F57">
          <w:rPr>
            <w:rStyle w:val="Hyperlink"/>
            <w:rFonts w:ascii="Times New Roman" w:hAnsi="Times New Roman" w:cs="Times New Roman"/>
            <w:sz w:val="18"/>
            <w:szCs w:val="18"/>
          </w:rPr>
          <w:t>A/HRC/29/46</w:t>
        </w:r>
      </w:hyperlink>
      <w:r w:rsidRPr="00520F57">
        <w:rPr>
          <w:rFonts w:ascii="Times New Roman" w:hAnsi="Times New Roman" w:cs="Times New Roman"/>
          <w:sz w:val="18"/>
          <w:szCs w:val="18"/>
        </w:rPr>
        <w:t xml:space="preserve">, </w:t>
      </w:r>
      <w:r w:rsidR="000579FB" w:rsidRPr="00520F57">
        <w:rPr>
          <w:rFonts w:ascii="Times New Roman" w:hAnsi="Times New Roman" w:cs="Times New Roman"/>
          <w:sz w:val="18"/>
          <w:szCs w:val="18"/>
        </w:rPr>
        <w:t>¶</w:t>
      </w:r>
      <w:r w:rsidRPr="00520F57">
        <w:rPr>
          <w:rFonts w:ascii="Times New Roman" w:hAnsi="Times New Roman" w:cs="Times New Roman"/>
          <w:sz w:val="18"/>
          <w:szCs w:val="18"/>
        </w:rPr>
        <w:t xml:space="preserve"> 2.</w:t>
      </w:r>
    </w:p>
  </w:footnote>
  <w:footnote w:id="14">
    <w:p w14:paraId="36CCBB1C" w14:textId="77777777" w:rsidR="00277382" w:rsidRPr="00520F57" w:rsidRDefault="00277382"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Pr="00520F57">
        <w:rPr>
          <w:rFonts w:ascii="Times New Roman" w:hAnsi="Times New Roman" w:cs="Times New Roman"/>
          <w:i/>
          <w:sz w:val="18"/>
          <w:szCs w:val="18"/>
        </w:rPr>
        <w:t>Floyd, et al. v. City of New York</w:t>
      </w:r>
      <w:r w:rsidRPr="00520F57">
        <w:rPr>
          <w:rFonts w:ascii="Times New Roman" w:hAnsi="Times New Roman" w:cs="Times New Roman"/>
          <w:sz w:val="18"/>
          <w:szCs w:val="18"/>
        </w:rPr>
        <w:t xml:space="preserve">. Available at </w:t>
      </w:r>
      <w:hyperlink r:id="rId8" w:history="1">
        <w:r w:rsidRPr="00520F57">
          <w:rPr>
            <w:rStyle w:val="Hyperlink"/>
            <w:rFonts w:ascii="Times New Roman" w:hAnsi="Times New Roman" w:cs="Times New Roman"/>
            <w:sz w:val="18"/>
            <w:szCs w:val="18"/>
          </w:rPr>
          <w:t>https://ccrjustice.org/home/what-we-do/our-cases/floyd-et-al-v-city-new-york-et-al</w:t>
        </w:r>
      </w:hyperlink>
      <w:r w:rsidRPr="00520F57">
        <w:rPr>
          <w:rFonts w:ascii="Times New Roman" w:hAnsi="Times New Roman" w:cs="Times New Roman"/>
          <w:sz w:val="18"/>
          <w:szCs w:val="18"/>
        </w:rPr>
        <w:t>.</w:t>
      </w:r>
    </w:p>
  </w:footnote>
  <w:footnote w:id="15">
    <w:p w14:paraId="6732F5EA" w14:textId="77777777" w:rsidR="00277382" w:rsidRPr="00520F57" w:rsidRDefault="00277382"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“Landmark Decision: Judge Rules NYPD Stop and Frisk Practices Unconstitutional, Racially Discriminatory,” Press Release, August 12, 2013. Available at </w:t>
      </w:r>
      <w:hyperlink r:id="rId9" w:history="1">
        <w:r w:rsidRPr="00520F57">
          <w:rPr>
            <w:rStyle w:val="Hyperlink"/>
            <w:rFonts w:ascii="Times New Roman" w:hAnsi="Times New Roman" w:cs="Times New Roman"/>
            <w:sz w:val="18"/>
            <w:szCs w:val="18"/>
          </w:rPr>
          <w:t>https://ccrjustice.org/home/press-center/press-releases/landmark-decision-judge-rules-nypd-stop-and-frisk-practices</w:t>
        </w:r>
      </w:hyperlink>
      <w:r w:rsidRPr="00520F57">
        <w:rPr>
          <w:rFonts w:ascii="Times New Roman" w:hAnsi="Times New Roman" w:cs="Times New Roman"/>
          <w:sz w:val="18"/>
          <w:szCs w:val="18"/>
        </w:rPr>
        <w:t>.</w:t>
      </w:r>
    </w:p>
  </w:footnote>
  <w:footnote w:id="16">
    <w:p w14:paraId="4FB1210E" w14:textId="282620C1" w:rsidR="00034D10" w:rsidRPr="00520F57" w:rsidRDefault="00034D10"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“Independent Investigation by Inspector General Slams NYPD for Continued Biased Policing Six Years After Stop-and-Frisk Trial”. Available at </w:t>
      </w:r>
      <w:hyperlink r:id="rId10" w:history="1">
        <w:r w:rsidRPr="00520F57">
          <w:rPr>
            <w:rStyle w:val="Hyperlink"/>
            <w:rFonts w:ascii="Times New Roman" w:hAnsi="Times New Roman" w:cs="Times New Roman"/>
            <w:sz w:val="18"/>
            <w:szCs w:val="18"/>
          </w:rPr>
          <w:t>https://ccrjustice.org/home/press-center/press-releases/independent-investigation-inspector-general-slams-nypd-continued</w:t>
        </w:r>
      </w:hyperlink>
      <w:r w:rsidRPr="00520F57">
        <w:rPr>
          <w:rFonts w:ascii="Times New Roman" w:hAnsi="Times New Roman" w:cs="Times New Roman"/>
          <w:sz w:val="18"/>
          <w:szCs w:val="18"/>
        </w:rPr>
        <w:t>.</w:t>
      </w:r>
    </w:p>
  </w:footnote>
  <w:footnote w:id="17">
    <w:p w14:paraId="10199187" w14:textId="134FD131" w:rsidR="00277382" w:rsidRPr="00520F57" w:rsidRDefault="00277382"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Learn more about this community input process at </w:t>
      </w:r>
      <w:hyperlink r:id="rId11" w:history="1">
        <w:r w:rsidR="00D20235" w:rsidRPr="00F9502E">
          <w:rPr>
            <w:rStyle w:val="Hyperlink"/>
            <w:rFonts w:ascii="Times New Roman" w:hAnsi="Times New Roman" w:cs="Times New Roman"/>
            <w:sz w:val="18"/>
            <w:szCs w:val="18"/>
          </w:rPr>
          <w:t>www.ccrjustice.org/floyd-timeline</w:t>
        </w:r>
      </w:hyperlink>
      <w:r w:rsidRPr="00520F57">
        <w:rPr>
          <w:rFonts w:ascii="Times New Roman" w:hAnsi="Times New Roman" w:cs="Times New Roman"/>
          <w:sz w:val="18"/>
          <w:szCs w:val="18"/>
        </w:rPr>
        <w:t>.</w:t>
      </w:r>
      <w:r w:rsidR="00D20235">
        <w:rPr>
          <w:rFonts w:ascii="Times New Roman" w:hAnsi="Times New Roman" w:cs="Times New Roman"/>
          <w:sz w:val="18"/>
          <w:szCs w:val="18"/>
        </w:rPr>
        <w:t xml:space="preserve"> </w:t>
      </w:r>
      <w:r w:rsidRPr="00520F57">
        <w:rPr>
          <w:rFonts w:ascii="Times New Roman" w:hAnsi="Times New Roman" w:cs="Times New Roman"/>
          <w:sz w:val="18"/>
          <w:szCs w:val="18"/>
        </w:rPr>
        <w:t xml:space="preserve"> </w:t>
      </w:r>
    </w:p>
  </w:footnote>
  <w:footnote w:id="18">
    <w:p w14:paraId="3FF0B3B9" w14:textId="45306F3F" w:rsidR="00277382" w:rsidRPr="00520F57" w:rsidRDefault="00277382"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91536C" w:rsidRPr="00520F57">
        <w:rPr>
          <w:rFonts w:ascii="Times New Roman" w:hAnsi="Times New Roman" w:cs="Times New Roman"/>
          <w:sz w:val="18"/>
          <w:szCs w:val="18"/>
        </w:rPr>
        <w:t xml:space="preserve">CERD Committee General Recommendation </w:t>
      </w:r>
      <w:r w:rsidR="006F708E" w:rsidRPr="00520F57">
        <w:rPr>
          <w:rFonts w:ascii="Times New Roman" w:hAnsi="Times New Roman" w:cs="Times New Roman"/>
          <w:sz w:val="18"/>
          <w:szCs w:val="18"/>
        </w:rPr>
        <w:t>3</w:t>
      </w:r>
      <w:r w:rsidR="0091536C" w:rsidRPr="00520F57">
        <w:rPr>
          <w:rFonts w:ascii="Times New Roman" w:hAnsi="Times New Roman" w:cs="Times New Roman"/>
          <w:sz w:val="18"/>
          <w:szCs w:val="18"/>
        </w:rPr>
        <w:t xml:space="preserve">6 at </w:t>
      </w:r>
      <w:r w:rsidR="000579FB" w:rsidRPr="00520F57">
        <w:rPr>
          <w:rFonts w:ascii="Times New Roman" w:hAnsi="Times New Roman" w:cs="Times New Roman"/>
          <w:sz w:val="18"/>
          <w:szCs w:val="18"/>
        </w:rPr>
        <w:t xml:space="preserve">¶ </w:t>
      </w:r>
      <w:r w:rsidRPr="00520F57">
        <w:rPr>
          <w:rFonts w:ascii="Times New Roman" w:hAnsi="Times New Roman" w:cs="Times New Roman"/>
          <w:sz w:val="18"/>
          <w:szCs w:val="18"/>
        </w:rPr>
        <w:t xml:space="preserve">26, 27. </w:t>
      </w:r>
    </w:p>
  </w:footnote>
  <w:footnote w:id="19">
    <w:p w14:paraId="70A273FB" w14:textId="47C0B7C3" w:rsidR="00277382" w:rsidRPr="00520F57" w:rsidRDefault="00277382" w:rsidP="006F708E">
      <w:pPr>
        <w:autoSpaceDE w:val="0"/>
        <w:autoSpaceDN w:val="0"/>
        <w:adjustRightInd w:val="0"/>
        <w:spacing w:after="0" w:line="240" w:lineRule="auto"/>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Ninth Report of the Independent Monitor, </w:t>
      </w:r>
      <w:r w:rsidRPr="00520F57">
        <w:rPr>
          <w:rFonts w:ascii="Times New Roman" w:hAnsi="Times New Roman" w:cs="Times New Roman"/>
          <w:i/>
          <w:iCs/>
          <w:sz w:val="18"/>
          <w:szCs w:val="18"/>
        </w:rPr>
        <w:t>Floyd v. City of New York</w:t>
      </w:r>
      <w:r w:rsidRPr="00520F57">
        <w:rPr>
          <w:rFonts w:ascii="Times New Roman" w:hAnsi="Times New Roman" w:cs="Times New Roman"/>
          <w:sz w:val="18"/>
          <w:szCs w:val="18"/>
        </w:rPr>
        <w:t xml:space="preserve">, No. 1:08-cv-01034-AT, Dkt # 680-1 at 11-14 (Jan. 11, 2019). </w:t>
      </w:r>
      <w:r w:rsidRPr="00520F57">
        <w:rPr>
          <w:rFonts w:ascii="Times New Roman" w:hAnsi="Times New Roman" w:cs="Times New Roman"/>
          <w:i/>
          <w:iCs/>
          <w:sz w:val="18"/>
          <w:szCs w:val="18"/>
        </w:rPr>
        <w:t xml:space="preserve">See also </w:t>
      </w:r>
      <w:r w:rsidRPr="00520F57">
        <w:rPr>
          <w:rFonts w:ascii="Times New Roman" w:hAnsi="Times New Roman" w:cs="Times New Roman"/>
          <w:sz w:val="18"/>
          <w:szCs w:val="18"/>
        </w:rPr>
        <w:t xml:space="preserve">Seventh Report of the Independent Monitor, </w:t>
      </w:r>
      <w:r w:rsidRPr="00520F57">
        <w:rPr>
          <w:rFonts w:ascii="Times New Roman" w:hAnsi="Times New Roman" w:cs="Times New Roman"/>
          <w:i/>
          <w:iCs/>
          <w:sz w:val="18"/>
          <w:szCs w:val="18"/>
        </w:rPr>
        <w:t>Floyd v. City of New York</w:t>
      </w:r>
      <w:r w:rsidRPr="00520F57">
        <w:rPr>
          <w:rFonts w:ascii="Times New Roman" w:hAnsi="Times New Roman" w:cs="Times New Roman"/>
          <w:sz w:val="18"/>
          <w:szCs w:val="18"/>
        </w:rPr>
        <w:t>, No. 1:08-cv-01034-AT, Dkt # 576 at 11-13 (Dec. 13, 2017)</w:t>
      </w:r>
      <w:r w:rsidR="00FD73FB" w:rsidRPr="00520F57">
        <w:rPr>
          <w:rFonts w:ascii="Times New Roman" w:hAnsi="Times New Roman" w:cs="Times New Roman"/>
          <w:sz w:val="18"/>
          <w:szCs w:val="18"/>
        </w:rPr>
        <w:t>.</w:t>
      </w:r>
    </w:p>
  </w:footnote>
  <w:footnote w:id="20">
    <w:p w14:paraId="2A65858B" w14:textId="77777777" w:rsidR="00277382" w:rsidRPr="00520F57" w:rsidRDefault="00277382"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Learn more from the documents we uncovered at: </w:t>
      </w:r>
      <w:hyperlink r:id="rId12" w:history="1">
        <w:r w:rsidRPr="00520F57">
          <w:rPr>
            <w:rStyle w:val="Hyperlink"/>
            <w:rFonts w:ascii="Times New Roman" w:hAnsi="Times New Roman" w:cs="Times New Roman"/>
            <w:sz w:val="18"/>
            <w:szCs w:val="18"/>
          </w:rPr>
          <w:t>https://ccrjustice.org/briefing-guide-color-change-v-fbi-dhs</w:t>
        </w:r>
      </w:hyperlink>
      <w:r w:rsidRPr="00520F57">
        <w:rPr>
          <w:rFonts w:ascii="Times New Roman" w:hAnsi="Times New Roman" w:cs="Times New Roman"/>
          <w:sz w:val="18"/>
          <w:szCs w:val="18"/>
        </w:rPr>
        <w:t xml:space="preserve">. </w:t>
      </w:r>
    </w:p>
  </w:footnote>
  <w:footnote w:id="21">
    <w:p w14:paraId="358DE6A5" w14:textId="6E289C00" w:rsidR="00601FD3" w:rsidRPr="00520F57" w:rsidRDefault="00601FD3"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6F708E" w:rsidRPr="00520F57">
        <w:rPr>
          <w:rFonts w:ascii="Times New Roman" w:hAnsi="Times New Roman" w:cs="Times New Roman"/>
          <w:sz w:val="18"/>
          <w:szCs w:val="18"/>
        </w:rPr>
        <w:t xml:space="preserve">CERD Committee General Recommendation </w:t>
      </w:r>
      <w:r w:rsidR="000579FB" w:rsidRPr="00520F57">
        <w:rPr>
          <w:rFonts w:ascii="Times New Roman" w:hAnsi="Times New Roman" w:cs="Times New Roman"/>
          <w:sz w:val="18"/>
          <w:szCs w:val="18"/>
        </w:rPr>
        <w:t>3</w:t>
      </w:r>
      <w:r w:rsidR="006F708E" w:rsidRPr="00520F57">
        <w:rPr>
          <w:rFonts w:ascii="Times New Roman" w:hAnsi="Times New Roman" w:cs="Times New Roman"/>
          <w:sz w:val="18"/>
          <w:szCs w:val="18"/>
        </w:rPr>
        <w:t xml:space="preserve">6 </w:t>
      </w:r>
      <w:r w:rsidR="0091536C" w:rsidRPr="00520F57">
        <w:rPr>
          <w:rFonts w:ascii="Times New Roman" w:hAnsi="Times New Roman" w:cs="Times New Roman"/>
          <w:sz w:val="18"/>
          <w:szCs w:val="18"/>
        </w:rPr>
        <w:t xml:space="preserve">at </w:t>
      </w:r>
      <w:r w:rsidR="000579FB" w:rsidRPr="00520F57">
        <w:rPr>
          <w:rFonts w:ascii="Times New Roman" w:hAnsi="Times New Roman" w:cs="Times New Roman"/>
          <w:sz w:val="18"/>
          <w:szCs w:val="18"/>
        </w:rPr>
        <w:t xml:space="preserve">¶ </w:t>
      </w:r>
      <w:r w:rsidRPr="00520F57">
        <w:rPr>
          <w:rFonts w:ascii="Times New Roman" w:hAnsi="Times New Roman" w:cs="Times New Roman"/>
          <w:sz w:val="18"/>
          <w:szCs w:val="18"/>
        </w:rPr>
        <w:t xml:space="preserve">21-24; 35-40. </w:t>
      </w:r>
    </w:p>
  </w:footnote>
  <w:footnote w:id="22">
    <w:p w14:paraId="76848C8F" w14:textId="0ECDD115" w:rsidR="00C92AE2" w:rsidRPr="00520F57" w:rsidRDefault="00C92AE2"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000F1476" w:rsidRPr="00520F57">
        <w:rPr>
          <w:rFonts w:ascii="Times New Roman" w:hAnsi="Times New Roman" w:cs="Times New Roman"/>
          <w:sz w:val="18"/>
          <w:szCs w:val="18"/>
        </w:rPr>
        <w:t xml:space="preserve"> “NYPD Chief of Detectives Dermot Shea… stated that 99 percent of the roughly 17,200 individuals in the NYPD’s gang database are people of color, with 65 percent being African-American.” </w:t>
      </w:r>
      <w:r w:rsidR="00873189" w:rsidRPr="00520F57">
        <w:rPr>
          <w:rFonts w:ascii="Times New Roman" w:hAnsi="Times New Roman" w:cs="Times New Roman"/>
          <w:i/>
          <w:sz w:val="18"/>
          <w:szCs w:val="18"/>
        </w:rPr>
        <w:t>See</w:t>
      </w:r>
      <w:r w:rsidR="000F1476" w:rsidRPr="00520F57">
        <w:rPr>
          <w:rFonts w:ascii="Times New Roman" w:hAnsi="Times New Roman" w:cs="Times New Roman"/>
          <w:sz w:val="18"/>
          <w:szCs w:val="18"/>
        </w:rPr>
        <w:t xml:space="preserve"> </w:t>
      </w:r>
      <w:r w:rsidR="00873189" w:rsidRPr="00520F57">
        <w:rPr>
          <w:rFonts w:ascii="Times New Roman" w:hAnsi="Times New Roman" w:cs="Times New Roman"/>
          <w:sz w:val="18"/>
          <w:szCs w:val="18"/>
        </w:rPr>
        <w:t xml:space="preserve">Nick Rummel, </w:t>
      </w:r>
      <w:r w:rsidR="000F1476" w:rsidRPr="00520F57">
        <w:rPr>
          <w:rFonts w:ascii="Times New Roman" w:hAnsi="Times New Roman" w:cs="Times New Roman"/>
          <w:sz w:val="18"/>
          <w:szCs w:val="18"/>
        </w:rPr>
        <w:t xml:space="preserve">“Groups Demand to See Criteria for NYPD Gang Database, Courthouse News Services, August 8, 2018. Available at </w:t>
      </w:r>
      <w:hyperlink r:id="rId13" w:history="1">
        <w:r w:rsidR="000F1476" w:rsidRPr="00520F57">
          <w:rPr>
            <w:rStyle w:val="Hyperlink"/>
            <w:rFonts w:ascii="Times New Roman" w:hAnsi="Times New Roman" w:cs="Times New Roman"/>
            <w:sz w:val="18"/>
            <w:szCs w:val="18"/>
          </w:rPr>
          <w:t>https://www.courthousenews.com/groups-demand-to-see-criteria-for-nypd-gang-database/</w:t>
        </w:r>
      </w:hyperlink>
      <w:r w:rsidR="000F1476" w:rsidRPr="00520F57">
        <w:rPr>
          <w:rFonts w:ascii="Times New Roman" w:hAnsi="Times New Roman" w:cs="Times New Roman"/>
          <w:sz w:val="18"/>
          <w:szCs w:val="18"/>
        </w:rPr>
        <w:t xml:space="preserve">. </w:t>
      </w:r>
    </w:p>
  </w:footnote>
  <w:footnote w:id="23">
    <w:p w14:paraId="0921CA74" w14:textId="33600897" w:rsidR="002D03EF" w:rsidRPr="00520F57" w:rsidRDefault="002D03EF"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9A68E0" w:rsidRPr="00520F57">
        <w:rPr>
          <w:rFonts w:ascii="Times New Roman" w:hAnsi="Times New Roman" w:cs="Times New Roman"/>
          <w:sz w:val="18"/>
          <w:szCs w:val="18"/>
        </w:rPr>
        <w:t xml:space="preserve">CCR and the NAACP Legal Defense and Education Fund filed suit against the NYPD over the department’s failure to provide an accurate and complete response to two separate requests for information on its gang policing tactics. </w:t>
      </w:r>
      <w:r w:rsidR="009A68E0" w:rsidRPr="00520F57">
        <w:rPr>
          <w:rFonts w:ascii="Times New Roman" w:hAnsi="Times New Roman" w:cs="Times New Roman"/>
          <w:i/>
          <w:sz w:val="18"/>
          <w:szCs w:val="18"/>
        </w:rPr>
        <w:t xml:space="preserve">See </w:t>
      </w:r>
      <w:r w:rsidR="000F1476" w:rsidRPr="00520F57">
        <w:rPr>
          <w:rFonts w:ascii="Times New Roman" w:hAnsi="Times New Roman" w:cs="Times New Roman"/>
          <w:sz w:val="18"/>
          <w:szCs w:val="18"/>
        </w:rPr>
        <w:t xml:space="preserve">“Civil Rights Groups Sue NYPD Over Failure to Disclose Information on Gang Policing Policies,” Press Release, August 8, 2018. Available at </w:t>
      </w:r>
      <w:hyperlink r:id="rId14" w:history="1">
        <w:r w:rsidR="000F1476" w:rsidRPr="00520F57">
          <w:rPr>
            <w:rStyle w:val="Hyperlink"/>
            <w:rFonts w:ascii="Times New Roman" w:hAnsi="Times New Roman" w:cs="Times New Roman"/>
            <w:sz w:val="18"/>
            <w:szCs w:val="18"/>
          </w:rPr>
          <w:t>https://ccrjustice.org/home/press-center/press-releases/civil-rights-groups-sue-nypd-over-failure-disclose-information-gang</w:t>
        </w:r>
      </w:hyperlink>
      <w:r w:rsidRPr="00520F57">
        <w:rPr>
          <w:rStyle w:val="Hyperlink"/>
          <w:rFonts w:ascii="Times New Roman" w:hAnsi="Times New Roman" w:cs="Times New Roman"/>
          <w:sz w:val="18"/>
          <w:szCs w:val="18"/>
        </w:rPr>
        <w:t xml:space="preserve"> ; </w:t>
      </w:r>
      <w:r w:rsidR="000F1476" w:rsidRPr="00520F57">
        <w:rPr>
          <w:rFonts w:ascii="Times New Roman" w:hAnsi="Times New Roman" w:cs="Times New Roman"/>
          <w:sz w:val="18"/>
          <w:szCs w:val="18"/>
        </w:rPr>
        <w:t xml:space="preserve">“NYPD’s ‘Gang’ Policing Tactics,” Press Release, August 9, 2018. Available at </w:t>
      </w:r>
      <w:hyperlink r:id="rId15" w:history="1">
        <w:r w:rsidR="000F1476" w:rsidRPr="00520F57">
          <w:rPr>
            <w:rStyle w:val="Hyperlink"/>
            <w:rFonts w:ascii="Times New Roman" w:hAnsi="Times New Roman" w:cs="Times New Roman"/>
            <w:sz w:val="18"/>
            <w:szCs w:val="18"/>
          </w:rPr>
          <w:t>https://www.naacpldf.org/case-issue/nypds-gang-policing-tactics/</w:t>
        </w:r>
      </w:hyperlink>
      <w:r w:rsidR="000F1476" w:rsidRPr="00520F57">
        <w:rPr>
          <w:rFonts w:ascii="Times New Roman" w:hAnsi="Times New Roman" w:cs="Times New Roman"/>
          <w:sz w:val="18"/>
          <w:szCs w:val="18"/>
        </w:rPr>
        <w:t>.</w:t>
      </w:r>
    </w:p>
  </w:footnote>
  <w:footnote w:id="24">
    <w:p w14:paraId="77AFFF5B" w14:textId="4C1200F4" w:rsidR="00C36F76" w:rsidRPr="00520F57" w:rsidRDefault="00C36F76"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6C3ADB" w:rsidRPr="00520F57">
        <w:rPr>
          <w:rFonts w:ascii="Times New Roman" w:hAnsi="Times New Roman" w:cs="Times New Roman"/>
          <w:i/>
          <w:sz w:val="18"/>
          <w:szCs w:val="18"/>
        </w:rPr>
        <w:t>NAACP LDF and CCR v. New York City Police Dep’t</w:t>
      </w:r>
      <w:r w:rsidR="00E257DF" w:rsidRPr="00520F57">
        <w:rPr>
          <w:rFonts w:ascii="Times New Roman" w:hAnsi="Times New Roman" w:cs="Times New Roman"/>
          <w:sz w:val="18"/>
          <w:szCs w:val="18"/>
        </w:rPr>
        <w:t>, Memorandum of Law in Support of Verified Petition, August 8, 2018</w:t>
      </w:r>
      <w:r w:rsidR="00237178" w:rsidRPr="00520F57">
        <w:rPr>
          <w:rFonts w:ascii="Times New Roman" w:hAnsi="Times New Roman" w:cs="Times New Roman"/>
          <w:sz w:val="18"/>
          <w:szCs w:val="18"/>
        </w:rPr>
        <w:t>,</w:t>
      </w:r>
      <w:r w:rsidR="00E257DF" w:rsidRPr="00520F57">
        <w:rPr>
          <w:rFonts w:ascii="Times New Roman" w:hAnsi="Times New Roman" w:cs="Times New Roman"/>
          <w:sz w:val="18"/>
          <w:szCs w:val="18"/>
        </w:rPr>
        <w:t xml:space="preserve"> at</w:t>
      </w:r>
      <w:r w:rsidR="006C3ADB" w:rsidRPr="00520F57">
        <w:rPr>
          <w:rFonts w:ascii="Times New Roman" w:hAnsi="Times New Roman" w:cs="Times New Roman"/>
          <w:sz w:val="18"/>
          <w:szCs w:val="18"/>
        </w:rPr>
        <w:t xml:space="preserve"> 12.</w:t>
      </w:r>
      <w:r w:rsidR="00E257DF" w:rsidRPr="00520F57">
        <w:rPr>
          <w:rFonts w:ascii="Times New Roman" w:hAnsi="Times New Roman" w:cs="Times New Roman"/>
          <w:sz w:val="18"/>
          <w:szCs w:val="18"/>
        </w:rPr>
        <w:t xml:space="preserve"> Available at </w:t>
      </w:r>
      <w:hyperlink r:id="rId16" w:history="1">
        <w:r w:rsidR="00E257DF" w:rsidRPr="00520F57">
          <w:rPr>
            <w:rStyle w:val="Hyperlink"/>
            <w:rFonts w:ascii="Times New Roman" w:hAnsi="Times New Roman" w:cs="Times New Roman"/>
            <w:color w:val="auto"/>
            <w:sz w:val="18"/>
            <w:szCs w:val="18"/>
          </w:rPr>
          <w:t>https://www.naacpldf.org/wp-content/uploads/Article-78-Memo-of-Law-ISO-Verified-Petition.pdf</w:t>
        </w:r>
      </w:hyperlink>
      <w:r w:rsidR="00E257DF" w:rsidRPr="00520F57">
        <w:rPr>
          <w:rFonts w:ascii="Times New Roman" w:hAnsi="Times New Roman" w:cs="Times New Roman"/>
          <w:sz w:val="18"/>
          <w:szCs w:val="18"/>
        </w:rPr>
        <w:t>.</w:t>
      </w:r>
      <w:r w:rsidR="006C3ADB" w:rsidRPr="00520F57">
        <w:rPr>
          <w:rFonts w:ascii="Times New Roman" w:hAnsi="Times New Roman" w:cs="Times New Roman"/>
          <w:sz w:val="18"/>
          <w:szCs w:val="18"/>
        </w:rPr>
        <w:t xml:space="preserve"> </w:t>
      </w:r>
    </w:p>
  </w:footnote>
  <w:footnote w:id="25">
    <w:p w14:paraId="5B14C274" w14:textId="27DEC58D" w:rsidR="006F1E08" w:rsidRPr="00520F57" w:rsidRDefault="006F1E08"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873189" w:rsidRPr="00520F57">
        <w:rPr>
          <w:rFonts w:ascii="Times New Roman" w:hAnsi="Times New Roman" w:cs="Times New Roman"/>
          <w:sz w:val="18"/>
          <w:szCs w:val="18"/>
        </w:rPr>
        <w:t xml:space="preserve">Maureen Cavanaugh, Michael Lipkin, “State Audit Finds Serious Lapses in CalGang Database,” KPBS News, August 16, 2016. Available at </w:t>
      </w:r>
      <w:hyperlink r:id="rId17" w:history="1">
        <w:r w:rsidR="00873189" w:rsidRPr="00520F57">
          <w:rPr>
            <w:rStyle w:val="Hyperlink"/>
            <w:rFonts w:ascii="Times New Roman" w:hAnsi="Times New Roman" w:cs="Times New Roman"/>
            <w:sz w:val="18"/>
            <w:szCs w:val="18"/>
          </w:rPr>
          <w:t>https://www.kpbs.org/news/2016/aug/16/state-audit-finds-serious-lapses-calgang-database/</w:t>
        </w:r>
      </w:hyperlink>
    </w:p>
  </w:footnote>
  <w:footnote w:id="26">
    <w:p w14:paraId="7AC06434" w14:textId="706CB5BD" w:rsidR="00C5631F" w:rsidRPr="00520F57" w:rsidRDefault="00C5631F"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873189" w:rsidRPr="00520F57">
        <w:rPr>
          <w:rFonts w:ascii="Times New Roman" w:hAnsi="Times New Roman" w:cs="Times New Roman"/>
          <w:sz w:val="18"/>
          <w:szCs w:val="18"/>
        </w:rPr>
        <w:t xml:space="preserve">“A routine police stop landed him on California’s gang database. Is it racial profiling?” LA Times, May 9, 2019. Available at </w:t>
      </w:r>
      <w:hyperlink r:id="rId18" w:history="1">
        <w:r w:rsidR="00873189" w:rsidRPr="00520F57">
          <w:rPr>
            <w:rStyle w:val="Hyperlink"/>
            <w:rFonts w:ascii="Times New Roman" w:hAnsi="Times New Roman" w:cs="Times New Roman"/>
            <w:sz w:val="18"/>
            <w:szCs w:val="18"/>
          </w:rPr>
          <w:t>https://www.latimes.com/politics/la-pol-ca-california-gang-database-calgang-criminal-justice-reform-20190509-story.html</w:t>
        </w:r>
      </w:hyperlink>
    </w:p>
  </w:footnote>
  <w:footnote w:id="27">
    <w:p w14:paraId="11143ED0" w14:textId="54FFFD22" w:rsidR="009A68E0" w:rsidRPr="00520F57" w:rsidRDefault="009A68E0" w:rsidP="006F708E">
      <w:pPr>
        <w:pStyle w:val="FootnoteText"/>
        <w:rPr>
          <w:rFonts w:ascii="Times New Roman" w:hAnsi="Times New Roman" w:cs="Times New Roman"/>
          <w:i/>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006868AF" w:rsidRPr="00520F57">
        <w:rPr>
          <w:rFonts w:ascii="Times New Roman" w:hAnsi="Times New Roman" w:cs="Times New Roman"/>
          <w:i/>
          <w:sz w:val="18"/>
          <w:szCs w:val="18"/>
        </w:rPr>
        <w:t xml:space="preserve">See </w:t>
      </w:r>
      <w:r w:rsidR="006868AF" w:rsidRPr="00520F57">
        <w:rPr>
          <w:rFonts w:ascii="Times New Roman" w:hAnsi="Times New Roman" w:cs="Times New Roman"/>
          <w:sz w:val="18"/>
          <w:szCs w:val="18"/>
        </w:rPr>
        <w:t xml:space="preserve">Emmanuel Felton, “Gang Databases are a Life Sentence for Black and Latino Communities,” Pacific Standard, March 15, 2018. Available at </w:t>
      </w:r>
      <w:hyperlink r:id="rId19" w:history="1">
        <w:r w:rsidR="006868AF" w:rsidRPr="00520F57">
          <w:rPr>
            <w:rStyle w:val="Hyperlink"/>
            <w:rFonts w:ascii="Times New Roman" w:hAnsi="Times New Roman" w:cs="Times New Roman"/>
            <w:sz w:val="18"/>
            <w:szCs w:val="18"/>
          </w:rPr>
          <w:t>https://psmag.com/social-justice/gang-databases-life-sentence-for-black-and-latino-communities</w:t>
        </w:r>
      </w:hyperlink>
      <w:r w:rsidR="006868AF" w:rsidRPr="00520F57">
        <w:rPr>
          <w:rStyle w:val="Hyperlink"/>
          <w:rFonts w:ascii="Times New Roman" w:hAnsi="Times New Roman" w:cs="Times New Roman"/>
          <w:sz w:val="18"/>
          <w:szCs w:val="18"/>
        </w:rPr>
        <w:t>.</w:t>
      </w:r>
    </w:p>
  </w:footnote>
  <w:footnote w:id="28">
    <w:p w14:paraId="22B508C8" w14:textId="7ED9EF24" w:rsidR="00873189" w:rsidRPr="00520F57" w:rsidRDefault="00873189"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w:t>
      </w:r>
      <w:r w:rsidRPr="00520F57">
        <w:rPr>
          <w:rFonts w:ascii="Times New Roman" w:hAnsi="Times New Roman" w:cs="Times New Roman"/>
          <w:i/>
          <w:sz w:val="18"/>
          <w:szCs w:val="18"/>
        </w:rPr>
        <w:t xml:space="preserve">See generally </w:t>
      </w:r>
      <w:r w:rsidR="0039007B" w:rsidRPr="00520F57">
        <w:rPr>
          <w:rFonts w:ascii="Times New Roman" w:hAnsi="Times New Roman" w:cs="Times New Roman"/>
          <w:i/>
          <w:sz w:val="18"/>
          <w:szCs w:val="18"/>
        </w:rPr>
        <w:t>McCleskey v. Kem</w:t>
      </w:r>
      <w:r w:rsidR="0039007B" w:rsidRPr="00520F57">
        <w:rPr>
          <w:rFonts w:ascii="Times New Roman" w:hAnsi="Times New Roman" w:cs="Times New Roman"/>
          <w:sz w:val="18"/>
          <w:szCs w:val="18"/>
        </w:rPr>
        <w:t xml:space="preserve">p, 481 U.S. 279, 298 (1987) (“For his claim to prevail, McCleskey would have to prove that the [government] enacted or maintained the … statute </w:t>
      </w:r>
      <w:r w:rsidR="0039007B" w:rsidRPr="00520F57">
        <w:rPr>
          <w:rFonts w:ascii="Times New Roman" w:hAnsi="Times New Roman" w:cs="Times New Roman"/>
          <w:i/>
          <w:sz w:val="18"/>
          <w:szCs w:val="18"/>
        </w:rPr>
        <w:t xml:space="preserve">because of </w:t>
      </w:r>
      <w:r w:rsidR="0039007B" w:rsidRPr="00520F57">
        <w:rPr>
          <w:rFonts w:ascii="Times New Roman" w:hAnsi="Times New Roman" w:cs="Times New Roman"/>
          <w:sz w:val="18"/>
          <w:szCs w:val="18"/>
        </w:rPr>
        <w:t>an anticipated racially discriminatory effect.”).</w:t>
      </w:r>
    </w:p>
  </w:footnote>
  <w:footnote w:id="29">
    <w:p w14:paraId="4EEEC7A4" w14:textId="45B3CE0D" w:rsidR="002D2829" w:rsidRPr="00520F57" w:rsidRDefault="002D2829"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footnoteRef/>
      </w:r>
      <w:r w:rsidRPr="00520F57">
        <w:rPr>
          <w:rFonts w:ascii="Times New Roman" w:hAnsi="Times New Roman" w:cs="Times New Roman"/>
          <w:sz w:val="18"/>
          <w:szCs w:val="18"/>
        </w:rPr>
        <w:t xml:space="preserve"> See UN CERD Convention, Article 2, “Each State Party shall take effective measures to review governmental, national and local policies, and to amend, rescind or nullify any laws and regulations which have the effect of creating or perpetuating racial discrimination wherever it exists.”</w:t>
      </w:r>
      <w:r w:rsidR="00120DCF" w:rsidRPr="00520F57">
        <w:rPr>
          <w:rFonts w:ascii="Times New Roman" w:hAnsi="Times New Roman" w:cs="Times New Roman"/>
          <w:sz w:val="18"/>
          <w:szCs w:val="18"/>
        </w:rPr>
        <w:t xml:space="preserve"> </w:t>
      </w:r>
      <w:hyperlink r:id="rId20" w:history="1">
        <w:r w:rsidR="00120DCF" w:rsidRPr="00520F57">
          <w:rPr>
            <w:rStyle w:val="Hyperlink"/>
            <w:rFonts w:ascii="Times New Roman" w:hAnsi="Times New Roman" w:cs="Times New Roman"/>
            <w:sz w:val="18"/>
            <w:szCs w:val="18"/>
          </w:rPr>
          <w:t>https://www.ohchr.org/en/professionalinterest/pages/cerd.aspx</w:t>
        </w:r>
      </w:hyperlink>
      <w:r w:rsidR="00120DCF" w:rsidRPr="00520F57">
        <w:rPr>
          <w:rFonts w:ascii="Times New Roman" w:hAnsi="Times New Roman" w:cs="Times New Roman"/>
          <w:sz w:val="18"/>
          <w:szCs w:val="18"/>
        </w:rPr>
        <w:t xml:space="preserve"> </w:t>
      </w:r>
    </w:p>
  </w:footnote>
  <w:footnote w:id="30">
    <w:p w14:paraId="33F4C7F1" w14:textId="3B5C2946" w:rsidR="002E35B6" w:rsidRPr="00520F57" w:rsidRDefault="002E35B6" w:rsidP="006F708E">
      <w:pPr>
        <w:pStyle w:val="FootnoteText"/>
        <w:rPr>
          <w:rFonts w:ascii="Times New Roman" w:hAnsi="Times New Roman" w:cs="Times New Roman"/>
          <w:sz w:val="18"/>
          <w:szCs w:val="18"/>
        </w:rPr>
      </w:pPr>
      <w:r w:rsidRPr="00520F57">
        <w:rPr>
          <w:rStyle w:val="FootnoteReference"/>
          <w:rFonts w:ascii="Times New Roman" w:hAnsi="Times New Roman" w:cs="Times New Roman"/>
          <w:sz w:val="18"/>
          <w:szCs w:val="18"/>
        </w:rPr>
        <w:t>R</w:t>
      </w:r>
      <w:r w:rsidRPr="00520F57">
        <w:rPr>
          <w:rFonts w:ascii="Times New Roman" w:hAnsi="Times New Roman" w:cs="Times New Roman"/>
          <w:sz w:val="18"/>
          <w:szCs w:val="18"/>
        </w:rPr>
        <w:t xml:space="preserve">Report of the Independent Expert on protection against violence and discrimination based on sexual orientation and gender identity, </w:t>
      </w:r>
      <w:hyperlink r:id="rId21" w:history="1">
        <w:r w:rsidRPr="00520F57">
          <w:rPr>
            <w:rStyle w:val="Hyperlink"/>
            <w:rFonts w:ascii="Times New Roman" w:hAnsi="Times New Roman" w:cs="Times New Roman"/>
            <w:sz w:val="18"/>
            <w:szCs w:val="18"/>
          </w:rPr>
          <w:t>A/HRC/35/36</w:t>
        </w:r>
      </w:hyperlink>
      <w:r w:rsidRPr="00520F57">
        <w:rPr>
          <w:rFonts w:ascii="Times New Roman" w:hAnsi="Times New Roman" w:cs="Times New Roman"/>
          <w:sz w:val="18"/>
          <w:szCs w:val="18"/>
        </w:rPr>
        <w:t>.</w:t>
      </w:r>
    </w:p>
    <w:p w14:paraId="275CD100" w14:textId="31A8B565" w:rsidR="002E35B6" w:rsidRPr="00520F57" w:rsidRDefault="002E35B6" w:rsidP="006F708E">
      <w:pPr>
        <w:pStyle w:val="FootnoteText"/>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0E18" w14:textId="35C6C972" w:rsidR="006F708E" w:rsidRDefault="006F708E">
    <w:pPr>
      <w:pStyle w:val="Header"/>
    </w:pPr>
  </w:p>
  <w:p w14:paraId="09E6F843" w14:textId="77777777" w:rsidR="006F708E" w:rsidRDefault="006F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681AD" w14:textId="448CE65F" w:rsidR="006F708E" w:rsidRDefault="006F708E">
    <w:pPr>
      <w:pStyle w:val="Header"/>
    </w:pPr>
    <w:r w:rsidRPr="006F708E">
      <w:rPr>
        <w:rFonts w:ascii="Palatino" w:hAnsi="Palatino"/>
        <w:noProof/>
        <w:lang w:val="en-GB" w:eastAsia="en-GB"/>
      </w:rPr>
      <w:drawing>
        <wp:inline distT="0" distB="0" distL="0" distR="0" wp14:anchorId="29243095" wp14:editId="6EE5CB9C">
          <wp:extent cx="1400175" cy="92694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251" cy="9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366"/>
    <w:multiLevelType w:val="hybridMultilevel"/>
    <w:tmpl w:val="101A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06B8D"/>
    <w:multiLevelType w:val="multilevel"/>
    <w:tmpl w:val="8326B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C1558"/>
    <w:multiLevelType w:val="hybridMultilevel"/>
    <w:tmpl w:val="178E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0E9B"/>
    <w:multiLevelType w:val="hybridMultilevel"/>
    <w:tmpl w:val="42BA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23A30"/>
    <w:multiLevelType w:val="hybridMultilevel"/>
    <w:tmpl w:val="F370C330"/>
    <w:lvl w:ilvl="0" w:tplc="31FE66D8">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80A1C"/>
    <w:multiLevelType w:val="hybridMultilevel"/>
    <w:tmpl w:val="38708E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573006D2"/>
    <w:multiLevelType w:val="hybridMultilevel"/>
    <w:tmpl w:val="A6F45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21CB4"/>
    <w:multiLevelType w:val="hybridMultilevel"/>
    <w:tmpl w:val="101A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C3E23"/>
    <w:multiLevelType w:val="hybridMultilevel"/>
    <w:tmpl w:val="28CC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262AA"/>
    <w:multiLevelType w:val="hybridMultilevel"/>
    <w:tmpl w:val="B0AE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9"/>
  </w:num>
  <w:num w:numId="6">
    <w:abstractNumId w:val="3"/>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9E"/>
    <w:rsid w:val="0003206A"/>
    <w:rsid w:val="00033FCB"/>
    <w:rsid w:val="00034D10"/>
    <w:rsid w:val="00040E4A"/>
    <w:rsid w:val="000441F8"/>
    <w:rsid w:val="00045175"/>
    <w:rsid w:val="000465E7"/>
    <w:rsid w:val="000579FB"/>
    <w:rsid w:val="00062830"/>
    <w:rsid w:val="000645F5"/>
    <w:rsid w:val="00067633"/>
    <w:rsid w:val="00073F30"/>
    <w:rsid w:val="0007763C"/>
    <w:rsid w:val="00083567"/>
    <w:rsid w:val="000853EE"/>
    <w:rsid w:val="000864D9"/>
    <w:rsid w:val="00087053"/>
    <w:rsid w:val="000A0453"/>
    <w:rsid w:val="000B0CC3"/>
    <w:rsid w:val="000B3CE9"/>
    <w:rsid w:val="000E32A8"/>
    <w:rsid w:val="000E352B"/>
    <w:rsid w:val="000F1476"/>
    <w:rsid w:val="00110B91"/>
    <w:rsid w:val="00120778"/>
    <w:rsid w:val="00120DCF"/>
    <w:rsid w:val="0012379F"/>
    <w:rsid w:val="00123B24"/>
    <w:rsid w:val="001369B2"/>
    <w:rsid w:val="00155CDC"/>
    <w:rsid w:val="00156D99"/>
    <w:rsid w:val="00163468"/>
    <w:rsid w:val="00173BE5"/>
    <w:rsid w:val="00180B60"/>
    <w:rsid w:val="001944B0"/>
    <w:rsid w:val="001973BE"/>
    <w:rsid w:val="001A16DF"/>
    <w:rsid w:val="001C344B"/>
    <w:rsid w:val="001C3A9E"/>
    <w:rsid w:val="001C488F"/>
    <w:rsid w:val="001D4AFC"/>
    <w:rsid w:val="001F7321"/>
    <w:rsid w:val="002106EE"/>
    <w:rsid w:val="00232281"/>
    <w:rsid w:val="00237178"/>
    <w:rsid w:val="00264003"/>
    <w:rsid w:val="00271EB3"/>
    <w:rsid w:val="00272B04"/>
    <w:rsid w:val="002757EF"/>
    <w:rsid w:val="00277382"/>
    <w:rsid w:val="00285D10"/>
    <w:rsid w:val="00297EB1"/>
    <w:rsid w:val="002B4914"/>
    <w:rsid w:val="002B7E37"/>
    <w:rsid w:val="002D03EF"/>
    <w:rsid w:val="002D16A2"/>
    <w:rsid w:val="002D1937"/>
    <w:rsid w:val="002D2829"/>
    <w:rsid w:val="002D506E"/>
    <w:rsid w:val="002D77A9"/>
    <w:rsid w:val="002D7B19"/>
    <w:rsid w:val="002E35B6"/>
    <w:rsid w:val="002E5593"/>
    <w:rsid w:val="002F0F96"/>
    <w:rsid w:val="002F1EE4"/>
    <w:rsid w:val="002F21F4"/>
    <w:rsid w:val="002F758D"/>
    <w:rsid w:val="003020C2"/>
    <w:rsid w:val="003050C1"/>
    <w:rsid w:val="00323F6C"/>
    <w:rsid w:val="003246C3"/>
    <w:rsid w:val="003262EE"/>
    <w:rsid w:val="00345631"/>
    <w:rsid w:val="00347406"/>
    <w:rsid w:val="00351645"/>
    <w:rsid w:val="0035256E"/>
    <w:rsid w:val="00363817"/>
    <w:rsid w:val="00363848"/>
    <w:rsid w:val="00372EAE"/>
    <w:rsid w:val="0039007B"/>
    <w:rsid w:val="003A1A34"/>
    <w:rsid w:val="003B2765"/>
    <w:rsid w:val="003B40BB"/>
    <w:rsid w:val="003B680E"/>
    <w:rsid w:val="003C7A99"/>
    <w:rsid w:val="003D7E86"/>
    <w:rsid w:val="003E501B"/>
    <w:rsid w:val="003E7317"/>
    <w:rsid w:val="003F543A"/>
    <w:rsid w:val="004073CA"/>
    <w:rsid w:val="00413EC3"/>
    <w:rsid w:val="00417413"/>
    <w:rsid w:val="004244FA"/>
    <w:rsid w:val="00427C54"/>
    <w:rsid w:val="004305C9"/>
    <w:rsid w:val="00436A2C"/>
    <w:rsid w:val="004541D2"/>
    <w:rsid w:val="00464E57"/>
    <w:rsid w:val="0047687C"/>
    <w:rsid w:val="00484DFD"/>
    <w:rsid w:val="00494966"/>
    <w:rsid w:val="004A0AE4"/>
    <w:rsid w:val="004A1F06"/>
    <w:rsid w:val="004C3061"/>
    <w:rsid w:val="004D2EE1"/>
    <w:rsid w:val="004E176A"/>
    <w:rsid w:val="004E328F"/>
    <w:rsid w:val="004F76AF"/>
    <w:rsid w:val="0051605C"/>
    <w:rsid w:val="00520F57"/>
    <w:rsid w:val="00536A0A"/>
    <w:rsid w:val="00536F4E"/>
    <w:rsid w:val="00550C2D"/>
    <w:rsid w:val="0056299D"/>
    <w:rsid w:val="00562C0D"/>
    <w:rsid w:val="00563CEB"/>
    <w:rsid w:val="00565FE2"/>
    <w:rsid w:val="00583727"/>
    <w:rsid w:val="00583A55"/>
    <w:rsid w:val="005853BC"/>
    <w:rsid w:val="00586FD1"/>
    <w:rsid w:val="0059144E"/>
    <w:rsid w:val="005C6857"/>
    <w:rsid w:val="005D3CEA"/>
    <w:rsid w:val="005D55B8"/>
    <w:rsid w:val="005F56BE"/>
    <w:rsid w:val="00601FD3"/>
    <w:rsid w:val="00603485"/>
    <w:rsid w:val="00606E22"/>
    <w:rsid w:val="00616FB8"/>
    <w:rsid w:val="00637FDA"/>
    <w:rsid w:val="006540FD"/>
    <w:rsid w:val="00655E84"/>
    <w:rsid w:val="00655FFE"/>
    <w:rsid w:val="0066046C"/>
    <w:rsid w:val="00671C7F"/>
    <w:rsid w:val="006868AF"/>
    <w:rsid w:val="00692134"/>
    <w:rsid w:val="00693DC3"/>
    <w:rsid w:val="006B619F"/>
    <w:rsid w:val="006C3ADB"/>
    <w:rsid w:val="006C5701"/>
    <w:rsid w:val="006C7B5D"/>
    <w:rsid w:val="006C7C2B"/>
    <w:rsid w:val="006D157A"/>
    <w:rsid w:val="006D5803"/>
    <w:rsid w:val="006E625B"/>
    <w:rsid w:val="006F1E08"/>
    <w:rsid w:val="006F5FA7"/>
    <w:rsid w:val="006F708E"/>
    <w:rsid w:val="00703728"/>
    <w:rsid w:val="00710CDB"/>
    <w:rsid w:val="0071198D"/>
    <w:rsid w:val="007138BF"/>
    <w:rsid w:val="00721A4D"/>
    <w:rsid w:val="0072253F"/>
    <w:rsid w:val="0072594C"/>
    <w:rsid w:val="0073273D"/>
    <w:rsid w:val="00733269"/>
    <w:rsid w:val="00747668"/>
    <w:rsid w:val="007558CF"/>
    <w:rsid w:val="00761672"/>
    <w:rsid w:val="0076519D"/>
    <w:rsid w:val="0077568C"/>
    <w:rsid w:val="0077730A"/>
    <w:rsid w:val="00782C86"/>
    <w:rsid w:val="00786D10"/>
    <w:rsid w:val="007928D9"/>
    <w:rsid w:val="007A190C"/>
    <w:rsid w:val="007A4F14"/>
    <w:rsid w:val="007B19FD"/>
    <w:rsid w:val="007D75EC"/>
    <w:rsid w:val="007E0203"/>
    <w:rsid w:val="007F2ECD"/>
    <w:rsid w:val="008106F6"/>
    <w:rsid w:val="00817AA8"/>
    <w:rsid w:val="00820B24"/>
    <w:rsid w:val="00820B61"/>
    <w:rsid w:val="00826470"/>
    <w:rsid w:val="0084344F"/>
    <w:rsid w:val="008517B0"/>
    <w:rsid w:val="008634F3"/>
    <w:rsid w:val="008644F6"/>
    <w:rsid w:val="008700F3"/>
    <w:rsid w:val="00873189"/>
    <w:rsid w:val="00875241"/>
    <w:rsid w:val="00880D09"/>
    <w:rsid w:val="00884A81"/>
    <w:rsid w:val="00894DF8"/>
    <w:rsid w:val="008962BC"/>
    <w:rsid w:val="008A6882"/>
    <w:rsid w:val="008B63A9"/>
    <w:rsid w:val="008D3518"/>
    <w:rsid w:val="008D5CC2"/>
    <w:rsid w:val="008E0931"/>
    <w:rsid w:val="008E1448"/>
    <w:rsid w:val="008E4305"/>
    <w:rsid w:val="008E5E22"/>
    <w:rsid w:val="008F1468"/>
    <w:rsid w:val="008F1C6E"/>
    <w:rsid w:val="009102FA"/>
    <w:rsid w:val="00910CAA"/>
    <w:rsid w:val="009113DD"/>
    <w:rsid w:val="009124C8"/>
    <w:rsid w:val="009143EC"/>
    <w:rsid w:val="0091536C"/>
    <w:rsid w:val="009201B0"/>
    <w:rsid w:val="009252D4"/>
    <w:rsid w:val="0093104D"/>
    <w:rsid w:val="00936AE5"/>
    <w:rsid w:val="0095002B"/>
    <w:rsid w:val="00956839"/>
    <w:rsid w:val="0096633C"/>
    <w:rsid w:val="0096682D"/>
    <w:rsid w:val="00972C38"/>
    <w:rsid w:val="0097579B"/>
    <w:rsid w:val="00975835"/>
    <w:rsid w:val="00994BE0"/>
    <w:rsid w:val="009A41C6"/>
    <w:rsid w:val="009A68E0"/>
    <w:rsid w:val="009B06A0"/>
    <w:rsid w:val="009C4EEB"/>
    <w:rsid w:val="009E30E9"/>
    <w:rsid w:val="009E7571"/>
    <w:rsid w:val="009F3F1C"/>
    <w:rsid w:val="009F61B7"/>
    <w:rsid w:val="009F6213"/>
    <w:rsid w:val="00A0070A"/>
    <w:rsid w:val="00A0243B"/>
    <w:rsid w:val="00A14620"/>
    <w:rsid w:val="00A228E7"/>
    <w:rsid w:val="00A26556"/>
    <w:rsid w:val="00A3569E"/>
    <w:rsid w:val="00A36A3C"/>
    <w:rsid w:val="00A373A7"/>
    <w:rsid w:val="00A55CA0"/>
    <w:rsid w:val="00A613F9"/>
    <w:rsid w:val="00A64C7A"/>
    <w:rsid w:val="00A671B4"/>
    <w:rsid w:val="00A73682"/>
    <w:rsid w:val="00A87824"/>
    <w:rsid w:val="00A975C2"/>
    <w:rsid w:val="00AB3F50"/>
    <w:rsid w:val="00AC05C0"/>
    <w:rsid w:val="00AF5EA9"/>
    <w:rsid w:val="00AF632E"/>
    <w:rsid w:val="00B324CC"/>
    <w:rsid w:val="00B32897"/>
    <w:rsid w:val="00B33F63"/>
    <w:rsid w:val="00B41BE8"/>
    <w:rsid w:val="00B42482"/>
    <w:rsid w:val="00B538EB"/>
    <w:rsid w:val="00B677DD"/>
    <w:rsid w:val="00B9648D"/>
    <w:rsid w:val="00BA004D"/>
    <w:rsid w:val="00BA10DC"/>
    <w:rsid w:val="00BA2D68"/>
    <w:rsid w:val="00BA3B90"/>
    <w:rsid w:val="00BB44E9"/>
    <w:rsid w:val="00BD068B"/>
    <w:rsid w:val="00BD5F75"/>
    <w:rsid w:val="00BE4F56"/>
    <w:rsid w:val="00BE595A"/>
    <w:rsid w:val="00BF73B3"/>
    <w:rsid w:val="00C04504"/>
    <w:rsid w:val="00C2220A"/>
    <w:rsid w:val="00C22BA4"/>
    <w:rsid w:val="00C30EB6"/>
    <w:rsid w:val="00C36F76"/>
    <w:rsid w:val="00C47A63"/>
    <w:rsid w:val="00C47CEA"/>
    <w:rsid w:val="00C53D13"/>
    <w:rsid w:val="00C5631F"/>
    <w:rsid w:val="00C6303E"/>
    <w:rsid w:val="00C92AE2"/>
    <w:rsid w:val="00CA0AA1"/>
    <w:rsid w:val="00CA2F7C"/>
    <w:rsid w:val="00CA734F"/>
    <w:rsid w:val="00CA7BEE"/>
    <w:rsid w:val="00CB121C"/>
    <w:rsid w:val="00CB1C06"/>
    <w:rsid w:val="00CB4C60"/>
    <w:rsid w:val="00CC1CA4"/>
    <w:rsid w:val="00CC4BD5"/>
    <w:rsid w:val="00CD5968"/>
    <w:rsid w:val="00CD70CB"/>
    <w:rsid w:val="00CE184F"/>
    <w:rsid w:val="00CF2A72"/>
    <w:rsid w:val="00D11EBF"/>
    <w:rsid w:val="00D143CB"/>
    <w:rsid w:val="00D20235"/>
    <w:rsid w:val="00D3057C"/>
    <w:rsid w:val="00D34D29"/>
    <w:rsid w:val="00D378CF"/>
    <w:rsid w:val="00D42530"/>
    <w:rsid w:val="00D53D70"/>
    <w:rsid w:val="00D71C6D"/>
    <w:rsid w:val="00D84BEE"/>
    <w:rsid w:val="00D90E74"/>
    <w:rsid w:val="00D95A66"/>
    <w:rsid w:val="00DB58C8"/>
    <w:rsid w:val="00DD0529"/>
    <w:rsid w:val="00DE4843"/>
    <w:rsid w:val="00DE5BF3"/>
    <w:rsid w:val="00DE5F94"/>
    <w:rsid w:val="00DF0DF7"/>
    <w:rsid w:val="00DF212E"/>
    <w:rsid w:val="00E006A3"/>
    <w:rsid w:val="00E01CE2"/>
    <w:rsid w:val="00E257DF"/>
    <w:rsid w:val="00E25DB3"/>
    <w:rsid w:val="00E43410"/>
    <w:rsid w:val="00E64F29"/>
    <w:rsid w:val="00E700D4"/>
    <w:rsid w:val="00E82AB5"/>
    <w:rsid w:val="00E841D2"/>
    <w:rsid w:val="00E902BE"/>
    <w:rsid w:val="00E94F81"/>
    <w:rsid w:val="00EA674C"/>
    <w:rsid w:val="00EB1E9A"/>
    <w:rsid w:val="00EC1EBB"/>
    <w:rsid w:val="00ED26D5"/>
    <w:rsid w:val="00EE41F9"/>
    <w:rsid w:val="00EE5AC0"/>
    <w:rsid w:val="00EE7DFB"/>
    <w:rsid w:val="00EF173B"/>
    <w:rsid w:val="00F00FF0"/>
    <w:rsid w:val="00F25766"/>
    <w:rsid w:val="00F261D8"/>
    <w:rsid w:val="00F35F1C"/>
    <w:rsid w:val="00F45673"/>
    <w:rsid w:val="00F468E9"/>
    <w:rsid w:val="00F61D89"/>
    <w:rsid w:val="00F6312C"/>
    <w:rsid w:val="00F63464"/>
    <w:rsid w:val="00F65ED1"/>
    <w:rsid w:val="00F76F5C"/>
    <w:rsid w:val="00F9010E"/>
    <w:rsid w:val="00F91E50"/>
    <w:rsid w:val="00F95494"/>
    <w:rsid w:val="00F9583F"/>
    <w:rsid w:val="00FA6E49"/>
    <w:rsid w:val="00FA710F"/>
    <w:rsid w:val="00FC13CC"/>
    <w:rsid w:val="00FC48F6"/>
    <w:rsid w:val="00FC49A4"/>
    <w:rsid w:val="00FD391F"/>
    <w:rsid w:val="00FD6F33"/>
    <w:rsid w:val="00FD73FB"/>
    <w:rsid w:val="00FE5873"/>
    <w:rsid w:val="00FF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EDFD"/>
  <w15:chartTrackingRefBased/>
  <w15:docId w15:val="{FB777B81-4885-46B8-8585-D75AFADA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7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F70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69E"/>
    <w:pPr>
      <w:ind w:left="720"/>
      <w:contextualSpacing/>
    </w:pPr>
  </w:style>
  <w:style w:type="paragraph" w:styleId="FootnoteText">
    <w:name w:val="footnote text"/>
    <w:basedOn w:val="Normal"/>
    <w:link w:val="FootnoteTextChar"/>
    <w:uiPriority w:val="99"/>
    <w:semiHidden/>
    <w:unhideWhenUsed/>
    <w:rsid w:val="00710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CDB"/>
    <w:rPr>
      <w:sz w:val="20"/>
      <w:szCs w:val="20"/>
    </w:rPr>
  </w:style>
  <w:style w:type="character" w:styleId="FootnoteReference">
    <w:name w:val="footnote reference"/>
    <w:basedOn w:val="DefaultParagraphFont"/>
    <w:uiPriority w:val="99"/>
    <w:semiHidden/>
    <w:unhideWhenUsed/>
    <w:rsid w:val="00710CDB"/>
    <w:rPr>
      <w:vertAlign w:val="superscript"/>
    </w:rPr>
  </w:style>
  <w:style w:type="character" w:styleId="Hyperlink">
    <w:name w:val="Hyperlink"/>
    <w:basedOn w:val="DefaultParagraphFont"/>
    <w:uiPriority w:val="99"/>
    <w:unhideWhenUsed/>
    <w:rsid w:val="00710CDB"/>
    <w:rPr>
      <w:color w:val="0000FF"/>
      <w:u w:val="single"/>
    </w:rPr>
  </w:style>
  <w:style w:type="character" w:styleId="CommentReference">
    <w:name w:val="annotation reference"/>
    <w:basedOn w:val="DefaultParagraphFont"/>
    <w:uiPriority w:val="99"/>
    <w:semiHidden/>
    <w:unhideWhenUsed/>
    <w:rsid w:val="004305C9"/>
    <w:rPr>
      <w:sz w:val="16"/>
      <w:szCs w:val="16"/>
    </w:rPr>
  </w:style>
  <w:style w:type="paragraph" w:styleId="CommentText">
    <w:name w:val="annotation text"/>
    <w:basedOn w:val="Normal"/>
    <w:link w:val="CommentTextChar"/>
    <w:uiPriority w:val="99"/>
    <w:unhideWhenUsed/>
    <w:rsid w:val="004305C9"/>
    <w:pPr>
      <w:spacing w:line="240" w:lineRule="auto"/>
    </w:pPr>
    <w:rPr>
      <w:sz w:val="20"/>
      <w:szCs w:val="20"/>
    </w:rPr>
  </w:style>
  <w:style w:type="character" w:customStyle="1" w:styleId="CommentTextChar">
    <w:name w:val="Comment Text Char"/>
    <w:basedOn w:val="DefaultParagraphFont"/>
    <w:link w:val="CommentText"/>
    <w:uiPriority w:val="99"/>
    <w:rsid w:val="004305C9"/>
    <w:rPr>
      <w:sz w:val="20"/>
      <w:szCs w:val="20"/>
    </w:rPr>
  </w:style>
  <w:style w:type="paragraph" w:styleId="CommentSubject">
    <w:name w:val="annotation subject"/>
    <w:basedOn w:val="CommentText"/>
    <w:next w:val="CommentText"/>
    <w:link w:val="CommentSubjectChar"/>
    <w:uiPriority w:val="99"/>
    <w:semiHidden/>
    <w:unhideWhenUsed/>
    <w:rsid w:val="004305C9"/>
    <w:rPr>
      <w:b/>
      <w:bCs/>
    </w:rPr>
  </w:style>
  <w:style w:type="character" w:customStyle="1" w:styleId="CommentSubjectChar">
    <w:name w:val="Comment Subject Char"/>
    <w:basedOn w:val="CommentTextChar"/>
    <w:link w:val="CommentSubject"/>
    <w:uiPriority w:val="99"/>
    <w:semiHidden/>
    <w:rsid w:val="004305C9"/>
    <w:rPr>
      <w:b/>
      <w:bCs/>
      <w:sz w:val="20"/>
      <w:szCs w:val="20"/>
    </w:rPr>
  </w:style>
  <w:style w:type="paragraph" w:styleId="BalloonText">
    <w:name w:val="Balloon Text"/>
    <w:basedOn w:val="Normal"/>
    <w:link w:val="BalloonTextChar"/>
    <w:uiPriority w:val="99"/>
    <w:semiHidden/>
    <w:unhideWhenUsed/>
    <w:rsid w:val="00430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5C9"/>
    <w:rPr>
      <w:rFonts w:ascii="Segoe UI" w:hAnsi="Segoe UI" w:cs="Segoe UI"/>
      <w:sz w:val="18"/>
      <w:szCs w:val="18"/>
    </w:rPr>
  </w:style>
  <w:style w:type="character" w:styleId="FollowedHyperlink">
    <w:name w:val="FollowedHyperlink"/>
    <w:basedOn w:val="DefaultParagraphFont"/>
    <w:uiPriority w:val="99"/>
    <w:semiHidden/>
    <w:unhideWhenUsed/>
    <w:rsid w:val="004305C9"/>
    <w:rPr>
      <w:color w:val="954F72" w:themeColor="followedHyperlink"/>
      <w:u w:val="single"/>
    </w:rPr>
  </w:style>
  <w:style w:type="table" w:styleId="TableGrid">
    <w:name w:val="Table Grid"/>
    <w:basedOn w:val="TableNormal"/>
    <w:uiPriority w:val="39"/>
    <w:rsid w:val="00775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4305"/>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A4F14"/>
    <w:pPr>
      <w:spacing w:after="0" w:line="240" w:lineRule="auto"/>
    </w:pPr>
    <w:rPr>
      <w:sz w:val="24"/>
      <w:szCs w:val="24"/>
    </w:rPr>
  </w:style>
  <w:style w:type="character" w:customStyle="1" w:styleId="EndnoteTextChar">
    <w:name w:val="Endnote Text Char"/>
    <w:basedOn w:val="DefaultParagraphFont"/>
    <w:link w:val="EndnoteText"/>
    <w:uiPriority w:val="99"/>
    <w:semiHidden/>
    <w:rsid w:val="007A4F14"/>
    <w:rPr>
      <w:sz w:val="24"/>
      <w:szCs w:val="24"/>
    </w:rPr>
  </w:style>
  <w:style w:type="character" w:styleId="EndnoteReference">
    <w:name w:val="endnote reference"/>
    <w:basedOn w:val="DefaultParagraphFont"/>
    <w:uiPriority w:val="99"/>
    <w:semiHidden/>
    <w:unhideWhenUsed/>
    <w:rsid w:val="007A4F14"/>
    <w:rPr>
      <w:vertAlign w:val="superscript"/>
    </w:rPr>
  </w:style>
  <w:style w:type="paragraph" w:styleId="Header">
    <w:name w:val="header"/>
    <w:basedOn w:val="Normal"/>
    <w:link w:val="HeaderChar"/>
    <w:uiPriority w:val="99"/>
    <w:unhideWhenUsed/>
    <w:rsid w:val="00925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D4"/>
  </w:style>
  <w:style w:type="paragraph" w:styleId="Footer">
    <w:name w:val="footer"/>
    <w:basedOn w:val="Normal"/>
    <w:link w:val="FooterChar"/>
    <w:uiPriority w:val="99"/>
    <w:unhideWhenUsed/>
    <w:rsid w:val="00925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D4"/>
  </w:style>
  <w:style w:type="paragraph" w:customStyle="1" w:styleId="paragraph">
    <w:name w:val="paragraph"/>
    <w:basedOn w:val="Normal"/>
    <w:rsid w:val="00C56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631F"/>
  </w:style>
  <w:style w:type="character" w:customStyle="1" w:styleId="eop">
    <w:name w:val="eop"/>
    <w:basedOn w:val="DefaultParagraphFont"/>
    <w:rsid w:val="00C5631F"/>
  </w:style>
  <w:style w:type="character" w:customStyle="1" w:styleId="UnresolvedMention">
    <w:name w:val="Unresolved Mention"/>
    <w:basedOn w:val="DefaultParagraphFont"/>
    <w:uiPriority w:val="99"/>
    <w:semiHidden/>
    <w:unhideWhenUsed/>
    <w:rsid w:val="001F7321"/>
    <w:rPr>
      <w:color w:val="605E5C"/>
      <w:shd w:val="clear" w:color="auto" w:fill="E1DFDD"/>
    </w:rPr>
  </w:style>
  <w:style w:type="paragraph" w:styleId="Revision">
    <w:name w:val="Revision"/>
    <w:hidden/>
    <w:uiPriority w:val="99"/>
    <w:semiHidden/>
    <w:rsid w:val="00FD73FB"/>
    <w:pPr>
      <w:spacing w:after="0" w:line="240" w:lineRule="auto"/>
    </w:pPr>
  </w:style>
  <w:style w:type="character" w:customStyle="1" w:styleId="Heading1Char">
    <w:name w:val="Heading 1 Char"/>
    <w:basedOn w:val="DefaultParagraphFont"/>
    <w:link w:val="Heading1"/>
    <w:uiPriority w:val="9"/>
    <w:rsid w:val="006F70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708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79779">
      <w:bodyDiv w:val="1"/>
      <w:marLeft w:val="0"/>
      <w:marRight w:val="0"/>
      <w:marTop w:val="0"/>
      <w:marBottom w:val="0"/>
      <w:divBdr>
        <w:top w:val="none" w:sz="0" w:space="0" w:color="auto"/>
        <w:left w:val="none" w:sz="0" w:space="0" w:color="auto"/>
        <w:bottom w:val="none" w:sz="0" w:space="0" w:color="auto"/>
        <w:right w:val="none" w:sz="0" w:space="0" w:color="auto"/>
      </w:divBdr>
      <w:divsChild>
        <w:div w:id="1230000792">
          <w:marLeft w:val="0"/>
          <w:marRight w:val="0"/>
          <w:marTop w:val="0"/>
          <w:marBottom w:val="0"/>
          <w:divBdr>
            <w:top w:val="none" w:sz="0" w:space="0" w:color="auto"/>
            <w:left w:val="none" w:sz="0" w:space="0" w:color="auto"/>
            <w:bottom w:val="none" w:sz="0" w:space="0" w:color="auto"/>
            <w:right w:val="none" w:sz="0" w:space="0" w:color="auto"/>
          </w:divBdr>
        </w:div>
        <w:div w:id="914708794">
          <w:marLeft w:val="0"/>
          <w:marRight w:val="0"/>
          <w:marTop w:val="0"/>
          <w:marBottom w:val="0"/>
          <w:divBdr>
            <w:top w:val="none" w:sz="0" w:space="0" w:color="auto"/>
            <w:left w:val="none" w:sz="0" w:space="0" w:color="auto"/>
            <w:bottom w:val="none" w:sz="0" w:space="0" w:color="auto"/>
            <w:right w:val="none" w:sz="0" w:space="0" w:color="auto"/>
          </w:divBdr>
        </w:div>
        <w:div w:id="383799198">
          <w:marLeft w:val="0"/>
          <w:marRight w:val="0"/>
          <w:marTop w:val="0"/>
          <w:marBottom w:val="0"/>
          <w:divBdr>
            <w:top w:val="none" w:sz="0" w:space="0" w:color="auto"/>
            <w:left w:val="none" w:sz="0" w:space="0" w:color="auto"/>
            <w:bottom w:val="none" w:sz="0" w:space="0" w:color="auto"/>
            <w:right w:val="none" w:sz="0" w:space="0" w:color="auto"/>
          </w:divBdr>
        </w:div>
        <w:div w:id="149031347">
          <w:marLeft w:val="0"/>
          <w:marRight w:val="0"/>
          <w:marTop w:val="0"/>
          <w:marBottom w:val="0"/>
          <w:divBdr>
            <w:top w:val="none" w:sz="0" w:space="0" w:color="auto"/>
            <w:left w:val="none" w:sz="0" w:space="0" w:color="auto"/>
            <w:bottom w:val="none" w:sz="0" w:space="0" w:color="auto"/>
            <w:right w:val="none" w:sz="0" w:space="0" w:color="auto"/>
          </w:divBdr>
        </w:div>
      </w:divsChild>
    </w:div>
    <w:div w:id="973678847">
      <w:bodyDiv w:val="1"/>
      <w:marLeft w:val="0"/>
      <w:marRight w:val="0"/>
      <w:marTop w:val="0"/>
      <w:marBottom w:val="0"/>
      <w:divBdr>
        <w:top w:val="none" w:sz="0" w:space="0" w:color="auto"/>
        <w:left w:val="none" w:sz="0" w:space="0" w:color="auto"/>
        <w:bottom w:val="none" w:sz="0" w:space="0" w:color="auto"/>
        <w:right w:val="none" w:sz="0" w:space="0" w:color="auto"/>
      </w:divBdr>
    </w:div>
    <w:div w:id="1288511672">
      <w:bodyDiv w:val="1"/>
      <w:marLeft w:val="0"/>
      <w:marRight w:val="0"/>
      <w:marTop w:val="0"/>
      <w:marBottom w:val="0"/>
      <w:divBdr>
        <w:top w:val="none" w:sz="0" w:space="0" w:color="auto"/>
        <w:left w:val="none" w:sz="0" w:space="0" w:color="auto"/>
        <w:bottom w:val="none" w:sz="0" w:space="0" w:color="auto"/>
        <w:right w:val="none" w:sz="0" w:space="0" w:color="auto"/>
      </w:divBdr>
    </w:div>
    <w:div w:id="188313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ccrjustice.org/home/what-we-do/our-cases/floyd-et-al-v-city-new-york-et-al" TargetMode="External"/><Relationship Id="rId13" Type="http://schemas.openxmlformats.org/officeDocument/2006/relationships/hyperlink" Target="https://www.courthousenews.com/groups-demand-to-see-criteria-for-nypd-gang-database/" TargetMode="External"/><Relationship Id="rId18" Type="http://schemas.openxmlformats.org/officeDocument/2006/relationships/hyperlink" Target="https://www.latimes.com/politics/la-pol-ca-california-gang-database-calgang-criminal-justice-reform-20190509-story.html" TargetMode="External"/><Relationship Id="rId3" Type="http://schemas.openxmlformats.org/officeDocument/2006/relationships/hyperlink" Target="http://www.ipsnews.net/2018/04/yemen-worlds-worst-humanitarian-crisis-says-un-chief/" TargetMode="External"/><Relationship Id="rId21" Type="http://schemas.openxmlformats.org/officeDocument/2006/relationships/hyperlink" Target="https://undocs.org/A/HRC/29/46" TargetMode="External"/><Relationship Id="rId7" Type="http://schemas.openxmlformats.org/officeDocument/2006/relationships/hyperlink" Target="https://undocs.org/A/HRC/29/46" TargetMode="External"/><Relationship Id="rId12" Type="http://schemas.openxmlformats.org/officeDocument/2006/relationships/hyperlink" Target="https://ccrjustice.org/briefing-guide-color-change-v-fbi-dhs" TargetMode="External"/><Relationship Id="rId17" Type="http://schemas.openxmlformats.org/officeDocument/2006/relationships/hyperlink" Target="https://www.kpbs.org/news/2016/aug/16/state-audit-finds-serious-lapses-calgang-database/" TargetMode="External"/><Relationship Id="rId2" Type="http://schemas.openxmlformats.org/officeDocument/2006/relationships/hyperlink" Target="https://www.ohchr.org/EN/HRBodies/CERD/Pages/GC36.aspx" TargetMode="External"/><Relationship Id="rId16" Type="http://schemas.openxmlformats.org/officeDocument/2006/relationships/hyperlink" Target="https://www.naacpldf.org/wp-content/uploads/Article-78-Memo-of-Law-ISO-Verified-Petition.pdf" TargetMode="External"/><Relationship Id="rId20" Type="http://schemas.openxmlformats.org/officeDocument/2006/relationships/hyperlink" Target="https://www.ohchr.org/en/professionalinterest/pages/cerd.aspx" TargetMode="External"/><Relationship Id="rId1" Type="http://schemas.openxmlformats.org/officeDocument/2006/relationships/hyperlink" Target="http://www.ccrjustice.org" TargetMode="External"/><Relationship Id="rId6" Type="http://schemas.openxmlformats.org/officeDocument/2006/relationships/hyperlink" Target="https://ccrjustice.org/home/what-we-do/our-cases/hassan-v-city-new-york" TargetMode="External"/><Relationship Id="rId11" Type="http://schemas.openxmlformats.org/officeDocument/2006/relationships/hyperlink" Target="http://www.ccrjustice.org/floyd-timeline" TargetMode="External"/><Relationship Id="rId5" Type="http://schemas.openxmlformats.org/officeDocument/2006/relationships/hyperlink" Target="https://ccrjustice.org/sites/default/files/assets/files/CCR_CERD_ShadowReport_Surveillance-20140708.pdf" TargetMode="External"/><Relationship Id="rId15" Type="http://schemas.openxmlformats.org/officeDocument/2006/relationships/hyperlink" Target="https://www.naacpldf.org/case-issue/nypds-gang-policing-tactics/" TargetMode="External"/><Relationship Id="rId10" Type="http://schemas.openxmlformats.org/officeDocument/2006/relationships/hyperlink" Target="https://ccrjustice.org/home/press-center/press-releases/independent-investigation-inspector-general-slams-nypd-continued" TargetMode="External"/><Relationship Id="rId19" Type="http://schemas.openxmlformats.org/officeDocument/2006/relationships/hyperlink" Target="https://psmag.com/social-justice/gang-databases-life-sentence-for-black-and-latino-communities" TargetMode="External"/><Relationship Id="rId4" Type="http://schemas.openxmlformats.org/officeDocument/2006/relationships/hyperlink" Target="https://ccrjustice.org/Alobahy" TargetMode="External"/><Relationship Id="rId9" Type="http://schemas.openxmlformats.org/officeDocument/2006/relationships/hyperlink" Target="https://ccrjustice.org/home/press-center/press-releases/landmark-decision-judge-rules-nypd-stop-and-frisk-practices" TargetMode="External"/><Relationship Id="rId14" Type="http://schemas.openxmlformats.org/officeDocument/2006/relationships/hyperlink" Target="https://ccrjustice.org/home/press-center/press-releases/civil-rights-groups-sue-nypd-over-failure-disclose-information-ga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A5614F-3075-4D97-82C4-10416CA3DABA}">
  <ds:schemaRefs>
    <ds:schemaRef ds:uri="http://schemas.openxmlformats.org/officeDocument/2006/bibliography"/>
  </ds:schemaRefs>
</ds:datastoreItem>
</file>

<file path=customXml/itemProps2.xml><?xml version="1.0" encoding="utf-8"?>
<ds:datastoreItem xmlns:ds="http://schemas.openxmlformats.org/officeDocument/2006/customXml" ds:itemID="{B16B8F45-CC36-4739-A4DC-5E7C3ECBA6BF}"/>
</file>

<file path=customXml/itemProps3.xml><?xml version="1.0" encoding="utf-8"?>
<ds:datastoreItem xmlns:ds="http://schemas.openxmlformats.org/officeDocument/2006/customXml" ds:itemID="{38B5E803-09C0-4190-92D0-C2ADC843C8F0}"/>
</file>

<file path=customXml/itemProps4.xml><?xml version="1.0" encoding="utf-8"?>
<ds:datastoreItem xmlns:ds="http://schemas.openxmlformats.org/officeDocument/2006/customXml" ds:itemID="{F88EF47C-2968-42EF-948D-D0BFB90A53FA}"/>
</file>

<file path=docProps/app.xml><?xml version="1.0" encoding="utf-8"?>
<Properties xmlns="http://schemas.openxmlformats.org/officeDocument/2006/extended-properties" xmlns:vt="http://schemas.openxmlformats.org/officeDocument/2006/docPropsVTypes">
  <Template>Normal.dotm</Template>
  <TotalTime>1</TotalTime>
  <Pages>9</Pages>
  <Words>2161</Words>
  <Characters>12324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Ebaker12@ccr.local</dc:creator>
  <cp:keywords/>
  <dc:description/>
  <cp:lastModifiedBy>SINGH Kalpana</cp:lastModifiedBy>
  <cp:revision>2</cp:revision>
  <dcterms:created xsi:type="dcterms:W3CDTF">2019-06-28T13:31:00Z</dcterms:created>
  <dcterms:modified xsi:type="dcterms:W3CDTF">2019-06-28T13:31:00Z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