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DD1" w:rsidRPr="00E060B2" w:rsidRDefault="00072DD1" w:rsidP="008F2C35">
      <w:pPr>
        <w:spacing w:after="0"/>
        <w:jc w:val="center"/>
        <w:rPr>
          <w:rFonts w:ascii="Arial" w:hAnsi="Arial" w:cs="Arial"/>
          <w:b/>
        </w:rPr>
      </w:pPr>
      <w:bookmarkStart w:id="0" w:name="_GoBack"/>
      <w:bookmarkEnd w:id="0"/>
      <w:r w:rsidRPr="00821431">
        <w:rPr>
          <w:rFonts w:ascii="Arial" w:hAnsi="Arial" w:cs="Arial"/>
          <w:noProof/>
          <w:lang w:val="en-GB" w:eastAsia="en-GB"/>
        </w:rPr>
        <w:drawing>
          <wp:anchor distT="0" distB="0" distL="114300" distR="114300" simplePos="0" relativeHeight="251659264" behindDoc="0" locked="0" layoutInCell="1" allowOverlap="1" wp14:anchorId="7FE78F13" wp14:editId="7168D8B1">
            <wp:simplePos x="0" y="0"/>
            <wp:positionH relativeFrom="margin">
              <wp:posOffset>2085975</wp:posOffset>
            </wp:positionH>
            <wp:positionV relativeFrom="paragraph">
              <wp:posOffset>0</wp:posOffset>
            </wp:positionV>
            <wp:extent cx="1543050" cy="1543050"/>
            <wp:effectExtent l="0" t="0" r="0" b="0"/>
            <wp:wrapTopAndBottom/>
            <wp:docPr id="2" name="Picture 2" descr="C:\Users\CHR62\Desktop\CHR - Seal - Full Color - Eng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62\Desktop\CHR - Seal - Full Color - English.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anchor>
        </w:drawing>
      </w:r>
      <w:r w:rsidRPr="00E060B2">
        <w:rPr>
          <w:rFonts w:ascii="Arial" w:hAnsi="Arial" w:cs="Arial"/>
          <w:b/>
        </w:rPr>
        <w:t>Commission on Human Rights of the Philippines</w:t>
      </w:r>
    </w:p>
    <w:p w:rsidR="00072DD1" w:rsidRPr="00E060B2" w:rsidRDefault="00072DD1" w:rsidP="008F2C35">
      <w:pPr>
        <w:spacing w:after="0" w:line="240" w:lineRule="auto"/>
        <w:jc w:val="center"/>
        <w:rPr>
          <w:rFonts w:ascii="Arial" w:hAnsi="Arial" w:cs="Arial"/>
          <w:b/>
        </w:rPr>
      </w:pPr>
      <w:r>
        <w:rPr>
          <w:rFonts w:ascii="Arial" w:hAnsi="Arial" w:cs="Arial"/>
          <w:b/>
        </w:rPr>
        <w:t xml:space="preserve">Comments on the Draft General Recommendation No. 36 of the Committee on the Elimination of Racial Discrimination on </w:t>
      </w:r>
      <w:r w:rsidRPr="00072DD1">
        <w:rPr>
          <w:rFonts w:ascii="Arial" w:hAnsi="Arial" w:cs="Arial"/>
          <w:b/>
        </w:rPr>
        <w:t>Preventing and Combating Racial Profiling</w:t>
      </w:r>
    </w:p>
    <w:p w:rsidR="00072DD1" w:rsidRPr="00E060B2" w:rsidRDefault="00072DD1" w:rsidP="008F2C35">
      <w:pPr>
        <w:spacing w:after="0" w:line="240" w:lineRule="auto"/>
        <w:jc w:val="center"/>
        <w:rPr>
          <w:rFonts w:ascii="Arial" w:hAnsi="Arial" w:cs="Arial"/>
          <w:b/>
        </w:rPr>
      </w:pPr>
    </w:p>
    <w:p w:rsidR="00072DD1" w:rsidRDefault="00072DD1" w:rsidP="008F2C35">
      <w:pPr>
        <w:spacing w:after="0" w:line="240" w:lineRule="auto"/>
        <w:jc w:val="center"/>
        <w:rPr>
          <w:rFonts w:ascii="Arial" w:hAnsi="Arial" w:cs="Arial"/>
          <w:b/>
        </w:rPr>
      </w:pPr>
      <w:r>
        <w:rPr>
          <w:rFonts w:ascii="Arial" w:hAnsi="Arial" w:cs="Arial"/>
          <w:b/>
        </w:rPr>
        <w:t>28 June 2019</w:t>
      </w:r>
    </w:p>
    <w:p w:rsidR="00072DD1" w:rsidRPr="00821431" w:rsidRDefault="00072DD1" w:rsidP="008F2C35">
      <w:pPr>
        <w:spacing w:after="0" w:line="240" w:lineRule="auto"/>
        <w:jc w:val="both"/>
        <w:rPr>
          <w:rFonts w:ascii="Arial" w:hAnsi="Arial" w:cs="Arial"/>
        </w:rPr>
      </w:pPr>
    </w:p>
    <w:p w:rsidR="00072DD1" w:rsidRDefault="00072DD1" w:rsidP="008F2C35">
      <w:pPr>
        <w:pStyle w:val="ListParagraph"/>
        <w:numPr>
          <w:ilvl w:val="0"/>
          <w:numId w:val="6"/>
        </w:numPr>
        <w:spacing w:after="0" w:line="240" w:lineRule="auto"/>
        <w:jc w:val="both"/>
        <w:rPr>
          <w:rFonts w:ascii="Arial" w:hAnsi="Arial" w:cs="Arial"/>
        </w:rPr>
      </w:pPr>
      <w:r w:rsidRPr="00821431">
        <w:rPr>
          <w:rFonts w:ascii="Arial" w:hAnsi="Arial" w:cs="Arial"/>
        </w:rPr>
        <w:t>The Commission on Human Rights of the Philippines (herewith the Commission)</w:t>
      </w:r>
      <w:r w:rsidRPr="00821431">
        <w:rPr>
          <w:rStyle w:val="FootnoteReference"/>
          <w:rFonts w:ascii="Arial" w:hAnsi="Arial" w:cs="Arial"/>
        </w:rPr>
        <w:footnoteReference w:id="1"/>
      </w:r>
      <w:r w:rsidRPr="00821431">
        <w:rPr>
          <w:rFonts w:ascii="Arial" w:hAnsi="Arial" w:cs="Arial"/>
        </w:rPr>
        <w:t xml:space="preserve"> submits to the </w:t>
      </w:r>
      <w:r w:rsidR="00402735">
        <w:rPr>
          <w:rFonts w:ascii="Arial" w:hAnsi="Arial" w:cs="Arial"/>
        </w:rPr>
        <w:t>Committee on the Elimination of Racial Discrimination (CERD)</w:t>
      </w:r>
      <w:r w:rsidRPr="00821431">
        <w:rPr>
          <w:rFonts w:ascii="Arial" w:hAnsi="Arial" w:cs="Arial"/>
        </w:rPr>
        <w:t xml:space="preserve">, its </w:t>
      </w:r>
      <w:r w:rsidR="00402735">
        <w:rPr>
          <w:rFonts w:ascii="Arial" w:hAnsi="Arial" w:cs="Arial"/>
        </w:rPr>
        <w:t>comments</w:t>
      </w:r>
      <w:r w:rsidRPr="00821431">
        <w:rPr>
          <w:rFonts w:ascii="Arial" w:hAnsi="Arial" w:cs="Arial"/>
        </w:rPr>
        <w:t xml:space="preserve"> </w:t>
      </w:r>
      <w:r>
        <w:rPr>
          <w:rFonts w:ascii="Arial" w:hAnsi="Arial" w:cs="Arial"/>
        </w:rPr>
        <w:t xml:space="preserve">to </w:t>
      </w:r>
      <w:r w:rsidR="00402735">
        <w:rPr>
          <w:rFonts w:ascii="Arial" w:hAnsi="Arial" w:cs="Arial"/>
        </w:rPr>
        <w:t>the Draft General Recommendation No. 36 of the CERD on Preventing and Combating Racial Profiling</w:t>
      </w:r>
      <w:r>
        <w:rPr>
          <w:rFonts w:ascii="Arial" w:hAnsi="Arial" w:cs="Arial"/>
        </w:rPr>
        <w:t xml:space="preserve">.  </w:t>
      </w:r>
    </w:p>
    <w:p w:rsidR="00072DD1" w:rsidRPr="00821431" w:rsidRDefault="00072DD1" w:rsidP="008F2C35">
      <w:pPr>
        <w:pStyle w:val="ListParagraph"/>
        <w:spacing w:after="0" w:line="240" w:lineRule="auto"/>
        <w:ind w:left="717"/>
        <w:jc w:val="both"/>
        <w:rPr>
          <w:rFonts w:ascii="Arial" w:hAnsi="Arial" w:cs="Arial"/>
        </w:rPr>
      </w:pPr>
    </w:p>
    <w:p w:rsidR="00072DD1" w:rsidRDefault="00072DD1" w:rsidP="008F2C35">
      <w:pPr>
        <w:pStyle w:val="ListParagraph"/>
        <w:numPr>
          <w:ilvl w:val="0"/>
          <w:numId w:val="6"/>
        </w:numPr>
        <w:spacing w:after="0" w:line="240" w:lineRule="auto"/>
        <w:jc w:val="both"/>
        <w:rPr>
          <w:rFonts w:ascii="Arial" w:hAnsi="Arial" w:cs="Arial"/>
        </w:rPr>
      </w:pPr>
      <w:r w:rsidRPr="00821431">
        <w:rPr>
          <w:rFonts w:ascii="Arial" w:hAnsi="Arial" w:cs="Arial"/>
        </w:rPr>
        <w:t xml:space="preserve">This submission </w:t>
      </w:r>
      <w:r>
        <w:rPr>
          <w:rFonts w:ascii="Arial" w:hAnsi="Arial" w:cs="Arial"/>
        </w:rPr>
        <w:t xml:space="preserve">utilized the Commission’s own documentation of independent monitoring activities and statements which were subjected to internal deliberations of our Commission En Banc (CEB) and also with </w:t>
      </w:r>
      <w:r w:rsidRPr="00821431">
        <w:rPr>
          <w:rFonts w:ascii="Arial" w:hAnsi="Arial" w:cs="Arial"/>
        </w:rPr>
        <w:t xml:space="preserve">consideration </w:t>
      </w:r>
      <w:r>
        <w:rPr>
          <w:rFonts w:ascii="Arial" w:hAnsi="Arial" w:cs="Arial"/>
        </w:rPr>
        <w:t xml:space="preserve">of the </w:t>
      </w:r>
      <w:r w:rsidRPr="00821431">
        <w:rPr>
          <w:rFonts w:ascii="Arial" w:hAnsi="Arial" w:cs="Arial"/>
        </w:rPr>
        <w:t>local and international reports from government, civil society, the media, and international non-government organizations</w:t>
      </w:r>
      <w:r>
        <w:rPr>
          <w:rFonts w:ascii="Arial" w:hAnsi="Arial" w:cs="Arial"/>
        </w:rPr>
        <w:t xml:space="preserve"> in relation to this concern</w:t>
      </w:r>
      <w:r w:rsidRPr="00821431">
        <w:rPr>
          <w:rFonts w:ascii="Arial" w:hAnsi="Arial" w:cs="Arial"/>
        </w:rPr>
        <w:t xml:space="preserve">.   </w:t>
      </w:r>
    </w:p>
    <w:p w:rsidR="00072DD1" w:rsidRDefault="00072DD1" w:rsidP="008F2C35">
      <w:pPr>
        <w:spacing w:after="0" w:line="240" w:lineRule="auto"/>
        <w:jc w:val="both"/>
        <w:rPr>
          <w:rFonts w:ascii="Times New Roman" w:eastAsia="Times New Roman" w:hAnsi="Times New Roman" w:cs="Times New Roman"/>
          <w:b/>
          <w:sz w:val="24"/>
          <w:szCs w:val="24"/>
          <w:lang w:eastAsia="en-PH"/>
        </w:rPr>
      </w:pPr>
    </w:p>
    <w:p w:rsidR="00CB0628" w:rsidRPr="00072DD1" w:rsidRDefault="00CB0628" w:rsidP="008F2C35">
      <w:pPr>
        <w:spacing w:after="0" w:line="240" w:lineRule="auto"/>
        <w:jc w:val="both"/>
        <w:rPr>
          <w:rFonts w:ascii="Arial" w:eastAsia="Times New Roman" w:hAnsi="Arial" w:cs="Arial"/>
          <w:b/>
          <w:lang w:eastAsia="en-PH"/>
        </w:rPr>
      </w:pPr>
      <w:r w:rsidRPr="00072DD1">
        <w:rPr>
          <w:rFonts w:ascii="Arial" w:eastAsia="Times New Roman" w:hAnsi="Arial" w:cs="Arial"/>
          <w:b/>
          <w:lang w:eastAsia="en-PH"/>
        </w:rPr>
        <w:t xml:space="preserve">Comments on </w:t>
      </w:r>
      <w:r w:rsidRPr="00072DD1">
        <w:rPr>
          <w:rFonts w:ascii="Arial" w:eastAsia="Times New Roman" w:hAnsi="Arial" w:cs="Arial"/>
          <w:b/>
          <w:u w:val="single"/>
          <w:lang w:eastAsia="en-PH"/>
        </w:rPr>
        <w:t>IV. Defining and understanding racial profiling</w:t>
      </w:r>
    </w:p>
    <w:p w:rsidR="00CB0628" w:rsidRPr="00072DD1" w:rsidRDefault="00CB0628" w:rsidP="008F2C35">
      <w:pPr>
        <w:spacing w:after="0" w:line="240" w:lineRule="auto"/>
        <w:jc w:val="both"/>
        <w:rPr>
          <w:rFonts w:ascii="Arial" w:eastAsia="Times New Roman" w:hAnsi="Arial" w:cs="Arial"/>
          <w:lang w:eastAsia="en-PH"/>
        </w:rPr>
      </w:pPr>
    </w:p>
    <w:p w:rsidR="00655F5B" w:rsidRPr="00072DD1" w:rsidRDefault="00655F5B" w:rsidP="008F2C35">
      <w:pPr>
        <w:pStyle w:val="ListParagraph"/>
        <w:numPr>
          <w:ilvl w:val="0"/>
          <w:numId w:val="6"/>
        </w:numPr>
        <w:spacing w:after="0" w:line="240" w:lineRule="auto"/>
        <w:jc w:val="both"/>
        <w:rPr>
          <w:rFonts w:ascii="Arial" w:eastAsia="Times New Roman" w:hAnsi="Arial" w:cs="Arial"/>
          <w:lang w:eastAsia="en-PH"/>
        </w:rPr>
      </w:pPr>
      <w:r w:rsidRPr="00072DD1">
        <w:rPr>
          <w:rFonts w:ascii="Arial" w:eastAsia="Times New Roman" w:hAnsi="Arial" w:cs="Arial"/>
          <w:lang w:eastAsia="en-PH"/>
        </w:rPr>
        <w:t>The draft general recommendation provide</w:t>
      </w:r>
      <w:r w:rsidR="000B1CE8">
        <w:rPr>
          <w:rFonts w:ascii="Arial" w:eastAsia="Times New Roman" w:hAnsi="Arial" w:cs="Arial"/>
          <w:lang w:eastAsia="en-PH"/>
        </w:rPr>
        <w:t>s</w:t>
      </w:r>
      <w:r w:rsidRPr="00072DD1">
        <w:rPr>
          <w:rFonts w:ascii="Arial" w:eastAsia="Times New Roman" w:hAnsi="Arial" w:cs="Arial"/>
          <w:lang w:eastAsia="en-PH"/>
        </w:rPr>
        <w:t xml:space="preserve"> a clear message that racial profiling is a human rights violation albeit it is not explicitly mentioned in the ICERD. </w:t>
      </w:r>
    </w:p>
    <w:p w:rsidR="00655F5B" w:rsidRPr="00655F5B" w:rsidRDefault="00655F5B" w:rsidP="008F2C35">
      <w:pPr>
        <w:spacing w:after="0" w:line="240" w:lineRule="auto"/>
        <w:jc w:val="both"/>
        <w:rPr>
          <w:rFonts w:ascii="Arial" w:eastAsia="Times New Roman" w:hAnsi="Arial" w:cs="Arial"/>
          <w:lang w:eastAsia="en-PH"/>
        </w:rPr>
      </w:pPr>
    </w:p>
    <w:p w:rsidR="00655F5B" w:rsidRPr="00072DD1" w:rsidRDefault="00655F5B" w:rsidP="008F2C35">
      <w:pPr>
        <w:pStyle w:val="ListParagraph"/>
        <w:numPr>
          <w:ilvl w:val="0"/>
          <w:numId w:val="6"/>
        </w:numPr>
        <w:spacing w:after="0" w:line="240" w:lineRule="auto"/>
        <w:jc w:val="both"/>
        <w:rPr>
          <w:rFonts w:ascii="Arial" w:eastAsia="Times New Roman" w:hAnsi="Arial" w:cs="Arial"/>
          <w:lang w:eastAsia="en-PH"/>
        </w:rPr>
      </w:pPr>
      <w:r w:rsidRPr="00072DD1">
        <w:rPr>
          <w:rFonts w:ascii="Arial" w:eastAsia="Times New Roman" w:hAnsi="Arial" w:cs="Arial"/>
          <w:lang w:eastAsia="en-PH"/>
        </w:rPr>
        <w:t>However, the scope of racial profiling in the draft as being limited to criminal activities and law enforcement should be reexamined to include civil transactions. For example, it should also be considered as racial profiling if a state housing authority should deny to grant socialized housing benefits to a member of an ethnic group, which is associated with a terrorist group.</w:t>
      </w:r>
    </w:p>
    <w:p w:rsidR="00655F5B" w:rsidRPr="00655F5B" w:rsidRDefault="00655F5B" w:rsidP="008F2C35">
      <w:pPr>
        <w:spacing w:after="0" w:line="240" w:lineRule="auto"/>
        <w:jc w:val="both"/>
        <w:rPr>
          <w:rFonts w:ascii="Arial" w:eastAsia="Times New Roman" w:hAnsi="Arial" w:cs="Arial"/>
          <w:lang w:eastAsia="en-PH"/>
        </w:rPr>
      </w:pPr>
    </w:p>
    <w:p w:rsidR="00655F5B" w:rsidRPr="00072DD1" w:rsidRDefault="00655F5B" w:rsidP="008F2C35">
      <w:pPr>
        <w:pStyle w:val="ListParagraph"/>
        <w:numPr>
          <w:ilvl w:val="0"/>
          <w:numId w:val="6"/>
        </w:numPr>
        <w:spacing w:after="0" w:line="240" w:lineRule="auto"/>
        <w:jc w:val="both"/>
        <w:rPr>
          <w:rFonts w:ascii="Arial" w:eastAsia="Times New Roman" w:hAnsi="Arial" w:cs="Arial"/>
          <w:lang w:eastAsia="en-PH"/>
        </w:rPr>
      </w:pPr>
      <w:r w:rsidRPr="00072DD1">
        <w:rPr>
          <w:rFonts w:ascii="Arial" w:eastAsia="Times New Roman" w:hAnsi="Arial" w:cs="Arial"/>
          <w:lang w:eastAsia="en-PH"/>
        </w:rPr>
        <w:t>The present draft gives the impression that only law enforcement agencies would be liable for racial profiling, which is restrictive. </w:t>
      </w:r>
    </w:p>
    <w:p w:rsidR="00655F5B" w:rsidRPr="00655F5B" w:rsidRDefault="00655F5B" w:rsidP="008F2C35">
      <w:pPr>
        <w:spacing w:after="0" w:line="240" w:lineRule="auto"/>
        <w:jc w:val="both"/>
        <w:rPr>
          <w:rFonts w:ascii="Arial" w:eastAsia="Times New Roman" w:hAnsi="Arial" w:cs="Arial"/>
          <w:lang w:eastAsia="en-PH"/>
        </w:rPr>
      </w:pPr>
    </w:p>
    <w:p w:rsidR="00655F5B" w:rsidRPr="00072DD1" w:rsidRDefault="00655F5B" w:rsidP="008F2C35">
      <w:pPr>
        <w:pStyle w:val="ListParagraph"/>
        <w:numPr>
          <w:ilvl w:val="0"/>
          <w:numId w:val="6"/>
        </w:numPr>
        <w:spacing w:after="0" w:line="240" w:lineRule="auto"/>
        <w:jc w:val="both"/>
        <w:rPr>
          <w:rFonts w:ascii="Arial" w:eastAsia="Times New Roman" w:hAnsi="Arial" w:cs="Arial"/>
          <w:lang w:eastAsia="en-PH"/>
        </w:rPr>
      </w:pPr>
      <w:r w:rsidRPr="00072DD1">
        <w:rPr>
          <w:rFonts w:ascii="Arial" w:eastAsia="Times New Roman" w:hAnsi="Arial" w:cs="Arial"/>
          <w:lang w:eastAsia="en-PH"/>
        </w:rPr>
        <w:t xml:space="preserve">More so, the practicability of holding accountable a state agent should be discussed in the general recommendation, especially if the state agent could cite other reasons, other than ethnicity, for denying the benefits. With this draft general recommendation in mind, it is possible that the states may still circumvent the prohibition on racial profiling by merely </w:t>
      </w:r>
      <w:r w:rsidRPr="00072DD1">
        <w:rPr>
          <w:rFonts w:ascii="Arial" w:eastAsia="Times New Roman" w:hAnsi="Arial" w:cs="Arial"/>
          <w:lang w:eastAsia="en-PH"/>
        </w:rPr>
        <w:lastRenderedPageBreak/>
        <w:t>saying that they do not rely on the ethnicity of the person but on other distinctions that make real difference.</w:t>
      </w:r>
    </w:p>
    <w:p w:rsidR="00655F5B" w:rsidRPr="00655F5B" w:rsidRDefault="00655F5B" w:rsidP="008F2C35">
      <w:pPr>
        <w:spacing w:after="0" w:line="240" w:lineRule="auto"/>
        <w:jc w:val="both"/>
        <w:rPr>
          <w:rFonts w:ascii="Arial" w:eastAsia="Times New Roman" w:hAnsi="Arial" w:cs="Arial"/>
          <w:lang w:eastAsia="en-PH"/>
        </w:rPr>
      </w:pPr>
    </w:p>
    <w:p w:rsidR="00655F5B" w:rsidRPr="00072DD1" w:rsidRDefault="00655F5B" w:rsidP="008F2C35">
      <w:pPr>
        <w:pStyle w:val="ListParagraph"/>
        <w:numPr>
          <w:ilvl w:val="0"/>
          <w:numId w:val="6"/>
        </w:numPr>
        <w:spacing w:after="0" w:line="240" w:lineRule="auto"/>
        <w:jc w:val="both"/>
        <w:rPr>
          <w:rFonts w:ascii="Arial" w:eastAsia="Times New Roman" w:hAnsi="Arial" w:cs="Arial"/>
          <w:lang w:eastAsia="en-PH"/>
        </w:rPr>
      </w:pPr>
      <w:r w:rsidRPr="00072DD1">
        <w:rPr>
          <w:rFonts w:ascii="Arial" w:eastAsia="Times New Roman" w:hAnsi="Arial" w:cs="Arial"/>
          <w:lang w:eastAsia="en-PH"/>
        </w:rPr>
        <w:t>More efforts should be exerted to define racial profiling to leave no room for doubt on its meaning and scope.</w:t>
      </w:r>
    </w:p>
    <w:p w:rsidR="00655F5B" w:rsidRPr="00655F5B" w:rsidRDefault="00655F5B" w:rsidP="008F2C35">
      <w:pPr>
        <w:spacing w:after="0" w:line="240" w:lineRule="auto"/>
        <w:jc w:val="both"/>
        <w:rPr>
          <w:rFonts w:ascii="Arial" w:eastAsia="Times New Roman" w:hAnsi="Arial" w:cs="Arial"/>
          <w:lang w:eastAsia="en-PH"/>
        </w:rPr>
      </w:pPr>
    </w:p>
    <w:p w:rsidR="00655F5B" w:rsidRPr="00655F5B" w:rsidRDefault="00655F5B" w:rsidP="008F2C35">
      <w:pPr>
        <w:spacing w:after="0" w:line="240" w:lineRule="auto"/>
        <w:jc w:val="both"/>
        <w:rPr>
          <w:rFonts w:ascii="Arial" w:eastAsia="Times New Roman" w:hAnsi="Arial" w:cs="Arial"/>
          <w:lang w:eastAsia="en-PH"/>
        </w:rPr>
      </w:pPr>
    </w:p>
    <w:p w:rsidR="000D20A9" w:rsidRPr="00072DD1" w:rsidRDefault="000D20A9" w:rsidP="008F2C35">
      <w:pPr>
        <w:spacing w:after="0" w:line="240" w:lineRule="auto"/>
        <w:jc w:val="both"/>
        <w:rPr>
          <w:rFonts w:ascii="Arial" w:eastAsia="Times New Roman" w:hAnsi="Arial" w:cs="Arial"/>
          <w:b/>
          <w:lang w:eastAsia="en-PH"/>
        </w:rPr>
      </w:pPr>
      <w:r w:rsidRPr="00072DD1">
        <w:rPr>
          <w:rFonts w:ascii="Arial" w:eastAsia="Times New Roman" w:hAnsi="Arial" w:cs="Arial"/>
          <w:b/>
          <w:lang w:eastAsia="en-PH"/>
        </w:rPr>
        <w:t xml:space="preserve">Comments on </w:t>
      </w:r>
      <w:r w:rsidRPr="00072DD1">
        <w:rPr>
          <w:rFonts w:ascii="Arial" w:eastAsia="Times New Roman" w:hAnsi="Arial" w:cs="Arial"/>
          <w:b/>
          <w:u w:val="single"/>
          <w:lang w:eastAsia="en-PH"/>
        </w:rPr>
        <w:t xml:space="preserve">V. Consequences of racial profiling, particularly </w:t>
      </w:r>
      <w:r w:rsidR="008B3B38" w:rsidRPr="00072DD1">
        <w:rPr>
          <w:rFonts w:ascii="Arial" w:eastAsia="Times New Roman" w:hAnsi="Arial" w:cs="Arial"/>
          <w:b/>
          <w:u w:val="single"/>
          <w:lang w:eastAsia="en-PH"/>
        </w:rPr>
        <w:t>on par</w:t>
      </w:r>
      <w:r w:rsidRPr="00072DD1">
        <w:rPr>
          <w:rFonts w:ascii="Arial" w:eastAsia="Times New Roman" w:hAnsi="Arial" w:cs="Arial"/>
          <w:b/>
          <w:u w:val="single"/>
          <w:lang w:eastAsia="en-PH"/>
        </w:rPr>
        <w:t>. 18</w:t>
      </w:r>
      <w:r w:rsidRPr="00072DD1">
        <w:rPr>
          <w:rFonts w:ascii="Arial" w:eastAsia="Times New Roman" w:hAnsi="Arial" w:cs="Arial"/>
          <w:b/>
          <w:lang w:eastAsia="en-PH"/>
        </w:rPr>
        <w:t>.</w:t>
      </w:r>
    </w:p>
    <w:p w:rsidR="000D20A9" w:rsidRPr="00072DD1" w:rsidRDefault="000D20A9" w:rsidP="008F2C35">
      <w:pPr>
        <w:spacing w:after="0" w:line="240" w:lineRule="auto"/>
        <w:jc w:val="both"/>
        <w:rPr>
          <w:rFonts w:ascii="Arial" w:eastAsia="Times New Roman" w:hAnsi="Arial" w:cs="Arial"/>
          <w:lang w:eastAsia="en-PH"/>
        </w:rPr>
      </w:pPr>
    </w:p>
    <w:p w:rsidR="00655F5B" w:rsidRPr="00072DD1" w:rsidRDefault="00655F5B" w:rsidP="008F2C35">
      <w:pPr>
        <w:pStyle w:val="ListParagraph"/>
        <w:numPr>
          <w:ilvl w:val="0"/>
          <w:numId w:val="6"/>
        </w:numPr>
        <w:spacing w:after="0" w:line="240" w:lineRule="auto"/>
        <w:jc w:val="both"/>
        <w:rPr>
          <w:rFonts w:ascii="Arial" w:eastAsia="Times New Roman" w:hAnsi="Arial" w:cs="Arial"/>
          <w:lang w:eastAsia="en-PH"/>
        </w:rPr>
      </w:pPr>
      <w:r w:rsidRPr="00072DD1">
        <w:rPr>
          <w:rFonts w:ascii="Arial" w:eastAsia="Times New Roman" w:hAnsi="Arial" w:cs="Arial"/>
          <w:lang w:eastAsia="en-PH"/>
        </w:rPr>
        <w:t xml:space="preserve">The draft general recommendation should further highlight that racial profiling is the effect of historical biases by one ethnic group against another due to previous events that result to negative impressions, leading further to false generalizations. For example, </w:t>
      </w:r>
      <w:r w:rsidR="009B2347">
        <w:rPr>
          <w:rFonts w:ascii="Arial" w:eastAsia="Times New Roman" w:hAnsi="Arial" w:cs="Arial"/>
          <w:lang w:eastAsia="en-PH"/>
        </w:rPr>
        <w:t>in the Philippines, there is an assumption among the military that members of indigenous peoples are joining non-State armed groups or rebel groups.</w:t>
      </w:r>
      <w:r w:rsidR="009B2347">
        <w:rPr>
          <w:rStyle w:val="FootnoteReference"/>
          <w:rFonts w:ascii="Arial" w:eastAsia="Times New Roman" w:hAnsi="Arial" w:cs="Arial"/>
          <w:lang w:eastAsia="en-PH"/>
        </w:rPr>
        <w:footnoteReference w:id="2"/>
      </w:r>
      <w:r w:rsidR="009B2347">
        <w:rPr>
          <w:rFonts w:ascii="Arial" w:eastAsia="Times New Roman" w:hAnsi="Arial" w:cs="Arial"/>
          <w:lang w:eastAsia="en-PH"/>
        </w:rPr>
        <w:t xml:space="preserve"> This is only their assumption as these non-State armed groups or rebel groups are staying in areas where indigenous peoples’ communities are situated.</w:t>
      </w:r>
    </w:p>
    <w:p w:rsidR="00655F5B" w:rsidRPr="00655F5B" w:rsidRDefault="00655F5B" w:rsidP="008F2C35">
      <w:pPr>
        <w:spacing w:after="0" w:line="240" w:lineRule="auto"/>
        <w:jc w:val="both"/>
        <w:rPr>
          <w:rFonts w:ascii="Arial" w:eastAsia="Times New Roman" w:hAnsi="Arial" w:cs="Arial"/>
          <w:lang w:eastAsia="en-PH"/>
        </w:rPr>
      </w:pPr>
    </w:p>
    <w:p w:rsidR="00655F5B" w:rsidRPr="00655F5B" w:rsidRDefault="00655F5B" w:rsidP="008F2C35">
      <w:pPr>
        <w:spacing w:after="0" w:line="240" w:lineRule="auto"/>
        <w:jc w:val="both"/>
        <w:rPr>
          <w:rFonts w:ascii="Arial" w:eastAsia="Times New Roman" w:hAnsi="Arial" w:cs="Arial"/>
          <w:lang w:eastAsia="en-PH"/>
        </w:rPr>
      </w:pPr>
    </w:p>
    <w:p w:rsidR="004025C6" w:rsidRPr="00072DD1" w:rsidRDefault="004025C6" w:rsidP="008F2C35">
      <w:pPr>
        <w:spacing w:after="0" w:line="240" w:lineRule="auto"/>
        <w:jc w:val="both"/>
        <w:rPr>
          <w:rFonts w:ascii="Arial" w:eastAsia="Times New Roman" w:hAnsi="Arial" w:cs="Arial"/>
          <w:b/>
          <w:lang w:eastAsia="en-PH"/>
        </w:rPr>
      </w:pPr>
      <w:r w:rsidRPr="00072DD1">
        <w:rPr>
          <w:rFonts w:ascii="Arial" w:eastAsia="Times New Roman" w:hAnsi="Arial" w:cs="Arial"/>
          <w:b/>
          <w:lang w:eastAsia="en-PH"/>
        </w:rPr>
        <w:t xml:space="preserve">Comments on </w:t>
      </w:r>
      <w:r w:rsidRPr="00072DD1">
        <w:rPr>
          <w:rFonts w:ascii="Arial" w:eastAsia="Times New Roman" w:hAnsi="Arial" w:cs="Arial"/>
          <w:b/>
          <w:u w:val="single"/>
          <w:lang w:eastAsia="en-PH"/>
        </w:rPr>
        <w:t>VI. Racial biases associated with artificial intelligence</w:t>
      </w:r>
      <w:r w:rsidR="008B3B38" w:rsidRPr="00072DD1">
        <w:rPr>
          <w:rFonts w:ascii="Arial" w:eastAsia="Times New Roman" w:hAnsi="Arial" w:cs="Arial"/>
          <w:b/>
          <w:u w:val="single"/>
          <w:lang w:eastAsia="en-PH"/>
        </w:rPr>
        <w:t>, particularly on par. 21.</w:t>
      </w:r>
    </w:p>
    <w:p w:rsidR="004025C6" w:rsidRPr="00072DD1" w:rsidRDefault="004025C6" w:rsidP="008F2C35">
      <w:pPr>
        <w:spacing w:after="0" w:line="240" w:lineRule="auto"/>
        <w:jc w:val="both"/>
        <w:rPr>
          <w:rFonts w:ascii="Arial" w:eastAsia="Times New Roman" w:hAnsi="Arial" w:cs="Arial"/>
          <w:lang w:eastAsia="en-PH"/>
        </w:rPr>
      </w:pPr>
    </w:p>
    <w:p w:rsidR="00655F5B" w:rsidRPr="00072DD1" w:rsidRDefault="00655F5B" w:rsidP="008F2C35">
      <w:pPr>
        <w:pStyle w:val="ListParagraph"/>
        <w:numPr>
          <w:ilvl w:val="0"/>
          <w:numId w:val="6"/>
        </w:numPr>
        <w:spacing w:after="0" w:line="240" w:lineRule="auto"/>
        <w:jc w:val="both"/>
        <w:rPr>
          <w:rFonts w:ascii="Arial" w:eastAsia="Times New Roman" w:hAnsi="Arial" w:cs="Arial"/>
          <w:lang w:eastAsia="en-PH"/>
        </w:rPr>
      </w:pPr>
      <w:r w:rsidRPr="00072DD1">
        <w:rPr>
          <w:rFonts w:ascii="Arial" w:eastAsia="Times New Roman" w:hAnsi="Arial" w:cs="Arial"/>
          <w:lang w:eastAsia="en-PH"/>
        </w:rPr>
        <w:t xml:space="preserve">The draft general recommendation </w:t>
      </w:r>
      <w:r w:rsidR="009B2347">
        <w:rPr>
          <w:rFonts w:ascii="Arial" w:eastAsia="Times New Roman" w:hAnsi="Arial" w:cs="Arial"/>
          <w:lang w:eastAsia="en-PH"/>
        </w:rPr>
        <w:t>point</w:t>
      </w:r>
      <w:r w:rsidR="000B1CE8">
        <w:rPr>
          <w:rFonts w:ascii="Arial" w:eastAsia="Times New Roman" w:hAnsi="Arial" w:cs="Arial"/>
          <w:lang w:eastAsia="en-PH"/>
        </w:rPr>
        <w:t>s</w:t>
      </w:r>
      <w:r w:rsidRPr="00072DD1">
        <w:rPr>
          <w:rFonts w:ascii="Arial" w:eastAsia="Times New Roman" w:hAnsi="Arial" w:cs="Arial"/>
          <w:lang w:eastAsia="en-PH"/>
        </w:rPr>
        <w:t xml:space="preserve"> out the inaccuracy and bias in artificial intelligence (AI) that may result to racial profiling. However, the AI merely reflects the prejudices of its makers who would have negative impressions </w:t>
      </w:r>
      <w:r w:rsidR="008B3B38" w:rsidRPr="00072DD1">
        <w:rPr>
          <w:rFonts w:ascii="Arial" w:eastAsia="Times New Roman" w:hAnsi="Arial" w:cs="Arial"/>
          <w:lang w:eastAsia="en-PH"/>
        </w:rPr>
        <w:t>against</w:t>
      </w:r>
      <w:r w:rsidRPr="00072DD1">
        <w:rPr>
          <w:rFonts w:ascii="Arial" w:eastAsia="Times New Roman" w:hAnsi="Arial" w:cs="Arial"/>
          <w:lang w:eastAsia="en-PH"/>
        </w:rPr>
        <w:t xml:space="preserve"> other </w:t>
      </w:r>
      <w:r w:rsidR="009B2347">
        <w:rPr>
          <w:rFonts w:ascii="Arial" w:eastAsia="Times New Roman" w:hAnsi="Arial" w:cs="Arial"/>
          <w:lang w:eastAsia="en-PH"/>
        </w:rPr>
        <w:t>ethnic groups</w:t>
      </w:r>
      <w:r w:rsidRPr="00072DD1">
        <w:rPr>
          <w:rFonts w:ascii="Arial" w:eastAsia="Times New Roman" w:hAnsi="Arial" w:cs="Arial"/>
          <w:lang w:eastAsia="en-PH"/>
        </w:rPr>
        <w:t xml:space="preserve"> due perhaps to past events. The AI </w:t>
      </w:r>
      <w:r w:rsidR="009B2347">
        <w:rPr>
          <w:rFonts w:ascii="Arial" w:eastAsia="Times New Roman" w:hAnsi="Arial" w:cs="Arial"/>
          <w:lang w:eastAsia="en-PH"/>
        </w:rPr>
        <w:t>may</w:t>
      </w:r>
      <w:r w:rsidRPr="00072DD1">
        <w:rPr>
          <w:rFonts w:ascii="Arial" w:eastAsia="Times New Roman" w:hAnsi="Arial" w:cs="Arial"/>
          <w:lang w:eastAsia="en-PH"/>
        </w:rPr>
        <w:t xml:space="preserve"> not</w:t>
      </w:r>
      <w:r w:rsidR="009B2347">
        <w:rPr>
          <w:rFonts w:ascii="Arial" w:eastAsia="Times New Roman" w:hAnsi="Arial" w:cs="Arial"/>
          <w:lang w:eastAsia="en-PH"/>
        </w:rPr>
        <w:t xml:space="preserve"> be</w:t>
      </w:r>
      <w:r w:rsidRPr="00072DD1">
        <w:rPr>
          <w:rFonts w:ascii="Arial" w:eastAsia="Times New Roman" w:hAnsi="Arial" w:cs="Arial"/>
          <w:lang w:eastAsia="en-PH"/>
        </w:rPr>
        <w:t xml:space="preserve"> the problem. It </w:t>
      </w:r>
      <w:r w:rsidR="009B2347">
        <w:rPr>
          <w:rFonts w:ascii="Arial" w:eastAsia="Times New Roman" w:hAnsi="Arial" w:cs="Arial"/>
          <w:lang w:eastAsia="en-PH"/>
        </w:rPr>
        <w:t>may</w:t>
      </w:r>
      <w:r w:rsidRPr="00072DD1">
        <w:rPr>
          <w:rFonts w:ascii="Arial" w:eastAsia="Times New Roman" w:hAnsi="Arial" w:cs="Arial"/>
          <w:lang w:eastAsia="en-PH"/>
        </w:rPr>
        <w:t xml:space="preserve"> also be inaccurate to portray that law enforcement only relies on AI.</w:t>
      </w:r>
    </w:p>
    <w:p w:rsidR="00655F5B" w:rsidRPr="00655F5B" w:rsidRDefault="00655F5B" w:rsidP="008F2C35">
      <w:pPr>
        <w:spacing w:after="0" w:line="240" w:lineRule="auto"/>
        <w:jc w:val="both"/>
        <w:rPr>
          <w:rFonts w:ascii="Arial" w:eastAsia="Times New Roman" w:hAnsi="Arial" w:cs="Arial"/>
          <w:lang w:eastAsia="en-PH"/>
        </w:rPr>
      </w:pPr>
    </w:p>
    <w:p w:rsidR="00655F5B" w:rsidRPr="00072DD1" w:rsidRDefault="00655F5B" w:rsidP="008F2C35">
      <w:pPr>
        <w:pStyle w:val="ListParagraph"/>
        <w:numPr>
          <w:ilvl w:val="0"/>
          <w:numId w:val="6"/>
        </w:numPr>
        <w:spacing w:after="0" w:line="240" w:lineRule="auto"/>
        <w:jc w:val="both"/>
        <w:rPr>
          <w:rFonts w:ascii="Arial" w:eastAsia="Times New Roman" w:hAnsi="Arial" w:cs="Arial"/>
          <w:lang w:eastAsia="en-PH"/>
        </w:rPr>
      </w:pPr>
      <w:r w:rsidRPr="00072DD1">
        <w:rPr>
          <w:rFonts w:ascii="Arial" w:eastAsia="Times New Roman" w:hAnsi="Arial" w:cs="Arial"/>
          <w:lang w:eastAsia="en-PH"/>
        </w:rPr>
        <w:t xml:space="preserve">More so, </w:t>
      </w:r>
      <w:r w:rsidR="009B2347">
        <w:rPr>
          <w:rFonts w:ascii="Arial" w:eastAsia="Times New Roman" w:hAnsi="Arial" w:cs="Arial"/>
          <w:lang w:eastAsia="en-PH"/>
        </w:rPr>
        <w:t>the draft has</w:t>
      </w:r>
      <w:r w:rsidRPr="00072DD1">
        <w:rPr>
          <w:rFonts w:ascii="Arial" w:eastAsia="Times New Roman" w:hAnsi="Arial" w:cs="Arial"/>
          <w:lang w:eastAsia="en-PH"/>
        </w:rPr>
        <w:t xml:space="preserve"> not expound</w:t>
      </w:r>
      <w:r w:rsidR="009B2347">
        <w:rPr>
          <w:rFonts w:ascii="Arial" w:eastAsia="Times New Roman" w:hAnsi="Arial" w:cs="Arial"/>
          <w:lang w:eastAsia="en-PH"/>
        </w:rPr>
        <w:t>ed</w:t>
      </w:r>
      <w:r w:rsidRPr="00072DD1">
        <w:rPr>
          <w:rFonts w:ascii="Arial" w:eastAsia="Times New Roman" w:hAnsi="Arial" w:cs="Arial"/>
          <w:lang w:eastAsia="en-PH"/>
        </w:rPr>
        <w:t xml:space="preserve"> on the potential role of the judicial system as deterrent of racial profiling. It would be more convincing if the draft would cite data </w:t>
      </w:r>
      <w:r w:rsidR="009B2347">
        <w:rPr>
          <w:rFonts w:ascii="Arial" w:eastAsia="Times New Roman" w:hAnsi="Arial" w:cs="Arial"/>
          <w:lang w:eastAsia="en-PH"/>
        </w:rPr>
        <w:t>on where the</w:t>
      </w:r>
      <w:r w:rsidRPr="00072DD1">
        <w:rPr>
          <w:rFonts w:ascii="Arial" w:eastAsia="Times New Roman" w:hAnsi="Arial" w:cs="Arial"/>
          <w:lang w:eastAsia="en-PH"/>
        </w:rPr>
        <w:t xml:space="preserve"> courts are, the nature of the cases being tried related to racial profiling, among others.</w:t>
      </w:r>
    </w:p>
    <w:p w:rsidR="00655F5B" w:rsidRPr="00072DD1" w:rsidRDefault="00655F5B" w:rsidP="008F2C35">
      <w:pPr>
        <w:spacing w:after="0" w:line="240" w:lineRule="auto"/>
        <w:jc w:val="both"/>
        <w:rPr>
          <w:rFonts w:ascii="Arial" w:eastAsia="Times New Roman" w:hAnsi="Arial" w:cs="Arial"/>
          <w:lang w:eastAsia="en-PH"/>
        </w:rPr>
      </w:pPr>
    </w:p>
    <w:p w:rsidR="008B3B38" w:rsidRPr="00072DD1" w:rsidRDefault="008B3B38" w:rsidP="008F2C35">
      <w:pPr>
        <w:spacing w:after="0" w:line="240" w:lineRule="auto"/>
        <w:jc w:val="both"/>
        <w:rPr>
          <w:rFonts w:ascii="Arial" w:eastAsia="Times New Roman" w:hAnsi="Arial" w:cs="Arial"/>
          <w:b/>
          <w:lang w:eastAsia="en-PH"/>
        </w:rPr>
      </w:pPr>
      <w:r w:rsidRPr="00072DD1">
        <w:rPr>
          <w:rFonts w:ascii="Arial" w:eastAsia="Times New Roman" w:hAnsi="Arial" w:cs="Arial"/>
          <w:b/>
          <w:lang w:eastAsia="en-PH"/>
        </w:rPr>
        <w:t xml:space="preserve">Comments on </w:t>
      </w:r>
      <w:r w:rsidRPr="00072DD1">
        <w:rPr>
          <w:rFonts w:ascii="Arial" w:eastAsia="Times New Roman" w:hAnsi="Arial" w:cs="Arial"/>
          <w:b/>
          <w:u w:val="single"/>
          <w:lang w:eastAsia="en-PH"/>
        </w:rPr>
        <w:t>VI. Racial biases associated with artificial intelligence, particularly on par</w:t>
      </w:r>
      <w:r w:rsidR="00891ED7" w:rsidRPr="00072DD1">
        <w:rPr>
          <w:rFonts w:ascii="Arial" w:eastAsia="Times New Roman" w:hAnsi="Arial" w:cs="Arial"/>
          <w:b/>
          <w:u w:val="single"/>
          <w:lang w:eastAsia="en-PH"/>
        </w:rPr>
        <w:t>. 24</w:t>
      </w:r>
      <w:r w:rsidRPr="00072DD1">
        <w:rPr>
          <w:rFonts w:ascii="Arial" w:eastAsia="Times New Roman" w:hAnsi="Arial" w:cs="Arial"/>
          <w:b/>
          <w:u w:val="single"/>
          <w:lang w:eastAsia="en-PH"/>
        </w:rPr>
        <w:t>.</w:t>
      </w:r>
    </w:p>
    <w:p w:rsidR="008B3B38" w:rsidRPr="00655F5B" w:rsidRDefault="008B3B38" w:rsidP="008F2C35">
      <w:pPr>
        <w:spacing w:after="0" w:line="240" w:lineRule="auto"/>
        <w:jc w:val="both"/>
        <w:rPr>
          <w:rFonts w:ascii="Arial" w:eastAsia="Times New Roman" w:hAnsi="Arial" w:cs="Arial"/>
          <w:lang w:eastAsia="en-PH"/>
        </w:rPr>
      </w:pPr>
    </w:p>
    <w:p w:rsidR="00655F5B" w:rsidRPr="00072DD1" w:rsidRDefault="00655F5B" w:rsidP="008F2C35">
      <w:pPr>
        <w:pStyle w:val="ListParagraph"/>
        <w:numPr>
          <w:ilvl w:val="0"/>
          <w:numId w:val="6"/>
        </w:numPr>
        <w:spacing w:after="0" w:line="240" w:lineRule="auto"/>
        <w:jc w:val="both"/>
        <w:rPr>
          <w:rFonts w:ascii="Arial" w:eastAsia="Times New Roman" w:hAnsi="Arial" w:cs="Arial"/>
          <w:lang w:eastAsia="en-PH"/>
        </w:rPr>
      </w:pPr>
      <w:r w:rsidRPr="00072DD1">
        <w:rPr>
          <w:rFonts w:ascii="Arial" w:eastAsia="Times New Roman" w:hAnsi="Arial" w:cs="Arial"/>
          <w:lang w:eastAsia="en-PH"/>
        </w:rPr>
        <w:t>The following ex</w:t>
      </w:r>
      <w:r w:rsidR="00891ED7" w:rsidRPr="00072DD1">
        <w:rPr>
          <w:rFonts w:ascii="Arial" w:eastAsia="Times New Roman" w:hAnsi="Arial" w:cs="Arial"/>
          <w:lang w:eastAsia="en-PH"/>
        </w:rPr>
        <w:t>c</w:t>
      </w:r>
      <w:r w:rsidRPr="00072DD1">
        <w:rPr>
          <w:rFonts w:ascii="Arial" w:eastAsia="Times New Roman" w:hAnsi="Arial" w:cs="Arial"/>
          <w:lang w:eastAsia="en-PH"/>
        </w:rPr>
        <w:t xml:space="preserve">erpt </w:t>
      </w:r>
      <w:r w:rsidR="009B2347">
        <w:rPr>
          <w:rFonts w:ascii="Arial" w:eastAsia="Times New Roman" w:hAnsi="Arial" w:cs="Arial"/>
          <w:lang w:eastAsia="en-PH"/>
        </w:rPr>
        <w:t>should be substantiated with evidence</w:t>
      </w:r>
      <w:r w:rsidRPr="00072DD1">
        <w:rPr>
          <w:rFonts w:ascii="Arial" w:eastAsia="Times New Roman" w:hAnsi="Arial" w:cs="Arial"/>
          <w:lang w:eastAsia="en-PH"/>
        </w:rPr>
        <w:t>:</w:t>
      </w:r>
    </w:p>
    <w:p w:rsidR="00655F5B" w:rsidRPr="00655F5B" w:rsidRDefault="00655F5B" w:rsidP="008F2C35">
      <w:pPr>
        <w:spacing w:after="0" w:line="240" w:lineRule="auto"/>
        <w:jc w:val="both"/>
        <w:rPr>
          <w:rFonts w:ascii="Arial" w:eastAsia="Times New Roman" w:hAnsi="Arial" w:cs="Arial"/>
          <w:lang w:eastAsia="en-PH"/>
        </w:rPr>
      </w:pPr>
    </w:p>
    <w:p w:rsidR="00655F5B" w:rsidRPr="00072DD1" w:rsidRDefault="00655F5B" w:rsidP="008F2C35">
      <w:pPr>
        <w:pStyle w:val="ListParagraph"/>
        <w:spacing w:after="0" w:line="240" w:lineRule="auto"/>
        <w:jc w:val="both"/>
        <w:rPr>
          <w:rFonts w:ascii="Arial" w:eastAsia="Times New Roman" w:hAnsi="Arial" w:cs="Arial"/>
          <w:lang w:eastAsia="en-PH"/>
        </w:rPr>
      </w:pPr>
      <w:r w:rsidRPr="00072DD1">
        <w:rPr>
          <w:rFonts w:ascii="Arial" w:eastAsia="Times New Roman" w:hAnsi="Arial" w:cs="Arial"/>
          <w:lang w:eastAsia="en-PH"/>
        </w:rPr>
        <w:t>"24. Biases in the use of artificial intelligence are also worrying in the judicial system. Increasingly, when applying a sanction, deciding whether someone should be sent to prison, bailed out or receive another punishment, States are resorting to the use of algorithms, in order to foresee the possibilities that an individual may commit one or several crimes in the future. Authorities gather information regarding the criminal history of the individual, their family and friends, their social conditions, including their work and academic history, in order to assess the degree of "danger" posed by the person, from a score provided by the algorithm, which usually remains secret."</w:t>
      </w:r>
    </w:p>
    <w:p w:rsidR="00655F5B" w:rsidRPr="00655F5B" w:rsidRDefault="00655F5B" w:rsidP="008F2C35">
      <w:pPr>
        <w:spacing w:after="0" w:line="240" w:lineRule="auto"/>
        <w:jc w:val="both"/>
        <w:rPr>
          <w:rFonts w:ascii="Arial" w:eastAsia="Times New Roman" w:hAnsi="Arial" w:cs="Arial"/>
          <w:lang w:eastAsia="en-PH"/>
        </w:rPr>
      </w:pPr>
    </w:p>
    <w:p w:rsidR="00655F5B" w:rsidRPr="00072DD1" w:rsidRDefault="00655F5B" w:rsidP="008F2C35">
      <w:pPr>
        <w:pStyle w:val="ListParagraph"/>
        <w:numPr>
          <w:ilvl w:val="0"/>
          <w:numId w:val="6"/>
        </w:numPr>
        <w:spacing w:after="0" w:line="240" w:lineRule="auto"/>
        <w:jc w:val="both"/>
        <w:rPr>
          <w:rFonts w:ascii="Arial" w:eastAsia="Times New Roman" w:hAnsi="Arial" w:cs="Arial"/>
          <w:lang w:eastAsia="en-PH"/>
        </w:rPr>
      </w:pPr>
      <w:r w:rsidRPr="00072DD1">
        <w:rPr>
          <w:rFonts w:ascii="Arial" w:eastAsia="Times New Roman" w:hAnsi="Arial" w:cs="Arial"/>
          <w:lang w:eastAsia="en-PH"/>
        </w:rPr>
        <w:lastRenderedPageBreak/>
        <w:t>The Philippine criminal laws have institutionalized the concepts of recidivism and habitual delinquency as aggravating circumstances. However, such p</w:t>
      </w:r>
      <w:r w:rsidR="00891ED7" w:rsidRPr="00072DD1">
        <w:rPr>
          <w:rFonts w:ascii="Arial" w:eastAsia="Times New Roman" w:hAnsi="Arial" w:cs="Arial"/>
          <w:lang w:eastAsia="en-PH"/>
        </w:rPr>
        <w:t>rovisions in the Penal Code do</w:t>
      </w:r>
      <w:r w:rsidRPr="00072DD1">
        <w:rPr>
          <w:rFonts w:ascii="Arial" w:eastAsia="Times New Roman" w:hAnsi="Arial" w:cs="Arial"/>
          <w:lang w:eastAsia="en-PH"/>
        </w:rPr>
        <w:t xml:space="preserve"> not rely on ethnicity but on past criminal records of someone who is presently facing criminal prosecution of offenses he committed several times before.</w:t>
      </w:r>
    </w:p>
    <w:p w:rsidR="00655F5B" w:rsidRPr="00655F5B" w:rsidRDefault="00655F5B" w:rsidP="008F2C35">
      <w:pPr>
        <w:spacing w:after="0" w:line="240" w:lineRule="auto"/>
        <w:jc w:val="both"/>
        <w:rPr>
          <w:rFonts w:ascii="Arial" w:eastAsia="Times New Roman" w:hAnsi="Arial" w:cs="Arial"/>
          <w:lang w:eastAsia="en-PH"/>
        </w:rPr>
      </w:pPr>
    </w:p>
    <w:p w:rsidR="00655F5B" w:rsidRPr="00072DD1" w:rsidRDefault="00655F5B" w:rsidP="008F2C35">
      <w:pPr>
        <w:pStyle w:val="ListParagraph"/>
        <w:numPr>
          <w:ilvl w:val="0"/>
          <w:numId w:val="6"/>
        </w:numPr>
        <w:spacing w:after="0" w:line="240" w:lineRule="auto"/>
        <w:jc w:val="both"/>
        <w:rPr>
          <w:rFonts w:ascii="Arial" w:eastAsia="Times New Roman" w:hAnsi="Arial" w:cs="Arial"/>
          <w:lang w:eastAsia="en-PH"/>
        </w:rPr>
      </w:pPr>
      <w:r w:rsidRPr="00072DD1">
        <w:rPr>
          <w:rFonts w:ascii="Arial" w:eastAsia="Times New Roman" w:hAnsi="Arial" w:cs="Arial"/>
          <w:lang w:eastAsia="en-PH"/>
        </w:rPr>
        <w:t xml:space="preserve">The procedural rules on bail considers if the accused is </w:t>
      </w:r>
      <w:r w:rsidR="00891ED7" w:rsidRPr="00072DD1">
        <w:rPr>
          <w:rFonts w:ascii="Arial" w:eastAsia="Times New Roman" w:hAnsi="Arial" w:cs="Arial"/>
          <w:lang w:eastAsia="en-PH"/>
        </w:rPr>
        <w:t xml:space="preserve">a </w:t>
      </w:r>
      <w:r w:rsidRPr="00072DD1">
        <w:rPr>
          <w:rFonts w:ascii="Arial" w:eastAsia="Times New Roman" w:hAnsi="Arial" w:cs="Arial"/>
          <w:lang w:eastAsia="en-PH"/>
        </w:rPr>
        <w:t>flight risk and the amount of bail is set depending on the nature of offense</w:t>
      </w:r>
      <w:r w:rsidR="00891ED7" w:rsidRPr="00072DD1">
        <w:rPr>
          <w:rFonts w:ascii="Arial" w:eastAsia="Times New Roman" w:hAnsi="Arial" w:cs="Arial"/>
          <w:lang w:eastAsia="en-PH"/>
        </w:rPr>
        <w:t>/s</w:t>
      </w:r>
      <w:r w:rsidRPr="00072DD1">
        <w:rPr>
          <w:rFonts w:ascii="Arial" w:eastAsia="Times New Roman" w:hAnsi="Arial" w:cs="Arial"/>
          <w:lang w:eastAsia="en-PH"/>
        </w:rPr>
        <w:t xml:space="preserve"> committed. A hearing is required for provisional liberty.</w:t>
      </w:r>
    </w:p>
    <w:p w:rsidR="00655F5B" w:rsidRPr="00072DD1" w:rsidRDefault="00655F5B" w:rsidP="008F2C35">
      <w:pPr>
        <w:spacing w:after="0" w:line="240" w:lineRule="auto"/>
        <w:jc w:val="both"/>
        <w:rPr>
          <w:rFonts w:ascii="Arial" w:eastAsia="Times New Roman" w:hAnsi="Arial" w:cs="Arial"/>
          <w:lang w:eastAsia="en-PH"/>
        </w:rPr>
      </w:pPr>
    </w:p>
    <w:p w:rsidR="00423E1C" w:rsidRPr="00072DD1" w:rsidRDefault="00423E1C" w:rsidP="008F2C35">
      <w:pPr>
        <w:spacing w:after="0" w:line="240" w:lineRule="auto"/>
        <w:jc w:val="both"/>
        <w:rPr>
          <w:rFonts w:ascii="Arial" w:eastAsia="Times New Roman" w:hAnsi="Arial" w:cs="Arial"/>
          <w:b/>
          <w:u w:val="single"/>
          <w:lang w:eastAsia="en-PH"/>
        </w:rPr>
      </w:pPr>
      <w:r w:rsidRPr="008F2C35">
        <w:rPr>
          <w:rFonts w:ascii="Arial" w:eastAsia="Times New Roman" w:hAnsi="Arial" w:cs="Arial"/>
          <w:b/>
          <w:lang w:eastAsia="en-PH"/>
        </w:rPr>
        <w:t xml:space="preserve">Comments on </w:t>
      </w:r>
      <w:r w:rsidRPr="00072DD1">
        <w:rPr>
          <w:rFonts w:ascii="Arial" w:eastAsia="Times New Roman" w:hAnsi="Arial" w:cs="Arial"/>
          <w:b/>
          <w:u w:val="single"/>
          <w:lang w:eastAsia="en-PH"/>
        </w:rPr>
        <w:t>VII. Recommendations</w:t>
      </w:r>
    </w:p>
    <w:p w:rsidR="00423E1C" w:rsidRPr="00072DD1" w:rsidRDefault="00423E1C" w:rsidP="008F2C35">
      <w:pPr>
        <w:spacing w:after="0" w:line="240" w:lineRule="auto"/>
        <w:jc w:val="both"/>
        <w:rPr>
          <w:rFonts w:ascii="Arial" w:eastAsia="Times New Roman" w:hAnsi="Arial" w:cs="Arial"/>
          <w:lang w:eastAsia="en-PH"/>
        </w:rPr>
      </w:pPr>
    </w:p>
    <w:p w:rsidR="00423E1C" w:rsidRPr="00072DD1" w:rsidRDefault="00072DD1" w:rsidP="008F2C35">
      <w:pPr>
        <w:pStyle w:val="ListParagraph"/>
        <w:numPr>
          <w:ilvl w:val="0"/>
          <w:numId w:val="6"/>
        </w:numPr>
        <w:spacing w:after="0" w:line="240" w:lineRule="auto"/>
        <w:jc w:val="both"/>
        <w:rPr>
          <w:rFonts w:ascii="Arial" w:eastAsia="Times New Roman" w:hAnsi="Arial" w:cs="Arial"/>
          <w:lang w:eastAsia="en-PH"/>
        </w:rPr>
      </w:pPr>
      <w:r w:rsidRPr="00072DD1">
        <w:rPr>
          <w:rFonts w:ascii="Arial" w:eastAsia="Times New Roman" w:hAnsi="Arial" w:cs="Arial"/>
          <w:lang w:eastAsia="en-PH"/>
        </w:rPr>
        <w:t>Under B. Human rights education and training, focus should also be given in providing trainings for the government service providers, such as educators, registration agencies, etc.</w:t>
      </w:r>
    </w:p>
    <w:p w:rsidR="00423E1C" w:rsidRPr="00655F5B" w:rsidRDefault="00423E1C" w:rsidP="008F2C35">
      <w:pPr>
        <w:spacing w:after="0" w:line="240" w:lineRule="auto"/>
        <w:jc w:val="both"/>
        <w:rPr>
          <w:rFonts w:ascii="Arial" w:eastAsia="Times New Roman" w:hAnsi="Arial" w:cs="Arial"/>
          <w:lang w:eastAsia="en-PH"/>
        </w:rPr>
      </w:pPr>
    </w:p>
    <w:p w:rsidR="00655F5B" w:rsidRPr="00072DD1" w:rsidRDefault="005671E9" w:rsidP="008F2C35">
      <w:pPr>
        <w:spacing w:after="0" w:line="240" w:lineRule="auto"/>
        <w:jc w:val="both"/>
        <w:rPr>
          <w:rFonts w:ascii="Arial" w:eastAsia="Times New Roman" w:hAnsi="Arial" w:cs="Arial"/>
          <w:b/>
          <w:u w:val="single"/>
          <w:lang w:eastAsia="en-PH"/>
        </w:rPr>
      </w:pPr>
      <w:r w:rsidRPr="008F2C35">
        <w:rPr>
          <w:rFonts w:ascii="Arial" w:eastAsia="Times New Roman" w:hAnsi="Arial" w:cs="Arial"/>
          <w:b/>
          <w:lang w:eastAsia="en-PH"/>
        </w:rPr>
        <w:t xml:space="preserve">Suggestions to include in </w:t>
      </w:r>
      <w:r w:rsidRPr="00072DD1">
        <w:rPr>
          <w:rFonts w:ascii="Arial" w:eastAsia="Times New Roman" w:hAnsi="Arial" w:cs="Arial"/>
          <w:b/>
          <w:u w:val="single"/>
          <w:lang w:eastAsia="en-PH"/>
        </w:rPr>
        <w:t>VII. Recommendations</w:t>
      </w:r>
    </w:p>
    <w:p w:rsidR="005671E9" w:rsidRPr="00655F5B" w:rsidRDefault="005671E9" w:rsidP="008F2C35">
      <w:pPr>
        <w:spacing w:after="0" w:line="240" w:lineRule="auto"/>
        <w:jc w:val="both"/>
        <w:rPr>
          <w:rFonts w:ascii="Arial" w:eastAsia="Times New Roman" w:hAnsi="Arial" w:cs="Arial"/>
          <w:lang w:eastAsia="en-PH"/>
        </w:rPr>
      </w:pPr>
    </w:p>
    <w:p w:rsidR="00655F5B" w:rsidRPr="00072DD1" w:rsidRDefault="00655F5B" w:rsidP="008F2C35">
      <w:pPr>
        <w:pStyle w:val="ListParagraph"/>
        <w:numPr>
          <w:ilvl w:val="0"/>
          <w:numId w:val="6"/>
        </w:numPr>
        <w:spacing w:after="0" w:line="240" w:lineRule="auto"/>
        <w:jc w:val="both"/>
        <w:rPr>
          <w:rFonts w:ascii="Arial" w:eastAsia="Times New Roman" w:hAnsi="Arial" w:cs="Arial"/>
          <w:lang w:eastAsia="en-PH"/>
        </w:rPr>
      </w:pPr>
      <w:r w:rsidRPr="00072DD1">
        <w:rPr>
          <w:rFonts w:ascii="Arial" w:eastAsia="Times New Roman" w:hAnsi="Arial" w:cs="Arial"/>
          <w:lang w:eastAsia="en-PH"/>
        </w:rPr>
        <w:t>The draft should also give guidance on the responsibility of media</w:t>
      </w:r>
      <w:r w:rsidR="009B2347">
        <w:rPr>
          <w:rFonts w:ascii="Arial" w:eastAsia="Times New Roman" w:hAnsi="Arial" w:cs="Arial"/>
          <w:lang w:eastAsia="en-PH"/>
        </w:rPr>
        <w:t>, including social media,</w:t>
      </w:r>
      <w:r w:rsidRPr="00072DD1">
        <w:rPr>
          <w:rFonts w:ascii="Arial" w:eastAsia="Times New Roman" w:hAnsi="Arial" w:cs="Arial"/>
          <w:lang w:eastAsia="en-PH"/>
        </w:rPr>
        <w:t xml:space="preserve"> in portraying </w:t>
      </w:r>
      <w:r w:rsidR="005671E9" w:rsidRPr="00072DD1">
        <w:rPr>
          <w:rFonts w:ascii="Arial" w:eastAsia="Times New Roman" w:hAnsi="Arial" w:cs="Arial"/>
          <w:lang w:eastAsia="en-PH"/>
        </w:rPr>
        <w:t xml:space="preserve">racial or </w:t>
      </w:r>
      <w:r w:rsidRPr="00072DD1">
        <w:rPr>
          <w:rFonts w:ascii="Arial" w:eastAsia="Times New Roman" w:hAnsi="Arial" w:cs="Arial"/>
          <w:lang w:eastAsia="en-PH"/>
        </w:rPr>
        <w:t xml:space="preserve">ethnic groups as being related to criminal activities. Media, state-owned or not, has the impact of putting in the minds of society prejudices that are wrong. As such, the general recommendation should give the guidance on the extent by which the state could </w:t>
      </w:r>
      <w:r w:rsidR="009B2347">
        <w:rPr>
          <w:rFonts w:ascii="Arial" w:eastAsia="Times New Roman" w:hAnsi="Arial" w:cs="Arial"/>
          <w:lang w:eastAsia="en-PH"/>
        </w:rPr>
        <w:t>regulate</w:t>
      </w:r>
      <w:r w:rsidRPr="00072DD1">
        <w:rPr>
          <w:rFonts w:ascii="Arial" w:eastAsia="Times New Roman" w:hAnsi="Arial" w:cs="Arial"/>
          <w:lang w:eastAsia="en-PH"/>
        </w:rPr>
        <w:t xml:space="preserve"> media in order to address the problem of racial profiling.</w:t>
      </w:r>
    </w:p>
    <w:p w:rsidR="005671E9" w:rsidRPr="00072DD1" w:rsidRDefault="005671E9" w:rsidP="008F2C35">
      <w:pPr>
        <w:pStyle w:val="ListParagraph"/>
        <w:spacing w:after="0" w:line="240" w:lineRule="auto"/>
        <w:jc w:val="both"/>
        <w:rPr>
          <w:rFonts w:ascii="Arial" w:eastAsia="Times New Roman" w:hAnsi="Arial" w:cs="Arial"/>
          <w:lang w:eastAsia="en-PH"/>
        </w:rPr>
      </w:pPr>
    </w:p>
    <w:p w:rsidR="005671E9" w:rsidRPr="00072DD1" w:rsidRDefault="005671E9" w:rsidP="008F2C35">
      <w:pPr>
        <w:pStyle w:val="ListParagraph"/>
        <w:spacing w:after="0" w:line="240" w:lineRule="auto"/>
        <w:jc w:val="both"/>
        <w:rPr>
          <w:rFonts w:ascii="Arial" w:eastAsia="Times New Roman" w:hAnsi="Arial" w:cs="Arial"/>
          <w:lang w:eastAsia="en-PH"/>
        </w:rPr>
      </w:pPr>
    </w:p>
    <w:p w:rsidR="001D7176" w:rsidRPr="00072DD1" w:rsidRDefault="001D7176" w:rsidP="008F2C35">
      <w:pPr>
        <w:jc w:val="both"/>
        <w:rPr>
          <w:rFonts w:ascii="Arial" w:hAnsi="Arial" w:cs="Arial"/>
        </w:rPr>
      </w:pPr>
    </w:p>
    <w:sectPr w:rsidR="001D7176" w:rsidRPr="00072DD1">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1C9" w:rsidRDefault="00CF11C9" w:rsidP="00423E1C">
      <w:pPr>
        <w:spacing w:after="0" w:line="240" w:lineRule="auto"/>
      </w:pPr>
      <w:r>
        <w:separator/>
      </w:r>
    </w:p>
  </w:endnote>
  <w:endnote w:type="continuationSeparator" w:id="0">
    <w:p w:rsidR="00CF11C9" w:rsidRDefault="00CF11C9" w:rsidP="00423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1997279"/>
      <w:docPartObj>
        <w:docPartGallery w:val="Page Numbers (Bottom of Page)"/>
        <w:docPartUnique/>
      </w:docPartObj>
    </w:sdtPr>
    <w:sdtEndPr>
      <w:rPr>
        <w:color w:val="7F7F7F" w:themeColor="background1" w:themeShade="7F"/>
        <w:spacing w:val="60"/>
      </w:rPr>
    </w:sdtEndPr>
    <w:sdtContent>
      <w:p w:rsidR="00423E1C" w:rsidRDefault="00423E1C">
        <w:pPr>
          <w:pStyle w:val="Footer"/>
          <w:pBdr>
            <w:top w:val="single" w:sz="4" w:space="1" w:color="D9D9D9" w:themeColor="background1" w:themeShade="D9"/>
          </w:pBdr>
          <w:jc w:val="right"/>
        </w:pPr>
        <w:r>
          <w:fldChar w:fldCharType="begin"/>
        </w:r>
        <w:r>
          <w:instrText xml:space="preserve"> PAGE   \* MERGEFORMAT </w:instrText>
        </w:r>
        <w:r>
          <w:fldChar w:fldCharType="separate"/>
        </w:r>
        <w:r w:rsidR="000A6DC7">
          <w:rPr>
            <w:noProof/>
          </w:rPr>
          <w:t>1</w:t>
        </w:r>
        <w:r>
          <w:rPr>
            <w:noProof/>
          </w:rPr>
          <w:fldChar w:fldCharType="end"/>
        </w:r>
        <w:r>
          <w:t xml:space="preserve"> | </w:t>
        </w:r>
        <w:r>
          <w:rPr>
            <w:color w:val="7F7F7F" w:themeColor="background1" w:themeShade="7F"/>
            <w:spacing w:val="60"/>
          </w:rPr>
          <w:t>Page</w:t>
        </w:r>
      </w:p>
    </w:sdtContent>
  </w:sdt>
  <w:p w:rsidR="00423E1C" w:rsidRDefault="00423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1C9" w:rsidRDefault="00CF11C9" w:rsidP="00423E1C">
      <w:pPr>
        <w:spacing w:after="0" w:line="240" w:lineRule="auto"/>
      </w:pPr>
      <w:r>
        <w:separator/>
      </w:r>
    </w:p>
  </w:footnote>
  <w:footnote w:type="continuationSeparator" w:id="0">
    <w:p w:rsidR="00CF11C9" w:rsidRDefault="00CF11C9" w:rsidP="00423E1C">
      <w:pPr>
        <w:spacing w:after="0" w:line="240" w:lineRule="auto"/>
      </w:pPr>
      <w:r>
        <w:continuationSeparator/>
      </w:r>
    </w:p>
  </w:footnote>
  <w:footnote w:id="1">
    <w:p w:rsidR="00072DD1" w:rsidRPr="00EF0955" w:rsidRDefault="00072DD1" w:rsidP="00072DD1">
      <w:pPr>
        <w:pStyle w:val="FootnoteText"/>
        <w:ind w:left="426" w:hanging="142"/>
        <w:rPr>
          <w:rFonts w:ascii="Arial" w:hAnsi="Arial" w:cs="Arial"/>
          <w:sz w:val="16"/>
          <w:szCs w:val="16"/>
        </w:rPr>
      </w:pPr>
      <w:r w:rsidRPr="00EF0955">
        <w:rPr>
          <w:rStyle w:val="FootnoteReference"/>
          <w:rFonts w:ascii="Arial" w:hAnsi="Arial" w:cs="Arial"/>
          <w:sz w:val="16"/>
          <w:szCs w:val="16"/>
        </w:rPr>
        <w:footnoteRef/>
      </w:r>
      <w:r w:rsidRPr="00EF0955">
        <w:rPr>
          <w:rFonts w:ascii="Arial" w:hAnsi="Arial" w:cs="Arial"/>
          <w:sz w:val="16"/>
          <w:szCs w:val="16"/>
        </w:rPr>
        <w:t xml:space="preserve"> As the National Human Rights Institution (NHRI) of the Philippines, the Commission on Human Rights of has the mandate vested by the 1987 Philippine Constitution and the Paris Principles to promote and protect the full range of human rights including civil and political rights, and economic, social and cultural rights. It has the responsibility to regularly report and monitor human rights situations and violations, and recommend steps in advancing the realization of human rights and dignity of all. The Commission has “A”-status accreditation from the Sub-Committee </w:t>
      </w:r>
      <w:r w:rsidR="00612B4B">
        <w:rPr>
          <w:rFonts w:ascii="Arial" w:hAnsi="Arial" w:cs="Arial"/>
          <w:sz w:val="16"/>
          <w:szCs w:val="16"/>
        </w:rPr>
        <w:t>on</w:t>
      </w:r>
      <w:r w:rsidRPr="00EF0955">
        <w:rPr>
          <w:rFonts w:ascii="Arial" w:hAnsi="Arial" w:cs="Arial"/>
          <w:sz w:val="16"/>
          <w:szCs w:val="16"/>
        </w:rPr>
        <w:t xml:space="preserve"> Accreditation</w:t>
      </w:r>
      <w:r w:rsidR="00612B4B">
        <w:rPr>
          <w:rFonts w:ascii="Arial" w:hAnsi="Arial" w:cs="Arial"/>
          <w:sz w:val="16"/>
          <w:szCs w:val="16"/>
        </w:rPr>
        <w:t>, and is a member</w:t>
      </w:r>
      <w:r w:rsidRPr="00EF0955">
        <w:rPr>
          <w:rFonts w:ascii="Arial" w:hAnsi="Arial" w:cs="Arial"/>
          <w:sz w:val="16"/>
          <w:szCs w:val="16"/>
        </w:rPr>
        <w:t xml:space="preserve"> of the Global Alliance of National Human Rights Institutions (GANHRI).  </w:t>
      </w:r>
    </w:p>
  </w:footnote>
  <w:footnote w:id="2">
    <w:p w:rsidR="009B2347" w:rsidRPr="00612B4B" w:rsidRDefault="009B2347" w:rsidP="008F2C35">
      <w:pPr>
        <w:pStyle w:val="FootnoteText"/>
        <w:jc w:val="left"/>
      </w:pPr>
      <w:r>
        <w:rPr>
          <w:rStyle w:val="FootnoteReference"/>
        </w:rPr>
        <w:footnoteRef/>
      </w:r>
      <w:r>
        <w:t xml:space="preserve"> Office of the High Commissioner on Human Rights</w:t>
      </w:r>
      <w:r w:rsidR="00612B4B">
        <w:t xml:space="preserve">, The Philippines: Renewed allegations against UN experts are “clearly retaliation,” 1 May 2019, </w:t>
      </w:r>
      <w:r w:rsidR="00612B4B">
        <w:rPr>
          <w:i/>
        </w:rPr>
        <w:t>available at</w:t>
      </w:r>
      <w:r w:rsidR="00612B4B">
        <w:t xml:space="preserve"> </w:t>
      </w:r>
      <w:hyperlink r:id="rId1" w:history="1">
        <w:r w:rsidR="00612B4B" w:rsidRPr="000A1AA1">
          <w:rPr>
            <w:rStyle w:val="Hyperlink"/>
          </w:rPr>
          <w:t>https://www.ohchr.org/en/NewsEvents/Pages/DisplayNews.aspx?NewsID=24538&amp;LangID=E</w:t>
        </w:r>
      </w:hyperlink>
      <w:r w:rsidR="00612B4B">
        <w:t xml:space="preserve"> (last accessed 28 June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E5B58"/>
    <w:multiLevelType w:val="hybridMultilevel"/>
    <w:tmpl w:val="2B5605D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C9C0180"/>
    <w:multiLevelType w:val="hybridMultilevel"/>
    <w:tmpl w:val="3770301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283129B3"/>
    <w:multiLevelType w:val="hybridMultilevel"/>
    <w:tmpl w:val="75CA34A0"/>
    <w:lvl w:ilvl="0" w:tplc="323CB85C">
      <w:start w:val="1"/>
      <w:numFmt w:val="decimal"/>
      <w:lvlText w:val="%1."/>
      <w:lvlJc w:val="left"/>
      <w:pPr>
        <w:ind w:left="717" w:hanging="360"/>
      </w:pPr>
      <w:rPr>
        <w:rFonts w:hint="default"/>
        <w:b w:val="0"/>
        <w:i w:val="0"/>
      </w:rPr>
    </w:lvl>
    <w:lvl w:ilvl="1" w:tplc="34090019" w:tentative="1">
      <w:start w:val="1"/>
      <w:numFmt w:val="lowerLetter"/>
      <w:lvlText w:val="%2."/>
      <w:lvlJc w:val="left"/>
      <w:pPr>
        <w:ind w:left="1437" w:hanging="360"/>
      </w:pPr>
    </w:lvl>
    <w:lvl w:ilvl="2" w:tplc="3409001B" w:tentative="1">
      <w:start w:val="1"/>
      <w:numFmt w:val="lowerRoman"/>
      <w:lvlText w:val="%3."/>
      <w:lvlJc w:val="right"/>
      <w:pPr>
        <w:ind w:left="2157" w:hanging="180"/>
      </w:pPr>
    </w:lvl>
    <w:lvl w:ilvl="3" w:tplc="3409000F" w:tentative="1">
      <w:start w:val="1"/>
      <w:numFmt w:val="decimal"/>
      <w:lvlText w:val="%4."/>
      <w:lvlJc w:val="left"/>
      <w:pPr>
        <w:ind w:left="2877" w:hanging="360"/>
      </w:pPr>
    </w:lvl>
    <w:lvl w:ilvl="4" w:tplc="34090019" w:tentative="1">
      <w:start w:val="1"/>
      <w:numFmt w:val="lowerLetter"/>
      <w:lvlText w:val="%5."/>
      <w:lvlJc w:val="left"/>
      <w:pPr>
        <w:ind w:left="3597" w:hanging="360"/>
      </w:pPr>
    </w:lvl>
    <w:lvl w:ilvl="5" w:tplc="3409001B" w:tentative="1">
      <w:start w:val="1"/>
      <w:numFmt w:val="lowerRoman"/>
      <w:lvlText w:val="%6."/>
      <w:lvlJc w:val="right"/>
      <w:pPr>
        <w:ind w:left="4317" w:hanging="180"/>
      </w:pPr>
    </w:lvl>
    <w:lvl w:ilvl="6" w:tplc="3409000F" w:tentative="1">
      <w:start w:val="1"/>
      <w:numFmt w:val="decimal"/>
      <w:lvlText w:val="%7."/>
      <w:lvlJc w:val="left"/>
      <w:pPr>
        <w:ind w:left="5037" w:hanging="360"/>
      </w:pPr>
    </w:lvl>
    <w:lvl w:ilvl="7" w:tplc="34090019" w:tentative="1">
      <w:start w:val="1"/>
      <w:numFmt w:val="lowerLetter"/>
      <w:lvlText w:val="%8."/>
      <w:lvlJc w:val="left"/>
      <w:pPr>
        <w:ind w:left="5757" w:hanging="360"/>
      </w:pPr>
    </w:lvl>
    <w:lvl w:ilvl="8" w:tplc="3409001B" w:tentative="1">
      <w:start w:val="1"/>
      <w:numFmt w:val="lowerRoman"/>
      <w:lvlText w:val="%9."/>
      <w:lvlJc w:val="right"/>
      <w:pPr>
        <w:ind w:left="6477" w:hanging="180"/>
      </w:pPr>
    </w:lvl>
  </w:abstractNum>
  <w:abstractNum w:abstractNumId="3" w15:restartNumberingAfterBreak="0">
    <w:nsid w:val="54690FE9"/>
    <w:multiLevelType w:val="hybridMultilevel"/>
    <w:tmpl w:val="3078BF6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63034427"/>
    <w:multiLevelType w:val="hybridMultilevel"/>
    <w:tmpl w:val="960844B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667D1459"/>
    <w:multiLevelType w:val="hybridMultilevel"/>
    <w:tmpl w:val="7DAA7F5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F5B"/>
    <w:rsid w:val="00072DD1"/>
    <w:rsid w:val="000A6DC7"/>
    <w:rsid w:val="000B1CE8"/>
    <w:rsid w:val="000D20A9"/>
    <w:rsid w:val="001D7176"/>
    <w:rsid w:val="004025C6"/>
    <w:rsid w:val="00402735"/>
    <w:rsid w:val="00423E1C"/>
    <w:rsid w:val="00451AB7"/>
    <w:rsid w:val="005671E9"/>
    <w:rsid w:val="00612B4B"/>
    <w:rsid w:val="00655F5B"/>
    <w:rsid w:val="00891ED7"/>
    <w:rsid w:val="008B3B38"/>
    <w:rsid w:val="008F2C35"/>
    <w:rsid w:val="009B2347"/>
    <w:rsid w:val="00CB0628"/>
    <w:rsid w:val="00CF11C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14D759-C8E1-48E2-B12A-A816467F7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655F5B"/>
  </w:style>
  <w:style w:type="paragraph" w:styleId="ListParagraph">
    <w:name w:val="List Paragraph"/>
    <w:basedOn w:val="Normal"/>
    <w:uiPriority w:val="34"/>
    <w:qFormat/>
    <w:rsid w:val="008B3B38"/>
    <w:pPr>
      <w:ind w:left="720"/>
      <w:contextualSpacing/>
    </w:pPr>
  </w:style>
  <w:style w:type="paragraph" w:styleId="Header">
    <w:name w:val="header"/>
    <w:basedOn w:val="Normal"/>
    <w:link w:val="HeaderChar"/>
    <w:uiPriority w:val="99"/>
    <w:unhideWhenUsed/>
    <w:rsid w:val="00423E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1C"/>
  </w:style>
  <w:style w:type="paragraph" w:styleId="Footer">
    <w:name w:val="footer"/>
    <w:basedOn w:val="Normal"/>
    <w:link w:val="FooterChar"/>
    <w:uiPriority w:val="99"/>
    <w:unhideWhenUsed/>
    <w:rsid w:val="00423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1C"/>
  </w:style>
  <w:style w:type="paragraph" w:styleId="FootnoteText">
    <w:name w:val="footnote text"/>
    <w:basedOn w:val="Normal"/>
    <w:link w:val="FootnoteTextChar"/>
    <w:uiPriority w:val="99"/>
    <w:unhideWhenUsed/>
    <w:rsid w:val="00072DD1"/>
    <w:pPr>
      <w:spacing w:after="0" w:line="240" w:lineRule="auto"/>
      <w:ind w:left="714" w:hanging="357"/>
      <w:jc w:val="both"/>
    </w:pPr>
    <w:rPr>
      <w:sz w:val="20"/>
      <w:szCs w:val="20"/>
    </w:rPr>
  </w:style>
  <w:style w:type="character" w:customStyle="1" w:styleId="FootnoteTextChar">
    <w:name w:val="Footnote Text Char"/>
    <w:basedOn w:val="DefaultParagraphFont"/>
    <w:link w:val="FootnoteText"/>
    <w:uiPriority w:val="99"/>
    <w:rsid w:val="00072DD1"/>
    <w:rPr>
      <w:sz w:val="20"/>
      <w:szCs w:val="20"/>
    </w:rPr>
  </w:style>
  <w:style w:type="character" w:styleId="FootnoteReference">
    <w:name w:val="footnote reference"/>
    <w:basedOn w:val="DefaultParagraphFont"/>
    <w:uiPriority w:val="99"/>
    <w:semiHidden/>
    <w:unhideWhenUsed/>
    <w:rsid w:val="00072DD1"/>
    <w:rPr>
      <w:vertAlign w:val="superscript"/>
    </w:rPr>
  </w:style>
  <w:style w:type="character" w:styleId="Hyperlink">
    <w:name w:val="Hyperlink"/>
    <w:basedOn w:val="DefaultParagraphFont"/>
    <w:uiPriority w:val="99"/>
    <w:unhideWhenUsed/>
    <w:rsid w:val="00612B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21709">
      <w:bodyDiv w:val="1"/>
      <w:marLeft w:val="0"/>
      <w:marRight w:val="0"/>
      <w:marTop w:val="0"/>
      <w:marBottom w:val="0"/>
      <w:divBdr>
        <w:top w:val="none" w:sz="0" w:space="0" w:color="auto"/>
        <w:left w:val="none" w:sz="0" w:space="0" w:color="auto"/>
        <w:bottom w:val="none" w:sz="0" w:space="0" w:color="auto"/>
        <w:right w:val="none" w:sz="0" w:space="0" w:color="auto"/>
      </w:divBdr>
      <w:divsChild>
        <w:div w:id="2060517491">
          <w:marLeft w:val="0"/>
          <w:marRight w:val="0"/>
          <w:marTop w:val="0"/>
          <w:marBottom w:val="0"/>
          <w:divBdr>
            <w:top w:val="none" w:sz="0" w:space="0" w:color="auto"/>
            <w:left w:val="none" w:sz="0" w:space="0" w:color="auto"/>
            <w:bottom w:val="none" w:sz="0" w:space="0" w:color="auto"/>
            <w:right w:val="none" w:sz="0" w:space="0" w:color="auto"/>
          </w:divBdr>
        </w:div>
        <w:div w:id="1209026787">
          <w:marLeft w:val="0"/>
          <w:marRight w:val="0"/>
          <w:marTop w:val="0"/>
          <w:marBottom w:val="0"/>
          <w:divBdr>
            <w:top w:val="none" w:sz="0" w:space="0" w:color="auto"/>
            <w:left w:val="none" w:sz="0" w:space="0" w:color="auto"/>
            <w:bottom w:val="none" w:sz="0" w:space="0" w:color="auto"/>
            <w:right w:val="none" w:sz="0" w:space="0" w:color="auto"/>
          </w:divBdr>
        </w:div>
        <w:div w:id="1157575474">
          <w:marLeft w:val="0"/>
          <w:marRight w:val="0"/>
          <w:marTop w:val="0"/>
          <w:marBottom w:val="0"/>
          <w:divBdr>
            <w:top w:val="none" w:sz="0" w:space="0" w:color="auto"/>
            <w:left w:val="none" w:sz="0" w:space="0" w:color="auto"/>
            <w:bottom w:val="none" w:sz="0" w:space="0" w:color="auto"/>
            <w:right w:val="none" w:sz="0" w:space="0" w:color="auto"/>
          </w:divBdr>
        </w:div>
        <w:div w:id="513038507">
          <w:marLeft w:val="0"/>
          <w:marRight w:val="0"/>
          <w:marTop w:val="0"/>
          <w:marBottom w:val="0"/>
          <w:divBdr>
            <w:top w:val="none" w:sz="0" w:space="0" w:color="auto"/>
            <w:left w:val="none" w:sz="0" w:space="0" w:color="auto"/>
            <w:bottom w:val="none" w:sz="0" w:space="0" w:color="auto"/>
            <w:right w:val="none" w:sz="0" w:space="0" w:color="auto"/>
          </w:divBdr>
        </w:div>
        <w:div w:id="727843473">
          <w:marLeft w:val="0"/>
          <w:marRight w:val="0"/>
          <w:marTop w:val="0"/>
          <w:marBottom w:val="0"/>
          <w:divBdr>
            <w:top w:val="none" w:sz="0" w:space="0" w:color="auto"/>
            <w:left w:val="none" w:sz="0" w:space="0" w:color="auto"/>
            <w:bottom w:val="none" w:sz="0" w:space="0" w:color="auto"/>
            <w:right w:val="none" w:sz="0" w:space="0" w:color="auto"/>
          </w:divBdr>
        </w:div>
        <w:div w:id="104037547">
          <w:marLeft w:val="0"/>
          <w:marRight w:val="0"/>
          <w:marTop w:val="0"/>
          <w:marBottom w:val="0"/>
          <w:divBdr>
            <w:top w:val="none" w:sz="0" w:space="0" w:color="auto"/>
            <w:left w:val="none" w:sz="0" w:space="0" w:color="auto"/>
            <w:bottom w:val="none" w:sz="0" w:space="0" w:color="auto"/>
            <w:right w:val="none" w:sz="0" w:space="0" w:color="auto"/>
          </w:divBdr>
        </w:div>
        <w:div w:id="1201473156">
          <w:marLeft w:val="0"/>
          <w:marRight w:val="0"/>
          <w:marTop w:val="0"/>
          <w:marBottom w:val="0"/>
          <w:divBdr>
            <w:top w:val="none" w:sz="0" w:space="0" w:color="auto"/>
            <w:left w:val="none" w:sz="0" w:space="0" w:color="auto"/>
            <w:bottom w:val="none" w:sz="0" w:space="0" w:color="auto"/>
            <w:right w:val="none" w:sz="0" w:space="0" w:color="auto"/>
          </w:divBdr>
        </w:div>
        <w:div w:id="170799784">
          <w:marLeft w:val="0"/>
          <w:marRight w:val="0"/>
          <w:marTop w:val="0"/>
          <w:marBottom w:val="0"/>
          <w:divBdr>
            <w:top w:val="none" w:sz="0" w:space="0" w:color="auto"/>
            <w:left w:val="none" w:sz="0" w:space="0" w:color="auto"/>
            <w:bottom w:val="none" w:sz="0" w:space="0" w:color="auto"/>
            <w:right w:val="none" w:sz="0" w:space="0" w:color="auto"/>
          </w:divBdr>
        </w:div>
        <w:div w:id="1618946192">
          <w:marLeft w:val="0"/>
          <w:marRight w:val="0"/>
          <w:marTop w:val="0"/>
          <w:marBottom w:val="0"/>
          <w:divBdr>
            <w:top w:val="none" w:sz="0" w:space="0" w:color="auto"/>
            <w:left w:val="none" w:sz="0" w:space="0" w:color="auto"/>
            <w:bottom w:val="none" w:sz="0" w:space="0" w:color="auto"/>
            <w:right w:val="none" w:sz="0" w:space="0" w:color="auto"/>
          </w:divBdr>
        </w:div>
        <w:div w:id="598871809">
          <w:marLeft w:val="0"/>
          <w:marRight w:val="0"/>
          <w:marTop w:val="0"/>
          <w:marBottom w:val="0"/>
          <w:divBdr>
            <w:top w:val="none" w:sz="0" w:space="0" w:color="auto"/>
            <w:left w:val="none" w:sz="0" w:space="0" w:color="auto"/>
            <w:bottom w:val="none" w:sz="0" w:space="0" w:color="auto"/>
            <w:right w:val="none" w:sz="0" w:space="0" w:color="auto"/>
          </w:divBdr>
        </w:div>
        <w:div w:id="326830940">
          <w:marLeft w:val="0"/>
          <w:marRight w:val="0"/>
          <w:marTop w:val="0"/>
          <w:marBottom w:val="0"/>
          <w:divBdr>
            <w:top w:val="none" w:sz="0" w:space="0" w:color="auto"/>
            <w:left w:val="none" w:sz="0" w:space="0" w:color="auto"/>
            <w:bottom w:val="none" w:sz="0" w:space="0" w:color="auto"/>
            <w:right w:val="none" w:sz="0" w:space="0" w:color="auto"/>
          </w:divBdr>
        </w:div>
        <w:div w:id="1608656868">
          <w:marLeft w:val="0"/>
          <w:marRight w:val="0"/>
          <w:marTop w:val="0"/>
          <w:marBottom w:val="0"/>
          <w:divBdr>
            <w:top w:val="none" w:sz="0" w:space="0" w:color="auto"/>
            <w:left w:val="none" w:sz="0" w:space="0" w:color="auto"/>
            <w:bottom w:val="none" w:sz="0" w:space="0" w:color="auto"/>
            <w:right w:val="none" w:sz="0" w:space="0" w:color="auto"/>
          </w:divBdr>
        </w:div>
        <w:div w:id="2028678851">
          <w:marLeft w:val="0"/>
          <w:marRight w:val="0"/>
          <w:marTop w:val="0"/>
          <w:marBottom w:val="0"/>
          <w:divBdr>
            <w:top w:val="none" w:sz="0" w:space="0" w:color="auto"/>
            <w:left w:val="none" w:sz="0" w:space="0" w:color="auto"/>
            <w:bottom w:val="none" w:sz="0" w:space="0" w:color="auto"/>
            <w:right w:val="none" w:sz="0" w:space="0" w:color="auto"/>
          </w:divBdr>
        </w:div>
        <w:div w:id="2033336598">
          <w:marLeft w:val="0"/>
          <w:marRight w:val="0"/>
          <w:marTop w:val="0"/>
          <w:marBottom w:val="0"/>
          <w:divBdr>
            <w:top w:val="none" w:sz="0" w:space="0" w:color="auto"/>
            <w:left w:val="none" w:sz="0" w:space="0" w:color="auto"/>
            <w:bottom w:val="none" w:sz="0" w:space="0" w:color="auto"/>
            <w:right w:val="none" w:sz="0" w:space="0" w:color="auto"/>
          </w:divBdr>
        </w:div>
        <w:div w:id="53742554">
          <w:marLeft w:val="0"/>
          <w:marRight w:val="0"/>
          <w:marTop w:val="0"/>
          <w:marBottom w:val="0"/>
          <w:divBdr>
            <w:top w:val="none" w:sz="0" w:space="0" w:color="auto"/>
            <w:left w:val="none" w:sz="0" w:space="0" w:color="auto"/>
            <w:bottom w:val="none" w:sz="0" w:space="0" w:color="auto"/>
            <w:right w:val="none" w:sz="0" w:space="0" w:color="auto"/>
          </w:divBdr>
        </w:div>
        <w:div w:id="859969090">
          <w:marLeft w:val="0"/>
          <w:marRight w:val="0"/>
          <w:marTop w:val="0"/>
          <w:marBottom w:val="0"/>
          <w:divBdr>
            <w:top w:val="none" w:sz="0" w:space="0" w:color="auto"/>
            <w:left w:val="none" w:sz="0" w:space="0" w:color="auto"/>
            <w:bottom w:val="none" w:sz="0" w:space="0" w:color="auto"/>
            <w:right w:val="none" w:sz="0" w:space="0" w:color="auto"/>
          </w:divBdr>
        </w:div>
        <w:div w:id="1731343158">
          <w:marLeft w:val="0"/>
          <w:marRight w:val="0"/>
          <w:marTop w:val="0"/>
          <w:marBottom w:val="0"/>
          <w:divBdr>
            <w:top w:val="none" w:sz="0" w:space="0" w:color="auto"/>
            <w:left w:val="none" w:sz="0" w:space="0" w:color="auto"/>
            <w:bottom w:val="none" w:sz="0" w:space="0" w:color="auto"/>
            <w:right w:val="none" w:sz="0" w:space="0" w:color="auto"/>
          </w:divBdr>
        </w:div>
        <w:div w:id="1063218717">
          <w:marLeft w:val="0"/>
          <w:marRight w:val="0"/>
          <w:marTop w:val="0"/>
          <w:marBottom w:val="0"/>
          <w:divBdr>
            <w:top w:val="none" w:sz="0" w:space="0" w:color="auto"/>
            <w:left w:val="none" w:sz="0" w:space="0" w:color="auto"/>
            <w:bottom w:val="none" w:sz="0" w:space="0" w:color="auto"/>
            <w:right w:val="none" w:sz="0" w:space="0" w:color="auto"/>
          </w:divBdr>
        </w:div>
        <w:div w:id="1909995433">
          <w:marLeft w:val="0"/>
          <w:marRight w:val="0"/>
          <w:marTop w:val="0"/>
          <w:marBottom w:val="0"/>
          <w:divBdr>
            <w:top w:val="none" w:sz="0" w:space="0" w:color="auto"/>
            <w:left w:val="none" w:sz="0" w:space="0" w:color="auto"/>
            <w:bottom w:val="none" w:sz="0" w:space="0" w:color="auto"/>
            <w:right w:val="none" w:sz="0" w:space="0" w:color="auto"/>
          </w:divBdr>
        </w:div>
        <w:div w:id="1944996522">
          <w:marLeft w:val="0"/>
          <w:marRight w:val="0"/>
          <w:marTop w:val="0"/>
          <w:marBottom w:val="0"/>
          <w:divBdr>
            <w:top w:val="none" w:sz="0" w:space="0" w:color="auto"/>
            <w:left w:val="none" w:sz="0" w:space="0" w:color="auto"/>
            <w:bottom w:val="none" w:sz="0" w:space="0" w:color="auto"/>
            <w:right w:val="none" w:sz="0" w:space="0" w:color="auto"/>
          </w:divBdr>
        </w:div>
        <w:div w:id="3556864">
          <w:marLeft w:val="0"/>
          <w:marRight w:val="0"/>
          <w:marTop w:val="0"/>
          <w:marBottom w:val="0"/>
          <w:divBdr>
            <w:top w:val="none" w:sz="0" w:space="0" w:color="auto"/>
            <w:left w:val="none" w:sz="0" w:space="0" w:color="auto"/>
            <w:bottom w:val="none" w:sz="0" w:space="0" w:color="auto"/>
            <w:right w:val="none" w:sz="0" w:space="0" w:color="auto"/>
          </w:divBdr>
        </w:div>
        <w:div w:id="5401533">
          <w:marLeft w:val="0"/>
          <w:marRight w:val="0"/>
          <w:marTop w:val="0"/>
          <w:marBottom w:val="0"/>
          <w:divBdr>
            <w:top w:val="none" w:sz="0" w:space="0" w:color="auto"/>
            <w:left w:val="none" w:sz="0" w:space="0" w:color="auto"/>
            <w:bottom w:val="none" w:sz="0" w:space="0" w:color="auto"/>
            <w:right w:val="none" w:sz="0" w:space="0" w:color="auto"/>
          </w:divBdr>
        </w:div>
        <w:div w:id="1420980960">
          <w:marLeft w:val="0"/>
          <w:marRight w:val="0"/>
          <w:marTop w:val="0"/>
          <w:marBottom w:val="0"/>
          <w:divBdr>
            <w:top w:val="none" w:sz="0" w:space="0" w:color="auto"/>
            <w:left w:val="none" w:sz="0" w:space="0" w:color="auto"/>
            <w:bottom w:val="none" w:sz="0" w:space="0" w:color="auto"/>
            <w:right w:val="none" w:sz="0" w:space="0" w:color="auto"/>
          </w:divBdr>
        </w:div>
        <w:div w:id="358899942">
          <w:marLeft w:val="0"/>
          <w:marRight w:val="0"/>
          <w:marTop w:val="0"/>
          <w:marBottom w:val="0"/>
          <w:divBdr>
            <w:top w:val="none" w:sz="0" w:space="0" w:color="auto"/>
            <w:left w:val="none" w:sz="0" w:space="0" w:color="auto"/>
            <w:bottom w:val="none" w:sz="0" w:space="0" w:color="auto"/>
            <w:right w:val="none" w:sz="0" w:space="0" w:color="auto"/>
          </w:divBdr>
        </w:div>
        <w:div w:id="2118478711">
          <w:marLeft w:val="0"/>
          <w:marRight w:val="0"/>
          <w:marTop w:val="0"/>
          <w:marBottom w:val="0"/>
          <w:divBdr>
            <w:top w:val="none" w:sz="0" w:space="0" w:color="auto"/>
            <w:left w:val="none" w:sz="0" w:space="0" w:color="auto"/>
            <w:bottom w:val="none" w:sz="0" w:space="0" w:color="auto"/>
            <w:right w:val="none" w:sz="0" w:space="0" w:color="auto"/>
          </w:divBdr>
        </w:div>
        <w:div w:id="1398088764">
          <w:marLeft w:val="0"/>
          <w:marRight w:val="0"/>
          <w:marTop w:val="0"/>
          <w:marBottom w:val="0"/>
          <w:divBdr>
            <w:top w:val="none" w:sz="0" w:space="0" w:color="auto"/>
            <w:left w:val="none" w:sz="0" w:space="0" w:color="auto"/>
            <w:bottom w:val="none" w:sz="0" w:space="0" w:color="auto"/>
            <w:right w:val="none" w:sz="0" w:space="0" w:color="auto"/>
          </w:divBdr>
        </w:div>
        <w:div w:id="319769542">
          <w:marLeft w:val="0"/>
          <w:marRight w:val="0"/>
          <w:marTop w:val="0"/>
          <w:marBottom w:val="0"/>
          <w:divBdr>
            <w:top w:val="none" w:sz="0" w:space="0" w:color="auto"/>
            <w:left w:val="none" w:sz="0" w:space="0" w:color="auto"/>
            <w:bottom w:val="none" w:sz="0" w:space="0" w:color="auto"/>
            <w:right w:val="none" w:sz="0" w:space="0" w:color="auto"/>
          </w:divBdr>
        </w:div>
        <w:div w:id="452138518">
          <w:marLeft w:val="0"/>
          <w:marRight w:val="0"/>
          <w:marTop w:val="0"/>
          <w:marBottom w:val="0"/>
          <w:divBdr>
            <w:top w:val="none" w:sz="0" w:space="0" w:color="auto"/>
            <w:left w:val="none" w:sz="0" w:space="0" w:color="auto"/>
            <w:bottom w:val="none" w:sz="0" w:space="0" w:color="auto"/>
            <w:right w:val="none" w:sz="0" w:space="0" w:color="auto"/>
          </w:divBdr>
        </w:div>
        <w:div w:id="1187595352">
          <w:marLeft w:val="0"/>
          <w:marRight w:val="0"/>
          <w:marTop w:val="0"/>
          <w:marBottom w:val="0"/>
          <w:divBdr>
            <w:top w:val="none" w:sz="0" w:space="0" w:color="auto"/>
            <w:left w:val="none" w:sz="0" w:space="0" w:color="auto"/>
            <w:bottom w:val="none" w:sz="0" w:space="0" w:color="auto"/>
            <w:right w:val="none" w:sz="0" w:space="0" w:color="auto"/>
          </w:divBdr>
        </w:div>
        <w:div w:id="1986543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en/NewsEvents/Pages/DisplayNews.aspx?NewsID=24538&amp;Lang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1B80A70-FDCE-46EB-98C5-21E3C3839C04}">
  <ds:schemaRefs>
    <ds:schemaRef ds:uri="http://schemas.openxmlformats.org/officeDocument/2006/bibliography"/>
  </ds:schemaRefs>
</ds:datastoreItem>
</file>

<file path=customXml/itemProps2.xml><?xml version="1.0" encoding="utf-8"?>
<ds:datastoreItem xmlns:ds="http://schemas.openxmlformats.org/officeDocument/2006/customXml" ds:itemID="{B70E62D5-490A-42C6-A92A-C26A4E567B17}"/>
</file>

<file path=customXml/itemProps3.xml><?xml version="1.0" encoding="utf-8"?>
<ds:datastoreItem xmlns:ds="http://schemas.openxmlformats.org/officeDocument/2006/customXml" ds:itemID="{38012A70-0A77-47B9-9D65-2A04FEC230D3}"/>
</file>

<file path=customXml/itemProps4.xml><?xml version="1.0" encoding="utf-8"?>
<ds:datastoreItem xmlns:ds="http://schemas.openxmlformats.org/officeDocument/2006/customXml" ds:itemID="{AC927BED-9541-463F-B029-1BDED1B5D8FE}"/>
</file>

<file path=docProps/app.xml><?xml version="1.0" encoding="utf-8"?>
<Properties xmlns="http://schemas.openxmlformats.org/officeDocument/2006/extended-properties" xmlns:vt="http://schemas.openxmlformats.org/officeDocument/2006/docPropsVTypes">
  <Template>Normal.dotm</Template>
  <TotalTime>1</TotalTime>
  <Pages>4</Pages>
  <Words>852</Words>
  <Characters>4859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CHRP</dc:title>
  <dc:subject/>
  <dc:creator>Kimclaudio</dc:creator>
  <cp:keywords/>
  <dc:description/>
  <cp:lastModifiedBy>SINGH Kalpana</cp:lastModifiedBy>
  <cp:revision>2</cp:revision>
  <dcterms:created xsi:type="dcterms:W3CDTF">2019-06-28T13:16:00Z</dcterms:created>
  <dcterms:modified xsi:type="dcterms:W3CDTF">2019-06-28T13:16:00Z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