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A194B" w:rsidRDefault="00932D28" w:rsidP="00CD2068">
      <w:pPr>
        <w:spacing w:after="0" w:line="240" w:lineRule="auto"/>
        <w:rPr>
          <w:rFonts w:ascii="Arial" w:hAnsi="Arial" w:cs="Arial"/>
          <w:sz w:val="24"/>
          <w:szCs w:val="24"/>
        </w:rPr>
      </w:pPr>
      <w:r w:rsidRPr="00932D28">
        <w:rPr>
          <w:rFonts w:ascii="Arial" w:hAnsi="Arial" w:cs="Arial"/>
          <w:noProof/>
          <w:sz w:val="24"/>
          <w:szCs w:val="24"/>
          <w:lang w:eastAsia="es-MX"/>
        </w:rPr>
        <mc:AlternateContent>
          <mc:Choice Requires="wps">
            <w:drawing>
              <wp:anchor distT="45720" distB="45720" distL="114300" distR="114300" simplePos="0" relativeHeight="251659264" behindDoc="0" locked="0" layoutInCell="1" allowOverlap="1">
                <wp:simplePos x="0" y="0"/>
                <wp:positionH relativeFrom="column">
                  <wp:posOffset>-14605</wp:posOffset>
                </wp:positionH>
                <wp:positionV relativeFrom="paragraph">
                  <wp:posOffset>0</wp:posOffset>
                </wp:positionV>
                <wp:extent cx="5991225" cy="1404620"/>
                <wp:effectExtent l="0" t="0" r="28575" b="1016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404620"/>
                        </a:xfrm>
                        <a:prstGeom prst="rect">
                          <a:avLst/>
                        </a:prstGeom>
                        <a:solidFill>
                          <a:schemeClr val="bg1">
                            <a:lumMod val="85000"/>
                          </a:schemeClr>
                        </a:solidFill>
                        <a:ln w="9525">
                          <a:solidFill>
                            <a:srgbClr val="000000"/>
                          </a:solidFill>
                          <a:miter lim="800000"/>
                          <a:headEnd/>
                          <a:tailEnd/>
                        </a:ln>
                      </wps:spPr>
                      <wps:txbx>
                        <w:txbxContent>
                          <w:p w:rsidR="00932D28" w:rsidRPr="006D18D6" w:rsidRDefault="00932D28" w:rsidP="00932D28">
                            <w:pPr>
                              <w:spacing w:after="0" w:line="240" w:lineRule="auto"/>
                              <w:jc w:val="center"/>
                              <w:rPr>
                                <w:rFonts w:ascii="Arial" w:hAnsi="Arial" w:cs="Arial"/>
                                <w:b/>
                                <w:sz w:val="24"/>
                                <w:szCs w:val="24"/>
                                <w:lang w:val="es-ES_tradnl"/>
                              </w:rPr>
                            </w:pPr>
                            <w:r w:rsidRPr="006D18D6">
                              <w:rPr>
                                <w:rFonts w:ascii="Arial" w:hAnsi="Arial" w:cs="Arial"/>
                                <w:b/>
                                <w:sz w:val="24"/>
                                <w:szCs w:val="24"/>
                                <w:lang w:val="es-ES_tradnl"/>
                              </w:rPr>
                              <w:t>Comentarios al proyecto de Observación General en torno a la implementación del artículo 7 del Pacto Internacional de Derechos Económicos, Sociales y Culturales</w:t>
                            </w:r>
                          </w:p>
                          <w:p w:rsidR="005E6BE2" w:rsidRDefault="005E6BE2" w:rsidP="00932D28">
                            <w:pPr>
                              <w:spacing w:after="0" w:line="240" w:lineRule="auto"/>
                              <w:jc w:val="center"/>
                              <w:rPr>
                                <w:rFonts w:ascii="Arial" w:hAnsi="Arial" w:cs="Arial"/>
                                <w:b/>
                                <w:sz w:val="24"/>
                                <w:szCs w:val="24"/>
                                <w:u w:val="single"/>
                                <w:lang w:val="es-ES_tradnl"/>
                              </w:rPr>
                            </w:pPr>
                          </w:p>
                          <w:p w:rsidR="00932D28" w:rsidRPr="00EA18F4" w:rsidRDefault="00932D28" w:rsidP="00932D28">
                            <w:pPr>
                              <w:spacing w:after="0" w:line="240" w:lineRule="auto"/>
                              <w:jc w:val="center"/>
                              <w:rPr>
                                <w:rFonts w:ascii="Arial" w:hAnsi="Arial" w:cs="Arial"/>
                                <w:b/>
                                <w:sz w:val="24"/>
                                <w:szCs w:val="24"/>
                                <w:u w:val="single"/>
                                <w:lang w:val="es-ES_tradnl"/>
                              </w:rPr>
                            </w:pPr>
                            <w:r w:rsidRPr="00EA18F4">
                              <w:rPr>
                                <w:rFonts w:ascii="Arial" w:hAnsi="Arial" w:cs="Arial"/>
                                <w:b/>
                                <w:sz w:val="24"/>
                                <w:szCs w:val="24"/>
                                <w:u w:val="single"/>
                                <w:lang w:val="es-ES_tradnl"/>
                              </w:rPr>
                              <w:t>Derecho a condiciones de trabajo equitativas y satisfactorias</w:t>
                            </w:r>
                          </w:p>
                          <w:p w:rsidR="00932D28" w:rsidRDefault="00932D28" w:rsidP="00932D28">
                            <w:pPr>
                              <w:spacing w:after="0" w:line="240" w:lineRule="auto"/>
                              <w:jc w:val="center"/>
                              <w:rPr>
                                <w:rFonts w:ascii="Arial" w:hAnsi="Arial" w:cs="Arial"/>
                                <w:b/>
                                <w:sz w:val="24"/>
                                <w:szCs w:val="24"/>
                                <w:lang w:val="es-ES_tradnl"/>
                              </w:rPr>
                            </w:pPr>
                          </w:p>
                          <w:p w:rsidR="00932D28" w:rsidRPr="00932D28" w:rsidRDefault="00932D28" w:rsidP="00932D28">
                            <w:pPr>
                              <w:spacing w:after="0" w:line="240" w:lineRule="auto"/>
                              <w:jc w:val="center"/>
                              <w:rPr>
                                <w:rFonts w:ascii="Arial" w:hAnsi="Arial" w:cs="Arial"/>
                                <w:b/>
                                <w:sz w:val="24"/>
                                <w:szCs w:val="24"/>
                                <w:lang w:val="es-ES_tradnl"/>
                              </w:rPr>
                            </w:pPr>
                            <w:r w:rsidRPr="00932D28">
                              <w:rPr>
                                <w:rFonts w:ascii="Arial" w:hAnsi="Arial" w:cs="Arial"/>
                                <w:b/>
                                <w:sz w:val="24"/>
                                <w:szCs w:val="24"/>
                                <w:lang w:val="es-ES_tradnl"/>
                              </w:rPr>
                              <w:t>Comité de Derechos Económicos, Sociales y Culturales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1.15pt;margin-top:0;width:47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PsPQIAAHEEAAAOAAAAZHJzL2Uyb0RvYy54bWysVNtuGyEQfa/Uf0C8N3uRncSrrKPUaapK&#10;6UVK+wEssF5UYChg76Zf34G1Xbd5q/qCgBnOnDkzw83tZDTZSx8U2JZWFyUl0nIQym5b+u3rw5tr&#10;SkJkVjANVrb0WQZ6u3796mZ0jaxhAC2kJwhiQzO6lg4xuqYoAh+kYeECnLRo7MEbFvHot4XwbER0&#10;o4u6LC+LEbxwHrgMAW/vZyNdZ/y+lzx+7vsgI9EtRW4xrz6vXVqL9Q1rtp65QfEDDfYPLAxTFoOe&#10;oO5ZZGTn1Qsoo7iHAH284GAK6HvFZc4Bs6nKv7J5GpiTORcUJ7iTTOH/wfJP+y+eKNHSurqixDKD&#10;RdrsmPBAhCRRThFInWQaXWjQ+8mhf5zewoTlzikH9wj8eyAWNgOzW3nnPYyDZAJpVullcfZ0xgkJ&#10;pBs/gsBobBchA029N0lDVIUgOpbr+VQi5EE4Xi5Xq6qul5RwtFWLcnFZ5yIWrDk+dz7E9xIMSZuW&#10;euyBDM/2jyEmOqw5uqRoAbQSD0rrfEh9Jzfakz3Djum2c4p6Z5DrfHe9LMtjyNymyT2j/oGkLRlb&#10;uloi15dR/LY7xUC0M8BzMkZFnA2tTEuvT06sSdK+syJ3bmRKz3vMStuD1kneWeg4ddOhdh2IZ1Td&#10;wzwDOLO4GcD/pGTE/m9p+LFjXlKiP1is3KpaLNLA5MNieYUyE39u6c4tzHKEammkZN5uYh6ynLq7&#10;wwo/qKx9aoWZyYEr9nUW7zCDaXDOz9nr90+x/gUAAP//AwBQSwMEFAAGAAgAAAAhAAGHlfTbAAAA&#10;BwEAAA8AAABkcnMvZG93bnJldi54bWxMj0FLxDAQhe+C/yGM4G033ayI1qbLogiCp+0Ke802Y1Ns&#10;JiVJu/XfO5709ob3eO+barf4QcwYUx9Iw2ZdgEBqg+2p0/BxfF09gEjZkDVDINTwjQl29fVVZUob&#10;LnTAucmd4BJKpdHgch5LKVPr0Ju0DiMSe58hepP5jJ200Vy43A9SFcW99KYnXnBmxGeH7VczeQ3x&#10;rTlt+y4HedovhXXTy2F+P2p9e7Psn0BkXPJfGH7xGR1qZjqHiWwSg4aV2nJSAz/E7uPdRoE4a1CK&#10;hawr+Z+//gEAAP//AwBQSwECLQAUAAYACAAAACEAtoM4kv4AAADhAQAAEwAAAAAAAAAAAAAAAAAA&#10;AAAAW0NvbnRlbnRfVHlwZXNdLnhtbFBLAQItABQABgAIAAAAIQA4/SH/1gAAAJQBAAALAAAAAAAA&#10;AAAAAAAAAC8BAABfcmVscy8ucmVsc1BLAQItABQABgAIAAAAIQBpQYPsPQIAAHEEAAAOAAAAAAAA&#10;AAAAAAAAAC4CAABkcnMvZTJvRG9jLnhtbFBLAQItABQABgAIAAAAIQABh5X02wAAAAcBAAAPAAAA&#10;AAAAAAAAAAAAAJcEAABkcnMvZG93bnJldi54bWxQSwUGAAAAAAQABADzAAAAnwUAAAAA&#10;" fillcolor="#d8d8d8 [2732]">
                <v:textbox style="mso-fit-shape-to-text:t">
                  <w:txbxContent>
                    <w:p w:rsidR="00932D28" w:rsidRPr="006D18D6" w:rsidRDefault="00932D28" w:rsidP="00932D28">
                      <w:pPr>
                        <w:spacing w:after="0" w:line="240" w:lineRule="auto"/>
                        <w:jc w:val="center"/>
                        <w:rPr>
                          <w:rFonts w:ascii="Arial" w:hAnsi="Arial" w:cs="Arial"/>
                          <w:b/>
                          <w:sz w:val="24"/>
                          <w:szCs w:val="24"/>
                          <w:lang w:val="es-ES_tradnl"/>
                        </w:rPr>
                      </w:pPr>
                      <w:r w:rsidRPr="006D18D6">
                        <w:rPr>
                          <w:rFonts w:ascii="Arial" w:hAnsi="Arial" w:cs="Arial"/>
                          <w:b/>
                          <w:sz w:val="24"/>
                          <w:szCs w:val="24"/>
                          <w:lang w:val="es-ES_tradnl"/>
                        </w:rPr>
                        <w:t>Comentarios al proyecto de Observación General en torno a la implementación del artículo 7 del Pacto Internacional de Derechos Económicos, Sociales y Culturales</w:t>
                      </w:r>
                    </w:p>
                    <w:p w:rsidR="005E6BE2" w:rsidRDefault="005E6BE2" w:rsidP="00932D28">
                      <w:pPr>
                        <w:spacing w:after="0" w:line="240" w:lineRule="auto"/>
                        <w:jc w:val="center"/>
                        <w:rPr>
                          <w:rFonts w:ascii="Arial" w:hAnsi="Arial" w:cs="Arial"/>
                          <w:b/>
                          <w:sz w:val="24"/>
                          <w:szCs w:val="24"/>
                          <w:u w:val="single"/>
                          <w:lang w:val="es-ES_tradnl"/>
                        </w:rPr>
                      </w:pPr>
                    </w:p>
                    <w:p w:rsidR="00932D28" w:rsidRPr="00EA18F4" w:rsidRDefault="00932D28" w:rsidP="00932D28">
                      <w:pPr>
                        <w:spacing w:after="0" w:line="240" w:lineRule="auto"/>
                        <w:jc w:val="center"/>
                        <w:rPr>
                          <w:rFonts w:ascii="Arial" w:hAnsi="Arial" w:cs="Arial"/>
                          <w:b/>
                          <w:sz w:val="24"/>
                          <w:szCs w:val="24"/>
                          <w:u w:val="single"/>
                          <w:lang w:val="es-ES_tradnl"/>
                        </w:rPr>
                      </w:pPr>
                      <w:r w:rsidRPr="00EA18F4">
                        <w:rPr>
                          <w:rFonts w:ascii="Arial" w:hAnsi="Arial" w:cs="Arial"/>
                          <w:b/>
                          <w:sz w:val="24"/>
                          <w:szCs w:val="24"/>
                          <w:u w:val="single"/>
                          <w:lang w:val="es-ES_tradnl"/>
                        </w:rPr>
                        <w:t>Derecho a condiciones de trabajo equitativas y satisfactorias</w:t>
                      </w:r>
                    </w:p>
                    <w:p w:rsidR="00932D28" w:rsidRDefault="00932D28" w:rsidP="00932D28">
                      <w:pPr>
                        <w:spacing w:after="0" w:line="240" w:lineRule="auto"/>
                        <w:jc w:val="center"/>
                        <w:rPr>
                          <w:rFonts w:ascii="Arial" w:hAnsi="Arial" w:cs="Arial"/>
                          <w:b/>
                          <w:sz w:val="24"/>
                          <w:szCs w:val="24"/>
                          <w:lang w:val="es-ES_tradnl"/>
                        </w:rPr>
                      </w:pPr>
                    </w:p>
                    <w:p w:rsidR="00932D28" w:rsidRPr="00932D28" w:rsidRDefault="00932D28" w:rsidP="00932D28">
                      <w:pPr>
                        <w:spacing w:after="0" w:line="240" w:lineRule="auto"/>
                        <w:jc w:val="center"/>
                        <w:rPr>
                          <w:rFonts w:ascii="Arial" w:hAnsi="Arial" w:cs="Arial"/>
                          <w:b/>
                          <w:sz w:val="24"/>
                          <w:szCs w:val="24"/>
                          <w:lang w:val="es-ES_tradnl"/>
                        </w:rPr>
                      </w:pPr>
                      <w:r w:rsidRPr="00932D28">
                        <w:rPr>
                          <w:rFonts w:ascii="Arial" w:hAnsi="Arial" w:cs="Arial"/>
                          <w:b/>
                          <w:sz w:val="24"/>
                          <w:szCs w:val="24"/>
                          <w:lang w:val="es-ES_tradnl"/>
                        </w:rPr>
                        <w:t>Comité de Derechos Económicos, Sociales y Culturales</w:t>
                      </w:r>
                    </w:p>
                  </w:txbxContent>
                </v:textbox>
                <w10:wrap type="square"/>
              </v:shape>
            </w:pict>
          </mc:Fallback>
        </mc:AlternateContent>
      </w:r>
    </w:p>
    <w:p w:rsidR="00E063D8" w:rsidRDefault="006D18D6" w:rsidP="00CD2068">
      <w:pPr>
        <w:pStyle w:val="Textonotapie"/>
        <w:jc w:val="both"/>
        <w:rPr>
          <w:rFonts w:ascii="Arial" w:hAnsi="Arial" w:cs="Arial"/>
          <w:sz w:val="24"/>
          <w:szCs w:val="24"/>
        </w:rPr>
      </w:pPr>
      <w:r>
        <w:rPr>
          <w:rFonts w:ascii="Arial" w:hAnsi="Arial" w:cs="Arial"/>
          <w:sz w:val="24"/>
          <w:szCs w:val="24"/>
        </w:rPr>
        <w:t>Como E</w:t>
      </w:r>
      <w:r w:rsidR="00EA18F4">
        <w:rPr>
          <w:rFonts w:ascii="Arial" w:hAnsi="Arial" w:cs="Arial"/>
          <w:sz w:val="24"/>
          <w:szCs w:val="24"/>
        </w:rPr>
        <w:t xml:space="preserve">stado parte del Pacto Internacional de Derechos Económicos, Sociales y Culturales, </w:t>
      </w:r>
      <w:r>
        <w:rPr>
          <w:rFonts w:ascii="Arial" w:hAnsi="Arial" w:cs="Arial"/>
          <w:sz w:val="24"/>
          <w:szCs w:val="24"/>
        </w:rPr>
        <w:t xml:space="preserve">México </w:t>
      </w:r>
      <w:r w:rsidR="00EA18F4" w:rsidRPr="00EA18F4">
        <w:rPr>
          <w:rFonts w:ascii="Arial" w:hAnsi="Arial" w:cs="Arial"/>
          <w:sz w:val="24"/>
          <w:szCs w:val="24"/>
        </w:rPr>
        <w:t xml:space="preserve">reconoce el derecho </w:t>
      </w:r>
      <w:r w:rsidR="00AA194B">
        <w:rPr>
          <w:rFonts w:ascii="Arial" w:hAnsi="Arial" w:cs="Arial"/>
          <w:sz w:val="24"/>
          <w:szCs w:val="24"/>
        </w:rPr>
        <w:t>de toda</w:t>
      </w:r>
      <w:r w:rsidR="00EA18F4">
        <w:rPr>
          <w:rFonts w:ascii="Arial" w:hAnsi="Arial" w:cs="Arial"/>
          <w:sz w:val="24"/>
          <w:szCs w:val="24"/>
        </w:rPr>
        <w:t xml:space="preserve"> </w:t>
      </w:r>
      <w:r w:rsidR="00AA194B">
        <w:rPr>
          <w:rFonts w:ascii="Arial" w:hAnsi="Arial" w:cs="Arial"/>
          <w:sz w:val="24"/>
          <w:szCs w:val="24"/>
        </w:rPr>
        <w:t>persona</w:t>
      </w:r>
      <w:r w:rsidR="00EA18F4">
        <w:rPr>
          <w:rFonts w:ascii="Arial" w:hAnsi="Arial" w:cs="Arial"/>
          <w:sz w:val="24"/>
          <w:szCs w:val="24"/>
        </w:rPr>
        <w:t xml:space="preserve"> a contar con un </w:t>
      </w:r>
      <w:r w:rsidR="00EA18F4" w:rsidRPr="00EA18F4">
        <w:rPr>
          <w:rFonts w:ascii="Arial" w:hAnsi="Arial" w:cs="Arial"/>
          <w:sz w:val="24"/>
          <w:szCs w:val="24"/>
        </w:rPr>
        <w:t>trabajo productivo, en condiciones de dignidad, igualdad y</w:t>
      </w:r>
      <w:r w:rsidR="00EA18F4">
        <w:rPr>
          <w:rFonts w:ascii="Arial" w:hAnsi="Arial" w:cs="Arial"/>
          <w:sz w:val="24"/>
          <w:szCs w:val="24"/>
        </w:rPr>
        <w:t xml:space="preserve"> </w:t>
      </w:r>
      <w:r w:rsidR="00EA18F4" w:rsidRPr="00EA18F4">
        <w:rPr>
          <w:rFonts w:ascii="Arial" w:hAnsi="Arial" w:cs="Arial"/>
          <w:sz w:val="24"/>
          <w:szCs w:val="24"/>
        </w:rPr>
        <w:t>seguridad, que</w:t>
      </w:r>
      <w:r>
        <w:rPr>
          <w:rFonts w:ascii="Arial" w:hAnsi="Arial" w:cs="Arial"/>
          <w:sz w:val="24"/>
          <w:szCs w:val="24"/>
        </w:rPr>
        <w:t xml:space="preserve"> les</w:t>
      </w:r>
      <w:r w:rsidR="00EA18F4" w:rsidRPr="00EA18F4">
        <w:rPr>
          <w:rFonts w:ascii="Arial" w:hAnsi="Arial" w:cs="Arial"/>
          <w:sz w:val="24"/>
          <w:szCs w:val="24"/>
        </w:rPr>
        <w:t xml:space="preserve"> </w:t>
      </w:r>
      <w:r w:rsidR="009F13D2">
        <w:rPr>
          <w:rFonts w:ascii="Arial" w:hAnsi="Arial" w:cs="Arial"/>
          <w:sz w:val="24"/>
          <w:szCs w:val="24"/>
        </w:rPr>
        <w:t>permita</w:t>
      </w:r>
      <w:r w:rsidR="00EA18F4">
        <w:rPr>
          <w:rFonts w:ascii="Arial" w:hAnsi="Arial" w:cs="Arial"/>
          <w:sz w:val="24"/>
          <w:szCs w:val="24"/>
        </w:rPr>
        <w:t xml:space="preserve"> mantener un nivel de vida </w:t>
      </w:r>
      <w:r w:rsidR="00EA18F4" w:rsidRPr="00EA18F4">
        <w:rPr>
          <w:rFonts w:ascii="Arial" w:hAnsi="Arial" w:cs="Arial"/>
          <w:sz w:val="24"/>
          <w:szCs w:val="24"/>
        </w:rPr>
        <w:t xml:space="preserve">adecuado. </w:t>
      </w:r>
    </w:p>
    <w:p w:rsidR="00E063D8" w:rsidRDefault="00E063D8" w:rsidP="00CD2068">
      <w:pPr>
        <w:pStyle w:val="Textonotapie"/>
        <w:jc w:val="both"/>
        <w:rPr>
          <w:rFonts w:ascii="Arial" w:hAnsi="Arial" w:cs="Arial"/>
          <w:sz w:val="24"/>
          <w:szCs w:val="24"/>
        </w:rPr>
      </w:pPr>
    </w:p>
    <w:p w:rsidR="00D84C2A" w:rsidRPr="00D84C2A" w:rsidRDefault="006D18D6" w:rsidP="00CD2068">
      <w:pPr>
        <w:pStyle w:val="Textonotapie"/>
        <w:jc w:val="both"/>
        <w:rPr>
          <w:rFonts w:ascii="Arial" w:hAnsi="Arial" w:cs="Arial"/>
          <w:sz w:val="24"/>
          <w:szCs w:val="24"/>
        </w:rPr>
      </w:pPr>
      <w:r>
        <w:rPr>
          <w:rFonts w:ascii="Arial" w:hAnsi="Arial" w:cs="Arial"/>
          <w:sz w:val="24"/>
          <w:szCs w:val="24"/>
        </w:rPr>
        <w:t>De este modo, para el G</w:t>
      </w:r>
      <w:r w:rsidR="00EA18F4">
        <w:rPr>
          <w:rFonts w:ascii="Arial" w:hAnsi="Arial" w:cs="Arial"/>
          <w:sz w:val="24"/>
          <w:szCs w:val="24"/>
        </w:rPr>
        <w:t>obierno de México e</w:t>
      </w:r>
      <w:r w:rsidR="00EA18F4" w:rsidRPr="00EA18F4">
        <w:rPr>
          <w:rFonts w:ascii="Arial" w:hAnsi="Arial" w:cs="Arial"/>
          <w:sz w:val="24"/>
          <w:szCs w:val="24"/>
        </w:rPr>
        <w:t xml:space="preserve">s prioridad proteger la dignidad y la seguridad </w:t>
      </w:r>
      <w:r>
        <w:rPr>
          <w:rFonts w:ascii="Arial" w:hAnsi="Arial" w:cs="Arial"/>
          <w:sz w:val="24"/>
          <w:szCs w:val="24"/>
        </w:rPr>
        <w:t>de las personas</w:t>
      </w:r>
      <w:r w:rsidR="00EA18F4">
        <w:rPr>
          <w:rFonts w:ascii="Arial" w:hAnsi="Arial" w:cs="Arial"/>
          <w:sz w:val="24"/>
          <w:szCs w:val="24"/>
        </w:rPr>
        <w:t xml:space="preserve"> en el sector l</w:t>
      </w:r>
      <w:r w:rsidR="00EA18F4" w:rsidRPr="00EA18F4">
        <w:rPr>
          <w:rFonts w:ascii="Arial" w:hAnsi="Arial" w:cs="Arial"/>
          <w:sz w:val="24"/>
          <w:szCs w:val="24"/>
        </w:rPr>
        <w:t xml:space="preserve">aboral, así como brindar las condiciones necesarias para </w:t>
      </w:r>
      <w:r w:rsidR="00EA18F4">
        <w:rPr>
          <w:rFonts w:ascii="Arial" w:hAnsi="Arial" w:cs="Arial"/>
          <w:sz w:val="24"/>
          <w:szCs w:val="24"/>
        </w:rPr>
        <w:t>su desarrollo de conformidad con los artículos 6 y 7 del Pacto.</w:t>
      </w:r>
      <w:r w:rsidR="009F13D2">
        <w:rPr>
          <w:rFonts w:ascii="Arial" w:hAnsi="Arial" w:cs="Arial"/>
          <w:sz w:val="24"/>
          <w:szCs w:val="24"/>
        </w:rPr>
        <w:t xml:space="preserve"> </w:t>
      </w:r>
      <w:r>
        <w:rPr>
          <w:rFonts w:ascii="Arial" w:hAnsi="Arial" w:cs="Arial"/>
          <w:sz w:val="24"/>
          <w:szCs w:val="24"/>
        </w:rPr>
        <w:t>Por ello</w:t>
      </w:r>
      <w:r w:rsidR="009F13D2">
        <w:rPr>
          <w:rFonts w:ascii="Arial" w:hAnsi="Arial" w:cs="Arial"/>
          <w:sz w:val="24"/>
          <w:szCs w:val="24"/>
        </w:rPr>
        <w:t>,</w:t>
      </w:r>
      <w:r w:rsidR="00EA18F4">
        <w:rPr>
          <w:rFonts w:ascii="Arial" w:hAnsi="Arial" w:cs="Arial"/>
          <w:sz w:val="24"/>
          <w:szCs w:val="24"/>
        </w:rPr>
        <w:t xml:space="preserve"> </w:t>
      </w:r>
      <w:r w:rsidR="00D84C2A">
        <w:rPr>
          <w:rFonts w:ascii="Arial" w:hAnsi="Arial" w:cs="Arial"/>
          <w:sz w:val="24"/>
          <w:szCs w:val="24"/>
        </w:rPr>
        <w:t>e</w:t>
      </w:r>
      <w:r w:rsidR="00AA194B" w:rsidRPr="00D84C2A">
        <w:rPr>
          <w:rFonts w:ascii="Arial" w:hAnsi="Arial" w:cs="Arial"/>
          <w:sz w:val="24"/>
          <w:szCs w:val="24"/>
        </w:rPr>
        <w:t>l 30 de noviembre de 2012 se publicó en el DOF el Decreto por el que se reforman, adicionan y derogan diversas disposiciones de la Ley Federal del Trabajo</w:t>
      </w:r>
      <w:r w:rsidR="00D84C2A">
        <w:rPr>
          <w:rFonts w:ascii="Arial" w:hAnsi="Arial" w:cs="Arial"/>
          <w:sz w:val="24"/>
          <w:szCs w:val="24"/>
        </w:rPr>
        <w:t xml:space="preserve"> </w:t>
      </w:r>
      <w:r w:rsidR="00AA194B" w:rsidRPr="00D84C2A">
        <w:rPr>
          <w:rFonts w:ascii="Arial" w:hAnsi="Arial" w:cs="Arial"/>
          <w:sz w:val="24"/>
          <w:szCs w:val="24"/>
        </w:rPr>
        <w:t xml:space="preserve">para </w:t>
      </w:r>
      <w:r w:rsidR="00D84C2A" w:rsidRPr="00D84C2A">
        <w:rPr>
          <w:rFonts w:ascii="Arial" w:hAnsi="Arial" w:cs="Arial"/>
          <w:sz w:val="24"/>
          <w:szCs w:val="24"/>
        </w:rPr>
        <w:t>fortalecer el cumplimiento de las obligaciones en materia de seguridad y salud en el trabajo</w:t>
      </w:r>
      <w:r w:rsidR="0068420F">
        <w:rPr>
          <w:rFonts w:ascii="Arial" w:hAnsi="Arial" w:cs="Arial"/>
          <w:sz w:val="24"/>
          <w:szCs w:val="24"/>
        </w:rPr>
        <w:t>. Lo anterior,</w:t>
      </w:r>
      <w:r w:rsidR="00D84C2A" w:rsidRPr="00D84C2A">
        <w:rPr>
          <w:rFonts w:ascii="Arial" w:hAnsi="Arial" w:cs="Arial"/>
          <w:sz w:val="24"/>
          <w:szCs w:val="24"/>
        </w:rPr>
        <w:t xml:space="preserve"> mediante las nuevas atribuciones para la autoridad laboral y el incremento de las sanciones por violaciones a las normas de trabajo, además de armoniza</w:t>
      </w:r>
      <w:r w:rsidR="0068420F">
        <w:rPr>
          <w:rFonts w:ascii="Arial" w:hAnsi="Arial" w:cs="Arial"/>
          <w:sz w:val="24"/>
          <w:szCs w:val="24"/>
        </w:rPr>
        <w:t>r</w:t>
      </w:r>
      <w:r w:rsidR="00D84C2A" w:rsidRPr="00D84C2A">
        <w:rPr>
          <w:rFonts w:ascii="Arial" w:hAnsi="Arial" w:cs="Arial"/>
          <w:sz w:val="24"/>
          <w:szCs w:val="24"/>
        </w:rPr>
        <w:t xml:space="preserve"> las disposiciones de la Ley con los instrumentos internacionales de los que México es Parte</w:t>
      </w:r>
      <w:r w:rsidR="00D84C2A">
        <w:rPr>
          <w:rFonts w:ascii="Arial" w:hAnsi="Arial" w:cs="Arial"/>
          <w:sz w:val="24"/>
          <w:szCs w:val="24"/>
        </w:rPr>
        <w:t>, entre otr</w:t>
      </w:r>
      <w:r w:rsidR="0068420F">
        <w:rPr>
          <w:rFonts w:ascii="Arial" w:hAnsi="Arial" w:cs="Arial"/>
          <w:sz w:val="24"/>
          <w:szCs w:val="24"/>
        </w:rPr>
        <w:t>o</w:t>
      </w:r>
      <w:r w:rsidR="00D84C2A">
        <w:rPr>
          <w:rFonts w:ascii="Arial" w:hAnsi="Arial" w:cs="Arial"/>
          <w:sz w:val="24"/>
          <w:szCs w:val="24"/>
        </w:rPr>
        <w:t>s</w:t>
      </w:r>
      <w:r w:rsidR="0068420F">
        <w:rPr>
          <w:rFonts w:ascii="Arial" w:hAnsi="Arial" w:cs="Arial"/>
          <w:sz w:val="24"/>
          <w:szCs w:val="24"/>
        </w:rPr>
        <w:t xml:space="preserve"> aspectos</w:t>
      </w:r>
      <w:r w:rsidR="00D84C2A" w:rsidRPr="00D84C2A">
        <w:rPr>
          <w:rFonts w:ascii="Arial" w:hAnsi="Arial" w:cs="Arial"/>
          <w:sz w:val="24"/>
          <w:szCs w:val="24"/>
        </w:rPr>
        <w:t>.</w:t>
      </w:r>
    </w:p>
    <w:p w:rsidR="00AA194B" w:rsidRPr="00AA194B" w:rsidRDefault="00AA194B" w:rsidP="00CD2068">
      <w:pPr>
        <w:spacing w:after="0" w:line="240" w:lineRule="auto"/>
        <w:jc w:val="both"/>
        <w:rPr>
          <w:rFonts w:ascii="Arial" w:hAnsi="Arial" w:cs="Arial"/>
          <w:sz w:val="24"/>
          <w:szCs w:val="24"/>
        </w:rPr>
      </w:pPr>
    </w:p>
    <w:p w:rsidR="00EA18F4" w:rsidRDefault="00D84C2A" w:rsidP="00CD2068">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este sentido y d</w:t>
      </w:r>
      <w:r w:rsidR="009F13D2">
        <w:rPr>
          <w:rFonts w:ascii="Arial" w:hAnsi="Arial" w:cs="Arial"/>
          <w:sz w:val="24"/>
          <w:szCs w:val="24"/>
        </w:rPr>
        <w:t xml:space="preserve">e conformidad con la solicitud efectuada por el </w:t>
      </w:r>
      <w:r w:rsidR="00EA18F4">
        <w:rPr>
          <w:rFonts w:ascii="Arial" w:hAnsi="Arial" w:cs="Arial"/>
          <w:sz w:val="24"/>
          <w:szCs w:val="24"/>
        </w:rPr>
        <w:t>Comité de Derechos Ec</w:t>
      </w:r>
      <w:r w:rsidR="009F13D2">
        <w:rPr>
          <w:rFonts w:ascii="Arial" w:hAnsi="Arial" w:cs="Arial"/>
          <w:sz w:val="24"/>
          <w:szCs w:val="24"/>
        </w:rPr>
        <w:t>onómicos, Sociales y Culturales</w:t>
      </w:r>
      <w:r>
        <w:rPr>
          <w:rFonts w:ascii="Arial" w:hAnsi="Arial" w:cs="Arial"/>
          <w:sz w:val="24"/>
          <w:szCs w:val="24"/>
        </w:rPr>
        <w:t xml:space="preserve"> para contribuir al fortalecimiento de</w:t>
      </w:r>
      <w:r w:rsidRPr="00EA18F4">
        <w:rPr>
          <w:rFonts w:ascii="Arial" w:hAnsi="Arial" w:cs="Arial"/>
          <w:sz w:val="24"/>
          <w:szCs w:val="24"/>
        </w:rPr>
        <w:t xml:space="preserve">l proyecto de Observación General </w:t>
      </w:r>
      <w:r>
        <w:rPr>
          <w:rFonts w:ascii="Arial" w:hAnsi="Arial" w:cs="Arial"/>
          <w:sz w:val="24"/>
          <w:szCs w:val="24"/>
        </w:rPr>
        <w:t>sobre</w:t>
      </w:r>
      <w:r w:rsidRPr="00EA18F4">
        <w:rPr>
          <w:rFonts w:ascii="Arial" w:hAnsi="Arial" w:cs="Arial"/>
          <w:sz w:val="24"/>
          <w:szCs w:val="24"/>
        </w:rPr>
        <w:t xml:space="preserve"> la implementación del </w:t>
      </w:r>
      <w:r>
        <w:rPr>
          <w:rFonts w:ascii="Arial" w:hAnsi="Arial" w:cs="Arial"/>
          <w:sz w:val="24"/>
          <w:szCs w:val="24"/>
        </w:rPr>
        <w:t>artículo 7 del Pacto, relativo al d</w:t>
      </w:r>
      <w:r w:rsidRPr="00EA18F4">
        <w:rPr>
          <w:rFonts w:ascii="Arial" w:hAnsi="Arial" w:cs="Arial"/>
          <w:sz w:val="24"/>
          <w:szCs w:val="24"/>
        </w:rPr>
        <w:t>erecho a condiciones de trabajo equitativas y satisfactorias</w:t>
      </w:r>
      <w:r w:rsidR="009F13D2">
        <w:rPr>
          <w:rFonts w:ascii="Arial" w:hAnsi="Arial" w:cs="Arial"/>
          <w:sz w:val="24"/>
          <w:szCs w:val="24"/>
        </w:rPr>
        <w:t xml:space="preserve">, se emiten a continuación </w:t>
      </w:r>
      <w:r w:rsidR="00EA18F4">
        <w:rPr>
          <w:rFonts w:ascii="Arial" w:hAnsi="Arial" w:cs="Arial"/>
          <w:sz w:val="24"/>
          <w:szCs w:val="24"/>
        </w:rPr>
        <w:t>los comentarios</w:t>
      </w:r>
      <w:r w:rsidR="009F13D2">
        <w:rPr>
          <w:rFonts w:ascii="Arial" w:hAnsi="Arial" w:cs="Arial"/>
          <w:sz w:val="24"/>
          <w:szCs w:val="24"/>
        </w:rPr>
        <w:t xml:space="preserve"> de México</w:t>
      </w:r>
      <w:r w:rsidR="00327458">
        <w:rPr>
          <w:rFonts w:ascii="Arial" w:hAnsi="Arial" w:cs="Arial"/>
          <w:sz w:val="24"/>
          <w:szCs w:val="24"/>
        </w:rPr>
        <w:t>.</w:t>
      </w:r>
    </w:p>
    <w:p w:rsidR="00327458" w:rsidRDefault="00327458" w:rsidP="00CD2068">
      <w:pPr>
        <w:autoSpaceDE w:val="0"/>
        <w:autoSpaceDN w:val="0"/>
        <w:adjustRightInd w:val="0"/>
        <w:spacing w:after="0" w:line="240" w:lineRule="auto"/>
        <w:jc w:val="both"/>
        <w:rPr>
          <w:rFonts w:ascii="Arial" w:hAnsi="Arial" w:cs="Arial"/>
          <w:sz w:val="24"/>
          <w:szCs w:val="24"/>
        </w:rPr>
      </w:pPr>
    </w:p>
    <w:p w:rsidR="00327458" w:rsidRPr="00327458" w:rsidRDefault="00327458" w:rsidP="00327458">
      <w:pPr>
        <w:shd w:val="clear" w:color="auto" w:fill="FFFFFF"/>
        <w:spacing w:after="0" w:line="240" w:lineRule="auto"/>
        <w:jc w:val="both"/>
        <w:rPr>
          <w:rFonts w:ascii="Arial" w:eastAsia="Calibri" w:hAnsi="Arial" w:cs="Arial"/>
          <w:sz w:val="24"/>
          <w:szCs w:val="24"/>
          <w:lang w:val="es-ES_tradnl" w:eastAsia="zh-CN"/>
        </w:rPr>
      </w:pPr>
      <w:r>
        <w:rPr>
          <w:rFonts w:ascii="Arial" w:eastAsia="Calibri" w:hAnsi="Arial" w:cs="Arial"/>
          <w:sz w:val="24"/>
          <w:szCs w:val="24"/>
          <w:lang w:val="es-ES_tradnl" w:eastAsia="zh-CN"/>
        </w:rPr>
        <w:t xml:space="preserve">Cabe recordar que en marzo de 2015, el Consejo de Derechos Humanos aprobó por primera ocasión una resolución sobre el derecho al trabajo, mediante la que se solicitó al Alto Comisionado de las Naciones Unidas para los Derechos Humanos, la elaboración de un informe </w:t>
      </w:r>
      <w:r w:rsidRPr="00327458">
        <w:rPr>
          <w:rFonts w:ascii="Arial" w:eastAsia="Calibri" w:hAnsi="Arial" w:cs="Arial"/>
          <w:sz w:val="24"/>
          <w:szCs w:val="24"/>
          <w:lang w:val="es-ES_tradnl" w:eastAsia="zh-CN"/>
        </w:rPr>
        <w:t>sobre la efectividad del derecho al trabajo, los principales retos y las mejores prácticas en la materia.</w:t>
      </w:r>
      <w:r>
        <w:rPr>
          <w:rFonts w:ascii="Arial" w:eastAsia="Calibri" w:hAnsi="Arial" w:cs="Arial"/>
          <w:sz w:val="24"/>
          <w:szCs w:val="24"/>
          <w:lang w:val="es-ES_tradnl" w:eastAsia="zh-CN"/>
        </w:rPr>
        <w:t xml:space="preserve"> Ello, </w:t>
      </w:r>
      <w:r w:rsidRPr="00327458">
        <w:rPr>
          <w:rFonts w:ascii="Arial" w:eastAsia="Calibri" w:hAnsi="Arial" w:cs="Arial"/>
          <w:sz w:val="24"/>
          <w:szCs w:val="24"/>
          <w:lang w:val="es-ES_tradnl" w:eastAsia="zh-CN"/>
        </w:rPr>
        <w:t>en consulta con los Estados y la OIT, así como los órganos creados en virtud de tratados, entre otros</w:t>
      </w:r>
      <w:r>
        <w:rPr>
          <w:rFonts w:ascii="Arial" w:eastAsia="Calibri" w:hAnsi="Arial" w:cs="Arial"/>
          <w:sz w:val="24"/>
          <w:szCs w:val="24"/>
          <w:lang w:val="es-ES_tradnl" w:eastAsia="zh-CN"/>
        </w:rPr>
        <w:t xml:space="preserve"> actores</w:t>
      </w:r>
      <w:r w:rsidRPr="00327458">
        <w:rPr>
          <w:rFonts w:ascii="Arial" w:eastAsia="Calibri" w:hAnsi="Arial" w:cs="Arial"/>
          <w:sz w:val="24"/>
          <w:szCs w:val="24"/>
          <w:lang w:val="es-ES_tradnl" w:eastAsia="zh-CN"/>
        </w:rPr>
        <w:t xml:space="preserve">, </w:t>
      </w:r>
      <w:r>
        <w:rPr>
          <w:rFonts w:ascii="Arial" w:eastAsia="Calibri" w:hAnsi="Arial" w:cs="Arial"/>
          <w:sz w:val="24"/>
          <w:szCs w:val="24"/>
          <w:lang w:val="es-ES_tradnl" w:eastAsia="zh-CN"/>
        </w:rPr>
        <w:t>para ser presentado durante el 31° periodo de sesiones del Consejo. México estima que el intercambio de información que derive de la elaboración de dicho informe, resultará de suma utilidad para contribuir al fortalecimiento de la Observación General.</w:t>
      </w:r>
    </w:p>
    <w:p w:rsidR="00932D28" w:rsidRPr="009F13D2" w:rsidRDefault="00932D28" w:rsidP="00CD2068">
      <w:pPr>
        <w:autoSpaceDE w:val="0"/>
        <w:autoSpaceDN w:val="0"/>
        <w:adjustRightInd w:val="0"/>
        <w:spacing w:after="0" w:line="240" w:lineRule="auto"/>
        <w:jc w:val="both"/>
        <w:rPr>
          <w:rFonts w:ascii="Arial" w:hAnsi="Arial" w:cs="Arial"/>
          <w:b/>
          <w:sz w:val="24"/>
          <w:szCs w:val="24"/>
        </w:rPr>
      </w:pPr>
    </w:p>
    <w:p w:rsidR="009F13D2" w:rsidRDefault="009F13D2" w:rsidP="00CD2068">
      <w:pPr>
        <w:autoSpaceDE w:val="0"/>
        <w:autoSpaceDN w:val="0"/>
        <w:adjustRightInd w:val="0"/>
        <w:spacing w:after="0" w:line="240" w:lineRule="auto"/>
        <w:jc w:val="both"/>
        <w:rPr>
          <w:rFonts w:ascii="Arial" w:eastAsia="Calibri" w:hAnsi="Arial" w:cs="Arial"/>
          <w:b/>
          <w:sz w:val="24"/>
          <w:szCs w:val="24"/>
          <w:lang w:val="es-ES_tradnl" w:eastAsia="zh-CN"/>
        </w:rPr>
      </w:pPr>
      <w:r w:rsidRPr="009F13D2">
        <w:rPr>
          <w:rFonts w:ascii="Arial" w:eastAsia="Calibri" w:hAnsi="Arial" w:cs="Arial"/>
          <w:b/>
          <w:sz w:val="24"/>
          <w:szCs w:val="24"/>
          <w:lang w:val="es-ES_tradnl" w:eastAsia="zh-CN"/>
        </w:rPr>
        <w:t>Artículo 7 a): Una remuneración que proporcione como</w:t>
      </w:r>
      <w:r>
        <w:rPr>
          <w:rFonts w:ascii="Arial" w:eastAsia="Calibri" w:hAnsi="Arial" w:cs="Arial"/>
          <w:b/>
          <w:sz w:val="24"/>
          <w:szCs w:val="24"/>
          <w:lang w:val="es-ES_tradnl" w:eastAsia="zh-CN"/>
        </w:rPr>
        <w:t xml:space="preserve"> </w:t>
      </w:r>
      <w:r w:rsidR="00CD2068">
        <w:rPr>
          <w:rFonts w:ascii="Arial" w:eastAsia="Calibri" w:hAnsi="Arial" w:cs="Arial"/>
          <w:b/>
          <w:sz w:val="24"/>
          <w:szCs w:val="24"/>
          <w:lang w:val="es-ES_tradnl" w:eastAsia="zh-CN"/>
        </w:rPr>
        <w:t>mínimo a todos los trabajadores: Remuneración, salarios mínimos y salarios equitativos.</w:t>
      </w:r>
    </w:p>
    <w:p w:rsidR="009F13D2" w:rsidRDefault="009F13D2" w:rsidP="00CD2068">
      <w:pPr>
        <w:autoSpaceDE w:val="0"/>
        <w:autoSpaceDN w:val="0"/>
        <w:adjustRightInd w:val="0"/>
        <w:spacing w:after="0" w:line="240" w:lineRule="auto"/>
        <w:jc w:val="both"/>
        <w:rPr>
          <w:rFonts w:ascii="Arial" w:eastAsia="Calibri" w:hAnsi="Arial" w:cs="Arial"/>
          <w:b/>
          <w:sz w:val="24"/>
          <w:szCs w:val="24"/>
          <w:lang w:val="es-ES_tradnl" w:eastAsia="zh-CN"/>
        </w:rPr>
      </w:pPr>
    </w:p>
    <w:p w:rsidR="009F13D2" w:rsidRDefault="009F13D2" w:rsidP="00CD2068">
      <w:pPr>
        <w:shd w:val="clear" w:color="auto" w:fill="FFFFFF"/>
        <w:spacing w:after="0" w:line="240" w:lineRule="auto"/>
        <w:jc w:val="both"/>
        <w:rPr>
          <w:rFonts w:ascii="Arial" w:eastAsia="Calibri" w:hAnsi="Arial" w:cs="Arial"/>
          <w:sz w:val="24"/>
          <w:szCs w:val="24"/>
          <w:lang w:val="es-ES_tradnl" w:eastAsia="zh-CN"/>
        </w:rPr>
      </w:pPr>
      <w:r>
        <w:rPr>
          <w:rFonts w:ascii="Arial" w:eastAsia="Calibri" w:hAnsi="Arial" w:cs="Arial"/>
          <w:sz w:val="24"/>
          <w:szCs w:val="24"/>
          <w:lang w:val="es-ES_tradnl" w:eastAsia="zh-CN"/>
        </w:rPr>
        <w:t>El Convenio 131 de la Organización Internacional del Trabajo (OIT) sobre la fijación de los salarios mínimos señala que, e</w:t>
      </w:r>
      <w:r w:rsidRPr="009F13D2">
        <w:rPr>
          <w:rFonts w:ascii="Arial" w:eastAsia="Calibri" w:hAnsi="Arial" w:cs="Arial"/>
          <w:sz w:val="24"/>
          <w:szCs w:val="24"/>
          <w:lang w:val="es-ES_tradnl" w:eastAsia="zh-CN"/>
        </w:rPr>
        <w:t xml:space="preserve">ntre los elementos que deben tenerse en cuenta para determinar el nivel de </w:t>
      </w:r>
      <w:r w:rsidR="00D84C2A">
        <w:rPr>
          <w:rFonts w:ascii="Arial" w:eastAsia="Calibri" w:hAnsi="Arial" w:cs="Arial"/>
          <w:sz w:val="24"/>
          <w:szCs w:val="24"/>
          <w:lang w:val="es-ES_tradnl" w:eastAsia="zh-CN"/>
        </w:rPr>
        <w:t xml:space="preserve">dichos </w:t>
      </w:r>
      <w:r w:rsidRPr="009F13D2">
        <w:rPr>
          <w:rFonts w:ascii="Arial" w:eastAsia="Calibri" w:hAnsi="Arial" w:cs="Arial"/>
          <w:sz w:val="24"/>
          <w:szCs w:val="24"/>
          <w:lang w:val="es-ES_tradnl" w:eastAsia="zh-CN"/>
        </w:rPr>
        <w:t>salarios</w:t>
      </w:r>
      <w:r>
        <w:rPr>
          <w:rFonts w:ascii="Arial" w:eastAsia="Calibri" w:hAnsi="Arial" w:cs="Arial"/>
          <w:sz w:val="24"/>
          <w:szCs w:val="24"/>
          <w:lang w:val="es-ES_tradnl" w:eastAsia="zh-CN"/>
        </w:rPr>
        <w:t>,</w:t>
      </w:r>
      <w:r w:rsidRPr="009F13D2">
        <w:rPr>
          <w:rFonts w:ascii="Arial" w:eastAsia="Calibri" w:hAnsi="Arial" w:cs="Arial"/>
          <w:sz w:val="24"/>
          <w:szCs w:val="24"/>
          <w:lang w:val="es-ES_tradnl" w:eastAsia="zh-CN"/>
        </w:rPr>
        <w:t xml:space="preserve"> </w:t>
      </w:r>
      <w:r w:rsidR="0068420F">
        <w:rPr>
          <w:rFonts w:ascii="Arial" w:eastAsia="Calibri" w:hAnsi="Arial" w:cs="Arial"/>
          <w:sz w:val="24"/>
          <w:szCs w:val="24"/>
          <w:lang w:val="es-ES_tradnl" w:eastAsia="zh-CN"/>
        </w:rPr>
        <w:t>se encuentran</w:t>
      </w:r>
      <w:r w:rsidRPr="009F13D2">
        <w:rPr>
          <w:rFonts w:ascii="Arial" w:eastAsia="Calibri" w:hAnsi="Arial" w:cs="Arial"/>
          <w:sz w:val="24"/>
          <w:szCs w:val="24"/>
          <w:lang w:val="es-ES_tradnl" w:eastAsia="zh-CN"/>
        </w:rPr>
        <w:t xml:space="preserve"> las necesidades de los</w:t>
      </w:r>
      <w:r w:rsidR="00D84C2A">
        <w:rPr>
          <w:rFonts w:ascii="Arial" w:eastAsia="Calibri" w:hAnsi="Arial" w:cs="Arial"/>
          <w:sz w:val="24"/>
          <w:szCs w:val="24"/>
          <w:lang w:val="es-ES_tradnl" w:eastAsia="zh-CN"/>
        </w:rPr>
        <w:t xml:space="preserve"> trabajadores </w:t>
      </w:r>
      <w:r w:rsidR="00D84C2A">
        <w:rPr>
          <w:rFonts w:ascii="Arial" w:eastAsia="Calibri" w:hAnsi="Arial" w:cs="Arial"/>
          <w:sz w:val="24"/>
          <w:szCs w:val="24"/>
          <w:lang w:val="es-ES_tradnl" w:eastAsia="zh-CN"/>
        </w:rPr>
        <w:lastRenderedPageBreak/>
        <w:t xml:space="preserve">y de sus familias, incluyendo </w:t>
      </w:r>
      <w:r>
        <w:rPr>
          <w:rFonts w:ascii="Arial" w:eastAsia="Calibri" w:hAnsi="Arial" w:cs="Arial"/>
          <w:sz w:val="24"/>
          <w:szCs w:val="24"/>
          <w:lang w:val="es-ES_tradnl" w:eastAsia="zh-CN"/>
        </w:rPr>
        <w:t xml:space="preserve">el </w:t>
      </w:r>
      <w:r w:rsidRPr="009F13D2">
        <w:rPr>
          <w:rFonts w:ascii="Arial" w:eastAsia="Calibri" w:hAnsi="Arial" w:cs="Arial"/>
          <w:sz w:val="24"/>
          <w:szCs w:val="24"/>
          <w:lang w:val="es-ES_tradnl" w:eastAsia="zh-CN"/>
        </w:rPr>
        <w:t>nivel ge</w:t>
      </w:r>
      <w:r>
        <w:rPr>
          <w:rFonts w:ascii="Arial" w:eastAsia="Calibri" w:hAnsi="Arial" w:cs="Arial"/>
          <w:sz w:val="24"/>
          <w:szCs w:val="24"/>
          <w:lang w:val="es-ES_tradnl" w:eastAsia="zh-CN"/>
        </w:rPr>
        <w:t xml:space="preserve">neral de salarios en el país, </w:t>
      </w:r>
      <w:r w:rsidRPr="009F13D2">
        <w:rPr>
          <w:rFonts w:ascii="Arial" w:eastAsia="Calibri" w:hAnsi="Arial" w:cs="Arial"/>
          <w:sz w:val="24"/>
          <w:szCs w:val="24"/>
          <w:lang w:val="es-ES_tradnl" w:eastAsia="zh-CN"/>
        </w:rPr>
        <w:t>el costo de vida, las pres</w:t>
      </w:r>
      <w:r w:rsidR="00D84C2A">
        <w:rPr>
          <w:rFonts w:ascii="Arial" w:eastAsia="Calibri" w:hAnsi="Arial" w:cs="Arial"/>
          <w:sz w:val="24"/>
          <w:szCs w:val="24"/>
          <w:lang w:val="es-ES_tradnl" w:eastAsia="zh-CN"/>
        </w:rPr>
        <w:t xml:space="preserve">taciones de seguridad social y </w:t>
      </w:r>
      <w:r w:rsidRPr="009F13D2">
        <w:rPr>
          <w:rFonts w:ascii="Arial" w:eastAsia="Calibri" w:hAnsi="Arial" w:cs="Arial"/>
          <w:sz w:val="24"/>
          <w:szCs w:val="24"/>
          <w:lang w:val="es-ES_tradnl" w:eastAsia="zh-CN"/>
        </w:rPr>
        <w:t>el nivel de vida re</w:t>
      </w:r>
      <w:r>
        <w:rPr>
          <w:rFonts w:ascii="Arial" w:eastAsia="Calibri" w:hAnsi="Arial" w:cs="Arial"/>
          <w:sz w:val="24"/>
          <w:szCs w:val="24"/>
          <w:lang w:val="es-ES_tradnl" w:eastAsia="zh-CN"/>
        </w:rPr>
        <w:t>lativo de otros grupos sociales.</w:t>
      </w:r>
    </w:p>
    <w:p w:rsidR="009F13D2" w:rsidRDefault="009F13D2" w:rsidP="00CD2068">
      <w:pPr>
        <w:shd w:val="clear" w:color="auto" w:fill="FFFFFF"/>
        <w:spacing w:after="0" w:line="240" w:lineRule="auto"/>
        <w:jc w:val="both"/>
        <w:rPr>
          <w:rFonts w:ascii="Arial" w:eastAsia="Calibri" w:hAnsi="Arial" w:cs="Arial"/>
          <w:sz w:val="24"/>
          <w:szCs w:val="24"/>
          <w:lang w:val="es-ES_tradnl" w:eastAsia="zh-CN"/>
        </w:rPr>
      </w:pPr>
    </w:p>
    <w:p w:rsidR="009F13D2" w:rsidRDefault="009F13D2" w:rsidP="00CD2068">
      <w:pPr>
        <w:shd w:val="clear" w:color="auto" w:fill="FFFFFF"/>
        <w:spacing w:after="0" w:line="240" w:lineRule="auto"/>
        <w:jc w:val="both"/>
        <w:rPr>
          <w:rFonts w:ascii="Arial" w:eastAsia="Calibri" w:hAnsi="Arial" w:cs="Arial"/>
          <w:sz w:val="24"/>
          <w:szCs w:val="24"/>
          <w:lang w:val="es-ES_tradnl" w:eastAsia="zh-CN"/>
        </w:rPr>
      </w:pPr>
      <w:r>
        <w:rPr>
          <w:rFonts w:ascii="Arial" w:eastAsia="Calibri" w:hAnsi="Arial" w:cs="Arial"/>
          <w:sz w:val="24"/>
          <w:szCs w:val="24"/>
          <w:lang w:val="es-ES_tradnl" w:eastAsia="zh-CN"/>
        </w:rPr>
        <w:t xml:space="preserve">Considerando que dicho salario constituye la base </w:t>
      </w:r>
      <w:r w:rsidR="005E6BE2">
        <w:rPr>
          <w:rFonts w:ascii="Arial" w:eastAsia="Calibri" w:hAnsi="Arial" w:cs="Arial"/>
          <w:sz w:val="24"/>
          <w:szCs w:val="24"/>
          <w:lang w:val="es-ES_tradnl" w:eastAsia="zh-CN"/>
        </w:rPr>
        <w:t xml:space="preserve">sobre la que se </w:t>
      </w:r>
      <w:r w:rsidR="00D84C2A">
        <w:rPr>
          <w:rFonts w:ascii="Arial" w:eastAsia="Calibri" w:hAnsi="Arial" w:cs="Arial"/>
          <w:sz w:val="24"/>
          <w:szCs w:val="24"/>
          <w:lang w:val="es-ES_tradnl" w:eastAsia="zh-CN"/>
        </w:rPr>
        <w:t>genera</w:t>
      </w:r>
      <w:r w:rsidR="005E6BE2">
        <w:rPr>
          <w:rFonts w:ascii="Arial" w:eastAsia="Calibri" w:hAnsi="Arial" w:cs="Arial"/>
          <w:sz w:val="24"/>
          <w:szCs w:val="24"/>
          <w:lang w:val="es-ES_tradnl" w:eastAsia="zh-CN"/>
        </w:rPr>
        <w:t xml:space="preserve"> un </w:t>
      </w:r>
      <w:r w:rsidR="00D84C2A">
        <w:rPr>
          <w:rFonts w:ascii="Arial" w:eastAsia="Calibri" w:hAnsi="Arial" w:cs="Arial"/>
          <w:sz w:val="24"/>
          <w:szCs w:val="24"/>
          <w:lang w:val="es-ES_tradnl" w:eastAsia="zh-CN"/>
        </w:rPr>
        <w:t>“</w:t>
      </w:r>
      <w:r w:rsidR="005E6BE2">
        <w:rPr>
          <w:rFonts w:ascii="Arial" w:eastAsia="Calibri" w:hAnsi="Arial" w:cs="Arial"/>
          <w:sz w:val="24"/>
          <w:szCs w:val="24"/>
          <w:lang w:val="es-ES_tradnl" w:eastAsia="zh-CN"/>
        </w:rPr>
        <w:t xml:space="preserve">salario </w:t>
      </w:r>
      <w:r w:rsidR="007E1BD0">
        <w:rPr>
          <w:rFonts w:ascii="Arial" w:eastAsia="Calibri" w:hAnsi="Arial" w:cs="Arial"/>
          <w:sz w:val="24"/>
          <w:szCs w:val="24"/>
          <w:lang w:val="es-ES_tradnl" w:eastAsia="zh-CN"/>
        </w:rPr>
        <w:t>justo</w:t>
      </w:r>
      <w:r w:rsidR="00D84C2A">
        <w:rPr>
          <w:rFonts w:ascii="Arial" w:eastAsia="Calibri" w:hAnsi="Arial" w:cs="Arial"/>
          <w:sz w:val="24"/>
          <w:szCs w:val="24"/>
          <w:lang w:val="es-ES_tradnl" w:eastAsia="zh-CN"/>
        </w:rPr>
        <w:t>”</w:t>
      </w:r>
      <w:r w:rsidR="005E6BE2">
        <w:rPr>
          <w:rFonts w:ascii="Arial" w:eastAsia="Calibri" w:hAnsi="Arial" w:cs="Arial"/>
          <w:sz w:val="24"/>
          <w:szCs w:val="24"/>
          <w:lang w:val="es-ES_tradnl" w:eastAsia="zh-CN"/>
        </w:rPr>
        <w:t xml:space="preserve"> y que por tanto ambas figuras son interdependientes</w:t>
      </w:r>
      <w:r w:rsidR="00D84C2A">
        <w:rPr>
          <w:rFonts w:ascii="Arial" w:eastAsia="Calibri" w:hAnsi="Arial" w:cs="Arial"/>
          <w:sz w:val="24"/>
          <w:szCs w:val="24"/>
          <w:lang w:val="es-ES_tradnl" w:eastAsia="zh-CN"/>
        </w:rPr>
        <w:t>, s</w:t>
      </w:r>
      <w:r w:rsidR="005E6BE2">
        <w:rPr>
          <w:rFonts w:ascii="Arial" w:eastAsia="Calibri" w:hAnsi="Arial" w:cs="Arial"/>
          <w:sz w:val="24"/>
          <w:szCs w:val="24"/>
          <w:lang w:val="es-ES_tradnl" w:eastAsia="zh-CN"/>
        </w:rPr>
        <w:t xml:space="preserve">e estima adecuado incluir un apartado sobre la fijación del “salario mínimo” de manera complementaria al apartado sobre </w:t>
      </w:r>
      <w:r w:rsidR="005E6BE2" w:rsidRPr="005E6BE2">
        <w:rPr>
          <w:rFonts w:ascii="Arial" w:eastAsia="Calibri" w:hAnsi="Arial" w:cs="Arial"/>
          <w:sz w:val="24"/>
          <w:szCs w:val="24"/>
          <w:lang w:val="es-ES_tradnl" w:eastAsia="zh-CN"/>
        </w:rPr>
        <w:t>“Remuneración que proporciona a todos los trabajadores unas condiciones de existencia dignas para ellos y para sus familias”</w:t>
      </w:r>
      <w:r w:rsidR="005E6BE2">
        <w:rPr>
          <w:rFonts w:ascii="Arial" w:eastAsia="Calibri" w:hAnsi="Arial" w:cs="Arial"/>
          <w:sz w:val="24"/>
          <w:szCs w:val="24"/>
          <w:lang w:val="es-ES_tradnl" w:eastAsia="zh-CN"/>
        </w:rPr>
        <w:t xml:space="preserve">. Ello, con el fin de </w:t>
      </w:r>
      <w:r w:rsidR="00D84C2A">
        <w:rPr>
          <w:rFonts w:ascii="Arial" w:eastAsia="Calibri" w:hAnsi="Arial" w:cs="Arial"/>
          <w:sz w:val="24"/>
          <w:szCs w:val="24"/>
          <w:lang w:val="es-ES_tradnl" w:eastAsia="zh-CN"/>
        </w:rPr>
        <w:t xml:space="preserve">señalar </w:t>
      </w:r>
      <w:r w:rsidR="005E6BE2">
        <w:rPr>
          <w:rFonts w:ascii="Arial" w:eastAsia="Calibri" w:hAnsi="Arial" w:cs="Arial"/>
          <w:sz w:val="24"/>
          <w:szCs w:val="24"/>
          <w:lang w:val="es-ES_tradnl" w:eastAsia="zh-CN"/>
        </w:rPr>
        <w:t xml:space="preserve">las pautas básicas que los Estados deben tener en cuenta en los procesos de determinación de </w:t>
      </w:r>
      <w:r w:rsidR="00D84C2A">
        <w:rPr>
          <w:rFonts w:ascii="Arial" w:eastAsia="Calibri" w:hAnsi="Arial" w:cs="Arial"/>
          <w:sz w:val="24"/>
          <w:szCs w:val="24"/>
          <w:lang w:val="es-ES_tradnl" w:eastAsia="zh-CN"/>
        </w:rPr>
        <w:t>los salarios mínimos</w:t>
      </w:r>
      <w:r w:rsidR="005E6BE2">
        <w:rPr>
          <w:rFonts w:ascii="Arial" w:eastAsia="Calibri" w:hAnsi="Arial" w:cs="Arial"/>
          <w:sz w:val="24"/>
          <w:szCs w:val="24"/>
          <w:lang w:val="es-ES_tradnl" w:eastAsia="zh-CN"/>
        </w:rPr>
        <w:t xml:space="preserve"> (</w:t>
      </w:r>
      <w:r w:rsidR="005E6BE2" w:rsidRPr="005E6BE2">
        <w:rPr>
          <w:rFonts w:ascii="Arial" w:eastAsia="Calibri" w:hAnsi="Arial" w:cs="Arial"/>
          <w:sz w:val="24"/>
          <w:szCs w:val="24"/>
          <w:lang w:val="es-ES_tradnl" w:eastAsia="zh-CN"/>
        </w:rPr>
        <w:t>Convenio No. 26 sobre los métodos para la fijación de salarios mínimos</w:t>
      </w:r>
      <w:r w:rsidR="005E6BE2">
        <w:rPr>
          <w:rFonts w:ascii="Arial" w:eastAsia="Calibri" w:hAnsi="Arial" w:cs="Arial"/>
          <w:sz w:val="24"/>
          <w:szCs w:val="24"/>
          <w:lang w:val="es-ES_tradnl" w:eastAsia="zh-CN"/>
        </w:rPr>
        <w:t>).</w:t>
      </w:r>
    </w:p>
    <w:p w:rsidR="005E6BE2" w:rsidRDefault="005E6BE2" w:rsidP="00CD2068">
      <w:pPr>
        <w:shd w:val="clear" w:color="auto" w:fill="FFFFFF"/>
        <w:spacing w:after="0" w:line="240" w:lineRule="auto"/>
        <w:jc w:val="both"/>
        <w:rPr>
          <w:rFonts w:ascii="Arial" w:eastAsia="Calibri" w:hAnsi="Arial" w:cs="Arial"/>
          <w:sz w:val="24"/>
          <w:szCs w:val="24"/>
          <w:lang w:val="es-ES_tradnl" w:eastAsia="zh-CN"/>
        </w:rPr>
      </w:pPr>
    </w:p>
    <w:p w:rsidR="007E1BD0" w:rsidRPr="007E1BD0" w:rsidRDefault="007E1BD0" w:rsidP="007E1BD0">
      <w:pPr>
        <w:shd w:val="clear" w:color="auto" w:fill="FFFFFF"/>
        <w:spacing w:after="0" w:line="240" w:lineRule="auto"/>
        <w:jc w:val="both"/>
        <w:rPr>
          <w:rFonts w:ascii="Arial" w:eastAsia="Calibri" w:hAnsi="Arial" w:cs="Arial"/>
          <w:sz w:val="24"/>
          <w:szCs w:val="24"/>
          <w:lang w:val="es-ES_tradnl" w:eastAsia="zh-CN"/>
        </w:rPr>
      </w:pPr>
      <w:r>
        <w:rPr>
          <w:rFonts w:ascii="Arial" w:eastAsia="Calibri" w:hAnsi="Arial" w:cs="Arial"/>
          <w:sz w:val="24"/>
          <w:szCs w:val="24"/>
          <w:lang w:val="es-ES_tradnl" w:eastAsia="zh-CN"/>
        </w:rPr>
        <w:t>U</w:t>
      </w:r>
      <w:r w:rsidRPr="007E1BD0">
        <w:rPr>
          <w:rFonts w:ascii="Arial" w:eastAsia="Calibri" w:hAnsi="Arial" w:cs="Arial"/>
          <w:sz w:val="24"/>
          <w:szCs w:val="24"/>
          <w:lang w:val="es-ES_tradnl" w:eastAsia="zh-CN"/>
        </w:rPr>
        <w:t>n número cada vez mayor de gobiernos ha utilizado el salario mínimo como herramienta de política eficaz contra la desigualdad salarial, tanto las economías en desarrollo como las emergentes y las desarrolladas han encontrado viabilidad al incremento del valor real del salario mínimo.</w:t>
      </w:r>
      <w:r>
        <w:rPr>
          <w:rFonts w:ascii="Arial" w:eastAsia="Calibri" w:hAnsi="Arial" w:cs="Arial"/>
          <w:sz w:val="24"/>
          <w:szCs w:val="24"/>
          <w:lang w:val="es-ES_tradnl" w:eastAsia="zh-CN"/>
        </w:rPr>
        <w:t xml:space="preserve"> </w:t>
      </w:r>
      <w:r w:rsidRPr="007E1BD0">
        <w:rPr>
          <w:rFonts w:ascii="Arial" w:eastAsia="Calibri" w:hAnsi="Arial" w:cs="Arial"/>
          <w:sz w:val="24"/>
          <w:szCs w:val="24"/>
          <w:lang w:val="es-ES_tradnl" w:eastAsia="zh-CN"/>
        </w:rPr>
        <w:t xml:space="preserve">Si bien el salario mínimo contribuye efectivamente a reducir la desigualdad salarial, es fundamental fijar </w:t>
      </w:r>
      <w:r>
        <w:rPr>
          <w:rFonts w:ascii="Arial" w:eastAsia="Calibri" w:hAnsi="Arial" w:cs="Arial"/>
          <w:sz w:val="24"/>
          <w:szCs w:val="24"/>
          <w:lang w:val="es-ES_tradnl" w:eastAsia="zh-CN"/>
        </w:rPr>
        <w:t xml:space="preserve">su </w:t>
      </w:r>
      <w:r w:rsidRPr="007E1BD0">
        <w:rPr>
          <w:rFonts w:ascii="Arial" w:eastAsia="Calibri" w:hAnsi="Arial" w:cs="Arial"/>
          <w:sz w:val="24"/>
          <w:szCs w:val="24"/>
          <w:lang w:val="es-ES_tradnl" w:eastAsia="zh-CN"/>
        </w:rPr>
        <w:t>valor considerando no sólo las necesidades de los trabajadores y sus familias, sino también, los factores que inciden en los distintos agentes económicos.</w:t>
      </w:r>
    </w:p>
    <w:p w:rsidR="007E1BD0" w:rsidRPr="007E1BD0" w:rsidRDefault="007E1BD0" w:rsidP="00CD2068">
      <w:pPr>
        <w:shd w:val="clear" w:color="auto" w:fill="FFFFFF"/>
        <w:spacing w:after="0" w:line="240" w:lineRule="auto"/>
        <w:jc w:val="both"/>
        <w:rPr>
          <w:rFonts w:ascii="Arial" w:eastAsia="Calibri" w:hAnsi="Arial" w:cs="Arial"/>
          <w:sz w:val="24"/>
          <w:szCs w:val="24"/>
          <w:lang w:eastAsia="zh-CN"/>
        </w:rPr>
      </w:pPr>
    </w:p>
    <w:p w:rsidR="005E6BE2" w:rsidRDefault="005E6BE2" w:rsidP="00CD2068">
      <w:pPr>
        <w:shd w:val="clear" w:color="auto" w:fill="FFFFFF"/>
        <w:spacing w:after="0" w:line="240" w:lineRule="auto"/>
        <w:jc w:val="both"/>
        <w:rPr>
          <w:rFonts w:ascii="Arial" w:eastAsia="Calibri" w:hAnsi="Arial" w:cs="Arial"/>
          <w:b/>
          <w:sz w:val="24"/>
          <w:szCs w:val="24"/>
          <w:lang w:val="es-ES_tradnl" w:eastAsia="zh-CN"/>
        </w:rPr>
      </w:pPr>
      <w:r w:rsidRPr="005E6BE2">
        <w:rPr>
          <w:rFonts w:ascii="Arial" w:eastAsia="Calibri" w:hAnsi="Arial" w:cs="Arial"/>
          <w:b/>
          <w:sz w:val="24"/>
          <w:szCs w:val="24"/>
          <w:lang w:val="es-ES_tradnl" w:eastAsia="zh-CN"/>
        </w:rPr>
        <w:t>Condiciones de trabajo de las mujeres no inferiores a las de los hombres, con salario igual por trabajo igual</w:t>
      </w:r>
      <w:r>
        <w:rPr>
          <w:rFonts w:ascii="Arial" w:eastAsia="Calibri" w:hAnsi="Arial" w:cs="Arial"/>
          <w:b/>
          <w:sz w:val="24"/>
          <w:szCs w:val="24"/>
          <w:lang w:val="es-ES_tradnl" w:eastAsia="zh-CN"/>
        </w:rPr>
        <w:t>.</w:t>
      </w:r>
    </w:p>
    <w:p w:rsidR="005E6BE2" w:rsidRDefault="005E6BE2" w:rsidP="00CD2068">
      <w:pPr>
        <w:pStyle w:val="SingleTxtG"/>
        <w:spacing w:after="0" w:line="240" w:lineRule="auto"/>
        <w:ind w:left="0" w:right="49"/>
        <w:rPr>
          <w:rFonts w:ascii="Arial" w:eastAsia="Calibri" w:hAnsi="Arial" w:cs="Arial"/>
          <w:b/>
          <w:sz w:val="24"/>
          <w:szCs w:val="24"/>
          <w:lang w:val="es-ES_tradnl" w:eastAsia="zh-CN"/>
        </w:rPr>
      </w:pPr>
    </w:p>
    <w:p w:rsidR="005E6BE2" w:rsidRDefault="005E6BE2" w:rsidP="00CD2068">
      <w:pPr>
        <w:pStyle w:val="SingleTxtG"/>
        <w:spacing w:after="0" w:line="240" w:lineRule="auto"/>
        <w:ind w:left="0" w:right="49"/>
        <w:rPr>
          <w:rFonts w:ascii="Arial" w:eastAsia="Calibri" w:hAnsi="Arial" w:cs="Arial"/>
          <w:sz w:val="24"/>
          <w:szCs w:val="24"/>
          <w:lang w:val="es-ES_tradnl" w:eastAsia="zh-CN"/>
        </w:rPr>
      </w:pPr>
      <w:r w:rsidRPr="005E6BE2">
        <w:rPr>
          <w:rFonts w:ascii="Arial" w:eastAsia="Calibri" w:hAnsi="Arial" w:cs="Arial"/>
          <w:sz w:val="24"/>
          <w:szCs w:val="24"/>
          <w:lang w:val="es-ES_tradnl" w:eastAsia="zh-CN"/>
        </w:rPr>
        <w:t xml:space="preserve">El texto </w:t>
      </w:r>
      <w:r w:rsidR="00D84C2A">
        <w:rPr>
          <w:rFonts w:ascii="Arial" w:eastAsia="Calibri" w:hAnsi="Arial" w:cs="Arial"/>
          <w:sz w:val="24"/>
          <w:szCs w:val="24"/>
          <w:lang w:val="es-ES_tradnl" w:eastAsia="zh-CN"/>
        </w:rPr>
        <w:t>de la Observación General</w:t>
      </w:r>
      <w:r w:rsidRPr="005E6BE2">
        <w:rPr>
          <w:rFonts w:ascii="Arial" w:eastAsia="Calibri" w:hAnsi="Arial" w:cs="Arial"/>
          <w:sz w:val="24"/>
          <w:szCs w:val="24"/>
          <w:lang w:val="es-ES_tradnl" w:eastAsia="zh-CN"/>
        </w:rPr>
        <w:t xml:space="preserve"> señala </w:t>
      </w:r>
      <w:r w:rsidR="00E33CB0">
        <w:rPr>
          <w:rFonts w:ascii="Arial" w:eastAsia="Calibri" w:hAnsi="Arial" w:cs="Arial"/>
          <w:sz w:val="24"/>
          <w:szCs w:val="24"/>
          <w:lang w:val="es-ES_tradnl" w:eastAsia="zh-CN"/>
        </w:rPr>
        <w:t xml:space="preserve">que, </w:t>
      </w:r>
      <w:r w:rsidRPr="005E6BE2">
        <w:rPr>
          <w:rFonts w:ascii="Arial" w:eastAsia="Calibri" w:hAnsi="Arial" w:cs="Arial"/>
          <w:sz w:val="24"/>
          <w:szCs w:val="24"/>
          <w:lang w:val="es-ES_tradnl" w:eastAsia="zh-CN"/>
        </w:rPr>
        <w:t xml:space="preserve">en caso de que un hombre y una mujer desempeñen funciones iguales o similares, ambos trabajadores deben percibir </w:t>
      </w:r>
      <w:r w:rsidR="00E33CB0">
        <w:rPr>
          <w:rFonts w:ascii="Arial" w:eastAsia="Calibri" w:hAnsi="Arial" w:cs="Arial"/>
          <w:sz w:val="24"/>
          <w:szCs w:val="24"/>
          <w:lang w:val="es-ES_tradnl" w:eastAsia="zh-CN"/>
        </w:rPr>
        <w:t>igual</w:t>
      </w:r>
      <w:r w:rsidRPr="005E6BE2">
        <w:rPr>
          <w:rFonts w:ascii="Arial" w:eastAsia="Calibri" w:hAnsi="Arial" w:cs="Arial"/>
          <w:sz w:val="24"/>
          <w:szCs w:val="24"/>
          <w:lang w:val="es-ES_tradnl" w:eastAsia="zh-CN"/>
        </w:rPr>
        <w:t xml:space="preserve"> remuneración por un trabajo de igual valor.</w:t>
      </w:r>
    </w:p>
    <w:p w:rsidR="00E33CB0" w:rsidRDefault="00E33CB0" w:rsidP="00CD2068">
      <w:pPr>
        <w:pStyle w:val="SingleTxtG"/>
        <w:spacing w:after="0" w:line="240" w:lineRule="auto"/>
        <w:ind w:left="0" w:right="49"/>
        <w:rPr>
          <w:rFonts w:ascii="Arial" w:eastAsia="Calibri" w:hAnsi="Arial" w:cs="Arial"/>
          <w:sz w:val="24"/>
          <w:szCs w:val="24"/>
          <w:lang w:val="es-ES_tradnl" w:eastAsia="zh-CN"/>
        </w:rPr>
      </w:pPr>
    </w:p>
    <w:p w:rsidR="00E33CB0" w:rsidRDefault="00E33CB0" w:rsidP="00CD2068">
      <w:pPr>
        <w:pStyle w:val="NormalWeb"/>
        <w:spacing w:before="0" w:beforeAutospacing="0" w:after="0" w:afterAutospacing="0"/>
        <w:jc w:val="both"/>
        <w:rPr>
          <w:rFonts w:ascii="Arial" w:eastAsia="Calibri" w:hAnsi="Arial" w:cs="Arial"/>
          <w:lang w:val="es-ES_tradnl" w:eastAsia="zh-CN"/>
        </w:rPr>
      </w:pPr>
      <w:r w:rsidRPr="00E33CB0">
        <w:rPr>
          <w:rFonts w:ascii="Arial" w:eastAsia="Calibri" w:hAnsi="Arial" w:cs="Arial"/>
          <w:lang w:val="es-ES_tradnl" w:eastAsia="zh-CN"/>
        </w:rPr>
        <w:t xml:space="preserve">Sobre la estimación del </w:t>
      </w:r>
      <w:r>
        <w:rPr>
          <w:rFonts w:ascii="Arial" w:eastAsia="Calibri" w:hAnsi="Arial" w:cs="Arial"/>
          <w:lang w:val="es-ES_tradnl" w:eastAsia="zh-CN"/>
        </w:rPr>
        <w:t>“</w:t>
      </w:r>
      <w:r w:rsidRPr="00E33CB0">
        <w:rPr>
          <w:rFonts w:ascii="Arial" w:eastAsia="Calibri" w:hAnsi="Arial" w:cs="Arial"/>
          <w:lang w:val="es-ES_tradnl" w:eastAsia="zh-CN"/>
        </w:rPr>
        <w:t xml:space="preserve">trabajo </w:t>
      </w:r>
      <w:r>
        <w:rPr>
          <w:rFonts w:ascii="Arial" w:eastAsia="Calibri" w:hAnsi="Arial" w:cs="Arial"/>
          <w:lang w:val="es-ES_tradnl" w:eastAsia="zh-CN"/>
        </w:rPr>
        <w:t>de igual valor”</w:t>
      </w:r>
      <w:r w:rsidRPr="00E33CB0">
        <w:rPr>
          <w:rFonts w:ascii="Arial" w:eastAsia="Calibri" w:hAnsi="Arial" w:cs="Arial"/>
          <w:lang w:val="es-ES_tradnl" w:eastAsia="zh-CN"/>
        </w:rPr>
        <w:t xml:space="preserve">, la </w:t>
      </w:r>
      <w:r>
        <w:rPr>
          <w:rFonts w:ascii="Arial" w:eastAsia="Calibri" w:hAnsi="Arial" w:cs="Arial"/>
          <w:lang w:val="es-ES_tradnl" w:eastAsia="zh-CN"/>
        </w:rPr>
        <w:t>Convención sobre la E</w:t>
      </w:r>
      <w:r w:rsidRPr="00E33CB0">
        <w:rPr>
          <w:rFonts w:ascii="Arial" w:eastAsia="Calibri" w:hAnsi="Arial" w:cs="Arial"/>
          <w:lang w:val="es-ES_tradnl" w:eastAsia="zh-CN"/>
        </w:rPr>
        <w:t xml:space="preserve">liminación de todas las Formas de Discriminación contra la Mujer señala en el artículo 11, inciso d) que </w:t>
      </w:r>
      <w:r>
        <w:rPr>
          <w:rFonts w:ascii="Arial" w:eastAsia="Calibri" w:hAnsi="Arial" w:cs="Arial"/>
          <w:lang w:val="es-ES_tradnl" w:eastAsia="zh-CN"/>
        </w:rPr>
        <w:t>en la evaluación del trabajo debe existir la igualdad de trato, además de la remuneración igualitaria. En este sentido, se considera necesario precisar que deben aplicarse los mismos métodos y criterios para estimar el valor del trabajo desempeñado por mujeres y hombres, basados en el principio de “condiciones</w:t>
      </w:r>
      <w:r w:rsidR="005436F4">
        <w:rPr>
          <w:rFonts w:ascii="Arial" w:eastAsia="Calibri" w:hAnsi="Arial" w:cs="Arial"/>
          <w:lang w:val="es-ES_tradnl" w:eastAsia="zh-CN"/>
        </w:rPr>
        <w:t xml:space="preserve"> equitativas</w:t>
      </w:r>
      <w:r>
        <w:rPr>
          <w:rFonts w:ascii="Arial" w:eastAsia="Calibri" w:hAnsi="Arial" w:cs="Arial"/>
          <w:lang w:val="es-ES_tradnl" w:eastAsia="zh-CN"/>
        </w:rPr>
        <w:t>”.</w:t>
      </w:r>
    </w:p>
    <w:p w:rsidR="00E33CB0" w:rsidRDefault="00E33CB0" w:rsidP="00CD2068">
      <w:pPr>
        <w:pStyle w:val="NormalWeb"/>
        <w:spacing w:before="0" w:beforeAutospacing="0" w:after="0" w:afterAutospacing="0"/>
        <w:jc w:val="both"/>
        <w:rPr>
          <w:rFonts w:ascii="Arial" w:eastAsia="Calibri" w:hAnsi="Arial" w:cs="Arial"/>
          <w:lang w:val="es-ES_tradnl" w:eastAsia="zh-CN"/>
        </w:rPr>
      </w:pPr>
    </w:p>
    <w:p w:rsidR="00E33CB0" w:rsidRDefault="00E33CB0" w:rsidP="00CD2068">
      <w:pPr>
        <w:pStyle w:val="NormalWeb"/>
        <w:spacing w:before="0" w:beforeAutospacing="0" w:after="0" w:afterAutospacing="0"/>
        <w:jc w:val="both"/>
        <w:rPr>
          <w:rFonts w:ascii="Arial" w:eastAsia="Calibri" w:hAnsi="Arial" w:cs="Arial"/>
          <w:b/>
          <w:lang w:val="es-ES_tradnl" w:eastAsia="zh-CN"/>
        </w:rPr>
      </w:pPr>
      <w:r w:rsidRPr="00E33CB0">
        <w:rPr>
          <w:rFonts w:ascii="Arial" w:eastAsia="Calibri" w:hAnsi="Arial" w:cs="Arial"/>
          <w:b/>
          <w:lang w:val="es-ES_tradnl" w:eastAsia="zh-CN"/>
        </w:rPr>
        <w:t>Artículo 7 d): El descanso, el disfrute del tiempo libre, la limitación razonable de las horas de trabajo y las vacaciones periódicas pagadas, así como la remuneración de los días festivos</w:t>
      </w:r>
      <w:r w:rsidR="00CD2068">
        <w:rPr>
          <w:rFonts w:ascii="Arial" w:eastAsia="Calibri" w:hAnsi="Arial" w:cs="Arial"/>
          <w:b/>
          <w:lang w:val="es-ES_tradnl" w:eastAsia="zh-CN"/>
        </w:rPr>
        <w:t>.</w:t>
      </w:r>
    </w:p>
    <w:p w:rsidR="00E33CB0" w:rsidRDefault="00E33CB0" w:rsidP="00CD2068">
      <w:pPr>
        <w:pStyle w:val="NormalWeb"/>
        <w:spacing w:before="0" w:beforeAutospacing="0" w:after="0" w:afterAutospacing="0"/>
        <w:jc w:val="both"/>
        <w:rPr>
          <w:rFonts w:ascii="Arial" w:eastAsia="Calibri" w:hAnsi="Arial" w:cs="Arial"/>
          <w:b/>
          <w:lang w:val="es-ES_tradnl" w:eastAsia="zh-CN"/>
        </w:rPr>
      </w:pPr>
    </w:p>
    <w:p w:rsidR="00E33CB0" w:rsidRDefault="00E33CB0" w:rsidP="00CD2068">
      <w:pPr>
        <w:pStyle w:val="NormalWeb"/>
        <w:spacing w:before="0" w:beforeAutospacing="0" w:after="0" w:afterAutospacing="0"/>
        <w:jc w:val="both"/>
        <w:rPr>
          <w:rFonts w:ascii="Arial" w:eastAsia="Calibri" w:hAnsi="Arial" w:cs="Arial"/>
          <w:lang w:val="es-ES_tradnl" w:eastAsia="zh-CN"/>
        </w:rPr>
      </w:pPr>
      <w:r>
        <w:rPr>
          <w:rFonts w:ascii="Arial" w:eastAsia="Calibri" w:hAnsi="Arial" w:cs="Arial"/>
          <w:lang w:val="es-ES_tradnl" w:eastAsia="zh-CN"/>
        </w:rPr>
        <w:t xml:space="preserve">Los </w:t>
      </w:r>
      <w:r w:rsidR="00B43BB4">
        <w:rPr>
          <w:rFonts w:ascii="Arial" w:eastAsia="Calibri" w:hAnsi="Arial" w:cs="Arial"/>
          <w:lang w:val="es-ES_tradnl" w:eastAsia="zh-CN"/>
        </w:rPr>
        <w:t xml:space="preserve">Convenios 14 y 106 de la OIT establecen los criterios para definir los periodos de descanso dependiendo del establecimiento de trabajo, siendo éste de tipo industrial, comercial o de oficina. En el caso de los trabajadores y las trabajadoras domésticos no existe una categorización de los hogares dentro de los tres tipos referidos por la OIT. En este sentido, es importante </w:t>
      </w:r>
      <w:r w:rsidR="007908C5">
        <w:rPr>
          <w:rFonts w:ascii="Arial" w:eastAsia="Calibri" w:hAnsi="Arial" w:cs="Arial"/>
          <w:lang w:val="es-ES_tradnl" w:eastAsia="zh-CN"/>
        </w:rPr>
        <w:t>aclarar co</w:t>
      </w:r>
      <w:r w:rsidR="00601B84">
        <w:rPr>
          <w:rFonts w:ascii="Arial" w:eastAsia="Calibri" w:hAnsi="Arial" w:cs="Arial"/>
          <w:lang w:val="es-ES_tradnl" w:eastAsia="zh-CN"/>
        </w:rPr>
        <w:t xml:space="preserve">mo caso </w:t>
      </w:r>
      <w:r w:rsidR="00D84C2A">
        <w:rPr>
          <w:rFonts w:ascii="Arial" w:eastAsia="Calibri" w:hAnsi="Arial" w:cs="Arial"/>
          <w:lang w:val="es-ES_tradnl" w:eastAsia="zh-CN"/>
        </w:rPr>
        <w:t>específico</w:t>
      </w:r>
      <w:r w:rsidR="00B43BB4">
        <w:rPr>
          <w:rFonts w:ascii="Arial" w:eastAsia="Calibri" w:hAnsi="Arial" w:cs="Arial"/>
          <w:lang w:val="es-ES_tradnl" w:eastAsia="zh-CN"/>
        </w:rPr>
        <w:t xml:space="preserve"> que, </w:t>
      </w:r>
      <w:r w:rsidR="00B43BB4" w:rsidRPr="00E33CB0">
        <w:rPr>
          <w:rFonts w:ascii="Arial" w:eastAsia="Calibri" w:hAnsi="Arial" w:cs="Arial"/>
          <w:lang w:val="es-ES_tradnl" w:eastAsia="zh-CN"/>
        </w:rPr>
        <w:t xml:space="preserve">de conformidad con el </w:t>
      </w:r>
      <w:r w:rsidR="00B43BB4">
        <w:rPr>
          <w:rFonts w:ascii="Arial" w:eastAsia="Calibri" w:hAnsi="Arial" w:cs="Arial"/>
          <w:lang w:val="es-ES_tradnl" w:eastAsia="zh-CN"/>
        </w:rPr>
        <w:t xml:space="preserve">artículo 10 del </w:t>
      </w:r>
      <w:r w:rsidR="00B43BB4" w:rsidRPr="00E33CB0">
        <w:rPr>
          <w:rFonts w:ascii="Arial" w:eastAsia="Calibri" w:hAnsi="Arial" w:cs="Arial"/>
          <w:lang w:val="es-ES_tradnl" w:eastAsia="zh-CN"/>
        </w:rPr>
        <w:t xml:space="preserve">Convenio 189 </w:t>
      </w:r>
      <w:r w:rsidR="00B43BB4" w:rsidRPr="00B43BB4">
        <w:rPr>
          <w:rFonts w:ascii="Arial" w:eastAsia="Calibri" w:hAnsi="Arial" w:cs="Arial"/>
          <w:lang w:val="es-ES_tradnl" w:eastAsia="zh-CN"/>
        </w:rPr>
        <w:t xml:space="preserve">sobre las trabajadoras y los trabajadores domésticos </w:t>
      </w:r>
      <w:r w:rsidR="00B43BB4" w:rsidRPr="00E33CB0">
        <w:rPr>
          <w:rFonts w:ascii="Arial" w:eastAsia="Calibri" w:hAnsi="Arial" w:cs="Arial"/>
          <w:lang w:val="es-ES_tradnl" w:eastAsia="zh-CN"/>
        </w:rPr>
        <w:t>se debe</w:t>
      </w:r>
      <w:r w:rsidR="00601B84">
        <w:rPr>
          <w:rFonts w:ascii="Arial" w:eastAsia="Calibri" w:hAnsi="Arial" w:cs="Arial"/>
          <w:lang w:val="es-ES_tradnl" w:eastAsia="zh-CN"/>
        </w:rPr>
        <w:t>n brindar a éstos los mismos</w:t>
      </w:r>
      <w:r w:rsidR="00B43BB4" w:rsidRPr="00E33CB0">
        <w:rPr>
          <w:rFonts w:ascii="Arial" w:eastAsia="Calibri" w:hAnsi="Arial" w:cs="Arial"/>
          <w:lang w:val="es-ES_tradnl" w:eastAsia="zh-CN"/>
        </w:rPr>
        <w:t xml:space="preserve"> tiempo</w:t>
      </w:r>
      <w:r w:rsidR="00B43BB4">
        <w:rPr>
          <w:rFonts w:ascii="Arial" w:eastAsia="Calibri" w:hAnsi="Arial" w:cs="Arial"/>
          <w:lang w:val="es-ES_tradnl" w:eastAsia="zh-CN"/>
        </w:rPr>
        <w:t>s</w:t>
      </w:r>
      <w:r w:rsidR="00B43BB4" w:rsidRPr="00E33CB0">
        <w:rPr>
          <w:rFonts w:ascii="Arial" w:eastAsia="Calibri" w:hAnsi="Arial" w:cs="Arial"/>
          <w:lang w:val="es-ES_tradnl" w:eastAsia="zh-CN"/>
        </w:rPr>
        <w:t xml:space="preserve"> </w:t>
      </w:r>
      <w:r w:rsidR="00B43BB4">
        <w:rPr>
          <w:rFonts w:ascii="Arial" w:eastAsia="Calibri" w:hAnsi="Arial" w:cs="Arial"/>
          <w:lang w:val="es-ES_tradnl" w:eastAsia="zh-CN"/>
        </w:rPr>
        <w:t>de</w:t>
      </w:r>
      <w:r w:rsidR="00B43BB4" w:rsidRPr="00E33CB0">
        <w:rPr>
          <w:rFonts w:ascii="Arial" w:eastAsia="Calibri" w:hAnsi="Arial" w:cs="Arial"/>
          <w:lang w:val="es-ES_tradnl" w:eastAsia="zh-CN"/>
        </w:rPr>
        <w:t xml:space="preserve"> descanso </w:t>
      </w:r>
      <w:r w:rsidR="00601B84">
        <w:rPr>
          <w:rFonts w:ascii="Arial" w:eastAsia="Calibri" w:hAnsi="Arial" w:cs="Arial"/>
          <w:lang w:val="es-ES_tradnl" w:eastAsia="zh-CN"/>
        </w:rPr>
        <w:t xml:space="preserve">diarios, </w:t>
      </w:r>
      <w:r w:rsidR="00B43BB4" w:rsidRPr="00E33CB0">
        <w:rPr>
          <w:rFonts w:ascii="Arial" w:eastAsia="Calibri" w:hAnsi="Arial" w:cs="Arial"/>
          <w:lang w:val="es-ES_tradnl" w:eastAsia="zh-CN"/>
        </w:rPr>
        <w:t>semanal</w:t>
      </w:r>
      <w:r w:rsidR="00601B84">
        <w:rPr>
          <w:rFonts w:ascii="Arial" w:eastAsia="Calibri" w:hAnsi="Arial" w:cs="Arial"/>
          <w:lang w:val="es-ES_tradnl" w:eastAsia="zh-CN"/>
        </w:rPr>
        <w:t>es</w:t>
      </w:r>
      <w:r w:rsidR="00B43BB4" w:rsidRPr="00E33CB0">
        <w:rPr>
          <w:rFonts w:ascii="Arial" w:eastAsia="Calibri" w:hAnsi="Arial" w:cs="Arial"/>
          <w:lang w:val="es-ES_tradnl" w:eastAsia="zh-CN"/>
        </w:rPr>
        <w:t xml:space="preserve"> y </w:t>
      </w:r>
      <w:r w:rsidR="00601B84">
        <w:rPr>
          <w:rFonts w:ascii="Arial" w:eastAsia="Calibri" w:hAnsi="Arial" w:cs="Arial"/>
          <w:lang w:val="es-ES_tradnl" w:eastAsia="zh-CN"/>
        </w:rPr>
        <w:t xml:space="preserve">vacaciones, </w:t>
      </w:r>
      <w:r w:rsidR="00D84C2A">
        <w:rPr>
          <w:rFonts w:ascii="Arial" w:eastAsia="Calibri" w:hAnsi="Arial" w:cs="Arial"/>
          <w:lang w:val="es-ES_tradnl" w:eastAsia="zh-CN"/>
        </w:rPr>
        <w:t>ya señalados</w:t>
      </w:r>
      <w:r w:rsidR="00B43BB4">
        <w:rPr>
          <w:rFonts w:ascii="Arial" w:eastAsia="Calibri" w:hAnsi="Arial" w:cs="Arial"/>
          <w:lang w:val="es-ES_tradnl" w:eastAsia="zh-CN"/>
        </w:rPr>
        <w:t xml:space="preserve"> en el proyecto de</w:t>
      </w:r>
      <w:r w:rsidR="00601B84">
        <w:rPr>
          <w:rFonts w:ascii="Arial" w:eastAsia="Calibri" w:hAnsi="Arial" w:cs="Arial"/>
          <w:lang w:val="es-ES_tradnl" w:eastAsia="zh-CN"/>
        </w:rPr>
        <w:t xml:space="preserve"> Observación General,</w:t>
      </w:r>
      <w:r w:rsidR="00B43BB4">
        <w:rPr>
          <w:rFonts w:ascii="Arial" w:eastAsia="Calibri" w:hAnsi="Arial" w:cs="Arial"/>
          <w:lang w:val="es-ES_tradnl" w:eastAsia="zh-CN"/>
        </w:rPr>
        <w:t xml:space="preserve"> </w:t>
      </w:r>
      <w:r w:rsidR="00D84C2A">
        <w:rPr>
          <w:rFonts w:ascii="Arial" w:eastAsia="Calibri" w:hAnsi="Arial" w:cs="Arial"/>
          <w:lang w:val="es-ES_tradnl" w:eastAsia="zh-CN"/>
        </w:rPr>
        <w:t>observando</w:t>
      </w:r>
      <w:r w:rsidR="00B43BB4" w:rsidRPr="00E33CB0">
        <w:rPr>
          <w:rFonts w:ascii="Arial" w:eastAsia="Calibri" w:hAnsi="Arial" w:cs="Arial"/>
          <w:lang w:val="es-ES_tradnl" w:eastAsia="zh-CN"/>
        </w:rPr>
        <w:t xml:space="preserve"> que se encuentran fuera de los esta</w:t>
      </w:r>
      <w:r w:rsidR="00B43BB4">
        <w:rPr>
          <w:rFonts w:ascii="Arial" w:eastAsia="Calibri" w:hAnsi="Arial" w:cs="Arial"/>
          <w:lang w:val="es-ES_tradnl" w:eastAsia="zh-CN"/>
        </w:rPr>
        <w:t>blecimientos enumerados en los C</w:t>
      </w:r>
      <w:r w:rsidR="00B43BB4" w:rsidRPr="00E33CB0">
        <w:rPr>
          <w:rFonts w:ascii="Arial" w:eastAsia="Calibri" w:hAnsi="Arial" w:cs="Arial"/>
          <w:lang w:val="es-ES_tradnl" w:eastAsia="zh-CN"/>
        </w:rPr>
        <w:t>onvenios 14 y 106</w:t>
      </w:r>
      <w:r w:rsidR="00601B84">
        <w:rPr>
          <w:rFonts w:ascii="Arial" w:eastAsia="Calibri" w:hAnsi="Arial" w:cs="Arial"/>
          <w:lang w:val="es-ES_tradnl" w:eastAsia="zh-CN"/>
        </w:rPr>
        <w:t xml:space="preserve">. Ello, además de </w:t>
      </w:r>
      <w:r w:rsidR="00D84C2A">
        <w:rPr>
          <w:rFonts w:ascii="Arial" w:eastAsia="Calibri" w:hAnsi="Arial" w:cs="Arial"/>
          <w:lang w:val="es-ES_tradnl" w:eastAsia="zh-CN"/>
        </w:rPr>
        <w:lastRenderedPageBreak/>
        <w:t>considerar</w:t>
      </w:r>
      <w:r w:rsidR="00601B84">
        <w:rPr>
          <w:rFonts w:ascii="Arial" w:eastAsia="Calibri" w:hAnsi="Arial" w:cs="Arial"/>
          <w:lang w:val="es-ES_tradnl" w:eastAsia="zh-CN"/>
        </w:rPr>
        <w:t xml:space="preserve"> que, por así convenir a sus intereses, </w:t>
      </w:r>
      <w:r w:rsidR="00601B84" w:rsidRPr="00601B84">
        <w:rPr>
          <w:rFonts w:ascii="Arial" w:eastAsia="Calibri" w:hAnsi="Arial" w:cs="Arial"/>
          <w:lang w:val="es-ES_tradnl" w:eastAsia="zh-CN"/>
        </w:rPr>
        <w:t>quienes residen en el hogar para el que trabajan no e</w:t>
      </w:r>
      <w:r w:rsidR="007908C5">
        <w:rPr>
          <w:rFonts w:ascii="Arial" w:eastAsia="Calibri" w:hAnsi="Arial" w:cs="Arial"/>
          <w:lang w:val="es-ES_tradnl" w:eastAsia="zh-CN"/>
        </w:rPr>
        <w:t>stén obligados a permanecer en é</w:t>
      </w:r>
      <w:r w:rsidR="00601B84" w:rsidRPr="00601B84">
        <w:rPr>
          <w:rFonts w:ascii="Arial" w:eastAsia="Calibri" w:hAnsi="Arial" w:cs="Arial"/>
          <w:lang w:val="es-ES_tradnl" w:eastAsia="zh-CN"/>
        </w:rPr>
        <w:t>l durante los períodos de descanso diario</w:t>
      </w:r>
      <w:r w:rsidR="007908C5">
        <w:rPr>
          <w:rFonts w:ascii="Arial" w:eastAsia="Calibri" w:hAnsi="Arial" w:cs="Arial"/>
          <w:lang w:val="es-ES_tradnl" w:eastAsia="zh-CN"/>
        </w:rPr>
        <w:t xml:space="preserve"> y semanal</w:t>
      </w:r>
      <w:r w:rsidR="00601B84" w:rsidRPr="00601B84">
        <w:rPr>
          <w:rFonts w:ascii="Arial" w:eastAsia="Calibri" w:hAnsi="Arial" w:cs="Arial"/>
          <w:lang w:val="es-ES_tradnl" w:eastAsia="zh-CN"/>
        </w:rPr>
        <w:t xml:space="preserve"> o durante las vacaciones anuales.</w:t>
      </w:r>
    </w:p>
    <w:p w:rsidR="00B43BB4" w:rsidRPr="007908C5" w:rsidRDefault="00B43BB4" w:rsidP="00CD2068">
      <w:pPr>
        <w:shd w:val="clear" w:color="auto" w:fill="FFFFFF"/>
        <w:spacing w:after="0" w:line="240" w:lineRule="auto"/>
        <w:jc w:val="both"/>
        <w:rPr>
          <w:rFonts w:ascii="Georgia" w:hAnsi="Georgia" w:cs="Arial"/>
          <w:color w:val="333333"/>
          <w:sz w:val="18"/>
          <w:szCs w:val="18"/>
          <w:lang w:val="es-ES_tradnl"/>
        </w:rPr>
      </w:pPr>
    </w:p>
    <w:p w:rsidR="00601B84" w:rsidRDefault="00601B84" w:rsidP="00CD2068">
      <w:pPr>
        <w:shd w:val="clear" w:color="auto" w:fill="FFFFFF"/>
        <w:spacing w:after="0" w:line="240" w:lineRule="auto"/>
        <w:jc w:val="both"/>
        <w:rPr>
          <w:rFonts w:ascii="Arial" w:eastAsia="Calibri" w:hAnsi="Arial" w:cs="Arial"/>
          <w:b/>
          <w:sz w:val="24"/>
          <w:szCs w:val="24"/>
          <w:lang w:val="es-ES_tradnl" w:eastAsia="zh-CN"/>
        </w:rPr>
      </w:pPr>
      <w:r>
        <w:rPr>
          <w:rFonts w:ascii="Arial" w:eastAsia="Calibri" w:hAnsi="Arial" w:cs="Arial"/>
          <w:b/>
          <w:sz w:val="24"/>
          <w:szCs w:val="24"/>
          <w:lang w:val="es-ES_tradnl" w:eastAsia="zh-CN"/>
        </w:rPr>
        <w:t xml:space="preserve">Temas especiales de amplia aplicación - </w:t>
      </w:r>
      <w:r w:rsidRPr="00601B84">
        <w:rPr>
          <w:rFonts w:ascii="Arial" w:eastAsia="Calibri" w:hAnsi="Arial" w:cs="Arial"/>
          <w:b/>
          <w:sz w:val="24"/>
          <w:szCs w:val="24"/>
          <w:lang w:val="es-ES_tradnl" w:eastAsia="zh-CN"/>
        </w:rPr>
        <w:t>Derecho a condiciones de trabajo equitativas y satisfactorias para grupos específicos</w:t>
      </w:r>
      <w:r>
        <w:rPr>
          <w:rFonts w:ascii="Arial" w:eastAsia="Calibri" w:hAnsi="Arial" w:cs="Arial"/>
          <w:b/>
          <w:sz w:val="24"/>
          <w:szCs w:val="24"/>
          <w:lang w:val="es-ES_tradnl" w:eastAsia="zh-CN"/>
        </w:rPr>
        <w:t>.</w:t>
      </w:r>
    </w:p>
    <w:p w:rsidR="00601B84" w:rsidRDefault="00601B84" w:rsidP="00CD2068">
      <w:pPr>
        <w:shd w:val="clear" w:color="auto" w:fill="FFFFFF"/>
        <w:spacing w:after="0" w:line="240" w:lineRule="auto"/>
        <w:jc w:val="both"/>
        <w:rPr>
          <w:rFonts w:ascii="Arial" w:eastAsia="Calibri" w:hAnsi="Arial" w:cs="Arial"/>
          <w:b/>
          <w:sz w:val="24"/>
          <w:szCs w:val="24"/>
          <w:lang w:val="es-ES_tradnl" w:eastAsia="zh-CN"/>
        </w:rPr>
      </w:pPr>
    </w:p>
    <w:p w:rsidR="0064712D" w:rsidRDefault="00601B84" w:rsidP="00CD2068">
      <w:pPr>
        <w:spacing w:after="0" w:line="240" w:lineRule="auto"/>
        <w:jc w:val="both"/>
        <w:rPr>
          <w:rFonts w:ascii="Arial" w:eastAsia="Calibri" w:hAnsi="Arial" w:cs="Arial"/>
          <w:sz w:val="24"/>
          <w:szCs w:val="24"/>
          <w:lang w:val="es-ES_tradnl" w:eastAsia="zh-CN"/>
        </w:rPr>
      </w:pPr>
      <w:r>
        <w:rPr>
          <w:rFonts w:ascii="Arial" w:eastAsia="Calibri" w:hAnsi="Arial" w:cs="Arial"/>
          <w:sz w:val="24"/>
          <w:szCs w:val="24"/>
          <w:lang w:val="es-ES_tradnl" w:eastAsia="zh-CN"/>
        </w:rPr>
        <w:t xml:space="preserve">Respecto </w:t>
      </w:r>
      <w:r w:rsidR="007E1BD0">
        <w:rPr>
          <w:rFonts w:ascii="Arial" w:eastAsia="Calibri" w:hAnsi="Arial" w:cs="Arial"/>
          <w:sz w:val="24"/>
          <w:szCs w:val="24"/>
          <w:lang w:val="es-ES_tradnl" w:eastAsia="zh-CN"/>
        </w:rPr>
        <w:t>a los trabajadores con discapacidad</w:t>
      </w:r>
      <w:r>
        <w:rPr>
          <w:rFonts w:ascii="Arial" w:eastAsia="Calibri" w:hAnsi="Arial" w:cs="Arial"/>
          <w:sz w:val="24"/>
          <w:szCs w:val="24"/>
          <w:lang w:val="es-ES_tradnl" w:eastAsia="zh-CN"/>
        </w:rPr>
        <w:t xml:space="preserve">, </w:t>
      </w:r>
      <w:r w:rsidR="0064712D">
        <w:rPr>
          <w:rFonts w:ascii="Arial" w:eastAsia="Calibri" w:hAnsi="Arial" w:cs="Arial"/>
          <w:sz w:val="24"/>
          <w:szCs w:val="24"/>
          <w:lang w:val="es-ES_tradnl" w:eastAsia="zh-CN"/>
        </w:rPr>
        <w:t xml:space="preserve">el artículo 27 de </w:t>
      </w:r>
      <w:r>
        <w:rPr>
          <w:rFonts w:ascii="Arial" w:eastAsia="Calibri" w:hAnsi="Arial" w:cs="Arial"/>
          <w:sz w:val="24"/>
          <w:szCs w:val="24"/>
          <w:lang w:val="es-ES_tradnl" w:eastAsia="zh-CN"/>
        </w:rPr>
        <w:t>la Convención sobre los Derechos de las Personas con D</w:t>
      </w:r>
      <w:r w:rsidRPr="00601B84">
        <w:rPr>
          <w:rFonts w:ascii="Arial" w:eastAsia="Calibri" w:hAnsi="Arial" w:cs="Arial"/>
          <w:sz w:val="24"/>
          <w:szCs w:val="24"/>
          <w:lang w:val="es-ES_tradnl" w:eastAsia="zh-CN"/>
        </w:rPr>
        <w:t xml:space="preserve">iscapacidad </w:t>
      </w:r>
      <w:r>
        <w:rPr>
          <w:rFonts w:ascii="Arial" w:eastAsia="Calibri" w:hAnsi="Arial" w:cs="Arial"/>
          <w:sz w:val="24"/>
          <w:szCs w:val="24"/>
          <w:lang w:val="es-ES_tradnl" w:eastAsia="zh-CN"/>
        </w:rPr>
        <w:t xml:space="preserve">se refiere a la </w:t>
      </w:r>
      <w:r w:rsidRPr="00601B84">
        <w:rPr>
          <w:rFonts w:ascii="Arial" w:eastAsia="Calibri" w:hAnsi="Arial" w:cs="Arial"/>
          <w:sz w:val="24"/>
          <w:szCs w:val="24"/>
          <w:lang w:val="es-ES_tradnl" w:eastAsia="zh-CN"/>
        </w:rPr>
        <w:t xml:space="preserve">salvaguarda del empleo cuando se adquiere una discapacidad en el </w:t>
      </w:r>
      <w:r w:rsidR="00D84C2A">
        <w:rPr>
          <w:rFonts w:ascii="Arial" w:eastAsia="Calibri" w:hAnsi="Arial" w:cs="Arial"/>
          <w:sz w:val="24"/>
          <w:szCs w:val="24"/>
          <w:lang w:val="es-ES_tradnl" w:eastAsia="zh-CN"/>
        </w:rPr>
        <w:t>c</w:t>
      </w:r>
      <w:r w:rsidR="0064712D">
        <w:rPr>
          <w:rFonts w:ascii="Arial" w:eastAsia="Calibri" w:hAnsi="Arial" w:cs="Arial"/>
          <w:sz w:val="24"/>
          <w:szCs w:val="24"/>
          <w:lang w:val="es-ES_tradnl" w:eastAsia="zh-CN"/>
        </w:rPr>
        <w:t>entro de trabajo</w:t>
      </w:r>
      <w:r w:rsidR="00D84C2A">
        <w:rPr>
          <w:rFonts w:ascii="Arial" w:eastAsia="Calibri" w:hAnsi="Arial" w:cs="Arial"/>
          <w:sz w:val="24"/>
          <w:szCs w:val="24"/>
          <w:lang w:val="es-ES_tradnl" w:eastAsia="zh-CN"/>
        </w:rPr>
        <w:t>. Por ello</w:t>
      </w:r>
      <w:r w:rsidR="0064712D">
        <w:rPr>
          <w:rFonts w:ascii="Arial" w:eastAsia="Calibri" w:hAnsi="Arial" w:cs="Arial"/>
          <w:sz w:val="24"/>
          <w:szCs w:val="24"/>
          <w:lang w:val="es-ES_tradnl" w:eastAsia="zh-CN"/>
        </w:rPr>
        <w:t>,</w:t>
      </w:r>
      <w:r w:rsidR="00D84C2A">
        <w:rPr>
          <w:rFonts w:ascii="Arial" w:eastAsia="Calibri" w:hAnsi="Arial" w:cs="Arial"/>
          <w:sz w:val="24"/>
          <w:szCs w:val="24"/>
          <w:lang w:val="es-ES_tradnl" w:eastAsia="zh-CN"/>
        </w:rPr>
        <w:t xml:space="preserve"> </w:t>
      </w:r>
      <w:r>
        <w:rPr>
          <w:rFonts w:ascii="Arial" w:eastAsia="Calibri" w:hAnsi="Arial" w:cs="Arial"/>
          <w:sz w:val="24"/>
          <w:szCs w:val="24"/>
          <w:lang w:val="es-ES_tradnl" w:eastAsia="zh-CN"/>
        </w:rPr>
        <w:t xml:space="preserve">se considera importante </w:t>
      </w:r>
      <w:r w:rsidR="0064712D">
        <w:rPr>
          <w:rFonts w:ascii="Arial" w:eastAsia="Calibri" w:hAnsi="Arial" w:cs="Arial"/>
          <w:sz w:val="24"/>
          <w:szCs w:val="24"/>
          <w:lang w:val="es-ES_tradnl" w:eastAsia="zh-CN"/>
        </w:rPr>
        <w:t>hacer referencia</w:t>
      </w:r>
      <w:r>
        <w:rPr>
          <w:rFonts w:ascii="Arial" w:eastAsia="Calibri" w:hAnsi="Arial" w:cs="Arial"/>
          <w:sz w:val="24"/>
          <w:szCs w:val="24"/>
          <w:lang w:val="es-ES_tradnl" w:eastAsia="zh-CN"/>
        </w:rPr>
        <w:t xml:space="preserve"> a la </w:t>
      </w:r>
      <w:r w:rsidR="0064712D">
        <w:rPr>
          <w:rFonts w:ascii="Arial" w:eastAsia="Calibri" w:hAnsi="Arial" w:cs="Arial"/>
          <w:sz w:val="24"/>
          <w:szCs w:val="24"/>
          <w:lang w:val="es-ES_tradnl" w:eastAsia="zh-CN"/>
        </w:rPr>
        <w:t xml:space="preserve">promoción y </w:t>
      </w:r>
      <w:r>
        <w:rPr>
          <w:rFonts w:ascii="Arial" w:eastAsia="Calibri" w:hAnsi="Arial" w:cs="Arial"/>
          <w:sz w:val="24"/>
          <w:szCs w:val="24"/>
          <w:lang w:val="es-ES_tradnl" w:eastAsia="zh-CN"/>
        </w:rPr>
        <w:t xml:space="preserve">protección de los derechos de los trabajadores </w:t>
      </w:r>
      <w:r w:rsidR="00D84C2A">
        <w:rPr>
          <w:rFonts w:ascii="Arial" w:eastAsia="Calibri" w:hAnsi="Arial" w:cs="Arial"/>
          <w:sz w:val="24"/>
          <w:szCs w:val="24"/>
          <w:lang w:val="es-ES_tradnl" w:eastAsia="zh-CN"/>
        </w:rPr>
        <w:t xml:space="preserve">con </w:t>
      </w:r>
      <w:r w:rsidR="0064712D">
        <w:rPr>
          <w:rFonts w:ascii="Arial" w:eastAsia="Calibri" w:hAnsi="Arial" w:cs="Arial"/>
          <w:sz w:val="24"/>
          <w:szCs w:val="24"/>
          <w:lang w:val="es-ES_tradnl" w:eastAsia="zh-CN"/>
        </w:rPr>
        <w:t xml:space="preserve">alguna </w:t>
      </w:r>
      <w:r w:rsidR="00D84C2A">
        <w:rPr>
          <w:rFonts w:ascii="Arial" w:eastAsia="Calibri" w:hAnsi="Arial" w:cs="Arial"/>
          <w:sz w:val="24"/>
          <w:szCs w:val="24"/>
          <w:lang w:val="es-ES_tradnl" w:eastAsia="zh-CN"/>
        </w:rPr>
        <w:t xml:space="preserve">discapacidad </w:t>
      </w:r>
      <w:r w:rsidR="00D84C2A" w:rsidRPr="0064712D">
        <w:rPr>
          <w:rFonts w:ascii="Arial" w:eastAsia="Calibri" w:hAnsi="Arial" w:cs="Arial"/>
          <w:i/>
          <w:sz w:val="24"/>
          <w:szCs w:val="24"/>
          <w:lang w:val="es-ES_tradnl" w:eastAsia="zh-CN"/>
        </w:rPr>
        <w:t>adquirida</w:t>
      </w:r>
      <w:r w:rsidR="00D84C2A">
        <w:rPr>
          <w:rFonts w:ascii="Arial" w:eastAsia="Calibri" w:hAnsi="Arial" w:cs="Arial"/>
          <w:sz w:val="24"/>
          <w:szCs w:val="24"/>
          <w:lang w:val="es-ES_tradnl" w:eastAsia="zh-CN"/>
        </w:rPr>
        <w:t xml:space="preserve"> en el desempeño de sus labores</w:t>
      </w:r>
      <w:r w:rsidR="0064712D">
        <w:rPr>
          <w:rFonts w:ascii="Arial" w:eastAsia="Calibri" w:hAnsi="Arial" w:cs="Arial"/>
          <w:sz w:val="24"/>
          <w:szCs w:val="24"/>
          <w:lang w:val="es-ES_tradnl" w:eastAsia="zh-CN"/>
        </w:rPr>
        <w:t xml:space="preserve">. </w:t>
      </w:r>
    </w:p>
    <w:p w:rsidR="0064712D" w:rsidRDefault="0064712D" w:rsidP="00CD2068">
      <w:pPr>
        <w:spacing w:after="0" w:line="240" w:lineRule="auto"/>
        <w:jc w:val="both"/>
        <w:rPr>
          <w:rFonts w:ascii="Arial" w:eastAsia="Calibri" w:hAnsi="Arial" w:cs="Arial"/>
          <w:sz w:val="24"/>
          <w:szCs w:val="24"/>
          <w:lang w:val="es-ES_tradnl" w:eastAsia="zh-CN"/>
        </w:rPr>
      </w:pPr>
    </w:p>
    <w:p w:rsidR="00601B84" w:rsidRDefault="0064712D" w:rsidP="00CD2068">
      <w:pPr>
        <w:spacing w:after="0" w:line="240" w:lineRule="auto"/>
        <w:jc w:val="both"/>
        <w:rPr>
          <w:rFonts w:ascii="Arial" w:eastAsia="Calibri" w:hAnsi="Arial" w:cs="Arial"/>
          <w:sz w:val="24"/>
          <w:szCs w:val="24"/>
          <w:lang w:val="es-ES_tradnl" w:eastAsia="zh-CN"/>
        </w:rPr>
      </w:pPr>
      <w:r>
        <w:rPr>
          <w:rFonts w:ascii="Arial" w:eastAsia="Calibri" w:hAnsi="Arial" w:cs="Arial"/>
          <w:sz w:val="24"/>
          <w:szCs w:val="24"/>
          <w:lang w:val="es-ES_tradnl" w:eastAsia="zh-CN"/>
        </w:rPr>
        <w:t xml:space="preserve">Por otra parte, y con el fin de fortalecer las medidas pertinentes para asegurar condiciones de trabajo satisfactorias para las personas con discapacidad, </w:t>
      </w:r>
      <w:r w:rsidR="005436F4">
        <w:rPr>
          <w:rFonts w:ascii="Arial" w:eastAsia="Calibri" w:hAnsi="Arial" w:cs="Arial"/>
          <w:sz w:val="24"/>
          <w:szCs w:val="24"/>
          <w:lang w:val="es-ES_tradnl" w:eastAsia="zh-CN"/>
        </w:rPr>
        <w:t xml:space="preserve">se sugiere </w:t>
      </w:r>
      <w:r w:rsidR="00601B84">
        <w:rPr>
          <w:rFonts w:ascii="Arial" w:eastAsia="Calibri" w:hAnsi="Arial" w:cs="Arial"/>
          <w:sz w:val="24"/>
          <w:szCs w:val="24"/>
          <w:lang w:val="es-ES_tradnl" w:eastAsia="zh-CN"/>
        </w:rPr>
        <w:t>añadir la promoción profesional, la protección contra el acoso y la reparación de agravios sufridos</w:t>
      </w:r>
      <w:r w:rsidR="005436F4">
        <w:rPr>
          <w:rFonts w:ascii="Arial" w:eastAsia="Calibri" w:hAnsi="Arial" w:cs="Arial"/>
          <w:sz w:val="24"/>
          <w:szCs w:val="24"/>
          <w:lang w:val="es-ES_tradnl" w:eastAsia="zh-CN"/>
        </w:rPr>
        <w:t xml:space="preserve">, </w:t>
      </w:r>
      <w:r w:rsidR="00601B84">
        <w:rPr>
          <w:rFonts w:ascii="Arial" w:eastAsia="Calibri" w:hAnsi="Arial" w:cs="Arial"/>
          <w:sz w:val="24"/>
          <w:szCs w:val="24"/>
          <w:lang w:val="es-ES_tradnl" w:eastAsia="zh-CN"/>
        </w:rPr>
        <w:t>así como la promoción de</w:t>
      </w:r>
      <w:r w:rsidR="005436F4">
        <w:rPr>
          <w:rFonts w:ascii="Arial" w:eastAsia="Calibri" w:hAnsi="Arial" w:cs="Arial"/>
          <w:sz w:val="24"/>
          <w:szCs w:val="24"/>
          <w:lang w:val="es-ES_tradnl" w:eastAsia="zh-CN"/>
        </w:rPr>
        <w:t xml:space="preserve"> programas de rehabilitación </w:t>
      </w:r>
      <w:r w:rsidR="005436F4" w:rsidRPr="00601B84">
        <w:rPr>
          <w:rFonts w:ascii="Arial" w:eastAsia="Calibri" w:hAnsi="Arial" w:cs="Arial"/>
          <w:sz w:val="24"/>
          <w:szCs w:val="24"/>
          <w:lang w:val="es-ES_tradnl" w:eastAsia="zh-CN"/>
        </w:rPr>
        <w:t>vocacional y profesional,</w:t>
      </w:r>
      <w:r w:rsidR="005436F4">
        <w:rPr>
          <w:rFonts w:ascii="Arial" w:eastAsia="Calibri" w:hAnsi="Arial" w:cs="Arial"/>
          <w:sz w:val="24"/>
          <w:szCs w:val="24"/>
          <w:lang w:val="es-ES_tradnl" w:eastAsia="zh-CN"/>
        </w:rPr>
        <w:t xml:space="preserve"> de conformidad con la propia Convención.</w:t>
      </w:r>
    </w:p>
    <w:p w:rsidR="00CD2068" w:rsidRDefault="00CD2068" w:rsidP="00CD2068">
      <w:pPr>
        <w:spacing w:after="0" w:line="240" w:lineRule="auto"/>
        <w:jc w:val="both"/>
        <w:rPr>
          <w:rFonts w:ascii="Arial" w:eastAsia="Calibri" w:hAnsi="Arial" w:cs="Arial"/>
          <w:b/>
          <w:sz w:val="24"/>
          <w:szCs w:val="24"/>
          <w:lang w:val="es-ES_tradnl" w:eastAsia="zh-CN"/>
        </w:rPr>
      </w:pPr>
    </w:p>
    <w:p w:rsidR="005436F4" w:rsidRDefault="0064712D" w:rsidP="00CD2068">
      <w:pPr>
        <w:spacing w:after="0" w:line="240" w:lineRule="auto"/>
        <w:jc w:val="both"/>
        <w:rPr>
          <w:rFonts w:ascii="Arial" w:eastAsia="Calibri" w:hAnsi="Arial" w:cs="Arial"/>
          <w:b/>
          <w:sz w:val="24"/>
          <w:szCs w:val="24"/>
          <w:lang w:val="es-ES_tradnl" w:eastAsia="zh-CN"/>
        </w:rPr>
      </w:pPr>
      <w:r>
        <w:rPr>
          <w:rFonts w:ascii="Arial" w:eastAsia="Calibri" w:hAnsi="Arial" w:cs="Arial"/>
          <w:b/>
          <w:sz w:val="24"/>
          <w:szCs w:val="24"/>
          <w:lang w:val="es-ES_tradnl" w:eastAsia="zh-CN"/>
        </w:rPr>
        <w:t>Obligaciones generales</w:t>
      </w:r>
    </w:p>
    <w:p w:rsidR="00CD2068" w:rsidRDefault="00CD2068" w:rsidP="00CD2068">
      <w:pPr>
        <w:shd w:val="clear" w:color="auto" w:fill="FFFFFF"/>
        <w:spacing w:after="0" w:line="240" w:lineRule="auto"/>
        <w:jc w:val="both"/>
        <w:rPr>
          <w:rFonts w:ascii="Arial" w:eastAsia="Calibri" w:hAnsi="Arial" w:cs="Arial"/>
          <w:sz w:val="24"/>
          <w:szCs w:val="24"/>
          <w:lang w:val="es-ES_tradnl" w:eastAsia="zh-CN"/>
        </w:rPr>
      </w:pPr>
    </w:p>
    <w:p w:rsidR="00CD2068" w:rsidRPr="00327458" w:rsidRDefault="00CD2068" w:rsidP="00CD2068">
      <w:pPr>
        <w:shd w:val="clear" w:color="auto" w:fill="FFFFFF"/>
        <w:spacing w:after="0" w:line="240" w:lineRule="auto"/>
        <w:jc w:val="both"/>
        <w:rPr>
          <w:rFonts w:ascii="Arial" w:eastAsia="Calibri" w:hAnsi="Arial" w:cs="Arial"/>
          <w:sz w:val="24"/>
          <w:szCs w:val="24"/>
          <w:lang w:val="es-ES_tradnl" w:eastAsia="zh-CN"/>
        </w:rPr>
      </w:pPr>
      <w:r>
        <w:rPr>
          <w:rFonts w:ascii="Arial" w:eastAsia="Calibri" w:hAnsi="Arial" w:cs="Arial"/>
          <w:sz w:val="24"/>
          <w:szCs w:val="24"/>
          <w:lang w:val="es-ES_tradnl" w:eastAsia="zh-CN"/>
        </w:rPr>
        <w:t>Sobre la</w:t>
      </w:r>
      <w:r w:rsidR="007908C5">
        <w:rPr>
          <w:rFonts w:ascii="Arial" w:eastAsia="Calibri" w:hAnsi="Arial" w:cs="Arial"/>
          <w:sz w:val="24"/>
          <w:szCs w:val="24"/>
          <w:lang w:val="es-ES_tradnl" w:eastAsia="zh-CN"/>
        </w:rPr>
        <w:t>s</w:t>
      </w:r>
      <w:r>
        <w:rPr>
          <w:rFonts w:ascii="Arial" w:eastAsia="Calibri" w:hAnsi="Arial" w:cs="Arial"/>
          <w:sz w:val="24"/>
          <w:szCs w:val="24"/>
          <w:lang w:val="es-ES_tradnl" w:eastAsia="zh-CN"/>
        </w:rPr>
        <w:t xml:space="preserve"> inspecciones de</w:t>
      </w:r>
      <w:r w:rsidR="0064712D">
        <w:rPr>
          <w:rFonts w:ascii="Arial" w:eastAsia="Calibri" w:hAnsi="Arial" w:cs="Arial"/>
          <w:sz w:val="24"/>
          <w:szCs w:val="24"/>
          <w:lang w:val="es-ES_tradnl" w:eastAsia="zh-CN"/>
        </w:rPr>
        <w:t xml:space="preserve"> trabajo</w:t>
      </w:r>
      <w:r>
        <w:rPr>
          <w:rFonts w:ascii="Arial" w:eastAsia="Calibri" w:hAnsi="Arial" w:cs="Arial"/>
          <w:sz w:val="24"/>
          <w:szCs w:val="24"/>
          <w:lang w:val="es-ES_tradnl" w:eastAsia="zh-CN"/>
        </w:rPr>
        <w:t xml:space="preserve">, se estima pertinente hacer una mención específica al trabajo doméstico. </w:t>
      </w:r>
      <w:r w:rsidR="00E063D8">
        <w:rPr>
          <w:rFonts w:ascii="Arial" w:eastAsia="Calibri" w:hAnsi="Arial" w:cs="Arial"/>
          <w:sz w:val="24"/>
          <w:szCs w:val="24"/>
          <w:lang w:val="es-ES_tradnl" w:eastAsia="zh-CN"/>
        </w:rPr>
        <w:t>Ello, d</w:t>
      </w:r>
      <w:r>
        <w:rPr>
          <w:rFonts w:ascii="Arial" w:eastAsia="Calibri" w:hAnsi="Arial" w:cs="Arial"/>
          <w:sz w:val="24"/>
          <w:szCs w:val="24"/>
          <w:lang w:val="es-ES_tradnl" w:eastAsia="zh-CN"/>
        </w:rPr>
        <w:t xml:space="preserve">e conformidad con el artículo 17 del Convenio 189 de la OIT, en el que se establece la obligación de los Estados de ejecutar </w:t>
      </w:r>
      <w:r w:rsidRPr="00CD2068">
        <w:rPr>
          <w:rFonts w:ascii="Arial" w:eastAsia="Calibri" w:hAnsi="Arial" w:cs="Arial"/>
          <w:sz w:val="24"/>
          <w:szCs w:val="24"/>
          <w:lang w:val="es-ES_tradnl" w:eastAsia="zh-CN"/>
        </w:rPr>
        <w:t>medidas relativ</w:t>
      </w:r>
      <w:r w:rsidR="00E063D8">
        <w:rPr>
          <w:rFonts w:ascii="Arial" w:eastAsia="Calibri" w:hAnsi="Arial" w:cs="Arial"/>
          <w:sz w:val="24"/>
          <w:szCs w:val="24"/>
          <w:lang w:val="es-ES_tradnl" w:eastAsia="zh-CN"/>
        </w:rPr>
        <w:t>as a la inspección del trabajo</w:t>
      </w:r>
      <w:r>
        <w:rPr>
          <w:rFonts w:ascii="Arial" w:eastAsia="Calibri" w:hAnsi="Arial" w:cs="Arial"/>
          <w:sz w:val="24"/>
          <w:szCs w:val="24"/>
          <w:lang w:val="es-ES_tradnl" w:eastAsia="zh-CN"/>
        </w:rPr>
        <w:t xml:space="preserve"> y </w:t>
      </w:r>
      <w:r w:rsidRPr="00CD2068">
        <w:rPr>
          <w:rFonts w:ascii="Arial" w:eastAsia="Calibri" w:hAnsi="Arial" w:cs="Arial"/>
          <w:sz w:val="24"/>
          <w:szCs w:val="24"/>
          <w:lang w:val="es-ES_tradnl" w:eastAsia="zh-CN"/>
        </w:rPr>
        <w:t>la aplicación de las normas y las sanciones, prestando debida atención a las características especiales del trabajo doméstico</w:t>
      </w:r>
      <w:r w:rsidR="00E063D8">
        <w:rPr>
          <w:rFonts w:ascii="Arial" w:eastAsia="Calibri" w:hAnsi="Arial" w:cs="Arial"/>
          <w:sz w:val="24"/>
          <w:szCs w:val="24"/>
          <w:lang w:val="es-ES_tradnl" w:eastAsia="zh-CN"/>
        </w:rPr>
        <w:t>.</w:t>
      </w:r>
    </w:p>
    <w:p w:rsidR="0064712D" w:rsidRPr="0064712D" w:rsidRDefault="0064712D" w:rsidP="00CD2068">
      <w:pPr>
        <w:spacing w:after="0" w:line="240" w:lineRule="auto"/>
        <w:jc w:val="both"/>
        <w:rPr>
          <w:rFonts w:ascii="Arial" w:eastAsia="Calibri" w:hAnsi="Arial" w:cs="Arial"/>
          <w:b/>
          <w:sz w:val="24"/>
          <w:szCs w:val="24"/>
          <w:lang w:val="es-ES_tradnl" w:eastAsia="zh-CN"/>
        </w:rPr>
      </w:pPr>
    </w:p>
    <w:p w:rsidR="00601B84" w:rsidRPr="00601B84" w:rsidRDefault="00601B84" w:rsidP="00CD2068">
      <w:pPr>
        <w:shd w:val="clear" w:color="auto" w:fill="FFFFFF"/>
        <w:spacing w:after="0" w:line="240" w:lineRule="auto"/>
        <w:jc w:val="both"/>
        <w:rPr>
          <w:rFonts w:ascii="Arial" w:eastAsia="Calibri" w:hAnsi="Arial" w:cs="Arial"/>
          <w:sz w:val="24"/>
          <w:szCs w:val="24"/>
          <w:lang w:val="es-ES_tradnl" w:eastAsia="zh-CN"/>
        </w:rPr>
      </w:pPr>
    </w:p>
    <w:sectPr w:rsidR="00601B84" w:rsidRPr="00601B84" w:rsidSect="005E6BE2">
      <w:footerReference w:type="default" r:id="rId7"/>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D20" w:rsidRDefault="00457D20" w:rsidP="00AA194B">
      <w:pPr>
        <w:spacing w:after="0" w:line="240" w:lineRule="auto"/>
      </w:pPr>
      <w:r>
        <w:separator/>
      </w:r>
    </w:p>
  </w:endnote>
  <w:endnote w:type="continuationSeparator" w:id="0">
    <w:p w:rsidR="00457D20" w:rsidRDefault="00457D20" w:rsidP="00AA1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residencia Fuerte Versalitas">
    <w:altName w:val="Bell MT"/>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9300512"/>
      <w:docPartObj>
        <w:docPartGallery w:val="Page Numbers (Bottom of Page)"/>
        <w:docPartUnique/>
      </w:docPartObj>
    </w:sdtPr>
    <w:sdtEndPr/>
    <w:sdtContent>
      <w:p w:rsidR="00327458" w:rsidRDefault="00327458" w:rsidP="00327458">
        <w:pPr>
          <w:pStyle w:val="Piedepgina"/>
          <w:jc w:val="right"/>
        </w:pPr>
        <w:r>
          <w:fldChar w:fldCharType="begin"/>
        </w:r>
        <w:r>
          <w:instrText>PAGE   \* MERGEFORMAT</w:instrText>
        </w:r>
        <w:r>
          <w:fldChar w:fldCharType="separate"/>
        </w:r>
        <w:r w:rsidR="00DA62B7" w:rsidRPr="00DA62B7">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D20" w:rsidRDefault="00457D20" w:rsidP="00AA194B">
      <w:pPr>
        <w:spacing w:after="0" w:line="240" w:lineRule="auto"/>
      </w:pPr>
      <w:r>
        <w:separator/>
      </w:r>
    </w:p>
  </w:footnote>
  <w:footnote w:type="continuationSeparator" w:id="0">
    <w:p w:rsidR="00457D20" w:rsidRDefault="00457D20" w:rsidP="00AA1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561A21"/>
    <w:multiLevelType w:val="hybridMultilevel"/>
    <w:tmpl w:val="E6D2C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00E766D"/>
    <w:multiLevelType w:val="hybridMultilevel"/>
    <w:tmpl w:val="D562A48A"/>
    <w:lvl w:ilvl="0" w:tplc="DC2C0004">
      <w:start w:val="1"/>
      <w:numFmt w:val="lowerLetter"/>
      <w:lvlText w:val="%1)"/>
      <w:lvlJc w:val="left"/>
      <w:pPr>
        <w:ind w:left="720" w:hanging="360"/>
      </w:pPr>
      <w:rPr>
        <w:rFonts w:ascii="TimesNewRoman" w:hAnsi="TimesNewRoman" w:cs="TimesNewRoman"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A8A6E13"/>
    <w:multiLevelType w:val="multilevel"/>
    <w:tmpl w:val="2C144B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245222"/>
    <w:multiLevelType w:val="hybridMultilevel"/>
    <w:tmpl w:val="03B82BD8"/>
    <w:lvl w:ilvl="0" w:tplc="57F48816">
      <w:start w:val="1"/>
      <w:numFmt w:val="decimal"/>
      <w:lvlText w:val="%1."/>
      <w:lvlJc w:val="left"/>
      <w:pPr>
        <w:ind w:left="720" w:hanging="360"/>
      </w:pPr>
      <w:rPr>
        <w:rFonts w:ascii="Times New Roman" w:hAnsi="Times New Roman" w:cs="Times New Roman" w:hint="default"/>
        <w:b w:val="0"/>
        <w:i w:val="0"/>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D28"/>
    <w:rsid w:val="00326898"/>
    <w:rsid w:val="00327458"/>
    <w:rsid w:val="00457D20"/>
    <w:rsid w:val="005436F4"/>
    <w:rsid w:val="005E6BE2"/>
    <w:rsid w:val="00601B84"/>
    <w:rsid w:val="0064712D"/>
    <w:rsid w:val="0068420F"/>
    <w:rsid w:val="006D18D6"/>
    <w:rsid w:val="007908C5"/>
    <w:rsid w:val="007E1BD0"/>
    <w:rsid w:val="007E2BD0"/>
    <w:rsid w:val="00932D28"/>
    <w:rsid w:val="009F13D2"/>
    <w:rsid w:val="00AA194B"/>
    <w:rsid w:val="00B43BB4"/>
    <w:rsid w:val="00CD2068"/>
    <w:rsid w:val="00D84C2A"/>
    <w:rsid w:val="00D852B6"/>
    <w:rsid w:val="00DA62B7"/>
    <w:rsid w:val="00E063D8"/>
    <w:rsid w:val="00E33CB0"/>
    <w:rsid w:val="00E4483C"/>
    <w:rsid w:val="00EA18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49CAB-E561-43E4-A579-C5E6E68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gleTxtG">
    <w:name w:val="_ Single Txt_G"/>
    <w:basedOn w:val="Normal"/>
    <w:qFormat/>
    <w:rsid w:val="005E6BE2"/>
    <w:pPr>
      <w:spacing w:after="120" w:line="240" w:lineRule="atLeast"/>
      <w:ind w:left="1134" w:right="1134"/>
      <w:jc w:val="both"/>
    </w:pPr>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E33CB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601B84"/>
    <w:pPr>
      <w:ind w:left="720"/>
      <w:contextualSpacing/>
    </w:pPr>
  </w:style>
  <w:style w:type="paragraph" w:styleId="Textonotapie">
    <w:name w:val="footnote text"/>
    <w:aliases w:val=" Car Car Car Car Car Car Car Car Car Car, Car Car Car Car Car Car Car Car Car Car Car, Car Car Car Car Car Car Car Car Car Car Car Car Car,Car Car Car Car Car Car Car Car Car Car,Car Car Car Car Car Car Car Car Car Car Car,5_G,nota,pie"/>
    <w:basedOn w:val="Normal"/>
    <w:link w:val="TextonotapieCar"/>
    <w:uiPriority w:val="99"/>
    <w:unhideWhenUsed/>
    <w:rsid w:val="00AA194B"/>
    <w:pPr>
      <w:spacing w:after="0" w:line="240" w:lineRule="auto"/>
    </w:pPr>
    <w:rPr>
      <w:sz w:val="20"/>
      <w:szCs w:val="20"/>
    </w:rPr>
  </w:style>
  <w:style w:type="character" w:customStyle="1" w:styleId="TextonotapieCar">
    <w:name w:val="Texto nota pie Car"/>
    <w:aliases w:val=" Car Car Car Car Car Car Car Car Car Car Car1, Car Car Car Car Car Car Car Car Car Car Car Car, Car Car Car Car Car Car Car Car Car Car Car Car Car Car,Car Car Car Car Car Car Car Car Car Car Car1,5_G Car,nota Car,pie Car"/>
    <w:basedOn w:val="Fuentedeprrafopredeter"/>
    <w:link w:val="Textonotapie"/>
    <w:uiPriority w:val="99"/>
    <w:rsid w:val="00AA194B"/>
    <w:rPr>
      <w:sz w:val="20"/>
      <w:szCs w:val="20"/>
    </w:rPr>
  </w:style>
  <w:style w:type="character" w:styleId="Refdenotaalpie">
    <w:name w:val="footnote reference"/>
    <w:aliases w:val="Ref,de nota al pie,16 Point,Superscript 6 Point,4_G,normal,Appel note de bas de page,Footnotes refss,ftref,Texto nota al pie,BVI fnr,BVI fnr Car Car Car Car,BVI fnr Car Car Car Car Char,BVI fnr Car Car,Texto de nota al pie"/>
    <w:basedOn w:val="Fuentedeprrafopredeter"/>
    <w:uiPriority w:val="99"/>
    <w:unhideWhenUsed/>
    <w:rsid w:val="00AA194B"/>
    <w:rPr>
      <w:vertAlign w:val="superscript"/>
    </w:rPr>
  </w:style>
  <w:style w:type="paragraph" w:customStyle="1" w:styleId="Pa31">
    <w:name w:val="Pa3+1"/>
    <w:basedOn w:val="Normal"/>
    <w:next w:val="Normal"/>
    <w:uiPriority w:val="99"/>
    <w:rsid w:val="00AA194B"/>
    <w:pPr>
      <w:autoSpaceDE w:val="0"/>
      <w:autoSpaceDN w:val="0"/>
      <w:adjustRightInd w:val="0"/>
      <w:spacing w:after="0" w:line="241" w:lineRule="atLeast"/>
    </w:pPr>
    <w:rPr>
      <w:rFonts w:ascii="Presidencia Fuerte Versalitas" w:hAnsi="Presidencia Fuerte Versalitas"/>
      <w:sz w:val="24"/>
      <w:szCs w:val="24"/>
    </w:rPr>
  </w:style>
  <w:style w:type="paragraph" w:styleId="Encabezado">
    <w:name w:val="header"/>
    <w:basedOn w:val="Normal"/>
    <w:link w:val="EncabezadoCar"/>
    <w:uiPriority w:val="99"/>
    <w:unhideWhenUsed/>
    <w:rsid w:val="0032745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7458"/>
  </w:style>
  <w:style w:type="paragraph" w:styleId="Piedepgina">
    <w:name w:val="footer"/>
    <w:basedOn w:val="Normal"/>
    <w:link w:val="PiedepginaCar"/>
    <w:uiPriority w:val="99"/>
    <w:unhideWhenUsed/>
    <w:rsid w:val="0032745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7458"/>
  </w:style>
  <w:style w:type="paragraph" w:styleId="Textodeglobo">
    <w:name w:val="Balloon Text"/>
    <w:basedOn w:val="Normal"/>
    <w:link w:val="TextodegloboCar"/>
    <w:uiPriority w:val="99"/>
    <w:semiHidden/>
    <w:unhideWhenUsed/>
    <w:rsid w:val="00457D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D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496273">
      <w:bodyDiv w:val="1"/>
      <w:marLeft w:val="0"/>
      <w:marRight w:val="0"/>
      <w:marTop w:val="0"/>
      <w:marBottom w:val="0"/>
      <w:divBdr>
        <w:top w:val="none" w:sz="0" w:space="0" w:color="auto"/>
        <w:left w:val="none" w:sz="0" w:space="0" w:color="auto"/>
        <w:bottom w:val="none" w:sz="0" w:space="0" w:color="auto"/>
        <w:right w:val="none" w:sz="0" w:space="0" w:color="auto"/>
      </w:divBdr>
    </w:div>
    <w:div w:id="2086875575">
      <w:bodyDiv w:val="1"/>
      <w:marLeft w:val="0"/>
      <w:marRight w:val="0"/>
      <w:marTop w:val="0"/>
      <w:marBottom w:val="0"/>
      <w:divBdr>
        <w:top w:val="none" w:sz="0" w:space="0" w:color="auto"/>
        <w:left w:val="none" w:sz="0" w:space="0" w:color="auto"/>
        <w:bottom w:val="none" w:sz="0" w:space="0" w:color="auto"/>
        <w:right w:val="none" w:sz="0" w:space="0" w:color="auto"/>
      </w:divBdr>
      <w:divsChild>
        <w:div w:id="1300577354">
          <w:marLeft w:val="0"/>
          <w:marRight w:val="0"/>
          <w:marTop w:val="45"/>
          <w:marBottom w:val="45"/>
          <w:divBdr>
            <w:top w:val="none" w:sz="0" w:space="0" w:color="auto"/>
            <w:left w:val="none" w:sz="0" w:space="0" w:color="auto"/>
            <w:bottom w:val="none" w:sz="0" w:space="0" w:color="auto"/>
            <w:right w:val="none" w:sz="0" w:space="0" w:color="auto"/>
          </w:divBdr>
          <w:divsChild>
            <w:div w:id="6442031">
              <w:marLeft w:val="0"/>
              <w:marRight w:val="0"/>
              <w:marTop w:val="0"/>
              <w:marBottom w:val="0"/>
              <w:divBdr>
                <w:top w:val="none" w:sz="0" w:space="0" w:color="auto"/>
                <w:left w:val="none" w:sz="0" w:space="0" w:color="auto"/>
                <w:bottom w:val="none" w:sz="0" w:space="0" w:color="auto"/>
                <w:right w:val="none" w:sz="0" w:space="0" w:color="auto"/>
              </w:divBdr>
              <w:divsChild>
                <w:div w:id="597639763">
                  <w:marLeft w:val="0"/>
                  <w:marRight w:val="0"/>
                  <w:marTop w:val="0"/>
                  <w:marBottom w:val="0"/>
                  <w:divBdr>
                    <w:top w:val="none" w:sz="0" w:space="0" w:color="auto"/>
                    <w:left w:val="none" w:sz="0" w:space="0" w:color="auto"/>
                    <w:bottom w:val="none" w:sz="0" w:space="0" w:color="auto"/>
                    <w:right w:val="none" w:sz="0" w:space="0" w:color="auto"/>
                  </w:divBdr>
                  <w:divsChild>
                    <w:div w:id="775638769">
                      <w:marLeft w:val="0"/>
                      <w:marRight w:val="0"/>
                      <w:marTop w:val="0"/>
                      <w:marBottom w:val="0"/>
                      <w:divBdr>
                        <w:top w:val="none" w:sz="0" w:space="0" w:color="auto"/>
                        <w:left w:val="none" w:sz="0" w:space="0" w:color="auto"/>
                        <w:bottom w:val="none" w:sz="0" w:space="0" w:color="auto"/>
                        <w:right w:val="none" w:sz="0" w:space="0" w:color="auto"/>
                      </w:divBdr>
                      <w:divsChild>
                        <w:div w:id="423455699">
                          <w:marLeft w:val="0"/>
                          <w:marRight w:val="0"/>
                          <w:marTop w:val="0"/>
                          <w:marBottom w:val="0"/>
                          <w:divBdr>
                            <w:top w:val="none" w:sz="0" w:space="0" w:color="auto"/>
                            <w:left w:val="none" w:sz="0" w:space="0" w:color="auto"/>
                            <w:bottom w:val="none" w:sz="0" w:space="0" w:color="auto"/>
                            <w:right w:val="none" w:sz="0" w:space="0" w:color="auto"/>
                          </w:divBdr>
                          <w:divsChild>
                            <w:div w:id="19225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0A7EAF-8F54-4FB6-82DC-AFE4C52A863B}"/>
</file>

<file path=customXml/itemProps2.xml><?xml version="1.0" encoding="utf-8"?>
<ds:datastoreItem xmlns:ds="http://schemas.openxmlformats.org/officeDocument/2006/customXml" ds:itemID="{C46CFDE8-9176-4C86-A1B2-B1643C07BC73}"/>
</file>

<file path=customXml/itemProps3.xml><?xml version="1.0" encoding="utf-8"?>
<ds:datastoreItem xmlns:ds="http://schemas.openxmlformats.org/officeDocument/2006/customXml" ds:itemID="{36A2FF92-E025-4544-95E1-26A1DBA87AEE}"/>
</file>

<file path=docProps/app.xml><?xml version="1.0" encoding="utf-8"?>
<Properties xmlns="http://schemas.openxmlformats.org/officeDocument/2006/extended-properties" xmlns:vt="http://schemas.openxmlformats.org/officeDocument/2006/docPropsVTypes">
  <Template>Normal</Template>
  <TotalTime>1</TotalTime>
  <Pages>3</Pages>
  <Words>1123</Words>
  <Characters>6179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Coments from Mexico </dc:title>
  <dc:subject/>
  <dc:creator>Ortiz Martínez, Helena Marisé</dc:creator>
  <cp:keywords/>
  <dc:description/>
  <cp:lastModifiedBy>Carlos Zorrilla Piña</cp:lastModifiedBy>
  <cp:revision>2</cp:revision>
  <dcterms:created xsi:type="dcterms:W3CDTF">2015-05-15T07:57:00Z</dcterms:created>
  <dcterms:modified xsi:type="dcterms:W3CDTF">2015-05-15T07:57:00Z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2840600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