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07" w:rsidRPr="00B15EF8" w:rsidRDefault="00514B07" w:rsidP="00B90EE6">
      <w:pPr>
        <w:spacing w:after="0" w:line="240" w:lineRule="auto"/>
        <w:rPr>
          <w:rFonts w:ascii="Verdana" w:hAnsi="Verdana"/>
          <w:b/>
          <w:sz w:val="24"/>
          <w:szCs w:val="24"/>
          <w:lang w:val="en-US"/>
        </w:rPr>
      </w:pPr>
      <w:bookmarkStart w:id="0" w:name="_GoBack"/>
      <w:bookmarkEnd w:id="0"/>
      <w:r w:rsidRPr="00B15EF8">
        <w:rPr>
          <w:rFonts w:ascii="Verdana" w:hAnsi="Verdana"/>
          <w:b/>
          <w:sz w:val="24"/>
          <w:szCs w:val="24"/>
          <w:lang w:val="en-US"/>
        </w:rPr>
        <w:t>The Netherlands</w:t>
      </w:r>
      <w:r w:rsidRPr="00B15EF8">
        <w:rPr>
          <w:rFonts w:ascii="Verdana" w:hAnsi="Verdana"/>
          <w:b/>
          <w:sz w:val="24"/>
          <w:szCs w:val="24"/>
          <w:lang w:val="en-US"/>
        </w:rPr>
        <w:tab/>
        <w:t xml:space="preserve">- </w:t>
      </w:r>
      <w:r w:rsidRPr="00B15EF8">
        <w:rPr>
          <w:rFonts w:ascii="Verdana" w:hAnsi="Verdana"/>
          <w:b/>
          <w:sz w:val="24"/>
          <w:szCs w:val="24"/>
          <w:lang w:val="en-US"/>
        </w:rPr>
        <w:tab/>
        <w:t>National Plan Open Science (NPOS)</w:t>
      </w:r>
    </w:p>
    <w:p w:rsidR="00514B07" w:rsidRDefault="00514B07" w:rsidP="00B90EE6">
      <w:pPr>
        <w:spacing w:after="0" w:line="240" w:lineRule="auto"/>
        <w:rPr>
          <w:rFonts w:ascii="Verdana" w:hAnsi="Verdana"/>
          <w:lang w:val="en-US"/>
        </w:rPr>
      </w:pPr>
    </w:p>
    <w:p w:rsidR="00B37D05" w:rsidRPr="000001D2" w:rsidRDefault="00B37D05" w:rsidP="00B90EE6">
      <w:pPr>
        <w:spacing w:after="0" w:line="240" w:lineRule="auto"/>
        <w:rPr>
          <w:rFonts w:ascii="Verdana" w:hAnsi="Verdana"/>
          <w:sz w:val="20"/>
          <w:szCs w:val="20"/>
          <w:lang w:val="en-US"/>
        </w:rPr>
      </w:pPr>
    </w:p>
    <w:p w:rsidR="00560393" w:rsidRDefault="00560393" w:rsidP="00B90EE6">
      <w:pPr>
        <w:spacing w:after="0" w:line="240" w:lineRule="auto"/>
        <w:rPr>
          <w:rFonts w:ascii="Verdana" w:hAnsi="Verdana"/>
          <w:b/>
          <w:lang w:val="en-US"/>
        </w:rPr>
      </w:pPr>
      <w:r w:rsidRPr="000A1F2C">
        <w:rPr>
          <w:rFonts w:ascii="Verdana" w:hAnsi="Verdana"/>
          <w:b/>
          <w:lang w:val="en-US"/>
        </w:rPr>
        <w:t>1. Overview of the initiative</w:t>
      </w:r>
    </w:p>
    <w:p w:rsidR="000A1F2C" w:rsidRDefault="000A1F2C" w:rsidP="00B90EE6">
      <w:pPr>
        <w:spacing w:after="0" w:line="240" w:lineRule="auto"/>
        <w:rPr>
          <w:rFonts w:ascii="Verdana" w:hAnsi="Verdana"/>
          <w:b/>
          <w:lang w:val="en-US"/>
        </w:rPr>
      </w:pPr>
    </w:p>
    <w:p w:rsidR="00102FD5" w:rsidRPr="000001D2" w:rsidRDefault="00102FD5" w:rsidP="00102FD5">
      <w:pPr>
        <w:spacing w:after="0" w:line="240" w:lineRule="auto"/>
        <w:rPr>
          <w:rFonts w:ascii="Verdana" w:hAnsi="Verdana" w:cs="Arial"/>
          <w:bCs/>
          <w:color w:val="2C2C2B"/>
          <w:sz w:val="20"/>
          <w:szCs w:val="20"/>
          <w:lang w:val="en-US"/>
        </w:rPr>
      </w:pPr>
      <w:r w:rsidRPr="000001D2">
        <w:rPr>
          <w:rFonts w:ascii="Verdana" w:hAnsi="Verdana"/>
          <w:sz w:val="20"/>
          <w:szCs w:val="20"/>
          <w:lang w:val="en-US"/>
        </w:rPr>
        <w:t>Open science has been firmly on the agenda in the Netherlands in the last couple of years</w:t>
      </w:r>
      <w:r>
        <w:rPr>
          <w:rFonts w:ascii="Verdana" w:hAnsi="Verdana"/>
          <w:sz w:val="20"/>
          <w:szCs w:val="20"/>
          <w:lang w:val="en-US"/>
        </w:rPr>
        <w:t>. It has been a priority for the previous and current government. In the Coalition Agreement 2017-2021 the government states that `Open Science and Open Access will become the norm in academic research’.</w:t>
      </w:r>
      <w:r>
        <w:rPr>
          <w:rStyle w:val="Voetnootmarkering"/>
          <w:rFonts w:ascii="Verdana" w:hAnsi="Verdana"/>
          <w:sz w:val="20"/>
          <w:szCs w:val="20"/>
          <w:lang w:val="en-US"/>
        </w:rPr>
        <w:footnoteReference w:id="1"/>
      </w:r>
      <w:r>
        <w:rPr>
          <w:rFonts w:ascii="Verdana" w:hAnsi="Verdana"/>
          <w:sz w:val="20"/>
          <w:szCs w:val="20"/>
          <w:lang w:val="en-US"/>
        </w:rPr>
        <w:t xml:space="preserve"> </w:t>
      </w:r>
      <w:r w:rsidRPr="00AA2AE8">
        <w:rPr>
          <w:rFonts w:ascii="Verdana" w:hAnsi="Verdana" w:cs="Arial"/>
          <w:bCs/>
          <w:color w:val="2C2C2B"/>
          <w:sz w:val="20"/>
          <w:szCs w:val="20"/>
          <w:lang w:val="en-US"/>
        </w:rPr>
        <w:t xml:space="preserve">The motto here is: </w:t>
      </w:r>
      <w:r>
        <w:rPr>
          <w:rFonts w:ascii="Verdana" w:hAnsi="Verdana" w:cs="Arial"/>
          <w:bCs/>
          <w:color w:val="2C2C2B"/>
          <w:sz w:val="20"/>
          <w:szCs w:val="20"/>
          <w:lang w:val="en-US"/>
        </w:rPr>
        <w:t xml:space="preserve">ad </w:t>
      </w:r>
      <w:r w:rsidRPr="00AA2AE8">
        <w:rPr>
          <w:rFonts w:ascii="Verdana" w:hAnsi="Verdana" w:cs="Arial"/>
          <w:bCs/>
          <w:color w:val="2C2C2B"/>
          <w:sz w:val="20"/>
          <w:szCs w:val="20"/>
          <w:lang w:val="en-US"/>
        </w:rPr>
        <w:t xml:space="preserve">open </w:t>
      </w:r>
      <w:r>
        <w:rPr>
          <w:rFonts w:ascii="Verdana" w:hAnsi="Verdana" w:cs="Arial"/>
          <w:bCs/>
          <w:color w:val="2C2C2B"/>
          <w:sz w:val="20"/>
          <w:szCs w:val="20"/>
          <w:lang w:val="en-US"/>
        </w:rPr>
        <w:t>as</w:t>
      </w:r>
      <w:r w:rsidRPr="00AA2AE8">
        <w:rPr>
          <w:rFonts w:ascii="Verdana" w:hAnsi="Verdana" w:cs="Arial"/>
          <w:bCs/>
          <w:color w:val="2C2C2B"/>
          <w:sz w:val="20"/>
          <w:szCs w:val="20"/>
          <w:lang w:val="en-US"/>
        </w:rPr>
        <w:t xml:space="preserve"> possible, </w:t>
      </w:r>
      <w:r>
        <w:rPr>
          <w:rFonts w:ascii="Verdana" w:hAnsi="Verdana" w:cs="Arial"/>
          <w:bCs/>
          <w:color w:val="2C2C2B"/>
          <w:sz w:val="20"/>
          <w:szCs w:val="20"/>
          <w:lang w:val="en-US"/>
        </w:rPr>
        <w:t xml:space="preserve">ad </w:t>
      </w:r>
      <w:r w:rsidRPr="00AA2AE8">
        <w:rPr>
          <w:rFonts w:ascii="Verdana" w:hAnsi="Verdana" w:cs="Arial"/>
          <w:bCs/>
          <w:color w:val="2C2C2B"/>
          <w:sz w:val="20"/>
          <w:szCs w:val="20"/>
          <w:lang w:val="en-US"/>
        </w:rPr>
        <w:t xml:space="preserve">closed </w:t>
      </w:r>
      <w:r>
        <w:rPr>
          <w:rFonts w:ascii="Verdana" w:hAnsi="Verdana" w:cs="Arial"/>
          <w:bCs/>
          <w:color w:val="2C2C2B"/>
          <w:sz w:val="20"/>
          <w:szCs w:val="20"/>
          <w:lang w:val="en-US"/>
        </w:rPr>
        <w:t>as necessary</w:t>
      </w:r>
      <w:r w:rsidRPr="00AA2AE8">
        <w:rPr>
          <w:rFonts w:ascii="Verdana" w:hAnsi="Verdana" w:cs="Arial"/>
          <w:bCs/>
          <w:color w:val="2C2C2B"/>
          <w:sz w:val="20"/>
          <w:szCs w:val="20"/>
          <w:lang w:val="en-US"/>
        </w:rPr>
        <w:t>. The switch to open science requires ambition, investment in people and resources, and being alert to any risks.</w:t>
      </w:r>
      <w:r>
        <w:rPr>
          <w:rFonts w:ascii="Verdana" w:hAnsi="Verdana" w:cs="Arial"/>
          <w:bCs/>
          <w:color w:val="2C2C2B"/>
          <w:sz w:val="20"/>
          <w:szCs w:val="20"/>
          <w:lang w:val="en-US"/>
        </w:rPr>
        <w:t xml:space="preserve"> On open science and open access t</w:t>
      </w:r>
      <w:r w:rsidRPr="000001D2">
        <w:rPr>
          <w:rFonts w:ascii="Verdana" w:hAnsi="Verdana"/>
          <w:sz w:val="20"/>
          <w:szCs w:val="20"/>
          <w:lang w:val="en-US"/>
        </w:rPr>
        <w:t xml:space="preserve">he government of the Netherlands works closely together with national and international </w:t>
      </w:r>
      <w:r>
        <w:rPr>
          <w:rFonts w:ascii="Verdana" w:hAnsi="Verdana"/>
          <w:sz w:val="20"/>
          <w:szCs w:val="20"/>
          <w:lang w:val="en-US"/>
        </w:rPr>
        <w:t>stakeholders.</w:t>
      </w:r>
    </w:p>
    <w:p w:rsidR="00102FD5" w:rsidRPr="000A1F2C" w:rsidRDefault="00102FD5" w:rsidP="00B90EE6">
      <w:pPr>
        <w:spacing w:after="0" w:line="240" w:lineRule="auto"/>
        <w:rPr>
          <w:rFonts w:ascii="Verdana" w:hAnsi="Verdana"/>
          <w:b/>
          <w:lang w:val="en-US"/>
        </w:rPr>
      </w:pPr>
    </w:p>
    <w:p w:rsidR="00B62B6C" w:rsidRDefault="00AA2AE8" w:rsidP="00B90EE6">
      <w:pPr>
        <w:spacing w:after="0" w:line="240" w:lineRule="auto"/>
        <w:rPr>
          <w:rFonts w:ascii="Verdana" w:hAnsi="Verdana" w:cs="Arial"/>
          <w:color w:val="2C2C2B"/>
          <w:sz w:val="20"/>
          <w:szCs w:val="20"/>
          <w:lang w:val="en-US"/>
        </w:rPr>
      </w:pPr>
      <w:r w:rsidRPr="00260EAC">
        <w:rPr>
          <w:rFonts w:ascii="Verdana" w:hAnsi="Verdana" w:cs="Arial"/>
          <w:bCs/>
          <w:color w:val="2C2C2B"/>
          <w:sz w:val="20"/>
          <w:szCs w:val="20"/>
          <w:lang w:val="en-US"/>
        </w:rPr>
        <w:t xml:space="preserve">On 19 January 2017, the State Secretary for Education, Culture and Science (OCW) sent a letter to the Dutch House of Representatives on the subject of open science, asking a wide-ranging coalition of the parties involved to jointly draw up a </w:t>
      </w:r>
      <w:r w:rsidRPr="00260EAC">
        <w:rPr>
          <w:rFonts w:ascii="Verdana" w:hAnsi="Verdana" w:cs="Arial"/>
          <w:b/>
          <w:bCs/>
          <w:color w:val="2C2C2B"/>
          <w:sz w:val="20"/>
          <w:szCs w:val="20"/>
          <w:lang w:val="en-US"/>
        </w:rPr>
        <w:t>National Plan Open Science (NPOS)</w:t>
      </w:r>
      <w:r w:rsidRPr="00260EAC">
        <w:rPr>
          <w:rFonts w:ascii="Verdana" w:hAnsi="Verdana" w:cs="Arial"/>
          <w:bCs/>
          <w:color w:val="2C2C2B"/>
          <w:sz w:val="20"/>
          <w:szCs w:val="20"/>
          <w:lang w:val="en-US"/>
        </w:rPr>
        <w:t>.</w:t>
      </w:r>
      <w:r>
        <w:rPr>
          <w:rFonts w:ascii="Verdana" w:hAnsi="Verdana" w:cs="Arial"/>
          <w:bCs/>
          <w:color w:val="2C2C2B"/>
          <w:sz w:val="20"/>
          <w:szCs w:val="20"/>
          <w:lang w:val="en-US"/>
        </w:rPr>
        <w:t xml:space="preserve"> </w:t>
      </w:r>
      <w:r w:rsidR="00260EAC" w:rsidRPr="00260EAC">
        <w:rPr>
          <w:rFonts w:ascii="Verdana" w:hAnsi="Verdana" w:cs="Arial"/>
          <w:color w:val="2C2C2B"/>
          <w:sz w:val="20"/>
          <w:szCs w:val="20"/>
          <w:lang w:val="en-US"/>
        </w:rPr>
        <w:t>In order to show their commitment to the National Plan Open Science, the parties involved signed the Open Science Declaration on 9 February 2017.</w:t>
      </w:r>
      <w:r>
        <w:rPr>
          <w:rStyle w:val="Voetnootmarkering"/>
          <w:rFonts w:ascii="Verdana" w:hAnsi="Verdana" w:cs="Arial"/>
          <w:color w:val="2C2C2B"/>
          <w:sz w:val="20"/>
          <w:szCs w:val="20"/>
          <w:lang w:val="en-US"/>
        </w:rPr>
        <w:footnoteReference w:id="2"/>
      </w:r>
    </w:p>
    <w:p w:rsidR="00AA2AE8" w:rsidRDefault="00AA2AE8" w:rsidP="00B90EE6">
      <w:pPr>
        <w:spacing w:after="0" w:line="240" w:lineRule="auto"/>
        <w:rPr>
          <w:rFonts w:ascii="Verdana" w:hAnsi="Verdana" w:cs="Arial"/>
          <w:color w:val="2C2C2B"/>
          <w:sz w:val="20"/>
          <w:szCs w:val="20"/>
          <w:lang w:val="en-US"/>
        </w:rPr>
      </w:pPr>
    </w:p>
    <w:p w:rsidR="00B62B6C" w:rsidRDefault="00B62B6C" w:rsidP="00B90EE6">
      <w:pPr>
        <w:spacing w:after="0" w:line="240" w:lineRule="auto"/>
        <w:rPr>
          <w:rFonts w:ascii="Verdana" w:hAnsi="Verdana" w:cs="Arial"/>
          <w:color w:val="2C2C2B"/>
          <w:sz w:val="20"/>
          <w:szCs w:val="20"/>
          <w:lang w:val="en-US"/>
        </w:rPr>
      </w:pPr>
    </w:p>
    <w:p w:rsidR="00260EAC" w:rsidRPr="00B62B6C" w:rsidRDefault="00260EAC" w:rsidP="00B90EE6">
      <w:pPr>
        <w:spacing w:after="0" w:line="240" w:lineRule="auto"/>
        <w:jc w:val="center"/>
        <w:rPr>
          <w:rFonts w:ascii="Verdana" w:hAnsi="Verdana"/>
          <w:lang w:val="en-US"/>
        </w:rPr>
      </w:pPr>
      <w:r>
        <w:rPr>
          <w:rFonts w:ascii="Verdana" w:hAnsi="Verdana"/>
          <w:noProof/>
          <w:lang w:eastAsia="nl-NL"/>
        </w:rPr>
        <w:drawing>
          <wp:inline distT="0" distB="0" distL="0" distR="0" wp14:anchorId="1101EDAE" wp14:editId="1207D487">
            <wp:extent cx="3303742" cy="4467225"/>
            <wp:effectExtent l="0" t="0" r="0" b="0"/>
            <wp:docPr id="2" name="Afbeelding 2" descr="\\nlnafvocw02.ocw.local\users009$\O264VER\Mijn Documenten\My Pictures\OSD 9-2-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lnafvocw02.ocw.local\users009$\O264VER\Mijn Documenten\My Pictures\OSD 9-2-201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5065" cy="4469014"/>
                    </a:xfrm>
                    <a:prstGeom prst="rect">
                      <a:avLst/>
                    </a:prstGeom>
                    <a:noFill/>
                    <a:ln>
                      <a:noFill/>
                    </a:ln>
                  </pic:spPr>
                </pic:pic>
              </a:graphicData>
            </a:graphic>
          </wp:inline>
        </w:drawing>
      </w:r>
    </w:p>
    <w:p w:rsidR="00260EAC" w:rsidRPr="00B62B6C" w:rsidRDefault="00260EAC" w:rsidP="00B90EE6">
      <w:pPr>
        <w:spacing w:after="0" w:line="240" w:lineRule="auto"/>
        <w:rPr>
          <w:rFonts w:ascii="Verdana" w:hAnsi="Verdana"/>
          <w:lang w:val="en-US"/>
        </w:rPr>
      </w:pPr>
    </w:p>
    <w:p w:rsidR="00260EAC" w:rsidRPr="00B62B6C" w:rsidRDefault="00260EAC" w:rsidP="00B90EE6">
      <w:pPr>
        <w:spacing w:after="0" w:line="240" w:lineRule="auto"/>
        <w:rPr>
          <w:rFonts w:ascii="Verdana" w:hAnsi="Verdana"/>
          <w:lang w:val="en-US"/>
        </w:rPr>
      </w:pPr>
    </w:p>
    <w:p w:rsidR="00260EAC" w:rsidRPr="003D1D08" w:rsidRDefault="00260EAC" w:rsidP="00102FD5">
      <w:pPr>
        <w:spacing w:after="0" w:line="240" w:lineRule="auto"/>
        <w:rPr>
          <w:rFonts w:ascii="Verdana" w:hAnsi="Verdana"/>
          <w:sz w:val="20"/>
          <w:szCs w:val="20"/>
          <w:u w:val="single"/>
          <w:lang w:val="en-US"/>
        </w:rPr>
      </w:pPr>
      <w:r w:rsidRPr="003D1D08">
        <w:rPr>
          <w:rFonts w:ascii="Verdana" w:hAnsi="Verdana"/>
          <w:sz w:val="20"/>
          <w:szCs w:val="20"/>
          <w:u w:val="single"/>
          <w:lang w:val="en-US"/>
        </w:rPr>
        <w:t>Signing parties</w:t>
      </w:r>
    </w:p>
    <w:p w:rsidR="00575859" w:rsidRPr="00575859" w:rsidRDefault="00575859" w:rsidP="00102FD5">
      <w:pPr>
        <w:spacing w:after="0" w:line="240" w:lineRule="auto"/>
        <w:rPr>
          <w:rFonts w:ascii="Verdana" w:hAnsi="Verdana"/>
          <w:sz w:val="20"/>
          <w:szCs w:val="20"/>
          <w:lang w:val="en-US"/>
        </w:rPr>
      </w:pPr>
    </w:p>
    <w:p w:rsidR="00260EAC" w:rsidRPr="00575859" w:rsidRDefault="00260EAC" w:rsidP="00102FD5">
      <w:pPr>
        <w:pStyle w:val="Lijstalinea"/>
        <w:numPr>
          <w:ilvl w:val="0"/>
          <w:numId w:val="10"/>
        </w:numPr>
        <w:spacing w:after="0" w:line="240" w:lineRule="auto"/>
        <w:ind w:left="284" w:hanging="284"/>
        <w:rPr>
          <w:rFonts w:ascii="Verdana" w:hAnsi="Verdana"/>
          <w:sz w:val="20"/>
          <w:szCs w:val="20"/>
          <w:lang w:val="en-US"/>
        </w:rPr>
      </w:pPr>
      <w:r w:rsidRPr="00575859">
        <w:rPr>
          <w:rFonts w:ascii="Verdana" w:hAnsi="Verdana"/>
          <w:sz w:val="20"/>
          <w:szCs w:val="20"/>
          <w:lang w:val="en-US"/>
        </w:rPr>
        <w:t xml:space="preserve">Association of Universities in the Netherlands (VSNU) </w:t>
      </w:r>
      <w:hyperlink r:id="rId10" w:history="1">
        <w:r w:rsidRPr="00575859">
          <w:rPr>
            <w:rStyle w:val="Hyperlink"/>
            <w:rFonts w:ascii="Verdana" w:hAnsi="Verdana"/>
            <w:sz w:val="20"/>
            <w:szCs w:val="20"/>
            <w:lang w:val="en-US"/>
          </w:rPr>
          <w:t>www.vsnu.nl</w:t>
        </w:r>
      </w:hyperlink>
    </w:p>
    <w:p w:rsidR="00260EAC" w:rsidRPr="00575859" w:rsidRDefault="00260EAC" w:rsidP="00102FD5">
      <w:pPr>
        <w:pStyle w:val="Lijstalinea"/>
        <w:numPr>
          <w:ilvl w:val="0"/>
          <w:numId w:val="10"/>
        </w:numPr>
        <w:spacing w:after="0" w:line="240" w:lineRule="auto"/>
        <w:ind w:left="284" w:hanging="284"/>
        <w:rPr>
          <w:rFonts w:ascii="Verdana" w:hAnsi="Verdana"/>
          <w:sz w:val="20"/>
          <w:szCs w:val="20"/>
          <w:lang w:val="en-US"/>
        </w:rPr>
      </w:pPr>
      <w:r w:rsidRPr="00575859">
        <w:rPr>
          <w:rFonts w:ascii="Verdana" w:hAnsi="Verdana"/>
          <w:sz w:val="20"/>
          <w:szCs w:val="20"/>
          <w:lang w:val="en-US"/>
        </w:rPr>
        <w:t xml:space="preserve">Royal Netherlands Academy of Sciences (KNAW) </w:t>
      </w:r>
      <w:hyperlink r:id="rId11" w:history="1">
        <w:r w:rsidRPr="00575859">
          <w:rPr>
            <w:rStyle w:val="Hyperlink"/>
            <w:rFonts w:ascii="Verdana" w:hAnsi="Verdana"/>
            <w:sz w:val="20"/>
            <w:szCs w:val="20"/>
            <w:lang w:val="en-US"/>
          </w:rPr>
          <w:t>https://knaw.nl/en</w:t>
        </w:r>
      </w:hyperlink>
    </w:p>
    <w:p w:rsidR="00260EAC" w:rsidRPr="00575859" w:rsidRDefault="00260EAC" w:rsidP="00102FD5">
      <w:pPr>
        <w:pStyle w:val="Lijstalinea"/>
        <w:numPr>
          <w:ilvl w:val="0"/>
          <w:numId w:val="10"/>
        </w:numPr>
        <w:spacing w:after="0" w:line="240" w:lineRule="auto"/>
        <w:ind w:left="284" w:hanging="284"/>
        <w:rPr>
          <w:rFonts w:ascii="Verdana" w:hAnsi="Verdana"/>
          <w:sz w:val="20"/>
          <w:szCs w:val="20"/>
          <w:lang w:val="en-US"/>
        </w:rPr>
      </w:pPr>
      <w:r w:rsidRPr="00575859">
        <w:rPr>
          <w:rFonts w:ascii="Verdana" w:hAnsi="Verdana"/>
          <w:sz w:val="20"/>
          <w:szCs w:val="20"/>
          <w:lang w:val="en-US"/>
        </w:rPr>
        <w:t xml:space="preserve">Netherlands Organisation for Scientific Research (NWO) </w:t>
      </w:r>
      <w:hyperlink r:id="rId12" w:history="1">
        <w:r w:rsidRPr="00575859">
          <w:rPr>
            <w:rStyle w:val="Hyperlink"/>
            <w:rFonts w:ascii="Verdana" w:hAnsi="Verdana"/>
            <w:sz w:val="20"/>
            <w:szCs w:val="20"/>
            <w:lang w:val="en-US"/>
          </w:rPr>
          <w:t>www.nwo.nl/en</w:t>
        </w:r>
      </w:hyperlink>
    </w:p>
    <w:p w:rsidR="00260EAC" w:rsidRPr="00575859" w:rsidRDefault="00260EAC" w:rsidP="00102FD5">
      <w:pPr>
        <w:pStyle w:val="Lijstalinea"/>
        <w:numPr>
          <w:ilvl w:val="0"/>
          <w:numId w:val="10"/>
        </w:numPr>
        <w:spacing w:after="0" w:line="240" w:lineRule="auto"/>
        <w:ind w:left="284" w:hanging="284"/>
        <w:rPr>
          <w:rFonts w:ascii="Verdana" w:hAnsi="Verdana"/>
          <w:sz w:val="20"/>
          <w:szCs w:val="20"/>
          <w:lang w:val="en-US"/>
        </w:rPr>
      </w:pPr>
      <w:r w:rsidRPr="00575859">
        <w:rPr>
          <w:rFonts w:ascii="Verdana" w:hAnsi="Verdana"/>
          <w:sz w:val="20"/>
          <w:szCs w:val="20"/>
          <w:lang w:val="en-US"/>
        </w:rPr>
        <w:t xml:space="preserve">Netherlands Association of Universities of Applied Sciences (VH) </w:t>
      </w:r>
      <w:hyperlink r:id="rId13" w:history="1">
        <w:r w:rsidRPr="00575859">
          <w:rPr>
            <w:rStyle w:val="Hyperlink"/>
            <w:rFonts w:ascii="Verdana" w:hAnsi="Verdana"/>
            <w:sz w:val="20"/>
            <w:szCs w:val="20"/>
            <w:lang w:val="en-US"/>
          </w:rPr>
          <w:t>www.vereniginghogescholen.nl/english</w:t>
        </w:r>
      </w:hyperlink>
    </w:p>
    <w:p w:rsidR="00260EAC" w:rsidRPr="00575859" w:rsidRDefault="00260EAC" w:rsidP="00102FD5">
      <w:pPr>
        <w:pStyle w:val="Lijstalinea"/>
        <w:numPr>
          <w:ilvl w:val="0"/>
          <w:numId w:val="10"/>
        </w:numPr>
        <w:spacing w:after="0" w:line="240" w:lineRule="auto"/>
        <w:ind w:left="284" w:hanging="284"/>
        <w:rPr>
          <w:rFonts w:ascii="Verdana" w:hAnsi="Verdana"/>
          <w:sz w:val="20"/>
          <w:szCs w:val="20"/>
          <w:lang w:val="en-US"/>
        </w:rPr>
      </w:pPr>
      <w:r w:rsidRPr="00575859">
        <w:rPr>
          <w:rFonts w:ascii="Verdana" w:hAnsi="Verdana"/>
          <w:sz w:val="20"/>
          <w:szCs w:val="20"/>
          <w:lang w:val="en-US"/>
        </w:rPr>
        <w:t xml:space="preserve">PhD Candidates Network of the Netherlands (PNN) </w:t>
      </w:r>
      <w:hyperlink r:id="rId14" w:history="1">
        <w:r w:rsidRPr="00575859">
          <w:rPr>
            <w:rStyle w:val="Hyperlink"/>
            <w:rFonts w:ascii="Verdana" w:hAnsi="Verdana"/>
            <w:sz w:val="20"/>
            <w:szCs w:val="20"/>
            <w:lang w:val="en-US"/>
          </w:rPr>
          <w:t>www.hetpnn.nl</w:t>
        </w:r>
      </w:hyperlink>
      <w:r w:rsidRPr="00575859">
        <w:rPr>
          <w:rFonts w:ascii="Verdana" w:hAnsi="Verdana"/>
          <w:sz w:val="20"/>
          <w:szCs w:val="20"/>
          <w:lang w:val="en-US"/>
        </w:rPr>
        <w:t xml:space="preserve"> </w:t>
      </w:r>
    </w:p>
    <w:p w:rsidR="00260EAC" w:rsidRPr="00575859" w:rsidRDefault="00260EAC" w:rsidP="00102FD5">
      <w:pPr>
        <w:pStyle w:val="Lijstalinea"/>
        <w:numPr>
          <w:ilvl w:val="0"/>
          <w:numId w:val="10"/>
        </w:numPr>
        <w:spacing w:after="0" w:line="240" w:lineRule="auto"/>
        <w:ind w:left="284" w:hanging="284"/>
        <w:rPr>
          <w:rFonts w:ascii="Verdana" w:hAnsi="Verdana"/>
          <w:sz w:val="20"/>
          <w:szCs w:val="20"/>
          <w:lang w:val="en-US"/>
        </w:rPr>
      </w:pPr>
      <w:r w:rsidRPr="00575859">
        <w:rPr>
          <w:rFonts w:ascii="Verdana" w:hAnsi="Verdana"/>
          <w:sz w:val="20"/>
          <w:szCs w:val="20"/>
          <w:lang w:val="en-US"/>
        </w:rPr>
        <w:t xml:space="preserve">The National Library of the Netherlands (KB) </w:t>
      </w:r>
      <w:hyperlink r:id="rId15" w:history="1">
        <w:r w:rsidRPr="00575859">
          <w:rPr>
            <w:rStyle w:val="Hyperlink"/>
            <w:rFonts w:ascii="Verdana" w:hAnsi="Verdana"/>
            <w:sz w:val="20"/>
            <w:szCs w:val="20"/>
            <w:lang w:val="en-US"/>
          </w:rPr>
          <w:t>www.kb.nl/en</w:t>
        </w:r>
      </w:hyperlink>
    </w:p>
    <w:p w:rsidR="00260EAC" w:rsidRPr="00575859" w:rsidRDefault="00260EAC" w:rsidP="00102FD5">
      <w:pPr>
        <w:pStyle w:val="Lijstalinea"/>
        <w:numPr>
          <w:ilvl w:val="0"/>
          <w:numId w:val="10"/>
        </w:numPr>
        <w:spacing w:after="0" w:line="240" w:lineRule="auto"/>
        <w:ind w:left="284" w:hanging="284"/>
        <w:rPr>
          <w:rFonts w:ascii="Verdana" w:hAnsi="Verdana"/>
          <w:sz w:val="20"/>
          <w:szCs w:val="20"/>
          <w:lang w:val="en-US"/>
        </w:rPr>
      </w:pPr>
      <w:r w:rsidRPr="00575859">
        <w:rPr>
          <w:rFonts w:ascii="Verdana" w:hAnsi="Verdana"/>
          <w:sz w:val="20"/>
          <w:szCs w:val="20"/>
          <w:lang w:val="en-US"/>
        </w:rPr>
        <w:t xml:space="preserve">Collaborative organization for ICT in Dutch Education and Research (SURF) </w:t>
      </w:r>
      <w:hyperlink r:id="rId16" w:history="1">
        <w:r w:rsidRPr="00575859">
          <w:rPr>
            <w:rStyle w:val="Hyperlink"/>
            <w:rFonts w:ascii="Verdana" w:hAnsi="Verdana"/>
            <w:sz w:val="20"/>
            <w:szCs w:val="20"/>
            <w:lang w:val="en-US"/>
          </w:rPr>
          <w:t>www.surf.nl/en</w:t>
        </w:r>
      </w:hyperlink>
    </w:p>
    <w:p w:rsidR="00260EAC" w:rsidRPr="00575859" w:rsidRDefault="00260EAC" w:rsidP="00102FD5">
      <w:pPr>
        <w:pStyle w:val="Lijstalinea"/>
        <w:numPr>
          <w:ilvl w:val="0"/>
          <w:numId w:val="10"/>
        </w:numPr>
        <w:spacing w:after="0" w:line="240" w:lineRule="auto"/>
        <w:ind w:left="284" w:hanging="284"/>
        <w:rPr>
          <w:rFonts w:ascii="Verdana" w:hAnsi="Verdana"/>
          <w:sz w:val="20"/>
          <w:szCs w:val="20"/>
          <w:lang w:val="en-US"/>
        </w:rPr>
      </w:pPr>
      <w:r w:rsidRPr="00575859">
        <w:rPr>
          <w:rFonts w:ascii="Verdana" w:hAnsi="Verdana"/>
          <w:sz w:val="20"/>
          <w:szCs w:val="20"/>
          <w:lang w:val="en-US"/>
        </w:rPr>
        <w:t xml:space="preserve">Dutch Federation of University Medical Centres (NFU) </w:t>
      </w:r>
      <w:hyperlink r:id="rId17" w:history="1">
        <w:r w:rsidRPr="00575859">
          <w:rPr>
            <w:rStyle w:val="Hyperlink"/>
            <w:rFonts w:ascii="Verdana" w:hAnsi="Verdana"/>
            <w:sz w:val="20"/>
            <w:szCs w:val="20"/>
            <w:lang w:val="en-US"/>
          </w:rPr>
          <w:t>www.nfu.nl/english</w:t>
        </w:r>
      </w:hyperlink>
      <w:r w:rsidRPr="00575859">
        <w:rPr>
          <w:rFonts w:ascii="Verdana" w:hAnsi="Verdana"/>
          <w:sz w:val="20"/>
          <w:szCs w:val="20"/>
          <w:lang w:val="en-US"/>
        </w:rPr>
        <w:t xml:space="preserve"> </w:t>
      </w:r>
    </w:p>
    <w:p w:rsidR="00260EAC" w:rsidRPr="00575859" w:rsidRDefault="00260EAC" w:rsidP="00102FD5">
      <w:pPr>
        <w:pStyle w:val="Lijstalinea"/>
        <w:numPr>
          <w:ilvl w:val="0"/>
          <w:numId w:val="10"/>
        </w:numPr>
        <w:spacing w:after="0" w:line="240" w:lineRule="auto"/>
        <w:ind w:left="284" w:hanging="284"/>
        <w:rPr>
          <w:rFonts w:ascii="Verdana" w:hAnsi="Verdana"/>
          <w:sz w:val="20"/>
          <w:szCs w:val="20"/>
          <w:lang w:val="en-US"/>
        </w:rPr>
      </w:pPr>
      <w:r w:rsidRPr="00575859">
        <w:rPr>
          <w:rFonts w:ascii="Verdana" w:hAnsi="Verdana"/>
          <w:sz w:val="20"/>
          <w:szCs w:val="20"/>
          <w:lang w:val="en-US"/>
        </w:rPr>
        <w:t xml:space="preserve">Netherlands Organisation for Health Research and Development (ZonMw) </w:t>
      </w:r>
      <w:hyperlink r:id="rId18" w:history="1">
        <w:r w:rsidRPr="00575859">
          <w:rPr>
            <w:rStyle w:val="Hyperlink"/>
            <w:rFonts w:ascii="Verdana" w:hAnsi="Verdana"/>
            <w:sz w:val="20"/>
            <w:szCs w:val="20"/>
            <w:lang w:val="en-US"/>
          </w:rPr>
          <w:t>www.zonmw.nl</w:t>
        </w:r>
      </w:hyperlink>
    </w:p>
    <w:p w:rsidR="00260EAC" w:rsidRPr="005359EB" w:rsidRDefault="00260EAC" w:rsidP="00102FD5">
      <w:pPr>
        <w:pStyle w:val="Lijstalinea"/>
        <w:numPr>
          <w:ilvl w:val="0"/>
          <w:numId w:val="10"/>
        </w:numPr>
        <w:spacing w:after="0" w:line="240" w:lineRule="auto"/>
        <w:ind w:left="284" w:hanging="284"/>
        <w:rPr>
          <w:rFonts w:ascii="Verdana" w:hAnsi="Verdana"/>
          <w:sz w:val="20"/>
          <w:szCs w:val="20"/>
          <w:lang w:val="en-US"/>
        </w:rPr>
      </w:pPr>
      <w:r w:rsidRPr="005359EB">
        <w:rPr>
          <w:rFonts w:ascii="Verdana" w:hAnsi="Verdana"/>
          <w:sz w:val="20"/>
          <w:szCs w:val="20"/>
          <w:lang w:val="en-US"/>
        </w:rPr>
        <w:t xml:space="preserve">Global Open Findable, Accessible Interoperable, Reusable (GO FAIR) </w:t>
      </w:r>
      <w:hyperlink r:id="rId19" w:history="1">
        <w:r w:rsidRPr="005359EB">
          <w:rPr>
            <w:rStyle w:val="Hyperlink"/>
            <w:rFonts w:ascii="Verdana" w:hAnsi="Verdana"/>
            <w:sz w:val="20"/>
            <w:szCs w:val="20"/>
            <w:lang w:val="en-US"/>
          </w:rPr>
          <w:t>www.go-fair.org</w:t>
        </w:r>
      </w:hyperlink>
    </w:p>
    <w:p w:rsidR="00260EAC" w:rsidRDefault="00260EAC" w:rsidP="00102FD5">
      <w:pPr>
        <w:spacing w:after="0" w:line="240" w:lineRule="auto"/>
        <w:rPr>
          <w:rFonts w:ascii="Verdana" w:hAnsi="Verdana"/>
          <w:sz w:val="20"/>
          <w:szCs w:val="20"/>
          <w:lang w:val="en-US"/>
        </w:rPr>
      </w:pPr>
    </w:p>
    <w:p w:rsidR="00102FD5" w:rsidRDefault="00102FD5" w:rsidP="00102FD5">
      <w:pPr>
        <w:spacing w:after="0" w:line="240" w:lineRule="auto"/>
        <w:rPr>
          <w:rFonts w:ascii="Verdana" w:hAnsi="Verdana"/>
          <w:sz w:val="20"/>
          <w:szCs w:val="20"/>
          <w:lang w:val="en-US"/>
        </w:rPr>
      </w:pPr>
      <w:r>
        <w:rPr>
          <w:rFonts w:ascii="Verdana" w:hAnsi="Verdana"/>
          <w:sz w:val="20"/>
          <w:szCs w:val="20"/>
          <w:lang w:val="en-US"/>
        </w:rPr>
        <w:t>Through the signature of the above mentioned parties, the declaration was also signed by the following parties DANS, The Young Academy, DTL, LCRDM, Netherlands eScience Centre, 4TU Centre for Research Data, and UKB.</w:t>
      </w:r>
    </w:p>
    <w:p w:rsidR="00102FD5" w:rsidRDefault="00102FD5" w:rsidP="00102FD5">
      <w:pPr>
        <w:spacing w:after="0" w:line="240" w:lineRule="auto"/>
        <w:rPr>
          <w:rFonts w:ascii="Verdana" w:hAnsi="Verdana"/>
          <w:sz w:val="20"/>
          <w:szCs w:val="20"/>
          <w:lang w:val="en-US"/>
        </w:rPr>
      </w:pPr>
    </w:p>
    <w:p w:rsidR="003D1D08" w:rsidRDefault="003D1D08" w:rsidP="00102FD5">
      <w:pPr>
        <w:spacing w:after="0" w:line="240" w:lineRule="auto"/>
        <w:rPr>
          <w:rFonts w:ascii="Verdana" w:eastAsia="Times New Roman" w:hAnsi="Verdana" w:cs="Arial"/>
          <w:sz w:val="18"/>
          <w:szCs w:val="18"/>
          <w:lang w:val="en-US" w:eastAsia="nl-NL"/>
        </w:rPr>
      </w:pPr>
      <w:r w:rsidRPr="00575859">
        <w:rPr>
          <w:rFonts w:ascii="Verdana" w:eastAsia="Times New Roman" w:hAnsi="Verdana" w:cs="Arial"/>
          <w:sz w:val="18"/>
          <w:szCs w:val="18"/>
          <w:lang w:val="en-US" w:eastAsia="nl-NL"/>
        </w:rPr>
        <w:t xml:space="preserve">In addition to the organisations that have joined the Platform through the National Plan Open Science, more parties play a role in achieving open science. The more parties that are willing to actively take part, the better </w:t>
      </w:r>
      <w:r>
        <w:rPr>
          <w:rFonts w:ascii="Verdana" w:eastAsia="Times New Roman" w:hAnsi="Verdana" w:cs="Arial"/>
          <w:sz w:val="18"/>
          <w:szCs w:val="18"/>
          <w:lang w:val="en-US" w:eastAsia="nl-NL"/>
        </w:rPr>
        <w:t>that will be for achieving</w:t>
      </w:r>
      <w:r w:rsidRPr="00575859">
        <w:rPr>
          <w:rFonts w:ascii="Verdana" w:eastAsia="Times New Roman" w:hAnsi="Verdana" w:cs="Arial"/>
          <w:sz w:val="18"/>
          <w:szCs w:val="18"/>
          <w:lang w:val="en-US" w:eastAsia="nl-NL"/>
        </w:rPr>
        <w:t xml:space="preserve"> the national ambitions. Any active interested parties may </w:t>
      </w:r>
      <w:r>
        <w:rPr>
          <w:rFonts w:ascii="Verdana" w:eastAsia="Times New Roman" w:hAnsi="Verdana" w:cs="Arial"/>
          <w:sz w:val="18"/>
          <w:szCs w:val="18"/>
          <w:lang w:val="en-US" w:eastAsia="nl-NL"/>
        </w:rPr>
        <w:t xml:space="preserve">connect with </w:t>
      </w:r>
      <w:r w:rsidRPr="00575859">
        <w:rPr>
          <w:rFonts w:ascii="Verdana" w:eastAsia="Times New Roman" w:hAnsi="Verdana" w:cs="Arial"/>
          <w:sz w:val="18"/>
          <w:szCs w:val="18"/>
          <w:lang w:val="en-US" w:eastAsia="nl-NL"/>
        </w:rPr>
        <w:t>the Platform.</w:t>
      </w:r>
      <w:r>
        <w:rPr>
          <w:rFonts w:ascii="Verdana" w:eastAsia="Times New Roman" w:hAnsi="Verdana" w:cs="Arial"/>
          <w:sz w:val="18"/>
          <w:szCs w:val="18"/>
          <w:lang w:val="en-US" w:eastAsia="nl-NL"/>
        </w:rPr>
        <w:t xml:space="preserve"> </w:t>
      </w:r>
    </w:p>
    <w:p w:rsidR="003D1D08" w:rsidRDefault="003D1D08" w:rsidP="00102FD5">
      <w:pPr>
        <w:spacing w:after="0" w:line="240" w:lineRule="auto"/>
        <w:rPr>
          <w:rFonts w:ascii="Verdana" w:hAnsi="Verdana"/>
          <w:sz w:val="20"/>
          <w:szCs w:val="20"/>
          <w:lang w:val="en-US"/>
        </w:rPr>
      </w:pPr>
    </w:p>
    <w:p w:rsidR="003D1D08" w:rsidRPr="000A1F2C" w:rsidRDefault="003D1D08" w:rsidP="00102FD5">
      <w:pPr>
        <w:spacing w:after="0" w:line="240" w:lineRule="auto"/>
        <w:rPr>
          <w:rFonts w:ascii="Verdana" w:hAnsi="Verdana"/>
          <w:sz w:val="20"/>
          <w:szCs w:val="20"/>
          <w:u w:val="single"/>
          <w:lang w:val="en-US"/>
        </w:rPr>
      </w:pPr>
      <w:r w:rsidRPr="000A1F2C">
        <w:rPr>
          <w:rFonts w:ascii="Verdana" w:hAnsi="Verdana"/>
          <w:sz w:val="20"/>
          <w:szCs w:val="20"/>
          <w:u w:val="single"/>
          <w:lang w:val="en-US"/>
        </w:rPr>
        <w:t>Key ambitions and focal points</w:t>
      </w:r>
    </w:p>
    <w:p w:rsidR="003D1D08" w:rsidRPr="000A1F2C" w:rsidRDefault="003D1D08" w:rsidP="00102FD5">
      <w:pPr>
        <w:spacing w:after="0" w:line="240" w:lineRule="auto"/>
        <w:rPr>
          <w:rFonts w:ascii="Verdana" w:hAnsi="Verdana"/>
          <w:sz w:val="20"/>
          <w:szCs w:val="20"/>
          <w:lang w:val="en-US"/>
        </w:rPr>
      </w:pPr>
    </w:p>
    <w:p w:rsidR="005359EB" w:rsidRPr="000A1F2C" w:rsidRDefault="005359EB" w:rsidP="00102FD5">
      <w:pPr>
        <w:spacing w:after="0" w:line="240" w:lineRule="auto"/>
        <w:rPr>
          <w:rFonts w:ascii="Verdana" w:hAnsi="Verdana" w:cs="Arial"/>
          <w:bCs/>
          <w:color w:val="2C2C2B"/>
          <w:sz w:val="20"/>
          <w:szCs w:val="20"/>
          <w:lang w:val="en-US"/>
        </w:rPr>
      </w:pPr>
      <w:r w:rsidRPr="000A1F2C">
        <w:rPr>
          <w:rFonts w:ascii="Verdana" w:hAnsi="Verdana" w:cs="Arial"/>
          <w:bCs/>
          <w:color w:val="2C2C2B"/>
          <w:sz w:val="20"/>
          <w:szCs w:val="20"/>
          <w:lang w:val="en-US"/>
        </w:rPr>
        <w:t>The National P</w:t>
      </w:r>
      <w:r w:rsidR="00D131B0" w:rsidRPr="000A1F2C">
        <w:rPr>
          <w:rFonts w:ascii="Verdana" w:hAnsi="Verdana" w:cs="Arial"/>
          <w:bCs/>
          <w:color w:val="2C2C2B"/>
          <w:sz w:val="20"/>
          <w:szCs w:val="20"/>
          <w:lang w:val="en-US"/>
        </w:rPr>
        <w:t xml:space="preserve">lan (2017-2020) </w:t>
      </w:r>
      <w:r w:rsidRPr="000A1F2C">
        <w:rPr>
          <w:rFonts w:ascii="Verdana" w:hAnsi="Verdana" w:cs="Arial"/>
          <w:bCs/>
          <w:color w:val="2C2C2B"/>
          <w:sz w:val="20"/>
          <w:szCs w:val="20"/>
          <w:lang w:val="en-US"/>
        </w:rPr>
        <w:t xml:space="preserve">focuses on </w:t>
      </w:r>
      <w:r w:rsidR="00C61A58" w:rsidRPr="000A1F2C">
        <w:rPr>
          <w:rFonts w:ascii="Verdana" w:hAnsi="Verdana" w:cs="Arial"/>
          <w:bCs/>
          <w:color w:val="2C2C2B"/>
          <w:sz w:val="20"/>
          <w:szCs w:val="20"/>
          <w:lang w:val="en-US"/>
        </w:rPr>
        <w:t xml:space="preserve">four </w:t>
      </w:r>
      <w:r w:rsidRPr="000A1F2C">
        <w:rPr>
          <w:rFonts w:ascii="Verdana" w:hAnsi="Verdana" w:cs="Arial"/>
          <w:bCs/>
          <w:color w:val="2C2C2B"/>
          <w:sz w:val="20"/>
          <w:szCs w:val="20"/>
          <w:lang w:val="en-US"/>
        </w:rPr>
        <w:t>key areas: open access, (re)use of data and evaluation systems. By adopting this approach, the Netherlands wishes to live up to its reputation as a leading country for open science and benefit - and to allow others to benefit - as soon as possible from the advantages expected to be offered by open science.</w:t>
      </w:r>
    </w:p>
    <w:p w:rsidR="00B62B6C" w:rsidRPr="000A1F2C" w:rsidRDefault="00B62B6C" w:rsidP="00B90EE6">
      <w:pPr>
        <w:spacing w:after="0" w:line="240" w:lineRule="auto"/>
        <w:rPr>
          <w:rFonts w:ascii="Verdana" w:hAnsi="Verdana"/>
          <w:sz w:val="20"/>
          <w:szCs w:val="20"/>
          <w:lang w:val="en-US"/>
        </w:rPr>
      </w:pPr>
      <w:r w:rsidRPr="000A1F2C">
        <w:rPr>
          <w:rFonts w:ascii="Verdana" w:hAnsi="Verdana" w:cs="Arial"/>
          <w:b/>
          <w:bCs/>
          <w:color w:val="2C2C2B"/>
          <w:sz w:val="20"/>
          <w:szCs w:val="20"/>
          <w:lang w:val="en-US"/>
        </w:rPr>
        <w:t xml:space="preserve"> </w:t>
      </w:r>
    </w:p>
    <w:p w:rsidR="005359EB" w:rsidRPr="000A1F2C" w:rsidRDefault="005359EB" w:rsidP="00B90EE6">
      <w:pPr>
        <w:spacing w:after="0" w:line="240" w:lineRule="auto"/>
        <w:ind w:left="-15"/>
        <w:outlineLvl w:val="2"/>
        <w:rPr>
          <w:rFonts w:ascii="Verdana" w:eastAsia="Times New Roman" w:hAnsi="Verdana" w:cs="Arial"/>
          <w:b/>
          <w:bCs/>
          <w:color w:val="000000"/>
          <w:sz w:val="20"/>
          <w:szCs w:val="20"/>
          <w:lang w:val="en-US" w:eastAsia="nl-NL"/>
        </w:rPr>
      </w:pPr>
      <w:r w:rsidRPr="000A1F2C">
        <w:rPr>
          <w:rFonts w:ascii="Verdana" w:eastAsia="Times New Roman" w:hAnsi="Verdana" w:cs="Arial"/>
          <w:bCs/>
          <w:color w:val="000000"/>
          <w:sz w:val="20"/>
          <w:szCs w:val="20"/>
          <w:lang w:val="en-US" w:eastAsia="nl-NL"/>
        </w:rPr>
        <w:t xml:space="preserve">De </w:t>
      </w:r>
      <w:r w:rsidR="00C61A58" w:rsidRPr="000A1F2C">
        <w:rPr>
          <w:rFonts w:ascii="Verdana" w:eastAsia="Times New Roman" w:hAnsi="Verdana" w:cs="Arial"/>
          <w:bCs/>
          <w:color w:val="000000"/>
          <w:sz w:val="20"/>
          <w:szCs w:val="20"/>
          <w:lang w:val="en-US" w:eastAsia="nl-NL"/>
        </w:rPr>
        <w:t>four</w:t>
      </w:r>
      <w:r w:rsidRPr="000A1F2C">
        <w:rPr>
          <w:rFonts w:ascii="Verdana" w:eastAsia="Times New Roman" w:hAnsi="Verdana" w:cs="Arial"/>
          <w:bCs/>
          <w:color w:val="000000"/>
          <w:sz w:val="20"/>
          <w:szCs w:val="20"/>
          <w:lang w:val="en-US" w:eastAsia="nl-NL"/>
        </w:rPr>
        <w:t xml:space="preserve"> key </w:t>
      </w:r>
      <w:r w:rsidR="00C61A58" w:rsidRPr="000A1F2C">
        <w:rPr>
          <w:rFonts w:ascii="Verdana" w:eastAsia="Times New Roman" w:hAnsi="Verdana" w:cs="Arial"/>
          <w:bCs/>
          <w:color w:val="000000"/>
          <w:sz w:val="20"/>
          <w:szCs w:val="20"/>
          <w:lang w:val="en-US" w:eastAsia="nl-NL"/>
        </w:rPr>
        <w:t>ambitions of the NP</w:t>
      </w:r>
      <w:r w:rsidR="00545189">
        <w:rPr>
          <w:rFonts w:ascii="Verdana" w:eastAsia="Times New Roman" w:hAnsi="Verdana" w:cs="Arial"/>
          <w:bCs/>
          <w:color w:val="000000"/>
          <w:sz w:val="20"/>
          <w:szCs w:val="20"/>
          <w:lang w:val="en-US" w:eastAsia="nl-NL"/>
        </w:rPr>
        <w:t>OS</w:t>
      </w:r>
      <w:r w:rsidR="00C61A58" w:rsidRPr="000A1F2C">
        <w:rPr>
          <w:rFonts w:ascii="Verdana" w:eastAsia="Times New Roman" w:hAnsi="Verdana" w:cs="Arial"/>
          <w:bCs/>
          <w:color w:val="000000"/>
          <w:sz w:val="20"/>
          <w:szCs w:val="20"/>
          <w:lang w:val="en-US" w:eastAsia="nl-NL"/>
        </w:rPr>
        <w:t xml:space="preserve"> are</w:t>
      </w:r>
      <w:r w:rsidR="00C61A58" w:rsidRPr="000A1F2C">
        <w:rPr>
          <w:rFonts w:ascii="Verdana" w:eastAsia="Times New Roman" w:hAnsi="Verdana" w:cs="Arial"/>
          <w:b/>
          <w:bCs/>
          <w:color w:val="000000"/>
          <w:sz w:val="20"/>
          <w:szCs w:val="20"/>
          <w:lang w:val="en-US" w:eastAsia="nl-NL"/>
        </w:rPr>
        <w:t xml:space="preserve">:       </w:t>
      </w:r>
    </w:p>
    <w:p w:rsidR="00C61A58" w:rsidRPr="000A1F2C" w:rsidRDefault="00C61A58" w:rsidP="00B90EE6">
      <w:pPr>
        <w:spacing w:after="0" w:line="240" w:lineRule="auto"/>
        <w:ind w:left="-15"/>
        <w:outlineLvl w:val="2"/>
        <w:rPr>
          <w:rFonts w:ascii="Verdana" w:eastAsia="Times New Roman" w:hAnsi="Verdana" w:cs="Arial"/>
          <w:b/>
          <w:bCs/>
          <w:color w:val="000000"/>
          <w:sz w:val="20"/>
          <w:szCs w:val="20"/>
          <w:lang w:val="en-US" w:eastAsia="nl-NL"/>
        </w:rPr>
      </w:pPr>
    </w:p>
    <w:p w:rsidR="005359EB" w:rsidRPr="000A1F2C" w:rsidRDefault="005359EB" w:rsidP="00B90EE6">
      <w:pPr>
        <w:numPr>
          <w:ilvl w:val="0"/>
          <w:numId w:val="14"/>
        </w:numPr>
        <w:tabs>
          <w:tab w:val="clear" w:pos="720"/>
          <w:tab w:val="num" w:pos="284"/>
        </w:tabs>
        <w:spacing w:after="0" w:line="240" w:lineRule="auto"/>
        <w:ind w:left="0" w:firstLine="0"/>
        <w:rPr>
          <w:rFonts w:ascii="Verdana" w:eastAsia="Times New Roman" w:hAnsi="Verdana" w:cs="Arial"/>
          <w:b/>
          <w:color w:val="000000"/>
          <w:sz w:val="20"/>
          <w:szCs w:val="20"/>
          <w:lang w:eastAsia="nl-NL"/>
        </w:rPr>
      </w:pPr>
      <w:r w:rsidRPr="000A1F2C">
        <w:rPr>
          <w:rFonts w:ascii="Verdana" w:eastAsia="Times New Roman" w:hAnsi="Verdana" w:cs="Arial"/>
          <w:b/>
          <w:color w:val="000000"/>
          <w:sz w:val="20"/>
          <w:szCs w:val="20"/>
          <w:lang w:eastAsia="nl-NL"/>
        </w:rPr>
        <w:t>100% open access publishing</w:t>
      </w:r>
    </w:p>
    <w:p w:rsidR="005359EB" w:rsidRPr="000A1F2C" w:rsidRDefault="005359EB" w:rsidP="00B90EE6">
      <w:pPr>
        <w:tabs>
          <w:tab w:val="num" w:pos="284"/>
        </w:tabs>
        <w:spacing w:after="0" w:line="240" w:lineRule="auto"/>
        <w:ind w:left="284"/>
        <w:rPr>
          <w:rFonts w:ascii="Verdana" w:eastAsia="Times New Roman" w:hAnsi="Verdana" w:cs="Arial"/>
          <w:color w:val="2C2C2B"/>
          <w:sz w:val="20"/>
          <w:szCs w:val="20"/>
          <w:lang w:val="en-US" w:eastAsia="nl-NL"/>
        </w:rPr>
      </w:pPr>
      <w:r w:rsidRPr="000A1F2C">
        <w:rPr>
          <w:rFonts w:ascii="Verdana" w:eastAsia="Times New Roman" w:hAnsi="Verdana" w:cs="Arial"/>
          <w:color w:val="2C2C2B"/>
          <w:sz w:val="20"/>
          <w:szCs w:val="20"/>
          <w:lang w:val="en-US" w:eastAsia="nl-NL"/>
        </w:rPr>
        <w:t>Scientific publications (articles, (parts of) books, reports), financed by public funds which will openly accessible to all, anywhere in the world, for consultation and reuse as of 2020. Currently, the vast majority of publications are still behind a paywall and only accessible to the scientific community through expensive subscriptions. </w:t>
      </w:r>
    </w:p>
    <w:p w:rsidR="00D131B0" w:rsidRPr="00D131B0" w:rsidRDefault="00EA699E" w:rsidP="00B90EE6">
      <w:pPr>
        <w:tabs>
          <w:tab w:val="num" w:pos="284"/>
        </w:tabs>
        <w:spacing w:after="0" w:line="240" w:lineRule="auto"/>
        <w:ind w:left="284"/>
        <w:rPr>
          <w:rFonts w:ascii="Verdana" w:eastAsia="Times New Roman" w:hAnsi="Verdana" w:cs="Arial"/>
          <w:color w:val="2C2C2B"/>
          <w:sz w:val="16"/>
          <w:szCs w:val="16"/>
          <w:lang w:val="en-US" w:eastAsia="nl-NL"/>
        </w:rPr>
      </w:pPr>
      <w:hyperlink r:id="rId20" w:history="1">
        <w:r w:rsidR="00D131B0" w:rsidRPr="00D131B0">
          <w:rPr>
            <w:rStyle w:val="Hyperlink"/>
            <w:rFonts w:ascii="Verdana" w:eastAsia="Times New Roman" w:hAnsi="Verdana" w:cs="Arial"/>
            <w:sz w:val="16"/>
            <w:szCs w:val="16"/>
            <w:lang w:val="en-US" w:eastAsia="nl-NL"/>
          </w:rPr>
          <w:t>https://www.openscience.nl/en/themes/100-open-access-publishing/index</w:t>
        </w:r>
      </w:hyperlink>
    </w:p>
    <w:p w:rsidR="005359EB" w:rsidRPr="000A1F2C" w:rsidRDefault="005359EB" w:rsidP="00B90EE6">
      <w:pPr>
        <w:numPr>
          <w:ilvl w:val="0"/>
          <w:numId w:val="14"/>
        </w:numPr>
        <w:tabs>
          <w:tab w:val="clear" w:pos="720"/>
          <w:tab w:val="num" w:pos="284"/>
        </w:tabs>
        <w:spacing w:after="0" w:line="240" w:lineRule="auto"/>
        <w:ind w:left="0" w:firstLine="0"/>
        <w:rPr>
          <w:rFonts w:ascii="Verdana" w:eastAsia="Times New Roman" w:hAnsi="Verdana" w:cs="Arial"/>
          <w:b/>
          <w:color w:val="000000"/>
          <w:sz w:val="20"/>
          <w:szCs w:val="20"/>
          <w:lang w:val="en-US" w:eastAsia="nl-NL"/>
        </w:rPr>
      </w:pPr>
      <w:r w:rsidRPr="000A1F2C">
        <w:rPr>
          <w:rFonts w:ascii="Verdana" w:eastAsia="Times New Roman" w:hAnsi="Verdana" w:cs="Arial"/>
          <w:b/>
          <w:color w:val="000000"/>
          <w:sz w:val="20"/>
          <w:szCs w:val="20"/>
          <w:lang w:val="en-US" w:eastAsia="nl-NL"/>
        </w:rPr>
        <w:t>Optimal (re)use of research data</w:t>
      </w:r>
    </w:p>
    <w:p w:rsidR="005359EB" w:rsidRPr="000A1F2C" w:rsidRDefault="005359EB" w:rsidP="00B90EE6">
      <w:pPr>
        <w:spacing w:after="0" w:line="240" w:lineRule="auto"/>
        <w:ind w:left="284"/>
        <w:rPr>
          <w:rFonts w:ascii="Verdana" w:eastAsia="Times New Roman" w:hAnsi="Verdana" w:cs="Arial"/>
          <w:color w:val="2C2C2B"/>
          <w:sz w:val="20"/>
          <w:szCs w:val="20"/>
          <w:lang w:val="en-US" w:eastAsia="nl-NL"/>
        </w:rPr>
      </w:pPr>
      <w:r w:rsidRPr="000A1F2C">
        <w:rPr>
          <w:rFonts w:ascii="Verdana" w:eastAsia="Times New Roman" w:hAnsi="Verdana" w:cs="Arial"/>
          <w:color w:val="2C2C2B"/>
          <w:sz w:val="20"/>
          <w:szCs w:val="20"/>
          <w:lang w:val="en-US" w:eastAsia="nl-NL"/>
        </w:rPr>
        <w:t>Researchers must be able to reuse other people's research data where possible and exchange their own research data easily. Currently, research data is still not yet systematically managed and published in line with agreed standards everywhere and as a result is hard to find or reuse. European efforts with regard to text and data mining or content mining are also relevant here.</w:t>
      </w:r>
    </w:p>
    <w:p w:rsidR="00D131B0" w:rsidRPr="00D131B0" w:rsidRDefault="00EA699E" w:rsidP="00B90EE6">
      <w:pPr>
        <w:spacing w:after="0" w:line="240" w:lineRule="auto"/>
        <w:ind w:left="284"/>
        <w:rPr>
          <w:rFonts w:ascii="Verdana" w:eastAsia="Times New Roman" w:hAnsi="Verdana" w:cs="Arial"/>
          <w:color w:val="2C2C2B"/>
          <w:sz w:val="16"/>
          <w:szCs w:val="16"/>
          <w:lang w:val="en-US" w:eastAsia="nl-NL"/>
        </w:rPr>
      </w:pPr>
      <w:hyperlink r:id="rId21" w:history="1">
        <w:r w:rsidR="00D131B0" w:rsidRPr="00D131B0">
          <w:rPr>
            <w:rStyle w:val="Hyperlink"/>
            <w:rFonts w:ascii="Verdana" w:eastAsia="Times New Roman" w:hAnsi="Verdana" w:cs="Arial"/>
            <w:sz w:val="16"/>
            <w:szCs w:val="16"/>
            <w:lang w:val="en-US" w:eastAsia="nl-NL"/>
          </w:rPr>
          <w:t>https://www.openscience.nl/en/themes/make-research-data-optimally-suited-for-reuse/index</w:t>
        </w:r>
      </w:hyperlink>
    </w:p>
    <w:p w:rsidR="005359EB" w:rsidRPr="00C61A58" w:rsidRDefault="00C61A58" w:rsidP="00B90EE6">
      <w:pPr>
        <w:pStyle w:val="Lijstalinea"/>
        <w:numPr>
          <w:ilvl w:val="0"/>
          <w:numId w:val="14"/>
        </w:numPr>
        <w:tabs>
          <w:tab w:val="clear" w:pos="720"/>
          <w:tab w:val="num" w:pos="284"/>
        </w:tabs>
        <w:spacing w:after="0" w:line="240" w:lineRule="auto"/>
        <w:ind w:hanging="720"/>
        <w:rPr>
          <w:rFonts w:ascii="Verdana" w:eastAsia="Times New Roman" w:hAnsi="Verdana" w:cs="Arial"/>
          <w:b/>
          <w:color w:val="2C2C2B"/>
          <w:sz w:val="20"/>
          <w:szCs w:val="20"/>
          <w:lang w:val="en-US" w:eastAsia="nl-NL"/>
        </w:rPr>
      </w:pPr>
      <w:r w:rsidRPr="00C61A58">
        <w:rPr>
          <w:rFonts w:ascii="Verdana" w:eastAsia="Times New Roman" w:hAnsi="Verdana" w:cs="Arial"/>
          <w:b/>
          <w:color w:val="000000"/>
          <w:sz w:val="20"/>
          <w:szCs w:val="20"/>
          <w:lang w:val="en-US" w:eastAsia="nl-NL"/>
        </w:rPr>
        <w:t xml:space="preserve">Recognising researchers. </w:t>
      </w:r>
      <w:r w:rsidR="005359EB" w:rsidRPr="00C61A58">
        <w:rPr>
          <w:rFonts w:ascii="Verdana" w:eastAsia="Times New Roman" w:hAnsi="Verdana" w:cs="Arial"/>
          <w:b/>
          <w:color w:val="000000"/>
          <w:sz w:val="20"/>
          <w:szCs w:val="20"/>
          <w:lang w:val="en-US" w:eastAsia="nl-NL"/>
        </w:rPr>
        <w:t>Corresponding evaluation and valuation systems</w:t>
      </w:r>
    </w:p>
    <w:p w:rsidR="005359EB" w:rsidRDefault="005359EB" w:rsidP="00B90EE6">
      <w:pPr>
        <w:spacing w:after="0" w:line="240" w:lineRule="auto"/>
        <w:ind w:left="284"/>
        <w:rPr>
          <w:rFonts w:ascii="Verdana" w:eastAsia="Times New Roman" w:hAnsi="Verdana" w:cs="Arial"/>
          <w:color w:val="2C2C2B"/>
          <w:sz w:val="20"/>
          <w:szCs w:val="20"/>
          <w:lang w:val="en-US" w:eastAsia="nl-NL"/>
        </w:rPr>
      </w:pPr>
      <w:r w:rsidRPr="005359EB">
        <w:rPr>
          <w:rFonts w:ascii="Verdana" w:eastAsia="Times New Roman" w:hAnsi="Verdana" w:cs="Arial"/>
          <w:color w:val="2C2C2B"/>
          <w:sz w:val="20"/>
          <w:szCs w:val="20"/>
          <w:lang w:val="en-US" w:eastAsia="nl-NL"/>
        </w:rPr>
        <w:t>In the current evaluation and valuation systems, the focus often lies on the number of publications in renowned high impact journals, often by established publishers, and not on open access. The culture of 'publish or perish' is therefore retained. Open science encourages a wider set of evaluation criteria than simply research output and quality, such as quality of education, valorisation, leadership and good data stewardship.</w:t>
      </w:r>
    </w:p>
    <w:p w:rsidR="00D131B0" w:rsidRDefault="00EA699E" w:rsidP="00B90EE6">
      <w:pPr>
        <w:spacing w:after="0" w:line="240" w:lineRule="auto"/>
        <w:ind w:firstLine="284"/>
        <w:rPr>
          <w:rFonts w:ascii="Verdana" w:eastAsia="Times New Roman" w:hAnsi="Verdana" w:cs="Arial"/>
          <w:color w:val="2C2C2B"/>
          <w:sz w:val="16"/>
          <w:szCs w:val="16"/>
          <w:lang w:val="en-US" w:eastAsia="nl-NL"/>
        </w:rPr>
      </w:pPr>
      <w:hyperlink r:id="rId22" w:history="1">
        <w:r w:rsidR="00102FD5" w:rsidRPr="004F7518">
          <w:rPr>
            <w:rStyle w:val="Hyperlink"/>
            <w:rFonts w:ascii="Verdana" w:eastAsia="Times New Roman" w:hAnsi="Verdana" w:cs="Arial"/>
            <w:sz w:val="16"/>
            <w:szCs w:val="16"/>
            <w:lang w:val="en-US" w:eastAsia="nl-NL"/>
          </w:rPr>
          <w:t>https://www.openscience.nl/en/themes/recognising-and-assessing-researchers/index</w:t>
        </w:r>
      </w:hyperlink>
    </w:p>
    <w:p w:rsidR="00BA6EEB" w:rsidRPr="00C61A58" w:rsidRDefault="00102FD5" w:rsidP="00102FD5">
      <w:pPr>
        <w:spacing w:after="0" w:line="240" w:lineRule="auto"/>
        <w:rPr>
          <w:rFonts w:ascii="Verdana" w:eastAsia="Times New Roman" w:hAnsi="Verdana" w:cs="Arial"/>
          <w:b/>
          <w:color w:val="2C2C2B"/>
          <w:sz w:val="20"/>
          <w:szCs w:val="20"/>
          <w:lang w:val="en-US" w:eastAsia="nl-NL"/>
        </w:rPr>
      </w:pPr>
      <w:r>
        <w:rPr>
          <w:rFonts w:ascii="Verdana" w:eastAsia="Times New Roman" w:hAnsi="Verdana" w:cs="Arial"/>
          <w:b/>
          <w:color w:val="2C2C2B"/>
          <w:sz w:val="20"/>
          <w:szCs w:val="20"/>
          <w:lang w:val="en-US" w:eastAsia="nl-NL"/>
        </w:rPr>
        <w:br w:type="page"/>
      </w:r>
      <w:r w:rsidR="00BA6EEB" w:rsidRPr="00C61A58">
        <w:rPr>
          <w:rFonts w:ascii="Verdana" w:eastAsia="Times New Roman" w:hAnsi="Verdana" w:cs="Arial"/>
          <w:b/>
          <w:color w:val="2C2C2B"/>
          <w:sz w:val="20"/>
          <w:szCs w:val="20"/>
          <w:lang w:val="en-US" w:eastAsia="nl-NL"/>
        </w:rPr>
        <w:lastRenderedPageBreak/>
        <w:t xml:space="preserve">4. </w:t>
      </w:r>
      <w:r w:rsidR="00C61A58" w:rsidRPr="00C61A58">
        <w:rPr>
          <w:rFonts w:ascii="Verdana" w:eastAsia="Times New Roman" w:hAnsi="Verdana" w:cs="Arial"/>
          <w:b/>
          <w:color w:val="2C2C2B"/>
          <w:sz w:val="20"/>
          <w:szCs w:val="20"/>
          <w:lang w:val="en-US" w:eastAsia="nl-NL"/>
        </w:rPr>
        <w:t>Encouraging and Supporting open science</w:t>
      </w:r>
    </w:p>
    <w:p w:rsidR="00C61A58" w:rsidRDefault="00C61A58" w:rsidP="00102FD5">
      <w:pPr>
        <w:spacing w:after="0" w:line="240" w:lineRule="auto"/>
        <w:ind w:left="284"/>
        <w:rPr>
          <w:rFonts w:ascii="Verdana" w:hAnsi="Verdana" w:cs="Arial"/>
          <w:bCs/>
          <w:color w:val="2C2C2B"/>
          <w:sz w:val="20"/>
          <w:szCs w:val="20"/>
          <w:lang w:val="en-US"/>
        </w:rPr>
      </w:pPr>
      <w:r w:rsidRPr="00C61A58">
        <w:rPr>
          <w:rFonts w:ascii="Verdana" w:hAnsi="Verdana" w:cs="Arial"/>
          <w:bCs/>
          <w:color w:val="2C2C2B"/>
          <w:sz w:val="20"/>
          <w:szCs w:val="20"/>
          <w:lang w:val="en-US"/>
        </w:rPr>
        <w:t>Effective support of open science requires a coordinated approach. With a strong collaboration culture and limited geographical scope, the Netherlands has an ideal starting position to inspire as many countries as possible as a frontrunner in this movement. In this regard, the National Platform Open Science plays an important role.</w:t>
      </w:r>
    </w:p>
    <w:p w:rsidR="00C61A58" w:rsidRPr="00D131B0" w:rsidRDefault="00EA699E" w:rsidP="00102FD5">
      <w:pPr>
        <w:spacing w:after="0" w:line="240" w:lineRule="auto"/>
        <w:ind w:left="284"/>
        <w:rPr>
          <w:rFonts w:ascii="Verdana" w:hAnsi="Verdana" w:cs="Arial"/>
          <w:bCs/>
          <w:color w:val="2C2C2B"/>
          <w:sz w:val="16"/>
          <w:szCs w:val="16"/>
          <w:lang w:val="en-US"/>
        </w:rPr>
      </w:pPr>
      <w:hyperlink r:id="rId23" w:history="1">
        <w:r w:rsidR="00D131B0" w:rsidRPr="00D131B0">
          <w:rPr>
            <w:rStyle w:val="Hyperlink"/>
            <w:rFonts w:ascii="Verdana" w:hAnsi="Verdana" w:cs="Arial"/>
            <w:bCs/>
            <w:sz w:val="16"/>
            <w:szCs w:val="16"/>
            <w:lang w:val="en-US"/>
          </w:rPr>
          <w:t>https://www.openscience.nl/en/themes/encouraging-and-supporting-open-science/index</w:t>
        </w:r>
      </w:hyperlink>
    </w:p>
    <w:p w:rsidR="00D131B0" w:rsidRDefault="00D131B0" w:rsidP="00102FD5">
      <w:pPr>
        <w:spacing w:after="0" w:line="240" w:lineRule="auto"/>
        <w:ind w:left="284"/>
        <w:rPr>
          <w:rFonts w:ascii="Verdana" w:hAnsi="Verdana" w:cs="Arial"/>
          <w:bCs/>
          <w:color w:val="2C2C2B"/>
          <w:sz w:val="20"/>
          <w:szCs w:val="20"/>
          <w:lang w:val="en-US"/>
        </w:rPr>
      </w:pPr>
    </w:p>
    <w:p w:rsidR="00575859" w:rsidRDefault="00545189" w:rsidP="00102FD5">
      <w:pPr>
        <w:spacing w:after="0" w:line="240" w:lineRule="auto"/>
        <w:rPr>
          <w:rFonts w:ascii="Verdana" w:hAnsi="Verdana" w:cs="Arial"/>
          <w:bCs/>
          <w:color w:val="2C2C2B"/>
          <w:sz w:val="20"/>
          <w:szCs w:val="20"/>
          <w:lang w:val="en-US"/>
        </w:rPr>
      </w:pPr>
      <w:r>
        <w:rPr>
          <w:rFonts w:ascii="Verdana" w:hAnsi="Verdana" w:cs="Arial"/>
          <w:bCs/>
          <w:color w:val="2C2C2B"/>
          <w:sz w:val="20"/>
          <w:szCs w:val="20"/>
          <w:lang w:val="en-US"/>
        </w:rPr>
        <w:t>`</w:t>
      </w:r>
      <w:r w:rsidR="00C61A58">
        <w:rPr>
          <w:rFonts w:ascii="Verdana" w:hAnsi="Verdana" w:cs="Arial"/>
          <w:bCs/>
          <w:color w:val="2C2C2B"/>
          <w:sz w:val="20"/>
          <w:szCs w:val="20"/>
          <w:lang w:val="en-US"/>
        </w:rPr>
        <w:t xml:space="preserve">Citizen Science’ </w:t>
      </w:r>
      <w:r>
        <w:rPr>
          <w:rFonts w:ascii="Verdana" w:hAnsi="Verdana" w:cs="Arial"/>
          <w:bCs/>
          <w:color w:val="2C2C2B"/>
          <w:sz w:val="20"/>
          <w:szCs w:val="20"/>
          <w:lang w:val="en-US"/>
        </w:rPr>
        <w:t xml:space="preserve">will be added as </w:t>
      </w:r>
      <w:r w:rsidR="00C61A58">
        <w:rPr>
          <w:rFonts w:ascii="Verdana" w:hAnsi="Verdana" w:cs="Arial"/>
          <w:bCs/>
          <w:color w:val="2C2C2B"/>
          <w:sz w:val="20"/>
          <w:szCs w:val="20"/>
          <w:lang w:val="en-US"/>
        </w:rPr>
        <w:t>a fifth them</w:t>
      </w:r>
      <w:r w:rsidR="00D131B0">
        <w:rPr>
          <w:rFonts w:ascii="Verdana" w:hAnsi="Verdana" w:cs="Arial"/>
          <w:bCs/>
          <w:color w:val="2C2C2B"/>
          <w:sz w:val="20"/>
          <w:szCs w:val="20"/>
          <w:lang w:val="en-US"/>
        </w:rPr>
        <w:t>e</w:t>
      </w:r>
      <w:r w:rsidR="00C61A58">
        <w:rPr>
          <w:rFonts w:ascii="Verdana" w:hAnsi="Verdana" w:cs="Arial"/>
          <w:bCs/>
          <w:color w:val="2C2C2B"/>
          <w:sz w:val="20"/>
          <w:szCs w:val="20"/>
          <w:lang w:val="en-US"/>
        </w:rPr>
        <w:t xml:space="preserve"> </w:t>
      </w:r>
      <w:r>
        <w:rPr>
          <w:rFonts w:ascii="Verdana" w:hAnsi="Verdana" w:cs="Arial"/>
          <w:bCs/>
          <w:color w:val="2C2C2B"/>
          <w:sz w:val="20"/>
          <w:szCs w:val="20"/>
          <w:lang w:val="en-US"/>
        </w:rPr>
        <w:t>in</w:t>
      </w:r>
      <w:r w:rsidR="00C61A58">
        <w:rPr>
          <w:rFonts w:ascii="Verdana" w:hAnsi="Verdana" w:cs="Arial"/>
          <w:bCs/>
          <w:color w:val="2C2C2B"/>
          <w:sz w:val="20"/>
          <w:szCs w:val="20"/>
          <w:lang w:val="en-US"/>
        </w:rPr>
        <w:t>to the NP</w:t>
      </w:r>
      <w:r>
        <w:rPr>
          <w:rFonts w:ascii="Verdana" w:hAnsi="Verdana" w:cs="Arial"/>
          <w:bCs/>
          <w:color w:val="2C2C2B"/>
          <w:sz w:val="20"/>
          <w:szCs w:val="20"/>
          <w:lang w:val="en-US"/>
        </w:rPr>
        <w:t>OS</w:t>
      </w:r>
      <w:r w:rsidR="00C61A58">
        <w:rPr>
          <w:rFonts w:ascii="Verdana" w:hAnsi="Verdana" w:cs="Arial"/>
          <w:bCs/>
          <w:color w:val="2C2C2B"/>
          <w:sz w:val="20"/>
          <w:szCs w:val="20"/>
          <w:lang w:val="en-US"/>
        </w:rPr>
        <w:t>.</w:t>
      </w:r>
      <w:r>
        <w:rPr>
          <w:rFonts w:ascii="Verdana" w:hAnsi="Verdana" w:cs="Arial"/>
          <w:bCs/>
          <w:color w:val="2C2C2B"/>
          <w:sz w:val="20"/>
          <w:szCs w:val="20"/>
          <w:lang w:val="en-US"/>
        </w:rPr>
        <w:t xml:space="preserve"> This was decided in the NPOS Steering Committee meeting of 7 juni 2018.</w:t>
      </w:r>
    </w:p>
    <w:p w:rsidR="00C61A58" w:rsidRDefault="00C61A58" w:rsidP="00B90EE6">
      <w:pPr>
        <w:spacing w:after="0" w:line="240" w:lineRule="auto"/>
        <w:rPr>
          <w:rFonts w:ascii="Verdana" w:hAnsi="Verdana"/>
          <w:sz w:val="20"/>
          <w:szCs w:val="20"/>
          <w:lang w:val="en-US"/>
        </w:rPr>
      </w:pPr>
    </w:p>
    <w:p w:rsidR="00102FD5" w:rsidRDefault="00102FD5" w:rsidP="00B90EE6">
      <w:pPr>
        <w:spacing w:after="0" w:line="240" w:lineRule="auto"/>
        <w:rPr>
          <w:rFonts w:ascii="Verdana" w:hAnsi="Verdana"/>
          <w:sz w:val="20"/>
          <w:szCs w:val="20"/>
          <w:lang w:val="en-US"/>
        </w:rPr>
      </w:pPr>
    </w:p>
    <w:p w:rsidR="000001D2" w:rsidRPr="00102FD5" w:rsidRDefault="000001D2" w:rsidP="00B90EE6">
      <w:pPr>
        <w:spacing w:after="0" w:line="240" w:lineRule="auto"/>
        <w:rPr>
          <w:rFonts w:ascii="Verdana" w:hAnsi="Verdana"/>
          <w:b/>
          <w:lang w:val="en-US"/>
        </w:rPr>
      </w:pPr>
      <w:r w:rsidRPr="00102FD5">
        <w:rPr>
          <w:rFonts w:ascii="Verdana" w:hAnsi="Verdana"/>
          <w:b/>
          <w:lang w:val="en-US"/>
        </w:rPr>
        <w:t>2. Rationale, motives and key drivers</w:t>
      </w:r>
    </w:p>
    <w:p w:rsidR="003D1D08" w:rsidRPr="000A1F2C" w:rsidRDefault="003D1D08" w:rsidP="00B90EE6">
      <w:pPr>
        <w:spacing w:after="0" w:line="240" w:lineRule="auto"/>
        <w:rPr>
          <w:rFonts w:ascii="Verdana" w:hAnsi="Verdana" w:cs="Arial"/>
          <w:color w:val="2C2C2B"/>
          <w:sz w:val="20"/>
          <w:szCs w:val="20"/>
          <w:lang w:val="en-US"/>
        </w:rPr>
      </w:pPr>
    </w:p>
    <w:p w:rsidR="003D1D08" w:rsidRPr="000A1F2C" w:rsidRDefault="003D1D08" w:rsidP="00B90EE6">
      <w:pPr>
        <w:spacing w:after="0" w:line="240" w:lineRule="auto"/>
        <w:rPr>
          <w:rFonts w:ascii="Verdana" w:hAnsi="Verdana" w:cs="Arial"/>
          <w:color w:val="2C2C2B"/>
          <w:sz w:val="20"/>
          <w:szCs w:val="20"/>
          <w:lang w:val="en-US"/>
        </w:rPr>
      </w:pPr>
      <w:r w:rsidRPr="000A1F2C">
        <w:rPr>
          <w:rFonts w:ascii="Verdana" w:hAnsi="Verdana" w:cs="Arial"/>
          <w:color w:val="2C2C2B"/>
          <w:sz w:val="20"/>
          <w:szCs w:val="20"/>
          <w:lang w:val="en-US"/>
        </w:rPr>
        <w:t xml:space="preserve">The NPOS follows on from the robust and ambitious Dutch open science policy which the Ministry of Education, Culture and Science called for in 2013. Open science, including the open access element, was top priority during the Netherlands EU </w:t>
      </w:r>
      <w:r w:rsidR="00B90EE6" w:rsidRPr="000A1F2C">
        <w:rPr>
          <w:rFonts w:ascii="Verdana" w:hAnsi="Verdana" w:cs="Arial"/>
          <w:color w:val="2C2C2B"/>
          <w:sz w:val="20"/>
          <w:szCs w:val="20"/>
          <w:lang w:val="en-US"/>
        </w:rPr>
        <w:t>P</w:t>
      </w:r>
      <w:r w:rsidRPr="000A1F2C">
        <w:rPr>
          <w:rFonts w:ascii="Verdana" w:hAnsi="Verdana" w:cs="Arial"/>
          <w:color w:val="2C2C2B"/>
          <w:sz w:val="20"/>
          <w:szCs w:val="20"/>
          <w:lang w:val="en-US"/>
        </w:rPr>
        <w:t>residency in the first half of 2016</w:t>
      </w:r>
      <w:r w:rsidR="00B90EE6" w:rsidRPr="000A1F2C">
        <w:rPr>
          <w:rFonts w:ascii="Verdana" w:hAnsi="Verdana" w:cs="Arial"/>
          <w:color w:val="2C2C2B"/>
          <w:sz w:val="20"/>
          <w:szCs w:val="20"/>
          <w:lang w:val="en-US"/>
        </w:rPr>
        <w:t xml:space="preserve">. One </w:t>
      </w:r>
      <w:r w:rsidRPr="000A1F2C">
        <w:rPr>
          <w:rFonts w:ascii="Verdana" w:hAnsi="Verdana" w:cs="Arial"/>
          <w:color w:val="2C2C2B"/>
          <w:sz w:val="20"/>
          <w:szCs w:val="20"/>
          <w:lang w:val="en-US"/>
        </w:rPr>
        <w:t xml:space="preserve">outcome of the Dutch </w:t>
      </w:r>
      <w:r w:rsidR="00B90EE6" w:rsidRPr="000A1F2C">
        <w:rPr>
          <w:rFonts w:ascii="Verdana" w:hAnsi="Verdana" w:cs="Arial"/>
          <w:color w:val="2C2C2B"/>
          <w:sz w:val="20"/>
          <w:szCs w:val="20"/>
          <w:lang w:val="en-US"/>
        </w:rPr>
        <w:t>P</w:t>
      </w:r>
      <w:r w:rsidRPr="000A1F2C">
        <w:rPr>
          <w:rFonts w:ascii="Verdana" w:hAnsi="Verdana" w:cs="Arial"/>
          <w:color w:val="2C2C2B"/>
          <w:sz w:val="20"/>
          <w:szCs w:val="20"/>
          <w:lang w:val="en-US"/>
        </w:rPr>
        <w:t>residency was the</w:t>
      </w:r>
      <w:r w:rsidR="00B90EE6" w:rsidRPr="000A1F2C">
        <w:rPr>
          <w:rFonts w:ascii="Verdana" w:hAnsi="Verdana" w:cs="Arial"/>
          <w:color w:val="2C2C2B"/>
          <w:sz w:val="20"/>
          <w:szCs w:val="20"/>
          <w:lang w:val="en-US"/>
        </w:rPr>
        <w:t xml:space="preserve"> Amsterdam Call for Action. It contains a recommendation that each EU Member State should draw up a National Plan for Open Science. This Call for Action led to conclusions of the Council of the European Union in 2016 in which EU Member States made agreements pertaining to open science. Those agreements stipulate, among other things, that publicly-funded scientific publications must be accessible to all by 2020. Agreements were also made concerning the optimal reuse of research data, in particular data origination from publicly-funded research. The underlying principle for that research data is that it should be “as open as possible, as closed as necessary.”  </w:t>
      </w:r>
    </w:p>
    <w:p w:rsidR="003D1D08" w:rsidRPr="000A1F2C" w:rsidRDefault="003D1D08" w:rsidP="00B90EE6">
      <w:pPr>
        <w:spacing w:after="0" w:line="240" w:lineRule="auto"/>
        <w:rPr>
          <w:rFonts w:ascii="Verdana" w:hAnsi="Verdana" w:cs="Arial"/>
          <w:color w:val="2C2C2B"/>
          <w:sz w:val="20"/>
          <w:szCs w:val="20"/>
          <w:lang w:val="en-US"/>
        </w:rPr>
      </w:pPr>
    </w:p>
    <w:p w:rsidR="00B90EE6" w:rsidRPr="000A1F2C" w:rsidRDefault="00B90EE6" w:rsidP="00B90EE6">
      <w:pPr>
        <w:spacing w:after="0" w:line="240" w:lineRule="auto"/>
        <w:rPr>
          <w:rFonts w:ascii="Verdana" w:hAnsi="Verdana" w:cs="Arial"/>
          <w:color w:val="2C2C2B"/>
          <w:sz w:val="20"/>
          <w:szCs w:val="20"/>
          <w:lang w:val="en-US"/>
        </w:rPr>
      </w:pPr>
      <w:r w:rsidRPr="000A1F2C">
        <w:rPr>
          <w:rFonts w:ascii="Verdana" w:hAnsi="Verdana" w:cs="Arial"/>
          <w:color w:val="2C2C2B"/>
          <w:sz w:val="20"/>
          <w:szCs w:val="20"/>
          <w:lang w:val="en-US"/>
        </w:rPr>
        <w:t>Aligning the many initiatives and the huge ambition required a major boost. This is where the NP</w:t>
      </w:r>
      <w:r w:rsidR="00545189">
        <w:rPr>
          <w:rFonts w:ascii="Verdana" w:hAnsi="Verdana" w:cs="Arial"/>
          <w:color w:val="2C2C2B"/>
          <w:sz w:val="20"/>
          <w:szCs w:val="20"/>
          <w:lang w:val="en-US"/>
        </w:rPr>
        <w:t>OS</w:t>
      </w:r>
      <w:r w:rsidRPr="000A1F2C">
        <w:rPr>
          <w:rFonts w:ascii="Verdana" w:hAnsi="Verdana" w:cs="Arial"/>
          <w:color w:val="2C2C2B"/>
          <w:sz w:val="20"/>
          <w:szCs w:val="20"/>
          <w:lang w:val="en-US"/>
        </w:rPr>
        <w:t xml:space="preserve"> came into place. The purpose of the plan is to implement the national transition to an open science system. The N</w:t>
      </w:r>
      <w:r w:rsidR="00545189">
        <w:rPr>
          <w:rFonts w:ascii="Verdana" w:hAnsi="Verdana" w:cs="Arial"/>
          <w:color w:val="2C2C2B"/>
          <w:sz w:val="20"/>
          <w:szCs w:val="20"/>
          <w:lang w:val="en-US"/>
        </w:rPr>
        <w:t>POS</w:t>
      </w:r>
      <w:r w:rsidRPr="000A1F2C">
        <w:rPr>
          <w:rFonts w:ascii="Verdana" w:hAnsi="Verdana" w:cs="Arial"/>
          <w:color w:val="2C2C2B"/>
          <w:sz w:val="20"/>
          <w:szCs w:val="20"/>
          <w:lang w:val="en-US"/>
        </w:rPr>
        <w:t xml:space="preserve"> sets out the ambitions, lists the parties willing to take action, the timeframe in which they aim to achieve their goals, and continues to build on the robust and ambitious Dutch open access policy.</w:t>
      </w:r>
    </w:p>
    <w:p w:rsidR="00D11779" w:rsidRPr="000A1F2C" w:rsidRDefault="00D11779" w:rsidP="00B90EE6">
      <w:pPr>
        <w:spacing w:after="0" w:line="240" w:lineRule="auto"/>
        <w:rPr>
          <w:rFonts w:ascii="Verdana" w:hAnsi="Verdana" w:cs="Arial"/>
          <w:color w:val="2C2C2B"/>
          <w:sz w:val="20"/>
          <w:szCs w:val="20"/>
          <w:lang w:val="en-US"/>
        </w:rPr>
      </w:pPr>
    </w:p>
    <w:p w:rsidR="00B45ACA" w:rsidRPr="000A1F2C" w:rsidRDefault="00560393" w:rsidP="00B90EE6">
      <w:pPr>
        <w:spacing w:after="0" w:line="240" w:lineRule="auto"/>
        <w:rPr>
          <w:rFonts w:ascii="Verdana" w:hAnsi="Verdana"/>
          <w:b/>
          <w:sz w:val="20"/>
          <w:szCs w:val="20"/>
          <w:lang w:val="en-US"/>
        </w:rPr>
      </w:pPr>
      <w:r w:rsidRPr="000A1F2C">
        <w:rPr>
          <w:rFonts w:ascii="Verdana" w:hAnsi="Verdana"/>
          <w:b/>
          <w:sz w:val="20"/>
          <w:szCs w:val="20"/>
          <w:lang w:val="en-US"/>
        </w:rPr>
        <w:t>3. Governance of the initiative</w:t>
      </w:r>
      <w:r w:rsidR="00B45ACA" w:rsidRPr="000A1F2C">
        <w:rPr>
          <w:rFonts w:ascii="Verdana" w:hAnsi="Verdana"/>
          <w:b/>
          <w:sz w:val="20"/>
          <w:szCs w:val="20"/>
          <w:lang w:val="en-US"/>
        </w:rPr>
        <w:t xml:space="preserve"> </w:t>
      </w:r>
    </w:p>
    <w:p w:rsidR="00560393" w:rsidRPr="000A1F2C" w:rsidRDefault="00B45ACA" w:rsidP="00B90EE6">
      <w:pPr>
        <w:spacing w:after="0" w:line="240" w:lineRule="auto"/>
        <w:rPr>
          <w:rFonts w:ascii="Verdana" w:hAnsi="Verdana"/>
          <w:b/>
          <w:sz w:val="20"/>
          <w:szCs w:val="20"/>
          <w:lang w:val="en-US"/>
        </w:rPr>
      </w:pPr>
      <w:r w:rsidRPr="000A1F2C">
        <w:rPr>
          <w:rFonts w:ascii="Verdana" w:hAnsi="Verdana"/>
          <w:sz w:val="20"/>
          <w:szCs w:val="20"/>
          <w:lang w:val="en-US"/>
        </w:rPr>
        <w:t>(see also page 29-30 of the N</w:t>
      </w:r>
      <w:r w:rsidR="00545189">
        <w:rPr>
          <w:rFonts w:ascii="Verdana" w:hAnsi="Verdana"/>
          <w:sz w:val="20"/>
          <w:szCs w:val="20"/>
          <w:lang w:val="en-US"/>
        </w:rPr>
        <w:t>POS</w:t>
      </w:r>
      <w:r w:rsidRPr="000A1F2C">
        <w:rPr>
          <w:rFonts w:ascii="Verdana" w:hAnsi="Verdana"/>
          <w:sz w:val="20"/>
          <w:szCs w:val="20"/>
          <w:lang w:val="en-US"/>
        </w:rPr>
        <w:t>)</w:t>
      </w:r>
    </w:p>
    <w:p w:rsidR="00260EAC" w:rsidRPr="000A1F2C" w:rsidRDefault="00260EAC" w:rsidP="00B90EE6">
      <w:pPr>
        <w:spacing w:after="0" w:line="240" w:lineRule="auto"/>
        <w:rPr>
          <w:rFonts w:ascii="Verdana" w:hAnsi="Verdana"/>
          <w:sz w:val="20"/>
          <w:szCs w:val="20"/>
          <w:lang w:val="en-US"/>
        </w:rPr>
      </w:pPr>
    </w:p>
    <w:p w:rsidR="009E7DCA" w:rsidRPr="000A1F2C" w:rsidRDefault="00545189" w:rsidP="00B90EE6">
      <w:pPr>
        <w:spacing w:after="0" w:line="240" w:lineRule="auto"/>
        <w:rPr>
          <w:rFonts w:ascii="Verdana" w:hAnsi="Verdana"/>
          <w:sz w:val="20"/>
          <w:szCs w:val="20"/>
          <w:lang w:val="en-US"/>
        </w:rPr>
      </w:pPr>
      <w:r>
        <w:rPr>
          <w:rFonts w:ascii="Verdana" w:eastAsia="Times New Roman" w:hAnsi="Verdana" w:cs="Arial"/>
          <w:bCs/>
          <w:sz w:val="20"/>
          <w:szCs w:val="20"/>
          <w:lang w:val="en-US" w:eastAsia="nl-NL"/>
        </w:rPr>
        <w:t xml:space="preserve">Together with the launch of the </w:t>
      </w:r>
      <w:r w:rsidR="009E7DCA" w:rsidRPr="000A1F2C">
        <w:rPr>
          <w:rFonts w:ascii="Verdana" w:eastAsia="Times New Roman" w:hAnsi="Verdana" w:cs="Arial"/>
          <w:bCs/>
          <w:sz w:val="20"/>
          <w:szCs w:val="20"/>
          <w:lang w:val="en-US" w:eastAsia="nl-NL"/>
        </w:rPr>
        <w:t xml:space="preserve">National Plan Open Science </w:t>
      </w:r>
      <w:r>
        <w:rPr>
          <w:rFonts w:ascii="Verdana" w:eastAsia="Times New Roman" w:hAnsi="Verdana" w:cs="Arial"/>
          <w:bCs/>
          <w:sz w:val="20"/>
          <w:szCs w:val="20"/>
          <w:lang w:val="en-US" w:eastAsia="nl-NL"/>
        </w:rPr>
        <w:t xml:space="preserve">it was decided that the parties involved will </w:t>
      </w:r>
      <w:r w:rsidR="009E7DCA" w:rsidRPr="000A1F2C">
        <w:rPr>
          <w:rFonts w:ascii="Verdana" w:eastAsia="Times New Roman" w:hAnsi="Verdana" w:cs="Arial"/>
          <w:bCs/>
          <w:sz w:val="20"/>
          <w:szCs w:val="20"/>
          <w:lang w:val="en-US" w:eastAsia="nl-NL"/>
        </w:rPr>
        <w:t xml:space="preserve">come together to ensure that the Netherlands progresses towards achieving its aims and closely monitors developments. The </w:t>
      </w:r>
      <w:r w:rsidR="009E7DCA" w:rsidRPr="000A1F2C">
        <w:rPr>
          <w:rFonts w:ascii="Verdana" w:hAnsi="Verdana"/>
          <w:sz w:val="20"/>
          <w:szCs w:val="20"/>
          <w:lang w:val="en-US"/>
        </w:rPr>
        <w:t>Ministry of Education, Culture and Science facilitates them with a (technical) president financing for a secretariat.</w:t>
      </w:r>
    </w:p>
    <w:p w:rsidR="009E7DCA" w:rsidRPr="000A1F2C" w:rsidRDefault="009E7DCA" w:rsidP="00B90EE6">
      <w:pPr>
        <w:spacing w:after="0" w:line="240" w:lineRule="auto"/>
        <w:rPr>
          <w:rFonts w:ascii="Verdana" w:hAnsi="Verdana"/>
          <w:sz w:val="20"/>
          <w:szCs w:val="20"/>
          <w:lang w:val="en-US"/>
        </w:rPr>
      </w:pPr>
    </w:p>
    <w:p w:rsidR="009E7DCA" w:rsidRPr="000A1F2C" w:rsidRDefault="00D11779" w:rsidP="00B90EE6">
      <w:pPr>
        <w:spacing w:after="0" w:line="240" w:lineRule="auto"/>
        <w:rPr>
          <w:rFonts w:ascii="Verdana" w:hAnsi="Verdana" w:cs="Arial"/>
          <w:color w:val="2C2C2B"/>
          <w:sz w:val="20"/>
          <w:szCs w:val="20"/>
          <w:lang w:val="en-US"/>
        </w:rPr>
      </w:pPr>
      <w:r w:rsidRPr="000A1F2C">
        <w:rPr>
          <w:rFonts w:ascii="Verdana" w:hAnsi="Verdana" w:cs="Arial"/>
          <w:color w:val="2C2C2B"/>
          <w:sz w:val="20"/>
          <w:szCs w:val="20"/>
          <w:lang w:val="en-US"/>
        </w:rPr>
        <w:t>The Governance consists of the following four parts:</w:t>
      </w:r>
    </w:p>
    <w:p w:rsidR="00D11779" w:rsidRPr="000A1F2C" w:rsidRDefault="00D11779" w:rsidP="00B90EE6">
      <w:pPr>
        <w:pStyle w:val="Lijstalinea"/>
        <w:numPr>
          <w:ilvl w:val="0"/>
          <w:numId w:val="11"/>
        </w:numPr>
        <w:spacing w:after="0" w:line="240" w:lineRule="auto"/>
        <w:ind w:left="284" w:hanging="284"/>
        <w:rPr>
          <w:rFonts w:ascii="Verdana" w:hAnsi="Verdana"/>
          <w:b/>
          <w:sz w:val="20"/>
          <w:szCs w:val="20"/>
          <w:lang w:val="en-US"/>
        </w:rPr>
      </w:pPr>
      <w:r w:rsidRPr="000A1F2C">
        <w:rPr>
          <w:rFonts w:ascii="Verdana" w:hAnsi="Verdana"/>
          <w:b/>
          <w:sz w:val="20"/>
          <w:szCs w:val="20"/>
          <w:lang w:val="en-US"/>
        </w:rPr>
        <w:t>Steering Group</w:t>
      </w:r>
    </w:p>
    <w:p w:rsidR="00DA6D6C" w:rsidRPr="000A1F2C" w:rsidRDefault="00DA6D6C"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u w:val="single"/>
          <w:lang w:val="en-US"/>
        </w:rPr>
        <w:t>role:</w:t>
      </w:r>
      <w:r w:rsidRPr="000A1F2C">
        <w:rPr>
          <w:rFonts w:ascii="Verdana" w:hAnsi="Verdana"/>
          <w:sz w:val="20"/>
          <w:szCs w:val="20"/>
          <w:lang w:val="en-US"/>
        </w:rPr>
        <w:t xml:space="preserve"> guards the progress, decides on the direction, ensures commitment and unity, and assures the connection with (inter)national initiatives. It ensures commitment to the N</w:t>
      </w:r>
      <w:r w:rsidR="00545189">
        <w:rPr>
          <w:rFonts w:ascii="Verdana" w:hAnsi="Verdana"/>
          <w:sz w:val="20"/>
          <w:szCs w:val="20"/>
          <w:lang w:val="en-US"/>
        </w:rPr>
        <w:t>POS</w:t>
      </w:r>
      <w:r w:rsidRPr="000A1F2C">
        <w:rPr>
          <w:rFonts w:ascii="Verdana" w:hAnsi="Verdana"/>
          <w:sz w:val="20"/>
          <w:szCs w:val="20"/>
          <w:lang w:val="en-US"/>
        </w:rPr>
        <w:t xml:space="preserve"> on the highest level</w:t>
      </w:r>
    </w:p>
    <w:p w:rsidR="00DA6D6C" w:rsidRPr="000A1F2C" w:rsidRDefault="00FC21F3"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u w:val="single"/>
          <w:lang w:val="en-US"/>
        </w:rPr>
        <w:t>members:</w:t>
      </w:r>
      <w:r w:rsidRPr="000A1F2C">
        <w:rPr>
          <w:rFonts w:ascii="Verdana" w:hAnsi="Verdana"/>
          <w:sz w:val="20"/>
          <w:szCs w:val="20"/>
          <w:lang w:val="en-US"/>
        </w:rPr>
        <w:t xml:space="preserve"> </w:t>
      </w:r>
      <w:r w:rsidR="00DA6D6C" w:rsidRPr="000A1F2C">
        <w:rPr>
          <w:rFonts w:ascii="Verdana" w:hAnsi="Verdana"/>
          <w:sz w:val="20"/>
          <w:szCs w:val="20"/>
          <w:lang w:val="en-US"/>
        </w:rPr>
        <w:t xml:space="preserve">consists of the </w:t>
      </w:r>
      <w:r w:rsidR="003D1D08" w:rsidRPr="000A1F2C">
        <w:rPr>
          <w:rFonts w:ascii="Verdana" w:hAnsi="Verdana"/>
          <w:sz w:val="20"/>
          <w:szCs w:val="20"/>
          <w:lang w:val="en-US"/>
        </w:rPr>
        <w:t>executives</w:t>
      </w:r>
      <w:r w:rsidR="00DA6D6C" w:rsidRPr="000A1F2C">
        <w:rPr>
          <w:rFonts w:ascii="Verdana" w:hAnsi="Verdana"/>
          <w:sz w:val="20"/>
          <w:szCs w:val="20"/>
          <w:lang w:val="en-US"/>
        </w:rPr>
        <w:t xml:space="preserve"> of a selection of the parties involved</w:t>
      </w:r>
      <w:r w:rsidRPr="000A1F2C">
        <w:rPr>
          <w:rFonts w:ascii="Verdana" w:hAnsi="Verdana"/>
          <w:sz w:val="20"/>
          <w:szCs w:val="20"/>
          <w:lang w:val="en-US"/>
        </w:rPr>
        <w:t xml:space="preserve"> in the Open Science Declaration</w:t>
      </w:r>
    </w:p>
    <w:p w:rsidR="00DA6D6C" w:rsidRPr="000A1F2C" w:rsidRDefault="00DA6D6C"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lang w:val="en-US"/>
        </w:rPr>
        <w:t xml:space="preserve">technical president (independent connector and mediator without a vote) is </w:t>
      </w:r>
      <w:r w:rsidR="00545189">
        <w:rPr>
          <w:rFonts w:ascii="Verdana" w:hAnsi="Verdana"/>
          <w:sz w:val="20"/>
          <w:szCs w:val="20"/>
          <w:lang w:val="en-US"/>
        </w:rPr>
        <w:t xml:space="preserve">the </w:t>
      </w:r>
      <w:r w:rsidRPr="000A1F2C">
        <w:rPr>
          <w:rFonts w:ascii="Verdana" w:hAnsi="Verdana"/>
          <w:sz w:val="20"/>
          <w:szCs w:val="20"/>
          <w:lang w:val="en-US"/>
        </w:rPr>
        <w:t>Director-General</w:t>
      </w:r>
      <w:r w:rsidR="00545189">
        <w:rPr>
          <w:rFonts w:ascii="Verdana" w:hAnsi="Verdana"/>
          <w:sz w:val="20"/>
          <w:szCs w:val="20"/>
          <w:lang w:val="en-US"/>
        </w:rPr>
        <w:t xml:space="preserve"> responsible for Research and Science Policy at</w:t>
      </w:r>
      <w:r w:rsidRPr="000A1F2C">
        <w:rPr>
          <w:rFonts w:ascii="Verdana" w:hAnsi="Verdana"/>
          <w:sz w:val="20"/>
          <w:szCs w:val="20"/>
          <w:lang w:val="en-US"/>
        </w:rPr>
        <w:t xml:space="preserve"> the Ministry of Education, Culture and Science</w:t>
      </w:r>
    </w:p>
    <w:p w:rsidR="00D11779" w:rsidRPr="000A1F2C" w:rsidRDefault="00DA6D6C"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lang w:val="en-US"/>
        </w:rPr>
        <w:t>meets 2 times a year</w:t>
      </w:r>
    </w:p>
    <w:p w:rsidR="00DA6D6C" w:rsidRPr="000A1F2C" w:rsidRDefault="00DA6D6C"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lang w:val="en-US"/>
        </w:rPr>
        <w:t>a secretariat supports the Steering Group</w:t>
      </w:r>
    </w:p>
    <w:p w:rsidR="00D11779" w:rsidRPr="000A1F2C" w:rsidRDefault="00D11779" w:rsidP="00B90EE6">
      <w:pPr>
        <w:pStyle w:val="Lijstalinea"/>
        <w:numPr>
          <w:ilvl w:val="0"/>
          <w:numId w:val="11"/>
        </w:numPr>
        <w:spacing w:after="0" w:line="240" w:lineRule="auto"/>
        <w:ind w:left="284" w:hanging="284"/>
        <w:rPr>
          <w:rFonts w:ascii="Verdana" w:hAnsi="Verdana"/>
          <w:b/>
          <w:sz w:val="20"/>
          <w:szCs w:val="20"/>
          <w:lang w:val="en-US"/>
        </w:rPr>
      </w:pPr>
      <w:r w:rsidRPr="000A1F2C">
        <w:rPr>
          <w:rFonts w:ascii="Verdana" w:hAnsi="Verdana"/>
          <w:b/>
          <w:sz w:val="20"/>
          <w:szCs w:val="20"/>
          <w:lang w:val="en-US"/>
        </w:rPr>
        <w:t>National Coordinator Open Science</w:t>
      </w:r>
    </w:p>
    <w:p w:rsidR="00D131B0" w:rsidRPr="000A1F2C" w:rsidRDefault="00FC21F3"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u w:val="single"/>
          <w:lang w:val="en-US"/>
        </w:rPr>
        <w:t>role</w:t>
      </w:r>
      <w:r w:rsidRPr="000A1F2C">
        <w:rPr>
          <w:rFonts w:ascii="Verdana" w:hAnsi="Verdana"/>
          <w:sz w:val="20"/>
          <w:szCs w:val="20"/>
          <w:lang w:val="en-US"/>
        </w:rPr>
        <w:t xml:space="preserve">: </w:t>
      </w:r>
    </w:p>
    <w:p w:rsidR="00D131B0" w:rsidRPr="000A1F2C" w:rsidRDefault="00D131B0" w:rsidP="00B90EE6">
      <w:pPr>
        <w:pStyle w:val="Lijstalinea"/>
        <w:numPr>
          <w:ilvl w:val="0"/>
          <w:numId w:val="18"/>
        </w:numPr>
        <w:spacing w:after="0" w:line="240" w:lineRule="auto"/>
        <w:ind w:left="851" w:hanging="142"/>
        <w:rPr>
          <w:rFonts w:ascii="Verdana" w:hAnsi="Verdana"/>
          <w:sz w:val="20"/>
          <w:szCs w:val="20"/>
          <w:lang w:val="en-US"/>
        </w:rPr>
      </w:pPr>
      <w:r w:rsidRPr="000A1F2C">
        <w:rPr>
          <w:rFonts w:ascii="Verdana" w:hAnsi="Verdana"/>
          <w:sz w:val="20"/>
          <w:szCs w:val="20"/>
          <w:lang w:val="en-US"/>
        </w:rPr>
        <w:t>advisor to the Steering Committee as a `voice of scientists’ on the key ambitions of the NP</w:t>
      </w:r>
      <w:r w:rsidR="00545189">
        <w:rPr>
          <w:rFonts w:ascii="Verdana" w:hAnsi="Verdana"/>
          <w:sz w:val="20"/>
          <w:szCs w:val="20"/>
          <w:lang w:val="en-US"/>
        </w:rPr>
        <w:t>OS</w:t>
      </w:r>
    </w:p>
    <w:p w:rsidR="005A3C94" w:rsidRPr="000A1F2C" w:rsidRDefault="00FC21F3" w:rsidP="00B90EE6">
      <w:pPr>
        <w:pStyle w:val="Lijstalinea"/>
        <w:numPr>
          <w:ilvl w:val="0"/>
          <w:numId w:val="18"/>
        </w:numPr>
        <w:spacing w:after="0" w:line="240" w:lineRule="auto"/>
        <w:ind w:left="851" w:hanging="142"/>
        <w:rPr>
          <w:rFonts w:ascii="Verdana" w:hAnsi="Verdana"/>
          <w:sz w:val="20"/>
          <w:szCs w:val="20"/>
          <w:lang w:val="en-US"/>
        </w:rPr>
      </w:pPr>
      <w:r w:rsidRPr="000A1F2C">
        <w:rPr>
          <w:rFonts w:ascii="Verdana" w:hAnsi="Verdana"/>
          <w:sz w:val="20"/>
          <w:szCs w:val="20"/>
          <w:lang w:val="en-US"/>
        </w:rPr>
        <w:lastRenderedPageBreak/>
        <w:t xml:space="preserve">to </w:t>
      </w:r>
      <w:r w:rsidR="005A3C94" w:rsidRPr="000A1F2C">
        <w:rPr>
          <w:rFonts w:ascii="Verdana" w:hAnsi="Verdana"/>
          <w:sz w:val="20"/>
          <w:szCs w:val="20"/>
          <w:lang w:val="en-US"/>
        </w:rPr>
        <w:t xml:space="preserve">give the National Plan and Platform a face to the outside world and </w:t>
      </w:r>
      <w:r w:rsidR="00D131B0" w:rsidRPr="000A1F2C">
        <w:rPr>
          <w:rFonts w:ascii="Verdana" w:hAnsi="Verdana"/>
          <w:sz w:val="20"/>
          <w:szCs w:val="20"/>
          <w:lang w:val="en-US"/>
        </w:rPr>
        <w:t xml:space="preserve">to </w:t>
      </w:r>
      <w:r w:rsidR="005A3C94" w:rsidRPr="000A1F2C">
        <w:rPr>
          <w:rFonts w:ascii="Verdana" w:hAnsi="Verdana"/>
          <w:sz w:val="20"/>
          <w:szCs w:val="20"/>
          <w:lang w:val="en-US"/>
        </w:rPr>
        <w:t>bring attention to open science at a national and international level</w:t>
      </w:r>
    </w:p>
    <w:p w:rsidR="005A3C94" w:rsidRPr="000A1F2C" w:rsidRDefault="00FC21F3"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u w:val="single"/>
          <w:lang w:val="en-US"/>
        </w:rPr>
        <w:t>background:</w:t>
      </w:r>
      <w:r w:rsidRPr="000A1F2C">
        <w:rPr>
          <w:rFonts w:ascii="Verdana" w:hAnsi="Verdana"/>
          <w:sz w:val="20"/>
          <w:szCs w:val="20"/>
          <w:lang w:val="en-US"/>
        </w:rPr>
        <w:t xml:space="preserve"> </w:t>
      </w:r>
      <w:r w:rsidR="005A3C94" w:rsidRPr="000A1F2C">
        <w:rPr>
          <w:rFonts w:ascii="Verdana" w:hAnsi="Verdana"/>
          <w:sz w:val="20"/>
          <w:szCs w:val="20"/>
          <w:lang w:val="en-US"/>
        </w:rPr>
        <w:t>preferably a scientist with extensive knowledge in the field of open science</w:t>
      </w:r>
    </w:p>
    <w:p w:rsidR="005A3C94" w:rsidRPr="000A1F2C" w:rsidRDefault="005A3C94"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lang w:val="en-US"/>
        </w:rPr>
        <w:t>bears co-responsibility for realizing the ambitions of the NPOS</w:t>
      </w:r>
    </w:p>
    <w:p w:rsidR="00D131B0" w:rsidRPr="000A1F2C" w:rsidRDefault="005A3C94"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lang w:val="en-US"/>
        </w:rPr>
        <w:t xml:space="preserve">connector between various stakeholders of the Platform and outside </w:t>
      </w:r>
    </w:p>
    <w:p w:rsidR="00D131B0" w:rsidRPr="000A1F2C" w:rsidRDefault="00EA699E" w:rsidP="00B90EE6">
      <w:pPr>
        <w:spacing w:after="0" w:line="240" w:lineRule="auto"/>
        <w:ind w:left="284"/>
        <w:rPr>
          <w:rFonts w:ascii="Verdana" w:hAnsi="Verdana"/>
          <w:sz w:val="16"/>
          <w:szCs w:val="16"/>
          <w:lang w:val="en-US"/>
        </w:rPr>
      </w:pPr>
      <w:hyperlink r:id="rId24" w:history="1">
        <w:r w:rsidR="00D131B0" w:rsidRPr="000A1F2C">
          <w:rPr>
            <w:rStyle w:val="Hyperlink"/>
            <w:rFonts w:ascii="Verdana" w:hAnsi="Verdana"/>
            <w:sz w:val="16"/>
            <w:szCs w:val="16"/>
            <w:lang w:val="en-US"/>
          </w:rPr>
          <w:t>https://www.openscience.nl/en/press-release</w:t>
        </w:r>
      </w:hyperlink>
    </w:p>
    <w:p w:rsidR="00FC21F3" w:rsidRPr="000A1F2C" w:rsidRDefault="00D11779" w:rsidP="00B90EE6">
      <w:pPr>
        <w:pStyle w:val="Lijstalinea"/>
        <w:numPr>
          <w:ilvl w:val="0"/>
          <w:numId w:val="11"/>
        </w:numPr>
        <w:spacing w:after="0" w:line="240" w:lineRule="auto"/>
        <w:ind w:left="284" w:hanging="284"/>
        <w:rPr>
          <w:rFonts w:ascii="Verdana" w:hAnsi="Verdana"/>
          <w:sz w:val="20"/>
          <w:szCs w:val="20"/>
          <w:lang w:val="en-US"/>
        </w:rPr>
      </w:pPr>
      <w:r w:rsidRPr="000A1F2C">
        <w:rPr>
          <w:rFonts w:ascii="Verdana" w:hAnsi="Verdana"/>
          <w:b/>
          <w:sz w:val="20"/>
          <w:szCs w:val="20"/>
          <w:lang w:val="en-US"/>
        </w:rPr>
        <w:t>Platform</w:t>
      </w:r>
    </w:p>
    <w:p w:rsidR="009E7DCA" w:rsidRPr="000A1F2C" w:rsidRDefault="00FC21F3"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u w:val="single"/>
          <w:lang w:val="en-US"/>
        </w:rPr>
        <w:t>role:</w:t>
      </w:r>
      <w:r w:rsidRPr="000A1F2C">
        <w:rPr>
          <w:rFonts w:ascii="Verdana" w:hAnsi="Verdana"/>
          <w:sz w:val="20"/>
          <w:szCs w:val="20"/>
          <w:lang w:val="en-US"/>
        </w:rPr>
        <w:t xml:space="preserve"> to assure regular deliberation between the parties involved in the Open Science Declaration to ensure that the ambitions in the N</w:t>
      </w:r>
      <w:r w:rsidR="00545189">
        <w:rPr>
          <w:rFonts w:ascii="Verdana" w:hAnsi="Verdana"/>
          <w:sz w:val="20"/>
          <w:szCs w:val="20"/>
          <w:lang w:val="en-US"/>
        </w:rPr>
        <w:t>POS</w:t>
      </w:r>
      <w:r w:rsidRPr="000A1F2C">
        <w:rPr>
          <w:rFonts w:ascii="Verdana" w:hAnsi="Verdana"/>
          <w:sz w:val="20"/>
          <w:szCs w:val="20"/>
          <w:lang w:val="en-US"/>
        </w:rPr>
        <w:t xml:space="preserve"> will be realized and that coherence and cooperation in the field of open science is stimulated.</w:t>
      </w:r>
    </w:p>
    <w:p w:rsidR="00FC21F3" w:rsidRPr="000A1F2C" w:rsidRDefault="00FC21F3"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u w:val="single"/>
          <w:lang w:val="en-US"/>
        </w:rPr>
        <w:t>members:</w:t>
      </w:r>
      <w:r w:rsidRPr="000A1F2C">
        <w:rPr>
          <w:rFonts w:ascii="Verdana" w:hAnsi="Verdana"/>
          <w:sz w:val="20"/>
          <w:szCs w:val="20"/>
          <w:lang w:val="en-US"/>
        </w:rPr>
        <w:t xml:space="preserve"> open science experts from the parties involved in the Open Science Declaration</w:t>
      </w:r>
    </w:p>
    <w:p w:rsidR="00FC21F3" w:rsidRPr="000A1F2C" w:rsidRDefault="00FC21F3"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lang w:val="en-US"/>
        </w:rPr>
        <w:t xml:space="preserve">prepares the meetings of the Steering Group with input from the Theme Groups  </w:t>
      </w:r>
    </w:p>
    <w:p w:rsidR="009E7DCA" w:rsidRPr="000A1F2C" w:rsidRDefault="009E7DCA"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lang w:val="en-US"/>
        </w:rPr>
        <w:t>hands two times a year a progress report to the Steering Group</w:t>
      </w:r>
    </w:p>
    <w:p w:rsidR="00FC21F3" w:rsidRPr="000A1F2C" w:rsidRDefault="00FC21F3" w:rsidP="00B90EE6">
      <w:pPr>
        <w:pStyle w:val="Lijstalinea"/>
        <w:spacing w:after="0" w:line="240" w:lineRule="auto"/>
        <w:ind w:left="644" w:hanging="360"/>
        <w:rPr>
          <w:rFonts w:ascii="Verdana" w:hAnsi="Verdana"/>
          <w:sz w:val="20"/>
          <w:szCs w:val="20"/>
          <w:lang w:val="en-US"/>
        </w:rPr>
      </w:pPr>
      <w:r w:rsidRPr="000A1F2C">
        <w:rPr>
          <w:rFonts w:ascii="Verdana" w:hAnsi="Verdana"/>
          <w:sz w:val="20"/>
          <w:szCs w:val="20"/>
          <w:lang w:val="en-US"/>
        </w:rPr>
        <w:t>-</w:t>
      </w:r>
      <w:r w:rsidR="00D11779" w:rsidRPr="000A1F2C">
        <w:rPr>
          <w:rFonts w:ascii="Verdana" w:hAnsi="Verdana"/>
          <w:sz w:val="20"/>
          <w:szCs w:val="20"/>
          <w:lang w:val="en-US"/>
        </w:rPr>
        <w:t xml:space="preserve"> </w:t>
      </w:r>
      <w:r w:rsidR="00B71569" w:rsidRPr="000A1F2C">
        <w:rPr>
          <w:rFonts w:ascii="Verdana" w:hAnsi="Verdana"/>
          <w:sz w:val="20"/>
          <w:szCs w:val="20"/>
          <w:lang w:val="en-US"/>
        </w:rPr>
        <w:t xml:space="preserve"> </w:t>
      </w:r>
      <w:r w:rsidR="00B71569" w:rsidRPr="000A1F2C">
        <w:rPr>
          <w:rFonts w:ascii="Verdana" w:hAnsi="Verdana"/>
          <w:sz w:val="20"/>
          <w:szCs w:val="20"/>
          <w:lang w:val="en-US"/>
        </w:rPr>
        <w:tab/>
        <w:t>technical president is a representative if the Ministry of Education, Culture and Science</w:t>
      </w:r>
    </w:p>
    <w:p w:rsidR="00B71569" w:rsidRPr="000A1F2C" w:rsidRDefault="00B71569" w:rsidP="00B90EE6">
      <w:pPr>
        <w:pStyle w:val="Lijstalinea"/>
        <w:spacing w:after="0" w:line="240" w:lineRule="auto"/>
        <w:ind w:left="284"/>
        <w:rPr>
          <w:rFonts w:ascii="Verdana" w:hAnsi="Verdana"/>
          <w:sz w:val="20"/>
          <w:szCs w:val="20"/>
          <w:lang w:val="en-US"/>
        </w:rPr>
      </w:pPr>
      <w:r w:rsidRPr="000A1F2C">
        <w:rPr>
          <w:rFonts w:ascii="Verdana" w:hAnsi="Verdana"/>
          <w:sz w:val="20"/>
          <w:szCs w:val="20"/>
          <w:lang w:val="en-US"/>
        </w:rPr>
        <w:t>-</w:t>
      </w:r>
      <w:r w:rsidRPr="000A1F2C">
        <w:rPr>
          <w:rFonts w:ascii="Verdana" w:hAnsi="Verdana"/>
          <w:sz w:val="20"/>
          <w:szCs w:val="20"/>
          <w:lang w:val="en-US"/>
        </w:rPr>
        <w:tab/>
        <w:t>meets several times a year (4 times on average)</w:t>
      </w:r>
    </w:p>
    <w:p w:rsidR="00D131B0" w:rsidRPr="000A1F2C" w:rsidRDefault="00EA699E" w:rsidP="00B90EE6">
      <w:pPr>
        <w:pStyle w:val="Lijstalinea"/>
        <w:spacing w:after="0" w:line="240" w:lineRule="auto"/>
        <w:ind w:left="284"/>
        <w:rPr>
          <w:rFonts w:ascii="Verdana" w:hAnsi="Verdana"/>
          <w:sz w:val="16"/>
          <w:szCs w:val="16"/>
          <w:lang w:val="en-US"/>
        </w:rPr>
      </w:pPr>
      <w:hyperlink r:id="rId25" w:history="1">
        <w:r w:rsidR="00D131B0" w:rsidRPr="000A1F2C">
          <w:rPr>
            <w:rStyle w:val="Hyperlink"/>
            <w:rFonts w:ascii="Verdana" w:hAnsi="Verdana"/>
            <w:sz w:val="16"/>
            <w:szCs w:val="16"/>
            <w:lang w:val="en-US"/>
          </w:rPr>
          <w:t>https://www.openscience.nl/en/national-platform-open-science</w:t>
        </w:r>
      </w:hyperlink>
    </w:p>
    <w:p w:rsidR="00B71569" w:rsidRPr="000A1F2C" w:rsidRDefault="00D11779" w:rsidP="00B90EE6">
      <w:pPr>
        <w:pStyle w:val="Lijstalinea"/>
        <w:numPr>
          <w:ilvl w:val="0"/>
          <w:numId w:val="11"/>
        </w:numPr>
        <w:spacing w:after="0" w:line="240" w:lineRule="auto"/>
        <w:ind w:left="284" w:hanging="284"/>
        <w:rPr>
          <w:rFonts w:ascii="Verdana" w:hAnsi="Verdana"/>
          <w:b/>
          <w:sz w:val="20"/>
          <w:szCs w:val="20"/>
          <w:lang w:val="en-US"/>
        </w:rPr>
      </w:pPr>
      <w:r w:rsidRPr="000A1F2C">
        <w:rPr>
          <w:rFonts w:ascii="Verdana" w:hAnsi="Verdana"/>
          <w:b/>
          <w:sz w:val="20"/>
          <w:szCs w:val="20"/>
          <w:lang w:val="en-US"/>
        </w:rPr>
        <w:t xml:space="preserve">Theme groups: </w:t>
      </w:r>
    </w:p>
    <w:p w:rsidR="00B71569" w:rsidRPr="000A1F2C" w:rsidRDefault="00B71569"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u w:val="single"/>
          <w:lang w:val="en-US"/>
        </w:rPr>
        <w:t>role:</w:t>
      </w:r>
      <w:r w:rsidRPr="000A1F2C">
        <w:rPr>
          <w:rFonts w:ascii="Verdana" w:hAnsi="Verdana"/>
          <w:sz w:val="20"/>
          <w:szCs w:val="20"/>
          <w:lang w:val="en-US"/>
        </w:rPr>
        <w:t xml:space="preserve"> to have thematical and in depth discussions on the four key ambitions of the N</w:t>
      </w:r>
      <w:r w:rsidR="00545189">
        <w:rPr>
          <w:rFonts w:ascii="Verdana" w:hAnsi="Verdana"/>
          <w:sz w:val="20"/>
          <w:szCs w:val="20"/>
          <w:lang w:val="en-US"/>
        </w:rPr>
        <w:t>POS</w:t>
      </w:r>
      <w:r w:rsidR="009E7DCA" w:rsidRPr="000A1F2C">
        <w:rPr>
          <w:rFonts w:ascii="Verdana" w:hAnsi="Verdana"/>
          <w:sz w:val="20"/>
          <w:szCs w:val="20"/>
          <w:lang w:val="en-US"/>
        </w:rPr>
        <w:t>,</w:t>
      </w:r>
      <w:r w:rsidRPr="000A1F2C">
        <w:rPr>
          <w:rFonts w:ascii="Verdana" w:hAnsi="Verdana"/>
          <w:sz w:val="20"/>
          <w:szCs w:val="20"/>
          <w:lang w:val="en-US"/>
        </w:rPr>
        <w:t xml:space="preserve"> </w:t>
      </w:r>
      <w:r w:rsidR="009E7DCA" w:rsidRPr="000A1F2C">
        <w:rPr>
          <w:rFonts w:ascii="Verdana" w:hAnsi="Verdana"/>
          <w:sz w:val="20"/>
          <w:szCs w:val="20"/>
          <w:lang w:val="en-US"/>
        </w:rPr>
        <w:t>to work on the realization and actual implementation of the ambitions and</w:t>
      </w:r>
      <w:r w:rsidRPr="000A1F2C">
        <w:rPr>
          <w:rFonts w:ascii="Verdana" w:hAnsi="Verdana"/>
          <w:sz w:val="20"/>
          <w:szCs w:val="20"/>
          <w:lang w:val="en-US"/>
        </w:rPr>
        <w:t xml:space="preserve"> to inform the Platform about the progress.</w:t>
      </w:r>
    </w:p>
    <w:p w:rsidR="00B71569" w:rsidRPr="000A1F2C" w:rsidRDefault="00B71569"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lang w:val="en-US"/>
        </w:rPr>
        <w:t>the theme groups deliberate with the Platforms on the steps to take</w:t>
      </w:r>
    </w:p>
    <w:p w:rsidR="00B71569" w:rsidRPr="000A1F2C" w:rsidRDefault="00B71569"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u w:val="single"/>
          <w:lang w:val="en-US"/>
        </w:rPr>
        <w:t>members:</w:t>
      </w:r>
      <w:r w:rsidRPr="000A1F2C">
        <w:rPr>
          <w:rFonts w:ascii="Verdana" w:hAnsi="Verdana"/>
          <w:sz w:val="20"/>
          <w:szCs w:val="20"/>
          <w:lang w:val="en-US"/>
        </w:rPr>
        <w:t xml:space="preserve"> at least open science experts from the parties involved in the Open Science Declaration</w:t>
      </w:r>
    </w:p>
    <w:p w:rsidR="00B71569" w:rsidRPr="000A1F2C" w:rsidRDefault="00B71569" w:rsidP="00B90EE6">
      <w:pPr>
        <w:pStyle w:val="Lijstalinea"/>
        <w:numPr>
          <w:ilvl w:val="0"/>
          <w:numId w:val="17"/>
        </w:numPr>
        <w:spacing w:after="0" w:line="240" w:lineRule="auto"/>
        <w:rPr>
          <w:rFonts w:ascii="Verdana" w:hAnsi="Verdana"/>
          <w:sz w:val="20"/>
          <w:szCs w:val="20"/>
          <w:lang w:val="en-US"/>
        </w:rPr>
      </w:pPr>
      <w:r w:rsidRPr="000A1F2C">
        <w:rPr>
          <w:rFonts w:ascii="Verdana" w:hAnsi="Verdana"/>
          <w:sz w:val="20"/>
          <w:szCs w:val="20"/>
          <w:lang w:val="en-US"/>
        </w:rPr>
        <w:t>each theme group has one</w:t>
      </w:r>
      <w:r w:rsidR="00545189">
        <w:rPr>
          <w:rFonts w:ascii="Verdana" w:hAnsi="Verdana"/>
          <w:sz w:val="20"/>
          <w:szCs w:val="20"/>
          <w:lang w:val="en-US"/>
        </w:rPr>
        <w:t xml:space="preserve"> or two theme leaders that have a</w:t>
      </w:r>
      <w:r w:rsidRPr="000A1F2C">
        <w:rPr>
          <w:rFonts w:ascii="Verdana" w:hAnsi="Verdana"/>
          <w:sz w:val="20"/>
          <w:szCs w:val="20"/>
          <w:lang w:val="en-US"/>
        </w:rPr>
        <w:t xml:space="preserve"> coordinating and stimulating role </w:t>
      </w:r>
      <w:r w:rsidR="00545189">
        <w:rPr>
          <w:rFonts w:ascii="Verdana" w:hAnsi="Verdana"/>
          <w:sz w:val="20"/>
          <w:szCs w:val="20"/>
          <w:lang w:val="en-US"/>
        </w:rPr>
        <w:t xml:space="preserve">and </w:t>
      </w:r>
      <w:r w:rsidRPr="000A1F2C">
        <w:rPr>
          <w:rFonts w:ascii="Verdana" w:hAnsi="Verdana"/>
          <w:sz w:val="20"/>
          <w:szCs w:val="20"/>
          <w:lang w:val="en-US"/>
        </w:rPr>
        <w:t>who is</w:t>
      </w:r>
      <w:r w:rsidR="00545189">
        <w:rPr>
          <w:rFonts w:ascii="Verdana" w:hAnsi="Verdana"/>
          <w:sz w:val="20"/>
          <w:szCs w:val="20"/>
          <w:lang w:val="en-US"/>
        </w:rPr>
        <w:t>/are</w:t>
      </w:r>
      <w:r w:rsidRPr="000A1F2C">
        <w:rPr>
          <w:rFonts w:ascii="Verdana" w:hAnsi="Verdana"/>
          <w:sz w:val="20"/>
          <w:szCs w:val="20"/>
          <w:lang w:val="en-US"/>
        </w:rPr>
        <w:t xml:space="preserve"> also the linking pin with other theme groups, the Platform and the secretariat</w:t>
      </w:r>
    </w:p>
    <w:p w:rsidR="00B71569" w:rsidRPr="000A1F2C" w:rsidRDefault="00D131B0" w:rsidP="00B90EE6">
      <w:pPr>
        <w:pStyle w:val="Lijstalinea"/>
        <w:numPr>
          <w:ilvl w:val="0"/>
          <w:numId w:val="17"/>
        </w:numPr>
        <w:spacing w:after="0" w:line="240" w:lineRule="auto"/>
        <w:rPr>
          <w:rFonts w:ascii="Verdana" w:hAnsi="Verdana"/>
          <w:color w:val="FF0000"/>
          <w:sz w:val="20"/>
          <w:szCs w:val="20"/>
          <w:lang w:val="en-US"/>
        </w:rPr>
      </w:pPr>
      <w:r w:rsidRPr="000A1F2C">
        <w:rPr>
          <w:rFonts w:ascii="Verdana" w:hAnsi="Verdana"/>
          <w:sz w:val="20"/>
          <w:szCs w:val="20"/>
          <w:lang w:val="en-US"/>
        </w:rPr>
        <w:t>meets several times a year</w:t>
      </w:r>
    </w:p>
    <w:p w:rsidR="00D11779" w:rsidRPr="000A1F2C" w:rsidRDefault="00D11779" w:rsidP="00B90EE6">
      <w:pPr>
        <w:spacing w:after="0" w:line="240" w:lineRule="auto"/>
        <w:rPr>
          <w:rFonts w:ascii="Verdana" w:hAnsi="Verdana" w:cs="Arial"/>
          <w:color w:val="2C2C2B"/>
          <w:sz w:val="20"/>
          <w:szCs w:val="20"/>
          <w:lang w:val="en-US"/>
        </w:rPr>
      </w:pPr>
    </w:p>
    <w:p w:rsidR="005359EB" w:rsidRPr="000A1F2C" w:rsidRDefault="003D1D08" w:rsidP="00B90EE6">
      <w:pPr>
        <w:spacing w:after="0" w:line="240" w:lineRule="auto"/>
        <w:ind w:left="-15"/>
        <w:outlineLvl w:val="2"/>
        <w:rPr>
          <w:rFonts w:ascii="Verdana" w:eastAsia="Times New Roman" w:hAnsi="Verdana" w:cs="Arial"/>
          <w:b/>
          <w:bCs/>
          <w:sz w:val="20"/>
          <w:szCs w:val="20"/>
          <w:lang w:val="en-US" w:eastAsia="nl-NL"/>
        </w:rPr>
      </w:pPr>
      <w:r w:rsidRPr="000A1F2C">
        <w:rPr>
          <w:rFonts w:ascii="Verdana" w:eastAsia="Times New Roman" w:hAnsi="Verdana" w:cs="Arial"/>
          <w:b/>
          <w:bCs/>
          <w:sz w:val="20"/>
          <w:szCs w:val="20"/>
          <w:lang w:val="en-US" w:eastAsia="nl-NL"/>
        </w:rPr>
        <w:t>Secretariat</w:t>
      </w:r>
    </w:p>
    <w:p w:rsidR="003D1D08" w:rsidRPr="000A1F2C" w:rsidRDefault="00575859" w:rsidP="00B90EE6">
      <w:pPr>
        <w:spacing w:after="0" w:line="240" w:lineRule="auto"/>
        <w:rPr>
          <w:rFonts w:ascii="Verdana" w:eastAsia="Times New Roman" w:hAnsi="Verdana" w:cs="Arial"/>
          <w:sz w:val="20"/>
          <w:szCs w:val="20"/>
          <w:lang w:val="en-US" w:eastAsia="nl-NL"/>
        </w:rPr>
      </w:pPr>
      <w:r w:rsidRPr="000A1F2C">
        <w:rPr>
          <w:rFonts w:ascii="Verdana" w:eastAsia="Times New Roman" w:hAnsi="Verdana" w:cs="Arial"/>
          <w:sz w:val="20"/>
          <w:szCs w:val="20"/>
          <w:lang w:val="en-US" w:eastAsia="nl-NL"/>
        </w:rPr>
        <w:t>The external secretarial office</w:t>
      </w:r>
    </w:p>
    <w:p w:rsidR="003D1D08" w:rsidRPr="000A1F2C" w:rsidRDefault="00575859" w:rsidP="00B90EE6">
      <w:pPr>
        <w:pStyle w:val="Lijstalinea"/>
        <w:numPr>
          <w:ilvl w:val="0"/>
          <w:numId w:val="20"/>
        </w:numPr>
        <w:spacing w:after="0" w:line="240" w:lineRule="auto"/>
        <w:rPr>
          <w:rFonts w:ascii="Verdana" w:eastAsia="Times New Roman" w:hAnsi="Verdana" w:cs="Arial"/>
          <w:sz w:val="20"/>
          <w:szCs w:val="20"/>
          <w:lang w:val="en-US" w:eastAsia="nl-NL"/>
        </w:rPr>
      </w:pPr>
      <w:r w:rsidRPr="000A1F2C">
        <w:rPr>
          <w:rFonts w:ascii="Verdana" w:eastAsia="Times New Roman" w:hAnsi="Verdana" w:cs="Arial"/>
          <w:sz w:val="20"/>
          <w:szCs w:val="20"/>
          <w:lang w:val="en-US" w:eastAsia="nl-NL"/>
        </w:rPr>
        <w:t xml:space="preserve">supports the chair of the Platform (Ministry of Education, Culture and Science (OCW)) both in terms of logistics and content, </w:t>
      </w:r>
    </w:p>
    <w:p w:rsidR="003D1D08" w:rsidRPr="000A1F2C" w:rsidRDefault="00575859" w:rsidP="00B90EE6">
      <w:pPr>
        <w:pStyle w:val="Lijstalinea"/>
        <w:numPr>
          <w:ilvl w:val="0"/>
          <w:numId w:val="20"/>
        </w:numPr>
        <w:spacing w:after="0" w:line="240" w:lineRule="auto"/>
        <w:rPr>
          <w:rFonts w:ascii="Verdana" w:eastAsia="Times New Roman" w:hAnsi="Verdana" w:cs="Arial"/>
          <w:sz w:val="20"/>
          <w:szCs w:val="20"/>
          <w:lang w:val="en-US" w:eastAsia="nl-NL"/>
        </w:rPr>
      </w:pPr>
      <w:r w:rsidRPr="000A1F2C">
        <w:rPr>
          <w:rFonts w:ascii="Verdana" w:eastAsia="Times New Roman" w:hAnsi="Verdana" w:cs="Arial"/>
          <w:sz w:val="20"/>
          <w:szCs w:val="20"/>
          <w:lang w:val="en-US" w:eastAsia="nl-NL"/>
        </w:rPr>
        <w:t>is the point of contact for Dutch and international parties</w:t>
      </w:r>
    </w:p>
    <w:p w:rsidR="003D1D08" w:rsidRPr="000A1F2C" w:rsidRDefault="00575859" w:rsidP="00B90EE6">
      <w:pPr>
        <w:pStyle w:val="Lijstalinea"/>
        <w:numPr>
          <w:ilvl w:val="0"/>
          <w:numId w:val="20"/>
        </w:numPr>
        <w:spacing w:after="0" w:line="240" w:lineRule="auto"/>
        <w:rPr>
          <w:rFonts w:ascii="Verdana" w:eastAsia="Times New Roman" w:hAnsi="Verdana" w:cs="Arial"/>
          <w:sz w:val="20"/>
          <w:szCs w:val="20"/>
          <w:lang w:val="en-US" w:eastAsia="nl-NL"/>
        </w:rPr>
      </w:pPr>
      <w:r w:rsidRPr="000A1F2C">
        <w:rPr>
          <w:rFonts w:ascii="Verdana" w:eastAsia="Times New Roman" w:hAnsi="Verdana" w:cs="Arial"/>
          <w:sz w:val="20"/>
          <w:szCs w:val="20"/>
          <w:lang w:val="en-US" w:eastAsia="nl-NL"/>
        </w:rPr>
        <w:t>assists the Platform in carrying out its activities</w:t>
      </w:r>
    </w:p>
    <w:p w:rsidR="003D1D08" w:rsidRPr="000A1F2C" w:rsidRDefault="003D1D08" w:rsidP="00B90EE6">
      <w:pPr>
        <w:pStyle w:val="Lijstalinea"/>
        <w:spacing w:after="0" w:line="240" w:lineRule="auto"/>
        <w:rPr>
          <w:rFonts w:ascii="Verdana" w:eastAsia="Times New Roman" w:hAnsi="Verdana" w:cs="Arial"/>
          <w:sz w:val="20"/>
          <w:szCs w:val="20"/>
          <w:lang w:val="en-US" w:eastAsia="nl-NL"/>
        </w:rPr>
      </w:pPr>
    </w:p>
    <w:p w:rsidR="003D1D08" w:rsidRPr="009A5CD3" w:rsidRDefault="003D1D08" w:rsidP="00B90EE6">
      <w:pPr>
        <w:pStyle w:val="Lijstalinea"/>
        <w:spacing w:after="0" w:line="240" w:lineRule="auto"/>
        <w:rPr>
          <w:rFonts w:ascii="Verdana" w:eastAsia="Times New Roman" w:hAnsi="Verdana" w:cs="Arial"/>
          <w:lang w:val="en-US" w:eastAsia="nl-NL"/>
        </w:rPr>
      </w:pPr>
    </w:p>
    <w:p w:rsidR="00560393" w:rsidRPr="009A5CD3" w:rsidRDefault="00560393" w:rsidP="00B90EE6">
      <w:pPr>
        <w:spacing w:after="0" w:line="240" w:lineRule="auto"/>
        <w:rPr>
          <w:rFonts w:ascii="Verdana" w:hAnsi="Verdana"/>
          <w:b/>
          <w:lang w:val="en-US"/>
        </w:rPr>
      </w:pPr>
      <w:r w:rsidRPr="009A5CD3">
        <w:rPr>
          <w:rFonts w:ascii="Verdana" w:hAnsi="Verdana"/>
          <w:b/>
          <w:lang w:val="en-US"/>
        </w:rPr>
        <w:t>4.</w:t>
      </w:r>
      <w:r w:rsidR="00514B07" w:rsidRPr="009A5CD3">
        <w:rPr>
          <w:rFonts w:ascii="Verdana" w:hAnsi="Verdana"/>
          <w:b/>
          <w:lang w:val="en-US"/>
        </w:rPr>
        <w:t xml:space="preserve"> </w:t>
      </w:r>
      <w:r w:rsidRPr="009A5CD3">
        <w:rPr>
          <w:rFonts w:ascii="Verdana" w:hAnsi="Verdana"/>
          <w:b/>
          <w:lang w:val="en-US"/>
        </w:rPr>
        <w:t>Process and timeline</w:t>
      </w:r>
    </w:p>
    <w:p w:rsidR="005721B5" w:rsidRPr="000A1F2C" w:rsidRDefault="005721B5" w:rsidP="00B90EE6">
      <w:pPr>
        <w:spacing w:after="0" w:line="240" w:lineRule="auto"/>
        <w:rPr>
          <w:rFonts w:ascii="Verdana" w:hAnsi="Verdana"/>
          <w:sz w:val="20"/>
          <w:szCs w:val="20"/>
          <w:lang w:val="en-US"/>
        </w:rPr>
      </w:pPr>
    </w:p>
    <w:p w:rsidR="00B90EE6" w:rsidRPr="000A1F2C" w:rsidRDefault="00B90EE6" w:rsidP="00B90EE6">
      <w:pPr>
        <w:spacing w:after="0" w:line="240" w:lineRule="auto"/>
        <w:rPr>
          <w:rFonts w:ascii="Verdana" w:hAnsi="Verdana"/>
          <w:sz w:val="20"/>
          <w:szCs w:val="20"/>
          <w:lang w:val="en-US"/>
        </w:rPr>
      </w:pPr>
      <w:r w:rsidRPr="000A1F2C">
        <w:rPr>
          <w:rFonts w:ascii="Verdana" w:hAnsi="Verdana"/>
          <w:sz w:val="20"/>
          <w:szCs w:val="20"/>
          <w:lang w:val="en-US"/>
        </w:rPr>
        <w:t>For each of the four key ambitions from the N</w:t>
      </w:r>
      <w:r w:rsidR="00545189">
        <w:rPr>
          <w:rFonts w:ascii="Verdana" w:hAnsi="Verdana"/>
          <w:sz w:val="20"/>
          <w:szCs w:val="20"/>
          <w:lang w:val="en-US"/>
        </w:rPr>
        <w:t>POS</w:t>
      </w:r>
      <w:r w:rsidRPr="000A1F2C">
        <w:rPr>
          <w:rFonts w:ascii="Verdana" w:hAnsi="Verdana"/>
          <w:sz w:val="20"/>
          <w:szCs w:val="20"/>
          <w:lang w:val="en-US"/>
        </w:rPr>
        <w:t xml:space="preserve"> a `responsible coalition’ was formed out of the midst of the ten </w:t>
      </w:r>
      <w:r w:rsidR="00B45ACA" w:rsidRPr="000A1F2C">
        <w:rPr>
          <w:rFonts w:ascii="Verdana" w:hAnsi="Verdana"/>
          <w:sz w:val="20"/>
          <w:szCs w:val="20"/>
          <w:lang w:val="en-US"/>
        </w:rPr>
        <w:t xml:space="preserve">parties involved in the </w:t>
      </w:r>
      <w:r w:rsidR="00545189">
        <w:rPr>
          <w:rFonts w:ascii="Verdana" w:hAnsi="Verdana"/>
          <w:sz w:val="20"/>
          <w:szCs w:val="20"/>
          <w:lang w:val="en-US"/>
        </w:rPr>
        <w:t>NPOS</w:t>
      </w:r>
      <w:r w:rsidR="00B45ACA" w:rsidRPr="000A1F2C">
        <w:rPr>
          <w:rFonts w:ascii="Verdana" w:hAnsi="Verdana"/>
          <w:sz w:val="20"/>
          <w:szCs w:val="20"/>
          <w:lang w:val="en-US"/>
        </w:rPr>
        <w:t xml:space="preserve"> and indications of timelines were set. The can be found on pages 21 - 27 of the </w:t>
      </w:r>
      <w:r w:rsidR="00545189">
        <w:rPr>
          <w:rFonts w:ascii="Verdana" w:hAnsi="Verdana"/>
          <w:sz w:val="20"/>
          <w:szCs w:val="20"/>
          <w:lang w:val="en-US"/>
        </w:rPr>
        <w:t>NPOS</w:t>
      </w:r>
      <w:r w:rsidR="00B45ACA" w:rsidRPr="000A1F2C">
        <w:rPr>
          <w:rFonts w:ascii="Verdana" w:hAnsi="Verdana"/>
          <w:sz w:val="20"/>
          <w:szCs w:val="20"/>
          <w:lang w:val="en-US"/>
        </w:rPr>
        <w:t>.</w:t>
      </w:r>
    </w:p>
    <w:p w:rsidR="005721B5" w:rsidRPr="000A1F2C" w:rsidRDefault="005721B5" w:rsidP="00B90EE6">
      <w:pPr>
        <w:spacing w:after="0" w:line="240" w:lineRule="auto"/>
        <w:rPr>
          <w:rFonts w:ascii="Verdana" w:hAnsi="Verdana"/>
          <w:sz w:val="20"/>
          <w:szCs w:val="20"/>
          <w:lang w:val="en-US"/>
        </w:rPr>
      </w:pPr>
    </w:p>
    <w:p w:rsidR="000A1F2C" w:rsidRPr="000A1F2C" w:rsidRDefault="000A1F2C" w:rsidP="00B90EE6">
      <w:pPr>
        <w:spacing w:after="0" w:line="240" w:lineRule="auto"/>
        <w:rPr>
          <w:rFonts w:ascii="Verdana" w:hAnsi="Verdana"/>
          <w:sz w:val="20"/>
          <w:szCs w:val="20"/>
          <w:lang w:val="en-US"/>
        </w:rPr>
      </w:pPr>
    </w:p>
    <w:p w:rsidR="00560393" w:rsidRPr="009A5CD3" w:rsidRDefault="00560393" w:rsidP="00B90EE6">
      <w:pPr>
        <w:spacing w:after="0" w:line="240" w:lineRule="auto"/>
        <w:rPr>
          <w:rFonts w:ascii="Verdana" w:hAnsi="Verdana"/>
          <w:b/>
          <w:lang w:val="en-US"/>
        </w:rPr>
      </w:pPr>
      <w:r w:rsidRPr="009A5CD3">
        <w:rPr>
          <w:rFonts w:ascii="Verdana" w:hAnsi="Verdana"/>
          <w:b/>
          <w:lang w:val="en-US"/>
        </w:rPr>
        <w:t>5. Adoption and implementation</w:t>
      </w:r>
    </w:p>
    <w:p w:rsidR="00514B07" w:rsidRPr="000A1F2C" w:rsidRDefault="00514B07" w:rsidP="00B90EE6">
      <w:pPr>
        <w:spacing w:after="0" w:line="240" w:lineRule="auto"/>
        <w:rPr>
          <w:rFonts w:ascii="Verdana" w:hAnsi="Verdana"/>
          <w:sz w:val="20"/>
          <w:szCs w:val="20"/>
          <w:lang w:val="en-US"/>
        </w:rPr>
      </w:pPr>
    </w:p>
    <w:p w:rsidR="00B45ACA" w:rsidRPr="000A1F2C" w:rsidRDefault="00B45ACA" w:rsidP="00B90EE6">
      <w:pPr>
        <w:spacing w:after="0" w:line="240" w:lineRule="auto"/>
        <w:rPr>
          <w:rFonts w:ascii="Verdana" w:hAnsi="Verdana"/>
          <w:sz w:val="20"/>
          <w:szCs w:val="20"/>
          <w:lang w:val="en-US"/>
        </w:rPr>
      </w:pPr>
      <w:r w:rsidRPr="000A1F2C">
        <w:rPr>
          <w:rFonts w:ascii="Verdana" w:hAnsi="Verdana"/>
          <w:sz w:val="20"/>
          <w:szCs w:val="20"/>
          <w:lang w:val="en-US"/>
        </w:rPr>
        <w:t xml:space="preserve">As stated </w:t>
      </w:r>
      <w:r w:rsidR="002F116A" w:rsidRPr="000A1F2C">
        <w:rPr>
          <w:rFonts w:ascii="Verdana" w:hAnsi="Verdana"/>
          <w:sz w:val="20"/>
          <w:szCs w:val="20"/>
          <w:lang w:val="en-US"/>
        </w:rPr>
        <w:t>previously</w:t>
      </w:r>
      <w:r w:rsidRPr="000A1F2C">
        <w:rPr>
          <w:rFonts w:ascii="Verdana" w:hAnsi="Verdana"/>
          <w:sz w:val="20"/>
          <w:szCs w:val="20"/>
          <w:lang w:val="en-US"/>
        </w:rPr>
        <w:t xml:space="preserve">, the </w:t>
      </w:r>
      <w:r w:rsidR="00545189">
        <w:rPr>
          <w:rFonts w:ascii="Verdana" w:hAnsi="Verdana"/>
          <w:sz w:val="20"/>
          <w:szCs w:val="20"/>
          <w:lang w:val="en-US"/>
        </w:rPr>
        <w:t>NPOS</w:t>
      </w:r>
      <w:r w:rsidRPr="000A1F2C">
        <w:rPr>
          <w:rFonts w:ascii="Verdana" w:hAnsi="Verdana"/>
          <w:sz w:val="20"/>
          <w:szCs w:val="20"/>
          <w:lang w:val="en-US"/>
        </w:rPr>
        <w:t xml:space="preserve"> was adopted on 9 February 2017. </w:t>
      </w:r>
    </w:p>
    <w:p w:rsidR="00B45ACA" w:rsidRPr="000A1F2C" w:rsidRDefault="00B45ACA" w:rsidP="00B90EE6">
      <w:pPr>
        <w:spacing w:after="0" w:line="240" w:lineRule="auto"/>
        <w:rPr>
          <w:rFonts w:ascii="Verdana" w:hAnsi="Verdana"/>
          <w:sz w:val="20"/>
          <w:szCs w:val="20"/>
          <w:lang w:val="en-US"/>
        </w:rPr>
      </w:pPr>
    </w:p>
    <w:p w:rsidR="00B45ACA" w:rsidRPr="000A1F2C" w:rsidRDefault="00B45ACA" w:rsidP="00B90EE6">
      <w:pPr>
        <w:spacing w:after="0" w:line="240" w:lineRule="auto"/>
        <w:rPr>
          <w:rFonts w:ascii="Verdana" w:hAnsi="Verdana"/>
          <w:sz w:val="20"/>
          <w:szCs w:val="20"/>
          <w:lang w:val="en-US"/>
        </w:rPr>
      </w:pPr>
      <w:r w:rsidRPr="000A1F2C">
        <w:rPr>
          <w:rFonts w:ascii="Verdana" w:hAnsi="Verdana"/>
          <w:sz w:val="20"/>
          <w:szCs w:val="20"/>
          <w:lang w:val="en-US"/>
        </w:rPr>
        <w:t xml:space="preserve">The Theme Groups, in cooperation and consultation with the Steering Committee, National Coordinator and Platform, have been working since on the implementation of the </w:t>
      </w:r>
      <w:r w:rsidR="00545189">
        <w:rPr>
          <w:rFonts w:ascii="Verdana" w:hAnsi="Verdana"/>
          <w:sz w:val="20"/>
          <w:szCs w:val="20"/>
          <w:lang w:val="en-US"/>
        </w:rPr>
        <w:t>NPOS</w:t>
      </w:r>
      <w:r w:rsidRPr="000A1F2C">
        <w:rPr>
          <w:rFonts w:ascii="Verdana" w:hAnsi="Verdana"/>
          <w:sz w:val="20"/>
          <w:szCs w:val="20"/>
          <w:lang w:val="en-US"/>
        </w:rPr>
        <w:t xml:space="preserve">. </w:t>
      </w:r>
    </w:p>
    <w:p w:rsidR="00B45ACA" w:rsidRPr="000A1F2C" w:rsidRDefault="00B45ACA" w:rsidP="00B90EE6">
      <w:pPr>
        <w:spacing w:after="0" w:line="240" w:lineRule="auto"/>
        <w:rPr>
          <w:rFonts w:ascii="Verdana" w:hAnsi="Verdana"/>
          <w:sz w:val="20"/>
          <w:szCs w:val="20"/>
          <w:lang w:val="en-US"/>
        </w:rPr>
      </w:pPr>
    </w:p>
    <w:p w:rsidR="00B45ACA" w:rsidRPr="000A1F2C" w:rsidRDefault="00B45ACA" w:rsidP="00B90EE6">
      <w:pPr>
        <w:spacing w:after="0" w:line="240" w:lineRule="auto"/>
        <w:rPr>
          <w:rFonts w:ascii="Verdana" w:hAnsi="Verdana"/>
          <w:sz w:val="20"/>
          <w:szCs w:val="20"/>
          <w:lang w:val="en-US"/>
        </w:rPr>
      </w:pPr>
      <w:r w:rsidRPr="000A1F2C">
        <w:rPr>
          <w:rFonts w:ascii="Verdana" w:hAnsi="Verdana"/>
          <w:sz w:val="20"/>
          <w:szCs w:val="20"/>
          <w:lang w:val="en-US"/>
        </w:rPr>
        <w:t xml:space="preserve">The following two documents are </w:t>
      </w:r>
      <w:r w:rsidR="002F116A" w:rsidRPr="000A1F2C">
        <w:rPr>
          <w:rFonts w:ascii="Verdana" w:hAnsi="Verdana"/>
          <w:sz w:val="20"/>
          <w:szCs w:val="20"/>
          <w:lang w:val="en-US"/>
        </w:rPr>
        <w:t xml:space="preserve">examples of </w:t>
      </w:r>
      <w:r w:rsidRPr="000A1F2C">
        <w:rPr>
          <w:rFonts w:ascii="Verdana" w:hAnsi="Verdana"/>
          <w:sz w:val="20"/>
          <w:szCs w:val="20"/>
          <w:lang w:val="en-US"/>
        </w:rPr>
        <w:t xml:space="preserve">results of the work of the </w:t>
      </w:r>
      <w:r w:rsidR="002F116A" w:rsidRPr="000A1F2C">
        <w:rPr>
          <w:rFonts w:ascii="Verdana" w:hAnsi="Verdana"/>
          <w:sz w:val="20"/>
          <w:szCs w:val="20"/>
          <w:lang w:val="en-US"/>
        </w:rPr>
        <w:t>T</w:t>
      </w:r>
      <w:r w:rsidRPr="000A1F2C">
        <w:rPr>
          <w:rFonts w:ascii="Verdana" w:hAnsi="Verdana"/>
          <w:sz w:val="20"/>
          <w:szCs w:val="20"/>
          <w:lang w:val="en-US"/>
        </w:rPr>
        <w:t>hem</w:t>
      </w:r>
      <w:r w:rsidR="002F116A" w:rsidRPr="000A1F2C">
        <w:rPr>
          <w:rFonts w:ascii="Verdana" w:hAnsi="Verdana"/>
          <w:sz w:val="20"/>
          <w:szCs w:val="20"/>
          <w:lang w:val="en-US"/>
        </w:rPr>
        <w:t>e</w:t>
      </w:r>
      <w:r w:rsidRPr="000A1F2C">
        <w:rPr>
          <w:rFonts w:ascii="Verdana" w:hAnsi="Verdana"/>
          <w:sz w:val="20"/>
          <w:szCs w:val="20"/>
          <w:lang w:val="en-US"/>
        </w:rPr>
        <w:t xml:space="preserve"> </w:t>
      </w:r>
      <w:r w:rsidR="002F116A" w:rsidRPr="000A1F2C">
        <w:rPr>
          <w:rFonts w:ascii="Verdana" w:hAnsi="Verdana"/>
          <w:sz w:val="20"/>
          <w:szCs w:val="20"/>
          <w:lang w:val="en-US"/>
        </w:rPr>
        <w:t>G</w:t>
      </w:r>
      <w:r w:rsidRPr="000A1F2C">
        <w:rPr>
          <w:rFonts w:ascii="Verdana" w:hAnsi="Verdana"/>
          <w:sz w:val="20"/>
          <w:szCs w:val="20"/>
          <w:lang w:val="en-US"/>
        </w:rPr>
        <w:t>roups</w:t>
      </w:r>
      <w:r w:rsidR="002F116A" w:rsidRPr="000A1F2C">
        <w:rPr>
          <w:rFonts w:ascii="Verdana" w:hAnsi="Verdana"/>
          <w:sz w:val="20"/>
          <w:szCs w:val="20"/>
          <w:lang w:val="en-US"/>
        </w:rPr>
        <w:t xml:space="preserve">. Both documents </w:t>
      </w:r>
      <w:r w:rsidRPr="000A1F2C">
        <w:rPr>
          <w:rFonts w:ascii="Verdana" w:hAnsi="Verdana"/>
          <w:sz w:val="20"/>
          <w:szCs w:val="20"/>
          <w:lang w:val="en-US"/>
        </w:rPr>
        <w:t>have been approved by the Steering Committee</w:t>
      </w:r>
      <w:r w:rsidR="002F116A" w:rsidRPr="000A1F2C">
        <w:rPr>
          <w:rFonts w:ascii="Verdana" w:hAnsi="Verdana"/>
          <w:sz w:val="20"/>
          <w:szCs w:val="20"/>
          <w:lang w:val="en-US"/>
        </w:rPr>
        <w:t xml:space="preserve"> and are in English: .</w:t>
      </w:r>
    </w:p>
    <w:p w:rsidR="00B45ACA" w:rsidRPr="000A1F2C" w:rsidRDefault="00B45ACA" w:rsidP="002F116A">
      <w:pPr>
        <w:tabs>
          <w:tab w:val="left" w:pos="284"/>
        </w:tabs>
        <w:spacing w:after="0" w:line="240" w:lineRule="auto"/>
        <w:rPr>
          <w:rFonts w:ascii="Verdana" w:hAnsi="Verdana"/>
          <w:sz w:val="20"/>
          <w:szCs w:val="20"/>
          <w:lang w:val="en-US"/>
        </w:rPr>
      </w:pPr>
    </w:p>
    <w:p w:rsidR="002F116A" w:rsidRPr="008C5C19" w:rsidRDefault="002F116A" w:rsidP="002F116A">
      <w:pPr>
        <w:pStyle w:val="Lijstalinea"/>
        <w:numPr>
          <w:ilvl w:val="0"/>
          <w:numId w:val="22"/>
        </w:numPr>
        <w:tabs>
          <w:tab w:val="left" w:pos="284"/>
        </w:tabs>
        <w:spacing w:after="0" w:line="240" w:lineRule="auto"/>
        <w:ind w:left="284" w:hanging="284"/>
        <w:rPr>
          <w:rFonts w:ascii="Verdana" w:hAnsi="Verdana"/>
          <w:sz w:val="20"/>
          <w:szCs w:val="20"/>
          <w:lang w:val="en-US"/>
        </w:rPr>
      </w:pPr>
      <w:r w:rsidRPr="008C5C19">
        <w:rPr>
          <w:rFonts w:ascii="Verdana" w:hAnsi="Verdana"/>
          <w:sz w:val="20"/>
          <w:szCs w:val="20"/>
          <w:lang w:val="en-US"/>
        </w:rPr>
        <w:lastRenderedPageBreak/>
        <w:t xml:space="preserve">From the midst of </w:t>
      </w:r>
      <w:r w:rsidR="00B45ACA" w:rsidRPr="008C5C19">
        <w:rPr>
          <w:rFonts w:ascii="Verdana" w:hAnsi="Verdana"/>
          <w:sz w:val="20"/>
          <w:szCs w:val="20"/>
          <w:lang w:val="en-US"/>
        </w:rPr>
        <w:t>Theme Group Open Access</w:t>
      </w:r>
      <w:r w:rsidRPr="008C5C19">
        <w:rPr>
          <w:rFonts w:ascii="Verdana" w:hAnsi="Verdana"/>
          <w:sz w:val="20"/>
          <w:szCs w:val="20"/>
          <w:lang w:val="en-US"/>
        </w:rPr>
        <w:t>, written by the `responsible coalition’ of VSNU, NWO/ZonMw, and KNAW</w:t>
      </w:r>
      <w:r w:rsidR="00B45ACA" w:rsidRPr="008C5C19">
        <w:rPr>
          <w:rFonts w:ascii="Verdana" w:hAnsi="Verdana"/>
          <w:sz w:val="20"/>
          <w:szCs w:val="20"/>
          <w:lang w:val="en-US"/>
        </w:rPr>
        <w:t xml:space="preserve">: </w:t>
      </w:r>
    </w:p>
    <w:p w:rsidR="002F116A" w:rsidRPr="008C5C19" w:rsidRDefault="002F116A" w:rsidP="002F116A">
      <w:pPr>
        <w:pStyle w:val="Lijstalinea"/>
        <w:tabs>
          <w:tab w:val="left" w:pos="284"/>
        </w:tabs>
        <w:spacing w:after="0" w:line="240" w:lineRule="auto"/>
        <w:ind w:left="426" w:hanging="426"/>
        <w:rPr>
          <w:rFonts w:ascii="Verdana" w:hAnsi="Verdana"/>
          <w:b/>
          <w:sz w:val="20"/>
          <w:szCs w:val="20"/>
          <w:lang w:val="en-US"/>
        </w:rPr>
      </w:pPr>
      <w:r w:rsidRPr="008C5C19">
        <w:rPr>
          <w:rFonts w:ascii="Verdana" w:hAnsi="Verdana"/>
          <w:sz w:val="20"/>
          <w:szCs w:val="20"/>
          <w:lang w:val="en-US"/>
        </w:rPr>
        <w:tab/>
      </w:r>
      <w:r w:rsidR="00B45ACA" w:rsidRPr="008C5C19">
        <w:rPr>
          <w:rFonts w:ascii="Verdana" w:hAnsi="Verdana"/>
          <w:b/>
          <w:sz w:val="20"/>
          <w:szCs w:val="20"/>
          <w:lang w:val="en-US"/>
        </w:rPr>
        <w:t xml:space="preserve">Roadmap to open access 2018 </w:t>
      </w:r>
      <w:r w:rsidRPr="008C5C19">
        <w:rPr>
          <w:rFonts w:ascii="Verdana" w:hAnsi="Verdana"/>
          <w:b/>
          <w:sz w:val="20"/>
          <w:szCs w:val="20"/>
          <w:lang w:val="en-US"/>
        </w:rPr>
        <w:t>–</w:t>
      </w:r>
      <w:r w:rsidR="00B45ACA" w:rsidRPr="008C5C19">
        <w:rPr>
          <w:rFonts w:ascii="Verdana" w:hAnsi="Verdana"/>
          <w:b/>
          <w:sz w:val="20"/>
          <w:szCs w:val="20"/>
          <w:lang w:val="en-US"/>
        </w:rPr>
        <w:t xml:space="preserve"> 2020</w:t>
      </w:r>
    </w:p>
    <w:p w:rsidR="008C5C19" w:rsidRPr="008C5C19" w:rsidRDefault="008C5C19" w:rsidP="002F116A">
      <w:pPr>
        <w:pStyle w:val="Lijstalinea"/>
        <w:tabs>
          <w:tab w:val="left" w:pos="284"/>
        </w:tabs>
        <w:spacing w:after="0" w:line="240" w:lineRule="auto"/>
        <w:ind w:left="426" w:hanging="426"/>
        <w:rPr>
          <w:rFonts w:ascii="Verdana" w:hAnsi="Verdana"/>
          <w:sz w:val="20"/>
          <w:szCs w:val="20"/>
          <w:lang w:val="en-US"/>
        </w:rPr>
      </w:pPr>
      <w:r w:rsidRPr="008C5C19">
        <w:rPr>
          <w:rFonts w:ascii="Verdana" w:hAnsi="Verdana"/>
          <w:b/>
          <w:sz w:val="20"/>
          <w:szCs w:val="20"/>
          <w:lang w:val="en-US"/>
        </w:rPr>
        <w:tab/>
      </w:r>
      <w:r w:rsidRPr="008C5C19">
        <w:rPr>
          <w:rFonts w:ascii="Verdana" w:hAnsi="Verdana"/>
          <w:sz w:val="20"/>
          <w:szCs w:val="20"/>
          <w:lang w:val="en-US"/>
        </w:rPr>
        <w:t>For progress on open access the roadmap defines 5 pillars:</w:t>
      </w:r>
    </w:p>
    <w:p w:rsidR="008C5C19" w:rsidRPr="008C5C19" w:rsidRDefault="008C5C19" w:rsidP="008C5C19">
      <w:pPr>
        <w:pStyle w:val="Lijstalinea"/>
        <w:numPr>
          <w:ilvl w:val="0"/>
          <w:numId w:val="20"/>
        </w:numPr>
        <w:tabs>
          <w:tab w:val="left" w:pos="284"/>
        </w:tabs>
        <w:spacing w:after="0" w:line="240" w:lineRule="auto"/>
        <w:rPr>
          <w:rFonts w:ascii="Verdana" w:hAnsi="Verdana"/>
          <w:b/>
          <w:sz w:val="20"/>
          <w:szCs w:val="20"/>
          <w:lang w:val="en-US"/>
        </w:rPr>
      </w:pPr>
      <w:r w:rsidRPr="008C5C19">
        <w:rPr>
          <w:rFonts w:ascii="Verdana" w:hAnsi="Verdana"/>
          <w:b/>
          <w:sz w:val="20"/>
          <w:szCs w:val="20"/>
          <w:lang w:val="en-US"/>
        </w:rPr>
        <w:t>negotiations with publishers</w:t>
      </w:r>
    </w:p>
    <w:p w:rsidR="008C5C19" w:rsidRPr="008C5C19" w:rsidRDefault="008C5C19" w:rsidP="008C5C19">
      <w:pPr>
        <w:pStyle w:val="Lijstalinea"/>
        <w:tabs>
          <w:tab w:val="left" w:pos="284"/>
        </w:tabs>
        <w:spacing w:after="0" w:line="240" w:lineRule="auto"/>
        <w:rPr>
          <w:rFonts w:ascii="Verdana" w:hAnsi="Verdana"/>
          <w:sz w:val="20"/>
          <w:szCs w:val="20"/>
          <w:lang w:val="en-US"/>
        </w:rPr>
      </w:pPr>
      <w:r w:rsidRPr="008C5C19">
        <w:rPr>
          <w:rFonts w:ascii="Verdana" w:hAnsi="Verdana" w:cs="Arial"/>
          <w:sz w:val="20"/>
          <w:szCs w:val="20"/>
          <w:lang w:val="en-GB"/>
        </w:rPr>
        <w:t>The VSNU continues to negotiate with the large publishing houses with which its affiliates have contracts. The universities want the reading contracts to be made fully open access for no extra cost. This will apply to all disciplines, while we understand that differences in publication culture exist. For this reason, the road to open access may require a number of different routes.</w:t>
      </w:r>
    </w:p>
    <w:p w:rsidR="008C5C19" w:rsidRPr="008C5C19" w:rsidRDefault="008C5C19" w:rsidP="008C5C19">
      <w:pPr>
        <w:pStyle w:val="Lijstalinea"/>
        <w:numPr>
          <w:ilvl w:val="0"/>
          <w:numId w:val="20"/>
        </w:numPr>
        <w:tabs>
          <w:tab w:val="left" w:pos="284"/>
        </w:tabs>
        <w:spacing w:after="0" w:line="240" w:lineRule="auto"/>
        <w:rPr>
          <w:rFonts w:ascii="Verdana" w:hAnsi="Verdana"/>
          <w:b/>
          <w:sz w:val="20"/>
          <w:szCs w:val="20"/>
          <w:lang w:val="en-US"/>
        </w:rPr>
      </w:pPr>
      <w:r w:rsidRPr="008C5C19">
        <w:rPr>
          <w:rFonts w:ascii="Verdana" w:hAnsi="Verdana"/>
          <w:b/>
          <w:sz w:val="20"/>
          <w:szCs w:val="20"/>
          <w:lang w:val="en-US"/>
        </w:rPr>
        <w:t>alternative publication platforms</w:t>
      </w:r>
    </w:p>
    <w:p w:rsidR="008C5C19" w:rsidRPr="008C5C19" w:rsidRDefault="008C5C19" w:rsidP="008C5C19">
      <w:pPr>
        <w:pStyle w:val="Lijstalinea"/>
        <w:tabs>
          <w:tab w:val="left" w:pos="284"/>
        </w:tabs>
        <w:spacing w:after="0" w:line="240" w:lineRule="auto"/>
        <w:rPr>
          <w:rFonts w:ascii="Verdana" w:hAnsi="Verdana"/>
          <w:sz w:val="20"/>
          <w:szCs w:val="20"/>
          <w:lang w:val="en-US"/>
        </w:rPr>
      </w:pPr>
      <w:r w:rsidRPr="008C5C19">
        <w:rPr>
          <w:rFonts w:ascii="Verdana" w:hAnsi="Verdana" w:cs="Arial"/>
          <w:sz w:val="20"/>
          <w:szCs w:val="20"/>
          <w:lang w:val="en-GB"/>
        </w:rPr>
        <w:t xml:space="preserve">In 2018 - 2020, the universities' negotiating position must be strengthened by reducing their dependence on established publishers. An open infrastructure for open access appears to offer a suitable solution in this regard. For the members of the NPOS, it is vital to maintain principles of open access in order to guide the market in such a way that both established and alternative publishers develop the right </w:t>
      </w:r>
      <w:r w:rsidRPr="008C5C19">
        <w:rPr>
          <w:rFonts w:ascii="Verdana" w:hAnsi="Verdana" w:cs="Arial"/>
          <w:color w:val="FFFFFF"/>
          <w:sz w:val="20"/>
          <w:szCs w:val="20"/>
          <w:lang w:val="en-GB"/>
        </w:rPr>
        <w:t>standards.</w:t>
      </w:r>
    </w:p>
    <w:p w:rsidR="008C5C19" w:rsidRPr="008C5C19" w:rsidRDefault="008C5C19" w:rsidP="008C5C19">
      <w:pPr>
        <w:pStyle w:val="Lijstalinea"/>
        <w:numPr>
          <w:ilvl w:val="0"/>
          <w:numId w:val="20"/>
        </w:numPr>
        <w:tabs>
          <w:tab w:val="left" w:pos="284"/>
        </w:tabs>
        <w:spacing w:after="0" w:line="240" w:lineRule="auto"/>
        <w:rPr>
          <w:rFonts w:ascii="Verdana" w:hAnsi="Verdana"/>
          <w:b/>
          <w:sz w:val="20"/>
          <w:szCs w:val="20"/>
          <w:lang w:val="en-US"/>
        </w:rPr>
      </w:pPr>
      <w:r w:rsidRPr="008C5C19">
        <w:rPr>
          <w:rFonts w:ascii="Verdana" w:hAnsi="Verdana"/>
          <w:b/>
          <w:sz w:val="20"/>
          <w:szCs w:val="20"/>
          <w:lang w:val="en-US"/>
        </w:rPr>
        <w:t>international collaboration</w:t>
      </w:r>
    </w:p>
    <w:p w:rsidR="008C5C19" w:rsidRPr="008C5C19" w:rsidRDefault="008C5C19" w:rsidP="008C5C19">
      <w:pPr>
        <w:pStyle w:val="Lijstalinea"/>
        <w:tabs>
          <w:tab w:val="left" w:pos="284"/>
        </w:tabs>
        <w:spacing w:after="0" w:line="240" w:lineRule="auto"/>
        <w:rPr>
          <w:rFonts w:ascii="Verdana" w:hAnsi="Verdana"/>
          <w:sz w:val="20"/>
          <w:szCs w:val="20"/>
          <w:lang w:val="en-US"/>
        </w:rPr>
      </w:pPr>
      <w:r w:rsidRPr="008C5C19">
        <w:rPr>
          <w:rFonts w:ascii="Verdana" w:hAnsi="Verdana" w:cs="Arial"/>
          <w:sz w:val="20"/>
          <w:szCs w:val="20"/>
          <w:lang w:val="en-GB"/>
        </w:rPr>
        <w:t>It is vitally important that open access remains high on the political agenda and that open science was given political priority during the Dutch Presidency of the European Union. Universities need a European lobby in order to exert political pressure on publishers and to keep each other informed. It is therefore evident that the European lobby must gird its loins and universities must work closely together in order to make open access a high priority on the international agenda. The VSNU is not alone in its efforts in the Netherlands: its partners NWO/ZonMw and KNAW are also firm proponents of this kind of international collaboration.</w:t>
      </w:r>
    </w:p>
    <w:p w:rsidR="008C5C19" w:rsidRPr="008C5C19" w:rsidRDefault="008C5C19" w:rsidP="008C5C19">
      <w:pPr>
        <w:pStyle w:val="Lijstalinea"/>
        <w:numPr>
          <w:ilvl w:val="0"/>
          <w:numId w:val="20"/>
        </w:numPr>
        <w:tabs>
          <w:tab w:val="left" w:pos="284"/>
        </w:tabs>
        <w:spacing w:after="0" w:line="240" w:lineRule="auto"/>
        <w:rPr>
          <w:rFonts w:ascii="Verdana" w:hAnsi="Verdana"/>
          <w:b/>
          <w:sz w:val="20"/>
          <w:szCs w:val="20"/>
          <w:lang w:val="en-US"/>
        </w:rPr>
      </w:pPr>
      <w:r w:rsidRPr="008C5C19">
        <w:rPr>
          <w:rFonts w:ascii="Verdana" w:hAnsi="Verdana"/>
          <w:b/>
          <w:sz w:val="20"/>
          <w:szCs w:val="20"/>
          <w:lang w:val="en-US"/>
        </w:rPr>
        <w:t>monitoring</w:t>
      </w:r>
    </w:p>
    <w:p w:rsidR="008C5C19" w:rsidRPr="008C5C19" w:rsidRDefault="008C5C19" w:rsidP="008C5C19">
      <w:pPr>
        <w:pStyle w:val="Lijstalinea"/>
        <w:tabs>
          <w:tab w:val="left" w:pos="284"/>
        </w:tabs>
        <w:spacing w:after="0" w:line="240" w:lineRule="auto"/>
        <w:rPr>
          <w:rFonts w:ascii="Verdana" w:hAnsi="Verdana"/>
          <w:sz w:val="20"/>
          <w:szCs w:val="20"/>
          <w:lang w:val="en-US"/>
        </w:rPr>
      </w:pPr>
      <w:r w:rsidRPr="008C5C19">
        <w:rPr>
          <w:rFonts w:ascii="Verdana" w:hAnsi="Verdana" w:cs="Arial"/>
          <w:sz w:val="20"/>
          <w:szCs w:val="20"/>
          <w:lang w:val="en-GB"/>
        </w:rPr>
        <w:t xml:space="preserve">Recently, the VSNU – together with a number of academic experts – formulated definitions concerning </w:t>
      </w:r>
      <w:hyperlink r:id="rId26" w:tgtFrame="_blank" w:history="1">
        <w:r w:rsidRPr="008C5C19">
          <w:rPr>
            <w:rStyle w:val="Hyperlink"/>
            <w:rFonts w:ascii="Verdana" w:hAnsi="Verdana" w:cs="Arial"/>
            <w:color w:val="auto"/>
            <w:sz w:val="20"/>
            <w:szCs w:val="20"/>
            <w:lang w:val="en-GB"/>
          </w:rPr>
          <w:t>the monitoring of open-access publications</w:t>
        </w:r>
      </w:hyperlink>
      <w:r w:rsidRPr="008C5C19">
        <w:rPr>
          <w:rFonts w:ascii="Verdana" w:hAnsi="Verdana" w:cs="Arial"/>
          <w:sz w:val="20"/>
          <w:szCs w:val="20"/>
          <w:lang w:val="en-GB"/>
        </w:rPr>
        <w:t>. With the aid of these definitions, the universities conducted an official study of open-access performance in 2016, the results of which were presented to the Ministry of Education, Culture and Science at the end of 2017. This study found that 42% of articles in the Netherlands in 2016 were open-access publications. In collaboration with its partners, the VSNU will initiate an exploratory study into alternative methods of monitoring open-access publications, although the ambition remains to allow all parties to register and monitor open access by means of a simple method.</w:t>
      </w:r>
    </w:p>
    <w:p w:rsidR="008C5C19" w:rsidRPr="008C5C19" w:rsidRDefault="008C5C19" w:rsidP="008C5C19">
      <w:pPr>
        <w:pStyle w:val="Lijstalinea"/>
        <w:numPr>
          <w:ilvl w:val="0"/>
          <w:numId w:val="20"/>
        </w:numPr>
        <w:tabs>
          <w:tab w:val="left" w:pos="284"/>
        </w:tabs>
        <w:spacing w:after="0" w:line="240" w:lineRule="auto"/>
        <w:rPr>
          <w:rFonts w:ascii="Verdana" w:hAnsi="Verdana"/>
          <w:b/>
          <w:sz w:val="20"/>
          <w:szCs w:val="20"/>
          <w:lang w:val="en-US"/>
        </w:rPr>
      </w:pPr>
      <w:r w:rsidRPr="008C5C19">
        <w:rPr>
          <w:rFonts w:ascii="Verdana" w:hAnsi="Verdana"/>
          <w:b/>
          <w:sz w:val="20"/>
          <w:szCs w:val="20"/>
          <w:lang w:val="en-US"/>
        </w:rPr>
        <w:t>archiving (deposit)</w:t>
      </w:r>
    </w:p>
    <w:p w:rsidR="008C5C19" w:rsidRPr="008C5C19" w:rsidRDefault="008C5C19" w:rsidP="008C5C19">
      <w:pPr>
        <w:pStyle w:val="Lijstalinea"/>
        <w:tabs>
          <w:tab w:val="left" w:pos="284"/>
        </w:tabs>
        <w:spacing w:after="0" w:line="240" w:lineRule="auto"/>
        <w:rPr>
          <w:rFonts w:ascii="Verdana" w:hAnsi="Verdana"/>
          <w:sz w:val="20"/>
          <w:szCs w:val="20"/>
          <w:lang w:val="en-US"/>
        </w:rPr>
      </w:pPr>
      <w:r w:rsidRPr="008C5C19">
        <w:rPr>
          <w:rFonts w:ascii="Verdana" w:hAnsi="Verdana"/>
          <w:sz w:val="20"/>
          <w:szCs w:val="20"/>
          <w:lang w:val="en-GB"/>
        </w:rPr>
        <w:t>At the end of 2016, all universities embraced a collective archiving policy in order to ensure the goal of 100% access by 2020 is achieved. Universities feel a responsibility to guarantee access to its own research output, and this archiving policy reinforces this process. In the coming period, VSNU will continue consultation with its national partners to further emphasise the importance of retaining copyright rather than transferring it exclusively to publishers. VSNU will develop an application of the right to open access as referred to in the Copyright Act (</w:t>
      </w:r>
      <w:hyperlink r:id="rId27" w:tgtFrame="_blank" w:history="1">
        <w:r w:rsidRPr="009F51CE">
          <w:rPr>
            <w:rStyle w:val="Hyperlink"/>
            <w:rFonts w:ascii="Verdana" w:hAnsi="Verdana"/>
            <w:color w:val="auto"/>
            <w:sz w:val="20"/>
            <w:szCs w:val="20"/>
            <w:u w:val="none"/>
            <w:lang w:val="en-GB"/>
          </w:rPr>
          <w:t>Taverne Amendment</w:t>
        </w:r>
      </w:hyperlink>
      <w:r w:rsidRPr="009F51CE">
        <w:rPr>
          <w:rFonts w:ascii="Verdana" w:hAnsi="Verdana"/>
          <w:sz w:val="20"/>
          <w:szCs w:val="20"/>
          <w:lang w:val="en-GB"/>
        </w:rPr>
        <w:t>,</w:t>
      </w:r>
      <w:r w:rsidRPr="008C5C19">
        <w:rPr>
          <w:rFonts w:ascii="Verdana" w:hAnsi="Verdana"/>
          <w:sz w:val="20"/>
          <w:szCs w:val="20"/>
          <w:lang w:val="en-GB"/>
        </w:rPr>
        <w:t xml:space="preserve"> clause included in 2015).</w:t>
      </w:r>
    </w:p>
    <w:p w:rsidR="00B45ACA" w:rsidRPr="002F116A" w:rsidRDefault="002F116A" w:rsidP="002F116A">
      <w:pPr>
        <w:pStyle w:val="Lijstalinea"/>
        <w:tabs>
          <w:tab w:val="left" w:pos="284"/>
        </w:tabs>
        <w:spacing w:after="0" w:line="240" w:lineRule="auto"/>
        <w:ind w:left="426" w:hanging="426"/>
        <w:rPr>
          <w:rFonts w:ascii="Verdana" w:hAnsi="Verdana"/>
          <w:sz w:val="16"/>
          <w:szCs w:val="16"/>
          <w:lang w:val="en-US"/>
        </w:rPr>
      </w:pPr>
      <w:r>
        <w:rPr>
          <w:rFonts w:ascii="Verdana" w:hAnsi="Verdana"/>
          <w:sz w:val="16"/>
          <w:szCs w:val="16"/>
          <w:lang w:val="en-US"/>
        </w:rPr>
        <w:tab/>
      </w:r>
      <w:hyperlink r:id="rId28" w:history="1">
        <w:r w:rsidR="00B45ACA" w:rsidRPr="002F116A">
          <w:rPr>
            <w:rStyle w:val="Hyperlink"/>
            <w:rFonts w:ascii="Verdana" w:hAnsi="Verdana"/>
            <w:sz w:val="16"/>
            <w:szCs w:val="16"/>
            <w:lang w:val="en-US"/>
          </w:rPr>
          <w:t>http://www.vsnu.nl/Roadmap-open-access-2018-2020-English/</w:t>
        </w:r>
      </w:hyperlink>
    </w:p>
    <w:p w:rsidR="00B45ACA" w:rsidRDefault="00B45ACA" w:rsidP="002F116A">
      <w:pPr>
        <w:spacing w:after="0" w:line="240" w:lineRule="auto"/>
        <w:ind w:left="426" w:hanging="426"/>
        <w:rPr>
          <w:rFonts w:ascii="Verdana" w:hAnsi="Verdana"/>
          <w:sz w:val="18"/>
          <w:szCs w:val="18"/>
          <w:lang w:val="en-US"/>
        </w:rPr>
      </w:pPr>
    </w:p>
    <w:p w:rsidR="002F116A" w:rsidRPr="00A91D9B" w:rsidRDefault="002F116A" w:rsidP="002F116A">
      <w:pPr>
        <w:pStyle w:val="Lijstalinea"/>
        <w:numPr>
          <w:ilvl w:val="0"/>
          <w:numId w:val="22"/>
        </w:numPr>
        <w:spacing w:after="0" w:line="240" w:lineRule="auto"/>
        <w:ind w:left="284" w:hanging="284"/>
        <w:rPr>
          <w:rFonts w:ascii="Verdana" w:hAnsi="Verdana"/>
          <w:sz w:val="20"/>
          <w:szCs w:val="20"/>
          <w:lang w:val="en-US"/>
        </w:rPr>
      </w:pPr>
      <w:r w:rsidRPr="00A91D9B">
        <w:rPr>
          <w:rFonts w:ascii="Verdana" w:hAnsi="Verdana"/>
          <w:sz w:val="20"/>
          <w:szCs w:val="20"/>
          <w:lang w:val="en-US"/>
        </w:rPr>
        <w:t xml:space="preserve">From the midst of </w:t>
      </w:r>
      <w:r w:rsidR="00B45ACA" w:rsidRPr="00A91D9B">
        <w:rPr>
          <w:rFonts w:ascii="Verdana" w:hAnsi="Verdana"/>
          <w:sz w:val="20"/>
          <w:szCs w:val="20"/>
          <w:lang w:val="en-US"/>
        </w:rPr>
        <w:t>Theme Group Researcher Recognition and Rewarding</w:t>
      </w:r>
      <w:r w:rsidRPr="00A91D9B">
        <w:rPr>
          <w:rFonts w:ascii="Verdana" w:hAnsi="Verdana"/>
          <w:sz w:val="20"/>
          <w:szCs w:val="20"/>
          <w:lang w:val="en-US"/>
        </w:rPr>
        <w:t>, written by the `responsible coalition’ of NOW, VSNU and VH:</w:t>
      </w:r>
    </w:p>
    <w:p w:rsidR="002F116A" w:rsidRPr="00A91D9B" w:rsidRDefault="002F116A" w:rsidP="002F116A">
      <w:pPr>
        <w:pStyle w:val="Lijstalinea"/>
        <w:spacing w:after="0" w:line="240" w:lineRule="auto"/>
        <w:ind w:left="284"/>
        <w:rPr>
          <w:rFonts w:ascii="Verdana" w:hAnsi="Verdana"/>
          <w:b/>
          <w:sz w:val="20"/>
          <w:szCs w:val="20"/>
          <w:lang w:val="en-US"/>
        </w:rPr>
      </w:pPr>
      <w:r w:rsidRPr="00A91D9B">
        <w:rPr>
          <w:rFonts w:ascii="Verdana" w:hAnsi="Verdana"/>
          <w:b/>
          <w:sz w:val="20"/>
          <w:szCs w:val="20"/>
          <w:lang w:val="en-US"/>
        </w:rPr>
        <w:t>Recommendations for recognition and rewarding of researchers in relation to open science</w:t>
      </w:r>
    </w:p>
    <w:p w:rsidR="00A91D9B" w:rsidRPr="00A91D9B" w:rsidRDefault="00A91D9B" w:rsidP="002F116A">
      <w:pPr>
        <w:pStyle w:val="Lijstalinea"/>
        <w:spacing w:after="0" w:line="240" w:lineRule="auto"/>
        <w:ind w:left="284"/>
        <w:rPr>
          <w:rFonts w:ascii="Verdana" w:hAnsi="Verdana"/>
          <w:sz w:val="20"/>
          <w:szCs w:val="20"/>
          <w:lang w:val="en-US"/>
        </w:rPr>
      </w:pPr>
      <w:r w:rsidRPr="00A91D9B">
        <w:rPr>
          <w:rFonts w:ascii="Verdana" w:hAnsi="Verdana"/>
          <w:sz w:val="20"/>
          <w:szCs w:val="20"/>
          <w:lang w:val="en-US"/>
        </w:rPr>
        <w:t xml:space="preserve">This document </w:t>
      </w:r>
      <w:r>
        <w:rPr>
          <w:rFonts w:ascii="Verdana" w:hAnsi="Verdana"/>
          <w:sz w:val="20"/>
          <w:szCs w:val="20"/>
          <w:lang w:val="en-US"/>
        </w:rPr>
        <w:t xml:space="preserve">3 main themes and </w:t>
      </w:r>
      <w:r w:rsidRPr="00A91D9B">
        <w:rPr>
          <w:rFonts w:ascii="Verdana" w:hAnsi="Verdana"/>
          <w:sz w:val="20"/>
          <w:szCs w:val="20"/>
          <w:lang w:val="en-US"/>
        </w:rPr>
        <w:t xml:space="preserve">5 recommendations: </w:t>
      </w:r>
    </w:p>
    <w:p w:rsidR="00A91D9B" w:rsidRPr="00A91D9B" w:rsidRDefault="00A91D9B" w:rsidP="00A91D9B">
      <w:pPr>
        <w:pStyle w:val="Lijstalinea"/>
        <w:numPr>
          <w:ilvl w:val="0"/>
          <w:numId w:val="23"/>
        </w:numPr>
        <w:spacing w:after="0" w:line="240" w:lineRule="auto"/>
        <w:rPr>
          <w:rFonts w:ascii="Verdana" w:hAnsi="Verdana"/>
          <w:sz w:val="20"/>
          <w:szCs w:val="20"/>
          <w:u w:val="single"/>
          <w:lang w:val="en-US"/>
        </w:rPr>
      </w:pPr>
      <w:r w:rsidRPr="00A91D9B">
        <w:rPr>
          <w:rFonts w:ascii="Verdana" w:hAnsi="Verdana"/>
          <w:sz w:val="20"/>
          <w:szCs w:val="20"/>
          <w:u w:val="single"/>
          <w:lang w:val="en-US"/>
        </w:rPr>
        <w:t>Assessment of researchers</w:t>
      </w:r>
    </w:p>
    <w:p w:rsidR="00A91D9B" w:rsidRPr="00A91D9B" w:rsidRDefault="00A91D9B" w:rsidP="002F116A">
      <w:pPr>
        <w:pStyle w:val="Lijstalinea"/>
        <w:spacing w:after="0" w:line="240" w:lineRule="auto"/>
        <w:ind w:left="284"/>
        <w:rPr>
          <w:rFonts w:ascii="Verdana" w:hAnsi="Verdana"/>
          <w:sz w:val="20"/>
          <w:szCs w:val="20"/>
          <w:lang w:val="en-US"/>
        </w:rPr>
      </w:pPr>
      <w:r w:rsidRPr="00A91D9B">
        <w:rPr>
          <w:rFonts w:ascii="Verdana" w:hAnsi="Verdana"/>
          <w:sz w:val="20"/>
          <w:szCs w:val="20"/>
          <w:lang w:val="en-US"/>
        </w:rPr>
        <w:t>The recommendations below (1 and 2) are intended for all research performing organisations in their role as employer.</w:t>
      </w:r>
    </w:p>
    <w:p w:rsidR="00A91D9B" w:rsidRPr="00A91D9B" w:rsidRDefault="00A91D9B" w:rsidP="002F116A">
      <w:pPr>
        <w:pStyle w:val="Lijstalinea"/>
        <w:spacing w:after="0" w:line="240" w:lineRule="auto"/>
        <w:ind w:left="284"/>
        <w:rPr>
          <w:rFonts w:ascii="Verdana" w:hAnsi="Verdana"/>
          <w:sz w:val="20"/>
          <w:szCs w:val="20"/>
          <w:lang w:val="en-US"/>
        </w:rPr>
      </w:pPr>
      <w:r w:rsidRPr="00A91D9B">
        <w:rPr>
          <w:rFonts w:ascii="Verdana" w:hAnsi="Verdana"/>
          <w:b/>
          <w:bCs/>
          <w:sz w:val="20"/>
          <w:szCs w:val="20"/>
          <w:lang w:val="en-US"/>
        </w:rPr>
        <w:lastRenderedPageBreak/>
        <w:t>Recommendation 1</w:t>
      </w:r>
      <w:r w:rsidRPr="00A91D9B">
        <w:rPr>
          <w:rFonts w:ascii="Verdana" w:hAnsi="Verdana"/>
          <w:sz w:val="20"/>
          <w:szCs w:val="20"/>
          <w:lang w:val="en-US"/>
        </w:rPr>
        <w:t>: Include (realised and expected) contributions to open science as selection criteria when hiring new researchers and support staff.</w:t>
      </w:r>
    </w:p>
    <w:p w:rsidR="00A91D9B" w:rsidRDefault="00A91D9B" w:rsidP="002F116A">
      <w:pPr>
        <w:pStyle w:val="Lijstalinea"/>
        <w:spacing w:after="0" w:line="240" w:lineRule="auto"/>
        <w:ind w:left="284"/>
        <w:rPr>
          <w:rFonts w:ascii="Verdana" w:hAnsi="Verdana"/>
          <w:sz w:val="20"/>
          <w:szCs w:val="20"/>
          <w:lang w:val="en-US"/>
        </w:rPr>
      </w:pPr>
      <w:r w:rsidRPr="00A91D9B">
        <w:rPr>
          <w:rFonts w:ascii="Verdana" w:hAnsi="Verdana"/>
          <w:b/>
          <w:bCs/>
          <w:sz w:val="20"/>
          <w:szCs w:val="20"/>
          <w:lang w:val="en-US"/>
        </w:rPr>
        <w:t xml:space="preserve">Recommendation 2: </w:t>
      </w:r>
      <w:r w:rsidRPr="00A91D9B">
        <w:rPr>
          <w:rFonts w:ascii="Verdana" w:hAnsi="Verdana"/>
          <w:sz w:val="20"/>
          <w:szCs w:val="20"/>
          <w:lang w:val="en-US"/>
        </w:rPr>
        <w:t>Incorporate open science into policies on the development, support, rewarding and appreciation of scientific staff</w:t>
      </w:r>
    </w:p>
    <w:p w:rsidR="00A91D9B" w:rsidRPr="00A91D9B" w:rsidRDefault="00A91D9B" w:rsidP="002F116A">
      <w:pPr>
        <w:pStyle w:val="Lijstalinea"/>
        <w:spacing w:after="0" w:line="240" w:lineRule="auto"/>
        <w:ind w:left="284"/>
        <w:rPr>
          <w:rFonts w:ascii="Verdana" w:hAnsi="Verdana"/>
          <w:sz w:val="20"/>
          <w:szCs w:val="20"/>
          <w:lang w:val="en-US"/>
        </w:rPr>
      </w:pPr>
    </w:p>
    <w:p w:rsidR="00A91D9B" w:rsidRPr="00A91D9B" w:rsidRDefault="00A91D9B" w:rsidP="00A91D9B">
      <w:pPr>
        <w:pStyle w:val="Lijstalinea"/>
        <w:numPr>
          <w:ilvl w:val="0"/>
          <w:numId w:val="23"/>
        </w:numPr>
        <w:spacing w:after="0" w:line="240" w:lineRule="auto"/>
        <w:rPr>
          <w:rFonts w:ascii="Verdana" w:hAnsi="Verdana"/>
          <w:sz w:val="20"/>
          <w:szCs w:val="20"/>
          <w:u w:val="single"/>
        </w:rPr>
      </w:pPr>
      <w:r w:rsidRPr="00A91D9B">
        <w:rPr>
          <w:rFonts w:ascii="Verdana" w:hAnsi="Verdana"/>
          <w:sz w:val="20"/>
          <w:szCs w:val="20"/>
          <w:u w:val="single"/>
        </w:rPr>
        <w:t>Assessment of research proposals</w:t>
      </w:r>
    </w:p>
    <w:p w:rsidR="00A91D9B" w:rsidRPr="00A91D9B" w:rsidRDefault="00A91D9B" w:rsidP="002F116A">
      <w:pPr>
        <w:pStyle w:val="Lijstalinea"/>
        <w:spacing w:after="0" w:line="240" w:lineRule="auto"/>
        <w:ind w:left="284"/>
        <w:rPr>
          <w:rFonts w:ascii="Verdana" w:hAnsi="Verdana"/>
          <w:b/>
          <w:sz w:val="20"/>
          <w:szCs w:val="20"/>
          <w:lang w:val="en-US"/>
        </w:rPr>
      </w:pPr>
      <w:r w:rsidRPr="00A91D9B">
        <w:rPr>
          <w:rFonts w:ascii="Verdana" w:hAnsi="Verdana"/>
          <w:sz w:val="20"/>
          <w:szCs w:val="20"/>
          <w:lang w:val="en-US"/>
        </w:rPr>
        <w:t>The recommendation below (3) is intended for NWO11 and ZonMw as the main research funding organisations in the Netherlands</w:t>
      </w:r>
    </w:p>
    <w:p w:rsidR="00A91D9B" w:rsidRPr="00A91D9B" w:rsidRDefault="00A91D9B" w:rsidP="002F116A">
      <w:pPr>
        <w:pStyle w:val="Lijstalinea"/>
        <w:spacing w:after="0" w:line="240" w:lineRule="auto"/>
        <w:ind w:left="284"/>
        <w:rPr>
          <w:rFonts w:ascii="Verdana" w:hAnsi="Verdana"/>
          <w:sz w:val="20"/>
          <w:szCs w:val="20"/>
          <w:lang w:val="en-US"/>
        </w:rPr>
      </w:pPr>
      <w:r w:rsidRPr="00A91D9B">
        <w:rPr>
          <w:rFonts w:ascii="Verdana" w:hAnsi="Verdana"/>
          <w:b/>
          <w:bCs/>
          <w:sz w:val="20"/>
          <w:szCs w:val="20"/>
          <w:lang w:val="en-US"/>
        </w:rPr>
        <w:t xml:space="preserve">Recommendation 3: </w:t>
      </w:r>
      <w:r w:rsidRPr="00A91D9B">
        <w:rPr>
          <w:rFonts w:ascii="Verdana" w:hAnsi="Verdana"/>
          <w:sz w:val="20"/>
          <w:szCs w:val="20"/>
          <w:lang w:val="en-US"/>
        </w:rPr>
        <w:t>Ensure that assessment of research proposals incorporates a positive rewarding of a researcher or research group's open science track record (open access publication, FAIR data sharing, engaging societal stakeholders). Train reviewers accordingly.</w:t>
      </w:r>
    </w:p>
    <w:p w:rsidR="00A91D9B" w:rsidRPr="00A91D9B" w:rsidRDefault="00A91D9B" w:rsidP="002F116A">
      <w:pPr>
        <w:pStyle w:val="Lijstalinea"/>
        <w:spacing w:after="0" w:line="240" w:lineRule="auto"/>
        <w:ind w:left="284"/>
        <w:rPr>
          <w:rFonts w:ascii="Verdana" w:hAnsi="Verdana"/>
          <w:sz w:val="20"/>
          <w:szCs w:val="20"/>
          <w:u w:val="single"/>
          <w:lang w:val="en-US"/>
        </w:rPr>
      </w:pPr>
    </w:p>
    <w:p w:rsidR="00A91D9B" w:rsidRPr="00A91D9B" w:rsidRDefault="00A91D9B" w:rsidP="00A91D9B">
      <w:pPr>
        <w:pStyle w:val="Lijstalinea"/>
        <w:numPr>
          <w:ilvl w:val="0"/>
          <w:numId w:val="23"/>
        </w:numPr>
        <w:spacing w:after="0" w:line="240" w:lineRule="auto"/>
        <w:rPr>
          <w:rFonts w:ascii="Verdana" w:hAnsi="Verdana"/>
          <w:sz w:val="20"/>
          <w:szCs w:val="20"/>
          <w:u w:val="single"/>
          <w:lang w:val="en-US"/>
        </w:rPr>
      </w:pPr>
      <w:r w:rsidRPr="00A91D9B">
        <w:rPr>
          <w:rFonts w:ascii="Verdana" w:hAnsi="Verdana"/>
          <w:sz w:val="20"/>
          <w:szCs w:val="20"/>
          <w:u w:val="single"/>
          <w:lang w:val="en-US"/>
        </w:rPr>
        <w:t>Assessment of research</w:t>
      </w:r>
    </w:p>
    <w:p w:rsidR="00A91D9B" w:rsidRPr="00A91D9B" w:rsidRDefault="00A91D9B" w:rsidP="002F116A">
      <w:pPr>
        <w:pStyle w:val="Lijstalinea"/>
        <w:spacing w:after="0" w:line="240" w:lineRule="auto"/>
        <w:ind w:left="284"/>
        <w:rPr>
          <w:rFonts w:ascii="Verdana" w:hAnsi="Verdana"/>
          <w:sz w:val="20"/>
          <w:szCs w:val="20"/>
          <w:lang w:val="en-US"/>
        </w:rPr>
      </w:pPr>
      <w:r w:rsidRPr="00A91D9B">
        <w:rPr>
          <w:rFonts w:ascii="Verdana" w:hAnsi="Verdana"/>
          <w:sz w:val="20"/>
          <w:szCs w:val="20"/>
          <w:lang w:val="en-US"/>
        </w:rPr>
        <w:t>The following recommendations (4 and 5) are intended primarily for KNAW, NWO and VSNU, as the developers of the Standard Evaluation Protocol (SEP 2015-2021). The SEP is used to evaluate scientific research in the Netherlands. The recommendations also apply for the VH (Dutch Association of Universities of Applied Sciences). For quality assurance relating to applied research at Dutch universities of applied sciences, the Branch Protocol for Quality Assurance in Research (BKO 2016-2022) applies.</w:t>
      </w:r>
    </w:p>
    <w:p w:rsidR="00A91D9B" w:rsidRPr="00A91D9B" w:rsidRDefault="00A91D9B" w:rsidP="002F116A">
      <w:pPr>
        <w:pStyle w:val="Lijstalinea"/>
        <w:spacing w:after="0" w:line="240" w:lineRule="auto"/>
        <w:ind w:left="284"/>
        <w:rPr>
          <w:rFonts w:ascii="Verdana" w:hAnsi="Verdana"/>
          <w:sz w:val="20"/>
          <w:szCs w:val="20"/>
          <w:lang w:val="en-US"/>
        </w:rPr>
      </w:pPr>
      <w:r w:rsidRPr="00A91D9B">
        <w:rPr>
          <w:rFonts w:ascii="Verdana" w:hAnsi="Verdana"/>
          <w:b/>
          <w:bCs/>
          <w:sz w:val="20"/>
          <w:szCs w:val="20"/>
          <w:lang w:val="en-US"/>
        </w:rPr>
        <w:t xml:space="preserve">Recommendation 4: </w:t>
      </w:r>
      <w:r w:rsidRPr="00A91D9B">
        <w:rPr>
          <w:rFonts w:ascii="Verdana" w:hAnsi="Verdana"/>
          <w:sz w:val="20"/>
          <w:szCs w:val="20"/>
          <w:lang w:val="en-US"/>
        </w:rPr>
        <w:t>Invite research units that submit self-evaluations in 2018-2021 based on the current SEP or BKO to reflect on their contributions to open science at all appropriate research stages.</w:t>
      </w:r>
    </w:p>
    <w:p w:rsidR="00A91D9B" w:rsidRPr="00A91D9B" w:rsidRDefault="00A91D9B" w:rsidP="002F116A">
      <w:pPr>
        <w:pStyle w:val="Lijstalinea"/>
        <w:spacing w:after="0" w:line="240" w:lineRule="auto"/>
        <w:ind w:left="284"/>
        <w:rPr>
          <w:rFonts w:ascii="Verdana" w:hAnsi="Verdana"/>
          <w:sz w:val="20"/>
          <w:szCs w:val="20"/>
          <w:lang w:val="en-US"/>
        </w:rPr>
      </w:pPr>
      <w:r w:rsidRPr="00A91D9B">
        <w:rPr>
          <w:rFonts w:ascii="Verdana" w:hAnsi="Verdana"/>
          <w:b/>
          <w:bCs/>
          <w:sz w:val="20"/>
          <w:szCs w:val="20"/>
          <w:lang w:val="en-US"/>
        </w:rPr>
        <w:t xml:space="preserve">Recommendation 5: </w:t>
      </w:r>
      <w:r w:rsidRPr="00A91D9B">
        <w:rPr>
          <w:rFonts w:ascii="Verdana" w:hAnsi="Verdana"/>
          <w:sz w:val="20"/>
          <w:szCs w:val="20"/>
          <w:lang w:val="en-US"/>
        </w:rPr>
        <w:t>In the next SEP (2021-2027) and BKO (2022-2028), consider including a table with possible open science metrics (similar to the current SEP table D1 and BKO tables 3 and 4) to allow research units to make their own selections, in close alignment with national20 and international21 developments in this area and respecting differences between the various disciplines. Also have the research units describe how they engage stakeholders as part of the self-evaluation.</w:t>
      </w:r>
    </w:p>
    <w:p w:rsidR="00A91D9B" w:rsidRPr="00A91D9B" w:rsidRDefault="00A91D9B" w:rsidP="002F116A">
      <w:pPr>
        <w:pStyle w:val="Lijstalinea"/>
        <w:spacing w:after="0" w:line="240" w:lineRule="auto"/>
        <w:ind w:left="284"/>
        <w:rPr>
          <w:rFonts w:ascii="Verdana" w:hAnsi="Verdana"/>
          <w:sz w:val="20"/>
          <w:szCs w:val="20"/>
          <w:lang w:val="en-US"/>
        </w:rPr>
      </w:pPr>
    </w:p>
    <w:p w:rsidR="00B45ACA" w:rsidRPr="00E71C77" w:rsidRDefault="00EA699E" w:rsidP="002F116A">
      <w:pPr>
        <w:pStyle w:val="Lijstalinea"/>
        <w:spacing w:after="0" w:line="240" w:lineRule="auto"/>
        <w:ind w:left="284"/>
        <w:rPr>
          <w:rFonts w:ascii="Verdana" w:hAnsi="Verdana"/>
          <w:sz w:val="18"/>
          <w:szCs w:val="18"/>
          <w:lang w:val="en-US"/>
        </w:rPr>
      </w:pPr>
      <w:hyperlink r:id="rId29" w:history="1">
        <w:r w:rsidR="00B45ACA" w:rsidRPr="00E71C77">
          <w:rPr>
            <w:rStyle w:val="Hyperlink"/>
            <w:sz w:val="16"/>
            <w:szCs w:val="16"/>
            <w:lang w:val="en-US"/>
          </w:rPr>
          <w:t>https://www.openscience.nl/binaries/content/assets/subsites-evenementen/open-science/notitie-erkennen-en-waarderen-van-onderzoekers_en-gb.pdf</w:t>
        </w:r>
      </w:hyperlink>
      <w:r w:rsidR="00B45ACA" w:rsidRPr="00E71C77">
        <w:rPr>
          <w:color w:val="1F497D"/>
          <w:sz w:val="16"/>
          <w:szCs w:val="16"/>
          <w:lang w:val="en-US"/>
        </w:rPr>
        <w:t xml:space="preserve"> </w:t>
      </w:r>
    </w:p>
    <w:p w:rsidR="00B45ACA" w:rsidRPr="00E71C77" w:rsidRDefault="00B45ACA" w:rsidP="002F116A">
      <w:pPr>
        <w:spacing w:after="0" w:line="240" w:lineRule="auto"/>
        <w:ind w:left="426" w:hanging="426"/>
        <w:rPr>
          <w:rFonts w:ascii="Verdana" w:hAnsi="Verdana"/>
          <w:sz w:val="18"/>
          <w:szCs w:val="18"/>
          <w:lang w:val="en-US"/>
        </w:rPr>
      </w:pPr>
    </w:p>
    <w:p w:rsidR="00560393" w:rsidRPr="000A1F2C" w:rsidRDefault="00560393" w:rsidP="00B90EE6">
      <w:pPr>
        <w:spacing w:after="0" w:line="240" w:lineRule="auto"/>
        <w:rPr>
          <w:rFonts w:ascii="Verdana" w:hAnsi="Verdana"/>
          <w:b/>
          <w:sz w:val="20"/>
          <w:szCs w:val="20"/>
          <w:lang w:val="en-US"/>
        </w:rPr>
      </w:pPr>
      <w:r w:rsidRPr="000A1F2C">
        <w:rPr>
          <w:rFonts w:ascii="Verdana" w:hAnsi="Verdana"/>
          <w:b/>
          <w:sz w:val="20"/>
          <w:szCs w:val="20"/>
          <w:lang w:val="en-US"/>
        </w:rPr>
        <w:t>6. International Aspects</w:t>
      </w:r>
    </w:p>
    <w:p w:rsidR="005721B5" w:rsidRDefault="005721B5" w:rsidP="00B90EE6">
      <w:pPr>
        <w:spacing w:after="0" w:line="240" w:lineRule="auto"/>
        <w:rPr>
          <w:rFonts w:ascii="Verdana" w:hAnsi="Verdana"/>
          <w:sz w:val="20"/>
          <w:szCs w:val="20"/>
          <w:lang w:val="en-US"/>
        </w:rPr>
      </w:pPr>
    </w:p>
    <w:p w:rsidR="000A1F2C" w:rsidRDefault="00545189" w:rsidP="00545189">
      <w:pPr>
        <w:spacing w:after="0" w:line="240" w:lineRule="auto"/>
        <w:rPr>
          <w:rFonts w:ascii="Verdana" w:hAnsi="Verdana"/>
          <w:sz w:val="20"/>
          <w:szCs w:val="20"/>
          <w:lang w:val="en-US"/>
        </w:rPr>
      </w:pPr>
      <w:r>
        <w:rPr>
          <w:rFonts w:ascii="Verdana" w:hAnsi="Verdana"/>
          <w:sz w:val="20"/>
          <w:szCs w:val="20"/>
          <w:lang w:val="en-US"/>
        </w:rPr>
        <w:t xml:space="preserve">Transition towards open science is a world wide phenomenon. International cooperation is essential for the Netherlands to achieve its open science ambitions. </w:t>
      </w:r>
      <w:r w:rsidR="000A1F2C" w:rsidRPr="000A1F2C">
        <w:rPr>
          <w:rFonts w:ascii="Verdana" w:hAnsi="Verdana"/>
          <w:sz w:val="20"/>
          <w:szCs w:val="20"/>
          <w:lang w:val="en-US"/>
        </w:rPr>
        <w:t>As paragraph 2 shows it is an integral part of the Netherlands’ approach.</w:t>
      </w:r>
      <w:r>
        <w:rPr>
          <w:rFonts w:ascii="Verdana" w:hAnsi="Verdana"/>
          <w:sz w:val="20"/>
          <w:szCs w:val="20"/>
          <w:lang w:val="en-US"/>
        </w:rPr>
        <w:t xml:space="preserve"> </w:t>
      </w:r>
      <w:r w:rsidR="00E71C77">
        <w:rPr>
          <w:rFonts w:ascii="Verdana" w:hAnsi="Verdana"/>
          <w:sz w:val="20"/>
          <w:szCs w:val="20"/>
          <w:lang w:val="en-US"/>
        </w:rPr>
        <w:t xml:space="preserve">The governments, universities and other partners represent the Dutch ambitions of the </w:t>
      </w:r>
      <w:r>
        <w:rPr>
          <w:rFonts w:ascii="Verdana" w:hAnsi="Verdana"/>
          <w:sz w:val="20"/>
          <w:szCs w:val="20"/>
          <w:lang w:val="en-US"/>
        </w:rPr>
        <w:t>NPOS</w:t>
      </w:r>
      <w:r w:rsidR="00E71C77">
        <w:rPr>
          <w:rFonts w:ascii="Verdana" w:hAnsi="Verdana"/>
          <w:sz w:val="20"/>
          <w:szCs w:val="20"/>
          <w:lang w:val="en-US"/>
        </w:rPr>
        <w:t xml:space="preserve"> (2016), the EU Council Conclusions (2016) and the Coalition Agreement (2017) in international meetings.</w:t>
      </w:r>
    </w:p>
    <w:p w:rsidR="00E71C77" w:rsidRDefault="00E71C77" w:rsidP="00545189">
      <w:pPr>
        <w:spacing w:after="0" w:line="240" w:lineRule="auto"/>
        <w:rPr>
          <w:rFonts w:ascii="Verdana" w:hAnsi="Verdana"/>
          <w:sz w:val="20"/>
          <w:szCs w:val="20"/>
          <w:lang w:val="en-US"/>
        </w:rPr>
      </w:pPr>
    </w:p>
    <w:p w:rsidR="00E71C77" w:rsidRDefault="00E71C77" w:rsidP="00B90EE6">
      <w:pPr>
        <w:spacing w:after="0" w:line="240" w:lineRule="auto"/>
        <w:rPr>
          <w:rFonts w:ascii="Verdana" w:hAnsi="Verdana"/>
          <w:sz w:val="20"/>
          <w:szCs w:val="20"/>
          <w:lang w:val="en-US"/>
        </w:rPr>
      </w:pPr>
      <w:r>
        <w:rPr>
          <w:rFonts w:ascii="Verdana" w:hAnsi="Verdana"/>
          <w:sz w:val="20"/>
          <w:szCs w:val="20"/>
          <w:lang w:val="en-US"/>
        </w:rPr>
        <w:t>Two specific examples of international aspects in the Netherlands’ approach:</w:t>
      </w:r>
    </w:p>
    <w:p w:rsidR="000A1F2C" w:rsidRPr="00E71C77" w:rsidRDefault="000A1F2C" w:rsidP="00E71C77">
      <w:pPr>
        <w:pStyle w:val="Lijstalinea"/>
        <w:numPr>
          <w:ilvl w:val="0"/>
          <w:numId w:val="22"/>
        </w:numPr>
        <w:spacing w:after="0" w:line="240" w:lineRule="auto"/>
        <w:rPr>
          <w:rFonts w:ascii="Verdana" w:hAnsi="Verdana"/>
          <w:sz w:val="20"/>
          <w:szCs w:val="20"/>
          <w:lang w:val="en-US"/>
        </w:rPr>
      </w:pPr>
      <w:r w:rsidRPr="00E71C77">
        <w:rPr>
          <w:rFonts w:ascii="Verdana" w:hAnsi="Verdana"/>
          <w:sz w:val="20"/>
          <w:szCs w:val="20"/>
          <w:lang w:val="en-US"/>
        </w:rPr>
        <w:t xml:space="preserve">In the </w:t>
      </w:r>
      <w:r w:rsidR="009A5CD3" w:rsidRPr="00E71C77">
        <w:rPr>
          <w:rFonts w:ascii="Verdana" w:hAnsi="Verdana"/>
          <w:sz w:val="20"/>
          <w:szCs w:val="20"/>
          <w:lang w:val="en-US"/>
        </w:rPr>
        <w:t xml:space="preserve">aforementioned </w:t>
      </w:r>
      <w:r w:rsidRPr="00E71C77">
        <w:rPr>
          <w:rFonts w:ascii="Verdana" w:hAnsi="Verdana"/>
          <w:sz w:val="20"/>
          <w:szCs w:val="20"/>
          <w:lang w:val="en-US"/>
        </w:rPr>
        <w:t xml:space="preserve">`Roadmap to open access 2018-2020’ international cooperation is mentioned as one of the five pillars of open access. </w:t>
      </w:r>
    </w:p>
    <w:p w:rsidR="000A1F2C" w:rsidRPr="00E71C77" w:rsidRDefault="000A1F2C" w:rsidP="00E71C77">
      <w:pPr>
        <w:pStyle w:val="Lijstalinea"/>
        <w:numPr>
          <w:ilvl w:val="0"/>
          <w:numId w:val="22"/>
        </w:numPr>
        <w:spacing w:after="0" w:line="240" w:lineRule="auto"/>
        <w:rPr>
          <w:rFonts w:ascii="Verdana" w:hAnsi="Verdana"/>
          <w:sz w:val="20"/>
          <w:szCs w:val="20"/>
        </w:rPr>
      </w:pPr>
      <w:r w:rsidRPr="00E71C77">
        <w:rPr>
          <w:rFonts w:ascii="Verdana" w:hAnsi="Verdana"/>
          <w:sz w:val="20"/>
          <w:szCs w:val="20"/>
          <w:lang w:val="en-US"/>
        </w:rPr>
        <w:t xml:space="preserve">With respect to (FAIR) research data, the Netherlands, together with Germany and France, initiated the Go FAIR initiative. </w:t>
      </w:r>
      <w:hyperlink r:id="rId30" w:history="1">
        <w:r w:rsidRPr="00E71C77">
          <w:rPr>
            <w:rStyle w:val="Hyperlink"/>
            <w:rFonts w:ascii="Verdana" w:hAnsi="Verdana"/>
            <w:sz w:val="16"/>
            <w:szCs w:val="16"/>
          </w:rPr>
          <w:t>https://www.go-fair.org/</w:t>
        </w:r>
      </w:hyperlink>
    </w:p>
    <w:p w:rsidR="000A1F2C" w:rsidRPr="00E71C77" w:rsidRDefault="00EA699E" w:rsidP="00E71C77">
      <w:pPr>
        <w:spacing w:after="0" w:line="240" w:lineRule="auto"/>
        <w:ind w:firstLine="360"/>
        <w:rPr>
          <w:rFonts w:ascii="Verdana" w:hAnsi="Verdana"/>
          <w:sz w:val="20"/>
          <w:szCs w:val="20"/>
        </w:rPr>
      </w:pPr>
      <w:hyperlink r:id="rId31" w:history="1">
        <w:r w:rsidR="00E71C77" w:rsidRPr="00E71C77">
          <w:rPr>
            <w:rStyle w:val="Hyperlink"/>
            <w:sz w:val="16"/>
            <w:szCs w:val="16"/>
          </w:rPr>
          <w:t>https://www.government.nl/latest/news/2017/12/01/progress-towards-the-european-open-science-cloud</w:t>
        </w:r>
      </w:hyperlink>
    </w:p>
    <w:p w:rsidR="005721B5" w:rsidRDefault="005721B5" w:rsidP="00B90EE6">
      <w:pPr>
        <w:spacing w:after="0" w:line="240" w:lineRule="auto"/>
        <w:rPr>
          <w:rFonts w:ascii="Verdana" w:hAnsi="Verdana"/>
          <w:sz w:val="20"/>
          <w:szCs w:val="20"/>
        </w:rPr>
      </w:pPr>
    </w:p>
    <w:p w:rsidR="00E71C77" w:rsidRPr="00E71C77" w:rsidRDefault="00E71C77" w:rsidP="00B90EE6">
      <w:pPr>
        <w:spacing w:after="0" w:line="240" w:lineRule="auto"/>
        <w:rPr>
          <w:rFonts w:ascii="Verdana" w:hAnsi="Verdana"/>
          <w:sz w:val="20"/>
          <w:szCs w:val="20"/>
        </w:rPr>
      </w:pPr>
    </w:p>
    <w:p w:rsidR="00560393" w:rsidRPr="00102FD5" w:rsidRDefault="00560393" w:rsidP="00B90EE6">
      <w:pPr>
        <w:spacing w:after="0" w:line="240" w:lineRule="auto"/>
        <w:rPr>
          <w:rFonts w:ascii="Verdana" w:hAnsi="Verdana"/>
          <w:b/>
          <w:sz w:val="20"/>
          <w:szCs w:val="20"/>
          <w:lang w:val="en-US"/>
        </w:rPr>
      </w:pPr>
      <w:r w:rsidRPr="00102FD5">
        <w:rPr>
          <w:rFonts w:ascii="Verdana" w:hAnsi="Verdana"/>
          <w:b/>
          <w:sz w:val="20"/>
          <w:szCs w:val="20"/>
          <w:lang w:val="en-US"/>
        </w:rPr>
        <w:t>7. Monitoring and Evaluation</w:t>
      </w:r>
    </w:p>
    <w:p w:rsidR="00E71C77" w:rsidRPr="00102FD5" w:rsidRDefault="00E71C77" w:rsidP="00545189">
      <w:pPr>
        <w:pStyle w:val="Default"/>
        <w:spacing w:after="13"/>
        <w:rPr>
          <w:sz w:val="20"/>
          <w:szCs w:val="20"/>
          <w:lang w:val="en-US"/>
        </w:rPr>
      </w:pPr>
    </w:p>
    <w:p w:rsidR="00B726C8" w:rsidRPr="00B1547E" w:rsidRDefault="00E71C77" w:rsidP="00A91D9B">
      <w:pPr>
        <w:pStyle w:val="Default"/>
        <w:spacing w:after="13"/>
        <w:rPr>
          <w:sz w:val="20"/>
          <w:szCs w:val="20"/>
        </w:rPr>
      </w:pPr>
      <w:r w:rsidRPr="00E71C77">
        <w:rPr>
          <w:sz w:val="20"/>
          <w:szCs w:val="20"/>
          <w:lang w:val="en-US"/>
        </w:rPr>
        <w:t xml:space="preserve">In the Sector Agreement between the Ministry of Education, Culture and Science and the </w:t>
      </w:r>
      <w:r w:rsidR="00B726C8" w:rsidRPr="00575859">
        <w:rPr>
          <w:sz w:val="20"/>
          <w:szCs w:val="20"/>
          <w:lang w:val="en-US"/>
        </w:rPr>
        <w:t>Association of Universities in the Netherlands</w:t>
      </w:r>
      <w:r w:rsidR="00B726C8">
        <w:rPr>
          <w:sz w:val="20"/>
          <w:szCs w:val="20"/>
          <w:lang w:val="en-US"/>
        </w:rPr>
        <w:t xml:space="preserve"> (VSNU) of 9 April 2018 it was (re)confirmed that in the meetings between them at the highest level the progress of the </w:t>
      </w:r>
      <w:r w:rsidR="00545189">
        <w:rPr>
          <w:sz w:val="20"/>
          <w:szCs w:val="20"/>
          <w:lang w:val="en-US"/>
        </w:rPr>
        <w:t>NPOS</w:t>
      </w:r>
      <w:r w:rsidR="00B726C8">
        <w:rPr>
          <w:sz w:val="20"/>
          <w:szCs w:val="20"/>
          <w:lang w:val="en-US"/>
        </w:rPr>
        <w:t xml:space="preserve"> will be a standard topic of discussion. For open access the VSNU will provide an insight into the progress by providing qualitative and quantitative (including percentages) monitoring.</w:t>
      </w:r>
      <w:r w:rsidR="008C5C19">
        <w:rPr>
          <w:sz w:val="20"/>
          <w:szCs w:val="20"/>
          <w:lang w:val="en-US"/>
        </w:rPr>
        <w:t xml:space="preserve"> The monitoring of open access is also one of the five pillars in the </w:t>
      </w:r>
      <w:r w:rsidR="008C5C19" w:rsidRPr="00E71C77">
        <w:rPr>
          <w:sz w:val="20"/>
          <w:szCs w:val="20"/>
          <w:lang w:val="en-US"/>
        </w:rPr>
        <w:t>`Roadmap to open access 2018-2020’</w:t>
      </w:r>
      <w:r w:rsidR="008C5C19">
        <w:rPr>
          <w:sz w:val="20"/>
          <w:szCs w:val="20"/>
          <w:lang w:val="en-US"/>
        </w:rPr>
        <w:t>.</w:t>
      </w:r>
      <w:r w:rsidR="008C5C19" w:rsidRPr="00E71C77">
        <w:rPr>
          <w:sz w:val="20"/>
          <w:szCs w:val="20"/>
          <w:lang w:val="en-US"/>
        </w:rPr>
        <w:t xml:space="preserve"> </w:t>
      </w:r>
      <w:hyperlink r:id="rId32" w:history="1">
        <w:r w:rsidR="008C5C19" w:rsidRPr="00B1547E">
          <w:rPr>
            <w:rStyle w:val="Hyperlink"/>
            <w:sz w:val="16"/>
            <w:szCs w:val="16"/>
          </w:rPr>
          <w:t>http://www.vsnu.nl/Roadmap-open-access-2018-2020-English/the-road-to-2020.html</w:t>
        </w:r>
      </w:hyperlink>
      <w:r w:rsidR="00B726C8" w:rsidRPr="00B1547E">
        <w:rPr>
          <w:sz w:val="20"/>
          <w:szCs w:val="20"/>
        </w:rPr>
        <w:br w:type="page"/>
      </w:r>
    </w:p>
    <w:p w:rsidR="00B15EF8" w:rsidRDefault="005454B2" w:rsidP="00B726C8">
      <w:pPr>
        <w:pStyle w:val="Default"/>
        <w:spacing w:after="13"/>
        <w:rPr>
          <w:sz w:val="20"/>
          <w:szCs w:val="20"/>
          <w:lang w:val="en-US"/>
        </w:rPr>
      </w:pPr>
      <w:r>
        <w:rPr>
          <w:sz w:val="20"/>
          <w:szCs w:val="20"/>
          <w:lang w:val="en-US"/>
        </w:rPr>
        <w:lastRenderedPageBreak/>
        <w:t>Chronological overview of some key events, initiatives and developments on open science</w:t>
      </w:r>
    </w:p>
    <w:p w:rsidR="005454B2" w:rsidRPr="00102FD5" w:rsidRDefault="005454B2" w:rsidP="00B726C8">
      <w:pPr>
        <w:pStyle w:val="Default"/>
        <w:spacing w:after="13"/>
        <w:rPr>
          <w:sz w:val="20"/>
          <w:szCs w:val="20"/>
          <w:lang w:val="en-US"/>
        </w:rPr>
      </w:pPr>
    </w:p>
    <w:tbl>
      <w:tblPr>
        <w:tblStyle w:val="Tabelraster"/>
        <w:tblW w:w="0" w:type="auto"/>
        <w:tblLayout w:type="fixed"/>
        <w:tblLook w:val="04A0" w:firstRow="1" w:lastRow="0" w:firstColumn="1" w:lastColumn="0" w:noHBand="0" w:noVBand="1"/>
      </w:tblPr>
      <w:tblGrid>
        <w:gridCol w:w="1446"/>
        <w:gridCol w:w="4191"/>
        <w:gridCol w:w="3651"/>
      </w:tblGrid>
      <w:tr w:rsidR="00B15EF8" w:rsidRPr="00B1547E" w:rsidTr="00A91D9B">
        <w:tc>
          <w:tcPr>
            <w:tcW w:w="1446" w:type="dxa"/>
            <w:shd w:val="clear" w:color="auto" w:fill="D9D9D9" w:themeFill="background1" w:themeFillShade="D9"/>
          </w:tcPr>
          <w:p w:rsidR="00B15EF8" w:rsidRPr="00A91D9B" w:rsidRDefault="00A91D9B" w:rsidP="00461709">
            <w:pPr>
              <w:rPr>
                <w:b/>
                <w:sz w:val="18"/>
                <w:szCs w:val="18"/>
                <w:lang w:val="en-US"/>
              </w:rPr>
            </w:pPr>
            <w:r w:rsidRPr="00A91D9B">
              <w:rPr>
                <w:b/>
                <w:sz w:val="18"/>
                <w:szCs w:val="18"/>
                <w:lang w:val="en-US"/>
              </w:rPr>
              <w:t>Date</w:t>
            </w:r>
          </w:p>
        </w:tc>
        <w:tc>
          <w:tcPr>
            <w:tcW w:w="4191" w:type="dxa"/>
            <w:shd w:val="clear" w:color="auto" w:fill="D9D9D9" w:themeFill="background1" w:themeFillShade="D9"/>
          </w:tcPr>
          <w:p w:rsidR="00B15EF8" w:rsidRDefault="00A91D9B" w:rsidP="00461709">
            <w:pPr>
              <w:rPr>
                <w:b/>
                <w:sz w:val="18"/>
                <w:szCs w:val="18"/>
                <w:lang w:val="en-US"/>
              </w:rPr>
            </w:pPr>
            <w:r w:rsidRPr="00A91D9B">
              <w:rPr>
                <w:b/>
                <w:sz w:val="18"/>
                <w:szCs w:val="18"/>
                <w:lang w:val="en-US"/>
              </w:rPr>
              <w:t>Topic</w:t>
            </w:r>
          </w:p>
          <w:p w:rsidR="00BC2103" w:rsidRPr="00BC2103" w:rsidRDefault="00BC2103" w:rsidP="00461709">
            <w:pPr>
              <w:rPr>
                <w:sz w:val="18"/>
                <w:szCs w:val="18"/>
                <w:lang w:val="en-US"/>
              </w:rPr>
            </w:pPr>
            <w:r w:rsidRPr="00BC2103">
              <w:rPr>
                <w:sz w:val="18"/>
                <w:szCs w:val="18"/>
                <w:lang w:val="en-US"/>
              </w:rPr>
              <w:t>(green = some key speeches)</w:t>
            </w:r>
          </w:p>
        </w:tc>
        <w:tc>
          <w:tcPr>
            <w:tcW w:w="3651" w:type="dxa"/>
            <w:shd w:val="clear" w:color="auto" w:fill="D9D9D9" w:themeFill="background1" w:themeFillShade="D9"/>
          </w:tcPr>
          <w:p w:rsidR="00BC2103" w:rsidRDefault="00A91D9B" w:rsidP="00461709">
            <w:pPr>
              <w:rPr>
                <w:b/>
                <w:sz w:val="18"/>
                <w:szCs w:val="18"/>
                <w:lang w:val="en-US"/>
              </w:rPr>
            </w:pPr>
            <w:r w:rsidRPr="00A91D9B">
              <w:rPr>
                <w:b/>
                <w:sz w:val="18"/>
                <w:szCs w:val="18"/>
                <w:lang w:val="en-US"/>
              </w:rPr>
              <w:t>Weblink</w:t>
            </w:r>
            <w:r w:rsidR="00BC2103">
              <w:rPr>
                <w:b/>
                <w:sz w:val="18"/>
                <w:szCs w:val="18"/>
                <w:lang w:val="en-US"/>
              </w:rPr>
              <w:t xml:space="preserve">s in English </w:t>
            </w:r>
          </w:p>
          <w:p w:rsidR="00B15EF8" w:rsidRPr="00A91D9B" w:rsidRDefault="00BC2103" w:rsidP="00461709">
            <w:pPr>
              <w:rPr>
                <w:b/>
                <w:sz w:val="18"/>
                <w:szCs w:val="18"/>
                <w:lang w:val="en-US"/>
              </w:rPr>
            </w:pPr>
            <w:r w:rsidRPr="00BC2103">
              <w:rPr>
                <w:sz w:val="18"/>
                <w:szCs w:val="18"/>
                <w:lang w:val="en-US"/>
              </w:rPr>
              <w:t xml:space="preserve">(orange </w:t>
            </w:r>
            <w:r>
              <w:rPr>
                <w:sz w:val="18"/>
                <w:szCs w:val="18"/>
                <w:lang w:val="en-US"/>
              </w:rPr>
              <w:t xml:space="preserve"> </w:t>
            </w:r>
            <w:r w:rsidRPr="00BC2103">
              <w:rPr>
                <w:sz w:val="18"/>
                <w:szCs w:val="18"/>
                <w:lang w:val="en-US"/>
              </w:rPr>
              <w:t xml:space="preserve">= documents </w:t>
            </w:r>
            <w:r>
              <w:rPr>
                <w:sz w:val="18"/>
                <w:szCs w:val="18"/>
                <w:lang w:val="en-US"/>
              </w:rPr>
              <w:t xml:space="preserve">only </w:t>
            </w:r>
            <w:r w:rsidRPr="00BC2103">
              <w:rPr>
                <w:sz w:val="18"/>
                <w:szCs w:val="18"/>
                <w:lang w:val="en-US"/>
              </w:rPr>
              <w:t>in Dutch)</w:t>
            </w:r>
          </w:p>
        </w:tc>
      </w:tr>
      <w:tr w:rsidR="00B15EF8" w:rsidRPr="00B1547E" w:rsidTr="00DA6D6C">
        <w:tc>
          <w:tcPr>
            <w:tcW w:w="1446" w:type="dxa"/>
          </w:tcPr>
          <w:p w:rsidR="00B15EF8" w:rsidRPr="00A91B70" w:rsidRDefault="00B15EF8" w:rsidP="00461709">
            <w:pPr>
              <w:rPr>
                <w:sz w:val="20"/>
                <w:szCs w:val="20"/>
              </w:rPr>
            </w:pPr>
            <w:r w:rsidRPr="00A91B70">
              <w:rPr>
                <w:sz w:val="20"/>
                <w:szCs w:val="20"/>
              </w:rPr>
              <w:t>15-11-2013</w:t>
            </w:r>
          </w:p>
        </w:tc>
        <w:tc>
          <w:tcPr>
            <w:tcW w:w="4191" w:type="dxa"/>
          </w:tcPr>
          <w:p w:rsidR="00B15EF8" w:rsidRPr="00A91B70" w:rsidRDefault="00B15EF8" w:rsidP="00461709">
            <w:pPr>
              <w:rPr>
                <w:sz w:val="20"/>
                <w:szCs w:val="20"/>
                <w:lang w:val="en-US"/>
              </w:rPr>
            </w:pPr>
            <w:r w:rsidRPr="00A91B70">
              <w:rPr>
                <w:sz w:val="20"/>
                <w:szCs w:val="20"/>
                <w:lang w:val="en-US"/>
              </w:rPr>
              <w:t xml:space="preserve">Letter to the House of Representatives </w:t>
            </w:r>
          </w:p>
          <w:p w:rsidR="00B15EF8" w:rsidRPr="00A91B70" w:rsidRDefault="00B15EF8" w:rsidP="00461709">
            <w:pPr>
              <w:rPr>
                <w:sz w:val="20"/>
                <w:szCs w:val="20"/>
                <w:lang w:val="en-US"/>
              </w:rPr>
            </w:pPr>
            <w:r w:rsidRPr="00A91B70">
              <w:rPr>
                <w:sz w:val="20"/>
                <w:szCs w:val="20"/>
                <w:lang w:val="en-US"/>
              </w:rPr>
              <w:t>`Open Access to Publications’</w:t>
            </w:r>
          </w:p>
        </w:tc>
        <w:tc>
          <w:tcPr>
            <w:tcW w:w="3651" w:type="dxa"/>
          </w:tcPr>
          <w:p w:rsidR="00B15EF8" w:rsidRPr="00A91B70" w:rsidRDefault="00EA699E" w:rsidP="00461709">
            <w:pPr>
              <w:rPr>
                <w:sz w:val="16"/>
                <w:szCs w:val="16"/>
                <w:lang w:val="en-US"/>
              </w:rPr>
            </w:pPr>
            <w:hyperlink r:id="rId33" w:history="1">
              <w:r w:rsidR="00B15EF8" w:rsidRPr="00A91B70">
                <w:rPr>
                  <w:rStyle w:val="Hyperlink"/>
                  <w:sz w:val="16"/>
                  <w:szCs w:val="16"/>
                  <w:lang w:val="en-US"/>
                </w:rPr>
                <w:t>https://www.government.nl/documents/parliamentary-documents/2014/01/21/open-access-to-publications</w:t>
              </w:r>
            </w:hyperlink>
          </w:p>
        </w:tc>
      </w:tr>
      <w:tr w:rsidR="00B15EF8" w:rsidRPr="00B1547E" w:rsidTr="00DA6D6C">
        <w:tc>
          <w:tcPr>
            <w:tcW w:w="1446" w:type="dxa"/>
          </w:tcPr>
          <w:p w:rsidR="00B15EF8" w:rsidRPr="00A91B70" w:rsidRDefault="00B15EF8" w:rsidP="00461709">
            <w:pPr>
              <w:rPr>
                <w:sz w:val="20"/>
                <w:szCs w:val="20"/>
                <w:lang w:val="en-US"/>
              </w:rPr>
            </w:pPr>
            <w:r w:rsidRPr="00A91B70">
              <w:rPr>
                <w:sz w:val="20"/>
                <w:szCs w:val="20"/>
                <w:lang w:val="en-US"/>
              </w:rPr>
              <w:t>10-01-2014</w:t>
            </w:r>
          </w:p>
        </w:tc>
        <w:tc>
          <w:tcPr>
            <w:tcW w:w="4191" w:type="dxa"/>
          </w:tcPr>
          <w:p w:rsidR="00B15EF8" w:rsidRDefault="00E76EBE" w:rsidP="00461709">
            <w:pPr>
              <w:rPr>
                <w:sz w:val="20"/>
                <w:szCs w:val="20"/>
                <w:lang w:val="en-US"/>
              </w:rPr>
            </w:pPr>
            <w:r>
              <w:rPr>
                <w:sz w:val="20"/>
                <w:szCs w:val="20"/>
                <w:lang w:val="en-US"/>
              </w:rPr>
              <w:t>`Amendment Taverne’: a</w:t>
            </w:r>
            <w:r w:rsidR="00B15EF8" w:rsidRPr="00A91B70">
              <w:rPr>
                <w:sz w:val="20"/>
                <w:szCs w:val="20"/>
                <w:lang w:val="en-US"/>
              </w:rPr>
              <w:t xml:space="preserve">mendment </w:t>
            </w:r>
            <w:r w:rsidR="00BC2103">
              <w:rPr>
                <w:sz w:val="20"/>
                <w:szCs w:val="20"/>
                <w:lang w:val="en-US"/>
              </w:rPr>
              <w:t>to the Copyright Act on the right to open access. By</w:t>
            </w:r>
            <w:r w:rsidR="00B15EF8" w:rsidRPr="00A91B70">
              <w:rPr>
                <w:sz w:val="20"/>
                <w:szCs w:val="20"/>
                <w:lang w:val="en-US"/>
              </w:rPr>
              <w:t xml:space="preserve"> Member of Parliament Taverne</w:t>
            </w:r>
          </w:p>
          <w:p w:rsidR="00BC2103" w:rsidRDefault="00BC2103" w:rsidP="00461709">
            <w:pPr>
              <w:rPr>
                <w:sz w:val="20"/>
                <w:szCs w:val="20"/>
                <w:lang w:val="en-US"/>
              </w:rPr>
            </w:pPr>
            <w:r>
              <w:rPr>
                <w:sz w:val="20"/>
                <w:szCs w:val="20"/>
                <w:lang w:val="en-US"/>
              </w:rPr>
              <w:t>to the Copyright.</w:t>
            </w:r>
          </w:p>
          <w:p w:rsidR="00BC2103" w:rsidRPr="00A91B70" w:rsidRDefault="00BC2103" w:rsidP="00461709">
            <w:pPr>
              <w:rPr>
                <w:sz w:val="20"/>
                <w:szCs w:val="20"/>
                <w:lang w:val="en-US"/>
              </w:rPr>
            </w:pPr>
          </w:p>
        </w:tc>
        <w:tc>
          <w:tcPr>
            <w:tcW w:w="3651" w:type="dxa"/>
            <w:shd w:val="clear" w:color="auto" w:fill="FBD4B4" w:themeFill="accent6" w:themeFillTint="66"/>
          </w:tcPr>
          <w:p w:rsidR="00B15EF8" w:rsidRPr="00A91B70" w:rsidRDefault="00EA699E" w:rsidP="00461709">
            <w:pPr>
              <w:rPr>
                <w:sz w:val="16"/>
                <w:szCs w:val="16"/>
                <w:lang w:val="en-US"/>
              </w:rPr>
            </w:pPr>
            <w:hyperlink r:id="rId34" w:history="1">
              <w:r w:rsidR="00B15EF8" w:rsidRPr="00A91B70">
                <w:rPr>
                  <w:rStyle w:val="Hyperlink"/>
                  <w:sz w:val="16"/>
                  <w:szCs w:val="16"/>
                  <w:lang w:val="en-US"/>
                </w:rPr>
                <w:t>https://zoek.officielebekendmakingen.nl/kst-33308-11.html</w:t>
              </w:r>
            </w:hyperlink>
          </w:p>
          <w:p w:rsidR="00B15EF8" w:rsidRPr="00A91B70" w:rsidRDefault="00EA699E" w:rsidP="00461709">
            <w:pPr>
              <w:rPr>
                <w:sz w:val="16"/>
                <w:szCs w:val="16"/>
                <w:lang w:val="en-US"/>
              </w:rPr>
            </w:pPr>
            <w:hyperlink r:id="rId35" w:history="1">
              <w:r w:rsidR="00B15EF8" w:rsidRPr="00A91B70">
                <w:rPr>
                  <w:rStyle w:val="Hyperlink"/>
                  <w:sz w:val="16"/>
                  <w:szCs w:val="16"/>
                  <w:lang w:val="en-US"/>
                </w:rPr>
                <w:t>https://www.eerstekamer.nl/behandeling/20140110/amendement_van_het_lid_taverne/document3/f=/vjgfe1lqxqv1.pdf</w:t>
              </w:r>
            </w:hyperlink>
          </w:p>
        </w:tc>
      </w:tr>
      <w:tr w:rsidR="00B15EF8" w:rsidRPr="00B1547E" w:rsidTr="00BC2103">
        <w:tc>
          <w:tcPr>
            <w:tcW w:w="1446" w:type="dxa"/>
          </w:tcPr>
          <w:p w:rsidR="00B15EF8" w:rsidRPr="00A91B70" w:rsidRDefault="00B15EF8" w:rsidP="00461709">
            <w:pPr>
              <w:rPr>
                <w:sz w:val="20"/>
                <w:szCs w:val="20"/>
                <w:lang w:val="en-US"/>
              </w:rPr>
            </w:pPr>
            <w:r w:rsidRPr="00A91B70">
              <w:rPr>
                <w:sz w:val="20"/>
                <w:szCs w:val="20"/>
              </w:rPr>
              <w:t>28-01-2014</w:t>
            </w:r>
          </w:p>
        </w:tc>
        <w:tc>
          <w:tcPr>
            <w:tcW w:w="4191" w:type="dxa"/>
            <w:shd w:val="clear" w:color="auto" w:fill="D6E3BC" w:themeFill="accent3" w:themeFillTint="66"/>
          </w:tcPr>
          <w:p w:rsidR="00B15EF8" w:rsidRPr="00A91B70" w:rsidRDefault="00B15EF8" w:rsidP="00461709">
            <w:pPr>
              <w:rPr>
                <w:sz w:val="20"/>
                <w:szCs w:val="20"/>
                <w:lang w:val="en-US"/>
              </w:rPr>
            </w:pPr>
            <w:r w:rsidRPr="00A91B70">
              <w:rPr>
                <w:sz w:val="20"/>
                <w:szCs w:val="20"/>
                <w:lang w:val="en-US"/>
              </w:rPr>
              <w:t>Speech</w:t>
            </w:r>
            <w:r w:rsidR="005454B2">
              <w:rPr>
                <w:sz w:val="20"/>
                <w:szCs w:val="20"/>
                <w:lang w:val="en-US"/>
              </w:rPr>
              <w:t>.</w:t>
            </w:r>
            <w:r w:rsidRPr="00A91B70">
              <w:rPr>
                <w:sz w:val="20"/>
                <w:szCs w:val="20"/>
                <w:lang w:val="en-US"/>
              </w:rPr>
              <w:t xml:space="preserve"> `Open Access: Going for Gold’</w:t>
            </w:r>
          </w:p>
          <w:p w:rsidR="00B15EF8" w:rsidRPr="00A91B70" w:rsidRDefault="00B15EF8" w:rsidP="00461709">
            <w:pPr>
              <w:rPr>
                <w:sz w:val="20"/>
                <w:szCs w:val="20"/>
                <w:lang w:val="en-US"/>
              </w:rPr>
            </w:pPr>
            <w:r w:rsidRPr="00A91B70">
              <w:rPr>
                <w:sz w:val="20"/>
                <w:szCs w:val="20"/>
                <w:lang w:val="en-US"/>
              </w:rPr>
              <w:t>9</w:t>
            </w:r>
            <w:r w:rsidR="00BC2103">
              <w:rPr>
                <w:sz w:val="20"/>
                <w:szCs w:val="20"/>
                <w:lang w:val="en-US"/>
              </w:rPr>
              <w:t>th</w:t>
            </w:r>
            <w:r w:rsidRPr="00A91B70">
              <w:rPr>
                <w:sz w:val="20"/>
                <w:szCs w:val="20"/>
                <w:lang w:val="en-US"/>
              </w:rPr>
              <w:t xml:space="preserve"> international conferen</w:t>
            </w:r>
            <w:r w:rsidR="00BC2103">
              <w:rPr>
                <w:sz w:val="20"/>
                <w:szCs w:val="20"/>
                <w:lang w:val="en-US"/>
              </w:rPr>
              <w:t>ce</w:t>
            </w:r>
            <w:r w:rsidRPr="00A91B70">
              <w:rPr>
                <w:sz w:val="20"/>
                <w:szCs w:val="20"/>
                <w:lang w:val="en-US"/>
              </w:rPr>
              <w:t xml:space="preserve"> `Academic Publishing in Europe’ in </w:t>
            </w:r>
            <w:r w:rsidRPr="00BC2103">
              <w:rPr>
                <w:sz w:val="20"/>
                <w:szCs w:val="20"/>
                <w:lang w:val="en-US"/>
              </w:rPr>
              <w:t>Berlin</w:t>
            </w:r>
          </w:p>
        </w:tc>
        <w:tc>
          <w:tcPr>
            <w:tcW w:w="3651" w:type="dxa"/>
          </w:tcPr>
          <w:p w:rsidR="00B15EF8" w:rsidRPr="00A91B70" w:rsidRDefault="00EA699E" w:rsidP="00461709">
            <w:pPr>
              <w:rPr>
                <w:sz w:val="16"/>
                <w:szCs w:val="16"/>
                <w:lang w:val="en-US"/>
              </w:rPr>
            </w:pPr>
            <w:hyperlink r:id="rId36" w:history="1">
              <w:r w:rsidR="00B15EF8" w:rsidRPr="00A91B70">
                <w:rPr>
                  <w:rStyle w:val="Hyperlink"/>
                  <w:sz w:val="16"/>
                  <w:szCs w:val="16"/>
                  <w:lang w:val="en-US"/>
                </w:rPr>
                <w:t>https://www.rijksoverheid.nl/regering/bewindspersonen/sander-dekker/documenten/toespraken/2014/01/28/open-acess-going-for-gold</w:t>
              </w:r>
            </w:hyperlink>
          </w:p>
        </w:tc>
      </w:tr>
      <w:tr w:rsidR="00B15EF8" w:rsidRPr="00B1547E" w:rsidTr="00BC2103">
        <w:tc>
          <w:tcPr>
            <w:tcW w:w="1446" w:type="dxa"/>
          </w:tcPr>
          <w:p w:rsidR="00B15EF8" w:rsidRPr="00A91B70" w:rsidRDefault="00B15EF8" w:rsidP="00461709">
            <w:pPr>
              <w:rPr>
                <w:sz w:val="20"/>
                <w:szCs w:val="20"/>
                <w:lang w:val="en-US"/>
              </w:rPr>
            </w:pPr>
            <w:r w:rsidRPr="00A91B70">
              <w:rPr>
                <w:sz w:val="20"/>
                <w:szCs w:val="20"/>
                <w:lang w:val="en-US"/>
              </w:rPr>
              <w:t>25-06-2014</w:t>
            </w:r>
          </w:p>
        </w:tc>
        <w:tc>
          <w:tcPr>
            <w:tcW w:w="4191" w:type="dxa"/>
            <w:shd w:val="clear" w:color="auto" w:fill="D6E3BC" w:themeFill="accent3" w:themeFillTint="66"/>
          </w:tcPr>
          <w:p w:rsidR="00B15EF8" w:rsidRPr="00A91B70" w:rsidRDefault="00B15EF8" w:rsidP="00461709">
            <w:pPr>
              <w:rPr>
                <w:sz w:val="20"/>
                <w:szCs w:val="20"/>
                <w:lang w:val="en-US"/>
              </w:rPr>
            </w:pPr>
            <w:r w:rsidRPr="00A91B70">
              <w:rPr>
                <w:sz w:val="20"/>
                <w:szCs w:val="20"/>
                <w:lang w:val="en-US"/>
              </w:rPr>
              <w:t>Speech</w:t>
            </w:r>
            <w:r w:rsidR="005454B2">
              <w:rPr>
                <w:sz w:val="20"/>
                <w:szCs w:val="20"/>
                <w:lang w:val="en-US"/>
              </w:rPr>
              <w:t xml:space="preserve"> a</w:t>
            </w:r>
            <w:r w:rsidRPr="00A91B70">
              <w:rPr>
                <w:sz w:val="20"/>
                <w:szCs w:val="20"/>
                <w:lang w:val="en-US"/>
              </w:rPr>
              <w:t>t Elsevier Research Forum in</w:t>
            </w:r>
            <w:r w:rsidRPr="005454B2">
              <w:rPr>
                <w:sz w:val="20"/>
                <w:szCs w:val="20"/>
                <w:lang w:val="en-US"/>
              </w:rPr>
              <w:t xml:space="preserve"> </w:t>
            </w:r>
            <w:r w:rsidR="005454B2">
              <w:rPr>
                <w:sz w:val="20"/>
                <w:szCs w:val="20"/>
                <w:lang w:val="en-US"/>
              </w:rPr>
              <w:t>Toky</w:t>
            </w:r>
            <w:r w:rsidRPr="005454B2">
              <w:rPr>
                <w:sz w:val="20"/>
                <w:szCs w:val="20"/>
                <w:lang w:val="en-US"/>
              </w:rPr>
              <w:t>o</w:t>
            </w:r>
          </w:p>
        </w:tc>
        <w:tc>
          <w:tcPr>
            <w:tcW w:w="3651" w:type="dxa"/>
          </w:tcPr>
          <w:p w:rsidR="00B15EF8" w:rsidRPr="00A91B70" w:rsidRDefault="00EA699E" w:rsidP="00461709">
            <w:pPr>
              <w:rPr>
                <w:sz w:val="16"/>
                <w:szCs w:val="16"/>
                <w:lang w:val="en-US"/>
              </w:rPr>
            </w:pPr>
            <w:hyperlink r:id="rId37" w:history="1">
              <w:r w:rsidR="00B15EF8" w:rsidRPr="00A91B70">
                <w:rPr>
                  <w:rStyle w:val="Hyperlink"/>
                  <w:sz w:val="16"/>
                  <w:szCs w:val="16"/>
                  <w:lang w:val="en-US"/>
                </w:rPr>
                <w:t>https://www.rijksoverheid.nl/regering/bewindspersonen/sander-dekker/documenten/toespraken/2014/06/25/elsevier-research-forum</w:t>
              </w:r>
            </w:hyperlink>
          </w:p>
        </w:tc>
      </w:tr>
      <w:tr w:rsidR="00461709" w:rsidRPr="00102FD5" w:rsidTr="00461709">
        <w:tc>
          <w:tcPr>
            <w:tcW w:w="1446" w:type="dxa"/>
          </w:tcPr>
          <w:p w:rsidR="00461709" w:rsidRPr="00A91B70" w:rsidRDefault="00461709" w:rsidP="00461709">
            <w:pPr>
              <w:rPr>
                <w:sz w:val="20"/>
                <w:szCs w:val="20"/>
                <w:lang w:val="en-US"/>
              </w:rPr>
            </w:pPr>
            <w:r>
              <w:rPr>
                <w:sz w:val="20"/>
                <w:szCs w:val="20"/>
                <w:lang w:val="en-US"/>
              </w:rPr>
              <w:t>23-01-2015</w:t>
            </w:r>
          </w:p>
        </w:tc>
        <w:tc>
          <w:tcPr>
            <w:tcW w:w="4191" w:type="dxa"/>
            <w:shd w:val="clear" w:color="auto" w:fill="auto"/>
          </w:tcPr>
          <w:p w:rsidR="00461709" w:rsidRPr="00A91B70" w:rsidRDefault="00461709" w:rsidP="00461709">
            <w:pPr>
              <w:rPr>
                <w:sz w:val="20"/>
                <w:szCs w:val="20"/>
                <w:lang w:val="en-US"/>
              </w:rPr>
            </w:pPr>
            <w:r w:rsidRPr="00A91B70">
              <w:rPr>
                <w:sz w:val="20"/>
                <w:szCs w:val="20"/>
                <w:lang w:val="en-US"/>
              </w:rPr>
              <w:t xml:space="preserve">Letter to the House of Representatives </w:t>
            </w:r>
          </w:p>
          <w:p w:rsidR="00461709" w:rsidRPr="00A91B70" w:rsidRDefault="00461709" w:rsidP="00461709">
            <w:pPr>
              <w:rPr>
                <w:sz w:val="20"/>
                <w:szCs w:val="20"/>
                <w:lang w:val="en-US"/>
              </w:rPr>
            </w:pPr>
            <w:r w:rsidRPr="00A91B70">
              <w:rPr>
                <w:sz w:val="20"/>
                <w:szCs w:val="20"/>
                <w:lang w:val="en-US"/>
              </w:rPr>
              <w:t>`</w:t>
            </w:r>
            <w:r>
              <w:rPr>
                <w:sz w:val="20"/>
                <w:szCs w:val="20"/>
                <w:lang w:val="en-US"/>
              </w:rPr>
              <w:t>Progress Open Access</w:t>
            </w:r>
            <w:r w:rsidRPr="00A91B70">
              <w:rPr>
                <w:sz w:val="20"/>
                <w:szCs w:val="20"/>
                <w:lang w:val="en-US"/>
              </w:rPr>
              <w:t>’</w:t>
            </w:r>
          </w:p>
        </w:tc>
        <w:tc>
          <w:tcPr>
            <w:tcW w:w="3651" w:type="dxa"/>
          </w:tcPr>
          <w:p w:rsidR="00461709" w:rsidRDefault="00461709" w:rsidP="00461709"/>
        </w:tc>
      </w:tr>
      <w:tr w:rsidR="00B15EF8" w:rsidRPr="00A91B70" w:rsidTr="00BC2103">
        <w:tc>
          <w:tcPr>
            <w:tcW w:w="1446" w:type="dxa"/>
          </w:tcPr>
          <w:p w:rsidR="00B15EF8" w:rsidRPr="00A91B70" w:rsidRDefault="00B15EF8" w:rsidP="00461709">
            <w:pPr>
              <w:rPr>
                <w:sz w:val="20"/>
                <w:szCs w:val="20"/>
              </w:rPr>
            </w:pPr>
            <w:r w:rsidRPr="00A91B70">
              <w:rPr>
                <w:sz w:val="20"/>
                <w:szCs w:val="20"/>
              </w:rPr>
              <w:t>31-08-2015</w:t>
            </w:r>
          </w:p>
        </w:tc>
        <w:tc>
          <w:tcPr>
            <w:tcW w:w="4191" w:type="dxa"/>
            <w:shd w:val="clear" w:color="auto" w:fill="D6E3BC" w:themeFill="accent3" w:themeFillTint="66"/>
          </w:tcPr>
          <w:p w:rsidR="00BC2103" w:rsidRDefault="00B15EF8" w:rsidP="00461709">
            <w:pPr>
              <w:rPr>
                <w:sz w:val="20"/>
                <w:szCs w:val="20"/>
              </w:rPr>
            </w:pPr>
            <w:r w:rsidRPr="00A91B70">
              <w:rPr>
                <w:sz w:val="20"/>
                <w:szCs w:val="20"/>
              </w:rPr>
              <w:t>Speech</w:t>
            </w:r>
            <w:r w:rsidR="00BC2103">
              <w:rPr>
                <w:sz w:val="20"/>
                <w:szCs w:val="20"/>
              </w:rPr>
              <w:t xml:space="preserve">. </w:t>
            </w:r>
            <w:r w:rsidRPr="00A91B70">
              <w:rPr>
                <w:sz w:val="20"/>
                <w:szCs w:val="20"/>
              </w:rPr>
              <w:t xml:space="preserve">Opening </w:t>
            </w:r>
            <w:r w:rsidR="00BC2103">
              <w:rPr>
                <w:sz w:val="20"/>
                <w:szCs w:val="20"/>
              </w:rPr>
              <w:t xml:space="preserve">Academic Year </w:t>
            </w:r>
            <w:r w:rsidRPr="00A91B70">
              <w:rPr>
                <w:sz w:val="20"/>
                <w:szCs w:val="20"/>
              </w:rPr>
              <w:t xml:space="preserve">2015  </w:t>
            </w:r>
          </w:p>
          <w:p w:rsidR="00B15EF8" w:rsidRPr="00BC2103" w:rsidRDefault="00B15EF8" w:rsidP="00461709">
            <w:pPr>
              <w:rPr>
                <w:sz w:val="20"/>
                <w:szCs w:val="20"/>
              </w:rPr>
            </w:pPr>
            <w:r w:rsidRPr="00BC2103">
              <w:rPr>
                <w:sz w:val="20"/>
                <w:szCs w:val="20"/>
              </w:rPr>
              <w:t>TU Eindhoven</w:t>
            </w:r>
          </w:p>
        </w:tc>
        <w:tc>
          <w:tcPr>
            <w:tcW w:w="3651" w:type="dxa"/>
            <w:shd w:val="clear" w:color="auto" w:fill="FBD4B4" w:themeFill="accent6" w:themeFillTint="66"/>
          </w:tcPr>
          <w:p w:rsidR="00B15EF8" w:rsidRPr="00A91B70" w:rsidRDefault="00EA699E" w:rsidP="00461709">
            <w:hyperlink r:id="rId38" w:history="1">
              <w:r w:rsidR="00B15EF8" w:rsidRPr="00A91B70">
                <w:rPr>
                  <w:rStyle w:val="Hyperlink"/>
                  <w:sz w:val="16"/>
                  <w:szCs w:val="16"/>
                </w:rPr>
                <w:t>https://www.rijksoverheid.nl/regering/bewindspersonen/sander-dekker/documenten/toespraken/2015/08/31/opening-academisch-jaar-aan-de-technische-universiteit-eindhoven</w:t>
              </w:r>
            </w:hyperlink>
          </w:p>
        </w:tc>
      </w:tr>
      <w:tr w:rsidR="00B15EF8" w:rsidRPr="00B1547E" w:rsidTr="00DA6D6C">
        <w:tc>
          <w:tcPr>
            <w:tcW w:w="1446" w:type="dxa"/>
          </w:tcPr>
          <w:p w:rsidR="00B15EF8" w:rsidRPr="00A91B70" w:rsidRDefault="00B15EF8" w:rsidP="00461709">
            <w:pPr>
              <w:rPr>
                <w:sz w:val="20"/>
                <w:szCs w:val="20"/>
                <w:lang w:val="en-US"/>
              </w:rPr>
            </w:pPr>
            <w:r w:rsidRPr="00A91B70">
              <w:rPr>
                <w:sz w:val="20"/>
                <w:szCs w:val="20"/>
                <w:lang w:val="en-US"/>
              </w:rPr>
              <w:t>01-01-2016 to</w:t>
            </w:r>
          </w:p>
          <w:p w:rsidR="00B15EF8" w:rsidRPr="00A91B70" w:rsidRDefault="00B15EF8" w:rsidP="00461709">
            <w:pPr>
              <w:rPr>
                <w:sz w:val="20"/>
                <w:szCs w:val="20"/>
                <w:lang w:val="en-US"/>
              </w:rPr>
            </w:pPr>
            <w:r w:rsidRPr="00A91B70">
              <w:rPr>
                <w:sz w:val="20"/>
                <w:szCs w:val="20"/>
                <w:lang w:val="en-US"/>
              </w:rPr>
              <w:t>30-06-2016</w:t>
            </w:r>
          </w:p>
        </w:tc>
        <w:tc>
          <w:tcPr>
            <w:tcW w:w="4191" w:type="dxa"/>
          </w:tcPr>
          <w:p w:rsidR="00B15EF8" w:rsidRDefault="00B15EF8" w:rsidP="00461709">
            <w:pPr>
              <w:rPr>
                <w:sz w:val="20"/>
                <w:szCs w:val="20"/>
                <w:lang w:val="en-US"/>
              </w:rPr>
            </w:pPr>
            <w:r w:rsidRPr="00A91B70">
              <w:rPr>
                <w:sz w:val="20"/>
                <w:szCs w:val="20"/>
                <w:lang w:val="en-US"/>
              </w:rPr>
              <w:t>The Netherlands’ Presidency of the EU</w:t>
            </w:r>
          </w:p>
          <w:p w:rsidR="00B15EF8" w:rsidRPr="00A91B70" w:rsidRDefault="00BC2103" w:rsidP="00461709">
            <w:pPr>
              <w:rPr>
                <w:sz w:val="20"/>
                <w:szCs w:val="20"/>
                <w:lang w:val="en-US"/>
              </w:rPr>
            </w:pPr>
            <w:r>
              <w:rPr>
                <w:sz w:val="20"/>
                <w:szCs w:val="20"/>
                <w:lang w:val="en-US"/>
              </w:rPr>
              <w:t>Open Science as a priority theme on the agenda</w:t>
            </w:r>
          </w:p>
        </w:tc>
        <w:tc>
          <w:tcPr>
            <w:tcW w:w="3651" w:type="dxa"/>
          </w:tcPr>
          <w:p w:rsidR="00B15EF8" w:rsidRPr="00A91B70" w:rsidRDefault="00EA699E" w:rsidP="00461709">
            <w:pPr>
              <w:rPr>
                <w:sz w:val="16"/>
                <w:szCs w:val="16"/>
                <w:u w:val="single"/>
                <w:lang w:val="en-US"/>
              </w:rPr>
            </w:pPr>
            <w:hyperlink r:id="rId39" w:history="1">
              <w:r w:rsidR="00B15EF8" w:rsidRPr="00A91B70">
                <w:rPr>
                  <w:rStyle w:val="Hyperlink"/>
                  <w:sz w:val="16"/>
                  <w:szCs w:val="16"/>
                  <w:lang w:val="en-US"/>
                </w:rPr>
                <w:t>https://www.government.nl/topics/european-union/the-netherlands-eu-presidency</w:t>
              </w:r>
            </w:hyperlink>
          </w:p>
          <w:p w:rsidR="00B15EF8" w:rsidRPr="00A91B70" w:rsidRDefault="00B15EF8" w:rsidP="00461709">
            <w:pPr>
              <w:rPr>
                <w:sz w:val="16"/>
                <w:szCs w:val="16"/>
                <w:lang w:val="en-US"/>
              </w:rPr>
            </w:pPr>
          </w:p>
        </w:tc>
      </w:tr>
      <w:tr w:rsidR="00B15EF8" w:rsidRPr="00B1547E" w:rsidTr="00BC2103">
        <w:tc>
          <w:tcPr>
            <w:tcW w:w="1446" w:type="dxa"/>
          </w:tcPr>
          <w:p w:rsidR="00B15EF8" w:rsidRPr="00A91B70" w:rsidRDefault="00B15EF8" w:rsidP="00461709">
            <w:pPr>
              <w:rPr>
                <w:sz w:val="20"/>
                <w:szCs w:val="20"/>
                <w:lang w:val="en-US"/>
              </w:rPr>
            </w:pPr>
            <w:r w:rsidRPr="00A91B70">
              <w:rPr>
                <w:sz w:val="20"/>
                <w:szCs w:val="20"/>
                <w:lang w:val="en-US"/>
              </w:rPr>
              <w:t>21-03-2016</w:t>
            </w:r>
          </w:p>
        </w:tc>
        <w:tc>
          <w:tcPr>
            <w:tcW w:w="4191" w:type="dxa"/>
            <w:shd w:val="clear" w:color="auto" w:fill="D6E3BC" w:themeFill="accent3" w:themeFillTint="66"/>
          </w:tcPr>
          <w:p w:rsidR="00B15EF8" w:rsidRPr="00A91B70" w:rsidRDefault="00B15EF8" w:rsidP="00461709">
            <w:pPr>
              <w:rPr>
                <w:sz w:val="20"/>
                <w:szCs w:val="20"/>
                <w:lang w:val="en-US"/>
              </w:rPr>
            </w:pPr>
            <w:r w:rsidRPr="00A91B70">
              <w:rPr>
                <w:sz w:val="20"/>
                <w:szCs w:val="20"/>
                <w:lang w:val="en-US"/>
              </w:rPr>
              <w:t>Speech</w:t>
            </w:r>
            <w:r w:rsidR="00BC2103">
              <w:rPr>
                <w:sz w:val="20"/>
                <w:szCs w:val="20"/>
                <w:lang w:val="en-US"/>
              </w:rPr>
              <w:t>.</w:t>
            </w:r>
            <w:r w:rsidRPr="00A91B70">
              <w:rPr>
                <w:sz w:val="20"/>
                <w:szCs w:val="20"/>
                <w:lang w:val="en-US"/>
              </w:rPr>
              <w:t xml:space="preserve"> `Open Science is winning’</w:t>
            </w:r>
          </w:p>
          <w:p w:rsidR="00B15EF8" w:rsidRPr="00A91B70" w:rsidRDefault="00B15EF8" w:rsidP="00461709">
            <w:pPr>
              <w:rPr>
                <w:sz w:val="20"/>
                <w:szCs w:val="20"/>
                <w:lang w:val="en-US"/>
              </w:rPr>
            </w:pPr>
            <w:r w:rsidRPr="00A91B70">
              <w:rPr>
                <w:sz w:val="20"/>
                <w:szCs w:val="20"/>
                <w:lang w:val="en-US"/>
              </w:rPr>
              <w:t xml:space="preserve">NWO-International workshop Open Access  - </w:t>
            </w:r>
            <w:r w:rsidR="00BC2103">
              <w:rPr>
                <w:sz w:val="20"/>
                <w:szCs w:val="20"/>
                <w:lang w:val="en-US"/>
              </w:rPr>
              <w:t>(</w:t>
            </w:r>
            <w:r w:rsidRPr="00BC2103">
              <w:rPr>
                <w:sz w:val="20"/>
                <w:szCs w:val="20"/>
                <w:lang w:val="en-US"/>
              </w:rPr>
              <w:t>Den Haag</w:t>
            </w:r>
            <w:r w:rsidR="00BC2103">
              <w:rPr>
                <w:sz w:val="20"/>
                <w:szCs w:val="20"/>
                <w:lang w:val="en-US"/>
              </w:rPr>
              <w:t>)</w:t>
            </w:r>
          </w:p>
        </w:tc>
        <w:tc>
          <w:tcPr>
            <w:tcW w:w="3651" w:type="dxa"/>
          </w:tcPr>
          <w:p w:rsidR="00B15EF8" w:rsidRPr="00A91B70" w:rsidRDefault="00EA699E" w:rsidP="00461709">
            <w:pPr>
              <w:rPr>
                <w:sz w:val="16"/>
                <w:szCs w:val="16"/>
                <w:lang w:val="en-US"/>
              </w:rPr>
            </w:pPr>
            <w:hyperlink r:id="rId40" w:history="1">
              <w:r w:rsidR="00B15EF8" w:rsidRPr="00A91B70">
                <w:rPr>
                  <w:rStyle w:val="Hyperlink"/>
                  <w:sz w:val="16"/>
                  <w:szCs w:val="16"/>
                  <w:lang w:val="en-US"/>
                </w:rPr>
                <w:t>https://www.rijksoverheid.nl/regering/bewindspersonen/sander-dekker/documenten/toespraken/2016/03/21/open-access-is-winning</w:t>
              </w:r>
            </w:hyperlink>
          </w:p>
        </w:tc>
      </w:tr>
      <w:tr w:rsidR="00B15EF8" w:rsidRPr="00B1547E" w:rsidTr="00DA6D6C">
        <w:tc>
          <w:tcPr>
            <w:tcW w:w="1446" w:type="dxa"/>
          </w:tcPr>
          <w:p w:rsidR="00B15EF8" w:rsidRPr="00A91B70" w:rsidRDefault="00B15EF8" w:rsidP="00461709">
            <w:pPr>
              <w:rPr>
                <w:sz w:val="20"/>
                <w:szCs w:val="20"/>
                <w:lang w:val="en-US"/>
              </w:rPr>
            </w:pPr>
            <w:r w:rsidRPr="00A91B70">
              <w:rPr>
                <w:sz w:val="20"/>
                <w:szCs w:val="20"/>
                <w:lang w:val="en-US"/>
              </w:rPr>
              <w:t>04-04-2016</w:t>
            </w:r>
          </w:p>
        </w:tc>
        <w:tc>
          <w:tcPr>
            <w:tcW w:w="4191" w:type="dxa"/>
          </w:tcPr>
          <w:p w:rsidR="00B15EF8" w:rsidRPr="00A91B70" w:rsidRDefault="00B15EF8" w:rsidP="00461709">
            <w:pPr>
              <w:rPr>
                <w:sz w:val="20"/>
                <w:szCs w:val="20"/>
                <w:lang w:val="en-US"/>
              </w:rPr>
            </w:pPr>
            <w:r w:rsidRPr="00A91B70">
              <w:rPr>
                <w:sz w:val="20"/>
                <w:szCs w:val="20"/>
                <w:lang w:val="en-US"/>
              </w:rPr>
              <w:t>Amsterdam Call for Action on Open Science</w:t>
            </w:r>
          </w:p>
        </w:tc>
        <w:tc>
          <w:tcPr>
            <w:tcW w:w="3651" w:type="dxa"/>
          </w:tcPr>
          <w:p w:rsidR="00B15EF8" w:rsidRPr="00A91B70" w:rsidRDefault="00EA699E" w:rsidP="00461709">
            <w:pPr>
              <w:rPr>
                <w:sz w:val="16"/>
                <w:szCs w:val="16"/>
                <w:lang w:val="en-US"/>
              </w:rPr>
            </w:pPr>
            <w:hyperlink r:id="rId41" w:history="1">
              <w:r w:rsidR="00B15EF8" w:rsidRPr="00A91B70">
                <w:rPr>
                  <w:rStyle w:val="Hyperlink"/>
                  <w:sz w:val="16"/>
                  <w:szCs w:val="16"/>
                  <w:lang w:val="en-US"/>
                </w:rPr>
                <w:t>https://www.government.nl/documents/reports/2016/04/04/amsterdam-call-for-action-on-open-science</w:t>
              </w:r>
            </w:hyperlink>
          </w:p>
          <w:p w:rsidR="00B15EF8" w:rsidRPr="00A91B70" w:rsidRDefault="00EA699E" w:rsidP="00461709">
            <w:pPr>
              <w:rPr>
                <w:sz w:val="16"/>
                <w:szCs w:val="16"/>
                <w:lang w:val="en-US"/>
              </w:rPr>
            </w:pPr>
            <w:hyperlink r:id="rId42" w:history="1">
              <w:r w:rsidR="00B15EF8" w:rsidRPr="00A91B70">
                <w:rPr>
                  <w:rStyle w:val="Hyperlink"/>
                  <w:sz w:val="16"/>
                  <w:szCs w:val="16"/>
                  <w:lang w:val="en-US"/>
                </w:rPr>
                <w:t>http://www.openaccess.nl/en/events/amsterdam-call-for-action-on-open-science</w:t>
              </w:r>
            </w:hyperlink>
          </w:p>
        </w:tc>
      </w:tr>
      <w:tr w:rsidR="00B15EF8" w:rsidRPr="00B1547E" w:rsidTr="00BC2103">
        <w:tc>
          <w:tcPr>
            <w:tcW w:w="1446" w:type="dxa"/>
          </w:tcPr>
          <w:p w:rsidR="00B15EF8" w:rsidRPr="00A91B70" w:rsidRDefault="00B15EF8" w:rsidP="00461709">
            <w:pPr>
              <w:rPr>
                <w:sz w:val="20"/>
                <w:szCs w:val="20"/>
                <w:lang w:val="en-US"/>
              </w:rPr>
            </w:pPr>
            <w:r w:rsidRPr="00A91B70">
              <w:rPr>
                <w:sz w:val="20"/>
                <w:szCs w:val="20"/>
                <w:lang w:val="en-US"/>
              </w:rPr>
              <w:t>04-04-2016</w:t>
            </w:r>
          </w:p>
        </w:tc>
        <w:tc>
          <w:tcPr>
            <w:tcW w:w="4191" w:type="dxa"/>
            <w:shd w:val="clear" w:color="auto" w:fill="D6E3BC" w:themeFill="accent3" w:themeFillTint="66"/>
          </w:tcPr>
          <w:p w:rsidR="00B15EF8" w:rsidRPr="00A91B70" w:rsidRDefault="00B15EF8" w:rsidP="00461709">
            <w:pPr>
              <w:rPr>
                <w:sz w:val="20"/>
                <w:szCs w:val="20"/>
                <w:lang w:val="en-US"/>
              </w:rPr>
            </w:pPr>
            <w:r w:rsidRPr="00A91B70">
              <w:rPr>
                <w:sz w:val="20"/>
                <w:szCs w:val="20"/>
                <w:lang w:val="en-US"/>
              </w:rPr>
              <w:t>Speech</w:t>
            </w:r>
            <w:r w:rsidR="00BC2103">
              <w:rPr>
                <w:sz w:val="20"/>
                <w:szCs w:val="20"/>
                <w:lang w:val="en-US"/>
              </w:rPr>
              <w:t xml:space="preserve">. </w:t>
            </w:r>
            <w:r w:rsidRPr="00A91B70">
              <w:rPr>
                <w:sz w:val="20"/>
                <w:szCs w:val="20"/>
                <w:lang w:val="en-US"/>
              </w:rPr>
              <w:t>International con</w:t>
            </w:r>
            <w:r w:rsidR="00BC2103">
              <w:rPr>
                <w:sz w:val="20"/>
                <w:szCs w:val="20"/>
                <w:lang w:val="en-US"/>
              </w:rPr>
              <w:t>ference</w:t>
            </w:r>
            <w:r w:rsidRPr="00A91B70">
              <w:rPr>
                <w:sz w:val="20"/>
                <w:szCs w:val="20"/>
                <w:lang w:val="en-US"/>
              </w:rPr>
              <w:t xml:space="preserve"> Open Science </w:t>
            </w:r>
            <w:r w:rsidR="00BC2103">
              <w:rPr>
                <w:sz w:val="20"/>
                <w:szCs w:val="20"/>
                <w:lang w:val="en-US"/>
              </w:rPr>
              <w:t>(</w:t>
            </w:r>
            <w:r w:rsidRPr="00BC2103">
              <w:rPr>
                <w:sz w:val="20"/>
                <w:szCs w:val="20"/>
                <w:lang w:val="en-US"/>
              </w:rPr>
              <w:t>Amsterdam</w:t>
            </w:r>
            <w:r w:rsidR="00BC2103">
              <w:rPr>
                <w:sz w:val="20"/>
                <w:szCs w:val="20"/>
                <w:lang w:val="en-US"/>
              </w:rPr>
              <w:t>)</w:t>
            </w:r>
          </w:p>
        </w:tc>
        <w:tc>
          <w:tcPr>
            <w:tcW w:w="3651" w:type="dxa"/>
          </w:tcPr>
          <w:p w:rsidR="00B15EF8" w:rsidRPr="00A91B70" w:rsidRDefault="00EA699E" w:rsidP="00461709">
            <w:pPr>
              <w:rPr>
                <w:sz w:val="16"/>
                <w:szCs w:val="16"/>
                <w:lang w:val="en-US"/>
              </w:rPr>
            </w:pPr>
            <w:hyperlink r:id="rId43" w:history="1">
              <w:r w:rsidR="00B15EF8" w:rsidRPr="00A91B70">
                <w:rPr>
                  <w:rStyle w:val="Hyperlink"/>
                  <w:sz w:val="16"/>
                  <w:szCs w:val="16"/>
                  <w:lang w:val="en-US"/>
                </w:rPr>
                <w:t>https://www.rijksoverheid.nl/regering/bewindspersonen/sander-dekker/documenten/toespraken/2016/04/04/toespraak-internationale-bijeenkomst-open-science</w:t>
              </w:r>
            </w:hyperlink>
          </w:p>
        </w:tc>
      </w:tr>
      <w:tr w:rsidR="00B15EF8" w:rsidRPr="00B1547E" w:rsidTr="00DA6D6C">
        <w:tc>
          <w:tcPr>
            <w:tcW w:w="1446" w:type="dxa"/>
          </w:tcPr>
          <w:p w:rsidR="00B15EF8" w:rsidRPr="00A91B70" w:rsidRDefault="00B15EF8" w:rsidP="00461709">
            <w:pPr>
              <w:rPr>
                <w:sz w:val="20"/>
                <w:szCs w:val="20"/>
                <w:lang w:val="en-US"/>
              </w:rPr>
            </w:pPr>
            <w:r w:rsidRPr="00A91B70">
              <w:rPr>
                <w:sz w:val="20"/>
                <w:szCs w:val="20"/>
                <w:lang w:val="en-US"/>
              </w:rPr>
              <w:t>19-01-2017</w:t>
            </w:r>
          </w:p>
        </w:tc>
        <w:tc>
          <w:tcPr>
            <w:tcW w:w="4191" w:type="dxa"/>
          </w:tcPr>
          <w:p w:rsidR="00B15EF8" w:rsidRPr="00A91B70" w:rsidRDefault="00B15EF8" w:rsidP="00461709">
            <w:pPr>
              <w:rPr>
                <w:sz w:val="20"/>
                <w:szCs w:val="20"/>
                <w:lang w:val="en-US"/>
              </w:rPr>
            </w:pPr>
            <w:r w:rsidRPr="00A91B70">
              <w:rPr>
                <w:sz w:val="20"/>
                <w:szCs w:val="20"/>
                <w:lang w:val="en-US"/>
              </w:rPr>
              <w:t xml:space="preserve">Letter to the House of Representatives </w:t>
            </w:r>
          </w:p>
          <w:p w:rsidR="00B15EF8" w:rsidRPr="00A91B70" w:rsidRDefault="00B15EF8" w:rsidP="00461709">
            <w:pPr>
              <w:rPr>
                <w:sz w:val="20"/>
                <w:szCs w:val="20"/>
                <w:lang w:val="en-US"/>
              </w:rPr>
            </w:pPr>
            <w:r w:rsidRPr="00A91B70">
              <w:rPr>
                <w:sz w:val="20"/>
                <w:szCs w:val="20"/>
                <w:lang w:val="en-US"/>
              </w:rPr>
              <w:t>on the progress of Open Science</w:t>
            </w:r>
          </w:p>
        </w:tc>
        <w:tc>
          <w:tcPr>
            <w:tcW w:w="3651" w:type="dxa"/>
          </w:tcPr>
          <w:p w:rsidR="00B15EF8" w:rsidRPr="00A91B70" w:rsidRDefault="00EA699E" w:rsidP="00461709">
            <w:pPr>
              <w:rPr>
                <w:sz w:val="16"/>
                <w:szCs w:val="16"/>
                <w:lang w:val="en-US"/>
              </w:rPr>
            </w:pPr>
            <w:hyperlink r:id="rId44" w:history="1">
              <w:r w:rsidR="00B15EF8" w:rsidRPr="00A91B70">
                <w:rPr>
                  <w:rStyle w:val="Hyperlink"/>
                  <w:sz w:val="16"/>
                  <w:szCs w:val="16"/>
                  <w:lang w:val="en-US"/>
                </w:rPr>
                <w:t>https://www.government.nl/documents/letters/2017/01/19/letter-to-the-house-of-representatives-on-the-progress-of-open-science</w:t>
              </w:r>
            </w:hyperlink>
          </w:p>
        </w:tc>
      </w:tr>
      <w:tr w:rsidR="00B15EF8" w:rsidRPr="00B1547E" w:rsidTr="005454B2">
        <w:tc>
          <w:tcPr>
            <w:tcW w:w="1446" w:type="dxa"/>
          </w:tcPr>
          <w:p w:rsidR="00B15EF8" w:rsidRPr="00A91B70" w:rsidRDefault="00B15EF8" w:rsidP="00461709">
            <w:pPr>
              <w:rPr>
                <w:sz w:val="20"/>
                <w:szCs w:val="20"/>
                <w:lang w:val="en-US"/>
              </w:rPr>
            </w:pPr>
            <w:r w:rsidRPr="00A91B70">
              <w:rPr>
                <w:sz w:val="20"/>
                <w:szCs w:val="20"/>
                <w:lang w:val="en-US"/>
              </w:rPr>
              <w:t>09-02-2017</w:t>
            </w:r>
          </w:p>
        </w:tc>
        <w:tc>
          <w:tcPr>
            <w:tcW w:w="4191" w:type="dxa"/>
            <w:shd w:val="clear" w:color="auto" w:fill="auto"/>
          </w:tcPr>
          <w:p w:rsidR="00B15EF8" w:rsidRPr="00A91B70" w:rsidRDefault="00B15EF8" w:rsidP="00461709">
            <w:pPr>
              <w:rPr>
                <w:sz w:val="20"/>
                <w:szCs w:val="20"/>
                <w:lang w:val="en-US"/>
              </w:rPr>
            </w:pPr>
            <w:r w:rsidRPr="00A91B70">
              <w:rPr>
                <w:sz w:val="20"/>
                <w:szCs w:val="20"/>
                <w:lang w:val="en-US"/>
              </w:rPr>
              <w:t>National Plan Open Science</w:t>
            </w:r>
            <w:r w:rsidR="005454B2">
              <w:rPr>
                <w:sz w:val="20"/>
                <w:szCs w:val="20"/>
                <w:lang w:val="en-US"/>
              </w:rPr>
              <w:t xml:space="preserve"> (NPOS)</w:t>
            </w:r>
          </w:p>
        </w:tc>
        <w:tc>
          <w:tcPr>
            <w:tcW w:w="3651" w:type="dxa"/>
            <w:shd w:val="clear" w:color="auto" w:fill="auto"/>
          </w:tcPr>
          <w:p w:rsidR="00B15EF8" w:rsidRPr="005454B2" w:rsidRDefault="00EA699E" w:rsidP="00461709">
            <w:pPr>
              <w:rPr>
                <w:sz w:val="16"/>
                <w:szCs w:val="16"/>
                <w:lang w:val="en-US"/>
              </w:rPr>
            </w:pPr>
            <w:hyperlink r:id="rId45" w:history="1">
              <w:r w:rsidR="00260EAC" w:rsidRPr="005454B2">
                <w:rPr>
                  <w:rStyle w:val="Hyperlink"/>
                  <w:sz w:val="16"/>
                  <w:szCs w:val="16"/>
                  <w:lang w:val="en-US"/>
                </w:rPr>
                <w:t>https://www.openscience.nl/binaries/content/assets/subsites-evenementen/open-science/national_plan_open_science_the_netherlands_february_2017_en_.pdf</w:t>
              </w:r>
            </w:hyperlink>
          </w:p>
        </w:tc>
      </w:tr>
      <w:tr w:rsidR="00B15EF8" w:rsidRPr="00B1547E" w:rsidTr="00DA6D6C">
        <w:tc>
          <w:tcPr>
            <w:tcW w:w="1446" w:type="dxa"/>
          </w:tcPr>
          <w:p w:rsidR="00B15EF8" w:rsidRPr="00A91B70" w:rsidRDefault="00B15EF8" w:rsidP="00461709">
            <w:pPr>
              <w:rPr>
                <w:sz w:val="20"/>
                <w:szCs w:val="20"/>
                <w:lang w:val="en-US"/>
              </w:rPr>
            </w:pPr>
            <w:r w:rsidRPr="00A91B70">
              <w:rPr>
                <w:sz w:val="20"/>
                <w:szCs w:val="20"/>
                <w:lang w:val="en-US"/>
              </w:rPr>
              <w:t>30-05-2017</w:t>
            </w:r>
          </w:p>
        </w:tc>
        <w:tc>
          <w:tcPr>
            <w:tcW w:w="4191" w:type="dxa"/>
          </w:tcPr>
          <w:p w:rsidR="00B15EF8" w:rsidRDefault="00B15EF8" w:rsidP="00461709">
            <w:pPr>
              <w:rPr>
                <w:sz w:val="20"/>
                <w:szCs w:val="20"/>
                <w:lang w:val="en-US"/>
              </w:rPr>
            </w:pPr>
            <w:r w:rsidRPr="00A91B70">
              <w:rPr>
                <w:sz w:val="20"/>
                <w:szCs w:val="20"/>
                <w:lang w:val="en-US"/>
              </w:rPr>
              <w:t>`Germany and the Netherlands call for rapid action on the European Open Science Cloud’</w:t>
            </w:r>
          </w:p>
          <w:p w:rsidR="00B15EF8" w:rsidRPr="00A91B70" w:rsidRDefault="005454B2" w:rsidP="00461709">
            <w:pPr>
              <w:rPr>
                <w:sz w:val="20"/>
                <w:szCs w:val="20"/>
                <w:lang w:val="en-US"/>
              </w:rPr>
            </w:pPr>
            <w:r>
              <w:rPr>
                <w:sz w:val="20"/>
                <w:szCs w:val="20"/>
                <w:lang w:val="en-US"/>
              </w:rPr>
              <w:t>Joint Declaration of the Netherlands and Germany during the EU Competitiveness Council.</w:t>
            </w:r>
          </w:p>
        </w:tc>
        <w:tc>
          <w:tcPr>
            <w:tcW w:w="3651" w:type="dxa"/>
          </w:tcPr>
          <w:p w:rsidR="00B15EF8" w:rsidRPr="005454B2" w:rsidRDefault="00EA699E" w:rsidP="00461709">
            <w:pPr>
              <w:rPr>
                <w:sz w:val="16"/>
                <w:szCs w:val="16"/>
                <w:lang w:val="en-US"/>
              </w:rPr>
            </w:pPr>
            <w:hyperlink r:id="rId46" w:history="1">
              <w:r w:rsidR="00B15EF8" w:rsidRPr="005454B2">
                <w:rPr>
                  <w:rStyle w:val="Hyperlink"/>
                  <w:sz w:val="16"/>
                  <w:szCs w:val="16"/>
                  <w:lang w:val="en-US"/>
                </w:rPr>
                <w:t>https://www.government.nl/latest/news/2017/05/30/germany-and-the-netherlands-call-for-rapid-action-on-the-european-open-science-cloud</w:t>
              </w:r>
            </w:hyperlink>
          </w:p>
        </w:tc>
      </w:tr>
      <w:tr w:rsidR="00B15EF8" w:rsidRPr="00B1547E" w:rsidTr="00B62B6C">
        <w:tc>
          <w:tcPr>
            <w:tcW w:w="1446" w:type="dxa"/>
          </w:tcPr>
          <w:p w:rsidR="00B15EF8" w:rsidRPr="00A91B70" w:rsidRDefault="00B15EF8" w:rsidP="00461709">
            <w:pPr>
              <w:rPr>
                <w:sz w:val="20"/>
                <w:szCs w:val="20"/>
              </w:rPr>
            </w:pPr>
            <w:r w:rsidRPr="00A91B70">
              <w:rPr>
                <w:sz w:val="20"/>
                <w:szCs w:val="20"/>
              </w:rPr>
              <w:t>10-10-2017</w:t>
            </w:r>
          </w:p>
        </w:tc>
        <w:tc>
          <w:tcPr>
            <w:tcW w:w="4191" w:type="dxa"/>
          </w:tcPr>
          <w:p w:rsidR="00B15EF8" w:rsidRPr="00A91B70" w:rsidRDefault="00B15EF8" w:rsidP="00461709">
            <w:pPr>
              <w:rPr>
                <w:sz w:val="20"/>
                <w:szCs w:val="20"/>
                <w:lang w:val="en-US"/>
              </w:rPr>
            </w:pPr>
            <w:r w:rsidRPr="00A91B70">
              <w:rPr>
                <w:sz w:val="20"/>
                <w:szCs w:val="20"/>
                <w:lang w:val="en-US"/>
              </w:rPr>
              <w:t>C</w:t>
            </w:r>
            <w:r w:rsidR="00B62B6C">
              <w:rPr>
                <w:sz w:val="20"/>
                <w:szCs w:val="20"/>
                <w:lang w:val="en-US"/>
              </w:rPr>
              <w:t>oalition A</w:t>
            </w:r>
            <w:r w:rsidRPr="00A91B70">
              <w:rPr>
                <w:sz w:val="20"/>
                <w:szCs w:val="20"/>
                <w:lang w:val="en-US"/>
              </w:rPr>
              <w:t xml:space="preserve">greement 2017-2020 </w:t>
            </w:r>
            <w:r w:rsidR="00B62B6C">
              <w:rPr>
                <w:sz w:val="20"/>
                <w:szCs w:val="20"/>
                <w:lang w:val="en-US"/>
              </w:rPr>
              <w:t xml:space="preserve">(p.16) </w:t>
            </w:r>
            <w:r w:rsidRPr="00A91B70">
              <w:rPr>
                <w:sz w:val="20"/>
                <w:szCs w:val="20"/>
                <w:lang w:val="en-US"/>
              </w:rPr>
              <w:t>states:</w:t>
            </w:r>
          </w:p>
          <w:p w:rsidR="00B15EF8" w:rsidRPr="00A91B70" w:rsidRDefault="00B15EF8" w:rsidP="00461709">
            <w:pPr>
              <w:rPr>
                <w:sz w:val="20"/>
                <w:szCs w:val="20"/>
                <w:lang w:val="en-US"/>
              </w:rPr>
            </w:pPr>
            <w:r w:rsidRPr="00A91B70">
              <w:rPr>
                <w:sz w:val="20"/>
                <w:szCs w:val="20"/>
                <w:lang w:val="en-US"/>
              </w:rPr>
              <w:t xml:space="preserve">“Open </w:t>
            </w:r>
            <w:r w:rsidR="00B62B6C">
              <w:rPr>
                <w:sz w:val="20"/>
                <w:szCs w:val="20"/>
                <w:lang w:val="en-US"/>
              </w:rPr>
              <w:t>s</w:t>
            </w:r>
            <w:r w:rsidRPr="00A91B70">
              <w:rPr>
                <w:sz w:val="20"/>
                <w:szCs w:val="20"/>
                <w:lang w:val="en-US"/>
              </w:rPr>
              <w:t xml:space="preserve">cience and </w:t>
            </w:r>
            <w:r w:rsidR="00B62B6C">
              <w:rPr>
                <w:sz w:val="20"/>
                <w:szCs w:val="20"/>
                <w:lang w:val="en-US"/>
              </w:rPr>
              <w:t>open a</w:t>
            </w:r>
            <w:r w:rsidRPr="00A91B70">
              <w:rPr>
                <w:sz w:val="20"/>
                <w:szCs w:val="20"/>
                <w:lang w:val="en-US"/>
              </w:rPr>
              <w:t>ccess will be</w:t>
            </w:r>
            <w:r w:rsidR="00B62B6C">
              <w:rPr>
                <w:sz w:val="20"/>
                <w:szCs w:val="20"/>
                <w:lang w:val="en-US"/>
              </w:rPr>
              <w:t xml:space="preserve">come </w:t>
            </w:r>
            <w:r w:rsidRPr="00A91B70">
              <w:rPr>
                <w:sz w:val="20"/>
                <w:szCs w:val="20"/>
                <w:lang w:val="en-US"/>
              </w:rPr>
              <w:t xml:space="preserve"> the norm in </w:t>
            </w:r>
            <w:r w:rsidR="00B62B6C">
              <w:rPr>
                <w:sz w:val="20"/>
                <w:szCs w:val="20"/>
                <w:lang w:val="en-US"/>
              </w:rPr>
              <w:t>academic re</w:t>
            </w:r>
            <w:r w:rsidRPr="00A91B70">
              <w:rPr>
                <w:sz w:val="20"/>
                <w:szCs w:val="20"/>
                <w:lang w:val="en-US"/>
              </w:rPr>
              <w:t>search”</w:t>
            </w:r>
          </w:p>
        </w:tc>
        <w:tc>
          <w:tcPr>
            <w:tcW w:w="3651" w:type="dxa"/>
            <w:shd w:val="clear" w:color="auto" w:fill="auto"/>
          </w:tcPr>
          <w:p w:rsidR="00B62B6C" w:rsidRPr="00A91B70" w:rsidRDefault="00EA699E" w:rsidP="00461709">
            <w:pPr>
              <w:rPr>
                <w:sz w:val="16"/>
                <w:szCs w:val="16"/>
                <w:lang w:val="en-US"/>
              </w:rPr>
            </w:pPr>
            <w:hyperlink r:id="rId47" w:history="1">
              <w:r w:rsidR="00B62B6C" w:rsidRPr="004F7518">
                <w:rPr>
                  <w:rStyle w:val="Hyperlink"/>
                  <w:sz w:val="16"/>
                  <w:szCs w:val="16"/>
                  <w:lang w:val="en-US"/>
                </w:rPr>
                <w:t>https://www.kabinetsformatie2017.nl/documenten/verslagen/2017/10/10/coalition-agreement-confidence-in-the-future</w:t>
              </w:r>
            </w:hyperlink>
          </w:p>
        </w:tc>
      </w:tr>
      <w:tr w:rsidR="00B15EF8" w:rsidRPr="00B1547E" w:rsidTr="00DA6D6C">
        <w:tc>
          <w:tcPr>
            <w:tcW w:w="1446" w:type="dxa"/>
          </w:tcPr>
          <w:p w:rsidR="00B15EF8" w:rsidRPr="00A91B70" w:rsidRDefault="00B15EF8" w:rsidP="00461709">
            <w:pPr>
              <w:rPr>
                <w:sz w:val="20"/>
                <w:szCs w:val="20"/>
              </w:rPr>
            </w:pPr>
            <w:r w:rsidRPr="00A91B70">
              <w:rPr>
                <w:sz w:val="20"/>
                <w:szCs w:val="20"/>
              </w:rPr>
              <w:t>01-12-2017</w:t>
            </w:r>
          </w:p>
        </w:tc>
        <w:tc>
          <w:tcPr>
            <w:tcW w:w="4191" w:type="dxa"/>
          </w:tcPr>
          <w:p w:rsidR="00B15EF8" w:rsidRPr="00A91B70" w:rsidRDefault="00B15EF8" w:rsidP="00461709">
            <w:pPr>
              <w:rPr>
                <w:sz w:val="20"/>
                <w:szCs w:val="20"/>
                <w:lang w:val="en-US"/>
              </w:rPr>
            </w:pPr>
            <w:r w:rsidRPr="00A91B70">
              <w:rPr>
                <w:sz w:val="20"/>
                <w:szCs w:val="20"/>
                <w:lang w:val="en-US"/>
              </w:rPr>
              <w:t>‘Progress towards the European Open Science Cloud’</w:t>
            </w:r>
          </w:p>
          <w:p w:rsidR="00B15EF8" w:rsidRPr="00A91B70" w:rsidRDefault="00B15EF8" w:rsidP="00461709">
            <w:pPr>
              <w:rPr>
                <w:sz w:val="20"/>
                <w:szCs w:val="20"/>
                <w:lang w:val="en-US"/>
              </w:rPr>
            </w:pPr>
            <w:r w:rsidRPr="00A91B70">
              <w:rPr>
                <w:sz w:val="20"/>
                <w:szCs w:val="20"/>
                <w:lang w:val="en-US"/>
              </w:rPr>
              <w:t>Joint Declaration of the Netherlands, Germany and France on the start of the GOFAIR International Office during the EU Competitiveness Council.</w:t>
            </w:r>
          </w:p>
        </w:tc>
        <w:tc>
          <w:tcPr>
            <w:tcW w:w="3651" w:type="dxa"/>
          </w:tcPr>
          <w:p w:rsidR="00B15EF8" w:rsidRPr="00A91B70" w:rsidRDefault="00EA699E" w:rsidP="00461709">
            <w:pPr>
              <w:rPr>
                <w:sz w:val="16"/>
                <w:szCs w:val="16"/>
                <w:lang w:val="en-US"/>
              </w:rPr>
            </w:pPr>
            <w:hyperlink r:id="rId48" w:history="1">
              <w:r w:rsidR="00B15EF8" w:rsidRPr="00A91B70">
                <w:rPr>
                  <w:rStyle w:val="Hyperlink"/>
                  <w:sz w:val="16"/>
                  <w:szCs w:val="16"/>
                  <w:lang w:val="en-US"/>
                </w:rPr>
                <w:t>https://www.government.nl/latest/news/2017/12/01/progress-towards-the-european-open-science-cloud</w:t>
              </w:r>
            </w:hyperlink>
          </w:p>
        </w:tc>
      </w:tr>
      <w:tr w:rsidR="00B15EF8" w:rsidRPr="005454B2" w:rsidTr="00E76EBE">
        <w:tc>
          <w:tcPr>
            <w:tcW w:w="1446" w:type="dxa"/>
          </w:tcPr>
          <w:p w:rsidR="00B15EF8" w:rsidRPr="00A91B70" w:rsidRDefault="005454B2" w:rsidP="00461709">
            <w:pPr>
              <w:rPr>
                <w:sz w:val="20"/>
                <w:szCs w:val="20"/>
                <w:lang w:val="en-US"/>
              </w:rPr>
            </w:pPr>
            <w:r>
              <w:rPr>
                <w:sz w:val="20"/>
                <w:szCs w:val="20"/>
                <w:lang w:val="en-US"/>
              </w:rPr>
              <w:lastRenderedPageBreak/>
              <w:t>12-</w:t>
            </w:r>
            <w:r w:rsidR="00B15EF8" w:rsidRPr="00A91B70">
              <w:rPr>
                <w:sz w:val="20"/>
                <w:szCs w:val="20"/>
                <w:lang w:val="en-US"/>
              </w:rPr>
              <w:t>01-2018</w:t>
            </w:r>
          </w:p>
        </w:tc>
        <w:tc>
          <w:tcPr>
            <w:tcW w:w="4191" w:type="dxa"/>
            <w:shd w:val="clear" w:color="auto" w:fill="D6E3BC" w:themeFill="accent3" w:themeFillTint="66"/>
          </w:tcPr>
          <w:p w:rsidR="00B15EF8" w:rsidRPr="005454B2" w:rsidRDefault="00B15EF8" w:rsidP="00461709">
            <w:pPr>
              <w:rPr>
                <w:sz w:val="20"/>
                <w:szCs w:val="20"/>
                <w:lang w:val="en-US"/>
              </w:rPr>
            </w:pPr>
            <w:r w:rsidRPr="005454B2">
              <w:rPr>
                <w:sz w:val="20"/>
                <w:szCs w:val="20"/>
                <w:lang w:val="en-US"/>
              </w:rPr>
              <w:t>Speech</w:t>
            </w:r>
            <w:r w:rsidR="005454B2" w:rsidRPr="005454B2">
              <w:rPr>
                <w:sz w:val="20"/>
                <w:szCs w:val="20"/>
                <w:lang w:val="en-US"/>
              </w:rPr>
              <w:t>.</w:t>
            </w:r>
            <w:r w:rsidRPr="005454B2">
              <w:rPr>
                <w:sz w:val="20"/>
                <w:szCs w:val="20"/>
                <w:lang w:val="en-US"/>
              </w:rPr>
              <w:t xml:space="preserve"> </w:t>
            </w:r>
            <w:r w:rsidR="00E76EBE">
              <w:rPr>
                <w:sz w:val="20"/>
                <w:szCs w:val="20"/>
                <w:lang w:val="en-US"/>
              </w:rPr>
              <w:t xml:space="preserve">For </w:t>
            </w:r>
            <w:r w:rsidR="00B1547E">
              <w:rPr>
                <w:sz w:val="20"/>
                <w:szCs w:val="20"/>
                <w:lang w:val="en-US"/>
              </w:rPr>
              <w:t xml:space="preserve">the </w:t>
            </w:r>
            <w:r w:rsidR="00E76EBE">
              <w:rPr>
                <w:sz w:val="20"/>
                <w:szCs w:val="20"/>
                <w:lang w:val="en-US"/>
              </w:rPr>
              <w:t xml:space="preserve">Dies Natalis </w:t>
            </w:r>
            <w:r w:rsidRPr="005454B2">
              <w:rPr>
                <w:sz w:val="20"/>
                <w:szCs w:val="20"/>
                <w:lang w:val="en-US"/>
              </w:rPr>
              <w:t>at TU Delft</w:t>
            </w:r>
          </w:p>
        </w:tc>
        <w:tc>
          <w:tcPr>
            <w:tcW w:w="3651" w:type="dxa"/>
            <w:shd w:val="clear" w:color="auto" w:fill="auto"/>
          </w:tcPr>
          <w:p w:rsidR="00B15EF8" w:rsidRPr="00A91B70" w:rsidRDefault="00B15EF8" w:rsidP="00461709">
            <w:pPr>
              <w:rPr>
                <w:sz w:val="16"/>
                <w:szCs w:val="16"/>
                <w:lang w:val="en-US"/>
              </w:rPr>
            </w:pPr>
          </w:p>
        </w:tc>
      </w:tr>
      <w:tr w:rsidR="00B15EF8" w:rsidRPr="00B1547E" w:rsidTr="00DA6D6C">
        <w:tc>
          <w:tcPr>
            <w:tcW w:w="1446" w:type="dxa"/>
          </w:tcPr>
          <w:p w:rsidR="00B15EF8" w:rsidRPr="00A91B70" w:rsidRDefault="00B15EF8" w:rsidP="00461709">
            <w:pPr>
              <w:rPr>
                <w:sz w:val="20"/>
                <w:szCs w:val="20"/>
                <w:lang w:val="en-US"/>
              </w:rPr>
            </w:pPr>
            <w:r w:rsidRPr="00A91B70">
              <w:rPr>
                <w:sz w:val="20"/>
                <w:szCs w:val="20"/>
                <w:lang w:val="en-US"/>
              </w:rPr>
              <w:t>xx-01-2018</w:t>
            </w:r>
          </w:p>
        </w:tc>
        <w:tc>
          <w:tcPr>
            <w:tcW w:w="4191" w:type="dxa"/>
          </w:tcPr>
          <w:p w:rsidR="00B15EF8" w:rsidRPr="005454B2" w:rsidRDefault="00B15EF8" w:rsidP="00461709">
            <w:pPr>
              <w:rPr>
                <w:sz w:val="20"/>
                <w:szCs w:val="20"/>
                <w:lang w:val="en-US"/>
              </w:rPr>
            </w:pPr>
            <w:r w:rsidRPr="00B1547E">
              <w:rPr>
                <w:sz w:val="20"/>
                <w:szCs w:val="20"/>
              </w:rPr>
              <w:t xml:space="preserve">GO FAIR Guidelines for involvement at country level: Nederland presenteert samen met Duitsland en Frankrijk de GO </w:t>
            </w:r>
            <w:r w:rsidRPr="005454B2">
              <w:rPr>
                <w:sz w:val="20"/>
                <w:szCs w:val="20"/>
              </w:rPr>
              <w:t xml:space="preserve">FAIR richtlijnen voor deelname van landen. </w:t>
            </w:r>
            <w:r w:rsidRPr="005454B2">
              <w:rPr>
                <w:sz w:val="20"/>
                <w:szCs w:val="20"/>
                <w:lang w:val="en-US"/>
              </w:rPr>
              <w:t>GO FAIR wordt standaard agendapunt van de ERAC Standing Working Group Open Science and Innovation.</w:t>
            </w:r>
          </w:p>
        </w:tc>
        <w:tc>
          <w:tcPr>
            <w:tcW w:w="3651" w:type="dxa"/>
          </w:tcPr>
          <w:p w:rsidR="00B15EF8" w:rsidRPr="00A91B70" w:rsidRDefault="00B15EF8" w:rsidP="00461709">
            <w:pPr>
              <w:rPr>
                <w:sz w:val="16"/>
                <w:szCs w:val="16"/>
                <w:lang w:val="en-US"/>
              </w:rPr>
            </w:pPr>
          </w:p>
        </w:tc>
      </w:tr>
      <w:tr w:rsidR="00B15EF8" w:rsidRPr="00B1547E" w:rsidTr="00DA6D6C">
        <w:tc>
          <w:tcPr>
            <w:tcW w:w="1446" w:type="dxa"/>
          </w:tcPr>
          <w:p w:rsidR="00B15EF8" w:rsidRPr="00A91B70" w:rsidRDefault="00B15EF8" w:rsidP="00461709">
            <w:pPr>
              <w:rPr>
                <w:sz w:val="20"/>
                <w:szCs w:val="20"/>
                <w:lang w:val="en-US"/>
              </w:rPr>
            </w:pPr>
            <w:r w:rsidRPr="00A91B70">
              <w:rPr>
                <w:sz w:val="20"/>
                <w:szCs w:val="20"/>
                <w:lang w:val="en-US"/>
              </w:rPr>
              <w:t>09-02-2018</w:t>
            </w:r>
          </w:p>
        </w:tc>
        <w:tc>
          <w:tcPr>
            <w:tcW w:w="4191" w:type="dxa"/>
          </w:tcPr>
          <w:p w:rsidR="00B15EF8" w:rsidRPr="00A91B70" w:rsidRDefault="00B15EF8" w:rsidP="00461709">
            <w:pPr>
              <w:rPr>
                <w:sz w:val="20"/>
                <w:szCs w:val="20"/>
                <w:lang w:val="en-US"/>
              </w:rPr>
            </w:pPr>
            <w:r w:rsidRPr="00A91B70">
              <w:rPr>
                <w:sz w:val="20"/>
                <w:szCs w:val="20"/>
                <w:lang w:val="en-US"/>
              </w:rPr>
              <w:t>Appointment of National Coördinator Open Science</w:t>
            </w:r>
          </w:p>
        </w:tc>
        <w:tc>
          <w:tcPr>
            <w:tcW w:w="3651" w:type="dxa"/>
          </w:tcPr>
          <w:p w:rsidR="005454B2" w:rsidRPr="005454B2" w:rsidRDefault="00EA699E" w:rsidP="00461709">
            <w:pPr>
              <w:rPr>
                <w:sz w:val="16"/>
                <w:szCs w:val="16"/>
                <w:lang w:val="en-US"/>
              </w:rPr>
            </w:pPr>
            <w:hyperlink r:id="rId49" w:history="1">
              <w:r w:rsidR="005454B2" w:rsidRPr="005454B2">
                <w:rPr>
                  <w:rStyle w:val="Hyperlink"/>
                  <w:sz w:val="16"/>
                  <w:szCs w:val="16"/>
                  <w:lang w:val="en-US"/>
                </w:rPr>
                <w:t>https://www.openscience.nl/en/press-release</w:t>
              </w:r>
            </w:hyperlink>
          </w:p>
          <w:p w:rsidR="00B15EF8" w:rsidRPr="00A91B70" w:rsidRDefault="00B15EF8" w:rsidP="00461709">
            <w:pPr>
              <w:rPr>
                <w:sz w:val="16"/>
                <w:szCs w:val="16"/>
                <w:lang w:val="en-US"/>
              </w:rPr>
            </w:pPr>
          </w:p>
        </w:tc>
      </w:tr>
      <w:tr w:rsidR="00B15EF8" w:rsidRPr="00A91B70" w:rsidTr="00BC2103">
        <w:tc>
          <w:tcPr>
            <w:tcW w:w="1446" w:type="dxa"/>
          </w:tcPr>
          <w:p w:rsidR="00B15EF8" w:rsidRPr="00A91B70" w:rsidRDefault="005454B2" w:rsidP="00461709">
            <w:pPr>
              <w:rPr>
                <w:sz w:val="20"/>
                <w:szCs w:val="20"/>
                <w:lang w:val="en-US"/>
              </w:rPr>
            </w:pPr>
            <w:r>
              <w:rPr>
                <w:sz w:val="20"/>
                <w:szCs w:val="20"/>
                <w:lang w:val="en-US"/>
              </w:rPr>
              <w:t>21</w:t>
            </w:r>
            <w:r w:rsidR="00B15EF8" w:rsidRPr="00A91B70">
              <w:rPr>
                <w:sz w:val="20"/>
                <w:szCs w:val="20"/>
                <w:lang w:val="en-US"/>
              </w:rPr>
              <w:t>-02-2018</w:t>
            </w:r>
          </w:p>
        </w:tc>
        <w:tc>
          <w:tcPr>
            <w:tcW w:w="4191" w:type="dxa"/>
            <w:shd w:val="clear" w:color="auto" w:fill="D6E3BC" w:themeFill="accent3" w:themeFillTint="66"/>
          </w:tcPr>
          <w:p w:rsidR="00B15EF8" w:rsidRPr="00A91B70" w:rsidRDefault="00B15EF8" w:rsidP="00461709">
            <w:pPr>
              <w:rPr>
                <w:sz w:val="20"/>
                <w:szCs w:val="20"/>
                <w:lang w:val="en-US"/>
              </w:rPr>
            </w:pPr>
            <w:r w:rsidRPr="00A91B70">
              <w:rPr>
                <w:sz w:val="20"/>
                <w:szCs w:val="20"/>
                <w:lang w:val="en-US"/>
              </w:rPr>
              <w:t>Speech ‘</w:t>
            </w:r>
            <w:r w:rsidRPr="00A91B70">
              <w:rPr>
                <w:i/>
                <w:sz w:val="20"/>
                <w:szCs w:val="20"/>
                <w:lang w:val="en-US"/>
              </w:rPr>
              <w:t>Towards 100% open access in 2020’</w:t>
            </w:r>
            <w:r w:rsidRPr="00A91B70">
              <w:rPr>
                <w:sz w:val="20"/>
                <w:szCs w:val="20"/>
                <w:lang w:val="en-US"/>
              </w:rPr>
              <w:t>.</w:t>
            </w:r>
          </w:p>
          <w:p w:rsidR="00B15EF8" w:rsidRPr="00A91B70" w:rsidRDefault="00B15EF8" w:rsidP="00461709">
            <w:pPr>
              <w:rPr>
                <w:sz w:val="20"/>
                <w:szCs w:val="20"/>
                <w:lang w:val="en-US"/>
              </w:rPr>
            </w:pPr>
            <w:r w:rsidRPr="00A91B70">
              <w:rPr>
                <w:sz w:val="20"/>
                <w:szCs w:val="20"/>
                <w:lang w:val="en-US"/>
              </w:rPr>
              <w:t>at University of Twente</w:t>
            </w:r>
          </w:p>
        </w:tc>
        <w:tc>
          <w:tcPr>
            <w:tcW w:w="3651" w:type="dxa"/>
          </w:tcPr>
          <w:p w:rsidR="00B15EF8" w:rsidRDefault="00EA699E" w:rsidP="00461709">
            <w:pPr>
              <w:rPr>
                <w:sz w:val="16"/>
                <w:szCs w:val="16"/>
                <w:lang w:val="en-US"/>
              </w:rPr>
            </w:pPr>
            <w:hyperlink r:id="rId50" w:history="1">
              <w:r w:rsidR="005454B2" w:rsidRPr="004F7518">
                <w:rPr>
                  <w:rStyle w:val="Hyperlink"/>
                  <w:sz w:val="16"/>
                  <w:szCs w:val="16"/>
                  <w:lang w:val="en-US"/>
                </w:rPr>
                <w:t>https://vimeo.com/254992479/f5ecc48d41</w:t>
              </w:r>
            </w:hyperlink>
          </w:p>
          <w:p w:rsidR="005454B2" w:rsidRPr="00A91B70" w:rsidRDefault="005454B2" w:rsidP="00461709">
            <w:pPr>
              <w:rPr>
                <w:sz w:val="16"/>
                <w:szCs w:val="16"/>
                <w:lang w:val="en-US"/>
              </w:rPr>
            </w:pPr>
          </w:p>
        </w:tc>
      </w:tr>
      <w:tr w:rsidR="00B15EF8" w:rsidRPr="00E76EBE" w:rsidTr="00E76EBE">
        <w:tc>
          <w:tcPr>
            <w:tcW w:w="1446" w:type="dxa"/>
          </w:tcPr>
          <w:p w:rsidR="00B15EF8" w:rsidRPr="00A91B70" w:rsidRDefault="008C5C19" w:rsidP="00461709">
            <w:pPr>
              <w:rPr>
                <w:sz w:val="20"/>
                <w:szCs w:val="20"/>
                <w:lang w:val="en-US"/>
              </w:rPr>
            </w:pPr>
            <w:r>
              <w:rPr>
                <w:sz w:val="20"/>
                <w:szCs w:val="20"/>
                <w:lang w:val="en-US"/>
              </w:rPr>
              <w:t>07</w:t>
            </w:r>
            <w:r w:rsidR="00B15EF8" w:rsidRPr="00A91B70">
              <w:rPr>
                <w:sz w:val="20"/>
                <w:szCs w:val="20"/>
                <w:lang w:val="en-US"/>
              </w:rPr>
              <w:t>-03-2018</w:t>
            </w:r>
          </w:p>
        </w:tc>
        <w:tc>
          <w:tcPr>
            <w:tcW w:w="4191" w:type="dxa"/>
            <w:shd w:val="clear" w:color="auto" w:fill="auto"/>
          </w:tcPr>
          <w:p w:rsidR="00B15EF8" w:rsidRPr="00A91B70" w:rsidRDefault="00E76EBE" w:rsidP="00461709">
            <w:pPr>
              <w:rPr>
                <w:sz w:val="20"/>
                <w:szCs w:val="20"/>
              </w:rPr>
            </w:pPr>
            <w:r>
              <w:rPr>
                <w:sz w:val="20"/>
                <w:szCs w:val="20"/>
              </w:rPr>
              <w:t>Minister Van Engelshoven receives `Roadmap</w:t>
            </w:r>
            <w:r w:rsidR="00B15EF8" w:rsidRPr="00A91B70">
              <w:rPr>
                <w:sz w:val="20"/>
                <w:szCs w:val="20"/>
              </w:rPr>
              <w:t xml:space="preserve"> open access 2018 – 2020</w:t>
            </w:r>
            <w:r>
              <w:rPr>
                <w:sz w:val="20"/>
                <w:szCs w:val="20"/>
              </w:rPr>
              <w:t>’ from VSNU-president</w:t>
            </w:r>
          </w:p>
        </w:tc>
        <w:tc>
          <w:tcPr>
            <w:tcW w:w="3651" w:type="dxa"/>
          </w:tcPr>
          <w:p w:rsidR="00E76EBE" w:rsidRPr="00E76EBE" w:rsidRDefault="00E76EBE" w:rsidP="00461709">
            <w:pPr>
              <w:pStyle w:val="Lijstalinea"/>
              <w:tabs>
                <w:tab w:val="left" w:pos="0"/>
              </w:tabs>
              <w:ind w:left="0"/>
              <w:rPr>
                <w:sz w:val="16"/>
                <w:szCs w:val="16"/>
              </w:rPr>
            </w:pPr>
            <w:r w:rsidRPr="00E76EBE">
              <w:rPr>
                <w:sz w:val="16"/>
                <w:szCs w:val="16"/>
              </w:rPr>
              <w:fldChar w:fldCharType="begin"/>
            </w:r>
            <w:r w:rsidRPr="00E76EBE">
              <w:rPr>
                <w:sz w:val="16"/>
                <w:szCs w:val="16"/>
              </w:rPr>
              <w:instrText xml:space="preserve"> HYPERLINK "http://www.vsnu.nl/Roadmap-open</w:instrText>
            </w:r>
          </w:p>
          <w:p w:rsidR="00E76EBE" w:rsidRPr="00E76EBE" w:rsidRDefault="00E76EBE" w:rsidP="00461709">
            <w:pPr>
              <w:pStyle w:val="Lijstalinea"/>
              <w:tabs>
                <w:tab w:val="left" w:pos="0"/>
                <w:tab w:val="left" w:pos="284"/>
              </w:tabs>
              <w:ind w:left="0"/>
              <w:rPr>
                <w:rStyle w:val="Hyperlink"/>
                <w:sz w:val="16"/>
                <w:szCs w:val="16"/>
              </w:rPr>
            </w:pPr>
            <w:r w:rsidRPr="00E76EBE">
              <w:rPr>
                <w:sz w:val="16"/>
                <w:szCs w:val="16"/>
              </w:rPr>
              <w:instrText xml:space="preserve">access-2018-2020-English/" </w:instrText>
            </w:r>
            <w:r w:rsidRPr="00E76EBE">
              <w:rPr>
                <w:sz w:val="16"/>
                <w:szCs w:val="16"/>
              </w:rPr>
              <w:fldChar w:fldCharType="separate"/>
            </w:r>
            <w:r w:rsidRPr="00E76EBE">
              <w:rPr>
                <w:rStyle w:val="Hyperlink"/>
                <w:sz w:val="16"/>
                <w:szCs w:val="16"/>
              </w:rPr>
              <w:t>http://www.vsnu.nl/Roadmap-open</w:t>
            </w:r>
          </w:p>
          <w:p w:rsidR="00E76EBE" w:rsidRPr="00E76EBE" w:rsidRDefault="00E76EBE" w:rsidP="00461709">
            <w:pPr>
              <w:pStyle w:val="Lijstalinea"/>
              <w:tabs>
                <w:tab w:val="left" w:pos="0"/>
                <w:tab w:val="left" w:pos="284"/>
              </w:tabs>
              <w:ind w:left="0"/>
              <w:rPr>
                <w:sz w:val="16"/>
                <w:szCs w:val="16"/>
                <w:lang w:val="en-US"/>
              </w:rPr>
            </w:pPr>
            <w:r w:rsidRPr="00E76EBE">
              <w:rPr>
                <w:rStyle w:val="Hyperlink"/>
                <w:sz w:val="16"/>
                <w:szCs w:val="16"/>
                <w:lang w:val="en-US"/>
              </w:rPr>
              <w:t>access-2018-2020-English/</w:t>
            </w:r>
            <w:r w:rsidRPr="00E76EBE">
              <w:rPr>
                <w:sz w:val="16"/>
                <w:szCs w:val="16"/>
              </w:rPr>
              <w:fldChar w:fldCharType="end"/>
            </w:r>
          </w:p>
          <w:p w:rsidR="00B15EF8" w:rsidRPr="00E76EBE" w:rsidRDefault="00B15EF8" w:rsidP="00461709">
            <w:pPr>
              <w:rPr>
                <w:sz w:val="16"/>
                <w:szCs w:val="16"/>
                <w:lang w:val="en-US"/>
              </w:rPr>
            </w:pPr>
          </w:p>
        </w:tc>
      </w:tr>
      <w:tr w:rsidR="00B15EF8" w:rsidRPr="00B1547E" w:rsidTr="00DA6D6C">
        <w:tc>
          <w:tcPr>
            <w:tcW w:w="1446" w:type="dxa"/>
          </w:tcPr>
          <w:p w:rsidR="00B15EF8" w:rsidRPr="00B15EF8" w:rsidRDefault="00E71C77" w:rsidP="00461709">
            <w:pPr>
              <w:rPr>
                <w:sz w:val="20"/>
                <w:szCs w:val="20"/>
              </w:rPr>
            </w:pPr>
            <w:r>
              <w:rPr>
                <w:sz w:val="20"/>
                <w:szCs w:val="20"/>
              </w:rPr>
              <w:t>9</w:t>
            </w:r>
            <w:r w:rsidR="00B15EF8" w:rsidRPr="00B15EF8">
              <w:rPr>
                <w:sz w:val="20"/>
                <w:szCs w:val="20"/>
              </w:rPr>
              <w:t>-04-2018</w:t>
            </w:r>
          </w:p>
        </w:tc>
        <w:tc>
          <w:tcPr>
            <w:tcW w:w="4191" w:type="dxa"/>
          </w:tcPr>
          <w:p w:rsidR="00B15EF8" w:rsidRPr="00E71C77" w:rsidRDefault="00B15EF8" w:rsidP="00461709">
            <w:pPr>
              <w:rPr>
                <w:sz w:val="20"/>
                <w:szCs w:val="20"/>
                <w:lang w:val="en-US"/>
              </w:rPr>
            </w:pPr>
            <w:r w:rsidRPr="00E71C77">
              <w:rPr>
                <w:b/>
                <w:sz w:val="20"/>
                <w:szCs w:val="20"/>
                <w:lang w:val="en-US"/>
              </w:rPr>
              <w:t>Sector</w:t>
            </w:r>
            <w:r w:rsidR="00E71C77" w:rsidRPr="00E71C77">
              <w:rPr>
                <w:b/>
                <w:sz w:val="20"/>
                <w:szCs w:val="20"/>
                <w:lang w:val="en-US"/>
              </w:rPr>
              <w:t xml:space="preserve"> Agreement on scientific education</w:t>
            </w:r>
            <w:r w:rsidRPr="00E71C77">
              <w:rPr>
                <w:b/>
                <w:sz w:val="20"/>
                <w:szCs w:val="20"/>
                <w:lang w:val="en-US"/>
              </w:rPr>
              <w:t>:</w:t>
            </w:r>
          </w:p>
          <w:p w:rsidR="00B15EF8" w:rsidRPr="00B1547E" w:rsidRDefault="00E76EBE" w:rsidP="00461709">
            <w:pPr>
              <w:pStyle w:val="Lijstalinea"/>
              <w:numPr>
                <w:ilvl w:val="0"/>
                <w:numId w:val="3"/>
              </w:numPr>
              <w:rPr>
                <w:sz w:val="20"/>
                <w:szCs w:val="20"/>
                <w:lang w:val="en-US"/>
              </w:rPr>
            </w:pPr>
            <w:r w:rsidRPr="00E76EBE">
              <w:rPr>
                <w:sz w:val="20"/>
                <w:szCs w:val="20"/>
                <w:lang w:val="en-US"/>
              </w:rPr>
              <w:t>Universities and government will keep working on realising the ambitions of the NPOS and the Coalition Agreement in the national and international context.</w:t>
            </w:r>
          </w:p>
          <w:p w:rsidR="00B15EF8" w:rsidRPr="00E76EBE" w:rsidRDefault="00E76EBE" w:rsidP="00461709">
            <w:pPr>
              <w:pStyle w:val="Lijstalinea"/>
              <w:numPr>
                <w:ilvl w:val="0"/>
                <w:numId w:val="3"/>
              </w:numPr>
              <w:rPr>
                <w:sz w:val="20"/>
                <w:szCs w:val="20"/>
                <w:lang w:val="en-US"/>
              </w:rPr>
            </w:pPr>
            <w:r w:rsidRPr="00E76EBE">
              <w:rPr>
                <w:sz w:val="20"/>
                <w:szCs w:val="20"/>
                <w:lang w:val="en-US"/>
              </w:rPr>
              <w:t>Signing</w:t>
            </w:r>
            <w:r w:rsidR="00B15EF8" w:rsidRPr="00E76EBE">
              <w:rPr>
                <w:sz w:val="20"/>
                <w:szCs w:val="20"/>
                <w:lang w:val="en-US"/>
              </w:rPr>
              <w:t xml:space="preserve"> </w:t>
            </w:r>
            <w:r w:rsidR="00B15EF8" w:rsidRPr="00E76EBE">
              <w:rPr>
                <w:i/>
                <w:sz w:val="20"/>
                <w:szCs w:val="20"/>
                <w:lang w:val="en-US"/>
              </w:rPr>
              <w:t>non-disclosure</w:t>
            </w:r>
            <w:r w:rsidR="00B15EF8" w:rsidRPr="00E76EBE">
              <w:rPr>
                <w:sz w:val="20"/>
                <w:szCs w:val="20"/>
                <w:lang w:val="en-US"/>
              </w:rPr>
              <w:t xml:space="preserve"> contract</w:t>
            </w:r>
            <w:r w:rsidRPr="00E76EBE">
              <w:rPr>
                <w:sz w:val="20"/>
                <w:szCs w:val="20"/>
                <w:lang w:val="en-US"/>
              </w:rPr>
              <w:t>s with publishers is non-disirable</w:t>
            </w:r>
            <w:r w:rsidR="00B15EF8" w:rsidRPr="00E76EBE">
              <w:rPr>
                <w:sz w:val="20"/>
                <w:szCs w:val="20"/>
                <w:lang w:val="en-US"/>
              </w:rPr>
              <w:t>.</w:t>
            </w:r>
          </w:p>
          <w:p w:rsidR="00E76EBE" w:rsidRPr="00E76EBE" w:rsidRDefault="00E76EBE" w:rsidP="00461709">
            <w:pPr>
              <w:pStyle w:val="Lijstalinea"/>
              <w:numPr>
                <w:ilvl w:val="0"/>
                <w:numId w:val="3"/>
              </w:numPr>
              <w:rPr>
                <w:sz w:val="20"/>
                <w:szCs w:val="20"/>
                <w:lang w:val="en-US"/>
              </w:rPr>
            </w:pPr>
            <w:r>
              <w:rPr>
                <w:sz w:val="20"/>
                <w:szCs w:val="20"/>
                <w:lang w:val="en-US"/>
              </w:rPr>
              <w:t>T</w:t>
            </w:r>
            <w:r w:rsidRPr="00E76EBE">
              <w:rPr>
                <w:sz w:val="20"/>
                <w:szCs w:val="20"/>
                <w:lang w:val="en-US"/>
              </w:rPr>
              <w:t>he progress of NPOS will be permanent on the agenda</w:t>
            </w:r>
            <w:r>
              <w:rPr>
                <w:sz w:val="20"/>
                <w:szCs w:val="20"/>
                <w:lang w:val="en-US"/>
              </w:rPr>
              <w:t xml:space="preserve"> of h</w:t>
            </w:r>
            <w:r w:rsidRPr="00E76EBE">
              <w:rPr>
                <w:sz w:val="20"/>
                <w:szCs w:val="20"/>
                <w:lang w:val="en-US"/>
              </w:rPr>
              <w:t xml:space="preserve">igh level meetings between VSNU and Ministry OCW </w:t>
            </w:r>
          </w:p>
          <w:p w:rsidR="00B15EF8" w:rsidRPr="00E76EBE" w:rsidRDefault="00B15EF8" w:rsidP="00461709">
            <w:pPr>
              <w:pStyle w:val="Lijstalinea"/>
              <w:numPr>
                <w:ilvl w:val="0"/>
                <w:numId w:val="3"/>
              </w:numPr>
              <w:rPr>
                <w:sz w:val="20"/>
                <w:szCs w:val="20"/>
                <w:lang w:val="en-US"/>
              </w:rPr>
            </w:pPr>
            <w:r w:rsidRPr="00E76EBE">
              <w:rPr>
                <w:sz w:val="20"/>
                <w:szCs w:val="20"/>
                <w:lang w:val="en-US"/>
              </w:rPr>
              <w:t>(</w:t>
            </w:r>
            <w:r w:rsidR="00E76EBE" w:rsidRPr="00E76EBE">
              <w:rPr>
                <w:sz w:val="20"/>
                <w:szCs w:val="20"/>
                <w:lang w:val="en-US"/>
              </w:rPr>
              <w:t>Possibly</w:t>
            </w:r>
            <w:r w:rsidRPr="00E76EBE">
              <w:rPr>
                <w:sz w:val="20"/>
                <w:szCs w:val="20"/>
                <w:lang w:val="en-US"/>
              </w:rPr>
              <w:t xml:space="preserve">) </w:t>
            </w:r>
            <w:r w:rsidR="00E76EBE" w:rsidRPr="00E76EBE">
              <w:rPr>
                <w:sz w:val="20"/>
                <w:szCs w:val="20"/>
                <w:lang w:val="en-US"/>
              </w:rPr>
              <w:t xml:space="preserve">a mediating role of </w:t>
            </w:r>
            <w:r w:rsidR="00E76EBE">
              <w:rPr>
                <w:sz w:val="20"/>
                <w:szCs w:val="20"/>
                <w:lang w:val="en-US"/>
              </w:rPr>
              <w:t xml:space="preserve">Ministry </w:t>
            </w:r>
            <w:r w:rsidR="00E76EBE" w:rsidRPr="00E76EBE">
              <w:rPr>
                <w:sz w:val="20"/>
                <w:szCs w:val="20"/>
                <w:lang w:val="en-US"/>
              </w:rPr>
              <w:t>OCW</w:t>
            </w:r>
            <w:r w:rsidR="00E76EBE">
              <w:rPr>
                <w:sz w:val="20"/>
                <w:szCs w:val="20"/>
                <w:lang w:val="en-US"/>
              </w:rPr>
              <w:t xml:space="preserve"> in the pilot project regarding the A</w:t>
            </w:r>
            <w:r w:rsidRPr="00E76EBE">
              <w:rPr>
                <w:sz w:val="20"/>
                <w:szCs w:val="20"/>
                <w:lang w:val="en-US"/>
              </w:rPr>
              <w:t>mendement Taverne.</w:t>
            </w:r>
          </w:p>
        </w:tc>
        <w:tc>
          <w:tcPr>
            <w:tcW w:w="3651" w:type="dxa"/>
          </w:tcPr>
          <w:p w:rsidR="00B15EF8" w:rsidRPr="00E76EBE" w:rsidRDefault="00B15EF8" w:rsidP="00461709">
            <w:pPr>
              <w:rPr>
                <w:sz w:val="20"/>
                <w:szCs w:val="20"/>
                <w:lang w:val="en-US"/>
              </w:rPr>
            </w:pPr>
          </w:p>
        </w:tc>
      </w:tr>
      <w:tr w:rsidR="00B15EF8" w:rsidRPr="00B1547E" w:rsidTr="00DA6D6C">
        <w:tc>
          <w:tcPr>
            <w:tcW w:w="1446" w:type="dxa"/>
          </w:tcPr>
          <w:p w:rsidR="00B15EF8" w:rsidRPr="00B15EF8" w:rsidRDefault="00E76EBE" w:rsidP="00461709">
            <w:pPr>
              <w:rPr>
                <w:sz w:val="20"/>
                <w:szCs w:val="20"/>
              </w:rPr>
            </w:pPr>
            <w:r>
              <w:rPr>
                <w:sz w:val="20"/>
                <w:szCs w:val="20"/>
              </w:rPr>
              <w:t xml:space="preserve">April </w:t>
            </w:r>
            <w:r w:rsidR="00B15EF8" w:rsidRPr="00B15EF8">
              <w:rPr>
                <w:sz w:val="20"/>
                <w:szCs w:val="20"/>
              </w:rPr>
              <w:t>2018</w:t>
            </w:r>
          </w:p>
        </w:tc>
        <w:tc>
          <w:tcPr>
            <w:tcW w:w="4191" w:type="dxa"/>
          </w:tcPr>
          <w:p w:rsidR="00B15EF8" w:rsidRPr="00E76EBE" w:rsidRDefault="00E76EBE" w:rsidP="00461709">
            <w:pPr>
              <w:rPr>
                <w:sz w:val="20"/>
                <w:szCs w:val="20"/>
                <w:lang w:val="en-US"/>
              </w:rPr>
            </w:pPr>
            <w:r w:rsidRPr="00E76EBE">
              <w:rPr>
                <w:b/>
                <w:sz w:val="20"/>
                <w:szCs w:val="20"/>
                <w:lang w:val="en-US"/>
              </w:rPr>
              <w:t>Letter on the National Science Agenda</w:t>
            </w:r>
            <w:r>
              <w:rPr>
                <w:b/>
                <w:sz w:val="20"/>
                <w:szCs w:val="20"/>
                <w:lang w:val="en-US"/>
              </w:rPr>
              <w:t xml:space="preserve"> (NWA)</w:t>
            </w:r>
            <w:r w:rsidR="00B15EF8" w:rsidRPr="00E76EBE">
              <w:rPr>
                <w:b/>
                <w:sz w:val="20"/>
                <w:szCs w:val="20"/>
                <w:lang w:val="en-US"/>
              </w:rPr>
              <w:t>:</w:t>
            </w:r>
          </w:p>
          <w:p w:rsidR="00B15EF8" w:rsidRPr="00E76EBE" w:rsidRDefault="00B15EF8" w:rsidP="00461709">
            <w:pPr>
              <w:pStyle w:val="Lijstalinea"/>
              <w:numPr>
                <w:ilvl w:val="0"/>
                <w:numId w:val="3"/>
              </w:numPr>
              <w:rPr>
                <w:sz w:val="20"/>
                <w:szCs w:val="20"/>
                <w:lang w:val="en-US"/>
              </w:rPr>
            </w:pPr>
            <w:r w:rsidRPr="00E76EBE">
              <w:rPr>
                <w:sz w:val="20"/>
                <w:szCs w:val="20"/>
                <w:lang w:val="en-US"/>
              </w:rPr>
              <w:t xml:space="preserve">Open science </w:t>
            </w:r>
            <w:r w:rsidR="00E76EBE" w:rsidRPr="00E76EBE">
              <w:rPr>
                <w:sz w:val="20"/>
                <w:szCs w:val="20"/>
                <w:lang w:val="en-US"/>
              </w:rPr>
              <w:t>and</w:t>
            </w:r>
            <w:r w:rsidRPr="00E76EBE">
              <w:rPr>
                <w:sz w:val="20"/>
                <w:szCs w:val="20"/>
                <w:lang w:val="en-US"/>
              </w:rPr>
              <w:t xml:space="preserve"> open access </w:t>
            </w:r>
            <w:r w:rsidR="00E76EBE" w:rsidRPr="00E76EBE">
              <w:rPr>
                <w:sz w:val="20"/>
                <w:szCs w:val="20"/>
                <w:lang w:val="en-US"/>
              </w:rPr>
              <w:t>are the norm</w:t>
            </w:r>
            <w:r w:rsidR="00E76EBE">
              <w:rPr>
                <w:sz w:val="20"/>
                <w:szCs w:val="20"/>
                <w:lang w:val="en-US"/>
              </w:rPr>
              <w:t xml:space="preserve"> within the NWA</w:t>
            </w:r>
          </w:p>
          <w:p w:rsidR="00B15EF8" w:rsidRPr="00E76EBE" w:rsidRDefault="00B15EF8" w:rsidP="00461709">
            <w:pPr>
              <w:pStyle w:val="Lijstalinea"/>
              <w:numPr>
                <w:ilvl w:val="0"/>
                <w:numId w:val="3"/>
              </w:numPr>
              <w:rPr>
                <w:sz w:val="20"/>
                <w:szCs w:val="20"/>
                <w:lang w:val="en-US"/>
              </w:rPr>
            </w:pPr>
            <w:r w:rsidRPr="00E76EBE">
              <w:rPr>
                <w:sz w:val="20"/>
                <w:szCs w:val="20"/>
                <w:lang w:val="en-US"/>
              </w:rPr>
              <w:t xml:space="preserve">Consortia </w:t>
            </w:r>
            <w:r w:rsidR="00E76EBE" w:rsidRPr="00E76EBE">
              <w:rPr>
                <w:sz w:val="20"/>
                <w:szCs w:val="20"/>
                <w:lang w:val="en-US"/>
              </w:rPr>
              <w:t>indicate to what extent the society is involved in research and how knowledge transfer can be stimulated.</w:t>
            </w:r>
            <w:r w:rsidR="00E76EBE">
              <w:rPr>
                <w:sz w:val="20"/>
                <w:szCs w:val="20"/>
                <w:lang w:val="en-US"/>
              </w:rPr>
              <w:t xml:space="preserve"> Each consortium reserves a part of their budget for this.</w:t>
            </w:r>
            <w:r w:rsidRPr="00E76EBE">
              <w:rPr>
                <w:sz w:val="20"/>
                <w:szCs w:val="20"/>
                <w:lang w:val="en-US"/>
              </w:rPr>
              <w:t>.</w:t>
            </w:r>
          </w:p>
        </w:tc>
        <w:tc>
          <w:tcPr>
            <w:tcW w:w="3651" w:type="dxa"/>
          </w:tcPr>
          <w:p w:rsidR="00B15EF8" w:rsidRPr="00E76EBE" w:rsidRDefault="00B15EF8" w:rsidP="00461709">
            <w:pPr>
              <w:rPr>
                <w:sz w:val="20"/>
                <w:szCs w:val="20"/>
                <w:lang w:val="en-US"/>
              </w:rPr>
            </w:pPr>
          </w:p>
        </w:tc>
      </w:tr>
      <w:tr w:rsidR="002F116A" w:rsidRPr="00B1547E" w:rsidTr="002F116A">
        <w:tc>
          <w:tcPr>
            <w:tcW w:w="1446" w:type="dxa"/>
          </w:tcPr>
          <w:p w:rsidR="002F116A" w:rsidRPr="00B15EF8" w:rsidRDefault="002F116A" w:rsidP="00461709">
            <w:pPr>
              <w:rPr>
                <w:sz w:val="20"/>
                <w:szCs w:val="20"/>
              </w:rPr>
            </w:pPr>
            <w:r>
              <w:rPr>
                <w:sz w:val="20"/>
                <w:szCs w:val="20"/>
              </w:rPr>
              <w:t>16-05-2018</w:t>
            </w:r>
          </w:p>
        </w:tc>
        <w:tc>
          <w:tcPr>
            <w:tcW w:w="4191" w:type="dxa"/>
          </w:tcPr>
          <w:p w:rsidR="002F116A" w:rsidRPr="002F116A" w:rsidRDefault="002F116A" w:rsidP="00461709">
            <w:pPr>
              <w:rPr>
                <w:sz w:val="18"/>
                <w:szCs w:val="18"/>
                <w:lang w:val="en-US"/>
              </w:rPr>
            </w:pPr>
            <w:r w:rsidRPr="002F116A">
              <w:rPr>
                <w:sz w:val="18"/>
                <w:szCs w:val="18"/>
                <w:lang w:val="en-US"/>
              </w:rPr>
              <w:t>`Recommendations for recognition and rewarding of researchers in relation to open science’</w:t>
            </w:r>
          </w:p>
          <w:p w:rsidR="002F116A" w:rsidRPr="002F116A" w:rsidRDefault="002F116A" w:rsidP="00461709">
            <w:pPr>
              <w:rPr>
                <w:sz w:val="20"/>
                <w:szCs w:val="20"/>
                <w:lang w:val="en-US"/>
              </w:rPr>
            </w:pPr>
            <w:r>
              <w:rPr>
                <w:sz w:val="20"/>
                <w:szCs w:val="20"/>
                <w:lang w:val="en-US"/>
              </w:rPr>
              <w:t>b</w:t>
            </w:r>
            <w:r w:rsidRPr="002F116A">
              <w:rPr>
                <w:sz w:val="20"/>
                <w:szCs w:val="20"/>
                <w:lang w:val="en-US"/>
              </w:rPr>
              <w:t xml:space="preserve">y </w:t>
            </w:r>
            <w:r w:rsidR="00545189">
              <w:rPr>
                <w:sz w:val="20"/>
                <w:szCs w:val="20"/>
                <w:lang w:val="en-US"/>
              </w:rPr>
              <w:t>NPOS</w:t>
            </w:r>
            <w:r w:rsidRPr="002F116A">
              <w:rPr>
                <w:sz w:val="20"/>
                <w:szCs w:val="20"/>
                <w:lang w:val="en-US"/>
              </w:rPr>
              <w:t xml:space="preserve"> Theme Group Researcher Recognition and Rewarding</w:t>
            </w:r>
          </w:p>
        </w:tc>
        <w:tc>
          <w:tcPr>
            <w:tcW w:w="3651" w:type="dxa"/>
            <w:shd w:val="clear" w:color="auto" w:fill="FBD4B4" w:themeFill="accent6" w:themeFillTint="66"/>
          </w:tcPr>
          <w:p w:rsidR="002F116A" w:rsidRPr="00E76EBE" w:rsidRDefault="00EA699E" w:rsidP="00461709">
            <w:pPr>
              <w:rPr>
                <w:sz w:val="16"/>
                <w:szCs w:val="16"/>
                <w:lang w:val="en-US"/>
              </w:rPr>
            </w:pPr>
            <w:hyperlink r:id="rId51" w:history="1">
              <w:r w:rsidR="002F116A" w:rsidRPr="00E76EBE">
                <w:rPr>
                  <w:rStyle w:val="Hyperlink"/>
                  <w:sz w:val="16"/>
                  <w:szCs w:val="16"/>
                  <w:lang w:val="en-US"/>
                </w:rPr>
                <w:t>https://www.openscience.nl/binaries/content/assets/subsites-evenementen/open-science/notitie-erkennen-en-waarderen-van-onderzoekers_en-gb.pdf</w:t>
              </w:r>
            </w:hyperlink>
          </w:p>
        </w:tc>
      </w:tr>
      <w:tr w:rsidR="00B15EF8" w:rsidRPr="00B1547E" w:rsidTr="00DA6D6C">
        <w:tc>
          <w:tcPr>
            <w:tcW w:w="1446" w:type="dxa"/>
          </w:tcPr>
          <w:p w:rsidR="00B15EF8" w:rsidRPr="00B15EF8" w:rsidRDefault="00461709" w:rsidP="00461709">
            <w:pPr>
              <w:rPr>
                <w:sz w:val="20"/>
                <w:szCs w:val="20"/>
              </w:rPr>
            </w:pPr>
            <w:r>
              <w:rPr>
                <w:sz w:val="20"/>
                <w:szCs w:val="20"/>
              </w:rPr>
              <w:t>June 2018</w:t>
            </w:r>
          </w:p>
        </w:tc>
        <w:tc>
          <w:tcPr>
            <w:tcW w:w="4191" w:type="dxa"/>
          </w:tcPr>
          <w:p w:rsidR="00461709" w:rsidRDefault="00461709" w:rsidP="00461709">
            <w:pPr>
              <w:rPr>
                <w:sz w:val="20"/>
                <w:szCs w:val="20"/>
                <w:lang w:val="en-US"/>
              </w:rPr>
            </w:pPr>
            <w:r w:rsidRPr="00A91B70">
              <w:rPr>
                <w:sz w:val="20"/>
                <w:szCs w:val="20"/>
                <w:lang w:val="en-US"/>
              </w:rPr>
              <w:t>Letter t</w:t>
            </w:r>
            <w:r>
              <w:rPr>
                <w:sz w:val="20"/>
                <w:szCs w:val="20"/>
                <w:lang w:val="en-US"/>
              </w:rPr>
              <w:t>o and hearings in the House of Representatives regarding testing on animals.</w:t>
            </w:r>
          </w:p>
          <w:p w:rsidR="00461709" w:rsidRPr="00461709" w:rsidRDefault="00461709" w:rsidP="00461709">
            <w:pPr>
              <w:rPr>
                <w:sz w:val="20"/>
                <w:szCs w:val="20"/>
                <w:lang w:val="en-US"/>
              </w:rPr>
            </w:pPr>
            <w:r>
              <w:rPr>
                <w:sz w:val="20"/>
                <w:szCs w:val="20"/>
                <w:lang w:val="en-US"/>
              </w:rPr>
              <w:t>Minister OCW stimulates via open science policy the sharing of data and the open access to articles, also in research with animals. Open science can be a way to avoid unnecessary replication research on animals.</w:t>
            </w:r>
          </w:p>
          <w:p w:rsidR="00B15EF8" w:rsidRPr="00461709" w:rsidRDefault="00B15EF8" w:rsidP="00461709">
            <w:pPr>
              <w:rPr>
                <w:sz w:val="20"/>
                <w:szCs w:val="20"/>
                <w:lang w:val="en-US"/>
              </w:rPr>
            </w:pPr>
          </w:p>
        </w:tc>
        <w:tc>
          <w:tcPr>
            <w:tcW w:w="3651" w:type="dxa"/>
          </w:tcPr>
          <w:p w:rsidR="00B15EF8" w:rsidRPr="00461709" w:rsidRDefault="00B15EF8" w:rsidP="00461709">
            <w:pPr>
              <w:rPr>
                <w:sz w:val="20"/>
                <w:szCs w:val="20"/>
                <w:lang w:val="en-US"/>
              </w:rPr>
            </w:pPr>
          </w:p>
        </w:tc>
      </w:tr>
    </w:tbl>
    <w:p w:rsidR="00E76EBE" w:rsidRDefault="00E76EBE" w:rsidP="002F116A">
      <w:pPr>
        <w:spacing w:after="0" w:line="240" w:lineRule="auto"/>
        <w:rPr>
          <w:lang w:val="en-US"/>
        </w:rPr>
      </w:pPr>
    </w:p>
    <w:p w:rsidR="00461709" w:rsidRDefault="00461709" w:rsidP="002F116A">
      <w:pPr>
        <w:spacing w:after="0" w:line="240" w:lineRule="auto"/>
        <w:rPr>
          <w:lang w:val="en-US"/>
        </w:rPr>
      </w:pPr>
    </w:p>
    <w:p w:rsidR="00B15EF8" w:rsidRPr="00E71C77" w:rsidRDefault="00461709" w:rsidP="002F116A">
      <w:pPr>
        <w:spacing w:after="0" w:line="240" w:lineRule="auto"/>
        <w:rPr>
          <w:rFonts w:ascii="Verdana" w:hAnsi="Verdana"/>
          <w:lang w:val="en-US"/>
        </w:rPr>
      </w:pPr>
      <w:r>
        <w:rPr>
          <w:lang w:val="en-US"/>
        </w:rPr>
        <w:t>Other u</w:t>
      </w:r>
      <w:r w:rsidR="002F116A" w:rsidRPr="00E71C77">
        <w:rPr>
          <w:lang w:val="en-US"/>
        </w:rPr>
        <w:t>seful website:</w:t>
      </w:r>
      <w:r>
        <w:rPr>
          <w:lang w:val="en-US"/>
        </w:rPr>
        <w:t xml:space="preserve"> </w:t>
      </w:r>
      <w:hyperlink r:id="rId52" w:history="1">
        <w:r w:rsidRPr="004F7518">
          <w:rPr>
            <w:rStyle w:val="Hyperlink"/>
            <w:lang w:val="en-US"/>
          </w:rPr>
          <w:t>https://www.openscience.nl/en</w:t>
        </w:r>
      </w:hyperlink>
      <w:r w:rsidR="002F116A" w:rsidRPr="00E71C77">
        <w:rPr>
          <w:color w:val="1F497D"/>
          <w:lang w:val="en-US"/>
        </w:rPr>
        <w:t xml:space="preserve"> </w:t>
      </w:r>
    </w:p>
    <w:sectPr w:rsidR="00B15EF8" w:rsidRPr="00E71C77">
      <w:footerReference w:type="default" r:id="rI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EBE" w:rsidRDefault="00E76EBE" w:rsidP="005721B5">
      <w:pPr>
        <w:spacing w:after="0" w:line="240" w:lineRule="auto"/>
      </w:pPr>
      <w:r>
        <w:separator/>
      </w:r>
    </w:p>
  </w:endnote>
  <w:endnote w:type="continuationSeparator" w:id="0">
    <w:p w:rsidR="00E76EBE" w:rsidRDefault="00E76EBE" w:rsidP="0057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901372"/>
      <w:docPartObj>
        <w:docPartGallery w:val="Page Numbers (Bottom of Page)"/>
        <w:docPartUnique/>
      </w:docPartObj>
    </w:sdtPr>
    <w:sdtEndPr/>
    <w:sdtContent>
      <w:p w:rsidR="00E76EBE" w:rsidRDefault="00E76EBE">
        <w:pPr>
          <w:pStyle w:val="Voettekst"/>
          <w:jc w:val="right"/>
        </w:pPr>
        <w:r>
          <w:fldChar w:fldCharType="begin"/>
        </w:r>
        <w:r>
          <w:instrText>PAGE   \* MERGEFORMAT</w:instrText>
        </w:r>
        <w:r>
          <w:fldChar w:fldCharType="separate"/>
        </w:r>
        <w:r w:rsidR="00EA699E">
          <w:rPr>
            <w:noProof/>
          </w:rPr>
          <w:t>1</w:t>
        </w:r>
        <w:r>
          <w:fldChar w:fldCharType="end"/>
        </w:r>
      </w:p>
    </w:sdtContent>
  </w:sdt>
  <w:p w:rsidR="00E76EBE" w:rsidRDefault="00E76EB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EBE" w:rsidRDefault="00E76EBE" w:rsidP="005721B5">
      <w:pPr>
        <w:spacing w:after="0" w:line="240" w:lineRule="auto"/>
      </w:pPr>
      <w:r>
        <w:separator/>
      </w:r>
    </w:p>
  </w:footnote>
  <w:footnote w:type="continuationSeparator" w:id="0">
    <w:p w:rsidR="00E76EBE" w:rsidRDefault="00E76EBE" w:rsidP="005721B5">
      <w:pPr>
        <w:spacing w:after="0" w:line="240" w:lineRule="auto"/>
      </w:pPr>
      <w:r>
        <w:continuationSeparator/>
      </w:r>
    </w:p>
  </w:footnote>
  <w:footnote w:id="1">
    <w:p w:rsidR="00E76EBE" w:rsidRPr="00B62B6C" w:rsidRDefault="00E76EBE" w:rsidP="00102FD5">
      <w:pPr>
        <w:pStyle w:val="Voetnoottekst"/>
        <w:rPr>
          <w:sz w:val="16"/>
          <w:szCs w:val="16"/>
          <w:lang w:val="en-US"/>
        </w:rPr>
      </w:pPr>
      <w:r>
        <w:rPr>
          <w:rStyle w:val="Voetnootmarkering"/>
        </w:rPr>
        <w:footnoteRef/>
      </w:r>
      <w:r w:rsidRPr="00B62B6C">
        <w:rPr>
          <w:lang w:val="en-US"/>
        </w:rPr>
        <w:t xml:space="preserve"> </w:t>
      </w:r>
      <w:r w:rsidRPr="00B62B6C">
        <w:rPr>
          <w:sz w:val="16"/>
          <w:szCs w:val="16"/>
          <w:lang w:val="en-US"/>
        </w:rPr>
        <w:t xml:space="preserve">Coalition Agreement 2017-2021 `Confidence in the Future’ (page 16) </w:t>
      </w:r>
      <w:hyperlink r:id="rId1" w:history="1">
        <w:r w:rsidRPr="00B62B6C">
          <w:rPr>
            <w:rStyle w:val="Hyperlink"/>
            <w:sz w:val="16"/>
            <w:szCs w:val="16"/>
            <w:lang w:val="en-US"/>
          </w:rPr>
          <w:t>https://www.kabinetsformatie2017.nl/documenten/verslagen/2017/10/10/coalition-agreement-confidence-in-the-future</w:t>
        </w:r>
      </w:hyperlink>
    </w:p>
    <w:p w:rsidR="00E76EBE" w:rsidRPr="00B62B6C" w:rsidRDefault="00E76EBE" w:rsidP="00102FD5">
      <w:pPr>
        <w:pStyle w:val="Voetnoottekst"/>
        <w:rPr>
          <w:lang w:val="en-US"/>
        </w:rPr>
      </w:pPr>
    </w:p>
  </w:footnote>
  <w:footnote w:id="2">
    <w:p w:rsidR="00E76EBE" w:rsidRPr="00AA2AE8" w:rsidRDefault="00E76EBE" w:rsidP="00AA2AE8">
      <w:pPr>
        <w:pStyle w:val="Voetnoottekst"/>
        <w:rPr>
          <w:sz w:val="16"/>
          <w:szCs w:val="16"/>
          <w:lang w:val="en-US"/>
        </w:rPr>
      </w:pPr>
      <w:r w:rsidRPr="00AA2AE8">
        <w:rPr>
          <w:rStyle w:val="Voetnootmarkering"/>
          <w:sz w:val="16"/>
          <w:szCs w:val="16"/>
        </w:rPr>
        <w:footnoteRef/>
      </w:r>
      <w:r w:rsidRPr="00AA2AE8">
        <w:rPr>
          <w:sz w:val="16"/>
          <w:szCs w:val="16"/>
          <w:lang w:val="en-US"/>
        </w:rPr>
        <w:t xml:space="preserve"> National Plan Open Science </w:t>
      </w:r>
      <w:hyperlink r:id="rId2" w:history="1">
        <w:r w:rsidRPr="00AA2AE8">
          <w:rPr>
            <w:rStyle w:val="Hyperlink"/>
            <w:sz w:val="16"/>
            <w:szCs w:val="16"/>
            <w:lang w:val="en-US"/>
          </w:rPr>
          <w:t>https://www.openscience.nl/binaries/content/assets/subsites-evenementen/open-science/national_plan_open_science_the_netherlands_february_2017_en_.pdf</w:t>
        </w:r>
      </w:hyperlink>
    </w:p>
    <w:p w:rsidR="00E76EBE" w:rsidRPr="00AA2AE8" w:rsidRDefault="00E76EBE" w:rsidP="00AA2AE8">
      <w:pPr>
        <w:pStyle w:val="Voetnootteks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1013F"/>
    <w:multiLevelType w:val="multilevel"/>
    <w:tmpl w:val="EDB2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2170C3"/>
    <w:multiLevelType w:val="hybridMultilevel"/>
    <w:tmpl w:val="6D9A4E36"/>
    <w:lvl w:ilvl="0" w:tplc="F4AE6546">
      <w:start w:val="1"/>
      <w:numFmt w:val="bullet"/>
      <w:lvlText w:val="•"/>
      <w:lvlJc w:val="left"/>
      <w:pPr>
        <w:tabs>
          <w:tab w:val="num" w:pos="720"/>
        </w:tabs>
        <w:ind w:left="720" w:hanging="360"/>
      </w:pPr>
      <w:rPr>
        <w:rFonts w:ascii="Arial" w:hAnsi="Arial" w:hint="default"/>
      </w:rPr>
    </w:lvl>
    <w:lvl w:ilvl="1" w:tplc="C83C5F3E">
      <w:start w:val="2820"/>
      <w:numFmt w:val="bullet"/>
      <w:lvlText w:val="–"/>
      <w:lvlJc w:val="left"/>
      <w:pPr>
        <w:tabs>
          <w:tab w:val="num" w:pos="1440"/>
        </w:tabs>
        <w:ind w:left="1440" w:hanging="360"/>
      </w:pPr>
      <w:rPr>
        <w:rFonts w:ascii="Arial" w:hAnsi="Arial" w:hint="default"/>
      </w:rPr>
    </w:lvl>
    <w:lvl w:ilvl="2" w:tplc="50CC03D4">
      <w:start w:val="1"/>
      <w:numFmt w:val="bullet"/>
      <w:lvlText w:val="•"/>
      <w:lvlJc w:val="left"/>
      <w:pPr>
        <w:tabs>
          <w:tab w:val="num" w:pos="2160"/>
        </w:tabs>
        <w:ind w:left="2160" w:hanging="360"/>
      </w:pPr>
      <w:rPr>
        <w:rFonts w:ascii="Arial" w:hAnsi="Arial" w:hint="default"/>
      </w:rPr>
    </w:lvl>
    <w:lvl w:ilvl="3" w:tplc="3878A7DC" w:tentative="1">
      <w:start w:val="1"/>
      <w:numFmt w:val="bullet"/>
      <w:lvlText w:val="•"/>
      <w:lvlJc w:val="left"/>
      <w:pPr>
        <w:tabs>
          <w:tab w:val="num" w:pos="2880"/>
        </w:tabs>
        <w:ind w:left="2880" w:hanging="360"/>
      </w:pPr>
      <w:rPr>
        <w:rFonts w:ascii="Arial" w:hAnsi="Arial" w:hint="default"/>
      </w:rPr>
    </w:lvl>
    <w:lvl w:ilvl="4" w:tplc="27869BAA" w:tentative="1">
      <w:start w:val="1"/>
      <w:numFmt w:val="bullet"/>
      <w:lvlText w:val="•"/>
      <w:lvlJc w:val="left"/>
      <w:pPr>
        <w:tabs>
          <w:tab w:val="num" w:pos="3600"/>
        </w:tabs>
        <w:ind w:left="3600" w:hanging="360"/>
      </w:pPr>
      <w:rPr>
        <w:rFonts w:ascii="Arial" w:hAnsi="Arial" w:hint="default"/>
      </w:rPr>
    </w:lvl>
    <w:lvl w:ilvl="5" w:tplc="6540A180" w:tentative="1">
      <w:start w:val="1"/>
      <w:numFmt w:val="bullet"/>
      <w:lvlText w:val="•"/>
      <w:lvlJc w:val="left"/>
      <w:pPr>
        <w:tabs>
          <w:tab w:val="num" w:pos="4320"/>
        </w:tabs>
        <w:ind w:left="4320" w:hanging="360"/>
      </w:pPr>
      <w:rPr>
        <w:rFonts w:ascii="Arial" w:hAnsi="Arial" w:hint="default"/>
      </w:rPr>
    </w:lvl>
    <w:lvl w:ilvl="6" w:tplc="3258CCF2" w:tentative="1">
      <w:start w:val="1"/>
      <w:numFmt w:val="bullet"/>
      <w:lvlText w:val="•"/>
      <w:lvlJc w:val="left"/>
      <w:pPr>
        <w:tabs>
          <w:tab w:val="num" w:pos="5040"/>
        </w:tabs>
        <w:ind w:left="5040" w:hanging="360"/>
      </w:pPr>
      <w:rPr>
        <w:rFonts w:ascii="Arial" w:hAnsi="Arial" w:hint="default"/>
      </w:rPr>
    </w:lvl>
    <w:lvl w:ilvl="7" w:tplc="DF6A68CC" w:tentative="1">
      <w:start w:val="1"/>
      <w:numFmt w:val="bullet"/>
      <w:lvlText w:val="•"/>
      <w:lvlJc w:val="left"/>
      <w:pPr>
        <w:tabs>
          <w:tab w:val="num" w:pos="5760"/>
        </w:tabs>
        <w:ind w:left="5760" w:hanging="360"/>
      </w:pPr>
      <w:rPr>
        <w:rFonts w:ascii="Arial" w:hAnsi="Arial" w:hint="default"/>
      </w:rPr>
    </w:lvl>
    <w:lvl w:ilvl="8" w:tplc="CBB2FD26" w:tentative="1">
      <w:start w:val="1"/>
      <w:numFmt w:val="bullet"/>
      <w:lvlText w:val="•"/>
      <w:lvlJc w:val="left"/>
      <w:pPr>
        <w:tabs>
          <w:tab w:val="num" w:pos="6480"/>
        </w:tabs>
        <w:ind w:left="6480" w:hanging="360"/>
      </w:pPr>
      <w:rPr>
        <w:rFonts w:ascii="Arial" w:hAnsi="Arial" w:hint="default"/>
      </w:rPr>
    </w:lvl>
  </w:abstractNum>
  <w:abstractNum w:abstractNumId="2">
    <w:nsid w:val="1C0B78B4"/>
    <w:multiLevelType w:val="hybridMultilevel"/>
    <w:tmpl w:val="B0FA153C"/>
    <w:lvl w:ilvl="0" w:tplc="94E228C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nsid w:val="24F91434"/>
    <w:multiLevelType w:val="hybridMultilevel"/>
    <w:tmpl w:val="6F52067A"/>
    <w:lvl w:ilvl="0" w:tplc="E4F2C8C2">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07250F2"/>
    <w:multiLevelType w:val="hybridMultilevel"/>
    <w:tmpl w:val="699039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37D7473"/>
    <w:multiLevelType w:val="hybridMultilevel"/>
    <w:tmpl w:val="537E5D24"/>
    <w:lvl w:ilvl="0" w:tplc="04130003">
      <w:start w:val="1"/>
      <w:numFmt w:val="bullet"/>
      <w:lvlText w:val="o"/>
      <w:lvlJc w:val="left"/>
      <w:pPr>
        <w:ind w:left="928" w:hanging="360"/>
      </w:pPr>
      <w:rPr>
        <w:rFonts w:ascii="Courier New" w:hAnsi="Courier New" w:cs="Courier New" w:hint="default"/>
      </w:rPr>
    </w:lvl>
    <w:lvl w:ilvl="1" w:tplc="04130003" w:tentative="1">
      <w:start w:val="1"/>
      <w:numFmt w:val="bullet"/>
      <w:lvlText w:val="o"/>
      <w:lvlJc w:val="left"/>
      <w:pPr>
        <w:ind w:left="1648" w:hanging="360"/>
      </w:pPr>
      <w:rPr>
        <w:rFonts w:ascii="Courier New" w:hAnsi="Courier New" w:cs="Courier New" w:hint="default"/>
      </w:rPr>
    </w:lvl>
    <w:lvl w:ilvl="2" w:tplc="04130005" w:tentative="1">
      <w:start w:val="1"/>
      <w:numFmt w:val="bullet"/>
      <w:lvlText w:val=""/>
      <w:lvlJc w:val="left"/>
      <w:pPr>
        <w:ind w:left="2368" w:hanging="360"/>
      </w:pPr>
      <w:rPr>
        <w:rFonts w:ascii="Wingdings" w:hAnsi="Wingdings" w:hint="default"/>
      </w:rPr>
    </w:lvl>
    <w:lvl w:ilvl="3" w:tplc="04130001" w:tentative="1">
      <w:start w:val="1"/>
      <w:numFmt w:val="bullet"/>
      <w:lvlText w:val=""/>
      <w:lvlJc w:val="left"/>
      <w:pPr>
        <w:ind w:left="3088" w:hanging="360"/>
      </w:pPr>
      <w:rPr>
        <w:rFonts w:ascii="Symbol" w:hAnsi="Symbol" w:hint="default"/>
      </w:rPr>
    </w:lvl>
    <w:lvl w:ilvl="4" w:tplc="04130003" w:tentative="1">
      <w:start w:val="1"/>
      <w:numFmt w:val="bullet"/>
      <w:lvlText w:val="o"/>
      <w:lvlJc w:val="left"/>
      <w:pPr>
        <w:ind w:left="3808" w:hanging="360"/>
      </w:pPr>
      <w:rPr>
        <w:rFonts w:ascii="Courier New" w:hAnsi="Courier New" w:cs="Courier New" w:hint="default"/>
      </w:rPr>
    </w:lvl>
    <w:lvl w:ilvl="5" w:tplc="04130005" w:tentative="1">
      <w:start w:val="1"/>
      <w:numFmt w:val="bullet"/>
      <w:lvlText w:val=""/>
      <w:lvlJc w:val="left"/>
      <w:pPr>
        <w:ind w:left="4528" w:hanging="360"/>
      </w:pPr>
      <w:rPr>
        <w:rFonts w:ascii="Wingdings" w:hAnsi="Wingdings" w:hint="default"/>
      </w:rPr>
    </w:lvl>
    <w:lvl w:ilvl="6" w:tplc="04130001" w:tentative="1">
      <w:start w:val="1"/>
      <w:numFmt w:val="bullet"/>
      <w:lvlText w:val=""/>
      <w:lvlJc w:val="left"/>
      <w:pPr>
        <w:ind w:left="5248" w:hanging="360"/>
      </w:pPr>
      <w:rPr>
        <w:rFonts w:ascii="Symbol" w:hAnsi="Symbol" w:hint="default"/>
      </w:rPr>
    </w:lvl>
    <w:lvl w:ilvl="7" w:tplc="04130003" w:tentative="1">
      <w:start w:val="1"/>
      <w:numFmt w:val="bullet"/>
      <w:lvlText w:val="o"/>
      <w:lvlJc w:val="left"/>
      <w:pPr>
        <w:ind w:left="5968" w:hanging="360"/>
      </w:pPr>
      <w:rPr>
        <w:rFonts w:ascii="Courier New" w:hAnsi="Courier New" w:cs="Courier New" w:hint="default"/>
      </w:rPr>
    </w:lvl>
    <w:lvl w:ilvl="8" w:tplc="04130005" w:tentative="1">
      <w:start w:val="1"/>
      <w:numFmt w:val="bullet"/>
      <w:lvlText w:val=""/>
      <w:lvlJc w:val="left"/>
      <w:pPr>
        <w:ind w:left="6688" w:hanging="360"/>
      </w:pPr>
      <w:rPr>
        <w:rFonts w:ascii="Wingdings" w:hAnsi="Wingdings" w:hint="default"/>
      </w:rPr>
    </w:lvl>
  </w:abstractNum>
  <w:abstractNum w:abstractNumId="6">
    <w:nsid w:val="34794625"/>
    <w:multiLevelType w:val="hybridMultilevel"/>
    <w:tmpl w:val="764225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nsid w:val="37AB5B1C"/>
    <w:multiLevelType w:val="hybridMultilevel"/>
    <w:tmpl w:val="3B2C7F76"/>
    <w:lvl w:ilvl="0" w:tplc="4A46D9A6">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3DD30428"/>
    <w:multiLevelType w:val="hybridMultilevel"/>
    <w:tmpl w:val="817E28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1AB6CC5"/>
    <w:multiLevelType w:val="hybridMultilevel"/>
    <w:tmpl w:val="BFAE2C74"/>
    <w:lvl w:ilvl="0" w:tplc="0E181E9C">
      <w:numFmt w:val="bullet"/>
      <w:lvlText w:val=""/>
      <w:lvlJc w:val="left"/>
      <w:pPr>
        <w:ind w:left="360" w:hanging="360"/>
      </w:pPr>
      <w:rPr>
        <w:rFonts w:ascii="Symbol" w:eastAsiaTheme="minorEastAsia"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4FB1597"/>
    <w:multiLevelType w:val="hybridMultilevel"/>
    <w:tmpl w:val="48BE10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9A32B0A"/>
    <w:multiLevelType w:val="hybridMultilevel"/>
    <w:tmpl w:val="AFF24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9D943B8"/>
    <w:multiLevelType w:val="hybridMultilevel"/>
    <w:tmpl w:val="4FF8752A"/>
    <w:lvl w:ilvl="0" w:tplc="A0F20ADA">
      <w:start w:val="1"/>
      <w:numFmt w:val="decimal"/>
      <w:lvlText w:val="%1."/>
      <w:lvlJc w:val="left"/>
      <w:pPr>
        <w:ind w:left="720" w:hanging="360"/>
      </w:pPr>
      <w:rPr>
        <w:rFonts w:ascii="Calibri" w:hAnsi="Calibri" w:hint="default"/>
        <w:b w:val="0"/>
        <w:i w:val="0"/>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nsid w:val="4A95777D"/>
    <w:multiLevelType w:val="hybridMultilevel"/>
    <w:tmpl w:val="7CA89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015496D"/>
    <w:multiLevelType w:val="hybridMultilevel"/>
    <w:tmpl w:val="729C5348"/>
    <w:lvl w:ilvl="0" w:tplc="E4F2C8C2">
      <w:start w:val="3"/>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nsid w:val="656526E4"/>
    <w:multiLevelType w:val="hybridMultilevel"/>
    <w:tmpl w:val="53EE4D90"/>
    <w:lvl w:ilvl="0" w:tplc="E4F2C8C2">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8A42136"/>
    <w:multiLevelType w:val="hybridMultilevel"/>
    <w:tmpl w:val="896C9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A620C95"/>
    <w:multiLevelType w:val="hybridMultilevel"/>
    <w:tmpl w:val="30CEBE70"/>
    <w:lvl w:ilvl="0" w:tplc="ADB6CE70">
      <w:start w:val="3"/>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8">
    <w:nsid w:val="6AF76445"/>
    <w:multiLevelType w:val="hybridMultilevel"/>
    <w:tmpl w:val="FC9C879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9">
    <w:nsid w:val="748F5F5E"/>
    <w:multiLevelType w:val="hybridMultilevel"/>
    <w:tmpl w:val="D4787F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nsid w:val="76F01E4E"/>
    <w:multiLevelType w:val="hybridMultilevel"/>
    <w:tmpl w:val="94C6E55C"/>
    <w:lvl w:ilvl="0" w:tplc="04130003">
      <w:start w:val="1"/>
      <w:numFmt w:val="bullet"/>
      <w:lvlText w:val="o"/>
      <w:lvlJc w:val="left"/>
      <w:pPr>
        <w:ind w:left="1070" w:hanging="360"/>
      </w:pPr>
      <w:rPr>
        <w:rFonts w:ascii="Courier New" w:hAnsi="Courier New" w:cs="Courier New"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21">
    <w:nsid w:val="7A4B6FB2"/>
    <w:multiLevelType w:val="multilevel"/>
    <w:tmpl w:val="A43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9"/>
  </w:num>
  <w:num w:numId="7">
    <w:abstractNumId w:val="12"/>
  </w:num>
  <w:num w:numId="8">
    <w:abstractNumId w:val="13"/>
  </w:num>
  <w:num w:numId="9">
    <w:abstractNumId w:val="10"/>
  </w:num>
  <w:num w:numId="10">
    <w:abstractNumId w:val="11"/>
  </w:num>
  <w:num w:numId="11">
    <w:abstractNumId w:val="16"/>
  </w:num>
  <w:num w:numId="12">
    <w:abstractNumId w:val="7"/>
  </w:num>
  <w:num w:numId="13">
    <w:abstractNumId w:val="21"/>
  </w:num>
  <w:num w:numId="14">
    <w:abstractNumId w:val="0"/>
  </w:num>
  <w:num w:numId="15">
    <w:abstractNumId w:val="18"/>
  </w:num>
  <w:num w:numId="16">
    <w:abstractNumId w:val="17"/>
  </w:num>
  <w:num w:numId="17">
    <w:abstractNumId w:val="14"/>
  </w:num>
  <w:num w:numId="18">
    <w:abstractNumId w:val="5"/>
  </w:num>
  <w:num w:numId="19">
    <w:abstractNumId w:val="20"/>
  </w:num>
  <w:num w:numId="20">
    <w:abstractNumId w:val="3"/>
  </w:num>
  <w:num w:numId="21">
    <w:abstractNumId w:val="15"/>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B2"/>
    <w:rsid w:val="000001D2"/>
    <w:rsid w:val="00042E93"/>
    <w:rsid w:val="00077BC0"/>
    <w:rsid w:val="000A1F2C"/>
    <w:rsid w:val="00102FD5"/>
    <w:rsid w:val="00164871"/>
    <w:rsid w:val="0021667A"/>
    <w:rsid w:val="00260EAC"/>
    <w:rsid w:val="00295CDE"/>
    <w:rsid w:val="002A3A45"/>
    <w:rsid w:val="002D2A64"/>
    <w:rsid w:val="002F116A"/>
    <w:rsid w:val="003569D2"/>
    <w:rsid w:val="003A26DD"/>
    <w:rsid w:val="003B7C97"/>
    <w:rsid w:val="003D1D08"/>
    <w:rsid w:val="00461709"/>
    <w:rsid w:val="00484DE9"/>
    <w:rsid w:val="005009FF"/>
    <w:rsid w:val="00514B07"/>
    <w:rsid w:val="005359EB"/>
    <w:rsid w:val="00545189"/>
    <w:rsid w:val="005454B2"/>
    <w:rsid w:val="00560393"/>
    <w:rsid w:val="005721B5"/>
    <w:rsid w:val="00575859"/>
    <w:rsid w:val="005A3C94"/>
    <w:rsid w:val="006978F8"/>
    <w:rsid w:val="006B4766"/>
    <w:rsid w:val="00724CF0"/>
    <w:rsid w:val="00766D04"/>
    <w:rsid w:val="007B236E"/>
    <w:rsid w:val="008478A9"/>
    <w:rsid w:val="008C5C19"/>
    <w:rsid w:val="009044B2"/>
    <w:rsid w:val="00907B5B"/>
    <w:rsid w:val="009A5CD3"/>
    <w:rsid w:val="009E7DCA"/>
    <w:rsid w:val="009F51CE"/>
    <w:rsid w:val="00A45DD9"/>
    <w:rsid w:val="00A91B70"/>
    <w:rsid w:val="00A91D9B"/>
    <w:rsid w:val="00AA2AE8"/>
    <w:rsid w:val="00B04506"/>
    <w:rsid w:val="00B1547E"/>
    <w:rsid w:val="00B15EF8"/>
    <w:rsid w:val="00B37D05"/>
    <w:rsid w:val="00B45ACA"/>
    <w:rsid w:val="00B62B6C"/>
    <w:rsid w:val="00B71569"/>
    <w:rsid w:val="00B726C8"/>
    <w:rsid w:val="00B90EE6"/>
    <w:rsid w:val="00BA6EEB"/>
    <w:rsid w:val="00BC2103"/>
    <w:rsid w:val="00C06F87"/>
    <w:rsid w:val="00C61A58"/>
    <w:rsid w:val="00C7069D"/>
    <w:rsid w:val="00D11779"/>
    <w:rsid w:val="00D131B0"/>
    <w:rsid w:val="00D44D51"/>
    <w:rsid w:val="00DA6D6C"/>
    <w:rsid w:val="00E71C77"/>
    <w:rsid w:val="00E76EBE"/>
    <w:rsid w:val="00EA699E"/>
    <w:rsid w:val="00FC21F3"/>
    <w:rsid w:val="00FF7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60393"/>
    <w:pPr>
      <w:ind w:left="720"/>
      <w:contextualSpacing/>
    </w:pPr>
  </w:style>
  <w:style w:type="character" w:styleId="Hyperlink">
    <w:name w:val="Hyperlink"/>
    <w:basedOn w:val="Standaardalinea-lettertype"/>
    <w:uiPriority w:val="99"/>
    <w:unhideWhenUsed/>
    <w:rsid w:val="00766D04"/>
    <w:rPr>
      <w:color w:val="0000FF" w:themeColor="hyperlink"/>
      <w:u w:val="single"/>
    </w:rPr>
  </w:style>
  <w:style w:type="table" w:styleId="Tabelraster">
    <w:name w:val="Table Grid"/>
    <w:basedOn w:val="Standaardtabel"/>
    <w:uiPriority w:val="59"/>
    <w:rsid w:val="002A3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A3A4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A3A45"/>
    <w:rPr>
      <w:rFonts w:ascii="Tahoma" w:hAnsi="Tahoma" w:cs="Tahoma"/>
      <w:sz w:val="16"/>
      <w:szCs w:val="16"/>
    </w:rPr>
  </w:style>
  <w:style w:type="paragraph" w:styleId="Koptekst">
    <w:name w:val="header"/>
    <w:basedOn w:val="Standaard"/>
    <w:link w:val="KoptekstChar"/>
    <w:uiPriority w:val="99"/>
    <w:unhideWhenUsed/>
    <w:rsid w:val="005721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21B5"/>
  </w:style>
  <w:style w:type="paragraph" w:styleId="Voettekst">
    <w:name w:val="footer"/>
    <w:basedOn w:val="Standaard"/>
    <w:link w:val="VoettekstChar"/>
    <w:uiPriority w:val="99"/>
    <w:unhideWhenUsed/>
    <w:rsid w:val="005721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21B5"/>
  </w:style>
  <w:style w:type="paragraph" w:styleId="Voetnoottekst">
    <w:name w:val="footnote text"/>
    <w:basedOn w:val="Standaard"/>
    <w:link w:val="VoetnoottekstChar"/>
    <w:uiPriority w:val="99"/>
    <w:semiHidden/>
    <w:unhideWhenUsed/>
    <w:rsid w:val="00B62B6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62B6C"/>
    <w:rPr>
      <w:sz w:val="20"/>
      <w:szCs w:val="20"/>
    </w:rPr>
  </w:style>
  <w:style w:type="character" w:styleId="Voetnootmarkering">
    <w:name w:val="footnote reference"/>
    <w:basedOn w:val="Standaardalinea-lettertype"/>
    <w:uiPriority w:val="99"/>
    <w:semiHidden/>
    <w:unhideWhenUsed/>
    <w:rsid w:val="00B62B6C"/>
    <w:rPr>
      <w:vertAlign w:val="superscript"/>
    </w:rPr>
  </w:style>
  <w:style w:type="character" w:styleId="Zwaar">
    <w:name w:val="Strong"/>
    <w:basedOn w:val="Standaardalinea-lettertype"/>
    <w:uiPriority w:val="22"/>
    <w:qFormat/>
    <w:rsid w:val="005359EB"/>
    <w:rPr>
      <w:b/>
      <w:bCs/>
    </w:rPr>
  </w:style>
  <w:style w:type="paragraph" w:customStyle="1" w:styleId="Default">
    <w:name w:val="Default"/>
    <w:rsid w:val="00E71C77"/>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60393"/>
    <w:pPr>
      <w:ind w:left="720"/>
      <w:contextualSpacing/>
    </w:pPr>
  </w:style>
  <w:style w:type="character" w:styleId="Hyperlink">
    <w:name w:val="Hyperlink"/>
    <w:basedOn w:val="Standaardalinea-lettertype"/>
    <w:uiPriority w:val="99"/>
    <w:unhideWhenUsed/>
    <w:rsid w:val="00766D04"/>
    <w:rPr>
      <w:color w:val="0000FF" w:themeColor="hyperlink"/>
      <w:u w:val="single"/>
    </w:rPr>
  </w:style>
  <w:style w:type="table" w:styleId="Tabelraster">
    <w:name w:val="Table Grid"/>
    <w:basedOn w:val="Standaardtabel"/>
    <w:uiPriority w:val="59"/>
    <w:rsid w:val="002A3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A3A4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A3A45"/>
    <w:rPr>
      <w:rFonts w:ascii="Tahoma" w:hAnsi="Tahoma" w:cs="Tahoma"/>
      <w:sz w:val="16"/>
      <w:szCs w:val="16"/>
    </w:rPr>
  </w:style>
  <w:style w:type="paragraph" w:styleId="Koptekst">
    <w:name w:val="header"/>
    <w:basedOn w:val="Standaard"/>
    <w:link w:val="KoptekstChar"/>
    <w:uiPriority w:val="99"/>
    <w:unhideWhenUsed/>
    <w:rsid w:val="005721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21B5"/>
  </w:style>
  <w:style w:type="paragraph" w:styleId="Voettekst">
    <w:name w:val="footer"/>
    <w:basedOn w:val="Standaard"/>
    <w:link w:val="VoettekstChar"/>
    <w:uiPriority w:val="99"/>
    <w:unhideWhenUsed/>
    <w:rsid w:val="005721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21B5"/>
  </w:style>
  <w:style w:type="paragraph" w:styleId="Voetnoottekst">
    <w:name w:val="footnote text"/>
    <w:basedOn w:val="Standaard"/>
    <w:link w:val="VoetnoottekstChar"/>
    <w:uiPriority w:val="99"/>
    <w:semiHidden/>
    <w:unhideWhenUsed/>
    <w:rsid w:val="00B62B6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62B6C"/>
    <w:rPr>
      <w:sz w:val="20"/>
      <w:szCs w:val="20"/>
    </w:rPr>
  </w:style>
  <w:style w:type="character" w:styleId="Voetnootmarkering">
    <w:name w:val="footnote reference"/>
    <w:basedOn w:val="Standaardalinea-lettertype"/>
    <w:uiPriority w:val="99"/>
    <w:semiHidden/>
    <w:unhideWhenUsed/>
    <w:rsid w:val="00B62B6C"/>
    <w:rPr>
      <w:vertAlign w:val="superscript"/>
    </w:rPr>
  </w:style>
  <w:style w:type="character" w:styleId="Zwaar">
    <w:name w:val="Strong"/>
    <w:basedOn w:val="Standaardalinea-lettertype"/>
    <w:uiPriority w:val="22"/>
    <w:qFormat/>
    <w:rsid w:val="005359EB"/>
    <w:rPr>
      <w:b/>
      <w:bCs/>
    </w:rPr>
  </w:style>
  <w:style w:type="paragraph" w:customStyle="1" w:styleId="Default">
    <w:name w:val="Default"/>
    <w:rsid w:val="00E71C7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019">
      <w:bodyDiv w:val="1"/>
      <w:marLeft w:val="0"/>
      <w:marRight w:val="0"/>
      <w:marTop w:val="0"/>
      <w:marBottom w:val="0"/>
      <w:divBdr>
        <w:top w:val="none" w:sz="0" w:space="0" w:color="auto"/>
        <w:left w:val="none" w:sz="0" w:space="0" w:color="auto"/>
        <w:bottom w:val="none" w:sz="0" w:space="0" w:color="auto"/>
        <w:right w:val="none" w:sz="0" w:space="0" w:color="auto"/>
      </w:divBdr>
      <w:divsChild>
        <w:div w:id="2103530749">
          <w:marLeft w:val="0"/>
          <w:marRight w:val="0"/>
          <w:marTop w:val="0"/>
          <w:marBottom w:val="0"/>
          <w:divBdr>
            <w:top w:val="none" w:sz="0" w:space="0" w:color="auto"/>
            <w:left w:val="none" w:sz="0" w:space="0" w:color="auto"/>
            <w:bottom w:val="none" w:sz="0" w:space="0" w:color="auto"/>
            <w:right w:val="none" w:sz="0" w:space="0" w:color="auto"/>
          </w:divBdr>
          <w:divsChild>
            <w:div w:id="851990828">
              <w:marLeft w:val="0"/>
              <w:marRight w:val="0"/>
              <w:marTop w:val="0"/>
              <w:marBottom w:val="0"/>
              <w:divBdr>
                <w:top w:val="none" w:sz="0" w:space="0" w:color="auto"/>
                <w:left w:val="none" w:sz="0" w:space="0" w:color="auto"/>
                <w:bottom w:val="none" w:sz="0" w:space="0" w:color="auto"/>
                <w:right w:val="none" w:sz="0" w:space="0" w:color="auto"/>
              </w:divBdr>
              <w:divsChild>
                <w:div w:id="800001023">
                  <w:marLeft w:val="0"/>
                  <w:marRight w:val="0"/>
                  <w:marTop w:val="0"/>
                  <w:marBottom w:val="0"/>
                  <w:divBdr>
                    <w:top w:val="none" w:sz="0" w:space="0" w:color="auto"/>
                    <w:left w:val="none" w:sz="0" w:space="0" w:color="auto"/>
                    <w:bottom w:val="none" w:sz="0" w:space="0" w:color="auto"/>
                    <w:right w:val="none" w:sz="0" w:space="0" w:color="auto"/>
                  </w:divBdr>
                  <w:divsChild>
                    <w:div w:id="1363746903">
                      <w:marLeft w:val="0"/>
                      <w:marRight w:val="0"/>
                      <w:marTop w:val="0"/>
                      <w:marBottom w:val="0"/>
                      <w:divBdr>
                        <w:top w:val="none" w:sz="0" w:space="0" w:color="auto"/>
                        <w:left w:val="none" w:sz="0" w:space="0" w:color="auto"/>
                        <w:bottom w:val="none" w:sz="0" w:space="0" w:color="auto"/>
                        <w:right w:val="none" w:sz="0" w:space="0" w:color="auto"/>
                      </w:divBdr>
                      <w:divsChild>
                        <w:div w:id="1003316747">
                          <w:marLeft w:val="0"/>
                          <w:marRight w:val="0"/>
                          <w:marTop w:val="0"/>
                          <w:marBottom w:val="0"/>
                          <w:divBdr>
                            <w:top w:val="none" w:sz="0" w:space="0" w:color="auto"/>
                            <w:left w:val="none" w:sz="0" w:space="0" w:color="auto"/>
                            <w:bottom w:val="none" w:sz="0" w:space="0" w:color="auto"/>
                            <w:right w:val="none" w:sz="0" w:space="0" w:color="auto"/>
                          </w:divBdr>
                          <w:divsChild>
                            <w:div w:id="37704491">
                              <w:marLeft w:val="0"/>
                              <w:marRight w:val="0"/>
                              <w:marTop w:val="0"/>
                              <w:marBottom w:val="0"/>
                              <w:divBdr>
                                <w:top w:val="none" w:sz="0" w:space="0" w:color="auto"/>
                                <w:left w:val="none" w:sz="0" w:space="0" w:color="auto"/>
                                <w:bottom w:val="none" w:sz="0" w:space="0" w:color="auto"/>
                                <w:right w:val="none" w:sz="0" w:space="0" w:color="auto"/>
                              </w:divBdr>
                              <w:divsChild>
                                <w:div w:id="1602644476">
                                  <w:marLeft w:val="0"/>
                                  <w:marRight w:val="0"/>
                                  <w:marTop w:val="0"/>
                                  <w:marBottom w:val="0"/>
                                  <w:divBdr>
                                    <w:top w:val="none" w:sz="0" w:space="0" w:color="auto"/>
                                    <w:left w:val="none" w:sz="0" w:space="0" w:color="auto"/>
                                    <w:bottom w:val="none" w:sz="0" w:space="0" w:color="auto"/>
                                    <w:right w:val="none" w:sz="0" w:space="0" w:color="auto"/>
                                  </w:divBdr>
                                  <w:divsChild>
                                    <w:div w:id="1681083847">
                                      <w:marLeft w:val="0"/>
                                      <w:marRight w:val="0"/>
                                      <w:marTop w:val="0"/>
                                      <w:marBottom w:val="0"/>
                                      <w:divBdr>
                                        <w:top w:val="none" w:sz="0" w:space="0" w:color="auto"/>
                                        <w:left w:val="none" w:sz="0" w:space="0" w:color="auto"/>
                                        <w:bottom w:val="none" w:sz="0" w:space="0" w:color="auto"/>
                                        <w:right w:val="none" w:sz="0" w:space="0" w:color="auto"/>
                                      </w:divBdr>
                                      <w:divsChild>
                                        <w:div w:id="1778015875">
                                          <w:marLeft w:val="0"/>
                                          <w:marRight w:val="0"/>
                                          <w:marTop w:val="0"/>
                                          <w:marBottom w:val="0"/>
                                          <w:divBdr>
                                            <w:top w:val="none" w:sz="0" w:space="0" w:color="auto"/>
                                            <w:left w:val="none" w:sz="0" w:space="0" w:color="auto"/>
                                            <w:bottom w:val="none" w:sz="0" w:space="0" w:color="auto"/>
                                            <w:right w:val="none" w:sz="0" w:space="0" w:color="auto"/>
                                          </w:divBdr>
                                          <w:divsChild>
                                            <w:div w:id="16576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703408">
      <w:bodyDiv w:val="1"/>
      <w:marLeft w:val="0"/>
      <w:marRight w:val="0"/>
      <w:marTop w:val="0"/>
      <w:marBottom w:val="0"/>
      <w:divBdr>
        <w:top w:val="none" w:sz="0" w:space="0" w:color="auto"/>
        <w:left w:val="none" w:sz="0" w:space="0" w:color="auto"/>
        <w:bottom w:val="none" w:sz="0" w:space="0" w:color="auto"/>
        <w:right w:val="none" w:sz="0" w:space="0" w:color="auto"/>
      </w:divBdr>
      <w:divsChild>
        <w:div w:id="1440023078">
          <w:marLeft w:val="533"/>
          <w:marRight w:val="0"/>
          <w:marTop w:val="60"/>
          <w:marBottom w:val="0"/>
          <w:divBdr>
            <w:top w:val="none" w:sz="0" w:space="0" w:color="auto"/>
            <w:left w:val="none" w:sz="0" w:space="0" w:color="auto"/>
            <w:bottom w:val="none" w:sz="0" w:space="0" w:color="auto"/>
            <w:right w:val="none" w:sz="0" w:space="0" w:color="auto"/>
          </w:divBdr>
        </w:div>
        <w:div w:id="165755900">
          <w:marLeft w:val="533"/>
          <w:marRight w:val="0"/>
          <w:marTop w:val="60"/>
          <w:marBottom w:val="0"/>
          <w:divBdr>
            <w:top w:val="none" w:sz="0" w:space="0" w:color="auto"/>
            <w:left w:val="none" w:sz="0" w:space="0" w:color="auto"/>
            <w:bottom w:val="none" w:sz="0" w:space="0" w:color="auto"/>
            <w:right w:val="none" w:sz="0" w:space="0" w:color="auto"/>
          </w:divBdr>
        </w:div>
        <w:div w:id="876544896">
          <w:marLeft w:val="1166"/>
          <w:marRight w:val="0"/>
          <w:marTop w:val="60"/>
          <w:marBottom w:val="0"/>
          <w:divBdr>
            <w:top w:val="none" w:sz="0" w:space="0" w:color="auto"/>
            <w:left w:val="none" w:sz="0" w:space="0" w:color="auto"/>
            <w:bottom w:val="none" w:sz="0" w:space="0" w:color="auto"/>
            <w:right w:val="none" w:sz="0" w:space="0" w:color="auto"/>
          </w:divBdr>
        </w:div>
        <w:div w:id="1255633223">
          <w:marLeft w:val="1166"/>
          <w:marRight w:val="0"/>
          <w:marTop w:val="60"/>
          <w:marBottom w:val="0"/>
          <w:divBdr>
            <w:top w:val="none" w:sz="0" w:space="0" w:color="auto"/>
            <w:left w:val="none" w:sz="0" w:space="0" w:color="auto"/>
            <w:bottom w:val="none" w:sz="0" w:space="0" w:color="auto"/>
            <w:right w:val="none" w:sz="0" w:space="0" w:color="auto"/>
          </w:divBdr>
        </w:div>
        <w:div w:id="570772597">
          <w:marLeft w:val="1166"/>
          <w:marRight w:val="0"/>
          <w:marTop w:val="60"/>
          <w:marBottom w:val="0"/>
          <w:divBdr>
            <w:top w:val="none" w:sz="0" w:space="0" w:color="auto"/>
            <w:left w:val="none" w:sz="0" w:space="0" w:color="auto"/>
            <w:bottom w:val="none" w:sz="0" w:space="0" w:color="auto"/>
            <w:right w:val="none" w:sz="0" w:space="0" w:color="auto"/>
          </w:divBdr>
        </w:div>
        <w:div w:id="875502158">
          <w:marLeft w:val="1166"/>
          <w:marRight w:val="0"/>
          <w:marTop w:val="60"/>
          <w:marBottom w:val="0"/>
          <w:divBdr>
            <w:top w:val="none" w:sz="0" w:space="0" w:color="auto"/>
            <w:left w:val="none" w:sz="0" w:space="0" w:color="auto"/>
            <w:bottom w:val="none" w:sz="0" w:space="0" w:color="auto"/>
            <w:right w:val="none" w:sz="0" w:space="0" w:color="auto"/>
          </w:divBdr>
        </w:div>
        <w:div w:id="812016353">
          <w:marLeft w:val="1166"/>
          <w:marRight w:val="0"/>
          <w:marTop w:val="60"/>
          <w:marBottom w:val="0"/>
          <w:divBdr>
            <w:top w:val="none" w:sz="0" w:space="0" w:color="auto"/>
            <w:left w:val="none" w:sz="0" w:space="0" w:color="auto"/>
            <w:bottom w:val="none" w:sz="0" w:space="0" w:color="auto"/>
            <w:right w:val="none" w:sz="0" w:space="0" w:color="auto"/>
          </w:divBdr>
        </w:div>
        <w:div w:id="1029911905">
          <w:marLeft w:val="1166"/>
          <w:marRight w:val="0"/>
          <w:marTop w:val="60"/>
          <w:marBottom w:val="0"/>
          <w:divBdr>
            <w:top w:val="none" w:sz="0" w:space="0" w:color="auto"/>
            <w:left w:val="none" w:sz="0" w:space="0" w:color="auto"/>
            <w:bottom w:val="none" w:sz="0" w:space="0" w:color="auto"/>
            <w:right w:val="none" w:sz="0" w:space="0" w:color="auto"/>
          </w:divBdr>
        </w:div>
        <w:div w:id="1825849917">
          <w:marLeft w:val="533"/>
          <w:marRight w:val="0"/>
          <w:marTop w:val="60"/>
          <w:marBottom w:val="0"/>
          <w:divBdr>
            <w:top w:val="none" w:sz="0" w:space="0" w:color="auto"/>
            <w:left w:val="none" w:sz="0" w:space="0" w:color="auto"/>
            <w:bottom w:val="none" w:sz="0" w:space="0" w:color="auto"/>
            <w:right w:val="none" w:sz="0" w:space="0" w:color="auto"/>
          </w:divBdr>
        </w:div>
        <w:div w:id="1950161504">
          <w:marLeft w:val="533"/>
          <w:marRight w:val="0"/>
          <w:marTop w:val="60"/>
          <w:marBottom w:val="0"/>
          <w:divBdr>
            <w:top w:val="none" w:sz="0" w:space="0" w:color="auto"/>
            <w:left w:val="none" w:sz="0" w:space="0" w:color="auto"/>
            <w:bottom w:val="none" w:sz="0" w:space="0" w:color="auto"/>
            <w:right w:val="none" w:sz="0" w:space="0" w:color="auto"/>
          </w:divBdr>
        </w:div>
        <w:div w:id="1582182994">
          <w:marLeft w:val="533"/>
          <w:marRight w:val="0"/>
          <w:marTop w:val="60"/>
          <w:marBottom w:val="0"/>
          <w:divBdr>
            <w:top w:val="none" w:sz="0" w:space="0" w:color="auto"/>
            <w:left w:val="none" w:sz="0" w:space="0" w:color="auto"/>
            <w:bottom w:val="none" w:sz="0" w:space="0" w:color="auto"/>
            <w:right w:val="none" w:sz="0" w:space="0" w:color="auto"/>
          </w:divBdr>
        </w:div>
        <w:div w:id="1110931104">
          <w:marLeft w:val="533"/>
          <w:marRight w:val="0"/>
          <w:marTop w:val="60"/>
          <w:marBottom w:val="0"/>
          <w:divBdr>
            <w:top w:val="none" w:sz="0" w:space="0" w:color="auto"/>
            <w:left w:val="none" w:sz="0" w:space="0" w:color="auto"/>
            <w:bottom w:val="none" w:sz="0" w:space="0" w:color="auto"/>
            <w:right w:val="none" w:sz="0" w:space="0" w:color="auto"/>
          </w:divBdr>
        </w:div>
      </w:divsChild>
    </w:div>
    <w:div w:id="386144327">
      <w:bodyDiv w:val="1"/>
      <w:marLeft w:val="0"/>
      <w:marRight w:val="0"/>
      <w:marTop w:val="0"/>
      <w:marBottom w:val="0"/>
      <w:divBdr>
        <w:top w:val="none" w:sz="0" w:space="0" w:color="auto"/>
        <w:left w:val="none" w:sz="0" w:space="0" w:color="auto"/>
        <w:bottom w:val="none" w:sz="0" w:space="0" w:color="auto"/>
        <w:right w:val="none" w:sz="0" w:space="0" w:color="auto"/>
      </w:divBdr>
    </w:div>
    <w:div w:id="774325488">
      <w:bodyDiv w:val="1"/>
      <w:marLeft w:val="0"/>
      <w:marRight w:val="0"/>
      <w:marTop w:val="0"/>
      <w:marBottom w:val="0"/>
      <w:divBdr>
        <w:top w:val="none" w:sz="0" w:space="0" w:color="auto"/>
        <w:left w:val="none" w:sz="0" w:space="0" w:color="auto"/>
        <w:bottom w:val="none" w:sz="0" w:space="0" w:color="auto"/>
        <w:right w:val="none" w:sz="0" w:space="0" w:color="auto"/>
      </w:divBdr>
    </w:div>
    <w:div w:id="934243034">
      <w:bodyDiv w:val="1"/>
      <w:marLeft w:val="0"/>
      <w:marRight w:val="0"/>
      <w:marTop w:val="0"/>
      <w:marBottom w:val="0"/>
      <w:divBdr>
        <w:top w:val="none" w:sz="0" w:space="0" w:color="auto"/>
        <w:left w:val="none" w:sz="0" w:space="0" w:color="auto"/>
        <w:bottom w:val="none" w:sz="0" w:space="0" w:color="auto"/>
        <w:right w:val="none" w:sz="0" w:space="0" w:color="auto"/>
      </w:divBdr>
    </w:div>
    <w:div w:id="1494688339">
      <w:bodyDiv w:val="1"/>
      <w:marLeft w:val="0"/>
      <w:marRight w:val="0"/>
      <w:marTop w:val="0"/>
      <w:marBottom w:val="0"/>
      <w:divBdr>
        <w:top w:val="none" w:sz="0" w:space="0" w:color="auto"/>
        <w:left w:val="none" w:sz="0" w:space="0" w:color="auto"/>
        <w:bottom w:val="none" w:sz="0" w:space="0" w:color="auto"/>
        <w:right w:val="none" w:sz="0" w:space="0" w:color="auto"/>
      </w:divBdr>
    </w:div>
    <w:div w:id="1519150314">
      <w:bodyDiv w:val="1"/>
      <w:marLeft w:val="0"/>
      <w:marRight w:val="0"/>
      <w:marTop w:val="0"/>
      <w:marBottom w:val="0"/>
      <w:divBdr>
        <w:top w:val="none" w:sz="0" w:space="0" w:color="auto"/>
        <w:left w:val="none" w:sz="0" w:space="0" w:color="auto"/>
        <w:bottom w:val="none" w:sz="0" w:space="0" w:color="auto"/>
        <w:right w:val="none" w:sz="0" w:space="0" w:color="auto"/>
      </w:divBdr>
    </w:div>
    <w:div w:id="1555193625">
      <w:bodyDiv w:val="1"/>
      <w:marLeft w:val="0"/>
      <w:marRight w:val="0"/>
      <w:marTop w:val="0"/>
      <w:marBottom w:val="0"/>
      <w:divBdr>
        <w:top w:val="none" w:sz="0" w:space="0" w:color="auto"/>
        <w:left w:val="none" w:sz="0" w:space="0" w:color="auto"/>
        <w:bottom w:val="none" w:sz="0" w:space="0" w:color="auto"/>
        <w:right w:val="none" w:sz="0" w:space="0" w:color="auto"/>
      </w:divBdr>
      <w:divsChild>
        <w:div w:id="418596925">
          <w:marLeft w:val="0"/>
          <w:marRight w:val="0"/>
          <w:marTop w:val="0"/>
          <w:marBottom w:val="0"/>
          <w:divBdr>
            <w:top w:val="none" w:sz="0" w:space="0" w:color="auto"/>
            <w:left w:val="none" w:sz="0" w:space="0" w:color="auto"/>
            <w:bottom w:val="none" w:sz="0" w:space="0" w:color="auto"/>
            <w:right w:val="none" w:sz="0" w:space="0" w:color="auto"/>
          </w:divBdr>
          <w:divsChild>
            <w:div w:id="298342760">
              <w:marLeft w:val="0"/>
              <w:marRight w:val="0"/>
              <w:marTop w:val="0"/>
              <w:marBottom w:val="0"/>
              <w:divBdr>
                <w:top w:val="none" w:sz="0" w:space="0" w:color="auto"/>
                <w:left w:val="none" w:sz="0" w:space="0" w:color="auto"/>
                <w:bottom w:val="none" w:sz="0" w:space="0" w:color="auto"/>
                <w:right w:val="none" w:sz="0" w:space="0" w:color="auto"/>
              </w:divBdr>
              <w:divsChild>
                <w:div w:id="1236815858">
                  <w:marLeft w:val="0"/>
                  <w:marRight w:val="0"/>
                  <w:marTop w:val="0"/>
                  <w:marBottom w:val="0"/>
                  <w:divBdr>
                    <w:top w:val="none" w:sz="0" w:space="0" w:color="auto"/>
                    <w:left w:val="none" w:sz="0" w:space="0" w:color="auto"/>
                    <w:bottom w:val="none" w:sz="0" w:space="0" w:color="auto"/>
                    <w:right w:val="none" w:sz="0" w:space="0" w:color="auto"/>
                  </w:divBdr>
                  <w:divsChild>
                    <w:div w:id="348945185">
                      <w:marLeft w:val="0"/>
                      <w:marRight w:val="0"/>
                      <w:marTop w:val="0"/>
                      <w:marBottom w:val="0"/>
                      <w:divBdr>
                        <w:top w:val="none" w:sz="0" w:space="0" w:color="auto"/>
                        <w:left w:val="none" w:sz="0" w:space="0" w:color="auto"/>
                        <w:bottom w:val="none" w:sz="0" w:space="0" w:color="auto"/>
                        <w:right w:val="none" w:sz="0" w:space="0" w:color="auto"/>
                      </w:divBdr>
                      <w:divsChild>
                        <w:div w:id="1399744566">
                          <w:marLeft w:val="0"/>
                          <w:marRight w:val="0"/>
                          <w:marTop w:val="0"/>
                          <w:marBottom w:val="0"/>
                          <w:divBdr>
                            <w:top w:val="none" w:sz="0" w:space="0" w:color="auto"/>
                            <w:left w:val="none" w:sz="0" w:space="0" w:color="auto"/>
                            <w:bottom w:val="none" w:sz="0" w:space="0" w:color="auto"/>
                            <w:right w:val="none" w:sz="0" w:space="0" w:color="auto"/>
                          </w:divBdr>
                          <w:divsChild>
                            <w:div w:id="662245503">
                              <w:marLeft w:val="0"/>
                              <w:marRight w:val="0"/>
                              <w:marTop w:val="0"/>
                              <w:marBottom w:val="0"/>
                              <w:divBdr>
                                <w:top w:val="none" w:sz="0" w:space="0" w:color="auto"/>
                                <w:left w:val="none" w:sz="0" w:space="0" w:color="auto"/>
                                <w:bottom w:val="none" w:sz="0" w:space="0" w:color="auto"/>
                                <w:right w:val="none" w:sz="0" w:space="0" w:color="auto"/>
                              </w:divBdr>
                              <w:divsChild>
                                <w:div w:id="141430969">
                                  <w:marLeft w:val="0"/>
                                  <w:marRight w:val="0"/>
                                  <w:marTop w:val="0"/>
                                  <w:marBottom w:val="0"/>
                                  <w:divBdr>
                                    <w:top w:val="none" w:sz="0" w:space="0" w:color="auto"/>
                                    <w:left w:val="none" w:sz="0" w:space="0" w:color="auto"/>
                                    <w:bottom w:val="none" w:sz="0" w:space="0" w:color="auto"/>
                                    <w:right w:val="none" w:sz="0" w:space="0" w:color="auto"/>
                                  </w:divBdr>
                                  <w:divsChild>
                                    <w:div w:id="699087649">
                                      <w:marLeft w:val="0"/>
                                      <w:marRight w:val="0"/>
                                      <w:marTop w:val="0"/>
                                      <w:marBottom w:val="0"/>
                                      <w:divBdr>
                                        <w:top w:val="none" w:sz="0" w:space="0" w:color="auto"/>
                                        <w:left w:val="none" w:sz="0" w:space="0" w:color="auto"/>
                                        <w:bottom w:val="none" w:sz="0" w:space="0" w:color="auto"/>
                                        <w:right w:val="none" w:sz="0" w:space="0" w:color="auto"/>
                                      </w:divBdr>
                                      <w:divsChild>
                                        <w:div w:id="1146429742">
                                          <w:marLeft w:val="0"/>
                                          <w:marRight w:val="0"/>
                                          <w:marTop w:val="0"/>
                                          <w:marBottom w:val="0"/>
                                          <w:divBdr>
                                            <w:top w:val="none" w:sz="0" w:space="0" w:color="auto"/>
                                            <w:left w:val="none" w:sz="0" w:space="0" w:color="auto"/>
                                            <w:bottom w:val="none" w:sz="0" w:space="0" w:color="auto"/>
                                            <w:right w:val="none" w:sz="0" w:space="0" w:color="auto"/>
                                          </w:divBdr>
                                        </w:div>
                                        <w:div w:id="536816861">
                                          <w:marLeft w:val="0"/>
                                          <w:marRight w:val="0"/>
                                          <w:marTop w:val="0"/>
                                          <w:marBottom w:val="0"/>
                                          <w:divBdr>
                                            <w:top w:val="none" w:sz="0" w:space="0" w:color="auto"/>
                                            <w:left w:val="none" w:sz="0" w:space="0" w:color="auto"/>
                                            <w:bottom w:val="none" w:sz="0" w:space="0" w:color="auto"/>
                                            <w:right w:val="none" w:sz="0" w:space="0" w:color="auto"/>
                                          </w:divBdr>
                                          <w:divsChild>
                                            <w:div w:id="1016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84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ereniginghogescholen.nl/english" TargetMode="External"/><Relationship Id="rId18" Type="http://schemas.openxmlformats.org/officeDocument/2006/relationships/hyperlink" Target="http://www.zonmw.nl" TargetMode="External"/><Relationship Id="rId26" Type="http://schemas.openxmlformats.org/officeDocument/2006/relationships/hyperlink" Target="http://www.vsnu.nl/en_GB/openaccess-eng.html" TargetMode="External"/><Relationship Id="rId39" Type="http://schemas.openxmlformats.org/officeDocument/2006/relationships/hyperlink" Target="https://www.government.nl/topics/european-union/the-netherlands-eu-presidency" TargetMode="External"/><Relationship Id="rId21" Type="http://schemas.openxmlformats.org/officeDocument/2006/relationships/hyperlink" Target="https://www.openscience.nl/en/themes/make-research-data-optimally-suited-for-reuse/index" TargetMode="External"/><Relationship Id="rId34" Type="http://schemas.openxmlformats.org/officeDocument/2006/relationships/hyperlink" Target="https://zoek.officielebekendmakingen.nl/kst-33308-11.html" TargetMode="External"/><Relationship Id="rId42" Type="http://schemas.openxmlformats.org/officeDocument/2006/relationships/hyperlink" Target="http://www.openaccess.nl/en/events/amsterdam-call-for-action-on-open-science" TargetMode="External"/><Relationship Id="rId47" Type="http://schemas.openxmlformats.org/officeDocument/2006/relationships/hyperlink" Target="https://www.kabinetsformatie2017.nl/documenten/verslagen/2017/10/10/coalition-agreement-confidence-in-the-future" TargetMode="External"/><Relationship Id="rId50" Type="http://schemas.openxmlformats.org/officeDocument/2006/relationships/hyperlink" Target="https://vimeo.com/254992479/f5ecc48d41"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surf.nl/en" TargetMode="External"/><Relationship Id="rId29" Type="http://schemas.openxmlformats.org/officeDocument/2006/relationships/hyperlink" Target="https://www.openscience.nl/binaries/content/assets/subsites-evenementen/open-science/notitie-erkennen-en-waarderen-van-onderzoekers_en-gb.pdf" TargetMode="External"/><Relationship Id="rId11" Type="http://schemas.openxmlformats.org/officeDocument/2006/relationships/hyperlink" Target="https://knaw.nl/en" TargetMode="External"/><Relationship Id="rId24" Type="http://schemas.openxmlformats.org/officeDocument/2006/relationships/hyperlink" Target="https://www.openscience.nl/en/press-release" TargetMode="External"/><Relationship Id="rId32" Type="http://schemas.openxmlformats.org/officeDocument/2006/relationships/hyperlink" Target="http://www.vsnu.nl/Roadmap-open-access-2018-2020-English/the-road-to-2020.html" TargetMode="External"/><Relationship Id="rId37" Type="http://schemas.openxmlformats.org/officeDocument/2006/relationships/hyperlink" Target="https://www.rijksoverheid.nl/regering/bewindspersonen/sander-dekker/documenten/toespraken/2014/06/25/elsevier-research-forum" TargetMode="External"/><Relationship Id="rId40" Type="http://schemas.openxmlformats.org/officeDocument/2006/relationships/hyperlink" Target="https://www.rijksoverheid.nl/regering/bewindspersonen/sander-dekker/documenten/toespraken/2016/03/21/open-access-is-winning" TargetMode="External"/><Relationship Id="rId45" Type="http://schemas.openxmlformats.org/officeDocument/2006/relationships/hyperlink" Target="https://www.openscience.nl/binaries/content/assets/subsites-evenementen/open-science/national_plan_open_science_the_netherlands_february_2017_en_.pdf" TargetMode="External"/><Relationship Id="rId53" Type="http://schemas.openxmlformats.org/officeDocument/2006/relationships/footer" Target="footer1.xml"/><Relationship Id="rId58" Type="http://schemas.openxmlformats.org/officeDocument/2006/relationships/customXml" Target="../customXml/item4.xml"/><Relationship Id="rId5" Type="http://schemas.openxmlformats.org/officeDocument/2006/relationships/settings" Target="settings.xml"/><Relationship Id="rId19" Type="http://schemas.openxmlformats.org/officeDocument/2006/relationships/hyperlink" Target="http://www.go-fair.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etpnn.nl" TargetMode="External"/><Relationship Id="rId22" Type="http://schemas.openxmlformats.org/officeDocument/2006/relationships/hyperlink" Target="https://www.openscience.nl/en/themes/recognising-and-assessing-researchers/index" TargetMode="External"/><Relationship Id="rId27" Type="http://schemas.openxmlformats.org/officeDocument/2006/relationships/hyperlink" Target="https://zoek.officielebekendmakingen.nl/kst-33308-11" TargetMode="External"/><Relationship Id="rId30" Type="http://schemas.openxmlformats.org/officeDocument/2006/relationships/hyperlink" Target="https://www.go-fair.org/" TargetMode="External"/><Relationship Id="rId35" Type="http://schemas.openxmlformats.org/officeDocument/2006/relationships/hyperlink" Target="https://www.eerstekamer.nl/behandeling/20140110/amendement_van_het_lid_taverne/document3/f=/vjgfe1lqxqv1.pdf" TargetMode="External"/><Relationship Id="rId43" Type="http://schemas.openxmlformats.org/officeDocument/2006/relationships/hyperlink" Target="https://www.rijksoverheid.nl/regering/bewindspersonen/sander-dekker/documenten/toespraken/2016/04/04/toespraak-internationale-bijeenkomst-open-science" TargetMode="External"/><Relationship Id="rId48" Type="http://schemas.openxmlformats.org/officeDocument/2006/relationships/hyperlink" Target="https://www.government.nl/latest/news/2017/12/01/progress-towards-the-european-open-science-cloud" TargetMode="External"/><Relationship Id="rId56" Type="http://schemas.openxmlformats.org/officeDocument/2006/relationships/customXml" Target="../customXml/item2.xml"/><Relationship Id="rId8" Type="http://schemas.openxmlformats.org/officeDocument/2006/relationships/endnotes" Target="endnotes.xml"/><Relationship Id="rId51" Type="http://schemas.openxmlformats.org/officeDocument/2006/relationships/hyperlink" Target="https://www.openscience.nl/binaries/content/assets/subsites-evenementen/open-science/notitie-erkennen-en-waarderen-van-onderzoekers_en-gb.pdf" TargetMode="External"/><Relationship Id="rId3" Type="http://schemas.openxmlformats.org/officeDocument/2006/relationships/styles" Target="styles.xml"/><Relationship Id="rId12" Type="http://schemas.openxmlformats.org/officeDocument/2006/relationships/hyperlink" Target="http://www.nwo.nl/en" TargetMode="External"/><Relationship Id="rId17" Type="http://schemas.openxmlformats.org/officeDocument/2006/relationships/hyperlink" Target="http://www.nfu.nl/english" TargetMode="External"/><Relationship Id="rId25" Type="http://schemas.openxmlformats.org/officeDocument/2006/relationships/hyperlink" Target="https://www.openscience.nl/en/national-platform-open-science" TargetMode="External"/><Relationship Id="rId33" Type="http://schemas.openxmlformats.org/officeDocument/2006/relationships/hyperlink" Target="https://www.government.nl/documents/parliamentary-documents/2014/01/21/open-access-to-publications" TargetMode="External"/><Relationship Id="rId38" Type="http://schemas.openxmlformats.org/officeDocument/2006/relationships/hyperlink" Target="https://www.rijksoverheid.nl/regering/bewindspersonen/sander-dekker/documenten/toespraken/2015/08/31/opening-academisch-jaar-aan-de-technische-universiteit-eindhoven" TargetMode="External"/><Relationship Id="rId46" Type="http://schemas.openxmlformats.org/officeDocument/2006/relationships/hyperlink" Target="https://www.government.nl/latest/news/2017/05/30/germany-and-the-netherlands-call-for-rapid-action-on-the-european-open-science-cloud" TargetMode="External"/><Relationship Id="rId20" Type="http://schemas.openxmlformats.org/officeDocument/2006/relationships/hyperlink" Target="https://www.openscience.nl/en/themes/100-open-access-publishing/index" TargetMode="External"/><Relationship Id="rId41" Type="http://schemas.openxmlformats.org/officeDocument/2006/relationships/hyperlink" Target="https://www.government.nl/documents/reports/2016/04/04/amsterdam-call-for-action-on-open-scien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kb.nl/en" TargetMode="External"/><Relationship Id="rId23" Type="http://schemas.openxmlformats.org/officeDocument/2006/relationships/hyperlink" Target="https://www.openscience.nl/en/themes/encouraging-and-supporting-open-science/index" TargetMode="External"/><Relationship Id="rId28" Type="http://schemas.openxmlformats.org/officeDocument/2006/relationships/hyperlink" Target="http://www.vsnu.nl/Roadmap-open-access-2018-2020-English/" TargetMode="External"/><Relationship Id="rId36" Type="http://schemas.openxmlformats.org/officeDocument/2006/relationships/hyperlink" Target="https://www.rijksoverheid.nl/regering/bewindspersonen/sander-dekker/documenten/toespraken/2014/01/28/open-acess-going-for-gold" TargetMode="External"/><Relationship Id="rId49" Type="http://schemas.openxmlformats.org/officeDocument/2006/relationships/hyperlink" Target="https://www.openscience.nl/en/press-release" TargetMode="External"/><Relationship Id="rId57" Type="http://schemas.openxmlformats.org/officeDocument/2006/relationships/customXml" Target="../customXml/item3.xml"/><Relationship Id="rId10" Type="http://schemas.openxmlformats.org/officeDocument/2006/relationships/hyperlink" Target="http://www.vsnu.nl" TargetMode="External"/><Relationship Id="rId31" Type="http://schemas.openxmlformats.org/officeDocument/2006/relationships/hyperlink" Target="https://www.government.nl/latest/news/2017/12/01/progress-towards-the-european-open-science-cloud" TargetMode="External"/><Relationship Id="rId44" Type="http://schemas.openxmlformats.org/officeDocument/2006/relationships/hyperlink" Target="https://www.government.nl/documents/letters/2017/01/19/letter-to-the-house-of-representatives-on-the-progress-of-open-science" TargetMode="External"/><Relationship Id="rId52" Type="http://schemas.openxmlformats.org/officeDocument/2006/relationships/hyperlink" Target="https://www.openscience.nl/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penscience.nl/binaries/content/assets/subsites-evenementen/open-science/national_plan_open_science_the_netherlands_february_2017_en_.pdf" TargetMode="External"/><Relationship Id="rId1" Type="http://schemas.openxmlformats.org/officeDocument/2006/relationships/hyperlink" Target="https://www.kabinetsformatie2017.nl/documenten/verslagen/2017/10/10/coalition-agreement-confidence-in-the-futur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9E4A70-4D7A-42DD-80C8-3C1F43698C70}">
  <ds:schemaRefs>
    <ds:schemaRef ds:uri="http://schemas.openxmlformats.org/officeDocument/2006/bibliography"/>
  </ds:schemaRefs>
</ds:datastoreItem>
</file>

<file path=customXml/itemProps2.xml><?xml version="1.0" encoding="utf-8"?>
<ds:datastoreItem xmlns:ds="http://schemas.openxmlformats.org/officeDocument/2006/customXml" ds:itemID="{C58ADDE4-69F5-4E35-9C0A-BAE22D6B42CA}"/>
</file>

<file path=customXml/itemProps3.xml><?xml version="1.0" encoding="utf-8"?>
<ds:datastoreItem xmlns:ds="http://schemas.openxmlformats.org/officeDocument/2006/customXml" ds:itemID="{DFF1C29E-AABB-4FB0-BE90-65A3EC655611}"/>
</file>

<file path=customXml/itemProps4.xml><?xml version="1.0" encoding="utf-8"?>
<ds:datastoreItem xmlns:ds="http://schemas.openxmlformats.org/officeDocument/2006/customXml" ds:itemID="{ED65AB4E-7912-4E92-B30A-A14D3303D2CD}"/>
</file>

<file path=docProps/app.xml><?xml version="1.0" encoding="utf-8"?>
<Properties xmlns="http://schemas.openxmlformats.org/officeDocument/2006/extended-properties" xmlns:vt="http://schemas.openxmlformats.org/officeDocument/2006/docPropsVTypes">
  <Template>Normal.dotm</Template>
  <TotalTime>0</TotalTime>
  <Pages>8</Pages>
  <Words>4192</Words>
  <Characters>23058</Characters>
  <Application>Microsoft Office Word</Application>
  <DocSecurity>4</DocSecurity>
  <Lines>192</Lines>
  <Paragraphs>54</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27196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Verheuvel, Gerdien</dc:creator>
  <cp:lastModifiedBy>Morassi, Sarah</cp:lastModifiedBy>
  <cp:revision>2</cp:revision>
  <cp:lastPrinted>2018-07-16T15:53:00Z</cp:lastPrinted>
  <dcterms:created xsi:type="dcterms:W3CDTF">2018-09-05T08:37:00Z</dcterms:created>
  <dcterms:modified xsi:type="dcterms:W3CDTF">2018-09-05T08:37:00Z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