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0C372" w14:textId="2AD1054E" w:rsidR="00EE36FB" w:rsidRDefault="00EE36FB" w:rsidP="0020564E">
      <w:pPr>
        <w:rPr>
          <w:b/>
          <w:sz w:val="28"/>
          <w:szCs w:val="28"/>
        </w:rPr>
      </w:pPr>
      <w:r w:rsidRPr="004F35AA">
        <w:rPr>
          <w:rFonts w:ascii="Times New Roman" w:hAnsi="Times New Roman" w:cs="Times New Roman"/>
          <w:noProof/>
          <w:color w:val="4472C4" w:themeColor="accent1"/>
          <w:sz w:val="24"/>
          <w:szCs w:val="24"/>
          <w:lang w:val="en-GB" w:eastAsia="ko-KR"/>
        </w:rPr>
        <w:drawing>
          <wp:anchor distT="0" distB="0" distL="114300" distR="114300" simplePos="0" relativeHeight="251659264" behindDoc="0" locked="0" layoutInCell="1" allowOverlap="1" wp14:anchorId="2FC5588E" wp14:editId="6D8C26F3">
            <wp:simplePos x="0" y="0"/>
            <wp:positionH relativeFrom="margin">
              <wp:align>left</wp:align>
            </wp:positionH>
            <wp:positionV relativeFrom="paragraph">
              <wp:posOffset>-99695</wp:posOffset>
            </wp:positionV>
            <wp:extent cx="1933575" cy="795020"/>
            <wp:effectExtent l="0" t="0" r="9525" b="5080"/>
            <wp:wrapNone/>
            <wp:docPr id="1" name="Bild 2" descr="logo_transparency_4n10-k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ransparency_4n10-ko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F5905" w14:textId="2268CC2A" w:rsidR="00EE36FB" w:rsidRDefault="00EE36FB" w:rsidP="0020564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9CE196E" w14:textId="77777777" w:rsidR="00EE36FB" w:rsidRDefault="00EE36FB" w:rsidP="0020564E">
      <w:pPr>
        <w:rPr>
          <w:b/>
          <w:sz w:val="28"/>
          <w:szCs w:val="28"/>
        </w:rPr>
      </w:pPr>
    </w:p>
    <w:p w14:paraId="44922B5F" w14:textId="77777777" w:rsidR="00EE36FB" w:rsidRPr="00EE36FB" w:rsidRDefault="00EE36FB" w:rsidP="0020564E">
      <w:pPr>
        <w:rPr>
          <w:bCs/>
          <w:sz w:val="28"/>
          <w:szCs w:val="28"/>
        </w:rPr>
      </w:pPr>
    </w:p>
    <w:p w14:paraId="4E1156DE" w14:textId="77777777" w:rsidR="00EE36FB" w:rsidRDefault="00EE36FB" w:rsidP="0020564E">
      <w:pPr>
        <w:rPr>
          <w:b/>
          <w:sz w:val="28"/>
          <w:szCs w:val="28"/>
        </w:rPr>
      </w:pPr>
    </w:p>
    <w:p w14:paraId="6BC1E563" w14:textId="558848C5" w:rsidR="0020564E" w:rsidRPr="00EE36FB" w:rsidRDefault="00EE36FB" w:rsidP="0020564E">
      <w:pPr>
        <w:rPr>
          <w:rFonts w:cstheme="minorHAnsi"/>
          <w:b/>
          <w:sz w:val="26"/>
          <w:szCs w:val="26"/>
          <w:lang w:val="en-GB"/>
        </w:rPr>
      </w:pPr>
      <w:r w:rsidRPr="00EE36FB">
        <w:rPr>
          <w:rFonts w:cstheme="minorHAnsi"/>
          <w:b/>
          <w:sz w:val="26"/>
          <w:szCs w:val="26"/>
          <w:lang w:val="en-GB"/>
        </w:rPr>
        <w:t xml:space="preserve">Contribution of </w:t>
      </w:r>
      <w:bookmarkStart w:id="0" w:name="_GoBack"/>
      <w:r w:rsidRPr="00EE36FB">
        <w:rPr>
          <w:rFonts w:cstheme="minorHAnsi"/>
          <w:b/>
          <w:sz w:val="26"/>
          <w:szCs w:val="26"/>
          <w:lang w:val="en-GB"/>
        </w:rPr>
        <w:t xml:space="preserve">Transparency International Deutschland </w:t>
      </w:r>
      <w:proofErr w:type="spellStart"/>
      <w:r w:rsidRPr="00EE36FB">
        <w:rPr>
          <w:rFonts w:cstheme="minorHAnsi"/>
          <w:b/>
          <w:sz w:val="26"/>
          <w:szCs w:val="26"/>
          <w:lang w:val="en-GB"/>
        </w:rPr>
        <w:t>e.V</w:t>
      </w:r>
      <w:bookmarkEnd w:id="0"/>
      <w:proofErr w:type="spellEnd"/>
      <w:r w:rsidRPr="00EE36FB">
        <w:rPr>
          <w:rFonts w:cstheme="minorHAnsi"/>
          <w:b/>
          <w:sz w:val="26"/>
          <w:szCs w:val="26"/>
          <w:lang w:val="en-GB"/>
        </w:rPr>
        <w:t xml:space="preserve">. to the draft </w:t>
      </w:r>
    </w:p>
    <w:p w14:paraId="685CA1EE" w14:textId="0830B082" w:rsidR="00EE36FB" w:rsidRPr="00EE36FB" w:rsidRDefault="00EE36FB" w:rsidP="0020564E">
      <w:pPr>
        <w:rPr>
          <w:rFonts w:cstheme="minorHAnsi"/>
          <w:b/>
          <w:sz w:val="26"/>
          <w:szCs w:val="26"/>
          <w:lang w:val="en-GB"/>
        </w:rPr>
      </w:pPr>
      <w:r w:rsidRPr="00EE36FB">
        <w:rPr>
          <w:rFonts w:cstheme="minorHAnsi"/>
          <w:b/>
          <w:sz w:val="26"/>
          <w:szCs w:val="26"/>
          <w:lang w:val="en-GB"/>
        </w:rPr>
        <w:t xml:space="preserve">General </w:t>
      </w:r>
      <w:r w:rsidR="005F71A8">
        <w:rPr>
          <w:rFonts w:cstheme="minorHAnsi"/>
          <w:b/>
          <w:sz w:val="26"/>
          <w:szCs w:val="26"/>
          <w:lang w:val="en-GB"/>
        </w:rPr>
        <w:t>c</w:t>
      </w:r>
      <w:r w:rsidRPr="00EE36FB">
        <w:rPr>
          <w:rFonts w:cstheme="minorHAnsi"/>
          <w:b/>
          <w:sz w:val="26"/>
          <w:szCs w:val="26"/>
          <w:lang w:val="en-GB"/>
        </w:rPr>
        <w:t>omment No. 26 (2021) on land and economic, social and cultural rights</w:t>
      </w:r>
    </w:p>
    <w:p w14:paraId="0889ED65" w14:textId="77777777" w:rsidR="0020564E" w:rsidRPr="00EE36FB" w:rsidRDefault="0020564E" w:rsidP="0020564E">
      <w:pPr>
        <w:rPr>
          <w:b/>
          <w:lang w:val="en-GB"/>
        </w:rPr>
      </w:pPr>
    </w:p>
    <w:p w14:paraId="2F1ACF47" w14:textId="77777777" w:rsidR="00EE36FB" w:rsidRDefault="0020564E" w:rsidP="0020564E">
      <w:pPr>
        <w:rPr>
          <w:lang w:val="en-US"/>
        </w:rPr>
      </w:pPr>
      <w:r w:rsidRPr="006C0FA5">
        <w:rPr>
          <w:lang w:val="en-US"/>
        </w:rPr>
        <w:t xml:space="preserve">To approach </w:t>
      </w:r>
      <w:r>
        <w:rPr>
          <w:lang w:val="en-US"/>
        </w:rPr>
        <w:t xml:space="preserve">goal 16.5 </w:t>
      </w:r>
      <w:r w:rsidRPr="006C0FA5">
        <w:rPr>
          <w:lang w:val="en-US"/>
        </w:rPr>
        <w:t xml:space="preserve">of the </w:t>
      </w:r>
      <w:r w:rsidR="006348EE">
        <w:rPr>
          <w:lang w:val="en-US"/>
        </w:rPr>
        <w:t xml:space="preserve">Agenda </w:t>
      </w:r>
      <w:r w:rsidRPr="006C0FA5">
        <w:rPr>
          <w:lang w:val="en-US"/>
        </w:rPr>
        <w:t>2030 Sustainable Development “Substantially reduce corruption and bribery in all their forms“, anti</w:t>
      </w:r>
      <w:r>
        <w:rPr>
          <w:lang w:val="en-US"/>
        </w:rPr>
        <w:t>-corruption should be addressed at</w:t>
      </w:r>
      <w:r w:rsidRPr="006C0FA5">
        <w:rPr>
          <w:lang w:val="en-US"/>
        </w:rPr>
        <w:t xml:space="preserve"> all stages of development cooperation.  </w:t>
      </w:r>
    </w:p>
    <w:p w14:paraId="254F1D38" w14:textId="409D15EB" w:rsidR="00EE36FB" w:rsidRDefault="00EE36FB" w:rsidP="0020564E">
      <w:pPr>
        <w:rPr>
          <w:lang w:val="en-US"/>
        </w:rPr>
      </w:pPr>
    </w:p>
    <w:p w14:paraId="2E64FADB" w14:textId="6A94EB0E" w:rsidR="0020564E" w:rsidRDefault="00EE36FB" w:rsidP="0020564E">
      <w:pPr>
        <w:rPr>
          <w:lang w:val="en-US"/>
        </w:rPr>
      </w:pPr>
      <w:r>
        <w:rPr>
          <w:lang w:val="en-US"/>
        </w:rPr>
        <w:t xml:space="preserve">We </w:t>
      </w:r>
      <w:proofErr w:type="spellStart"/>
      <w:r>
        <w:rPr>
          <w:lang w:val="en-US"/>
        </w:rPr>
        <w:t>appreciciate</w:t>
      </w:r>
      <w:proofErr w:type="spellEnd"/>
      <w:r>
        <w:rPr>
          <w:lang w:val="en-US"/>
        </w:rPr>
        <w:t xml:space="preserve"> that the General </w:t>
      </w:r>
      <w:r w:rsidR="005F71A8">
        <w:rPr>
          <w:lang w:val="en-US"/>
        </w:rPr>
        <w:t>c</w:t>
      </w:r>
      <w:r>
        <w:rPr>
          <w:lang w:val="en-US"/>
        </w:rPr>
        <w:t xml:space="preserve">omment No. 26 (GC) also addresses corruption, as lack of transparency and corruption are main obstacles to an effective development cooperation. However we think that the </w:t>
      </w:r>
      <w:r w:rsidR="0020564E" w:rsidRPr="006C0FA5">
        <w:rPr>
          <w:lang w:val="en-US"/>
        </w:rPr>
        <w:t xml:space="preserve">GC also should stress the special responsibilities of donors to meet corruption risks in bilateral or multilateral projects in effective ways. </w:t>
      </w:r>
    </w:p>
    <w:p w14:paraId="72F8821E" w14:textId="77777777" w:rsidR="0020564E" w:rsidRPr="006C0FA5" w:rsidRDefault="0020564E" w:rsidP="0020564E">
      <w:pPr>
        <w:rPr>
          <w:lang w:val="en-US"/>
        </w:rPr>
      </w:pPr>
    </w:p>
    <w:p w14:paraId="5A1A8781" w14:textId="75E87A03" w:rsidR="003028F2" w:rsidRDefault="0020564E" w:rsidP="0020564E">
      <w:pPr>
        <w:rPr>
          <w:lang w:val="en-US"/>
        </w:rPr>
      </w:pPr>
      <w:r w:rsidRPr="00A02C45">
        <w:rPr>
          <w:lang w:val="en-US"/>
        </w:rPr>
        <w:t>Especially in jurisdictions with weak governance</w:t>
      </w:r>
      <w:r w:rsidRPr="009B2543">
        <w:rPr>
          <w:lang w:val="en-US"/>
        </w:rPr>
        <w:t>,</w:t>
      </w:r>
      <w:r w:rsidR="00E4688B">
        <w:rPr>
          <w:lang w:val="en-US"/>
        </w:rPr>
        <w:t xml:space="preserve"> </w:t>
      </w:r>
      <w:r w:rsidRPr="00A02C45">
        <w:rPr>
          <w:lang w:val="en-US"/>
        </w:rPr>
        <w:t xml:space="preserve">donors should, </w:t>
      </w:r>
      <w:r w:rsidRPr="009B2543">
        <w:rPr>
          <w:lang w:val="en-US"/>
        </w:rPr>
        <w:t>before planning programs</w:t>
      </w:r>
      <w:r>
        <w:rPr>
          <w:lang w:val="en-US"/>
        </w:rPr>
        <w:t xml:space="preserve">, </w:t>
      </w:r>
      <w:r w:rsidRPr="00A02C45">
        <w:rPr>
          <w:lang w:val="en-US"/>
        </w:rPr>
        <w:t xml:space="preserve">conduct </w:t>
      </w:r>
      <w:r w:rsidRPr="009B2543">
        <w:rPr>
          <w:lang w:val="en-US"/>
        </w:rPr>
        <w:t xml:space="preserve">a country study/analysis on corruption </w:t>
      </w:r>
      <w:proofErr w:type="gramStart"/>
      <w:r w:rsidRPr="009B2543">
        <w:rPr>
          <w:lang w:val="en-US"/>
        </w:rPr>
        <w:t>structure  and</w:t>
      </w:r>
      <w:proofErr w:type="gramEnd"/>
      <w:r w:rsidRPr="009B2543">
        <w:rPr>
          <w:lang w:val="en-US"/>
        </w:rPr>
        <w:t xml:space="preserve"> risks </w:t>
      </w:r>
      <w:r w:rsidRPr="00A02C45">
        <w:rPr>
          <w:lang w:val="en-US"/>
        </w:rPr>
        <w:t xml:space="preserve">taking into account the specific </w:t>
      </w:r>
      <w:r w:rsidRPr="009B2543">
        <w:rPr>
          <w:lang w:val="en-US"/>
        </w:rPr>
        <w:t>country</w:t>
      </w:r>
      <w:r w:rsidRPr="00A02C45">
        <w:rPr>
          <w:lang w:val="en-US"/>
        </w:rPr>
        <w:t xml:space="preserve"> context and specific forms of corruption </w:t>
      </w:r>
      <w:r w:rsidRPr="009B2543">
        <w:rPr>
          <w:lang w:val="en-US"/>
        </w:rPr>
        <w:t>which enables them</w:t>
      </w:r>
      <w:r>
        <w:rPr>
          <w:lang w:val="en-US"/>
        </w:rPr>
        <w:t xml:space="preserve"> </w:t>
      </w:r>
      <w:r w:rsidRPr="00A02C45">
        <w:rPr>
          <w:lang w:val="en-US"/>
        </w:rPr>
        <w:t xml:space="preserve">to take tailor made </w:t>
      </w:r>
      <w:proofErr w:type="spellStart"/>
      <w:r w:rsidRPr="00A02C45">
        <w:rPr>
          <w:lang w:val="en-US"/>
        </w:rPr>
        <w:t>anti corruption</w:t>
      </w:r>
      <w:proofErr w:type="spellEnd"/>
      <w:r w:rsidRPr="00A02C45">
        <w:rPr>
          <w:lang w:val="en-US"/>
        </w:rPr>
        <w:t xml:space="preserve"> measures</w:t>
      </w:r>
      <w:r>
        <w:rPr>
          <w:lang w:val="en-US"/>
        </w:rPr>
        <w:t xml:space="preserve">. </w:t>
      </w:r>
      <w:r w:rsidR="003028F2">
        <w:rPr>
          <w:lang w:val="en-US"/>
        </w:rPr>
        <w:t xml:space="preserve">Donors should </w:t>
      </w:r>
      <w:r w:rsidR="0092111E" w:rsidRPr="00EE36FB">
        <w:rPr>
          <w:lang w:val="en-GB"/>
        </w:rPr>
        <w:t>recommend</w:t>
      </w:r>
      <w:r w:rsidR="003028F2" w:rsidRPr="00EE36FB">
        <w:rPr>
          <w:lang w:val="en-GB"/>
        </w:rPr>
        <w:t xml:space="preserve"> local partners</w:t>
      </w:r>
      <w:r w:rsidR="003028F2" w:rsidRPr="00ED53B2">
        <w:rPr>
          <w:lang w:val="en-US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3028F2">
        <w:rPr>
          <w:lang w:val="en-US"/>
        </w:rPr>
        <w:t xml:space="preserve">to establish compliance systems in order to insure anticorruption during the whole circle of the project, from </w:t>
      </w:r>
      <w:proofErr w:type="spellStart"/>
      <w:r w:rsidR="003028F2">
        <w:rPr>
          <w:lang w:val="en-US"/>
        </w:rPr>
        <w:t>plaaning</w:t>
      </w:r>
      <w:proofErr w:type="spellEnd"/>
      <w:r w:rsidR="003028F2">
        <w:rPr>
          <w:lang w:val="en-US"/>
        </w:rPr>
        <w:t>, implementation, monitoring up to evaluation.</w:t>
      </w:r>
    </w:p>
    <w:p w14:paraId="02D042A0" w14:textId="77777777" w:rsidR="00EE36FB" w:rsidRDefault="00EE36FB" w:rsidP="0020564E">
      <w:pPr>
        <w:rPr>
          <w:lang w:val="en-US"/>
        </w:rPr>
      </w:pPr>
    </w:p>
    <w:p w14:paraId="7448B15D" w14:textId="278223BE" w:rsidR="00EE36FB" w:rsidRPr="00EE36FB" w:rsidRDefault="00EE36FB" w:rsidP="0020564E">
      <w:pPr>
        <w:rPr>
          <w:b/>
          <w:bCs/>
          <w:sz w:val="26"/>
          <w:szCs w:val="26"/>
          <w:lang w:val="en-US"/>
        </w:rPr>
      </w:pPr>
      <w:r w:rsidRPr="00EE36FB">
        <w:rPr>
          <w:b/>
          <w:bCs/>
          <w:sz w:val="26"/>
          <w:szCs w:val="26"/>
          <w:lang w:val="en-US"/>
        </w:rPr>
        <w:t>Recommendations</w:t>
      </w:r>
    </w:p>
    <w:p w14:paraId="008BC8D4" w14:textId="77777777" w:rsidR="003028F2" w:rsidRDefault="003028F2" w:rsidP="0020564E">
      <w:pPr>
        <w:rPr>
          <w:lang w:val="en-US"/>
        </w:rPr>
      </w:pPr>
    </w:p>
    <w:p w14:paraId="3253C024" w14:textId="09D5B971" w:rsidR="0020564E" w:rsidRPr="006C0FA5" w:rsidRDefault="0020564E" w:rsidP="0020564E">
      <w:pPr>
        <w:rPr>
          <w:lang w:val="en-US"/>
        </w:rPr>
      </w:pPr>
      <w:r w:rsidRPr="006C0FA5">
        <w:rPr>
          <w:lang w:val="en-US"/>
        </w:rPr>
        <w:t xml:space="preserve">We propose to supplement the special obligations of donors, as mentioned above, by </w:t>
      </w:r>
      <w:r w:rsidRPr="009B2543">
        <w:rPr>
          <w:lang w:val="en-US"/>
        </w:rPr>
        <w:t>some</w:t>
      </w:r>
      <w:r w:rsidRPr="006C0FA5">
        <w:rPr>
          <w:lang w:val="en-US"/>
        </w:rPr>
        <w:t xml:space="preserve"> amendments which may run as follows</w:t>
      </w:r>
      <w:proofErr w:type="gramStart"/>
      <w:r w:rsidRPr="006C0FA5">
        <w:rPr>
          <w:lang w:val="en-US"/>
        </w:rPr>
        <w:t>:.</w:t>
      </w:r>
      <w:proofErr w:type="gramEnd"/>
      <w:r w:rsidRPr="006C0FA5">
        <w:rPr>
          <w:lang w:val="en-US"/>
        </w:rPr>
        <w:t xml:space="preserve">  </w:t>
      </w:r>
    </w:p>
    <w:p w14:paraId="51FEE5AA" w14:textId="77777777" w:rsidR="0020564E" w:rsidRPr="007A7911" w:rsidRDefault="0020564E" w:rsidP="0020564E">
      <w:pPr>
        <w:rPr>
          <w:lang w:val="en-US"/>
        </w:rPr>
      </w:pPr>
    </w:p>
    <w:p w14:paraId="3ABD9AA0" w14:textId="77777777" w:rsidR="0020564E" w:rsidRPr="006C0FA5" w:rsidRDefault="0020564E" w:rsidP="0020564E">
      <w:pPr>
        <w:pStyle w:val="SingleTxt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6C0FA5">
        <w:rPr>
          <w:rFonts w:asciiTheme="minorHAnsi" w:hAnsiTheme="minorHAnsi" w:cstheme="minorHAnsi"/>
          <w:sz w:val="22"/>
          <w:szCs w:val="22"/>
          <w:lang w:val="en-US"/>
        </w:rPr>
        <w:t xml:space="preserve">In </w:t>
      </w:r>
      <w:r w:rsidRPr="006C0FA5">
        <w:rPr>
          <w:rFonts w:asciiTheme="minorHAnsi" w:hAnsiTheme="minorHAnsi" w:cstheme="minorHAnsi"/>
          <w:b/>
          <w:sz w:val="22"/>
          <w:szCs w:val="22"/>
          <w:lang w:val="en-US"/>
        </w:rPr>
        <w:t>No. 38</w:t>
      </w:r>
      <w:r w:rsidRPr="006C0FA5">
        <w:rPr>
          <w:rFonts w:asciiTheme="minorHAnsi" w:hAnsiTheme="minorHAnsi" w:cstheme="minorHAnsi"/>
          <w:sz w:val="22"/>
          <w:szCs w:val="22"/>
          <w:lang w:val="en-US"/>
        </w:rPr>
        <w:t xml:space="preserve"> of the GC</w:t>
      </w:r>
      <w:r>
        <w:rPr>
          <w:rFonts w:asciiTheme="minorHAnsi" w:hAnsiTheme="minorHAnsi" w:cstheme="minorHAnsi"/>
          <w:sz w:val="22"/>
          <w:szCs w:val="22"/>
          <w:lang w:val="en-US"/>
        </w:rPr>
        <w:t>, t</w:t>
      </w:r>
      <w:r w:rsidRPr="006C0FA5">
        <w:rPr>
          <w:rFonts w:asciiTheme="minorHAnsi" w:hAnsiTheme="minorHAnsi" w:cstheme="minorHAnsi"/>
          <w:sz w:val="22"/>
          <w:szCs w:val="22"/>
          <w:lang w:val="en-US"/>
        </w:rPr>
        <w:t xml:space="preserve">he last sentence should followed by </w:t>
      </w:r>
    </w:p>
    <w:p w14:paraId="16E1CD3C" w14:textId="204B7C5D" w:rsidR="0020564E" w:rsidRPr="006C0FA5" w:rsidRDefault="0020564E" w:rsidP="0020564E">
      <w:pPr>
        <w:pStyle w:val="SingleTxtG"/>
        <w:ind w:left="360"/>
        <w:rPr>
          <w:rFonts w:asciiTheme="minorHAnsi" w:hAnsiTheme="minorHAnsi" w:cstheme="minorHAnsi"/>
          <w:i/>
          <w:sz w:val="22"/>
          <w:szCs w:val="22"/>
          <w:bdr w:val="none" w:sz="0" w:space="0" w:color="auto" w:frame="1"/>
          <w:lang w:val="en-US" w:eastAsia="fr-CH"/>
        </w:rPr>
      </w:pPr>
      <w:r w:rsidRPr="006C0FA5">
        <w:rPr>
          <w:rFonts w:asciiTheme="minorHAnsi" w:hAnsiTheme="minorHAnsi" w:cstheme="minorHAnsi"/>
          <w:sz w:val="22"/>
          <w:szCs w:val="22"/>
          <w:lang w:val="en-US"/>
        </w:rPr>
        <w:t>T</w:t>
      </w:r>
      <w:r w:rsidRPr="006C0FA5">
        <w:rPr>
          <w:rFonts w:asciiTheme="minorHAnsi" w:hAnsiTheme="minorHAnsi" w:cstheme="minorHAnsi"/>
          <w:i/>
          <w:sz w:val="22"/>
          <w:szCs w:val="22"/>
          <w:bdr w:val="none" w:sz="0" w:space="0" w:color="auto" w:frame="1"/>
          <w:lang w:val="en-US" w:eastAsia="fr-CH"/>
        </w:rPr>
        <w:t xml:space="preserve">his should include </w:t>
      </w:r>
      <w:r>
        <w:rPr>
          <w:rFonts w:asciiTheme="minorHAnsi" w:hAnsiTheme="minorHAnsi" w:cstheme="minorHAnsi"/>
          <w:i/>
          <w:sz w:val="22"/>
          <w:szCs w:val="22"/>
          <w:bdr w:val="none" w:sz="0" w:space="0" w:color="auto" w:frame="1"/>
          <w:lang w:val="en-US" w:eastAsia="fr-CH"/>
        </w:rPr>
        <w:t>that S</w:t>
      </w:r>
      <w:r w:rsidRPr="006C0FA5">
        <w:rPr>
          <w:rFonts w:asciiTheme="minorHAnsi" w:hAnsiTheme="minorHAnsi" w:cstheme="minorHAnsi"/>
          <w:i/>
          <w:sz w:val="22"/>
          <w:szCs w:val="22"/>
          <w:bdr w:val="none" w:sz="0" w:space="0" w:color="auto" w:frame="1"/>
          <w:lang w:val="en-US" w:eastAsia="fr-CH"/>
        </w:rPr>
        <w:t>tate</w:t>
      </w:r>
      <w:r>
        <w:rPr>
          <w:rFonts w:asciiTheme="minorHAnsi" w:hAnsiTheme="minorHAnsi" w:cstheme="minorHAnsi"/>
          <w:i/>
          <w:sz w:val="22"/>
          <w:szCs w:val="22"/>
          <w:bdr w:val="none" w:sz="0" w:space="0" w:color="auto" w:frame="1"/>
          <w:lang w:val="en-US" w:eastAsia="fr-CH"/>
        </w:rPr>
        <w:t>s</w:t>
      </w:r>
      <w:r w:rsidRPr="006C0FA5">
        <w:rPr>
          <w:rFonts w:asciiTheme="minorHAnsi" w:hAnsiTheme="minorHAnsi" w:cstheme="minorHAnsi"/>
          <w:i/>
          <w:sz w:val="22"/>
          <w:szCs w:val="22"/>
          <w:bdr w:val="none" w:sz="0" w:space="0" w:color="auto" w:frame="1"/>
          <w:lang w:val="en-US" w:eastAsia="fr-CH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bdr w:val="none" w:sz="0" w:space="0" w:color="auto" w:frame="1"/>
          <w:lang w:val="en-US" w:eastAsia="fr-CH"/>
        </w:rPr>
        <w:t>p</w:t>
      </w:r>
      <w:r w:rsidRPr="006C0FA5">
        <w:rPr>
          <w:rFonts w:asciiTheme="minorHAnsi" w:hAnsiTheme="minorHAnsi" w:cstheme="minorHAnsi"/>
          <w:i/>
          <w:sz w:val="22"/>
          <w:szCs w:val="22"/>
          <w:bdr w:val="none" w:sz="0" w:space="0" w:color="auto" w:frame="1"/>
          <w:lang w:val="en-US" w:eastAsia="fr-CH"/>
        </w:rPr>
        <w:t xml:space="preserve">arties oblige private investors domiciling under their jurisdiction to comply with </w:t>
      </w:r>
      <w:r w:rsidRPr="006C0FA5">
        <w:rPr>
          <w:rFonts w:asciiTheme="minorHAnsi" w:hAnsiTheme="minorHAnsi" w:cstheme="minorHAnsi"/>
          <w:i/>
          <w:sz w:val="22"/>
          <w:szCs w:val="22"/>
        </w:rPr>
        <w:t>standards of the Global Reporting Initiative (GRI) relevant to responsible dealing with land governance issues</w:t>
      </w:r>
      <w:proofErr w:type="gramStart"/>
      <w:r w:rsidRPr="006C0FA5">
        <w:rPr>
          <w:rFonts w:asciiTheme="minorHAnsi" w:hAnsiTheme="minorHAnsi" w:cstheme="minorHAnsi"/>
          <w:i/>
          <w:sz w:val="22"/>
          <w:szCs w:val="22"/>
        </w:rPr>
        <w:t>.(</w:t>
      </w:r>
      <w:proofErr w:type="gramEnd"/>
      <w:r w:rsidRPr="006C0FA5">
        <w:rPr>
          <w:rFonts w:asciiTheme="minorHAnsi" w:hAnsiTheme="minorHAnsi" w:cstheme="minorHAnsi"/>
          <w:sz w:val="22"/>
          <w:szCs w:val="22"/>
        </w:rPr>
        <w:t xml:space="preserve"> GRI 205 Anti-corruption, GRI 411 Rights of Indigenous Peoples, GRI 413 Local Communities )</w:t>
      </w:r>
    </w:p>
    <w:p w14:paraId="6F8B39DB" w14:textId="77777777" w:rsidR="0020564E" w:rsidRPr="00142D8D" w:rsidRDefault="0020564E" w:rsidP="0020564E">
      <w:pPr>
        <w:rPr>
          <w:lang w:val="en-US"/>
        </w:rPr>
      </w:pPr>
    </w:p>
    <w:p w14:paraId="4B377634" w14:textId="77777777" w:rsidR="0020564E" w:rsidRPr="007B3180" w:rsidRDefault="0020564E" w:rsidP="0020564E">
      <w:pPr>
        <w:pStyle w:val="ListParagraph"/>
        <w:numPr>
          <w:ilvl w:val="0"/>
          <w:numId w:val="1"/>
        </w:numPr>
        <w:rPr>
          <w:lang w:val="en-US"/>
        </w:rPr>
      </w:pPr>
      <w:r w:rsidRPr="007B3180">
        <w:rPr>
          <w:b/>
          <w:lang w:val="en-US"/>
        </w:rPr>
        <w:t>No. 43</w:t>
      </w:r>
      <w:r w:rsidRPr="007B3180">
        <w:rPr>
          <w:lang w:val="en-US"/>
        </w:rPr>
        <w:t xml:space="preserve"> of the GC should be followed by a new </w:t>
      </w:r>
      <w:r w:rsidRPr="007B3180">
        <w:rPr>
          <w:b/>
          <w:lang w:val="en-US"/>
        </w:rPr>
        <w:t>No. 43a</w:t>
      </w:r>
      <w:r w:rsidRPr="007B3180">
        <w:rPr>
          <w:lang w:val="en-US"/>
        </w:rPr>
        <w:t xml:space="preserve"> which may run as follows:</w:t>
      </w:r>
    </w:p>
    <w:p w14:paraId="29BE753F" w14:textId="77777777" w:rsidR="0020564E" w:rsidRDefault="0020564E" w:rsidP="0020564E">
      <w:pPr>
        <w:rPr>
          <w:lang w:val="en-US"/>
        </w:rPr>
      </w:pPr>
    </w:p>
    <w:p w14:paraId="0AA4A8E3" w14:textId="34A41609" w:rsidR="0020564E" w:rsidRPr="007B3180" w:rsidRDefault="0020564E" w:rsidP="0020564E">
      <w:pPr>
        <w:ind w:left="360"/>
        <w:rPr>
          <w:lang w:val="en-US"/>
        </w:rPr>
      </w:pPr>
      <w:r>
        <w:rPr>
          <w:i/>
          <w:lang w:val="en-US"/>
        </w:rPr>
        <w:t xml:space="preserve">States and parties authorized by States which are engaged in bilateral or multilateral assistance programs to </w:t>
      </w:r>
      <w:r>
        <w:rPr>
          <w:i/>
          <w:bdr w:val="none" w:sz="0" w:space="0" w:color="auto" w:frame="1"/>
          <w:lang w:val="en-US" w:eastAsia="fr-CH"/>
        </w:rPr>
        <w:t>support capacity-building, for land administration, knowledge-sharing and developing national tenure policies should have mechanisms in place to prevent corruption in rolling out and performing such programs</w:t>
      </w:r>
      <w:proofErr w:type="gramStart"/>
      <w:r>
        <w:rPr>
          <w:i/>
          <w:bdr w:val="none" w:sz="0" w:space="0" w:color="auto" w:frame="1"/>
          <w:lang w:val="en-US" w:eastAsia="fr-CH"/>
        </w:rPr>
        <w:t>..</w:t>
      </w:r>
      <w:proofErr w:type="gramEnd"/>
      <w:r>
        <w:rPr>
          <w:i/>
          <w:bdr w:val="none" w:sz="0" w:space="0" w:color="auto" w:frame="1"/>
          <w:lang w:val="en-US" w:eastAsia="fr-CH"/>
        </w:rPr>
        <w:t xml:space="preserve"> This includes a prior analysis of the corruption risks of the state in question at all levels of programs and </w:t>
      </w:r>
      <w:r w:rsidRPr="0092111E">
        <w:rPr>
          <w:i/>
          <w:bdr w:val="none" w:sz="0" w:space="0" w:color="auto" w:frame="1"/>
          <w:lang w:val="en-US" w:eastAsia="fr-CH"/>
        </w:rPr>
        <w:t xml:space="preserve">to </w:t>
      </w:r>
      <w:r w:rsidR="0092111E" w:rsidRPr="0092111E">
        <w:rPr>
          <w:i/>
          <w:bdr w:val="none" w:sz="0" w:space="0" w:color="auto" w:frame="1"/>
          <w:lang w:val="en-US" w:eastAsia="fr-CH"/>
        </w:rPr>
        <w:t>recommend</w:t>
      </w:r>
      <w:r w:rsidRPr="0092111E">
        <w:rPr>
          <w:i/>
          <w:bdr w:val="none" w:sz="0" w:space="0" w:color="auto" w:frame="1"/>
          <w:lang w:val="en-US" w:eastAsia="fr-CH"/>
        </w:rPr>
        <w:t xml:space="preserve"> local partners</w:t>
      </w:r>
      <w:r w:rsidRPr="009B2543">
        <w:rPr>
          <w:i/>
          <w:bdr w:val="none" w:sz="0" w:space="0" w:color="auto" w:frame="1"/>
          <w:lang w:val="en-US" w:eastAsia="fr-CH"/>
        </w:rPr>
        <w:t xml:space="preserve"> to establish compliance mechanisms to ensure integrity and transparency over the whole circle of the program (</w:t>
      </w:r>
      <w:proofErr w:type="gramStart"/>
      <w:r w:rsidR="006B50A6" w:rsidRPr="009B2543">
        <w:rPr>
          <w:i/>
          <w:bdr w:val="none" w:sz="0" w:space="0" w:color="auto" w:frame="1"/>
          <w:lang w:val="en-US" w:eastAsia="fr-CH"/>
        </w:rPr>
        <w:t xml:space="preserve">appraisal </w:t>
      </w:r>
      <w:r w:rsidRPr="009B2543">
        <w:rPr>
          <w:i/>
          <w:bdr w:val="none" w:sz="0" w:space="0" w:color="auto" w:frame="1"/>
          <w:lang w:val="en-US" w:eastAsia="fr-CH"/>
        </w:rPr>
        <w:t>,</w:t>
      </w:r>
      <w:proofErr w:type="gramEnd"/>
      <w:r w:rsidRPr="009B2543">
        <w:rPr>
          <w:i/>
          <w:bdr w:val="none" w:sz="0" w:space="0" w:color="auto" w:frame="1"/>
          <w:lang w:val="en-US" w:eastAsia="fr-CH"/>
        </w:rPr>
        <w:t xml:space="preserve"> planning, implementation, monitoring and evaluation).</w:t>
      </w:r>
      <w:r>
        <w:rPr>
          <w:i/>
          <w:bdr w:val="none" w:sz="0" w:space="0" w:color="auto" w:frame="1"/>
          <w:lang w:val="en-US" w:eastAsia="fr-CH"/>
        </w:rPr>
        <w:t xml:space="preserve"> This also includes consultation and participation of people and communities affected by intended results of the assistance programs.</w:t>
      </w:r>
    </w:p>
    <w:p w14:paraId="69EFCC60" w14:textId="77777777" w:rsidR="0020564E" w:rsidRPr="009B2543" w:rsidRDefault="0020564E" w:rsidP="0020564E">
      <w:pPr>
        <w:rPr>
          <w:i/>
          <w:bdr w:val="none" w:sz="0" w:space="0" w:color="auto" w:frame="1"/>
          <w:lang w:val="en-US" w:eastAsia="fr-CH"/>
        </w:rPr>
      </w:pPr>
    </w:p>
    <w:p w14:paraId="12D00620" w14:textId="06BA1E91" w:rsidR="009B2543" w:rsidRPr="00ED53B2" w:rsidRDefault="009B2543" w:rsidP="009B2543">
      <w:pPr>
        <w:ind w:left="360"/>
        <w:rPr>
          <w:i/>
          <w:iCs/>
          <w:lang w:val="en-US"/>
        </w:rPr>
      </w:pPr>
      <w:bookmarkStart w:id="1" w:name="_Hlk77112048"/>
      <w:r w:rsidRPr="00ED53B2">
        <w:rPr>
          <w:i/>
          <w:iCs/>
          <w:lang w:val="en-US"/>
        </w:rPr>
        <w:t xml:space="preserve">Since Joint responses to corruption will enhance the effectiveness of Anti-corruption efforts, donors should act in a coordinated manner in dealing with corruption in the partner country. </w:t>
      </w:r>
      <w:bookmarkEnd w:id="1"/>
      <w:r w:rsidR="003028F2" w:rsidRPr="00ED53B2">
        <w:rPr>
          <w:i/>
          <w:iCs/>
          <w:lang w:val="en-US"/>
        </w:rPr>
        <w:t>Therefore, the issue of corruption should be regularly on the donors' agenda in order to develop common strategies in the fight against corruption.</w:t>
      </w:r>
    </w:p>
    <w:p w14:paraId="6F3ED7F2" w14:textId="77777777" w:rsidR="0020564E" w:rsidRPr="008C197C" w:rsidRDefault="0020564E" w:rsidP="0020564E">
      <w:pPr>
        <w:rPr>
          <w:i/>
          <w:lang w:val="en-US"/>
        </w:rPr>
      </w:pPr>
    </w:p>
    <w:p w14:paraId="22BD8A09" w14:textId="77777777" w:rsidR="003028F2" w:rsidRDefault="003028F2" w:rsidP="0020564E">
      <w:pPr>
        <w:rPr>
          <w:lang w:val="en-US"/>
        </w:rPr>
      </w:pPr>
    </w:p>
    <w:p w14:paraId="58EF44F7" w14:textId="2F19C8D6" w:rsidR="0020564E" w:rsidRDefault="0020564E" w:rsidP="0020564E">
      <w:pPr>
        <w:rPr>
          <w:lang w:val="en-US"/>
        </w:rPr>
      </w:pPr>
      <w:r>
        <w:rPr>
          <w:lang w:val="en-US"/>
        </w:rPr>
        <w:lastRenderedPageBreak/>
        <w:t xml:space="preserve">We hope that our reflections and recommendations are a helpful input in the process of finalizing the </w:t>
      </w:r>
      <w:r w:rsidR="005F71A8">
        <w:rPr>
          <w:lang w:val="en-US"/>
        </w:rPr>
        <w:t>d</w:t>
      </w:r>
      <w:r w:rsidRPr="0004398F">
        <w:rPr>
          <w:lang w:val="en-US"/>
        </w:rPr>
        <w:t xml:space="preserve">raft </w:t>
      </w:r>
      <w:r>
        <w:rPr>
          <w:lang w:val="en-US"/>
        </w:rPr>
        <w:t xml:space="preserve">General </w:t>
      </w:r>
      <w:r w:rsidR="005F71A8">
        <w:rPr>
          <w:lang w:val="en-US"/>
        </w:rPr>
        <w:t>c</w:t>
      </w:r>
      <w:r>
        <w:rPr>
          <w:lang w:val="en-US"/>
        </w:rPr>
        <w:t xml:space="preserve">omment No. 26 </w:t>
      </w:r>
      <w:r w:rsidRPr="0004398F">
        <w:rPr>
          <w:lang w:val="en-US"/>
        </w:rPr>
        <w:t xml:space="preserve">prepared by Rodrigo </w:t>
      </w:r>
      <w:proofErr w:type="spellStart"/>
      <w:r w:rsidRPr="0004398F">
        <w:rPr>
          <w:lang w:val="en-US"/>
        </w:rPr>
        <w:t>Uprimny</w:t>
      </w:r>
      <w:proofErr w:type="spellEnd"/>
      <w:r w:rsidRPr="0004398F">
        <w:rPr>
          <w:lang w:val="en-US"/>
        </w:rPr>
        <w:t xml:space="preserve"> and Michael </w:t>
      </w:r>
      <w:proofErr w:type="spellStart"/>
      <w:r w:rsidRPr="0004398F">
        <w:rPr>
          <w:lang w:val="en-US"/>
        </w:rPr>
        <w:t>Windfuhr</w:t>
      </w:r>
      <w:proofErr w:type="spellEnd"/>
      <w:r>
        <w:rPr>
          <w:lang w:val="en-US"/>
        </w:rPr>
        <w:t>.</w:t>
      </w:r>
    </w:p>
    <w:p w14:paraId="6F18DE7F" w14:textId="281CAC8B" w:rsidR="003111BB" w:rsidRDefault="003111BB" w:rsidP="0020564E">
      <w:pPr>
        <w:rPr>
          <w:lang w:val="en-US"/>
        </w:rPr>
      </w:pPr>
    </w:p>
    <w:p w14:paraId="6F141474" w14:textId="70619CAD" w:rsidR="003111BB" w:rsidRDefault="003111BB" w:rsidP="0020564E">
      <w:pPr>
        <w:rPr>
          <w:lang w:val="en-US"/>
        </w:rPr>
      </w:pPr>
    </w:p>
    <w:p w14:paraId="6BC48079" w14:textId="4928C284" w:rsidR="003111BB" w:rsidRPr="007B5E27" w:rsidRDefault="003111BB" w:rsidP="0020564E">
      <w:pPr>
        <w:rPr>
          <w:b/>
          <w:bCs/>
        </w:rPr>
      </w:pPr>
      <w:r w:rsidRPr="007B5E27">
        <w:rPr>
          <w:b/>
          <w:bCs/>
        </w:rPr>
        <w:t>Sieglinde Gauer-Lietz</w:t>
      </w:r>
      <w:r w:rsidRPr="007B5E27">
        <w:rPr>
          <w:b/>
          <w:bCs/>
        </w:rPr>
        <w:tab/>
      </w:r>
      <w:r w:rsidRPr="003111BB">
        <w:tab/>
      </w:r>
      <w:r w:rsidRPr="003111BB">
        <w:tab/>
      </w:r>
      <w:r w:rsidRPr="003111BB">
        <w:tab/>
      </w:r>
      <w:r w:rsidRPr="003111BB">
        <w:tab/>
      </w:r>
      <w:r w:rsidRPr="007B5E27">
        <w:rPr>
          <w:b/>
          <w:bCs/>
        </w:rPr>
        <w:t>Frank Janotta-Simons</w:t>
      </w:r>
    </w:p>
    <w:p w14:paraId="6E9D4D13" w14:textId="3BBB277B" w:rsidR="007B5E27" w:rsidRPr="007B5E27" w:rsidRDefault="007B5E27" w:rsidP="007B5E27">
      <w:pPr>
        <w:rPr>
          <w:lang w:val="en-GB"/>
        </w:rPr>
      </w:pPr>
      <w:r w:rsidRPr="007B5E27">
        <w:rPr>
          <w:lang w:val="en-GB"/>
        </w:rPr>
        <w:t>Working Group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Working Group</w:t>
      </w:r>
    </w:p>
    <w:p w14:paraId="23A2BEB3" w14:textId="15E6783F" w:rsidR="007B5E27" w:rsidRPr="007B5E27" w:rsidRDefault="007B5E27" w:rsidP="007B5E27">
      <w:pPr>
        <w:rPr>
          <w:lang w:val="en-GB"/>
        </w:rPr>
      </w:pPr>
      <w:r w:rsidRPr="007B5E27">
        <w:rPr>
          <w:lang w:val="en-GB"/>
        </w:rPr>
        <w:t>Governmental Development Cooperation</w: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  <w:t>Governmental Development Cooperation</w:t>
      </w:r>
    </w:p>
    <w:p w14:paraId="3CC9C72A" w14:textId="1F0985EE" w:rsidR="007B5E27" w:rsidRPr="007B5E27" w:rsidRDefault="007B5E27" w:rsidP="007B5E27">
      <w:pPr>
        <w:rPr>
          <w:b/>
          <w:bCs/>
        </w:rPr>
      </w:pPr>
      <w:r w:rsidRPr="003111BB">
        <w:rPr>
          <w:b/>
          <w:bCs/>
        </w:rPr>
        <w:t>Transparency International Deutschland e.V.</w:t>
      </w:r>
      <w:r w:rsidRPr="007B5E27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7B5E27">
        <w:rPr>
          <w:b/>
          <w:bCs/>
        </w:rPr>
        <w:t>Transparency International Deutschland e.V.</w:t>
      </w:r>
    </w:p>
    <w:p w14:paraId="23EA7A10" w14:textId="7C0BD769" w:rsidR="007B5E27" w:rsidRDefault="0090107A" w:rsidP="007B5E27">
      <w:hyperlink r:id="rId6" w:history="1">
        <w:r w:rsidR="007B5E27" w:rsidRPr="00B44E18">
          <w:rPr>
            <w:rStyle w:val="Hyperlink"/>
          </w:rPr>
          <w:t>sgauerlietz@transparency.de</w:t>
        </w:r>
      </w:hyperlink>
      <w:r w:rsidR="007B5E27">
        <w:tab/>
      </w:r>
      <w:r w:rsidR="007B5E27">
        <w:tab/>
      </w:r>
      <w:r w:rsidR="007B5E27">
        <w:tab/>
      </w:r>
      <w:r w:rsidR="007B5E27">
        <w:tab/>
      </w:r>
      <w:hyperlink r:id="rId7" w:history="1">
        <w:r w:rsidR="007B5E27" w:rsidRPr="00B44E18">
          <w:rPr>
            <w:rStyle w:val="Hyperlink"/>
          </w:rPr>
          <w:t>janosim@gmail.com</w:t>
        </w:r>
      </w:hyperlink>
    </w:p>
    <w:p w14:paraId="117AC196" w14:textId="77777777" w:rsidR="007B5E27" w:rsidRDefault="007B5E27" w:rsidP="007B5E27"/>
    <w:p w14:paraId="0E6B4EA7" w14:textId="77777777" w:rsidR="007B5E27" w:rsidRPr="007B5E27" w:rsidRDefault="007B5E27" w:rsidP="007B5E27"/>
    <w:p w14:paraId="357AA8FA" w14:textId="75598F8D" w:rsidR="007B5E27" w:rsidRPr="003111BB" w:rsidRDefault="007B5E27" w:rsidP="007B5E27">
      <w:pPr>
        <w:rPr>
          <w:b/>
          <w:bCs/>
        </w:rPr>
      </w:pPr>
    </w:p>
    <w:p w14:paraId="1372E6D5" w14:textId="4B63AEA3" w:rsidR="007B5E27" w:rsidRPr="007B5E27" w:rsidRDefault="007B5E27" w:rsidP="007B5E27"/>
    <w:sectPr w:rsidR="007B5E27" w:rsidRPr="007B5E27" w:rsidSect="00CA68B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04E6D"/>
    <w:multiLevelType w:val="hybridMultilevel"/>
    <w:tmpl w:val="545E2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4E"/>
    <w:rsid w:val="001052CC"/>
    <w:rsid w:val="0020564E"/>
    <w:rsid w:val="00253249"/>
    <w:rsid w:val="00255770"/>
    <w:rsid w:val="003028F2"/>
    <w:rsid w:val="003111BB"/>
    <w:rsid w:val="00375922"/>
    <w:rsid w:val="005D7124"/>
    <w:rsid w:val="005E7396"/>
    <w:rsid w:val="005F32CE"/>
    <w:rsid w:val="005F71A8"/>
    <w:rsid w:val="00612270"/>
    <w:rsid w:val="006348EE"/>
    <w:rsid w:val="006B50A6"/>
    <w:rsid w:val="007B5E27"/>
    <w:rsid w:val="007E21A2"/>
    <w:rsid w:val="0090107A"/>
    <w:rsid w:val="0092111E"/>
    <w:rsid w:val="009B2543"/>
    <w:rsid w:val="00A2409D"/>
    <w:rsid w:val="00C6651F"/>
    <w:rsid w:val="00CA68B6"/>
    <w:rsid w:val="00DD2AB9"/>
    <w:rsid w:val="00E4688B"/>
    <w:rsid w:val="00ED444B"/>
    <w:rsid w:val="00ED53B2"/>
    <w:rsid w:val="00E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CF82"/>
  <w15:chartTrackingRefBased/>
  <w15:docId w15:val="{C1DA636B-D8C5-E948-B67B-0B6CE3A2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64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5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6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64E"/>
    <w:rPr>
      <w:sz w:val="20"/>
      <w:szCs w:val="20"/>
    </w:rPr>
  </w:style>
  <w:style w:type="character" w:customStyle="1" w:styleId="SingleTxtGChar">
    <w:name w:val="_ Single Txt_G Char"/>
    <w:link w:val="SingleTxtG"/>
    <w:locked/>
    <w:rsid w:val="0020564E"/>
    <w:rPr>
      <w:rFonts w:ascii="Times New Roman" w:hAnsi="Times New Roman" w:cs="Times New Roman"/>
      <w:sz w:val="20"/>
      <w:szCs w:val="20"/>
      <w:lang w:val="en-GB"/>
    </w:rPr>
  </w:style>
  <w:style w:type="paragraph" w:customStyle="1" w:styleId="SingleTxtG">
    <w:name w:val="_ Single Txt_G"/>
    <w:basedOn w:val="Normal"/>
    <w:link w:val="SingleTxtGChar"/>
    <w:qFormat/>
    <w:rsid w:val="0020564E"/>
    <w:pPr>
      <w:tabs>
        <w:tab w:val="left" w:pos="1701"/>
        <w:tab w:val="left" w:pos="2268"/>
        <w:tab w:val="left" w:pos="2835"/>
      </w:tabs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564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6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5E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osim@g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auerlietz@transparency.de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A39BE6-5E5C-452E-AE4D-2247FED841F7}"/>
</file>

<file path=customXml/itemProps2.xml><?xml version="1.0" encoding="utf-8"?>
<ds:datastoreItem xmlns:ds="http://schemas.openxmlformats.org/officeDocument/2006/customXml" ds:itemID="{701911B0-1063-4F35-B6C8-631B82F8A4D5}"/>
</file>

<file path=customXml/itemProps3.xml><?xml version="1.0" encoding="utf-8"?>
<ds:datastoreItem xmlns:ds="http://schemas.openxmlformats.org/officeDocument/2006/customXml" ds:itemID="{FAD7E022-A50E-4B3C-A827-9C09B2645D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4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KatharinaunterwegsGIZ Hübner-Schmid</dc:creator>
  <cp:keywords/>
  <dc:description/>
  <cp:lastModifiedBy>KIM Jung Rin</cp:lastModifiedBy>
  <cp:revision>2</cp:revision>
  <dcterms:created xsi:type="dcterms:W3CDTF">2021-07-27T07:37:00Z</dcterms:created>
  <dcterms:modified xsi:type="dcterms:W3CDTF">2021-07-27T07:37:00Z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