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2BFD5" w14:textId="7A970F66" w:rsidR="00820156" w:rsidRPr="00EE3207" w:rsidRDefault="00820156" w:rsidP="003C78F4">
      <w:pPr>
        <w:pStyle w:val="Title"/>
        <w:tabs>
          <w:tab w:val="left" w:leader="dot" w:pos="9360"/>
        </w:tabs>
        <w:rPr>
          <w:rFonts w:ascii="Times New Roman" w:hAnsi="Times New Roman"/>
          <w:sz w:val="24"/>
          <w:szCs w:val="24"/>
        </w:rPr>
      </w:pPr>
      <w:r w:rsidRPr="00EE3207">
        <w:rPr>
          <w:rFonts w:ascii="Times New Roman" w:hAnsi="Times New Roman"/>
          <w:sz w:val="24"/>
          <w:szCs w:val="24"/>
        </w:rPr>
        <w:t>Annex III</w:t>
      </w:r>
    </w:p>
    <w:p w14:paraId="1D958004" w14:textId="77777777" w:rsidR="00820156" w:rsidRPr="00EE3207" w:rsidRDefault="00820156" w:rsidP="003C78F4">
      <w:pPr>
        <w:tabs>
          <w:tab w:val="left" w:leader="dot" w:pos="9360"/>
        </w:tabs>
        <w:jc w:val="center"/>
        <w:rPr>
          <w:rFonts w:ascii="Times New Roman" w:hAnsi="Times New Roman"/>
          <w:b/>
          <w:sz w:val="24"/>
          <w:szCs w:val="24"/>
          <w:lang w:val="en-GB"/>
        </w:rPr>
      </w:pPr>
    </w:p>
    <w:p w14:paraId="0B5CE43C" w14:textId="1036AE66" w:rsidR="00820156" w:rsidRPr="00EE3207" w:rsidRDefault="00820156" w:rsidP="003C78F4">
      <w:pPr>
        <w:tabs>
          <w:tab w:val="left" w:leader="dot" w:pos="9360"/>
        </w:tabs>
        <w:ind w:right="720"/>
        <w:jc w:val="center"/>
        <w:rPr>
          <w:rFonts w:ascii="Times New Roman" w:hAnsi="Times New Roman"/>
          <w:b/>
          <w:sz w:val="24"/>
          <w:szCs w:val="24"/>
          <w:lang w:val="en-GB"/>
        </w:rPr>
      </w:pPr>
      <w:r w:rsidRPr="00EE3207">
        <w:rPr>
          <w:rFonts w:ascii="Times New Roman" w:hAnsi="Times New Roman"/>
          <w:b/>
          <w:sz w:val="24"/>
          <w:szCs w:val="24"/>
          <w:lang w:val="en-GB"/>
        </w:rPr>
        <w:t>Biographical data form of candidates to the Committee on the Rights of the Child</w:t>
      </w:r>
    </w:p>
    <w:p w14:paraId="4819CDBD" w14:textId="77777777" w:rsidR="00820156" w:rsidRPr="00EE3207" w:rsidRDefault="00820156" w:rsidP="00EB56EC">
      <w:pPr>
        <w:tabs>
          <w:tab w:val="left" w:leader="dot" w:pos="9360"/>
        </w:tabs>
        <w:jc w:val="both"/>
        <w:rPr>
          <w:rFonts w:ascii="Times New Roman" w:hAnsi="Times New Roman"/>
          <w:sz w:val="24"/>
          <w:szCs w:val="24"/>
          <w:lang w:val="en-GB"/>
        </w:rPr>
      </w:pPr>
    </w:p>
    <w:p w14:paraId="20F69B50" w14:textId="77777777" w:rsidR="00820156" w:rsidRPr="00EE3207" w:rsidRDefault="00820156" w:rsidP="00EB56EC">
      <w:pPr>
        <w:jc w:val="both"/>
        <w:rPr>
          <w:rFonts w:ascii="Times New Roman" w:hAnsi="Times New Roman"/>
          <w:sz w:val="24"/>
          <w:szCs w:val="24"/>
        </w:rPr>
      </w:pPr>
      <w:r w:rsidRPr="00EE3207">
        <w:rPr>
          <w:rFonts w:ascii="Times New Roman" w:hAnsi="Times New Roman"/>
          <w:b/>
          <w:sz w:val="24"/>
          <w:szCs w:val="24"/>
        </w:rPr>
        <w:t>Family name and first name:</w:t>
      </w:r>
      <w:r w:rsidRPr="00EE3207">
        <w:rPr>
          <w:rFonts w:ascii="Times New Roman" w:hAnsi="Times New Roman"/>
          <w:sz w:val="24"/>
          <w:szCs w:val="24"/>
        </w:rPr>
        <w:t xml:space="preserve"> Gudbrandsson, Bragi</w:t>
      </w:r>
    </w:p>
    <w:p w14:paraId="2FB102C3" w14:textId="77777777" w:rsidR="00820156" w:rsidRPr="00EE3207" w:rsidRDefault="00820156" w:rsidP="00EB56EC">
      <w:pPr>
        <w:jc w:val="both"/>
        <w:rPr>
          <w:rFonts w:ascii="Times New Roman" w:hAnsi="Times New Roman"/>
          <w:sz w:val="24"/>
          <w:szCs w:val="24"/>
        </w:rPr>
      </w:pPr>
    </w:p>
    <w:p w14:paraId="34C3BD3F" w14:textId="77777777" w:rsidR="00820156" w:rsidRPr="00EE3207" w:rsidRDefault="00820156" w:rsidP="00EB56EC">
      <w:pPr>
        <w:jc w:val="both"/>
        <w:rPr>
          <w:rFonts w:ascii="Times New Roman" w:hAnsi="Times New Roman"/>
          <w:sz w:val="24"/>
          <w:szCs w:val="24"/>
        </w:rPr>
      </w:pPr>
      <w:r w:rsidRPr="00EE3207">
        <w:rPr>
          <w:rFonts w:ascii="Times New Roman" w:hAnsi="Times New Roman"/>
          <w:b/>
          <w:sz w:val="24"/>
          <w:szCs w:val="24"/>
        </w:rPr>
        <w:t>Date and place of birth:</w:t>
      </w:r>
      <w:r w:rsidRPr="00EE3207">
        <w:rPr>
          <w:rFonts w:ascii="Times New Roman" w:hAnsi="Times New Roman"/>
          <w:sz w:val="24"/>
          <w:szCs w:val="24"/>
        </w:rPr>
        <w:t xml:space="preserve"> 23 September 1953, Reykjavik, Iceland</w:t>
      </w:r>
    </w:p>
    <w:p w14:paraId="543FDB86" w14:textId="77777777" w:rsidR="00820156" w:rsidRPr="00EE3207" w:rsidRDefault="00820156" w:rsidP="00EB56EC">
      <w:pPr>
        <w:jc w:val="both"/>
        <w:rPr>
          <w:rFonts w:ascii="Times New Roman" w:hAnsi="Times New Roman"/>
          <w:sz w:val="24"/>
          <w:szCs w:val="24"/>
        </w:rPr>
      </w:pPr>
    </w:p>
    <w:p w14:paraId="30D58204" w14:textId="7F7FE179" w:rsidR="00820156" w:rsidRPr="00EE3207" w:rsidRDefault="00820156" w:rsidP="00EB56EC">
      <w:pPr>
        <w:jc w:val="both"/>
        <w:rPr>
          <w:rFonts w:ascii="Times New Roman" w:hAnsi="Times New Roman"/>
          <w:sz w:val="24"/>
          <w:szCs w:val="24"/>
        </w:rPr>
      </w:pPr>
      <w:r w:rsidRPr="00EE3207">
        <w:rPr>
          <w:rFonts w:ascii="Times New Roman" w:hAnsi="Times New Roman"/>
          <w:b/>
          <w:sz w:val="24"/>
          <w:szCs w:val="24"/>
        </w:rPr>
        <w:t>Place of residence:</w:t>
      </w:r>
      <w:r w:rsidRPr="00EE3207">
        <w:rPr>
          <w:rFonts w:ascii="Times New Roman" w:hAnsi="Times New Roman"/>
          <w:sz w:val="24"/>
          <w:szCs w:val="24"/>
        </w:rPr>
        <w:t xml:space="preserve"> </w:t>
      </w:r>
      <w:bookmarkStart w:id="0" w:name="_GoBack"/>
      <w:bookmarkEnd w:id="0"/>
      <w:r w:rsidRPr="00EE3207">
        <w:rPr>
          <w:rFonts w:ascii="Times New Roman" w:hAnsi="Times New Roman"/>
          <w:sz w:val="24"/>
          <w:szCs w:val="24"/>
        </w:rPr>
        <w:t>Reykjavik, Iceland</w:t>
      </w:r>
    </w:p>
    <w:p w14:paraId="09E9A13B" w14:textId="77777777" w:rsidR="00820156" w:rsidRPr="00EE3207" w:rsidRDefault="00820156" w:rsidP="00EB56EC">
      <w:pPr>
        <w:jc w:val="both"/>
        <w:rPr>
          <w:rFonts w:ascii="Times New Roman" w:hAnsi="Times New Roman"/>
          <w:b/>
          <w:sz w:val="24"/>
          <w:szCs w:val="24"/>
        </w:rPr>
      </w:pPr>
    </w:p>
    <w:p w14:paraId="62DB1CBD" w14:textId="77777777" w:rsidR="00820156" w:rsidRPr="00EE3207" w:rsidRDefault="00820156" w:rsidP="00EB56EC">
      <w:pPr>
        <w:jc w:val="both"/>
        <w:rPr>
          <w:rFonts w:ascii="Times New Roman" w:hAnsi="Times New Roman"/>
          <w:sz w:val="24"/>
          <w:szCs w:val="24"/>
        </w:rPr>
      </w:pPr>
      <w:r w:rsidRPr="00EE3207">
        <w:rPr>
          <w:rFonts w:ascii="Times New Roman" w:hAnsi="Times New Roman"/>
          <w:b/>
          <w:sz w:val="24"/>
          <w:szCs w:val="24"/>
        </w:rPr>
        <w:t>Nationality:</w:t>
      </w:r>
      <w:r w:rsidRPr="00EE3207">
        <w:rPr>
          <w:rFonts w:ascii="Times New Roman" w:hAnsi="Times New Roman"/>
          <w:sz w:val="24"/>
          <w:szCs w:val="24"/>
        </w:rPr>
        <w:t xml:space="preserve"> Icelandic</w:t>
      </w:r>
    </w:p>
    <w:p w14:paraId="0AEA635E" w14:textId="77777777" w:rsidR="00820156" w:rsidRPr="00EE3207" w:rsidRDefault="00820156" w:rsidP="00EB56EC">
      <w:pPr>
        <w:ind w:left="2880" w:hanging="2880"/>
        <w:jc w:val="both"/>
        <w:rPr>
          <w:rFonts w:ascii="Times New Roman" w:hAnsi="Times New Roman"/>
          <w:b/>
          <w:sz w:val="24"/>
          <w:szCs w:val="24"/>
          <w:u w:val="single"/>
        </w:rPr>
      </w:pPr>
    </w:p>
    <w:p w14:paraId="5CF2C56B" w14:textId="1A04A691" w:rsidR="00820156" w:rsidRPr="00EE3207" w:rsidRDefault="00820156" w:rsidP="00EB56EC">
      <w:pPr>
        <w:jc w:val="both"/>
        <w:rPr>
          <w:rFonts w:ascii="Times New Roman" w:hAnsi="Times New Roman"/>
          <w:sz w:val="24"/>
          <w:szCs w:val="24"/>
        </w:rPr>
      </w:pPr>
      <w:r w:rsidRPr="00EE3207">
        <w:rPr>
          <w:rFonts w:ascii="Times New Roman" w:hAnsi="Times New Roman"/>
          <w:b/>
          <w:sz w:val="24"/>
          <w:szCs w:val="24"/>
        </w:rPr>
        <w:t>Email address:</w:t>
      </w:r>
      <w:r w:rsidRPr="00EE3207">
        <w:rPr>
          <w:rFonts w:ascii="Times New Roman" w:hAnsi="Times New Roman"/>
          <w:sz w:val="24"/>
          <w:szCs w:val="24"/>
        </w:rPr>
        <w:t xml:space="preserve"> </w:t>
      </w:r>
    </w:p>
    <w:p w14:paraId="688C8385" w14:textId="77777777" w:rsidR="00820156" w:rsidRPr="00EE3207" w:rsidRDefault="00820156" w:rsidP="00EB56EC">
      <w:pPr>
        <w:jc w:val="both"/>
        <w:rPr>
          <w:rFonts w:ascii="Times New Roman" w:hAnsi="Times New Roman"/>
          <w:b/>
          <w:sz w:val="24"/>
          <w:szCs w:val="24"/>
          <w:u w:val="single"/>
        </w:rPr>
      </w:pPr>
    </w:p>
    <w:p w14:paraId="719E6380" w14:textId="77777777" w:rsidR="00820156" w:rsidRPr="00EE3207" w:rsidRDefault="00820156" w:rsidP="00EB56EC">
      <w:pPr>
        <w:jc w:val="both"/>
        <w:rPr>
          <w:rFonts w:ascii="Times New Roman" w:hAnsi="Times New Roman"/>
          <w:b/>
          <w:bCs/>
          <w:sz w:val="24"/>
          <w:szCs w:val="24"/>
          <w:u w:val="single"/>
        </w:rPr>
      </w:pPr>
      <w:r w:rsidRPr="00EE3207">
        <w:rPr>
          <w:rFonts w:ascii="Times New Roman" w:hAnsi="Times New Roman"/>
          <w:b/>
          <w:bCs/>
          <w:sz w:val="24"/>
          <w:szCs w:val="24"/>
        </w:rPr>
        <w:t>United Nations working languages:</w:t>
      </w:r>
      <w:r w:rsidRPr="00EE3207">
        <w:rPr>
          <w:rFonts w:ascii="Times New Roman" w:hAnsi="Times New Roman"/>
          <w:bCs/>
          <w:sz w:val="24"/>
          <w:szCs w:val="24"/>
        </w:rPr>
        <w:t xml:space="preserve"> English</w:t>
      </w:r>
    </w:p>
    <w:p w14:paraId="645C0BB3" w14:textId="77777777" w:rsidR="00820156" w:rsidRPr="00EE3207" w:rsidRDefault="00820156" w:rsidP="00EB56EC">
      <w:pPr>
        <w:jc w:val="both"/>
        <w:rPr>
          <w:rFonts w:ascii="Times New Roman" w:hAnsi="Times New Roman"/>
          <w:b/>
          <w:bCs/>
          <w:sz w:val="24"/>
          <w:szCs w:val="24"/>
          <w:u w:val="single"/>
        </w:rPr>
      </w:pPr>
    </w:p>
    <w:p w14:paraId="3A39C8F0" w14:textId="75BA0C76" w:rsidR="00820156" w:rsidRPr="00EE3207" w:rsidRDefault="00820156" w:rsidP="00EB56EC">
      <w:pPr>
        <w:tabs>
          <w:tab w:val="left" w:leader="dot" w:pos="9360"/>
        </w:tabs>
        <w:jc w:val="both"/>
        <w:rPr>
          <w:rFonts w:ascii="Times New Roman" w:hAnsi="Times New Roman"/>
          <w:b/>
          <w:sz w:val="24"/>
          <w:szCs w:val="24"/>
          <w:lang w:val="en-GB"/>
        </w:rPr>
      </w:pPr>
      <w:r w:rsidRPr="00EE3207">
        <w:rPr>
          <w:rFonts w:ascii="Times New Roman" w:hAnsi="Times New Roman"/>
          <w:b/>
          <w:sz w:val="24"/>
          <w:szCs w:val="24"/>
          <w:lang w:val="en-GB"/>
        </w:rPr>
        <w:t>Current position/function:</w:t>
      </w:r>
      <w:r w:rsidRPr="00EE3207">
        <w:rPr>
          <w:rStyle w:val="FootnoteReference"/>
          <w:rFonts w:ascii="Times New Roman" w:hAnsi="Times New Roman"/>
          <w:b/>
          <w:sz w:val="24"/>
          <w:szCs w:val="24"/>
          <w:lang w:val="en-GB"/>
        </w:rPr>
        <w:t xml:space="preserve"> </w:t>
      </w:r>
    </w:p>
    <w:p w14:paraId="22BFFD5C" w14:textId="3A2669DC" w:rsidR="009F562A" w:rsidRPr="00EE3207" w:rsidRDefault="00A75177" w:rsidP="009F562A">
      <w:pPr>
        <w:jc w:val="both"/>
        <w:rPr>
          <w:rFonts w:ascii="Times New Roman" w:hAnsi="Times New Roman"/>
          <w:color w:val="2E2E2E"/>
          <w:sz w:val="24"/>
          <w:szCs w:val="24"/>
          <w:shd w:val="clear" w:color="auto" w:fill="F7F7F7"/>
        </w:rPr>
      </w:pPr>
      <w:r>
        <w:rPr>
          <w:rFonts w:ascii="Times New Roman" w:hAnsi="Times New Roman"/>
          <w:sz w:val="24"/>
          <w:szCs w:val="24"/>
        </w:rPr>
        <w:t xml:space="preserve">Former </w:t>
      </w:r>
      <w:r w:rsidR="00C0160E" w:rsidRPr="00EE3207">
        <w:rPr>
          <w:rFonts w:ascii="Times New Roman" w:hAnsi="Times New Roman"/>
          <w:sz w:val="24"/>
          <w:szCs w:val="24"/>
        </w:rPr>
        <w:t>Director General of the Icelandic Government Agency for Child Protection in Iceland (</w:t>
      </w:r>
      <w:r w:rsidR="009F562A" w:rsidRPr="00EE3207">
        <w:rPr>
          <w:rFonts w:ascii="Times New Roman" w:hAnsi="Times New Roman"/>
          <w:sz w:val="24"/>
          <w:szCs w:val="24"/>
        </w:rPr>
        <w:t>1995-</w:t>
      </w:r>
      <w:r w:rsidR="00C0160E" w:rsidRPr="00EE3207">
        <w:rPr>
          <w:rFonts w:ascii="Times New Roman" w:hAnsi="Times New Roman"/>
          <w:sz w:val="24"/>
          <w:szCs w:val="24"/>
        </w:rPr>
        <w:t>2018)</w:t>
      </w:r>
      <w:r w:rsidR="00BB65CD" w:rsidRPr="00EE3207">
        <w:rPr>
          <w:rFonts w:ascii="Times New Roman" w:hAnsi="Times New Roman"/>
          <w:sz w:val="24"/>
          <w:szCs w:val="24"/>
        </w:rPr>
        <w:t xml:space="preserve">; </w:t>
      </w:r>
      <w:r w:rsidR="002D7E1C" w:rsidRPr="00EE3207">
        <w:rPr>
          <w:rFonts w:ascii="Times New Roman" w:hAnsi="Times New Roman"/>
          <w:sz w:val="24"/>
          <w:szCs w:val="24"/>
        </w:rPr>
        <w:t>Leading Expert on the Council of the Baltic Sea States (CBSS) Promise project</w:t>
      </w:r>
      <w:r w:rsidR="00BB65CD" w:rsidRPr="00EE3207">
        <w:rPr>
          <w:rFonts w:ascii="Times New Roman" w:hAnsi="Times New Roman"/>
          <w:sz w:val="24"/>
          <w:szCs w:val="24"/>
        </w:rPr>
        <w:t xml:space="preserve"> </w:t>
      </w:r>
      <w:r w:rsidR="002D7E1C" w:rsidRPr="00EE3207">
        <w:rPr>
          <w:rFonts w:ascii="Times New Roman" w:hAnsi="Times New Roman"/>
          <w:sz w:val="24"/>
          <w:szCs w:val="24"/>
        </w:rPr>
        <w:t xml:space="preserve">for implementing the </w:t>
      </w:r>
      <w:r w:rsidR="002D7E1C" w:rsidRPr="00EE3207">
        <w:rPr>
          <w:rFonts w:ascii="Times New Roman" w:hAnsi="Times New Roman"/>
          <w:i/>
          <w:sz w:val="24"/>
          <w:szCs w:val="24"/>
        </w:rPr>
        <w:t>Barnahus</w:t>
      </w:r>
      <w:r w:rsidR="002D7E1C" w:rsidRPr="00EE3207">
        <w:rPr>
          <w:rFonts w:ascii="Times New Roman" w:hAnsi="Times New Roman"/>
          <w:sz w:val="24"/>
          <w:szCs w:val="24"/>
        </w:rPr>
        <w:t xml:space="preserve"> (the Children’s House) model in numerous European countries</w:t>
      </w:r>
      <w:r w:rsidR="00BB65CD" w:rsidRPr="00EE3207">
        <w:rPr>
          <w:rFonts w:ascii="Times New Roman" w:hAnsi="Times New Roman"/>
          <w:sz w:val="24"/>
          <w:szCs w:val="24"/>
        </w:rPr>
        <w:t xml:space="preserve"> (2016 – ); </w:t>
      </w:r>
      <w:r w:rsidR="002D7E1C" w:rsidRPr="00EE3207">
        <w:rPr>
          <w:rFonts w:ascii="Times New Roman" w:hAnsi="Times New Roman"/>
          <w:sz w:val="24"/>
          <w:szCs w:val="24"/>
        </w:rPr>
        <w:t xml:space="preserve">Icelandic member of </w:t>
      </w:r>
      <w:r w:rsidR="009F562A" w:rsidRPr="00EE3207">
        <w:rPr>
          <w:rFonts w:ascii="Times New Roman" w:hAnsi="Times New Roman"/>
          <w:sz w:val="24"/>
          <w:szCs w:val="24"/>
        </w:rPr>
        <w:t>the Council of Europe Committee of the Parties to the Convention on the Protection of Children against Sexual Exploitation and Sexual Abuse (</w:t>
      </w:r>
      <w:r w:rsidR="002D7E1C" w:rsidRPr="00EE3207">
        <w:rPr>
          <w:rFonts w:ascii="Times New Roman" w:hAnsi="Times New Roman"/>
          <w:i/>
          <w:sz w:val="24"/>
          <w:szCs w:val="24"/>
        </w:rPr>
        <w:t>Lanzarote Committee</w:t>
      </w:r>
      <w:r w:rsidR="009F562A" w:rsidRPr="00EE3207">
        <w:rPr>
          <w:rFonts w:ascii="Times New Roman" w:hAnsi="Times New Roman"/>
          <w:sz w:val="24"/>
          <w:szCs w:val="24"/>
        </w:rPr>
        <w:t>)</w:t>
      </w:r>
      <w:r w:rsidR="00836397" w:rsidRPr="00EE3207">
        <w:rPr>
          <w:rFonts w:ascii="Times New Roman" w:hAnsi="Times New Roman"/>
          <w:sz w:val="24"/>
          <w:szCs w:val="24"/>
        </w:rPr>
        <w:t>(2012 –</w:t>
      </w:r>
      <w:r w:rsidR="00B457A5" w:rsidRPr="00EE3207">
        <w:rPr>
          <w:rFonts w:ascii="Times New Roman" w:hAnsi="Times New Roman"/>
          <w:sz w:val="24"/>
          <w:szCs w:val="24"/>
        </w:rPr>
        <w:t xml:space="preserve"> </w:t>
      </w:r>
      <w:r w:rsidR="00836397" w:rsidRPr="00EE3207">
        <w:rPr>
          <w:rFonts w:ascii="Times New Roman" w:hAnsi="Times New Roman"/>
          <w:sz w:val="24"/>
          <w:szCs w:val="24"/>
        </w:rPr>
        <w:t>)</w:t>
      </w:r>
      <w:r w:rsidR="009F562A" w:rsidRPr="00EE3207">
        <w:rPr>
          <w:rFonts w:ascii="Times New Roman" w:hAnsi="Times New Roman"/>
          <w:sz w:val="24"/>
          <w:szCs w:val="24"/>
        </w:rPr>
        <w:t xml:space="preserve">; </w:t>
      </w:r>
      <w:r w:rsidR="00542FF2" w:rsidRPr="00EE3207">
        <w:rPr>
          <w:rFonts w:ascii="Times New Roman" w:hAnsi="Times New Roman"/>
          <w:sz w:val="24"/>
          <w:szCs w:val="24"/>
        </w:rPr>
        <w:t>Icelandic member of the CBSS Expert Group on Children at Risk (CAR)</w:t>
      </w:r>
      <w:r w:rsidR="009F562A" w:rsidRPr="00EE3207">
        <w:rPr>
          <w:rFonts w:ascii="Times New Roman" w:hAnsi="Times New Roman"/>
          <w:sz w:val="24"/>
          <w:szCs w:val="24"/>
        </w:rPr>
        <w:t>(2002 – )</w:t>
      </w:r>
      <w:r w:rsidR="00E62C56">
        <w:rPr>
          <w:rFonts w:ascii="Times New Roman" w:hAnsi="Times New Roman"/>
          <w:sz w:val="24"/>
          <w:szCs w:val="24"/>
        </w:rPr>
        <w:t>.</w:t>
      </w:r>
    </w:p>
    <w:p w14:paraId="6AE36491" w14:textId="77777777" w:rsidR="00820156" w:rsidRPr="00EE3207" w:rsidRDefault="00820156" w:rsidP="00EB56EC">
      <w:pPr>
        <w:tabs>
          <w:tab w:val="left" w:leader="dot" w:pos="9360"/>
        </w:tabs>
        <w:jc w:val="both"/>
        <w:rPr>
          <w:rFonts w:ascii="Times New Roman" w:hAnsi="Times New Roman"/>
          <w:sz w:val="24"/>
          <w:szCs w:val="24"/>
          <w:lang w:val="en-GB"/>
        </w:rPr>
      </w:pPr>
    </w:p>
    <w:p w14:paraId="33D8F444" w14:textId="77777777" w:rsidR="00404B0F" w:rsidRDefault="00820156" w:rsidP="00404B0F">
      <w:pPr>
        <w:tabs>
          <w:tab w:val="left" w:leader="dot" w:pos="9360"/>
        </w:tabs>
        <w:jc w:val="both"/>
        <w:rPr>
          <w:rFonts w:ascii="Times New Roman" w:hAnsi="Times New Roman"/>
          <w:sz w:val="24"/>
          <w:szCs w:val="24"/>
          <w:lang w:val="en-GB"/>
        </w:rPr>
      </w:pPr>
      <w:r w:rsidRPr="00EE3207">
        <w:rPr>
          <w:rFonts w:ascii="Times New Roman" w:hAnsi="Times New Roman"/>
          <w:b/>
          <w:sz w:val="24"/>
          <w:szCs w:val="24"/>
          <w:lang w:val="en-GB"/>
        </w:rPr>
        <w:t>Other main professional activities, in particular related to children’s rights:</w:t>
      </w:r>
    </w:p>
    <w:p w14:paraId="3DAC2ABE" w14:textId="44431B2F" w:rsidR="00045936" w:rsidRDefault="00045936" w:rsidP="00404B0F">
      <w:pPr>
        <w:tabs>
          <w:tab w:val="left" w:leader="dot" w:pos="9360"/>
        </w:tabs>
        <w:jc w:val="both"/>
        <w:rPr>
          <w:rFonts w:ascii="Times New Roman" w:hAnsi="Times New Roman"/>
          <w:sz w:val="24"/>
          <w:szCs w:val="24"/>
        </w:rPr>
      </w:pPr>
      <w:r w:rsidRPr="00EE3207">
        <w:rPr>
          <w:rFonts w:ascii="Times New Roman" w:hAnsi="Times New Roman"/>
          <w:sz w:val="24"/>
          <w:szCs w:val="24"/>
          <w:lang w:eastAsia="is-IS"/>
        </w:rPr>
        <w:t xml:space="preserve">Mr. Gudbrandsson has worked extensively within the framework of the Council of Europe (CoE) as </w:t>
      </w:r>
      <w:r w:rsidR="00BB65CD" w:rsidRPr="00EE3207">
        <w:rPr>
          <w:rFonts w:ascii="Times New Roman" w:hAnsi="Times New Roman"/>
          <w:sz w:val="24"/>
          <w:szCs w:val="24"/>
          <w:lang w:eastAsia="is-IS"/>
        </w:rPr>
        <w:t xml:space="preserve">a children’s rights </w:t>
      </w:r>
      <w:r w:rsidRPr="00EE3207">
        <w:rPr>
          <w:rFonts w:ascii="Times New Roman" w:hAnsi="Times New Roman"/>
          <w:sz w:val="24"/>
          <w:szCs w:val="24"/>
          <w:lang w:eastAsia="is-IS"/>
        </w:rPr>
        <w:t>expert participating in drafting various recommendations, standards, and conventions</w:t>
      </w:r>
      <w:r w:rsidR="00BB65CD" w:rsidRPr="00EE3207">
        <w:rPr>
          <w:rFonts w:ascii="Times New Roman" w:hAnsi="Times New Roman"/>
          <w:sz w:val="24"/>
          <w:szCs w:val="24"/>
          <w:lang w:eastAsia="is-IS"/>
        </w:rPr>
        <w:t xml:space="preserve">. </w:t>
      </w:r>
      <w:r w:rsidRPr="00EE3207">
        <w:rPr>
          <w:rFonts w:ascii="Times New Roman" w:hAnsi="Times New Roman"/>
          <w:sz w:val="24"/>
          <w:szCs w:val="24"/>
          <w:lang w:eastAsia="is-IS"/>
        </w:rPr>
        <w:t xml:space="preserve">He is the former Chair and a current member of the CoE </w:t>
      </w:r>
      <w:r w:rsidRPr="00404B0F">
        <w:rPr>
          <w:rFonts w:ascii="Times New Roman" w:hAnsi="Times New Roman"/>
          <w:i/>
          <w:sz w:val="24"/>
          <w:szCs w:val="24"/>
          <w:lang w:eastAsia="is-IS"/>
        </w:rPr>
        <w:t>Lanzarote Committee</w:t>
      </w:r>
      <w:r w:rsidRPr="00EE3207">
        <w:rPr>
          <w:rFonts w:ascii="Times New Roman" w:hAnsi="Times New Roman"/>
          <w:sz w:val="24"/>
          <w:szCs w:val="24"/>
          <w:lang w:eastAsia="is-IS"/>
        </w:rPr>
        <w:t>, the monitoring body of the</w:t>
      </w:r>
      <w:r w:rsidRPr="00EE3207">
        <w:rPr>
          <w:rFonts w:ascii="Times New Roman" w:hAnsi="Times New Roman"/>
          <w:sz w:val="24"/>
          <w:szCs w:val="24"/>
          <w:shd w:val="clear" w:color="auto" w:fill="FFFFFF"/>
        </w:rPr>
        <w:t xml:space="preserve"> </w:t>
      </w:r>
      <w:r w:rsidRPr="00404B0F">
        <w:rPr>
          <w:rFonts w:ascii="Times New Roman" w:hAnsi="Times New Roman"/>
          <w:i/>
          <w:sz w:val="24"/>
          <w:szCs w:val="24"/>
          <w:shd w:val="clear" w:color="auto" w:fill="FFFFFF"/>
        </w:rPr>
        <w:t>Lanzarote Convention.</w:t>
      </w:r>
      <w:r w:rsidRPr="00EE3207">
        <w:rPr>
          <w:rFonts w:ascii="Times New Roman" w:hAnsi="Times New Roman"/>
          <w:sz w:val="24"/>
          <w:szCs w:val="24"/>
          <w:shd w:val="clear" w:color="auto" w:fill="FFFFFF"/>
        </w:rPr>
        <w:t xml:space="preserve"> Mr. Gudbrandsson has been a member of the Council of the Baltic Sea States Expert Group on Children at Risk from the outset and served as </w:t>
      </w:r>
      <w:r w:rsidR="009F562A" w:rsidRPr="00EE3207">
        <w:rPr>
          <w:rFonts w:ascii="Times New Roman" w:hAnsi="Times New Roman"/>
          <w:sz w:val="24"/>
          <w:szCs w:val="24"/>
          <w:shd w:val="clear" w:color="auto" w:fill="FFFFFF"/>
        </w:rPr>
        <w:t>the</w:t>
      </w:r>
      <w:r w:rsidRPr="00EE3207">
        <w:rPr>
          <w:rFonts w:ascii="Times New Roman" w:hAnsi="Times New Roman"/>
          <w:sz w:val="24"/>
          <w:szCs w:val="24"/>
          <w:shd w:val="clear" w:color="auto" w:fill="FFFFFF"/>
        </w:rPr>
        <w:t xml:space="preserve"> first elected Chair. He is the founder of the Icelandic </w:t>
      </w:r>
      <w:r w:rsidRPr="00EE3207">
        <w:rPr>
          <w:rFonts w:ascii="Times New Roman" w:hAnsi="Times New Roman"/>
          <w:i/>
          <w:sz w:val="24"/>
          <w:szCs w:val="24"/>
          <w:shd w:val="clear" w:color="auto" w:fill="FFFFFF"/>
        </w:rPr>
        <w:t xml:space="preserve">Barnahus </w:t>
      </w:r>
      <w:r w:rsidRPr="00EE3207">
        <w:rPr>
          <w:rFonts w:ascii="Times New Roman" w:hAnsi="Times New Roman"/>
          <w:sz w:val="24"/>
          <w:szCs w:val="24"/>
        </w:rPr>
        <w:t xml:space="preserve">(the Children’s House), an </w:t>
      </w:r>
      <w:r w:rsidRPr="00EE3207">
        <w:rPr>
          <w:rFonts w:ascii="Times New Roman" w:hAnsi="Times New Roman"/>
          <w:sz w:val="24"/>
          <w:szCs w:val="24"/>
          <w:lang w:eastAsia="is-IS"/>
        </w:rPr>
        <w:t>inspiration for a child-friendly and multidisciplinary response to child abuse in around twenty countries</w:t>
      </w:r>
      <w:r w:rsidR="00BB65CD" w:rsidRPr="00EE3207">
        <w:rPr>
          <w:rFonts w:ascii="Times New Roman" w:hAnsi="Times New Roman"/>
          <w:sz w:val="24"/>
          <w:szCs w:val="24"/>
          <w:lang w:eastAsia="is-IS"/>
        </w:rPr>
        <w:t xml:space="preserve">. </w:t>
      </w:r>
      <w:r w:rsidR="00BB65CD" w:rsidRPr="00EE3207">
        <w:rPr>
          <w:rFonts w:ascii="Times New Roman" w:hAnsi="Times New Roman"/>
          <w:sz w:val="24"/>
          <w:szCs w:val="24"/>
        </w:rPr>
        <w:t>Mr. Gudbrandsson has been a frequent presenter at international conferences and events on children‘s rights held by major NGOs and International Organizations, including ISPCAN (the International Society for Prevention of Child Abuse and Neglect) and UNICEF.</w:t>
      </w:r>
    </w:p>
    <w:p w14:paraId="4AE3D2D4" w14:textId="77777777" w:rsidR="00404B0F" w:rsidRPr="00404B0F" w:rsidRDefault="00404B0F" w:rsidP="00404B0F">
      <w:pPr>
        <w:tabs>
          <w:tab w:val="left" w:leader="dot" w:pos="9360"/>
        </w:tabs>
        <w:jc w:val="both"/>
        <w:rPr>
          <w:rFonts w:ascii="Times New Roman" w:hAnsi="Times New Roman"/>
          <w:sz w:val="24"/>
          <w:szCs w:val="24"/>
          <w:lang w:val="en-GB"/>
        </w:rPr>
      </w:pPr>
    </w:p>
    <w:p w14:paraId="1ABBDF3F" w14:textId="405036BF" w:rsidR="00820156" w:rsidRPr="00EE3207" w:rsidRDefault="00820156" w:rsidP="00EB56EC">
      <w:pPr>
        <w:tabs>
          <w:tab w:val="left" w:leader="dot" w:pos="9360"/>
        </w:tabs>
        <w:jc w:val="both"/>
        <w:rPr>
          <w:rFonts w:ascii="Times New Roman" w:hAnsi="Times New Roman"/>
          <w:b/>
          <w:sz w:val="24"/>
          <w:szCs w:val="24"/>
          <w:lang w:val="en-GB"/>
        </w:rPr>
      </w:pPr>
      <w:r w:rsidRPr="00EE3207">
        <w:rPr>
          <w:rFonts w:ascii="Times New Roman" w:hAnsi="Times New Roman"/>
          <w:b/>
          <w:sz w:val="24"/>
          <w:szCs w:val="24"/>
          <w:lang w:val="en-GB"/>
        </w:rPr>
        <w:t>Educational background:</w:t>
      </w:r>
    </w:p>
    <w:p w14:paraId="11D77AF6" w14:textId="1F6A5288" w:rsidR="00820156" w:rsidRPr="00EE3207" w:rsidRDefault="009F562A" w:rsidP="00EB56EC">
      <w:pPr>
        <w:jc w:val="both"/>
        <w:rPr>
          <w:rFonts w:ascii="Times New Roman" w:hAnsi="Times New Roman"/>
          <w:sz w:val="24"/>
          <w:szCs w:val="24"/>
        </w:rPr>
      </w:pPr>
      <w:r w:rsidRPr="00EE3207">
        <w:rPr>
          <w:rFonts w:ascii="Times New Roman" w:hAnsi="Times New Roman"/>
          <w:sz w:val="24"/>
          <w:szCs w:val="24"/>
        </w:rPr>
        <w:t xml:space="preserve">Graduated with </w:t>
      </w:r>
      <w:r w:rsidR="002E471E" w:rsidRPr="00EE3207">
        <w:rPr>
          <w:rFonts w:ascii="Times New Roman" w:hAnsi="Times New Roman"/>
          <w:sz w:val="24"/>
          <w:szCs w:val="24"/>
        </w:rPr>
        <w:t>BA (Hons) in Sociology from the University of Kent at Canterbury (1973 - 1976)</w:t>
      </w:r>
      <w:r w:rsidR="00FF131F" w:rsidRPr="00EE3207">
        <w:rPr>
          <w:rFonts w:ascii="Times New Roman" w:hAnsi="Times New Roman"/>
          <w:sz w:val="24"/>
          <w:szCs w:val="24"/>
        </w:rPr>
        <w:t xml:space="preserve">; </w:t>
      </w:r>
      <w:r w:rsidR="008A54EB" w:rsidRPr="00EE3207">
        <w:rPr>
          <w:rFonts w:ascii="Times New Roman" w:hAnsi="Times New Roman"/>
          <w:sz w:val="24"/>
          <w:szCs w:val="24"/>
        </w:rPr>
        <w:t xml:space="preserve">Postgraduate Studies at the University of Kent at Canterbury </w:t>
      </w:r>
      <w:r w:rsidR="002E471E" w:rsidRPr="00EE3207">
        <w:rPr>
          <w:rFonts w:ascii="Times New Roman" w:hAnsi="Times New Roman"/>
          <w:sz w:val="24"/>
          <w:szCs w:val="24"/>
        </w:rPr>
        <w:t xml:space="preserve">(1976 - 1978); </w:t>
      </w:r>
      <w:r w:rsidR="00E62C56">
        <w:rPr>
          <w:rFonts w:ascii="Times New Roman" w:hAnsi="Times New Roman"/>
          <w:sz w:val="24"/>
          <w:szCs w:val="24"/>
        </w:rPr>
        <w:t>Mr. Gubrandsson</w:t>
      </w:r>
      <w:r w:rsidR="00FF131F" w:rsidRPr="00EE3207">
        <w:rPr>
          <w:rFonts w:ascii="Times New Roman" w:hAnsi="Times New Roman"/>
          <w:sz w:val="24"/>
          <w:szCs w:val="24"/>
        </w:rPr>
        <w:t xml:space="preserve"> regularly attended </w:t>
      </w:r>
      <w:r w:rsidR="00820156" w:rsidRPr="00EE3207">
        <w:rPr>
          <w:rFonts w:ascii="Times New Roman" w:hAnsi="Times New Roman"/>
          <w:bCs/>
          <w:sz w:val="24"/>
          <w:szCs w:val="24"/>
          <w:lang w:val="en-GB"/>
        </w:rPr>
        <w:t xml:space="preserve">international conference and </w:t>
      </w:r>
      <w:r w:rsidR="00FF131F" w:rsidRPr="00EE3207">
        <w:rPr>
          <w:rFonts w:ascii="Times New Roman" w:hAnsi="Times New Roman"/>
          <w:bCs/>
          <w:sz w:val="24"/>
          <w:szCs w:val="24"/>
          <w:lang w:val="en-GB"/>
        </w:rPr>
        <w:t>courses specifically</w:t>
      </w:r>
      <w:r w:rsidR="00542FF2" w:rsidRPr="00EE3207">
        <w:rPr>
          <w:rFonts w:ascii="Times New Roman" w:hAnsi="Times New Roman"/>
          <w:bCs/>
          <w:sz w:val="24"/>
          <w:szCs w:val="24"/>
          <w:lang w:val="en-GB"/>
        </w:rPr>
        <w:t xml:space="preserve"> related to</w:t>
      </w:r>
      <w:r w:rsidR="00820156" w:rsidRPr="00EE3207">
        <w:rPr>
          <w:rFonts w:ascii="Times New Roman" w:hAnsi="Times New Roman"/>
          <w:bCs/>
          <w:sz w:val="24"/>
          <w:szCs w:val="24"/>
          <w:lang w:val="en-GB"/>
        </w:rPr>
        <w:t xml:space="preserve"> children</w:t>
      </w:r>
      <w:r w:rsidR="006D0553">
        <w:rPr>
          <w:rFonts w:ascii="Times New Roman" w:hAnsi="Times New Roman"/>
          <w:bCs/>
          <w:sz w:val="24"/>
          <w:szCs w:val="24"/>
          <w:lang w:val="en-GB"/>
        </w:rPr>
        <w:t>’</w:t>
      </w:r>
      <w:r w:rsidR="00820156" w:rsidRPr="00EE3207">
        <w:rPr>
          <w:rFonts w:ascii="Times New Roman" w:hAnsi="Times New Roman"/>
          <w:bCs/>
          <w:sz w:val="24"/>
          <w:szCs w:val="24"/>
          <w:lang w:val="en-GB"/>
        </w:rPr>
        <w:t xml:space="preserve">s rights, </w:t>
      </w:r>
      <w:r w:rsidR="00FF131F" w:rsidRPr="00EE3207">
        <w:rPr>
          <w:rFonts w:ascii="Times New Roman" w:hAnsi="Times New Roman"/>
          <w:bCs/>
          <w:sz w:val="24"/>
          <w:szCs w:val="24"/>
          <w:lang w:val="en-GB"/>
        </w:rPr>
        <w:t xml:space="preserve">evidence based practices, </w:t>
      </w:r>
      <w:r w:rsidR="00820156" w:rsidRPr="00EE3207">
        <w:rPr>
          <w:rFonts w:ascii="Times New Roman" w:hAnsi="Times New Roman"/>
          <w:bCs/>
          <w:sz w:val="24"/>
          <w:szCs w:val="24"/>
          <w:lang w:val="en-GB"/>
        </w:rPr>
        <w:t>child abuse and neglect, with recognized authorities in this field</w:t>
      </w:r>
      <w:r w:rsidRPr="00EE3207">
        <w:rPr>
          <w:rFonts w:ascii="Times New Roman" w:hAnsi="Times New Roman"/>
          <w:bCs/>
          <w:sz w:val="24"/>
          <w:szCs w:val="24"/>
          <w:lang w:val="en-GB"/>
        </w:rPr>
        <w:t>,</w:t>
      </w:r>
      <w:r w:rsidR="00820156" w:rsidRPr="00EE3207">
        <w:rPr>
          <w:rFonts w:ascii="Times New Roman" w:hAnsi="Times New Roman"/>
          <w:bCs/>
          <w:sz w:val="24"/>
          <w:szCs w:val="24"/>
          <w:lang w:val="en-GB"/>
        </w:rPr>
        <w:t xml:space="preserve"> such as ISPCAN (International Society against Child Abuse and Neglect)</w:t>
      </w:r>
      <w:r w:rsidRPr="00EE3207">
        <w:rPr>
          <w:rFonts w:ascii="Times New Roman" w:hAnsi="Times New Roman"/>
          <w:bCs/>
          <w:sz w:val="24"/>
          <w:szCs w:val="24"/>
          <w:lang w:val="en-GB"/>
        </w:rPr>
        <w:t xml:space="preserve"> and </w:t>
      </w:r>
      <w:r w:rsidR="00820156" w:rsidRPr="00EE3207">
        <w:rPr>
          <w:rFonts w:ascii="Times New Roman" w:hAnsi="Times New Roman"/>
          <w:bCs/>
          <w:sz w:val="24"/>
          <w:szCs w:val="24"/>
          <w:lang w:val="en-GB"/>
        </w:rPr>
        <w:t xml:space="preserve">NCAC (National Children´s Advocacy </w:t>
      </w:r>
      <w:r w:rsidR="00FF131F" w:rsidRPr="00EE3207">
        <w:rPr>
          <w:rFonts w:ascii="Times New Roman" w:hAnsi="Times New Roman"/>
          <w:bCs/>
          <w:sz w:val="24"/>
          <w:szCs w:val="24"/>
          <w:lang w:val="en-GB"/>
        </w:rPr>
        <w:t>Centre</w:t>
      </w:r>
      <w:r w:rsidR="00820156" w:rsidRPr="00EE3207">
        <w:rPr>
          <w:rFonts w:ascii="Times New Roman" w:hAnsi="Times New Roman"/>
          <w:bCs/>
          <w:sz w:val="24"/>
          <w:szCs w:val="24"/>
          <w:lang w:val="en-GB"/>
        </w:rPr>
        <w:t>)</w:t>
      </w:r>
      <w:r w:rsidR="00E62C56">
        <w:rPr>
          <w:rFonts w:ascii="Times New Roman" w:hAnsi="Times New Roman"/>
          <w:bCs/>
          <w:sz w:val="24"/>
          <w:szCs w:val="24"/>
          <w:lang w:val="en-GB"/>
        </w:rPr>
        <w:t>.</w:t>
      </w:r>
    </w:p>
    <w:p w14:paraId="6A49C7A2" w14:textId="77777777" w:rsidR="00E62C56" w:rsidRDefault="00E62C56" w:rsidP="00EB56EC">
      <w:pPr>
        <w:jc w:val="both"/>
        <w:rPr>
          <w:rFonts w:ascii="Times New Roman" w:hAnsi="Times New Roman"/>
          <w:b/>
          <w:sz w:val="24"/>
          <w:szCs w:val="24"/>
        </w:rPr>
      </w:pPr>
    </w:p>
    <w:p w14:paraId="6C40D4BE" w14:textId="2271294A" w:rsidR="00820156" w:rsidRPr="00EE3207" w:rsidRDefault="00820156" w:rsidP="00EB56EC">
      <w:pPr>
        <w:jc w:val="both"/>
        <w:rPr>
          <w:rFonts w:ascii="Times New Roman" w:hAnsi="Times New Roman"/>
          <w:b/>
          <w:sz w:val="24"/>
          <w:szCs w:val="24"/>
        </w:rPr>
      </w:pPr>
      <w:r w:rsidRPr="00EE3207">
        <w:rPr>
          <w:rFonts w:ascii="Times New Roman" w:hAnsi="Times New Roman"/>
          <w:b/>
          <w:sz w:val="24"/>
          <w:szCs w:val="24"/>
        </w:rPr>
        <w:t>Please elaborate on your areas of expertise under the Convention on the Rights of the Child and related experience:</w:t>
      </w:r>
    </w:p>
    <w:p w14:paraId="2ECABBB4" w14:textId="4AE0A8EB" w:rsidR="00820156" w:rsidRDefault="00AE2B24" w:rsidP="00EB56EC">
      <w:pPr>
        <w:tabs>
          <w:tab w:val="left" w:leader="dot" w:pos="9360"/>
        </w:tabs>
        <w:jc w:val="both"/>
        <w:rPr>
          <w:rFonts w:ascii="Times New Roman" w:hAnsi="Times New Roman"/>
          <w:sz w:val="24"/>
          <w:szCs w:val="24"/>
        </w:rPr>
      </w:pPr>
      <w:r w:rsidRPr="00EE3207">
        <w:rPr>
          <w:rFonts w:ascii="Times New Roman" w:hAnsi="Times New Roman"/>
          <w:sz w:val="24"/>
          <w:szCs w:val="24"/>
        </w:rPr>
        <w:t xml:space="preserve">Designated </w:t>
      </w:r>
      <w:r w:rsidR="006D0553">
        <w:rPr>
          <w:rFonts w:ascii="Times New Roman" w:hAnsi="Times New Roman"/>
          <w:sz w:val="24"/>
          <w:szCs w:val="24"/>
        </w:rPr>
        <w:t>expert</w:t>
      </w:r>
      <w:r w:rsidRPr="00EE3207">
        <w:rPr>
          <w:rFonts w:ascii="Times New Roman" w:hAnsi="Times New Roman"/>
          <w:sz w:val="24"/>
          <w:szCs w:val="24"/>
        </w:rPr>
        <w:t xml:space="preserve"> on the Icelandic Government </w:t>
      </w:r>
      <w:r w:rsidR="00B457A5" w:rsidRPr="00EE3207">
        <w:rPr>
          <w:rFonts w:ascii="Times New Roman" w:hAnsi="Times New Roman"/>
          <w:sz w:val="24"/>
          <w:szCs w:val="24"/>
        </w:rPr>
        <w:t>delegation submitting and presenting the periodic reports to the CRC</w:t>
      </w:r>
      <w:r w:rsidR="00FF131F" w:rsidRPr="00EE3207">
        <w:rPr>
          <w:rFonts w:ascii="Times New Roman" w:hAnsi="Times New Roman"/>
          <w:sz w:val="24"/>
          <w:szCs w:val="24"/>
        </w:rPr>
        <w:t xml:space="preserve">; </w:t>
      </w:r>
      <w:r w:rsidR="00F34E14" w:rsidRPr="00EE3207">
        <w:rPr>
          <w:rFonts w:ascii="Times New Roman" w:hAnsi="Times New Roman"/>
          <w:sz w:val="24"/>
          <w:szCs w:val="24"/>
        </w:rPr>
        <w:t>Speaker</w:t>
      </w:r>
      <w:r w:rsidR="00B0470B" w:rsidRPr="00EE3207">
        <w:rPr>
          <w:rFonts w:ascii="Times New Roman" w:hAnsi="Times New Roman"/>
          <w:sz w:val="24"/>
          <w:szCs w:val="24"/>
        </w:rPr>
        <w:t xml:space="preserve"> at the Day of General Discussion</w:t>
      </w:r>
      <w:r w:rsidR="00F34E14" w:rsidRPr="00EE3207">
        <w:rPr>
          <w:rFonts w:ascii="Times New Roman" w:hAnsi="Times New Roman"/>
          <w:sz w:val="24"/>
          <w:szCs w:val="24"/>
        </w:rPr>
        <w:t xml:space="preserve"> on Children without </w:t>
      </w:r>
      <w:r w:rsidR="00F34E14" w:rsidRPr="00EE3207">
        <w:rPr>
          <w:rFonts w:ascii="Times New Roman" w:hAnsi="Times New Roman"/>
          <w:sz w:val="24"/>
          <w:szCs w:val="24"/>
        </w:rPr>
        <w:lastRenderedPageBreak/>
        <w:t>parental care</w:t>
      </w:r>
      <w:r w:rsidR="005B7C51">
        <w:rPr>
          <w:rFonts w:ascii="Times New Roman" w:hAnsi="Times New Roman"/>
          <w:sz w:val="24"/>
          <w:szCs w:val="24"/>
        </w:rPr>
        <w:t xml:space="preserve"> (2005)</w:t>
      </w:r>
      <w:r w:rsidR="00FF131F" w:rsidRPr="00EE3207">
        <w:rPr>
          <w:rFonts w:ascii="Times New Roman" w:hAnsi="Times New Roman"/>
          <w:sz w:val="24"/>
          <w:szCs w:val="24"/>
        </w:rPr>
        <w:t xml:space="preserve">; </w:t>
      </w:r>
      <w:r w:rsidR="00F34E14" w:rsidRPr="00EE3207">
        <w:rPr>
          <w:rFonts w:ascii="Times New Roman" w:hAnsi="Times New Roman"/>
          <w:sz w:val="24"/>
          <w:szCs w:val="24"/>
        </w:rPr>
        <w:t>One of the founding members of Save the Children</w:t>
      </w:r>
      <w:r w:rsidR="005B7C51">
        <w:rPr>
          <w:rFonts w:ascii="Times New Roman" w:hAnsi="Times New Roman"/>
          <w:sz w:val="24"/>
          <w:szCs w:val="24"/>
        </w:rPr>
        <w:t xml:space="preserve"> in</w:t>
      </w:r>
      <w:r w:rsidR="00FF131F" w:rsidRPr="00EE3207">
        <w:rPr>
          <w:rFonts w:ascii="Times New Roman" w:hAnsi="Times New Roman"/>
          <w:sz w:val="24"/>
          <w:szCs w:val="24"/>
        </w:rPr>
        <w:t xml:space="preserve"> </w:t>
      </w:r>
      <w:r w:rsidR="00F34E14" w:rsidRPr="00EE3207">
        <w:rPr>
          <w:rFonts w:ascii="Times New Roman" w:hAnsi="Times New Roman"/>
          <w:sz w:val="24"/>
          <w:szCs w:val="24"/>
        </w:rPr>
        <w:t>Iceland</w:t>
      </w:r>
      <w:r w:rsidR="00FF131F" w:rsidRPr="00EE3207">
        <w:rPr>
          <w:rFonts w:ascii="Times New Roman" w:hAnsi="Times New Roman"/>
          <w:sz w:val="24"/>
          <w:szCs w:val="24"/>
        </w:rPr>
        <w:t xml:space="preserve"> </w:t>
      </w:r>
      <w:r w:rsidR="00F34E14" w:rsidRPr="00EE3207">
        <w:rPr>
          <w:rFonts w:ascii="Times New Roman" w:hAnsi="Times New Roman"/>
          <w:sz w:val="24"/>
          <w:szCs w:val="24"/>
        </w:rPr>
        <w:t>(1989)</w:t>
      </w:r>
      <w:r w:rsidR="00FF131F" w:rsidRPr="00EE3207">
        <w:rPr>
          <w:rFonts w:ascii="Times New Roman" w:hAnsi="Times New Roman"/>
          <w:sz w:val="24"/>
          <w:szCs w:val="24"/>
        </w:rPr>
        <w:t xml:space="preserve">; Member of the Icelandic National Committee for UNICEF </w:t>
      </w:r>
      <w:r w:rsidR="00F34E14" w:rsidRPr="00EE3207">
        <w:rPr>
          <w:rFonts w:ascii="Times New Roman" w:hAnsi="Times New Roman"/>
          <w:sz w:val="24"/>
          <w:szCs w:val="24"/>
        </w:rPr>
        <w:t>(2009-2012)</w:t>
      </w:r>
      <w:r w:rsidR="00FF131F" w:rsidRPr="00EE3207">
        <w:rPr>
          <w:rFonts w:ascii="Times New Roman" w:hAnsi="Times New Roman"/>
          <w:sz w:val="24"/>
          <w:szCs w:val="24"/>
        </w:rPr>
        <w:t>; M</w:t>
      </w:r>
      <w:r w:rsidR="00F34E14" w:rsidRPr="00EE3207">
        <w:rPr>
          <w:rFonts w:ascii="Times New Roman" w:hAnsi="Times New Roman"/>
          <w:sz w:val="24"/>
          <w:szCs w:val="24"/>
        </w:rPr>
        <w:t>ember of working group</w:t>
      </w:r>
      <w:r w:rsidR="00E62C56">
        <w:rPr>
          <w:rFonts w:ascii="Times New Roman" w:hAnsi="Times New Roman"/>
          <w:sz w:val="24"/>
          <w:szCs w:val="24"/>
        </w:rPr>
        <w:t>s</w:t>
      </w:r>
      <w:r w:rsidR="00F34E14" w:rsidRPr="00EE3207">
        <w:rPr>
          <w:rFonts w:ascii="Times New Roman" w:hAnsi="Times New Roman"/>
          <w:sz w:val="24"/>
          <w:szCs w:val="24"/>
        </w:rPr>
        <w:t xml:space="preserve"> drafting</w:t>
      </w:r>
      <w:r w:rsidR="00ED12BC">
        <w:rPr>
          <w:rFonts w:ascii="Times New Roman" w:hAnsi="Times New Roman"/>
          <w:sz w:val="24"/>
          <w:szCs w:val="24"/>
        </w:rPr>
        <w:t xml:space="preserve"> </w:t>
      </w:r>
      <w:r w:rsidR="009B5E3B" w:rsidRPr="00EE3207">
        <w:rPr>
          <w:rFonts w:ascii="Times New Roman" w:hAnsi="Times New Roman"/>
          <w:sz w:val="24"/>
          <w:szCs w:val="24"/>
        </w:rPr>
        <w:t>the Convention on the Protection of Children from Sexual Exploitation and Sexual Abuse (2007)</w:t>
      </w:r>
      <w:r w:rsidR="009B5E3B">
        <w:rPr>
          <w:rFonts w:ascii="Times New Roman" w:hAnsi="Times New Roman"/>
          <w:sz w:val="24"/>
          <w:szCs w:val="24"/>
        </w:rPr>
        <w:t xml:space="preserve">; the </w:t>
      </w:r>
      <w:r w:rsidR="00F34E14" w:rsidRPr="00EE3207">
        <w:rPr>
          <w:rFonts w:ascii="Times New Roman" w:hAnsi="Times New Roman"/>
          <w:sz w:val="24"/>
          <w:szCs w:val="24"/>
        </w:rPr>
        <w:t xml:space="preserve">CoE </w:t>
      </w:r>
      <w:r w:rsidR="00FF131F" w:rsidRPr="00EE3207">
        <w:rPr>
          <w:rFonts w:ascii="Times New Roman" w:hAnsi="Times New Roman"/>
          <w:sz w:val="24"/>
          <w:szCs w:val="24"/>
        </w:rPr>
        <w:t>R</w:t>
      </w:r>
      <w:r w:rsidR="00F34E14" w:rsidRPr="00EE3207">
        <w:rPr>
          <w:rFonts w:ascii="Times New Roman" w:hAnsi="Times New Roman"/>
          <w:sz w:val="24"/>
          <w:szCs w:val="24"/>
        </w:rPr>
        <w:t xml:space="preserve">ecommendation of </w:t>
      </w:r>
      <w:r w:rsidR="00FF131F" w:rsidRPr="00EE3207">
        <w:rPr>
          <w:rFonts w:ascii="Times New Roman" w:hAnsi="Times New Roman"/>
          <w:sz w:val="24"/>
          <w:szCs w:val="24"/>
        </w:rPr>
        <w:t>R</w:t>
      </w:r>
      <w:r w:rsidR="00F34E14" w:rsidRPr="00EE3207">
        <w:rPr>
          <w:rFonts w:ascii="Times New Roman" w:hAnsi="Times New Roman"/>
          <w:sz w:val="24"/>
          <w:szCs w:val="24"/>
        </w:rPr>
        <w:t xml:space="preserve">ights of </w:t>
      </w:r>
      <w:r w:rsidR="00FF131F" w:rsidRPr="00EE3207">
        <w:rPr>
          <w:rFonts w:ascii="Times New Roman" w:hAnsi="Times New Roman"/>
          <w:sz w:val="24"/>
          <w:szCs w:val="24"/>
        </w:rPr>
        <w:t>C</w:t>
      </w:r>
      <w:r w:rsidR="00F34E14" w:rsidRPr="00EE3207">
        <w:rPr>
          <w:rFonts w:ascii="Times New Roman" w:hAnsi="Times New Roman"/>
          <w:sz w:val="24"/>
          <w:szCs w:val="24"/>
        </w:rPr>
        <w:t xml:space="preserve">hildren in </w:t>
      </w:r>
      <w:r w:rsidR="00FF131F" w:rsidRPr="00EE3207">
        <w:rPr>
          <w:rFonts w:ascii="Times New Roman" w:hAnsi="Times New Roman"/>
          <w:sz w:val="24"/>
          <w:szCs w:val="24"/>
        </w:rPr>
        <w:t>I</w:t>
      </w:r>
      <w:r w:rsidR="00F34E14" w:rsidRPr="00EE3207">
        <w:rPr>
          <w:rFonts w:ascii="Times New Roman" w:hAnsi="Times New Roman"/>
          <w:sz w:val="24"/>
          <w:szCs w:val="24"/>
        </w:rPr>
        <w:t>nstitutions (2005)</w:t>
      </w:r>
      <w:r w:rsidR="00ED12BC">
        <w:rPr>
          <w:rFonts w:ascii="Times New Roman" w:hAnsi="Times New Roman"/>
          <w:sz w:val="24"/>
          <w:szCs w:val="24"/>
        </w:rPr>
        <w:t xml:space="preserve">; </w:t>
      </w:r>
      <w:r w:rsidR="009B5E3B">
        <w:rPr>
          <w:rFonts w:ascii="Times New Roman" w:hAnsi="Times New Roman"/>
          <w:sz w:val="24"/>
          <w:szCs w:val="24"/>
        </w:rPr>
        <w:t xml:space="preserve">the </w:t>
      </w:r>
      <w:r w:rsidR="00FF131F" w:rsidRPr="00EE3207">
        <w:rPr>
          <w:rFonts w:ascii="Times New Roman" w:hAnsi="Times New Roman"/>
          <w:sz w:val="24"/>
          <w:szCs w:val="24"/>
        </w:rPr>
        <w:t>Recommendation on P</w:t>
      </w:r>
      <w:r w:rsidR="00F34E14" w:rsidRPr="00EE3207">
        <w:rPr>
          <w:rFonts w:ascii="Times New Roman" w:hAnsi="Times New Roman"/>
          <w:sz w:val="24"/>
          <w:szCs w:val="24"/>
        </w:rPr>
        <w:t xml:space="preserve">ositive </w:t>
      </w:r>
      <w:r w:rsidR="00FF131F" w:rsidRPr="00EE3207">
        <w:rPr>
          <w:rFonts w:ascii="Times New Roman" w:hAnsi="Times New Roman"/>
          <w:sz w:val="24"/>
          <w:szCs w:val="24"/>
        </w:rPr>
        <w:t>P</w:t>
      </w:r>
      <w:r w:rsidR="00F34E14" w:rsidRPr="00EE3207">
        <w:rPr>
          <w:rFonts w:ascii="Times New Roman" w:hAnsi="Times New Roman"/>
          <w:sz w:val="24"/>
          <w:szCs w:val="24"/>
        </w:rPr>
        <w:t>arenting (2006)</w:t>
      </w:r>
      <w:r w:rsidR="00ED12BC">
        <w:rPr>
          <w:rFonts w:ascii="Times New Roman" w:hAnsi="Times New Roman"/>
          <w:sz w:val="24"/>
          <w:szCs w:val="24"/>
        </w:rPr>
        <w:t>;</w:t>
      </w:r>
      <w:r w:rsidR="009B5E3B">
        <w:rPr>
          <w:rFonts w:ascii="Times New Roman" w:hAnsi="Times New Roman"/>
          <w:sz w:val="24"/>
          <w:szCs w:val="24"/>
        </w:rPr>
        <w:t xml:space="preserve"> </w:t>
      </w:r>
      <w:r w:rsidR="00F34E14" w:rsidRPr="00EE3207">
        <w:rPr>
          <w:rFonts w:ascii="Times New Roman" w:hAnsi="Times New Roman"/>
          <w:sz w:val="24"/>
          <w:szCs w:val="24"/>
        </w:rPr>
        <w:t>the Guidelines for Child-friendly justice (2010)</w:t>
      </w:r>
      <w:r w:rsidR="00ED12BC">
        <w:rPr>
          <w:rFonts w:ascii="Times New Roman" w:hAnsi="Times New Roman"/>
          <w:sz w:val="24"/>
          <w:szCs w:val="24"/>
        </w:rPr>
        <w:t xml:space="preserve">; </w:t>
      </w:r>
      <w:r w:rsidR="009B5E3B">
        <w:rPr>
          <w:rFonts w:ascii="Times New Roman" w:hAnsi="Times New Roman"/>
          <w:sz w:val="24"/>
          <w:szCs w:val="24"/>
        </w:rPr>
        <w:t xml:space="preserve">the </w:t>
      </w:r>
      <w:r w:rsidR="00EE3207" w:rsidRPr="00EE3207">
        <w:rPr>
          <w:rFonts w:ascii="Times New Roman" w:hAnsi="Times New Roman"/>
          <w:sz w:val="24"/>
          <w:szCs w:val="24"/>
          <w:lang w:val="is-IS" w:eastAsia="is-IS"/>
        </w:rPr>
        <w:t>Recommendation on child</w:t>
      </w:r>
      <w:r w:rsidR="00085CD3">
        <w:rPr>
          <w:rFonts w:ascii="Times New Roman" w:hAnsi="Times New Roman"/>
          <w:sz w:val="24"/>
          <w:szCs w:val="24"/>
          <w:lang w:val="is-IS" w:eastAsia="is-IS"/>
        </w:rPr>
        <w:t>-friendly social services (2011)</w:t>
      </w:r>
      <w:r w:rsidR="00ED12BC">
        <w:rPr>
          <w:rFonts w:ascii="Times New Roman" w:hAnsi="Times New Roman"/>
          <w:sz w:val="24"/>
          <w:szCs w:val="24"/>
          <w:lang w:val="is-IS" w:eastAsia="is-IS"/>
        </w:rPr>
        <w:t xml:space="preserve">. </w:t>
      </w:r>
    </w:p>
    <w:p w14:paraId="076F31DC" w14:textId="77777777" w:rsidR="00404B0F" w:rsidRPr="00EE3207" w:rsidRDefault="00404B0F" w:rsidP="00EB56EC">
      <w:pPr>
        <w:tabs>
          <w:tab w:val="left" w:leader="dot" w:pos="9360"/>
        </w:tabs>
        <w:jc w:val="both"/>
        <w:rPr>
          <w:rFonts w:ascii="Times New Roman" w:hAnsi="Times New Roman"/>
          <w:sz w:val="24"/>
          <w:szCs w:val="24"/>
          <w:lang w:val="en-GB"/>
        </w:rPr>
      </w:pPr>
    </w:p>
    <w:p w14:paraId="328FAB61" w14:textId="77777777" w:rsidR="00820156" w:rsidRPr="00EE3207" w:rsidRDefault="00820156" w:rsidP="00EB56EC">
      <w:pPr>
        <w:tabs>
          <w:tab w:val="left" w:leader="dot" w:pos="9360"/>
        </w:tabs>
        <w:jc w:val="both"/>
        <w:rPr>
          <w:rFonts w:ascii="Times New Roman" w:hAnsi="Times New Roman"/>
          <w:b/>
          <w:sz w:val="24"/>
          <w:szCs w:val="24"/>
          <w:lang w:val="en-GB"/>
        </w:rPr>
      </w:pPr>
      <w:r w:rsidRPr="00EE3207">
        <w:rPr>
          <w:rFonts w:ascii="Times New Roman" w:hAnsi="Times New Roman"/>
          <w:b/>
          <w:sz w:val="24"/>
          <w:szCs w:val="24"/>
          <w:lang w:val="en-GB"/>
        </w:rPr>
        <w:t xml:space="preserve">List of most recent publications in the field </w:t>
      </w:r>
      <w:r w:rsidRPr="00EE3207">
        <w:rPr>
          <w:rFonts w:ascii="Times New Roman" w:hAnsi="Times New Roman"/>
          <w:b/>
          <w:sz w:val="24"/>
          <w:szCs w:val="24"/>
        </w:rPr>
        <w:t xml:space="preserve">of </w:t>
      </w:r>
      <w:r w:rsidRPr="00EE3207">
        <w:rPr>
          <w:rFonts w:ascii="Times New Roman" w:hAnsi="Times New Roman"/>
          <w:b/>
          <w:sz w:val="24"/>
          <w:szCs w:val="24"/>
          <w:lang w:val="en-GB"/>
        </w:rPr>
        <w:t>children’s rights:</w:t>
      </w:r>
    </w:p>
    <w:p w14:paraId="3237F2C9" w14:textId="77777777" w:rsidR="008F53A7" w:rsidRPr="00EE3207" w:rsidRDefault="008F53A7" w:rsidP="00404B0F">
      <w:pPr>
        <w:ind w:left="567" w:hanging="567"/>
        <w:jc w:val="both"/>
        <w:rPr>
          <w:rFonts w:ascii="Times New Roman" w:hAnsi="Times New Roman"/>
          <w:sz w:val="24"/>
          <w:szCs w:val="24"/>
        </w:rPr>
      </w:pPr>
      <w:r w:rsidRPr="00EE3207">
        <w:rPr>
          <w:rFonts w:ascii="Times New Roman" w:hAnsi="Times New Roman"/>
          <w:sz w:val="24"/>
          <w:szCs w:val="24"/>
        </w:rPr>
        <w:t xml:space="preserve">Gudbrandsson, B. (2017). Foreword. In Johansson, Stefansen, Bakketeig and Kaldal (Eds.), </w:t>
      </w:r>
      <w:r w:rsidRPr="00EE3207">
        <w:rPr>
          <w:rFonts w:ascii="Times New Roman" w:hAnsi="Times New Roman"/>
          <w:i/>
          <w:sz w:val="24"/>
          <w:szCs w:val="24"/>
        </w:rPr>
        <w:t xml:space="preserve">Collaborating Against Child Abuse: Exploring the Nordic Barnahus Model </w:t>
      </w:r>
      <w:r w:rsidRPr="00EE3207">
        <w:rPr>
          <w:rFonts w:ascii="Times New Roman" w:hAnsi="Times New Roman"/>
          <w:sz w:val="24"/>
          <w:szCs w:val="24"/>
        </w:rPr>
        <w:t>(pp. v-xi)</w:t>
      </w:r>
      <w:r w:rsidRPr="00EE3207">
        <w:rPr>
          <w:rFonts w:ascii="Times New Roman" w:hAnsi="Times New Roman"/>
          <w:i/>
          <w:sz w:val="24"/>
          <w:szCs w:val="24"/>
        </w:rPr>
        <w:t xml:space="preserve">. </w:t>
      </w:r>
      <w:r w:rsidRPr="00EE3207">
        <w:rPr>
          <w:rFonts w:ascii="Times New Roman" w:hAnsi="Times New Roman"/>
          <w:sz w:val="24"/>
          <w:szCs w:val="24"/>
        </w:rPr>
        <w:t>Switzerland: Palgrave Macmillian.</w:t>
      </w:r>
    </w:p>
    <w:p w14:paraId="22E93257" w14:textId="77777777" w:rsidR="008F53A7" w:rsidRPr="00EE3207" w:rsidRDefault="008F53A7" w:rsidP="00404B0F">
      <w:pPr>
        <w:ind w:left="567" w:hanging="567"/>
        <w:jc w:val="both"/>
        <w:rPr>
          <w:rFonts w:ascii="Times New Roman" w:hAnsi="Times New Roman"/>
          <w:sz w:val="24"/>
          <w:szCs w:val="24"/>
        </w:rPr>
      </w:pPr>
      <w:r w:rsidRPr="00EE3207">
        <w:rPr>
          <w:rFonts w:ascii="Times New Roman" w:hAnsi="Times New Roman"/>
          <w:sz w:val="24"/>
          <w:szCs w:val="24"/>
        </w:rPr>
        <w:t xml:space="preserve">Gudbrandsson, B. (2010). Towards a child-friendly justice and support for child victims of sexual abuse. In </w:t>
      </w:r>
      <w:r w:rsidRPr="00EE3207">
        <w:rPr>
          <w:rFonts w:ascii="Times New Roman" w:hAnsi="Times New Roman"/>
          <w:i/>
          <w:sz w:val="24"/>
          <w:szCs w:val="24"/>
        </w:rPr>
        <w:t xml:space="preserve">Protecting children from sexual violence - A comprehensive approach </w:t>
      </w:r>
      <w:r w:rsidRPr="00EE3207">
        <w:rPr>
          <w:rFonts w:ascii="Times New Roman" w:hAnsi="Times New Roman"/>
          <w:sz w:val="24"/>
          <w:szCs w:val="24"/>
        </w:rPr>
        <w:t>(pp. 84 – 96)</w:t>
      </w:r>
      <w:r w:rsidRPr="00EE3207">
        <w:rPr>
          <w:rFonts w:ascii="Times New Roman" w:hAnsi="Times New Roman"/>
          <w:i/>
          <w:sz w:val="24"/>
          <w:szCs w:val="24"/>
        </w:rPr>
        <w:t xml:space="preserve">. </w:t>
      </w:r>
      <w:r w:rsidRPr="00EE3207">
        <w:rPr>
          <w:rFonts w:ascii="Times New Roman" w:hAnsi="Times New Roman"/>
          <w:sz w:val="24"/>
          <w:szCs w:val="24"/>
        </w:rPr>
        <w:t>Strasbourg: Council of Europe Publishing.</w:t>
      </w:r>
    </w:p>
    <w:p w14:paraId="6CFABF57" w14:textId="77777777" w:rsidR="008F53A7" w:rsidRPr="00EE3207" w:rsidRDefault="008F53A7" w:rsidP="00404B0F">
      <w:pPr>
        <w:ind w:left="567" w:hanging="567"/>
        <w:jc w:val="both"/>
        <w:rPr>
          <w:rFonts w:ascii="Times New Roman" w:hAnsi="Times New Roman"/>
          <w:sz w:val="24"/>
          <w:szCs w:val="24"/>
        </w:rPr>
      </w:pPr>
      <w:r w:rsidRPr="00EE3207">
        <w:rPr>
          <w:rFonts w:ascii="Times New Roman" w:hAnsi="Times New Roman"/>
          <w:sz w:val="24"/>
          <w:szCs w:val="24"/>
        </w:rPr>
        <w:t xml:space="preserve">Gudbrandsson, B. (2007). </w:t>
      </w:r>
      <w:r w:rsidRPr="00EE3207">
        <w:rPr>
          <w:rFonts w:ascii="Times New Roman" w:hAnsi="Times New Roman"/>
          <w:i/>
          <w:sz w:val="24"/>
          <w:szCs w:val="24"/>
        </w:rPr>
        <w:t xml:space="preserve">Children at risk and in care </w:t>
      </w:r>
      <w:r w:rsidRPr="00EE3207">
        <w:rPr>
          <w:rFonts w:ascii="Times New Roman" w:hAnsi="Times New Roman"/>
          <w:sz w:val="24"/>
          <w:szCs w:val="24"/>
        </w:rPr>
        <w:t xml:space="preserve">(Report accompanying Recommendation Rec(2005)5 on Rights of Children in Institutions). Strasbourg: Council of Europe Publishing. </w:t>
      </w:r>
    </w:p>
    <w:p w14:paraId="329B00E6" w14:textId="77777777" w:rsidR="004B7734" w:rsidRPr="00EE3207" w:rsidRDefault="00AA5A54" w:rsidP="00EB56EC">
      <w:pPr>
        <w:jc w:val="both"/>
        <w:rPr>
          <w:rFonts w:ascii="Times New Roman" w:hAnsi="Times New Roman"/>
          <w:sz w:val="24"/>
          <w:szCs w:val="24"/>
        </w:rPr>
      </w:pPr>
    </w:p>
    <w:sectPr w:rsidR="004B7734" w:rsidRPr="00EE32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D2A1F" w14:textId="77777777" w:rsidR="00AF2C85" w:rsidRDefault="00AF2C85" w:rsidP="00820156">
      <w:r>
        <w:separator/>
      </w:r>
    </w:p>
  </w:endnote>
  <w:endnote w:type="continuationSeparator" w:id="0">
    <w:p w14:paraId="2911C374" w14:textId="77777777" w:rsidR="00AF2C85" w:rsidRDefault="00AF2C85" w:rsidP="0082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77F78" w14:textId="77777777" w:rsidR="00AF2C85" w:rsidRDefault="00AF2C85" w:rsidP="00820156">
      <w:r>
        <w:separator/>
      </w:r>
    </w:p>
  </w:footnote>
  <w:footnote w:type="continuationSeparator" w:id="0">
    <w:p w14:paraId="43A0CE53" w14:textId="77777777" w:rsidR="00AF2C85" w:rsidRDefault="00AF2C85" w:rsidP="00820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156"/>
    <w:rsid w:val="00045936"/>
    <w:rsid w:val="0008397B"/>
    <w:rsid w:val="00085CD3"/>
    <w:rsid w:val="000E12CC"/>
    <w:rsid w:val="001D6B87"/>
    <w:rsid w:val="00240B8E"/>
    <w:rsid w:val="002D7E1C"/>
    <w:rsid w:val="002E471E"/>
    <w:rsid w:val="00302328"/>
    <w:rsid w:val="00374D11"/>
    <w:rsid w:val="003C78F4"/>
    <w:rsid w:val="003E6AEE"/>
    <w:rsid w:val="00404B0F"/>
    <w:rsid w:val="004215A1"/>
    <w:rsid w:val="00430790"/>
    <w:rsid w:val="00460D21"/>
    <w:rsid w:val="0049759B"/>
    <w:rsid w:val="004C5F44"/>
    <w:rsid w:val="00504060"/>
    <w:rsid w:val="00542FF2"/>
    <w:rsid w:val="005445C4"/>
    <w:rsid w:val="00581971"/>
    <w:rsid w:val="00583510"/>
    <w:rsid w:val="00590E7A"/>
    <w:rsid w:val="005916F2"/>
    <w:rsid w:val="005B7C51"/>
    <w:rsid w:val="00662347"/>
    <w:rsid w:val="006B7F68"/>
    <w:rsid w:val="006D0553"/>
    <w:rsid w:val="006F2761"/>
    <w:rsid w:val="007649CB"/>
    <w:rsid w:val="00820156"/>
    <w:rsid w:val="00836397"/>
    <w:rsid w:val="008A0017"/>
    <w:rsid w:val="008A54EB"/>
    <w:rsid w:val="008E74B7"/>
    <w:rsid w:val="008F53A7"/>
    <w:rsid w:val="00971F81"/>
    <w:rsid w:val="00995131"/>
    <w:rsid w:val="009A7E68"/>
    <w:rsid w:val="009B5E3B"/>
    <w:rsid w:val="009F562A"/>
    <w:rsid w:val="00A75177"/>
    <w:rsid w:val="00AA5A54"/>
    <w:rsid w:val="00AB0A2F"/>
    <w:rsid w:val="00AE2B24"/>
    <w:rsid w:val="00AF2C85"/>
    <w:rsid w:val="00B0470B"/>
    <w:rsid w:val="00B44C5C"/>
    <w:rsid w:val="00B457A5"/>
    <w:rsid w:val="00B535CF"/>
    <w:rsid w:val="00BB65CD"/>
    <w:rsid w:val="00C0160E"/>
    <w:rsid w:val="00CA4DC5"/>
    <w:rsid w:val="00CD40EA"/>
    <w:rsid w:val="00E62C56"/>
    <w:rsid w:val="00EB56EC"/>
    <w:rsid w:val="00ED12BC"/>
    <w:rsid w:val="00EE3207"/>
    <w:rsid w:val="00F34E14"/>
    <w:rsid w:val="00F577EA"/>
    <w:rsid w:val="00F661B3"/>
    <w:rsid w:val="00FF131F"/>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9C84"/>
  <w15:chartTrackingRefBased/>
  <w15:docId w15:val="{F14BD349-4B2D-4C7D-ADFF-3625BA62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156"/>
    <w:pPr>
      <w:spacing w:after="0" w:line="240" w:lineRule="auto"/>
    </w:pPr>
    <w:rPr>
      <w:rFonts w:ascii="Courier New" w:eastAsia="Times New Roman" w:hAnsi="Courier New"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20156"/>
    <w:rPr>
      <w:color w:val="0563C1" w:themeColor="hyperlink"/>
      <w:u w:val="single"/>
    </w:rPr>
  </w:style>
  <w:style w:type="paragraph" w:styleId="FootnoteText">
    <w:name w:val="footnote text"/>
    <w:basedOn w:val="Normal"/>
    <w:link w:val="FootnoteTextChar"/>
    <w:semiHidden/>
    <w:unhideWhenUsed/>
    <w:rsid w:val="00820156"/>
  </w:style>
  <w:style w:type="character" w:customStyle="1" w:styleId="FootnoteTextChar">
    <w:name w:val="Footnote Text Char"/>
    <w:basedOn w:val="DefaultParagraphFont"/>
    <w:link w:val="FootnoteText"/>
    <w:semiHidden/>
    <w:rsid w:val="00820156"/>
    <w:rPr>
      <w:rFonts w:ascii="Courier New" w:eastAsia="Times New Roman" w:hAnsi="Courier New" w:cs="Times New Roman"/>
      <w:sz w:val="20"/>
      <w:szCs w:val="20"/>
      <w:lang w:val="en-US"/>
    </w:rPr>
  </w:style>
  <w:style w:type="paragraph" w:styleId="Title">
    <w:name w:val="Title"/>
    <w:basedOn w:val="Normal"/>
    <w:link w:val="TitleChar"/>
    <w:qFormat/>
    <w:rsid w:val="00820156"/>
    <w:pPr>
      <w:jc w:val="center"/>
    </w:pPr>
    <w:rPr>
      <w:b/>
      <w:lang w:val="en-GB"/>
    </w:rPr>
  </w:style>
  <w:style w:type="character" w:customStyle="1" w:styleId="TitleChar">
    <w:name w:val="Title Char"/>
    <w:basedOn w:val="DefaultParagraphFont"/>
    <w:link w:val="Title"/>
    <w:rsid w:val="00820156"/>
    <w:rPr>
      <w:rFonts w:ascii="Courier New" w:eastAsia="Times New Roman" w:hAnsi="Courier New" w:cs="Times New Roman"/>
      <w:b/>
      <w:sz w:val="20"/>
      <w:szCs w:val="20"/>
      <w:lang w:val="en-GB"/>
    </w:rPr>
  </w:style>
  <w:style w:type="character" w:styleId="FootnoteReference">
    <w:name w:val="footnote reference"/>
    <w:semiHidden/>
    <w:unhideWhenUsed/>
    <w:rsid w:val="00820156"/>
    <w:rPr>
      <w:vertAlign w:val="superscript"/>
    </w:rPr>
  </w:style>
  <w:style w:type="character" w:styleId="CommentReference">
    <w:name w:val="annotation reference"/>
    <w:basedOn w:val="DefaultParagraphFont"/>
    <w:uiPriority w:val="99"/>
    <w:semiHidden/>
    <w:unhideWhenUsed/>
    <w:rsid w:val="008E74B7"/>
    <w:rPr>
      <w:sz w:val="16"/>
      <w:szCs w:val="16"/>
    </w:rPr>
  </w:style>
  <w:style w:type="paragraph" w:styleId="CommentText">
    <w:name w:val="annotation text"/>
    <w:basedOn w:val="Normal"/>
    <w:link w:val="CommentTextChar"/>
    <w:uiPriority w:val="99"/>
    <w:semiHidden/>
    <w:unhideWhenUsed/>
    <w:rsid w:val="008E74B7"/>
  </w:style>
  <w:style w:type="character" w:customStyle="1" w:styleId="CommentTextChar">
    <w:name w:val="Comment Text Char"/>
    <w:basedOn w:val="DefaultParagraphFont"/>
    <w:link w:val="CommentText"/>
    <w:uiPriority w:val="99"/>
    <w:semiHidden/>
    <w:rsid w:val="008E74B7"/>
    <w:rPr>
      <w:rFonts w:ascii="Courier New" w:eastAsia="Times New Roman" w:hAnsi="Courier Ne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E74B7"/>
    <w:rPr>
      <w:b/>
      <w:bCs/>
    </w:rPr>
  </w:style>
  <w:style w:type="character" w:customStyle="1" w:styleId="CommentSubjectChar">
    <w:name w:val="Comment Subject Char"/>
    <w:basedOn w:val="CommentTextChar"/>
    <w:link w:val="CommentSubject"/>
    <w:uiPriority w:val="99"/>
    <w:semiHidden/>
    <w:rsid w:val="008E74B7"/>
    <w:rPr>
      <w:rFonts w:ascii="Courier New" w:eastAsia="Times New Roman" w:hAnsi="Courier New" w:cs="Times New Roman"/>
      <w:b/>
      <w:bCs/>
      <w:sz w:val="20"/>
      <w:szCs w:val="20"/>
      <w:lang w:val="en-US"/>
    </w:rPr>
  </w:style>
  <w:style w:type="paragraph" w:styleId="BalloonText">
    <w:name w:val="Balloon Text"/>
    <w:basedOn w:val="Normal"/>
    <w:link w:val="BalloonTextChar"/>
    <w:uiPriority w:val="99"/>
    <w:semiHidden/>
    <w:unhideWhenUsed/>
    <w:rsid w:val="008E74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4B7"/>
    <w:rPr>
      <w:rFonts w:ascii="Segoe UI" w:eastAsia="Times New Roman" w:hAnsi="Segoe UI" w:cs="Segoe UI"/>
      <w:sz w:val="18"/>
      <w:szCs w:val="18"/>
      <w:lang w:val="en-US"/>
    </w:rPr>
  </w:style>
  <w:style w:type="character" w:styleId="Emphasis">
    <w:name w:val="Emphasis"/>
    <w:basedOn w:val="DefaultParagraphFont"/>
    <w:uiPriority w:val="20"/>
    <w:qFormat/>
    <w:rsid w:val="000459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26272">
      <w:bodyDiv w:val="1"/>
      <w:marLeft w:val="0"/>
      <w:marRight w:val="0"/>
      <w:marTop w:val="0"/>
      <w:marBottom w:val="0"/>
      <w:divBdr>
        <w:top w:val="none" w:sz="0" w:space="0" w:color="auto"/>
        <w:left w:val="none" w:sz="0" w:space="0" w:color="auto"/>
        <w:bottom w:val="none" w:sz="0" w:space="0" w:color="auto"/>
        <w:right w:val="none" w:sz="0" w:space="0" w:color="auto"/>
      </w:divBdr>
      <w:divsChild>
        <w:div w:id="1430390662">
          <w:marLeft w:val="0"/>
          <w:marRight w:val="0"/>
          <w:marTop w:val="0"/>
          <w:marBottom w:val="0"/>
          <w:divBdr>
            <w:top w:val="none" w:sz="0" w:space="0" w:color="auto"/>
            <w:left w:val="none" w:sz="0" w:space="0" w:color="auto"/>
            <w:bottom w:val="none" w:sz="0" w:space="0" w:color="auto"/>
            <w:right w:val="none" w:sz="0" w:space="0" w:color="auto"/>
          </w:divBdr>
        </w:div>
        <w:div w:id="620306001">
          <w:marLeft w:val="0"/>
          <w:marRight w:val="0"/>
          <w:marTop w:val="0"/>
          <w:marBottom w:val="0"/>
          <w:divBdr>
            <w:top w:val="none" w:sz="0" w:space="0" w:color="auto"/>
            <w:left w:val="none" w:sz="0" w:space="0" w:color="auto"/>
            <w:bottom w:val="none" w:sz="0" w:space="0" w:color="auto"/>
            <w:right w:val="none" w:sz="0" w:space="0" w:color="auto"/>
          </w:divBdr>
        </w:div>
        <w:div w:id="223101058">
          <w:marLeft w:val="0"/>
          <w:marRight w:val="0"/>
          <w:marTop w:val="0"/>
          <w:marBottom w:val="0"/>
          <w:divBdr>
            <w:top w:val="none" w:sz="0" w:space="0" w:color="auto"/>
            <w:left w:val="none" w:sz="0" w:space="0" w:color="auto"/>
            <w:bottom w:val="none" w:sz="0" w:space="0" w:color="auto"/>
            <w:right w:val="none" w:sz="0" w:space="0" w:color="auto"/>
          </w:divBdr>
        </w:div>
        <w:div w:id="1702313977">
          <w:marLeft w:val="0"/>
          <w:marRight w:val="0"/>
          <w:marTop w:val="0"/>
          <w:marBottom w:val="0"/>
          <w:divBdr>
            <w:top w:val="none" w:sz="0" w:space="0" w:color="auto"/>
            <w:left w:val="none" w:sz="0" w:space="0" w:color="auto"/>
            <w:bottom w:val="none" w:sz="0" w:space="0" w:color="auto"/>
            <w:right w:val="none" w:sz="0" w:space="0" w:color="auto"/>
          </w:divBdr>
        </w:div>
        <w:div w:id="1598446899">
          <w:marLeft w:val="0"/>
          <w:marRight w:val="0"/>
          <w:marTop w:val="0"/>
          <w:marBottom w:val="0"/>
          <w:divBdr>
            <w:top w:val="none" w:sz="0" w:space="0" w:color="auto"/>
            <w:left w:val="none" w:sz="0" w:space="0" w:color="auto"/>
            <w:bottom w:val="none" w:sz="0" w:space="0" w:color="auto"/>
            <w:right w:val="none" w:sz="0" w:space="0" w:color="auto"/>
          </w:divBdr>
        </w:div>
        <w:div w:id="342901243">
          <w:marLeft w:val="0"/>
          <w:marRight w:val="0"/>
          <w:marTop w:val="0"/>
          <w:marBottom w:val="0"/>
          <w:divBdr>
            <w:top w:val="none" w:sz="0" w:space="0" w:color="auto"/>
            <w:left w:val="none" w:sz="0" w:space="0" w:color="auto"/>
            <w:bottom w:val="none" w:sz="0" w:space="0" w:color="auto"/>
            <w:right w:val="none" w:sz="0" w:space="0" w:color="auto"/>
          </w:divBdr>
        </w:div>
        <w:div w:id="1227497921">
          <w:marLeft w:val="0"/>
          <w:marRight w:val="0"/>
          <w:marTop w:val="0"/>
          <w:marBottom w:val="0"/>
          <w:divBdr>
            <w:top w:val="none" w:sz="0" w:space="0" w:color="auto"/>
            <w:left w:val="none" w:sz="0" w:space="0" w:color="auto"/>
            <w:bottom w:val="none" w:sz="0" w:space="0" w:color="auto"/>
            <w:right w:val="none" w:sz="0" w:space="0" w:color="auto"/>
          </w:divBdr>
        </w:div>
        <w:div w:id="1968779268">
          <w:marLeft w:val="0"/>
          <w:marRight w:val="0"/>
          <w:marTop w:val="0"/>
          <w:marBottom w:val="0"/>
          <w:divBdr>
            <w:top w:val="none" w:sz="0" w:space="0" w:color="auto"/>
            <w:left w:val="none" w:sz="0" w:space="0" w:color="auto"/>
            <w:bottom w:val="none" w:sz="0" w:space="0" w:color="auto"/>
            <w:right w:val="none" w:sz="0" w:space="0" w:color="auto"/>
          </w:divBdr>
        </w:div>
        <w:div w:id="236061926">
          <w:marLeft w:val="0"/>
          <w:marRight w:val="0"/>
          <w:marTop w:val="0"/>
          <w:marBottom w:val="0"/>
          <w:divBdr>
            <w:top w:val="none" w:sz="0" w:space="0" w:color="auto"/>
            <w:left w:val="none" w:sz="0" w:space="0" w:color="auto"/>
            <w:bottom w:val="none" w:sz="0" w:space="0" w:color="auto"/>
            <w:right w:val="none" w:sz="0" w:space="0" w:color="auto"/>
          </w:divBdr>
        </w:div>
      </w:divsChild>
    </w:div>
    <w:div w:id="962467936">
      <w:bodyDiv w:val="1"/>
      <w:marLeft w:val="0"/>
      <w:marRight w:val="0"/>
      <w:marTop w:val="0"/>
      <w:marBottom w:val="0"/>
      <w:divBdr>
        <w:top w:val="none" w:sz="0" w:space="0" w:color="auto"/>
        <w:left w:val="none" w:sz="0" w:space="0" w:color="auto"/>
        <w:bottom w:val="none" w:sz="0" w:space="0" w:color="auto"/>
        <w:right w:val="none" w:sz="0" w:space="0" w:color="auto"/>
      </w:divBdr>
      <w:divsChild>
        <w:div w:id="1202016631">
          <w:marLeft w:val="0"/>
          <w:marRight w:val="0"/>
          <w:marTop w:val="0"/>
          <w:marBottom w:val="0"/>
          <w:divBdr>
            <w:top w:val="none" w:sz="0" w:space="0" w:color="auto"/>
            <w:left w:val="none" w:sz="0" w:space="0" w:color="auto"/>
            <w:bottom w:val="none" w:sz="0" w:space="0" w:color="auto"/>
            <w:right w:val="none" w:sz="0" w:space="0" w:color="auto"/>
          </w:divBdr>
        </w:div>
        <w:div w:id="1488353614">
          <w:marLeft w:val="0"/>
          <w:marRight w:val="0"/>
          <w:marTop w:val="0"/>
          <w:marBottom w:val="0"/>
          <w:divBdr>
            <w:top w:val="none" w:sz="0" w:space="0" w:color="auto"/>
            <w:left w:val="none" w:sz="0" w:space="0" w:color="auto"/>
            <w:bottom w:val="none" w:sz="0" w:space="0" w:color="auto"/>
            <w:right w:val="none" w:sz="0" w:space="0" w:color="auto"/>
          </w:divBdr>
        </w:div>
        <w:div w:id="1052197933">
          <w:marLeft w:val="0"/>
          <w:marRight w:val="0"/>
          <w:marTop w:val="0"/>
          <w:marBottom w:val="0"/>
          <w:divBdr>
            <w:top w:val="none" w:sz="0" w:space="0" w:color="auto"/>
            <w:left w:val="none" w:sz="0" w:space="0" w:color="auto"/>
            <w:bottom w:val="none" w:sz="0" w:space="0" w:color="auto"/>
            <w:right w:val="none" w:sz="0" w:space="0" w:color="auto"/>
          </w:divBdr>
        </w:div>
        <w:div w:id="228616005">
          <w:marLeft w:val="0"/>
          <w:marRight w:val="0"/>
          <w:marTop w:val="0"/>
          <w:marBottom w:val="0"/>
          <w:divBdr>
            <w:top w:val="none" w:sz="0" w:space="0" w:color="auto"/>
            <w:left w:val="none" w:sz="0" w:space="0" w:color="auto"/>
            <w:bottom w:val="none" w:sz="0" w:space="0" w:color="auto"/>
            <w:right w:val="none" w:sz="0" w:space="0" w:color="auto"/>
          </w:divBdr>
        </w:div>
        <w:div w:id="1562910386">
          <w:marLeft w:val="0"/>
          <w:marRight w:val="0"/>
          <w:marTop w:val="0"/>
          <w:marBottom w:val="0"/>
          <w:divBdr>
            <w:top w:val="none" w:sz="0" w:space="0" w:color="auto"/>
            <w:left w:val="none" w:sz="0" w:space="0" w:color="auto"/>
            <w:bottom w:val="none" w:sz="0" w:space="0" w:color="auto"/>
            <w:right w:val="none" w:sz="0" w:space="0" w:color="auto"/>
          </w:divBdr>
        </w:div>
        <w:div w:id="781995456">
          <w:marLeft w:val="0"/>
          <w:marRight w:val="0"/>
          <w:marTop w:val="0"/>
          <w:marBottom w:val="0"/>
          <w:divBdr>
            <w:top w:val="none" w:sz="0" w:space="0" w:color="auto"/>
            <w:left w:val="none" w:sz="0" w:space="0" w:color="auto"/>
            <w:bottom w:val="none" w:sz="0" w:space="0" w:color="auto"/>
            <w:right w:val="none" w:sz="0" w:space="0" w:color="auto"/>
          </w:divBdr>
        </w:div>
        <w:div w:id="1650672390">
          <w:marLeft w:val="0"/>
          <w:marRight w:val="0"/>
          <w:marTop w:val="0"/>
          <w:marBottom w:val="0"/>
          <w:divBdr>
            <w:top w:val="none" w:sz="0" w:space="0" w:color="auto"/>
            <w:left w:val="none" w:sz="0" w:space="0" w:color="auto"/>
            <w:bottom w:val="none" w:sz="0" w:space="0" w:color="auto"/>
            <w:right w:val="none" w:sz="0" w:space="0" w:color="auto"/>
          </w:divBdr>
        </w:div>
        <w:div w:id="1628463150">
          <w:marLeft w:val="0"/>
          <w:marRight w:val="0"/>
          <w:marTop w:val="0"/>
          <w:marBottom w:val="0"/>
          <w:divBdr>
            <w:top w:val="none" w:sz="0" w:space="0" w:color="auto"/>
            <w:left w:val="none" w:sz="0" w:space="0" w:color="auto"/>
            <w:bottom w:val="none" w:sz="0" w:space="0" w:color="auto"/>
            <w:right w:val="none" w:sz="0" w:space="0" w:color="auto"/>
          </w:divBdr>
        </w:div>
        <w:div w:id="1747219193">
          <w:marLeft w:val="0"/>
          <w:marRight w:val="0"/>
          <w:marTop w:val="0"/>
          <w:marBottom w:val="0"/>
          <w:divBdr>
            <w:top w:val="none" w:sz="0" w:space="0" w:color="auto"/>
            <w:left w:val="none" w:sz="0" w:space="0" w:color="auto"/>
            <w:bottom w:val="none" w:sz="0" w:space="0" w:color="auto"/>
            <w:right w:val="none" w:sz="0" w:space="0" w:color="auto"/>
          </w:divBdr>
        </w:div>
        <w:div w:id="1949577442">
          <w:marLeft w:val="0"/>
          <w:marRight w:val="0"/>
          <w:marTop w:val="0"/>
          <w:marBottom w:val="0"/>
          <w:divBdr>
            <w:top w:val="none" w:sz="0" w:space="0" w:color="auto"/>
            <w:left w:val="none" w:sz="0" w:space="0" w:color="auto"/>
            <w:bottom w:val="none" w:sz="0" w:space="0" w:color="auto"/>
            <w:right w:val="none" w:sz="0" w:space="0" w:color="auto"/>
          </w:divBdr>
        </w:div>
        <w:div w:id="1838299695">
          <w:marLeft w:val="0"/>
          <w:marRight w:val="0"/>
          <w:marTop w:val="0"/>
          <w:marBottom w:val="0"/>
          <w:divBdr>
            <w:top w:val="none" w:sz="0" w:space="0" w:color="auto"/>
            <w:left w:val="none" w:sz="0" w:space="0" w:color="auto"/>
            <w:bottom w:val="none" w:sz="0" w:space="0" w:color="auto"/>
            <w:right w:val="none" w:sz="0" w:space="0" w:color="auto"/>
          </w:divBdr>
        </w:div>
        <w:div w:id="1162505452">
          <w:marLeft w:val="0"/>
          <w:marRight w:val="0"/>
          <w:marTop w:val="0"/>
          <w:marBottom w:val="0"/>
          <w:divBdr>
            <w:top w:val="none" w:sz="0" w:space="0" w:color="auto"/>
            <w:left w:val="none" w:sz="0" w:space="0" w:color="auto"/>
            <w:bottom w:val="none" w:sz="0" w:space="0" w:color="auto"/>
            <w:right w:val="none" w:sz="0" w:space="0" w:color="auto"/>
          </w:divBdr>
        </w:div>
      </w:divsChild>
    </w:div>
    <w:div w:id="1092049897">
      <w:bodyDiv w:val="1"/>
      <w:marLeft w:val="0"/>
      <w:marRight w:val="0"/>
      <w:marTop w:val="0"/>
      <w:marBottom w:val="0"/>
      <w:divBdr>
        <w:top w:val="none" w:sz="0" w:space="0" w:color="auto"/>
        <w:left w:val="none" w:sz="0" w:space="0" w:color="auto"/>
        <w:bottom w:val="none" w:sz="0" w:space="0" w:color="auto"/>
        <w:right w:val="none" w:sz="0" w:space="0" w:color="auto"/>
      </w:divBdr>
    </w:div>
    <w:div w:id="1470051764">
      <w:bodyDiv w:val="1"/>
      <w:marLeft w:val="0"/>
      <w:marRight w:val="0"/>
      <w:marTop w:val="0"/>
      <w:marBottom w:val="0"/>
      <w:divBdr>
        <w:top w:val="none" w:sz="0" w:space="0" w:color="auto"/>
        <w:left w:val="none" w:sz="0" w:space="0" w:color="auto"/>
        <w:bottom w:val="none" w:sz="0" w:space="0" w:color="auto"/>
        <w:right w:val="none" w:sz="0" w:space="0" w:color="auto"/>
      </w:divBdr>
      <w:divsChild>
        <w:div w:id="288366362">
          <w:marLeft w:val="0"/>
          <w:marRight w:val="0"/>
          <w:marTop w:val="15"/>
          <w:marBottom w:val="0"/>
          <w:divBdr>
            <w:top w:val="none" w:sz="0" w:space="0" w:color="auto"/>
            <w:left w:val="none" w:sz="0" w:space="0" w:color="auto"/>
            <w:bottom w:val="none" w:sz="0" w:space="0" w:color="auto"/>
            <w:right w:val="none" w:sz="0" w:space="0" w:color="auto"/>
          </w:divBdr>
          <w:divsChild>
            <w:div w:id="629746021">
              <w:marLeft w:val="0"/>
              <w:marRight w:val="0"/>
              <w:marTop w:val="0"/>
              <w:marBottom w:val="0"/>
              <w:divBdr>
                <w:top w:val="none" w:sz="0" w:space="0" w:color="auto"/>
                <w:left w:val="none" w:sz="0" w:space="0" w:color="auto"/>
                <w:bottom w:val="none" w:sz="0" w:space="0" w:color="auto"/>
                <w:right w:val="none" w:sz="0" w:space="0" w:color="auto"/>
              </w:divBdr>
              <w:divsChild>
                <w:div w:id="980229251">
                  <w:marLeft w:val="0"/>
                  <w:marRight w:val="0"/>
                  <w:marTop w:val="0"/>
                  <w:marBottom w:val="0"/>
                  <w:divBdr>
                    <w:top w:val="none" w:sz="0" w:space="0" w:color="auto"/>
                    <w:left w:val="none" w:sz="0" w:space="0" w:color="auto"/>
                    <w:bottom w:val="none" w:sz="0" w:space="0" w:color="auto"/>
                    <w:right w:val="none" w:sz="0" w:space="0" w:color="auto"/>
                  </w:divBdr>
                </w:div>
                <w:div w:id="1637687755">
                  <w:marLeft w:val="0"/>
                  <w:marRight w:val="0"/>
                  <w:marTop w:val="0"/>
                  <w:marBottom w:val="0"/>
                  <w:divBdr>
                    <w:top w:val="none" w:sz="0" w:space="0" w:color="auto"/>
                    <w:left w:val="none" w:sz="0" w:space="0" w:color="auto"/>
                    <w:bottom w:val="none" w:sz="0" w:space="0" w:color="auto"/>
                    <w:right w:val="none" w:sz="0" w:space="0" w:color="auto"/>
                  </w:divBdr>
                </w:div>
                <w:div w:id="1842577147">
                  <w:marLeft w:val="0"/>
                  <w:marRight w:val="0"/>
                  <w:marTop w:val="0"/>
                  <w:marBottom w:val="0"/>
                  <w:divBdr>
                    <w:top w:val="none" w:sz="0" w:space="0" w:color="auto"/>
                    <w:left w:val="none" w:sz="0" w:space="0" w:color="auto"/>
                    <w:bottom w:val="none" w:sz="0" w:space="0" w:color="auto"/>
                    <w:right w:val="none" w:sz="0" w:space="0" w:color="auto"/>
                  </w:divBdr>
                </w:div>
                <w:div w:id="513769457">
                  <w:marLeft w:val="0"/>
                  <w:marRight w:val="0"/>
                  <w:marTop w:val="0"/>
                  <w:marBottom w:val="0"/>
                  <w:divBdr>
                    <w:top w:val="none" w:sz="0" w:space="0" w:color="auto"/>
                    <w:left w:val="none" w:sz="0" w:space="0" w:color="auto"/>
                    <w:bottom w:val="none" w:sz="0" w:space="0" w:color="auto"/>
                    <w:right w:val="none" w:sz="0" w:space="0" w:color="auto"/>
                  </w:divBdr>
                </w:div>
                <w:div w:id="1823503745">
                  <w:marLeft w:val="0"/>
                  <w:marRight w:val="0"/>
                  <w:marTop w:val="0"/>
                  <w:marBottom w:val="0"/>
                  <w:divBdr>
                    <w:top w:val="none" w:sz="0" w:space="0" w:color="auto"/>
                    <w:left w:val="none" w:sz="0" w:space="0" w:color="auto"/>
                    <w:bottom w:val="none" w:sz="0" w:space="0" w:color="auto"/>
                    <w:right w:val="none" w:sz="0" w:space="0" w:color="auto"/>
                  </w:divBdr>
                </w:div>
                <w:div w:id="18698933">
                  <w:marLeft w:val="0"/>
                  <w:marRight w:val="0"/>
                  <w:marTop w:val="0"/>
                  <w:marBottom w:val="0"/>
                  <w:divBdr>
                    <w:top w:val="none" w:sz="0" w:space="0" w:color="auto"/>
                    <w:left w:val="none" w:sz="0" w:space="0" w:color="auto"/>
                    <w:bottom w:val="none" w:sz="0" w:space="0" w:color="auto"/>
                    <w:right w:val="none" w:sz="0" w:space="0" w:color="auto"/>
                  </w:divBdr>
                </w:div>
                <w:div w:id="283391648">
                  <w:marLeft w:val="0"/>
                  <w:marRight w:val="0"/>
                  <w:marTop w:val="0"/>
                  <w:marBottom w:val="0"/>
                  <w:divBdr>
                    <w:top w:val="none" w:sz="0" w:space="0" w:color="auto"/>
                    <w:left w:val="none" w:sz="0" w:space="0" w:color="auto"/>
                    <w:bottom w:val="none" w:sz="0" w:space="0" w:color="auto"/>
                    <w:right w:val="none" w:sz="0" w:space="0" w:color="auto"/>
                  </w:divBdr>
                </w:div>
                <w:div w:id="588199352">
                  <w:marLeft w:val="0"/>
                  <w:marRight w:val="0"/>
                  <w:marTop w:val="0"/>
                  <w:marBottom w:val="0"/>
                  <w:divBdr>
                    <w:top w:val="none" w:sz="0" w:space="0" w:color="auto"/>
                    <w:left w:val="none" w:sz="0" w:space="0" w:color="auto"/>
                    <w:bottom w:val="none" w:sz="0" w:space="0" w:color="auto"/>
                    <w:right w:val="none" w:sz="0" w:space="0" w:color="auto"/>
                  </w:divBdr>
                </w:div>
                <w:div w:id="1982729472">
                  <w:marLeft w:val="0"/>
                  <w:marRight w:val="0"/>
                  <w:marTop w:val="0"/>
                  <w:marBottom w:val="0"/>
                  <w:divBdr>
                    <w:top w:val="none" w:sz="0" w:space="0" w:color="auto"/>
                    <w:left w:val="none" w:sz="0" w:space="0" w:color="auto"/>
                    <w:bottom w:val="none" w:sz="0" w:space="0" w:color="auto"/>
                    <w:right w:val="none" w:sz="0" w:space="0" w:color="auto"/>
                  </w:divBdr>
                </w:div>
                <w:div w:id="1414162050">
                  <w:marLeft w:val="0"/>
                  <w:marRight w:val="0"/>
                  <w:marTop w:val="0"/>
                  <w:marBottom w:val="0"/>
                  <w:divBdr>
                    <w:top w:val="none" w:sz="0" w:space="0" w:color="auto"/>
                    <w:left w:val="none" w:sz="0" w:space="0" w:color="auto"/>
                    <w:bottom w:val="none" w:sz="0" w:space="0" w:color="auto"/>
                    <w:right w:val="none" w:sz="0" w:space="0" w:color="auto"/>
                  </w:divBdr>
                </w:div>
                <w:div w:id="699823563">
                  <w:marLeft w:val="0"/>
                  <w:marRight w:val="0"/>
                  <w:marTop w:val="0"/>
                  <w:marBottom w:val="0"/>
                  <w:divBdr>
                    <w:top w:val="none" w:sz="0" w:space="0" w:color="auto"/>
                    <w:left w:val="none" w:sz="0" w:space="0" w:color="auto"/>
                    <w:bottom w:val="none" w:sz="0" w:space="0" w:color="auto"/>
                    <w:right w:val="none" w:sz="0" w:space="0" w:color="auto"/>
                  </w:divBdr>
                </w:div>
                <w:div w:id="362873875">
                  <w:marLeft w:val="0"/>
                  <w:marRight w:val="0"/>
                  <w:marTop w:val="0"/>
                  <w:marBottom w:val="0"/>
                  <w:divBdr>
                    <w:top w:val="none" w:sz="0" w:space="0" w:color="auto"/>
                    <w:left w:val="none" w:sz="0" w:space="0" w:color="auto"/>
                    <w:bottom w:val="none" w:sz="0" w:space="0" w:color="auto"/>
                    <w:right w:val="none" w:sz="0" w:space="0" w:color="auto"/>
                  </w:divBdr>
                </w:div>
                <w:div w:id="1476919467">
                  <w:marLeft w:val="0"/>
                  <w:marRight w:val="0"/>
                  <w:marTop w:val="0"/>
                  <w:marBottom w:val="0"/>
                  <w:divBdr>
                    <w:top w:val="none" w:sz="0" w:space="0" w:color="auto"/>
                    <w:left w:val="none" w:sz="0" w:space="0" w:color="auto"/>
                    <w:bottom w:val="none" w:sz="0" w:space="0" w:color="auto"/>
                    <w:right w:val="none" w:sz="0" w:space="0" w:color="auto"/>
                  </w:divBdr>
                </w:div>
                <w:div w:id="833958194">
                  <w:marLeft w:val="0"/>
                  <w:marRight w:val="0"/>
                  <w:marTop w:val="0"/>
                  <w:marBottom w:val="0"/>
                  <w:divBdr>
                    <w:top w:val="none" w:sz="0" w:space="0" w:color="auto"/>
                    <w:left w:val="none" w:sz="0" w:space="0" w:color="auto"/>
                    <w:bottom w:val="none" w:sz="0" w:space="0" w:color="auto"/>
                    <w:right w:val="none" w:sz="0" w:space="0" w:color="auto"/>
                  </w:divBdr>
                </w:div>
                <w:div w:id="1851482121">
                  <w:marLeft w:val="0"/>
                  <w:marRight w:val="0"/>
                  <w:marTop w:val="0"/>
                  <w:marBottom w:val="0"/>
                  <w:divBdr>
                    <w:top w:val="none" w:sz="0" w:space="0" w:color="auto"/>
                    <w:left w:val="none" w:sz="0" w:space="0" w:color="auto"/>
                    <w:bottom w:val="none" w:sz="0" w:space="0" w:color="auto"/>
                    <w:right w:val="none" w:sz="0" w:space="0" w:color="auto"/>
                  </w:divBdr>
                </w:div>
                <w:div w:id="1478912196">
                  <w:marLeft w:val="0"/>
                  <w:marRight w:val="0"/>
                  <w:marTop w:val="0"/>
                  <w:marBottom w:val="0"/>
                  <w:divBdr>
                    <w:top w:val="none" w:sz="0" w:space="0" w:color="auto"/>
                    <w:left w:val="none" w:sz="0" w:space="0" w:color="auto"/>
                    <w:bottom w:val="none" w:sz="0" w:space="0" w:color="auto"/>
                    <w:right w:val="none" w:sz="0" w:space="0" w:color="auto"/>
                  </w:divBdr>
                </w:div>
                <w:div w:id="1447311919">
                  <w:marLeft w:val="0"/>
                  <w:marRight w:val="0"/>
                  <w:marTop w:val="0"/>
                  <w:marBottom w:val="0"/>
                  <w:divBdr>
                    <w:top w:val="none" w:sz="0" w:space="0" w:color="auto"/>
                    <w:left w:val="none" w:sz="0" w:space="0" w:color="auto"/>
                    <w:bottom w:val="none" w:sz="0" w:space="0" w:color="auto"/>
                    <w:right w:val="none" w:sz="0" w:space="0" w:color="auto"/>
                  </w:divBdr>
                </w:div>
                <w:div w:id="883642176">
                  <w:marLeft w:val="0"/>
                  <w:marRight w:val="0"/>
                  <w:marTop w:val="0"/>
                  <w:marBottom w:val="0"/>
                  <w:divBdr>
                    <w:top w:val="none" w:sz="0" w:space="0" w:color="auto"/>
                    <w:left w:val="none" w:sz="0" w:space="0" w:color="auto"/>
                    <w:bottom w:val="none" w:sz="0" w:space="0" w:color="auto"/>
                    <w:right w:val="none" w:sz="0" w:space="0" w:color="auto"/>
                  </w:divBdr>
                </w:div>
                <w:div w:id="1992710844">
                  <w:marLeft w:val="0"/>
                  <w:marRight w:val="0"/>
                  <w:marTop w:val="0"/>
                  <w:marBottom w:val="0"/>
                  <w:divBdr>
                    <w:top w:val="none" w:sz="0" w:space="0" w:color="auto"/>
                    <w:left w:val="none" w:sz="0" w:space="0" w:color="auto"/>
                    <w:bottom w:val="none" w:sz="0" w:space="0" w:color="auto"/>
                    <w:right w:val="none" w:sz="0" w:space="0" w:color="auto"/>
                  </w:divBdr>
                </w:div>
                <w:div w:id="2079135989">
                  <w:marLeft w:val="0"/>
                  <w:marRight w:val="0"/>
                  <w:marTop w:val="0"/>
                  <w:marBottom w:val="0"/>
                  <w:divBdr>
                    <w:top w:val="none" w:sz="0" w:space="0" w:color="auto"/>
                    <w:left w:val="none" w:sz="0" w:space="0" w:color="auto"/>
                    <w:bottom w:val="none" w:sz="0" w:space="0" w:color="auto"/>
                    <w:right w:val="none" w:sz="0" w:space="0" w:color="auto"/>
                  </w:divBdr>
                </w:div>
                <w:div w:id="226767095">
                  <w:marLeft w:val="0"/>
                  <w:marRight w:val="0"/>
                  <w:marTop w:val="0"/>
                  <w:marBottom w:val="0"/>
                  <w:divBdr>
                    <w:top w:val="none" w:sz="0" w:space="0" w:color="auto"/>
                    <w:left w:val="none" w:sz="0" w:space="0" w:color="auto"/>
                    <w:bottom w:val="none" w:sz="0" w:space="0" w:color="auto"/>
                    <w:right w:val="none" w:sz="0" w:space="0" w:color="auto"/>
                  </w:divBdr>
                </w:div>
                <w:div w:id="208104544">
                  <w:marLeft w:val="0"/>
                  <w:marRight w:val="0"/>
                  <w:marTop w:val="0"/>
                  <w:marBottom w:val="0"/>
                  <w:divBdr>
                    <w:top w:val="none" w:sz="0" w:space="0" w:color="auto"/>
                    <w:left w:val="none" w:sz="0" w:space="0" w:color="auto"/>
                    <w:bottom w:val="none" w:sz="0" w:space="0" w:color="auto"/>
                    <w:right w:val="none" w:sz="0" w:space="0" w:color="auto"/>
                  </w:divBdr>
                </w:div>
                <w:div w:id="1440417833">
                  <w:marLeft w:val="0"/>
                  <w:marRight w:val="0"/>
                  <w:marTop w:val="0"/>
                  <w:marBottom w:val="0"/>
                  <w:divBdr>
                    <w:top w:val="none" w:sz="0" w:space="0" w:color="auto"/>
                    <w:left w:val="none" w:sz="0" w:space="0" w:color="auto"/>
                    <w:bottom w:val="none" w:sz="0" w:space="0" w:color="auto"/>
                    <w:right w:val="none" w:sz="0" w:space="0" w:color="auto"/>
                  </w:divBdr>
                </w:div>
                <w:div w:id="98991741">
                  <w:marLeft w:val="0"/>
                  <w:marRight w:val="0"/>
                  <w:marTop w:val="0"/>
                  <w:marBottom w:val="0"/>
                  <w:divBdr>
                    <w:top w:val="none" w:sz="0" w:space="0" w:color="auto"/>
                    <w:left w:val="none" w:sz="0" w:space="0" w:color="auto"/>
                    <w:bottom w:val="none" w:sz="0" w:space="0" w:color="auto"/>
                    <w:right w:val="none" w:sz="0" w:space="0" w:color="auto"/>
                  </w:divBdr>
                </w:div>
                <w:div w:id="672804957">
                  <w:marLeft w:val="0"/>
                  <w:marRight w:val="0"/>
                  <w:marTop w:val="0"/>
                  <w:marBottom w:val="0"/>
                  <w:divBdr>
                    <w:top w:val="none" w:sz="0" w:space="0" w:color="auto"/>
                    <w:left w:val="none" w:sz="0" w:space="0" w:color="auto"/>
                    <w:bottom w:val="none" w:sz="0" w:space="0" w:color="auto"/>
                    <w:right w:val="none" w:sz="0" w:space="0" w:color="auto"/>
                  </w:divBdr>
                </w:div>
                <w:div w:id="60180433">
                  <w:marLeft w:val="0"/>
                  <w:marRight w:val="0"/>
                  <w:marTop w:val="0"/>
                  <w:marBottom w:val="0"/>
                  <w:divBdr>
                    <w:top w:val="none" w:sz="0" w:space="0" w:color="auto"/>
                    <w:left w:val="none" w:sz="0" w:space="0" w:color="auto"/>
                    <w:bottom w:val="none" w:sz="0" w:space="0" w:color="auto"/>
                    <w:right w:val="none" w:sz="0" w:space="0" w:color="auto"/>
                  </w:divBdr>
                </w:div>
                <w:div w:id="798378190">
                  <w:marLeft w:val="0"/>
                  <w:marRight w:val="0"/>
                  <w:marTop w:val="0"/>
                  <w:marBottom w:val="0"/>
                  <w:divBdr>
                    <w:top w:val="none" w:sz="0" w:space="0" w:color="auto"/>
                    <w:left w:val="none" w:sz="0" w:space="0" w:color="auto"/>
                    <w:bottom w:val="none" w:sz="0" w:space="0" w:color="auto"/>
                    <w:right w:val="none" w:sz="0" w:space="0" w:color="auto"/>
                  </w:divBdr>
                </w:div>
                <w:div w:id="551968557">
                  <w:marLeft w:val="0"/>
                  <w:marRight w:val="0"/>
                  <w:marTop w:val="0"/>
                  <w:marBottom w:val="0"/>
                  <w:divBdr>
                    <w:top w:val="none" w:sz="0" w:space="0" w:color="auto"/>
                    <w:left w:val="none" w:sz="0" w:space="0" w:color="auto"/>
                    <w:bottom w:val="none" w:sz="0" w:space="0" w:color="auto"/>
                    <w:right w:val="none" w:sz="0" w:space="0" w:color="auto"/>
                  </w:divBdr>
                </w:div>
                <w:div w:id="1813598614">
                  <w:marLeft w:val="0"/>
                  <w:marRight w:val="0"/>
                  <w:marTop w:val="0"/>
                  <w:marBottom w:val="0"/>
                  <w:divBdr>
                    <w:top w:val="none" w:sz="0" w:space="0" w:color="auto"/>
                    <w:left w:val="none" w:sz="0" w:space="0" w:color="auto"/>
                    <w:bottom w:val="none" w:sz="0" w:space="0" w:color="auto"/>
                    <w:right w:val="none" w:sz="0" w:space="0" w:color="auto"/>
                  </w:divBdr>
                </w:div>
                <w:div w:id="67003601">
                  <w:marLeft w:val="0"/>
                  <w:marRight w:val="0"/>
                  <w:marTop w:val="0"/>
                  <w:marBottom w:val="0"/>
                  <w:divBdr>
                    <w:top w:val="none" w:sz="0" w:space="0" w:color="auto"/>
                    <w:left w:val="none" w:sz="0" w:space="0" w:color="auto"/>
                    <w:bottom w:val="none" w:sz="0" w:space="0" w:color="auto"/>
                    <w:right w:val="none" w:sz="0" w:space="0" w:color="auto"/>
                  </w:divBdr>
                </w:div>
                <w:div w:id="1229608598">
                  <w:marLeft w:val="0"/>
                  <w:marRight w:val="0"/>
                  <w:marTop w:val="0"/>
                  <w:marBottom w:val="0"/>
                  <w:divBdr>
                    <w:top w:val="none" w:sz="0" w:space="0" w:color="auto"/>
                    <w:left w:val="none" w:sz="0" w:space="0" w:color="auto"/>
                    <w:bottom w:val="none" w:sz="0" w:space="0" w:color="auto"/>
                    <w:right w:val="none" w:sz="0" w:space="0" w:color="auto"/>
                  </w:divBdr>
                </w:div>
                <w:div w:id="1736732308">
                  <w:marLeft w:val="0"/>
                  <w:marRight w:val="0"/>
                  <w:marTop w:val="0"/>
                  <w:marBottom w:val="0"/>
                  <w:divBdr>
                    <w:top w:val="none" w:sz="0" w:space="0" w:color="auto"/>
                    <w:left w:val="none" w:sz="0" w:space="0" w:color="auto"/>
                    <w:bottom w:val="none" w:sz="0" w:space="0" w:color="auto"/>
                    <w:right w:val="none" w:sz="0" w:space="0" w:color="auto"/>
                  </w:divBdr>
                </w:div>
                <w:div w:id="1139612144">
                  <w:marLeft w:val="0"/>
                  <w:marRight w:val="0"/>
                  <w:marTop w:val="0"/>
                  <w:marBottom w:val="0"/>
                  <w:divBdr>
                    <w:top w:val="none" w:sz="0" w:space="0" w:color="auto"/>
                    <w:left w:val="none" w:sz="0" w:space="0" w:color="auto"/>
                    <w:bottom w:val="none" w:sz="0" w:space="0" w:color="auto"/>
                    <w:right w:val="none" w:sz="0" w:space="0" w:color="auto"/>
                  </w:divBdr>
                </w:div>
                <w:div w:id="755519126">
                  <w:marLeft w:val="0"/>
                  <w:marRight w:val="0"/>
                  <w:marTop w:val="0"/>
                  <w:marBottom w:val="0"/>
                  <w:divBdr>
                    <w:top w:val="none" w:sz="0" w:space="0" w:color="auto"/>
                    <w:left w:val="none" w:sz="0" w:space="0" w:color="auto"/>
                    <w:bottom w:val="none" w:sz="0" w:space="0" w:color="auto"/>
                    <w:right w:val="none" w:sz="0" w:space="0" w:color="auto"/>
                  </w:divBdr>
                </w:div>
                <w:div w:id="1838882850">
                  <w:marLeft w:val="0"/>
                  <w:marRight w:val="0"/>
                  <w:marTop w:val="0"/>
                  <w:marBottom w:val="0"/>
                  <w:divBdr>
                    <w:top w:val="none" w:sz="0" w:space="0" w:color="auto"/>
                    <w:left w:val="none" w:sz="0" w:space="0" w:color="auto"/>
                    <w:bottom w:val="none" w:sz="0" w:space="0" w:color="auto"/>
                    <w:right w:val="none" w:sz="0" w:space="0" w:color="auto"/>
                  </w:divBdr>
                </w:div>
                <w:div w:id="1188760652">
                  <w:marLeft w:val="0"/>
                  <w:marRight w:val="0"/>
                  <w:marTop w:val="0"/>
                  <w:marBottom w:val="0"/>
                  <w:divBdr>
                    <w:top w:val="none" w:sz="0" w:space="0" w:color="auto"/>
                    <w:left w:val="none" w:sz="0" w:space="0" w:color="auto"/>
                    <w:bottom w:val="none" w:sz="0" w:space="0" w:color="auto"/>
                    <w:right w:val="none" w:sz="0" w:space="0" w:color="auto"/>
                  </w:divBdr>
                </w:div>
                <w:div w:id="1214922350">
                  <w:marLeft w:val="0"/>
                  <w:marRight w:val="0"/>
                  <w:marTop w:val="0"/>
                  <w:marBottom w:val="0"/>
                  <w:divBdr>
                    <w:top w:val="none" w:sz="0" w:space="0" w:color="auto"/>
                    <w:left w:val="none" w:sz="0" w:space="0" w:color="auto"/>
                    <w:bottom w:val="none" w:sz="0" w:space="0" w:color="auto"/>
                    <w:right w:val="none" w:sz="0" w:space="0" w:color="auto"/>
                  </w:divBdr>
                </w:div>
                <w:div w:id="240913683">
                  <w:marLeft w:val="0"/>
                  <w:marRight w:val="0"/>
                  <w:marTop w:val="0"/>
                  <w:marBottom w:val="0"/>
                  <w:divBdr>
                    <w:top w:val="none" w:sz="0" w:space="0" w:color="auto"/>
                    <w:left w:val="none" w:sz="0" w:space="0" w:color="auto"/>
                    <w:bottom w:val="none" w:sz="0" w:space="0" w:color="auto"/>
                    <w:right w:val="none" w:sz="0" w:space="0" w:color="auto"/>
                  </w:divBdr>
                </w:div>
                <w:div w:id="583228952">
                  <w:marLeft w:val="0"/>
                  <w:marRight w:val="0"/>
                  <w:marTop w:val="0"/>
                  <w:marBottom w:val="0"/>
                  <w:divBdr>
                    <w:top w:val="none" w:sz="0" w:space="0" w:color="auto"/>
                    <w:left w:val="none" w:sz="0" w:space="0" w:color="auto"/>
                    <w:bottom w:val="none" w:sz="0" w:space="0" w:color="auto"/>
                    <w:right w:val="none" w:sz="0" w:space="0" w:color="auto"/>
                  </w:divBdr>
                </w:div>
                <w:div w:id="1548487413">
                  <w:marLeft w:val="0"/>
                  <w:marRight w:val="0"/>
                  <w:marTop w:val="0"/>
                  <w:marBottom w:val="0"/>
                  <w:divBdr>
                    <w:top w:val="none" w:sz="0" w:space="0" w:color="auto"/>
                    <w:left w:val="none" w:sz="0" w:space="0" w:color="auto"/>
                    <w:bottom w:val="none" w:sz="0" w:space="0" w:color="auto"/>
                    <w:right w:val="none" w:sz="0" w:space="0" w:color="auto"/>
                  </w:divBdr>
                </w:div>
                <w:div w:id="1748071447">
                  <w:marLeft w:val="0"/>
                  <w:marRight w:val="0"/>
                  <w:marTop w:val="0"/>
                  <w:marBottom w:val="0"/>
                  <w:divBdr>
                    <w:top w:val="none" w:sz="0" w:space="0" w:color="auto"/>
                    <w:left w:val="none" w:sz="0" w:space="0" w:color="auto"/>
                    <w:bottom w:val="none" w:sz="0" w:space="0" w:color="auto"/>
                    <w:right w:val="none" w:sz="0" w:space="0" w:color="auto"/>
                  </w:divBdr>
                </w:div>
                <w:div w:id="1398698770">
                  <w:marLeft w:val="0"/>
                  <w:marRight w:val="0"/>
                  <w:marTop w:val="0"/>
                  <w:marBottom w:val="0"/>
                  <w:divBdr>
                    <w:top w:val="none" w:sz="0" w:space="0" w:color="auto"/>
                    <w:left w:val="none" w:sz="0" w:space="0" w:color="auto"/>
                    <w:bottom w:val="none" w:sz="0" w:space="0" w:color="auto"/>
                    <w:right w:val="none" w:sz="0" w:space="0" w:color="auto"/>
                  </w:divBdr>
                </w:div>
                <w:div w:id="571239672">
                  <w:marLeft w:val="0"/>
                  <w:marRight w:val="0"/>
                  <w:marTop w:val="0"/>
                  <w:marBottom w:val="0"/>
                  <w:divBdr>
                    <w:top w:val="none" w:sz="0" w:space="0" w:color="auto"/>
                    <w:left w:val="none" w:sz="0" w:space="0" w:color="auto"/>
                    <w:bottom w:val="none" w:sz="0" w:space="0" w:color="auto"/>
                    <w:right w:val="none" w:sz="0" w:space="0" w:color="auto"/>
                  </w:divBdr>
                </w:div>
                <w:div w:id="324431298">
                  <w:marLeft w:val="0"/>
                  <w:marRight w:val="0"/>
                  <w:marTop w:val="0"/>
                  <w:marBottom w:val="0"/>
                  <w:divBdr>
                    <w:top w:val="none" w:sz="0" w:space="0" w:color="auto"/>
                    <w:left w:val="none" w:sz="0" w:space="0" w:color="auto"/>
                    <w:bottom w:val="none" w:sz="0" w:space="0" w:color="auto"/>
                    <w:right w:val="none" w:sz="0" w:space="0" w:color="auto"/>
                  </w:divBdr>
                </w:div>
                <w:div w:id="1117216382">
                  <w:marLeft w:val="0"/>
                  <w:marRight w:val="0"/>
                  <w:marTop w:val="0"/>
                  <w:marBottom w:val="0"/>
                  <w:divBdr>
                    <w:top w:val="none" w:sz="0" w:space="0" w:color="auto"/>
                    <w:left w:val="none" w:sz="0" w:space="0" w:color="auto"/>
                    <w:bottom w:val="none" w:sz="0" w:space="0" w:color="auto"/>
                    <w:right w:val="none" w:sz="0" w:space="0" w:color="auto"/>
                  </w:divBdr>
                </w:div>
                <w:div w:id="1044795348">
                  <w:marLeft w:val="0"/>
                  <w:marRight w:val="0"/>
                  <w:marTop w:val="0"/>
                  <w:marBottom w:val="0"/>
                  <w:divBdr>
                    <w:top w:val="none" w:sz="0" w:space="0" w:color="auto"/>
                    <w:left w:val="none" w:sz="0" w:space="0" w:color="auto"/>
                    <w:bottom w:val="none" w:sz="0" w:space="0" w:color="auto"/>
                    <w:right w:val="none" w:sz="0" w:space="0" w:color="auto"/>
                  </w:divBdr>
                </w:div>
                <w:div w:id="608514030">
                  <w:marLeft w:val="0"/>
                  <w:marRight w:val="0"/>
                  <w:marTop w:val="0"/>
                  <w:marBottom w:val="0"/>
                  <w:divBdr>
                    <w:top w:val="none" w:sz="0" w:space="0" w:color="auto"/>
                    <w:left w:val="none" w:sz="0" w:space="0" w:color="auto"/>
                    <w:bottom w:val="none" w:sz="0" w:space="0" w:color="auto"/>
                    <w:right w:val="none" w:sz="0" w:space="0" w:color="auto"/>
                  </w:divBdr>
                </w:div>
                <w:div w:id="1371226703">
                  <w:marLeft w:val="0"/>
                  <w:marRight w:val="0"/>
                  <w:marTop w:val="0"/>
                  <w:marBottom w:val="0"/>
                  <w:divBdr>
                    <w:top w:val="none" w:sz="0" w:space="0" w:color="auto"/>
                    <w:left w:val="none" w:sz="0" w:space="0" w:color="auto"/>
                    <w:bottom w:val="none" w:sz="0" w:space="0" w:color="auto"/>
                    <w:right w:val="none" w:sz="0" w:space="0" w:color="auto"/>
                  </w:divBdr>
                </w:div>
                <w:div w:id="1622111244">
                  <w:marLeft w:val="0"/>
                  <w:marRight w:val="0"/>
                  <w:marTop w:val="0"/>
                  <w:marBottom w:val="0"/>
                  <w:divBdr>
                    <w:top w:val="none" w:sz="0" w:space="0" w:color="auto"/>
                    <w:left w:val="none" w:sz="0" w:space="0" w:color="auto"/>
                    <w:bottom w:val="none" w:sz="0" w:space="0" w:color="auto"/>
                    <w:right w:val="none" w:sz="0" w:space="0" w:color="auto"/>
                  </w:divBdr>
                </w:div>
                <w:div w:id="435444605">
                  <w:marLeft w:val="0"/>
                  <w:marRight w:val="0"/>
                  <w:marTop w:val="0"/>
                  <w:marBottom w:val="0"/>
                  <w:divBdr>
                    <w:top w:val="none" w:sz="0" w:space="0" w:color="auto"/>
                    <w:left w:val="none" w:sz="0" w:space="0" w:color="auto"/>
                    <w:bottom w:val="none" w:sz="0" w:space="0" w:color="auto"/>
                    <w:right w:val="none" w:sz="0" w:space="0" w:color="auto"/>
                  </w:divBdr>
                </w:div>
                <w:div w:id="1800149007">
                  <w:marLeft w:val="0"/>
                  <w:marRight w:val="0"/>
                  <w:marTop w:val="0"/>
                  <w:marBottom w:val="0"/>
                  <w:divBdr>
                    <w:top w:val="none" w:sz="0" w:space="0" w:color="auto"/>
                    <w:left w:val="none" w:sz="0" w:space="0" w:color="auto"/>
                    <w:bottom w:val="none" w:sz="0" w:space="0" w:color="auto"/>
                    <w:right w:val="none" w:sz="0" w:space="0" w:color="auto"/>
                  </w:divBdr>
                </w:div>
                <w:div w:id="2118981332">
                  <w:marLeft w:val="0"/>
                  <w:marRight w:val="0"/>
                  <w:marTop w:val="0"/>
                  <w:marBottom w:val="0"/>
                  <w:divBdr>
                    <w:top w:val="none" w:sz="0" w:space="0" w:color="auto"/>
                    <w:left w:val="none" w:sz="0" w:space="0" w:color="auto"/>
                    <w:bottom w:val="none" w:sz="0" w:space="0" w:color="auto"/>
                    <w:right w:val="none" w:sz="0" w:space="0" w:color="auto"/>
                  </w:divBdr>
                </w:div>
                <w:div w:id="1265268401">
                  <w:marLeft w:val="0"/>
                  <w:marRight w:val="0"/>
                  <w:marTop w:val="0"/>
                  <w:marBottom w:val="0"/>
                  <w:divBdr>
                    <w:top w:val="none" w:sz="0" w:space="0" w:color="auto"/>
                    <w:left w:val="none" w:sz="0" w:space="0" w:color="auto"/>
                    <w:bottom w:val="none" w:sz="0" w:space="0" w:color="auto"/>
                    <w:right w:val="none" w:sz="0" w:space="0" w:color="auto"/>
                  </w:divBdr>
                </w:div>
                <w:div w:id="69618386">
                  <w:marLeft w:val="0"/>
                  <w:marRight w:val="0"/>
                  <w:marTop w:val="0"/>
                  <w:marBottom w:val="0"/>
                  <w:divBdr>
                    <w:top w:val="none" w:sz="0" w:space="0" w:color="auto"/>
                    <w:left w:val="none" w:sz="0" w:space="0" w:color="auto"/>
                    <w:bottom w:val="none" w:sz="0" w:space="0" w:color="auto"/>
                    <w:right w:val="none" w:sz="0" w:space="0" w:color="auto"/>
                  </w:divBdr>
                </w:div>
                <w:div w:id="1899438307">
                  <w:marLeft w:val="0"/>
                  <w:marRight w:val="0"/>
                  <w:marTop w:val="0"/>
                  <w:marBottom w:val="0"/>
                  <w:divBdr>
                    <w:top w:val="none" w:sz="0" w:space="0" w:color="auto"/>
                    <w:left w:val="none" w:sz="0" w:space="0" w:color="auto"/>
                    <w:bottom w:val="none" w:sz="0" w:space="0" w:color="auto"/>
                    <w:right w:val="none" w:sz="0" w:space="0" w:color="auto"/>
                  </w:divBdr>
                </w:div>
                <w:div w:id="1059783950">
                  <w:marLeft w:val="0"/>
                  <w:marRight w:val="0"/>
                  <w:marTop w:val="0"/>
                  <w:marBottom w:val="0"/>
                  <w:divBdr>
                    <w:top w:val="none" w:sz="0" w:space="0" w:color="auto"/>
                    <w:left w:val="none" w:sz="0" w:space="0" w:color="auto"/>
                    <w:bottom w:val="none" w:sz="0" w:space="0" w:color="auto"/>
                    <w:right w:val="none" w:sz="0" w:space="0" w:color="auto"/>
                  </w:divBdr>
                </w:div>
                <w:div w:id="1760252024">
                  <w:marLeft w:val="0"/>
                  <w:marRight w:val="0"/>
                  <w:marTop w:val="0"/>
                  <w:marBottom w:val="0"/>
                  <w:divBdr>
                    <w:top w:val="none" w:sz="0" w:space="0" w:color="auto"/>
                    <w:left w:val="none" w:sz="0" w:space="0" w:color="auto"/>
                    <w:bottom w:val="none" w:sz="0" w:space="0" w:color="auto"/>
                    <w:right w:val="none" w:sz="0" w:space="0" w:color="auto"/>
                  </w:divBdr>
                </w:div>
                <w:div w:id="983854927">
                  <w:marLeft w:val="0"/>
                  <w:marRight w:val="0"/>
                  <w:marTop w:val="0"/>
                  <w:marBottom w:val="0"/>
                  <w:divBdr>
                    <w:top w:val="none" w:sz="0" w:space="0" w:color="auto"/>
                    <w:left w:val="none" w:sz="0" w:space="0" w:color="auto"/>
                    <w:bottom w:val="none" w:sz="0" w:space="0" w:color="auto"/>
                    <w:right w:val="none" w:sz="0" w:space="0" w:color="auto"/>
                  </w:divBdr>
                </w:div>
                <w:div w:id="1566986978">
                  <w:marLeft w:val="0"/>
                  <w:marRight w:val="0"/>
                  <w:marTop w:val="0"/>
                  <w:marBottom w:val="0"/>
                  <w:divBdr>
                    <w:top w:val="none" w:sz="0" w:space="0" w:color="auto"/>
                    <w:left w:val="none" w:sz="0" w:space="0" w:color="auto"/>
                    <w:bottom w:val="none" w:sz="0" w:space="0" w:color="auto"/>
                    <w:right w:val="none" w:sz="0" w:space="0" w:color="auto"/>
                  </w:divBdr>
                </w:div>
                <w:div w:id="1212229702">
                  <w:marLeft w:val="0"/>
                  <w:marRight w:val="0"/>
                  <w:marTop w:val="0"/>
                  <w:marBottom w:val="0"/>
                  <w:divBdr>
                    <w:top w:val="none" w:sz="0" w:space="0" w:color="auto"/>
                    <w:left w:val="none" w:sz="0" w:space="0" w:color="auto"/>
                    <w:bottom w:val="none" w:sz="0" w:space="0" w:color="auto"/>
                    <w:right w:val="none" w:sz="0" w:space="0" w:color="auto"/>
                  </w:divBdr>
                </w:div>
                <w:div w:id="580943727">
                  <w:marLeft w:val="0"/>
                  <w:marRight w:val="0"/>
                  <w:marTop w:val="0"/>
                  <w:marBottom w:val="0"/>
                  <w:divBdr>
                    <w:top w:val="none" w:sz="0" w:space="0" w:color="auto"/>
                    <w:left w:val="none" w:sz="0" w:space="0" w:color="auto"/>
                    <w:bottom w:val="none" w:sz="0" w:space="0" w:color="auto"/>
                    <w:right w:val="none" w:sz="0" w:space="0" w:color="auto"/>
                  </w:divBdr>
                </w:div>
                <w:div w:id="1896774511">
                  <w:marLeft w:val="0"/>
                  <w:marRight w:val="0"/>
                  <w:marTop w:val="0"/>
                  <w:marBottom w:val="0"/>
                  <w:divBdr>
                    <w:top w:val="none" w:sz="0" w:space="0" w:color="auto"/>
                    <w:left w:val="none" w:sz="0" w:space="0" w:color="auto"/>
                    <w:bottom w:val="none" w:sz="0" w:space="0" w:color="auto"/>
                    <w:right w:val="none" w:sz="0" w:space="0" w:color="auto"/>
                  </w:divBdr>
                </w:div>
                <w:div w:id="227420592">
                  <w:marLeft w:val="0"/>
                  <w:marRight w:val="0"/>
                  <w:marTop w:val="0"/>
                  <w:marBottom w:val="0"/>
                  <w:divBdr>
                    <w:top w:val="none" w:sz="0" w:space="0" w:color="auto"/>
                    <w:left w:val="none" w:sz="0" w:space="0" w:color="auto"/>
                    <w:bottom w:val="none" w:sz="0" w:space="0" w:color="auto"/>
                    <w:right w:val="none" w:sz="0" w:space="0" w:color="auto"/>
                  </w:divBdr>
                </w:div>
                <w:div w:id="1531069572">
                  <w:marLeft w:val="0"/>
                  <w:marRight w:val="0"/>
                  <w:marTop w:val="0"/>
                  <w:marBottom w:val="0"/>
                  <w:divBdr>
                    <w:top w:val="none" w:sz="0" w:space="0" w:color="auto"/>
                    <w:left w:val="none" w:sz="0" w:space="0" w:color="auto"/>
                    <w:bottom w:val="none" w:sz="0" w:space="0" w:color="auto"/>
                    <w:right w:val="none" w:sz="0" w:space="0" w:color="auto"/>
                  </w:divBdr>
                </w:div>
                <w:div w:id="364523328">
                  <w:marLeft w:val="0"/>
                  <w:marRight w:val="0"/>
                  <w:marTop w:val="0"/>
                  <w:marBottom w:val="0"/>
                  <w:divBdr>
                    <w:top w:val="none" w:sz="0" w:space="0" w:color="auto"/>
                    <w:left w:val="none" w:sz="0" w:space="0" w:color="auto"/>
                    <w:bottom w:val="none" w:sz="0" w:space="0" w:color="auto"/>
                    <w:right w:val="none" w:sz="0" w:space="0" w:color="auto"/>
                  </w:divBdr>
                </w:div>
                <w:div w:id="844246803">
                  <w:marLeft w:val="0"/>
                  <w:marRight w:val="0"/>
                  <w:marTop w:val="0"/>
                  <w:marBottom w:val="0"/>
                  <w:divBdr>
                    <w:top w:val="none" w:sz="0" w:space="0" w:color="auto"/>
                    <w:left w:val="none" w:sz="0" w:space="0" w:color="auto"/>
                    <w:bottom w:val="none" w:sz="0" w:space="0" w:color="auto"/>
                    <w:right w:val="none" w:sz="0" w:space="0" w:color="auto"/>
                  </w:divBdr>
                </w:div>
                <w:div w:id="51580855">
                  <w:marLeft w:val="0"/>
                  <w:marRight w:val="0"/>
                  <w:marTop w:val="0"/>
                  <w:marBottom w:val="0"/>
                  <w:divBdr>
                    <w:top w:val="none" w:sz="0" w:space="0" w:color="auto"/>
                    <w:left w:val="none" w:sz="0" w:space="0" w:color="auto"/>
                    <w:bottom w:val="none" w:sz="0" w:space="0" w:color="auto"/>
                    <w:right w:val="none" w:sz="0" w:space="0" w:color="auto"/>
                  </w:divBdr>
                </w:div>
                <w:div w:id="1532494193">
                  <w:marLeft w:val="0"/>
                  <w:marRight w:val="0"/>
                  <w:marTop w:val="0"/>
                  <w:marBottom w:val="0"/>
                  <w:divBdr>
                    <w:top w:val="none" w:sz="0" w:space="0" w:color="auto"/>
                    <w:left w:val="none" w:sz="0" w:space="0" w:color="auto"/>
                    <w:bottom w:val="none" w:sz="0" w:space="0" w:color="auto"/>
                    <w:right w:val="none" w:sz="0" w:space="0" w:color="auto"/>
                  </w:divBdr>
                </w:div>
                <w:div w:id="166581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02104">
      <w:bodyDiv w:val="1"/>
      <w:marLeft w:val="0"/>
      <w:marRight w:val="0"/>
      <w:marTop w:val="0"/>
      <w:marBottom w:val="0"/>
      <w:divBdr>
        <w:top w:val="none" w:sz="0" w:space="0" w:color="auto"/>
        <w:left w:val="none" w:sz="0" w:space="0" w:color="auto"/>
        <w:bottom w:val="none" w:sz="0" w:space="0" w:color="auto"/>
        <w:right w:val="none" w:sz="0" w:space="0" w:color="auto"/>
      </w:divBdr>
      <w:divsChild>
        <w:div w:id="1177574611">
          <w:marLeft w:val="0"/>
          <w:marRight w:val="0"/>
          <w:marTop w:val="0"/>
          <w:marBottom w:val="0"/>
          <w:divBdr>
            <w:top w:val="none" w:sz="0" w:space="0" w:color="auto"/>
            <w:left w:val="none" w:sz="0" w:space="0" w:color="auto"/>
            <w:bottom w:val="none" w:sz="0" w:space="0" w:color="auto"/>
            <w:right w:val="none" w:sz="0" w:space="0" w:color="auto"/>
          </w:divBdr>
        </w:div>
        <w:div w:id="899174233">
          <w:marLeft w:val="0"/>
          <w:marRight w:val="0"/>
          <w:marTop w:val="0"/>
          <w:marBottom w:val="0"/>
          <w:divBdr>
            <w:top w:val="none" w:sz="0" w:space="0" w:color="auto"/>
            <w:left w:val="none" w:sz="0" w:space="0" w:color="auto"/>
            <w:bottom w:val="none" w:sz="0" w:space="0" w:color="auto"/>
            <w:right w:val="none" w:sz="0" w:space="0" w:color="auto"/>
          </w:divBdr>
        </w:div>
        <w:div w:id="388919512">
          <w:marLeft w:val="0"/>
          <w:marRight w:val="0"/>
          <w:marTop w:val="0"/>
          <w:marBottom w:val="0"/>
          <w:divBdr>
            <w:top w:val="none" w:sz="0" w:space="0" w:color="auto"/>
            <w:left w:val="none" w:sz="0" w:space="0" w:color="auto"/>
            <w:bottom w:val="none" w:sz="0" w:space="0" w:color="auto"/>
            <w:right w:val="none" w:sz="0" w:space="0" w:color="auto"/>
          </w:divBdr>
        </w:div>
        <w:div w:id="1088188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F2A00-C220-4C6B-B168-C34006A8C5A1}">
  <ds:schemaRefs>
    <ds:schemaRef ds:uri="http://schemas.microsoft.com/office/2006/documentManagement/types"/>
    <ds:schemaRef ds:uri="http://schemas.microsoft.com/sharepoint/v3"/>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9CB367A-19EE-4DCB-B312-B43FE0EBD1A4}">
  <ds:schemaRefs>
    <ds:schemaRef ds:uri="http://schemas.microsoft.com/sharepoint/v3/contenttype/forms"/>
  </ds:schemaRefs>
</ds:datastoreItem>
</file>

<file path=customXml/itemProps3.xml><?xml version="1.0" encoding="utf-8"?>
<ds:datastoreItem xmlns:ds="http://schemas.openxmlformats.org/officeDocument/2006/customXml" ds:itemID="{6D2B2EB6-D90F-4B34-9AFB-EB94014F3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871303-FDC5-44E4-8579-D8137ADC2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CV_Bragi Gudbrandsson</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CV_Bragi Gudbrandsson</dc:title>
  <dc:subject/>
  <dc:creator>Helen Inga S. Von Ernst</dc:creator>
  <cp:keywords/>
  <dc:description/>
  <cp:lastModifiedBy>BOIT James</cp:lastModifiedBy>
  <cp:revision>3</cp:revision>
  <dcterms:created xsi:type="dcterms:W3CDTF">2019-01-22T11:21:00Z</dcterms:created>
  <dcterms:modified xsi:type="dcterms:W3CDTF">2019-01-22T11:22:00Z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