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3D197" w14:textId="77777777" w:rsidR="008A7036" w:rsidRPr="00047474" w:rsidRDefault="005B100B" w:rsidP="00AB631D">
      <w:pPr>
        <w:shd w:val="clear" w:color="auto" w:fill="1F3864" w:themeFill="accent5" w:themeFillShade="80"/>
        <w:spacing w:after="0" w:line="240" w:lineRule="auto"/>
        <w:jc w:val="center"/>
        <w:rPr>
          <w:rFonts w:ascii="Times New Roman" w:hAnsi="Times New Roman" w:cs="Times New Roman"/>
          <w:b/>
          <w:sz w:val="24"/>
          <w:szCs w:val="24"/>
        </w:rPr>
      </w:pPr>
      <w:r w:rsidRPr="00047474">
        <w:rPr>
          <w:rFonts w:ascii="Times New Roman" w:hAnsi="Times New Roman" w:cs="Times New Roman"/>
          <w:b/>
          <w:sz w:val="24"/>
          <w:szCs w:val="24"/>
        </w:rPr>
        <w:t>Comentarios de</w:t>
      </w:r>
      <w:r w:rsidR="00AB631D" w:rsidRPr="00047474">
        <w:rPr>
          <w:rFonts w:ascii="Times New Roman" w:hAnsi="Times New Roman" w:cs="Times New Roman"/>
          <w:b/>
          <w:sz w:val="24"/>
          <w:szCs w:val="24"/>
        </w:rPr>
        <w:t>l Estado colombiano</w:t>
      </w:r>
      <w:r w:rsidRPr="00047474">
        <w:rPr>
          <w:rFonts w:ascii="Times New Roman" w:hAnsi="Times New Roman" w:cs="Times New Roman"/>
          <w:b/>
          <w:sz w:val="24"/>
          <w:szCs w:val="24"/>
        </w:rPr>
        <w:t xml:space="preserve"> al Proyecto de </w:t>
      </w:r>
      <w:r w:rsidR="00AB631D" w:rsidRPr="00047474">
        <w:rPr>
          <w:rFonts w:ascii="Times New Roman" w:hAnsi="Times New Roman" w:cs="Times New Roman"/>
          <w:b/>
          <w:sz w:val="24"/>
          <w:szCs w:val="24"/>
        </w:rPr>
        <w:t>Observación General sobre el artículo 19 de la Convención de los Derechos de las Personas con Discapacidad</w:t>
      </w:r>
    </w:p>
    <w:p w14:paraId="14AC6E71" w14:textId="77777777" w:rsidR="00AB631D" w:rsidRPr="00047474" w:rsidRDefault="00AB631D" w:rsidP="00AB631D">
      <w:pPr>
        <w:shd w:val="clear" w:color="auto" w:fill="1F3864" w:themeFill="accent5" w:themeFillShade="80"/>
        <w:spacing w:after="0" w:line="240" w:lineRule="auto"/>
        <w:jc w:val="center"/>
        <w:rPr>
          <w:rFonts w:ascii="Times New Roman" w:hAnsi="Times New Roman" w:cs="Times New Roman"/>
          <w:b/>
          <w:sz w:val="24"/>
          <w:szCs w:val="24"/>
        </w:rPr>
      </w:pPr>
      <w:r w:rsidRPr="00047474">
        <w:rPr>
          <w:rFonts w:ascii="Times New Roman" w:hAnsi="Times New Roman" w:cs="Times New Roman"/>
          <w:b/>
          <w:sz w:val="24"/>
          <w:szCs w:val="24"/>
        </w:rPr>
        <w:t>Naciones Unidas. Comité de los Derechos de las Personas con Discapacidad</w:t>
      </w:r>
    </w:p>
    <w:p w14:paraId="36159DB3" w14:textId="77777777" w:rsidR="00AB631D" w:rsidRPr="00047474" w:rsidRDefault="00AB631D" w:rsidP="00AB631D">
      <w:pPr>
        <w:shd w:val="clear" w:color="auto" w:fill="1F3864" w:themeFill="accent5" w:themeFillShade="80"/>
        <w:spacing w:after="0" w:line="240" w:lineRule="auto"/>
        <w:jc w:val="center"/>
        <w:rPr>
          <w:rFonts w:ascii="Times New Roman" w:hAnsi="Times New Roman" w:cs="Times New Roman"/>
          <w:b/>
          <w:sz w:val="24"/>
          <w:szCs w:val="24"/>
        </w:rPr>
      </w:pPr>
      <w:r w:rsidRPr="00047474">
        <w:rPr>
          <w:rFonts w:ascii="Times New Roman" w:hAnsi="Times New Roman" w:cs="Times New Roman"/>
          <w:b/>
          <w:sz w:val="24"/>
          <w:szCs w:val="24"/>
        </w:rPr>
        <w:t>Ginebra, junio de 2017</w:t>
      </w:r>
    </w:p>
    <w:p w14:paraId="764F9BCA" w14:textId="77777777" w:rsidR="00AB631D" w:rsidRPr="00047474" w:rsidRDefault="00AB631D" w:rsidP="00642C1C">
      <w:pPr>
        <w:jc w:val="both"/>
        <w:rPr>
          <w:rFonts w:ascii="Times New Roman" w:hAnsi="Times New Roman" w:cs="Times New Roman"/>
          <w:sz w:val="24"/>
          <w:szCs w:val="24"/>
        </w:rPr>
      </w:pPr>
    </w:p>
    <w:p w14:paraId="67188453" w14:textId="59A75375" w:rsidR="00AB631D" w:rsidRDefault="00AB631D" w:rsidP="00642C1C">
      <w:pPr>
        <w:jc w:val="both"/>
        <w:rPr>
          <w:rFonts w:ascii="Times New Roman" w:hAnsi="Times New Roman" w:cs="Times New Roman"/>
          <w:sz w:val="24"/>
          <w:szCs w:val="24"/>
        </w:rPr>
      </w:pPr>
      <w:r w:rsidRPr="00047474">
        <w:rPr>
          <w:rFonts w:ascii="Times New Roman" w:hAnsi="Times New Roman" w:cs="Times New Roman"/>
          <w:sz w:val="24"/>
          <w:szCs w:val="24"/>
        </w:rPr>
        <w:t xml:space="preserve">El Ministerio de Relaciones Exteriores, actuando en nombre de la República de Colombia y especialmente de las entidades que integran el Sistema Nacional de Discapacidad, se permite formular las siguientes observaciones frente al Proyecto de Observación General </w:t>
      </w:r>
      <w:r w:rsidR="002C67B5" w:rsidRPr="00047474">
        <w:rPr>
          <w:rFonts w:ascii="Times New Roman" w:hAnsi="Times New Roman" w:cs="Times New Roman"/>
          <w:sz w:val="24"/>
          <w:szCs w:val="24"/>
        </w:rPr>
        <w:t xml:space="preserve">que preparó el Comité de los Derechos de las Personas con Discapacidad </w:t>
      </w:r>
      <w:r w:rsidRPr="00047474">
        <w:rPr>
          <w:rFonts w:ascii="Times New Roman" w:hAnsi="Times New Roman" w:cs="Times New Roman"/>
          <w:sz w:val="24"/>
          <w:szCs w:val="24"/>
        </w:rPr>
        <w:t>sobre el artículo 19 de la Convención</w:t>
      </w:r>
      <w:r w:rsidR="002C67B5" w:rsidRPr="00047474">
        <w:rPr>
          <w:rFonts w:ascii="Times New Roman" w:hAnsi="Times New Roman" w:cs="Times New Roman"/>
          <w:sz w:val="24"/>
          <w:szCs w:val="24"/>
        </w:rPr>
        <w:t xml:space="preserve">, por medio del cual se </w:t>
      </w:r>
      <w:r w:rsidRPr="00047474">
        <w:rPr>
          <w:rFonts w:ascii="Times New Roman" w:hAnsi="Times New Roman" w:cs="Times New Roman"/>
          <w:sz w:val="24"/>
          <w:szCs w:val="24"/>
        </w:rPr>
        <w:t>consagra el Derecho a vivir de forma independiente y a ser incluido en la comunidad.</w:t>
      </w:r>
    </w:p>
    <w:p w14:paraId="03398FCA" w14:textId="059B5F0F" w:rsidR="004F2A0A" w:rsidRPr="008243A6" w:rsidRDefault="004F2A0A" w:rsidP="00642C1C">
      <w:pPr>
        <w:jc w:val="both"/>
        <w:rPr>
          <w:rFonts w:ascii="Times New Roman" w:hAnsi="Times New Roman" w:cs="Times New Roman"/>
          <w:b/>
          <w:sz w:val="24"/>
          <w:szCs w:val="24"/>
          <w:u w:val="single"/>
        </w:rPr>
      </w:pPr>
      <w:r w:rsidRPr="008243A6">
        <w:rPr>
          <w:rFonts w:ascii="Times New Roman" w:hAnsi="Times New Roman" w:cs="Times New Roman"/>
          <w:b/>
          <w:sz w:val="24"/>
          <w:szCs w:val="24"/>
          <w:u w:val="single"/>
        </w:rPr>
        <w:t>Reflexiones preliminares</w:t>
      </w:r>
      <w:bookmarkStart w:id="0" w:name="_GoBack"/>
      <w:bookmarkEnd w:id="0"/>
    </w:p>
    <w:p w14:paraId="13742EC7" w14:textId="40FFD51B" w:rsidR="004F2A0A" w:rsidRPr="004F2A0A" w:rsidRDefault="004F2A0A" w:rsidP="004F2A0A">
      <w:pPr>
        <w:jc w:val="both"/>
        <w:rPr>
          <w:rFonts w:ascii="Times New Roman" w:hAnsi="Times New Roman" w:cs="Times New Roman"/>
          <w:sz w:val="24"/>
          <w:szCs w:val="24"/>
        </w:rPr>
      </w:pPr>
      <w:r w:rsidRPr="004F2A0A">
        <w:rPr>
          <w:rFonts w:ascii="Times New Roman" w:hAnsi="Times New Roman" w:cs="Times New Roman"/>
          <w:sz w:val="24"/>
          <w:szCs w:val="24"/>
        </w:rPr>
        <w:t>Hablar de vida independiente implica mucho más que un proceso, más que definir un conjunto de acciones; implica un cambio de paradigmas, creencias y</w:t>
      </w:r>
      <w:r w:rsidR="00917AFB">
        <w:rPr>
          <w:rFonts w:ascii="Times New Roman" w:hAnsi="Times New Roman" w:cs="Times New Roman"/>
          <w:sz w:val="24"/>
          <w:szCs w:val="24"/>
        </w:rPr>
        <w:t xml:space="preserve"> arraigos culturales, que lleva tiempo y que no se </w:t>
      </w:r>
      <w:r w:rsidR="00610F27">
        <w:rPr>
          <w:rFonts w:ascii="Times New Roman" w:hAnsi="Times New Roman" w:cs="Times New Roman"/>
          <w:sz w:val="24"/>
          <w:szCs w:val="24"/>
        </w:rPr>
        <w:t>produce únicamente</w:t>
      </w:r>
      <w:r w:rsidRPr="004F2A0A">
        <w:rPr>
          <w:rFonts w:ascii="Times New Roman" w:hAnsi="Times New Roman" w:cs="Times New Roman"/>
          <w:sz w:val="24"/>
          <w:szCs w:val="24"/>
        </w:rPr>
        <w:t xml:space="preserve"> por la expedición de normas, leyes o decisiones políticas. Vida independiente implica generar cambios </w:t>
      </w:r>
      <w:r w:rsidR="00917AFB">
        <w:rPr>
          <w:rFonts w:ascii="Times New Roman" w:hAnsi="Times New Roman" w:cs="Times New Roman"/>
          <w:sz w:val="24"/>
          <w:szCs w:val="24"/>
        </w:rPr>
        <w:t>en</w:t>
      </w:r>
      <w:r w:rsidRPr="004F2A0A">
        <w:rPr>
          <w:rFonts w:ascii="Times New Roman" w:hAnsi="Times New Roman" w:cs="Times New Roman"/>
          <w:sz w:val="24"/>
          <w:szCs w:val="24"/>
        </w:rPr>
        <w:t xml:space="preserve"> la concepción de la discapacidad desde la persona</w:t>
      </w:r>
      <w:r w:rsidR="004F77B6">
        <w:rPr>
          <w:rFonts w:ascii="Times New Roman" w:hAnsi="Times New Roman" w:cs="Times New Roman"/>
          <w:sz w:val="24"/>
          <w:szCs w:val="24"/>
        </w:rPr>
        <w:t xml:space="preserve"> misma</w:t>
      </w:r>
      <w:r w:rsidRPr="004F2A0A">
        <w:rPr>
          <w:rFonts w:ascii="Times New Roman" w:hAnsi="Times New Roman" w:cs="Times New Roman"/>
          <w:sz w:val="24"/>
          <w:szCs w:val="24"/>
        </w:rPr>
        <w:t xml:space="preserve"> y</w:t>
      </w:r>
      <w:r w:rsidR="004F77B6">
        <w:rPr>
          <w:rFonts w:ascii="Times New Roman" w:hAnsi="Times New Roman" w:cs="Times New Roman"/>
          <w:sz w:val="24"/>
          <w:szCs w:val="24"/>
        </w:rPr>
        <w:t>,</w:t>
      </w:r>
      <w:r w:rsidRPr="004F2A0A">
        <w:rPr>
          <w:rFonts w:ascii="Times New Roman" w:hAnsi="Times New Roman" w:cs="Times New Roman"/>
          <w:sz w:val="24"/>
          <w:szCs w:val="24"/>
        </w:rPr>
        <w:t xml:space="preserve"> por ende</w:t>
      </w:r>
      <w:r w:rsidR="004F77B6">
        <w:rPr>
          <w:rFonts w:ascii="Times New Roman" w:hAnsi="Times New Roman" w:cs="Times New Roman"/>
          <w:sz w:val="24"/>
          <w:szCs w:val="24"/>
        </w:rPr>
        <w:t>,</w:t>
      </w:r>
      <w:r w:rsidRPr="004F2A0A">
        <w:rPr>
          <w:rFonts w:ascii="Times New Roman" w:hAnsi="Times New Roman" w:cs="Times New Roman"/>
          <w:sz w:val="24"/>
          <w:szCs w:val="24"/>
        </w:rPr>
        <w:t xml:space="preserve"> desde </w:t>
      </w:r>
      <w:r w:rsidR="004F77B6">
        <w:rPr>
          <w:rFonts w:ascii="Times New Roman" w:hAnsi="Times New Roman" w:cs="Times New Roman"/>
          <w:sz w:val="24"/>
          <w:szCs w:val="24"/>
        </w:rPr>
        <w:t>la</w:t>
      </w:r>
      <w:r w:rsidRPr="004F2A0A">
        <w:rPr>
          <w:rFonts w:ascii="Times New Roman" w:hAnsi="Times New Roman" w:cs="Times New Roman"/>
          <w:sz w:val="24"/>
          <w:szCs w:val="24"/>
        </w:rPr>
        <w:t xml:space="preserve"> familia</w:t>
      </w:r>
      <w:r w:rsidR="004F77B6">
        <w:rPr>
          <w:rFonts w:ascii="Times New Roman" w:hAnsi="Times New Roman" w:cs="Times New Roman"/>
          <w:sz w:val="24"/>
          <w:szCs w:val="24"/>
        </w:rPr>
        <w:t xml:space="preserve"> como </w:t>
      </w:r>
      <w:r w:rsidRPr="004F2A0A">
        <w:rPr>
          <w:rFonts w:ascii="Times New Roman" w:hAnsi="Times New Roman" w:cs="Times New Roman"/>
          <w:sz w:val="24"/>
          <w:szCs w:val="24"/>
        </w:rPr>
        <w:t>núcleo básico de la sociedad.  Por ello no se puede desconocer el contexto cultural, social y económico en el que se encuentra cada uno de los</w:t>
      </w:r>
      <w:r w:rsidR="00EF0E33">
        <w:rPr>
          <w:rFonts w:ascii="Times New Roman" w:hAnsi="Times New Roman" w:cs="Times New Roman"/>
          <w:sz w:val="24"/>
          <w:szCs w:val="24"/>
        </w:rPr>
        <w:t xml:space="preserve"> Estados Parte a la hora de formular una Observación General frente a este derecho consagrado en el artículo 19 de la Convención.</w:t>
      </w:r>
    </w:p>
    <w:p w14:paraId="6B3340DD" w14:textId="3B4F64B5" w:rsidR="004F2A0A" w:rsidRPr="004F2A0A" w:rsidRDefault="00DC7759" w:rsidP="004F2A0A">
      <w:pPr>
        <w:jc w:val="both"/>
        <w:rPr>
          <w:rFonts w:ascii="Times New Roman" w:hAnsi="Times New Roman" w:cs="Times New Roman"/>
          <w:sz w:val="24"/>
          <w:szCs w:val="24"/>
        </w:rPr>
      </w:pPr>
      <w:r>
        <w:rPr>
          <w:rFonts w:ascii="Times New Roman" w:hAnsi="Times New Roman" w:cs="Times New Roman"/>
          <w:sz w:val="24"/>
          <w:szCs w:val="24"/>
        </w:rPr>
        <w:t xml:space="preserve">Por ejemplo, </w:t>
      </w:r>
      <w:r w:rsidR="004F2A0A" w:rsidRPr="004F2A0A">
        <w:rPr>
          <w:rFonts w:ascii="Times New Roman" w:hAnsi="Times New Roman" w:cs="Times New Roman"/>
          <w:sz w:val="24"/>
          <w:szCs w:val="24"/>
        </w:rPr>
        <w:t>Colombia</w:t>
      </w:r>
      <w:r>
        <w:rPr>
          <w:rFonts w:ascii="Times New Roman" w:hAnsi="Times New Roman" w:cs="Times New Roman"/>
          <w:sz w:val="24"/>
          <w:szCs w:val="24"/>
        </w:rPr>
        <w:t>, que</w:t>
      </w:r>
      <w:r w:rsidR="004F2A0A" w:rsidRPr="004F2A0A">
        <w:rPr>
          <w:rFonts w:ascii="Times New Roman" w:hAnsi="Times New Roman" w:cs="Times New Roman"/>
          <w:sz w:val="24"/>
          <w:szCs w:val="24"/>
        </w:rPr>
        <w:t xml:space="preserve"> es un país multiétnico y pluricultural, además de tener unas </w:t>
      </w:r>
      <w:proofErr w:type="gramStart"/>
      <w:r w:rsidR="004F2A0A" w:rsidRPr="004F2A0A">
        <w:rPr>
          <w:rFonts w:ascii="Times New Roman" w:hAnsi="Times New Roman" w:cs="Times New Roman"/>
          <w:sz w:val="24"/>
          <w:szCs w:val="24"/>
        </w:rPr>
        <w:t>características</w:t>
      </w:r>
      <w:proofErr w:type="gramEnd"/>
      <w:r w:rsidR="004F2A0A" w:rsidRPr="004F2A0A">
        <w:rPr>
          <w:rFonts w:ascii="Times New Roman" w:hAnsi="Times New Roman" w:cs="Times New Roman"/>
          <w:sz w:val="24"/>
          <w:szCs w:val="24"/>
        </w:rPr>
        <w:t xml:space="preserve"> geográficas </w:t>
      </w:r>
      <w:r w:rsidR="008A5353">
        <w:rPr>
          <w:rFonts w:ascii="Times New Roman" w:hAnsi="Times New Roman" w:cs="Times New Roman"/>
          <w:sz w:val="24"/>
          <w:szCs w:val="24"/>
        </w:rPr>
        <w:t xml:space="preserve">bien </w:t>
      </w:r>
      <w:r w:rsidR="004F2A0A" w:rsidRPr="004F2A0A">
        <w:rPr>
          <w:rFonts w:ascii="Times New Roman" w:hAnsi="Times New Roman" w:cs="Times New Roman"/>
          <w:sz w:val="24"/>
          <w:szCs w:val="24"/>
        </w:rPr>
        <w:t xml:space="preserve">especiales, </w:t>
      </w:r>
      <w:r w:rsidR="008A5353">
        <w:rPr>
          <w:rFonts w:ascii="Times New Roman" w:hAnsi="Times New Roman" w:cs="Times New Roman"/>
          <w:sz w:val="24"/>
          <w:szCs w:val="24"/>
        </w:rPr>
        <w:t xml:space="preserve">con parte de su población </w:t>
      </w:r>
      <w:r w:rsidR="00F7278F">
        <w:rPr>
          <w:rFonts w:ascii="Times New Roman" w:hAnsi="Times New Roman" w:cs="Times New Roman"/>
          <w:sz w:val="24"/>
          <w:szCs w:val="24"/>
        </w:rPr>
        <w:t xml:space="preserve">habitando </w:t>
      </w:r>
      <w:r w:rsidR="008A5353">
        <w:rPr>
          <w:rFonts w:ascii="Times New Roman" w:hAnsi="Times New Roman" w:cs="Times New Roman"/>
          <w:sz w:val="24"/>
          <w:szCs w:val="24"/>
        </w:rPr>
        <w:t xml:space="preserve">en áreas </w:t>
      </w:r>
      <w:r w:rsidR="004F2A0A" w:rsidRPr="004F2A0A">
        <w:rPr>
          <w:rFonts w:ascii="Times New Roman" w:hAnsi="Times New Roman" w:cs="Times New Roman"/>
          <w:sz w:val="24"/>
          <w:szCs w:val="24"/>
        </w:rPr>
        <w:t xml:space="preserve">rurales </w:t>
      </w:r>
      <w:r w:rsidR="008A5353">
        <w:rPr>
          <w:rFonts w:ascii="Times New Roman" w:hAnsi="Times New Roman" w:cs="Times New Roman"/>
          <w:sz w:val="24"/>
          <w:szCs w:val="24"/>
        </w:rPr>
        <w:t>dispersas de accesibilidad limitada</w:t>
      </w:r>
      <w:r w:rsidR="004F2A0A" w:rsidRPr="004F2A0A">
        <w:rPr>
          <w:rFonts w:ascii="Times New Roman" w:hAnsi="Times New Roman" w:cs="Times New Roman"/>
          <w:sz w:val="24"/>
          <w:szCs w:val="24"/>
        </w:rPr>
        <w:t xml:space="preserve">, </w:t>
      </w:r>
      <w:r>
        <w:rPr>
          <w:rFonts w:ascii="Times New Roman" w:hAnsi="Times New Roman" w:cs="Times New Roman"/>
          <w:sz w:val="24"/>
          <w:szCs w:val="24"/>
        </w:rPr>
        <w:t>tiene el reto de formular unas</w:t>
      </w:r>
      <w:r w:rsidR="004F2A0A" w:rsidRPr="004F2A0A">
        <w:rPr>
          <w:rFonts w:ascii="Times New Roman" w:hAnsi="Times New Roman" w:cs="Times New Roman"/>
          <w:sz w:val="24"/>
          <w:szCs w:val="24"/>
        </w:rPr>
        <w:t xml:space="preserve"> políticas públicas para</w:t>
      </w:r>
      <w:r>
        <w:rPr>
          <w:rFonts w:ascii="Times New Roman" w:hAnsi="Times New Roman" w:cs="Times New Roman"/>
          <w:sz w:val="24"/>
          <w:szCs w:val="24"/>
        </w:rPr>
        <w:t xml:space="preserve"> garantizar el Derecho a la vida independiente y a ser incluido en la</w:t>
      </w:r>
      <w:r w:rsidR="008A5353">
        <w:rPr>
          <w:rFonts w:ascii="Times New Roman" w:hAnsi="Times New Roman" w:cs="Times New Roman"/>
          <w:sz w:val="24"/>
          <w:szCs w:val="24"/>
        </w:rPr>
        <w:t xml:space="preserve"> comunidad, que respondan a las</w:t>
      </w:r>
      <w:r w:rsidR="004F2A0A" w:rsidRPr="004F2A0A">
        <w:rPr>
          <w:rFonts w:ascii="Times New Roman" w:hAnsi="Times New Roman" w:cs="Times New Roman"/>
          <w:sz w:val="24"/>
          <w:szCs w:val="24"/>
        </w:rPr>
        <w:t xml:space="preserve"> </w:t>
      </w:r>
      <w:r>
        <w:rPr>
          <w:rFonts w:ascii="Times New Roman" w:hAnsi="Times New Roman" w:cs="Times New Roman"/>
          <w:sz w:val="24"/>
          <w:szCs w:val="24"/>
        </w:rPr>
        <w:t>dinámicas territoriales, étnicas y culturales particulares</w:t>
      </w:r>
      <w:r w:rsidR="004F2A0A" w:rsidRPr="004F2A0A">
        <w:rPr>
          <w:rFonts w:ascii="Times New Roman" w:hAnsi="Times New Roman" w:cs="Times New Roman"/>
          <w:sz w:val="24"/>
          <w:szCs w:val="24"/>
        </w:rPr>
        <w:t xml:space="preserve"> </w:t>
      </w:r>
      <w:r>
        <w:rPr>
          <w:rFonts w:ascii="Times New Roman" w:hAnsi="Times New Roman" w:cs="Times New Roman"/>
          <w:sz w:val="24"/>
          <w:szCs w:val="24"/>
        </w:rPr>
        <w:t xml:space="preserve">ya que </w:t>
      </w:r>
      <w:r w:rsidR="004F2A0A" w:rsidRPr="004F2A0A">
        <w:rPr>
          <w:rFonts w:ascii="Times New Roman" w:hAnsi="Times New Roman" w:cs="Times New Roman"/>
          <w:sz w:val="24"/>
          <w:szCs w:val="24"/>
        </w:rPr>
        <w:t xml:space="preserve">no se puede pensar en estrategias únicas </w:t>
      </w:r>
      <w:r w:rsidR="00F7278F">
        <w:rPr>
          <w:rFonts w:ascii="Times New Roman" w:hAnsi="Times New Roman" w:cs="Times New Roman"/>
          <w:sz w:val="24"/>
          <w:szCs w:val="24"/>
        </w:rPr>
        <w:t xml:space="preserve">y homogeneizadoras </w:t>
      </w:r>
      <w:r w:rsidR="004F2A0A" w:rsidRPr="004F2A0A">
        <w:rPr>
          <w:rFonts w:ascii="Times New Roman" w:hAnsi="Times New Roman" w:cs="Times New Roman"/>
          <w:sz w:val="24"/>
          <w:szCs w:val="24"/>
        </w:rPr>
        <w:t xml:space="preserve">para el logro de </w:t>
      </w:r>
      <w:r w:rsidR="00F7278F">
        <w:rPr>
          <w:rFonts w:ascii="Times New Roman" w:hAnsi="Times New Roman" w:cs="Times New Roman"/>
          <w:sz w:val="24"/>
          <w:szCs w:val="24"/>
        </w:rPr>
        <w:t>este</w:t>
      </w:r>
      <w:r w:rsidR="004F2A0A" w:rsidRPr="004F2A0A">
        <w:rPr>
          <w:rFonts w:ascii="Times New Roman" w:hAnsi="Times New Roman" w:cs="Times New Roman"/>
          <w:sz w:val="24"/>
          <w:szCs w:val="24"/>
        </w:rPr>
        <w:t xml:space="preserve"> objetivo.</w:t>
      </w:r>
    </w:p>
    <w:p w14:paraId="284C3D72" w14:textId="687AF41C" w:rsidR="004F2A0A" w:rsidRPr="004F2A0A" w:rsidRDefault="004F2A0A" w:rsidP="004F2A0A">
      <w:pPr>
        <w:jc w:val="both"/>
        <w:rPr>
          <w:rFonts w:ascii="Times New Roman" w:hAnsi="Times New Roman" w:cs="Times New Roman"/>
          <w:sz w:val="24"/>
          <w:szCs w:val="24"/>
        </w:rPr>
      </w:pPr>
      <w:r w:rsidRPr="004F2A0A">
        <w:rPr>
          <w:rFonts w:ascii="Times New Roman" w:hAnsi="Times New Roman" w:cs="Times New Roman"/>
          <w:sz w:val="24"/>
          <w:szCs w:val="24"/>
        </w:rPr>
        <w:t xml:space="preserve">Si bien es cierto, </w:t>
      </w:r>
      <w:r w:rsidR="009D3999">
        <w:rPr>
          <w:rFonts w:ascii="Times New Roman" w:hAnsi="Times New Roman" w:cs="Times New Roman"/>
          <w:sz w:val="24"/>
          <w:szCs w:val="24"/>
        </w:rPr>
        <w:t xml:space="preserve">el Derecho </w:t>
      </w:r>
      <w:r w:rsidR="009D3999" w:rsidRPr="009D3999">
        <w:rPr>
          <w:rFonts w:ascii="Times New Roman" w:hAnsi="Times New Roman" w:cs="Times New Roman"/>
          <w:sz w:val="24"/>
          <w:szCs w:val="24"/>
        </w:rPr>
        <w:t xml:space="preserve">a vivir de forma independiente y a ser incluido en la comunidad </w:t>
      </w:r>
      <w:r w:rsidR="009D3999">
        <w:rPr>
          <w:rFonts w:ascii="Times New Roman" w:hAnsi="Times New Roman" w:cs="Times New Roman"/>
          <w:sz w:val="24"/>
          <w:szCs w:val="24"/>
        </w:rPr>
        <w:t>implic</w:t>
      </w:r>
      <w:r w:rsidRPr="004F2A0A">
        <w:rPr>
          <w:rFonts w:ascii="Times New Roman" w:hAnsi="Times New Roman" w:cs="Times New Roman"/>
          <w:sz w:val="24"/>
          <w:szCs w:val="24"/>
        </w:rPr>
        <w:t>a que las personas c</w:t>
      </w:r>
      <w:r w:rsidR="009D3999">
        <w:rPr>
          <w:rFonts w:ascii="Times New Roman" w:hAnsi="Times New Roman" w:cs="Times New Roman"/>
          <w:sz w:val="24"/>
          <w:szCs w:val="24"/>
        </w:rPr>
        <w:t>on discapacidad puedan ejercer el c</w:t>
      </w:r>
      <w:r w:rsidRPr="004F2A0A">
        <w:rPr>
          <w:rFonts w:ascii="Times New Roman" w:hAnsi="Times New Roman" w:cs="Times New Roman"/>
          <w:sz w:val="24"/>
          <w:szCs w:val="24"/>
        </w:rPr>
        <w:t xml:space="preserve">ontrol sobre sus vidas y tomar todas las decisiones que </w:t>
      </w:r>
      <w:r w:rsidR="009E3C50">
        <w:rPr>
          <w:rFonts w:ascii="Times New Roman" w:hAnsi="Times New Roman" w:cs="Times New Roman"/>
          <w:sz w:val="24"/>
          <w:szCs w:val="24"/>
        </w:rPr>
        <w:t xml:space="preserve">las </w:t>
      </w:r>
      <w:r w:rsidRPr="004F2A0A">
        <w:rPr>
          <w:rFonts w:ascii="Times New Roman" w:hAnsi="Times New Roman" w:cs="Times New Roman"/>
          <w:sz w:val="24"/>
          <w:szCs w:val="24"/>
        </w:rPr>
        <w:t>afectan, también es cierto que las personas con discapacidad deben prepararse para asumir ese control,</w:t>
      </w:r>
      <w:r w:rsidR="00F7278F">
        <w:rPr>
          <w:rFonts w:ascii="Times New Roman" w:hAnsi="Times New Roman" w:cs="Times New Roman"/>
          <w:sz w:val="24"/>
          <w:szCs w:val="24"/>
        </w:rPr>
        <w:t xml:space="preserve"> mientras que</w:t>
      </w:r>
      <w:r w:rsidRPr="004F2A0A">
        <w:rPr>
          <w:rFonts w:ascii="Times New Roman" w:hAnsi="Times New Roman" w:cs="Times New Roman"/>
          <w:sz w:val="24"/>
          <w:szCs w:val="24"/>
        </w:rPr>
        <w:t xml:space="preserve"> sus familias, </w:t>
      </w:r>
      <w:r w:rsidR="009E3C50">
        <w:rPr>
          <w:rFonts w:ascii="Times New Roman" w:hAnsi="Times New Roman" w:cs="Times New Roman"/>
          <w:sz w:val="24"/>
          <w:szCs w:val="24"/>
        </w:rPr>
        <w:t xml:space="preserve">sus </w:t>
      </w:r>
      <w:r w:rsidRPr="004F2A0A">
        <w:rPr>
          <w:rFonts w:ascii="Times New Roman" w:hAnsi="Times New Roman" w:cs="Times New Roman"/>
          <w:sz w:val="24"/>
          <w:szCs w:val="24"/>
        </w:rPr>
        <w:t xml:space="preserve">personas cuidadoras, la comunidad </w:t>
      </w:r>
      <w:r w:rsidR="009E3C50">
        <w:rPr>
          <w:rFonts w:ascii="Times New Roman" w:hAnsi="Times New Roman" w:cs="Times New Roman"/>
          <w:sz w:val="24"/>
          <w:szCs w:val="24"/>
        </w:rPr>
        <w:t xml:space="preserve">en general </w:t>
      </w:r>
      <w:r w:rsidRPr="004F2A0A">
        <w:rPr>
          <w:rFonts w:ascii="Times New Roman" w:hAnsi="Times New Roman" w:cs="Times New Roman"/>
          <w:sz w:val="24"/>
          <w:szCs w:val="24"/>
        </w:rPr>
        <w:t xml:space="preserve">y el Estado, deben </w:t>
      </w:r>
      <w:r w:rsidR="009E3C50">
        <w:rPr>
          <w:rFonts w:ascii="Times New Roman" w:hAnsi="Times New Roman" w:cs="Times New Roman"/>
          <w:sz w:val="24"/>
          <w:szCs w:val="24"/>
        </w:rPr>
        <w:t xml:space="preserve">acompañarlas en este proceso </w:t>
      </w:r>
      <w:r w:rsidR="00F7278F">
        <w:rPr>
          <w:rFonts w:ascii="Times New Roman" w:hAnsi="Times New Roman" w:cs="Times New Roman"/>
          <w:sz w:val="24"/>
          <w:szCs w:val="24"/>
        </w:rPr>
        <w:t>asumiendo</w:t>
      </w:r>
      <w:r w:rsidR="009E3C50">
        <w:rPr>
          <w:rFonts w:ascii="Times New Roman" w:hAnsi="Times New Roman" w:cs="Times New Roman"/>
          <w:sz w:val="24"/>
          <w:szCs w:val="24"/>
        </w:rPr>
        <w:t xml:space="preserve"> </w:t>
      </w:r>
      <w:r w:rsidRPr="004F2A0A">
        <w:rPr>
          <w:rFonts w:ascii="Times New Roman" w:hAnsi="Times New Roman" w:cs="Times New Roman"/>
          <w:sz w:val="24"/>
          <w:szCs w:val="24"/>
        </w:rPr>
        <w:t xml:space="preserve">las acciones necesarias que </w:t>
      </w:r>
      <w:r w:rsidR="009E3C50">
        <w:rPr>
          <w:rFonts w:ascii="Times New Roman" w:hAnsi="Times New Roman" w:cs="Times New Roman"/>
          <w:sz w:val="24"/>
          <w:szCs w:val="24"/>
        </w:rPr>
        <w:t xml:space="preserve">les </w:t>
      </w:r>
      <w:r w:rsidR="00F7278F">
        <w:rPr>
          <w:rFonts w:ascii="Times New Roman" w:hAnsi="Times New Roman" w:cs="Times New Roman"/>
          <w:sz w:val="24"/>
          <w:szCs w:val="24"/>
        </w:rPr>
        <w:t>ayuden a</w:t>
      </w:r>
      <w:r w:rsidRPr="004F2A0A">
        <w:rPr>
          <w:rFonts w:ascii="Times New Roman" w:hAnsi="Times New Roman" w:cs="Times New Roman"/>
          <w:sz w:val="24"/>
          <w:szCs w:val="24"/>
        </w:rPr>
        <w:t xml:space="preserve"> alcanzar </w:t>
      </w:r>
      <w:r w:rsidR="009E3C50">
        <w:rPr>
          <w:rFonts w:ascii="Times New Roman" w:hAnsi="Times New Roman" w:cs="Times New Roman"/>
          <w:sz w:val="24"/>
          <w:szCs w:val="24"/>
        </w:rPr>
        <w:t xml:space="preserve">este </w:t>
      </w:r>
      <w:r w:rsidRPr="004F2A0A">
        <w:rPr>
          <w:rFonts w:ascii="Times New Roman" w:hAnsi="Times New Roman" w:cs="Times New Roman"/>
          <w:sz w:val="24"/>
          <w:szCs w:val="24"/>
        </w:rPr>
        <w:t>objetivo</w:t>
      </w:r>
      <w:r w:rsidR="009E3C50">
        <w:rPr>
          <w:rFonts w:ascii="Times New Roman" w:hAnsi="Times New Roman" w:cs="Times New Roman"/>
          <w:sz w:val="24"/>
          <w:szCs w:val="24"/>
        </w:rPr>
        <w:t>.</w:t>
      </w:r>
    </w:p>
    <w:p w14:paraId="54895BFA" w14:textId="119B108F" w:rsidR="004F2A0A" w:rsidRPr="004F2A0A" w:rsidRDefault="00430CDA" w:rsidP="004F2A0A">
      <w:pPr>
        <w:jc w:val="both"/>
        <w:rPr>
          <w:rFonts w:ascii="Times New Roman" w:hAnsi="Times New Roman" w:cs="Times New Roman"/>
          <w:sz w:val="24"/>
          <w:szCs w:val="24"/>
        </w:rPr>
      </w:pPr>
      <w:r>
        <w:rPr>
          <w:rFonts w:ascii="Times New Roman" w:hAnsi="Times New Roman" w:cs="Times New Roman"/>
          <w:sz w:val="24"/>
          <w:szCs w:val="24"/>
        </w:rPr>
        <w:t>Para la plena garantía de este derecho n</w:t>
      </w:r>
      <w:r w:rsidR="004F2A0A" w:rsidRPr="004F2A0A">
        <w:rPr>
          <w:rFonts w:ascii="Times New Roman" w:hAnsi="Times New Roman" w:cs="Times New Roman"/>
          <w:sz w:val="24"/>
          <w:szCs w:val="24"/>
        </w:rPr>
        <w:t>o se puede desconocer el rol que juega la familia en el desarrollo de todas las personas</w:t>
      </w:r>
      <w:r>
        <w:rPr>
          <w:rFonts w:ascii="Times New Roman" w:hAnsi="Times New Roman" w:cs="Times New Roman"/>
          <w:sz w:val="24"/>
          <w:szCs w:val="24"/>
        </w:rPr>
        <w:t xml:space="preserve"> y en la educación para vivir de forma autónoma</w:t>
      </w:r>
      <w:r w:rsidR="00717F7C">
        <w:rPr>
          <w:rFonts w:ascii="Times New Roman" w:hAnsi="Times New Roman" w:cs="Times New Roman"/>
          <w:sz w:val="24"/>
          <w:szCs w:val="24"/>
        </w:rPr>
        <w:t>,</w:t>
      </w:r>
      <w:r w:rsidR="004F2A0A" w:rsidRPr="004F2A0A">
        <w:rPr>
          <w:rFonts w:ascii="Times New Roman" w:hAnsi="Times New Roman" w:cs="Times New Roman"/>
          <w:sz w:val="24"/>
          <w:szCs w:val="24"/>
        </w:rPr>
        <w:t xml:space="preserve"> independiente de </w:t>
      </w:r>
      <w:r>
        <w:rPr>
          <w:rFonts w:ascii="Times New Roman" w:hAnsi="Times New Roman" w:cs="Times New Roman"/>
          <w:sz w:val="24"/>
          <w:szCs w:val="24"/>
        </w:rPr>
        <w:t>si tienen o no una discapacidad. Este reconocimiento no excusa al Estado de asumir sus obligaciones, pero sí reafirma la cor</w:t>
      </w:r>
      <w:r w:rsidR="004F2A0A" w:rsidRPr="004F2A0A">
        <w:rPr>
          <w:rFonts w:ascii="Times New Roman" w:hAnsi="Times New Roman" w:cs="Times New Roman"/>
          <w:sz w:val="24"/>
          <w:szCs w:val="24"/>
        </w:rPr>
        <w:t xml:space="preserve">responsabilidad de los demás actores de la sociedad </w:t>
      </w:r>
      <w:r>
        <w:rPr>
          <w:rFonts w:ascii="Times New Roman" w:hAnsi="Times New Roman" w:cs="Times New Roman"/>
          <w:sz w:val="24"/>
          <w:szCs w:val="24"/>
        </w:rPr>
        <w:t>en contribuir a la garantía de los derechos de las personas con discapacidad. Bajo este entendido,</w:t>
      </w:r>
      <w:r w:rsidR="00A815E8">
        <w:rPr>
          <w:rFonts w:ascii="Times New Roman" w:hAnsi="Times New Roman" w:cs="Times New Roman"/>
          <w:sz w:val="24"/>
          <w:szCs w:val="24"/>
        </w:rPr>
        <w:t xml:space="preserve"> la plena realización d</w:t>
      </w:r>
      <w:r>
        <w:rPr>
          <w:rFonts w:ascii="Times New Roman" w:hAnsi="Times New Roman" w:cs="Times New Roman"/>
          <w:sz w:val="24"/>
          <w:szCs w:val="24"/>
        </w:rPr>
        <w:t xml:space="preserve">el derecho a vivir de forma </w:t>
      </w:r>
      <w:r w:rsidR="004F2A0A" w:rsidRPr="004F2A0A">
        <w:rPr>
          <w:rFonts w:ascii="Times New Roman" w:hAnsi="Times New Roman" w:cs="Times New Roman"/>
          <w:sz w:val="24"/>
          <w:szCs w:val="24"/>
        </w:rPr>
        <w:t xml:space="preserve">independiente implica </w:t>
      </w:r>
      <w:r w:rsidR="00A815E8">
        <w:rPr>
          <w:rFonts w:ascii="Times New Roman" w:hAnsi="Times New Roman" w:cs="Times New Roman"/>
          <w:sz w:val="24"/>
          <w:szCs w:val="24"/>
        </w:rPr>
        <w:t xml:space="preserve">no solo el desarrollo de un marco jurídico propicio sino </w:t>
      </w:r>
      <w:r w:rsidR="004F2A0A" w:rsidRPr="004F2A0A">
        <w:rPr>
          <w:rFonts w:ascii="Times New Roman" w:hAnsi="Times New Roman" w:cs="Times New Roman"/>
          <w:sz w:val="24"/>
          <w:szCs w:val="24"/>
        </w:rPr>
        <w:t xml:space="preserve">el fortalecimiento del vínculo </w:t>
      </w:r>
      <w:r w:rsidR="004F2A0A" w:rsidRPr="004F2A0A">
        <w:rPr>
          <w:rFonts w:ascii="Times New Roman" w:hAnsi="Times New Roman" w:cs="Times New Roman"/>
          <w:sz w:val="24"/>
          <w:szCs w:val="24"/>
        </w:rPr>
        <w:lastRenderedPageBreak/>
        <w:t>familiar, social y comunitario que constituy</w:t>
      </w:r>
      <w:r w:rsidR="003F32CE">
        <w:rPr>
          <w:rFonts w:ascii="Times New Roman" w:hAnsi="Times New Roman" w:cs="Times New Roman"/>
          <w:sz w:val="24"/>
          <w:szCs w:val="24"/>
        </w:rPr>
        <w:t>e</w:t>
      </w:r>
      <w:r w:rsidR="004F2A0A" w:rsidRPr="004F2A0A">
        <w:rPr>
          <w:rFonts w:ascii="Times New Roman" w:hAnsi="Times New Roman" w:cs="Times New Roman"/>
          <w:sz w:val="24"/>
          <w:szCs w:val="24"/>
        </w:rPr>
        <w:t xml:space="preserve"> la red de apoyo pa</w:t>
      </w:r>
      <w:r w:rsidR="003F32CE">
        <w:rPr>
          <w:rFonts w:ascii="Times New Roman" w:hAnsi="Times New Roman" w:cs="Times New Roman"/>
          <w:sz w:val="24"/>
          <w:szCs w:val="24"/>
        </w:rPr>
        <w:t>ra soportar la inclusión social</w:t>
      </w:r>
      <w:r w:rsidR="00BD593F">
        <w:rPr>
          <w:rFonts w:ascii="Times New Roman" w:hAnsi="Times New Roman" w:cs="Times New Roman"/>
          <w:sz w:val="24"/>
          <w:szCs w:val="24"/>
        </w:rPr>
        <w:t xml:space="preserve"> y la vida independiente de las personas con discapacidad</w:t>
      </w:r>
      <w:r w:rsidR="003F32CE">
        <w:rPr>
          <w:rFonts w:ascii="Times New Roman" w:hAnsi="Times New Roman" w:cs="Times New Roman"/>
          <w:sz w:val="24"/>
          <w:szCs w:val="24"/>
        </w:rPr>
        <w:t xml:space="preserve">. </w:t>
      </w:r>
    </w:p>
    <w:p w14:paraId="0D414F84" w14:textId="2CFB680D" w:rsidR="004F2A0A" w:rsidRPr="004F2A0A" w:rsidRDefault="004F2A0A" w:rsidP="004F2A0A">
      <w:pPr>
        <w:jc w:val="both"/>
        <w:rPr>
          <w:rFonts w:ascii="Times New Roman" w:hAnsi="Times New Roman" w:cs="Times New Roman"/>
          <w:sz w:val="24"/>
          <w:szCs w:val="24"/>
        </w:rPr>
      </w:pPr>
      <w:r w:rsidRPr="004F2A0A">
        <w:rPr>
          <w:rFonts w:ascii="Times New Roman" w:hAnsi="Times New Roman" w:cs="Times New Roman"/>
          <w:sz w:val="24"/>
          <w:szCs w:val="24"/>
        </w:rPr>
        <w:t>E</w:t>
      </w:r>
      <w:r w:rsidR="000C2867">
        <w:rPr>
          <w:rFonts w:ascii="Times New Roman" w:hAnsi="Times New Roman" w:cs="Times New Roman"/>
          <w:sz w:val="24"/>
          <w:szCs w:val="24"/>
        </w:rPr>
        <w:t xml:space="preserve">n Colombia ya existe el marco jurídico necesario para la realización progresiva de este derecho y ya fueron asignadas </w:t>
      </w:r>
      <w:r w:rsidRPr="004F2A0A">
        <w:rPr>
          <w:rFonts w:ascii="Times New Roman" w:hAnsi="Times New Roman" w:cs="Times New Roman"/>
          <w:sz w:val="24"/>
          <w:szCs w:val="24"/>
        </w:rPr>
        <w:t xml:space="preserve">responsabilidades concretas a </w:t>
      </w:r>
      <w:r w:rsidR="00DA7510">
        <w:rPr>
          <w:rFonts w:ascii="Times New Roman" w:hAnsi="Times New Roman" w:cs="Times New Roman"/>
          <w:sz w:val="24"/>
          <w:szCs w:val="24"/>
        </w:rPr>
        <w:t xml:space="preserve">los diferentes </w:t>
      </w:r>
      <w:r w:rsidRPr="004F2A0A">
        <w:rPr>
          <w:rFonts w:ascii="Times New Roman" w:hAnsi="Times New Roman" w:cs="Times New Roman"/>
          <w:sz w:val="24"/>
          <w:szCs w:val="24"/>
        </w:rPr>
        <w:t xml:space="preserve">actores para contribuir con la </w:t>
      </w:r>
      <w:r w:rsidR="000C2867">
        <w:rPr>
          <w:rFonts w:ascii="Times New Roman" w:hAnsi="Times New Roman" w:cs="Times New Roman"/>
          <w:sz w:val="24"/>
          <w:szCs w:val="24"/>
        </w:rPr>
        <w:t xml:space="preserve">inclusión plena de las personas con discapacidad a través de </w:t>
      </w:r>
      <w:r w:rsidRPr="004F2A0A">
        <w:rPr>
          <w:rFonts w:ascii="Times New Roman" w:hAnsi="Times New Roman" w:cs="Times New Roman"/>
          <w:sz w:val="24"/>
          <w:szCs w:val="24"/>
        </w:rPr>
        <w:t>acciones transversales que comprometen a los diferentes sectores</w:t>
      </w:r>
      <w:r w:rsidR="000C2867">
        <w:rPr>
          <w:rFonts w:ascii="Times New Roman" w:hAnsi="Times New Roman" w:cs="Times New Roman"/>
          <w:sz w:val="24"/>
          <w:szCs w:val="24"/>
        </w:rPr>
        <w:t xml:space="preserve"> del Estado</w:t>
      </w:r>
      <w:r w:rsidRPr="004F2A0A">
        <w:rPr>
          <w:rFonts w:ascii="Times New Roman" w:hAnsi="Times New Roman" w:cs="Times New Roman"/>
          <w:sz w:val="24"/>
          <w:szCs w:val="24"/>
        </w:rPr>
        <w:t xml:space="preserve"> </w:t>
      </w:r>
      <w:r w:rsidR="000C2867">
        <w:rPr>
          <w:rFonts w:ascii="Times New Roman" w:hAnsi="Times New Roman" w:cs="Times New Roman"/>
          <w:sz w:val="24"/>
          <w:szCs w:val="24"/>
        </w:rPr>
        <w:t>e incluso a</w:t>
      </w:r>
      <w:r w:rsidRPr="004F2A0A">
        <w:rPr>
          <w:rFonts w:ascii="Times New Roman" w:hAnsi="Times New Roman" w:cs="Times New Roman"/>
          <w:sz w:val="24"/>
          <w:szCs w:val="24"/>
        </w:rPr>
        <w:t xml:space="preserve"> la sociedad civil.</w:t>
      </w:r>
      <w:r w:rsidR="000C2867">
        <w:rPr>
          <w:rFonts w:ascii="Times New Roman" w:hAnsi="Times New Roman" w:cs="Times New Roman"/>
          <w:sz w:val="24"/>
          <w:szCs w:val="24"/>
        </w:rPr>
        <w:t xml:space="preserve"> </w:t>
      </w:r>
      <w:r w:rsidRPr="004F2A0A">
        <w:rPr>
          <w:rFonts w:ascii="Times New Roman" w:hAnsi="Times New Roman" w:cs="Times New Roman"/>
          <w:sz w:val="24"/>
          <w:szCs w:val="24"/>
        </w:rPr>
        <w:t>En tal sentido</w:t>
      </w:r>
      <w:r w:rsidR="000C2867">
        <w:rPr>
          <w:rFonts w:ascii="Times New Roman" w:hAnsi="Times New Roman" w:cs="Times New Roman"/>
          <w:sz w:val="24"/>
          <w:szCs w:val="24"/>
        </w:rPr>
        <w:t>, el país se encuentra e</w:t>
      </w:r>
      <w:r w:rsidRPr="004F2A0A">
        <w:rPr>
          <w:rFonts w:ascii="Times New Roman" w:hAnsi="Times New Roman" w:cs="Times New Roman"/>
          <w:sz w:val="24"/>
          <w:szCs w:val="24"/>
        </w:rPr>
        <w:t xml:space="preserve">n el proceso de generar las condiciones para que las personas con discapacidad puedan transitar a la vida independiente, entendiendo que </w:t>
      </w:r>
      <w:r w:rsidR="000C2867">
        <w:rPr>
          <w:rFonts w:ascii="Times New Roman" w:hAnsi="Times New Roman" w:cs="Times New Roman"/>
          <w:sz w:val="24"/>
          <w:szCs w:val="24"/>
        </w:rPr>
        <w:t>esta conlleva l</w:t>
      </w:r>
      <w:r w:rsidR="00DA7510">
        <w:rPr>
          <w:rFonts w:ascii="Times New Roman" w:hAnsi="Times New Roman" w:cs="Times New Roman"/>
          <w:sz w:val="24"/>
          <w:szCs w:val="24"/>
        </w:rPr>
        <w:t>o</w:t>
      </w:r>
      <w:r w:rsidR="000C2867">
        <w:rPr>
          <w:rFonts w:ascii="Times New Roman" w:hAnsi="Times New Roman" w:cs="Times New Roman"/>
          <w:sz w:val="24"/>
          <w:szCs w:val="24"/>
        </w:rPr>
        <w:t xml:space="preserve">s siguientes </w:t>
      </w:r>
      <w:r w:rsidR="00DA7510">
        <w:rPr>
          <w:rFonts w:ascii="Times New Roman" w:hAnsi="Times New Roman" w:cs="Times New Roman"/>
          <w:sz w:val="24"/>
          <w:szCs w:val="24"/>
        </w:rPr>
        <w:t>trabajos previos</w:t>
      </w:r>
      <w:r w:rsidRPr="004F2A0A">
        <w:rPr>
          <w:rFonts w:ascii="Times New Roman" w:hAnsi="Times New Roman" w:cs="Times New Roman"/>
          <w:sz w:val="24"/>
          <w:szCs w:val="24"/>
        </w:rPr>
        <w:t>:</w:t>
      </w:r>
    </w:p>
    <w:p w14:paraId="1D9444FC" w14:textId="77777777" w:rsidR="004F2A0A" w:rsidRPr="004F2A0A" w:rsidRDefault="004F2A0A" w:rsidP="005005F5">
      <w:pPr>
        <w:ind w:left="708"/>
        <w:jc w:val="both"/>
        <w:rPr>
          <w:rFonts w:ascii="Times New Roman" w:hAnsi="Times New Roman" w:cs="Times New Roman"/>
          <w:sz w:val="24"/>
          <w:szCs w:val="24"/>
        </w:rPr>
      </w:pPr>
      <w:r w:rsidRPr="004F2A0A">
        <w:rPr>
          <w:rFonts w:ascii="Times New Roman" w:hAnsi="Times New Roman" w:cs="Times New Roman"/>
          <w:sz w:val="24"/>
          <w:szCs w:val="24"/>
        </w:rPr>
        <w:t>•</w:t>
      </w:r>
      <w:r w:rsidRPr="004F2A0A">
        <w:rPr>
          <w:rFonts w:ascii="Times New Roman" w:hAnsi="Times New Roman" w:cs="Times New Roman"/>
          <w:sz w:val="24"/>
          <w:szCs w:val="24"/>
        </w:rPr>
        <w:tab/>
        <w:t xml:space="preserve">Cambio de paradigmas desde la persona, la familia y la comunidad, proceso que se ha llevado a cabo y que se debe continuar por mucho tiempo. </w:t>
      </w:r>
    </w:p>
    <w:p w14:paraId="5C273CB4" w14:textId="178A2695" w:rsidR="004F2A0A" w:rsidRPr="004F2A0A" w:rsidRDefault="004F2A0A" w:rsidP="005005F5">
      <w:pPr>
        <w:ind w:left="708"/>
        <w:jc w:val="both"/>
        <w:rPr>
          <w:rFonts w:ascii="Times New Roman" w:hAnsi="Times New Roman" w:cs="Times New Roman"/>
          <w:sz w:val="24"/>
          <w:szCs w:val="24"/>
        </w:rPr>
      </w:pPr>
      <w:r w:rsidRPr="004F2A0A">
        <w:rPr>
          <w:rFonts w:ascii="Times New Roman" w:hAnsi="Times New Roman" w:cs="Times New Roman"/>
          <w:sz w:val="24"/>
          <w:szCs w:val="24"/>
        </w:rPr>
        <w:t>•</w:t>
      </w:r>
      <w:r w:rsidRPr="004F2A0A">
        <w:rPr>
          <w:rFonts w:ascii="Times New Roman" w:hAnsi="Times New Roman" w:cs="Times New Roman"/>
          <w:sz w:val="24"/>
          <w:szCs w:val="24"/>
        </w:rPr>
        <w:tab/>
        <w:t xml:space="preserve">Reglamentación desde los diferentes sectores que permitan generar los procesos de inclusión, accesibilidad, participación y en general el goce pleno y efectivo de los derechos de las personas con discapacidad. </w:t>
      </w:r>
    </w:p>
    <w:p w14:paraId="6850B854" w14:textId="70BA1938" w:rsidR="004F2A0A" w:rsidRPr="004F2A0A" w:rsidRDefault="004F2A0A" w:rsidP="005005F5">
      <w:pPr>
        <w:ind w:left="708"/>
        <w:jc w:val="both"/>
        <w:rPr>
          <w:rFonts w:ascii="Times New Roman" w:hAnsi="Times New Roman" w:cs="Times New Roman"/>
          <w:sz w:val="24"/>
          <w:szCs w:val="24"/>
        </w:rPr>
      </w:pPr>
      <w:r w:rsidRPr="004F2A0A">
        <w:rPr>
          <w:rFonts w:ascii="Times New Roman" w:hAnsi="Times New Roman" w:cs="Times New Roman"/>
          <w:sz w:val="24"/>
          <w:szCs w:val="24"/>
        </w:rPr>
        <w:t>•</w:t>
      </w:r>
      <w:r w:rsidRPr="004F2A0A">
        <w:rPr>
          <w:rFonts w:ascii="Times New Roman" w:hAnsi="Times New Roman" w:cs="Times New Roman"/>
          <w:sz w:val="24"/>
          <w:szCs w:val="24"/>
        </w:rPr>
        <w:tab/>
        <w:t xml:space="preserve">Acompañamiento desde las entidades del </w:t>
      </w:r>
      <w:r w:rsidR="000C2867">
        <w:rPr>
          <w:rFonts w:ascii="Times New Roman" w:hAnsi="Times New Roman" w:cs="Times New Roman"/>
          <w:sz w:val="24"/>
          <w:szCs w:val="24"/>
        </w:rPr>
        <w:t>E</w:t>
      </w:r>
      <w:r w:rsidRPr="004F2A0A">
        <w:rPr>
          <w:rFonts w:ascii="Times New Roman" w:hAnsi="Times New Roman" w:cs="Times New Roman"/>
          <w:sz w:val="24"/>
          <w:szCs w:val="24"/>
        </w:rPr>
        <w:t xml:space="preserve">stado a las entidades </w:t>
      </w:r>
      <w:r w:rsidR="000C2867">
        <w:rPr>
          <w:rFonts w:ascii="Times New Roman" w:hAnsi="Times New Roman" w:cs="Times New Roman"/>
          <w:sz w:val="24"/>
          <w:szCs w:val="24"/>
        </w:rPr>
        <w:t>territoriales</w:t>
      </w:r>
      <w:r w:rsidRPr="004F2A0A">
        <w:rPr>
          <w:rFonts w:ascii="Times New Roman" w:hAnsi="Times New Roman" w:cs="Times New Roman"/>
          <w:sz w:val="24"/>
          <w:szCs w:val="24"/>
        </w:rPr>
        <w:t xml:space="preserve"> en el cumplimiento de las normas y el desarrollo de las diferentes acciones en pro de la inclusión social.</w:t>
      </w:r>
    </w:p>
    <w:p w14:paraId="7BBC60C7" w14:textId="74A27300" w:rsidR="004F2A0A" w:rsidRPr="004F2A0A" w:rsidRDefault="004F2A0A" w:rsidP="005005F5">
      <w:pPr>
        <w:ind w:left="708"/>
        <w:jc w:val="both"/>
        <w:rPr>
          <w:rFonts w:ascii="Times New Roman" w:hAnsi="Times New Roman" w:cs="Times New Roman"/>
          <w:sz w:val="24"/>
          <w:szCs w:val="24"/>
        </w:rPr>
      </w:pPr>
      <w:r w:rsidRPr="004F2A0A">
        <w:rPr>
          <w:rFonts w:ascii="Times New Roman" w:hAnsi="Times New Roman" w:cs="Times New Roman"/>
          <w:sz w:val="24"/>
          <w:szCs w:val="24"/>
        </w:rPr>
        <w:t>•</w:t>
      </w:r>
      <w:r w:rsidRPr="004F2A0A">
        <w:rPr>
          <w:rFonts w:ascii="Times New Roman" w:hAnsi="Times New Roman" w:cs="Times New Roman"/>
          <w:sz w:val="24"/>
          <w:szCs w:val="24"/>
        </w:rPr>
        <w:tab/>
      </w:r>
      <w:proofErr w:type="spellStart"/>
      <w:r w:rsidR="000C2867">
        <w:rPr>
          <w:rFonts w:ascii="Times New Roman" w:hAnsi="Times New Roman" w:cs="Times New Roman"/>
          <w:sz w:val="24"/>
          <w:szCs w:val="24"/>
        </w:rPr>
        <w:t>Transversalización</w:t>
      </w:r>
      <w:proofErr w:type="spellEnd"/>
      <w:r w:rsidR="000C2867">
        <w:rPr>
          <w:rFonts w:ascii="Times New Roman" w:hAnsi="Times New Roman" w:cs="Times New Roman"/>
          <w:sz w:val="24"/>
          <w:szCs w:val="24"/>
        </w:rPr>
        <w:t xml:space="preserve"> de la</w:t>
      </w:r>
      <w:r w:rsidRPr="004F2A0A">
        <w:rPr>
          <w:rFonts w:ascii="Times New Roman" w:hAnsi="Times New Roman" w:cs="Times New Roman"/>
          <w:sz w:val="24"/>
          <w:szCs w:val="24"/>
        </w:rPr>
        <w:t xml:space="preserve"> temática de discapacidad en las agendas públicas y políticas, para generar la incidencia desde los diferentes actores.</w:t>
      </w:r>
    </w:p>
    <w:p w14:paraId="04D9B293" w14:textId="77777777" w:rsidR="004F2A0A" w:rsidRPr="004F2A0A" w:rsidRDefault="004F2A0A" w:rsidP="005005F5">
      <w:pPr>
        <w:ind w:left="708"/>
        <w:jc w:val="both"/>
        <w:rPr>
          <w:rFonts w:ascii="Times New Roman" w:hAnsi="Times New Roman" w:cs="Times New Roman"/>
          <w:sz w:val="24"/>
          <w:szCs w:val="24"/>
        </w:rPr>
      </w:pPr>
      <w:r w:rsidRPr="004F2A0A">
        <w:rPr>
          <w:rFonts w:ascii="Times New Roman" w:hAnsi="Times New Roman" w:cs="Times New Roman"/>
          <w:sz w:val="24"/>
          <w:szCs w:val="24"/>
        </w:rPr>
        <w:t>•</w:t>
      </w:r>
      <w:r w:rsidRPr="004F2A0A">
        <w:rPr>
          <w:rFonts w:ascii="Times New Roman" w:hAnsi="Times New Roman" w:cs="Times New Roman"/>
          <w:sz w:val="24"/>
          <w:szCs w:val="24"/>
        </w:rPr>
        <w:tab/>
        <w:t>Procesos de inclusión en educación, trabajo, recreación y deporte con el uso de herramientas de accesibilidad y adaptación para favorecer la participación.</w:t>
      </w:r>
    </w:p>
    <w:p w14:paraId="2EA463AE" w14:textId="08B2B7D4" w:rsidR="004F2A0A" w:rsidRPr="004F2A0A" w:rsidRDefault="004F2A0A" w:rsidP="005005F5">
      <w:pPr>
        <w:ind w:left="708"/>
        <w:jc w:val="both"/>
        <w:rPr>
          <w:rFonts w:ascii="Times New Roman" w:hAnsi="Times New Roman" w:cs="Times New Roman"/>
          <w:sz w:val="24"/>
          <w:szCs w:val="24"/>
        </w:rPr>
      </w:pPr>
      <w:r w:rsidRPr="004F2A0A">
        <w:rPr>
          <w:rFonts w:ascii="Times New Roman" w:hAnsi="Times New Roman" w:cs="Times New Roman"/>
          <w:sz w:val="24"/>
          <w:szCs w:val="24"/>
        </w:rPr>
        <w:t>•</w:t>
      </w:r>
      <w:r w:rsidRPr="004F2A0A">
        <w:rPr>
          <w:rFonts w:ascii="Times New Roman" w:hAnsi="Times New Roman" w:cs="Times New Roman"/>
          <w:sz w:val="24"/>
          <w:szCs w:val="24"/>
        </w:rPr>
        <w:tab/>
      </w:r>
      <w:r w:rsidR="000C2867">
        <w:rPr>
          <w:rFonts w:ascii="Times New Roman" w:hAnsi="Times New Roman" w:cs="Times New Roman"/>
          <w:sz w:val="24"/>
          <w:szCs w:val="24"/>
        </w:rPr>
        <w:t xml:space="preserve">Asignación de recursos en concordancia con </w:t>
      </w:r>
      <w:r w:rsidRPr="004F2A0A">
        <w:rPr>
          <w:rFonts w:ascii="Times New Roman" w:hAnsi="Times New Roman" w:cs="Times New Roman"/>
          <w:sz w:val="24"/>
          <w:szCs w:val="24"/>
        </w:rPr>
        <w:t>las condiciones económicas</w:t>
      </w:r>
      <w:r w:rsidR="00394687">
        <w:rPr>
          <w:rFonts w:ascii="Times New Roman" w:hAnsi="Times New Roman" w:cs="Times New Roman"/>
          <w:sz w:val="24"/>
          <w:szCs w:val="24"/>
        </w:rPr>
        <w:t>.</w:t>
      </w:r>
    </w:p>
    <w:p w14:paraId="7390DF7A" w14:textId="4B430181" w:rsidR="004F2A0A" w:rsidRPr="004F2A0A" w:rsidRDefault="004F2A0A" w:rsidP="004F2A0A">
      <w:pPr>
        <w:jc w:val="both"/>
        <w:rPr>
          <w:rFonts w:ascii="Times New Roman" w:hAnsi="Times New Roman" w:cs="Times New Roman"/>
          <w:sz w:val="24"/>
          <w:szCs w:val="24"/>
        </w:rPr>
      </w:pPr>
      <w:r w:rsidRPr="004F2A0A">
        <w:rPr>
          <w:rFonts w:ascii="Times New Roman" w:hAnsi="Times New Roman" w:cs="Times New Roman"/>
          <w:sz w:val="24"/>
          <w:szCs w:val="24"/>
        </w:rPr>
        <w:t>Es de anotar que</w:t>
      </w:r>
      <w:r w:rsidR="00394687">
        <w:rPr>
          <w:rFonts w:ascii="Times New Roman" w:hAnsi="Times New Roman" w:cs="Times New Roman"/>
          <w:sz w:val="24"/>
          <w:szCs w:val="24"/>
        </w:rPr>
        <w:t>,</w:t>
      </w:r>
      <w:r w:rsidRPr="004F2A0A">
        <w:rPr>
          <w:rFonts w:ascii="Times New Roman" w:hAnsi="Times New Roman" w:cs="Times New Roman"/>
          <w:sz w:val="24"/>
          <w:szCs w:val="24"/>
        </w:rPr>
        <w:t xml:space="preserve"> </w:t>
      </w:r>
      <w:r w:rsidR="005005F5">
        <w:rPr>
          <w:rFonts w:ascii="Times New Roman" w:hAnsi="Times New Roman" w:cs="Times New Roman"/>
          <w:sz w:val="24"/>
          <w:szCs w:val="24"/>
        </w:rPr>
        <w:t>en Colombia</w:t>
      </w:r>
      <w:r w:rsidR="00DA7510">
        <w:rPr>
          <w:rFonts w:ascii="Times New Roman" w:hAnsi="Times New Roman" w:cs="Times New Roman"/>
          <w:sz w:val="24"/>
          <w:szCs w:val="24"/>
        </w:rPr>
        <w:t>,</w:t>
      </w:r>
      <w:r w:rsidR="005005F5">
        <w:rPr>
          <w:rFonts w:ascii="Times New Roman" w:hAnsi="Times New Roman" w:cs="Times New Roman"/>
          <w:sz w:val="24"/>
          <w:szCs w:val="24"/>
        </w:rPr>
        <w:t xml:space="preserve"> por el momento</w:t>
      </w:r>
      <w:r w:rsidR="00DA7510">
        <w:rPr>
          <w:rFonts w:ascii="Times New Roman" w:hAnsi="Times New Roman" w:cs="Times New Roman"/>
          <w:sz w:val="24"/>
          <w:szCs w:val="24"/>
        </w:rPr>
        <w:t xml:space="preserve">, </w:t>
      </w:r>
      <w:r w:rsidRPr="004F2A0A">
        <w:rPr>
          <w:rFonts w:ascii="Times New Roman" w:hAnsi="Times New Roman" w:cs="Times New Roman"/>
          <w:sz w:val="24"/>
          <w:szCs w:val="24"/>
        </w:rPr>
        <w:t xml:space="preserve">no se cuenta con servicio de asistente personal como </w:t>
      </w:r>
      <w:r w:rsidR="005005F5">
        <w:rPr>
          <w:rFonts w:ascii="Times New Roman" w:hAnsi="Times New Roman" w:cs="Times New Roman"/>
          <w:sz w:val="24"/>
          <w:szCs w:val="24"/>
        </w:rPr>
        <w:t>una de las estrategias para el logro de</w:t>
      </w:r>
      <w:r w:rsidR="00DA7510">
        <w:rPr>
          <w:rFonts w:ascii="Times New Roman" w:hAnsi="Times New Roman" w:cs="Times New Roman"/>
          <w:sz w:val="24"/>
          <w:szCs w:val="24"/>
        </w:rPr>
        <w:t xml:space="preserve">l Derecho a la </w:t>
      </w:r>
      <w:r w:rsidR="005005F5">
        <w:rPr>
          <w:rFonts w:ascii="Times New Roman" w:hAnsi="Times New Roman" w:cs="Times New Roman"/>
          <w:sz w:val="24"/>
          <w:szCs w:val="24"/>
        </w:rPr>
        <w:t xml:space="preserve">vida independiente. Sin embargo, se viene trabajando en </w:t>
      </w:r>
      <w:r w:rsidRPr="004F2A0A">
        <w:rPr>
          <w:rFonts w:ascii="Times New Roman" w:hAnsi="Times New Roman" w:cs="Times New Roman"/>
          <w:sz w:val="24"/>
          <w:szCs w:val="24"/>
        </w:rPr>
        <w:t>un sistema que engrane las diferentes acciones, servicios, procesos</w:t>
      </w:r>
      <w:r w:rsidR="005005F5">
        <w:rPr>
          <w:rFonts w:ascii="Times New Roman" w:hAnsi="Times New Roman" w:cs="Times New Roman"/>
          <w:sz w:val="24"/>
          <w:szCs w:val="24"/>
        </w:rPr>
        <w:t xml:space="preserve"> y</w:t>
      </w:r>
      <w:r w:rsidRPr="004F2A0A">
        <w:rPr>
          <w:rFonts w:ascii="Times New Roman" w:hAnsi="Times New Roman" w:cs="Times New Roman"/>
          <w:sz w:val="24"/>
          <w:szCs w:val="24"/>
        </w:rPr>
        <w:t xml:space="preserve"> programas para mejorar la calidad de vida de las personas con discapacidad, sus familias y personas cuidadoras, entendiendo que </w:t>
      </w:r>
      <w:r w:rsidR="005005F5">
        <w:rPr>
          <w:rFonts w:ascii="Times New Roman" w:hAnsi="Times New Roman" w:cs="Times New Roman"/>
          <w:sz w:val="24"/>
          <w:szCs w:val="24"/>
        </w:rPr>
        <w:t>se</w:t>
      </w:r>
      <w:r w:rsidR="00DA7510">
        <w:rPr>
          <w:rFonts w:ascii="Times New Roman" w:hAnsi="Times New Roman" w:cs="Times New Roman"/>
          <w:sz w:val="24"/>
          <w:szCs w:val="24"/>
        </w:rPr>
        <w:t xml:space="preserve"> requiere empezar por dar </w:t>
      </w:r>
      <w:r w:rsidRPr="004F2A0A">
        <w:rPr>
          <w:rFonts w:ascii="Times New Roman" w:hAnsi="Times New Roman" w:cs="Times New Roman"/>
          <w:sz w:val="24"/>
          <w:szCs w:val="24"/>
        </w:rPr>
        <w:t xml:space="preserve">formación </w:t>
      </w:r>
      <w:r w:rsidR="00DA7510">
        <w:rPr>
          <w:rFonts w:ascii="Times New Roman" w:hAnsi="Times New Roman" w:cs="Times New Roman"/>
          <w:sz w:val="24"/>
          <w:szCs w:val="24"/>
        </w:rPr>
        <w:t>a</w:t>
      </w:r>
      <w:r w:rsidRPr="004F2A0A">
        <w:rPr>
          <w:rFonts w:ascii="Times New Roman" w:hAnsi="Times New Roman" w:cs="Times New Roman"/>
          <w:sz w:val="24"/>
          <w:szCs w:val="24"/>
        </w:rPr>
        <w:t xml:space="preserve"> las personas cuidadoras y asistentes personales, con un enfoque </w:t>
      </w:r>
      <w:r w:rsidR="005005F5">
        <w:rPr>
          <w:rFonts w:ascii="Times New Roman" w:hAnsi="Times New Roman" w:cs="Times New Roman"/>
          <w:sz w:val="24"/>
          <w:szCs w:val="24"/>
        </w:rPr>
        <w:t xml:space="preserve">de derechos humanos </w:t>
      </w:r>
      <w:r w:rsidRPr="004F2A0A">
        <w:rPr>
          <w:rFonts w:ascii="Times New Roman" w:hAnsi="Times New Roman" w:cs="Times New Roman"/>
          <w:sz w:val="24"/>
          <w:szCs w:val="24"/>
        </w:rPr>
        <w:t xml:space="preserve">y de respeto por el otro, </w:t>
      </w:r>
      <w:r w:rsidR="005005F5">
        <w:rPr>
          <w:rFonts w:ascii="Times New Roman" w:hAnsi="Times New Roman" w:cs="Times New Roman"/>
          <w:sz w:val="24"/>
          <w:szCs w:val="24"/>
        </w:rPr>
        <w:t xml:space="preserve">con el fin de que estas personas se </w:t>
      </w:r>
      <w:r w:rsidRPr="004F2A0A">
        <w:rPr>
          <w:rFonts w:ascii="Times New Roman" w:hAnsi="Times New Roman" w:cs="Times New Roman"/>
          <w:sz w:val="24"/>
          <w:szCs w:val="24"/>
        </w:rPr>
        <w:t>convierta</w:t>
      </w:r>
      <w:r w:rsidR="005005F5">
        <w:rPr>
          <w:rFonts w:ascii="Times New Roman" w:hAnsi="Times New Roman" w:cs="Times New Roman"/>
          <w:sz w:val="24"/>
          <w:szCs w:val="24"/>
        </w:rPr>
        <w:t>n</w:t>
      </w:r>
      <w:r w:rsidR="00DA7510">
        <w:rPr>
          <w:rFonts w:ascii="Times New Roman" w:hAnsi="Times New Roman" w:cs="Times New Roman"/>
          <w:sz w:val="24"/>
          <w:szCs w:val="24"/>
        </w:rPr>
        <w:t xml:space="preserve"> realmente </w:t>
      </w:r>
      <w:r w:rsidRPr="004F2A0A">
        <w:rPr>
          <w:rFonts w:ascii="Times New Roman" w:hAnsi="Times New Roman" w:cs="Times New Roman"/>
          <w:sz w:val="24"/>
          <w:szCs w:val="24"/>
        </w:rPr>
        <w:t xml:space="preserve">en el apoyo para </w:t>
      </w:r>
      <w:r w:rsidR="00DA7510">
        <w:rPr>
          <w:rFonts w:ascii="Times New Roman" w:hAnsi="Times New Roman" w:cs="Times New Roman"/>
          <w:sz w:val="24"/>
          <w:szCs w:val="24"/>
        </w:rPr>
        <w:t>que</w:t>
      </w:r>
      <w:r w:rsidRPr="004F2A0A">
        <w:rPr>
          <w:rFonts w:ascii="Times New Roman" w:hAnsi="Times New Roman" w:cs="Times New Roman"/>
          <w:sz w:val="24"/>
          <w:szCs w:val="24"/>
        </w:rPr>
        <w:t xml:space="preserve"> la persona </w:t>
      </w:r>
      <w:r w:rsidR="00DA7510">
        <w:rPr>
          <w:rFonts w:ascii="Times New Roman" w:hAnsi="Times New Roman" w:cs="Times New Roman"/>
          <w:sz w:val="24"/>
          <w:szCs w:val="24"/>
        </w:rPr>
        <w:t xml:space="preserve">con discapacidad alcance las metas que se trace </w:t>
      </w:r>
      <w:r w:rsidRPr="004F2A0A">
        <w:rPr>
          <w:rFonts w:ascii="Times New Roman" w:hAnsi="Times New Roman" w:cs="Times New Roman"/>
          <w:sz w:val="24"/>
          <w:szCs w:val="24"/>
        </w:rPr>
        <w:t xml:space="preserve">según sus necesidades, gustos y preferencias y </w:t>
      </w:r>
      <w:r w:rsidR="00DA7510">
        <w:rPr>
          <w:rFonts w:ascii="Times New Roman" w:hAnsi="Times New Roman" w:cs="Times New Roman"/>
          <w:sz w:val="24"/>
          <w:szCs w:val="24"/>
        </w:rPr>
        <w:t xml:space="preserve">pueda ser incluida plenamente en su comunidad y </w:t>
      </w:r>
      <w:r w:rsidRPr="004F2A0A">
        <w:rPr>
          <w:rFonts w:ascii="Times New Roman" w:hAnsi="Times New Roman" w:cs="Times New Roman"/>
          <w:sz w:val="24"/>
          <w:szCs w:val="24"/>
        </w:rPr>
        <w:t>participa</w:t>
      </w:r>
      <w:r w:rsidR="00DA7510">
        <w:rPr>
          <w:rFonts w:ascii="Times New Roman" w:hAnsi="Times New Roman" w:cs="Times New Roman"/>
          <w:sz w:val="24"/>
          <w:szCs w:val="24"/>
        </w:rPr>
        <w:t>r</w:t>
      </w:r>
      <w:r w:rsidRPr="004F2A0A">
        <w:rPr>
          <w:rFonts w:ascii="Times New Roman" w:hAnsi="Times New Roman" w:cs="Times New Roman"/>
          <w:sz w:val="24"/>
          <w:szCs w:val="24"/>
        </w:rPr>
        <w:t xml:space="preserve"> de forma activa en las decisiones</w:t>
      </w:r>
      <w:r w:rsidR="00DA7510">
        <w:rPr>
          <w:rFonts w:ascii="Times New Roman" w:hAnsi="Times New Roman" w:cs="Times New Roman"/>
          <w:sz w:val="24"/>
          <w:szCs w:val="24"/>
        </w:rPr>
        <w:t>.</w:t>
      </w:r>
    </w:p>
    <w:p w14:paraId="57D762CB" w14:textId="77777777" w:rsidR="004F2A0A" w:rsidRPr="008243A6" w:rsidRDefault="004F2A0A" w:rsidP="00C568F2">
      <w:pPr>
        <w:jc w:val="both"/>
        <w:rPr>
          <w:rFonts w:ascii="Times New Roman" w:hAnsi="Times New Roman" w:cs="Times New Roman"/>
          <w:b/>
          <w:sz w:val="24"/>
          <w:szCs w:val="24"/>
          <w:u w:val="single"/>
        </w:rPr>
      </w:pPr>
      <w:r w:rsidRPr="008243A6">
        <w:rPr>
          <w:rFonts w:ascii="Times New Roman" w:hAnsi="Times New Roman" w:cs="Times New Roman"/>
          <w:b/>
          <w:sz w:val="24"/>
          <w:szCs w:val="24"/>
          <w:u w:val="single"/>
        </w:rPr>
        <w:t>Comentarios generales</w:t>
      </w:r>
    </w:p>
    <w:p w14:paraId="750D88BB" w14:textId="1C893C34" w:rsidR="00C568F2" w:rsidRPr="00047474" w:rsidRDefault="00C568F2" w:rsidP="00C568F2">
      <w:pPr>
        <w:jc w:val="both"/>
        <w:rPr>
          <w:rFonts w:ascii="Times New Roman" w:hAnsi="Times New Roman" w:cs="Times New Roman"/>
          <w:sz w:val="24"/>
          <w:szCs w:val="24"/>
        </w:rPr>
      </w:pPr>
      <w:r w:rsidRPr="00047474">
        <w:rPr>
          <w:rFonts w:ascii="Times New Roman" w:hAnsi="Times New Roman" w:cs="Times New Roman"/>
          <w:sz w:val="24"/>
          <w:szCs w:val="24"/>
        </w:rPr>
        <w:t xml:space="preserve">Desde su consagración en el texto de la Convención, el artículo 19 identifica como su núcleo esencial, el desarrollo del derecho a la igualdad entre las personas con discapacidad y los demás integrantes de la comunidad, a través de una dimensión individual como es el derecho a vivir de forma independiente y de una dimensión social </w:t>
      </w:r>
      <w:r w:rsidR="00282D5F" w:rsidRPr="00047474">
        <w:rPr>
          <w:rFonts w:ascii="Times New Roman" w:hAnsi="Times New Roman" w:cs="Times New Roman"/>
          <w:sz w:val="24"/>
          <w:szCs w:val="24"/>
        </w:rPr>
        <w:t>representada por</w:t>
      </w:r>
      <w:r w:rsidRPr="00047474">
        <w:rPr>
          <w:rFonts w:ascii="Times New Roman" w:hAnsi="Times New Roman" w:cs="Times New Roman"/>
          <w:sz w:val="24"/>
          <w:szCs w:val="24"/>
        </w:rPr>
        <w:t xml:space="preserve"> el derecho</w:t>
      </w:r>
      <w:r w:rsidR="00282D5F" w:rsidRPr="00047474">
        <w:rPr>
          <w:rFonts w:ascii="Times New Roman" w:hAnsi="Times New Roman" w:cs="Times New Roman"/>
          <w:sz w:val="24"/>
          <w:szCs w:val="24"/>
        </w:rPr>
        <w:t xml:space="preserve"> de las personas con discapacidad a ser incluidas </w:t>
      </w:r>
      <w:r w:rsidRPr="00047474">
        <w:rPr>
          <w:rFonts w:ascii="Times New Roman" w:hAnsi="Times New Roman" w:cs="Times New Roman"/>
          <w:sz w:val="24"/>
          <w:szCs w:val="24"/>
        </w:rPr>
        <w:t xml:space="preserve">en dicha comunidad. Aunque la </w:t>
      </w:r>
      <w:r w:rsidRPr="00047474">
        <w:rPr>
          <w:rFonts w:ascii="Times New Roman" w:hAnsi="Times New Roman" w:cs="Times New Roman"/>
          <w:sz w:val="24"/>
          <w:szCs w:val="24"/>
        </w:rPr>
        <w:lastRenderedPageBreak/>
        <w:t>igualdad es un derecho humano fundamental de inmediato cumplimiento y exigibilidad para los Estados, requiere para su materialización de acciones afirmativas de contenido prestacional asociadas a la garantía de derechos económicos, sociales y culturales que los Estados parte en la Convención pueden asumir en diferentes grados, dados los disímiles niveles de desarrollo que ostentan, y cuya realización, por lo tanto, debe ser progresiva.</w:t>
      </w:r>
    </w:p>
    <w:p w14:paraId="32994C61" w14:textId="5A94360D" w:rsidR="004E311B" w:rsidRPr="00047474" w:rsidRDefault="00C568F2" w:rsidP="00642C1C">
      <w:pPr>
        <w:jc w:val="both"/>
        <w:rPr>
          <w:rFonts w:ascii="Times New Roman" w:hAnsi="Times New Roman" w:cs="Times New Roman"/>
          <w:sz w:val="24"/>
          <w:szCs w:val="24"/>
        </w:rPr>
      </w:pPr>
      <w:r w:rsidRPr="00047474">
        <w:rPr>
          <w:rFonts w:ascii="Times New Roman" w:hAnsi="Times New Roman" w:cs="Times New Roman"/>
          <w:sz w:val="24"/>
          <w:szCs w:val="24"/>
        </w:rPr>
        <w:t>Bajo este entendido, Colombia considera fundamental que</w:t>
      </w:r>
      <w:r w:rsidR="00282D5F" w:rsidRPr="00047474">
        <w:rPr>
          <w:rFonts w:ascii="Times New Roman" w:hAnsi="Times New Roman" w:cs="Times New Roman"/>
          <w:sz w:val="24"/>
          <w:szCs w:val="24"/>
        </w:rPr>
        <w:t xml:space="preserve"> desde el inicio de la Observación, el Comité reconozca las diferentes capacidades de los Estados para garantizar </w:t>
      </w:r>
      <w:r w:rsidR="00D162CC" w:rsidRPr="00047474">
        <w:rPr>
          <w:rFonts w:ascii="Times New Roman" w:hAnsi="Times New Roman" w:cs="Times New Roman"/>
          <w:sz w:val="24"/>
          <w:szCs w:val="24"/>
        </w:rPr>
        <w:t xml:space="preserve">a las personas con discapacidad </w:t>
      </w:r>
      <w:r w:rsidR="00282D5F" w:rsidRPr="00047474">
        <w:rPr>
          <w:rFonts w:ascii="Times New Roman" w:hAnsi="Times New Roman" w:cs="Times New Roman"/>
          <w:sz w:val="24"/>
          <w:szCs w:val="24"/>
        </w:rPr>
        <w:t xml:space="preserve">el Derecho a vivir de forma independiente y a ser incluido en la comunidad, y mida el progreso en el cumplimiento de este derecho, considerando los diferentes puntos de partida de los Estados, sus niveles </w:t>
      </w:r>
      <w:r w:rsidR="00D162CC" w:rsidRPr="00047474">
        <w:rPr>
          <w:rFonts w:ascii="Times New Roman" w:hAnsi="Times New Roman" w:cs="Times New Roman"/>
          <w:sz w:val="24"/>
          <w:szCs w:val="24"/>
        </w:rPr>
        <w:t xml:space="preserve">específicos </w:t>
      </w:r>
      <w:r w:rsidR="00282D5F" w:rsidRPr="00047474">
        <w:rPr>
          <w:rFonts w:ascii="Times New Roman" w:hAnsi="Times New Roman" w:cs="Times New Roman"/>
          <w:sz w:val="24"/>
          <w:szCs w:val="24"/>
        </w:rPr>
        <w:t xml:space="preserve">de desarrollo, </w:t>
      </w:r>
      <w:r w:rsidR="00D162CC" w:rsidRPr="00047474">
        <w:rPr>
          <w:rFonts w:ascii="Times New Roman" w:hAnsi="Times New Roman" w:cs="Times New Roman"/>
          <w:sz w:val="24"/>
          <w:szCs w:val="24"/>
        </w:rPr>
        <w:t xml:space="preserve">sus disímiles </w:t>
      </w:r>
      <w:r w:rsidR="00282D5F" w:rsidRPr="00047474">
        <w:rPr>
          <w:rFonts w:ascii="Times New Roman" w:hAnsi="Times New Roman" w:cs="Times New Roman"/>
          <w:sz w:val="24"/>
          <w:szCs w:val="24"/>
        </w:rPr>
        <w:t xml:space="preserve">capacidades presupuestales y </w:t>
      </w:r>
      <w:r w:rsidR="00D162CC" w:rsidRPr="00047474">
        <w:rPr>
          <w:rFonts w:ascii="Times New Roman" w:hAnsi="Times New Roman" w:cs="Times New Roman"/>
          <w:sz w:val="24"/>
          <w:szCs w:val="24"/>
        </w:rPr>
        <w:t xml:space="preserve">su coyuntura social específica. También se estima necesario advertir desde un inicio que la garantía de este derecho requiere la corresponsabilidad de los Estados, las familias, la comunidad y las demás partes interesadas, especialmente frente a la tarea de cambiar los imaginarios sociales frente a la discapacidad y superar la </w:t>
      </w:r>
      <w:r w:rsidR="004E311B" w:rsidRPr="00047474">
        <w:rPr>
          <w:rFonts w:ascii="Times New Roman" w:hAnsi="Times New Roman" w:cs="Times New Roman"/>
          <w:sz w:val="24"/>
          <w:szCs w:val="24"/>
        </w:rPr>
        <w:t>presunción de incapacidad que la población adjudica</w:t>
      </w:r>
      <w:r w:rsidR="00D162CC" w:rsidRPr="00047474">
        <w:rPr>
          <w:rFonts w:ascii="Times New Roman" w:hAnsi="Times New Roman" w:cs="Times New Roman"/>
          <w:sz w:val="24"/>
          <w:szCs w:val="24"/>
        </w:rPr>
        <w:t xml:space="preserve"> erróneamente </w:t>
      </w:r>
      <w:r w:rsidR="004E311B" w:rsidRPr="00047474">
        <w:rPr>
          <w:rFonts w:ascii="Times New Roman" w:hAnsi="Times New Roman" w:cs="Times New Roman"/>
          <w:sz w:val="24"/>
          <w:szCs w:val="24"/>
        </w:rPr>
        <w:t xml:space="preserve">a las personas con discapacidad. </w:t>
      </w:r>
    </w:p>
    <w:p w14:paraId="3E13F21D" w14:textId="24F331C2" w:rsidR="00136749" w:rsidRPr="00047474" w:rsidRDefault="00D162CC" w:rsidP="00136749">
      <w:pPr>
        <w:spacing w:line="240" w:lineRule="auto"/>
        <w:jc w:val="both"/>
        <w:rPr>
          <w:rFonts w:ascii="Times New Roman" w:hAnsi="Times New Roman" w:cs="Times New Roman"/>
          <w:sz w:val="24"/>
          <w:szCs w:val="24"/>
        </w:rPr>
      </w:pPr>
      <w:r w:rsidRPr="00047474">
        <w:rPr>
          <w:rFonts w:ascii="Times New Roman" w:hAnsi="Times New Roman" w:cs="Times New Roman"/>
          <w:sz w:val="24"/>
          <w:szCs w:val="24"/>
        </w:rPr>
        <w:t>Así mismo, es importante que se haga una mención específica a que e</w:t>
      </w:r>
      <w:r w:rsidR="00136749" w:rsidRPr="00047474">
        <w:rPr>
          <w:rFonts w:ascii="Times New Roman" w:hAnsi="Times New Roman" w:cs="Times New Roman"/>
          <w:sz w:val="24"/>
          <w:szCs w:val="24"/>
        </w:rPr>
        <w:t xml:space="preserve">l </w:t>
      </w:r>
      <w:r w:rsidRPr="00047474">
        <w:rPr>
          <w:rFonts w:ascii="Times New Roman" w:hAnsi="Times New Roman" w:cs="Times New Roman"/>
          <w:sz w:val="24"/>
          <w:szCs w:val="24"/>
        </w:rPr>
        <w:t>D</w:t>
      </w:r>
      <w:r w:rsidR="00136749" w:rsidRPr="00047474">
        <w:rPr>
          <w:rFonts w:ascii="Times New Roman" w:hAnsi="Times New Roman" w:cs="Times New Roman"/>
          <w:sz w:val="24"/>
          <w:szCs w:val="24"/>
        </w:rPr>
        <w:t xml:space="preserve">erecho </w:t>
      </w:r>
      <w:r w:rsidRPr="00047474">
        <w:rPr>
          <w:rFonts w:ascii="Times New Roman" w:hAnsi="Times New Roman" w:cs="Times New Roman"/>
          <w:sz w:val="24"/>
          <w:szCs w:val="24"/>
        </w:rPr>
        <w:t>a vivir de forma independiente es un derecho de</w:t>
      </w:r>
      <w:r w:rsidR="00136749" w:rsidRPr="00047474">
        <w:rPr>
          <w:rFonts w:ascii="Times New Roman" w:hAnsi="Times New Roman" w:cs="Times New Roman"/>
          <w:sz w:val="24"/>
          <w:szCs w:val="24"/>
        </w:rPr>
        <w:t xml:space="preserve"> las generaciones actuales</w:t>
      </w:r>
      <w:r w:rsidR="00947586" w:rsidRPr="00047474">
        <w:rPr>
          <w:rFonts w:ascii="Times New Roman" w:hAnsi="Times New Roman" w:cs="Times New Roman"/>
          <w:sz w:val="24"/>
          <w:szCs w:val="24"/>
        </w:rPr>
        <w:t xml:space="preserve"> cuya </w:t>
      </w:r>
      <w:r w:rsidR="00394687">
        <w:rPr>
          <w:rFonts w:ascii="Times New Roman" w:hAnsi="Times New Roman" w:cs="Times New Roman"/>
          <w:sz w:val="24"/>
          <w:szCs w:val="24"/>
        </w:rPr>
        <w:t>progresiva realización dependerá de la superación de las barreras del entorno, al margen de los altos niveles de apoyo que las personas con discapacidad requieran para realizarlo</w:t>
      </w:r>
      <w:r w:rsidR="008564E0" w:rsidRPr="00047474">
        <w:rPr>
          <w:rFonts w:ascii="Times New Roman" w:hAnsi="Times New Roman" w:cs="Times New Roman"/>
          <w:sz w:val="24"/>
          <w:szCs w:val="24"/>
        </w:rPr>
        <w:t>, en consonancia con la visión de discapacidad que incorpora la Convención</w:t>
      </w:r>
      <w:r w:rsidR="00947586" w:rsidRPr="00047474">
        <w:rPr>
          <w:rFonts w:ascii="Times New Roman" w:hAnsi="Times New Roman" w:cs="Times New Roman"/>
          <w:sz w:val="24"/>
          <w:szCs w:val="24"/>
        </w:rPr>
        <w:t xml:space="preserve">. En tal sentido, la supuesta garantía de este derecho para las generaciones futuras no deberá ser invocada como justificación ética </w:t>
      </w:r>
      <w:r w:rsidR="00136749" w:rsidRPr="00047474">
        <w:rPr>
          <w:rFonts w:ascii="Times New Roman" w:hAnsi="Times New Roman" w:cs="Times New Roman"/>
          <w:sz w:val="24"/>
          <w:szCs w:val="24"/>
        </w:rPr>
        <w:t>para</w:t>
      </w:r>
      <w:r w:rsidR="00394687">
        <w:rPr>
          <w:rFonts w:ascii="Times New Roman" w:hAnsi="Times New Roman" w:cs="Times New Roman"/>
          <w:sz w:val="24"/>
          <w:szCs w:val="24"/>
        </w:rPr>
        <w:t xml:space="preserve"> que desde la institucionalidad se promueva</w:t>
      </w:r>
      <w:r w:rsidR="00136749" w:rsidRPr="00047474">
        <w:rPr>
          <w:rFonts w:ascii="Times New Roman" w:hAnsi="Times New Roman" w:cs="Times New Roman"/>
          <w:sz w:val="24"/>
          <w:szCs w:val="24"/>
        </w:rPr>
        <w:t xml:space="preserve"> el aborto eugenésico.</w:t>
      </w:r>
      <w:r w:rsidR="008564E0" w:rsidRPr="00047474">
        <w:rPr>
          <w:rFonts w:ascii="Times New Roman" w:hAnsi="Times New Roman" w:cs="Times New Roman"/>
          <w:sz w:val="24"/>
          <w:szCs w:val="24"/>
        </w:rPr>
        <w:t xml:space="preserve"> La propuesta de texto sería la siguiente:</w:t>
      </w:r>
    </w:p>
    <w:p w14:paraId="2E1695A1" w14:textId="6B4249BC" w:rsidR="008564E0" w:rsidRPr="00047474" w:rsidRDefault="008564E0" w:rsidP="00894178">
      <w:pPr>
        <w:spacing w:line="240" w:lineRule="auto"/>
        <w:ind w:left="708"/>
        <w:jc w:val="both"/>
        <w:rPr>
          <w:rFonts w:ascii="Times New Roman" w:hAnsi="Times New Roman" w:cs="Times New Roman"/>
          <w:i/>
          <w:color w:val="FF0000"/>
          <w:sz w:val="24"/>
          <w:szCs w:val="24"/>
        </w:rPr>
      </w:pPr>
      <w:r w:rsidRPr="00047474">
        <w:rPr>
          <w:rFonts w:ascii="Times New Roman" w:hAnsi="Times New Roman" w:cs="Times New Roman"/>
          <w:i/>
          <w:color w:val="FF0000"/>
          <w:sz w:val="24"/>
          <w:szCs w:val="24"/>
        </w:rPr>
        <w:t>El alto o bajo grado de realización del Derecho a vivir de forma independiente nunca será imputable a las deficiencias de las personas con discapacidad o al nivel de apoyo requerido por estas</w:t>
      </w:r>
      <w:r w:rsidR="00894178" w:rsidRPr="00047474">
        <w:rPr>
          <w:rFonts w:ascii="Times New Roman" w:hAnsi="Times New Roman" w:cs="Times New Roman"/>
          <w:i/>
          <w:color w:val="FF0000"/>
          <w:sz w:val="24"/>
          <w:szCs w:val="24"/>
        </w:rPr>
        <w:t xml:space="preserve"> para su disfrute</w:t>
      </w:r>
      <w:r w:rsidRPr="00047474">
        <w:rPr>
          <w:rFonts w:ascii="Times New Roman" w:hAnsi="Times New Roman" w:cs="Times New Roman"/>
          <w:i/>
          <w:color w:val="FF0000"/>
          <w:sz w:val="24"/>
          <w:szCs w:val="24"/>
        </w:rPr>
        <w:t>, sino al alto o bajo grado de eliminación de las barreras del entorno</w:t>
      </w:r>
      <w:r w:rsidR="00894178" w:rsidRPr="00047474">
        <w:rPr>
          <w:rFonts w:ascii="Times New Roman" w:hAnsi="Times New Roman" w:cs="Times New Roman"/>
          <w:i/>
          <w:color w:val="FF0000"/>
          <w:sz w:val="24"/>
          <w:szCs w:val="24"/>
        </w:rPr>
        <w:t xml:space="preserve"> en consonancia con la visión de discapacidad que incorpora la Convención</w:t>
      </w:r>
      <w:r w:rsidRPr="00047474">
        <w:rPr>
          <w:rFonts w:ascii="Times New Roman" w:hAnsi="Times New Roman" w:cs="Times New Roman"/>
          <w:i/>
          <w:color w:val="FF0000"/>
          <w:sz w:val="24"/>
          <w:szCs w:val="24"/>
        </w:rPr>
        <w:t>. Bajo esta premisa, la idea de procurar</w:t>
      </w:r>
      <w:r w:rsidR="00894178" w:rsidRPr="00047474">
        <w:rPr>
          <w:rFonts w:ascii="Times New Roman" w:hAnsi="Times New Roman" w:cs="Times New Roman"/>
          <w:i/>
          <w:color w:val="FF0000"/>
          <w:sz w:val="24"/>
          <w:szCs w:val="24"/>
        </w:rPr>
        <w:t xml:space="preserve"> un mayor grado de</w:t>
      </w:r>
      <w:r w:rsidRPr="00047474">
        <w:rPr>
          <w:rFonts w:ascii="Times New Roman" w:hAnsi="Times New Roman" w:cs="Times New Roman"/>
          <w:i/>
          <w:color w:val="FF0000"/>
          <w:sz w:val="24"/>
          <w:szCs w:val="24"/>
        </w:rPr>
        <w:t xml:space="preserve"> garantía de este derecho para las generaciones futuras no deberá ser invocada como justificación ética</w:t>
      </w:r>
      <w:r w:rsidR="00394687">
        <w:rPr>
          <w:rFonts w:ascii="Times New Roman" w:hAnsi="Times New Roman" w:cs="Times New Roman"/>
          <w:i/>
          <w:color w:val="FF0000"/>
          <w:sz w:val="24"/>
          <w:szCs w:val="24"/>
        </w:rPr>
        <w:t xml:space="preserve"> promover </w:t>
      </w:r>
      <w:r w:rsidRPr="00047474">
        <w:rPr>
          <w:rFonts w:ascii="Times New Roman" w:hAnsi="Times New Roman" w:cs="Times New Roman"/>
          <w:i/>
          <w:color w:val="FF0000"/>
          <w:sz w:val="24"/>
          <w:szCs w:val="24"/>
        </w:rPr>
        <w:t xml:space="preserve">el aborto eugenésico. </w:t>
      </w:r>
    </w:p>
    <w:p w14:paraId="08DB0BD3" w14:textId="2ADB3E77" w:rsidR="00977917" w:rsidRPr="00977917" w:rsidRDefault="00977917" w:rsidP="00977917">
      <w:pPr>
        <w:spacing w:line="240" w:lineRule="auto"/>
        <w:jc w:val="both"/>
        <w:rPr>
          <w:rFonts w:ascii="Times New Roman" w:hAnsi="Times New Roman" w:cs="Times New Roman"/>
          <w:color w:val="000000" w:themeColor="text1"/>
          <w:sz w:val="24"/>
          <w:szCs w:val="24"/>
        </w:rPr>
      </w:pPr>
      <w:r w:rsidRPr="00977917">
        <w:rPr>
          <w:rFonts w:ascii="Times New Roman" w:hAnsi="Times New Roman" w:cs="Times New Roman"/>
          <w:color w:val="000000" w:themeColor="text1"/>
          <w:sz w:val="24"/>
          <w:szCs w:val="24"/>
        </w:rPr>
        <w:t xml:space="preserve">En la misma línea, </w:t>
      </w:r>
      <w:r>
        <w:rPr>
          <w:rFonts w:ascii="Times New Roman" w:hAnsi="Times New Roman" w:cs="Times New Roman"/>
          <w:color w:val="000000" w:themeColor="text1"/>
          <w:sz w:val="24"/>
          <w:szCs w:val="24"/>
        </w:rPr>
        <w:t xml:space="preserve">Colombia </w:t>
      </w:r>
      <w:r w:rsidRPr="00977917">
        <w:rPr>
          <w:rFonts w:ascii="Times New Roman" w:hAnsi="Times New Roman" w:cs="Times New Roman"/>
          <w:color w:val="000000" w:themeColor="text1"/>
          <w:sz w:val="24"/>
          <w:szCs w:val="24"/>
        </w:rPr>
        <w:t>estima adecuado que</w:t>
      </w:r>
      <w:r>
        <w:rPr>
          <w:rFonts w:ascii="Times New Roman" w:hAnsi="Times New Roman" w:cs="Times New Roman"/>
          <w:color w:val="000000" w:themeColor="text1"/>
          <w:sz w:val="24"/>
          <w:szCs w:val="24"/>
        </w:rPr>
        <w:t xml:space="preserve"> en el Proyecto de Observación</w:t>
      </w:r>
      <w:r w:rsidRPr="00977917">
        <w:rPr>
          <w:rFonts w:ascii="Times New Roman" w:hAnsi="Times New Roman" w:cs="Times New Roman"/>
          <w:color w:val="000000" w:themeColor="text1"/>
          <w:sz w:val="24"/>
          <w:szCs w:val="24"/>
        </w:rPr>
        <w:t xml:space="preserve"> se reconozca el apoyo entre las propias personas con discapacidad como una estrategia de intercambio de experiencias favorable a la realización de</w:t>
      </w:r>
      <w:r>
        <w:rPr>
          <w:rFonts w:ascii="Times New Roman" w:hAnsi="Times New Roman" w:cs="Times New Roman"/>
          <w:color w:val="000000" w:themeColor="text1"/>
          <w:sz w:val="24"/>
          <w:szCs w:val="24"/>
        </w:rPr>
        <w:t>l Derecho a</w:t>
      </w:r>
      <w:r w:rsidRPr="00977917">
        <w:rPr>
          <w:rFonts w:ascii="Times New Roman" w:hAnsi="Times New Roman" w:cs="Times New Roman"/>
          <w:color w:val="000000" w:themeColor="text1"/>
          <w:sz w:val="24"/>
          <w:szCs w:val="24"/>
        </w:rPr>
        <w:t xml:space="preserve"> la vida independiente. Por otra parte, apoya el rechazo a la institucionalización en entornos adversos a los derechos </w:t>
      </w:r>
      <w:r w:rsidR="00D73E77" w:rsidRPr="00977917">
        <w:rPr>
          <w:rFonts w:ascii="Times New Roman" w:hAnsi="Times New Roman" w:cs="Times New Roman"/>
          <w:color w:val="000000" w:themeColor="text1"/>
          <w:sz w:val="24"/>
          <w:szCs w:val="24"/>
        </w:rPr>
        <w:t>humanos,</w:t>
      </w:r>
      <w:r w:rsidRPr="00977917">
        <w:rPr>
          <w:rFonts w:ascii="Times New Roman" w:hAnsi="Times New Roman" w:cs="Times New Roman"/>
          <w:color w:val="000000" w:themeColor="text1"/>
          <w:sz w:val="24"/>
          <w:szCs w:val="24"/>
        </w:rPr>
        <w:t xml:space="preserve"> pero no considera que deba estigmatizarse a las instituciones en general pues estas no son malas </w:t>
      </w:r>
      <w:r w:rsidRPr="00977917">
        <w:rPr>
          <w:rFonts w:ascii="Times New Roman" w:hAnsi="Times New Roman" w:cs="Times New Roman"/>
          <w:i/>
          <w:color w:val="000000" w:themeColor="text1"/>
          <w:sz w:val="24"/>
          <w:szCs w:val="24"/>
        </w:rPr>
        <w:t xml:space="preserve">per se </w:t>
      </w:r>
      <w:r w:rsidRPr="00977917">
        <w:rPr>
          <w:rFonts w:ascii="Times New Roman" w:hAnsi="Times New Roman" w:cs="Times New Roman"/>
          <w:color w:val="000000" w:themeColor="text1"/>
          <w:sz w:val="24"/>
          <w:szCs w:val="24"/>
        </w:rPr>
        <w:t xml:space="preserve">y pueden ser una elección de vida válida para una persona con discapacidad </w:t>
      </w:r>
      <w:r>
        <w:rPr>
          <w:rFonts w:ascii="Times New Roman" w:hAnsi="Times New Roman" w:cs="Times New Roman"/>
          <w:color w:val="000000" w:themeColor="text1"/>
          <w:sz w:val="24"/>
          <w:szCs w:val="24"/>
        </w:rPr>
        <w:t>que lo decida</w:t>
      </w:r>
      <w:r w:rsidRPr="00977917">
        <w:rPr>
          <w:rFonts w:ascii="Times New Roman" w:hAnsi="Times New Roman" w:cs="Times New Roman"/>
          <w:color w:val="000000" w:themeColor="text1"/>
          <w:sz w:val="24"/>
          <w:szCs w:val="24"/>
        </w:rPr>
        <w:t xml:space="preserve"> autónomamente</w:t>
      </w:r>
      <w:r w:rsidRPr="00977917">
        <w:rPr>
          <w:rFonts w:ascii="Times New Roman" w:hAnsi="Times New Roman" w:cs="Times New Roman"/>
          <w:i/>
          <w:color w:val="000000" w:themeColor="text1"/>
          <w:sz w:val="24"/>
          <w:szCs w:val="24"/>
        </w:rPr>
        <w:t xml:space="preserve">. </w:t>
      </w:r>
      <w:r w:rsidRPr="00977917">
        <w:rPr>
          <w:rFonts w:ascii="Times New Roman" w:hAnsi="Times New Roman" w:cs="Times New Roman"/>
          <w:color w:val="000000" w:themeColor="text1"/>
          <w:sz w:val="24"/>
          <w:szCs w:val="24"/>
        </w:rPr>
        <w:t xml:space="preserve">Además, considera que la desinstitucionalización no es una medida que tenga un éxito garantizado para promover la vida independiente, y por tal razón, es deber de los Estados asumir funciones de vigilancia y control para que esta no se produzca en entornos que no sean accesibles y que no respeten los derechos humanos de las personas con discapacidad. </w:t>
      </w:r>
      <w:r w:rsidR="00570808">
        <w:rPr>
          <w:rFonts w:ascii="Times New Roman" w:hAnsi="Times New Roman" w:cs="Times New Roman"/>
          <w:color w:val="000000" w:themeColor="text1"/>
          <w:sz w:val="24"/>
          <w:szCs w:val="24"/>
        </w:rPr>
        <w:t>Finalmente, el Estado colombiano desea que la Observación no promueva la asistencia personal como la única forma de garantizar el derecho a la vida independiente, sino como una de tantas formas de hacerlo.</w:t>
      </w:r>
    </w:p>
    <w:p w14:paraId="11092D05" w14:textId="5AE59A45" w:rsidR="00A36281" w:rsidRDefault="00A36281" w:rsidP="00136749">
      <w:pPr>
        <w:spacing w:line="240" w:lineRule="auto"/>
        <w:jc w:val="both"/>
        <w:rPr>
          <w:rFonts w:ascii="Times New Roman" w:hAnsi="Times New Roman" w:cs="Times New Roman"/>
          <w:sz w:val="24"/>
          <w:szCs w:val="24"/>
        </w:rPr>
      </w:pPr>
      <w:r w:rsidRPr="00047474">
        <w:rPr>
          <w:rFonts w:ascii="Times New Roman" w:hAnsi="Times New Roman" w:cs="Times New Roman"/>
          <w:sz w:val="24"/>
          <w:szCs w:val="24"/>
        </w:rPr>
        <w:t xml:space="preserve">Para concluir las observaciones </w:t>
      </w:r>
      <w:r w:rsidR="00C46FB0" w:rsidRPr="00047474">
        <w:rPr>
          <w:rFonts w:ascii="Times New Roman" w:hAnsi="Times New Roman" w:cs="Times New Roman"/>
          <w:sz w:val="24"/>
          <w:szCs w:val="24"/>
        </w:rPr>
        <w:t>frente al documento</w:t>
      </w:r>
      <w:r w:rsidR="005549C3" w:rsidRPr="00047474">
        <w:rPr>
          <w:rFonts w:ascii="Times New Roman" w:hAnsi="Times New Roman" w:cs="Times New Roman"/>
          <w:sz w:val="24"/>
          <w:szCs w:val="24"/>
        </w:rPr>
        <w:t xml:space="preserve"> en general</w:t>
      </w:r>
      <w:r w:rsidRPr="00047474">
        <w:rPr>
          <w:rFonts w:ascii="Times New Roman" w:hAnsi="Times New Roman" w:cs="Times New Roman"/>
          <w:sz w:val="24"/>
          <w:szCs w:val="24"/>
        </w:rPr>
        <w:t>, Colombia desea manifestar que el Proyecto de Observación, si bien recae sobre un derecho que ha sido considerado transversal a la realización de los demás derechos que estipula la Convención, es demasiado amplia y profundiza más de la cuenta en otros derechos como la</w:t>
      </w:r>
      <w:r w:rsidR="005549C3" w:rsidRPr="00047474">
        <w:rPr>
          <w:rFonts w:ascii="Times New Roman" w:hAnsi="Times New Roman" w:cs="Times New Roman"/>
          <w:sz w:val="24"/>
          <w:szCs w:val="24"/>
        </w:rPr>
        <w:t xml:space="preserve"> Accesibilidad, consagrada en el artículo 9, o la</w:t>
      </w:r>
      <w:r w:rsidRPr="00047474">
        <w:rPr>
          <w:rFonts w:ascii="Times New Roman" w:hAnsi="Times New Roman" w:cs="Times New Roman"/>
          <w:sz w:val="24"/>
          <w:szCs w:val="24"/>
        </w:rPr>
        <w:t xml:space="preserve"> Igualdad ante la ley</w:t>
      </w:r>
      <w:r w:rsidR="005549C3" w:rsidRPr="00047474">
        <w:rPr>
          <w:rFonts w:ascii="Times New Roman" w:hAnsi="Times New Roman" w:cs="Times New Roman"/>
          <w:sz w:val="24"/>
          <w:szCs w:val="24"/>
        </w:rPr>
        <w:t>,</w:t>
      </w:r>
      <w:r w:rsidRPr="00047474">
        <w:rPr>
          <w:rFonts w:ascii="Times New Roman" w:hAnsi="Times New Roman" w:cs="Times New Roman"/>
          <w:sz w:val="24"/>
          <w:szCs w:val="24"/>
        </w:rPr>
        <w:t xml:space="preserve"> consagrada en el artículo 12</w:t>
      </w:r>
      <w:r w:rsidR="005549C3" w:rsidRPr="00047474">
        <w:rPr>
          <w:rFonts w:ascii="Times New Roman" w:hAnsi="Times New Roman" w:cs="Times New Roman"/>
          <w:sz w:val="24"/>
          <w:szCs w:val="24"/>
        </w:rPr>
        <w:t xml:space="preserve">. Por tal razón, el Estado colombiano quisiera recomendar que el Proyecto de Observación se concentre en desarrollar más a fondo las cuestiones específicas del artículo 19 en lugar de intentar abarcar tan a fondo otros derechos frente a los cuales </w:t>
      </w:r>
      <w:r w:rsidRPr="00047474">
        <w:rPr>
          <w:rFonts w:ascii="Times New Roman" w:hAnsi="Times New Roman" w:cs="Times New Roman"/>
          <w:sz w:val="24"/>
          <w:szCs w:val="24"/>
        </w:rPr>
        <w:t>ya existe</w:t>
      </w:r>
      <w:r w:rsidR="005549C3" w:rsidRPr="00047474">
        <w:rPr>
          <w:rFonts w:ascii="Times New Roman" w:hAnsi="Times New Roman" w:cs="Times New Roman"/>
          <w:sz w:val="24"/>
          <w:szCs w:val="24"/>
        </w:rPr>
        <w:t>n</w:t>
      </w:r>
      <w:r w:rsidRPr="00047474">
        <w:rPr>
          <w:rFonts w:ascii="Times New Roman" w:hAnsi="Times New Roman" w:cs="Times New Roman"/>
          <w:sz w:val="24"/>
          <w:szCs w:val="24"/>
        </w:rPr>
        <w:t xml:space="preserve"> Observaci</w:t>
      </w:r>
      <w:r w:rsidR="005549C3" w:rsidRPr="00047474">
        <w:rPr>
          <w:rFonts w:ascii="Times New Roman" w:hAnsi="Times New Roman" w:cs="Times New Roman"/>
          <w:sz w:val="24"/>
          <w:szCs w:val="24"/>
        </w:rPr>
        <w:t xml:space="preserve">ones </w:t>
      </w:r>
      <w:r w:rsidRPr="00047474">
        <w:rPr>
          <w:rFonts w:ascii="Times New Roman" w:hAnsi="Times New Roman" w:cs="Times New Roman"/>
          <w:sz w:val="24"/>
          <w:szCs w:val="24"/>
        </w:rPr>
        <w:t>general</w:t>
      </w:r>
      <w:r w:rsidR="005549C3" w:rsidRPr="00047474">
        <w:rPr>
          <w:rFonts w:ascii="Times New Roman" w:hAnsi="Times New Roman" w:cs="Times New Roman"/>
          <w:sz w:val="24"/>
          <w:szCs w:val="24"/>
        </w:rPr>
        <w:t>es específicas como la Numero 2 y</w:t>
      </w:r>
      <w:r w:rsidRPr="00047474">
        <w:rPr>
          <w:rFonts w:ascii="Times New Roman" w:hAnsi="Times New Roman" w:cs="Times New Roman"/>
          <w:sz w:val="24"/>
          <w:szCs w:val="24"/>
        </w:rPr>
        <w:t xml:space="preserve"> la Número 1</w:t>
      </w:r>
      <w:r w:rsidR="005549C3" w:rsidRPr="00047474">
        <w:rPr>
          <w:rFonts w:ascii="Times New Roman" w:hAnsi="Times New Roman" w:cs="Times New Roman"/>
          <w:sz w:val="24"/>
          <w:szCs w:val="24"/>
        </w:rPr>
        <w:t>, respectivamente</w:t>
      </w:r>
      <w:r w:rsidRPr="00047474">
        <w:rPr>
          <w:rFonts w:ascii="Times New Roman" w:hAnsi="Times New Roman" w:cs="Times New Roman"/>
          <w:sz w:val="24"/>
          <w:szCs w:val="24"/>
        </w:rPr>
        <w:t xml:space="preserve">. </w:t>
      </w:r>
    </w:p>
    <w:p w14:paraId="7F922F08" w14:textId="7EB161CB" w:rsidR="004F2A0A" w:rsidRPr="005E2B85" w:rsidRDefault="004F2A0A" w:rsidP="00136749">
      <w:pPr>
        <w:spacing w:line="240" w:lineRule="auto"/>
        <w:jc w:val="both"/>
        <w:rPr>
          <w:rFonts w:ascii="Times New Roman" w:hAnsi="Times New Roman" w:cs="Times New Roman"/>
          <w:b/>
          <w:sz w:val="24"/>
          <w:szCs w:val="24"/>
          <w:u w:val="single"/>
        </w:rPr>
      </w:pPr>
      <w:r w:rsidRPr="005E2B85">
        <w:rPr>
          <w:rFonts w:ascii="Times New Roman" w:hAnsi="Times New Roman" w:cs="Times New Roman"/>
          <w:b/>
          <w:sz w:val="24"/>
          <w:szCs w:val="24"/>
          <w:u w:val="single"/>
        </w:rPr>
        <w:t>Comentarios específicos</w:t>
      </w:r>
    </w:p>
    <w:p w14:paraId="5791F090" w14:textId="725C3F95" w:rsidR="00A36281" w:rsidRPr="00047474" w:rsidRDefault="00A36281" w:rsidP="00136749">
      <w:pPr>
        <w:spacing w:line="240" w:lineRule="auto"/>
        <w:jc w:val="both"/>
        <w:rPr>
          <w:rFonts w:ascii="Times New Roman" w:hAnsi="Times New Roman" w:cs="Times New Roman"/>
          <w:sz w:val="24"/>
          <w:szCs w:val="24"/>
        </w:rPr>
      </w:pPr>
      <w:r w:rsidRPr="00047474">
        <w:rPr>
          <w:rFonts w:ascii="Times New Roman" w:hAnsi="Times New Roman" w:cs="Times New Roman"/>
          <w:sz w:val="24"/>
          <w:szCs w:val="24"/>
        </w:rPr>
        <w:t>Ahora bien, conclui</w:t>
      </w:r>
      <w:r w:rsidR="00C46FB0" w:rsidRPr="00047474">
        <w:rPr>
          <w:rFonts w:ascii="Times New Roman" w:hAnsi="Times New Roman" w:cs="Times New Roman"/>
          <w:sz w:val="24"/>
          <w:szCs w:val="24"/>
        </w:rPr>
        <w:t xml:space="preserve">das las observaciones generales, se pasarán a formular las observaciones atinentes a los párrafos específicos del Proyecto de Observación: </w:t>
      </w:r>
    </w:p>
    <w:p w14:paraId="1E3C2A50" w14:textId="570ED26A" w:rsidR="00136749" w:rsidRPr="00047474" w:rsidRDefault="005549C3" w:rsidP="00136749">
      <w:pPr>
        <w:spacing w:line="240" w:lineRule="auto"/>
        <w:jc w:val="both"/>
        <w:rPr>
          <w:rFonts w:ascii="Times New Roman" w:hAnsi="Times New Roman" w:cs="Times New Roman"/>
          <w:sz w:val="24"/>
          <w:szCs w:val="24"/>
        </w:rPr>
      </w:pPr>
      <w:r w:rsidRPr="00047474">
        <w:rPr>
          <w:rFonts w:ascii="Times New Roman" w:hAnsi="Times New Roman" w:cs="Times New Roman"/>
          <w:sz w:val="24"/>
          <w:szCs w:val="24"/>
        </w:rPr>
        <w:t xml:space="preserve">Párrafo </w:t>
      </w:r>
      <w:r w:rsidR="00136749" w:rsidRPr="00047474">
        <w:rPr>
          <w:rFonts w:ascii="Times New Roman" w:hAnsi="Times New Roman" w:cs="Times New Roman"/>
          <w:sz w:val="24"/>
          <w:szCs w:val="24"/>
        </w:rPr>
        <w:t xml:space="preserve">3. </w:t>
      </w:r>
      <w:r w:rsidR="00E85379" w:rsidRPr="00047474">
        <w:rPr>
          <w:rFonts w:ascii="Times New Roman" w:hAnsi="Times New Roman" w:cs="Times New Roman"/>
          <w:sz w:val="24"/>
          <w:szCs w:val="24"/>
        </w:rPr>
        <w:t xml:space="preserve">Este aparte del texto consagra el valor de la </w:t>
      </w:r>
      <w:r w:rsidR="00136749" w:rsidRPr="00047474">
        <w:rPr>
          <w:rFonts w:ascii="Times New Roman" w:hAnsi="Times New Roman" w:cs="Times New Roman"/>
          <w:sz w:val="24"/>
          <w:szCs w:val="24"/>
        </w:rPr>
        <w:t>Discapacidad como</w:t>
      </w:r>
      <w:r w:rsidR="00E85379" w:rsidRPr="00047474">
        <w:rPr>
          <w:rFonts w:ascii="Times New Roman" w:hAnsi="Times New Roman" w:cs="Times New Roman"/>
          <w:sz w:val="24"/>
          <w:szCs w:val="24"/>
        </w:rPr>
        <w:t xml:space="preserve"> representación de la</w:t>
      </w:r>
      <w:r w:rsidR="00136749" w:rsidRPr="00047474">
        <w:rPr>
          <w:rFonts w:ascii="Times New Roman" w:hAnsi="Times New Roman" w:cs="Times New Roman"/>
          <w:sz w:val="24"/>
          <w:szCs w:val="24"/>
        </w:rPr>
        <w:t xml:space="preserve"> diversidad humana</w:t>
      </w:r>
      <w:r w:rsidR="00E85379" w:rsidRPr="00047474">
        <w:rPr>
          <w:rFonts w:ascii="Times New Roman" w:hAnsi="Times New Roman" w:cs="Times New Roman"/>
          <w:sz w:val="24"/>
          <w:szCs w:val="24"/>
        </w:rPr>
        <w:t xml:space="preserve"> e incluye una mención específica a “</w:t>
      </w:r>
      <w:r w:rsidR="00136749" w:rsidRPr="00047474">
        <w:rPr>
          <w:rFonts w:ascii="Times New Roman" w:hAnsi="Times New Roman" w:cs="Times New Roman"/>
          <w:sz w:val="24"/>
          <w:szCs w:val="24"/>
        </w:rPr>
        <w:t>el respeto a la evolución de las capacidades de los niños con discapacidad para preservar su identidad</w:t>
      </w:r>
      <w:r w:rsidR="00E85379" w:rsidRPr="00047474">
        <w:rPr>
          <w:rFonts w:ascii="Times New Roman" w:hAnsi="Times New Roman" w:cs="Times New Roman"/>
          <w:sz w:val="24"/>
          <w:szCs w:val="24"/>
        </w:rPr>
        <w:t>”</w:t>
      </w:r>
      <w:r w:rsidR="00136749" w:rsidRPr="00047474">
        <w:rPr>
          <w:rFonts w:ascii="Times New Roman" w:hAnsi="Times New Roman" w:cs="Times New Roman"/>
          <w:sz w:val="24"/>
          <w:szCs w:val="24"/>
        </w:rPr>
        <w:t xml:space="preserve">. </w:t>
      </w:r>
      <w:r w:rsidR="00E85379" w:rsidRPr="00047474">
        <w:rPr>
          <w:rFonts w:ascii="Times New Roman" w:hAnsi="Times New Roman" w:cs="Times New Roman"/>
          <w:sz w:val="24"/>
          <w:szCs w:val="24"/>
        </w:rPr>
        <w:t xml:space="preserve">Colombia apoya enfáticamente esta mención y considera que </w:t>
      </w:r>
      <w:r w:rsidR="00D73E77">
        <w:rPr>
          <w:rFonts w:ascii="Times New Roman" w:hAnsi="Times New Roman" w:cs="Times New Roman"/>
          <w:sz w:val="24"/>
          <w:szCs w:val="24"/>
        </w:rPr>
        <w:t>podría ser</w:t>
      </w:r>
      <w:r w:rsidR="00E85379" w:rsidRPr="00047474">
        <w:rPr>
          <w:rFonts w:ascii="Times New Roman" w:hAnsi="Times New Roman" w:cs="Times New Roman"/>
          <w:sz w:val="24"/>
          <w:szCs w:val="24"/>
        </w:rPr>
        <w:t xml:space="preserve"> </w:t>
      </w:r>
      <w:r w:rsidR="00136749" w:rsidRPr="00047474">
        <w:rPr>
          <w:rFonts w:ascii="Times New Roman" w:hAnsi="Times New Roman" w:cs="Times New Roman"/>
          <w:sz w:val="24"/>
          <w:szCs w:val="24"/>
        </w:rPr>
        <w:t xml:space="preserve">aplicable </w:t>
      </w:r>
      <w:r w:rsidR="00BC7A01" w:rsidRPr="00047474">
        <w:rPr>
          <w:rFonts w:ascii="Times New Roman" w:hAnsi="Times New Roman" w:cs="Times New Roman"/>
          <w:sz w:val="24"/>
          <w:szCs w:val="24"/>
        </w:rPr>
        <w:t>de forma particular frente a los</w:t>
      </w:r>
      <w:r w:rsidR="00136749" w:rsidRPr="00047474">
        <w:rPr>
          <w:rFonts w:ascii="Times New Roman" w:hAnsi="Times New Roman" w:cs="Times New Roman"/>
          <w:sz w:val="24"/>
          <w:szCs w:val="24"/>
        </w:rPr>
        <w:t xml:space="preserve"> niños intersexuales, a quienes</w:t>
      </w:r>
      <w:r w:rsidR="00B52EED" w:rsidRPr="00047474">
        <w:rPr>
          <w:rFonts w:ascii="Times New Roman" w:hAnsi="Times New Roman" w:cs="Times New Roman"/>
          <w:sz w:val="24"/>
          <w:szCs w:val="24"/>
        </w:rPr>
        <w:t xml:space="preserve"> sus padres -bajo la figura del consentimiento sustituto-</w:t>
      </w:r>
      <w:r w:rsidR="00136749" w:rsidRPr="00047474">
        <w:rPr>
          <w:rFonts w:ascii="Times New Roman" w:hAnsi="Times New Roman" w:cs="Times New Roman"/>
          <w:sz w:val="24"/>
          <w:szCs w:val="24"/>
        </w:rPr>
        <w:t xml:space="preserve"> no </w:t>
      </w:r>
      <w:r w:rsidR="00B52EED" w:rsidRPr="00047474">
        <w:rPr>
          <w:rFonts w:ascii="Times New Roman" w:hAnsi="Times New Roman" w:cs="Times New Roman"/>
          <w:sz w:val="24"/>
          <w:szCs w:val="24"/>
        </w:rPr>
        <w:t>les deber</w:t>
      </w:r>
      <w:r w:rsidR="00BC7A01" w:rsidRPr="00047474">
        <w:rPr>
          <w:rFonts w:ascii="Times New Roman" w:hAnsi="Times New Roman" w:cs="Times New Roman"/>
          <w:sz w:val="24"/>
          <w:szCs w:val="24"/>
        </w:rPr>
        <w:t>ía</w:t>
      </w:r>
      <w:r w:rsidR="00B52EED" w:rsidRPr="00047474">
        <w:rPr>
          <w:rFonts w:ascii="Times New Roman" w:hAnsi="Times New Roman" w:cs="Times New Roman"/>
          <w:sz w:val="24"/>
          <w:szCs w:val="24"/>
        </w:rPr>
        <w:t>n</w:t>
      </w:r>
      <w:r w:rsidR="00136749" w:rsidRPr="00047474">
        <w:rPr>
          <w:rFonts w:ascii="Times New Roman" w:hAnsi="Times New Roman" w:cs="Times New Roman"/>
          <w:sz w:val="24"/>
          <w:szCs w:val="24"/>
        </w:rPr>
        <w:t xml:space="preserve"> cercenar la posibilidad de que decidan sobre su identidad sexual</w:t>
      </w:r>
      <w:r w:rsidR="00BC7A01" w:rsidRPr="00047474">
        <w:rPr>
          <w:rFonts w:ascii="Times New Roman" w:hAnsi="Times New Roman" w:cs="Times New Roman"/>
          <w:sz w:val="24"/>
          <w:szCs w:val="24"/>
        </w:rPr>
        <w:t xml:space="preserve"> y tomen o no medidas frente a su </w:t>
      </w:r>
      <w:r w:rsidR="00D36191" w:rsidRPr="00047474">
        <w:rPr>
          <w:rFonts w:ascii="Times New Roman" w:hAnsi="Times New Roman" w:cs="Times New Roman"/>
          <w:sz w:val="24"/>
          <w:szCs w:val="24"/>
        </w:rPr>
        <w:t>“</w:t>
      </w:r>
      <w:r w:rsidR="00BC7A01" w:rsidRPr="00047474">
        <w:rPr>
          <w:rFonts w:ascii="Times New Roman" w:hAnsi="Times New Roman" w:cs="Times New Roman"/>
          <w:sz w:val="24"/>
          <w:szCs w:val="24"/>
        </w:rPr>
        <w:t>ambigüedad genital</w:t>
      </w:r>
      <w:r w:rsidR="00D36191" w:rsidRPr="00047474">
        <w:rPr>
          <w:rFonts w:ascii="Times New Roman" w:hAnsi="Times New Roman" w:cs="Times New Roman"/>
          <w:sz w:val="24"/>
          <w:szCs w:val="24"/>
        </w:rPr>
        <w:t>”</w:t>
      </w:r>
      <w:r w:rsidR="00136749" w:rsidRPr="00047474">
        <w:rPr>
          <w:rFonts w:ascii="Times New Roman" w:hAnsi="Times New Roman" w:cs="Times New Roman"/>
          <w:sz w:val="24"/>
          <w:szCs w:val="24"/>
        </w:rPr>
        <w:t>, cuando tengan la edad propicia para hacerlo. En Colombia la Corte Constitucional se ha pronunciado sobre est</w:t>
      </w:r>
      <w:r w:rsidR="00B52EED" w:rsidRPr="00047474">
        <w:rPr>
          <w:rFonts w:ascii="Times New Roman" w:hAnsi="Times New Roman" w:cs="Times New Roman"/>
          <w:sz w:val="24"/>
          <w:szCs w:val="24"/>
        </w:rPr>
        <w:t>e</w:t>
      </w:r>
      <w:r w:rsidR="00136749" w:rsidRPr="00047474">
        <w:rPr>
          <w:rFonts w:ascii="Times New Roman" w:hAnsi="Times New Roman" w:cs="Times New Roman"/>
          <w:sz w:val="24"/>
          <w:szCs w:val="24"/>
        </w:rPr>
        <w:t xml:space="preserve"> tema</w:t>
      </w:r>
      <w:r w:rsidR="00B52EED" w:rsidRPr="00047474">
        <w:rPr>
          <w:rFonts w:ascii="Times New Roman" w:hAnsi="Times New Roman" w:cs="Times New Roman"/>
          <w:sz w:val="24"/>
          <w:szCs w:val="24"/>
        </w:rPr>
        <w:t xml:space="preserve"> en la</w:t>
      </w:r>
      <w:r w:rsidR="007653B0" w:rsidRPr="00047474">
        <w:rPr>
          <w:rFonts w:ascii="Times New Roman" w:hAnsi="Times New Roman" w:cs="Times New Roman"/>
          <w:sz w:val="24"/>
          <w:szCs w:val="24"/>
        </w:rPr>
        <w:t>s</w:t>
      </w:r>
      <w:r w:rsidR="00B52EED" w:rsidRPr="00047474">
        <w:rPr>
          <w:rFonts w:ascii="Times New Roman" w:hAnsi="Times New Roman" w:cs="Times New Roman"/>
          <w:sz w:val="24"/>
          <w:szCs w:val="24"/>
        </w:rPr>
        <w:t xml:space="preserve"> Sentencia</w:t>
      </w:r>
      <w:r w:rsidR="007653B0" w:rsidRPr="00047474">
        <w:rPr>
          <w:rFonts w:ascii="Times New Roman" w:hAnsi="Times New Roman" w:cs="Times New Roman"/>
          <w:sz w:val="24"/>
          <w:szCs w:val="24"/>
        </w:rPr>
        <w:t>s</w:t>
      </w:r>
      <w:r w:rsidR="00B52EED" w:rsidRPr="00047474">
        <w:rPr>
          <w:rFonts w:ascii="Times New Roman" w:hAnsi="Times New Roman" w:cs="Times New Roman"/>
          <w:sz w:val="24"/>
          <w:szCs w:val="24"/>
        </w:rPr>
        <w:t xml:space="preserve"> SU-337 de 1999</w:t>
      </w:r>
      <w:r w:rsidR="007653B0" w:rsidRPr="00047474">
        <w:rPr>
          <w:rFonts w:ascii="Times New Roman" w:hAnsi="Times New Roman" w:cs="Times New Roman"/>
          <w:sz w:val="24"/>
          <w:szCs w:val="24"/>
        </w:rPr>
        <w:t xml:space="preserve"> y T-622 de 2014</w:t>
      </w:r>
      <w:r w:rsidR="00136749" w:rsidRPr="00047474">
        <w:rPr>
          <w:rFonts w:ascii="Times New Roman" w:hAnsi="Times New Roman" w:cs="Times New Roman"/>
          <w:sz w:val="24"/>
          <w:szCs w:val="24"/>
        </w:rPr>
        <w:t xml:space="preserve">, </w:t>
      </w:r>
      <w:r w:rsidR="007653B0" w:rsidRPr="00047474">
        <w:rPr>
          <w:rFonts w:ascii="Times New Roman" w:hAnsi="Times New Roman" w:cs="Times New Roman"/>
          <w:sz w:val="24"/>
          <w:szCs w:val="24"/>
        </w:rPr>
        <w:t xml:space="preserve">donde se eliminó </w:t>
      </w:r>
      <w:r w:rsidR="004F57B5" w:rsidRPr="00047474">
        <w:rPr>
          <w:rFonts w:ascii="Times New Roman" w:hAnsi="Times New Roman" w:cs="Times New Roman"/>
          <w:sz w:val="24"/>
          <w:szCs w:val="24"/>
        </w:rPr>
        <w:t>la posibilidad de que los padres emitieran su</w:t>
      </w:r>
      <w:r w:rsidR="007653B0" w:rsidRPr="00047474">
        <w:rPr>
          <w:rFonts w:ascii="Times New Roman" w:hAnsi="Times New Roman" w:cs="Times New Roman"/>
          <w:sz w:val="24"/>
          <w:szCs w:val="24"/>
        </w:rPr>
        <w:t xml:space="preserve"> </w:t>
      </w:r>
      <w:r w:rsidR="00136749" w:rsidRPr="00047474">
        <w:rPr>
          <w:rFonts w:ascii="Times New Roman" w:hAnsi="Times New Roman" w:cs="Times New Roman"/>
          <w:sz w:val="24"/>
          <w:szCs w:val="24"/>
        </w:rPr>
        <w:t xml:space="preserve">consentimiento sustituto </w:t>
      </w:r>
      <w:r w:rsidR="004F57B5" w:rsidRPr="00047474">
        <w:rPr>
          <w:rFonts w:ascii="Times New Roman" w:hAnsi="Times New Roman" w:cs="Times New Roman"/>
          <w:sz w:val="24"/>
          <w:szCs w:val="24"/>
        </w:rPr>
        <w:t xml:space="preserve">frente a las decisiones de sus hijos sobre </w:t>
      </w:r>
      <w:r w:rsidR="00D36191" w:rsidRPr="00047474">
        <w:rPr>
          <w:rFonts w:ascii="Times New Roman" w:hAnsi="Times New Roman" w:cs="Times New Roman"/>
          <w:sz w:val="24"/>
          <w:szCs w:val="24"/>
        </w:rPr>
        <w:t>la “reasignación de sexo”</w:t>
      </w:r>
      <w:r w:rsidR="004F57B5" w:rsidRPr="00047474">
        <w:rPr>
          <w:rFonts w:ascii="Times New Roman" w:hAnsi="Times New Roman" w:cs="Times New Roman"/>
          <w:sz w:val="24"/>
          <w:szCs w:val="24"/>
        </w:rPr>
        <w:t>, y ahora se promueve</w:t>
      </w:r>
      <w:r w:rsidR="00136749" w:rsidRPr="00047474">
        <w:rPr>
          <w:rFonts w:ascii="Times New Roman" w:hAnsi="Times New Roman" w:cs="Times New Roman"/>
          <w:sz w:val="24"/>
          <w:szCs w:val="24"/>
        </w:rPr>
        <w:t xml:space="preserve"> el consentimiento asisti</w:t>
      </w:r>
      <w:r w:rsidR="007653B0" w:rsidRPr="00047474">
        <w:rPr>
          <w:rFonts w:ascii="Times New Roman" w:hAnsi="Times New Roman" w:cs="Times New Roman"/>
          <w:sz w:val="24"/>
          <w:szCs w:val="24"/>
        </w:rPr>
        <w:t>do que privilegi</w:t>
      </w:r>
      <w:r w:rsidR="00E703EB" w:rsidRPr="00047474">
        <w:rPr>
          <w:rFonts w:ascii="Times New Roman" w:hAnsi="Times New Roman" w:cs="Times New Roman"/>
          <w:sz w:val="24"/>
          <w:szCs w:val="24"/>
        </w:rPr>
        <w:t>a</w:t>
      </w:r>
      <w:r w:rsidR="007653B0" w:rsidRPr="00047474">
        <w:rPr>
          <w:rFonts w:ascii="Times New Roman" w:hAnsi="Times New Roman" w:cs="Times New Roman"/>
          <w:sz w:val="24"/>
          <w:szCs w:val="24"/>
        </w:rPr>
        <w:t xml:space="preserve"> el derecho de los niños y las niñas</w:t>
      </w:r>
      <w:r w:rsidR="00136749" w:rsidRPr="00047474">
        <w:rPr>
          <w:rFonts w:ascii="Times New Roman" w:hAnsi="Times New Roman" w:cs="Times New Roman"/>
          <w:sz w:val="24"/>
          <w:szCs w:val="24"/>
        </w:rPr>
        <w:t xml:space="preserve"> a determinar </w:t>
      </w:r>
      <w:r w:rsidR="00D36191" w:rsidRPr="00047474">
        <w:rPr>
          <w:rFonts w:ascii="Times New Roman" w:hAnsi="Times New Roman" w:cs="Times New Roman"/>
          <w:sz w:val="24"/>
          <w:szCs w:val="24"/>
        </w:rPr>
        <w:t xml:space="preserve">autónomamente </w:t>
      </w:r>
      <w:r w:rsidR="00136749" w:rsidRPr="00047474">
        <w:rPr>
          <w:rFonts w:ascii="Times New Roman" w:hAnsi="Times New Roman" w:cs="Times New Roman"/>
          <w:sz w:val="24"/>
          <w:szCs w:val="24"/>
        </w:rPr>
        <w:t xml:space="preserve">su </w:t>
      </w:r>
      <w:r w:rsidR="007653B0" w:rsidRPr="00047474">
        <w:rPr>
          <w:rFonts w:ascii="Times New Roman" w:hAnsi="Times New Roman" w:cs="Times New Roman"/>
          <w:sz w:val="24"/>
          <w:szCs w:val="24"/>
        </w:rPr>
        <w:t xml:space="preserve">identidad </w:t>
      </w:r>
      <w:r w:rsidR="00E703EB" w:rsidRPr="00047474">
        <w:rPr>
          <w:rFonts w:ascii="Times New Roman" w:hAnsi="Times New Roman" w:cs="Times New Roman"/>
          <w:sz w:val="24"/>
          <w:szCs w:val="24"/>
        </w:rPr>
        <w:t xml:space="preserve">sexual </w:t>
      </w:r>
      <w:r w:rsidR="007653B0" w:rsidRPr="00047474">
        <w:rPr>
          <w:rFonts w:ascii="Times New Roman" w:hAnsi="Times New Roman" w:cs="Times New Roman"/>
          <w:sz w:val="24"/>
          <w:szCs w:val="24"/>
        </w:rPr>
        <w:t xml:space="preserve">y su </w:t>
      </w:r>
      <w:r w:rsidR="00E703EB" w:rsidRPr="00047474">
        <w:rPr>
          <w:rFonts w:ascii="Times New Roman" w:hAnsi="Times New Roman" w:cs="Times New Roman"/>
          <w:sz w:val="24"/>
          <w:szCs w:val="24"/>
        </w:rPr>
        <w:t xml:space="preserve">estilo de </w:t>
      </w:r>
      <w:r w:rsidR="00136749" w:rsidRPr="00047474">
        <w:rPr>
          <w:rFonts w:ascii="Times New Roman" w:hAnsi="Times New Roman" w:cs="Times New Roman"/>
          <w:sz w:val="24"/>
          <w:szCs w:val="24"/>
        </w:rPr>
        <w:t>vida.</w:t>
      </w:r>
    </w:p>
    <w:p w14:paraId="0530087F" w14:textId="470F14E9" w:rsidR="00136749" w:rsidRPr="00394687" w:rsidRDefault="005C0B22" w:rsidP="00136749">
      <w:pPr>
        <w:spacing w:line="240" w:lineRule="auto"/>
        <w:jc w:val="both"/>
        <w:rPr>
          <w:rFonts w:ascii="Times New Roman" w:hAnsi="Times New Roman" w:cs="Times New Roman"/>
          <w:sz w:val="24"/>
          <w:szCs w:val="24"/>
          <w:lang w:val="en-GB"/>
        </w:rPr>
      </w:pPr>
      <w:r w:rsidRPr="00047474">
        <w:rPr>
          <w:rFonts w:ascii="Times New Roman" w:hAnsi="Times New Roman" w:cs="Times New Roman"/>
          <w:sz w:val="24"/>
          <w:szCs w:val="24"/>
        </w:rPr>
        <w:t xml:space="preserve">Párrafo </w:t>
      </w:r>
      <w:r w:rsidR="00136749" w:rsidRPr="00047474">
        <w:rPr>
          <w:rFonts w:ascii="Times New Roman" w:hAnsi="Times New Roman" w:cs="Times New Roman"/>
          <w:sz w:val="24"/>
          <w:szCs w:val="24"/>
        </w:rPr>
        <w:t xml:space="preserve">5. Aunque </w:t>
      </w:r>
      <w:r w:rsidR="004B43F0" w:rsidRPr="00047474">
        <w:rPr>
          <w:rFonts w:ascii="Times New Roman" w:hAnsi="Times New Roman" w:cs="Times New Roman"/>
          <w:sz w:val="24"/>
          <w:szCs w:val="24"/>
        </w:rPr>
        <w:t>Colombia comparte</w:t>
      </w:r>
      <w:r w:rsidR="00136749" w:rsidRPr="00047474">
        <w:rPr>
          <w:rFonts w:ascii="Times New Roman" w:hAnsi="Times New Roman" w:cs="Times New Roman"/>
          <w:sz w:val="24"/>
          <w:szCs w:val="24"/>
        </w:rPr>
        <w:t xml:space="preserve"> la afirmación según la cual la promoción de la vida independiente es una acción costo-efectiva para asegurar el desarrollo sostenible y erradicar la pobreza, estimamos fundamental que allí se haga referencia a las diferentes capacidades de los Estados para </w:t>
      </w:r>
      <w:r w:rsidR="009D7680" w:rsidRPr="00047474">
        <w:rPr>
          <w:rFonts w:ascii="Times New Roman" w:hAnsi="Times New Roman" w:cs="Times New Roman"/>
          <w:sz w:val="24"/>
          <w:szCs w:val="24"/>
        </w:rPr>
        <w:t xml:space="preserve">destinar su presupuesto a </w:t>
      </w:r>
      <w:r w:rsidR="00136749" w:rsidRPr="00047474">
        <w:rPr>
          <w:rFonts w:ascii="Times New Roman" w:hAnsi="Times New Roman" w:cs="Times New Roman"/>
          <w:sz w:val="24"/>
          <w:szCs w:val="24"/>
        </w:rPr>
        <w:t xml:space="preserve">programas de inclusión social </w:t>
      </w:r>
      <w:r w:rsidR="009D7680" w:rsidRPr="00047474">
        <w:rPr>
          <w:rFonts w:ascii="Times New Roman" w:hAnsi="Times New Roman" w:cs="Times New Roman"/>
          <w:sz w:val="24"/>
          <w:szCs w:val="24"/>
        </w:rPr>
        <w:t xml:space="preserve">para la población con discapacidad y a su autonomía </w:t>
      </w:r>
      <w:r w:rsidR="00136749" w:rsidRPr="00047474">
        <w:rPr>
          <w:rFonts w:ascii="Times New Roman" w:hAnsi="Times New Roman" w:cs="Times New Roman"/>
          <w:sz w:val="24"/>
          <w:szCs w:val="24"/>
        </w:rPr>
        <w:t xml:space="preserve">para elegir ciertos programas </w:t>
      </w:r>
      <w:r w:rsidR="009D7680" w:rsidRPr="00047474">
        <w:rPr>
          <w:rFonts w:ascii="Times New Roman" w:hAnsi="Times New Roman" w:cs="Times New Roman"/>
          <w:sz w:val="24"/>
          <w:szCs w:val="24"/>
        </w:rPr>
        <w:t>de inclusión sobre otros, mientras que estos respeten los derechos humanos consagrados en la Convención.</w:t>
      </w:r>
      <w:r w:rsidR="00846935" w:rsidRPr="00047474">
        <w:rPr>
          <w:rFonts w:ascii="Times New Roman" w:hAnsi="Times New Roman" w:cs="Times New Roman"/>
          <w:sz w:val="24"/>
          <w:szCs w:val="24"/>
        </w:rPr>
        <w:t xml:space="preserve"> </w:t>
      </w:r>
      <w:proofErr w:type="spellStart"/>
      <w:r w:rsidR="00846935" w:rsidRPr="00394687">
        <w:rPr>
          <w:rFonts w:ascii="Times New Roman" w:hAnsi="Times New Roman" w:cs="Times New Roman"/>
          <w:sz w:val="24"/>
          <w:szCs w:val="24"/>
          <w:lang w:val="en-GB"/>
        </w:rPr>
        <w:t>En</w:t>
      </w:r>
      <w:proofErr w:type="spellEnd"/>
      <w:r w:rsidR="00846935" w:rsidRPr="00394687">
        <w:rPr>
          <w:rFonts w:ascii="Times New Roman" w:hAnsi="Times New Roman" w:cs="Times New Roman"/>
          <w:sz w:val="24"/>
          <w:szCs w:val="24"/>
          <w:lang w:val="en-GB"/>
        </w:rPr>
        <w:t xml:space="preserve"> </w:t>
      </w:r>
      <w:proofErr w:type="spellStart"/>
      <w:r w:rsidR="00846935" w:rsidRPr="00394687">
        <w:rPr>
          <w:rFonts w:ascii="Times New Roman" w:hAnsi="Times New Roman" w:cs="Times New Roman"/>
          <w:sz w:val="24"/>
          <w:szCs w:val="24"/>
          <w:lang w:val="en-GB"/>
        </w:rPr>
        <w:t>consecuencia</w:t>
      </w:r>
      <w:proofErr w:type="spellEnd"/>
      <w:r w:rsidR="00846935" w:rsidRPr="00394687">
        <w:rPr>
          <w:rFonts w:ascii="Times New Roman" w:hAnsi="Times New Roman" w:cs="Times New Roman"/>
          <w:sz w:val="24"/>
          <w:szCs w:val="24"/>
          <w:lang w:val="en-GB"/>
        </w:rPr>
        <w:t xml:space="preserve">, </w:t>
      </w:r>
      <w:r w:rsidR="004B43F0" w:rsidRPr="00394687">
        <w:rPr>
          <w:rFonts w:ascii="Times New Roman" w:hAnsi="Times New Roman" w:cs="Times New Roman"/>
          <w:sz w:val="24"/>
          <w:szCs w:val="24"/>
          <w:lang w:val="en-GB"/>
        </w:rPr>
        <w:t xml:space="preserve">se </w:t>
      </w:r>
      <w:proofErr w:type="spellStart"/>
      <w:r w:rsidR="004B43F0" w:rsidRPr="00394687">
        <w:rPr>
          <w:rFonts w:ascii="Times New Roman" w:hAnsi="Times New Roman" w:cs="Times New Roman"/>
          <w:sz w:val="24"/>
          <w:szCs w:val="24"/>
          <w:lang w:val="en-GB"/>
        </w:rPr>
        <w:t>propone</w:t>
      </w:r>
      <w:proofErr w:type="spellEnd"/>
      <w:r w:rsidR="004B43F0" w:rsidRPr="00394687">
        <w:rPr>
          <w:rFonts w:ascii="Times New Roman" w:hAnsi="Times New Roman" w:cs="Times New Roman"/>
          <w:sz w:val="24"/>
          <w:szCs w:val="24"/>
          <w:lang w:val="en-GB"/>
        </w:rPr>
        <w:t xml:space="preserve"> </w:t>
      </w:r>
      <w:r w:rsidR="00846935" w:rsidRPr="00394687">
        <w:rPr>
          <w:rFonts w:ascii="Times New Roman" w:hAnsi="Times New Roman" w:cs="Times New Roman"/>
          <w:sz w:val="24"/>
          <w:szCs w:val="24"/>
          <w:lang w:val="en-GB"/>
        </w:rPr>
        <w:t xml:space="preserve">la </w:t>
      </w:r>
      <w:proofErr w:type="spellStart"/>
      <w:r w:rsidR="00846935" w:rsidRPr="00394687">
        <w:rPr>
          <w:rFonts w:ascii="Times New Roman" w:hAnsi="Times New Roman" w:cs="Times New Roman"/>
          <w:sz w:val="24"/>
          <w:szCs w:val="24"/>
          <w:lang w:val="en-GB"/>
        </w:rPr>
        <w:t>siguiente</w:t>
      </w:r>
      <w:proofErr w:type="spellEnd"/>
      <w:r w:rsidR="00846935" w:rsidRPr="00394687">
        <w:rPr>
          <w:rFonts w:ascii="Times New Roman" w:hAnsi="Times New Roman" w:cs="Times New Roman"/>
          <w:sz w:val="24"/>
          <w:szCs w:val="24"/>
          <w:lang w:val="en-GB"/>
        </w:rPr>
        <w:t xml:space="preserve"> </w:t>
      </w:r>
      <w:proofErr w:type="spellStart"/>
      <w:r w:rsidR="00846935" w:rsidRPr="00394687">
        <w:rPr>
          <w:rFonts w:ascii="Times New Roman" w:hAnsi="Times New Roman" w:cs="Times New Roman"/>
          <w:sz w:val="24"/>
          <w:szCs w:val="24"/>
          <w:lang w:val="en-GB"/>
        </w:rPr>
        <w:t>inclusión</w:t>
      </w:r>
      <w:proofErr w:type="spellEnd"/>
      <w:r w:rsidR="00846935" w:rsidRPr="00394687">
        <w:rPr>
          <w:rFonts w:ascii="Times New Roman" w:hAnsi="Times New Roman" w:cs="Times New Roman"/>
          <w:sz w:val="24"/>
          <w:szCs w:val="24"/>
          <w:lang w:val="en-GB"/>
        </w:rPr>
        <w:t>:</w:t>
      </w:r>
    </w:p>
    <w:p w14:paraId="70097FFB" w14:textId="5C632BFE" w:rsidR="00846935" w:rsidRPr="00047474" w:rsidRDefault="00846935" w:rsidP="00846935">
      <w:pPr>
        <w:spacing w:line="240" w:lineRule="auto"/>
        <w:ind w:left="708"/>
        <w:jc w:val="both"/>
        <w:rPr>
          <w:rFonts w:ascii="Times New Roman" w:hAnsi="Times New Roman" w:cs="Times New Roman"/>
          <w:i/>
          <w:sz w:val="24"/>
          <w:szCs w:val="24"/>
          <w:lang w:val="en-AU"/>
        </w:rPr>
      </w:pPr>
      <w:r w:rsidRPr="00047474">
        <w:rPr>
          <w:rFonts w:ascii="Times New Roman" w:hAnsi="Times New Roman" w:cs="Times New Roman"/>
          <w:i/>
          <w:sz w:val="24"/>
          <w:szCs w:val="24"/>
          <w:lang w:val="en-AU"/>
        </w:rPr>
        <w:t>5.</w:t>
      </w:r>
      <w:r w:rsidRPr="00047474">
        <w:rPr>
          <w:rFonts w:ascii="Times New Roman" w:hAnsi="Times New Roman" w:cs="Times New Roman"/>
          <w:i/>
          <w:sz w:val="24"/>
          <w:szCs w:val="24"/>
          <w:lang w:val="en-AU"/>
        </w:rPr>
        <w:tab/>
        <w:t xml:space="preserve">In the Preamble to the Convention, States parties recognized that the majority of persons with disabilities live in conditions of poverty and stressed the need to address the negative impact of poverty. The cost of social exclusion is high and strategies to tackle poverty often require significant extra budgetary resources, </w:t>
      </w:r>
      <w:r w:rsidRPr="00047474">
        <w:rPr>
          <w:rFonts w:ascii="Times New Roman" w:hAnsi="Times New Roman" w:cs="Times New Roman"/>
          <w:i/>
          <w:color w:val="FF0000"/>
          <w:sz w:val="24"/>
          <w:szCs w:val="24"/>
          <w:lang w:val="en-AU"/>
        </w:rPr>
        <w:t>which States Parties have different capacities to assume in terms of their levels of development</w:t>
      </w:r>
      <w:r w:rsidRPr="00047474">
        <w:rPr>
          <w:rFonts w:ascii="Times New Roman" w:hAnsi="Times New Roman" w:cs="Times New Roman"/>
          <w:i/>
          <w:sz w:val="24"/>
          <w:szCs w:val="24"/>
          <w:lang w:val="en-AU"/>
        </w:rPr>
        <w:t xml:space="preserve">. However, policies for achieving social inclusion of persons with disabilities, including through the promotion of their right to independent living, represent a cost-effective mechanism to ensure sustainable development and eradicate poverty. </w:t>
      </w:r>
      <w:r w:rsidRPr="00047474">
        <w:rPr>
          <w:rFonts w:ascii="Times New Roman" w:hAnsi="Times New Roman" w:cs="Times New Roman"/>
          <w:i/>
          <w:color w:val="FF0000"/>
          <w:sz w:val="24"/>
          <w:szCs w:val="24"/>
          <w:lang w:val="en-AU"/>
        </w:rPr>
        <w:t xml:space="preserve">States are autonomous in the choice of certain inclusion programs over others, </w:t>
      </w:r>
      <w:r w:rsidR="00C51078" w:rsidRPr="00047474">
        <w:rPr>
          <w:rFonts w:ascii="Times New Roman" w:hAnsi="Times New Roman" w:cs="Times New Roman"/>
          <w:i/>
          <w:color w:val="FF0000"/>
          <w:sz w:val="24"/>
          <w:szCs w:val="24"/>
          <w:lang w:val="en-AU"/>
        </w:rPr>
        <w:t>provided they respect the human rights enshrined in the Convention.</w:t>
      </w:r>
    </w:p>
    <w:p w14:paraId="1EC2A3EA" w14:textId="0DA10447" w:rsidR="00136749" w:rsidRPr="00047474" w:rsidRDefault="004B43F0" w:rsidP="00136749">
      <w:pPr>
        <w:spacing w:line="240" w:lineRule="auto"/>
        <w:jc w:val="both"/>
        <w:rPr>
          <w:rFonts w:ascii="Times New Roman" w:hAnsi="Times New Roman" w:cs="Times New Roman"/>
          <w:sz w:val="24"/>
          <w:szCs w:val="24"/>
        </w:rPr>
      </w:pPr>
      <w:r w:rsidRPr="00047474">
        <w:rPr>
          <w:rFonts w:ascii="Times New Roman" w:hAnsi="Times New Roman" w:cs="Times New Roman"/>
          <w:sz w:val="24"/>
          <w:szCs w:val="24"/>
        </w:rPr>
        <w:t xml:space="preserve">Párrafos </w:t>
      </w:r>
      <w:r w:rsidR="00136749" w:rsidRPr="00047474">
        <w:rPr>
          <w:rFonts w:ascii="Times New Roman" w:hAnsi="Times New Roman" w:cs="Times New Roman"/>
          <w:sz w:val="24"/>
          <w:szCs w:val="24"/>
        </w:rPr>
        <w:t xml:space="preserve">6 y 7. </w:t>
      </w:r>
      <w:r w:rsidR="00903860" w:rsidRPr="00047474">
        <w:rPr>
          <w:rFonts w:ascii="Times New Roman" w:hAnsi="Times New Roman" w:cs="Times New Roman"/>
          <w:sz w:val="24"/>
          <w:szCs w:val="24"/>
        </w:rPr>
        <w:t xml:space="preserve">El Estado colombiano no está </w:t>
      </w:r>
      <w:r w:rsidR="0057377D" w:rsidRPr="00047474">
        <w:rPr>
          <w:rFonts w:ascii="Times New Roman" w:hAnsi="Times New Roman" w:cs="Times New Roman"/>
          <w:sz w:val="24"/>
          <w:szCs w:val="24"/>
        </w:rPr>
        <w:t>convencido</w:t>
      </w:r>
      <w:r w:rsidR="00903860" w:rsidRPr="00047474">
        <w:rPr>
          <w:rFonts w:ascii="Times New Roman" w:hAnsi="Times New Roman" w:cs="Times New Roman"/>
          <w:sz w:val="24"/>
          <w:szCs w:val="24"/>
        </w:rPr>
        <w:t xml:space="preserve"> de que el D</w:t>
      </w:r>
      <w:r w:rsidR="00136749" w:rsidRPr="00047474">
        <w:rPr>
          <w:rFonts w:ascii="Times New Roman" w:hAnsi="Times New Roman" w:cs="Times New Roman"/>
          <w:sz w:val="24"/>
          <w:szCs w:val="24"/>
        </w:rPr>
        <w:t>erecho a vivi</w:t>
      </w:r>
      <w:r w:rsidR="000555BE" w:rsidRPr="00047474">
        <w:rPr>
          <w:rFonts w:ascii="Times New Roman" w:hAnsi="Times New Roman" w:cs="Times New Roman"/>
          <w:sz w:val="24"/>
          <w:szCs w:val="24"/>
        </w:rPr>
        <w:t>r en forma independiente deba catalogarse como</w:t>
      </w:r>
      <w:r w:rsidR="00136749" w:rsidRPr="00047474">
        <w:rPr>
          <w:rFonts w:ascii="Times New Roman" w:hAnsi="Times New Roman" w:cs="Times New Roman"/>
          <w:sz w:val="24"/>
          <w:szCs w:val="24"/>
        </w:rPr>
        <w:t xml:space="preserve"> una </w:t>
      </w:r>
      <w:r w:rsidR="00FF4D5D" w:rsidRPr="00047474">
        <w:rPr>
          <w:rFonts w:ascii="Times New Roman" w:hAnsi="Times New Roman" w:cs="Times New Roman"/>
          <w:sz w:val="24"/>
          <w:szCs w:val="24"/>
        </w:rPr>
        <w:t>“</w:t>
      </w:r>
      <w:r w:rsidR="00136749" w:rsidRPr="00047474">
        <w:rPr>
          <w:rFonts w:ascii="Times New Roman" w:hAnsi="Times New Roman" w:cs="Times New Roman"/>
          <w:sz w:val="24"/>
          <w:szCs w:val="24"/>
        </w:rPr>
        <w:t>condición previa</w:t>
      </w:r>
      <w:r w:rsidR="00FF4D5D" w:rsidRPr="00047474">
        <w:rPr>
          <w:rFonts w:ascii="Times New Roman" w:hAnsi="Times New Roman" w:cs="Times New Roman"/>
          <w:sz w:val="24"/>
          <w:szCs w:val="24"/>
        </w:rPr>
        <w:t>”</w:t>
      </w:r>
      <w:r w:rsidR="00136749" w:rsidRPr="00047474">
        <w:rPr>
          <w:rFonts w:ascii="Times New Roman" w:hAnsi="Times New Roman" w:cs="Times New Roman"/>
          <w:sz w:val="24"/>
          <w:szCs w:val="24"/>
        </w:rPr>
        <w:t xml:space="preserve"> para la aplicación de los demás artículos de la </w:t>
      </w:r>
      <w:r w:rsidR="000555BE" w:rsidRPr="00047474">
        <w:rPr>
          <w:rFonts w:ascii="Times New Roman" w:hAnsi="Times New Roman" w:cs="Times New Roman"/>
          <w:sz w:val="24"/>
          <w:szCs w:val="24"/>
        </w:rPr>
        <w:t>C</w:t>
      </w:r>
      <w:r w:rsidR="00903860" w:rsidRPr="00047474">
        <w:rPr>
          <w:rFonts w:ascii="Times New Roman" w:hAnsi="Times New Roman" w:cs="Times New Roman"/>
          <w:sz w:val="24"/>
          <w:szCs w:val="24"/>
        </w:rPr>
        <w:t>onvención, pues t</w:t>
      </w:r>
      <w:r w:rsidR="00136749" w:rsidRPr="00047474">
        <w:rPr>
          <w:rFonts w:ascii="Times New Roman" w:hAnsi="Times New Roman" w:cs="Times New Roman"/>
          <w:sz w:val="24"/>
          <w:szCs w:val="24"/>
        </w:rPr>
        <w:t>eniendo en cuenta el principio de progresividad y los diferentes niveles de desarrollo</w:t>
      </w:r>
      <w:r w:rsidR="000555BE" w:rsidRPr="00047474">
        <w:rPr>
          <w:rFonts w:ascii="Times New Roman" w:hAnsi="Times New Roman" w:cs="Times New Roman"/>
          <w:sz w:val="24"/>
          <w:szCs w:val="24"/>
        </w:rPr>
        <w:t xml:space="preserve"> de los Estados Parte</w:t>
      </w:r>
      <w:r w:rsidR="00136749" w:rsidRPr="00047474">
        <w:rPr>
          <w:rFonts w:ascii="Times New Roman" w:hAnsi="Times New Roman" w:cs="Times New Roman"/>
          <w:sz w:val="24"/>
          <w:szCs w:val="24"/>
        </w:rPr>
        <w:t xml:space="preserve">, este puede acercarse más a un punto de llegada que a un punto de partida. De hecho, el </w:t>
      </w:r>
      <w:r w:rsidR="00291C84" w:rsidRPr="00047474">
        <w:rPr>
          <w:rFonts w:ascii="Times New Roman" w:hAnsi="Times New Roman" w:cs="Times New Roman"/>
          <w:sz w:val="24"/>
          <w:szCs w:val="24"/>
        </w:rPr>
        <w:t>P</w:t>
      </w:r>
      <w:r w:rsidR="00136749" w:rsidRPr="00047474">
        <w:rPr>
          <w:rFonts w:ascii="Times New Roman" w:hAnsi="Times New Roman" w:cs="Times New Roman"/>
          <w:sz w:val="24"/>
          <w:szCs w:val="24"/>
        </w:rPr>
        <w:t xml:space="preserve">árrafo 7 argumenta precisamente que el derecho a la vida independiente y a ser incluido en la comunidad sólo puede realizarse </w:t>
      </w:r>
      <w:r w:rsidR="000555BE" w:rsidRPr="00047474">
        <w:rPr>
          <w:rFonts w:ascii="Times New Roman" w:hAnsi="Times New Roman" w:cs="Times New Roman"/>
          <w:sz w:val="24"/>
          <w:szCs w:val="24"/>
        </w:rPr>
        <w:t xml:space="preserve">plenamente </w:t>
      </w:r>
      <w:r w:rsidR="00136749" w:rsidRPr="00047474">
        <w:rPr>
          <w:rFonts w:ascii="Times New Roman" w:hAnsi="Times New Roman" w:cs="Times New Roman"/>
          <w:sz w:val="24"/>
          <w:szCs w:val="24"/>
        </w:rPr>
        <w:t>si se cump</w:t>
      </w:r>
      <w:r w:rsidR="008D07D9" w:rsidRPr="00047474">
        <w:rPr>
          <w:rFonts w:ascii="Times New Roman" w:hAnsi="Times New Roman" w:cs="Times New Roman"/>
          <w:sz w:val="24"/>
          <w:szCs w:val="24"/>
        </w:rPr>
        <w:t xml:space="preserve">len todos los derechos civiles y políticos, pero también los </w:t>
      </w:r>
      <w:r w:rsidR="00136749" w:rsidRPr="00047474">
        <w:rPr>
          <w:rFonts w:ascii="Times New Roman" w:hAnsi="Times New Roman" w:cs="Times New Roman"/>
          <w:sz w:val="24"/>
          <w:szCs w:val="24"/>
        </w:rPr>
        <w:t>ec</w:t>
      </w:r>
      <w:r w:rsidR="00291C84" w:rsidRPr="00047474">
        <w:rPr>
          <w:rFonts w:ascii="Times New Roman" w:hAnsi="Times New Roman" w:cs="Times New Roman"/>
          <w:sz w:val="24"/>
          <w:szCs w:val="24"/>
        </w:rPr>
        <w:t xml:space="preserve">onómicos, sociales y culturales, sin que esto obste para </w:t>
      </w:r>
      <w:r w:rsidR="000555BE" w:rsidRPr="00047474">
        <w:rPr>
          <w:rFonts w:ascii="Times New Roman" w:hAnsi="Times New Roman" w:cs="Times New Roman"/>
          <w:sz w:val="24"/>
          <w:szCs w:val="24"/>
        </w:rPr>
        <w:t>que mientras se trabaja en la materialización de estos últimos, se efectúen cambios y se tomen medidas específicas para promover la vida independiente.</w:t>
      </w:r>
      <w:r w:rsidR="00136749" w:rsidRPr="00047474">
        <w:rPr>
          <w:rFonts w:ascii="Times New Roman" w:hAnsi="Times New Roman" w:cs="Times New Roman"/>
          <w:sz w:val="24"/>
          <w:szCs w:val="24"/>
        </w:rPr>
        <w:t xml:space="preserve"> </w:t>
      </w:r>
      <w:r w:rsidR="00FF4D5D" w:rsidRPr="00047474">
        <w:rPr>
          <w:rFonts w:ascii="Times New Roman" w:hAnsi="Times New Roman" w:cs="Times New Roman"/>
          <w:sz w:val="24"/>
          <w:szCs w:val="24"/>
        </w:rPr>
        <w:t>Tras estas consideraciones y con el fin de armonizar el contenido de ambos párrafos, se propone la supresión de expresión tachada:</w:t>
      </w:r>
    </w:p>
    <w:p w14:paraId="743E1A01" w14:textId="62648A50" w:rsidR="00FF4D5D" w:rsidRPr="00047474" w:rsidRDefault="00FF4D5D" w:rsidP="00FF4D5D">
      <w:pPr>
        <w:spacing w:line="240" w:lineRule="auto"/>
        <w:ind w:left="708"/>
        <w:jc w:val="both"/>
        <w:rPr>
          <w:rFonts w:ascii="Times New Roman" w:hAnsi="Times New Roman" w:cs="Times New Roman"/>
          <w:i/>
          <w:sz w:val="24"/>
          <w:szCs w:val="24"/>
          <w:lang w:val="en-AU"/>
        </w:rPr>
      </w:pPr>
      <w:r w:rsidRPr="00047474">
        <w:rPr>
          <w:rFonts w:ascii="Times New Roman" w:hAnsi="Times New Roman" w:cs="Times New Roman"/>
          <w:i/>
          <w:sz w:val="24"/>
          <w:szCs w:val="24"/>
          <w:lang w:val="en-AU"/>
        </w:rPr>
        <w:t>6.</w:t>
      </w:r>
      <w:r w:rsidRPr="00047474">
        <w:rPr>
          <w:rFonts w:ascii="Times New Roman" w:hAnsi="Times New Roman" w:cs="Times New Roman"/>
          <w:i/>
          <w:sz w:val="24"/>
          <w:szCs w:val="24"/>
          <w:lang w:val="en-AU"/>
        </w:rPr>
        <w:tab/>
        <w:t xml:space="preserve">The present General Comment is aimed at assisting States parties in their implementation of article 19 and fulfilling their obligations under the Convention. It primarily concerns the States parties’ obligations to ensure every individual’s enjoyment of the right to live independently and be included in the community, but is also related to other provisions. Article 19 plays a distinct role as one of the widest ranging and most intersectional articles of the Convention </w:t>
      </w:r>
      <w:r w:rsidRPr="00047474">
        <w:rPr>
          <w:rFonts w:ascii="Times New Roman" w:hAnsi="Times New Roman" w:cs="Times New Roman"/>
          <w:i/>
          <w:strike/>
          <w:color w:val="FF0000"/>
          <w:sz w:val="24"/>
          <w:szCs w:val="24"/>
          <w:lang w:val="en-AU"/>
        </w:rPr>
        <w:t>and has to be considered as a precondition for the implementation of the Convention across all articles.</w:t>
      </w:r>
    </w:p>
    <w:p w14:paraId="2C170F31" w14:textId="7CF54E74" w:rsidR="008D07D9" w:rsidRPr="00047474" w:rsidRDefault="0057377D" w:rsidP="00136749">
      <w:pPr>
        <w:spacing w:line="240" w:lineRule="auto"/>
        <w:jc w:val="both"/>
        <w:rPr>
          <w:rFonts w:ascii="Times New Roman" w:hAnsi="Times New Roman" w:cs="Times New Roman"/>
          <w:sz w:val="24"/>
          <w:szCs w:val="24"/>
        </w:rPr>
      </w:pPr>
      <w:r w:rsidRPr="00047474">
        <w:rPr>
          <w:rFonts w:ascii="Times New Roman" w:hAnsi="Times New Roman" w:cs="Times New Roman"/>
          <w:sz w:val="24"/>
          <w:szCs w:val="24"/>
        </w:rPr>
        <w:t xml:space="preserve">Párrafo </w:t>
      </w:r>
      <w:r w:rsidR="008D07D9" w:rsidRPr="00047474">
        <w:rPr>
          <w:rFonts w:ascii="Times New Roman" w:hAnsi="Times New Roman" w:cs="Times New Roman"/>
          <w:sz w:val="24"/>
          <w:szCs w:val="24"/>
        </w:rPr>
        <w:t xml:space="preserve">12. </w:t>
      </w:r>
      <w:r w:rsidRPr="00047474">
        <w:rPr>
          <w:rFonts w:ascii="Times New Roman" w:hAnsi="Times New Roman" w:cs="Times New Roman"/>
          <w:sz w:val="24"/>
          <w:szCs w:val="24"/>
        </w:rPr>
        <w:t>Colombia estima que p</w:t>
      </w:r>
      <w:r w:rsidR="008D07D9" w:rsidRPr="00047474">
        <w:rPr>
          <w:rFonts w:ascii="Times New Roman" w:hAnsi="Times New Roman" w:cs="Times New Roman"/>
          <w:sz w:val="24"/>
          <w:szCs w:val="24"/>
        </w:rPr>
        <w:t>odría agregarse a</w:t>
      </w:r>
      <w:r w:rsidRPr="00047474">
        <w:rPr>
          <w:rFonts w:ascii="Times New Roman" w:hAnsi="Times New Roman" w:cs="Times New Roman"/>
          <w:sz w:val="24"/>
          <w:szCs w:val="24"/>
        </w:rPr>
        <w:t xml:space="preserve"> la redacción actual de</w:t>
      </w:r>
      <w:r w:rsidR="008D07D9" w:rsidRPr="00047474">
        <w:rPr>
          <w:rFonts w:ascii="Times New Roman" w:hAnsi="Times New Roman" w:cs="Times New Roman"/>
          <w:sz w:val="24"/>
          <w:szCs w:val="24"/>
        </w:rPr>
        <w:t>l párrafo</w:t>
      </w:r>
      <w:r w:rsidRPr="00047474">
        <w:rPr>
          <w:rFonts w:ascii="Times New Roman" w:hAnsi="Times New Roman" w:cs="Times New Roman"/>
          <w:sz w:val="24"/>
          <w:szCs w:val="24"/>
        </w:rPr>
        <w:t>,</w:t>
      </w:r>
      <w:r w:rsidR="008D07D9" w:rsidRPr="00047474">
        <w:rPr>
          <w:rFonts w:ascii="Times New Roman" w:hAnsi="Times New Roman" w:cs="Times New Roman"/>
          <w:sz w:val="24"/>
          <w:szCs w:val="24"/>
        </w:rPr>
        <w:t xml:space="preserve"> que la discriminación por motivos de discapacidad, en muchas ocasiones</w:t>
      </w:r>
      <w:r w:rsidRPr="00047474">
        <w:rPr>
          <w:rFonts w:ascii="Times New Roman" w:hAnsi="Times New Roman" w:cs="Times New Roman"/>
          <w:sz w:val="24"/>
          <w:szCs w:val="24"/>
        </w:rPr>
        <w:t>,</w:t>
      </w:r>
      <w:r w:rsidR="008D07D9" w:rsidRPr="00047474">
        <w:rPr>
          <w:rFonts w:ascii="Times New Roman" w:hAnsi="Times New Roman" w:cs="Times New Roman"/>
          <w:sz w:val="24"/>
          <w:szCs w:val="24"/>
        </w:rPr>
        <w:t xml:space="preserve"> se produce sin que exista el ánimo de provocarla. Por esta razón, se deben desmontar leyes y políticas que tengan efectos discriminatorios o segrega</w:t>
      </w:r>
      <w:r w:rsidR="0016225F" w:rsidRPr="00047474">
        <w:rPr>
          <w:rFonts w:ascii="Times New Roman" w:hAnsi="Times New Roman" w:cs="Times New Roman"/>
          <w:sz w:val="24"/>
          <w:szCs w:val="24"/>
        </w:rPr>
        <w:t>cionistas</w:t>
      </w:r>
      <w:r w:rsidR="008D07D9" w:rsidRPr="00047474">
        <w:rPr>
          <w:rFonts w:ascii="Times New Roman" w:hAnsi="Times New Roman" w:cs="Times New Roman"/>
          <w:sz w:val="24"/>
          <w:szCs w:val="24"/>
        </w:rPr>
        <w:t>, así desde su concepción esta no haya sido la intencionalidad. Es importante mencionar de igual forma que la igualdad deberá garantizarse incluso si para hacerlo se necesita un tratamiento diferenciado a través de medidas afirmativas.</w:t>
      </w:r>
      <w:r w:rsidR="00047474" w:rsidRPr="00047474">
        <w:rPr>
          <w:rFonts w:ascii="Times New Roman" w:hAnsi="Times New Roman" w:cs="Times New Roman"/>
          <w:sz w:val="24"/>
          <w:szCs w:val="24"/>
        </w:rPr>
        <w:t xml:space="preserve"> Se propone entonces la inclusión de</w:t>
      </w:r>
      <w:r w:rsidR="00047474">
        <w:rPr>
          <w:rFonts w:ascii="Times New Roman" w:hAnsi="Times New Roman" w:cs="Times New Roman"/>
          <w:sz w:val="24"/>
          <w:szCs w:val="24"/>
        </w:rPr>
        <w:t xml:space="preserve"> los</w:t>
      </w:r>
      <w:r w:rsidR="00047474" w:rsidRPr="00047474">
        <w:rPr>
          <w:rFonts w:ascii="Times New Roman" w:hAnsi="Times New Roman" w:cs="Times New Roman"/>
          <w:sz w:val="24"/>
          <w:szCs w:val="24"/>
        </w:rPr>
        <w:t xml:space="preserve"> siguiente</w:t>
      </w:r>
      <w:r w:rsidR="00047474">
        <w:rPr>
          <w:rFonts w:ascii="Times New Roman" w:hAnsi="Times New Roman" w:cs="Times New Roman"/>
          <w:sz w:val="24"/>
          <w:szCs w:val="24"/>
        </w:rPr>
        <w:t>s</w:t>
      </w:r>
      <w:r w:rsidR="00047474" w:rsidRPr="00047474">
        <w:rPr>
          <w:rFonts w:ascii="Times New Roman" w:hAnsi="Times New Roman" w:cs="Times New Roman"/>
          <w:sz w:val="24"/>
          <w:szCs w:val="24"/>
        </w:rPr>
        <w:t xml:space="preserve"> aparte</w:t>
      </w:r>
      <w:r w:rsidR="00047474">
        <w:rPr>
          <w:rFonts w:ascii="Times New Roman" w:hAnsi="Times New Roman" w:cs="Times New Roman"/>
          <w:sz w:val="24"/>
          <w:szCs w:val="24"/>
        </w:rPr>
        <w:t>s</w:t>
      </w:r>
      <w:r w:rsidR="00047474" w:rsidRPr="00047474">
        <w:rPr>
          <w:rFonts w:ascii="Times New Roman" w:hAnsi="Times New Roman" w:cs="Times New Roman"/>
          <w:sz w:val="24"/>
          <w:szCs w:val="24"/>
        </w:rPr>
        <w:t xml:space="preserve"> en rojo:</w:t>
      </w:r>
    </w:p>
    <w:p w14:paraId="100699FD" w14:textId="6EAB0871" w:rsidR="00047474" w:rsidRPr="00047474" w:rsidRDefault="00047474" w:rsidP="00047474">
      <w:pPr>
        <w:spacing w:line="240" w:lineRule="auto"/>
        <w:ind w:left="708"/>
        <w:jc w:val="both"/>
        <w:rPr>
          <w:rFonts w:ascii="Times New Roman" w:hAnsi="Times New Roman" w:cs="Times New Roman"/>
          <w:i/>
          <w:sz w:val="24"/>
          <w:szCs w:val="24"/>
          <w:lang w:val="en-AU"/>
        </w:rPr>
      </w:pPr>
      <w:r w:rsidRPr="00047474">
        <w:rPr>
          <w:rFonts w:ascii="Times New Roman" w:hAnsi="Times New Roman" w:cs="Times New Roman"/>
          <w:i/>
          <w:sz w:val="24"/>
          <w:szCs w:val="24"/>
          <w:lang w:val="en-AU"/>
        </w:rPr>
        <w:t>12.</w:t>
      </w:r>
      <w:r w:rsidRPr="00047474">
        <w:rPr>
          <w:rFonts w:ascii="Times New Roman" w:hAnsi="Times New Roman" w:cs="Times New Roman"/>
          <w:i/>
          <w:sz w:val="24"/>
          <w:szCs w:val="24"/>
          <w:lang w:val="en-AU"/>
        </w:rPr>
        <w:tab/>
      </w:r>
      <w:r w:rsidRPr="00047474">
        <w:rPr>
          <w:rFonts w:ascii="Times New Roman" w:hAnsi="Times New Roman" w:cs="Times New Roman"/>
          <w:i/>
          <w:sz w:val="24"/>
          <w:szCs w:val="24"/>
          <w:lang w:val="en-US"/>
        </w:rPr>
        <w:t>In order for everyone to enjoy the right, the principle of non-discrimination is essential. Equality and non-discrimination are fundamental concepts of international human rights law and enshrined in all core human rights instruments. In its General Comment No. 5, the Committee on Economic, Social and Cultural Rights highlights that “segregation and isolation achieved through the imposition of social barriers” count as discrimination.</w:t>
      </w:r>
      <w:r>
        <w:rPr>
          <w:rFonts w:ascii="Times New Roman" w:hAnsi="Times New Roman" w:cs="Times New Roman"/>
          <w:i/>
          <w:sz w:val="24"/>
          <w:szCs w:val="24"/>
          <w:lang w:val="en-US"/>
        </w:rPr>
        <w:t xml:space="preserve"> </w:t>
      </w:r>
      <w:r w:rsidRPr="00047474">
        <w:rPr>
          <w:rFonts w:ascii="Times New Roman" w:hAnsi="Times New Roman" w:cs="Times New Roman"/>
          <w:i/>
          <w:color w:val="FF0000"/>
          <w:sz w:val="24"/>
          <w:szCs w:val="24"/>
          <w:lang w:val="en-US"/>
        </w:rPr>
        <w:t xml:space="preserve">Consequently, discrimination against persons with disabilities is caused by an objective fact that involves social barriers. </w:t>
      </w:r>
      <w:r w:rsidR="00950FAC" w:rsidRPr="00047474">
        <w:rPr>
          <w:rFonts w:ascii="Times New Roman" w:hAnsi="Times New Roman" w:cs="Times New Roman"/>
          <w:i/>
          <w:color w:val="FF0000"/>
          <w:sz w:val="24"/>
          <w:szCs w:val="24"/>
          <w:lang w:val="en-US"/>
        </w:rPr>
        <w:t>Thus</w:t>
      </w:r>
      <w:r w:rsidRPr="00047474">
        <w:rPr>
          <w:rFonts w:ascii="Times New Roman" w:hAnsi="Times New Roman" w:cs="Times New Roman"/>
          <w:i/>
          <w:color w:val="FF0000"/>
          <w:sz w:val="24"/>
          <w:szCs w:val="24"/>
          <w:lang w:val="en-US"/>
        </w:rPr>
        <w:t xml:space="preserve">, discrimination occurs even when there is no intention to provoke it. </w:t>
      </w:r>
      <w:r w:rsidRPr="00047474">
        <w:rPr>
          <w:rFonts w:ascii="Times New Roman" w:hAnsi="Times New Roman" w:cs="Times New Roman"/>
          <w:i/>
          <w:sz w:val="24"/>
          <w:szCs w:val="24"/>
          <w:lang w:val="en-US"/>
        </w:rPr>
        <w:t xml:space="preserve">It also stresses in relation to article 11 ICESCR that the right to an adequate standard of living not only includes having equal access to adequate food, accessible housing and other basic material requirements, but also the availability of support services and assistive devices which fully respect the human rights of persons with disabilities. </w:t>
      </w:r>
      <w:r w:rsidRPr="00047474">
        <w:rPr>
          <w:rFonts w:ascii="Times New Roman" w:hAnsi="Times New Roman" w:cs="Times New Roman"/>
          <w:i/>
          <w:color w:val="FF0000"/>
          <w:sz w:val="24"/>
          <w:szCs w:val="24"/>
          <w:lang w:val="en-AU"/>
        </w:rPr>
        <w:t>The right to equality of persons with disabilities must be guaranteed even through affirmative action.</w:t>
      </w:r>
    </w:p>
    <w:p w14:paraId="0BAE93B6" w14:textId="37206BD2" w:rsidR="00996B5F" w:rsidRDefault="00FF57B3" w:rsidP="0013674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996B5F" w:rsidRPr="00047474">
        <w:rPr>
          <w:rFonts w:ascii="Times New Roman" w:hAnsi="Times New Roman" w:cs="Times New Roman"/>
          <w:sz w:val="24"/>
          <w:szCs w:val="24"/>
        </w:rPr>
        <w:t xml:space="preserve">14. Colombia comparte la visión del Comité respecto a los retos en la aplicación del artículo 19 y su interrelación con el artículo 12 sobre capacidad jurídica. </w:t>
      </w:r>
      <w:r w:rsidR="00DF4950" w:rsidRPr="00047474">
        <w:rPr>
          <w:rFonts w:ascii="Times New Roman" w:hAnsi="Times New Roman" w:cs="Times New Roman"/>
          <w:sz w:val="24"/>
          <w:szCs w:val="24"/>
        </w:rPr>
        <w:t xml:space="preserve">Sería </w:t>
      </w:r>
      <w:r w:rsidR="0015557E">
        <w:rPr>
          <w:rFonts w:ascii="Times New Roman" w:hAnsi="Times New Roman" w:cs="Times New Roman"/>
          <w:sz w:val="24"/>
          <w:szCs w:val="24"/>
        </w:rPr>
        <w:t>de gran ayuda para los Estados</w:t>
      </w:r>
      <w:r w:rsidR="00DF4950" w:rsidRPr="00047474">
        <w:rPr>
          <w:rFonts w:ascii="Times New Roman" w:hAnsi="Times New Roman" w:cs="Times New Roman"/>
          <w:sz w:val="24"/>
          <w:szCs w:val="24"/>
        </w:rPr>
        <w:t xml:space="preserve"> que la Observación ahondara en las formas de promover la toma de decisiones con apoyo como método de superación de las decisiones sustitutivas, haciendo especial alusión a la discapacidad intelectual</w:t>
      </w:r>
      <w:r w:rsidR="0025773D">
        <w:rPr>
          <w:rFonts w:ascii="Times New Roman" w:hAnsi="Times New Roman" w:cs="Times New Roman"/>
          <w:sz w:val="24"/>
          <w:szCs w:val="24"/>
        </w:rPr>
        <w:t xml:space="preserve"> y psicosocial</w:t>
      </w:r>
      <w:r w:rsidR="00DF4950" w:rsidRPr="00047474">
        <w:rPr>
          <w:rFonts w:ascii="Times New Roman" w:hAnsi="Times New Roman" w:cs="Times New Roman"/>
          <w:sz w:val="24"/>
          <w:szCs w:val="24"/>
        </w:rPr>
        <w:t>. Colombia también comparte que la insuficiencia de marcos jurídicos y asignaciones presupuestarias que promuevan la asistencia persona</w:t>
      </w:r>
      <w:r w:rsidR="0025773D">
        <w:rPr>
          <w:rFonts w:ascii="Times New Roman" w:hAnsi="Times New Roman" w:cs="Times New Roman"/>
          <w:sz w:val="24"/>
          <w:szCs w:val="24"/>
        </w:rPr>
        <w:t>l</w:t>
      </w:r>
      <w:r w:rsidR="00DF4950" w:rsidRPr="00047474">
        <w:rPr>
          <w:rFonts w:ascii="Times New Roman" w:hAnsi="Times New Roman" w:cs="Times New Roman"/>
          <w:sz w:val="24"/>
          <w:szCs w:val="24"/>
        </w:rPr>
        <w:t xml:space="preserve"> es una barrera para la gara</w:t>
      </w:r>
      <w:r w:rsidR="0025773D">
        <w:rPr>
          <w:rFonts w:ascii="Times New Roman" w:hAnsi="Times New Roman" w:cs="Times New Roman"/>
          <w:sz w:val="24"/>
          <w:szCs w:val="24"/>
        </w:rPr>
        <w:t>ntía del derecho a la vida indepen</w:t>
      </w:r>
      <w:r w:rsidR="00DF4950" w:rsidRPr="00047474">
        <w:rPr>
          <w:rFonts w:ascii="Times New Roman" w:hAnsi="Times New Roman" w:cs="Times New Roman"/>
          <w:sz w:val="24"/>
          <w:szCs w:val="24"/>
        </w:rPr>
        <w:t xml:space="preserve">diente, sin embargo, estima que es deber del Comité reconocer los diferentes niveles de desarrollo de los Estados Parte en la Convención. </w:t>
      </w:r>
      <w:r w:rsidR="00F26185" w:rsidRPr="00047474">
        <w:rPr>
          <w:rFonts w:ascii="Times New Roman" w:hAnsi="Times New Roman" w:cs="Times New Roman"/>
          <w:sz w:val="24"/>
          <w:szCs w:val="24"/>
        </w:rPr>
        <w:t xml:space="preserve">Así mismo, </w:t>
      </w:r>
      <w:r w:rsidR="0025773D">
        <w:rPr>
          <w:rFonts w:ascii="Times New Roman" w:hAnsi="Times New Roman" w:cs="Times New Roman"/>
          <w:sz w:val="24"/>
          <w:szCs w:val="24"/>
        </w:rPr>
        <w:t>rechaza</w:t>
      </w:r>
      <w:r w:rsidR="00F26185" w:rsidRPr="00047474">
        <w:rPr>
          <w:rFonts w:ascii="Times New Roman" w:hAnsi="Times New Roman" w:cs="Times New Roman"/>
          <w:sz w:val="24"/>
          <w:szCs w:val="24"/>
        </w:rPr>
        <w:t xml:space="preserve"> que </w:t>
      </w:r>
      <w:r w:rsidR="0025773D">
        <w:rPr>
          <w:rFonts w:ascii="Times New Roman" w:hAnsi="Times New Roman" w:cs="Times New Roman"/>
          <w:sz w:val="24"/>
          <w:szCs w:val="24"/>
        </w:rPr>
        <w:t>se asocie</w:t>
      </w:r>
      <w:r w:rsidR="00F26185" w:rsidRPr="00047474">
        <w:rPr>
          <w:rFonts w:ascii="Times New Roman" w:hAnsi="Times New Roman" w:cs="Times New Roman"/>
          <w:sz w:val="24"/>
          <w:szCs w:val="24"/>
        </w:rPr>
        <w:t xml:space="preserve"> inexorablemente la institucionalización con </w:t>
      </w:r>
      <w:r w:rsidR="00C539D3" w:rsidRPr="00047474">
        <w:rPr>
          <w:rFonts w:ascii="Times New Roman" w:hAnsi="Times New Roman" w:cs="Times New Roman"/>
          <w:sz w:val="24"/>
          <w:szCs w:val="24"/>
        </w:rPr>
        <w:t>los tratos forzados</w:t>
      </w:r>
      <w:r w:rsidR="0025773D">
        <w:rPr>
          <w:rFonts w:ascii="Times New Roman" w:hAnsi="Times New Roman" w:cs="Times New Roman"/>
          <w:sz w:val="24"/>
          <w:szCs w:val="24"/>
        </w:rPr>
        <w:t xml:space="preserve"> y propone separar en dos el literal d, así: </w:t>
      </w:r>
    </w:p>
    <w:p w14:paraId="1A408A6A" w14:textId="309D5EDC" w:rsidR="0025773D" w:rsidRPr="0025773D" w:rsidRDefault="0025773D" w:rsidP="0025773D">
      <w:pPr>
        <w:spacing w:line="240" w:lineRule="auto"/>
        <w:ind w:left="708"/>
        <w:jc w:val="both"/>
        <w:rPr>
          <w:rFonts w:ascii="Times New Roman" w:hAnsi="Times New Roman" w:cs="Times New Roman"/>
          <w:i/>
          <w:color w:val="FF0000"/>
          <w:sz w:val="24"/>
          <w:szCs w:val="24"/>
          <w:lang w:val="en-US"/>
        </w:rPr>
      </w:pPr>
      <w:r w:rsidRPr="0025773D">
        <w:rPr>
          <w:rFonts w:ascii="Times New Roman" w:hAnsi="Times New Roman" w:cs="Times New Roman"/>
          <w:i/>
          <w:sz w:val="24"/>
          <w:szCs w:val="24"/>
          <w:lang w:val="en-US"/>
        </w:rPr>
        <w:t>d.</w:t>
      </w:r>
      <w:r w:rsidRPr="0025773D">
        <w:rPr>
          <w:rFonts w:ascii="Times New Roman" w:hAnsi="Times New Roman" w:cs="Times New Roman"/>
          <w:i/>
          <w:sz w:val="24"/>
          <w:szCs w:val="24"/>
          <w:lang w:val="en-US"/>
        </w:rPr>
        <w:tab/>
        <w:t xml:space="preserve">Physical and regulatory institutionalization, </w:t>
      </w:r>
      <w:r w:rsidRPr="0025773D">
        <w:rPr>
          <w:rFonts w:ascii="Times New Roman" w:hAnsi="Times New Roman" w:cs="Times New Roman"/>
          <w:i/>
          <w:color w:val="000000" w:themeColor="text1"/>
          <w:sz w:val="24"/>
          <w:szCs w:val="24"/>
          <w:lang w:val="en-US"/>
        </w:rPr>
        <w:t>including of children</w:t>
      </w:r>
      <w:r w:rsidRPr="0025773D">
        <w:rPr>
          <w:rFonts w:ascii="Times New Roman" w:hAnsi="Times New Roman" w:cs="Times New Roman"/>
          <w:i/>
          <w:color w:val="FF0000"/>
          <w:sz w:val="24"/>
          <w:szCs w:val="24"/>
          <w:lang w:val="en-US"/>
        </w:rPr>
        <w:t>.</w:t>
      </w:r>
    </w:p>
    <w:p w14:paraId="79747298" w14:textId="6320C909" w:rsidR="0025773D" w:rsidRPr="00394687" w:rsidRDefault="0025773D" w:rsidP="0025773D">
      <w:pPr>
        <w:spacing w:line="240" w:lineRule="auto"/>
        <w:ind w:left="708"/>
        <w:jc w:val="both"/>
        <w:rPr>
          <w:rFonts w:ascii="Times New Roman" w:hAnsi="Times New Roman" w:cs="Times New Roman"/>
          <w:i/>
          <w:color w:val="FF0000"/>
          <w:sz w:val="24"/>
          <w:szCs w:val="24"/>
          <w:lang w:val="en-GB"/>
        </w:rPr>
      </w:pPr>
      <w:proofErr w:type="gramStart"/>
      <w:r w:rsidRPr="00394687">
        <w:rPr>
          <w:rFonts w:ascii="Times New Roman" w:hAnsi="Times New Roman" w:cs="Times New Roman"/>
          <w:i/>
          <w:color w:val="FF0000"/>
          <w:sz w:val="24"/>
          <w:szCs w:val="24"/>
          <w:lang w:val="en-GB"/>
        </w:rPr>
        <w:t>e</w:t>
      </w:r>
      <w:proofErr w:type="gramEnd"/>
      <w:r w:rsidRPr="00394687">
        <w:rPr>
          <w:rFonts w:ascii="Times New Roman" w:hAnsi="Times New Roman" w:cs="Times New Roman"/>
          <w:i/>
          <w:color w:val="FF0000"/>
          <w:sz w:val="24"/>
          <w:szCs w:val="24"/>
          <w:lang w:val="en-GB"/>
        </w:rPr>
        <w:t>.</w:t>
      </w:r>
      <w:r w:rsidRPr="00394687">
        <w:rPr>
          <w:rFonts w:ascii="Times New Roman" w:hAnsi="Times New Roman" w:cs="Times New Roman"/>
          <w:i/>
          <w:color w:val="FF0000"/>
          <w:sz w:val="24"/>
          <w:szCs w:val="24"/>
          <w:lang w:val="en-GB"/>
        </w:rPr>
        <w:tab/>
        <w:t xml:space="preserve"> </w:t>
      </w:r>
      <w:r w:rsidRPr="00394687">
        <w:rPr>
          <w:rFonts w:ascii="Times New Roman" w:hAnsi="Times New Roman" w:cs="Times New Roman"/>
          <w:i/>
          <w:strike/>
          <w:color w:val="FF0000"/>
          <w:sz w:val="24"/>
          <w:szCs w:val="24"/>
          <w:lang w:val="en-GB"/>
        </w:rPr>
        <w:t xml:space="preserve">and </w:t>
      </w:r>
      <w:r w:rsidRPr="00394687">
        <w:rPr>
          <w:rFonts w:ascii="Times New Roman" w:hAnsi="Times New Roman" w:cs="Times New Roman"/>
          <w:i/>
          <w:color w:val="FF0000"/>
          <w:sz w:val="24"/>
          <w:szCs w:val="24"/>
          <w:lang w:val="en-GB"/>
        </w:rPr>
        <w:t>forced treatment in all its forms (interrelation with article 14);</w:t>
      </w:r>
    </w:p>
    <w:p w14:paraId="681E889E" w14:textId="412979C7" w:rsidR="002D726C" w:rsidRDefault="001B0458" w:rsidP="009E6E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C64662" w:rsidRPr="00047474">
        <w:rPr>
          <w:rFonts w:ascii="Times New Roman" w:hAnsi="Times New Roman" w:cs="Times New Roman"/>
          <w:sz w:val="24"/>
          <w:szCs w:val="24"/>
        </w:rPr>
        <w:t xml:space="preserve">15. </w:t>
      </w:r>
      <w:r w:rsidR="002D726C">
        <w:rPr>
          <w:rFonts w:ascii="Times New Roman" w:hAnsi="Times New Roman" w:cs="Times New Roman"/>
          <w:sz w:val="24"/>
          <w:szCs w:val="24"/>
        </w:rPr>
        <w:t>(a)</w:t>
      </w:r>
      <w:r w:rsidR="005D526A">
        <w:rPr>
          <w:rFonts w:ascii="Times New Roman" w:hAnsi="Times New Roman" w:cs="Times New Roman"/>
          <w:sz w:val="24"/>
          <w:szCs w:val="24"/>
        </w:rPr>
        <w:t>.</w:t>
      </w:r>
      <w:r w:rsidR="002D726C">
        <w:rPr>
          <w:rFonts w:ascii="Times New Roman" w:hAnsi="Times New Roman" w:cs="Times New Roman"/>
          <w:sz w:val="24"/>
          <w:szCs w:val="24"/>
        </w:rPr>
        <w:t xml:space="preserve"> </w:t>
      </w:r>
      <w:r w:rsidR="00B3024C">
        <w:rPr>
          <w:rFonts w:ascii="Times New Roman" w:hAnsi="Times New Roman" w:cs="Times New Roman"/>
          <w:sz w:val="24"/>
          <w:szCs w:val="24"/>
        </w:rPr>
        <w:t>Colombia respalda</w:t>
      </w:r>
      <w:r w:rsidR="00C64662" w:rsidRPr="00047474">
        <w:rPr>
          <w:rFonts w:ascii="Times New Roman" w:hAnsi="Times New Roman" w:cs="Times New Roman"/>
          <w:sz w:val="24"/>
          <w:szCs w:val="24"/>
        </w:rPr>
        <w:t xml:space="preserve"> la claridad que se hace en el párrafo </w:t>
      </w:r>
      <w:r w:rsidR="00B3024C">
        <w:rPr>
          <w:rFonts w:ascii="Times New Roman" w:hAnsi="Times New Roman" w:cs="Times New Roman"/>
          <w:sz w:val="24"/>
          <w:szCs w:val="24"/>
        </w:rPr>
        <w:t>en</w:t>
      </w:r>
      <w:r w:rsidR="00C64662" w:rsidRPr="00047474">
        <w:rPr>
          <w:rFonts w:ascii="Times New Roman" w:hAnsi="Times New Roman" w:cs="Times New Roman"/>
          <w:sz w:val="24"/>
          <w:szCs w:val="24"/>
        </w:rPr>
        <w:t xml:space="preserve"> que vivir </w:t>
      </w:r>
      <w:r w:rsidR="00B3024C">
        <w:rPr>
          <w:rFonts w:ascii="Times New Roman" w:hAnsi="Times New Roman" w:cs="Times New Roman"/>
          <w:sz w:val="24"/>
          <w:szCs w:val="24"/>
        </w:rPr>
        <w:t xml:space="preserve">de forma </w:t>
      </w:r>
      <w:r w:rsidR="00C64662" w:rsidRPr="00047474">
        <w:rPr>
          <w:rFonts w:ascii="Times New Roman" w:hAnsi="Times New Roman" w:cs="Times New Roman"/>
          <w:sz w:val="24"/>
          <w:szCs w:val="24"/>
        </w:rPr>
        <w:t xml:space="preserve">independiente no significa </w:t>
      </w:r>
      <w:r w:rsidR="00B3024C">
        <w:rPr>
          <w:rFonts w:ascii="Times New Roman" w:hAnsi="Times New Roman" w:cs="Times New Roman"/>
          <w:sz w:val="24"/>
          <w:szCs w:val="24"/>
        </w:rPr>
        <w:t xml:space="preserve">necesariamente </w:t>
      </w:r>
      <w:r w:rsidR="00C64662" w:rsidRPr="00047474">
        <w:rPr>
          <w:rFonts w:ascii="Times New Roman" w:hAnsi="Times New Roman" w:cs="Times New Roman"/>
          <w:sz w:val="24"/>
          <w:szCs w:val="24"/>
        </w:rPr>
        <w:t xml:space="preserve">vivir solo ni </w:t>
      </w:r>
      <w:r w:rsidR="00B3024C">
        <w:rPr>
          <w:rFonts w:ascii="Times New Roman" w:hAnsi="Times New Roman" w:cs="Times New Roman"/>
          <w:sz w:val="24"/>
          <w:szCs w:val="24"/>
        </w:rPr>
        <w:t xml:space="preserve">tiene como prerrequisito </w:t>
      </w:r>
      <w:r w:rsidR="00C64662" w:rsidRPr="00047474">
        <w:rPr>
          <w:rFonts w:ascii="Times New Roman" w:hAnsi="Times New Roman" w:cs="Times New Roman"/>
          <w:sz w:val="24"/>
          <w:szCs w:val="24"/>
        </w:rPr>
        <w:t xml:space="preserve">tener la capacidad de llevar a cabo las actividades diarias autónomamente. </w:t>
      </w:r>
      <w:r w:rsidR="00C10DF0">
        <w:rPr>
          <w:rFonts w:ascii="Times New Roman" w:hAnsi="Times New Roman" w:cs="Times New Roman"/>
          <w:sz w:val="24"/>
          <w:szCs w:val="24"/>
        </w:rPr>
        <w:t>Comparte la concepción de que este derecho se asocia a</w:t>
      </w:r>
      <w:r w:rsidR="00C64662" w:rsidRPr="00047474">
        <w:rPr>
          <w:rFonts w:ascii="Times New Roman" w:hAnsi="Times New Roman" w:cs="Times New Roman"/>
          <w:sz w:val="24"/>
          <w:szCs w:val="24"/>
        </w:rPr>
        <w:t xml:space="preserve"> la libertad de elección y control sobre el estilo de vida</w:t>
      </w:r>
      <w:r w:rsidR="00C10DF0">
        <w:rPr>
          <w:rFonts w:ascii="Times New Roman" w:hAnsi="Times New Roman" w:cs="Times New Roman"/>
          <w:sz w:val="24"/>
          <w:szCs w:val="24"/>
        </w:rPr>
        <w:t xml:space="preserve"> propio</w:t>
      </w:r>
      <w:r w:rsidR="00C64662" w:rsidRPr="00047474">
        <w:rPr>
          <w:rFonts w:ascii="Times New Roman" w:hAnsi="Times New Roman" w:cs="Times New Roman"/>
          <w:sz w:val="24"/>
          <w:szCs w:val="24"/>
        </w:rPr>
        <w:t xml:space="preserve"> y las actividades cotidianas.</w:t>
      </w:r>
      <w:r w:rsidR="00FE7B28" w:rsidRPr="00047474">
        <w:rPr>
          <w:rFonts w:ascii="Times New Roman" w:hAnsi="Times New Roman" w:cs="Times New Roman"/>
          <w:sz w:val="24"/>
          <w:szCs w:val="24"/>
        </w:rPr>
        <w:t xml:space="preserve"> </w:t>
      </w:r>
    </w:p>
    <w:p w14:paraId="13579277" w14:textId="5E360491" w:rsidR="002D726C" w:rsidRDefault="002D726C" w:rsidP="009E6E2F">
      <w:pPr>
        <w:spacing w:line="240" w:lineRule="auto"/>
        <w:jc w:val="both"/>
        <w:rPr>
          <w:rFonts w:ascii="Times New Roman" w:hAnsi="Times New Roman" w:cs="Times New Roman"/>
          <w:sz w:val="24"/>
          <w:szCs w:val="24"/>
        </w:rPr>
      </w:pPr>
      <w:r>
        <w:rPr>
          <w:rFonts w:ascii="Times New Roman" w:hAnsi="Times New Roman" w:cs="Times New Roman"/>
          <w:sz w:val="24"/>
          <w:szCs w:val="24"/>
        </w:rPr>
        <w:t>Párrafo 15</w:t>
      </w:r>
      <w:r w:rsidR="005D526A">
        <w:rPr>
          <w:rFonts w:ascii="Times New Roman" w:hAnsi="Times New Roman" w:cs="Times New Roman"/>
          <w:sz w:val="24"/>
          <w:szCs w:val="24"/>
        </w:rPr>
        <w:t>.</w:t>
      </w:r>
      <w:r>
        <w:rPr>
          <w:rFonts w:ascii="Times New Roman" w:hAnsi="Times New Roman" w:cs="Times New Roman"/>
          <w:sz w:val="24"/>
          <w:szCs w:val="24"/>
        </w:rPr>
        <w:t xml:space="preserve"> (b)</w:t>
      </w:r>
      <w:r w:rsidR="005D526A">
        <w:rPr>
          <w:rFonts w:ascii="Times New Roman" w:hAnsi="Times New Roman" w:cs="Times New Roman"/>
          <w:sz w:val="24"/>
          <w:szCs w:val="24"/>
        </w:rPr>
        <w:t>.</w:t>
      </w:r>
      <w:r>
        <w:rPr>
          <w:rFonts w:ascii="Times New Roman" w:hAnsi="Times New Roman" w:cs="Times New Roman"/>
          <w:sz w:val="24"/>
          <w:szCs w:val="24"/>
        </w:rPr>
        <w:t xml:space="preserve"> Colombia</w:t>
      </w:r>
      <w:r w:rsidR="00C10DF0">
        <w:rPr>
          <w:rFonts w:ascii="Times New Roman" w:hAnsi="Times New Roman" w:cs="Times New Roman"/>
          <w:sz w:val="24"/>
          <w:szCs w:val="24"/>
        </w:rPr>
        <w:t xml:space="preserve"> propone que </w:t>
      </w:r>
      <w:r>
        <w:rPr>
          <w:rFonts w:ascii="Times New Roman" w:hAnsi="Times New Roman" w:cs="Times New Roman"/>
          <w:sz w:val="24"/>
          <w:szCs w:val="24"/>
        </w:rPr>
        <w:t>se</w:t>
      </w:r>
      <w:r w:rsidR="00C10DF0">
        <w:rPr>
          <w:rFonts w:ascii="Times New Roman" w:hAnsi="Times New Roman" w:cs="Times New Roman"/>
          <w:sz w:val="24"/>
          <w:szCs w:val="24"/>
        </w:rPr>
        <w:t xml:space="preserve"> haga una</w:t>
      </w:r>
      <w:r>
        <w:rPr>
          <w:rFonts w:ascii="Times New Roman" w:hAnsi="Times New Roman" w:cs="Times New Roman"/>
          <w:sz w:val="24"/>
          <w:szCs w:val="24"/>
        </w:rPr>
        <w:t xml:space="preserve"> alusión</w:t>
      </w:r>
      <w:r w:rsidR="00C10DF0">
        <w:rPr>
          <w:rFonts w:ascii="Times New Roman" w:hAnsi="Times New Roman" w:cs="Times New Roman"/>
          <w:sz w:val="24"/>
          <w:szCs w:val="24"/>
        </w:rPr>
        <w:t xml:space="preserve"> a la </w:t>
      </w:r>
      <w:r w:rsidR="00FE7B28" w:rsidRPr="00047474">
        <w:rPr>
          <w:rFonts w:ascii="Times New Roman" w:hAnsi="Times New Roman" w:cs="Times New Roman"/>
          <w:sz w:val="24"/>
          <w:szCs w:val="24"/>
        </w:rPr>
        <w:t xml:space="preserve">inclusión laboral </w:t>
      </w:r>
      <w:r w:rsidR="00C10DF0">
        <w:rPr>
          <w:rFonts w:ascii="Times New Roman" w:hAnsi="Times New Roman" w:cs="Times New Roman"/>
          <w:sz w:val="24"/>
          <w:szCs w:val="24"/>
        </w:rPr>
        <w:t>como un</w:t>
      </w:r>
      <w:r w:rsidR="00FE7B28" w:rsidRPr="00047474">
        <w:rPr>
          <w:rFonts w:ascii="Times New Roman" w:hAnsi="Times New Roman" w:cs="Times New Roman"/>
          <w:sz w:val="24"/>
          <w:szCs w:val="24"/>
        </w:rPr>
        <w:t xml:space="preserve"> mecanismo de integración social que facilita la vida independiente. </w:t>
      </w:r>
    </w:p>
    <w:p w14:paraId="4365567A" w14:textId="6DBAC4FC" w:rsidR="009E6E2F" w:rsidRPr="00047474" w:rsidRDefault="002D726C" w:rsidP="009E6E2F">
      <w:pPr>
        <w:spacing w:line="240" w:lineRule="auto"/>
        <w:jc w:val="both"/>
        <w:rPr>
          <w:rFonts w:ascii="Times New Roman" w:hAnsi="Times New Roman" w:cs="Times New Roman"/>
          <w:sz w:val="24"/>
          <w:szCs w:val="24"/>
        </w:rPr>
      </w:pPr>
      <w:r>
        <w:rPr>
          <w:rFonts w:ascii="Times New Roman" w:hAnsi="Times New Roman" w:cs="Times New Roman"/>
          <w:sz w:val="24"/>
          <w:szCs w:val="24"/>
        </w:rPr>
        <w:t>Párrafo 15</w:t>
      </w:r>
      <w:r w:rsidR="005D526A">
        <w:rPr>
          <w:rFonts w:ascii="Times New Roman" w:hAnsi="Times New Roman" w:cs="Times New Roman"/>
          <w:sz w:val="24"/>
          <w:szCs w:val="24"/>
        </w:rPr>
        <w:t>.</w:t>
      </w:r>
      <w:r>
        <w:rPr>
          <w:rFonts w:ascii="Times New Roman" w:hAnsi="Times New Roman" w:cs="Times New Roman"/>
          <w:sz w:val="24"/>
          <w:szCs w:val="24"/>
        </w:rPr>
        <w:t xml:space="preserve"> (c)</w:t>
      </w:r>
      <w:r w:rsidR="005D526A">
        <w:rPr>
          <w:rFonts w:ascii="Times New Roman" w:hAnsi="Times New Roman" w:cs="Times New Roman"/>
          <w:sz w:val="24"/>
          <w:szCs w:val="24"/>
        </w:rPr>
        <w:t>.</w:t>
      </w:r>
      <w:r>
        <w:rPr>
          <w:rFonts w:ascii="Times New Roman" w:hAnsi="Times New Roman" w:cs="Times New Roman"/>
          <w:sz w:val="24"/>
          <w:szCs w:val="24"/>
        </w:rPr>
        <w:t xml:space="preserve"> La</w:t>
      </w:r>
      <w:r w:rsidR="00FE7B28" w:rsidRPr="00047474">
        <w:rPr>
          <w:rFonts w:ascii="Times New Roman" w:hAnsi="Times New Roman" w:cs="Times New Roman"/>
          <w:sz w:val="24"/>
          <w:szCs w:val="24"/>
        </w:rPr>
        <w:t xml:space="preserve"> identificación</w:t>
      </w:r>
      <w:r>
        <w:rPr>
          <w:rFonts w:ascii="Times New Roman" w:hAnsi="Times New Roman" w:cs="Times New Roman"/>
          <w:sz w:val="24"/>
          <w:szCs w:val="24"/>
        </w:rPr>
        <w:t xml:space="preserve"> que el párrafo hace</w:t>
      </w:r>
      <w:r w:rsidR="00FE7B28" w:rsidRPr="00047474">
        <w:rPr>
          <w:rFonts w:ascii="Times New Roman" w:hAnsi="Times New Roman" w:cs="Times New Roman"/>
          <w:sz w:val="24"/>
          <w:szCs w:val="24"/>
        </w:rPr>
        <w:t xml:space="preserve"> de la institucionalización con la imposición de un determinado sistema de vida más que con la reclusión en un entorno particular</w:t>
      </w:r>
      <w:r>
        <w:rPr>
          <w:rFonts w:ascii="Times New Roman" w:hAnsi="Times New Roman" w:cs="Times New Roman"/>
          <w:sz w:val="24"/>
          <w:szCs w:val="24"/>
        </w:rPr>
        <w:t>,</w:t>
      </w:r>
      <w:r w:rsidR="00FE7B28" w:rsidRPr="00047474">
        <w:rPr>
          <w:rFonts w:ascii="Times New Roman" w:hAnsi="Times New Roman" w:cs="Times New Roman"/>
          <w:sz w:val="24"/>
          <w:szCs w:val="24"/>
        </w:rPr>
        <w:t xml:space="preserve"> plantea demasiadas preguntas respecto a si una persona con discapacidad vive en un entorno familiar donde no se respeta su voluntad estaría también institucionalizado. </w:t>
      </w:r>
      <w:r>
        <w:rPr>
          <w:rFonts w:ascii="Times New Roman" w:hAnsi="Times New Roman" w:cs="Times New Roman"/>
          <w:sz w:val="24"/>
          <w:szCs w:val="24"/>
        </w:rPr>
        <w:t xml:space="preserve">El Estado colombiano quisiera que en el párrafo se hiciera claridad sobre este asunto explicando qué grado de elección y control es necesario para que un entorno familiar no se convierta en un modo de institucionalización y cómo sería esto compatible con las normas y roles inherentes a la institución de la familia. De forma subsidiaria desearía que </w:t>
      </w:r>
      <w:r w:rsidR="00FE7B28" w:rsidRPr="00047474">
        <w:rPr>
          <w:rFonts w:ascii="Times New Roman" w:hAnsi="Times New Roman" w:cs="Times New Roman"/>
          <w:sz w:val="24"/>
          <w:szCs w:val="24"/>
        </w:rPr>
        <w:t xml:space="preserve">cuando se </w:t>
      </w:r>
      <w:r>
        <w:rPr>
          <w:rFonts w:ascii="Times New Roman" w:hAnsi="Times New Roman" w:cs="Times New Roman"/>
          <w:sz w:val="24"/>
          <w:szCs w:val="24"/>
        </w:rPr>
        <w:t>hable</w:t>
      </w:r>
      <w:r w:rsidR="00FE7B28" w:rsidRPr="00047474">
        <w:rPr>
          <w:rFonts w:ascii="Times New Roman" w:hAnsi="Times New Roman" w:cs="Times New Roman"/>
          <w:sz w:val="24"/>
          <w:szCs w:val="24"/>
        </w:rPr>
        <w:t xml:space="preserve"> de entornos familiares de ese tipo se </w:t>
      </w:r>
      <w:r>
        <w:rPr>
          <w:rFonts w:ascii="Times New Roman" w:hAnsi="Times New Roman" w:cs="Times New Roman"/>
          <w:sz w:val="24"/>
          <w:szCs w:val="24"/>
        </w:rPr>
        <w:t>emplee</w:t>
      </w:r>
      <w:r w:rsidR="00FE7B28" w:rsidRPr="00047474">
        <w:rPr>
          <w:rFonts w:ascii="Times New Roman" w:hAnsi="Times New Roman" w:cs="Times New Roman"/>
          <w:sz w:val="24"/>
          <w:szCs w:val="24"/>
        </w:rPr>
        <w:t xml:space="preserve"> el término </w:t>
      </w:r>
      <w:r>
        <w:rPr>
          <w:rFonts w:ascii="Times New Roman" w:hAnsi="Times New Roman" w:cs="Times New Roman"/>
          <w:sz w:val="24"/>
          <w:szCs w:val="24"/>
        </w:rPr>
        <w:t>“</w:t>
      </w:r>
      <w:r w:rsidR="00FE7B28" w:rsidRPr="00047474">
        <w:rPr>
          <w:rFonts w:ascii="Times New Roman" w:hAnsi="Times New Roman" w:cs="Times New Roman"/>
          <w:sz w:val="24"/>
          <w:szCs w:val="24"/>
        </w:rPr>
        <w:t>segregación</w:t>
      </w:r>
      <w:r>
        <w:rPr>
          <w:rFonts w:ascii="Times New Roman" w:hAnsi="Times New Roman" w:cs="Times New Roman"/>
          <w:sz w:val="24"/>
          <w:szCs w:val="24"/>
        </w:rPr>
        <w:t>”</w:t>
      </w:r>
      <w:r w:rsidR="00FE7B28" w:rsidRPr="00047474">
        <w:rPr>
          <w:rFonts w:ascii="Times New Roman" w:hAnsi="Times New Roman" w:cs="Times New Roman"/>
          <w:sz w:val="24"/>
          <w:szCs w:val="24"/>
        </w:rPr>
        <w:t xml:space="preserve"> y no </w:t>
      </w:r>
      <w:r>
        <w:rPr>
          <w:rFonts w:ascii="Times New Roman" w:hAnsi="Times New Roman" w:cs="Times New Roman"/>
          <w:sz w:val="24"/>
          <w:szCs w:val="24"/>
        </w:rPr>
        <w:t>“</w:t>
      </w:r>
      <w:r w:rsidR="00FE7B28" w:rsidRPr="00047474">
        <w:rPr>
          <w:rFonts w:ascii="Times New Roman" w:hAnsi="Times New Roman" w:cs="Times New Roman"/>
          <w:sz w:val="24"/>
          <w:szCs w:val="24"/>
        </w:rPr>
        <w:t>institucionalización</w:t>
      </w:r>
      <w:r>
        <w:rPr>
          <w:rFonts w:ascii="Times New Roman" w:hAnsi="Times New Roman" w:cs="Times New Roman"/>
          <w:sz w:val="24"/>
          <w:szCs w:val="24"/>
        </w:rPr>
        <w:t xml:space="preserve">”, para que sea de más fácil comprensión. </w:t>
      </w:r>
      <w:r w:rsidR="009E6E2F" w:rsidRPr="00047474">
        <w:rPr>
          <w:rFonts w:ascii="Times New Roman" w:hAnsi="Times New Roman" w:cs="Times New Roman"/>
          <w:sz w:val="24"/>
          <w:szCs w:val="24"/>
        </w:rPr>
        <w:t xml:space="preserve"> </w:t>
      </w:r>
    </w:p>
    <w:p w14:paraId="21B36A5A" w14:textId="5FC1D9BC" w:rsidR="009E6E2F" w:rsidRPr="00047474" w:rsidRDefault="005D526A" w:rsidP="009E6E2F">
      <w:pPr>
        <w:spacing w:line="240" w:lineRule="auto"/>
        <w:jc w:val="both"/>
        <w:rPr>
          <w:rFonts w:ascii="Times New Roman" w:hAnsi="Times New Roman" w:cs="Times New Roman"/>
          <w:sz w:val="24"/>
          <w:szCs w:val="24"/>
        </w:rPr>
      </w:pPr>
      <w:r>
        <w:rPr>
          <w:rFonts w:ascii="Times New Roman" w:hAnsi="Times New Roman" w:cs="Times New Roman"/>
          <w:sz w:val="24"/>
          <w:szCs w:val="24"/>
        </w:rPr>
        <w:t>Párrafo 15. d</w:t>
      </w:r>
      <w:r w:rsidR="009E6E2F" w:rsidRPr="00047474">
        <w:rPr>
          <w:rFonts w:ascii="Times New Roman" w:hAnsi="Times New Roman" w:cs="Times New Roman"/>
          <w:sz w:val="24"/>
          <w:szCs w:val="24"/>
        </w:rPr>
        <w:t>)</w:t>
      </w:r>
      <w:r>
        <w:rPr>
          <w:rFonts w:ascii="Times New Roman" w:hAnsi="Times New Roman" w:cs="Times New Roman"/>
          <w:sz w:val="24"/>
          <w:szCs w:val="24"/>
        </w:rPr>
        <w:t>.</w:t>
      </w:r>
      <w:r w:rsidR="009E6E2F" w:rsidRPr="00047474">
        <w:rPr>
          <w:rFonts w:ascii="Times New Roman" w:hAnsi="Times New Roman" w:cs="Times New Roman"/>
          <w:sz w:val="24"/>
          <w:szCs w:val="24"/>
        </w:rPr>
        <w:t xml:space="preserve"> </w:t>
      </w:r>
      <w:r>
        <w:rPr>
          <w:rFonts w:ascii="Times New Roman" w:hAnsi="Times New Roman" w:cs="Times New Roman"/>
          <w:sz w:val="24"/>
          <w:szCs w:val="24"/>
        </w:rPr>
        <w:t>Colombia reconoce que l</w:t>
      </w:r>
      <w:r w:rsidR="009E6E2F" w:rsidRPr="00047474">
        <w:rPr>
          <w:rFonts w:ascii="Times New Roman" w:hAnsi="Times New Roman" w:cs="Times New Roman"/>
          <w:sz w:val="24"/>
          <w:szCs w:val="24"/>
        </w:rPr>
        <w:t>a asistencia humana dirigida por el usuario es una herramienta invaluable para la vida independiente</w:t>
      </w:r>
      <w:r>
        <w:rPr>
          <w:rFonts w:ascii="Times New Roman" w:hAnsi="Times New Roman" w:cs="Times New Roman"/>
          <w:sz w:val="24"/>
          <w:szCs w:val="24"/>
        </w:rPr>
        <w:t xml:space="preserve"> de las personas con discapacidad, pero no comparte </w:t>
      </w:r>
      <w:r w:rsidR="009E6E2F" w:rsidRPr="00047474">
        <w:rPr>
          <w:rFonts w:ascii="Times New Roman" w:hAnsi="Times New Roman" w:cs="Times New Roman"/>
          <w:sz w:val="24"/>
          <w:szCs w:val="24"/>
        </w:rPr>
        <w:t xml:space="preserve">el hecho de que el financiamiento siempre deba ser controlado por la persona con discapacidad para que </w:t>
      </w:r>
      <w:r>
        <w:rPr>
          <w:rFonts w:ascii="Times New Roman" w:hAnsi="Times New Roman" w:cs="Times New Roman"/>
          <w:sz w:val="24"/>
          <w:szCs w:val="24"/>
        </w:rPr>
        <w:t xml:space="preserve">esta </w:t>
      </w:r>
      <w:r w:rsidR="009E6E2F" w:rsidRPr="00047474">
        <w:rPr>
          <w:rFonts w:ascii="Times New Roman" w:hAnsi="Times New Roman" w:cs="Times New Roman"/>
          <w:sz w:val="24"/>
          <w:szCs w:val="24"/>
        </w:rPr>
        <w:t xml:space="preserve">actúe como un empleador. </w:t>
      </w:r>
      <w:r>
        <w:rPr>
          <w:rFonts w:ascii="Times New Roman" w:hAnsi="Times New Roman" w:cs="Times New Roman"/>
          <w:sz w:val="24"/>
          <w:szCs w:val="24"/>
        </w:rPr>
        <w:t>Se considera que l</w:t>
      </w:r>
      <w:r w:rsidR="009E6E2F" w:rsidRPr="00047474">
        <w:rPr>
          <w:rFonts w:ascii="Times New Roman" w:hAnsi="Times New Roman" w:cs="Times New Roman"/>
          <w:sz w:val="24"/>
          <w:szCs w:val="24"/>
        </w:rPr>
        <w:t>o importante es que la persona con discapacidad permanezca en el centro de la toma de decisiones</w:t>
      </w:r>
      <w:r>
        <w:rPr>
          <w:rFonts w:ascii="Times New Roman" w:hAnsi="Times New Roman" w:cs="Times New Roman"/>
          <w:sz w:val="24"/>
          <w:szCs w:val="24"/>
        </w:rPr>
        <w:t xml:space="preserve"> frente al servicio de asistencia</w:t>
      </w:r>
      <w:r w:rsidR="009E6E2F" w:rsidRPr="00047474">
        <w:rPr>
          <w:rFonts w:ascii="Times New Roman" w:hAnsi="Times New Roman" w:cs="Times New Roman"/>
          <w:sz w:val="24"/>
          <w:szCs w:val="24"/>
        </w:rPr>
        <w:t>, incluso si s</w:t>
      </w:r>
      <w:r>
        <w:rPr>
          <w:rFonts w:ascii="Times New Roman" w:hAnsi="Times New Roman" w:cs="Times New Roman"/>
          <w:sz w:val="24"/>
          <w:szCs w:val="24"/>
        </w:rPr>
        <w:t>e trata de decisiones con apoyo, independientemente de quién sea el que administre los fondos destinados a pagar el salario del asistente personal.</w:t>
      </w:r>
    </w:p>
    <w:p w14:paraId="7B03C4FA" w14:textId="5973AAA7" w:rsidR="00AC5037" w:rsidRPr="00047474" w:rsidRDefault="005A4DE1" w:rsidP="009E6E2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AC5037" w:rsidRPr="00047474">
        <w:rPr>
          <w:rFonts w:ascii="Times New Roman" w:hAnsi="Times New Roman" w:cs="Times New Roman"/>
          <w:sz w:val="24"/>
          <w:szCs w:val="24"/>
        </w:rPr>
        <w:t>16</w:t>
      </w:r>
      <w:r>
        <w:rPr>
          <w:rFonts w:ascii="Times New Roman" w:hAnsi="Times New Roman" w:cs="Times New Roman"/>
          <w:sz w:val="24"/>
          <w:szCs w:val="24"/>
        </w:rPr>
        <w:t>.</w:t>
      </w:r>
      <w:r w:rsidR="00AC5037" w:rsidRPr="00047474">
        <w:rPr>
          <w:rFonts w:ascii="Times New Roman" w:hAnsi="Times New Roman" w:cs="Times New Roman"/>
          <w:sz w:val="24"/>
          <w:szCs w:val="24"/>
        </w:rPr>
        <w:t xml:space="preserve"> </w:t>
      </w:r>
      <w:r w:rsidR="008C64F6">
        <w:rPr>
          <w:rFonts w:ascii="Times New Roman" w:hAnsi="Times New Roman" w:cs="Times New Roman"/>
          <w:sz w:val="24"/>
          <w:szCs w:val="24"/>
        </w:rPr>
        <w:t>Colombia e</w:t>
      </w:r>
      <w:r w:rsidR="00AC5037" w:rsidRPr="00047474">
        <w:rPr>
          <w:rFonts w:ascii="Times New Roman" w:hAnsi="Times New Roman" w:cs="Times New Roman"/>
          <w:sz w:val="24"/>
          <w:szCs w:val="24"/>
        </w:rPr>
        <w:t xml:space="preserve">stima esencial que la asistencia personal no se promueva como la única forma de garantizar la vida independiente y la inclusión de las personas con discapacidad en sus comunidades. </w:t>
      </w:r>
    </w:p>
    <w:p w14:paraId="5AA89332" w14:textId="462B2EA9" w:rsidR="00AC5037" w:rsidRPr="00200D11" w:rsidRDefault="00AC5037" w:rsidP="009E6E2F">
      <w:pPr>
        <w:spacing w:line="240" w:lineRule="auto"/>
        <w:jc w:val="both"/>
        <w:rPr>
          <w:rFonts w:ascii="Times New Roman" w:hAnsi="Times New Roman" w:cs="Times New Roman"/>
          <w:sz w:val="24"/>
          <w:szCs w:val="24"/>
          <w:u w:val="single"/>
        </w:rPr>
      </w:pPr>
      <w:r w:rsidRPr="00200D11">
        <w:rPr>
          <w:rFonts w:ascii="Times New Roman" w:hAnsi="Times New Roman" w:cs="Times New Roman"/>
          <w:sz w:val="24"/>
          <w:szCs w:val="24"/>
          <w:u w:val="single"/>
        </w:rPr>
        <w:t xml:space="preserve">B. </w:t>
      </w:r>
      <w:r w:rsidR="008204A8">
        <w:rPr>
          <w:rFonts w:ascii="Times New Roman" w:hAnsi="Times New Roman" w:cs="Times New Roman"/>
          <w:sz w:val="24"/>
          <w:szCs w:val="24"/>
          <w:u w:val="single"/>
        </w:rPr>
        <w:tab/>
      </w:r>
      <w:r w:rsidR="00200D11">
        <w:rPr>
          <w:rFonts w:ascii="Times New Roman" w:hAnsi="Times New Roman" w:cs="Times New Roman"/>
          <w:sz w:val="24"/>
          <w:szCs w:val="24"/>
          <w:u w:val="single"/>
        </w:rPr>
        <w:t>A</w:t>
      </w:r>
      <w:r w:rsidRPr="00200D11">
        <w:rPr>
          <w:rFonts w:ascii="Times New Roman" w:hAnsi="Times New Roman" w:cs="Times New Roman"/>
          <w:sz w:val="24"/>
          <w:szCs w:val="24"/>
          <w:u w:val="single"/>
        </w:rPr>
        <w:t>rtículo 19</w:t>
      </w:r>
      <w:r w:rsidR="00015B07" w:rsidRPr="00200D11">
        <w:rPr>
          <w:rFonts w:ascii="Times New Roman" w:hAnsi="Times New Roman" w:cs="Times New Roman"/>
          <w:sz w:val="24"/>
          <w:szCs w:val="24"/>
          <w:u w:val="single"/>
        </w:rPr>
        <w:t xml:space="preserve"> </w:t>
      </w:r>
      <w:proofErr w:type="spellStart"/>
      <w:r w:rsidR="00015B07" w:rsidRPr="00200D11">
        <w:rPr>
          <w:rFonts w:ascii="Times New Roman" w:hAnsi="Times New Roman" w:cs="Times New Roman"/>
          <w:sz w:val="24"/>
          <w:szCs w:val="24"/>
          <w:u w:val="single"/>
        </w:rPr>
        <w:t>chapeau</w:t>
      </w:r>
      <w:proofErr w:type="spellEnd"/>
    </w:p>
    <w:p w14:paraId="468B9939" w14:textId="14199CE2" w:rsidR="00AC5037" w:rsidRDefault="00200D11" w:rsidP="00015B0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015B07" w:rsidRPr="00047474">
        <w:rPr>
          <w:rFonts w:ascii="Times New Roman" w:hAnsi="Times New Roman" w:cs="Times New Roman"/>
          <w:sz w:val="24"/>
          <w:szCs w:val="24"/>
        </w:rPr>
        <w:t>20</w:t>
      </w:r>
      <w:r w:rsidR="00AC5037" w:rsidRPr="00047474">
        <w:rPr>
          <w:rFonts w:ascii="Times New Roman" w:hAnsi="Times New Roman" w:cs="Times New Roman"/>
          <w:sz w:val="24"/>
          <w:szCs w:val="24"/>
        </w:rPr>
        <w:t xml:space="preserve">. </w:t>
      </w:r>
      <w:r w:rsidR="003316DC">
        <w:rPr>
          <w:rFonts w:ascii="Times New Roman" w:hAnsi="Times New Roman" w:cs="Times New Roman"/>
          <w:sz w:val="24"/>
          <w:szCs w:val="24"/>
        </w:rPr>
        <w:t>Colombia comparte</w:t>
      </w:r>
      <w:r w:rsidR="00DE5CFA">
        <w:rPr>
          <w:rFonts w:ascii="Times New Roman" w:hAnsi="Times New Roman" w:cs="Times New Roman"/>
          <w:sz w:val="24"/>
          <w:szCs w:val="24"/>
        </w:rPr>
        <w:t xml:space="preserve"> plenamente</w:t>
      </w:r>
      <w:r w:rsidR="003316DC">
        <w:rPr>
          <w:rFonts w:ascii="Times New Roman" w:hAnsi="Times New Roman" w:cs="Times New Roman"/>
          <w:sz w:val="24"/>
          <w:szCs w:val="24"/>
        </w:rPr>
        <w:t xml:space="preserve"> el sentido del párrafo y reconoce que </w:t>
      </w:r>
      <w:r w:rsidR="00AC5037" w:rsidRPr="00047474">
        <w:rPr>
          <w:rFonts w:ascii="Times New Roman" w:hAnsi="Times New Roman" w:cs="Times New Roman"/>
          <w:sz w:val="24"/>
          <w:szCs w:val="24"/>
        </w:rPr>
        <w:t xml:space="preserve">ni las cuestiones de capacidad jurídica ni el nivel de apoyo requerido pueden invocarse para negar el derecho a la vida independiente y </w:t>
      </w:r>
      <w:r w:rsidR="003316DC">
        <w:rPr>
          <w:rFonts w:ascii="Times New Roman" w:hAnsi="Times New Roman" w:cs="Times New Roman"/>
          <w:sz w:val="24"/>
          <w:szCs w:val="24"/>
        </w:rPr>
        <w:t xml:space="preserve">la inclusión </w:t>
      </w:r>
      <w:r w:rsidR="00AC5037" w:rsidRPr="00047474">
        <w:rPr>
          <w:rFonts w:ascii="Times New Roman" w:hAnsi="Times New Roman" w:cs="Times New Roman"/>
          <w:sz w:val="24"/>
          <w:szCs w:val="24"/>
        </w:rPr>
        <w:t xml:space="preserve">comunitaria de las personas con discapacidad. </w:t>
      </w:r>
      <w:r w:rsidR="003316DC">
        <w:rPr>
          <w:rFonts w:ascii="Times New Roman" w:hAnsi="Times New Roman" w:cs="Times New Roman"/>
          <w:sz w:val="24"/>
          <w:szCs w:val="24"/>
        </w:rPr>
        <w:t>Estima fundamental que se recalque que l</w:t>
      </w:r>
      <w:r w:rsidR="00AC5037" w:rsidRPr="00047474">
        <w:rPr>
          <w:rFonts w:ascii="Times New Roman" w:hAnsi="Times New Roman" w:cs="Times New Roman"/>
          <w:sz w:val="24"/>
          <w:szCs w:val="24"/>
        </w:rPr>
        <w:t xml:space="preserve">a discapacidad intelectual no debe asociarse a la incapacidad de vivir de forma independiente ni a la necesidad de </w:t>
      </w:r>
      <w:r w:rsidR="00902A27" w:rsidRPr="00047474">
        <w:rPr>
          <w:rFonts w:ascii="Times New Roman" w:hAnsi="Times New Roman" w:cs="Times New Roman"/>
          <w:sz w:val="24"/>
          <w:szCs w:val="24"/>
        </w:rPr>
        <w:t>institucionalización</w:t>
      </w:r>
      <w:r w:rsidR="00AC5037" w:rsidRPr="00047474">
        <w:rPr>
          <w:rFonts w:ascii="Times New Roman" w:hAnsi="Times New Roman" w:cs="Times New Roman"/>
          <w:sz w:val="24"/>
          <w:szCs w:val="24"/>
        </w:rPr>
        <w:t xml:space="preserve">. </w:t>
      </w:r>
    </w:p>
    <w:p w14:paraId="35A4594D" w14:textId="52CBC24F" w:rsidR="008204A8" w:rsidRPr="008204A8" w:rsidRDefault="008204A8" w:rsidP="00015B07">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C.</w:t>
      </w:r>
      <w:r>
        <w:rPr>
          <w:rFonts w:ascii="Times New Roman" w:hAnsi="Times New Roman" w:cs="Times New Roman"/>
          <w:sz w:val="24"/>
          <w:szCs w:val="24"/>
          <w:u w:val="single"/>
        </w:rPr>
        <w:tab/>
        <w:t xml:space="preserve">Artículo </w:t>
      </w:r>
      <w:r w:rsidRPr="008204A8">
        <w:rPr>
          <w:rFonts w:ascii="Times New Roman" w:hAnsi="Times New Roman" w:cs="Times New Roman"/>
          <w:sz w:val="24"/>
          <w:szCs w:val="24"/>
          <w:u w:val="single"/>
        </w:rPr>
        <w:t>19</w:t>
      </w:r>
      <w:r>
        <w:rPr>
          <w:rFonts w:ascii="Times New Roman" w:hAnsi="Times New Roman" w:cs="Times New Roman"/>
          <w:sz w:val="24"/>
          <w:szCs w:val="24"/>
          <w:u w:val="single"/>
        </w:rPr>
        <w:t xml:space="preserve"> literal</w:t>
      </w:r>
      <w:r w:rsidRPr="008204A8">
        <w:rPr>
          <w:rFonts w:ascii="Times New Roman" w:hAnsi="Times New Roman" w:cs="Times New Roman"/>
          <w:sz w:val="24"/>
          <w:szCs w:val="24"/>
          <w:u w:val="single"/>
        </w:rPr>
        <w:t xml:space="preserve"> (a)</w:t>
      </w:r>
    </w:p>
    <w:p w14:paraId="74820C20" w14:textId="77777777" w:rsidR="00902A27" w:rsidRPr="00047474" w:rsidRDefault="00902A27" w:rsidP="00AC5037">
      <w:pPr>
        <w:autoSpaceDE w:val="0"/>
        <w:autoSpaceDN w:val="0"/>
        <w:adjustRightInd w:val="0"/>
        <w:spacing w:after="0" w:line="240" w:lineRule="auto"/>
        <w:rPr>
          <w:rFonts w:ascii="Times New Roman" w:hAnsi="Times New Roman" w:cs="Times New Roman"/>
          <w:sz w:val="24"/>
          <w:szCs w:val="24"/>
        </w:rPr>
      </w:pPr>
    </w:p>
    <w:p w14:paraId="3C182175" w14:textId="55DB0979" w:rsidR="00902A27" w:rsidRDefault="00F92DA4" w:rsidP="00F92D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Párrafo 26.</w:t>
      </w:r>
      <w:r w:rsidR="00902A27" w:rsidRPr="00047474">
        <w:rPr>
          <w:rFonts w:ascii="Times New Roman" w:hAnsi="Times New Roman" w:cs="Times New Roman"/>
          <w:sz w:val="24"/>
          <w:szCs w:val="24"/>
        </w:rPr>
        <w:t xml:space="preserve"> </w:t>
      </w:r>
      <w:r>
        <w:rPr>
          <w:rFonts w:ascii="Times New Roman" w:hAnsi="Times New Roman" w:cs="Times New Roman"/>
          <w:sz w:val="24"/>
          <w:szCs w:val="24"/>
        </w:rPr>
        <w:t>Colombia comparte la concepción de l</w:t>
      </w:r>
      <w:r w:rsidR="00902A27" w:rsidRPr="00047474">
        <w:rPr>
          <w:rFonts w:ascii="Times New Roman" w:hAnsi="Times New Roman" w:cs="Times New Roman"/>
          <w:sz w:val="24"/>
          <w:szCs w:val="24"/>
        </w:rPr>
        <w:t>a capacidad jurídica y el reconocimiento igual</w:t>
      </w:r>
      <w:r>
        <w:rPr>
          <w:rFonts w:ascii="Times New Roman" w:hAnsi="Times New Roman" w:cs="Times New Roman"/>
          <w:sz w:val="24"/>
          <w:szCs w:val="24"/>
        </w:rPr>
        <w:t>itario</w:t>
      </w:r>
      <w:r w:rsidR="00902A27" w:rsidRPr="00047474">
        <w:rPr>
          <w:rFonts w:ascii="Times New Roman" w:hAnsi="Times New Roman" w:cs="Times New Roman"/>
          <w:sz w:val="24"/>
          <w:szCs w:val="24"/>
        </w:rPr>
        <w:t xml:space="preserve"> ante la ley </w:t>
      </w:r>
      <w:r>
        <w:rPr>
          <w:rFonts w:ascii="Times New Roman" w:hAnsi="Times New Roman" w:cs="Times New Roman"/>
          <w:sz w:val="24"/>
          <w:szCs w:val="24"/>
        </w:rPr>
        <w:t>como</w:t>
      </w:r>
      <w:r w:rsidR="00902A27" w:rsidRPr="00047474">
        <w:rPr>
          <w:rFonts w:ascii="Times New Roman" w:hAnsi="Times New Roman" w:cs="Times New Roman"/>
          <w:sz w:val="24"/>
          <w:szCs w:val="24"/>
        </w:rPr>
        <w:t xml:space="preserve"> la base de la realización de la vida independiente y </w:t>
      </w:r>
      <w:r>
        <w:rPr>
          <w:rFonts w:ascii="Times New Roman" w:hAnsi="Times New Roman" w:cs="Times New Roman"/>
          <w:sz w:val="24"/>
          <w:szCs w:val="24"/>
        </w:rPr>
        <w:t xml:space="preserve">la inclusión </w:t>
      </w:r>
      <w:r w:rsidR="00902A27" w:rsidRPr="00047474">
        <w:rPr>
          <w:rFonts w:ascii="Times New Roman" w:hAnsi="Times New Roman" w:cs="Times New Roman"/>
          <w:sz w:val="24"/>
          <w:szCs w:val="24"/>
        </w:rPr>
        <w:t>comunitaria de los adultos con discapacidad</w:t>
      </w:r>
      <w:r>
        <w:rPr>
          <w:rFonts w:ascii="Times New Roman" w:hAnsi="Times New Roman" w:cs="Times New Roman"/>
          <w:sz w:val="24"/>
          <w:szCs w:val="24"/>
        </w:rPr>
        <w:t xml:space="preserve">. </w:t>
      </w:r>
    </w:p>
    <w:p w14:paraId="08B55D30" w14:textId="77777777" w:rsidR="00F92DA4" w:rsidRPr="00047474" w:rsidRDefault="00F92DA4" w:rsidP="00F92DA4">
      <w:pPr>
        <w:autoSpaceDE w:val="0"/>
        <w:autoSpaceDN w:val="0"/>
        <w:adjustRightInd w:val="0"/>
        <w:spacing w:after="0" w:line="240" w:lineRule="auto"/>
        <w:jc w:val="both"/>
        <w:rPr>
          <w:rFonts w:ascii="Times New Roman" w:hAnsi="Times New Roman" w:cs="Times New Roman"/>
          <w:sz w:val="24"/>
          <w:szCs w:val="24"/>
        </w:rPr>
      </w:pPr>
    </w:p>
    <w:p w14:paraId="63A40B69" w14:textId="09978EFA" w:rsidR="00F92DA4" w:rsidRPr="00F92DA4" w:rsidRDefault="00F92DA4" w:rsidP="00F92DA4">
      <w:pPr>
        <w:autoSpaceDE w:val="0"/>
        <w:autoSpaceDN w:val="0"/>
        <w:adjustRightInd w:val="0"/>
        <w:spacing w:after="0" w:line="240" w:lineRule="auto"/>
        <w:jc w:val="both"/>
        <w:rPr>
          <w:rFonts w:ascii="Times New Roman" w:hAnsi="Times New Roman" w:cs="Times New Roman"/>
          <w:sz w:val="24"/>
          <w:szCs w:val="24"/>
          <w:u w:val="single"/>
        </w:rPr>
      </w:pPr>
      <w:r w:rsidRPr="00F92DA4">
        <w:rPr>
          <w:rFonts w:ascii="Times New Roman" w:hAnsi="Times New Roman" w:cs="Times New Roman"/>
          <w:sz w:val="24"/>
          <w:szCs w:val="24"/>
          <w:u w:val="single"/>
        </w:rPr>
        <w:t>D.</w:t>
      </w:r>
      <w:r w:rsidRPr="00F92DA4">
        <w:rPr>
          <w:rFonts w:ascii="Times New Roman" w:hAnsi="Times New Roman" w:cs="Times New Roman"/>
          <w:sz w:val="24"/>
          <w:szCs w:val="24"/>
          <w:u w:val="single"/>
        </w:rPr>
        <w:tab/>
        <w:t>Artículo 19 literal (b)</w:t>
      </w:r>
    </w:p>
    <w:p w14:paraId="417E639F" w14:textId="77777777" w:rsidR="00F92DA4" w:rsidRDefault="00F92DA4" w:rsidP="00F92DA4">
      <w:pPr>
        <w:autoSpaceDE w:val="0"/>
        <w:autoSpaceDN w:val="0"/>
        <w:adjustRightInd w:val="0"/>
        <w:spacing w:after="0" w:line="240" w:lineRule="auto"/>
        <w:jc w:val="both"/>
        <w:rPr>
          <w:rFonts w:ascii="Times New Roman" w:hAnsi="Times New Roman" w:cs="Times New Roman"/>
          <w:sz w:val="24"/>
          <w:szCs w:val="24"/>
        </w:rPr>
      </w:pPr>
    </w:p>
    <w:p w14:paraId="04C86CD5" w14:textId="71250EFE" w:rsidR="00902A27" w:rsidRPr="00FE303E" w:rsidRDefault="00FE303E" w:rsidP="00F92DA4">
      <w:pPr>
        <w:autoSpaceDE w:val="0"/>
        <w:autoSpaceDN w:val="0"/>
        <w:adjustRightInd w:val="0"/>
        <w:spacing w:after="0" w:line="240" w:lineRule="auto"/>
        <w:jc w:val="both"/>
        <w:rPr>
          <w:rFonts w:ascii="Times New Roman" w:hAnsi="Times New Roman" w:cs="Times New Roman"/>
          <w:sz w:val="24"/>
          <w:szCs w:val="24"/>
        </w:rPr>
      </w:pPr>
      <w:r w:rsidRPr="00FE303E">
        <w:rPr>
          <w:rFonts w:ascii="Times New Roman" w:hAnsi="Times New Roman" w:cs="Times New Roman"/>
          <w:sz w:val="24"/>
          <w:szCs w:val="24"/>
        </w:rPr>
        <w:t xml:space="preserve">Párrafo 27. </w:t>
      </w:r>
      <w:r w:rsidR="00F92DA4" w:rsidRPr="00FE303E">
        <w:rPr>
          <w:rFonts w:ascii="Times New Roman" w:hAnsi="Times New Roman" w:cs="Times New Roman"/>
          <w:sz w:val="24"/>
          <w:szCs w:val="24"/>
        </w:rPr>
        <w:t xml:space="preserve">Colombia reconoce que </w:t>
      </w:r>
      <w:r w:rsidRPr="00FE303E">
        <w:rPr>
          <w:rFonts w:ascii="Times New Roman" w:hAnsi="Times New Roman" w:cs="Times New Roman"/>
          <w:sz w:val="24"/>
          <w:szCs w:val="24"/>
        </w:rPr>
        <w:t>s</w:t>
      </w:r>
      <w:r w:rsidR="00902A27" w:rsidRPr="00FE303E">
        <w:rPr>
          <w:rFonts w:ascii="Times New Roman" w:hAnsi="Times New Roman" w:cs="Times New Roman"/>
          <w:sz w:val="24"/>
          <w:szCs w:val="24"/>
        </w:rPr>
        <w:t xml:space="preserve">e debe </w:t>
      </w:r>
      <w:r w:rsidRPr="00FE303E">
        <w:rPr>
          <w:rFonts w:ascii="Times New Roman" w:hAnsi="Times New Roman" w:cs="Times New Roman"/>
          <w:sz w:val="24"/>
          <w:szCs w:val="24"/>
        </w:rPr>
        <w:t>promover un cambio normativo</w:t>
      </w:r>
      <w:r w:rsidR="00902A27" w:rsidRPr="00FE303E">
        <w:rPr>
          <w:rFonts w:ascii="Times New Roman" w:hAnsi="Times New Roman" w:cs="Times New Roman"/>
          <w:sz w:val="24"/>
          <w:szCs w:val="24"/>
        </w:rPr>
        <w:t xml:space="preserve"> que propicie </w:t>
      </w:r>
      <w:r w:rsidRPr="00FE303E">
        <w:rPr>
          <w:rFonts w:ascii="Times New Roman" w:hAnsi="Times New Roman" w:cs="Times New Roman"/>
          <w:sz w:val="24"/>
          <w:szCs w:val="24"/>
        </w:rPr>
        <w:t>la transición progresiva</w:t>
      </w:r>
      <w:r w:rsidR="00902A27" w:rsidRPr="00FE303E">
        <w:rPr>
          <w:rFonts w:ascii="Times New Roman" w:hAnsi="Times New Roman" w:cs="Times New Roman"/>
          <w:sz w:val="24"/>
          <w:szCs w:val="24"/>
        </w:rPr>
        <w:t xml:space="preserve"> del modelo de asistencia institucional al modelo de atención basado en </w:t>
      </w:r>
      <w:r w:rsidRPr="00FE303E">
        <w:rPr>
          <w:rFonts w:ascii="Times New Roman" w:hAnsi="Times New Roman" w:cs="Times New Roman"/>
          <w:sz w:val="24"/>
          <w:szCs w:val="24"/>
        </w:rPr>
        <w:t xml:space="preserve">comunidad, donde no perdure la atención </w:t>
      </w:r>
      <w:r w:rsidR="00902A27" w:rsidRPr="00FE303E">
        <w:rPr>
          <w:rFonts w:ascii="Times New Roman" w:hAnsi="Times New Roman" w:cs="Times New Roman"/>
          <w:sz w:val="24"/>
          <w:szCs w:val="24"/>
        </w:rPr>
        <w:t>despersonaliza</w:t>
      </w:r>
      <w:r w:rsidRPr="00FE303E">
        <w:rPr>
          <w:rFonts w:ascii="Times New Roman" w:hAnsi="Times New Roman" w:cs="Times New Roman"/>
          <w:sz w:val="24"/>
          <w:szCs w:val="24"/>
        </w:rPr>
        <w:t>da o</w:t>
      </w:r>
      <w:r w:rsidR="00902A27" w:rsidRPr="00FE303E">
        <w:rPr>
          <w:rFonts w:ascii="Times New Roman" w:hAnsi="Times New Roman" w:cs="Times New Roman"/>
          <w:sz w:val="24"/>
          <w:szCs w:val="24"/>
        </w:rPr>
        <w:t xml:space="preserve"> despojada de rasgos individuales, </w:t>
      </w:r>
      <w:r w:rsidRPr="00FE303E">
        <w:rPr>
          <w:rFonts w:ascii="Times New Roman" w:hAnsi="Times New Roman" w:cs="Times New Roman"/>
          <w:sz w:val="24"/>
          <w:szCs w:val="24"/>
        </w:rPr>
        <w:t>ni la</w:t>
      </w:r>
      <w:r w:rsidR="00902A27" w:rsidRPr="00FE303E">
        <w:rPr>
          <w:rFonts w:ascii="Times New Roman" w:hAnsi="Times New Roman" w:cs="Times New Roman"/>
          <w:sz w:val="24"/>
          <w:szCs w:val="24"/>
        </w:rPr>
        <w:t xml:space="preserve"> rigidez en las rutinas con establecimiento de horarios y actividades comunes, </w:t>
      </w:r>
      <w:r w:rsidRPr="00FE303E">
        <w:rPr>
          <w:rFonts w:ascii="Times New Roman" w:hAnsi="Times New Roman" w:cs="Times New Roman"/>
          <w:sz w:val="24"/>
          <w:szCs w:val="24"/>
        </w:rPr>
        <w:t xml:space="preserve">que en últimas termina por negar la individualidad, cercenar el derecho a </w:t>
      </w:r>
      <w:r w:rsidR="00902A27" w:rsidRPr="00FE303E">
        <w:rPr>
          <w:rFonts w:ascii="Times New Roman" w:hAnsi="Times New Roman" w:cs="Times New Roman"/>
          <w:sz w:val="24"/>
          <w:szCs w:val="24"/>
        </w:rPr>
        <w:t xml:space="preserve">la privacidad </w:t>
      </w:r>
      <w:r w:rsidRPr="00FE303E">
        <w:rPr>
          <w:rFonts w:ascii="Times New Roman" w:hAnsi="Times New Roman" w:cs="Times New Roman"/>
          <w:sz w:val="24"/>
          <w:szCs w:val="24"/>
        </w:rPr>
        <w:t xml:space="preserve">y distanciar </w:t>
      </w:r>
      <w:r w:rsidR="00902A27" w:rsidRPr="00FE303E">
        <w:rPr>
          <w:rFonts w:ascii="Times New Roman" w:hAnsi="Times New Roman" w:cs="Times New Roman"/>
          <w:sz w:val="24"/>
          <w:szCs w:val="24"/>
        </w:rPr>
        <w:t>social</w:t>
      </w:r>
      <w:r w:rsidRPr="00FE303E">
        <w:rPr>
          <w:rFonts w:ascii="Times New Roman" w:hAnsi="Times New Roman" w:cs="Times New Roman"/>
          <w:sz w:val="24"/>
          <w:szCs w:val="24"/>
        </w:rPr>
        <w:t>mente a los</w:t>
      </w:r>
      <w:r w:rsidR="00902A27" w:rsidRPr="00FE303E">
        <w:rPr>
          <w:rFonts w:ascii="Times New Roman" w:hAnsi="Times New Roman" w:cs="Times New Roman"/>
          <w:sz w:val="24"/>
          <w:szCs w:val="24"/>
        </w:rPr>
        <w:t xml:space="preserve"> residentes </w:t>
      </w:r>
      <w:r w:rsidRPr="00FE303E">
        <w:rPr>
          <w:rFonts w:ascii="Times New Roman" w:hAnsi="Times New Roman" w:cs="Times New Roman"/>
          <w:sz w:val="24"/>
          <w:szCs w:val="24"/>
        </w:rPr>
        <w:t xml:space="preserve">de los </w:t>
      </w:r>
      <w:r w:rsidR="00902A27" w:rsidRPr="00FE303E">
        <w:rPr>
          <w:rFonts w:ascii="Times New Roman" w:hAnsi="Times New Roman" w:cs="Times New Roman"/>
          <w:sz w:val="24"/>
          <w:szCs w:val="24"/>
        </w:rPr>
        <w:t>profesionales</w:t>
      </w:r>
      <w:r w:rsidR="00CC5775">
        <w:rPr>
          <w:rFonts w:ascii="Times New Roman" w:hAnsi="Times New Roman" w:cs="Times New Roman"/>
          <w:sz w:val="24"/>
          <w:szCs w:val="24"/>
        </w:rPr>
        <w:t>, yendo en detrimento no solo del derecho a la vida independiente sino del derecho a la inclusión en la comunidad.</w:t>
      </w:r>
    </w:p>
    <w:p w14:paraId="1803ED5D" w14:textId="77777777" w:rsidR="00902A27" w:rsidRPr="00C80344" w:rsidRDefault="00902A27" w:rsidP="00AC5037">
      <w:pPr>
        <w:autoSpaceDE w:val="0"/>
        <w:autoSpaceDN w:val="0"/>
        <w:adjustRightInd w:val="0"/>
        <w:spacing w:after="0" w:line="240" w:lineRule="auto"/>
        <w:rPr>
          <w:rFonts w:ascii="Times New Roman" w:hAnsi="Times New Roman" w:cs="Times New Roman"/>
          <w:sz w:val="24"/>
          <w:szCs w:val="24"/>
          <w:u w:val="single"/>
        </w:rPr>
      </w:pPr>
    </w:p>
    <w:p w14:paraId="69B5D549" w14:textId="25C04B0D" w:rsidR="00902A27" w:rsidRDefault="00C80344" w:rsidP="00AC5037">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w:t>
      </w:r>
      <w:r w:rsidR="00902A27" w:rsidRPr="00C80344">
        <w:rPr>
          <w:rFonts w:ascii="Times New Roman" w:hAnsi="Times New Roman" w:cs="Times New Roman"/>
          <w:sz w:val="24"/>
          <w:szCs w:val="24"/>
          <w:u w:val="single"/>
        </w:rPr>
        <w:t xml:space="preserve"> </w:t>
      </w:r>
      <w:r>
        <w:rPr>
          <w:rFonts w:ascii="Times New Roman" w:hAnsi="Times New Roman" w:cs="Times New Roman"/>
          <w:sz w:val="24"/>
          <w:szCs w:val="24"/>
          <w:u w:val="single"/>
        </w:rPr>
        <w:tab/>
        <w:t>A</w:t>
      </w:r>
      <w:r w:rsidR="00902A27" w:rsidRPr="00C80344">
        <w:rPr>
          <w:rFonts w:ascii="Times New Roman" w:hAnsi="Times New Roman" w:cs="Times New Roman"/>
          <w:sz w:val="24"/>
          <w:szCs w:val="24"/>
          <w:u w:val="single"/>
        </w:rPr>
        <w:t xml:space="preserve">rtículo 19 </w:t>
      </w:r>
      <w:r>
        <w:rPr>
          <w:rFonts w:ascii="Times New Roman" w:hAnsi="Times New Roman" w:cs="Times New Roman"/>
          <w:sz w:val="24"/>
          <w:szCs w:val="24"/>
          <w:u w:val="single"/>
        </w:rPr>
        <w:t>literal (c)</w:t>
      </w:r>
    </w:p>
    <w:p w14:paraId="5D0C0B43" w14:textId="77777777" w:rsidR="00081520" w:rsidRPr="00C80344" w:rsidRDefault="00081520" w:rsidP="00AC5037">
      <w:pPr>
        <w:autoSpaceDE w:val="0"/>
        <w:autoSpaceDN w:val="0"/>
        <w:adjustRightInd w:val="0"/>
        <w:spacing w:after="0" w:line="240" w:lineRule="auto"/>
        <w:rPr>
          <w:rFonts w:ascii="Times New Roman" w:hAnsi="Times New Roman" w:cs="Times New Roman"/>
          <w:sz w:val="24"/>
          <w:szCs w:val="24"/>
          <w:u w:val="single"/>
        </w:rPr>
      </w:pPr>
    </w:p>
    <w:p w14:paraId="7FC43CD0" w14:textId="1D312CAB" w:rsidR="00902A27" w:rsidRPr="00081520" w:rsidRDefault="00081520" w:rsidP="00081520">
      <w:pPr>
        <w:autoSpaceDE w:val="0"/>
        <w:autoSpaceDN w:val="0"/>
        <w:adjustRightInd w:val="0"/>
        <w:spacing w:after="0" w:line="240" w:lineRule="auto"/>
        <w:jc w:val="both"/>
        <w:rPr>
          <w:rFonts w:ascii="Times New Roman" w:hAnsi="Times New Roman" w:cs="Times New Roman"/>
          <w:sz w:val="24"/>
          <w:szCs w:val="24"/>
        </w:rPr>
      </w:pPr>
      <w:r w:rsidRPr="00081520">
        <w:rPr>
          <w:rFonts w:ascii="Times New Roman" w:hAnsi="Times New Roman" w:cs="Times New Roman"/>
          <w:sz w:val="24"/>
          <w:szCs w:val="24"/>
        </w:rPr>
        <w:t xml:space="preserve">Párrafo </w:t>
      </w:r>
      <w:r w:rsidR="00015B07" w:rsidRPr="00081520">
        <w:rPr>
          <w:rFonts w:ascii="Times New Roman" w:hAnsi="Times New Roman" w:cs="Times New Roman"/>
          <w:sz w:val="24"/>
          <w:szCs w:val="24"/>
        </w:rPr>
        <w:t>32</w:t>
      </w:r>
      <w:r w:rsidR="00902A27" w:rsidRPr="00081520">
        <w:rPr>
          <w:rFonts w:ascii="Times New Roman" w:hAnsi="Times New Roman" w:cs="Times New Roman"/>
          <w:sz w:val="24"/>
          <w:szCs w:val="24"/>
        </w:rPr>
        <w:t>. C</w:t>
      </w:r>
      <w:r>
        <w:rPr>
          <w:rFonts w:ascii="Times New Roman" w:hAnsi="Times New Roman" w:cs="Times New Roman"/>
          <w:sz w:val="24"/>
          <w:szCs w:val="24"/>
        </w:rPr>
        <w:t xml:space="preserve">olombia coincide con el párrafo en que </w:t>
      </w:r>
      <w:r w:rsidR="00902A27" w:rsidRPr="00081520">
        <w:rPr>
          <w:rFonts w:ascii="Times New Roman" w:hAnsi="Times New Roman" w:cs="Times New Roman"/>
          <w:sz w:val="24"/>
          <w:szCs w:val="24"/>
        </w:rPr>
        <w:t>el éxito de la desinstitucionalización como medio para promover la vida independiente y la inclusión en la comunidad, tiene que ver en gran parte con el desarrollo paralelo de programas de concientización y cambio de paradigmas.</w:t>
      </w:r>
    </w:p>
    <w:p w14:paraId="265DFBF6" w14:textId="77777777" w:rsidR="00015B07" w:rsidRPr="00047474" w:rsidRDefault="00015B07" w:rsidP="00AC5037">
      <w:pPr>
        <w:autoSpaceDE w:val="0"/>
        <w:autoSpaceDN w:val="0"/>
        <w:adjustRightInd w:val="0"/>
        <w:spacing w:after="0" w:line="240" w:lineRule="auto"/>
        <w:rPr>
          <w:rFonts w:ascii="Times New Roman" w:hAnsi="Times New Roman" w:cs="Times New Roman"/>
          <w:color w:val="538135" w:themeColor="accent6" w:themeShade="BF"/>
          <w:sz w:val="24"/>
          <w:szCs w:val="24"/>
        </w:rPr>
      </w:pPr>
    </w:p>
    <w:p w14:paraId="7E97E4B4" w14:textId="3BC4A6AB" w:rsidR="001633AA" w:rsidRPr="00081520" w:rsidRDefault="00081520" w:rsidP="00474F45">
      <w:pPr>
        <w:autoSpaceDE w:val="0"/>
        <w:autoSpaceDN w:val="0"/>
        <w:adjustRightInd w:val="0"/>
        <w:spacing w:after="0" w:line="240" w:lineRule="auto"/>
        <w:jc w:val="both"/>
        <w:rPr>
          <w:rFonts w:ascii="Times New Roman" w:hAnsi="Times New Roman" w:cs="Times New Roman"/>
          <w:sz w:val="24"/>
          <w:szCs w:val="24"/>
        </w:rPr>
      </w:pPr>
      <w:r w:rsidRPr="00081520">
        <w:rPr>
          <w:rFonts w:ascii="Times New Roman" w:hAnsi="Times New Roman" w:cs="Times New Roman"/>
          <w:sz w:val="24"/>
          <w:szCs w:val="24"/>
        </w:rPr>
        <w:t xml:space="preserve">Párrafo </w:t>
      </w:r>
      <w:r w:rsidR="00015B07" w:rsidRPr="00081520">
        <w:rPr>
          <w:rFonts w:ascii="Times New Roman" w:hAnsi="Times New Roman" w:cs="Times New Roman"/>
          <w:sz w:val="24"/>
          <w:szCs w:val="24"/>
        </w:rPr>
        <w:t>3</w:t>
      </w:r>
      <w:r>
        <w:rPr>
          <w:rFonts w:ascii="Times New Roman" w:hAnsi="Times New Roman" w:cs="Times New Roman"/>
          <w:sz w:val="24"/>
          <w:szCs w:val="24"/>
        </w:rPr>
        <w:t>5</w:t>
      </w:r>
      <w:r w:rsidR="001633AA" w:rsidRPr="00081520">
        <w:rPr>
          <w:rFonts w:ascii="Times New Roman" w:hAnsi="Times New Roman" w:cs="Times New Roman"/>
          <w:sz w:val="24"/>
          <w:szCs w:val="24"/>
        </w:rPr>
        <w:t xml:space="preserve">. </w:t>
      </w:r>
      <w:r>
        <w:rPr>
          <w:rFonts w:ascii="Times New Roman" w:hAnsi="Times New Roman" w:cs="Times New Roman"/>
          <w:sz w:val="24"/>
          <w:szCs w:val="24"/>
        </w:rPr>
        <w:t xml:space="preserve">La redacción del párrafo debería moderarse puesto que la “asequibilidad” a viviendas accesibles a través de </w:t>
      </w:r>
      <w:r w:rsidR="001633AA" w:rsidRPr="00081520">
        <w:rPr>
          <w:rFonts w:ascii="Times New Roman" w:hAnsi="Times New Roman" w:cs="Times New Roman"/>
          <w:sz w:val="24"/>
          <w:szCs w:val="24"/>
        </w:rPr>
        <w:t xml:space="preserve">subvenciones </w:t>
      </w:r>
      <w:r>
        <w:rPr>
          <w:rFonts w:ascii="Times New Roman" w:hAnsi="Times New Roman" w:cs="Times New Roman"/>
          <w:sz w:val="24"/>
          <w:szCs w:val="24"/>
        </w:rPr>
        <w:t>estatales no es viable en el</w:t>
      </w:r>
      <w:r w:rsidR="004119B1" w:rsidRPr="00081520">
        <w:rPr>
          <w:rFonts w:ascii="Times New Roman" w:hAnsi="Times New Roman" w:cs="Times New Roman"/>
          <w:sz w:val="24"/>
          <w:szCs w:val="24"/>
        </w:rPr>
        <w:t xml:space="preserve"> corto plazo</w:t>
      </w:r>
      <w:r w:rsidR="001633AA" w:rsidRPr="00081520">
        <w:rPr>
          <w:rFonts w:ascii="Times New Roman" w:hAnsi="Times New Roman" w:cs="Times New Roman"/>
          <w:sz w:val="24"/>
          <w:szCs w:val="24"/>
        </w:rPr>
        <w:t xml:space="preserve"> en algunos Estados</w:t>
      </w:r>
      <w:r w:rsidR="004119B1" w:rsidRPr="00081520">
        <w:rPr>
          <w:rFonts w:ascii="Times New Roman" w:hAnsi="Times New Roman" w:cs="Times New Roman"/>
          <w:sz w:val="24"/>
          <w:szCs w:val="24"/>
        </w:rPr>
        <w:t xml:space="preserve"> con bajos niveles de desarrollo y altos niveles de necesidades básicas insatisfecha</w:t>
      </w:r>
      <w:r>
        <w:rPr>
          <w:rFonts w:ascii="Times New Roman" w:hAnsi="Times New Roman" w:cs="Times New Roman"/>
          <w:sz w:val="24"/>
          <w:szCs w:val="24"/>
        </w:rPr>
        <w:t>s</w:t>
      </w:r>
      <w:r w:rsidR="001633AA" w:rsidRPr="00081520">
        <w:rPr>
          <w:rFonts w:ascii="Times New Roman" w:hAnsi="Times New Roman" w:cs="Times New Roman"/>
          <w:sz w:val="24"/>
          <w:szCs w:val="24"/>
        </w:rPr>
        <w:t>.</w:t>
      </w:r>
      <w:r>
        <w:rPr>
          <w:rFonts w:ascii="Times New Roman" w:hAnsi="Times New Roman" w:cs="Times New Roman"/>
          <w:sz w:val="24"/>
          <w:szCs w:val="24"/>
        </w:rPr>
        <w:t xml:space="preserve"> </w:t>
      </w:r>
      <w:r w:rsidR="00474F45">
        <w:rPr>
          <w:rFonts w:ascii="Times New Roman" w:hAnsi="Times New Roman" w:cs="Times New Roman"/>
          <w:sz w:val="24"/>
          <w:szCs w:val="24"/>
        </w:rPr>
        <w:t xml:space="preserve">En todo caso, el Comité debería tener en </w:t>
      </w:r>
      <w:r>
        <w:rPr>
          <w:rFonts w:ascii="Times New Roman" w:hAnsi="Times New Roman" w:cs="Times New Roman"/>
          <w:sz w:val="24"/>
          <w:szCs w:val="24"/>
        </w:rPr>
        <w:t>cuenta que</w:t>
      </w:r>
      <w:r w:rsidR="00474F45">
        <w:rPr>
          <w:rFonts w:ascii="Times New Roman" w:hAnsi="Times New Roman" w:cs="Times New Roman"/>
          <w:sz w:val="24"/>
          <w:szCs w:val="24"/>
        </w:rPr>
        <w:t>,</w:t>
      </w:r>
      <w:r>
        <w:rPr>
          <w:rFonts w:ascii="Times New Roman" w:hAnsi="Times New Roman" w:cs="Times New Roman"/>
          <w:sz w:val="24"/>
          <w:szCs w:val="24"/>
        </w:rPr>
        <w:t xml:space="preserve"> en estos programas de subvención para acceder a vivienda propia</w:t>
      </w:r>
      <w:r w:rsidR="00474F45">
        <w:rPr>
          <w:rFonts w:ascii="Times New Roman" w:hAnsi="Times New Roman" w:cs="Times New Roman"/>
          <w:sz w:val="24"/>
          <w:szCs w:val="24"/>
        </w:rPr>
        <w:t xml:space="preserve"> o arrendada</w:t>
      </w:r>
      <w:r>
        <w:rPr>
          <w:rFonts w:ascii="Times New Roman" w:hAnsi="Times New Roman" w:cs="Times New Roman"/>
          <w:sz w:val="24"/>
          <w:szCs w:val="24"/>
        </w:rPr>
        <w:t>, existen otras poblaciones vulnerables que también deben ser favorecidas.</w:t>
      </w:r>
      <w:r w:rsidR="001633AA" w:rsidRPr="00081520">
        <w:rPr>
          <w:rFonts w:ascii="Times New Roman" w:hAnsi="Times New Roman" w:cs="Times New Roman"/>
          <w:sz w:val="24"/>
          <w:szCs w:val="24"/>
        </w:rPr>
        <w:t xml:space="preserve"> </w:t>
      </w:r>
    </w:p>
    <w:p w14:paraId="242DD384" w14:textId="77777777" w:rsidR="004119B1" w:rsidRPr="00047474" w:rsidRDefault="004119B1" w:rsidP="00AC5037">
      <w:pPr>
        <w:autoSpaceDE w:val="0"/>
        <w:autoSpaceDN w:val="0"/>
        <w:adjustRightInd w:val="0"/>
        <w:spacing w:after="0" w:line="240" w:lineRule="auto"/>
        <w:rPr>
          <w:rFonts w:ascii="Times New Roman" w:hAnsi="Times New Roman" w:cs="Times New Roman"/>
          <w:color w:val="538135" w:themeColor="accent6" w:themeShade="BF"/>
          <w:sz w:val="24"/>
          <w:szCs w:val="24"/>
        </w:rPr>
      </w:pPr>
    </w:p>
    <w:p w14:paraId="0D1827D4" w14:textId="138E7A0D" w:rsidR="004119B1" w:rsidRPr="00047474" w:rsidRDefault="00013F42" w:rsidP="004119B1">
      <w:pPr>
        <w:spacing w:line="240" w:lineRule="auto"/>
        <w:jc w:val="both"/>
        <w:rPr>
          <w:rFonts w:ascii="Times New Roman" w:hAnsi="Times New Roman" w:cs="Times New Roman"/>
          <w:sz w:val="24"/>
          <w:szCs w:val="24"/>
        </w:rPr>
      </w:pPr>
      <w:r w:rsidRPr="00013F42">
        <w:rPr>
          <w:rFonts w:ascii="Times New Roman" w:hAnsi="Times New Roman" w:cs="Times New Roman"/>
          <w:sz w:val="24"/>
          <w:szCs w:val="24"/>
        </w:rPr>
        <w:t xml:space="preserve">Párrafo </w:t>
      </w:r>
      <w:r w:rsidR="00901F13" w:rsidRPr="00013F42">
        <w:rPr>
          <w:rFonts w:ascii="Times New Roman" w:hAnsi="Times New Roman" w:cs="Times New Roman"/>
          <w:sz w:val="24"/>
          <w:szCs w:val="24"/>
        </w:rPr>
        <w:t>41</w:t>
      </w:r>
      <w:r w:rsidR="004119B1" w:rsidRPr="00013F42">
        <w:rPr>
          <w:rFonts w:ascii="Times New Roman" w:hAnsi="Times New Roman" w:cs="Times New Roman"/>
          <w:sz w:val="24"/>
          <w:szCs w:val="24"/>
        </w:rPr>
        <w:t xml:space="preserve">. </w:t>
      </w:r>
      <w:r w:rsidRPr="00013F42">
        <w:rPr>
          <w:rFonts w:ascii="Times New Roman" w:hAnsi="Times New Roman" w:cs="Times New Roman"/>
          <w:sz w:val="24"/>
          <w:szCs w:val="24"/>
        </w:rPr>
        <w:t xml:space="preserve">Colombia apoya </w:t>
      </w:r>
      <w:r w:rsidR="004119B1" w:rsidRPr="00013F42">
        <w:rPr>
          <w:rFonts w:ascii="Times New Roman" w:hAnsi="Times New Roman" w:cs="Times New Roman"/>
          <w:sz w:val="24"/>
          <w:szCs w:val="24"/>
        </w:rPr>
        <w:t xml:space="preserve">de manera enfática la mención </w:t>
      </w:r>
      <w:r w:rsidRPr="00013F42">
        <w:rPr>
          <w:rFonts w:ascii="Times New Roman" w:hAnsi="Times New Roman" w:cs="Times New Roman"/>
          <w:sz w:val="24"/>
          <w:szCs w:val="24"/>
        </w:rPr>
        <w:t>a</w:t>
      </w:r>
      <w:r w:rsidR="004119B1" w:rsidRPr="00013F42">
        <w:rPr>
          <w:rFonts w:ascii="Times New Roman" w:hAnsi="Times New Roman" w:cs="Times New Roman"/>
          <w:sz w:val="24"/>
          <w:szCs w:val="24"/>
        </w:rPr>
        <w:t xml:space="preserve"> que “Los derechos sociales y culturales están sujetos a realización progresiva”. </w:t>
      </w:r>
      <w:r>
        <w:rPr>
          <w:rFonts w:ascii="Times New Roman" w:hAnsi="Times New Roman" w:cs="Times New Roman"/>
          <w:sz w:val="24"/>
          <w:szCs w:val="24"/>
        </w:rPr>
        <w:t>El Estado colombiano reconoce</w:t>
      </w:r>
      <w:r w:rsidR="004119B1" w:rsidRPr="00013F42">
        <w:rPr>
          <w:rFonts w:ascii="Times New Roman" w:hAnsi="Times New Roman" w:cs="Times New Roman"/>
          <w:sz w:val="24"/>
          <w:szCs w:val="24"/>
        </w:rPr>
        <w:t xml:space="preserve"> </w:t>
      </w:r>
      <w:r w:rsidR="004119B1" w:rsidRPr="00047474">
        <w:rPr>
          <w:rFonts w:ascii="Times New Roman" w:hAnsi="Times New Roman" w:cs="Times New Roman"/>
          <w:sz w:val="24"/>
          <w:szCs w:val="24"/>
        </w:rPr>
        <w:t>el doble carácter del derecho a vivir de forma independiente como derecho civil y como derecho social y cultural que requiere para su realización de un alto contenido prestacional que los Estados pueden cubrir en diferente grado según sus niveles de desarrollo: “al máximo de sus recursos disponibles”.</w:t>
      </w:r>
    </w:p>
    <w:p w14:paraId="72BC9E52" w14:textId="6791A2A1" w:rsidR="00A23E36" w:rsidRPr="00394687" w:rsidRDefault="00013F42" w:rsidP="004119B1">
      <w:pPr>
        <w:spacing w:line="240" w:lineRule="auto"/>
        <w:jc w:val="both"/>
        <w:rPr>
          <w:rFonts w:ascii="Times New Roman" w:hAnsi="Times New Roman" w:cs="Times New Roman"/>
          <w:sz w:val="24"/>
          <w:szCs w:val="24"/>
          <w:lang w:val="en-GB"/>
        </w:rPr>
      </w:pPr>
      <w:r w:rsidRPr="003200A3">
        <w:rPr>
          <w:rFonts w:ascii="Times New Roman" w:hAnsi="Times New Roman" w:cs="Times New Roman"/>
          <w:sz w:val="24"/>
          <w:szCs w:val="24"/>
        </w:rPr>
        <w:t xml:space="preserve">Párrafo </w:t>
      </w:r>
      <w:r w:rsidR="00901F13" w:rsidRPr="003200A3">
        <w:rPr>
          <w:rFonts w:ascii="Times New Roman" w:hAnsi="Times New Roman" w:cs="Times New Roman"/>
          <w:sz w:val="24"/>
          <w:szCs w:val="24"/>
        </w:rPr>
        <w:t>43</w:t>
      </w:r>
      <w:r w:rsidRPr="003200A3">
        <w:rPr>
          <w:rFonts w:ascii="Times New Roman" w:hAnsi="Times New Roman" w:cs="Times New Roman"/>
          <w:sz w:val="24"/>
          <w:szCs w:val="24"/>
        </w:rPr>
        <w:t>.</w:t>
      </w:r>
      <w:r w:rsidR="00A23E36" w:rsidRPr="003200A3">
        <w:rPr>
          <w:rFonts w:ascii="Times New Roman" w:hAnsi="Times New Roman" w:cs="Times New Roman"/>
          <w:sz w:val="24"/>
          <w:szCs w:val="24"/>
        </w:rPr>
        <w:t xml:space="preserve"> </w:t>
      </w:r>
      <w:r w:rsidRPr="003200A3">
        <w:rPr>
          <w:rFonts w:ascii="Times New Roman" w:hAnsi="Times New Roman" w:cs="Times New Roman"/>
          <w:sz w:val="24"/>
          <w:szCs w:val="24"/>
        </w:rPr>
        <w:t>En este apartado se aduce que “</w:t>
      </w:r>
      <w:r w:rsidR="00A23E36" w:rsidRPr="003200A3">
        <w:rPr>
          <w:rFonts w:ascii="Times New Roman" w:hAnsi="Times New Roman" w:cs="Times New Roman"/>
          <w:sz w:val="24"/>
          <w:szCs w:val="24"/>
        </w:rPr>
        <w:t>Los Estados Partes sólo pueden atribuir el incumplimiento de las obligaciones relativas a la falta de recursos si demuestran haber hecho todo lo posible por utilizar todos los recursos de que disponen para satisfacer esas obligaciones mínimas con carácter prioritario</w:t>
      </w:r>
      <w:r w:rsidRPr="003200A3">
        <w:rPr>
          <w:rFonts w:ascii="Times New Roman" w:hAnsi="Times New Roman" w:cs="Times New Roman"/>
          <w:sz w:val="24"/>
          <w:szCs w:val="24"/>
        </w:rPr>
        <w:t>”</w:t>
      </w:r>
      <w:r w:rsidR="00A23E36" w:rsidRPr="003200A3">
        <w:rPr>
          <w:rFonts w:ascii="Times New Roman" w:hAnsi="Times New Roman" w:cs="Times New Roman"/>
          <w:sz w:val="24"/>
          <w:szCs w:val="24"/>
        </w:rPr>
        <w:t>.</w:t>
      </w:r>
      <w:r w:rsidR="00397C19" w:rsidRPr="00047474">
        <w:rPr>
          <w:rFonts w:ascii="Times New Roman" w:hAnsi="Times New Roman" w:cs="Times New Roman"/>
          <w:sz w:val="24"/>
          <w:szCs w:val="24"/>
        </w:rPr>
        <w:t xml:space="preserve"> </w:t>
      </w:r>
      <w:r w:rsidRPr="00394687">
        <w:rPr>
          <w:rFonts w:ascii="Times New Roman" w:hAnsi="Times New Roman" w:cs="Times New Roman"/>
          <w:sz w:val="24"/>
          <w:szCs w:val="24"/>
          <w:lang w:val="en-GB"/>
        </w:rPr>
        <w:t xml:space="preserve">Colombia </w:t>
      </w:r>
      <w:proofErr w:type="spellStart"/>
      <w:r w:rsidRPr="00394687">
        <w:rPr>
          <w:rFonts w:ascii="Times New Roman" w:hAnsi="Times New Roman" w:cs="Times New Roman"/>
          <w:sz w:val="24"/>
          <w:szCs w:val="24"/>
          <w:lang w:val="en-GB"/>
        </w:rPr>
        <w:t>propone</w:t>
      </w:r>
      <w:proofErr w:type="spellEnd"/>
      <w:r w:rsidRPr="00394687">
        <w:rPr>
          <w:rFonts w:ascii="Times New Roman" w:hAnsi="Times New Roman" w:cs="Times New Roman"/>
          <w:sz w:val="24"/>
          <w:szCs w:val="24"/>
          <w:lang w:val="en-GB"/>
        </w:rPr>
        <w:t xml:space="preserve"> </w:t>
      </w:r>
      <w:proofErr w:type="spellStart"/>
      <w:r w:rsidRPr="00394687">
        <w:rPr>
          <w:rFonts w:ascii="Times New Roman" w:hAnsi="Times New Roman" w:cs="Times New Roman"/>
          <w:sz w:val="24"/>
          <w:szCs w:val="24"/>
          <w:lang w:val="en-GB"/>
        </w:rPr>
        <w:t>cambiar</w:t>
      </w:r>
      <w:proofErr w:type="spellEnd"/>
      <w:r w:rsidRPr="00394687">
        <w:rPr>
          <w:rFonts w:ascii="Times New Roman" w:hAnsi="Times New Roman" w:cs="Times New Roman"/>
          <w:sz w:val="24"/>
          <w:szCs w:val="24"/>
          <w:lang w:val="en-GB"/>
        </w:rPr>
        <w:t xml:space="preserve"> la </w:t>
      </w:r>
      <w:proofErr w:type="spellStart"/>
      <w:r w:rsidRPr="00394687">
        <w:rPr>
          <w:rFonts w:ascii="Times New Roman" w:hAnsi="Times New Roman" w:cs="Times New Roman"/>
          <w:sz w:val="24"/>
          <w:szCs w:val="24"/>
          <w:lang w:val="en-GB"/>
        </w:rPr>
        <w:t>redacción</w:t>
      </w:r>
      <w:proofErr w:type="spellEnd"/>
      <w:r w:rsidRPr="00394687">
        <w:rPr>
          <w:rFonts w:ascii="Times New Roman" w:hAnsi="Times New Roman" w:cs="Times New Roman"/>
          <w:sz w:val="24"/>
          <w:szCs w:val="24"/>
          <w:lang w:val="en-GB"/>
        </w:rPr>
        <w:t xml:space="preserve"> actual a la </w:t>
      </w:r>
      <w:proofErr w:type="spellStart"/>
      <w:r w:rsidRPr="00394687">
        <w:rPr>
          <w:rFonts w:ascii="Times New Roman" w:hAnsi="Times New Roman" w:cs="Times New Roman"/>
          <w:sz w:val="24"/>
          <w:szCs w:val="24"/>
          <w:lang w:val="en-GB"/>
        </w:rPr>
        <w:t>siguiente</w:t>
      </w:r>
      <w:proofErr w:type="spellEnd"/>
      <w:r w:rsidRPr="00394687">
        <w:rPr>
          <w:rFonts w:ascii="Times New Roman" w:hAnsi="Times New Roman" w:cs="Times New Roman"/>
          <w:sz w:val="24"/>
          <w:szCs w:val="24"/>
          <w:lang w:val="en-GB"/>
        </w:rPr>
        <w:t>:</w:t>
      </w:r>
    </w:p>
    <w:p w14:paraId="0E849455" w14:textId="160BA96B" w:rsidR="00013F42" w:rsidRPr="00F1285E" w:rsidRDefault="003200A3" w:rsidP="00F1285E">
      <w:pPr>
        <w:spacing w:line="240" w:lineRule="auto"/>
        <w:ind w:left="708"/>
        <w:jc w:val="both"/>
        <w:rPr>
          <w:rFonts w:ascii="Times New Roman" w:hAnsi="Times New Roman" w:cs="Times New Roman"/>
          <w:i/>
          <w:sz w:val="24"/>
          <w:szCs w:val="24"/>
          <w:lang w:val="en-US"/>
        </w:rPr>
      </w:pPr>
      <w:r w:rsidRPr="00F1285E">
        <w:rPr>
          <w:rFonts w:ascii="Times New Roman" w:hAnsi="Times New Roman" w:cs="Times New Roman"/>
          <w:i/>
          <w:sz w:val="24"/>
          <w:szCs w:val="24"/>
          <w:lang w:val="en-US"/>
        </w:rPr>
        <w:t>43.</w:t>
      </w:r>
      <w:r w:rsidRPr="00F1285E">
        <w:rPr>
          <w:rFonts w:ascii="Times New Roman" w:hAnsi="Times New Roman" w:cs="Times New Roman"/>
          <w:i/>
          <w:sz w:val="24"/>
          <w:szCs w:val="24"/>
          <w:lang w:val="en-US"/>
        </w:rPr>
        <w:tab/>
        <w:t>An exemption from progressive realization regarding article 19 (b) and (c) is the “minimum core obligation to ensure the satisfaction of, at the very least, minimum essential levels of each of the rights” incumbent upon the States parties.  If persons with disabilities are deprived of the core elements of independent and community living as listed in paragraph 40 of this General Comment, this counts as a failure to fulfill States parties’ obligations. States parties can only attribute the failure to meet the obligations to a lack of resources if they demonstrate having made every</w:t>
      </w:r>
      <w:r w:rsidR="00F1285E" w:rsidRPr="00F1285E">
        <w:rPr>
          <w:rFonts w:ascii="Times New Roman" w:hAnsi="Times New Roman" w:cs="Times New Roman"/>
          <w:i/>
          <w:sz w:val="24"/>
          <w:szCs w:val="24"/>
          <w:lang w:val="en-US"/>
        </w:rPr>
        <w:t xml:space="preserve"> </w:t>
      </w:r>
      <w:r w:rsidR="00F1285E" w:rsidRPr="00F1285E">
        <w:rPr>
          <w:rFonts w:ascii="Times New Roman" w:hAnsi="Times New Roman" w:cs="Times New Roman"/>
          <w:i/>
          <w:color w:val="FF0000"/>
          <w:sz w:val="24"/>
          <w:szCs w:val="24"/>
          <w:lang w:val="en-US"/>
        </w:rPr>
        <w:t>reasonable</w:t>
      </w:r>
      <w:r w:rsidRPr="00F1285E">
        <w:rPr>
          <w:rFonts w:ascii="Times New Roman" w:hAnsi="Times New Roman" w:cs="Times New Roman"/>
          <w:i/>
          <w:color w:val="FF0000"/>
          <w:sz w:val="24"/>
          <w:szCs w:val="24"/>
          <w:lang w:val="en-US"/>
        </w:rPr>
        <w:t xml:space="preserve"> </w:t>
      </w:r>
      <w:r w:rsidRPr="00F1285E">
        <w:rPr>
          <w:rFonts w:ascii="Times New Roman" w:hAnsi="Times New Roman" w:cs="Times New Roman"/>
          <w:i/>
          <w:sz w:val="24"/>
          <w:szCs w:val="24"/>
          <w:lang w:val="en-US"/>
        </w:rPr>
        <w:t xml:space="preserve">effort to use </w:t>
      </w:r>
      <w:r w:rsidRPr="00D73E77">
        <w:rPr>
          <w:rFonts w:ascii="Times New Roman" w:hAnsi="Times New Roman" w:cs="Times New Roman"/>
          <w:i/>
          <w:color w:val="000000" w:themeColor="text1"/>
          <w:sz w:val="24"/>
          <w:szCs w:val="24"/>
          <w:lang w:val="en-US"/>
        </w:rPr>
        <w:t>all</w:t>
      </w:r>
      <w:r w:rsidRPr="00F1285E">
        <w:rPr>
          <w:rFonts w:ascii="Times New Roman" w:hAnsi="Times New Roman" w:cs="Times New Roman"/>
          <w:i/>
          <w:sz w:val="24"/>
          <w:szCs w:val="24"/>
          <w:lang w:val="en-US"/>
        </w:rPr>
        <w:t xml:space="preserve"> resources at their disposal in order to satisfy those minimum obligations as a matter of priority.</w:t>
      </w:r>
    </w:p>
    <w:p w14:paraId="4912935E" w14:textId="037C5D35" w:rsidR="007D2416" w:rsidRPr="00047474" w:rsidRDefault="0007713F" w:rsidP="004119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Párrafos </w:t>
      </w:r>
      <w:r w:rsidR="00901F13" w:rsidRPr="00047474">
        <w:rPr>
          <w:rFonts w:ascii="Times New Roman" w:hAnsi="Times New Roman" w:cs="Times New Roman"/>
          <w:sz w:val="24"/>
          <w:szCs w:val="24"/>
        </w:rPr>
        <w:t>48</w:t>
      </w:r>
      <w:r w:rsidR="007D2416" w:rsidRPr="00047474">
        <w:rPr>
          <w:rFonts w:ascii="Times New Roman" w:hAnsi="Times New Roman" w:cs="Times New Roman"/>
          <w:sz w:val="24"/>
          <w:szCs w:val="24"/>
        </w:rPr>
        <w:t xml:space="preserve"> y </w:t>
      </w:r>
      <w:r w:rsidR="00901F13" w:rsidRPr="00047474">
        <w:rPr>
          <w:rFonts w:ascii="Times New Roman" w:hAnsi="Times New Roman" w:cs="Times New Roman"/>
          <w:sz w:val="24"/>
          <w:szCs w:val="24"/>
        </w:rPr>
        <w:t>50</w:t>
      </w:r>
      <w:r w:rsidR="007D2416" w:rsidRPr="00047474">
        <w:rPr>
          <w:rFonts w:ascii="Times New Roman" w:hAnsi="Times New Roman" w:cs="Times New Roman"/>
          <w:sz w:val="24"/>
          <w:szCs w:val="24"/>
        </w:rPr>
        <w:t xml:space="preserve">. </w:t>
      </w:r>
      <w:r>
        <w:rPr>
          <w:rFonts w:ascii="Times New Roman" w:hAnsi="Times New Roman" w:cs="Times New Roman"/>
          <w:sz w:val="24"/>
          <w:szCs w:val="24"/>
        </w:rPr>
        <w:t xml:space="preserve">Para Colombia es diáfano que </w:t>
      </w:r>
      <w:r w:rsidR="007D2416" w:rsidRPr="00047474">
        <w:rPr>
          <w:rFonts w:ascii="Times New Roman" w:hAnsi="Times New Roman" w:cs="Times New Roman"/>
          <w:sz w:val="24"/>
          <w:szCs w:val="24"/>
        </w:rPr>
        <w:t>los Estados no deben limitar el derecho a la vida independiente de las personas con discapacidad, pero</w:t>
      </w:r>
      <w:r>
        <w:rPr>
          <w:rFonts w:ascii="Times New Roman" w:hAnsi="Times New Roman" w:cs="Times New Roman"/>
          <w:sz w:val="24"/>
          <w:szCs w:val="24"/>
        </w:rPr>
        <w:t xml:space="preserve"> considera que</w:t>
      </w:r>
      <w:r w:rsidR="007D2416" w:rsidRPr="00047474">
        <w:rPr>
          <w:rFonts w:ascii="Times New Roman" w:hAnsi="Times New Roman" w:cs="Times New Roman"/>
          <w:sz w:val="24"/>
          <w:szCs w:val="24"/>
        </w:rPr>
        <w:t xml:space="preserve"> sí podrían regular su ejercicio a través de salvaguardias que los protejan y asistan en la toma de decisiones rela</w:t>
      </w:r>
      <w:r>
        <w:rPr>
          <w:rFonts w:ascii="Times New Roman" w:hAnsi="Times New Roman" w:cs="Times New Roman"/>
          <w:sz w:val="24"/>
          <w:szCs w:val="24"/>
        </w:rPr>
        <w:t>tivas a este aspecto de su vida, sin que esto sea percibido como una intromisión indeseable del Estado en el disfrute de ese derecho o como una restricción al mismo.</w:t>
      </w:r>
    </w:p>
    <w:p w14:paraId="68AC666C" w14:textId="1F227015" w:rsidR="007D2416" w:rsidRPr="00047474" w:rsidRDefault="00917DFA" w:rsidP="004119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901F13" w:rsidRPr="00047474">
        <w:rPr>
          <w:rFonts w:ascii="Times New Roman" w:hAnsi="Times New Roman" w:cs="Times New Roman"/>
          <w:sz w:val="24"/>
          <w:szCs w:val="24"/>
        </w:rPr>
        <w:t>53</w:t>
      </w:r>
      <w:r w:rsidR="007D2416" w:rsidRPr="00047474">
        <w:rPr>
          <w:rFonts w:ascii="Times New Roman" w:hAnsi="Times New Roman" w:cs="Times New Roman"/>
          <w:sz w:val="24"/>
          <w:szCs w:val="24"/>
        </w:rPr>
        <w:t>. La redacción del párrafo podría cambiar de “Las familias pueden contribuir a la realización del derecho a una vida independiente, pero su función no sustituye a las obligaciones de los Estados Partes</w:t>
      </w:r>
      <w:r w:rsidR="00901F13" w:rsidRPr="00047474">
        <w:rPr>
          <w:rFonts w:ascii="Times New Roman" w:hAnsi="Times New Roman" w:cs="Times New Roman"/>
          <w:sz w:val="24"/>
          <w:szCs w:val="24"/>
        </w:rPr>
        <w:t>” para hablar de “corresponsabilidad” entre las familias, la sociedad y el Estado en promover el derecho a la vida independiente de las personas con discapacidad.</w:t>
      </w:r>
    </w:p>
    <w:p w14:paraId="38E21EF1" w14:textId="73AE1D70" w:rsidR="00050B04" w:rsidRPr="00047474" w:rsidRDefault="00317DB5" w:rsidP="004119B1">
      <w:pPr>
        <w:spacing w:line="240" w:lineRule="auto"/>
        <w:jc w:val="both"/>
        <w:rPr>
          <w:rFonts w:ascii="Times New Roman" w:hAnsi="Times New Roman" w:cs="Times New Roman"/>
          <w:sz w:val="24"/>
          <w:szCs w:val="24"/>
        </w:rPr>
      </w:pPr>
      <w:r w:rsidRPr="000255B8">
        <w:rPr>
          <w:rFonts w:ascii="Times New Roman" w:hAnsi="Times New Roman" w:cs="Times New Roman"/>
          <w:sz w:val="24"/>
          <w:szCs w:val="24"/>
        </w:rPr>
        <w:t xml:space="preserve">Párrafo </w:t>
      </w:r>
      <w:r w:rsidR="00050B04" w:rsidRPr="000255B8">
        <w:rPr>
          <w:rFonts w:ascii="Times New Roman" w:hAnsi="Times New Roman" w:cs="Times New Roman"/>
          <w:sz w:val="24"/>
          <w:szCs w:val="24"/>
        </w:rPr>
        <w:t>57.</w:t>
      </w:r>
      <w:r w:rsidR="00050B04" w:rsidRPr="00047474">
        <w:rPr>
          <w:rFonts w:ascii="Times New Roman" w:hAnsi="Times New Roman" w:cs="Times New Roman"/>
          <w:sz w:val="24"/>
          <w:szCs w:val="24"/>
        </w:rPr>
        <w:t xml:space="preserve"> </w:t>
      </w:r>
      <w:r w:rsidR="00D2056C">
        <w:rPr>
          <w:rFonts w:ascii="Times New Roman" w:hAnsi="Times New Roman" w:cs="Times New Roman"/>
          <w:sz w:val="24"/>
          <w:szCs w:val="24"/>
        </w:rPr>
        <w:t xml:space="preserve">El párrafo estipula que </w:t>
      </w:r>
      <w:r w:rsidR="00050B04" w:rsidRPr="00047474">
        <w:rPr>
          <w:rFonts w:ascii="Times New Roman" w:hAnsi="Times New Roman" w:cs="Times New Roman"/>
          <w:sz w:val="24"/>
          <w:szCs w:val="24"/>
        </w:rPr>
        <w:t xml:space="preserve">“También es importante que el acceso a la vivienda no esté condicionado a requisitos que reduzcan la autonomía y la independencia de las personas con discapacidad”. </w:t>
      </w:r>
      <w:r w:rsidR="00D2056C">
        <w:rPr>
          <w:rFonts w:ascii="Times New Roman" w:hAnsi="Times New Roman" w:cs="Times New Roman"/>
          <w:sz w:val="24"/>
          <w:szCs w:val="24"/>
        </w:rPr>
        <w:t>Sin embargo, Colombia estima que l</w:t>
      </w:r>
      <w:r w:rsidR="00050B04" w:rsidRPr="00047474">
        <w:rPr>
          <w:rFonts w:ascii="Times New Roman" w:hAnsi="Times New Roman" w:cs="Times New Roman"/>
          <w:sz w:val="24"/>
          <w:szCs w:val="24"/>
        </w:rPr>
        <w:t>os Estados deberían</w:t>
      </w:r>
      <w:r w:rsidR="00D2056C">
        <w:rPr>
          <w:rFonts w:ascii="Times New Roman" w:hAnsi="Times New Roman" w:cs="Times New Roman"/>
          <w:sz w:val="24"/>
          <w:szCs w:val="24"/>
        </w:rPr>
        <w:t xml:space="preserve"> estar en capacidad de </w:t>
      </w:r>
      <w:r w:rsidR="00050B04" w:rsidRPr="00047474">
        <w:rPr>
          <w:rFonts w:ascii="Times New Roman" w:hAnsi="Times New Roman" w:cs="Times New Roman"/>
          <w:sz w:val="24"/>
          <w:szCs w:val="24"/>
        </w:rPr>
        <w:t xml:space="preserve">privilegiar programas de acceso a las viviendas que beneficien a las familias </w:t>
      </w:r>
      <w:r w:rsidR="00D2056C">
        <w:rPr>
          <w:rFonts w:ascii="Times New Roman" w:hAnsi="Times New Roman" w:cs="Times New Roman"/>
          <w:sz w:val="24"/>
          <w:szCs w:val="24"/>
        </w:rPr>
        <w:t xml:space="preserve">en conjunto </w:t>
      </w:r>
      <w:r w:rsidR="00050B04" w:rsidRPr="00047474">
        <w:rPr>
          <w:rFonts w:ascii="Times New Roman" w:hAnsi="Times New Roman" w:cs="Times New Roman"/>
          <w:sz w:val="24"/>
          <w:szCs w:val="24"/>
        </w:rPr>
        <w:t xml:space="preserve">y </w:t>
      </w:r>
      <w:r w:rsidR="00D2056C">
        <w:rPr>
          <w:rFonts w:ascii="Times New Roman" w:hAnsi="Times New Roman" w:cs="Times New Roman"/>
          <w:sz w:val="24"/>
          <w:szCs w:val="24"/>
        </w:rPr>
        <w:t xml:space="preserve">a los </w:t>
      </w:r>
      <w:r w:rsidR="00050B04" w:rsidRPr="00047474">
        <w:rPr>
          <w:rFonts w:ascii="Times New Roman" w:hAnsi="Times New Roman" w:cs="Times New Roman"/>
          <w:sz w:val="24"/>
          <w:szCs w:val="24"/>
        </w:rPr>
        <w:t xml:space="preserve">cuidadores de las personas con discapacidad y no solo a </w:t>
      </w:r>
      <w:r w:rsidR="006F3B38">
        <w:rPr>
          <w:rFonts w:ascii="Times New Roman" w:hAnsi="Times New Roman" w:cs="Times New Roman"/>
          <w:sz w:val="24"/>
          <w:szCs w:val="24"/>
        </w:rPr>
        <w:t xml:space="preserve">las personas con discapacidad de manera individual pues, como lo reconoce el Proyecto de Observación en acápites previos, </w:t>
      </w:r>
      <w:r w:rsidR="00050B04" w:rsidRPr="00047474">
        <w:rPr>
          <w:rFonts w:ascii="Times New Roman" w:hAnsi="Times New Roman" w:cs="Times New Roman"/>
          <w:sz w:val="24"/>
          <w:szCs w:val="24"/>
        </w:rPr>
        <w:t xml:space="preserve">la vida independiente no implica </w:t>
      </w:r>
      <w:r w:rsidR="006F3B38">
        <w:rPr>
          <w:rFonts w:ascii="Times New Roman" w:hAnsi="Times New Roman" w:cs="Times New Roman"/>
          <w:sz w:val="24"/>
          <w:szCs w:val="24"/>
        </w:rPr>
        <w:t xml:space="preserve">necesariamente </w:t>
      </w:r>
      <w:r w:rsidR="00050B04" w:rsidRPr="00047474">
        <w:rPr>
          <w:rFonts w:ascii="Times New Roman" w:hAnsi="Times New Roman" w:cs="Times New Roman"/>
          <w:sz w:val="24"/>
          <w:szCs w:val="24"/>
        </w:rPr>
        <w:t>vivir solo.</w:t>
      </w:r>
    </w:p>
    <w:p w14:paraId="55C9D7FE" w14:textId="0F0DB9B8" w:rsidR="00050B04" w:rsidRPr="00047474" w:rsidRDefault="000255B8" w:rsidP="004119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050B04" w:rsidRPr="00047474">
        <w:rPr>
          <w:rFonts w:ascii="Times New Roman" w:hAnsi="Times New Roman" w:cs="Times New Roman"/>
          <w:sz w:val="24"/>
          <w:szCs w:val="24"/>
        </w:rPr>
        <w:t xml:space="preserve">58. </w:t>
      </w:r>
      <w:r>
        <w:rPr>
          <w:rFonts w:ascii="Times New Roman" w:hAnsi="Times New Roman" w:cs="Times New Roman"/>
          <w:sz w:val="24"/>
          <w:szCs w:val="24"/>
        </w:rPr>
        <w:t xml:space="preserve">Los servicios que relaciona el párrafo </w:t>
      </w:r>
      <w:r w:rsidR="00050B04" w:rsidRPr="00047474">
        <w:rPr>
          <w:rFonts w:ascii="Times New Roman" w:hAnsi="Times New Roman" w:cs="Times New Roman"/>
          <w:sz w:val="24"/>
          <w:szCs w:val="24"/>
        </w:rPr>
        <w:t>deben estar disponibles en la medida de las capacidades de los Estados.</w:t>
      </w:r>
    </w:p>
    <w:p w14:paraId="3B702050" w14:textId="46AA930E" w:rsidR="00050B04" w:rsidRPr="00047474" w:rsidRDefault="00A81F2F" w:rsidP="004119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Párrafos </w:t>
      </w:r>
      <w:r w:rsidR="00050B04" w:rsidRPr="00047474">
        <w:rPr>
          <w:rFonts w:ascii="Times New Roman" w:hAnsi="Times New Roman" w:cs="Times New Roman"/>
          <w:sz w:val="24"/>
          <w:szCs w:val="24"/>
        </w:rPr>
        <w:t xml:space="preserve">60 y 61. </w:t>
      </w:r>
      <w:r>
        <w:rPr>
          <w:rFonts w:ascii="Times New Roman" w:hAnsi="Times New Roman" w:cs="Times New Roman"/>
          <w:sz w:val="24"/>
          <w:szCs w:val="24"/>
        </w:rPr>
        <w:t xml:space="preserve">Colombia apoya la claridad que hace el párrafo en que las </w:t>
      </w:r>
      <w:r w:rsidR="00050B04" w:rsidRPr="00047474">
        <w:rPr>
          <w:rFonts w:ascii="Times New Roman" w:hAnsi="Times New Roman" w:cs="Times New Roman"/>
          <w:sz w:val="24"/>
          <w:szCs w:val="24"/>
        </w:rPr>
        <w:t xml:space="preserve">transferencias en efectivo, como las asignaciones por discapacidad, </w:t>
      </w:r>
      <w:r>
        <w:rPr>
          <w:rFonts w:ascii="Times New Roman" w:hAnsi="Times New Roman" w:cs="Times New Roman"/>
          <w:sz w:val="24"/>
          <w:szCs w:val="24"/>
        </w:rPr>
        <w:t>puedan estar sometidas a</w:t>
      </w:r>
      <w:r w:rsidR="00050B04" w:rsidRPr="00047474">
        <w:rPr>
          <w:rFonts w:ascii="Times New Roman" w:hAnsi="Times New Roman" w:cs="Times New Roman"/>
          <w:sz w:val="24"/>
          <w:szCs w:val="24"/>
        </w:rPr>
        <w:t xml:space="preserve"> un régimen de condicionalidad y responder a criterios de distribución </w:t>
      </w:r>
      <w:r>
        <w:rPr>
          <w:rFonts w:ascii="Times New Roman" w:hAnsi="Times New Roman" w:cs="Times New Roman"/>
          <w:sz w:val="24"/>
          <w:szCs w:val="24"/>
        </w:rPr>
        <w:t>estipulados por</w:t>
      </w:r>
      <w:r w:rsidR="00050B04" w:rsidRPr="00047474">
        <w:rPr>
          <w:rFonts w:ascii="Times New Roman" w:hAnsi="Times New Roman" w:cs="Times New Roman"/>
          <w:sz w:val="24"/>
          <w:szCs w:val="24"/>
        </w:rPr>
        <w:t xml:space="preserve"> los Estados partes.</w:t>
      </w:r>
    </w:p>
    <w:p w14:paraId="57946C43" w14:textId="34ECAE7A" w:rsidR="00207AC9" w:rsidRPr="00047474" w:rsidRDefault="00E22614" w:rsidP="004119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207AC9" w:rsidRPr="00047474">
        <w:rPr>
          <w:rFonts w:ascii="Times New Roman" w:hAnsi="Times New Roman" w:cs="Times New Roman"/>
          <w:sz w:val="24"/>
          <w:szCs w:val="24"/>
        </w:rPr>
        <w:t>6</w:t>
      </w:r>
      <w:r w:rsidR="00571904" w:rsidRPr="00047474">
        <w:rPr>
          <w:rFonts w:ascii="Times New Roman" w:hAnsi="Times New Roman" w:cs="Times New Roman"/>
          <w:sz w:val="24"/>
          <w:szCs w:val="24"/>
        </w:rPr>
        <w:t>5</w:t>
      </w:r>
      <w:r w:rsidR="00207AC9" w:rsidRPr="00047474">
        <w:rPr>
          <w:rFonts w:ascii="Times New Roman" w:hAnsi="Times New Roman" w:cs="Times New Roman"/>
          <w:sz w:val="24"/>
          <w:szCs w:val="24"/>
        </w:rPr>
        <w:t xml:space="preserve">. </w:t>
      </w:r>
      <w:r>
        <w:rPr>
          <w:rFonts w:ascii="Times New Roman" w:hAnsi="Times New Roman" w:cs="Times New Roman"/>
          <w:sz w:val="24"/>
          <w:szCs w:val="24"/>
        </w:rPr>
        <w:t>Colombia propone ser más cuidadosos en la redacción del párrafo puesto que l</w:t>
      </w:r>
      <w:r w:rsidR="00207AC9" w:rsidRPr="00047474">
        <w:rPr>
          <w:rFonts w:ascii="Times New Roman" w:hAnsi="Times New Roman" w:cs="Times New Roman"/>
          <w:sz w:val="24"/>
          <w:szCs w:val="24"/>
        </w:rPr>
        <w:t xml:space="preserve">a asignación de recursos a apoyo institucional no es </w:t>
      </w:r>
      <w:r w:rsidR="00207AC9" w:rsidRPr="00E22614">
        <w:rPr>
          <w:rFonts w:ascii="Times New Roman" w:hAnsi="Times New Roman" w:cs="Times New Roman"/>
          <w:i/>
          <w:sz w:val="24"/>
          <w:szCs w:val="24"/>
        </w:rPr>
        <w:t>per se</w:t>
      </w:r>
      <w:r w:rsidR="00207AC9" w:rsidRPr="00047474">
        <w:rPr>
          <w:rFonts w:ascii="Times New Roman" w:hAnsi="Times New Roman" w:cs="Times New Roman"/>
          <w:sz w:val="24"/>
          <w:szCs w:val="24"/>
        </w:rPr>
        <w:t xml:space="preserve"> una mala asignación de recursos </w:t>
      </w:r>
      <w:r>
        <w:rPr>
          <w:rFonts w:ascii="Times New Roman" w:hAnsi="Times New Roman" w:cs="Times New Roman"/>
          <w:sz w:val="24"/>
          <w:szCs w:val="24"/>
        </w:rPr>
        <w:t xml:space="preserve">ya que a través de estas instituciones se pueden </w:t>
      </w:r>
      <w:r w:rsidR="00207AC9" w:rsidRPr="00047474">
        <w:rPr>
          <w:rFonts w:ascii="Times New Roman" w:hAnsi="Times New Roman" w:cs="Times New Roman"/>
          <w:sz w:val="24"/>
          <w:szCs w:val="24"/>
        </w:rPr>
        <w:t>beneficiar a</w:t>
      </w:r>
      <w:r>
        <w:rPr>
          <w:rFonts w:ascii="Times New Roman" w:hAnsi="Times New Roman" w:cs="Times New Roman"/>
          <w:sz w:val="24"/>
          <w:szCs w:val="24"/>
        </w:rPr>
        <w:t xml:space="preserve"> personas con discapacidad y a otros colectivos elijan libremente este estilo de vida</w:t>
      </w:r>
      <w:r w:rsidR="00207AC9" w:rsidRPr="00047474">
        <w:rPr>
          <w:rFonts w:ascii="Times New Roman" w:hAnsi="Times New Roman" w:cs="Times New Roman"/>
          <w:sz w:val="24"/>
          <w:szCs w:val="24"/>
        </w:rPr>
        <w:t>, como</w:t>
      </w:r>
      <w:r w:rsidR="00CC27C7">
        <w:rPr>
          <w:rFonts w:ascii="Times New Roman" w:hAnsi="Times New Roman" w:cs="Times New Roman"/>
          <w:sz w:val="24"/>
          <w:szCs w:val="24"/>
        </w:rPr>
        <w:t>,</w:t>
      </w:r>
      <w:r w:rsidR="00207AC9" w:rsidRPr="00047474">
        <w:rPr>
          <w:rFonts w:ascii="Times New Roman" w:hAnsi="Times New Roman" w:cs="Times New Roman"/>
          <w:sz w:val="24"/>
          <w:szCs w:val="24"/>
        </w:rPr>
        <w:t xml:space="preserve"> </w:t>
      </w:r>
      <w:r>
        <w:rPr>
          <w:rFonts w:ascii="Times New Roman" w:hAnsi="Times New Roman" w:cs="Times New Roman"/>
          <w:sz w:val="24"/>
          <w:szCs w:val="24"/>
        </w:rPr>
        <w:t>por ejemplo, las personas mayores</w:t>
      </w:r>
      <w:r w:rsidR="00207AC9" w:rsidRPr="00047474">
        <w:rPr>
          <w:rFonts w:ascii="Times New Roman" w:hAnsi="Times New Roman" w:cs="Times New Roman"/>
          <w:sz w:val="24"/>
          <w:szCs w:val="24"/>
        </w:rPr>
        <w:t>.</w:t>
      </w:r>
    </w:p>
    <w:p w14:paraId="4378B6C5" w14:textId="3E1DA81B" w:rsidR="005764E6" w:rsidRPr="00047474" w:rsidRDefault="00CC27C7" w:rsidP="004119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Párrafos </w:t>
      </w:r>
      <w:r w:rsidR="005764E6" w:rsidRPr="00047474">
        <w:rPr>
          <w:rFonts w:ascii="Times New Roman" w:hAnsi="Times New Roman" w:cs="Times New Roman"/>
          <w:sz w:val="24"/>
          <w:szCs w:val="24"/>
        </w:rPr>
        <w:t>80</w:t>
      </w:r>
      <w:r w:rsidR="00582496" w:rsidRPr="00047474">
        <w:rPr>
          <w:rFonts w:ascii="Times New Roman" w:hAnsi="Times New Roman" w:cs="Times New Roman"/>
          <w:sz w:val="24"/>
          <w:szCs w:val="24"/>
        </w:rPr>
        <w:t xml:space="preserve"> y 83</w:t>
      </w:r>
      <w:r w:rsidR="005764E6" w:rsidRPr="00047474">
        <w:rPr>
          <w:rFonts w:ascii="Times New Roman" w:hAnsi="Times New Roman" w:cs="Times New Roman"/>
          <w:sz w:val="24"/>
          <w:szCs w:val="24"/>
        </w:rPr>
        <w:t xml:space="preserve">. </w:t>
      </w:r>
      <w:r w:rsidR="00734BB1">
        <w:rPr>
          <w:rFonts w:ascii="Times New Roman" w:hAnsi="Times New Roman" w:cs="Times New Roman"/>
          <w:sz w:val="24"/>
          <w:szCs w:val="24"/>
        </w:rPr>
        <w:t xml:space="preserve">De nuevo es </w:t>
      </w:r>
      <w:r w:rsidR="005764E6" w:rsidRPr="00047474">
        <w:rPr>
          <w:rFonts w:ascii="Times New Roman" w:hAnsi="Times New Roman" w:cs="Times New Roman"/>
          <w:sz w:val="24"/>
          <w:szCs w:val="24"/>
        </w:rPr>
        <w:t xml:space="preserve">importante </w:t>
      </w:r>
      <w:r w:rsidR="00734BB1">
        <w:rPr>
          <w:rFonts w:ascii="Times New Roman" w:hAnsi="Times New Roman" w:cs="Times New Roman"/>
          <w:sz w:val="24"/>
          <w:szCs w:val="24"/>
        </w:rPr>
        <w:t xml:space="preserve">que se especifique </w:t>
      </w:r>
      <w:r w:rsidR="005764E6" w:rsidRPr="00047474">
        <w:rPr>
          <w:rFonts w:ascii="Times New Roman" w:hAnsi="Times New Roman" w:cs="Times New Roman"/>
          <w:sz w:val="24"/>
          <w:szCs w:val="24"/>
        </w:rPr>
        <w:t xml:space="preserve">que el monitoreo de los servicios de apoyo no puede verse como una intromisión del Estado en la vida de las personas con discapacidad ni </w:t>
      </w:r>
      <w:r w:rsidR="00734BB1">
        <w:rPr>
          <w:rFonts w:ascii="Times New Roman" w:hAnsi="Times New Roman" w:cs="Times New Roman"/>
          <w:sz w:val="24"/>
          <w:szCs w:val="24"/>
        </w:rPr>
        <w:t>podrá considerarse como un</w:t>
      </w:r>
      <w:r w:rsidR="005764E6" w:rsidRPr="00047474">
        <w:rPr>
          <w:rFonts w:ascii="Times New Roman" w:hAnsi="Times New Roman" w:cs="Times New Roman"/>
          <w:sz w:val="24"/>
          <w:szCs w:val="24"/>
        </w:rPr>
        <w:t xml:space="preserve"> actuar paternalista. </w:t>
      </w:r>
    </w:p>
    <w:p w14:paraId="09088966" w14:textId="4CB599BA" w:rsidR="00041EEC" w:rsidRPr="00047474" w:rsidRDefault="005940E8" w:rsidP="004119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Párrafo </w:t>
      </w:r>
      <w:r w:rsidR="00041EEC" w:rsidRPr="00047474">
        <w:rPr>
          <w:rFonts w:ascii="Times New Roman" w:hAnsi="Times New Roman" w:cs="Times New Roman"/>
          <w:sz w:val="24"/>
          <w:szCs w:val="24"/>
        </w:rPr>
        <w:t xml:space="preserve">86. </w:t>
      </w:r>
      <w:r>
        <w:rPr>
          <w:rFonts w:ascii="Times New Roman" w:hAnsi="Times New Roman" w:cs="Times New Roman"/>
          <w:sz w:val="24"/>
          <w:szCs w:val="24"/>
        </w:rPr>
        <w:t xml:space="preserve">El párrafo afirma que </w:t>
      </w:r>
      <w:r w:rsidRPr="00047474">
        <w:rPr>
          <w:rFonts w:ascii="Times New Roman" w:hAnsi="Times New Roman" w:cs="Times New Roman"/>
          <w:sz w:val="24"/>
          <w:szCs w:val="24"/>
        </w:rPr>
        <w:t>“El suministro de enfermeras y fisioterapeutas, tanto en los hospitales como en el hogar, es una parte de la atención sanitaria y no debe verse Como cumplimiento de la obligación de los Estados P</w:t>
      </w:r>
      <w:r>
        <w:rPr>
          <w:rFonts w:ascii="Times New Roman" w:hAnsi="Times New Roman" w:cs="Times New Roman"/>
          <w:sz w:val="24"/>
          <w:szCs w:val="24"/>
        </w:rPr>
        <w:t>artes en virtud del artículo 19</w:t>
      </w:r>
      <w:r w:rsidRPr="00047474">
        <w:rPr>
          <w:rFonts w:ascii="Times New Roman" w:hAnsi="Times New Roman" w:cs="Times New Roman"/>
          <w:sz w:val="24"/>
          <w:szCs w:val="24"/>
        </w:rPr>
        <w:t>”</w:t>
      </w:r>
      <w:r>
        <w:rPr>
          <w:rFonts w:ascii="Times New Roman" w:hAnsi="Times New Roman" w:cs="Times New Roman"/>
          <w:sz w:val="24"/>
          <w:szCs w:val="24"/>
        </w:rPr>
        <w:t xml:space="preserve">. Colombia no entiende la razón por la cual las </w:t>
      </w:r>
      <w:r w:rsidR="00041EEC" w:rsidRPr="00047474">
        <w:rPr>
          <w:rFonts w:ascii="Times New Roman" w:hAnsi="Times New Roman" w:cs="Times New Roman"/>
          <w:sz w:val="24"/>
          <w:szCs w:val="24"/>
        </w:rPr>
        <w:t>enfermeras en el hogar no pueden ser también</w:t>
      </w:r>
      <w:r>
        <w:rPr>
          <w:rFonts w:ascii="Times New Roman" w:hAnsi="Times New Roman" w:cs="Times New Roman"/>
          <w:sz w:val="24"/>
          <w:szCs w:val="24"/>
        </w:rPr>
        <w:t xml:space="preserve"> consideradas como</w:t>
      </w:r>
      <w:r w:rsidR="00041EEC" w:rsidRPr="00047474">
        <w:rPr>
          <w:rFonts w:ascii="Times New Roman" w:hAnsi="Times New Roman" w:cs="Times New Roman"/>
          <w:sz w:val="24"/>
          <w:szCs w:val="24"/>
        </w:rPr>
        <w:t xml:space="preserve"> asistentes personales que facilit</w:t>
      </w:r>
      <w:r>
        <w:rPr>
          <w:rFonts w:ascii="Times New Roman" w:hAnsi="Times New Roman" w:cs="Times New Roman"/>
          <w:sz w:val="24"/>
          <w:szCs w:val="24"/>
        </w:rPr>
        <w:t>a</w:t>
      </w:r>
      <w:r w:rsidR="00041EEC" w:rsidRPr="00047474">
        <w:rPr>
          <w:rFonts w:ascii="Times New Roman" w:hAnsi="Times New Roman" w:cs="Times New Roman"/>
          <w:sz w:val="24"/>
          <w:szCs w:val="24"/>
        </w:rPr>
        <w:t>n la vida independiente</w:t>
      </w:r>
      <w:r>
        <w:rPr>
          <w:rFonts w:ascii="Times New Roman" w:hAnsi="Times New Roman" w:cs="Times New Roman"/>
          <w:sz w:val="24"/>
          <w:szCs w:val="24"/>
        </w:rPr>
        <w:t xml:space="preserve"> bajo el entendido de que l</w:t>
      </w:r>
      <w:r w:rsidR="00041EEC" w:rsidRPr="00047474">
        <w:rPr>
          <w:rFonts w:ascii="Times New Roman" w:hAnsi="Times New Roman" w:cs="Times New Roman"/>
          <w:sz w:val="24"/>
          <w:szCs w:val="24"/>
        </w:rPr>
        <w:t>a rehabilitación</w:t>
      </w:r>
      <w:r>
        <w:rPr>
          <w:rFonts w:ascii="Times New Roman" w:hAnsi="Times New Roman" w:cs="Times New Roman"/>
          <w:sz w:val="24"/>
          <w:szCs w:val="24"/>
        </w:rPr>
        <w:t xml:space="preserve"> física</w:t>
      </w:r>
      <w:r w:rsidR="00041EEC" w:rsidRPr="00047474">
        <w:rPr>
          <w:rFonts w:ascii="Times New Roman" w:hAnsi="Times New Roman" w:cs="Times New Roman"/>
          <w:sz w:val="24"/>
          <w:szCs w:val="24"/>
        </w:rPr>
        <w:t xml:space="preserve"> y la vida independiente pueden ser interdependientes</w:t>
      </w:r>
      <w:r>
        <w:rPr>
          <w:rFonts w:ascii="Times New Roman" w:hAnsi="Times New Roman" w:cs="Times New Roman"/>
          <w:sz w:val="24"/>
          <w:szCs w:val="24"/>
        </w:rPr>
        <w:t>.</w:t>
      </w:r>
    </w:p>
    <w:p w14:paraId="278BBBC3" w14:textId="20141913" w:rsidR="00041EEC" w:rsidRPr="00CE4D73" w:rsidRDefault="005940E8" w:rsidP="004119B1">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Párrafo </w:t>
      </w:r>
      <w:r w:rsidR="00041EEC" w:rsidRPr="00047474">
        <w:rPr>
          <w:rFonts w:ascii="Times New Roman" w:hAnsi="Times New Roman" w:cs="Times New Roman"/>
          <w:sz w:val="24"/>
          <w:szCs w:val="24"/>
        </w:rPr>
        <w:t xml:space="preserve">91. </w:t>
      </w:r>
      <w:r w:rsidR="00CD5B2E">
        <w:rPr>
          <w:rFonts w:ascii="Times New Roman" w:hAnsi="Times New Roman" w:cs="Times New Roman"/>
          <w:sz w:val="24"/>
          <w:szCs w:val="24"/>
        </w:rPr>
        <w:t xml:space="preserve">La afirmación de que, como una forma de garantizar el derecho a la vida independiente de las personas con discapacidad, </w:t>
      </w:r>
      <w:r w:rsidR="00041EEC" w:rsidRPr="00047474">
        <w:rPr>
          <w:rFonts w:ascii="Times New Roman" w:hAnsi="Times New Roman" w:cs="Times New Roman"/>
          <w:sz w:val="24"/>
          <w:szCs w:val="24"/>
        </w:rPr>
        <w:t>los asistentes</w:t>
      </w:r>
      <w:r w:rsidR="00CD5B2E">
        <w:rPr>
          <w:rFonts w:ascii="Times New Roman" w:hAnsi="Times New Roman" w:cs="Times New Roman"/>
          <w:sz w:val="24"/>
          <w:szCs w:val="24"/>
        </w:rPr>
        <w:t xml:space="preserve"> personales deberán estar exentos de </w:t>
      </w:r>
      <w:r w:rsidR="00041EEC" w:rsidRPr="00047474">
        <w:rPr>
          <w:rFonts w:ascii="Times New Roman" w:hAnsi="Times New Roman" w:cs="Times New Roman"/>
          <w:sz w:val="24"/>
          <w:szCs w:val="24"/>
        </w:rPr>
        <w:t>pagar entradas a eventos culturales</w:t>
      </w:r>
      <w:r w:rsidR="00CD5B2E">
        <w:rPr>
          <w:rFonts w:ascii="Times New Roman" w:hAnsi="Times New Roman" w:cs="Times New Roman"/>
          <w:sz w:val="24"/>
          <w:szCs w:val="24"/>
        </w:rPr>
        <w:t>,</w:t>
      </w:r>
      <w:r w:rsidR="00041EEC" w:rsidRPr="00047474">
        <w:rPr>
          <w:rFonts w:ascii="Times New Roman" w:hAnsi="Times New Roman" w:cs="Times New Roman"/>
          <w:sz w:val="24"/>
          <w:szCs w:val="24"/>
        </w:rPr>
        <w:t xml:space="preserve"> puede ir más allá de</w:t>
      </w:r>
      <w:r w:rsidR="00CD5B2E">
        <w:rPr>
          <w:rFonts w:ascii="Times New Roman" w:hAnsi="Times New Roman" w:cs="Times New Roman"/>
          <w:sz w:val="24"/>
          <w:szCs w:val="24"/>
        </w:rPr>
        <w:t xml:space="preserve">l ámbito de regulación estatal, del concepto de </w:t>
      </w:r>
      <w:r w:rsidR="00041EEC" w:rsidRPr="00047474">
        <w:rPr>
          <w:rFonts w:ascii="Times New Roman" w:hAnsi="Times New Roman" w:cs="Times New Roman"/>
          <w:sz w:val="24"/>
          <w:szCs w:val="24"/>
        </w:rPr>
        <w:t>ajustes razonables</w:t>
      </w:r>
      <w:r w:rsidR="00CD5B2E">
        <w:rPr>
          <w:rFonts w:ascii="Times New Roman" w:hAnsi="Times New Roman" w:cs="Times New Roman"/>
          <w:sz w:val="24"/>
          <w:szCs w:val="24"/>
        </w:rPr>
        <w:t xml:space="preserve"> y puede llegar a</w:t>
      </w:r>
      <w:r w:rsidR="00041EEC" w:rsidRPr="00047474">
        <w:rPr>
          <w:rFonts w:ascii="Times New Roman" w:hAnsi="Times New Roman" w:cs="Times New Roman"/>
          <w:sz w:val="24"/>
          <w:szCs w:val="24"/>
        </w:rPr>
        <w:t xml:space="preserve"> interferir en la autonomía de la empresa privada.</w:t>
      </w:r>
      <w:r w:rsidR="00CD5B2E">
        <w:rPr>
          <w:rFonts w:ascii="Times New Roman" w:hAnsi="Times New Roman" w:cs="Times New Roman"/>
          <w:sz w:val="24"/>
          <w:szCs w:val="24"/>
        </w:rPr>
        <w:t xml:space="preserve"> </w:t>
      </w:r>
      <w:r w:rsidR="00CD5B2E" w:rsidRPr="00CE4D73">
        <w:rPr>
          <w:rFonts w:ascii="Times New Roman" w:hAnsi="Times New Roman" w:cs="Times New Roman"/>
          <w:sz w:val="24"/>
          <w:szCs w:val="24"/>
        </w:rPr>
        <w:t xml:space="preserve">Consideramos que debe suprimirse la frase </w:t>
      </w:r>
      <w:r w:rsidR="00CD5B2E" w:rsidRPr="00CE4D73">
        <w:rPr>
          <w:rFonts w:ascii="Times New Roman" w:hAnsi="Times New Roman" w:cs="Times New Roman"/>
          <w:color w:val="FF0000"/>
          <w:sz w:val="24"/>
          <w:szCs w:val="24"/>
        </w:rPr>
        <w:t>“</w:t>
      </w:r>
      <w:proofErr w:type="spellStart"/>
      <w:r w:rsidR="00CD5B2E" w:rsidRPr="00CE4D73">
        <w:rPr>
          <w:rFonts w:ascii="Times New Roman" w:hAnsi="Times New Roman" w:cs="Times New Roman"/>
          <w:color w:val="FF0000"/>
          <w:sz w:val="24"/>
          <w:szCs w:val="24"/>
        </w:rPr>
        <w:t>Assistants</w:t>
      </w:r>
      <w:proofErr w:type="spellEnd"/>
      <w:r w:rsidR="00CD5B2E" w:rsidRPr="00CE4D73">
        <w:rPr>
          <w:rFonts w:ascii="Times New Roman" w:hAnsi="Times New Roman" w:cs="Times New Roman"/>
          <w:color w:val="FF0000"/>
          <w:sz w:val="24"/>
          <w:szCs w:val="24"/>
        </w:rPr>
        <w:t xml:space="preserve"> </w:t>
      </w:r>
      <w:proofErr w:type="spellStart"/>
      <w:r w:rsidR="00CD5B2E" w:rsidRPr="00CE4D73">
        <w:rPr>
          <w:rFonts w:ascii="Times New Roman" w:hAnsi="Times New Roman" w:cs="Times New Roman"/>
          <w:color w:val="FF0000"/>
          <w:sz w:val="24"/>
          <w:szCs w:val="24"/>
        </w:rPr>
        <w:t>should</w:t>
      </w:r>
      <w:proofErr w:type="spellEnd"/>
      <w:r w:rsidR="00CD5B2E" w:rsidRPr="00CE4D73">
        <w:rPr>
          <w:rFonts w:ascii="Times New Roman" w:hAnsi="Times New Roman" w:cs="Times New Roman"/>
          <w:color w:val="FF0000"/>
          <w:sz w:val="24"/>
          <w:szCs w:val="24"/>
        </w:rPr>
        <w:t xml:space="preserve"> be free of </w:t>
      </w:r>
      <w:proofErr w:type="spellStart"/>
      <w:r w:rsidR="00CD5B2E" w:rsidRPr="00CE4D73">
        <w:rPr>
          <w:rFonts w:ascii="Times New Roman" w:hAnsi="Times New Roman" w:cs="Times New Roman"/>
          <w:color w:val="FF0000"/>
          <w:sz w:val="24"/>
          <w:szCs w:val="24"/>
        </w:rPr>
        <w:t>paying</w:t>
      </w:r>
      <w:proofErr w:type="spellEnd"/>
      <w:r w:rsidR="00CD5B2E" w:rsidRPr="00CE4D73">
        <w:rPr>
          <w:rFonts w:ascii="Times New Roman" w:hAnsi="Times New Roman" w:cs="Times New Roman"/>
          <w:color w:val="FF0000"/>
          <w:sz w:val="24"/>
          <w:szCs w:val="24"/>
        </w:rPr>
        <w:t xml:space="preserve"> </w:t>
      </w:r>
      <w:proofErr w:type="spellStart"/>
      <w:r w:rsidR="00CD5B2E" w:rsidRPr="00CE4D73">
        <w:rPr>
          <w:rFonts w:ascii="Times New Roman" w:hAnsi="Times New Roman" w:cs="Times New Roman"/>
          <w:color w:val="FF0000"/>
          <w:sz w:val="24"/>
          <w:szCs w:val="24"/>
        </w:rPr>
        <w:t>entrance</w:t>
      </w:r>
      <w:proofErr w:type="spellEnd"/>
      <w:r w:rsidR="00CD5B2E" w:rsidRPr="00CE4D73">
        <w:rPr>
          <w:rFonts w:ascii="Times New Roman" w:hAnsi="Times New Roman" w:cs="Times New Roman"/>
          <w:color w:val="FF0000"/>
          <w:sz w:val="24"/>
          <w:szCs w:val="24"/>
        </w:rPr>
        <w:t xml:space="preserve">” </w:t>
      </w:r>
      <w:r w:rsidR="00CD5B2E" w:rsidRPr="00CE4D73">
        <w:rPr>
          <w:rFonts w:ascii="Times New Roman" w:hAnsi="Times New Roman" w:cs="Times New Roman"/>
          <w:color w:val="000000" w:themeColor="text1"/>
          <w:sz w:val="24"/>
          <w:szCs w:val="24"/>
        </w:rPr>
        <w:t xml:space="preserve">o </w:t>
      </w:r>
      <w:r w:rsidR="00CE4D73">
        <w:rPr>
          <w:rFonts w:ascii="Times New Roman" w:hAnsi="Times New Roman" w:cs="Times New Roman"/>
          <w:color w:val="000000" w:themeColor="text1"/>
          <w:sz w:val="24"/>
          <w:szCs w:val="24"/>
        </w:rPr>
        <w:t xml:space="preserve">añadirse “(…) </w:t>
      </w:r>
      <w:proofErr w:type="spellStart"/>
      <w:r w:rsidR="00CE4D73" w:rsidRPr="00CE4D73">
        <w:rPr>
          <w:rFonts w:ascii="Times New Roman" w:hAnsi="Times New Roman" w:cs="Times New Roman"/>
          <w:color w:val="FF0000"/>
          <w:sz w:val="24"/>
          <w:szCs w:val="24"/>
        </w:rPr>
        <w:t>when</w:t>
      </w:r>
      <w:proofErr w:type="spellEnd"/>
      <w:r w:rsidR="00CE4D73" w:rsidRPr="00CE4D73">
        <w:rPr>
          <w:rFonts w:ascii="Times New Roman" w:hAnsi="Times New Roman" w:cs="Times New Roman"/>
          <w:color w:val="FF0000"/>
          <w:sz w:val="24"/>
          <w:szCs w:val="24"/>
        </w:rPr>
        <w:t xml:space="preserve"> </w:t>
      </w:r>
      <w:proofErr w:type="spellStart"/>
      <w:r w:rsidR="00CE4D73" w:rsidRPr="00CE4D73">
        <w:rPr>
          <w:rFonts w:ascii="Times New Roman" w:hAnsi="Times New Roman" w:cs="Times New Roman"/>
          <w:color w:val="FF0000"/>
          <w:sz w:val="24"/>
          <w:szCs w:val="24"/>
        </w:rPr>
        <w:t>possible</w:t>
      </w:r>
      <w:proofErr w:type="spellEnd"/>
      <w:r w:rsidR="00CE4D73" w:rsidRPr="00CE4D73">
        <w:rPr>
          <w:rFonts w:ascii="Times New Roman" w:hAnsi="Times New Roman" w:cs="Times New Roman"/>
          <w:color w:val="FF0000"/>
          <w:sz w:val="24"/>
          <w:szCs w:val="24"/>
        </w:rPr>
        <w:t>".</w:t>
      </w:r>
      <w:r w:rsidR="00CD5B2E" w:rsidRPr="00CE4D73">
        <w:rPr>
          <w:rFonts w:ascii="Times New Roman" w:hAnsi="Times New Roman" w:cs="Times New Roman"/>
          <w:color w:val="FF0000"/>
          <w:sz w:val="24"/>
          <w:szCs w:val="24"/>
        </w:rPr>
        <w:t xml:space="preserve"> </w:t>
      </w:r>
    </w:p>
    <w:p w14:paraId="0E8B3074" w14:textId="54F7F0B1" w:rsidR="005B100B" w:rsidRPr="00047474" w:rsidRDefault="005B100B" w:rsidP="005B100B">
      <w:pPr>
        <w:rPr>
          <w:rFonts w:ascii="Times New Roman" w:hAnsi="Times New Roman" w:cs="Times New Roman"/>
          <w:sz w:val="24"/>
          <w:szCs w:val="24"/>
        </w:rPr>
      </w:pPr>
    </w:p>
    <w:sectPr w:rsidR="005B100B" w:rsidRPr="000474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A52F" w14:textId="77777777" w:rsidR="00E42DC9" w:rsidRDefault="00E42DC9" w:rsidP="00846935">
      <w:pPr>
        <w:spacing w:after="0" w:line="240" w:lineRule="auto"/>
      </w:pPr>
      <w:r>
        <w:separator/>
      </w:r>
    </w:p>
  </w:endnote>
  <w:endnote w:type="continuationSeparator" w:id="0">
    <w:p w14:paraId="1E0A0475" w14:textId="77777777" w:rsidR="00E42DC9" w:rsidRDefault="00E42DC9" w:rsidP="0084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7729F" w14:textId="77777777" w:rsidR="00E42DC9" w:rsidRDefault="00E42DC9" w:rsidP="00846935">
      <w:pPr>
        <w:spacing w:after="0" w:line="240" w:lineRule="auto"/>
      </w:pPr>
      <w:r>
        <w:separator/>
      </w:r>
    </w:p>
  </w:footnote>
  <w:footnote w:type="continuationSeparator" w:id="0">
    <w:p w14:paraId="2C0EA728" w14:textId="77777777" w:rsidR="00E42DC9" w:rsidRDefault="00E42DC9" w:rsidP="008469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F303A"/>
    <w:multiLevelType w:val="multilevel"/>
    <w:tmpl w:val="CC64B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00B"/>
    <w:rsid w:val="00013F42"/>
    <w:rsid w:val="00015B07"/>
    <w:rsid w:val="000255B8"/>
    <w:rsid w:val="00041EEC"/>
    <w:rsid w:val="00047474"/>
    <w:rsid w:val="00050B04"/>
    <w:rsid w:val="000555BE"/>
    <w:rsid w:val="0007713F"/>
    <w:rsid w:val="00081520"/>
    <w:rsid w:val="000C2867"/>
    <w:rsid w:val="00136749"/>
    <w:rsid w:val="0015557E"/>
    <w:rsid w:val="0016225F"/>
    <w:rsid w:val="001633AA"/>
    <w:rsid w:val="001802C9"/>
    <w:rsid w:val="001B0458"/>
    <w:rsid w:val="00200D11"/>
    <w:rsid w:val="00207AC9"/>
    <w:rsid w:val="0023474A"/>
    <w:rsid w:val="0025773D"/>
    <w:rsid w:val="00282D5F"/>
    <w:rsid w:val="00291C84"/>
    <w:rsid w:val="002C67B5"/>
    <w:rsid w:val="002D726C"/>
    <w:rsid w:val="00317DB5"/>
    <w:rsid w:val="003200A3"/>
    <w:rsid w:val="00323392"/>
    <w:rsid w:val="003316DC"/>
    <w:rsid w:val="00380E70"/>
    <w:rsid w:val="00394687"/>
    <w:rsid w:val="00397C19"/>
    <w:rsid w:val="003F32CE"/>
    <w:rsid w:val="0040526E"/>
    <w:rsid w:val="004119B1"/>
    <w:rsid w:val="00430CDA"/>
    <w:rsid w:val="00474F45"/>
    <w:rsid w:val="004B43F0"/>
    <w:rsid w:val="004E311B"/>
    <w:rsid w:val="004F2A0A"/>
    <w:rsid w:val="004F57B5"/>
    <w:rsid w:val="004F77B6"/>
    <w:rsid w:val="005005F5"/>
    <w:rsid w:val="005241F5"/>
    <w:rsid w:val="005549C3"/>
    <w:rsid w:val="00570808"/>
    <w:rsid w:val="00571904"/>
    <w:rsid w:val="0057377D"/>
    <w:rsid w:val="005764E6"/>
    <w:rsid w:val="00582496"/>
    <w:rsid w:val="005940E8"/>
    <w:rsid w:val="005A4DE1"/>
    <w:rsid w:val="005B100B"/>
    <w:rsid w:val="005B6ABD"/>
    <w:rsid w:val="005C0B22"/>
    <w:rsid w:val="005D526A"/>
    <w:rsid w:val="005E2B85"/>
    <w:rsid w:val="00610F27"/>
    <w:rsid w:val="00642C1C"/>
    <w:rsid w:val="006F3B38"/>
    <w:rsid w:val="00717F7C"/>
    <w:rsid w:val="007310A4"/>
    <w:rsid w:val="00734BB1"/>
    <w:rsid w:val="007653B0"/>
    <w:rsid w:val="007A40CD"/>
    <w:rsid w:val="007D2416"/>
    <w:rsid w:val="007D6E97"/>
    <w:rsid w:val="008204A8"/>
    <w:rsid w:val="008243A6"/>
    <w:rsid w:val="00846935"/>
    <w:rsid w:val="00851993"/>
    <w:rsid w:val="008564E0"/>
    <w:rsid w:val="00894178"/>
    <w:rsid w:val="008A5353"/>
    <w:rsid w:val="008A7036"/>
    <w:rsid w:val="008C64F6"/>
    <w:rsid w:val="008D07D9"/>
    <w:rsid w:val="008E6703"/>
    <w:rsid w:val="0090045C"/>
    <w:rsid w:val="00901F13"/>
    <w:rsid w:val="00902A27"/>
    <w:rsid w:val="00903860"/>
    <w:rsid w:val="00917AFB"/>
    <w:rsid w:val="00917DFA"/>
    <w:rsid w:val="00947586"/>
    <w:rsid w:val="00950FAC"/>
    <w:rsid w:val="00977917"/>
    <w:rsid w:val="00996B5F"/>
    <w:rsid w:val="009A7328"/>
    <w:rsid w:val="009D3999"/>
    <w:rsid w:val="009D7680"/>
    <w:rsid w:val="009E3C50"/>
    <w:rsid w:val="009E6E2F"/>
    <w:rsid w:val="00A23E36"/>
    <w:rsid w:val="00A3533B"/>
    <w:rsid w:val="00A36281"/>
    <w:rsid w:val="00A815E8"/>
    <w:rsid w:val="00A81F2F"/>
    <w:rsid w:val="00AB631D"/>
    <w:rsid w:val="00AC5037"/>
    <w:rsid w:val="00B3024C"/>
    <w:rsid w:val="00B52EED"/>
    <w:rsid w:val="00BC7A01"/>
    <w:rsid w:val="00BD593F"/>
    <w:rsid w:val="00C10DF0"/>
    <w:rsid w:val="00C37144"/>
    <w:rsid w:val="00C46FB0"/>
    <w:rsid w:val="00C51078"/>
    <w:rsid w:val="00C539D3"/>
    <w:rsid w:val="00C568F2"/>
    <w:rsid w:val="00C64662"/>
    <w:rsid w:val="00C80344"/>
    <w:rsid w:val="00C805C8"/>
    <w:rsid w:val="00CC27C7"/>
    <w:rsid w:val="00CC5775"/>
    <w:rsid w:val="00CD1DE6"/>
    <w:rsid w:val="00CD5B2E"/>
    <w:rsid w:val="00CE4D73"/>
    <w:rsid w:val="00D162CC"/>
    <w:rsid w:val="00D2056C"/>
    <w:rsid w:val="00D36191"/>
    <w:rsid w:val="00D73D1D"/>
    <w:rsid w:val="00D73E77"/>
    <w:rsid w:val="00DA7510"/>
    <w:rsid w:val="00DC7759"/>
    <w:rsid w:val="00DE5CFA"/>
    <w:rsid w:val="00DF4950"/>
    <w:rsid w:val="00E11BE0"/>
    <w:rsid w:val="00E206A9"/>
    <w:rsid w:val="00E22614"/>
    <w:rsid w:val="00E42DC9"/>
    <w:rsid w:val="00E703EB"/>
    <w:rsid w:val="00E85379"/>
    <w:rsid w:val="00EF0E33"/>
    <w:rsid w:val="00F1285E"/>
    <w:rsid w:val="00F26185"/>
    <w:rsid w:val="00F7278F"/>
    <w:rsid w:val="00F92DA4"/>
    <w:rsid w:val="00FB1E66"/>
    <w:rsid w:val="00FE303E"/>
    <w:rsid w:val="00FE7B28"/>
    <w:rsid w:val="00FF4D5D"/>
    <w:rsid w:val="00FF57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533B"/>
    <w:rPr>
      <w:b/>
      <w:bCs/>
    </w:rPr>
  </w:style>
  <w:style w:type="character" w:styleId="CommentReference">
    <w:name w:val="annotation reference"/>
    <w:basedOn w:val="DefaultParagraphFont"/>
    <w:uiPriority w:val="99"/>
    <w:semiHidden/>
    <w:unhideWhenUsed/>
    <w:rsid w:val="00AB631D"/>
    <w:rPr>
      <w:sz w:val="16"/>
      <w:szCs w:val="16"/>
    </w:rPr>
  </w:style>
  <w:style w:type="paragraph" w:styleId="CommentText">
    <w:name w:val="annotation text"/>
    <w:basedOn w:val="Normal"/>
    <w:link w:val="CommentTextChar"/>
    <w:uiPriority w:val="99"/>
    <w:semiHidden/>
    <w:unhideWhenUsed/>
    <w:rsid w:val="00AB631D"/>
    <w:pPr>
      <w:spacing w:line="240" w:lineRule="auto"/>
    </w:pPr>
    <w:rPr>
      <w:sz w:val="20"/>
      <w:szCs w:val="20"/>
    </w:rPr>
  </w:style>
  <w:style w:type="character" w:customStyle="1" w:styleId="CommentTextChar">
    <w:name w:val="Comment Text Char"/>
    <w:basedOn w:val="DefaultParagraphFont"/>
    <w:link w:val="CommentText"/>
    <w:uiPriority w:val="99"/>
    <w:semiHidden/>
    <w:rsid w:val="00AB631D"/>
    <w:rPr>
      <w:sz w:val="20"/>
      <w:szCs w:val="20"/>
    </w:rPr>
  </w:style>
  <w:style w:type="paragraph" w:styleId="CommentSubject">
    <w:name w:val="annotation subject"/>
    <w:basedOn w:val="CommentText"/>
    <w:next w:val="CommentText"/>
    <w:link w:val="CommentSubjectChar"/>
    <w:uiPriority w:val="99"/>
    <w:semiHidden/>
    <w:unhideWhenUsed/>
    <w:rsid w:val="00AB631D"/>
    <w:rPr>
      <w:b/>
      <w:bCs/>
    </w:rPr>
  </w:style>
  <w:style w:type="character" w:customStyle="1" w:styleId="CommentSubjectChar">
    <w:name w:val="Comment Subject Char"/>
    <w:basedOn w:val="CommentTextChar"/>
    <w:link w:val="CommentSubject"/>
    <w:uiPriority w:val="99"/>
    <w:semiHidden/>
    <w:rsid w:val="00AB631D"/>
    <w:rPr>
      <w:b/>
      <w:bCs/>
      <w:sz w:val="20"/>
      <w:szCs w:val="20"/>
    </w:rPr>
  </w:style>
  <w:style w:type="paragraph" w:styleId="BalloonText">
    <w:name w:val="Balloon Text"/>
    <w:basedOn w:val="Normal"/>
    <w:link w:val="BalloonTextChar"/>
    <w:uiPriority w:val="99"/>
    <w:semiHidden/>
    <w:unhideWhenUsed/>
    <w:rsid w:val="00AB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31D"/>
    <w:rPr>
      <w:rFonts w:ascii="Segoe UI" w:hAnsi="Segoe UI" w:cs="Segoe UI"/>
      <w:sz w:val="18"/>
      <w:szCs w:val="18"/>
    </w:rPr>
  </w:style>
  <w:style w:type="paragraph" w:styleId="FootnoteText">
    <w:name w:val="footnote text"/>
    <w:basedOn w:val="Normal"/>
    <w:link w:val="FootnoteTextChar"/>
    <w:uiPriority w:val="99"/>
    <w:semiHidden/>
    <w:unhideWhenUsed/>
    <w:rsid w:val="008469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935"/>
    <w:rPr>
      <w:sz w:val="20"/>
      <w:szCs w:val="20"/>
    </w:rPr>
  </w:style>
  <w:style w:type="character" w:styleId="FootnoteReference">
    <w:name w:val="footnote reference"/>
    <w:basedOn w:val="DefaultParagraphFont"/>
    <w:uiPriority w:val="99"/>
    <w:semiHidden/>
    <w:unhideWhenUsed/>
    <w:rsid w:val="008469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533B"/>
    <w:rPr>
      <w:b/>
      <w:bCs/>
    </w:rPr>
  </w:style>
  <w:style w:type="character" w:styleId="CommentReference">
    <w:name w:val="annotation reference"/>
    <w:basedOn w:val="DefaultParagraphFont"/>
    <w:uiPriority w:val="99"/>
    <w:semiHidden/>
    <w:unhideWhenUsed/>
    <w:rsid w:val="00AB631D"/>
    <w:rPr>
      <w:sz w:val="16"/>
      <w:szCs w:val="16"/>
    </w:rPr>
  </w:style>
  <w:style w:type="paragraph" w:styleId="CommentText">
    <w:name w:val="annotation text"/>
    <w:basedOn w:val="Normal"/>
    <w:link w:val="CommentTextChar"/>
    <w:uiPriority w:val="99"/>
    <w:semiHidden/>
    <w:unhideWhenUsed/>
    <w:rsid w:val="00AB631D"/>
    <w:pPr>
      <w:spacing w:line="240" w:lineRule="auto"/>
    </w:pPr>
    <w:rPr>
      <w:sz w:val="20"/>
      <w:szCs w:val="20"/>
    </w:rPr>
  </w:style>
  <w:style w:type="character" w:customStyle="1" w:styleId="CommentTextChar">
    <w:name w:val="Comment Text Char"/>
    <w:basedOn w:val="DefaultParagraphFont"/>
    <w:link w:val="CommentText"/>
    <w:uiPriority w:val="99"/>
    <w:semiHidden/>
    <w:rsid w:val="00AB631D"/>
    <w:rPr>
      <w:sz w:val="20"/>
      <w:szCs w:val="20"/>
    </w:rPr>
  </w:style>
  <w:style w:type="paragraph" w:styleId="CommentSubject">
    <w:name w:val="annotation subject"/>
    <w:basedOn w:val="CommentText"/>
    <w:next w:val="CommentText"/>
    <w:link w:val="CommentSubjectChar"/>
    <w:uiPriority w:val="99"/>
    <w:semiHidden/>
    <w:unhideWhenUsed/>
    <w:rsid w:val="00AB631D"/>
    <w:rPr>
      <w:b/>
      <w:bCs/>
    </w:rPr>
  </w:style>
  <w:style w:type="character" w:customStyle="1" w:styleId="CommentSubjectChar">
    <w:name w:val="Comment Subject Char"/>
    <w:basedOn w:val="CommentTextChar"/>
    <w:link w:val="CommentSubject"/>
    <w:uiPriority w:val="99"/>
    <w:semiHidden/>
    <w:rsid w:val="00AB631D"/>
    <w:rPr>
      <w:b/>
      <w:bCs/>
      <w:sz w:val="20"/>
      <w:szCs w:val="20"/>
    </w:rPr>
  </w:style>
  <w:style w:type="paragraph" w:styleId="BalloonText">
    <w:name w:val="Balloon Text"/>
    <w:basedOn w:val="Normal"/>
    <w:link w:val="BalloonTextChar"/>
    <w:uiPriority w:val="99"/>
    <w:semiHidden/>
    <w:unhideWhenUsed/>
    <w:rsid w:val="00AB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31D"/>
    <w:rPr>
      <w:rFonts w:ascii="Segoe UI" w:hAnsi="Segoe UI" w:cs="Segoe UI"/>
      <w:sz w:val="18"/>
      <w:szCs w:val="18"/>
    </w:rPr>
  </w:style>
  <w:style w:type="paragraph" w:styleId="FootnoteText">
    <w:name w:val="footnote text"/>
    <w:basedOn w:val="Normal"/>
    <w:link w:val="FootnoteTextChar"/>
    <w:uiPriority w:val="99"/>
    <w:semiHidden/>
    <w:unhideWhenUsed/>
    <w:rsid w:val="008469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935"/>
    <w:rPr>
      <w:sz w:val="20"/>
      <w:szCs w:val="20"/>
    </w:rPr>
  </w:style>
  <w:style w:type="character" w:styleId="FootnoteReference">
    <w:name w:val="footnote reference"/>
    <w:basedOn w:val="DefaultParagraphFont"/>
    <w:uiPriority w:val="99"/>
    <w:semiHidden/>
    <w:unhideWhenUsed/>
    <w:rsid w:val="008469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0B20AC-5762-4347-BF1F-DF818DFFE32B}"/>
</file>

<file path=customXml/itemProps2.xml><?xml version="1.0" encoding="utf-8"?>
<ds:datastoreItem xmlns:ds="http://schemas.openxmlformats.org/officeDocument/2006/customXml" ds:itemID="{3E8E65B7-4EC5-4C7C-98AC-EA45ECAB43D5}"/>
</file>

<file path=customXml/itemProps3.xml><?xml version="1.0" encoding="utf-8"?>
<ds:datastoreItem xmlns:ds="http://schemas.openxmlformats.org/officeDocument/2006/customXml" ds:itemID="{707E019E-BAAA-41A7-A0E3-7B82CF231887}"/>
</file>

<file path=customXml/itemProps4.xml><?xml version="1.0" encoding="utf-8"?>
<ds:datastoreItem xmlns:ds="http://schemas.openxmlformats.org/officeDocument/2006/customXml" ds:itemID="{49AC9495-FE64-418A-B04C-464470AD2BA3}"/>
</file>

<file path=docProps/app.xml><?xml version="1.0" encoding="utf-8"?>
<Properties xmlns="http://schemas.openxmlformats.org/officeDocument/2006/extended-properties" xmlns:vt="http://schemas.openxmlformats.org/officeDocument/2006/docPropsVTypes">
  <Template>Normal.dotm</Template>
  <TotalTime>1</TotalTime>
  <Pages>9</Pages>
  <Words>4026</Words>
  <Characters>22950</Characters>
  <Application>Microsoft Office Word</Application>
  <DocSecurity>0</DocSecurity>
  <Lines>191</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URIBE MEJIA</dc:creator>
  <cp:lastModifiedBy>Jorge ARAYA</cp:lastModifiedBy>
  <cp:revision>2</cp:revision>
  <dcterms:created xsi:type="dcterms:W3CDTF">2017-07-03T08:18:00Z</dcterms:created>
  <dcterms:modified xsi:type="dcterms:W3CDTF">2017-07-03T08:18:00Z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