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68" w:rsidRPr="003B6268" w:rsidRDefault="003B6268" w:rsidP="003B6268">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rPr>
          <w:rFonts w:ascii="Times New Roman" w:eastAsia="Calibri" w:hAnsi="Times New Roman" w:cs="Times New Roman"/>
          <w:b/>
          <w:sz w:val="28"/>
          <w:szCs w:val="20"/>
          <w:lang w:val="en-GB"/>
        </w:rPr>
      </w:pPr>
      <w:bookmarkStart w:id="0" w:name="_GoBack"/>
      <w:r w:rsidRPr="003B6268">
        <w:rPr>
          <w:rFonts w:ascii="Times New Roman" w:eastAsia="Calibri" w:hAnsi="Times New Roman" w:cs="Times New Roman"/>
          <w:b/>
          <w:sz w:val="28"/>
          <w:szCs w:val="20"/>
          <w:lang w:val="en-GB"/>
        </w:rPr>
        <w:t xml:space="preserve">Yuriy </w:t>
      </w:r>
      <w:proofErr w:type="spellStart"/>
      <w:r w:rsidRPr="003B6268">
        <w:rPr>
          <w:rFonts w:ascii="Times New Roman" w:eastAsia="Calibri" w:hAnsi="Times New Roman" w:cs="Times New Roman"/>
          <w:b/>
          <w:sz w:val="28"/>
          <w:szCs w:val="20"/>
          <w:lang w:val="en-GB"/>
        </w:rPr>
        <w:t>Alexandrovich</w:t>
      </w:r>
      <w:proofErr w:type="spellEnd"/>
      <w:r w:rsidRPr="003B6268">
        <w:rPr>
          <w:rFonts w:ascii="Times New Roman" w:eastAsia="Calibri" w:hAnsi="Times New Roman" w:cs="Times New Roman"/>
          <w:b/>
          <w:sz w:val="28"/>
          <w:szCs w:val="20"/>
          <w:lang w:val="en-GB"/>
        </w:rPr>
        <w:t xml:space="preserve"> </w:t>
      </w:r>
      <w:proofErr w:type="spellStart"/>
      <w:r w:rsidRPr="003B6268">
        <w:rPr>
          <w:rFonts w:ascii="Times New Roman" w:eastAsia="Calibri" w:hAnsi="Times New Roman" w:cs="Times New Roman"/>
          <w:b/>
          <w:sz w:val="28"/>
          <w:szCs w:val="20"/>
          <w:lang w:val="en-GB"/>
        </w:rPr>
        <w:t>Kolesnikov</w:t>
      </w:r>
      <w:proofErr w:type="spellEnd"/>
      <w:r w:rsidRPr="003B6268">
        <w:rPr>
          <w:rFonts w:ascii="Times New Roman" w:eastAsia="Calibri" w:hAnsi="Times New Roman" w:cs="Times New Roman"/>
          <w:b/>
          <w:sz w:val="28"/>
          <w:szCs w:val="20"/>
          <w:lang w:val="en-GB"/>
        </w:rPr>
        <w:t xml:space="preserve"> </w:t>
      </w:r>
      <w:bookmarkEnd w:id="0"/>
      <w:r w:rsidRPr="003B6268">
        <w:rPr>
          <w:rFonts w:ascii="Times New Roman" w:eastAsia="Calibri" w:hAnsi="Times New Roman" w:cs="Times New Roman"/>
          <w:b/>
          <w:sz w:val="28"/>
          <w:szCs w:val="20"/>
          <w:lang w:val="en-GB"/>
        </w:rPr>
        <w:t>(Russian Federation)</w:t>
      </w:r>
    </w:p>
    <w:p w:rsidR="003B6268" w:rsidRPr="003B6268" w:rsidRDefault="003B6268" w:rsidP="003B6268">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3B6268">
        <w:rPr>
          <w:rFonts w:ascii="Times New Roman" w:eastAsia="Calibri" w:hAnsi="Times New Roman" w:cs="Times New Roman"/>
          <w:b/>
          <w:sz w:val="20"/>
          <w:szCs w:val="20"/>
          <w:lang w:val="en-GB"/>
        </w:rPr>
        <w:tab/>
      </w:r>
      <w:r w:rsidRPr="003B6268">
        <w:rPr>
          <w:rFonts w:ascii="Times New Roman" w:eastAsia="Calibri" w:hAnsi="Times New Roman" w:cs="Times New Roman"/>
          <w:b/>
          <w:sz w:val="20"/>
          <w:szCs w:val="20"/>
          <w:lang w:val="en-GB"/>
        </w:rPr>
        <w:tab/>
        <w:t>Education</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1980</w:t>
      </w:r>
      <w:r w:rsidRPr="003B6268">
        <w:rPr>
          <w:rFonts w:ascii="Times New Roman" w:eastAsia="Calibri" w:hAnsi="Times New Roman" w:cs="Times New Roman"/>
          <w:sz w:val="20"/>
          <w:szCs w:val="20"/>
          <w:lang w:val="en-GB"/>
        </w:rPr>
        <w:tab/>
        <w:t>Graduated from the Moscow State Institute of International Relations</w:t>
      </w:r>
    </w:p>
    <w:p w:rsidR="003B6268" w:rsidRPr="003B6268" w:rsidRDefault="003B6268" w:rsidP="003B6268">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3B6268">
        <w:rPr>
          <w:rFonts w:ascii="Times New Roman" w:eastAsia="Calibri" w:hAnsi="Times New Roman" w:cs="Times New Roman"/>
          <w:b/>
          <w:sz w:val="20"/>
          <w:szCs w:val="20"/>
          <w:lang w:val="en-GB"/>
        </w:rPr>
        <w:tab/>
      </w:r>
      <w:r w:rsidRPr="003B6268">
        <w:rPr>
          <w:rFonts w:ascii="Times New Roman" w:eastAsia="Calibri" w:hAnsi="Times New Roman" w:cs="Times New Roman"/>
          <w:b/>
          <w:sz w:val="20"/>
          <w:szCs w:val="20"/>
          <w:lang w:val="en-GB"/>
        </w:rPr>
        <w:tab/>
        <w:t>Professional activities</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Before</w:t>
      </w:r>
      <w:r w:rsidRPr="003B6268">
        <w:rPr>
          <w:rFonts w:ascii="Times New Roman" w:eastAsia="Calibri" w:hAnsi="Times New Roman" w:cs="Times New Roman"/>
          <w:sz w:val="20"/>
          <w:szCs w:val="20"/>
          <w:lang w:val="en-GB"/>
        </w:rPr>
        <w:tab/>
        <w:t>Ministry of Foreign Affairs of the USSR/Russian Federation and its missions abroad</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2002–2005</w:t>
      </w:r>
      <w:r w:rsidRPr="003B6268">
        <w:rPr>
          <w:rFonts w:ascii="Times New Roman" w:eastAsia="Calibri" w:hAnsi="Times New Roman" w:cs="Times New Roman"/>
          <w:sz w:val="20"/>
          <w:szCs w:val="20"/>
          <w:lang w:val="en-GB"/>
        </w:rPr>
        <w:tab/>
        <w:t>Deputy Permanent Representative of the Russian Federation to the International Maritime Organization, London</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2005–2009</w:t>
      </w:r>
      <w:r w:rsidRPr="003B6268">
        <w:rPr>
          <w:rFonts w:ascii="Times New Roman" w:eastAsia="Calibri" w:hAnsi="Times New Roman" w:cs="Times New Roman"/>
          <w:sz w:val="20"/>
          <w:szCs w:val="20"/>
          <w:lang w:val="en-GB"/>
        </w:rPr>
        <w:tab/>
        <w:t>Head of Division, General Secretariat (Department) of the Ministry of Foreign Affairs of the Russian Federation (MFA of Russia)</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2009–2013</w:t>
      </w:r>
      <w:r w:rsidRPr="003B6268">
        <w:rPr>
          <w:rFonts w:ascii="Times New Roman" w:eastAsia="Calibri" w:hAnsi="Times New Roman" w:cs="Times New Roman"/>
          <w:sz w:val="20"/>
          <w:szCs w:val="20"/>
          <w:lang w:val="en-GB"/>
        </w:rPr>
        <w:tab/>
        <w:t>Deputy Permanent Representative of the Russian Federation to UNESCO, Paris</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2013–2018</w:t>
      </w:r>
      <w:r w:rsidRPr="003B6268">
        <w:rPr>
          <w:rFonts w:ascii="Times New Roman" w:eastAsia="Calibri" w:hAnsi="Times New Roman" w:cs="Times New Roman"/>
          <w:sz w:val="20"/>
          <w:szCs w:val="20"/>
          <w:lang w:val="en-GB"/>
        </w:rPr>
        <w:tab/>
        <w:t>Deputy Director, Department for International Humanitarian Cooperation and Human Rights, MFA of Russia</w:t>
      </w:r>
    </w:p>
    <w:p w:rsidR="003B6268" w:rsidRPr="003B6268" w:rsidRDefault="003B6268" w:rsidP="003B6268">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3B6268">
        <w:rPr>
          <w:rFonts w:ascii="Times New Roman" w:eastAsia="Calibri" w:hAnsi="Times New Roman" w:cs="Times New Roman"/>
          <w:b/>
          <w:sz w:val="20"/>
          <w:szCs w:val="20"/>
          <w:lang w:val="en-GB"/>
        </w:rPr>
        <w:tab/>
      </w:r>
      <w:r w:rsidRPr="003B6268">
        <w:rPr>
          <w:rFonts w:ascii="Times New Roman" w:eastAsia="Calibri" w:hAnsi="Times New Roman" w:cs="Times New Roman"/>
          <w:b/>
          <w:sz w:val="20"/>
          <w:szCs w:val="20"/>
          <w:lang w:val="en-GB"/>
        </w:rPr>
        <w:tab/>
        <w:t>Human rights activities – national level</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sz w:val="20"/>
          <w:szCs w:val="20"/>
          <w:lang w:val="en-GB"/>
        </w:rPr>
        <w:t>2005–2009</w:t>
      </w:r>
      <w:r w:rsidRPr="003B6268">
        <w:rPr>
          <w:rFonts w:ascii="Times New Roman" w:eastAsia="Calibri" w:hAnsi="Times New Roman" w:cs="Times New Roman"/>
          <w:sz w:val="20"/>
          <w:szCs w:val="20"/>
          <w:lang w:val="en-GB"/>
        </w:rPr>
        <w:tab/>
      </w:r>
      <w:r w:rsidRPr="003B6268">
        <w:rPr>
          <w:rFonts w:ascii="Times New Roman" w:eastAsia="Calibri" w:hAnsi="Times New Roman" w:cs="Times New Roman"/>
          <w:i/>
          <w:iCs/>
          <w:sz w:val="20"/>
          <w:szCs w:val="20"/>
          <w:lang w:val="en-GB"/>
        </w:rPr>
        <w:t>Participated in various meetings related to human rights at the public hearings in the State Duma of Federal Assembly (Parliament) of the Russian Federation and public political events at the university level</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2013–2018</w:t>
      </w:r>
      <w:r w:rsidRPr="003B6268">
        <w:rPr>
          <w:rFonts w:ascii="Times New Roman" w:eastAsia="Calibri" w:hAnsi="Times New Roman" w:cs="Times New Roman"/>
          <w:sz w:val="20"/>
          <w:szCs w:val="20"/>
          <w:lang w:val="en-GB"/>
        </w:rPr>
        <w:tab/>
      </w:r>
      <w:r w:rsidRPr="003B6268">
        <w:rPr>
          <w:rFonts w:ascii="Times New Roman" w:eastAsia="Calibri" w:hAnsi="Times New Roman" w:cs="Times New Roman"/>
          <w:i/>
          <w:iCs/>
          <w:sz w:val="20"/>
          <w:szCs w:val="20"/>
          <w:lang w:val="en-GB"/>
        </w:rPr>
        <w:t>Participated in the meetings of the Presidential Human Rights Council and various international conferences on the rights of refugees and migrants, organized jointly by UNHCR and IOM offices in Moscow in cooperation with leading Russian universities</w:t>
      </w:r>
    </w:p>
    <w:p w:rsidR="003B6268" w:rsidRPr="003B6268" w:rsidRDefault="003B6268" w:rsidP="003B6268">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3B6268">
        <w:rPr>
          <w:rFonts w:ascii="Times New Roman" w:eastAsia="Calibri" w:hAnsi="Times New Roman" w:cs="Times New Roman"/>
          <w:b/>
          <w:sz w:val="20"/>
          <w:szCs w:val="20"/>
          <w:lang w:val="en-GB"/>
        </w:rPr>
        <w:tab/>
      </w:r>
      <w:r w:rsidRPr="003B6268">
        <w:rPr>
          <w:rFonts w:ascii="Times New Roman" w:eastAsia="Calibri" w:hAnsi="Times New Roman" w:cs="Times New Roman"/>
          <w:b/>
          <w:sz w:val="20"/>
          <w:szCs w:val="20"/>
          <w:lang w:val="en-GB"/>
        </w:rPr>
        <w:tab/>
        <w:t>Human rights activities – international level</w:t>
      </w:r>
    </w:p>
    <w:p w:rsidR="003B6268" w:rsidRPr="003B6268" w:rsidRDefault="003B6268" w:rsidP="003B6268">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3B6268">
        <w:rPr>
          <w:rFonts w:ascii="Times New Roman" w:eastAsia="Calibri" w:hAnsi="Times New Roman" w:cs="Times New Roman"/>
          <w:sz w:val="20"/>
          <w:szCs w:val="20"/>
          <w:lang w:val="en-GB"/>
        </w:rPr>
        <w:t>Expert, member or head of national delegation at various sessions, conferences, workshops and other international events within the framework of the United Nations and other fora, including:</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sz w:val="20"/>
          <w:szCs w:val="20"/>
          <w:lang w:val="en-GB"/>
        </w:rPr>
        <w:t>1999–2002</w:t>
      </w:r>
      <w:r w:rsidRPr="003B6268">
        <w:rPr>
          <w:rFonts w:ascii="Times New Roman" w:eastAsia="Calibri" w:hAnsi="Times New Roman" w:cs="Times New Roman"/>
          <w:sz w:val="20"/>
          <w:szCs w:val="20"/>
          <w:lang w:val="en-GB"/>
        </w:rPr>
        <w:tab/>
      </w:r>
      <w:r w:rsidRPr="003B6268">
        <w:rPr>
          <w:rFonts w:ascii="Times New Roman" w:eastAsia="Calibri" w:hAnsi="Times New Roman" w:cs="Times New Roman"/>
          <w:i/>
          <w:iCs/>
          <w:sz w:val="20"/>
          <w:szCs w:val="20"/>
          <w:lang w:val="en-GB"/>
        </w:rPr>
        <w:t>Member of the Russian delegation at sessions of the Commission on Human Rights of the United Nations, Geneva</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i/>
          <w:iCs/>
          <w:sz w:val="20"/>
          <w:szCs w:val="20"/>
          <w:lang w:val="en-GB"/>
        </w:rPr>
        <w:tab/>
        <w:t>Member of the Russian delegation at sessions of the United Nations General Assembly, New York</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sz w:val="20"/>
          <w:szCs w:val="20"/>
          <w:lang w:val="en-GB"/>
        </w:rPr>
        <w:t>2006–2009</w:t>
      </w:r>
      <w:r w:rsidRPr="003B6268">
        <w:rPr>
          <w:rFonts w:ascii="Times New Roman" w:eastAsia="Calibri" w:hAnsi="Times New Roman" w:cs="Times New Roman"/>
          <w:sz w:val="20"/>
          <w:szCs w:val="20"/>
          <w:lang w:val="en-GB"/>
        </w:rPr>
        <w:tab/>
      </w:r>
      <w:r w:rsidRPr="003B6268">
        <w:rPr>
          <w:rFonts w:ascii="Times New Roman" w:eastAsia="Calibri" w:hAnsi="Times New Roman" w:cs="Times New Roman"/>
          <w:i/>
          <w:iCs/>
          <w:sz w:val="20"/>
          <w:szCs w:val="20"/>
          <w:lang w:val="en-GB"/>
        </w:rPr>
        <w:t>Member of the Russian delegation at sessions of the Human Rights Council of the United Nations, Geneva</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i/>
          <w:iCs/>
          <w:sz w:val="20"/>
          <w:szCs w:val="20"/>
          <w:lang w:val="en-GB"/>
        </w:rPr>
        <w:tab/>
        <w:t>Member of the Russian delegation at sessions of the United Nations General Assembly, New York</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sz w:val="20"/>
          <w:szCs w:val="20"/>
          <w:lang w:val="en-GB"/>
        </w:rPr>
        <w:t>2013–2018</w:t>
      </w:r>
      <w:r w:rsidRPr="003B6268">
        <w:rPr>
          <w:rFonts w:ascii="Times New Roman" w:eastAsia="Calibri" w:hAnsi="Times New Roman" w:cs="Times New Roman"/>
          <w:sz w:val="20"/>
          <w:szCs w:val="20"/>
          <w:lang w:val="en-GB"/>
        </w:rPr>
        <w:tab/>
      </w:r>
      <w:r w:rsidRPr="003B6268">
        <w:rPr>
          <w:rFonts w:ascii="Times New Roman" w:eastAsia="Calibri" w:hAnsi="Times New Roman" w:cs="Times New Roman"/>
          <w:i/>
          <w:iCs/>
          <w:sz w:val="20"/>
          <w:szCs w:val="20"/>
          <w:lang w:val="en-GB"/>
        </w:rPr>
        <w:t>Member of the Russian delegation at sessions of the Executive Committee of the UNHCR, Geneva</w:t>
      </w:r>
    </w:p>
    <w:p w:rsidR="003B6268" w:rsidRPr="003B6268" w:rsidRDefault="003B6268" w:rsidP="003B6268">
      <w:pPr>
        <w:tabs>
          <w:tab w:val="left" w:pos="3261"/>
        </w:tabs>
        <w:suppressAutoHyphens/>
        <w:kinsoku w:val="0"/>
        <w:overflowPunct w:val="0"/>
        <w:autoSpaceDE w:val="0"/>
        <w:autoSpaceDN w:val="0"/>
        <w:adjustRightInd w:val="0"/>
        <w:snapToGrid w:val="0"/>
        <w:spacing w:after="120" w:line="240" w:lineRule="atLeast"/>
        <w:ind w:left="3261" w:right="1134" w:hanging="2127"/>
        <w:jc w:val="both"/>
        <w:rPr>
          <w:rFonts w:ascii="Times New Roman" w:eastAsia="Calibri" w:hAnsi="Times New Roman" w:cs="Times New Roman"/>
          <w:i/>
          <w:iCs/>
          <w:sz w:val="20"/>
          <w:szCs w:val="20"/>
          <w:lang w:val="en-GB"/>
        </w:rPr>
      </w:pPr>
      <w:r w:rsidRPr="003B6268">
        <w:rPr>
          <w:rFonts w:ascii="Times New Roman" w:eastAsia="Calibri" w:hAnsi="Times New Roman" w:cs="Times New Roman"/>
          <w:sz w:val="20"/>
          <w:szCs w:val="20"/>
          <w:lang w:val="en-GB"/>
        </w:rPr>
        <w:lastRenderedPageBreak/>
        <w:t>Since 2013</w:t>
      </w:r>
      <w:r w:rsidRPr="003B6268">
        <w:rPr>
          <w:rFonts w:ascii="Times New Roman" w:eastAsia="Calibri" w:hAnsi="Times New Roman" w:cs="Times New Roman"/>
          <w:i/>
          <w:iCs/>
          <w:sz w:val="20"/>
          <w:szCs w:val="20"/>
          <w:lang w:val="en-GB"/>
        </w:rPr>
        <w:tab/>
        <w:t>Intergovernmental consultations on security and stability in the South Caucasus, Geneva</w:t>
      </w:r>
    </w:p>
    <w:p w:rsidR="003B6268" w:rsidRPr="003B6268" w:rsidRDefault="003B6268" w:rsidP="003B6268">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3B6268">
        <w:rPr>
          <w:rFonts w:ascii="Times New Roman" w:eastAsia="Calibri" w:hAnsi="Times New Roman" w:cs="Times New Roman"/>
          <w:b/>
          <w:sz w:val="20"/>
          <w:szCs w:val="20"/>
          <w:lang w:val="en-GB"/>
        </w:rPr>
        <w:tab/>
      </w:r>
      <w:r w:rsidRPr="003B6268">
        <w:rPr>
          <w:rFonts w:ascii="Times New Roman" w:eastAsia="Calibri" w:hAnsi="Times New Roman" w:cs="Times New Roman"/>
          <w:b/>
          <w:sz w:val="20"/>
          <w:szCs w:val="20"/>
          <w:lang w:val="en-GB"/>
        </w:rPr>
        <w:tab/>
        <w:t>Spoken languages: Russian, English, German, Danish, French</w:t>
      </w:r>
    </w:p>
    <w:p w:rsidR="003E19CD" w:rsidRPr="00DC38BD" w:rsidRDefault="003E19CD">
      <w:pPr>
        <w:rPr>
          <w:lang w:val="en-GB"/>
        </w:rPr>
      </w:pPr>
    </w:p>
    <w:sectPr w:rsidR="003E19CD" w:rsidRPr="00DC38BD" w:rsidSect="0042695C">
      <w:type w:val="continuous"/>
      <w:pgSz w:w="12240" w:h="15840" w:code="1"/>
      <w:pgMar w:top="1742" w:right="1195" w:bottom="1901" w:left="1195" w:header="578" w:footer="103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BD"/>
    <w:rsid w:val="003B6268"/>
    <w:rsid w:val="003E19CD"/>
    <w:rsid w:val="0042695C"/>
    <w:rsid w:val="009E6B76"/>
    <w:rsid w:val="00DC3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14D6"/>
  <w15:chartTrackingRefBased/>
  <w15:docId w15:val="{78F12FD6-5FF0-41FE-8127-D64EC1B8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828A3F-287F-437F-99F3-8CD2156EC319}"/>
</file>

<file path=customXml/itemProps2.xml><?xml version="1.0" encoding="utf-8"?>
<ds:datastoreItem xmlns:ds="http://schemas.openxmlformats.org/officeDocument/2006/customXml" ds:itemID="{669D93C1-5446-4DEC-876D-1FF175279392}"/>
</file>

<file path=customXml/itemProps3.xml><?xml version="1.0" encoding="utf-8"?>
<ds:datastoreItem xmlns:ds="http://schemas.openxmlformats.org/officeDocument/2006/customXml" ds:itemID="{ECC5C6BF-1EAD-4FC9-9A9A-1AFCAB4A786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Bashar</dc:creator>
  <cp:keywords/>
  <dc:description/>
  <cp:lastModifiedBy>JAMAL Bashar</cp:lastModifiedBy>
  <cp:revision>2</cp:revision>
  <dcterms:created xsi:type="dcterms:W3CDTF">2019-10-16T13:32:00Z</dcterms:created>
  <dcterms:modified xsi:type="dcterms:W3CDTF">2019-10-16T13:32:00Z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