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B5ADE" w14:textId="77777777" w:rsidR="00541382" w:rsidRPr="00091D3F" w:rsidRDefault="00873CBF" w:rsidP="00541382">
      <w:pPr>
        <w:jc w:val="center"/>
        <w:rPr>
          <w:rFonts w:asciiTheme="minorHAnsi" w:hAnsiTheme="minorHAnsi" w:cs="Segoe UI"/>
          <w:b/>
          <w:sz w:val="22"/>
          <w:szCs w:val="22"/>
        </w:rPr>
      </w:pPr>
      <w:bookmarkStart w:id="0" w:name="_GoBack"/>
      <w:bookmarkEnd w:id="0"/>
      <w:r w:rsidRPr="00091D3F">
        <w:rPr>
          <w:rFonts w:asciiTheme="minorHAnsi" w:hAnsiTheme="minorHAnsi" w:cs="Segoe UI"/>
          <w:b/>
          <w:sz w:val="22"/>
          <w:szCs w:val="22"/>
        </w:rPr>
        <w:t xml:space="preserve">CONTRIBUTION OF DEVELOPMENT </w:t>
      </w:r>
      <w:r w:rsidRPr="00091D3F">
        <w:rPr>
          <w:rFonts w:asciiTheme="minorHAnsi" w:hAnsiTheme="minorHAnsi" w:cs="Segoe UI"/>
          <w:b/>
          <w:sz w:val="22"/>
          <w:szCs w:val="22"/>
        </w:rPr>
        <w:br/>
        <w:t>TO THE ENJOYMENT OF ALL HUMAN RIGHTS</w:t>
      </w:r>
    </w:p>
    <w:p w14:paraId="151B5ADF" w14:textId="77777777" w:rsidR="00541382" w:rsidRPr="00091D3F" w:rsidRDefault="00541382" w:rsidP="00541382">
      <w:pPr>
        <w:jc w:val="center"/>
        <w:rPr>
          <w:rFonts w:asciiTheme="minorHAnsi" w:hAnsiTheme="minorHAnsi" w:cs="Segoe UI"/>
          <w:b/>
          <w:sz w:val="22"/>
          <w:szCs w:val="22"/>
        </w:rPr>
      </w:pPr>
    </w:p>
    <w:p w14:paraId="151B5AE0" w14:textId="77777777" w:rsidR="001929E5" w:rsidRPr="00091D3F" w:rsidRDefault="00214546" w:rsidP="00E57ACA">
      <w:pPr>
        <w:jc w:val="center"/>
        <w:rPr>
          <w:rFonts w:asciiTheme="minorHAnsi" w:hAnsiTheme="minorHAnsi" w:cs="Segoe UI"/>
          <w:b/>
          <w:sz w:val="22"/>
          <w:szCs w:val="22"/>
        </w:rPr>
      </w:pPr>
      <w:r w:rsidRPr="00091D3F">
        <w:rPr>
          <w:rFonts w:asciiTheme="minorHAnsi" w:hAnsiTheme="minorHAnsi" w:cs="Segoe UI"/>
          <w:b/>
          <w:sz w:val="22"/>
          <w:szCs w:val="22"/>
        </w:rPr>
        <w:t>Questionnaire for</w:t>
      </w:r>
      <w:r w:rsidR="00E57ACA">
        <w:rPr>
          <w:rFonts w:asciiTheme="minorHAnsi" w:hAnsiTheme="minorHAnsi" w:cs="Segoe UI"/>
          <w:b/>
          <w:sz w:val="22"/>
          <w:szCs w:val="22"/>
        </w:rPr>
        <w:t xml:space="preserve"> </w:t>
      </w:r>
      <w:r w:rsidR="001929E5" w:rsidRPr="00091D3F">
        <w:rPr>
          <w:rFonts w:asciiTheme="minorHAnsi" w:hAnsiTheme="minorHAnsi" w:cs="Segoe UI"/>
          <w:b/>
          <w:sz w:val="22"/>
          <w:szCs w:val="22"/>
        </w:rPr>
        <w:t>STATES</w:t>
      </w:r>
    </w:p>
    <w:p w14:paraId="151B5AE1" w14:textId="77777777" w:rsidR="00541382" w:rsidRDefault="00541382" w:rsidP="00541382">
      <w:pPr>
        <w:jc w:val="center"/>
        <w:rPr>
          <w:rFonts w:asciiTheme="minorHAnsi" w:hAnsiTheme="minorHAnsi" w:cs="Segoe UI"/>
          <w:b/>
          <w:sz w:val="22"/>
          <w:szCs w:val="22"/>
        </w:rPr>
      </w:pPr>
    </w:p>
    <w:p w14:paraId="151B5AE2" w14:textId="77777777" w:rsidR="00E57ACA" w:rsidRDefault="00E57ACA" w:rsidP="00E57ACA">
      <w:pPr>
        <w:jc w:val="center"/>
        <w:rPr>
          <w:rFonts w:asciiTheme="minorHAnsi" w:hAnsiTheme="minorHAnsi" w:cs="Segoe UI"/>
          <w:b/>
          <w:sz w:val="22"/>
          <w:szCs w:val="22"/>
        </w:rPr>
      </w:pPr>
      <w:r>
        <w:rPr>
          <w:rFonts w:asciiTheme="minorHAnsi" w:hAnsiTheme="minorHAnsi" w:cs="Segoe UI"/>
          <w:b/>
          <w:sz w:val="22"/>
          <w:szCs w:val="22"/>
        </w:rPr>
        <w:t>German Submission</w:t>
      </w:r>
    </w:p>
    <w:p w14:paraId="151B5AE3" w14:textId="77777777" w:rsidR="00091D3F" w:rsidRPr="00091D3F" w:rsidRDefault="00091D3F" w:rsidP="00541382">
      <w:pPr>
        <w:jc w:val="center"/>
        <w:rPr>
          <w:rFonts w:asciiTheme="minorHAnsi" w:hAnsiTheme="minorHAnsi" w:cs="Segoe UI"/>
          <w:b/>
          <w:sz w:val="22"/>
          <w:szCs w:val="22"/>
        </w:rPr>
      </w:pPr>
    </w:p>
    <w:p w14:paraId="151B5AE4" w14:textId="77777777" w:rsidR="00217F5A" w:rsidRDefault="00217F5A" w:rsidP="00443990">
      <w:pPr>
        <w:jc w:val="both"/>
        <w:rPr>
          <w:rFonts w:asciiTheme="minorHAnsi" w:hAnsiTheme="minorHAnsi" w:cs="Segoe UI"/>
          <w:sz w:val="22"/>
          <w:szCs w:val="22"/>
        </w:rPr>
      </w:pPr>
    </w:p>
    <w:p w14:paraId="151B5AE5" w14:textId="77777777" w:rsidR="00217F5A" w:rsidRDefault="00217F5A" w:rsidP="00443990">
      <w:pPr>
        <w:jc w:val="both"/>
        <w:rPr>
          <w:rFonts w:asciiTheme="minorHAnsi" w:hAnsiTheme="minorHAnsi" w:cs="Segoe UI"/>
          <w:b/>
          <w:sz w:val="22"/>
          <w:szCs w:val="22"/>
        </w:rPr>
      </w:pPr>
    </w:p>
    <w:p w14:paraId="151B5AE6" w14:textId="77777777" w:rsidR="00217F5A" w:rsidRPr="00217F5A" w:rsidRDefault="00217F5A" w:rsidP="00443990">
      <w:pPr>
        <w:jc w:val="both"/>
        <w:rPr>
          <w:rFonts w:asciiTheme="minorHAnsi" w:hAnsiTheme="minorHAnsi" w:cs="Segoe UI"/>
          <w:b/>
          <w:sz w:val="22"/>
          <w:szCs w:val="22"/>
        </w:rPr>
      </w:pPr>
      <w:r w:rsidRPr="00217F5A">
        <w:rPr>
          <w:rFonts w:asciiTheme="minorHAnsi" w:hAnsiTheme="minorHAnsi" w:cs="Segoe UI"/>
          <w:b/>
          <w:sz w:val="22"/>
          <w:szCs w:val="22"/>
        </w:rPr>
        <w:t>Introductory paragraph:</w:t>
      </w:r>
    </w:p>
    <w:p w14:paraId="151B5AE7" w14:textId="77777777" w:rsidR="00217F5A" w:rsidRDefault="00217F5A" w:rsidP="00443990">
      <w:pPr>
        <w:jc w:val="both"/>
        <w:rPr>
          <w:rFonts w:asciiTheme="minorHAnsi" w:hAnsiTheme="minorHAnsi" w:cs="Segoe UI"/>
          <w:sz w:val="22"/>
          <w:szCs w:val="22"/>
        </w:rPr>
      </w:pPr>
    </w:p>
    <w:p w14:paraId="151B5AE8" w14:textId="77777777" w:rsidR="00217F5A" w:rsidRPr="00217F5A" w:rsidRDefault="00217F5A" w:rsidP="00217F5A">
      <w:pPr>
        <w:jc w:val="both"/>
        <w:rPr>
          <w:rFonts w:asciiTheme="minorHAnsi" w:hAnsiTheme="minorHAnsi" w:cs="Segoe UI"/>
          <w:sz w:val="22"/>
          <w:szCs w:val="22"/>
        </w:rPr>
      </w:pPr>
      <w:r w:rsidRPr="00217F5A">
        <w:rPr>
          <w:rFonts w:asciiTheme="minorHAnsi" w:hAnsiTheme="minorHAnsi" w:cs="Segoe UI"/>
          <w:sz w:val="22"/>
          <w:szCs w:val="22"/>
        </w:rPr>
        <w:t xml:space="preserve">"We remain strongly committed to promoting respect, protection and fulfilment of all human rights and fundamental freedoms. As enshrined in Art. </w:t>
      </w:r>
      <w:proofErr w:type="gramStart"/>
      <w:r w:rsidRPr="00217F5A">
        <w:rPr>
          <w:rFonts w:asciiTheme="minorHAnsi" w:hAnsiTheme="minorHAnsi" w:cs="Segoe UI"/>
          <w:sz w:val="22"/>
          <w:szCs w:val="22"/>
        </w:rPr>
        <w:t>10</w:t>
      </w:r>
      <w:proofErr w:type="gramEnd"/>
      <w:r w:rsidRPr="00217F5A">
        <w:rPr>
          <w:rFonts w:asciiTheme="minorHAnsi" w:hAnsiTheme="minorHAnsi" w:cs="Segoe UI"/>
          <w:sz w:val="22"/>
          <w:szCs w:val="22"/>
        </w:rPr>
        <w:t xml:space="preserve"> of the Vienna Declaration, development facilitates the enjoyment of all human rights, which are universal and indivisible. </w:t>
      </w:r>
    </w:p>
    <w:p w14:paraId="151B5AE9" w14:textId="77777777" w:rsidR="00217F5A" w:rsidRPr="00217F5A" w:rsidRDefault="00217F5A" w:rsidP="00217F5A">
      <w:pPr>
        <w:jc w:val="both"/>
        <w:rPr>
          <w:rFonts w:asciiTheme="minorHAnsi" w:hAnsiTheme="minorHAnsi" w:cs="Segoe UI"/>
          <w:sz w:val="22"/>
          <w:szCs w:val="22"/>
        </w:rPr>
      </w:pPr>
    </w:p>
    <w:p w14:paraId="151B5AEA" w14:textId="77777777" w:rsidR="00217F5A" w:rsidRPr="00217F5A" w:rsidRDefault="00217F5A" w:rsidP="00217F5A">
      <w:pPr>
        <w:jc w:val="both"/>
        <w:rPr>
          <w:rFonts w:asciiTheme="minorHAnsi" w:hAnsiTheme="minorHAnsi" w:cs="Segoe UI"/>
          <w:sz w:val="22"/>
          <w:szCs w:val="22"/>
        </w:rPr>
      </w:pPr>
      <w:r w:rsidRPr="00217F5A">
        <w:rPr>
          <w:rFonts w:asciiTheme="minorHAnsi" w:hAnsiTheme="minorHAnsi" w:cs="Segoe UI"/>
          <w:sz w:val="22"/>
          <w:szCs w:val="22"/>
        </w:rPr>
        <w:t xml:space="preserve">Lack of development </w:t>
      </w:r>
      <w:proofErr w:type="gramStart"/>
      <w:r w:rsidRPr="00217F5A">
        <w:rPr>
          <w:rFonts w:asciiTheme="minorHAnsi" w:hAnsiTheme="minorHAnsi" w:cs="Segoe UI"/>
          <w:sz w:val="22"/>
          <w:szCs w:val="22"/>
        </w:rPr>
        <w:t>may not be invoked</w:t>
      </w:r>
      <w:proofErr w:type="gramEnd"/>
      <w:r w:rsidRPr="00217F5A">
        <w:rPr>
          <w:rFonts w:asciiTheme="minorHAnsi" w:hAnsiTheme="minorHAnsi" w:cs="Segoe UI"/>
          <w:sz w:val="22"/>
          <w:szCs w:val="22"/>
        </w:rPr>
        <w:t xml:space="preserve"> to justify the abridgement of internationally recognized human rights. Sustainable development </w:t>
      </w:r>
      <w:proofErr w:type="gramStart"/>
      <w:r w:rsidRPr="00217F5A">
        <w:rPr>
          <w:rFonts w:asciiTheme="minorHAnsi" w:hAnsiTheme="minorHAnsi" w:cs="Segoe UI"/>
          <w:sz w:val="22"/>
          <w:szCs w:val="22"/>
        </w:rPr>
        <w:t>can only be achieved</w:t>
      </w:r>
      <w:proofErr w:type="gramEnd"/>
      <w:r w:rsidRPr="00217F5A">
        <w:rPr>
          <w:rFonts w:asciiTheme="minorHAnsi" w:hAnsiTheme="minorHAnsi" w:cs="Segoe UI"/>
          <w:sz w:val="22"/>
          <w:szCs w:val="22"/>
        </w:rPr>
        <w:t xml:space="preserve"> with respect for and protection and fulfilment of all human rights, including those of marginalised individuals and those belonging to minorities; as well as the full realisation of civil and political rights, together with economic, social and cultural rights.</w:t>
      </w:r>
    </w:p>
    <w:p w14:paraId="151B5AEB" w14:textId="77777777" w:rsidR="00217F5A" w:rsidRPr="00217F5A" w:rsidRDefault="00217F5A" w:rsidP="00217F5A">
      <w:pPr>
        <w:jc w:val="both"/>
        <w:rPr>
          <w:rFonts w:asciiTheme="minorHAnsi" w:hAnsiTheme="minorHAnsi" w:cs="Segoe UI"/>
          <w:sz w:val="22"/>
          <w:szCs w:val="22"/>
        </w:rPr>
      </w:pPr>
    </w:p>
    <w:p w14:paraId="151B5AEC" w14:textId="77777777" w:rsidR="00217F5A" w:rsidRPr="00091D3F" w:rsidRDefault="00217F5A" w:rsidP="00217F5A">
      <w:pPr>
        <w:jc w:val="both"/>
        <w:rPr>
          <w:rFonts w:asciiTheme="minorHAnsi" w:hAnsiTheme="minorHAnsi" w:cs="Segoe UI"/>
          <w:sz w:val="22"/>
          <w:szCs w:val="22"/>
        </w:rPr>
      </w:pPr>
      <w:r w:rsidRPr="00217F5A">
        <w:rPr>
          <w:rFonts w:asciiTheme="minorHAnsi" w:hAnsiTheme="minorHAnsi" w:cs="Segoe UI"/>
          <w:sz w:val="22"/>
          <w:szCs w:val="22"/>
        </w:rPr>
        <w:t xml:space="preserve">Human rights are at the beginning and part of the process of development, not at the end. </w:t>
      </w:r>
      <w:r w:rsidR="00450950">
        <w:rPr>
          <w:rFonts w:asciiTheme="minorHAnsi" w:hAnsiTheme="minorHAnsi" w:cs="Segoe UI"/>
          <w:sz w:val="22"/>
          <w:szCs w:val="22"/>
        </w:rPr>
        <w:t>D</w:t>
      </w:r>
      <w:r w:rsidRPr="00217F5A">
        <w:rPr>
          <w:rFonts w:asciiTheme="minorHAnsi" w:hAnsiTheme="minorHAnsi" w:cs="Segoe UI"/>
          <w:sz w:val="22"/>
          <w:szCs w:val="22"/>
        </w:rPr>
        <w:t>evelopment is not a precondition for human rights to come, but human rights are a means of furthering development and overcoming poverty.”</w:t>
      </w:r>
    </w:p>
    <w:p w14:paraId="151B5AED" w14:textId="77777777" w:rsidR="00091D3F" w:rsidRPr="00091D3F" w:rsidRDefault="00091D3F" w:rsidP="00E50EE2">
      <w:pPr>
        <w:rPr>
          <w:rFonts w:asciiTheme="minorHAnsi" w:hAnsiTheme="minorHAnsi" w:cs="Segoe UI"/>
          <w:sz w:val="22"/>
          <w:szCs w:val="22"/>
        </w:rPr>
      </w:pPr>
    </w:p>
    <w:p w14:paraId="151B5AEE" w14:textId="77777777" w:rsidR="00E50EE2" w:rsidRPr="00091D3F" w:rsidRDefault="00CA6AC7" w:rsidP="00E50EE2">
      <w:pPr>
        <w:rPr>
          <w:rFonts w:asciiTheme="minorHAnsi" w:hAnsiTheme="minorHAnsi" w:cs="Segoe UI"/>
          <w:b/>
          <w:sz w:val="22"/>
          <w:szCs w:val="22"/>
        </w:rPr>
      </w:pPr>
      <w:r w:rsidRPr="00091D3F">
        <w:rPr>
          <w:rFonts w:asciiTheme="minorHAnsi" w:hAnsiTheme="minorHAnsi" w:cs="Segoe UI"/>
          <w:b/>
          <w:sz w:val="22"/>
          <w:szCs w:val="22"/>
        </w:rPr>
        <w:t>QUESTIONS</w:t>
      </w:r>
    </w:p>
    <w:p w14:paraId="151B5AEF" w14:textId="77777777" w:rsidR="00E50EE2" w:rsidRPr="00091D3F" w:rsidRDefault="00E50EE2" w:rsidP="00E50EE2">
      <w:pPr>
        <w:rPr>
          <w:rFonts w:asciiTheme="minorHAnsi" w:hAnsiTheme="minorHAnsi" w:cs="Segoe UI"/>
          <w:b/>
          <w:sz w:val="22"/>
          <w:szCs w:val="22"/>
          <w:u w:val="single"/>
        </w:rPr>
      </w:pPr>
    </w:p>
    <w:p w14:paraId="151B5AF0" w14:textId="77777777" w:rsidR="00A93197" w:rsidRDefault="007F489B" w:rsidP="00A93197">
      <w:pPr>
        <w:pStyle w:val="ListParagraph"/>
        <w:numPr>
          <w:ilvl w:val="0"/>
          <w:numId w:val="1"/>
        </w:numPr>
        <w:spacing w:after="0" w:line="240" w:lineRule="auto"/>
        <w:jc w:val="both"/>
        <w:rPr>
          <w:rFonts w:cstheme="minorHAnsi"/>
          <w:szCs w:val="24"/>
        </w:rPr>
      </w:pPr>
      <w:r w:rsidRPr="007F489B">
        <w:rPr>
          <w:rFonts w:cstheme="minorHAnsi"/>
          <w:szCs w:val="24"/>
        </w:rPr>
        <w:t>How</w:t>
      </w:r>
      <w:r>
        <w:rPr>
          <w:rFonts w:cstheme="minorHAnsi"/>
          <w:szCs w:val="24"/>
        </w:rPr>
        <w:t>,</w:t>
      </w:r>
      <w:r w:rsidRPr="007F489B">
        <w:rPr>
          <w:rFonts w:cstheme="minorHAnsi"/>
          <w:szCs w:val="24"/>
        </w:rPr>
        <w:t xml:space="preserve"> in the view of your Government</w:t>
      </w:r>
      <w:r>
        <w:rPr>
          <w:rFonts w:cstheme="minorHAnsi"/>
          <w:szCs w:val="24"/>
        </w:rPr>
        <w:t xml:space="preserve">, </w:t>
      </w:r>
      <w:proofErr w:type="gramStart"/>
      <w:r>
        <w:rPr>
          <w:rFonts w:cstheme="minorHAnsi"/>
          <w:szCs w:val="24"/>
        </w:rPr>
        <w:t>can</w:t>
      </w:r>
      <w:r w:rsidRPr="007F489B">
        <w:rPr>
          <w:rFonts w:cstheme="minorHAnsi"/>
          <w:szCs w:val="24"/>
        </w:rPr>
        <w:t xml:space="preserve"> development plans and programmes be used</w:t>
      </w:r>
      <w:proofErr w:type="gramEnd"/>
      <w:r w:rsidRPr="007F489B">
        <w:rPr>
          <w:rFonts w:cstheme="minorHAnsi"/>
          <w:szCs w:val="24"/>
        </w:rPr>
        <w:t xml:space="preserve"> to promote and realize all human rights including the right to </w:t>
      </w:r>
      <w:r w:rsidR="00EF3242">
        <w:rPr>
          <w:rFonts w:cstheme="minorHAnsi"/>
          <w:szCs w:val="24"/>
        </w:rPr>
        <w:t>development for all? Please provide</w:t>
      </w:r>
      <w:r w:rsidRPr="007F489B">
        <w:rPr>
          <w:rFonts w:cstheme="minorHAnsi"/>
          <w:szCs w:val="24"/>
        </w:rPr>
        <w:t xml:space="preserve"> </w:t>
      </w:r>
      <w:r w:rsidR="00A93197">
        <w:rPr>
          <w:rFonts w:cstheme="minorHAnsi"/>
          <w:szCs w:val="24"/>
        </w:rPr>
        <w:t xml:space="preserve">concrete </w:t>
      </w:r>
      <w:r w:rsidRPr="007F489B">
        <w:rPr>
          <w:rFonts w:cstheme="minorHAnsi"/>
          <w:szCs w:val="24"/>
        </w:rPr>
        <w:t xml:space="preserve">examples of policies, action plans </w:t>
      </w:r>
      <w:r w:rsidR="00EF3242">
        <w:rPr>
          <w:rFonts w:cstheme="minorHAnsi"/>
          <w:szCs w:val="24"/>
        </w:rPr>
        <w:t xml:space="preserve">and </w:t>
      </w:r>
      <w:r w:rsidRPr="007F489B">
        <w:rPr>
          <w:rFonts w:cstheme="minorHAnsi"/>
          <w:szCs w:val="24"/>
        </w:rPr>
        <w:t xml:space="preserve">any other </w:t>
      </w:r>
      <w:r w:rsidR="00EF3242">
        <w:rPr>
          <w:rFonts w:cstheme="minorHAnsi"/>
          <w:szCs w:val="24"/>
        </w:rPr>
        <w:t xml:space="preserve">best </w:t>
      </w:r>
      <w:r w:rsidRPr="007F489B">
        <w:rPr>
          <w:rFonts w:cstheme="minorHAnsi"/>
          <w:szCs w:val="24"/>
        </w:rPr>
        <w:t xml:space="preserve">practices </w:t>
      </w:r>
      <w:r w:rsidR="00A93197">
        <w:rPr>
          <w:rFonts w:cstheme="minorHAnsi"/>
          <w:szCs w:val="24"/>
        </w:rPr>
        <w:t xml:space="preserve">as regards, specifically, </w:t>
      </w:r>
      <w:r w:rsidR="00A93197" w:rsidRPr="00A93197">
        <w:rPr>
          <w:rFonts w:cstheme="minorHAnsi"/>
          <w:szCs w:val="24"/>
        </w:rPr>
        <w:t>t</w:t>
      </w:r>
      <w:r w:rsidR="00A93197">
        <w:rPr>
          <w:rFonts w:cstheme="minorHAnsi"/>
          <w:szCs w:val="24"/>
        </w:rPr>
        <w:t xml:space="preserve">he contribution of development </w:t>
      </w:r>
      <w:r w:rsidR="00A93197" w:rsidRPr="00A93197">
        <w:rPr>
          <w:rFonts w:cstheme="minorHAnsi"/>
          <w:szCs w:val="24"/>
        </w:rPr>
        <w:t>to the enjoyment of all human rights</w:t>
      </w:r>
      <w:r w:rsidR="002B5540">
        <w:rPr>
          <w:rFonts w:cstheme="minorHAnsi"/>
          <w:szCs w:val="24"/>
        </w:rPr>
        <w:t>.</w:t>
      </w:r>
    </w:p>
    <w:p w14:paraId="151B5AF1" w14:textId="77777777" w:rsidR="00CA7284" w:rsidRDefault="00CA7284" w:rsidP="00CA7284">
      <w:pPr>
        <w:spacing w:line="240" w:lineRule="auto"/>
        <w:jc w:val="both"/>
        <w:rPr>
          <w:rFonts w:cstheme="minorHAnsi"/>
          <w:szCs w:val="24"/>
        </w:rPr>
      </w:pPr>
    </w:p>
    <w:p w14:paraId="151B5AF2" w14:textId="77777777" w:rsidR="004B2C09" w:rsidRDefault="004B2C09" w:rsidP="00324902">
      <w:pPr>
        <w:jc w:val="both"/>
        <w:rPr>
          <w:rFonts w:ascii="Arial" w:hAnsi="Arial" w:cs="Arial"/>
        </w:rPr>
      </w:pPr>
      <w:r w:rsidRPr="00CA7284">
        <w:rPr>
          <w:rFonts w:ascii="Arial" w:hAnsi="Arial" w:cs="Arial"/>
        </w:rPr>
        <w:t>What constitutes “d</w:t>
      </w:r>
      <w:r w:rsidR="00DF1F28" w:rsidRPr="00CA7284">
        <w:rPr>
          <w:rFonts w:ascii="Arial" w:hAnsi="Arial" w:cs="Arial"/>
        </w:rPr>
        <w:t>evelopment</w:t>
      </w:r>
      <w:r w:rsidRPr="00CA7284">
        <w:rPr>
          <w:rFonts w:ascii="Arial" w:hAnsi="Arial" w:cs="Arial"/>
        </w:rPr>
        <w:t>”</w:t>
      </w:r>
      <w:r w:rsidR="00DF1F28" w:rsidRPr="00CA7284">
        <w:rPr>
          <w:rFonts w:ascii="Arial" w:hAnsi="Arial" w:cs="Arial"/>
        </w:rPr>
        <w:t xml:space="preserve"> mean</w:t>
      </w:r>
      <w:r w:rsidRPr="00CA7284">
        <w:rPr>
          <w:rFonts w:ascii="Arial" w:hAnsi="Arial" w:cs="Arial"/>
        </w:rPr>
        <w:t>s</w:t>
      </w:r>
      <w:r w:rsidR="00DF1F28" w:rsidRPr="00CA7284">
        <w:rPr>
          <w:rFonts w:ascii="Arial" w:hAnsi="Arial" w:cs="Arial"/>
        </w:rPr>
        <w:t xml:space="preserve"> different things to different people. </w:t>
      </w:r>
      <w:r w:rsidR="002916E5" w:rsidRPr="00CA7284">
        <w:rPr>
          <w:rFonts w:ascii="Arial" w:hAnsi="Arial" w:cs="Arial"/>
        </w:rPr>
        <w:t xml:space="preserve">For a development plan, this needs to </w:t>
      </w:r>
      <w:proofErr w:type="gramStart"/>
      <w:r w:rsidR="002916E5" w:rsidRPr="00CA7284">
        <w:rPr>
          <w:rFonts w:ascii="Arial" w:hAnsi="Arial" w:cs="Arial"/>
        </w:rPr>
        <w:t>be defined</w:t>
      </w:r>
      <w:proofErr w:type="gramEnd"/>
      <w:r w:rsidR="002916E5" w:rsidRPr="00CA7284">
        <w:rPr>
          <w:rFonts w:ascii="Arial" w:hAnsi="Arial" w:cs="Arial"/>
        </w:rPr>
        <w:t xml:space="preserve">, by all </w:t>
      </w:r>
      <w:r w:rsidRPr="00CA7284">
        <w:rPr>
          <w:rFonts w:ascii="Arial" w:hAnsi="Arial" w:cs="Arial"/>
        </w:rPr>
        <w:t xml:space="preserve">those </w:t>
      </w:r>
      <w:r w:rsidR="002916E5" w:rsidRPr="00CA7284">
        <w:rPr>
          <w:rFonts w:ascii="Arial" w:hAnsi="Arial" w:cs="Arial"/>
        </w:rPr>
        <w:t xml:space="preserve">concerned, and in such a way, that all </w:t>
      </w:r>
      <w:r w:rsidR="004612C5">
        <w:rPr>
          <w:rFonts w:ascii="Arial" w:hAnsi="Arial" w:cs="Arial"/>
        </w:rPr>
        <w:t xml:space="preserve">- </w:t>
      </w:r>
      <w:r w:rsidR="002916E5" w:rsidRPr="00CA7284">
        <w:rPr>
          <w:rFonts w:ascii="Arial" w:hAnsi="Arial" w:cs="Arial"/>
        </w:rPr>
        <w:t>irrespective of their social position and access to power</w:t>
      </w:r>
      <w:r w:rsidR="004612C5">
        <w:rPr>
          <w:rFonts w:ascii="Arial" w:hAnsi="Arial" w:cs="Arial"/>
        </w:rPr>
        <w:t xml:space="preserve"> -</w:t>
      </w:r>
      <w:r w:rsidR="004612C5" w:rsidRPr="00CA7284">
        <w:rPr>
          <w:rFonts w:ascii="Arial" w:hAnsi="Arial" w:cs="Arial"/>
        </w:rPr>
        <w:t xml:space="preserve"> </w:t>
      </w:r>
      <w:r w:rsidR="002916E5" w:rsidRPr="00CA7284">
        <w:rPr>
          <w:rFonts w:ascii="Arial" w:hAnsi="Arial" w:cs="Arial"/>
        </w:rPr>
        <w:t xml:space="preserve">can contribute to it on an equal footing. </w:t>
      </w:r>
    </w:p>
    <w:p w14:paraId="151B5AF3" w14:textId="77777777" w:rsidR="00CA7284" w:rsidRDefault="00CA7284" w:rsidP="00CA7284">
      <w:pPr>
        <w:spacing w:before="120" w:line="240" w:lineRule="auto"/>
        <w:jc w:val="both"/>
        <w:rPr>
          <w:rFonts w:ascii="Arial" w:hAnsi="Arial" w:cs="Arial"/>
          <w:lang w:val="en-US"/>
        </w:rPr>
      </w:pPr>
      <w:r w:rsidRPr="00450950">
        <w:rPr>
          <w:rFonts w:ascii="Arial" w:hAnsi="Arial" w:cs="Arial"/>
          <w:b/>
          <w:lang w:val="en-US"/>
        </w:rPr>
        <w:t xml:space="preserve">German development policy </w:t>
      </w:r>
      <w:proofErr w:type="gramStart"/>
      <w:r w:rsidRPr="00450950">
        <w:rPr>
          <w:rFonts w:ascii="Arial" w:hAnsi="Arial" w:cs="Arial"/>
          <w:b/>
          <w:lang w:val="en-US"/>
        </w:rPr>
        <w:t>is guided by, and based on, human rights</w:t>
      </w:r>
      <w:proofErr w:type="gramEnd"/>
      <w:r w:rsidRPr="00450950">
        <w:rPr>
          <w:rFonts w:ascii="Arial" w:hAnsi="Arial" w:cs="Arial"/>
          <w:b/>
          <w:lang w:val="en-US"/>
        </w:rPr>
        <w:t xml:space="preserve">. The human rights-based approach </w:t>
      </w:r>
      <w:proofErr w:type="gramStart"/>
      <w:r w:rsidRPr="00450950">
        <w:rPr>
          <w:rFonts w:ascii="Arial" w:hAnsi="Arial" w:cs="Arial"/>
          <w:b/>
          <w:lang w:val="en-US"/>
        </w:rPr>
        <w:t>is actively promoted</w:t>
      </w:r>
      <w:proofErr w:type="gramEnd"/>
      <w:r w:rsidRPr="00450950">
        <w:rPr>
          <w:rFonts w:ascii="Arial" w:hAnsi="Arial" w:cs="Arial"/>
          <w:b/>
          <w:lang w:val="en-US"/>
        </w:rPr>
        <w:t xml:space="preserve"> in German development cooperation</w:t>
      </w:r>
      <w:r w:rsidRPr="00450950">
        <w:rPr>
          <w:rStyle w:val="FootnoteReference"/>
          <w:rFonts w:ascii="Arial" w:hAnsi="Arial" w:cs="Arial"/>
          <w:b/>
          <w:lang w:val="en-US"/>
        </w:rPr>
        <w:footnoteReference w:id="1"/>
      </w:r>
      <w:r w:rsidRPr="00CA7284">
        <w:rPr>
          <w:rFonts w:ascii="Arial" w:hAnsi="Arial" w:cs="Arial"/>
          <w:lang w:val="en-US"/>
        </w:rPr>
        <w:t xml:space="preserve">. This includes the </w:t>
      </w:r>
      <w:proofErr w:type="spellStart"/>
      <w:r w:rsidRPr="00CA7284">
        <w:rPr>
          <w:rFonts w:ascii="Arial" w:hAnsi="Arial" w:cs="Arial"/>
          <w:lang w:val="en-US"/>
        </w:rPr>
        <w:t>realisation</w:t>
      </w:r>
      <w:proofErr w:type="spellEnd"/>
      <w:r w:rsidRPr="00CA7284">
        <w:rPr>
          <w:rFonts w:ascii="Arial" w:hAnsi="Arial" w:cs="Arial"/>
          <w:lang w:val="en-US"/>
        </w:rPr>
        <w:t xml:space="preserve"> of </w:t>
      </w:r>
      <w:r w:rsidR="00B22843">
        <w:rPr>
          <w:rFonts w:ascii="Arial" w:hAnsi="Arial" w:cs="Arial"/>
          <w:lang w:val="en-US"/>
        </w:rPr>
        <w:t xml:space="preserve">all human rights, for example </w:t>
      </w:r>
      <w:r w:rsidRPr="00CA7284">
        <w:rPr>
          <w:rFonts w:ascii="Arial" w:hAnsi="Arial" w:cs="Arial"/>
          <w:lang w:val="en-US"/>
        </w:rPr>
        <w:t>the right</w:t>
      </w:r>
      <w:r w:rsidR="00043BF1">
        <w:rPr>
          <w:rFonts w:ascii="Arial" w:hAnsi="Arial" w:cs="Arial"/>
          <w:lang w:val="en-US"/>
        </w:rPr>
        <w:t>s</w:t>
      </w:r>
      <w:r w:rsidRPr="00CA7284">
        <w:rPr>
          <w:rFonts w:ascii="Arial" w:hAnsi="Arial" w:cs="Arial"/>
          <w:lang w:val="en-US"/>
        </w:rPr>
        <w:t xml:space="preserve"> to water</w:t>
      </w:r>
      <w:r w:rsidR="00043BF1">
        <w:rPr>
          <w:rFonts w:ascii="Arial" w:hAnsi="Arial" w:cs="Arial"/>
          <w:lang w:val="en-US"/>
        </w:rPr>
        <w:t xml:space="preserve"> and sanitation</w:t>
      </w:r>
      <w:r w:rsidRPr="00CA7284">
        <w:rPr>
          <w:rFonts w:ascii="Arial" w:hAnsi="Arial" w:cs="Arial"/>
          <w:lang w:val="en-US"/>
        </w:rPr>
        <w:t>, to health, to education, and the guarantee of the rights to freedom of assembly and association.</w:t>
      </w:r>
    </w:p>
    <w:p w14:paraId="151B5AF4" w14:textId="77777777" w:rsidR="003F5610" w:rsidRDefault="00CA7284" w:rsidP="003F5610">
      <w:pPr>
        <w:spacing w:before="120" w:line="240" w:lineRule="auto"/>
        <w:jc w:val="both"/>
        <w:rPr>
          <w:rFonts w:ascii="Arial" w:hAnsi="Arial" w:cs="Arial"/>
          <w:lang w:val="en-US"/>
        </w:rPr>
      </w:pPr>
      <w:r w:rsidRPr="00CA7284">
        <w:rPr>
          <w:rFonts w:ascii="Arial" w:hAnsi="Arial" w:cs="Arial"/>
          <w:lang w:val="en-US"/>
        </w:rPr>
        <w:t xml:space="preserve">A human rights-based approach is a conceptual framework for the process of human development that </w:t>
      </w:r>
      <w:proofErr w:type="gramStart"/>
      <w:r w:rsidRPr="00CA7284">
        <w:rPr>
          <w:rFonts w:ascii="Arial" w:hAnsi="Arial" w:cs="Arial"/>
          <w:lang w:val="en-US"/>
        </w:rPr>
        <w:t>is normatively based on international human rights standards and operationally directed to promoting and protecting human rights</w:t>
      </w:r>
      <w:proofErr w:type="gramEnd"/>
      <w:r w:rsidRPr="00CA7284">
        <w:rPr>
          <w:rFonts w:ascii="Arial" w:hAnsi="Arial" w:cs="Arial"/>
          <w:lang w:val="en-US"/>
        </w:rPr>
        <w:t xml:space="preserve">. It seeks to </w:t>
      </w:r>
      <w:proofErr w:type="spellStart"/>
      <w:r w:rsidRPr="00CA7284">
        <w:rPr>
          <w:rFonts w:ascii="Arial" w:hAnsi="Arial" w:cs="Arial"/>
          <w:lang w:val="en-US"/>
        </w:rPr>
        <w:t>analyse</w:t>
      </w:r>
      <w:proofErr w:type="spellEnd"/>
      <w:r w:rsidRPr="00CA7284">
        <w:rPr>
          <w:rFonts w:ascii="Arial" w:hAnsi="Arial" w:cs="Arial"/>
          <w:lang w:val="en-US"/>
        </w:rPr>
        <w:t xml:space="preserve"> </w:t>
      </w:r>
      <w:proofErr w:type="gramStart"/>
      <w:r w:rsidRPr="00CA7284">
        <w:rPr>
          <w:rFonts w:ascii="Arial" w:hAnsi="Arial" w:cs="Arial"/>
          <w:lang w:val="en-US"/>
        </w:rPr>
        <w:t>inequalities which</w:t>
      </w:r>
      <w:proofErr w:type="gramEnd"/>
      <w:r w:rsidRPr="00CA7284">
        <w:rPr>
          <w:rFonts w:ascii="Arial" w:hAnsi="Arial" w:cs="Arial"/>
          <w:lang w:val="en-US"/>
        </w:rPr>
        <w:t xml:space="preserve"> lie at the heart of development problems and redress discriminatory practices and unjust distributions of power that impede development progress.</w:t>
      </w:r>
    </w:p>
    <w:p w14:paraId="151B5AF5" w14:textId="77777777" w:rsidR="003F5610" w:rsidRDefault="003F5610" w:rsidP="003F5610">
      <w:pPr>
        <w:jc w:val="both"/>
        <w:rPr>
          <w:rFonts w:ascii="Arial" w:hAnsi="Arial" w:cs="Arial"/>
          <w:lang w:val="en-US"/>
        </w:rPr>
      </w:pPr>
      <w:r>
        <w:rPr>
          <w:rFonts w:ascii="Arial" w:hAnsi="Arial" w:cs="Arial"/>
          <w:lang w:val="en-US"/>
        </w:rPr>
        <w:t xml:space="preserve"> </w:t>
      </w:r>
    </w:p>
    <w:p w14:paraId="151B5AF6" w14:textId="77777777" w:rsidR="00043BF1" w:rsidRDefault="003F5610" w:rsidP="00043BF1">
      <w:pPr>
        <w:pStyle w:val="CommentText"/>
      </w:pPr>
      <w:r w:rsidRPr="005328F7">
        <w:rPr>
          <w:rFonts w:ascii="Arial" w:hAnsi="Arial" w:cs="Arial"/>
          <w:lang w:val="en-US"/>
        </w:rPr>
        <w:t xml:space="preserve">A human rights-based approach helps to formulate </w:t>
      </w:r>
      <w:r>
        <w:rPr>
          <w:rFonts w:ascii="Arial" w:hAnsi="Arial" w:cs="Arial"/>
          <w:lang w:val="en-US"/>
        </w:rPr>
        <w:t xml:space="preserve">development plans and </w:t>
      </w:r>
      <w:proofErr w:type="spellStart"/>
      <w:r>
        <w:rPr>
          <w:rFonts w:ascii="Arial" w:hAnsi="Arial" w:cs="Arial"/>
          <w:lang w:val="en-US"/>
        </w:rPr>
        <w:t>programmes</w:t>
      </w:r>
      <w:proofErr w:type="spellEnd"/>
      <w:r>
        <w:rPr>
          <w:rFonts w:ascii="Arial" w:hAnsi="Arial" w:cs="Arial"/>
          <w:lang w:val="en-US"/>
        </w:rPr>
        <w:t xml:space="preserve">, </w:t>
      </w:r>
      <w:r w:rsidRPr="005328F7">
        <w:rPr>
          <w:rFonts w:ascii="Arial" w:hAnsi="Arial" w:cs="Arial"/>
          <w:lang w:val="en-US"/>
        </w:rPr>
        <w:t>polic</w:t>
      </w:r>
      <w:r>
        <w:rPr>
          <w:rFonts w:ascii="Arial" w:hAnsi="Arial" w:cs="Arial"/>
          <w:lang w:val="en-US"/>
        </w:rPr>
        <w:t>ies</w:t>
      </w:r>
      <w:r w:rsidRPr="005328F7">
        <w:rPr>
          <w:rFonts w:ascii="Arial" w:hAnsi="Arial" w:cs="Arial"/>
          <w:lang w:val="en-US"/>
        </w:rPr>
        <w:t>, legislation</w:t>
      </w:r>
      <w:r>
        <w:rPr>
          <w:rFonts w:ascii="Arial" w:hAnsi="Arial" w:cs="Arial"/>
          <w:lang w:val="en-US"/>
        </w:rPr>
        <w:t>s</w:t>
      </w:r>
      <w:r w:rsidRPr="005328F7">
        <w:rPr>
          <w:rFonts w:ascii="Arial" w:hAnsi="Arial" w:cs="Arial"/>
          <w:lang w:val="en-US"/>
        </w:rPr>
        <w:t xml:space="preserve">, regulations and budgets that clearly determine the particular human right(s) to be addressed—what must be done and to what standard, who is accountable—and ensures the availability of needed capacities (or resources to build the lacking capacities). </w:t>
      </w:r>
      <w:r>
        <w:rPr>
          <w:rFonts w:ascii="Arial" w:hAnsi="Arial" w:cs="Arial"/>
        </w:rPr>
        <w:t>D</w:t>
      </w:r>
      <w:r w:rsidRPr="00CA7284">
        <w:rPr>
          <w:rFonts w:ascii="Arial" w:hAnsi="Arial" w:cs="Arial"/>
        </w:rPr>
        <w:t xml:space="preserve">evelopment plans and programmes </w:t>
      </w:r>
      <w:proofErr w:type="gramStart"/>
      <w:r w:rsidRPr="00CA7284">
        <w:rPr>
          <w:rFonts w:ascii="Arial" w:hAnsi="Arial" w:cs="Arial"/>
        </w:rPr>
        <w:lastRenderedPageBreak/>
        <w:t>can be best used</w:t>
      </w:r>
      <w:proofErr w:type="gramEnd"/>
      <w:r w:rsidRPr="00CA7284">
        <w:rPr>
          <w:rFonts w:ascii="Arial" w:hAnsi="Arial" w:cs="Arial"/>
        </w:rPr>
        <w:t xml:space="preserve"> to promote and realize all human rights, if they make human rights not only their objective, but also a means and a tool to define and achieve development</w:t>
      </w:r>
      <w:r>
        <w:rPr>
          <w:rFonts w:ascii="Arial" w:hAnsi="Arial" w:cs="Arial"/>
        </w:rPr>
        <w:t xml:space="preserve">. </w:t>
      </w:r>
      <w:r w:rsidR="00043BF1" w:rsidRPr="00450950">
        <w:rPr>
          <w:rFonts w:ascii="Arial" w:hAnsi="Arial" w:cs="Arial"/>
          <w:lang w:val="en-US"/>
        </w:rPr>
        <w:t xml:space="preserve">Lack of development </w:t>
      </w:r>
      <w:proofErr w:type="gramStart"/>
      <w:r w:rsidR="00043BF1" w:rsidRPr="00450950">
        <w:rPr>
          <w:rFonts w:ascii="Arial" w:hAnsi="Arial" w:cs="Arial"/>
          <w:lang w:val="en-US"/>
        </w:rPr>
        <w:t>may not be invoked</w:t>
      </w:r>
      <w:proofErr w:type="gramEnd"/>
      <w:r w:rsidR="00043BF1" w:rsidRPr="00450950">
        <w:rPr>
          <w:rFonts w:ascii="Arial" w:hAnsi="Arial" w:cs="Arial"/>
          <w:lang w:val="en-US"/>
        </w:rPr>
        <w:t xml:space="preserve"> to justify the abridgement of internationally recognized human rights. Sustainable development </w:t>
      </w:r>
      <w:proofErr w:type="gramStart"/>
      <w:r w:rsidR="00043BF1" w:rsidRPr="00450950">
        <w:rPr>
          <w:rFonts w:ascii="Arial" w:hAnsi="Arial" w:cs="Arial"/>
          <w:lang w:val="en-US"/>
        </w:rPr>
        <w:t>can only be achieved</w:t>
      </w:r>
      <w:proofErr w:type="gramEnd"/>
      <w:r w:rsidR="00043BF1" w:rsidRPr="00450950">
        <w:rPr>
          <w:rFonts w:ascii="Arial" w:hAnsi="Arial" w:cs="Arial"/>
          <w:lang w:val="en-US"/>
        </w:rPr>
        <w:t xml:space="preserve"> with respect for and protection and fulfilment of all human rights, including those of </w:t>
      </w:r>
      <w:proofErr w:type="spellStart"/>
      <w:r w:rsidR="00043BF1" w:rsidRPr="00450950">
        <w:rPr>
          <w:rFonts w:ascii="Arial" w:hAnsi="Arial" w:cs="Arial"/>
          <w:lang w:val="en-US"/>
        </w:rPr>
        <w:t>marginalised</w:t>
      </w:r>
      <w:proofErr w:type="spellEnd"/>
      <w:r w:rsidR="00043BF1" w:rsidRPr="00450950">
        <w:rPr>
          <w:rFonts w:ascii="Arial" w:hAnsi="Arial" w:cs="Arial"/>
          <w:lang w:val="en-US"/>
        </w:rPr>
        <w:t xml:space="preserve"> individuals and those belonging to minorities; as well as the full </w:t>
      </w:r>
      <w:proofErr w:type="spellStart"/>
      <w:r w:rsidR="00043BF1" w:rsidRPr="00450950">
        <w:rPr>
          <w:rFonts w:ascii="Arial" w:hAnsi="Arial" w:cs="Arial"/>
          <w:lang w:val="en-US"/>
        </w:rPr>
        <w:t>realisation</w:t>
      </w:r>
      <w:proofErr w:type="spellEnd"/>
      <w:r w:rsidR="00043BF1" w:rsidRPr="00450950">
        <w:rPr>
          <w:rFonts w:ascii="Arial" w:hAnsi="Arial" w:cs="Arial"/>
          <w:lang w:val="en-US"/>
        </w:rPr>
        <w:t xml:space="preserve"> of civil and political rights, together with economic, social and cultural rights.</w:t>
      </w:r>
    </w:p>
    <w:p w14:paraId="151B5AF7" w14:textId="77777777" w:rsidR="003F5610" w:rsidRPr="00CA7284" w:rsidRDefault="003F5610" w:rsidP="003F5610">
      <w:pPr>
        <w:jc w:val="both"/>
        <w:rPr>
          <w:rFonts w:ascii="Arial" w:hAnsi="Arial" w:cs="Arial"/>
          <w:lang w:val="en-US"/>
        </w:rPr>
      </w:pPr>
      <w:r w:rsidRPr="005328F7">
        <w:rPr>
          <w:rFonts w:ascii="Arial" w:hAnsi="Arial" w:cs="Arial"/>
          <w:lang w:val="en-US"/>
        </w:rPr>
        <w:t>The approach helps to make the process</w:t>
      </w:r>
      <w:r>
        <w:rPr>
          <w:rFonts w:ascii="Arial" w:hAnsi="Arial" w:cs="Arial"/>
          <w:lang w:val="en-US"/>
        </w:rPr>
        <w:t xml:space="preserve"> participatory for all, in particular marginalized people,</w:t>
      </w:r>
      <w:r w:rsidRPr="005328F7">
        <w:rPr>
          <w:rFonts w:ascii="Arial" w:hAnsi="Arial" w:cs="Arial"/>
          <w:lang w:val="en-US"/>
        </w:rPr>
        <w:t xml:space="preserve"> more transparent, and empowers people and communities to hold those who have a duty to act accountable, ensuring effective remedies where rights </w:t>
      </w:r>
      <w:proofErr w:type="gramStart"/>
      <w:r w:rsidRPr="005328F7">
        <w:rPr>
          <w:rFonts w:ascii="Arial" w:hAnsi="Arial" w:cs="Arial"/>
          <w:lang w:val="en-US"/>
        </w:rPr>
        <w:t>are violated</w:t>
      </w:r>
      <w:proofErr w:type="gramEnd"/>
      <w:r w:rsidRPr="005328F7">
        <w:rPr>
          <w:rFonts w:ascii="Arial" w:hAnsi="Arial" w:cs="Arial"/>
          <w:lang w:val="en-US"/>
        </w:rPr>
        <w:t>.</w:t>
      </w:r>
    </w:p>
    <w:p w14:paraId="151B5AF8" w14:textId="77777777" w:rsidR="00712DBD" w:rsidRPr="001302B6" w:rsidRDefault="00712DBD" w:rsidP="00712DBD">
      <w:pPr>
        <w:spacing w:before="120" w:line="240" w:lineRule="auto"/>
        <w:jc w:val="both"/>
        <w:rPr>
          <w:rFonts w:ascii="Arial" w:hAnsi="Arial" w:cs="Arial"/>
          <w:u w:val="single"/>
          <w:lang w:val="en-US"/>
        </w:rPr>
      </w:pPr>
      <w:r w:rsidRPr="001302B6">
        <w:rPr>
          <w:rFonts w:ascii="Arial" w:hAnsi="Arial" w:cs="Arial"/>
          <w:u w:val="single"/>
          <w:lang w:val="en-US"/>
        </w:rPr>
        <w:t>Example of a human rights-based approach in German Development Cooperation, Kenya: Water and sanitation - Ensuring access in informal urban settlements</w:t>
      </w:r>
    </w:p>
    <w:p w14:paraId="151B5AF9" w14:textId="77777777" w:rsidR="001302B6" w:rsidRDefault="001302B6" w:rsidP="00712DBD">
      <w:pPr>
        <w:jc w:val="both"/>
        <w:rPr>
          <w:rFonts w:ascii="Arial" w:hAnsi="Arial" w:cs="Arial"/>
          <w:lang w:val="en-US"/>
        </w:rPr>
      </w:pPr>
    </w:p>
    <w:p w14:paraId="151B5AFA" w14:textId="77777777" w:rsidR="00712DBD" w:rsidRPr="00CA7284" w:rsidRDefault="00712DBD" w:rsidP="00712DBD">
      <w:pPr>
        <w:jc w:val="both"/>
        <w:rPr>
          <w:rFonts w:ascii="Arial" w:hAnsi="Arial" w:cs="Arial"/>
          <w:sz w:val="22"/>
          <w:szCs w:val="22"/>
          <w:lang w:val="en-US"/>
        </w:rPr>
      </w:pPr>
      <w:r w:rsidRPr="00CA7284">
        <w:rPr>
          <w:rFonts w:ascii="Arial" w:hAnsi="Arial" w:cs="Arial"/>
          <w:lang w:val="en-US"/>
        </w:rPr>
        <w:t>Half of Kenya`s population has no access to safe drinking water and adequate sanitation, especially in more than 2.000 urban informal settlements, in which more than 8 million people live. As one of the first countries worldwide</w:t>
      </w:r>
      <w:r w:rsidR="00217F5A">
        <w:rPr>
          <w:rFonts w:ascii="Arial" w:hAnsi="Arial" w:cs="Arial"/>
          <w:lang w:val="en-US"/>
        </w:rPr>
        <w:t>,</w:t>
      </w:r>
      <w:r w:rsidRPr="00CA7284">
        <w:rPr>
          <w:rFonts w:ascii="Arial" w:hAnsi="Arial" w:cs="Arial"/>
          <w:lang w:val="en-US"/>
        </w:rPr>
        <w:t xml:space="preserve"> Kenya enshrined the human right to water and sanitation in its constitution in 2010. German Development cooperation has supported the reform of the water sector and its human rights based approach. Pro poor service strategies have led to quick and sustainable access to safe drinking water for 1</w:t>
      </w:r>
      <w:proofErr w:type="gramStart"/>
      <w:r w:rsidRPr="00CA7284">
        <w:rPr>
          <w:rFonts w:ascii="Arial" w:hAnsi="Arial" w:cs="Arial"/>
          <w:lang w:val="en-US"/>
        </w:rPr>
        <w:t>,6</w:t>
      </w:r>
      <w:proofErr w:type="gramEnd"/>
      <w:r w:rsidRPr="00CA7284">
        <w:rPr>
          <w:rFonts w:ascii="Arial" w:hAnsi="Arial" w:cs="Arial"/>
          <w:lang w:val="en-US"/>
        </w:rPr>
        <w:t xml:space="preserve"> million people in urban informal settlements, and likewise access to improved sanitation for 240.000 people. Progressive tariff systems and cross subsidization enhanced availability for poor citizens. Informal services </w:t>
      </w:r>
      <w:proofErr w:type="gramStart"/>
      <w:r w:rsidRPr="00CA7284">
        <w:rPr>
          <w:rFonts w:ascii="Arial" w:hAnsi="Arial" w:cs="Arial"/>
          <w:lang w:val="en-US"/>
        </w:rPr>
        <w:t>were formalized</w:t>
      </w:r>
      <w:proofErr w:type="gramEnd"/>
      <w:r w:rsidRPr="00CA7284">
        <w:rPr>
          <w:rFonts w:ascii="Arial" w:hAnsi="Arial" w:cs="Arial"/>
          <w:lang w:val="en-US"/>
        </w:rPr>
        <w:t xml:space="preserve"> and water quality is controlled. </w:t>
      </w:r>
    </w:p>
    <w:p w14:paraId="151B5AFB" w14:textId="77777777" w:rsidR="00CF5EEB" w:rsidRPr="00CA7284" w:rsidRDefault="00CF5EEB" w:rsidP="00324902">
      <w:pPr>
        <w:jc w:val="both"/>
        <w:rPr>
          <w:rFonts w:ascii="Arial" w:hAnsi="Arial" w:cs="Arial"/>
          <w:sz w:val="22"/>
          <w:szCs w:val="22"/>
        </w:rPr>
      </w:pPr>
    </w:p>
    <w:p w14:paraId="151B5AFC" w14:textId="77777777" w:rsidR="00194B0E" w:rsidRPr="00CA7284" w:rsidRDefault="00712DBD" w:rsidP="005710C8">
      <w:pPr>
        <w:jc w:val="both"/>
        <w:rPr>
          <w:rFonts w:ascii="Arial" w:hAnsi="Arial" w:cs="Arial"/>
          <w:szCs w:val="22"/>
        </w:rPr>
      </w:pPr>
      <w:r w:rsidRPr="00CA7284">
        <w:rPr>
          <w:rFonts w:ascii="Arial" w:hAnsi="Arial" w:cs="Arial"/>
          <w:szCs w:val="22"/>
        </w:rPr>
        <w:t xml:space="preserve">Another </w:t>
      </w:r>
      <w:r w:rsidR="00194B0E" w:rsidRPr="00CA7284">
        <w:rPr>
          <w:rFonts w:ascii="Arial" w:hAnsi="Arial" w:cs="Arial"/>
          <w:szCs w:val="22"/>
        </w:rPr>
        <w:t xml:space="preserve">example </w:t>
      </w:r>
      <w:r w:rsidR="002916E5" w:rsidRPr="00CA7284">
        <w:rPr>
          <w:rFonts w:ascii="Arial" w:hAnsi="Arial" w:cs="Arial"/>
          <w:szCs w:val="22"/>
        </w:rPr>
        <w:t xml:space="preserve">of German development cooperation </w:t>
      </w:r>
      <w:r w:rsidR="00194B0E" w:rsidRPr="00CA7284">
        <w:rPr>
          <w:rFonts w:ascii="Arial" w:hAnsi="Arial" w:cs="Arial"/>
          <w:szCs w:val="22"/>
        </w:rPr>
        <w:t xml:space="preserve">are the complaint mechanisms </w:t>
      </w:r>
      <w:r w:rsidR="002916E5" w:rsidRPr="00CA7284">
        <w:rPr>
          <w:rFonts w:ascii="Arial" w:hAnsi="Arial" w:cs="Arial"/>
          <w:szCs w:val="22"/>
        </w:rPr>
        <w:t>of German</w:t>
      </w:r>
      <w:r w:rsidR="00216F49" w:rsidRPr="00CA7284">
        <w:rPr>
          <w:rFonts w:ascii="Arial" w:hAnsi="Arial" w:cs="Arial"/>
          <w:szCs w:val="22"/>
        </w:rPr>
        <w:t>y’s</w:t>
      </w:r>
      <w:r w:rsidR="002916E5" w:rsidRPr="00CA7284">
        <w:rPr>
          <w:rFonts w:ascii="Arial" w:hAnsi="Arial" w:cs="Arial"/>
          <w:szCs w:val="22"/>
        </w:rPr>
        <w:t xml:space="preserve"> </w:t>
      </w:r>
      <w:r w:rsidR="00216F49" w:rsidRPr="00CA7284">
        <w:rPr>
          <w:rFonts w:ascii="Arial" w:hAnsi="Arial" w:cs="Arial"/>
          <w:szCs w:val="22"/>
        </w:rPr>
        <w:t xml:space="preserve">bilateral </w:t>
      </w:r>
      <w:r w:rsidR="002916E5" w:rsidRPr="00CA7284">
        <w:rPr>
          <w:rFonts w:ascii="Arial" w:hAnsi="Arial" w:cs="Arial"/>
          <w:szCs w:val="22"/>
        </w:rPr>
        <w:t xml:space="preserve">development agencies, modelled upon similar mechanisms </w:t>
      </w:r>
      <w:r w:rsidR="00194B0E" w:rsidRPr="00CA7284">
        <w:rPr>
          <w:rFonts w:ascii="Arial" w:hAnsi="Arial" w:cs="Arial"/>
          <w:szCs w:val="22"/>
        </w:rPr>
        <w:t>instituted by international development banks as well as increasingly bilateral donors</w:t>
      </w:r>
      <w:r w:rsidR="00216F49" w:rsidRPr="00CA7284">
        <w:rPr>
          <w:rFonts w:ascii="Arial" w:hAnsi="Arial" w:cs="Arial"/>
          <w:szCs w:val="22"/>
        </w:rPr>
        <w:t>.</w:t>
      </w:r>
      <w:r w:rsidR="00216F49" w:rsidRPr="00CA7284">
        <w:rPr>
          <w:rStyle w:val="FootnoteReference"/>
          <w:rFonts w:ascii="Arial" w:hAnsi="Arial" w:cs="Arial"/>
          <w:szCs w:val="22"/>
        </w:rPr>
        <w:footnoteReference w:id="2"/>
      </w:r>
      <w:r w:rsidR="00194B0E" w:rsidRPr="00CA7284">
        <w:rPr>
          <w:rFonts w:ascii="Arial" w:hAnsi="Arial" w:cs="Arial"/>
          <w:szCs w:val="22"/>
        </w:rPr>
        <w:t xml:space="preserve"> </w:t>
      </w:r>
      <w:r w:rsidR="00216F49" w:rsidRPr="00CA7284">
        <w:rPr>
          <w:rFonts w:ascii="Arial" w:hAnsi="Arial" w:cs="Arial"/>
          <w:szCs w:val="22"/>
        </w:rPr>
        <w:t>They give a voice to those directly concerned by development contributions we provide and which we coordinate with the respective national governments</w:t>
      </w:r>
      <w:r w:rsidR="004B2C09" w:rsidRPr="00CA7284">
        <w:rPr>
          <w:rFonts w:ascii="Arial" w:hAnsi="Arial" w:cs="Arial"/>
          <w:szCs w:val="22"/>
        </w:rPr>
        <w:t>:</w:t>
      </w:r>
    </w:p>
    <w:p w14:paraId="151B5AFD" w14:textId="77777777" w:rsidR="00216F49" w:rsidRPr="00CA7284" w:rsidRDefault="00216F49" w:rsidP="005710C8">
      <w:pPr>
        <w:jc w:val="both"/>
        <w:rPr>
          <w:rFonts w:ascii="Arial" w:hAnsi="Arial" w:cs="Arial"/>
          <w:szCs w:val="22"/>
        </w:rPr>
      </w:pPr>
      <w:r w:rsidRPr="00CA7284">
        <w:rPr>
          <w:rFonts w:ascii="Arial" w:hAnsi="Arial" w:cs="Arial"/>
          <w:b/>
          <w:szCs w:val="22"/>
        </w:rPr>
        <w:t>GIZ</w:t>
      </w:r>
      <w:r w:rsidRPr="00CA7284">
        <w:rPr>
          <w:rFonts w:ascii="Arial" w:hAnsi="Arial" w:cs="Arial"/>
          <w:szCs w:val="22"/>
        </w:rPr>
        <w:t xml:space="preserve"> has been introducing its complaint mechanism over the past two years.</w:t>
      </w:r>
      <w:r w:rsidRPr="00CA7284">
        <w:rPr>
          <w:rStyle w:val="FootnoteReference"/>
          <w:rFonts w:ascii="Arial" w:hAnsi="Arial" w:cs="Arial"/>
          <w:szCs w:val="22"/>
        </w:rPr>
        <w:footnoteReference w:id="3"/>
      </w:r>
      <w:r w:rsidRPr="00CA7284">
        <w:rPr>
          <w:rFonts w:ascii="Arial" w:hAnsi="Arial" w:cs="Arial"/>
          <w:szCs w:val="22"/>
        </w:rPr>
        <w:t xml:space="preserve"> Complainants </w:t>
      </w:r>
      <w:proofErr w:type="gramStart"/>
      <w:r w:rsidRPr="00CA7284">
        <w:rPr>
          <w:rFonts w:ascii="Arial" w:hAnsi="Arial" w:cs="Arial"/>
          <w:szCs w:val="22"/>
        </w:rPr>
        <w:t>are provided</w:t>
      </w:r>
      <w:proofErr w:type="gramEnd"/>
      <w:r w:rsidRPr="00CA7284">
        <w:rPr>
          <w:rFonts w:ascii="Arial" w:hAnsi="Arial" w:cs="Arial"/>
          <w:szCs w:val="22"/>
        </w:rPr>
        <w:t xml:space="preserve"> with an e-mail address. </w:t>
      </w:r>
      <w:proofErr w:type="gramStart"/>
      <w:r w:rsidRPr="00CA7284">
        <w:rPr>
          <w:rFonts w:ascii="Arial" w:hAnsi="Arial" w:cs="Arial"/>
          <w:szCs w:val="22"/>
        </w:rPr>
        <w:t xml:space="preserve">Complaints are handled by GIZ’s </w:t>
      </w:r>
      <w:proofErr w:type="spellStart"/>
      <w:r w:rsidR="00CF5EEB" w:rsidRPr="00CA7284">
        <w:rPr>
          <w:rFonts w:ascii="Arial" w:hAnsi="Arial" w:cs="Arial"/>
          <w:szCs w:val="22"/>
        </w:rPr>
        <w:t>Inhouse</w:t>
      </w:r>
      <w:proofErr w:type="spellEnd"/>
      <w:r w:rsidRPr="00CA7284">
        <w:rPr>
          <w:rFonts w:ascii="Arial" w:hAnsi="Arial" w:cs="Arial"/>
          <w:szCs w:val="22"/>
        </w:rPr>
        <w:t xml:space="preserve"> Compliance and Integrity Unit</w:t>
      </w:r>
      <w:proofErr w:type="gramEnd"/>
      <w:r w:rsidRPr="00CA7284">
        <w:rPr>
          <w:rFonts w:ascii="Arial" w:hAnsi="Arial" w:cs="Arial"/>
          <w:szCs w:val="22"/>
        </w:rPr>
        <w:t xml:space="preserve">. The number of the complaints </w:t>
      </w:r>
      <w:proofErr w:type="gramStart"/>
      <w:r w:rsidRPr="00CA7284">
        <w:rPr>
          <w:rFonts w:ascii="Arial" w:hAnsi="Arial" w:cs="Arial"/>
          <w:szCs w:val="22"/>
        </w:rPr>
        <w:t>are reported</w:t>
      </w:r>
      <w:proofErr w:type="gramEnd"/>
      <w:r w:rsidRPr="00CA7284">
        <w:rPr>
          <w:rFonts w:ascii="Arial" w:hAnsi="Arial" w:cs="Arial"/>
          <w:szCs w:val="22"/>
        </w:rPr>
        <w:t xml:space="preserve"> in GIZ’s annual sustainability report plus GIZ’s self-assessment</w:t>
      </w:r>
      <w:r w:rsidRPr="00CA7284">
        <w:rPr>
          <w:rStyle w:val="FootnoteReference"/>
          <w:rFonts w:ascii="Arial" w:hAnsi="Arial" w:cs="Arial"/>
          <w:szCs w:val="22"/>
        </w:rPr>
        <w:footnoteReference w:id="4"/>
      </w:r>
      <w:r w:rsidRPr="00CA7284">
        <w:rPr>
          <w:rFonts w:ascii="Arial" w:hAnsi="Arial" w:cs="Arial"/>
          <w:szCs w:val="22"/>
        </w:rPr>
        <w:t xml:space="preserve">. </w:t>
      </w:r>
      <w:proofErr w:type="spellStart"/>
      <w:r w:rsidRPr="00CA7284">
        <w:rPr>
          <w:rFonts w:ascii="Arial" w:hAnsi="Arial" w:cs="Arial"/>
          <w:b/>
          <w:szCs w:val="22"/>
        </w:rPr>
        <w:t>KfW</w:t>
      </w:r>
      <w:proofErr w:type="spellEnd"/>
      <w:r w:rsidRPr="00CA7284">
        <w:rPr>
          <w:rFonts w:ascii="Arial" w:hAnsi="Arial" w:cs="Arial"/>
          <w:szCs w:val="22"/>
        </w:rPr>
        <w:t xml:space="preserve"> (development bank) provides also a mechanism</w:t>
      </w:r>
      <w:r w:rsidRPr="00CA7284">
        <w:rPr>
          <w:rStyle w:val="FootnoteReference"/>
          <w:rFonts w:ascii="Arial" w:hAnsi="Arial" w:cs="Arial"/>
          <w:szCs w:val="22"/>
        </w:rPr>
        <w:footnoteReference w:id="5"/>
      </w:r>
      <w:r w:rsidRPr="00CA7284">
        <w:rPr>
          <w:rFonts w:ascii="Arial" w:hAnsi="Arial" w:cs="Arial"/>
          <w:szCs w:val="22"/>
        </w:rPr>
        <w:t xml:space="preserve"> since 2016</w:t>
      </w:r>
      <w:r w:rsidRPr="00CA7284">
        <w:rPr>
          <w:rStyle w:val="FootnoteReference"/>
          <w:rFonts w:ascii="Arial" w:hAnsi="Arial" w:cs="Arial"/>
          <w:szCs w:val="22"/>
        </w:rPr>
        <w:footnoteReference w:id="6"/>
      </w:r>
      <w:r w:rsidRPr="00CA7284">
        <w:rPr>
          <w:rFonts w:ascii="Arial" w:hAnsi="Arial" w:cs="Arial"/>
          <w:szCs w:val="22"/>
        </w:rPr>
        <w:t xml:space="preserve"> with a detailed online complaint form.</w:t>
      </w:r>
      <w:r w:rsidRPr="00CA7284">
        <w:rPr>
          <w:rStyle w:val="FootnoteReference"/>
          <w:rFonts w:ascii="Arial" w:hAnsi="Arial" w:cs="Arial"/>
          <w:szCs w:val="22"/>
        </w:rPr>
        <w:footnoteReference w:id="7"/>
      </w:r>
      <w:r w:rsidRPr="00CA7284">
        <w:rPr>
          <w:rFonts w:ascii="Arial" w:hAnsi="Arial" w:cs="Arial"/>
          <w:szCs w:val="22"/>
        </w:rPr>
        <w:t xml:space="preserve"> Complaints </w:t>
      </w:r>
      <w:proofErr w:type="gramStart"/>
      <w:r w:rsidRPr="00CA7284">
        <w:rPr>
          <w:rFonts w:ascii="Arial" w:hAnsi="Arial" w:cs="Arial"/>
          <w:szCs w:val="22"/>
        </w:rPr>
        <w:t>are assessed</w:t>
      </w:r>
      <w:proofErr w:type="gramEnd"/>
      <w:r w:rsidRPr="00CA7284">
        <w:rPr>
          <w:rFonts w:ascii="Arial" w:hAnsi="Arial" w:cs="Arial"/>
          <w:szCs w:val="22"/>
        </w:rPr>
        <w:t xml:space="preserve"> against </w:t>
      </w:r>
      <w:proofErr w:type="spellStart"/>
      <w:r w:rsidRPr="00CA7284">
        <w:rPr>
          <w:rFonts w:ascii="Arial" w:hAnsi="Arial" w:cs="Arial"/>
          <w:szCs w:val="22"/>
        </w:rPr>
        <w:t>KfW’s</w:t>
      </w:r>
      <w:proofErr w:type="spellEnd"/>
      <w:r w:rsidRPr="00CA7284">
        <w:rPr>
          <w:rFonts w:ascii="Arial" w:hAnsi="Arial" w:cs="Arial"/>
          <w:szCs w:val="22"/>
        </w:rPr>
        <w:t xml:space="preserve"> Sustainability Guideline</w:t>
      </w:r>
      <w:r w:rsidRPr="00CA7284">
        <w:rPr>
          <w:rStyle w:val="FootnoteReference"/>
          <w:rFonts w:ascii="Arial" w:hAnsi="Arial" w:cs="Arial"/>
          <w:szCs w:val="22"/>
        </w:rPr>
        <w:footnoteReference w:id="8"/>
      </w:r>
      <w:r w:rsidRPr="00CA7284">
        <w:rPr>
          <w:rFonts w:ascii="Arial" w:hAnsi="Arial" w:cs="Arial"/>
          <w:szCs w:val="22"/>
        </w:rPr>
        <w:t xml:space="preserve">, which includes human rights aspects. According to the 2016 Update of </w:t>
      </w:r>
      <w:proofErr w:type="spellStart"/>
      <w:r w:rsidRPr="00CA7284">
        <w:rPr>
          <w:rFonts w:ascii="Arial" w:hAnsi="Arial" w:cs="Arial"/>
          <w:szCs w:val="22"/>
        </w:rPr>
        <w:t>KfW’s</w:t>
      </w:r>
      <w:proofErr w:type="spellEnd"/>
      <w:r w:rsidRPr="00CA7284">
        <w:rPr>
          <w:rFonts w:ascii="Arial" w:hAnsi="Arial" w:cs="Arial"/>
          <w:szCs w:val="22"/>
        </w:rPr>
        <w:t xml:space="preserve"> Sustainability Report</w:t>
      </w:r>
      <w:r w:rsidRPr="00CA7284">
        <w:rPr>
          <w:rStyle w:val="FootnoteReference"/>
          <w:rFonts w:ascii="Arial" w:hAnsi="Arial" w:cs="Arial"/>
          <w:szCs w:val="22"/>
        </w:rPr>
        <w:footnoteReference w:id="9"/>
      </w:r>
      <w:r w:rsidRPr="00CA7284">
        <w:rPr>
          <w:rFonts w:ascii="Arial" w:hAnsi="Arial" w:cs="Arial"/>
          <w:szCs w:val="22"/>
        </w:rPr>
        <w:t xml:space="preserve">, “Beginning in 2016, the Development Bank section of the </w:t>
      </w:r>
      <w:proofErr w:type="spellStart"/>
      <w:r w:rsidRPr="00CA7284">
        <w:rPr>
          <w:rFonts w:ascii="Arial" w:hAnsi="Arial" w:cs="Arial"/>
          <w:szCs w:val="22"/>
        </w:rPr>
        <w:t>KfW</w:t>
      </w:r>
      <w:proofErr w:type="spellEnd"/>
      <w:r w:rsidRPr="00CA7284">
        <w:rPr>
          <w:rFonts w:ascii="Arial" w:hAnsi="Arial" w:cs="Arial"/>
          <w:szCs w:val="22"/>
        </w:rPr>
        <w:t xml:space="preserve"> annual report will contain a summary of the complaints as well as – in case it is applicable – the resulting consequences.” </w:t>
      </w:r>
      <w:r w:rsidRPr="00CA7284">
        <w:rPr>
          <w:rFonts w:ascii="Arial" w:hAnsi="Arial" w:cs="Arial"/>
          <w:b/>
          <w:szCs w:val="22"/>
        </w:rPr>
        <w:t>BGR</w:t>
      </w:r>
      <w:r w:rsidRPr="00CA7284">
        <w:rPr>
          <w:rFonts w:ascii="Arial" w:hAnsi="Arial" w:cs="Arial"/>
          <w:szCs w:val="22"/>
        </w:rPr>
        <w:t xml:space="preserve"> and </w:t>
      </w:r>
      <w:r w:rsidRPr="00CA7284">
        <w:rPr>
          <w:rFonts w:ascii="Arial" w:hAnsi="Arial" w:cs="Arial"/>
          <w:b/>
          <w:szCs w:val="22"/>
        </w:rPr>
        <w:t>PTB</w:t>
      </w:r>
      <w:r w:rsidRPr="00CA7284">
        <w:rPr>
          <w:rFonts w:ascii="Arial" w:hAnsi="Arial" w:cs="Arial"/>
          <w:szCs w:val="22"/>
        </w:rPr>
        <w:t xml:space="preserve"> are currently in the process of setting up mechanisms. </w:t>
      </w:r>
    </w:p>
    <w:p w14:paraId="151B5AFE" w14:textId="77777777" w:rsidR="00216F49" w:rsidRPr="00324902" w:rsidRDefault="00216F49" w:rsidP="00324902">
      <w:pPr>
        <w:jc w:val="both"/>
        <w:rPr>
          <w:rFonts w:asciiTheme="minorHAnsi" w:hAnsiTheme="minorHAnsi" w:cs="Segoe UI"/>
          <w:sz w:val="22"/>
          <w:szCs w:val="22"/>
        </w:rPr>
      </w:pPr>
    </w:p>
    <w:p w14:paraId="151B5AFF" w14:textId="77777777" w:rsidR="007F489B" w:rsidRDefault="002E6B1B" w:rsidP="00A93197">
      <w:pPr>
        <w:pStyle w:val="ListParagraph"/>
        <w:numPr>
          <w:ilvl w:val="0"/>
          <w:numId w:val="1"/>
        </w:numPr>
        <w:spacing w:after="0" w:line="240" w:lineRule="auto"/>
        <w:jc w:val="both"/>
        <w:rPr>
          <w:rFonts w:cstheme="minorHAnsi"/>
          <w:szCs w:val="24"/>
        </w:rPr>
      </w:pPr>
      <w:r>
        <w:rPr>
          <w:rFonts w:cstheme="minorHAnsi"/>
          <w:szCs w:val="24"/>
        </w:rPr>
        <w:lastRenderedPageBreak/>
        <w:t>What</w:t>
      </w:r>
      <w:r w:rsidR="00B410D5">
        <w:rPr>
          <w:rFonts w:cstheme="minorHAnsi"/>
          <w:szCs w:val="24"/>
        </w:rPr>
        <w:t>,</w:t>
      </w:r>
      <w:r w:rsidR="00B410D5" w:rsidRPr="00B410D5">
        <w:rPr>
          <w:rFonts w:cstheme="minorHAnsi"/>
          <w:szCs w:val="24"/>
        </w:rPr>
        <w:t xml:space="preserve"> </w:t>
      </w:r>
      <w:r w:rsidR="00B410D5" w:rsidRPr="007F489B">
        <w:rPr>
          <w:rFonts w:cstheme="minorHAnsi"/>
          <w:szCs w:val="24"/>
        </w:rPr>
        <w:t>in the view of your Government</w:t>
      </w:r>
      <w:r w:rsidR="00B410D5">
        <w:rPr>
          <w:rFonts w:cstheme="minorHAnsi"/>
          <w:szCs w:val="24"/>
        </w:rPr>
        <w:t xml:space="preserve">, can be included in </w:t>
      </w:r>
      <w:r w:rsidR="00D73BF3">
        <w:rPr>
          <w:rFonts w:cstheme="minorHAnsi"/>
          <w:szCs w:val="24"/>
        </w:rPr>
        <w:t xml:space="preserve">the report to explain </w:t>
      </w:r>
      <w:r w:rsidR="00B410D5">
        <w:rPr>
          <w:rFonts w:cstheme="minorHAnsi"/>
          <w:szCs w:val="24"/>
        </w:rPr>
        <w:t xml:space="preserve">the conceptual context and comprehensive interpretation </w:t>
      </w:r>
      <w:proofErr w:type="gramStart"/>
      <w:r w:rsidR="00B410D5">
        <w:rPr>
          <w:rFonts w:cstheme="minorHAnsi"/>
          <w:szCs w:val="24"/>
        </w:rPr>
        <w:t>of  ‘contribution</w:t>
      </w:r>
      <w:proofErr w:type="gramEnd"/>
      <w:r w:rsidR="00B410D5">
        <w:rPr>
          <w:rFonts w:cstheme="minorHAnsi"/>
          <w:szCs w:val="24"/>
        </w:rPr>
        <w:t xml:space="preserve"> of development </w:t>
      </w:r>
      <w:r w:rsidR="00B410D5" w:rsidRPr="00A93197">
        <w:rPr>
          <w:rFonts w:cstheme="minorHAnsi"/>
          <w:szCs w:val="24"/>
        </w:rPr>
        <w:t>to the enjoyment of all human rights</w:t>
      </w:r>
      <w:r w:rsidR="00B410D5">
        <w:rPr>
          <w:rFonts w:cstheme="minorHAnsi"/>
          <w:szCs w:val="24"/>
        </w:rPr>
        <w:t>’</w:t>
      </w:r>
      <w:r w:rsidR="002B5540">
        <w:rPr>
          <w:rFonts w:cstheme="minorHAnsi"/>
          <w:szCs w:val="24"/>
        </w:rPr>
        <w:t>?</w:t>
      </w:r>
    </w:p>
    <w:p w14:paraId="151B5B00" w14:textId="77777777" w:rsidR="001302B6" w:rsidRDefault="001302B6" w:rsidP="001302B6">
      <w:pPr>
        <w:pStyle w:val="ListParagraph"/>
        <w:spacing w:after="0" w:line="240" w:lineRule="auto"/>
        <w:ind w:left="360"/>
        <w:jc w:val="both"/>
        <w:rPr>
          <w:rFonts w:cstheme="minorHAnsi"/>
          <w:szCs w:val="24"/>
        </w:rPr>
      </w:pPr>
    </w:p>
    <w:p w14:paraId="151B5B01" w14:textId="77777777" w:rsidR="0055569E" w:rsidRPr="00CA7284" w:rsidRDefault="0055569E" w:rsidP="0055569E">
      <w:pPr>
        <w:jc w:val="both"/>
        <w:rPr>
          <w:rFonts w:ascii="Arial" w:hAnsi="Arial" w:cs="Arial"/>
          <w:szCs w:val="22"/>
        </w:rPr>
      </w:pPr>
      <w:r w:rsidRPr="00450950">
        <w:rPr>
          <w:rFonts w:ascii="Arial" w:hAnsi="Arial" w:cs="Arial"/>
          <w:b/>
          <w:szCs w:val="22"/>
        </w:rPr>
        <w:t>Human rights are at the beginning of development, not at the end</w:t>
      </w:r>
      <w:r w:rsidRPr="00CA7284">
        <w:rPr>
          <w:rFonts w:ascii="Arial" w:hAnsi="Arial" w:cs="Arial"/>
          <w:szCs w:val="22"/>
        </w:rPr>
        <w:t xml:space="preserve">: After all, “Peace, development and human rights are interlinked and interdependent”, as Kofi Annan famously stated. </w:t>
      </w:r>
      <w:r w:rsidRPr="00450950">
        <w:rPr>
          <w:rFonts w:ascii="Arial" w:hAnsi="Arial" w:cs="Arial"/>
          <w:b/>
          <w:szCs w:val="22"/>
        </w:rPr>
        <w:t>There is no hierarchy between them: development is not a precondition for human rights to come, but human rights are a means of furthering development</w:t>
      </w:r>
      <w:r w:rsidRPr="00CA7284">
        <w:rPr>
          <w:rFonts w:ascii="Arial" w:hAnsi="Arial" w:cs="Arial"/>
          <w:szCs w:val="22"/>
        </w:rPr>
        <w:t xml:space="preserve">: better housing, welfare, education </w:t>
      </w:r>
      <w:r w:rsidR="00B22843">
        <w:rPr>
          <w:rFonts w:ascii="Arial" w:hAnsi="Arial" w:cs="Arial"/>
          <w:szCs w:val="22"/>
        </w:rPr>
        <w:t xml:space="preserve">– to name just a few - </w:t>
      </w:r>
      <w:r w:rsidRPr="00CA7284">
        <w:rPr>
          <w:rFonts w:ascii="Arial" w:hAnsi="Arial" w:cs="Arial"/>
          <w:szCs w:val="22"/>
        </w:rPr>
        <w:t xml:space="preserve">seldom come out of benevolence, but need to be claimed from those in power who have to be held accountable in order to realize them. </w:t>
      </w:r>
      <w:r w:rsidR="00B22843">
        <w:rPr>
          <w:rFonts w:ascii="Arial" w:hAnsi="Arial" w:cs="Arial"/>
          <w:szCs w:val="22"/>
        </w:rPr>
        <w:t>Human rights are also rights, their respect a state duty.</w:t>
      </w:r>
    </w:p>
    <w:p w14:paraId="151B5B02" w14:textId="77777777" w:rsidR="0055569E" w:rsidRPr="00CA7284" w:rsidRDefault="0055569E" w:rsidP="00324902">
      <w:pPr>
        <w:jc w:val="both"/>
        <w:rPr>
          <w:rFonts w:ascii="Arial" w:hAnsi="Arial" w:cs="Arial"/>
          <w:i/>
          <w:szCs w:val="22"/>
        </w:rPr>
      </w:pPr>
    </w:p>
    <w:p w14:paraId="151B5B03" w14:textId="77777777" w:rsidR="0055569E" w:rsidRPr="00CA7284" w:rsidRDefault="00194B0E" w:rsidP="00324902">
      <w:pPr>
        <w:jc w:val="both"/>
        <w:rPr>
          <w:rFonts w:ascii="Arial" w:hAnsi="Arial" w:cs="Arial"/>
          <w:szCs w:val="22"/>
        </w:rPr>
      </w:pPr>
      <w:r w:rsidRPr="00CA7284">
        <w:rPr>
          <w:rFonts w:ascii="Arial" w:hAnsi="Arial" w:cs="Arial"/>
          <w:szCs w:val="22"/>
        </w:rPr>
        <w:t xml:space="preserve">The notion of “development” </w:t>
      </w:r>
      <w:r w:rsidR="0055569E" w:rsidRPr="00CA7284">
        <w:rPr>
          <w:rFonts w:ascii="Arial" w:hAnsi="Arial" w:cs="Arial"/>
          <w:szCs w:val="22"/>
        </w:rPr>
        <w:t xml:space="preserve">thus </w:t>
      </w:r>
      <w:r w:rsidRPr="00CA7284">
        <w:rPr>
          <w:rFonts w:ascii="Arial" w:hAnsi="Arial" w:cs="Arial"/>
          <w:szCs w:val="22"/>
        </w:rPr>
        <w:t xml:space="preserve">comprises </w:t>
      </w:r>
      <w:r w:rsidR="00216F49" w:rsidRPr="00CA7284">
        <w:rPr>
          <w:rFonts w:ascii="Arial" w:hAnsi="Arial" w:cs="Arial"/>
          <w:szCs w:val="22"/>
        </w:rPr>
        <w:t xml:space="preserve">the realization of both </w:t>
      </w:r>
      <w:r w:rsidRPr="00CA7284">
        <w:rPr>
          <w:rFonts w:ascii="Arial" w:hAnsi="Arial" w:cs="Arial"/>
          <w:szCs w:val="22"/>
        </w:rPr>
        <w:t>civil and political as well as economic, social and cultural rights</w:t>
      </w:r>
      <w:r w:rsidR="00216F49" w:rsidRPr="00CA7284">
        <w:rPr>
          <w:rFonts w:ascii="Arial" w:hAnsi="Arial" w:cs="Arial"/>
          <w:szCs w:val="22"/>
        </w:rPr>
        <w:t>, as laid out in the UN Declaration on the right to development</w:t>
      </w:r>
      <w:r w:rsidR="00216F49" w:rsidRPr="00CA7284">
        <w:rPr>
          <w:rStyle w:val="FootnoteReference"/>
          <w:rFonts w:ascii="Arial" w:hAnsi="Arial" w:cs="Arial"/>
          <w:szCs w:val="22"/>
        </w:rPr>
        <w:footnoteReference w:id="10"/>
      </w:r>
      <w:r w:rsidRPr="00CA7284">
        <w:rPr>
          <w:rFonts w:ascii="Arial" w:hAnsi="Arial" w:cs="Arial"/>
          <w:szCs w:val="22"/>
        </w:rPr>
        <w:t xml:space="preserve">. </w:t>
      </w:r>
      <w:r w:rsidRPr="00450950">
        <w:rPr>
          <w:rFonts w:ascii="Arial" w:hAnsi="Arial" w:cs="Arial"/>
          <w:b/>
          <w:szCs w:val="22"/>
        </w:rPr>
        <w:t>All those rights require the state to respect, protect and fulfil them</w:t>
      </w:r>
      <w:r w:rsidRPr="00CA7284">
        <w:rPr>
          <w:rFonts w:ascii="Arial" w:hAnsi="Arial" w:cs="Arial"/>
          <w:szCs w:val="22"/>
        </w:rPr>
        <w:t xml:space="preserve">, even if degrees might vary: respect those rights and abstain from violating them, protect them from interference by third parties as well as work towards their fulfilment. </w:t>
      </w:r>
      <w:r w:rsidR="008E2578" w:rsidRPr="00CA7284">
        <w:rPr>
          <w:rFonts w:ascii="Arial" w:hAnsi="Arial" w:cs="Arial"/>
          <w:szCs w:val="22"/>
        </w:rPr>
        <w:t xml:space="preserve">International human rights law today is the product of all states, who contribute inter alia through experts equally coming from all world regions to the bodies responsible for the interpretation of international human rights treaties. Existing human rights law including its mechanisms as they are constitute a common fundament of rights, values and corresponding procedures. </w:t>
      </w:r>
    </w:p>
    <w:p w14:paraId="151B5B04" w14:textId="77777777" w:rsidR="0055569E" w:rsidRPr="00CA7284" w:rsidRDefault="0055569E" w:rsidP="00324902">
      <w:pPr>
        <w:jc w:val="both"/>
        <w:rPr>
          <w:rFonts w:ascii="Arial" w:hAnsi="Arial" w:cs="Arial"/>
          <w:szCs w:val="22"/>
        </w:rPr>
      </w:pPr>
    </w:p>
    <w:p w14:paraId="151B5B05" w14:textId="77777777" w:rsidR="0055569E" w:rsidRPr="00CA7284" w:rsidRDefault="0055569E" w:rsidP="00324902">
      <w:pPr>
        <w:jc w:val="both"/>
        <w:rPr>
          <w:rFonts w:ascii="Arial" w:hAnsi="Arial" w:cs="Arial"/>
          <w:szCs w:val="22"/>
        </w:rPr>
      </w:pPr>
      <w:r w:rsidRPr="00CA7284">
        <w:rPr>
          <w:rFonts w:ascii="Arial" w:hAnsi="Arial" w:cs="Arial"/>
          <w:szCs w:val="22"/>
        </w:rPr>
        <w:t xml:space="preserve">The </w:t>
      </w:r>
      <w:r w:rsidR="00194B0E" w:rsidRPr="00CA7284">
        <w:rPr>
          <w:rFonts w:ascii="Arial" w:hAnsi="Arial" w:cs="Arial"/>
          <w:szCs w:val="22"/>
        </w:rPr>
        <w:t>progressive implementation of th</w:t>
      </w:r>
      <w:r w:rsidRPr="00CA7284">
        <w:rPr>
          <w:rFonts w:ascii="Arial" w:hAnsi="Arial" w:cs="Arial"/>
          <w:szCs w:val="22"/>
        </w:rPr>
        <w:t xml:space="preserve">ose rights </w:t>
      </w:r>
      <w:r w:rsidR="001302B6">
        <w:rPr>
          <w:rFonts w:ascii="Arial" w:hAnsi="Arial" w:cs="Arial"/>
          <w:szCs w:val="22"/>
        </w:rPr>
        <w:t xml:space="preserve">- </w:t>
      </w:r>
      <w:r w:rsidRPr="00CA7284">
        <w:rPr>
          <w:rFonts w:ascii="Arial" w:hAnsi="Arial" w:cs="Arial"/>
          <w:szCs w:val="22"/>
        </w:rPr>
        <w:t xml:space="preserve">especially of </w:t>
      </w:r>
      <w:proofErr w:type="gramStart"/>
      <w:r w:rsidRPr="00CA7284">
        <w:rPr>
          <w:rFonts w:ascii="Arial" w:hAnsi="Arial" w:cs="Arial"/>
          <w:szCs w:val="22"/>
        </w:rPr>
        <w:t xml:space="preserve">those </w:t>
      </w:r>
      <w:r w:rsidR="00194B0E" w:rsidRPr="00CA7284">
        <w:rPr>
          <w:rFonts w:ascii="Arial" w:hAnsi="Arial" w:cs="Arial"/>
          <w:szCs w:val="22"/>
        </w:rPr>
        <w:t>which</w:t>
      </w:r>
      <w:proofErr w:type="gramEnd"/>
      <w:r w:rsidR="00194B0E" w:rsidRPr="00CA7284">
        <w:rPr>
          <w:rFonts w:ascii="Arial" w:hAnsi="Arial" w:cs="Arial"/>
          <w:szCs w:val="22"/>
        </w:rPr>
        <w:t xml:space="preserve"> require </w:t>
      </w:r>
      <w:r w:rsidR="00D10A85" w:rsidRPr="00CA7284">
        <w:rPr>
          <w:rFonts w:ascii="Arial" w:hAnsi="Arial" w:cs="Arial"/>
          <w:szCs w:val="22"/>
        </w:rPr>
        <w:t>resources</w:t>
      </w:r>
      <w:r w:rsidR="001302B6">
        <w:rPr>
          <w:rFonts w:ascii="Arial" w:hAnsi="Arial" w:cs="Arial"/>
          <w:szCs w:val="22"/>
        </w:rPr>
        <w:t xml:space="preserve"> -</w:t>
      </w:r>
      <w:r w:rsidR="001302B6" w:rsidRPr="00CA7284">
        <w:rPr>
          <w:rFonts w:ascii="Arial" w:hAnsi="Arial" w:cs="Arial"/>
          <w:szCs w:val="22"/>
        </w:rPr>
        <w:t xml:space="preserve"> </w:t>
      </w:r>
      <w:r w:rsidRPr="00CA7284">
        <w:rPr>
          <w:rFonts w:ascii="Arial" w:hAnsi="Arial" w:cs="Arial"/>
          <w:szCs w:val="22"/>
        </w:rPr>
        <w:t xml:space="preserve">does hinge on the level of economic development, but not exclusively: </w:t>
      </w:r>
      <w:r w:rsidRPr="00450950">
        <w:rPr>
          <w:rFonts w:ascii="Arial" w:hAnsi="Arial" w:cs="Arial"/>
          <w:b/>
          <w:szCs w:val="22"/>
        </w:rPr>
        <w:t xml:space="preserve">Above all, </w:t>
      </w:r>
      <w:r w:rsidR="00194B0E" w:rsidRPr="00450950">
        <w:rPr>
          <w:rFonts w:ascii="Arial" w:hAnsi="Arial" w:cs="Arial"/>
          <w:b/>
          <w:szCs w:val="22"/>
        </w:rPr>
        <w:t xml:space="preserve">states </w:t>
      </w:r>
      <w:r w:rsidRPr="00450950">
        <w:rPr>
          <w:rFonts w:ascii="Arial" w:hAnsi="Arial" w:cs="Arial"/>
          <w:b/>
          <w:szCs w:val="22"/>
        </w:rPr>
        <w:t>have to ensure that all citizen and persons residing in their territory have equal access to the existing level of human rights implementation. Non-discrimination is an immediate obligation of states as well as a fundamental requirement of development, in order to “Leave no one behind”.</w:t>
      </w:r>
    </w:p>
    <w:p w14:paraId="151B5B06" w14:textId="77777777" w:rsidR="0055569E" w:rsidRPr="00CA7284" w:rsidRDefault="0055569E" w:rsidP="00324902">
      <w:pPr>
        <w:jc w:val="both"/>
        <w:rPr>
          <w:rFonts w:ascii="Arial" w:hAnsi="Arial" w:cs="Arial"/>
          <w:szCs w:val="22"/>
        </w:rPr>
      </w:pPr>
    </w:p>
    <w:p w14:paraId="151B5B07" w14:textId="77777777" w:rsidR="00194B0E" w:rsidRPr="00CA7284" w:rsidRDefault="0055569E" w:rsidP="00324902">
      <w:pPr>
        <w:jc w:val="both"/>
        <w:rPr>
          <w:rFonts w:ascii="Arial" w:hAnsi="Arial" w:cs="Arial"/>
          <w:szCs w:val="22"/>
        </w:rPr>
      </w:pPr>
      <w:r w:rsidRPr="00CA7284">
        <w:rPr>
          <w:rFonts w:ascii="Arial" w:hAnsi="Arial" w:cs="Arial"/>
          <w:szCs w:val="22"/>
        </w:rPr>
        <w:t>Human Rights implementation does depend on</w:t>
      </w:r>
      <w:r w:rsidR="00194B0E" w:rsidRPr="00CA7284">
        <w:rPr>
          <w:rFonts w:ascii="Arial" w:hAnsi="Arial" w:cs="Arial"/>
          <w:szCs w:val="22"/>
        </w:rPr>
        <w:t xml:space="preserve"> an international enabling environment and global sta</w:t>
      </w:r>
      <w:r w:rsidRPr="00CA7284">
        <w:rPr>
          <w:rFonts w:ascii="Arial" w:hAnsi="Arial" w:cs="Arial"/>
          <w:szCs w:val="22"/>
        </w:rPr>
        <w:t>ndards such as the Sustainable D</w:t>
      </w:r>
      <w:r w:rsidR="00194B0E" w:rsidRPr="00CA7284">
        <w:rPr>
          <w:rFonts w:ascii="Arial" w:hAnsi="Arial" w:cs="Arial"/>
          <w:szCs w:val="22"/>
        </w:rPr>
        <w:t xml:space="preserve">evelopment </w:t>
      </w:r>
      <w:r w:rsidRPr="00CA7284">
        <w:rPr>
          <w:rFonts w:ascii="Arial" w:hAnsi="Arial" w:cs="Arial"/>
          <w:szCs w:val="22"/>
        </w:rPr>
        <w:t>G</w:t>
      </w:r>
      <w:r w:rsidR="00194B0E" w:rsidRPr="00CA7284">
        <w:rPr>
          <w:rFonts w:ascii="Arial" w:hAnsi="Arial" w:cs="Arial"/>
          <w:szCs w:val="22"/>
        </w:rPr>
        <w:t xml:space="preserve">oals. </w:t>
      </w:r>
      <w:r w:rsidRPr="00CA7284">
        <w:rPr>
          <w:rFonts w:ascii="Arial" w:hAnsi="Arial" w:cs="Arial"/>
          <w:szCs w:val="22"/>
        </w:rPr>
        <w:t>Similarly at</w:t>
      </w:r>
      <w:r w:rsidR="00194B0E" w:rsidRPr="00CA7284">
        <w:rPr>
          <w:rFonts w:ascii="Arial" w:hAnsi="Arial" w:cs="Arial"/>
          <w:szCs w:val="22"/>
        </w:rPr>
        <w:t xml:space="preserve"> the local level</w:t>
      </w:r>
      <w:r w:rsidRPr="00CA7284">
        <w:rPr>
          <w:rFonts w:ascii="Arial" w:hAnsi="Arial" w:cs="Arial"/>
          <w:szCs w:val="22"/>
        </w:rPr>
        <w:t xml:space="preserve">: </w:t>
      </w:r>
      <w:r w:rsidR="00194B0E" w:rsidRPr="00450950">
        <w:rPr>
          <w:rFonts w:ascii="Arial" w:hAnsi="Arial" w:cs="Arial"/>
          <w:b/>
          <w:szCs w:val="22"/>
        </w:rPr>
        <w:t>states have to ensure that all persons residing in their territory know their rights and have the means, capabilities as well as legal and institutional framework to claim them and hold states accountable for them.</w:t>
      </w:r>
    </w:p>
    <w:p w14:paraId="151B5B08" w14:textId="77777777" w:rsidR="00542F1D" w:rsidRPr="00542F1D" w:rsidRDefault="00542F1D" w:rsidP="00542F1D">
      <w:pPr>
        <w:spacing w:line="240" w:lineRule="auto"/>
        <w:jc w:val="both"/>
        <w:rPr>
          <w:rFonts w:cstheme="minorHAnsi"/>
          <w:szCs w:val="24"/>
        </w:rPr>
      </w:pPr>
    </w:p>
    <w:p w14:paraId="151B5B09" w14:textId="77777777" w:rsidR="00D73BF3" w:rsidRDefault="007F489B" w:rsidP="007F489B">
      <w:pPr>
        <w:pStyle w:val="ListParagraph"/>
        <w:numPr>
          <w:ilvl w:val="0"/>
          <w:numId w:val="1"/>
        </w:numPr>
        <w:spacing w:after="0" w:line="240" w:lineRule="auto"/>
        <w:jc w:val="both"/>
        <w:rPr>
          <w:rFonts w:cstheme="minorHAnsi"/>
          <w:szCs w:val="24"/>
        </w:rPr>
      </w:pPr>
      <w:r w:rsidRPr="007F489B">
        <w:rPr>
          <w:rFonts w:cstheme="minorHAnsi"/>
          <w:szCs w:val="24"/>
        </w:rPr>
        <w:t>What are</w:t>
      </w:r>
      <w:r>
        <w:rPr>
          <w:rFonts w:cstheme="minorHAnsi"/>
          <w:szCs w:val="24"/>
        </w:rPr>
        <w:t>,</w:t>
      </w:r>
      <w:r w:rsidRPr="007F489B">
        <w:rPr>
          <w:rFonts w:cstheme="minorHAnsi"/>
          <w:szCs w:val="24"/>
        </w:rPr>
        <w:t xml:space="preserve"> in the view of your Government</w:t>
      </w:r>
      <w:r>
        <w:rPr>
          <w:rFonts w:cstheme="minorHAnsi"/>
          <w:szCs w:val="24"/>
        </w:rPr>
        <w:t>,</w:t>
      </w:r>
      <w:r w:rsidRPr="007F489B">
        <w:rPr>
          <w:rFonts w:cstheme="minorHAnsi"/>
          <w:szCs w:val="24"/>
        </w:rPr>
        <w:t xml:space="preserve"> challenges or obstacles that countries face</w:t>
      </w:r>
      <w:r w:rsidR="0086463B">
        <w:rPr>
          <w:rFonts w:cstheme="minorHAnsi"/>
          <w:szCs w:val="24"/>
        </w:rPr>
        <w:t>,</w:t>
      </w:r>
      <w:r w:rsidRPr="007F489B">
        <w:rPr>
          <w:rFonts w:cstheme="minorHAnsi"/>
          <w:szCs w:val="24"/>
        </w:rPr>
        <w:t xml:space="preserve"> or may face</w:t>
      </w:r>
      <w:r w:rsidR="0086463B">
        <w:rPr>
          <w:rFonts w:cstheme="minorHAnsi"/>
          <w:szCs w:val="24"/>
        </w:rPr>
        <w:t>,</w:t>
      </w:r>
      <w:r w:rsidRPr="007F489B">
        <w:rPr>
          <w:rFonts w:cstheme="minorHAnsi"/>
          <w:szCs w:val="24"/>
        </w:rPr>
        <w:t xml:space="preserve"> in promoting and realizing all human rights including the right to development for all due to the lack of development?</w:t>
      </w:r>
    </w:p>
    <w:p w14:paraId="151B5B0A" w14:textId="77777777" w:rsidR="004B2C09" w:rsidRDefault="004B2C09" w:rsidP="00324902">
      <w:pPr>
        <w:jc w:val="both"/>
        <w:rPr>
          <w:rFonts w:asciiTheme="minorHAnsi" w:hAnsiTheme="minorHAnsi" w:cs="Segoe UI"/>
          <w:sz w:val="22"/>
          <w:szCs w:val="22"/>
        </w:rPr>
      </w:pPr>
    </w:p>
    <w:p w14:paraId="151B5B0B" w14:textId="77777777" w:rsidR="005328F7" w:rsidRPr="00CA7284" w:rsidRDefault="00542F1D" w:rsidP="00324902">
      <w:pPr>
        <w:jc w:val="both"/>
        <w:rPr>
          <w:rFonts w:ascii="Arial" w:hAnsi="Arial" w:cs="Arial"/>
          <w:szCs w:val="22"/>
        </w:rPr>
      </w:pPr>
      <w:r w:rsidRPr="00450950">
        <w:rPr>
          <w:rFonts w:ascii="Arial" w:hAnsi="Arial" w:cs="Arial"/>
          <w:b/>
          <w:szCs w:val="22"/>
        </w:rPr>
        <w:t xml:space="preserve">Human rights </w:t>
      </w:r>
      <w:r w:rsidR="004B2C09" w:rsidRPr="00450950">
        <w:rPr>
          <w:rFonts w:ascii="Arial" w:hAnsi="Arial" w:cs="Arial"/>
          <w:b/>
          <w:szCs w:val="22"/>
        </w:rPr>
        <w:t>implementation is</w:t>
      </w:r>
      <w:r w:rsidRPr="00450950">
        <w:rPr>
          <w:rFonts w:ascii="Arial" w:hAnsi="Arial" w:cs="Arial"/>
          <w:b/>
          <w:szCs w:val="22"/>
        </w:rPr>
        <w:t xml:space="preserve"> not contingent upon development: </w:t>
      </w:r>
      <w:r w:rsidR="004B2C09" w:rsidRPr="00450950">
        <w:rPr>
          <w:rFonts w:ascii="Arial" w:hAnsi="Arial" w:cs="Arial"/>
          <w:b/>
          <w:szCs w:val="22"/>
        </w:rPr>
        <w:t xml:space="preserve">Governments cannot excuse their lack of human rights implementation with a lack of development. </w:t>
      </w:r>
      <w:r w:rsidR="005328F7" w:rsidRPr="00450950">
        <w:rPr>
          <w:rFonts w:ascii="Arial" w:hAnsi="Arial" w:cs="Arial"/>
          <w:b/>
          <w:szCs w:val="22"/>
        </w:rPr>
        <w:t>Universality means that all people have human rights, even if resource constraints imply prioritization. There is an immediate obligation to start implementing all human rights</w:t>
      </w:r>
      <w:r w:rsidR="005328F7" w:rsidRPr="00CA7284">
        <w:rPr>
          <w:rFonts w:ascii="Arial" w:hAnsi="Arial" w:cs="Arial"/>
          <w:szCs w:val="22"/>
        </w:rPr>
        <w:t>, starting with non-discriminatory access</w:t>
      </w:r>
      <w:r w:rsidR="005328F7" w:rsidRPr="007816A3">
        <w:rPr>
          <w:rFonts w:ascii="Arial" w:hAnsi="Arial" w:cs="Arial"/>
          <w:szCs w:val="22"/>
        </w:rPr>
        <w:t xml:space="preserve">. It does not mean that all problems of all people </w:t>
      </w:r>
      <w:proofErr w:type="gramStart"/>
      <w:r w:rsidR="005328F7" w:rsidRPr="007816A3">
        <w:rPr>
          <w:rFonts w:ascii="Arial" w:hAnsi="Arial" w:cs="Arial"/>
          <w:szCs w:val="22"/>
        </w:rPr>
        <w:t>must be tackled</w:t>
      </w:r>
      <w:proofErr w:type="gramEnd"/>
      <w:r w:rsidR="005328F7" w:rsidRPr="007816A3">
        <w:rPr>
          <w:rFonts w:ascii="Arial" w:hAnsi="Arial" w:cs="Arial"/>
          <w:szCs w:val="22"/>
        </w:rPr>
        <w:t xml:space="preserve"> at once.</w:t>
      </w:r>
    </w:p>
    <w:p w14:paraId="151B5B0C" w14:textId="77777777" w:rsidR="004B2C09" w:rsidRPr="00CA7284" w:rsidRDefault="004B2C09" w:rsidP="00324902">
      <w:pPr>
        <w:jc w:val="both"/>
        <w:rPr>
          <w:rFonts w:ascii="Arial" w:hAnsi="Arial" w:cs="Arial"/>
          <w:szCs w:val="22"/>
        </w:rPr>
      </w:pPr>
    </w:p>
    <w:p w14:paraId="151B5B0D" w14:textId="77777777" w:rsidR="00542F1D" w:rsidRPr="00CA7284" w:rsidRDefault="00542F1D" w:rsidP="00324902">
      <w:pPr>
        <w:jc w:val="both"/>
        <w:rPr>
          <w:rFonts w:ascii="Arial" w:hAnsi="Arial" w:cs="Arial"/>
          <w:szCs w:val="22"/>
        </w:rPr>
      </w:pPr>
      <w:r w:rsidRPr="00450950">
        <w:rPr>
          <w:rFonts w:ascii="Arial" w:hAnsi="Arial" w:cs="Arial"/>
          <w:b/>
          <w:szCs w:val="22"/>
        </w:rPr>
        <w:t xml:space="preserve">Some rights require </w:t>
      </w:r>
      <w:proofErr w:type="gramStart"/>
      <w:r w:rsidR="00CA7284" w:rsidRPr="00450950">
        <w:rPr>
          <w:rFonts w:ascii="Arial" w:hAnsi="Arial" w:cs="Arial"/>
          <w:b/>
          <w:szCs w:val="22"/>
        </w:rPr>
        <w:t>less resources</w:t>
      </w:r>
      <w:proofErr w:type="gramEnd"/>
      <w:r w:rsidRPr="00450950">
        <w:rPr>
          <w:rFonts w:ascii="Arial" w:hAnsi="Arial" w:cs="Arial"/>
          <w:b/>
          <w:szCs w:val="22"/>
        </w:rPr>
        <w:t xml:space="preserve"> than others</w:t>
      </w:r>
      <w:r w:rsidR="0055569E" w:rsidRPr="00450950">
        <w:rPr>
          <w:rFonts w:ascii="Arial" w:hAnsi="Arial" w:cs="Arial"/>
          <w:b/>
          <w:szCs w:val="22"/>
        </w:rPr>
        <w:t xml:space="preserve"> and</w:t>
      </w:r>
      <w:r w:rsidRPr="00450950">
        <w:rPr>
          <w:rFonts w:ascii="Arial" w:hAnsi="Arial" w:cs="Arial"/>
          <w:b/>
          <w:szCs w:val="22"/>
        </w:rPr>
        <w:t xml:space="preserve"> are to be implemented immediately</w:t>
      </w:r>
      <w:r w:rsidRPr="00CA7284">
        <w:rPr>
          <w:rFonts w:ascii="Arial" w:hAnsi="Arial" w:cs="Arial"/>
          <w:szCs w:val="22"/>
        </w:rPr>
        <w:t xml:space="preserve"> and they can be, such as the right to freedom of opinion, the right to free assembly and association and above all the right to non-discrimination based on whichever status. This guarantee of non-discrimination even applies to </w:t>
      </w:r>
      <w:proofErr w:type="gramStart"/>
      <w:r w:rsidRPr="00CA7284">
        <w:rPr>
          <w:rFonts w:ascii="Arial" w:hAnsi="Arial" w:cs="Arial"/>
          <w:szCs w:val="22"/>
        </w:rPr>
        <w:t>rights which</w:t>
      </w:r>
      <w:proofErr w:type="gramEnd"/>
      <w:r w:rsidRPr="00CA7284">
        <w:rPr>
          <w:rFonts w:ascii="Arial" w:hAnsi="Arial" w:cs="Arial"/>
          <w:szCs w:val="22"/>
        </w:rPr>
        <w:t xml:space="preserve"> arguably might require resources, such as education, social security: while the level of those basic services might be contingent upon a </w:t>
      </w:r>
      <w:r w:rsidR="00CA7284" w:rsidRPr="00CA7284">
        <w:rPr>
          <w:rFonts w:ascii="Arial" w:hAnsi="Arial" w:cs="Arial"/>
          <w:szCs w:val="22"/>
        </w:rPr>
        <w:t>nation’s</w:t>
      </w:r>
      <w:r w:rsidRPr="00CA7284">
        <w:rPr>
          <w:rFonts w:ascii="Arial" w:hAnsi="Arial" w:cs="Arial"/>
          <w:szCs w:val="22"/>
        </w:rPr>
        <w:t xml:space="preserve"> economic development, its access to whatever level exists cannot be limited in a discriminatory manner. </w:t>
      </w:r>
    </w:p>
    <w:p w14:paraId="151B5B0E" w14:textId="77777777" w:rsidR="00542F1D" w:rsidRPr="00542F1D" w:rsidRDefault="00542F1D" w:rsidP="00542F1D">
      <w:pPr>
        <w:spacing w:line="240" w:lineRule="auto"/>
        <w:jc w:val="both"/>
        <w:rPr>
          <w:rFonts w:cstheme="minorHAnsi"/>
          <w:szCs w:val="24"/>
        </w:rPr>
      </w:pPr>
    </w:p>
    <w:p w14:paraId="151B5B0F" w14:textId="77777777" w:rsidR="002B5540" w:rsidRDefault="00D73BF3" w:rsidP="002B5540">
      <w:pPr>
        <w:pStyle w:val="ListParagraph"/>
        <w:numPr>
          <w:ilvl w:val="0"/>
          <w:numId w:val="1"/>
        </w:numPr>
        <w:spacing w:after="0" w:line="240" w:lineRule="auto"/>
        <w:jc w:val="both"/>
        <w:rPr>
          <w:rFonts w:cstheme="minorHAnsi"/>
          <w:szCs w:val="24"/>
        </w:rPr>
      </w:pPr>
      <w:r>
        <w:rPr>
          <w:rFonts w:cs="Segoe UI"/>
        </w:rPr>
        <w:t xml:space="preserve">What would be your Government’s conclusions and recommendations drawn from </w:t>
      </w:r>
      <w:r w:rsidRPr="007F489B">
        <w:rPr>
          <w:rFonts w:cstheme="minorHAnsi"/>
          <w:szCs w:val="24"/>
        </w:rPr>
        <w:t>challenges</w:t>
      </w:r>
      <w:r>
        <w:rPr>
          <w:rFonts w:cstheme="minorHAnsi"/>
          <w:szCs w:val="24"/>
        </w:rPr>
        <w:t xml:space="preserve"> and best practices of ensuring contribution of development </w:t>
      </w:r>
      <w:r w:rsidRPr="00A93197">
        <w:rPr>
          <w:rFonts w:cstheme="minorHAnsi"/>
          <w:szCs w:val="24"/>
        </w:rPr>
        <w:t>to the enjoyment of all human rights</w:t>
      </w:r>
      <w:r w:rsidR="002B5540">
        <w:rPr>
          <w:rFonts w:cstheme="minorHAnsi"/>
          <w:szCs w:val="24"/>
        </w:rPr>
        <w:t xml:space="preserve"> for inclusion into the report of the Advisory Committee?</w:t>
      </w:r>
    </w:p>
    <w:p w14:paraId="151B5B10" w14:textId="77777777" w:rsidR="007816A3" w:rsidRDefault="007816A3" w:rsidP="008E2578">
      <w:pPr>
        <w:rPr>
          <w:rFonts w:ascii="Arial" w:hAnsi="Arial" w:cs="Arial"/>
          <w:szCs w:val="22"/>
        </w:rPr>
      </w:pPr>
    </w:p>
    <w:p w14:paraId="151B5B11" w14:textId="77777777" w:rsidR="007816A3" w:rsidRDefault="004B2C09" w:rsidP="007816A3">
      <w:pPr>
        <w:rPr>
          <w:rFonts w:ascii="Arial" w:hAnsi="Arial" w:cs="Arial"/>
          <w:color w:val="000000"/>
          <w:lang w:val="en-US" w:eastAsia="de-DE"/>
        </w:rPr>
      </w:pPr>
      <w:r w:rsidRPr="00450950">
        <w:rPr>
          <w:rFonts w:ascii="Arial" w:hAnsi="Arial" w:cs="Arial"/>
          <w:b/>
          <w:szCs w:val="22"/>
        </w:rPr>
        <w:t>Human rights are at the beginning of development, not at the end.</w:t>
      </w:r>
      <w:r w:rsidRPr="00CA7284">
        <w:rPr>
          <w:rFonts w:ascii="Arial" w:hAnsi="Arial" w:cs="Arial"/>
          <w:szCs w:val="22"/>
        </w:rPr>
        <w:t xml:space="preserve"> </w:t>
      </w:r>
      <w:r w:rsidR="00794B8F" w:rsidRPr="00450950">
        <w:rPr>
          <w:rFonts w:ascii="Arial" w:hAnsi="Arial" w:cs="Arial"/>
          <w:b/>
          <w:szCs w:val="22"/>
        </w:rPr>
        <w:t>The</w:t>
      </w:r>
      <w:r w:rsidR="001765B7" w:rsidRPr="00450950">
        <w:rPr>
          <w:rFonts w:ascii="Arial" w:hAnsi="Arial" w:cs="Arial"/>
          <w:b/>
          <w:szCs w:val="22"/>
        </w:rPr>
        <w:t xml:space="preserve"> process and the objectives of development</w:t>
      </w:r>
      <w:r w:rsidR="00794B8F" w:rsidRPr="00450950">
        <w:rPr>
          <w:rFonts w:ascii="Arial" w:hAnsi="Arial" w:cs="Arial"/>
          <w:b/>
          <w:szCs w:val="22"/>
        </w:rPr>
        <w:t xml:space="preserve"> shall be</w:t>
      </w:r>
      <w:r w:rsidR="001765B7" w:rsidRPr="00450950">
        <w:rPr>
          <w:rFonts w:ascii="Arial" w:hAnsi="Arial" w:cs="Arial"/>
          <w:b/>
          <w:szCs w:val="22"/>
        </w:rPr>
        <w:t xml:space="preserve"> </w:t>
      </w:r>
      <w:r w:rsidR="008E2578" w:rsidRPr="00450950">
        <w:rPr>
          <w:rFonts w:ascii="Arial" w:hAnsi="Arial" w:cs="Arial"/>
          <w:b/>
          <w:szCs w:val="22"/>
        </w:rPr>
        <w:t xml:space="preserve">human rights-based. </w:t>
      </w:r>
      <w:r w:rsidR="007816A3">
        <w:rPr>
          <w:rFonts w:ascii="Arial" w:hAnsi="Arial" w:cs="Arial"/>
          <w:szCs w:val="22"/>
        </w:rPr>
        <w:t>Promising</w:t>
      </w:r>
      <w:r w:rsidR="00CA7284">
        <w:rPr>
          <w:rFonts w:ascii="Arial" w:hAnsi="Arial" w:cs="Arial"/>
          <w:szCs w:val="22"/>
        </w:rPr>
        <w:t xml:space="preserve"> Practices have shown that a human rights-based </w:t>
      </w:r>
      <w:r w:rsidR="00CA7284" w:rsidRPr="007816A3">
        <w:rPr>
          <w:rFonts w:ascii="Arial" w:hAnsi="Arial" w:cs="Arial"/>
        </w:rPr>
        <w:t xml:space="preserve">approach </w:t>
      </w:r>
      <w:r w:rsidR="007816A3" w:rsidRPr="007816A3">
        <w:rPr>
          <w:rFonts w:ascii="Arial" w:hAnsi="Arial" w:cs="Arial"/>
          <w:color w:val="000000"/>
          <w:lang w:val="en-US" w:eastAsia="de-DE"/>
        </w:rPr>
        <w:t>leads to sustainable development efforts and greater returns on investments</w:t>
      </w:r>
      <w:r w:rsidR="00CF0E51">
        <w:rPr>
          <w:rFonts w:ascii="Arial" w:hAnsi="Arial" w:cs="Arial"/>
          <w:color w:val="000000"/>
          <w:lang w:val="en-US" w:eastAsia="de-DE"/>
        </w:rPr>
        <w:t xml:space="preserve">. </w:t>
      </w:r>
      <w:r w:rsidR="00CF0E51" w:rsidRPr="00CF0E51">
        <w:rPr>
          <w:rFonts w:ascii="Arial" w:hAnsi="Arial" w:cs="Arial"/>
          <w:color w:val="000000"/>
          <w:lang w:val="en-US" w:eastAsia="de-DE"/>
        </w:rPr>
        <w:t xml:space="preserve">Human rights principles and standards provide guidance about what </w:t>
      </w:r>
      <w:proofErr w:type="gramStart"/>
      <w:r w:rsidR="00CF0E51" w:rsidRPr="00CF0E51">
        <w:rPr>
          <w:rFonts w:ascii="Arial" w:hAnsi="Arial" w:cs="Arial"/>
          <w:color w:val="000000"/>
          <w:lang w:val="en-US" w:eastAsia="de-DE"/>
        </w:rPr>
        <w:t>should be done</w:t>
      </w:r>
      <w:proofErr w:type="gramEnd"/>
      <w:r w:rsidR="00CF0E51" w:rsidRPr="00CF0E51">
        <w:rPr>
          <w:rFonts w:ascii="Arial" w:hAnsi="Arial" w:cs="Arial"/>
          <w:color w:val="000000"/>
          <w:lang w:val="en-US" w:eastAsia="de-DE"/>
        </w:rPr>
        <w:t xml:space="preserve"> to achieve freedom and dignity for all</w:t>
      </w:r>
      <w:r w:rsidR="00CF0E51">
        <w:rPr>
          <w:rFonts w:ascii="Arial" w:hAnsi="Arial" w:cs="Arial"/>
          <w:color w:val="000000"/>
          <w:lang w:val="en-US" w:eastAsia="de-DE"/>
        </w:rPr>
        <w:t xml:space="preserve"> by </w:t>
      </w:r>
      <w:r w:rsidR="007816A3">
        <w:rPr>
          <w:rFonts w:ascii="Arial" w:hAnsi="Arial" w:cs="Arial"/>
          <w:color w:val="000000"/>
          <w:lang w:val="en-US" w:eastAsia="de-DE"/>
        </w:rPr>
        <w:t>building capacities</w:t>
      </w:r>
      <w:r w:rsidR="00A503CE">
        <w:rPr>
          <w:rFonts w:ascii="Arial" w:hAnsi="Arial" w:cs="Arial"/>
          <w:color w:val="000000"/>
          <w:lang w:val="en-US" w:eastAsia="de-DE"/>
        </w:rPr>
        <w:t xml:space="preserve"> of state actors and citizens</w:t>
      </w:r>
      <w:r w:rsidR="007816A3">
        <w:rPr>
          <w:rFonts w:ascii="Arial" w:hAnsi="Arial" w:cs="Arial"/>
          <w:color w:val="000000"/>
          <w:lang w:val="en-US" w:eastAsia="de-DE"/>
        </w:rPr>
        <w:t>, strengthening social cohesion</w:t>
      </w:r>
      <w:r w:rsidR="00A503CE">
        <w:rPr>
          <w:rFonts w:ascii="Arial" w:hAnsi="Arial" w:cs="Arial"/>
          <w:color w:val="000000"/>
          <w:lang w:val="en-US" w:eastAsia="de-DE"/>
        </w:rPr>
        <w:t xml:space="preserve"> with focusing on the most marginalized, and anchoring human rights </w:t>
      </w:r>
      <w:r w:rsidR="00A503CE" w:rsidRPr="007816A3">
        <w:rPr>
          <w:rFonts w:ascii="Arial" w:hAnsi="Arial" w:cs="Arial"/>
          <w:color w:val="000000"/>
          <w:lang w:val="en-US" w:eastAsia="de-DE"/>
        </w:rPr>
        <w:t>entitlements within a framework of laws and institutions</w:t>
      </w:r>
      <w:r w:rsidR="00A503CE">
        <w:rPr>
          <w:rFonts w:ascii="Arial" w:hAnsi="Arial" w:cs="Arial"/>
          <w:color w:val="000000"/>
          <w:lang w:val="en-US" w:eastAsia="de-DE"/>
        </w:rPr>
        <w:t xml:space="preserve"> as well as i</w:t>
      </w:r>
      <w:r w:rsidR="00A503CE" w:rsidRPr="007816A3">
        <w:rPr>
          <w:rFonts w:ascii="Arial" w:hAnsi="Arial" w:cs="Arial"/>
          <w:color w:val="000000"/>
          <w:lang w:val="en-US" w:eastAsia="de-DE"/>
        </w:rPr>
        <w:t>nstitutionalizing democratic processes</w:t>
      </w:r>
      <w:r w:rsidR="00A503CE">
        <w:rPr>
          <w:rFonts w:ascii="Arial" w:hAnsi="Arial" w:cs="Arial"/>
          <w:color w:val="000000"/>
          <w:lang w:val="en-US" w:eastAsia="de-DE"/>
        </w:rPr>
        <w:t>.</w:t>
      </w:r>
    </w:p>
    <w:p w14:paraId="151B5B12" w14:textId="77777777" w:rsidR="000D7C26" w:rsidRPr="00542F1D" w:rsidRDefault="000D7C26" w:rsidP="00542F1D">
      <w:pPr>
        <w:spacing w:line="240" w:lineRule="auto"/>
        <w:jc w:val="both"/>
        <w:rPr>
          <w:rFonts w:cstheme="minorHAnsi"/>
          <w:szCs w:val="24"/>
        </w:rPr>
      </w:pPr>
    </w:p>
    <w:p w14:paraId="151B5B13" w14:textId="77777777" w:rsidR="00D73BF3" w:rsidRDefault="00D73BF3" w:rsidP="007F489B">
      <w:pPr>
        <w:pStyle w:val="ListParagraph"/>
        <w:numPr>
          <w:ilvl w:val="0"/>
          <w:numId w:val="1"/>
        </w:numPr>
        <w:spacing w:after="0" w:line="240" w:lineRule="auto"/>
        <w:jc w:val="both"/>
        <w:rPr>
          <w:rFonts w:cstheme="minorHAnsi"/>
          <w:szCs w:val="24"/>
        </w:rPr>
      </w:pPr>
      <w:r>
        <w:rPr>
          <w:rFonts w:cstheme="minorHAnsi"/>
          <w:szCs w:val="24"/>
        </w:rPr>
        <w:t xml:space="preserve">Is there any other matter regarding the contribution of development </w:t>
      </w:r>
      <w:r w:rsidRPr="00A93197">
        <w:rPr>
          <w:rFonts w:cstheme="minorHAnsi"/>
          <w:szCs w:val="24"/>
        </w:rPr>
        <w:t>to the enjoyment of all human rights</w:t>
      </w:r>
      <w:r>
        <w:rPr>
          <w:rFonts w:cstheme="minorHAnsi"/>
          <w:szCs w:val="24"/>
        </w:rPr>
        <w:t xml:space="preserve"> that your Government would recommend for </w:t>
      </w:r>
      <w:r w:rsidR="002B5540">
        <w:rPr>
          <w:rFonts w:cstheme="minorHAnsi"/>
          <w:szCs w:val="24"/>
        </w:rPr>
        <w:t>mentioning</w:t>
      </w:r>
      <w:r>
        <w:rPr>
          <w:rFonts w:cstheme="minorHAnsi"/>
          <w:szCs w:val="24"/>
        </w:rPr>
        <w:t xml:space="preserve"> in the r</w:t>
      </w:r>
      <w:r w:rsidR="002B5540">
        <w:rPr>
          <w:rFonts w:cstheme="minorHAnsi"/>
          <w:szCs w:val="24"/>
        </w:rPr>
        <w:t>eport of the Advisory Committee?</w:t>
      </w:r>
    </w:p>
    <w:p w14:paraId="151B5B14" w14:textId="77777777" w:rsidR="00D73BF3" w:rsidRDefault="00D73BF3" w:rsidP="00D73BF3">
      <w:pPr>
        <w:spacing w:line="240" w:lineRule="auto"/>
        <w:jc w:val="both"/>
        <w:rPr>
          <w:rFonts w:cstheme="minorHAnsi"/>
          <w:szCs w:val="24"/>
        </w:rPr>
      </w:pPr>
    </w:p>
    <w:p w14:paraId="151B5B15" w14:textId="77777777" w:rsidR="00D73BF3" w:rsidRDefault="00D73BF3" w:rsidP="00D73BF3">
      <w:pPr>
        <w:spacing w:line="240" w:lineRule="auto"/>
        <w:jc w:val="both"/>
        <w:rPr>
          <w:rFonts w:cstheme="minorHAnsi"/>
          <w:szCs w:val="24"/>
        </w:rPr>
      </w:pPr>
    </w:p>
    <w:p w14:paraId="151B5B16" w14:textId="77777777" w:rsidR="00D73BF3" w:rsidRDefault="00CA7284" w:rsidP="00D73BF3">
      <w:pPr>
        <w:spacing w:line="240" w:lineRule="auto"/>
        <w:jc w:val="both"/>
        <w:rPr>
          <w:rFonts w:cstheme="minorHAnsi"/>
          <w:szCs w:val="24"/>
        </w:rPr>
      </w:pPr>
      <w:r>
        <w:rPr>
          <w:rFonts w:cstheme="minorHAnsi"/>
          <w:szCs w:val="24"/>
        </w:rPr>
        <w:t>-</w:t>
      </w:r>
    </w:p>
    <w:p w14:paraId="151B5B17" w14:textId="77777777" w:rsidR="00194B0E" w:rsidRDefault="00194B0E" w:rsidP="00D73BF3">
      <w:pPr>
        <w:spacing w:line="240" w:lineRule="auto"/>
        <w:jc w:val="both"/>
        <w:rPr>
          <w:rFonts w:cstheme="minorHAnsi"/>
          <w:szCs w:val="24"/>
        </w:rPr>
      </w:pPr>
    </w:p>
    <w:p w14:paraId="151B5B18" w14:textId="77777777" w:rsidR="00194B0E" w:rsidRDefault="00194B0E" w:rsidP="00D73BF3">
      <w:pPr>
        <w:spacing w:line="240" w:lineRule="auto"/>
        <w:jc w:val="both"/>
        <w:rPr>
          <w:rFonts w:cstheme="minorHAnsi"/>
          <w:szCs w:val="24"/>
        </w:rPr>
      </w:pPr>
    </w:p>
    <w:p w14:paraId="151B5B19" w14:textId="77777777" w:rsidR="00D73BF3" w:rsidRDefault="00D73BF3" w:rsidP="00D73BF3">
      <w:pPr>
        <w:spacing w:line="240" w:lineRule="auto"/>
        <w:jc w:val="both"/>
        <w:rPr>
          <w:rFonts w:cstheme="minorHAnsi"/>
          <w:szCs w:val="24"/>
        </w:rPr>
      </w:pPr>
    </w:p>
    <w:p w14:paraId="151B5B1A" w14:textId="77777777" w:rsidR="00D73BF3" w:rsidRDefault="00D73BF3" w:rsidP="00D73BF3">
      <w:pPr>
        <w:spacing w:line="240" w:lineRule="auto"/>
        <w:jc w:val="both"/>
        <w:rPr>
          <w:rFonts w:cstheme="minorHAnsi"/>
          <w:szCs w:val="24"/>
        </w:rPr>
      </w:pPr>
    </w:p>
    <w:p w14:paraId="151B5B1B" w14:textId="77777777" w:rsidR="00D73BF3" w:rsidRPr="00D73BF3" w:rsidRDefault="00D73BF3" w:rsidP="00D73BF3">
      <w:pPr>
        <w:spacing w:line="240" w:lineRule="auto"/>
        <w:jc w:val="both"/>
        <w:rPr>
          <w:rFonts w:cstheme="minorHAnsi"/>
          <w:szCs w:val="24"/>
        </w:rPr>
      </w:pPr>
    </w:p>
    <w:p w14:paraId="151B5B1C" w14:textId="77777777" w:rsidR="00091D3F" w:rsidRPr="00091D3F" w:rsidRDefault="00091D3F" w:rsidP="00E50EE2">
      <w:pPr>
        <w:jc w:val="both"/>
        <w:rPr>
          <w:rFonts w:asciiTheme="minorHAnsi" w:hAnsiTheme="minorHAnsi" w:cs="Segoe UI"/>
          <w:sz w:val="22"/>
          <w:szCs w:val="22"/>
        </w:rPr>
      </w:pPr>
    </w:p>
    <w:p w14:paraId="151B5B1D"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bCs/>
          <w:sz w:val="22"/>
          <w:szCs w:val="22"/>
          <w:u w:val="single"/>
        </w:rPr>
      </w:pPr>
      <w:r w:rsidRPr="00091D3F">
        <w:rPr>
          <w:rFonts w:asciiTheme="minorHAnsi" w:eastAsia="SimSun" w:hAnsiTheme="minorHAnsi"/>
          <w:b/>
          <w:bCs/>
          <w:sz w:val="22"/>
          <w:szCs w:val="22"/>
          <w:u w:val="single"/>
        </w:rPr>
        <w:t>Deadline for submission of responses:</w:t>
      </w:r>
    </w:p>
    <w:p w14:paraId="151B5B1E"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p>
    <w:p w14:paraId="151B5B1F" w14:textId="77777777" w:rsidR="00AD40E6" w:rsidRPr="00091D3F" w:rsidRDefault="00AD40E6" w:rsidP="00AD40E6">
      <w:pPr>
        <w:pBdr>
          <w:top w:val="single" w:sz="4" w:space="1" w:color="auto"/>
          <w:left w:val="single" w:sz="4" w:space="4" w:color="auto"/>
          <w:bottom w:val="single" w:sz="4" w:space="1" w:color="auto"/>
          <w:right w:val="single" w:sz="4" w:space="4" w:color="auto"/>
        </w:pBdr>
        <w:jc w:val="both"/>
        <w:rPr>
          <w:rFonts w:asciiTheme="minorHAnsi" w:eastAsia="SimSun" w:hAnsiTheme="minorHAnsi"/>
          <w:sz w:val="22"/>
          <w:szCs w:val="22"/>
        </w:rPr>
      </w:pPr>
      <w:r w:rsidRPr="00091D3F">
        <w:rPr>
          <w:rFonts w:asciiTheme="minorHAnsi" w:eastAsia="SimSun" w:hAnsiTheme="minorHAnsi"/>
          <w:sz w:val="22"/>
          <w:szCs w:val="22"/>
        </w:rPr>
        <w:t xml:space="preserve">All parties are encouraged to submit their responses via email or fax as soon as possible but no later than </w:t>
      </w:r>
      <w:r w:rsidR="00D73BF3">
        <w:rPr>
          <w:rFonts w:asciiTheme="minorHAnsi" w:eastAsia="SimSun" w:hAnsiTheme="minorHAnsi"/>
          <w:b/>
          <w:sz w:val="22"/>
          <w:szCs w:val="22"/>
        </w:rPr>
        <w:t>1 June 2018</w:t>
      </w:r>
      <w:r w:rsidRPr="00091D3F">
        <w:rPr>
          <w:rFonts w:asciiTheme="minorHAnsi" w:eastAsia="SimSun" w:hAnsiTheme="minorHAnsi"/>
          <w:sz w:val="22"/>
          <w:szCs w:val="22"/>
        </w:rPr>
        <w:t xml:space="preserve"> to:</w:t>
      </w:r>
    </w:p>
    <w:p w14:paraId="151B5B20"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rPr>
      </w:pPr>
    </w:p>
    <w:p w14:paraId="151B5B21" w14:textId="77777777" w:rsidR="00AD40E6" w:rsidRPr="00091D3F" w:rsidRDefault="00FC76FC"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hyperlink r:id="rId11" w:history="1">
        <w:r w:rsidR="00AD40E6" w:rsidRPr="00091D3F">
          <w:rPr>
            <w:rFonts w:asciiTheme="minorHAnsi" w:eastAsia="SimSun" w:hAnsiTheme="minorHAnsi"/>
            <w:b/>
            <w:color w:val="0070C0"/>
            <w:sz w:val="22"/>
            <w:szCs w:val="22"/>
            <w:u w:val="single"/>
          </w:rPr>
          <w:t>hrcadvisorycommittee@ohchr.org</w:t>
        </w:r>
      </w:hyperlink>
      <w:r w:rsidR="00AD40E6" w:rsidRPr="00091D3F">
        <w:rPr>
          <w:rFonts w:asciiTheme="minorHAnsi" w:eastAsia="SimSun" w:hAnsiTheme="minorHAnsi"/>
          <w:b/>
          <w:color w:val="000000"/>
          <w:sz w:val="22"/>
          <w:szCs w:val="22"/>
        </w:rPr>
        <w:t xml:space="preserve"> </w:t>
      </w:r>
      <w:r w:rsidR="00AD40E6" w:rsidRPr="00091D3F">
        <w:rPr>
          <w:rFonts w:asciiTheme="minorHAnsi" w:eastAsia="SimSun" w:hAnsiTheme="minorHAnsi"/>
          <w:b/>
          <w:color w:val="000000"/>
          <w:sz w:val="22"/>
          <w:szCs w:val="22"/>
        </w:rPr>
        <w:br/>
      </w:r>
      <w:r w:rsidR="00D431FB" w:rsidRPr="00091D3F">
        <w:rPr>
          <w:rFonts w:asciiTheme="minorHAnsi" w:eastAsia="SimSun" w:hAnsiTheme="minorHAnsi"/>
          <w:color w:val="000000"/>
          <w:sz w:val="22"/>
          <w:szCs w:val="22"/>
        </w:rPr>
        <w:t xml:space="preserve">[Subject: HRCAC </w:t>
      </w:r>
      <w:r w:rsidR="00E50EE2" w:rsidRPr="00091D3F">
        <w:rPr>
          <w:rFonts w:asciiTheme="minorHAnsi" w:eastAsia="SimSun" w:hAnsiTheme="minorHAnsi"/>
          <w:color w:val="000000"/>
          <w:sz w:val="22"/>
          <w:szCs w:val="22"/>
        </w:rPr>
        <w:t>Development</w:t>
      </w:r>
      <w:r w:rsidR="00AD40E6" w:rsidRPr="00091D3F">
        <w:rPr>
          <w:rFonts w:asciiTheme="minorHAnsi" w:eastAsia="SimSun" w:hAnsiTheme="minorHAnsi"/>
          <w:color w:val="000000"/>
          <w:sz w:val="22"/>
          <w:szCs w:val="22"/>
        </w:rPr>
        <w:t>]</w:t>
      </w:r>
    </w:p>
    <w:p w14:paraId="151B5B22"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roofErr w:type="gramStart"/>
      <w:r w:rsidRPr="00091D3F">
        <w:rPr>
          <w:rFonts w:asciiTheme="minorHAnsi" w:eastAsia="SimSun" w:hAnsiTheme="minorHAnsi"/>
          <w:sz w:val="22"/>
          <w:szCs w:val="22"/>
        </w:rPr>
        <w:t>or</w:t>
      </w:r>
      <w:proofErr w:type="gramEnd"/>
    </w:p>
    <w:p w14:paraId="151B5B23"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Secretariat of the Human Rights Council Advisory Committee</w:t>
      </w:r>
    </w:p>
    <w:p w14:paraId="151B5B24" w14:textId="77777777" w:rsidR="00AD40E6" w:rsidRPr="00DA0E0F" w:rsidRDefault="00E50EE2"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lang w:val="pt-BR"/>
        </w:rPr>
      </w:pPr>
      <w:r w:rsidRPr="00DA0E0F">
        <w:rPr>
          <w:rFonts w:asciiTheme="minorHAnsi" w:eastAsia="SimSun" w:hAnsiTheme="minorHAnsi"/>
          <w:sz w:val="22"/>
          <w:szCs w:val="22"/>
          <w:lang w:val="pt-BR"/>
        </w:rPr>
        <w:t>c/o</w:t>
      </w:r>
      <w:r w:rsidR="00AD40E6" w:rsidRPr="00DA0E0F">
        <w:rPr>
          <w:rFonts w:asciiTheme="minorHAnsi" w:eastAsia="SimSun" w:hAnsiTheme="minorHAnsi"/>
          <w:sz w:val="22"/>
          <w:szCs w:val="22"/>
          <w:lang w:val="pt-BR"/>
        </w:rPr>
        <w:t xml:space="preserve"> Ms</w:t>
      </w:r>
      <w:r w:rsidRPr="00DA0E0F">
        <w:rPr>
          <w:rFonts w:asciiTheme="minorHAnsi" w:eastAsia="SimSun" w:hAnsiTheme="minorHAnsi"/>
          <w:sz w:val="22"/>
          <w:szCs w:val="22"/>
          <w:lang w:val="pt-BR"/>
        </w:rPr>
        <w:t>. Fatou Camara Houel</w:t>
      </w:r>
    </w:p>
    <w:p w14:paraId="151B5B25"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Office of the United Nations High Commissioner for Human Rights</w:t>
      </w:r>
    </w:p>
    <w:p w14:paraId="151B5B26" w14:textId="77777777" w:rsidR="00AD40E6" w:rsidRPr="00091D3F"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r w:rsidRPr="00091D3F">
        <w:rPr>
          <w:rFonts w:asciiTheme="minorHAnsi" w:eastAsia="SimSun" w:hAnsiTheme="minorHAnsi"/>
          <w:sz w:val="22"/>
          <w:szCs w:val="22"/>
        </w:rPr>
        <w:t xml:space="preserve">CH-1211 </w:t>
      </w:r>
      <w:r w:rsidR="00AD40E6" w:rsidRPr="00091D3F">
        <w:rPr>
          <w:rFonts w:asciiTheme="minorHAnsi" w:eastAsia="SimSun" w:hAnsiTheme="minorHAnsi"/>
          <w:sz w:val="22"/>
          <w:szCs w:val="22"/>
        </w:rPr>
        <w:t>Geneva</w:t>
      </w:r>
      <w:r w:rsidRPr="00091D3F">
        <w:rPr>
          <w:rFonts w:asciiTheme="minorHAnsi" w:eastAsia="SimSun" w:hAnsiTheme="minorHAnsi"/>
          <w:sz w:val="22"/>
          <w:szCs w:val="22"/>
        </w:rPr>
        <w:t xml:space="preserve"> 10</w:t>
      </w:r>
      <w:r w:rsidR="00AD40E6" w:rsidRPr="00091D3F">
        <w:rPr>
          <w:rFonts w:asciiTheme="minorHAnsi" w:eastAsia="SimSun" w:hAnsiTheme="minorHAnsi"/>
          <w:sz w:val="22"/>
          <w:szCs w:val="22"/>
        </w:rPr>
        <w:t>, Switzerland</w:t>
      </w:r>
    </w:p>
    <w:p w14:paraId="151B5B27" w14:textId="77777777" w:rsidR="00AD40E6" w:rsidRPr="00091D3F" w:rsidRDefault="00AD40E6"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b/>
          <w:sz w:val="22"/>
          <w:szCs w:val="22"/>
        </w:rPr>
      </w:pPr>
    </w:p>
    <w:p w14:paraId="151B5B28" w14:textId="77777777" w:rsidR="00AD40E6" w:rsidRPr="00091D3F" w:rsidRDefault="007D325D" w:rsidP="00AD40E6">
      <w:pPr>
        <w:pBdr>
          <w:top w:val="single" w:sz="4" w:space="1" w:color="auto"/>
          <w:left w:val="single" w:sz="4" w:space="4" w:color="auto"/>
          <w:bottom w:val="single" w:sz="4" w:space="1" w:color="auto"/>
          <w:right w:val="single" w:sz="4" w:space="4" w:color="auto"/>
        </w:pBdr>
        <w:jc w:val="center"/>
        <w:rPr>
          <w:rFonts w:asciiTheme="minorHAnsi" w:eastAsia="SimSun" w:hAnsiTheme="minorHAnsi"/>
          <w:sz w:val="22"/>
          <w:szCs w:val="22"/>
          <w:u w:val="single"/>
        </w:rPr>
      </w:pPr>
      <w:r w:rsidRPr="00091D3F">
        <w:rPr>
          <w:rFonts w:asciiTheme="minorHAnsi" w:eastAsia="SimSun" w:hAnsiTheme="minorHAnsi"/>
          <w:sz w:val="22"/>
          <w:szCs w:val="22"/>
        </w:rPr>
        <w:t>F</w:t>
      </w:r>
      <w:r w:rsidR="00AD40E6" w:rsidRPr="00091D3F">
        <w:rPr>
          <w:rFonts w:asciiTheme="minorHAnsi" w:eastAsia="SimSun" w:hAnsiTheme="minorHAnsi"/>
          <w:sz w:val="22"/>
          <w:szCs w:val="22"/>
        </w:rPr>
        <w:t>ax: +41 22 917 9011</w:t>
      </w:r>
    </w:p>
    <w:p w14:paraId="151B5B29" w14:textId="77777777" w:rsidR="00AD40E6" w:rsidRPr="00091D3F"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Theme="minorHAnsi" w:eastAsia="SimSun" w:hAnsiTheme="minorHAnsi"/>
          <w:sz w:val="22"/>
          <w:szCs w:val="22"/>
        </w:rPr>
      </w:pPr>
    </w:p>
    <w:p w14:paraId="151B5B2A" w14:textId="77777777" w:rsidR="00AD40E6" w:rsidRPr="00091D3F" w:rsidRDefault="00AD40E6" w:rsidP="00AD40E6">
      <w:pPr>
        <w:jc w:val="both"/>
        <w:rPr>
          <w:rFonts w:asciiTheme="minorHAnsi" w:eastAsia="SimSun" w:hAnsiTheme="minorHAnsi"/>
          <w:sz w:val="22"/>
          <w:szCs w:val="22"/>
        </w:rPr>
      </w:pPr>
    </w:p>
    <w:p w14:paraId="151B5B2B"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Thank you in advance for your contribution.</w:t>
      </w:r>
    </w:p>
    <w:p w14:paraId="151B5B2C" w14:textId="77777777" w:rsidR="007D325D" w:rsidRPr="00091D3F" w:rsidRDefault="007D325D" w:rsidP="00AD40E6">
      <w:pPr>
        <w:jc w:val="center"/>
        <w:rPr>
          <w:rFonts w:asciiTheme="minorHAnsi" w:eastAsia="SimSun" w:hAnsiTheme="minorHAnsi"/>
          <w:sz w:val="22"/>
          <w:szCs w:val="22"/>
        </w:rPr>
      </w:pPr>
    </w:p>
    <w:p w14:paraId="151B5B2D"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 xml:space="preserve">For more information about the Advisory Committee, please visit </w:t>
      </w:r>
      <w:hyperlink r:id="rId12" w:history="1">
        <w:r w:rsidRPr="00091D3F">
          <w:rPr>
            <w:rFonts w:asciiTheme="minorHAnsi" w:eastAsia="SimSun" w:hAnsiTheme="minorHAnsi"/>
            <w:color w:val="0070C0"/>
            <w:sz w:val="22"/>
            <w:szCs w:val="22"/>
            <w:u w:val="single"/>
          </w:rPr>
          <w:t>http://www.ohchr.org/EN/HRBodies/HRC/AdvisoryCommittee/Pages/HRCACIndex.aspx</w:t>
        </w:r>
      </w:hyperlink>
    </w:p>
    <w:p w14:paraId="151B5B2E" w14:textId="77777777" w:rsidR="00AD40E6" w:rsidRPr="00091D3F" w:rsidRDefault="00AD40E6" w:rsidP="00AD40E6">
      <w:pPr>
        <w:jc w:val="center"/>
        <w:rPr>
          <w:rFonts w:asciiTheme="minorHAnsi" w:eastAsia="SimSun" w:hAnsiTheme="minorHAnsi"/>
          <w:sz w:val="22"/>
          <w:szCs w:val="22"/>
        </w:rPr>
      </w:pPr>
    </w:p>
    <w:p w14:paraId="151B5B2F" w14:textId="77777777" w:rsidR="00AD40E6" w:rsidRPr="00091D3F" w:rsidRDefault="00AD40E6" w:rsidP="00AD40E6">
      <w:pPr>
        <w:jc w:val="center"/>
        <w:rPr>
          <w:rFonts w:asciiTheme="minorHAnsi" w:eastAsia="SimSun" w:hAnsiTheme="minorHAnsi"/>
          <w:sz w:val="22"/>
          <w:szCs w:val="22"/>
        </w:rPr>
      </w:pPr>
      <w:r w:rsidRPr="00091D3F">
        <w:rPr>
          <w:rFonts w:asciiTheme="minorHAnsi" w:eastAsia="SimSun" w:hAnsiTheme="minorHAnsi"/>
          <w:sz w:val="22"/>
          <w:szCs w:val="22"/>
        </w:rPr>
        <w:t>******</w:t>
      </w:r>
    </w:p>
    <w:p w14:paraId="151B5B30" w14:textId="77777777" w:rsidR="00AD40E6" w:rsidRPr="00091D3F" w:rsidRDefault="00AD40E6" w:rsidP="00541382">
      <w:pPr>
        <w:jc w:val="both"/>
        <w:rPr>
          <w:rFonts w:asciiTheme="minorHAnsi" w:hAnsiTheme="minorHAnsi" w:cs="Segoe UI"/>
          <w:sz w:val="22"/>
          <w:szCs w:val="22"/>
        </w:rPr>
      </w:pPr>
    </w:p>
    <w:sectPr w:rsidR="00AD40E6" w:rsidRPr="00091D3F" w:rsidSect="002508B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5B33" w14:textId="77777777" w:rsidR="00480AB7" w:rsidRDefault="00480AB7" w:rsidP="00E330DF">
      <w:pPr>
        <w:spacing w:line="240" w:lineRule="auto"/>
      </w:pPr>
      <w:r>
        <w:separator/>
      </w:r>
    </w:p>
  </w:endnote>
  <w:endnote w:type="continuationSeparator" w:id="0">
    <w:p w14:paraId="151B5B34" w14:textId="77777777" w:rsidR="00480AB7" w:rsidRDefault="00480AB7" w:rsidP="00E330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B5B31" w14:textId="77777777" w:rsidR="00480AB7" w:rsidRDefault="00480AB7" w:rsidP="00E330DF">
      <w:pPr>
        <w:spacing w:line="240" w:lineRule="auto"/>
      </w:pPr>
      <w:r>
        <w:separator/>
      </w:r>
    </w:p>
  </w:footnote>
  <w:footnote w:type="continuationSeparator" w:id="0">
    <w:p w14:paraId="151B5B32" w14:textId="77777777" w:rsidR="00480AB7" w:rsidRDefault="00480AB7" w:rsidP="00E330DF">
      <w:pPr>
        <w:spacing w:line="240" w:lineRule="auto"/>
      </w:pPr>
      <w:r>
        <w:continuationSeparator/>
      </w:r>
    </w:p>
  </w:footnote>
  <w:footnote w:id="1">
    <w:p w14:paraId="151B5B37" w14:textId="77777777" w:rsidR="00CA7284" w:rsidRPr="00CF5EEB" w:rsidRDefault="00CA7284" w:rsidP="00CA7284">
      <w:pPr>
        <w:pStyle w:val="FootnoteText"/>
      </w:pPr>
      <w:r w:rsidRPr="00712DBD">
        <w:rPr>
          <w:rStyle w:val="FootnoteReference"/>
          <w:rFonts w:asciiTheme="minorHAnsi" w:hAnsiTheme="minorHAnsi" w:cstheme="minorHAnsi"/>
          <w:sz w:val="16"/>
          <w:szCs w:val="16"/>
        </w:rPr>
        <w:footnoteRef/>
      </w:r>
      <w:r w:rsidRPr="00712DBD">
        <w:rPr>
          <w:rFonts w:asciiTheme="minorHAnsi" w:hAnsiTheme="minorHAnsi" w:cstheme="minorHAnsi"/>
          <w:sz w:val="16"/>
          <w:szCs w:val="16"/>
        </w:rPr>
        <w:t xml:space="preserve"> BMZ</w:t>
      </w:r>
      <w:r>
        <w:rPr>
          <w:rFonts w:asciiTheme="minorHAnsi" w:hAnsiTheme="minorHAnsi" w:cstheme="minorHAnsi"/>
          <w:sz w:val="16"/>
          <w:szCs w:val="16"/>
        </w:rPr>
        <w:t>,</w:t>
      </w:r>
      <w:r w:rsidRPr="00712DBD">
        <w:rPr>
          <w:rFonts w:asciiTheme="minorHAnsi" w:hAnsiTheme="minorHAnsi" w:cstheme="minorHAnsi"/>
          <w:sz w:val="16"/>
          <w:szCs w:val="16"/>
        </w:rPr>
        <w:t xml:space="preserve"> Human </w:t>
      </w:r>
      <w:r w:rsidRPr="00CF5EEB">
        <w:rPr>
          <w:rFonts w:asciiTheme="minorHAnsi" w:hAnsiTheme="minorHAnsi" w:cstheme="minorHAnsi"/>
          <w:sz w:val="16"/>
          <w:szCs w:val="16"/>
        </w:rPr>
        <w:t>Rights</w:t>
      </w:r>
      <w:r w:rsidRPr="00712DBD">
        <w:rPr>
          <w:rFonts w:asciiTheme="minorHAnsi" w:hAnsiTheme="minorHAnsi" w:cstheme="minorHAnsi"/>
          <w:sz w:val="16"/>
          <w:szCs w:val="16"/>
        </w:rPr>
        <w:t xml:space="preserve"> in German Development Cooperation, 2011, </w:t>
      </w:r>
      <w:hyperlink r:id="rId1" w:history="1">
        <w:r w:rsidRPr="00712DBD">
          <w:rPr>
            <w:rStyle w:val="Hyperlink"/>
            <w:rFonts w:asciiTheme="minorHAnsi" w:hAnsiTheme="minorHAnsi" w:cstheme="minorHAnsi"/>
            <w:sz w:val="16"/>
            <w:szCs w:val="16"/>
          </w:rPr>
          <w:t>https://www.bmz.de/en/publications/archiv/type_of_publication/strategies/Strategiepapier305_04_2011.pdf</w:t>
        </w:r>
      </w:hyperlink>
      <w:r>
        <w:t xml:space="preserve"> </w:t>
      </w:r>
    </w:p>
  </w:footnote>
  <w:footnote w:id="2">
    <w:p w14:paraId="151B5B38" w14:textId="77777777" w:rsidR="00A37CF4" w:rsidRPr="00216F49" w:rsidRDefault="00A37CF4" w:rsidP="00216F49">
      <w:pPr>
        <w:rPr>
          <w:rFonts w:asciiTheme="minorHAnsi" w:hAnsiTheme="minorHAnsi" w:cs="Arial"/>
          <w:b/>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w:t>
      </w:r>
      <w:r w:rsidRPr="00216F49">
        <w:rPr>
          <w:rFonts w:asciiTheme="minorHAnsi" w:hAnsiTheme="minorHAnsi" w:cs="Arial"/>
          <w:b/>
          <w:sz w:val="16"/>
          <w:szCs w:val="16"/>
        </w:rPr>
        <w:t>Short overview of the structure of German development cooperation</w:t>
      </w:r>
    </w:p>
    <w:p w14:paraId="151B5B39" w14:textId="77777777" w:rsidR="00A37CF4" w:rsidRPr="00712DBD" w:rsidRDefault="00A37CF4" w:rsidP="00712DBD">
      <w:pPr>
        <w:spacing w:line="240" w:lineRule="auto"/>
        <w:rPr>
          <w:rFonts w:asciiTheme="minorHAnsi" w:hAnsiTheme="minorHAnsi"/>
          <w:sz w:val="16"/>
          <w:szCs w:val="16"/>
        </w:rPr>
      </w:pPr>
      <w:r w:rsidRPr="00216F49">
        <w:rPr>
          <w:rFonts w:asciiTheme="minorHAnsi" w:hAnsiTheme="minorHAnsi" w:cs="Arial"/>
          <w:sz w:val="16"/>
          <w:szCs w:val="16"/>
        </w:rPr>
        <w:t>BMZ, the Ministry for Economic Cooperation and Development (</w:t>
      </w:r>
      <w:proofErr w:type="spellStart"/>
      <w:r w:rsidRPr="00216F49">
        <w:rPr>
          <w:rFonts w:asciiTheme="minorHAnsi" w:hAnsiTheme="minorHAnsi" w:cs="Arial"/>
          <w:sz w:val="16"/>
          <w:szCs w:val="16"/>
        </w:rPr>
        <w:t>Bundesministerium</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für</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wirtschaftliche</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Entwicklung</w:t>
      </w:r>
      <w:proofErr w:type="spellEnd"/>
      <w:r w:rsidRPr="00216F49">
        <w:rPr>
          <w:rFonts w:asciiTheme="minorHAnsi" w:hAnsiTheme="minorHAnsi" w:cs="Arial"/>
          <w:sz w:val="16"/>
          <w:szCs w:val="16"/>
        </w:rPr>
        <w:t xml:space="preserve"> und </w:t>
      </w:r>
      <w:proofErr w:type="spellStart"/>
      <w:r w:rsidRPr="00216F49">
        <w:rPr>
          <w:rFonts w:asciiTheme="minorHAnsi" w:hAnsiTheme="minorHAnsi" w:cs="Arial"/>
          <w:sz w:val="16"/>
          <w:szCs w:val="16"/>
        </w:rPr>
        <w:t>Zusammenarbeit</w:t>
      </w:r>
      <w:proofErr w:type="spellEnd"/>
      <w:r w:rsidRPr="00216F49">
        <w:rPr>
          <w:rFonts w:asciiTheme="minorHAnsi" w:hAnsiTheme="minorHAnsi" w:cs="Arial"/>
          <w:sz w:val="16"/>
          <w:szCs w:val="16"/>
        </w:rPr>
        <w:t xml:space="preserve">), is the political head of Germany’s bi- and multilateral development cooperation. With seats in Bonn and Berlin, it mandates and monitors four implementing agencies. The two larger ones are the German agency for technical cooperation, </w:t>
      </w:r>
      <w:r w:rsidRPr="00216F49">
        <w:rPr>
          <w:rFonts w:asciiTheme="minorHAnsi" w:hAnsiTheme="minorHAnsi" w:cs="Arial"/>
          <w:b/>
          <w:sz w:val="16"/>
          <w:szCs w:val="16"/>
        </w:rPr>
        <w:t>GIZ</w:t>
      </w:r>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Gesellschaft</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für</w:t>
      </w:r>
      <w:proofErr w:type="spellEnd"/>
      <w:r w:rsidRPr="00216F49">
        <w:rPr>
          <w:rFonts w:asciiTheme="minorHAnsi" w:hAnsiTheme="minorHAnsi" w:cs="Arial"/>
          <w:sz w:val="16"/>
          <w:szCs w:val="16"/>
        </w:rPr>
        <w:t xml:space="preserve"> </w:t>
      </w:r>
      <w:proofErr w:type="spellStart"/>
      <w:proofErr w:type="gramStart"/>
      <w:r w:rsidRPr="00216F49">
        <w:rPr>
          <w:rFonts w:asciiTheme="minorHAnsi" w:hAnsiTheme="minorHAnsi" w:cs="Arial"/>
          <w:sz w:val="16"/>
          <w:szCs w:val="16"/>
        </w:rPr>
        <w:t>internationale</w:t>
      </w:r>
      <w:proofErr w:type="spellEnd"/>
      <w:proofErr w:type="gram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Zusammenarbeit</w:t>
      </w:r>
      <w:proofErr w:type="spellEnd"/>
      <w:r w:rsidRPr="00216F49">
        <w:rPr>
          <w:rFonts w:asciiTheme="minorHAnsi" w:hAnsiTheme="minorHAnsi" w:cs="Arial"/>
          <w:sz w:val="16"/>
          <w:szCs w:val="16"/>
        </w:rPr>
        <w:t xml:space="preserve">), and the development cooperation branch of Germany’s national development bank, </w:t>
      </w:r>
      <w:proofErr w:type="spellStart"/>
      <w:r w:rsidRPr="00216F49">
        <w:rPr>
          <w:rFonts w:asciiTheme="minorHAnsi" w:hAnsiTheme="minorHAnsi" w:cs="Arial"/>
          <w:b/>
          <w:sz w:val="16"/>
          <w:szCs w:val="16"/>
        </w:rPr>
        <w:t>KfW</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Kreditanstalt</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für</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Wiederaufbau</w:t>
      </w:r>
      <w:proofErr w:type="spellEnd"/>
      <w:r w:rsidRPr="00216F49">
        <w:rPr>
          <w:rFonts w:asciiTheme="minorHAnsi" w:hAnsiTheme="minorHAnsi" w:cs="Arial"/>
          <w:sz w:val="16"/>
          <w:szCs w:val="16"/>
        </w:rPr>
        <w:t xml:space="preserve">), which implements financial cooperation with development partners.  </w:t>
      </w:r>
      <w:r w:rsidRPr="00712DBD">
        <w:rPr>
          <w:rFonts w:asciiTheme="minorHAnsi" w:hAnsiTheme="minorHAnsi" w:cs="Arial"/>
          <w:sz w:val="16"/>
          <w:szCs w:val="16"/>
          <w:lang w:val="de-DE"/>
        </w:rPr>
        <w:t xml:space="preserve">An independent subsidiary of KfW, the </w:t>
      </w:r>
      <w:r w:rsidRPr="00712DBD">
        <w:rPr>
          <w:rFonts w:asciiTheme="minorHAnsi" w:hAnsiTheme="minorHAnsi" w:cs="Arial"/>
          <w:b/>
          <w:sz w:val="16"/>
          <w:szCs w:val="16"/>
          <w:lang w:val="de-DE"/>
        </w:rPr>
        <w:t>DEG</w:t>
      </w:r>
      <w:r w:rsidRPr="00712DBD">
        <w:rPr>
          <w:rFonts w:asciiTheme="minorHAnsi" w:hAnsiTheme="minorHAnsi" w:cs="Arial"/>
          <w:sz w:val="16"/>
          <w:szCs w:val="16"/>
          <w:lang w:val="de-DE"/>
        </w:rPr>
        <w:t xml:space="preserve"> (Deutsche Deutsche Investitions- und Entwicklungsgesellschaft), promotes private sector cooperation. </w:t>
      </w:r>
      <w:proofErr w:type="gramStart"/>
      <w:r w:rsidRPr="00216F49">
        <w:rPr>
          <w:rFonts w:asciiTheme="minorHAnsi" w:hAnsiTheme="minorHAnsi" w:cs="Arial"/>
          <w:sz w:val="16"/>
          <w:szCs w:val="16"/>
        </w:rPr>
        <w:t xml:space="preserve">In addition,  two smaller agencies are the Federal Institute for Geosciences and Natural Resources, </w:t>
      </w:r>
      <w:r w:rsidRPr="00216F49">
        <w:rPr>
          <w:rFonts w:asciiTheme="minorHAnsi" w:hAnsiTheme="minorHAnsi" w:cs="Arial"/>
          <w:b/>
          <w:sz w:val="16"/>
          <w:szCs w:val="16"/>
        </w:rPr>
        <w:t>BGR</w:t>
      </w:r>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Bundesanstalt</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für</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Geowissenschaften</w:t>
      </w:r>
      <w:proofErr w:type="spellEnd"/>
      <w:r w:rsidRPr="00216F49">
        <w:rPr>
          <w:rFonts w:asciiTheme="minorHAnsi" w:hAnsiTheme="minorHAnsi" w:cs="Arial"/>
          <w:sz w:val="16"/>
          <w:szCs w:val="16"/>
        </w:rPr>
        <w:t xml:space="preserve"> und </w:t>
      </w:r>
      <w:proofErr w:type="spellStart"/>
      <w:r w:rsidRPr="00216F49">
        <w:rPr>
          <w:rFonts w:asciiTheme="minorHAnsi" w:hAnsiTheme="minorHAnsi" w:cs="Arial"/>
          <w:sz w:val="16"/>
          <w:szCs w:val="16"/>
        </w:rPr>
        <w:t>Rohstoffe</w:t>
      </w:r>
      <w:proofErr w:type="spellEnd"/>
      <w:r w:rsidRPr="00216F49">
        <w:rPr>
          <w:rFonts w:asciiTheme="minorHAnsi" w:hAnsiTheme="minorHAnsi" w:cs="Arial"/>
          <w:sz w:val="16"/>
          <w:szCs w:val="16"/>
        </w:rPr>
        <w:t xml:space="preserve">), which executes projects in the fields of mining, resources, groundwater, soil, </w:t>
      </w:r>
      <w:proofErr w:type="spellStart"/>
      <w:r w:rsidRPr="00216F49">
        <w:rPr>
          <w:rFonts w:asciiTheme="minorHAnsi" w:hAnsiTheme="minorHAnsi" w:cs="Arial"/>
          <w:sz w:val="16"/>
          <w:szCs w:val="16"/>
        </w:rPr>
        <w:t>georisks</w:t>
      </w:r>
      <w:proofErr w:type="spellEnd"/>
      <w:r w:rsidRPr="00216F49">
        <w:rPr>
          <w:rFonts w:asciiTheme="minorHAnsi" w:hAnsiTheme="minorHAnsi" w:cs="Arial"/>
          <w:sz w:val="16"/>
          <w:szCs w:val="16"/>
        </w:rPr>
        <w:t xml:space="preserve">, geology, and environmental and resource protection, and the National Metrology Institute of Germany, </w:t>
      </w:r>
      <w:r w:rsidRPr="00216F49">
        <w:rPr>
          <w:rFonts w:asciiTheme="minorHAnsi" w:hAnsiTheme="minorHAnsi" w:cs="Arial"/>
          <w:b/>
          <w:sz w:val="16"/>
          <w:szCs w:val="16"/>
        </w:rPr>
        <w:t>PTB</w:t>
      </w:r>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Physikalisch-Technische</w:t>
      </w:r>
      <w:proofErr w:type="spellEnd"/>
      <w:r w:rsidRPr="00216F49">
        <w:rPr>
          <w:rFonts w:asciiTheme="minorHAnsi" w:hAnsiTheme="minorHAnsi" w:cs="Arial"/>
          <w:sz w:val="16"/>
          <w:szCs w:val="16"/>
        </w:rPr>
        <w:t xml:space="preserve"> </w:t>
      </w:r>
      <w:proofErr w:type="spellStart"/>
      <w:r w:rsidRPr="00216F49">
        <w:rPr>
          <w:rFonts w:asciiTheme="minorHAnsi" w:hAnsiTheme="minorHAnsi" w:cs="Arial"/>
          <w:sz w:val="16"/>
          <w:szCs w:val="16"/>
        </w:rPr>
        <w:t>Bundesanstalt</w:t>
      </w:r>
      <w:proofErr w:type="spellEnd"/>
      <w:r w:rsidRPr="00216F49">
        <w:rPr>
          <w:rFonts w:asciiTheme="minorHAnsi" w:hAnsiTheme="minorHAnsi" w:cs="Arial"/>
          <w:sz w:val="16"/>
          <w:szCs w:val="16"/>
        </w:rPr>
        <w:t>), whose cooperation with development partners mainly relates to the establishment of  institutions for quality infrastructure in partner countries.</w:t>
      </w:r>
      <w:proofErr w:type="gramEnd"/>
    </w:p>
  </w:footnote>
  <w:footnote w:id="3">
    <w:p w14:paraId="151B5B3A"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https://www.giz.de/en/aboutgiz/37500.html</w:t>
      </w:r>
    </w:p>
  </w:footnote>
  <w:footnote w:id="4">
    <w:p w14:paraId="151B5B3B"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Last one available is from 2015, https://www.giz.de/en/downloads/giz2015-en-progress-report-sustainability.pdf</w:t>
      </w:r>
    </w:p>
  </w:footnote>
  <w:footnote w:id="5">
    <w:p w14:paraId="151B5B3C"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https://www.kfw-entwicklungsbank.de/International-financing/KfW-Development-Bank/KfW-Development-Finance-Complaint-form.html</w:t>
      </w:r>
    </w:p>
  </w:footnote>
  <w:footnote w:id="6">
    <w:p w14:paraId="151B5B3D"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https://www.kfw.de/PDF/Download-Center/Konzernthemen/Nachhaltigkeit/englisch/Facts-and-Figures-Update-2016.pdf</w:t>
      </w:r>
    </w:p>
  </w:footnote>
  <w:footnote w:id="7">
    <w:p w14:paraId="151B5B3E"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w:t>
      </w:r>
      <w:hyperlink r:id="rId2" w:history="1">
        <w:r w:rsidRPr="00975FDC">
          <w:rPr>
            <w:rStyle w:val="Hyperlink"/>
            <w:rFonts w:asciiTheme="minorHAnsi" w:hAnsiTheme="minorHAnsi"/>
            <w:sz w:val="16"/>
            <w:szCs w:val="16"/>
          </w:rPr>
          <w:t>https://www.kfw-entwicklungsbank.de/formulare/Forms/FZ-Beschwerdeformular/</w:t>
        </w:r>
      </w:hyperlink>
      <w:r>
        <w:rPr>
          <w:rFonts w:asciiTheme="minorHAnsi" w:hAnsiTheme="minorHAnsi"/>
          <w:sz w:val="16"/>
          <w:szCs w:val="16"/>
        </w:rPr>
        <w:t xml:space="preserve"> </w:t>
      </w:r>
    </w:p>
  </w:footnote>
  <w:footnote w:id="8">
    <w:p w14:paraId="151B5B3F"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w:t>
      </w:r>
      <w:hyperlink r:id="rId3" w:history="1">
        <w:r w:rsidRPr="00975FDC">
          <w:rPr>
            <w:rStyle w:val="Hyperlink"/>
            <w:rFonts w:asciiTheme="minorHAnsi" w:hAnsiTheme="minorHAnsi"/>
            <w:sz w:val="16"/>
            <w:szCs w:val="16"/>
          </w:rPr>
          <w:t>https://www.kfw-entwicklungsbank.de/PDF/Download-Center/PDF-Dokumente-Richtlinien/Nachhaltigkeitsrichtlinie_EN.pdf</w:t>
        </w:r>
      </w:hyperlink>
      <w:r>
        <w:rPr>
          <w:rFonts w:asciiTheme="minorHAnsi" w:hAnsiTheme="minorHAnsi"/>
          <w:sz w:val="16"/>
          <w:szCs w:val="16"/>
        </w:rPr>
        <w:t xml:space="preserve"> </w:t>
      </w:r>
    </w:p>
  </w:footnote>
  <w:footnote w:id="9">
    <w:p w14:paraId="151B5B40" w14:textId="77777777" w:rsidR="00A37CF4" w:rsidRPr="00216F49" w:rsidRDefault="00A37CF4" w:rsidP="00216F49">
      <w:pPr>
        <w:pStyle w:val="FootnoteText"/>
        <w:rPr>
          <w:rFonts w:asciiTheme="minorHAnsi" w:hAnsiTheme="minorHAnsi"/>
          <w:sz w:val="16"/>
          <w:szCs w:val="16"/>
        </w:rPr>
      </w:pPr>
      <w:r w:rsidRPr="00216F49">
        <w:rPr>
          <w:rStyle w:val="FootnoteReference"/>
          <w:rFonts w:asciiTheme="minorHAnsi" w:hAnsiTheme="minorHAnsi"/>
          <w:sz w:val="16"/>
          <w:szCs w:val="16"/>
        </w:rPr>
        <w:footnoteRef/>
      </w:r>
      <w:r w:rsidRPr="00216F49">
        <w:rPr>
          <w:rFonts w:asciiTheme="minorHAnsi" w:hAnsiTheme="minorHAnsi"/>
          <w:sz w:val="16"/>
          <w:szCs w:val="16"/>
        </w:rPr>
        <w:t xml:space="preserve"> P. 17f., </w:t>
      </w:r>
      <w:hyperlink r:id="rId4" w:history="1">
        <w:r w:rsidRPr="00975FDC">
          <w:rPr>
            <w:rStyle w:val="Hyperlink"/>
            <w:rFonts w:asciiTheme="minorHAnsi" w:hAnsiTheme="minorHAnsi"/>
            <w:sz w:val="16"/>
            <w:szCs w:val="16"/>
          </w:rPr>
          <w:t>https://www.kfw.de/PDF/Download-Center/Konzernthemen/Nachhaltigkeit/englisch/Facts-and-Figures-Update-2016.pdf</w:t>
        </w:r>
      </w:hyperlink>
      <w:r>
        <w:rPr>
          <w:rFonts w:asciiTheme="minorHAnsi" w:hAnsiTheme="minorHAnsi"/>
          <w:sz w:val="16"/>
          <w:szCs w:val="16"/>
        </w:rPr>
        <w:t xml:space="preserve"> </w:t>
      </w:r>
    </w:p>
  </w:footnote>
  <w:footnote w:id="10">
    <w:p w14:paraId="151B5B41" w14:textId="77777777" w:rsidR="00A37CF4" w:rsidRPr="00CF0E51" w:rsidRDefault="00A37CF4" w:rsidP="00216F49">
      <w:pPr>
        <w:pStyle w:val="HTMLPreformatted"/>
        <w:rPr>
          <w:rFonts w:asciiTheme="minorHAnsi" w:hAnsiTheme="minorHAnsi"/>
          <w:sz w:val="16"/>
          <w:szCs w:val="16"/>
          <w:lang w:val="en-GB"/>
        </w:rPr>
      </w:pPr>
      <w:r w:rsidRPr="00216F49">
        <w:rPr>
          <w:rStyle w:val="FootnoteReference"/>
          <w:rFonts w:asciiTheme="minorHAnsi" w:hAnsiTheme="minorHAnsi"/>
          <w:sz w:val="16"/>
          <w:szCs w:val="16"/>
        </w:rPr>
        <w:footnoteRef/>
      </w:r>
      <w:r w:rsidRPr="00CF0E51">
        <w:rPr>
          <w:rFonts w:asciiTheme="minorHAnsi" w:hAnsiTheme="minorHAnsi"/>
          <w:sz w:val="16"/>
          <w:szCs w:val="16"/>
          <w:lang w:val="en-GB"/>
        </w:rPr>
        <w:t xml:space="preserve"> A/RES/41/128, 1986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B5B35" w14:textId="77777777" w:rsidR="00A37CF4" w:rsidRPr="00EF3242" w:rsidRDefault="00A37CF4" w:rsidP="00E330DF">
    <w:pPr>
      <w:pStyle w:val="Header"/>
      <w:jc w:val="center"/>
      <w:rPr>
        <w:rFonts w:asciiTheme="minorHAnsi" w:hAnsiTheme="minorHAnsi"/>
        <w:sz w:val="24"/>
        <w:szCs w:val="24"/>
        <w:lang w:val="fr-CH"/>
      </w:rPr>
    </w:pPr>
    <w:proofErr w:type="spellStart"/>
    <w:r w:rsidRPr="00EF3242">
      <w:rPr>
        <w:rFonts w:asciiTheme="minorHAnsi" w:hAnsiTheme="minorHAnsi"/>
        <w:sz w:val="24"/>
        <w:szCs w:val="24"/>
        <w:lang w:val="fr-CH"/>
      </w:rPr>
      <w:t>Human</w:t>
    </w:r>
    <w:proofErr w:type="spellEnd"/>
    <w:r w:rsidRPr="00EF3242">
      <w:rPr>
        <w:rFonts w:asciiTheme="minorHAnsi" w:hAnsiTheme="minorHAnsi"/>
        <w:sz w:val="24"/>
        <w:szCs w:val="24"/>
        <w:lang w:val="fr-CH"/>
      </w:rPr>
      <w:t xml:space="preserve"> </w:t>
    </w:r>
    <w:proofErr w:type="spellStart"/>
    <w:r w:rsidRPr="00EF3242">
      <w:rPr>
        <w:rFonts w:asciiTheme="minorHAnsi" w:hAnsiTheme="minorHAnsi"/>
        <w:sz w:val="24"/>
        <w:szCs w:val="24"/>
        <w:lang w:val="fr-CH"/>
      </w:rPr>
      <w:t>Rights</w:t>
    </w:r>
    <w:proofErr w:type="spellEnd"/>
    <w:r w:rsidRPr="00EF3242">
      <w:rPr>
        <w:rFonts w:asciiTheme="minorHAnsi" w:hAnsiTheme="minorHAnsi"/>
        <w:sz w:val="24"/>
        <w:szCs w:val="24"/>
        <w:lang w:val="fr-CH"/>
      </w:rPr>
      <w:t xml:space="preserve"> Council Advisory Committee</w:t>
    </w:r>
  </w:p>
  <w:p w14:paraId="151B5B36" w14:textId="77777777" w:rsidR="00A37CF4" w:rsidRDefault="00A37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A2FBB"/>
    <w:multiLevelType w:val="hybridMultilevel"/>
    <w:tmpl w:val="AE0A5040"/>
    <w:lvl w:ilvl="0" w:tplc="6234EC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8F2E5A"/>
    <w:multiLevelType w:val="multilevel"/>
    <w:tmpl w:val="EB62D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1815"/>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BF1"/>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A08"/>
    <w:rsid w:val="00086DA9"/>
    <w:rsid w:val="000873FE"/>
    <w:rsid w:val="000874F5"/>
    <w:rsid w:val="00087BC8"/>
    <w:rsid w:val="0009150E"/>
    <w:rsid w:val="00091614"/>
    <w:rsid w:val="00091B9C"/>
    <w:rsid w:val="00091BC7"/>
    <w:rsid w:val="00091D3F"/>
    <w:rsid w:val="00092220"/>
    <w:rsid w:val="00093FC8"/>
    <w:rsid w:val="000951D9"/>
    <w:rsid w:val="000953EB"/>
    <w:rsid w:val="00095EA6"/>
    <w:rsid w:val="000970C4"/>
    <w:rsid w:val="000973CE"/>
    <w:rsid w:val="00097587"/>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26"/>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2B6"/>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5713"/>
    <w:rsid w:val="0017637C"/>
    <w:rsid w:val="001765B7"/>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4B0E"/>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2DB4"/>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213E"/>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6F49"/>
    <w:rsid w:val="002174C7"/>
    <w:rsid w:val="00217EA6"/>
    <w:rsid w:val="00217EB0"/>
    <w:rsid w:val="00217F5A"/>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16E5"/>
    <w:rsid w:val="002930E9"/>
    <w:rsid w:val="00295BC5"/>
    <w:rsid w:val="00295BF1"/>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5540"/>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6B1B"/>
    <w:rsid w:val="002E70E3"/>
    <w:rsid w:val="002E730D"/>
    <w:rsid w:val="002E73B3"/>
    <w:rsid w:val="002F13DC"/>
    <w:rsid w:val="002F16D0"/>
    <w:rsid w:val="002F172A"/>
    <w:rsid w:val="002F1B2F"/>
    <w:rsid w:val="002F2721"/>
    <w:rsid w:val="002F28CC"/>
    <w:rsid w:val="002F2E3E"/>
    <w:rsid w:val="002F672D"/>
    <w:rsid w:val="002F6A83"/>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902"/>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14E"/>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15F3"/>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5610"/>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950"/>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12C5"/>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0AB7"/>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A8"/>
    <w:rsid w:val="004B0A30"/>
    <w:rsid w:val="004B1093"/>
    <w:rsid w:val="004B13AA"/>
    <w:rsid w:val="004B1C42"/>
    <w:rsid w:val="004B2843"/>
    <w:rsid w:val="004B2C09"/>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356"/>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3EC4"/>
    <w:rsid w:val="0051428C"/>
    <w:rsid w:val="00517785"/>
    <w:rsid w:val="00521724"/>
    <w:rsid w:val="00522381"/>
    <w:rsid w:val="005232E6"/>
    <w:rsid w:val="00523EBE"/>
    <w:rsid w:val="00524CFE"/>
    <w:rsid w:val="005258E6"/>
    <w:rsid w:val="0052717D"/>
    <w:rsid w:val="005324A3"/>
    <w:rsid w:val="005328F7"/>
    <w:rsid w:val="005338C6"/>
    <w:rsid w:val="0053406B"/>
    <w:rsid w:val="00534699"/>
    <w:rsid w:val="005378F6"/>
    <w:rsid w:val="005379D7"/>
    <w:rsid w:val="00540D3F"/>
    <w:rsid w:val="00541382"/>
    <w:rsid w:val="005419A4"/>
    <w:rsid w:val="00541C06"/>
    <w:rsid w:val="00541CD4"/>
    <w:rsid w:val="00542F1D"/>
    <w:rsid w:val="00544094"/>
    <w:rsid w:val="00545489"/>
    <w:rsid w:val="00546AC1"/>
    <w:rsid w:val="005471D5"/>
    <w:rsid w:val="00547BB3"/>
    <w:rsid w:val="00550412"/>
    <w:rsid w:val="0055041B"/>
    <w:rsid w:val="0055044D"/>
    <w:rsid w:val="00550ACE"/>
    <w:rsid w:val="00550D3A"/>
    <w:rsid w:val="0055274F"/>
    <w:rsid w:val="005528B0"/>
    <w:rsid w:val="00554243"/>
    <w:rsid w:val="00554460"/>
    <w:rsid w:val="00554E13"/>
    <w:rsid w:val="0055569E"/>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0C8"/>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1F5"/>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2DBD"/>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49E"/>
    <w:rsid w:val="00743739"/>
    <w:rsid w:val="007437DD"/>
    <w:rsid w:val="00743A9F"/>
    <w:rsid w:val="00743C98"/>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6A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B8F"/>
    <w:rsid w:val="00794C2B"/>
    <w:rsid w:val="00794C39"/>
    <w:rsid w:val="0079583C"/>
    <w:rsid w:val="00795A7E"/>
    <w:rsid w:val="0079691C"/>
    <w:rsid w:val="007A071E"/>
    <w:rsid w:val="007A092E"/>
    <w:rsid w:val="007A0CB6"/>
    <w:rsid w:val="007A1680"/>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685"/>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5D05"/>
    <w:rsid w:val="007E61F3"/>
    <w:rsid w:val="007E6A7A"/>
    <w:rsid w:val="007E7E0A"/>
    <w:rsid w:val="007F31F4"/>
    <w:rsid w:val="007F3629"/>
    <w:rsid w:val="007F489B"/>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463B"/>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3CBF"/>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895"/>
    <w:rsid w:val="008D7093"/>
    <w:rsid w:val="008D7571"/>
    <w:rsid w:val="008D79B5"/>
    <w:rsid w:val="008D7C9D"/>
    <w:rsid w:val="008E0B75"/>
    <w:rsid w:val="008E1D89"/>
    <w:rsid w:val="008E2069"/>
    <w:rsid w:val="008E22FE"/>
    <w:rsid w:val="008E2578"/>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CF4"/>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03CE"/>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40F"/>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3197"/>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11EF"/>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67EB"/>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843"/>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10D5"/>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867"/>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26C"/>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6AC7"/>
    <w:rsid w:val="00CA7284"/>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031"/>
    <w:rsid w:val="00CE7F16"/>
    <w:rsid w:val="00CF0E51"/>
    <w:rsid w:val="00CF0F3B"/>
    <w:rsid w:val="00CF3E60"/>
    <w:rsid w:val="00CF431B"/>
    <w:rsid w:val="00CF44A7"/>
    <w:rsid w:val="00CF4779"/>
    <w:rsid w:val="00CF5857"/>
    <w:rsid w:val="00CF595B"/>
    <w:rsid w:val="00CF5EBF"/>
    <w:rsid w:val="00CF5EEB"/>
    <w:rsid w:val="00CF61EE"/>
    <w:rsid w:val="00CF67C2"/>
    <w:rsid w:val="00CF7151"/>
    <w:rsid w:val="00D0031B"/>
    <w:rsid w:val="00D00327"/>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A85"/>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37A02"/>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0E"/>
    <w:rsid w:val="00D64933"/>
    <w:rsid w:val="00D64C0D"/>
    <w:rsid w:val="00D64E2C"/>
    <w:rsid w:val="00D650AF"/>
    <w:rsid w:val="00D65E2B"/>
    <w:rsid w:val="00D660FE"/>
    <w:rsid w:val="00D66451"/>
    <w:rsid w:val="00D66734"/>
    <w:rsid w:val="00D673F7"/>
    <w:rsid w:val="00D67D59"/>
    <w:rsid w:val="00D703C6"/>
    <w:rsid w:val="00D7048C"/>
    <w:rsid w:val="00D70B4B"/>
    <w:rsid w:val="00D711BC"/>
    <w:rsid w:val="00D7182E"/>
    <w:rsid w:val="00D734E9"/>
    <w:rsid w:val="00D7389E"/>
    <w:rsid w:val="00D73BF3"/>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0E0F"/>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1F28"/>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0EE2"/>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57AC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242"/>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49"/>
    <w:rsid w:val="00F56D79"/>
    <w:rsid w:val="00F57298"/>
    <w:rsid w:val="00F57587"/>
    <w:rsid w:val="00F57F6F"/>
    <w:rsid w:val="00F61B78"/>
    <w:rsid w:val="00F62052"/>
    <w:rsid w:val="00F62057"/>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87D40"/>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C76FC"/>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B5ADE"/>
  <w15:docId w15:val="{3270B9A3-CC6F-4470-8B2D-D7A1979C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3F"/>
    <w:rPr>
      <w:rFonts w:ascii="Tahoma" w:eastAsia="Times New Roman" w:hAnsi="Tahoma" w:cs="Tahoma"/>
      <w:sz w:val="16"/>
      <w:szCs w:val="16"/>
      <w:lang w:val="en-GB"/>
    </w:rPr>
  </w:style>
  <w:style w:type="paragraph" w:styleId="Header">
    <w:name w:val="header"/>
    <w:basedOn w:val="Normal"/>
    <w:link w:val="HeaderChar"/>
    <w:uiPriority w:val="99"/>
    <w:unhideWhenUsed/>
    <w:rsid w:val="00E330DF"/>
    <w:pPr>
      <w:tabs>
        <w:tab w:val="center" w:pos="4513"/>
        <w:tab w:val="right" w:pos="9026"/>
      </w:tabs>
      <w:spacing w:line="240" w:lineRule="auto"/>
    </w:pPr>
  </w:style>
  <w:style w:type="character" w:customStyle="1" w:styleId="HeaderChar">
    <w:name w:val="Header Char"/>
    <w:basedOn w:val="DefaultParagraphFont"/>
    <w:link w:val="Header"/>
    <w:uiPriority w:val="99"/>
    <w:rsid w:val="00E330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330DF"/>
    <w:pPr>
      <w:tabs>
        <w:tab w:val="center" w:pos="4513"/>
        <w:tab w:val="right" w:pos="9026"/>
      </w:tabs>
      <w:spacing w:line="240" w:lineRule="auto"/>
    </w:pPr>
  </w:style>
  <w:style w:type="character" w:customStyle="1" w:styleId="FooterChar">
    <w:name w:val="Footer Char"/>
    <w:basedOn w:val="DefaultParagraphFont"/>
    <w:link w:val="Footer"/>
    <w:uiPriority w:val="99"/>
    <w:rsid w:val="00E330D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82053"/>
    <w:pPr>
      <w:spacing w:line="240" w:lineRule="auto"/>
    </w:pPr>
  </w:style>
  <w:style w:type="character" w:customStyle="1" w:styleId="FootnoteTextChar">
    <w:name w:val="Footnote Text Char"/>
    <w:basedOn w:val="DefaultParagraphFont"/>
    <w:link w:val="FootnoteText"/>
    <w:uiPriority w:val="99"/>
    <w:semiHidden/>
    <w:rsid w:val="008820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82053"/>
    <w:rPr>
      <w:vertAlign w:val="superscript"/>
    </w:rPr>
  </w:style>
  <w:style w:type="paragraph" w:styleId="ListParagraph">
    <w:name w:val="List Paragraph"/>
    <w:basedOn w:val="Normal"/>
    <w:uiPriority w:val="99"/>
    <w:qFormat/>
    <w:rsid w:val="00091D3F"/>
    <w:pPr>
      <w:suppressAutoHyphens w:val="0"/>
      <w:spacing w:after="160" w:line="259" w:lineRule="auto"/>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unhideWhenUsed/>
    <w:rsid w:val="00216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val="de-DE" w:eastAsia="de-DE"/>
    </w:rPr>
  </w:style>
  <w:style w:type="character" w:customStyle="1" w:styleId="HTMLPreformattedChar">
    <w:name w:val="HTML Preformatted Char"/>
    <w:basedOn w:val="DefaultParagraphFont"/>
    <w:link w:val="HTMLPreformatted"/>
    <w:uiPriority w:val="99"/>
    <w:rsid w:val="00216F49"/>
    <w:rPr>
      <w:rFonts w:ascii="Courier New" w:eastAsia="Times New Roman" w:hAnsi="Courier New" w:cs="Courier New"/>
      <w:sz w:val="20"/>
      <w:szCs w:val="20"/>
      <w:lang w:val="de-DE" w:eastAsia="de-DE"/>
    </w:rPr>
  </w:style>
  <w:style w:type="character" w:styleId="Hyperlink">
    <w:name w:val="Hyperlink"/>
    <w:basedOn w:val="DefaultParagraphFont"/>
    <w:uiPriority w:val="99"/>
    <w:unhideWhenUsed/>
    <w:rsid w:val="00CF5EEB"/>
    <w:rPr>
      <w:color w:val="0000FF" w:themeColor="hyperlink"/>
      <w:u w:val="single"/>
    </w:rPr>
  </w:style>
  <w:style w:type="paragraph" w:styleId="Revision">
    <w:name w:val="Revision"/>
    <w:hidden/>
    <w:uiPriority w:val="99"/>
    <w:semiHidden/>
    <w:rsid w:val="00F87D40"/>
    <w:pPr>
      <w:spacing w:before="0" w:after="0" w:line="240" w:lineRule="auto"/>
      <w:jc w:val="left"/>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F87D40"/>
    <w:rPr>
      <w:sz w:val="16"/>
      <w:szCs w:val="16"/>
    </w:rPr>
  </w:style>
  <w:style w:type="paragraph" w:styleId="CommentText">
    <w:name w:val="annotation text"/>
    <w:basedOn w:val="Normal"/>
    <w:link w:val="CommentTextChar"/>
    <w:uiPriority w:val="99"/>
    <w:semiHidden/>
    <w:unhideWhenUsed/>
    <w:rsid w:val="00F87D40"/>
    <w:pPr>
      <w:spacing w:line="240" w:lineRule="auto"/>
    </w:pPr>
  </w:style>
  <w:style w:type="character" w:customStyle="1" w:styleId="CommentTextChar">
    <w:name w:val="Comment Text Char"/>
    <w:basedOn w:val="DefaultParagraphFont"/>
    <w:link w:val="CommentText"/>
    <w:uiPriority w:val="99"/>
    <w:semiHidden/>
    <w:rsid w:val="00F87D4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7D40"/>
    <w:rPr>
      <w:b/>
      <w:bCs/>
    </w:rPr>
  </w:style>
  <w:style w:type="character" w:customStyle="1" w:styleId="CommentSubjectChar">
    <w:name w:val="Comment Subject Char"/>
    <w:basedOn w:val="CommentTextChar"/>
    <w:link w:val="CommentSubject"/>
    <w:uiPriority w:val="99"/>
    <w:semiHidden/>
    <w:rsid w:val="00F87D40"/>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CF0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3564">
      <w:bodyDiv w:val="1"/>
      <w:marLeft w:val="0"/>
      <w:marRight w:val="0"/>
      <w:marTop w:val="0"/>
      <w:marBottom w:val="0"/>
      <w:divBdr>
        <w:top w:val="none" w:sz="0" w:space="0" w:color="auto"/>
        <w:left w:val="none" w:sz="0" w:space="0" w:color="auto"/>
        <w:bottom w:val="none" w:sz="0" w:space="0" w:color="auto"/>
        <w:right w:val="none" w:sz="0" w:space="0" w:color="auto"/>
      </w:divBdr>
      <w:divsChild>
        <w:div w:id="1573857633">
          <w:marLeft w:val="0"/>
          <w:marRight w:val="0"/>
          <w:marTop w:val="0"/>
          <w:marBottom w:val="0"/>
          <w:divBdr>
            <w:top w:val="none" w:sz="0" w:space="0" w:color="auto"/>
            <w:left w:val="none" w:sz="0" w:space="0" w:color="auto"/>
            <w:bottom w:val="none" w:sz="0" w:space="0" w:color="auto"/>
            <w:right w:val="none" w:sz="0" w:space="0" w:color="auto"/>
          </w:divBdr>
          <w:divsChild>
            <w:div w:id="1200120167">
              <w:marLeft w:val="0"/>
              <w:marRight w:val="0"/>
              <w:marTop w:val="0"/>
              <w:marBottom w:val="0"/>
              <w:divBdr>
                <w:top w:val="none" w:sz="0" w:space="0" w:color="auto"/>
                <w:left w:val="none" w:sz="0" w:space="0" w:color="auto"/>
                <w:bottom w:val="none" w:sz="0" w:space="0" w:color="auto"/>
                <w:right w:val="none" w:sz="0" w:space="0" w:color="auto"/>
              </w:divBdr>
              <w:divsChild>
                <w:div w:id="1692411191">
                  <w:marLeft w:val="0"/>
                  <w:marRight w:val="0"/>
                  <w:marTop w:val="0"/>
                  <w:marBottom w:val="0"/>
                  <w:divBdr>
                    <w:top w:val="none" w:sz="0" w:space="0" w:color="auto"/>
                    <w:left w:val="none" w:sz="0" w:space="0" w:color="auto"/>
                    <w:bottom w:val="none" w:sz="0" w:space="0" w:color="auto"/>
                    <w:right w:val="none" w:sz="0" w:space="0" w:color="auto"/>
                  </w:divBdr>
                  <w:divsChild>
                    <w:div w:id="1122381163">
                      <w:marLeft w:val="0"/>
                      <w:marRight w:val="0"/>
                      <w:marTop w:val="0"/>
                      <w:marBottom w:val="0"/>
                      <w:divBdr>
                        <w:top w:val="none" w:sz="0" w:space="0" w:color="auto"/>
                        <w:left w:val="none" w:sz="0" w:space="0" w:color="auto"/>
                        <w:bottom w:val="none" w:sz="0" w:space="0" w:color="auto"/>
                        <w:right w:val="none" w:sz="0" w:space="0" w:color="auto"/>
                      </w:divBdr>
                      <w:divsChild>
                        <w:div w:id="935789760">
                          <w:marLeft w:val="0"/>
                          <w:marRight w:val="0"/>
                          <w:marTop w:val="0"/>
                          <w:marBottom w:val="0"/>
                          <w:divBdr>
                            <w:top w:val="none" w:sz="0" w:space="0" w:color="auto"/>
                            <w:left w:val="none" w:sz="0" w:space="0" w:color="auto"/>
                            <w:bottom w:val="none" w:sz="0" w:space="0" w:color="auto"/>
                            <w:right w:val="none" w:sz="0" w:space="0" w:color="auto"/>
                          </w:divBdr>
                          <w:divsChild>
                            <w:div w:id="921766434">
                              <w:marLeft w:val="0"/>
                              <w:marRight w:val="0"/>
                              <w:marTop w:val="0"/>
                              <w:marBottom w:val="0"/>
                              <w:divBdr>
                                <w:top w:val="none" w:sz="0" w:space="0" w:color="auto"/>
                                <w:left w:val="none" w:sz="0" w:space="0" w:color="auto"/>
                                <w:bottom w:val="none" w:sz="0" w:space="0" w:color="auto"/>
                                <w:right w:val="none" w:sz="0" w:space="0" w:color="auto"/>
                              </w:divBdr>
                              <w:divsChild>
                                <w:div w:id="106707306">
                                  <w:marLeft w:val="0"/>
                                  <w:marRight w:val="0"/>
                                  <w:marTop w:val="0"/>
                                  <w:marBottom w:val="0"/>
                                  <w:divBdr>
                                    <w:top w:val="none" w:sz="0" w:space="0" w:color="auto"/>
                                    <w:left w:val="none" w:sz="0" w:space="0" w:color="auto"/>
                                    <w:bottom w:val="none" w:sz="0" w:space="0" w:color="auto"/>
                                    <w:right w:val="none" w:sz="0" w:space="0" w:color="auto"/>
                                  </w:divBdr>
                                  <w:divsChild>
                                    <w:div w:id="1151940632">
                                      <w:marLeft w:val="0"/>
                                      <w:marRight w:val="0"/>
                                      <w:marTop w:val="0"/>
                                      <w:marBottom w:val="0"/>
                                      <w:divBdr>
                                        <w:top w:val="none" w:sz="0" w:space="0" w:color="auto"/>
                                        <w:left w:val="none" w:sz="0" w:space="0" w:color="auto"/>
                                        <w:bottom w:val="none" w:sz="0" w:space="0" w:color="auto"/>
                                        <w:right w:val="none" w:sz="0" w:space="0" w:color="auto"/>
                                      </w:divBdr>
                                      <w:divsChild>
                                        <w:div w:id="3727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027671">
      <w:bodyDiv w:val="1"/>
      <w:marLeft w:val="0"/>
      <w:marRight w:val="0"/>
      <w:marTop w:val="0"/>
      <w:marBottom w:val="0"/>
      <w:divBdr>
        <w:top w:val="none" w:sz="0" w:space="0" w:color="auto"/>
        <w:left w:val="none" w:sz="0" w:space="0" w:color="auto"/>
        <w:bottom w:val="none" w:sz="0" w:space="0" w:color="auto"/>
        <w:right w:val="none" w:sz="0" w:space="0" w:color="auto"/>
      </w:divBdr>
    </w:div>
    <w:div w:id="693269588">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 w:id="1867985008">
      <w:bodyDiv w:val="1"/>
      <w:marLeft w:val="0"/>
      <w:marRight w:val="0"/>
      <w:marTop w:val="0"/>
      <w:marBottom w:val="0"/>
      <w:divBdr>
        <w:top w:val="none" w:sz="0" w:space="0" w:color="auto"/>
        <w:left w:val="none" w:sz="0" w:space="0" w:color="auto"/>
        <w:bottom w:val="none" w:sz="0" w:space="0" w:color="auto"/>
        <w:right w:val="none" w:sz="0" w:space="0" w:color="auto"/>
      </w:divBdr>
    </w:div>
    <w:div w:id="20708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chr.org/EN/HRBodies/HRC/AdvisoryCommittee/Pages/HRCAC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advisorycommittee@ohchr.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fw-entwicklungsbank.de/PDF/Download-Center/PDF-Dokumente-Richtlinien/Nachhaltigkeitsrichtlinie_EN.pdf" TargetMode="External"/><Relationship Id="rId2" Type="http://schemas.openxmlformats.org/officeDocument/2006/relationships/hyperlink" Target="https://www.kfw-entwicklungsbank.de/formulare/Forms/FZ-Beschwerdeformular/" TargetMode="External"/><Relationship Id="rId1" Type="http://schemas.openxmlformats.org/officeDocument/2006/relationships/hyperlink" Target="https://www.bmz.de/en/publications/archiv/type_of_publication/strategies/Strategiepapier305_04_2011.pdf" TargetMode="External"/><Relationship Id="rId4" Type="http://schemas.openxmlformats.org/officeDocument/2006/relationships/hyperlink" Target="https://www.kfw.de/PDF/Download-Center/Konzernthemen/Nachhaltigkeit/englisch/Facts-and-Figures-Update-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A965-D2E0-4F8E-89C4-F7AE5E339CFD}"/>
</file>

<file path=customXml/itemProps2.xml><?xml version="1.0" encoding="utf-8"?>
<ds:datastoreItem xmlns:ds="http://schemas.openxmlformats.org/officeDocument/2006/customXml" ds:itemID="{71F5587F-5F3C-4074-8B97-1E1F251C144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d092dd2-8ea9-4fa8-840e-d7c3d4a0d330"/>
    <ds:schemaRef ds:uri="http://www.w3.org/XML/1998/namespace"/>
  </ds:schemaRefs>
</ds:datastoreItem>
</file>

<file path=customXml/itemProps3.xml><?xml version="1.0" encoding="utf-8"?>
<ds:datastoreItem xmlns:ds="http://schemas.openxmlformats.org/officeDocument/2006/customXml" ds:itemID="{F66279BE-0024-45D8-90A6-C99CA7132B23}">
  <ds:schemaRefs>
    <ds:schemaRef ds:uri="http://schemas.microsoft.com/sharepoint/v3/contenttype/forms"/>
  </ds:schemaRefs>
</ds:datastoreItem>
</file>

<file path=customXml/itemProps4.xml><?xml version="1.0" encoding="utf-8"?>
<ds:datastoreItem xmlns:ds="http://schemas.openxmlformats.org/officeDocument/2006/customXml" ds:itemID="{E0D27C7C-6F83-4D25-A68E-BC012CC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9782</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Germany</vt:lpstr>
      <vt:lpstr/>
    </vt:vector>
  </TitlesOfParts>
  <Company>Toshiba</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dc:title>
  <dc:creator>Menschenrechte</dc:creator>
  <cp:lastModifiedBy>KIRBY Danielle</cp:lastModifiedBy>
  <cp:revision>2</cp:revision>
  <cp:lastPrinted>2015-09-08T14:18:00Z</cp:lastPrinted>
  <dcterms:created xsi:type="dcterms:W3CDTF">2019-05-01T19:53:00Z</dcterms:created>
  <dcterms:modified xsi:type="dcterms:W3CDTF">2019-05-01T19:53:00Z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