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61DF" w:rsidRPr="00704E1E" w:rsidRDefault="00704E1E" w:rsidP="00704E1E">
      <w:pPr>
        <w:jc w:val="right"/>
        <w:rPr>
          <w:rFonts w:ascii="Times New Roman" w:hAnsi="Times New Roman" w:cs="Times New Roman"/>
          <w:sz w:val="24"/>
          <w:szCs w:val="24"/>
        </w:rPr>
      </w:pPr>
      <w:r w:rsidRPr="00704E1E">
        <w:rPr>
          <w:rFonts w:ascii="Times New Roman" w:hAnsi="Times New Roman" w:cs="Times New Roman" w:hint="eastAsia"/>
          <w:sz w:val="24"/>
          <w:szCs w:val="24"/>
        </w:rPr>
        <w:t>17 June 2015</w:t>
      </w:r>
    </w:p>
    <w:p w:rsidR="00704E1E" w:rsidRDefault="00704E1E" w:rsidP="00E061DF">
      <w:pPr>
        <w:jc w:val="left"/>
        <w:rPr>
          <w:rFonts w:ascii="Times New Roman" w:hAnsi="Times New Roman" w:cs="Times New Roman"/>
          <w:sz w:val="20"/>
          <w:szCs w:val="20"/>
        </w:rPr>
      </w:pPr>
    </w:p>
    <w:p w:rsidR="00E061DF" w:rsidRPr="00A1040A" w:rsidRDefault="00E061DF" w:rsidP="00E061DF">
      <w:pPr>
        <w:jc w:val="left"/>
        <w:rPr>
          <w:rFonts w:ascii="Times New Roman" w:hAnsi="Times New Roman" w:cs="Times New Roman"/>
          <w:sz w:val="20"/>
          <w:szCs w:val="20"/>
        </w:rPr>
      </w:pPr>
    </w:p>
    <w:p w:rsidR="00E061DF" w:rsidRPr="00E061DF" w:rsidRDefault="00E061DF" w:rsidP="00E061DF">
      <w:pPr>
        <w:jc w:val="left"/>
        <w:rPr>
          <w:rFonts w:ascii="Times New Roman" w:hAnsi="Times New Roman" w:cs="Times New Roman"/>
          <w:sz w:val="20"/>
          <w:szCs w:val="20"/>
        </w:rPr>
      </w:pPr>
    </w:p>
    <w:p w:rsidR="002F3AA6" w:rsidRPr="00E151A6" w:rsidRDefault="002F3AA6" w:rsidP="001C4A0E">
      <w:pPr>
        <w:jc w:val="left"/>
        <w:rPr>
          <w:rFonts w:ascii="Times New Roman" w:hAnsi="Times New Roman" w:cs="Times New Roman"/>
          <w:sz w:val="24"/>
          <w:szCs w:val="24"/>
        </w:rPr>
      </w:pPr>
    </w:p>
    <w:p w:rsidR="002F3AA6" w:rsidRPr="00E151A6" w:rsidRDefault="002F3AA6" w:rsidP="003B42DA">
      <w:pPr>
        <w:jc w:val="center"/>
        <w:rPr>
          <w:rFonts w:ascii="Times New Roman" w:hAnsi="Times New Roman" w:cs="Times New Roman"/>
          <w:sz w:val="24"/>
          <w:szCs w:val="24"/>
        </w:rPr>
      </w:pPr>
      <w:r w:rsidRPr="00E151A6">
        <w:rPr>
          <w:rFonts w:ascii="Times New Roman" w:hAnsi="Times New Roman" w:cs="Times New Roman"/>
          <w:sz w:val="24"/>
          <w:szCs w:val="24"/>
        </w:rPr>
        <w:t>Report of the International Working Group on Leprosy and Human Rights</w:t>
      </w:r>
    </w:p>
    <w:p w:rsidR="002F3AA6" w:rsidRPr="00E151A6" w:rsidRDefault="002F3AA6" w:rsidP="003B42DA">
      <w:pPr>
        <w:jc w:val="center"/>
        <w:rPr>
          <w:rFonts w:ascii="Times New Roman" w:hAnsi="Times New Roman" w:cs="Times New Roman"/>
          <w:sz w:val="24"/>
          <w:szCs w:val="24"/>
        </w:rPr>
      </w:pPr>
      <w:r w:rsidRPr="00E151A6">
        <w:rPr>
          <w:rFonts w:ascii="Times New Roman" w:hAnsi="Times New Roman" w:cs="Times New Roman"/>
          <w:sz w:val="24"/>
          <w:szCs w:val="24"/>
        </w:rPr>
        <w:t xml:space="preserve">Sponsored and Supported by </w:t>
      </w:r>
      <w:proofErr w:type="gramStart"/>
      <w:r w:rsidR="00511929">
        <w:rPr>
          <w:rFonts w:ascii="Times New Roman" w:hAnsi="Times New Roman" w:cs="Times New Roman" w:hint="eastAsia"/>
          <w:sz w:val="24"/>
          <w:szCs w:val="24"/>
        </w:rPr>
        <w:t>T</w:t>
      </w:r>
      <w:r w:rsidRPr="00E151A6">
        <w:rPr>
          <w:rFonts w:ascii="Times New Roman" w:hAnsi="Times New Roman" w:cs="Times New Roman"/>
          <w:sz w:val="24"/>
          <w:szCs w:val="24"/>
        </w:rPr>
        <w:t>he</w:t>
      </w:r>
      <w:proofErr w:type="gramEnd"/>
      <w:r w:rsidRPr="00E151A6">
        <w:rPr>
          <w:rFonts w:ascii="Times New Roman" w:hAnsi="Times New Roman" w:cs="Times New Roman"/>
          <w:sz w:val="24"/>
          <w:szCs w:val="24"/>
        </w:rPr>
        <w:t xml:space="preserve"> Nippon Foundation</w:t>
      </w:r>
    </w:p>
    <w:p w:rsidR="002F3AA6" w:rsidRPr="00E151A6" w:rsidRDefault="002F3AA6" w:rsidP="003B42DA">
      <w:pPr>
        <w:jc w:val="center"/>
        <w:rPr>
          <w:rFonts w:ascii="Times New Roman" w:hAnsi="Times New Roman" w:cs="Times New Roman"/>
          <w:sz w:val="24"/>
          <w:szCs w:val="24"/>
        </w:rPr>
      </w:pPr>
    </w:p>
    <w:p w:rsidR="002F3AA6" w:rsidRPr="00E151A6" w:rsidRDefault="002F3AA6" w:rsidP="003B42DA">
      <w:pPr>
        <w:jc w:val="center"/>
        <w:rPr>
          <w:rFonts w:ascii="Times New Roman" w:hAnsi="Times New Roman" w:cs="Times New Roman"/>
          <w:sz w:val="24"/>
          <w:szCs w:val="24"/>
        </w:rPr>
      </w:pPr>
      <w:r w:rsidRPr="00E151A6">
        <w:rPr>
          <w:rFonts w:ascii="Times New Roman" w:hAnsi="Times New Roman" w:cs="Times New Roman"/>
          <w:sz w:val="24"/>
          <w:szCs w:val="24"/>
        </w:rPr>
        <w:t xml:space="preserve"> </w:t>
      </w:r>
      <w:bookmarkStart w:id="0" w:name="_GoBack"/>
      <w:r w:rsidRPr="00E151A6">
        <w:rPr>
          <w:rFonts w:ascii="Times New Roman" w:hAnsi="Times New Roman" w:cs="Times New Roman"/>
          <w:sz w:val="24"/>
          <w:szCs w:val="24"/>
        </w:rPr>
        <w:t>“Working Together to Eliminate All Forms of Discrimination Associated with Leprosy”</w:t>
      </w:r>
    </w:p>
    <w:bookmarkEnd w:id="0"/>
    <w:p w:rsidR="002F3AA6" w:rsidRPr="00E151A6" w:rsidRDefault="002F3AA6" w:rsidP="003B42DA">
      <w:pPr>
        <w:pStyle w:val="ListParagraph"/>
        <w:ind w:leftChars="0" w:left="1080"/>
        <w:rPr>
          <w:rFonts w:ascii="Times New Roman" w:hAnsi="Times New Roman" w:cs="Times New Roman"/>
          <w:sz w:val="24"/>
          <w:szCs w:val="24"/>
        </w:rPr>
      </w:pPr>
      <w:r w:rsidRPr="00E151A6">
        <w:rPr>
          <w:rFonts w:ascii="Times New Roman" w:cs="MS Mincho" w:hint="eastAsia"/>
          <w:sz w:val="24"/>
          <w:szCs w:val="24"/>
        </w:rPr>
        <w:t>－</w:t>
      </w:r>
      <w:r w:rsidRPr="00E151A6">
        <w:rPr>
          <w:rFonts w:ascii="Times New Roman" w:hAnsi="Times New Roman" w:cs="Times New Roman"/>
          <w:sz w:val="24"/>
          <w:szCs w:val="24"/>
        </w:rPr>
        <w:t xml:space="preserve"> How to Follow-up the UN Principles and Guidelines </w:t>
      </w:r>
      <w:r w:rsidRPr="00E151A6">
        <w:rPr>
          <w:rFonts w:ascii="Times New Roman" w:cs="MS Mincho" w:hint="eastAsia"/>
          <w:sz w:val="24"/>
          <w:szCs w:val="24"/>
        </w:rPr>
        <w:t>－</w:t>
      </w:r>
    </w:p>
    <w:p w:rsidR="002F3AA6" w:rsidRDefault="002F3AA6" w:rsidP="003B42DA">
      <w:pPr>
        <w:rPr>
          <w:rFonts w:ascii="Times New Roman" w:hAnsi="Times New Roman" w:cs="Times New Roman"/>
          <w:sz w:val="24"/>
          <w:szCs w:val="24"/>
        </w:rPr>
      </w:pPr>
    </w:p>
    <w:p w:rsidR="001C4A0E" w:rsidRPr="001C4A0E" w:rsidRDefault="001C4A0E" w:rsidP="003B42DA">
      <w:pPr>
        <w:rPr>
          <w:rFonts w:ascii="Times New Roman" w:hAnsi="Times New Roman" w:cs="Times New Roman"/>
          <w:sz w:val="24"/>
          <w:szCs w:val="24"/>
        </w:rPr>
      </w:pPr>
    </w:p>
    <w:p w:rsidR="002F3AA6" w:rsidRPr="00E151A6" w:rsidRDefault="002F3AA6" w:rsidP="003B42DA">
      <w:pPr>
        <w:rPr>
          <w:rFonts w:ascii="Times New Roman" w:hAnsi="Times New Roman" w:cs="Times New Roman"/>
          <w:sz w:val="24"/>
          <w:szCs w:val="24"/>
        </w:rPr>
      </w:pPr>
    </w:p>
    <w:p w:rsidR="002F3AA6" w:rsidRPr="0057188A" w:rsidRDefault="002F3AA6" w:rsidP="003B42DA">
      <w:pPr>
        <w:pStyle w:val="ListParagraph"/>
        <w:numPr>
          <w:ilvl w:val="0"/>
          <w:numId w:val="10"/>
        </w:numPr>
        <w:ind w:leftChars="0"/>
        <w:jc w:val="center"/>
        <w:rPr>
          <w:rFonts w:ascii="Times New Roman" w:hAnsi="Times New Roman" w:cs="Times New Roman"/>
          <w:b/>
          <w:sz w:val="24"/>
          <w:szCs w:val="24"/>
        </w:rPr>
      </w:pPr>
      <w:r w:rsidRPr="0057188A">
        <w:rPr>
          <w:rFonts w:ascii="Times New Roman" w:hAnsi="Times New Roman" w:cs="Times New Roman"/>
          <w:b/>
          <w:sz w:val="24"/>
          <w:szCs w:val="24"/>
        </w:rPr>
        <w:t>Introduction</w:t>
      </w:r>
    </w:p>
    <w:p w:rsidR="002F3AA6" w:rsidRPr="00E151A6" w:rsidRDefault="002F3AA6" w:rsidP="003B42DA">
      <w:pPr>
        <w:rPr>
          <w:rFonts w:ascii="Times New Roman" w:hAnsi="Times New Roman" w:cs="Times New Roman"/>
          <w:sz w:val="24"/>
          <w:szCs w:val="24"/>
        </w:rPr>
      </w:pPr>
    </w:p>
    <w:p w:rsidR="007C26C9" w:rsidRDefault="002F3AA6" w:rsidP="002B0D3D">
      <w:pPr>
        <w:pStyle w:val="ListParagraph"/>
        <w:numPr>
          <w:ilvl w:val="0"/>
          <w:numId w:val="4"/>
        </w:numPr>
        <w:ind w:leftChars="0"/>
        <w:rPr>
          <w:rFonts w:ascii="Times New Roman" w:hAnsi="Times New Roman" w:cs="Times New Roman"/>
          <w:sz w:val="24"/>
          <w:szCs w:val="24"/>
        </w:rPr>
      </w:pPr>
      <w:r w:rsidRPr="00E151A6">
        <w:rPr>
          <w:rFonts w:ascii="Times New Roman" w:hAnsi="Times New Roman" w:cs="Times New Roman"/>
          <w:sz w:val="24"/>
          <w:szCs w:val="24"/>
        </w:rPr>
        <w:t>Leprosy, or Hansen’s disease, is curable and medication and treatment are available free of charge basically anywhere in the world.  Since t</w:t>
      </w:r>
      <w:r w:rsidRPr="00A1040A">
        <w:rPr>
          <w:rFonts w:ascii="Times New Roman" w:hAnsi="Times New Roman" w:cs="Times New Roman"/>
          <w:sz w:val="24"/>
          <w:szCs w:val="24"/>
        </w:rPr>
        <w:t>he early 1980s</w:t>
      </w:r>
      <w:r w:rsidR="00361F24" w:rsidRPr="00A1040A">
        <w:rPr>
          <w:rFonts w:ascii="Times New Roman" w:hAnsi="Times New Roman" w:cs="Times New Roman" w:hint="eastAsia"/>
          <w:sz w:val="24"/>
          <w:szCs w:val="24"/>
        </w:rPr>
        <w:t>,</w:t>
      </w:r>
      <w:r w:rsidRPr="00A1040A">
        <w:rPr>
          <w:rFonts w:ascii="Times New Roman" w:hAnsi="Times New Roman" w:cs="Times New Roman"/>
          <w:sz w:val="24"/>
          <w:szCs w:val="24"/>
        </w:rPr>
        <w:t xml:space="preserve"> when an effective multiple-drug therapy (MDT) was established, some 16 million </w:t>
      </w:r>
      <w:r w:rsidR="00EE797B" w:rsidRPr="00A1040A">
        <w:rPr>
          <w:rFonts w:ascii="Times New Roman" w:hAnsi="Times New Roman" w:cs="Times New Roman" w:hint="eastAsia"/>
          <w:sz w:val="24"/>
          <w:szCs w:val="24"/>
        </w:rPr>
        <w:t>persons</w:t>
      </w:r>
      <w:r w:rsidRPr="00A1040A">
        <w:rPr>
          <w:rFonts w:ascii="Times New Roman" w:hAnsi="Times New Roman" w:cs="Times New Roman"/>
          <w:sz w:val="24"/>
          <w:szCs w:val="24"/>
        </w:rPr>
        <w:t xml:space="preserve"> have been cured of the disease worldwide.  Thanks to the efforts made by Governments, international organizations</w:t>
      </w:r>
      <w:r w:rsidR="00361F24" w:rsidRPr="00A1040A">
        <w:rPr>
          <w:rFonts w:ascii="Times New Roman" w:hAnsi="Times New Roman" w:cs="Times New Roman"/>
          <w:sz w:val="24"/>
          <w:szCs w:val="24"/>
        </w:rPr>
        <w:t>—</w:t>
      </w:r>
      <w:r w:rsidRPr="00A1040A">
        <w:rPr>
          <w:rFonts w:ascii="Times New Roman" w:hAnsi="Times New Roman" w:cs="Times New Roman"/>
          <w:sz w:val="24"/>
          <w:szCs w:val="24"/>
        </w:rPr>
        <w:t>in particular</w:t>
      </w:r>
      <w:r w:rsidR="00361F24" w:rsidRPr="00A1040A">
        <w:rPr>
          <w:rFonts w:ascii="Times New Roman" w:hAnsi="Times New Roman" w:cs="Times New Roman" w:hint="eastAsia"/>
          <w:sz w:val="24"/>
          <w:szCs w:val="24"/>
        </w:rPr>
        <w:t xml:space="preserve">, the </w:t>
      </w:r>
      <w:r w:rsidRPr="00A1040A">
        <w:rPr>
          <w:rFonts w:ascii="Times New Roman" w:hAnsi="Times New Roman" w:cs="Times New Roman"/>
          <w:sz w:val="24"/>
          <w:szCs w:val="24"/>
        </w:rPr>
        <w:t>World Health Organization (WHO)</w:t>
      </w:r>
      <w:r w:rsidR="00361F24" w:rsidRPr="00A1040A">
        <w:rPr>
          <w:rFonts w:ascii="Times New Roman" w:hAnsi="Times New Roman" w:cs="Times New Roman"/>
          <w:sz w:val="24"/>
          <w:szCs w:val="24"/>
        </w:rPr>
        <w:t>—</w:t>
      </w:r>
      <w:r w:rsidR="00361F24" w:rsidRPr="00A1040A">
        <w:rPr>
          <w:rFonts w:ascii="Times New Roman" w:hAnsi="Times New Roman" w:cs="Times New Roman" w:hint="eastAsia"/>
          <w:sz w:val="24"/>
          <w:szCs w:val="24"/>
        </w:rPr>
        <w:t xml:space="preserve">and </w:t>
      </w:r>
      <w:r w:rsidRPr="00A1040A">
        <w:rPr>
          <w:rFonts w:ascii="Times New Roman" w:hAnsi="Times New Roman" w:cs="Times New Roman"/>
          <w:sz w:val="24"/>
          <w:szCs w:val="24"/>
        </w:rPr>
        <w:t xml:space="preserve">non-governmental organizations, including </w:t>
      </w:r>
      <w:r w:rsidR="002B0D3D" w:rsidRPr="002B0D3D">
        <w:rPr>
          <w:rFonts w:ascii="Times New Roman" w:hAnsi="Times New Roman" w:cs="Times New Roman"/>
          <w:sz w:val="24"/>
          <w:szCs w:val="24"/>
        </w:rPr>
        <w:t xml:space="preserve">The </w:t>
      </w:r>
      <w:r w:rsidRPr="00E151A6">
        <w:rPr>
          <w:rFonts w:ascii="Times New Roman" w:hAnsi="Times New Roman" w:cs="Times New Roman"/>
          <w:sz w:val="24"/>
          <w:szCs w:val="24"/>
        </w:rPr>
        <w:t>Nippon Foundation, the annual number of new cases has dropped to below 250,000.</w:t>
      </w:r>
    </w:p>
    <w:p w:rsidR="002F3AA6" w:rsidRPr="007C26C9" w:rsidRDefault="00361F24" w:rsidP="001813E3">
      <w:pPr>
        <w:pStyle w:val="ListParagraph"/>
        <w:numPr>
          <w:ilvl w:val="0"/>
          <w:numId w:val="4"/>
        </w:numPr>
        <w:ind w:leftChars="0"/>
        <w:rPr>
          <w:rFonts w:ascii="Times New Roman" w:hAnsi="Times New Roman" w:cs="Times New Roman"/>
          <w:sz w:val="24"/>
          <w:szCs w:val="24"/>
        </w:rPr>
      </w:pPr>
      <w:r w:rsidRPr="00A1040A">
        <w:rPr>
          <w:rFonts w:ascii="Times New Roman" w:hAnsi="Times New Roman" w:cs="Times New Roman" w:hint="eastAsia"/>
          <w:sz w:val="24"/>
          <w:szCs w:val="24"/>
        </w:rPr>
        <w:t xml:space="preserve">While leprosy </w:t>
      </w:r>
      <w:r w:rsidR="002F3AA6" w:rsidRPr="00A1040A">
        <w:rPr>
          <w:rFonts w:ascii="Times New Roman" w:hAnsi="Times New Roman" w:cs="Times New Roman"/>
          <w:sz w:val="24"/>
          <w:szCs w:val="24"/>
        </w:rPr>
        <w:t>is no longer a major public health problem in most countries</w:t>
      </w:r>
      <w:r w:rsidR="007C26C9" w:rsidRPr="00A1040A">
        <w:rPr>
          <w:rFonts w:ascii="Times New Roman" w:hAnsi="Times New Roman" w:cs="Times New Roman" w:hint="eastAsia"/>
          <w:sz w:val="24"/>
          <w:szCs w:val="24"/>
        </w:rPr>
        <w:t>, a</w:t>
      </w:r>
      <w:r w:rsidR="002F3AA6" w:rsidRPr="00A1040A">
        <w:rPr>
          <w:rFonts w:ascii="Times New Roman" w:hAnsi="Times New Roman" w:cs="Times New Roman"/>
          <w:sz w:val="24"/>
          <w:szCs w:val="24"/>
        </w:rPr>
        <w:t>t the social level, stigma and discrimination are still experienced by tens of millions of persons affected by the disease</w:t>
      </w:r>
      <w:r w:rsidR="00C65312" w:rsidRPr="00A1040A">
        <w:rPr>
          <w:rFonts w:ascii="Times New Roman" w:hAnsi="Times New Roman" w:cs="Times New Roman" w:hint="eastAsia"/>
          <w:sz w:val="24"/>
          <w:szCs w:val="24"/>
        </w:rPr>
        <w:t xml:space="preserve"> regardless of whether it is still a public health problem or not</w:t>
      </w:r>
      <w:r w:rsidR="002F3AA6" w:rsidRPr="00A1040A">
        <w:rPr>
          <w:rFonts w:ascii="Times New Roman" w:hAnsi="Times New Roman" w:cs="Times New Roman"/>
          <w:sz w:val="24"/>
          <w:szCs w:val="24"/>
        </w:rPr>
        <w:t>.  The persons who have been diagnosed with the disease and their family members have been impacted by various forms of discrimination, exclusion</w:t>
      </w:r>
      <w:r w:rsidRPr="00A1040A">
        <w:rPr>
          <w:rFonts w:ascii="Times New Roman" w:hAnsi="Times New Roman" w:cs="Times New Roman" w:hint="eastAsia"/>
          <w:sz w:val="24"/>
          <w:szCs w:val="24"/>
        </w:rPr>
        <w:t xml:space="preserve">, </w:t>
      </w:r>
      <w:r w:rsidR="002F3AA6" w:rsidRPr="007C26C9">
        <w:rPr>
          <w:rFonts w:ascii="Times New Roman" w:hAnsi="Times New Roman" w:cs="Times New Roman"/>
          <w:sz w:val="24"/>
          <w:szCs w:val="24"/>
        </w:rPr>
        <w:t xml:space="preserve">maltreatment and </w:t>
      </w:r>
      <w:r w:rsidR="002F3AA6" w:rsidRPr="007C26C9">
        <w:rPr>
          <w:rFonts w:ascii="Times New Roman" w:hAnsi="Times New Roman" w:cs="Times New Roman"/>
          <w:sz w:val="24"/>
          <w:szCs w:val="24"/>
          <w:lang w:val="en-GB"/>
        </w:rPr>
        <w:t>stigmatisation</w:t>
      </w:r>
      <w:r w:rsidR="002F3AA6" w:rsidRPr="007C26C9">
        <w:rPr>
          <w:rFonts w:ascii="Times New Roman" w:hAnsi="Times New Roman" w:cs="Times New Roman"/>
          <w:sz w:val="24"/>
          <w:szCs w:val="24"/>
        </w:rPr>
        <w:t xml:space="preserve">.  In light of these factors, persons affected by leprosy, especially women, should be partners in the planning, development and implementation of policies and programmes that affect them.  In the early 2000s, the United Nations Sub-Commission on the Promotion and Protection of Human Rights began to </w:t>
      </w:r>
      <w:r w:rsidRPr="00A1040A">
        <w:rPr>
          <w:rFonts w:ascii="Times New Roman" w:hAnsi="Times New Roman" w:cs="Times New Roman" w:hint="eastAsia"/>
          <w:sz w:val="24"/>
          <w:szCs w:val="24"/>
        </w:rPr>
        <w:t>look into</w:t>
      </w:r>
      <w:r>
        <w:rPr>
          <w:rFonts w:ascii="Times New Roman" w:hAnsi="Times New Roman" w:cs="Times New Roman" w:hint="eastAsia"/>
          <w:sz w:val="24"/>
          <w:szCs w:val="24"/>
        </w:rPr>
        <w:t xml:space="preserve"> </w:t>
      </w:r>
      <w:r w:rsidR="002F3AA6" w:rsidRPr="007C26C9">
        <w:rPr>
          <w:rFonts w:ascii="Times New Roman" w:hAnsi="Times New Roman" w:cs="Times New Roman"/>
          <w:sz w:val="24"/>
          <w:szCs w:val="24"/>
        </w:rPr>
        <w:t>the issue of discrimination against persons affected by leprosy and their families.</w:t>
      </w:r>
    </w:p>
    <w:p w:rsidR="002F3AA6" w:rsidRPr="00A1040A" w:rsidRDefault="0057188A" w:rsidP="003B42DA">
      <w:pPr>
        <w:pStyle w:val="ListParagraph"/>
        <w:numPr>
          <w:ilvl w:val="0"/>
          <w:numId w:val="4"/>
        </w:numPr>
        <w:ind w:leftChars="0"/>
        <w:rPr>
          <w:rFonts w:ascii="Times New Roman" w:hAnsi="Times New Roman" w:cs="Times New Roman"/>
          <w:sz w:val="24"/>
          <w:szCs w:val="24"/>
        </w:rPr>
      </w:pPr>
      <w:r w:rsidRPr="00A1040A">
        <w:rPr>
          <w:rFonts w:ascii="Times New Roman" w:hAnsi="Times New Roman" w:cs="Times New Roman"/>
          <w:sz w:val="24"/>
          <w:szCs w:val="24"/>
        </w:rPr>
        <w:t xml:space="preserve">Due to the reform of the UN human rights machinery, </w:t>
      </w:r>
      <w:r w:rsidR="00361F24" w:rsidRPr="00A1040A">
        <w:rPr>
          <w:rFonts w:ascii="Times New Roman" w:hAnsi="Times New Roman" w:cs="Times New Roman" w:hint="eastAsia"/>
          <w:sz w:val="24"/>
          <w:szCs w:val="24"/>
        </w:rPr>
        <w:t xml:space="preserve">however, </w:t>
      </w:r>
      <w:r w:rsidRPr="00A1040A">
        <w:rPr>
          <w:rFonts w:ascii="Times New Roman" w:hAnsi="Times New Roman" w:cs="Times New Roman"/>
          <w:sz w:val="24"/>
          <w:szCs w:val="24"/>
        </w:rPr>
        <w:t>it took some years</w:t>
      </w:r>
      <w:r w:rsidRPr="0057188A">
        <w:rPr>
          <w:rFonts w:ascii="Times New Roman" w:hAnsi="Times New Roman" w:cs="Times New Roman"/>
          <w:color w:val="FF0000"/>
          <w:sz w:val="24"/>
          <w:szCs w:val="24"/>
        </w:rPr>
        <w:t xml:space="preserve"> </w:t>
      </w:r>
      <w:r w:rsidRPr="00A1040A">
        <w:rPr>
          <w:rFonts w:ascii="Times New Roman" w:hAnsi="Times New Roman" w:cs="Times New Roman"/>
          <w:sz w:val="24"/>
          <w:szCs w:val="24"/>
        </w:rPr>
        <w:t>before this issue was formal</w:t>
      </w:r>
      <w:r w:rsidRPr="00A1040A">
        <w:rPr>
          <w:rFonts w:ascii="Times New Roman" w:hAnsi="Times New Roman" w:cs="Times New Roman" w:hint="eastAsia"/>
          <w:sz w:val="24"/>
          <w:szCs w:val="24"/>
        </w:rPr>
        <w:t>ly addressed</w:t>
      </w:r>
      <w:r w:rsidRPr="00A1040A">
        <w:rPr>
          <w:rFonts w:ascii="Times New Roman" w:hAnsi="Times New Roman" w:cs="Times New Roman"/>
          <w:sz w:val="24"/>
          <w:szCs w:val="24"/>
        </w:rPr>
        <w:t>.</w:t>
      </w:r>
      <w:r w:rsidR="00361F24" w:rsidRPr="00A1040A">
        <w:rPr>
          <w:rFonts w:ascii="Times New Roman" w:hAnsi="Times New Roman" w:cs="Times New Roman" w:hint="eastAsia"/>
          <w:sz w:val="24"/>
          <w:szCs w:val="24"/>
        </w:rPr>
        <w:t xml:space="preserve"> </w:t>
      </w:r>
      <w:r w:rsidR="002F3AA6" w:rsidRPr="00E151A6">
        <w:rPr>
          <w:rFonts w:ascii="Times New Roman" w:hAnsi="Times New Roman" w:cs="Times New Roman"/>
          <w:sz w:val="24"/>
          <w:szCs w:val="24"/>
        </w:rPr>
        <w:t xml:space="preserve">On 21 December 2010, the General </w:t>
      </w:r>
      <w:r w:rsidR="002F3AA6" w:rsidRPr="00E151A6">
        <w:rPr>
          <w:rFonts w:ascii="Times New Roman" w:hAnsi="Times New Roman" w:cs="Times New Roman"/>
          <w:sz w:val="24"/>
          <w:szCs w:val="24"/>
        </w:rPr>
        <w:lastRenderedPageBreak/>
        <w:t xml:space="preserve">Assembly of the United Nations adopted Resolution A/RES/65/215 (Appendix III), </w:t>
      </w:r>
      <w:r w:rsidR="003F05E2">
        <w:rPr>
          <w:rFonts w:ascii="Times New Roman" w:hAnsi="Times New Roman" w:cs="Times New Roman" w:hint="eastAsia"/>
          <w:sz w:val="24"/>
          <w:szCs w:val="24"/>
        </w:rPr>
        <w:t xml:space="preserve">noting </w:t>
      </w:r>
      <w:r w:rsidR="002F3AA6" w:rsidRPr="00E151A6">
        <w:rPr>
          <w:rFonts w:ascii="Times New Roman" w:hAnsi="Times New Roman" w:cs="Times New Roman"/>
          <w:sz w:val="24"/>
          <w:szCs w:val="24"/>
        </w:rPr>
        <w:t>“</w:t>
      </w:r>
      <w:r w:rsidR="002F3AA6" w:rsidRPr="00E151A6">
        <w:rPr>
          <w:rFonts w:ascii="Times New Roman" w:hAnsi="Times New Roman" w:cs="Times New Roman"/>
          <w:i/>
          <w:iCs/>
          <w:sz w:val="24"/>
          <w:szCs w:val="24"/>
        </w:rPr>
        <w:t>with</w:t>
      </w:r>
      <w:r w:rsidR="00361F24">
        <w:rPr>
          <w:rFonts w:ascii="Times New Roman" w:hAnsi="Times New Roman" w:cs="Times New Roman" w:hint="eastAsia"/>
          <w:i/>
          <w:iCs/>
          <w:sz w:val="24"/>
          <w:szCs w:val="24"/>
        </w:rPr>
        <w:t xml:space="preserve"> </w:t>
      </w:r>
      <w:r w:rsidR="002F3AA6" w:rsidRPr="00E151A6">
        <w:rPr>
          <w:rFonts w:ascii="Times New Roman" w:hAnsi="Times New Roman" w:cs="Times New Roman"/>
          <w:i/>
          <w:iCs/>
          <w:sz w:val="24"/>
          <w:szCs w:val="24"/>
        </w:rPr>
        <w:t>appreciation</w:t>
      </w:r>
      <w:r w:rsidR="002F3AA6" w:rsidRPr="00E151A6">
        <w:rPr>
          <w:rFonts w:ascii="Times New Roman" w:hAnsi="Times New Roman" w:cs="Times New Roman"/>
          <w:sz w:val="24"/>
          <w:szCs w:val="24"/>
        </w:rPr>
        <w:t xml:space="preserve">” </w:t>
      </w:r>
      <w:r w:rsidR="002F3AA6" w:rsidRPr="00A1040A">
        <w:rPr>
          <w:rFonts w:ascii="Times New Roman" w:hAnsi="Times New Roman" w:cs="Times New Roman"/>
          <w:sz w:val="24"/>
          <w:szCs w:val="24"/>
        </w:rPr>
        <w:t>the “</w:t>
      </w:r>
      <w:r w:rsidR="00A458AB" w:rsidRPr="00A1040A">
        <w:rPr>
          <w:rFonts w:ascii="Times New Roman" w:hAnsi="Times New Roman" w:cs="Times New Roman" w:hint="eastAsia"/>
          <w:sz w:val="24"/>
          <w:szCs w:val="24"/>
        </w:rPr>
        <w:t>p</w:t>
      </w:r>
      <w:r w:rsidR="002F3AA6" w:rsidRPr="00A1040A">
        <w:rPr>
          <w:rFonts w:ascii="Times New Roman" w:hAnsi="Times New Roman" w:cs="Times New Roman"/>
          <w:sz w:val="24"/>
          <w:szCs w:val="24"/>
        </w:rPr>
        <w:t xml:space="preserve">rinciples and </w:t>
      </w:r>
      <w:r w:rsidR="00A458AB" w:rsidRPr="00A1040A">
        <w:rPr>
          <w:rFonts w:ascii="Times New Roman" w:hAnsi="Times New Roman" w:cs="Times New Roman" w:hint="eastAsia"/>
          <w:sz w:val="24"/>
          <w:szCs w:val="24"/>
        </w:rPr>
        <w:t>g</w:t>
      </w:r>
      <w:r w:rsidR="002F3AA6" w:rsidRPr="00A1040A">
        <w:rPr>
          <w:rFonts w:ascii="Times New Roman" w:hAnsi="Times New Roman" w:cs="Times New Roman"/>
          <w:sz w:val="24"/>
          <w:szCs w:val="24"/>
        </w:rPr>
        <w:t xml:space="preserve">uidelines for the </w:t>
      </w:r>
      <w:r w:rsidR="00A458AB" w:rsidRPr="00A1040A">
        <w:rPr>
          <w:rFonts w:ascii="Times New Roman" w:hAnsi="Times New Roman" w:cs="Times New Roman" w:hint="eastAsia"/>
          <w:sz w:val="24"/>
          <w:szCs w:val="24"/>
        </w:rPr>
        <w:t>e</w:t>
      </w:r>
      <w:r w:rsidR="002F3AA6" w:rsidRPr="00A1040A">
        <w:rPr>
          <w:rFonts w:ascii="Times New Roman" w:hAnsi="Times New Roman" w:cs="Times New Roman"/>
          <w:sz w:val="24"/>
          <w:szCs w:val="24"/>
        </w:rPr>
        <w:t xml:space="preserve">limination of </w:t>
      </w:r>
      <w:r w:rsidR="00A458AB" w:rsidRPr="00A1040A">
        <w:rPr>
          <w:rFonts w:ascii="Times New Roman" w:hAnsi="Times New Roman" w:cs="Times New Roman" w:hint="eastAsia"/>
          <w:sz w:val="24"/>
          <w:szCs w:val="24"/>
        </w:rPr>
        <w:t>d</w:t>
      </w:r>
      <w:r w:rsidR="002F3AA6" w:rsidRPr="00A1040A">
        <w:rPr>
          <w:rFonts w:ascii="Times New Roman" w:hAnsi="Times New Roman" w:cs="Times New Roman"/>
          <w:sz w:val="24"/>
          <w:szCs w:val="24"/>
        </w:rPr>
        <w:t xml:space="preserve">iscrimination against </w:t>
      </w:r>
      <w:r w:rsidR="00A458AB" w:rsidRPr="00A1040A">
        <w:rPr>
          <w:rFonts w:ascii="Times New Roman" w:hAnsi="Times New Roman" w:cs="Times New Roman" w:hint="eastAsia"/>
          <w:sz w:val="24"/>
          <w:szCs w:val="24"/>
        </w:rPr>
        <w:t>p</w:t>
      </w:r>
      <w:r w:rsidR="002F3AA6" w:rsidRPr="00A1040A">
        <w:rPr>
          <w:rFonts w:ascii="Times New Roman" w:hAnsi="Times New Roman" w:cs="Times New Roman"/>
          <w:sz w:val="24"/>
          <w:szCs w:val="24"/>
        </w:rPr>
        <w:t xml:space="preserve">ersons </w:t>
      </w:r>
      <w:r w:rsidR="00A458AB" w:rsidRPr="00A1040A">
        <w:rPr>
          <w:rFonts w:ascii="Times New Roman" w:hAnsi="Times New Roman" w:cs="Times New Roman" w:hint="eastAsia"/>
          <w:sz w:val="24"/>
          <w:szCs w:val="24"/>
        </w:rPr>
        <w:t>a</w:t>
      </w:r>
      <w:r w:rsidR="002F3AA6" w:rsidRPr="00A1040A">
        <w:rPr>
          <w:rFonts w:ascii="Times New Roman" w:hAnsi="Times New Roman" w:cs="Times New Roman"/>
          <w:sz w:val="24"/>
          <w:szCs w:val="24"/>
        </w:rPr>
        <w:t xml:space="preserve">ffected by </w:t>
      </w:r>
      <w:r w:rsidR="00A458AB" w:rsidRPr="00A1040A">
        <w:rPr>
          <w:rFonts w:ascii="Times New Roman" w:hAnsi="Times New Roman" w:cs="Times New Roman" w:hint="eastAsia"/>
          <w:sz w:val="24"/>
          <w:szCs w:val="24"/>
        </w:rPr>
        <w:t>l</w:t>
      </w:r>
      <w:r w:rsidR="002F3AA6" w:rsidRPr="00A1040A">
        <w:rPr>
          <w:rFonts w:ascii="Times New Roman" w:hAnsi="Times New Roman" w:cs="Times New Roman"/>
          <w:sz w:val="24"/>
          <w:szCs w:val="24"/>
        </w:rPr>
        <w:t xml:space="preserve">eprosy and </w:t>
      </w:r>
      <w:r w:rsidR="00A458AB" w:rsidRPr="00A1040A">
        <w:rPr>
          <w:rFonts w:ascii="Times New Roman" w:hAnsi="Times New Roman" w:cs="Times New Roman" w:hint="eastAsia"/>
          <w:sz w:val="24"/>
          <w:szCs w:val="24"/>
        </w:rPr>
        <w:t>t</w:t>
      </w:r>
      <w:r w:rsidR="002F3AA6" w:rsidRPr="00A1040A">
        <w:rPr>
          <w:rFonts w:ascii="Times New Roman" w:hAnsi="Times New Roman" w:cs="Times New Roman"/>
          <w:sz w:val="24"/>
          <w:szCs w:val="24"/>
        </w:rPr>
        <w:t xml:space="preserve">heir </w:t>
      </w:r>
      <w:r w:rsidR="00A458AB" w:rsidRPr="00A1040A">
        <w:rPr>
          <w:rFonts w:ascii="Times New Roman" w:hAnsi="Times New Roman" w:cs="Times New Roman" w:hint="eastAsia"/>
          <w:sz w:val="24"/>
          <w:szCs w:val="24"/>
        </w:rPr>
        <w:t>f</w:t>
      </w:r>
      <w:r w:rsidR="002F3AA6" w:rsidRPr="00A1040A">
        <w:rPr>
          <w:rFonts w:ascii="Times New Roman" w:hAnsi="Times New Roman" w:cs="Times New Roman"/>
          <w:sz w:val="24"/>
          <w:szCs w:val="24"/>
        </w:rPr>
        <w:t xml:space="preserve">amily </w:t>
      </w:r>
      <w:r w:rsidR="00A458AB" w:rsidRPr="00A1040A">
        <w:rPr>
          <w:rFonts w:ascii="Times New Roman" w:hAnsi="Times New Roman" w:cs="Times New Roman" w:hint="eastAsia"/>
          <w:sz w:val="24"/>
          <w:szCs w:val="24"/>
        </w:rPr>
        <w:t>m</w:t>
      </w:r>
      <w:r w:rsidR="002F3AA6" w:rsidRPr="00A1040A">
        <w:rPr>
          <w:rFonts w:ascii="Times New Roman" w:hAnsi="Times New Roman" w:cs="Times New Roman"/>
          <w:sz w:val="24"/>
          <w:szCs w:val="24"/>
        </w:rPr>
        <w:t>embers</w:t>
      </w:r>
      <w:proofErr w:type="gramStart"/>
      <w:r w:rsidR="002F3AA6" w:rsidRPr="00A1040A">
        <w:rPr>
          <w:rFonts w:ascii="Times New Roman" w:hAnsi="Times New Roman" w:cs="Times New Roman"/>
          <w:sz w:val="24"/>
          <w:szCs w:val="24"/>
        </w:rPr>
        <w:t xml:space="preserve">” </w:t>
      </w:r>
      <w:r w:rsidR="00A458AB" w:rsidRPr="00A1040A">
        <w:rPr>
          <w:rFonts w:ascii="Times New Roman" w:hAnsi="Times New Roman" w:cs="Times New Roman"/>
          <w:sz w:val="24"/>
          <w:szCs w:val="24"/>
        </w:rPr>
        <w:t xml:space="preserve"> </w:t>
      </w:r>
      <w:r w:rsidR="002F3AA6" w:rsidRPr="00A1040A">
        <w:rPr>
          <w:rFonts w:ascii="Times New Roman" w:hAnsi="Times New Roman" w:cs="Times New Roman"/>
          <w:sz w:val="24"/>
          <w:szCs w:val="24"/>
        </w:rPr>
        <w:t>(</w:t>
      </w:r>
      <w:proofErr w:type="gramEnd"/>
      <w:r w:rsidR="002F3AA6" w:rsidRPr="00A1040A">
        <w:rPr>
          <w:rFonts w:ascii="Times New Roman" w:hAnsi="Times New Roman" w:cs="Times New Roman"/>
          <w:sz w:val="24"/>
          <w:szCs w:val="24"/>
        </w:rPr>
        <w:t>“Principles and Guidelines”), that had been elaborated by the Human Rights Council resolution</w:t>
      </w:r>
      <w:r w:rsidR="001813E3" w:rsidRPr="00A1040A">
        <w:rPr>
          <w:rFonts w:ascii="Times New Roman" w:hAnsi="Times New Roman" w:cs="Times New Roman" w:hint="eastAsia"/>
          <w:sz w:val="24"/>
          <w:szCs w:val="24"/>
        </w:rPr>
        <w:t>s</w:t>
      </w:r>
      <w:r w:rsidR="002F3AA6" w:rsidRPr="00A1040A">
        <w:rPr>
          <w:rFonts w:ascii="Times New Roman" w:hAnsi="Times New Roman" w:cs="Times New Roman"/>
          <w:sz w:val="24"/>
          <w:szCs w:val="24"/>
        </w:rPr>
        <w:t xml:space="preserve"> of 8/13 of 18 June 2008, 12/7 of 1 October 2009 and 15/10 of 30 September 2010.  The General Assembly further encouraged “Governments, relevant United Nations bodies, specialized agencies, funds and programmes, other intergovernmental organizations and national human rights institutions to give due consideration to the principles and guidelines in the formulation and implementation of their policies and measures concerning persons affected by leprosy and their family members</w:t>
      </w:r>
      <w:r w:rsidR="00371513" w:rsidRPr="00A1040A">
        <w:rPr>
          <w:rFonts w:ascii="Times New Roman" w:hAnsi="Times New Roman" w:cs="Times New Roman" w:hint="eastAsia"/>
          <w:sz w:val="24"/>
          <w:szCs w:val="24"/>
        </w:rPr>
        <w:t>.</w:t>
      </w:r>
      <w:r w:rsidR="002F3AA6" w:rsidRPr="00A1040A">
        <w:rPr>
          <w:rFonts w:ascii="Times New Roman" w:hAnsi="Times New Roman" w:cs="Times New Roman"/>
          <w:sz w:val="24"/>
          <w:szCs w:val="24"/>
        </w:rPr>
        <w:t>”</w:t>
      </w:r>
    </w:p>
    <w:p w:rsidR="002F3AA6" w:rsidRPr="00A1040A" w:rsidRDefault="002F3AA6" w:rsidP="002B0D3D">
      <w:pPr>
        <w:pStyle w:val="ListParagraph"/>
        <w:numPr>
          <w:ilvl w:val="0"/>
          <w:numId w:val="4"/>
        </w:numPr>
        <w:ind w:leftChars="0"/>
        <w:rPr>
          <w:rFonts w:ascii="Times New Roman" w:hAnsi="Times New Roman" w:cs="Times New Roman"/>
          <w:sz w:val="24"/>
          <w:szCs w:val="24"/>
        </w:rPr>
      </w:pPr>
      <w:r w:rsidRPr="00E151A6">
        <w:rPr>
          <w:rFonts w:ascii="Times New Roman" w:hAnsi="Times New Roman" w:cs="Times New Roman"/>
          <w:sz w:val="24"/>
          <w:szCs w:val="24"/>
        </w:rPr>
        <w:t xml:space="preserve">In 2011, </w:t>
      </w:r>
      <w:r w:rsidR="002B0D3D" w:rsidRPr="002B0D3D">
        <w:rPr>
          <w:rFonts w:ascii="Times New Roman" w:hAnsi="Times New Roman" w:cs="Times New Roman"/>
          <w:sz w:val="24"/>
          <w:szCs w:val="24"/>
        </w:rPr>
        <w:t xml:space="preserve">The </w:t>
      </w:r>
      <w:r w:rsidRPr="00E151A6">
        <w:rPr>
          <w:rFonts w:ascii="Times New Roman" w:hAnsi="Times New Roman" w:cs="Times New Roman"/>
          <w:sz w:val="24"/>
          <w:szCs w:val="24"/>
        </w:rPr>
        <w:t xml:space="preserve">Nippon Foundation initiated a programme to disseminate and ensure effective implementation of the Principles and Guidelines throughout the world by organizing regional symposiums </w:t>
      </w:r>
      <w:r w:rsidRPr="00A1040A">
        <w:rPr>
          <w:rFonts w:ascii="Times New Roman" w:hAnsi="Times New Roman" w:cs="Times New Roman"/>
          <w:sz w:val="24"/>
          <w:szCs w:val="24"/>
        </w:rPr>
        <w:t xml:space="preserve">in five regions, </w:t>
      </w:r>
      <w:r w:rsidRPr="00A1040A">
        <w:rPr>
          <w:rFonts w:ascii="Times New Roman" w:hAnsi="Times New Roman" w:cs="Times New Roman"/>
          <w:i/>
          <w:iCs/>
          <w:sz w:val="24"/>
          <w:szCs w:val="24"/>
        </w:rPr>
        <w:t>i.e</w:t>
      </w:r>
      <w:r w:rsidRPr="00A1040A">
        <w:rPr>
          <w:rFonts w:ascii="Times New Roman" w:hAnsi="Times New Roman" w:cs="Times New Roman"/>
          <w:sz w:val="24"/>
          <w:szCs w:val="24"/>
        </w:rPr>
        <w:t xml:space="preserve">., the Americas, Asia, Africa, </w:t>
      </w:r>
      <w:r w:rsidR="00361F24" w:rsidRPr="00A1040A">
        <w:rPr>
          <w:rFonts w:ascii="Times New Roman" w:hAnsi="Times New Roman" w:cs="Times New Roman" w:hint="eastAsia"/>
          <w:sz w:val="24"/>
          <w:szCs w:val="24"/>
        </w:rPr>
        <w:t xml:space="preserve">the </w:t>
      </w:r>
      <w:r w:rsidRPr="00A1040A">
        <w:rPr>
          <w:rFonts w:ascii="Times New Roman" w:hAnsi="Times New Roman" w:cs="Times New Roman"/>
          <w:sz w:val="24"/>
          <w:szCs w:val="24"/>
        </w:rPr>
        <w:t>Middle East and Europe (Appendix V) as follows:</w:t>
      </w:r>
    </w:p>
    <w:p w:rsidR="002F3AA6" w:rsidRPr="00A1040A" w:rsidRDefault="002F3AA6" w:rsidP="003B42DA">
      <w:pPr>
        <w:pStyle w:val="ListParagraph"/>
        <w:numPr>
          <w:ilvl w:val="0"/>
          <w:numId w:val="5"/>
        </w:numPr>
        <w:ind w:leftChars="0"/>
        <w:rPr>
          <w:rFonts w:ascii="Times New Roman" w:hAnsi="Times New Roman" w:cs="Times New Roman"/>
          <w:sz w:val="24"/>
          <w:szCs w:val="24"/>
        </w:rPr>
      </w:pPr>
      <w:r w:rsidRPr="00A1040A">
        <w:rPr>
          <w:rFonts w:ascii="Times New Roman" w:hAnsi="Times New Roman" w:cs="Times New Roman"/>
          <w:sz w:val="24"/>
          <w:szCs w:val="24"/>
        </w:rPr>
        <w:t>For the Americas, on 31 January and 1 February 2012 in Rio de Janeiro, Brazil;</w:t>
      </w:r>
    </w:p>
    <w:p w:rsidR="002F3AA6" w:rsidRPr="00A1040A" w:rsidRDefault="002F3AA6" w:rsidP="003B42DA">
      <w:pPr>
        <w:pStyle w:val="ListParagraph"/>
        <w:numPr>
          <w:ilvl w:val="0"/>
          <w:numId w:val="5"/>
        </w:numPr>
        <w:ind w:leftChars="0"/>
        <w:rPr>
          <w:rFonts w:ascii="Times New Roman" w:hAnsi="Times New Roman" w:cs="Times New Roman"/>
          <w:sz w:val="24"/>
          <w:szCs w:val="24"/>
        </w:rPr>
      </w:pPr>
      <w:r w:rsidRPr="00A1040A">
        <w:rPr>
          <w:rFonts w:ascii="Times New Roman" w:hAnsi="Times New Roman" w:cs="Times New Roman"/>
          <w:sz w:val="24"/>
          <w:szCs w:val="24"/>
        </w:rPr>
        <w:t>For Asia, on 3-4 October 2012 in New Delhi, India;</w:t>
      </w:r>
    </w:p>
    <w:p w:rsidR="002F3AA6" w:rsidRPr="00A1040A" w:rsidRDefault="002F3AA6" w:rsidP="003B42DA">
      <w:pPr>
        <w:pStyle w:val="ListParagraph"/>
        <w:numPr>
          <w:ilvl w:val="0"/>
          <w:numId w:val="5"/>
        </w:numPr>
        <w:ind w:leftChars="0"/>
        <w:rPr>
          <w:rFonts w:ascii="Times New Roman" w:hAnsi="Times New Roman" w:cs="Times New Roman"/>
          <w:sz w:val="24"/>
          <w:szCs w:val="24"/>
        </w:rPr>
      </w:pPr>
      <w:r w:rsidRPr="00A1040A">
        <w:rPr>
          <w:rFonts w:ascii="Times New Roman" w:hAnsi="Times New Roman" w:cs="Times New Roman"/>
          <w:sz w:val="24"/>
          <w:szCs w:val="24"/>
        </w:rPr>
        <w:t>For Africa, on 17-18 September 2013 in Addis Ababa, Ethiopia;</w:t>
      </w:r>
    </w:p>
    <w:p w:rsidR="002F3AA6" w:rsidRPr="00A1040A" w:rsidRDefault="002F3AA6" w:rsidP="003B42DA">
      <w:pPr>
        <w:pStyle w:val="ListParagraph"/>
        <w:numPr>
          <w:ilvl w:val="0"/>
          <w:numId w:val="5"/>
        </w:numPr>
        <w:ind w:leftChars="0"/>
        <w:rPr>
          <w:rFonts w:ascii="Times New Roman" w:hAnsi="Times New Roman" w:cs="Times New Roman"/>
          <w:sz w:val="24"/>
          <w:szCs w:val="24"/>
        </w:rPr>
      </w:pPr>
      <w:r w:rsidRPr="00A1040A">
        <w:rPr>
          <w:rFonts w:ascii="Times New Roman" w:hAnsi="Times New Roman" w:cs="Times New Roman"/>
          <w:sz w:val="24"/>
          <w:szCs w:val="24"/>
        </w:rPr>
        <w:t xml:space="preserve">For </w:t>
      </w:r>
      <w:r w:rsidR="00361F24" w:rsidRPr="00A1040A">
        <w:rPr>
          <w:rFonts w:ascii="Times New Roman" w:hAnsi="Times New Roman" w:cs="Times New Roman" w:hint="eastAsia"/>
          <w:sz w:val="24"/>
          <w:szCs w:val="24"/>
        </w:rPr>
        <w:t xml:space="preserve">the </w:t>
      </w:r>
      <w:r w:rsidRPr="00A1040A">
        <w:rPr>
          <w:rFonts w:ascii="Times New Roman" w:hAnsi="Times New Roman" w:cs="Times New Roman"/>
          <w:sz w:val="24"/>
          <w:szCs w:val="24"/>
        </w:rPr>
        <w:t>Middle East, on</w:t>
      </w:r>
      <w:r w:rsidR="00361F24" w:rsidRPr="00A1040A">
        <w:rPr>
          <w:rFonts w:ascii="Times New Roman" w:hAnsi="Times New Roman" w:cs="Times New Roman" w:hint="eastAsia"/>
          <w:sz w:val="24"/>
          <w:szCs w:val="24"/>
        </w:rPr>
        <w:t xml:space="preserve"> </w:t>
      </w:r>
      <w:r w:rsidR="001813E3" w:rsidRPr="00A1040A">
        <w:rPr>
          <w:rFonts w:ascii="Times New Roman" w:hAnsi="Times New Roman" w:cs="Times New Roman" w:hint="eastAsia"/>
          <w:sz w:val="24"/>
          <w:szCs w:val="24"/>
        </w:rPr>
        <w:t>2</w:t>
      </w:r>
      <w:r w:rsidR="0057188A" w:rsidRPr="00A1040A">
        <w:rPr>
          <w:rFonts w:ascii="Times New Roman" w:hAnsi="Times New Roman" w:cs="Times New Roman"/>
          <w:sz w:val="24"/>
          <w:szCs w:val="24"/>
        </w:rPr>
        <w:t>7</w:t>
      </w:r>
      <w:r w:rsidR="001813E3" w:rsidRPr="00A1040A">
        <w:rPr>
          <w:rFonts w:ascii="Times New Roman" w:hAnsi="Times New Roman" w:cs="Times New Roman" w:hint="eastAsia"/>
          <w:sz w:val="24"/>
          <w:szCs w:val="24"/>
        </w:rPr>
        <w:t>-2</w:t>
      </w:r>
      <w:r w:rsidR="0057188A" w:rsidRPr="00A1040A">
        <w:rPr>
          <w:rFonts w:ascii="Times New Roman" w:hAnsi="Times New Roman" w:cs="Times New Roman"/>
          <w:sz w:val="24"/>
          <w:szCs w:val="24"/>
        </w:rPr>
        <w:t>8</w:t>
      </w:r>
      <w:r w:rsidR="001813E3" w:rsidRPr="00A1040A">
        <w:rPr>
          <w:rFonts w:ascii="Times New Roman" w:hAnsi="Times New Roman" w:cs="Times New Roman" w:hint="eastAsia"/>
          <w:sz w:val="24"/>
          <w:szCs w:val="24"/>
        </w:rPr>
        <w:t xml:space="preserve"> October 2014 in Rabat, Morocco</w:t>
      </w:r>
      <w:r w:rsidRPr="00A1040A">
        <w:rPr>
          <w:rFonts w:ascii="Times New Roman" w:hAnsi="Times New Roman" w:cs="Times New Roman"/>
          <w:sz w:val="24"/>
          <w:szCs w:val="24"/>
        </w:rPr>
        <w:t>; and</w:t>
      </w:r>
    </w:p>
    <w:p w:rsidR="002F3AA6" w:rsidRPr="00A1040A" w:rsidRDefault="002F3AA6" w:rsidP="003B42DA">
      <w:pPr>
        <w:pStyle w:val="ListParagraph"/>
        <w:numPr>
          <w:ilvl w:val="0"/>
          <w:numId w:val="5"/>
        </w:numPr>
        <w:ind w:leftChars="0"/>
        <w:rPr>
          <w:rFonts w:ascii="Times New Roman" w:hAnsi="Times New Roman" w:cs="Times New Roman"/>
          <w:sz w:val="24"/>
          <w:szCs w:val="24"/>
        </w:rPr>
      </w:pPr>
      <w:r w:rsidRPr="00A1040A">
        <w:rPr>
          <w:rFonts w:ascii="Times New Roman" w:hAnsi="Times New Roman" w:cs="Times New Roman"/>
          <w:sz w:val="24"/>
          <w:szCs w:val="24"/>
        </w:rPr>
        <w:t xml:space="preserve">For Europe, on </w:t>
      </w:r>
      <w:r w:rsidR="00704E1E">
        <w:rPr>
          <w:rFonts w:ascii="Times New Roman" w:hAnsi="Times New Roman" w:cs="Times New Roman" w:hint="eastAsia"/>
          <w:sz w:val="24"/>
          <w:szCs w:val="24"/>
        </w:rPr>
        <w:t xml:space="preserve">17-18 June 2015 </w:t>
      </w:r>
      <w:r w:rsidR="001813E3" w:rsidRPr="00A1040A">
        <w:rPr>
          <w:rFonts w:ascii="Times New Roman" w:hAnsi="Times New Roman" w:cs="Times New Roman" w:hint="eastAsia"/>
          <w:sz w:val="24"/>
          <w:szCs w:val="24"/>
        </w:rPr>
        <w:t>in Geneva, Switzerland</w:t>
      </w:r>
      <w:r w:rsidR="00A458AB" w:rsidRPr="00A1040A">
        <w:rPr>
          <w:rFonts w:ascii="Times New Roman" w:hAnsi="Times New Roman" w:cs="Times New Roman" w:hint="eastAsia"/>
          <w:sz w:val="24"/>
          <w:szCs w:val="24"/>
        </w:rPr>
        <w:t>.</w:t>
      </w:r>
    </w:p>
    <w:p w:rsidR="002F3AA6" w:rsidRPr="00A1040A" w:rsidRDefault="002F3AA6" w:rsidP="003B42DA">
      <w:pPr>
        <w:pStyle w:val="ListParagraph"/>
        <w:numPr>
          <w:ilvl w:val="0"/>
          <w:numId w:val="4"/>
        </w:numPr>
        <w:ind w:leftChars="0"/>
        <w:rPr>
          <w:rFonts w:ascii="Times New Roman" w:hAnsi="Times New Roman" w:cs="Times New Roman"/>
          <w:sz w:val="24"/>
          <w:szCs w:val="24"/>
        </w:rPr>
      </w:pPr>
      <w:r w:rsidRPr="00A1040A">
        <w:rPr>
          <w:rFonts w:ascii="Times New Roman" w:hAnsi="Times New Roman" w:cs="Times New Roman"/>
          <w:sz w:val="24"/>
          <w:szCs w:val="24"/>
        </w:rPr>
        <w:t>At the end of the first symposium in Rio de Janeiro, the participants</w:t>
      </w:r>
      <w:r w:rsidR="00ED1C30" w:rsidRPr="00A1040A">
        <w:rPr>
          <w:rFonts w:ascii="Times New Roman" w:hAnsi="Times New Roman" w:cs="Times New Roman"/>
          <w:sz w:val="24"/>
          <w:szCs w:val="24"/>
        </w:rPr>
        <w:t>—</w:t>
      </w:r>
      <w:r w:rsidRPr="00A1040A">
        <w:rPr>
          <w:rFonts w:ascii="Times New Roman" w:hAnsi="Times New Roman" w:cs="Times New Roman"/>
          <w:sz w:val="24"/>
          <w:szCs w:val="24"/>
        </w:rPr>
        <w:t>persons affected by leprosy and their family members, representatives of the UN and other relevant intergovernmental organizations (the World Health Organization [WHO] in particular), support organizations, human rights NGOs, journalists, medical doctors and health-care workers, specialists and experts as well as Government officials from the region</w:t>
      </w:r>
      <w:r w:rsidR="00ED1C30" w:rsidRPr="00A1040A">
        <w:rPr>
          <w:rFonts w:ascii="Times New Roman" w:hAnsi="Times New Roman" w:cs="Times New Roman"/>
          <w:sz w:val="24"/>
          <w:szCs w:val="24"/>
        </w:rPr>
        <w:t>—</w:t>
      </w:r>
      <w:r w:rsidRPr="00A1040A">
        <w:rPr>
          <w:rFonts w:ascii="Times New Roman" w:hAnsi="Times New Roman" w:cs="Times New Roman"/>
          <w:sz w:val="24"/>
          <w:szCs w:val="24"/>
        </w:rPr>
        <w:t>unanimously adopted a resolution (Appendix VI) which proposed to establish “a working group to discuss and formulate plans of action and a mechanism to monitor actions taken by the States and other actors</w:t>
      </w:r>
      <w:r w:rsidR="00371513" w:rsidRPr="00A1040A">
        <w:rPr>
          <w:rFonts w:ascii="Times New Roman" w:hAnsi="Times New Roman" w:cs="Times New Roman" w:hint="eastAsia"/>
          <w:sz w:val="24"/>
          <w:szCs w:val="24"/>
        </w:rPr>
        <w:t>.</w:t>
      </w:r>
      <w:r w:rsidRPr="00A1040A">
        <w:rPr>
          <w:rFonts w:ascii="Times New Roman" w:hAnsi="Times New Roman" w:cs="Times New Roman"/>
          <w:sz w:val="24"/>
          <w:szCs w:val="24"/>
        </w:rPr>
        <w:t>”  The Nippon Foundation was entrusted with the task of taking the lead role in this process.</w:t>
      </w:r>
    </w:p>
    <w:p w:rsidR="002F3AA6" w:rsidRPr="00E151A6" w:rsidRDefault="002F3AA6" w:rsidP="002B0D3D">
      <w:pPr>
        <w:pStyle w:val="ListParagraph"/>
        <w:numPr>
          <w:ilvl w:val="0"/>
          <w:numId w:val="4"/>
        </w:numPr>
        <w:ind w:leftChars="0"/>
        <w:rPr>
          <w:rFonts w:ascii="Times New Roman" w:hAnsi="Times New Roman" w:cs="Times New Roman"/>
          <w:sz w:val="24"/>
          <w:szCs w:val="24"/>
        </w:rPr>
      </w:pPr>
      <w:r w:rsidRPr="00A1040A">
        <w:rPr>
          <w:rFonts w:ascii="Times New Roman" w:hAnsi="Times New Roman" w:cs="Times New Roman"/>
          <w:sz w:val="24"/>
          <w:szCs w:val="24"/>
        </w:rPr>
        <w:t xml:space="preserve">Accordingly, in October 2012, </w:t>
      </w:r>
      <w:r w:rsidR="002B0D3D" w:rsidRPr="00A1040A">
        <w:rPr>
          <w:rFonts w:ascii="Times New Roman" w:hAnsi="Times New Roman" w:cs="Times New Roman"/>
          <w:sz w:val="24"/>
          <w:szCs w:val="24"/>
        </w:rPr>
        <w:t xml:space="preserve">The </w:t>
      </w:r>
      <w:r w:rsidRPr="00A1040A">
        <w:rPr>
          <w:rFonts w:ascii="Times New Roman" w:hAnsi="Times New Roman" w:cs="Times New Roman"/>
          <w:sz w:val="24"/>
          <w:szCs w:val="24"/>
        </w:rPr>
        <w:t>Nippon Foundation created the International Working Group</w:t>
      </w:r>
      <w:r w:rsidR="003F05E2" w:rsidRPr="00A1040A">
        <w:rPr>
          <w:rFonts w:ascii="Times New Roman" w:hAnsi="Times New Roman" w:cs="Times New Roman" w:hint="eastAsia"/>
          <w:sz w:val="24"/>
          <w:szCs w:val="24"/>
        </w:rPr>
        <w:t xml:space="preserve"> (IWG)</w:t>
      </w:r>
      <w:r w:rsidRPr="00A1040A">
        <w:rPr>
          <w:rFonts w:ascii="Times New Roman" w:hAnsi="Times New Roman" w:cs="Times New Roman"/>
          <w:sz w:val="24"/>
          <w:szCs w:val="24"/>
        </w:rPr>
        <w:t xml:space="preserve"> on Leprosy and Human Rights, with the following members, taking into account various factors including geographical representation, special knowledge, experience and expertise, representation of the communities and organizations of persons affected by leprosy</w:t>
      </w:r>
      <w:r w:rsidR="00ED1C30" w:rsidRPr="00A1040A">
        <w:rPr>
          <w:rFonts w:ascii="Times New Roman" w:hAnsi="Times New Roman" w:cs="Times New Roman" w:hint="eastAsia"/>
          <w:sz w:val="24"/>
          <w:szCs w:val="24"/>
        </w:rPr>
        <w:t xml:space="preserve">, </w:t>
      </w:r>
      <w:r w:rsidRPr="00A1040A">
        <w:rPr>
          <w:rFonts w:ascii="Times New Roman" w:hAnsi="Times New Roman" w:cs="Times New Roman"/>
          <w:sz w:val="24"/>
          <w:szCs w:val="24"/>
        </w:rPr>
        <w:t>and gend</w:t>
      </w:r>
      <w:r w:rsidRPr="00E151A6">
        <w:rPr>
          <w:rFonts w:ascii="Times New Roman" w:hAnsi="Times New Roman" w:cs="Times New Roman"/>
          <w:sz w:val="24"/>
          <w:szCs w:val="24"/>
        </w:rPr>
        <w:t>er balance</w:t>
      </w:r>
      <w:r w:rsidRPr="00E151A6">
        <w:rPr>
          <w:rStyle w:val="FootnoteReference"/>
          <w:rFonts w:ascii="Times New Roman" w:hAnsi="Times New Roman" w:cs="Times New Roman"/>
          <w:sz w:val="24"/>
          <w:szCs w:val="24"/>
        </w:rPr>
        <w:footnoteReference w:id="1"/>
      </w:r>
      <w:r w:rsidRPr="00E151A6">
        <w:rPr>
          <w:rFonts w:ascii="Times New Roman" w:hAnsi="Times New Roman" w:cs="Times New Roman"/>
          <w:sz w:val="24"/>
          <w:szCs w:val="24"/>
        </w:rPr>
        <w:t>:</w:t>
      </w:r>
    </w:p>
    <w:p w:rsidR="002F3AA6" w:rsidRPr="00A1040A" w:rsidRDefault="002F3AA6" w:rsidP="003B42DA">
      <w:pPr>
        <w:pStyle w:val="ListParagraph"/>
        <w:numPr>
          <w:ilvl w:val="0"/>
          <w:numId w:val="7"/>
        </w:numPr>
        <w:ind w:leftChars="0"/>
        <w:rPr>
          <w:rFonts w:ascii="Times New Roman" w:hAnsi="Times New Roman" w:cs="Times New Roman"/>
          <w:sz w:val="24"/>
          <w:szCs w:val="24"/>
        </w:rPr>
      </w:pPr>
      <w:r w:rsidRPr="00A1040A">
        <w:rPr>
          <w:rFonts w:ascii="Times New Roman" w:hAnsi="Times New Roman" w:cs="Times New Roman"/>
          <w:sz w:val="24"/>
          <w:szCs w:val="24"/>
        </w:rPr>
        <w:lastRenderedPageBreak/>
        <w:t>Dr. Yozo Yokota (Japan)</w:t>
      </w:r>
      <w:r w:rsidRPr="00A1040A">
        <w:rPr>
          <w:rFonts w:ascii="Times New Roman" w:cs="MS Mincho" w:hint="eastAsia"/>
          <w:sz w:val="24"/>
          <w:szCs w:val="24"/>
        </w:rPr>
        <w:t>－</w:t>
      </w:r>
      <w:r w:rsidRPr="00A1040A">
        <w:rPr>
          <w:rFonts w:ascii="Times New Roman" w:hAnsi="Times New Roman" w:cs="Times New Roman"/>
          <w:sz w:val="24"/>
          <w:szCs w:val="24"/>
        </w:rPr>
        <w:t>Chairperson: President, Center for Human Rights Education and Training</w:t>
      </w:r>
      <w:r w:rsidR="001813E3" w:rsidRPr="00A1040A">
        <w:rPr>
          <w:rFonts w:ascii="Times New Roman" w:hAnsi="Times New Roman" w:cs="Times New Roman" w:hint="eastAsia"/>
          <w:sz w:val="24"/>
          <w:szCs w:val="24"/>
        </w:rPr>
        <w:t>, Japan</w:t>
      </w:r>
      <w:r w:rsidR="00A458AB" w:rsidRPr="00A1040A">
        <w:rPr>
          <w:rFonts w:ascii="Times New Roman" w:hAnsi="Times New Roman" w:cs="Times New Roman" w:hint="eastAsia"/>
          <w:sz w:val="24"/>
          <w:szCs w:val="24"/>
        </w:rPr>
        <w:t>;</w:t>
      </w:r>
    </w:p>
    <w:p w:rsidR="002F3AA6" w:rsidRPr="00A1040A" w:rsidRDefault="002F3AA6" w:rsidP="003B42DA">
      <w:pPr>
        <w:pStyle w:val="ListParagraph"/>
        <w:numPr>
          <w:ilvl w:val="0"/>
          <w:numId w:val="7"/>
        </w:numPr>
        <w:ind w:leftChars="0"/>
        <w:rPr>
          <w:rFonts w:ascii="Times New Roman" w:hAnsi="Times New Roman" w:cs="Times New Roman"/>
          <w:sz w:val="24"/>
          <w:szCs w:val="24"/>
        </w:rPr>
      </w:pPr>
      <w:r w:rsidRPr="00A1040A">
        <w:rPr>
          <w:rFonts w:ascii="Times New Roman" w:hAnsi="Times New Roman" w:cs="Times New Roman"/>
          <w:sz w:val="24"/>
          <w:szCs w:val="24"/>
        </w:rPr>
        <w:t>Prof. Anwar Ahmad Al-Fuzaie (Kuwait): Professor, University of Kuwait</w:t>
      </w:r>
      <w:r w:rsidR="00A458AB" w:rsidRPr="00A1040A">
        <w:rPr>
          <w:rFonts w:ascii="Times New Roman" w:hAnsi="Times New Roman" w:cs="Times New Roman" w:hint="eastAsia"/>
          <w:sz w:val="24"/>
          <w:szCs w:val="24"/>
        </w:rPr>
        <w:t>;</w:t>
      </w:r>
    </w:p>
    <w:p w:rsidR="002F3AA6" w:rsidRPr="00A1040A" w:rsidRDefault="002F3AA6" w:rsidP="003B42DA">
      <w:pPr>
        <w:pStyle w:val="ListParagraph"/>
        <w:numPr>
          <w:ilvl w:val="0"/>
          <w:numId w:val="7"/>
        </w:numPr>
        <w:ind w:leftChars="0"/>
        <w:rPr>
          <w:rFonts w:ascii="Times New Roman" w:hAnsi="Times New Roman" w:cs="Times New Roman"/>
          <w:sz w:val="24"/>
          <w:szCs w:val="24"/>
        </w:rPr>
      </w:pPr>
      <w:r w:rsidRPr="00A1040A">
        <w:rPr>
          <w:rFonts w:ascii="Times New Roman" w:hAnsi="Times New Roman" w:cs="Times New Roman"/>
          <w:sz w:val="24"/>
          <w:szCs w:val="24"/>
        </w:rPr>
        <w:t>Mr. Artur Custódio Moreira de Sousa (Brazil): National Coordinator, Movimento de Reintegração das Pessoas Atingidas pela Hanseníase (MORHAN)</w:t>
      </w:r>
      <w:r w:rsidR="00A458AB" w:rsidRPr="00A1040A">
        <w:rPr>
          <w:rFonts w:ascii="Times New Roman" w:hAnsi="Times New Roman" w:cs="Times New Roman" w:hint="eastAsia"/>
          <w:sz w:val="24"/>
          <w:szCs w:val="24"/>
        </w:rPr>
        <w:t>;</w:t>
      </w:r>
    </w:p>
    <w:p w:rsidR="002F3AA6" w:rsidRPr="00A1040A" w:rsidRDefault="002F3AA6" w:rsidP="003B42DA">
      <w:pPr>
        <w:pStyle w:val="ListParagraph"/>
        <w:numPr>
          <w:ilvl w:val="0"/>
          <w:numId w:val="7"/>
        </w:numPr>
        <w:ind w:leftChars="0"/>
        <w:rPr>
          <w:rFonts w:ascii="Times New Roman" w:hAnsi="Times New Roman" w:cs="Times New Roman"/>
          <w:sz w:val="24"/>
          <w:szCs w:val="24"/>
        </w:rPr>
      </w:pPr>
      <w:r w:rsidRPr="00A1040A">
        <w:rPr>
          <w:rFonts w:ascii="Times New Roman" w:hAnsi="Times New Roman" w:cs="Times New Roman"/>
          <w:sz w:val="24"/>
          <w:szCs w:val="24"/>
        </w:rPr>
        <w:t>Prof. Barbara Frey (U.S.A.): Director, Human Rights Program, University of Minnesota</w:t>
      </w:r>
      <w:r w:rsidR="00A458AB" w:rsidRPr="00A1040A">
        <w:rPr>
          <w:rFonts w:ascii="Times New Roman" w:hAnsi="Times New Roman" w:cs="Times New Roman" w:hint="eastAsia"/>
          <w:sz w:val="24"/>
          <w:szCs w:val="24"/>
        </w:rPr>
        <w:t>;</w:t>
      </w:r>
    </w:p>
    <w:p w:rsidR="002F3AA6" w:rsidRPr="00A1040A" w:rsidRDefault="002F3AA6" w:rsidP="003B42DA">
      <w:pPr>
        <w:pStyle w:val="ListParagraph"/>
        <w:numPr>
          <w:ilvl w:val="0"/>
          <w:numId w:val="7"/>
        </w:numPr>
        <w:ind w:leftChars="0"/>
        <w:rPr>
          <w:rFonts w:ascii="Times New Roman" w:hAnsi="Times New Roman" w:cs="Times New Roman"/>
          <w:sz w:val="24"/>
          <w:szCs w:val="24"/>
        </w:rPr>
      </w:pPr>
      <w:r w:rsidRPr="00A1040A">
        <w:rPr>
          <w:rFonts w:ascii="Times New Roman" w:hAnsi="Times New Roman" w:cs="Times New Roman"/>
          <w:sz w:val="24"/>
          <w:szCs w:val="24"/>
        </w:rPr>
        <w:t>Ms. Cecilia R. V. Quisumbing (Philippines): Commissioner, Commission on Human Rights of the Philippines</w:t>
      </w:r>
      <w:r w:rsidR="00A458AB" w:rsidRPr="00A1040A">
        <w:rPr>
          <w:rFonts w:ascii="Times New Roman" w:hAnsi="Times New Roman" w:cs="Times New Roman" w:hint="eastAsia"/>
          <w:sz w:val="24"/>
          <w:szCs w:val="24"/>
        </w:rPr>
        <w:t>;</w:t>
      </w:r>
    </w:p>
    <w:p w:rsidR="002F3AA6" w:rsidRPr="00A1040A" w:rsidRDefault="002F3AA6" w:rsidP="003B42DA">
      <w:pPr>
        <w:pStyle w:val="ListParagraph"/>
        <w:numPr>
          <w:ilvl w:val="0"/>
          <w:numId w:val="7"/>
        </w:numPr>
        <w:ind w:leftChars="0"/>
        <w:rPr>
          <w:rFonts w:ascii="Times New Roman" w:hAnsi="Times New Roman" w:cs="Times New Roman"/>
          <w:sz w:val="24"/>
          <w:szCs w:val="24"/>
        </w:rPr>
      </w:pPr>
      <w:r w:rsidRPr="00A1040A">
        <w:rPr>
          <w:rFonts w:ascii="Times New Roman" w:hAnsi="Times New Roman" w:cs="Times New Roman"/>
          <w:sz w:val="24"/>
          <w:szCs w:val="24"/>
        </w:rPr>
        <w:t>Prof. Deepika Udagama (Sri Lanka): Professor, Department of Law, University of Peradeniya</w:t>
      </w:r>
      <w:r w:rsidR="00A458AB" w:rsidRPr="00A1040A">
        <w:rPr>
          <w:rFonts w:ascii="Times New Roman" w:hAnsi="Times New Roman" w:cs="Times New Roman" w:hint="eastAsia"/>
          <w:sz w:val="24"/>
          <w:szCs w:val="24"/>
        </w:rPr>
        <w:t>;</w:t>
      </w:r>
    </w:p>
    <w:p w:rsidR="002F3AA6" w:rsidRPr="00A1040A" w:rsidRDefault="002F3AA6" w:rsidP="003B42DA">
      <w:pPr>
        <w:pStyle w:val="ListParagraph"/>
        <w:numPr>
          <w:ilvl w:val="0"/>
          <w:numId w:val="7"/>
        </w:numPr>
        <w:ind w:leftChars="0"/>
        <w:rPr>
          <w:rFonts w:ascii="Times New Roman" w:hAnsi="Times New Roman" w:cs="Times New Roman"/>
          <w:sz w:val="24"/>
          <w:szCs w:val="24"/>
        </w:rPr>
      </w:pPr>
      <w:r w:rsidRPr="00A1040A">
        <w:rPr>
          <w:rFonts w:ascii="Times New Roman" w:hAnsi="Times New Roman" w:cs="Times New Roman"/>
          <w:sz w:val="24"/>
          <w:szCs w:val="24"/>
        </w:rPr>
        <w:t xml:space="preserve"> Mr. Javed Abidi (India): Chairperson, Disabled Peoples International (DPI)</w:t>
      </w:r>
      <w:r w:rsidR="00A458AB" w:rsidRPr="00A1040A">
        <w:rPr>
          <w:rFonts w:ascii="Times New Roman" w:hAnsi="Times New Roman" w:cs="Times New Roman" w:hint="eastAsia"/>
          <w:sz w:val="24"/>
          <w:szCs w:val="24"/>
        </w:rPr>
        <w:t xml:space="preserve"> ;</w:t>
      </w:r>
    </w:p>
    <w:p w:rsidR="002F3AA6" w:rsidRPr="00A1040A" w:rsidRDefault="00ED1C30" w:rsidP="003B42DA">
      <w:pPr>
        <w:pStyle w:val="ListParagraph"/>
        <w:numPr>
          <w:ilvl w:val="0"/>
          <w:numId w:val="7"/>
        </w:numPr>
        <w:ind w:leftChars="0"/>
        <w:rPr>
          <w:rFonts w:ascii="Times New Roman" w:hAnsi="Times New Roman" w:cs="Times New Roman"/>
          <w:sz w:val="24"/>
          <w:szCs w:val="24"/>
        </w:rPr>
      </w:pPr>
      <w:r w:rsidRPr="00A1040A">
        <w:rPr>
          <w:rFonts w:ascii="Times New Roman" w:hAnsi="Times New Roman" w:cs="Times New Roman" w:hint="eastAsia"/>
          <w:sz w:val="24"/>
          <w:szCs w:val="24"/>
        </w:rPr>
        <w:t xml:space="preserve"> </w:t>
      </w:r>
      <w:r w:rsidR="002F3AA6" w:rsidRPr="00A1040A">
        <w:rPr>
          <w:rFonts w:ascii="Times New Roman" w:hAnsi="Times New Roman" w:cs="Times New Roman"/>
          <w:sz w:val="24"/>
          <w:szCs w:val="24"/>
        </w:rPr>
        <w:t>Mr. José Ramirez, Jr. (U.S.A.): U.S.A. Coordinator, International Association for Integration, Dignity and Economic Advancement (IDEA)</w:t>
      </w:r>
      <w:r w:rsidR="00A458AB" w:rsidRPr="00A1040A">
        <w:rPr>
          <w:rFonts w:ascii="Times New Roman" w:hAnsi="Times New Roman" w:cs="Times New Roman" w:hint="eastAsia"/>
          <w:sz w:val="24"/>
          <w:szCs w:val="24"/>
        </w:rPr>
        <w:t>;</w:t>
      </w:r>
    </w:p>
    <w:p w:rsidR="002F3AA6" w:rsidRPr="00A1040A" w:rsidRDefault="002F3AA6" w:rsidP="003B42DA">
      <w:pPr>
        <w:pStyle w:val="ListParagraph"/>
        <w:numPr>
          <w:ilvl w:val="0"/>
          <w:numId w:val="7"/>
        </w:numPr>
        <w:ind w:leftChars="0"/>
        <w:rPr>
          <w:rFonts w:ascii="Times New Roman" w:hAnsi="Times New Roman" w:cs="Times New Roman"/>
          <w:sz w:val="24"/>
          <w:szCs w:val="24"/>
        </w:rPr>
      </w:pPr>
      <w:r w:rsidRPr="00A1040A">
        <w:rPr>
          <w:rFonts w:ascii="Times New Roman" w:hAnsi="Times New Roman" w:cs="Times New Roman"/>
          <w:sz w:val="24"/>
          <w:szCs w:val="24"/>
        </w:rPr>
        <w:t>Mr. Menberu Adane Yihunie (Ethiopia): Managing Director, The Ethiopian National Association of Persons Affected by Leprosy (ENAPAL)</w:t>
      </w:r>
      <w:r w:rsidR="00A458AB" w:rsidRPr="00A1040A">
        <w:rPr>
          <w:rFonts w:ascii="Times New Roman" w:hAnsi="Times New Roman" w:cs="Times New Roman" w:hint="eastAsia"/>
          <w:sz w:val="24"/>
          <w:szCs w:val="24"/>
        </w:rPr>
        <w:t>;</w:t>
      </w:r>
    </w:p>
    <w:p w:rsidR="002F3AA6" w:rsidRPr="00A1040A" w:rsidRDefault="002F3AA6" w:rsidP="003B42DA">
      <w:pPr>
        <w:pStyle w:val="ListParagraph"/>
        <w:numPr>
          <w:ilvl w:val="0"/>
          <w:numId w:val="7"/>
        </w:numPr>
        <w:ind w:leftChars="0"/>
        <w:rPr>
          <w:rFonts w:ascii="Times New Roman" w:hAnsi="Times New Roman" w:cs="Times New Roman"/>
          <w:sz w:val="24"/>
          <w:szCs w:val="24"/>
        </w:rPr>
      </w:pPr>
      <w:r w:rsidRPr="00A1040A">
        <w:rPr>
          <w:rFonts w:ascii="Times New Roman" w:hAnsi="Times New Roman" w:cs="Times New Roman"/>
          <w:sz w:val="24"/>
          <w:szCs w:val="24"/>
        </w:rPr>
        <w:t>Dr. Mousa S. Burayzat (Jordan): Commissioner General, The National Centre for Human Rights, Jordan</w:t>
      </w:r>
      <w:r w:rsidR="00A458AB" w:rsidRPr="00A1040A">
        <w:rPr>
          <w:rFonts w:ascii="Times New Roman" w:hAnsi="Times New Roman" w:cs="Times New Roman" w:hint="eastAsia"/>
          <w:sz w:val="24"/>
          <w:szCs w:val="24"/>
        </w:rPr>
        <w:t>;</w:t>
      </w:r>
    </w:p>
    <w:p w:rsidR="002F3AA6" w:rsidRPr="00A1040A" w:rsidRDefault="002F3AA6" w:rsidP="003B42DA">
      <w:pPr>
        <w:pStyle w:val="ListParagraph"/>
        <w:numPr>
          <w:ilvl w:val="0"/>
          <w:numId w:val="7"/>
        </w:numPr>
        <w:ind w:leftChars="0"/>
        <w:rPr>
          <w:rFonts w:ascii="Times New Roman" w:hAnsi="Times New Roman" w:cs="Times New Roman"/>
          <w:sz w:val="24"/>
          <w:szCs w:val="24"/>
        </w:rPr>
      </w:pPr>
      <w:r w:rsidRPr="00A1040A">
        <w:rPr>
          <w:rFonts w:ascii="Times New Roman" w:hAnsi="Times New Roman" w:cs="Times New Roman"/>
          <w:sz w:val="24"/>
          <w:szCs w:val="24"/>
        </w:rPr>
        <w:t>Dr. P. K. Gopal (India): Senior Consultant, National Forum India</w:t>
      </w:r>
      <w:r w:rsidR="00A458AB" w:rsidRPr="00A1040A">
        <w:rPr>
          <w:rFonts w:ascii="Times New Roman" w:hAnsi="Times New Roman" w:cs="Times New Roman" w:hint="eastAsia"/>
          <w:sz w:val="24"/>
          <w:szCs w:val="24"/>
        </w:rPr>
        <w:t>;</w:t>
      </w:r>
    </w:p>
    <w:p w:rsidR="002F3AA6" w:rsidRPr="00A1040A" w:rsidRDefault="002F3AA6" w:rsidP="003B42DA">
      <w:pPr>
        <w:pStyle w:val="ListParagraph"/>
        <w:numPr>
          <w:ilvl w:val="0"/>
          <w:numId w:val="7"/>
        </w:numPr>
        <w:ind w:leftChars="0"/>
        <w:rPr>
          <w:rFonts w:ascii="Times New Roman" w:hAnsi="Times New Roman" w:cs="Times New Roman"/>
          <w:sz w:val="24"/>
          <w:szCs w:val="24"/>
        </w:rPr>
      </w:pPr>
      <w:r w:rsidRPr="00A1040A">
        <w:rPr>
          <w:rFonts w:ascii="Times New Roman" w:hAnsi="Times New Roman" w:cs="Times New Roman"/>
          <w:sz w:val="24"/>
          <w:szCs w:val="24"/>
        </w:rPr>
        <w:t>Ms. Tâmara Biolo Soares (Brazil): Director, Department of Human Rights on the Justice Department of Rio Grande do Sul State</w:t>
      </w:r>
      <w:r w:rsidR="00A458AB" w:rsidRPr="00A1040A">
        <w:rPr>
          <w:rFonts w:ascii="Times New Roman" w:hAnsi="Times New Roman" w:cs="Times New Roman" w:hint="eastAsia"/>
          <w:sz w:val="24"/>
          <w:szCs w:val="24"/>
        </w:rPr>
        <w:t>; and</w:t>
      </w:r>
    </w:p>
    <w:p w:rsidR="002F3AA6" w:rsidRPr="00A1040A" w:rsidRDefault="00ED1C30" w:rsidP="003B42DA">
      <w:pPr>
        <w:pStyle w:val="ListParagraph"/>
        <w:numPr>
          <w:ilvl w:val="0"/>
          <w:numId w:val="7"/>
        </w:numPr>
        <w:ind w:leftChars="0"/>
        <w:rPr>
          <w:rFonts w:ascii="Times New Roman" w:hAnsi="Times New Roman" w:cs="Times New Roman"/>
          <w:sz w:val="24"/>
          <w:szCs w:val="24"/>
        </w:rPr>
      </w:pPr>
      <w:r w:rsidRPr="00A1040A">
        <w:rPr>
          <w:rFonts w:ascii="Times New Roman" w:hAnsi="Times New Roman" w:cs="Times New Roman" w:hint="eastAsia"/>
          <w:sz w:val="24"/>
          <w:szCs w:val="24"/>
        </w:rPr>
        <w:t xml:space="preserve"> </w:t>
      </w:r>
      <w:r w:rsidR="002F3AA6" w:rsidRPr="00A1040A">
        <w:rPr>
          <w:rFonts w:ascii="Times New Roman" w:hAnsi="Times New Roman" w:cs="Times New Roman"/>
          <w:sz w:val="24"/>
          <w:szCs w:val="24"/>
        </w:rPr>
        <w:t xml:space="preserve">Dr. Vesselin Popovski (Bulgaria): Senior Academic Programme </w:t>
      </w:r>
      <w:proofErr w:type="gramStart"/>
      <w:r w:rsidR="002F3AA6" w:rsidRPr="00A1040A">
        <w:rPr>
          <w:rFonts w:ascii="Times New Roman" w:hAnsi="Times New Roman" w:cs="Times New Roman"/>
          <w:sz w:val="24"/>
          <w:szCs w:val="24"/>
        </w:rPr>
        <w:t>Officer,</w:t>
      </w:r>
      <w:proofErr w:type="gramEnd"/>
      <w:r w:rsidR="002F3AA6" w:rsidRPr="00A1040A">
        <w:rPr>
          <w:rFonts w:ascii="Times New Roman" w:hAnsi="Times New Roman" w:cs="Times New Roman"/>
          <w:sz w:val="24"/>
          <w:szCs w:val="24"/>
        </w:rPr>
        <w:t xml:space="preserve"> United Nations University</w:t>
      </w:r>
      <w:r w:rsidR="00A458AB" w:rsidRPr="00A1040A">
        <w:rPr>
          <w:rFonts w:ascii="Times New Roman" w:hAnsi="Times New Roman" w:cs="Times New Roman" w:hint="eastAsia"/>
          <w:sz w:val="24"/>
          <w:szCs w:val="24"/>
        </w:rPr>
        <w:t>.</w:t>
      </w:r>
    </w:p>
    <w:p w:rsidR="002F3AA6" w:rsidRPr="00A1040A" w:rsidRDefault="002F3AA6" w:rsidP="003B42DA">
      <w:pPr>
        <w:pStyle w:val="ListParagraph"/>
        <w:numPr>
          <w:ilvl w:val="0"/>
          <w:numId w:val="4"/>
        </w:numPr>
        <w:ind w:leftChars="0"/>
        <w:rPr>
          <w:rFonts w:ascii="Times New Roman" w:hAnsi="Times New Roman" w:cs="Times New Roman"/>
          <w:sz w:val="24"/>
          <w:szCs w:val="24"/>
        </w:rPr>
      </w:pPr>
      <w:r w:rsidRPr="00A1040A">
        <w:rPr>
          <w:rFonts w:ascii="Times New Roman" w:hAnsi="Times New Roman" w:cs="Times New Roman"/>
          <w:sz w:val="24"/>
          <w:szCs w:val="24"/>
        </w:rPr>
        <w:t>The IWG held four meetings as follows:</w:t>
      </w:r>
    </w:p>
    <w:p w:rsidR="002F3AA6" w:rsidRPr="00A1040A" w:rsidRDefault="002F3AA6" w:rsidP="003B42DA">
      <w:pPr>
        <w:pStyle w:val="ListParagraph"/>
        <w:numPr>
          <w:ilvl w:val="0"/>
          <w:numId w:val="8"/>
        </w:numPr>
        <w:ind w:leftChars="0"/>
        <w:rPr>
          <w:rFonts w:ascii="Times New Roman" w:hAnsi="Times New Roman" w:cs="Times New Roman"/>
          <w:sz w:val="24"/>
          <w:szCs w:val="24"/>
        </w:rPr>
      </w:pPr>
      <w:r w:rsidRPr="00A1040A">
        <w:rPr>
          <w:rFonts w:ascii="Times New Roman" w:hAnsi="Times New Roman" w:cs="Times New Roman"/>
          <w:sz w:val="24"/>
          <w:szCs w:val="24"/>
        </w:rPr>
        <w:t>On 3 October 2012 in New Delhi, India;</w:t>
      </w:r>
    </w:p>
    <w:p w:rsidR="002F3AA6" w:rsidRPr="00A1040A" w:rsidRDefault="002F3AA6" w:rsidP="003B42DA">
      <w:pPr>
        <w:pStyle w:val="ListParagraph"/>
        <w:numPr>
          <w:ilvl w:val="0"/>
          <w:numId w:val="8"/>
        </w:numPr>
        <w:ind w:leftChars="0"/>
        <w:rPr>
          <w:rFonts w:ascii="Times New Roman" w:hAnsi="Times New Roman" w:cs="Times New Roman"/>
          <w:sz w:val="24"/>
          <w:szCs w:val="24"/>
        </w:rPr>
      </w:pPr>
      <w:r w:rsidRPr="00A1040A">
        <w:rPr>
          <w:rFonts w:ascii="Times New Roman" w:hAnsi="Times New Roman" w:cs="Times New Roman"/>
          <w:sz w:val="24"/>
          <w:szCs w:val="24"/>
        </w:rPr>
        <w:t>On 15 March 2013 in Tokyo, Japan;</w:t>
      </w:r>
    </w:p>
    <w:p w:rsidR="002F3AA6" w:rsidRPr="00A1040A" w:rsidRDefault="002F3AA6" w:rsidP="003B42DA">
      <w:pPr>
        <w:pStyle w:val="ListParagraph"/>
        <w:numPr>
          <w:ilvl w:val="0"/>
          <w:numId w:val="8"/>
        </w:numPr>
        <w:ind w:leftChars="0"/>
        <w:rPr>
          <w:rFonts w:ascii="Times New Roman" w:hAnsi="Times New Roman" w:cs="Times New Roman"/>
          <w:sz w:val="24"/>
          <w:szCs w:val="24"/>
        </w:rPr>
      </w:pPr>
      <w:r w:rsidRPr="00A1040A">
        <w:rPr>
          <w:rFonts w:ascii="Times New Roman" w:hAnsi="Times New Roman" w:cs="Times New Roman"/>
          <w:sz w:val="24"/>
          <w:szCs w:val="24"/>
        </w:rPr>
        <w:t>On 26-27 August 2013 in Gunma, Japan; and</w:t>
      </w:r>
    </w:p>
    <w:p w:rsidR="002F3AA6" w:rsidRPr="00A1040A" w:rsidRDefault="002F3AA6" w:rsidP="003B42DA">
      <w:pPr>
        <w:pStyle w:val="ListParagraph"/>
        <w:numPr>
          <w:ilvl w:val="0"/>
          <w:numId w:val="8"/>
        </w:numPr>
        <w:ind w:leftChars="0"/>
        <w:rPr>
          <w:rFonts w:ascii="Times New Roman" w:hAnsi="Times New Roman" w:cs="Times New Roman"/>
          <w:sz w:val="24"/>
          <w:szCs w:val="24"/>
        </w:rPr>
      </w:pPr>
      <w:r w:rsidRPr="00A1040A">
        <w:rPr>
          <w:rFonts w:ascii="Times New Roman" w:hAnsi="Times New Roman" w:cs="Times New Roman"/>
          <w:sz w:val="24"/>
          <w:szCs w:val="24"/>
        </w:rPr>
        <w:t>On</w:t>
      </w:r>
      <w:r w:rsidR="00ED1C30" w:rsidRPr="00A1040A">
        <w:rPr>
          <w:rFonts w:ascii="Times New Roman" w:hAnsi="Times New Roman" w:cs="Times New Roman" w:hint="eastAsia"/>
          <w:sz w:val="24"/>
          <w:szCs w:val="24"/>
        </w:rPr>
        <w:t xml:space="preserve"> </w:t>
      </w:r>
      <w:r w:rsidR="0057188A" w:rsidRPr="00A1040A">
        <w:rPr>
          <w:rFonts w:ascii="Times New Roman" w:hAnsi="Times New Roman" w:cs="Times New Roman" w:hint="eastAsia"/>
          <w:sz w:val="24"/>
          <w:szCs w:val="24"/>
        </w:rPr>
        <w:t>2</w:t>
      </w:r>
      <w:r w:rsidR="0057188A" w:rsidRPr="00A1040A">
        <w:rPr>
          <w:rFonts w:ascii="Times New Roman" w:hAnsi="Times New Roman" w:cs="Times New Roman"/>
          <w:sz w:val="24"/>
          <w:szCs w:val="24"/>
        </w:rPr>
        <w:t>7</w:t>
      </w:r>
      <w:r w:rsidR="001813E3" w:rsidRPr="00A1040A">
        <w:rPr>
          <w:rFonts w:ascii="Times New Roman" w:hAnsi="Times New Roman" w:cs="Times New Roman" w:hint="eastAsia"/>
          <w:sz w:val="24"/>
          <w:szCs w:val="24"/>
        </w:rPr>
        <w:t xml:space="preserve"> October 2014 in Rabat, Morocco</w:t>
      </w:r>
      <w:r w:rsidRPr="00A1040A">
        <w:rPr>
          <w:rFonts w:ascii="Times New Roman" w:hAnsi="Times New Roman" w:cs="Times New Roman"/>
          <w:sz w:val="24"/>
          <w:szCs w:val="24"/>
        </w:rPr>
        <w:t>.</w:t>
      </w:r>
    </w:p>
    <w:p w:rsidR="002F3AA6" w:rsidRPr="00A1040A" w:rsidRDefault="002F3AA6" w:rsidP="003B42DA">
      <w:pPr>
        <w:pStyle w:val="ListParagraph"/>
        <w:numPr>
          <w:ilvl w:val="0"/>
          <w:numId w:val="4"/>
        </w:numPr>
        <w:ind w:leftChars="0"/>
        <w:rPr>
          <w:rFonts w:ascii="Times New Roman" w:hAnsi="Times New Roman" w:cs="Times New Roman"/>
          <w:sz w:val="24"/>
          <w:szCs w:val="24"/>
        </w:rPr>
      </w:pPr>
      <w:r w:rsidRPr="00A1040A">
        <w:rPr>
          <w:rFonts w:ascii="Times New Roman" w:hAnsi="Times New Roman" w:cs="Times New Roman"/>
          <w:sz w:val="24"/>
          <w:szCs w:val="24"/>
        </w:rPr>
        <w:t>In order to assist the work of the IWG, a national advisory committee composed of the following members was created:</w:t>
      </w:r>
    </w:p>
    <w:p w:rsidR="002F3AA6" w:rsidRPr="00A1040A" w:rsidRDefault="002F3AA6" w:rsidP="003B42DA">
      <w:pPr>
        <w:pStyle w:val="ListParagraph"/>
        <w:numPr>
          <w:ilvl w:val="0"/>
          <w:numId w:val="9"/>
        </w:numPr>
        <w:ind w:leftChars="0"/>
        <w:rPr>
          <w:rFonts w:ascii="Times New Roman" w:hAnsi="Times New Roman" w:cs="Times New Roman"/>
          <w:sz w:val="24"/>
          <w:szCs w:val="24"/>
        </w:rPr>
      </w:pPr>
      <w:r w:rsidRPr="00A1040A">
        <w:rPr>
          <w:rFonts w:ascii="Times New Roman" w:hAnsi="Times New Roman" w:cs="Times New Roman"/>
          <w:sz w:val="24"/>
          <w:szCs w:val="24"/>
        </w:rPr>
        <w:t>Dr. Yozo Yokota</w:t>
      </w:r>
      <w:r w:rsidRPr="00A1040A">
        <w:rPr>
          <w:rFonts w:ascii="Times New Roman" w:cs="MS Mincho" w:hint="eastAsia"/>
          <w:sz w:val="24"/>
          <w:szCs w:val="24"/>
        </w:rPr>
        <w:t>－</w:t>
      </w:r>
      <w:r w:rsidRPr="00A1040A">
        <w:rPr>
          <w:rFonts w:ascii="Times New Roman" w:hAnsi="Times New Roman" w:cs="Times New Roman"/>
          <w:sz w:val="24"/>
          <w:szCs w:val="24"/>
        </w:rPr>
        <w:t>Chairperson: President, Center for Human Rights Education and Training</w:t>
      </w:r>
      <w:r w:rsidR="001813E3" w:rsidRPr="00A1040A">
        <w:rPr>
          <w:rFonts w:ascii="Times New Roman" w:hAnsi="Times New Roman" w:cs="Times New Roman" w:hint="eastAsia"/>
          <w:sz w:val="24"/>
          <w:szCs w:val="24"/>
        </w:rPr>
        <w:t>, Japan</w:t>
      </w:r>
      <w:r w:rsidR="00A458AB" w:rsidRPr="00A1040A">
        <w:rPr>
          <w:rFonts w:ascii="Times New Roman" w:hAnsi="Times New Roman" w:cs="Times New Roman" w:hint="eastAsia"/>
          <w:sz w:val="24"/>
          <w:szCs w:val="24"/>
        </w:rPr>
        <w:t>;</w:t>
      </w:r>
    </w:p>
    <w:p w:rsidR="002F3AA6" w:rsidRPr="00A1040A" w:rsidRDefault="002F3AA6" w:rsidP="003B42DA">
      <w:pPr>
        <w:pStyle w:val="ListParagraph"/>
        <w:numPr>
          <w:ilvl w:val="0"/>
          <w:numId w:val="9"/>
        </w:numPr>
        <w:ind w:leftChars="0"/>
        <w:rPr>
          <w:rFonts w:ascii="Times New Roman" w:hAnsi="Times New Roman" w:cs="Times New Roman"/>
          <w:sz w:val="24"/>
          <w:szCs w:val="24"/>
        </w:rPr>
      </w:pPr>
      <w:r w:rsidRPr="00A1040A">
        <w:rPr>
          <w:rFonts w:ascii="Times New Roman" w:hAnsi="Times New Roman" w:cs="Times New Roman"/>
          <w:sz w:val="24"/>
          <w:szCs w:val="24"/>
        </w:rPr>
        <w:t>Dr. Mariko Akuzawa: Professor, Graduate School for Creative Cities, Osaka City University</w:t>
      </w:r>
      <w:r w:rsidR="00A458AB" w:rsidRPr="00A1040A">
        <w:rPr>
          <w:rFonts w:ascii="Times New Roman" w:hAnsi="Times New Roman" w:cs="Times New Roman" w:hint="eastAsia"/>
          <w:sz w:val="24"/>
          <w:szCs w:val="24"/>
        </w:rPr>
        <w:t>;</w:t>
      </w:r>
    </w:p>
    <w:p w:rsidR="002F3AA6" w:rsidRPr="00F20350" w:rsidRDefault="002F3AA6" w:rsidP="003B42DA">
      <w:pPr>
        <w:pStyle w:val="ListParagraph"/>
        <w:numPr>
          <w:ilvl w:val="0"/>
          <w:numId w:val="9"/>
        </w:numPr>
        <w:ind w:leftChars="0"/>
        <w:rPr>
          <w:rFonts w:ascii="Times New Roman" w:hAnsi="Times New Roman" w:cs="Times New Roman"/>
          <w:sz w:val="24"/>
          <w:szCs w:val="24"/>
        </w:rPr>
      </w:pPr>
      <w:r w:rsidRPr="00E151A6">
        <w:rPr>
          <w:rFonts w:ascii="Times New Roman" w:hAnsi="Times New Roman" w:cs="Times New Roman"/>
          <w:sz w:val="24"/>
          <w:szCs w:val="24"/>
        </w:rPr>
        <w:t xml:space="preserve">Ms. Sawako Hirai: Associate Professor, Faculty of Law, Seinan Gakuin </w:t>
      </w:r>
      <w:r w:rsidRPr="00F20350">
        <w:rPr>
          <w:rFonts w:ascii="Times New Roman" w:hAnsi="Times New Roman" w:cs="Times New Roman"/>
          <w:sz w:val="24"/>
          <w:szCs w:val="24"/>
        </w:rPr>
        <w:lastRenderedPageBreak/>
        <w:t>University</w:t>
      </w:r>
      <w:r w:rsidR="00A458AB" w:rsidRPr="00F20350">
        <w:rPr>
          <w:rFonts w:ascii="Times New Roman" w:hAnsi="Times New Roman" w:cs="Times New Roman" w:hint="eastAsia"/>
          <w:sz w:val="24"/>
          <w:szCs w:val="24"/>
        </w:rPr>
        <w:t>;</w:t>
      </w:r>
    </w:p>
    <w:p w:rsidR="002F3AA6" w:rsidRPr="00F20350" w:rsidRDefault="002F3AA6" w:rsidP="003B42DA">
      <w:pPr>
        <w:pStyle w:val="ListParagraph"/>
        <w:numPr>
          <w:ilvl w:val="0"/>
          <w:numId w:val="9"/>
        </w:numPr>
        <w:ind w:leftChars="0"/>
        <w:rPr>
          <w:rFonts w:ascii="Times New Roman" w:hAnsi="Times New Roman" w:cs="Times New Roman"/>
          <w:sz w:val="24"/>
          <w:szCs w:val="24"/>
        </w:rPr>
      </w:pPr>
      <w:r w:rsidRPr="00F20350">
        <w:rPr>
          <w:rFonts w:ascii="Times New Roman" w:hAnsi="Times New Roman" w:cs="Times New Roman"/>
          <w:sz w:val="24"/>
          <w:szCs w:val="24"/>
        </w:rPr>
        <w:t>Dr. Shigeki Sakamoto: Professor, Kobe University</w:t>
      </w:r>
      <w:r w:rsidR="00A458AB" w:rsidRPr="00F20350">
        <w:rPr>
          <w:rFonts w:ascii="Times New Roman" w:hAnsi="Times New Roman" w:cs="Times New Roman" w:hint="eastAsia"/>
          <w:sz w:val="24"/>
          <w:szCs w:val="24"/>
        </w:rPr>
        <w:t>;</w:t>
      </w:r>
    </w:p>
    <w:p w:rsidR="002F3AA6" w:rsidRPr="00F20350" w:rsidRDefault="002F3AA6" w:rsidP="003B42DA">
      <w:pPr>
        <w:pStyle w:val="ListParagraph"/>
        <w:numPr>
          <w:ilvl w:val="0"/>
          <w:numId w:val="9"/>
        </w:numPr>
        <w:ind w:leftChars="0"/>
        <w:rPr>
          <w:rFonts w:ascii="Times New Roman" w:hAnsi="Times New Roman" w:cs="Times New Roman"/>
          <w:sz w:val="24"/>
          <w:szCs w:val="24"/>
        </w:rPr>
      </w:pPr>
      <w:r w:rsidRPr="00F20350">
        <w:rPr>
          <w:rFonts w:ascii="Times New Roman" w:hAnsi="Times New Roman" w:cs="Times New Roman"/>
          <w:sz w:val="24"/>
          <w:szCs w:val="24"/>
        </w:rPr>
        <w:t>Ms. Hiroe Soyagimi: Director, Sasakawa Memorial Health Foundation</w:t>
      </w:r>
      <w:r w:rsidR="00A458AB" w:rsidRPr="00F20350">
        <w:rPr>
          <w:rFonts w:ascii="Times New Roman" w:hAnsi="Times New Roman" w:cs="Times New Roman" w:hint="eastAsia"/>
          <w:sz w:val="24"/>
          <w:szCs w:val="24"/>
        </w:rPr>
        <w:t>;</w:t>
      </w:r>
    </w:p>
    <w:p w:rsidR="002F3AA6" w:rsidRPr="00F20350" w:rsidRDefault="002F3AA6" w:rsidP="003B42DA">
      <w:pPr>
        <w:pStyle w:val="ListParagraph"/>
        <w:numPr>
          <w:ilvl w:val="0"/>
          <w:numId w:val="9"/>
        </w:numPr>
        <w:ind w:leftChars="0"/>
        <w:rPr>
          <w:rFonts w:ascii="Times New Roman" w:hAnsi="Times New Roman" w:cs="Times New Roman"/>
          <w:sz w:val="24"/>
          <w:szCs w:val="24"/>
        </w:rPr>
      </w:pPr>
      <w:r w:rsidRPr="00F20350">
        <w:rPr>
          <w:rFonts w:ascii="Times New Roman" w:hAnsi="Times New Roman" w:cs="Times New Roman"/>
          <w:sz w:val="24"/>
          <w:szCs w:val="24"/>
        </w:rPr>
        <w:t>Dr. Misako Takizawa: Professor, J. F. Oberlin University</w:t>
      </w:r>
      <w:r w:rsidR="00A458AB" w:rsidRPr="00F20350">
        <w:rPr>
          <w:rFonts w:ascii="Times New Roman" w:hAnsi="Times New Roman" w:cs="Times New Roman" w:hint="eastAsia"/>
          <w:sz w:val="24"/>
          <w:szCs w:val="24"/>
        </w:rPr>
        <w:t>;</w:t>
      </w:r>
    </w:p>
    <w:p w:rsidR="002F3AA6" w:rsidRPr="00F20350" w:rsidRDefault="002F3AA6" w:rsidP="003B42DA">
      <w:pPr>
        <w:pStyle w:val="ListParagraph"/>
        <w:numPr>
          <w:ilvl w:val="0"/>
          <w:numId w:val="9"/>
        </w:numPr>
        <w:ind w:leftChars="0"/>
        <w:rPr>
          <w:rFonts w:ascii="Times New Roman" w:hAnsi="Times New Roman" w:cs="Times New Roman"/>
          <w:sz w:val="24"/>
          <w:szCs w:val="24"/>
        </w:rPr>
      </w:pPr>
      <w:r w:rsidRPr="00F20350">
        <w:rPr>
          <w:rFonts w:ascii="Times New Roman" w:hAnsi="Times New Roman" w:cs="Times New Roman"/>
          <w:sz w:val="24"/>
          <w:szCs w:val="24"/>
        </w:rPr>
        <w:t>Mr. Tatsuya Tanami: Executive Director, The Nippon Foundation</w:t>
      </w:r>
      <w:r w:rsidR="00A458AB" w:rsidRPr="00F20350">
        <w:rPr>
          <w:rFonts w:ascii="Times New Roman" w:hAnsi="Times New Roman" w:cs="Times New Roman" w:hint="eastAsia"/>
          <w:sz w:val="24"/>
          <w:szCs w:val="24"/>
        </w:rPr>
        <w:t>;</w:t>
      </w:r>
    </w:p>
    <w:p w:rsidR="002F3AA6" w:rsidRPr="00F20350" w:rsidRDefault="00ED1C30" w:rsidP="003B42DA">
      <w:pPr>
        <w:pStyle w:val="ListParagraph"/>
        <w:numPr>
          <w:ilvl w:val="0"/>
          <w:numId w:val="9"/>
        </w:numPr>
        <w:ind w:leftChars="0"/>
        <w:rPr>
          <w:rFonts w:ascii="Times New Roman" w:hAnsi="Times New Roman" w:cs="Times New Roman"/>
          <w:sz w:val="24"/>
          <w:szCs w:val="24"/>
        </w:rPr>
      </w:pPr>
      <w:r w:rsidRPr="00F20350">
        <w:rPr>
          <w:rFonts w:ascii="Times New Roman" w:hAnsi="Times New Roman" w:cs="Times New Roman" w:hint="eastAsia"/>
          <w:sz w:val="24"/>
          <w:szCs w:val="24"/>
        </w:rPr>
        <w:t xml:space="preserve"> </w:t>
      </w:r>
      <w:r w:rsidR="002F3AA6" w:rsidRPr="00F20350">
        <w:rPr>
          <w:rFonts w:ascii="Times New Roman" w:hAnsi="Times New Roman" w:cs="Times New Roman"/>
          <w:sz w:val="24"/>
          <w:szCs w:val="24"/>
        </w:rPr>
        <w:t>Dr. Marie Tomita: Associate Professor, Faculty of Law, Seinan Gakuin University</w:t>
      </w:r>
      <w:r w:rsidR="00A458AB" w:rsidRPr="00F20350">
        <w:rPr>
          <w:rFonts w:ascii="Times New Roman" w:hAnsi="Times New Roman" w:cs="Times New Roman" w:hint="eastAsia"/>
          <w:sz w:val="24"/>
          <w:szCs w:val="24"/>
        </w:rPr>
        <w:t>; and</w:t>
      </w:r>
    </w:p>
    <w:p w:rsidR="002F3AA6" w:rsidRPr="00F20350" w:rsidRDefault="002F3AA6" w:rsidP="003B42DA">
      <w:pPr>
        <w:pStyle w:val="ListParagraph"/>
        <w:numPr>
          <w:ilvl w:val="0"/>
          <w:numId w:val="9"/>
        </w:numPr>
        <w:ind w:leftChars="0"/>
        <w:rPr>
          <w:rFonts w:ascii="Times New Roman" w:hAnsi="Times New Roman" w:cs="Times New Roman"/>
          <w:sz w:val="24"/>
          <w:szCs w:val="24"/>
        </w:rPr>
      </w:pPr>
      <w:r w:rsidRPr="00F20350">
        <w:rPr>
          <w:rFonts w:ascii="Times New Roman" w:hAnsi="Times New Roman" w:cs="Times New Roman"/>
          <w:sz w:val="24"/>
          <w:szCs w:val="24"/>
        </w:rPr>
        <w:t>Ms. Kazuko Yamaguchi: Trustee, Sasakawa Memorial Health Foundation</w:t>
      </w:r>
      <w:r w:rsidR="00A458AB" w:rsidRPr="00F20350">
        <w:rPr>
          <w:rFonts w:ascii="Times New Roman" w:hAnsi="Times New Roman" w:cs="Times New Roman" w:hint="eastAsia"/>
          <w:sz w:val="24"/>
          <w:szCs w:val="24"/>
        </w:rPr>
        <w:t>.</w:t>
      </w:r>
    </w:p>
    <w:p w:rsidR="002F3AA6" w:rsidRPr="00F20350" w:rsidRDefault="002F3AA6" w:rsidP="003B42DA">
      <w:pPr>
        <w:pStyle w:val="ListParagraph"/>
        <w:numPr>
          <w:ilvl w:val="0"/>
          <w:numId w:val="4"/>
        </w:numPr>
        <w:ind w:leftChars="0"/>
        <w:rPr>
          <w:rFonts w:ascii="Times New Roman" w:hAnsi="Times New Roman" w:cs="Times New Roman"/>
          <w:sz w:val="24"/>
          <w:szCs w:val="24"/>
        </w:rPr>
      </w:pPr>
      <w:r w:rsidRPr="00F20350">
        <w:rPr>
          <w:rFonts w:ascii="Times New Roman" w:hAnsi="Times New Roman" w:cs="Times New Roman"/>
          <w:sz w:val="24"/>
          <w:szCs w:val="24"/>
        </w:rPr>
        <w:t xml:space="preserve">The present report is </w:t>
      </w:r>
      <w:r w:rsidR="003F05E2" w:rsidRPr="00F20350">
        <w:rPr>
          <w:rFonts w:ascii="Times New Roman" w:hAnsi="Times New Roman" w:cs="Times New Roman" w:hint="eastAsia"/>
          <w:sz w:val="24"/>
          <w:szCs w:val="24"/>
        </w:rPr>
        <w:t>a</w:t>
      </w:r>
      <w:r w:rsidRPr="00F20350">
        <w:rPr>
          <w:rFonts w:ascii="Times New Roman" w:hAnsi="Times New Roman" w:cs="Times New Roman"/>
          <w:sz w:val="24"/>
          <w:szCs w:val="24"/>
        </w:rPr>
        <w:t xml:space="preserve"> result of </w:t>
      </w:r>
      <w:r w:rsidR="003F05E2" w:rsidRPr="00F20350">
        <w:rPr>
          <w:rFonts w:ascii="Times New Roman" w:hAnsi="Times New Roman" w:cs="Times New Roman" w:hint="eastAsia"/>
          <w:sz w:val="24"/>
          <w:szCs w:val="24"/>
        </w:rPr>
        <w:t>the</w:t>
      </w:r>
      <w:r w:rsidRPr="00F20350">
        <w:rPr>
          <w:rFonts w:ascii="Times New Roman" w:hAnsi="Times New Roman" w:cs="Times New Roman"/>
          <w:sz w:val="24"/>
          <w:szCs w:val="24"/>
        </w:rPr>
        <w:t xml:space="preserve"> joint work </w:t>
      </w:r>
      <w:r w:rsidR="003F05E2" w:rsidRPr="00F20350">
        <w:rPr>
          <w:rFonts w:ascii="Times New Roman" w:hAnsi="Times New Roman" w:cs="Times New Roman" w:hint="eastAsia"/>
          <w:sz w:val="24"/>
          <w:szCs w:val="24"/>
        </w:rPr>
        <w:t>of</w:t>
      </w:r>
      <w:r w:rsidRPr="00F20350">
        <w:rPr>
          <w:rFonts w:ascii="Times New Roman" w:hAnsi="Times New Roman" w:cs="Times New Roman"/>
          <w:sz w:val="24"/>
          <w:szCs w:val="24"/>
        </w:rPr>
        <w:t xml:space="preserve"> the IWG, </w:t>
      </w:r>
      <w:r w:rsidR="003F05E2" w:rsidRPr="00F20350">
        <w:rPr>
          <w:rFonts w:ascii="Times New Roman" w:hAnsi="Times New Roman" w:cs="Times New Roman" w:hint="eastAsia"/>
          <w:sz w:val="24"/>
          <w:szCs w:val="24"/>
        </w:rPr>
        <w:t xml:space="preserve">the </w:t>
      </w:r>
      <w:r w:rsidRPr="00F20350">
        <w:rPr>
          <w:rFonts w:ascii="Times New Roman" w:hAnsi="Times New Roman" w:cs="Times New Roman"/>
          <w:sz w:val="24"/>
          <w:szCs w:val="24"/>
        </w:rPr>
        <w:t>national advisory committee and the participants in the regional symposiums.</w:t>
      </w:r>
    </w:p>
    <w:p w:rsidR="002F3AA6" w:rsidRPr="00F20350" w:rsidRDefault="002F3AA6" w:rsidP="003B42DA">
      <w:pPr>
        <w:rPr>
          <w:rFonts w:ascii="Times New Roman" w:hAnsi="Times New Roman" w:cs="Times New Roman"/>
          <w:sz w:val="24"/>
          <w:szCs w:val="24"/>
        </w:rPr>
      </w:pPr>
    </w:p>
    <w:p w:rsidR="002F3AA6" w:rsidRPr="00F20350" w:rsidRDefault="002F3AA6" w:rsidP="003B42DA">
      <w:pPr>
        <w:pStyle w:val="ListParagraph"/>
        <w:numPr>
          <w:ilvl w:val="0"/>
          <w:numId w:val="10"/>
        </w:numPr>
        <w:ind w:leftChars="0"/>
        <w:jc w:val="center"/>
        <w:rPr>
          <w:rFonts w:ascii="Times New Roman" w:hAnsi="Times New Roman" w:cs="Times New Roman"/>
          <w:b/>
          <w:sz w:val="24"/>
          <w:szCs w:val="24"/>
        </w:rPr>
      </w:pPr>
      <w:r w:rsidRPr="00F20350">
        <w:rPr>
          <w:rFonts w:ascii="Times New Roman" w:hAnsi="Times New Roman" w:cs="Times New Roman"/>
          <w:b/>
          <w:sz w:val="24"/>
          <w:szCs w:val="24"/>
        </w:rPr>
        <w:t>Content of the Principles and Guidelines</w:t>
      </w:r>
    </w:p>
    <w:p w:rsidR="002F3AA6" w:rsidRPr="00F20350" w:rsidRDefault="002F3AA6" w:rsidP="003B42DA">
      <w:pPr>
        <w:rPr>
          <w:rFonts w:ascii="Times New Roman" w:hAnsi="Times New Roman" w:cs="Times New Roman"/>
          <w:sz w:val="24"/>
          <w:szCs w:val="24"/>
        </w:rPr>
      </w:pPr>
    </w:p>
    <w:p w:rsidR="002F3AA6" w:rsidRPr="00F20350" w:rsidRDefault="002F3AA6" w:rsidP="003B42DA">
      <w:pPr>
        <w:pStyle w:val="ListParagraph"/>
        <w:numPr>
          <w:ilvl w:val="0"/>
          <w:numId w:val="4"/>
        </w:numPr>
        <w:ind w:leftChars="0"/>
        <w:rPr>
          <w:rFonts w:ascii="Times New Roman" w:hAnsi="Times New Roman" w:cs="Times New Roman"/>
          <w:sz w:val="24"/>
          <w:szCs w:val="24"/>
        </w:rPr>
      </w:pPr>
      <w:r w:rsidRPr="00F20350">
        <w:rPr>
          <w:rFonts w:ascii="Times New Roman" w:hAnsi="Times New Roman" w:cs="Times New Roman"/>
          <w:sz w:val="24"/>
          <w:szCs w:val="24"/>
        </w:rPr>
        <w:t>The Principles and Guidelines consist of two parts: the First Part, titled “Principles</w:t>
      </w:r>
      <w:r w:rsidR="00A458AB" w:rsidRPr="00F20350">
        <w:rPr>
          <w:rFonts w:ascii="Times New Roman" w:hAnsi="Times New Roman" w:cs="Times New Roman"/>
          <w:sz w:val="24"/>
          <w:szCs w:val="24"/>
        </w:rPr>
        <w:t>”</w:t>
      </w:r>
      <w:r w:rsidR="00A458AB" w:rsidRPr="00F20350">
        <w:rPr>
          <w:rFonts w:ascii="Times New Roman" w:hAnsi="Times New Roman" w:cs="Times New Roman" w:hint="eastAsia"/>
          <w:sz w:val="24"/>
          <w:szCs w:val="24"/>
        </w:rPr>
        <w:t>,</w:t>
      </w:r>
      <w:r w:rsidRPr="00F20350">
        <w:rPr>
          <w:rFonts w:ascii="Times New Roman" w:hAnsi="Times New Roman" w:cs="Times New Roman"/>
          <w:sz w:val="24"/>
          <w:szCs w:val="24"/>
        </w:rPr>
        <w:t xml:space="preserve"> recogni</w:t>
      </w:r>
      <w:r w:rsidR="00A458AB" w:rsidRPr="00F20350">
        <w:rPr>
          <w:rFonts w:ascii="Times New Roman" w:hAnsi="Times New Roman" w:cs="Times New Roman" w:hint="eastAsia"/>
          <w:sz w:val="24"/>
          <w:szCs w:val="24"/>
        </w:rPr>
        <w:t>z</w:t>
      </w:r>
      <w:r w:rsidRPr="00F20350">
        <w:rPr>
          <w:rFonts w:ascii="Times New Roman" w:hAnsi="Times New Roman" w:cs="Times New Roman"/>
          <w:sz w:val="24"/>
          <w:szCs w:val="24"/>
        </w:rPr>
        <w:t xml:space="preserve">es the following basic rights </w:t>
      </w:r>
      <w:r w:rsidR="003F05E2" w:rsidRPr="00F20350">
        <w:rPr>
          <w:rFonts w:ascii="Times New Roman" w:hAnsi="Times New Roman" w:cs="Times New Roman" w:hint="eastAsia"/>
          <w:sz w:val="24"/>
          <w:szCs w:val="24"/>
        </w:rPr>
        <w:t xml:space="preserve">of </w:t>
      </w:r>
      <w:r w:rsidRPr="00F20350">
        <w:rPr>
          <w:rFonts w:ascii="Times New Roman" w:hAnsi="Times New Roman" w:cs="Times New Roman"/>
          <w:sz w:val="24"/>
          <w:szCs w:val="24"/>
        </w:rPr>
        <w:t>persons affected by leprosy and their family members:</w:t>
      </w:r>
    </w:p>
    <w:p w:rsidR="002F3AA6" w:rsidRPr="00F20350" w:rsidRDefault="002F3AA6" w:rsidP="003B42DA">
      <w:pPr>
        <w:pStyle w:val="ListParagraph"/>
        <w:numPr>
          <w:ilvl w:val="0"/>
          <w:numId w:val="11"/>
        </w:numPr>
        <w:ind w:leftChars="0"/>
        <w:rPr>
          <w:rFonts w:ascii="Times New Roman" w:hAnsi="Times New Roman" w:cs="Times New Roman"/>
          <w:sz w:val="24"/>
          <w:szCs w:val="24"/>
        </w:rPr>
      </w:pPr>
      <w:r w:rsidRPr="00F20350">
        <w:rPr>
          <w:rFonts w:ascii="Times New Roman" w:hAnsi="Times New Roman" w:cs="Times New Roman"/>
          <w:sz w:val="24"/>
          <w:szCs w:val="24"/>
        </w:rPr>
        <w:t>The right to be treated as persons with dignity and the right to enjoy all human rights;</w:t>
      </w:r>
    </w:p>
    <w:p w:rsidR="002F3AA6" w:rsidRPr="00F20350" w:rsidRDefault="002F3AA6" w:rsidP="003B42DA">
      <w:pPr>
        <w:pStyle w:val="ListParagraph"/>
        <w:numPr>
          <w:ilvl w:val="0"/>
          <w:numId w:val="11"/>
        </w:numPr>
        <w:ind w:leftChars="0"/>
        <w:rPr>
          <w:rFonts w:ascii="Times New Roman" w:hAnsi="Times New Roman" w:cs="Times New Roman"/>
          <w:sz w:val="24"/>
          <w:szCs w:val="24"/>
        </w:rPr>
      </w:pPr>
      <w:r w:rsidRPr="00F20350">
        <w:rPr>
          <w:rFonts w:ascii="Times New Roman" w:hAnsi="Times New Roman" w:cs="Times New Roman"/>
          <w:sz w:val="24"/>
          <w:szCs w:val="24"/>
        </w:rPr>
        <w:t>The right of non-discrimination on the grounds of having or having had leprosy;</w:t>
      </w:r>
    </w:p>
    <w:p w:rsidR="002F3AA6" w:rsidRPr="00F20350" w:rsidRDefault="002F3AA6" w:rsidP="003B42DA">
      <w:pPr>
        <w:pStyle w:val="ListParagraph"/>
        <w:numPr>
          <w:ilvl w:val="0"/>
          <w:numId w:val="11"/>
        </w:numPr>
        <w:ind w:leftChars="0"/>
        <w:rPr>
          <w:rFonts w:ascii="Times New Roman" w:hAnsi="Times New Roman" w:cs="Times New Roman"/>
          <w:sz w:val="24"/>
          <w:szCs w:val="24"/>
        </w:rPr>
      </w:pPr>
      <w:r w:rsidRPr="00F20350">
        <w:rPr>
          <w:rFonts w:ascii="Times New Roman" w:hAnsi="Times New Roman" w:cs="Times New Roman"/>
          <w:sz w:val="24"/>
          <w:szCs w:val="24"/>
        </w:rPr>
        <w:t>The same rights as everyone else with respect to marriage, family and parenthood;</w:t>
      </w:r>
    </w:p>
    <w:p w:rsidR="002F3AA6" w:rsidRPr="00F20350" w:rsidRDefault="002F3AA6" w:rsidP="003B42DA">
      <w:pPr>
        <w:pStyle w:val="ListParagraph"/>
        <w:numPr>
          <w:ilvl w:val="0"/>
          <w:numId w:val="11"/>
        </w:numPr>
        <w:ind w:leftChars="0"/>
        <w:rPr>
          <w:rFonts w:ascii="Times New Roman" w:hAnsi="Times New Roman" w:cs="Times New Roman"/>
          <w:sz w:val="24"/>
          <w:szCs w:val="24"/>
        </w:rPr>
      </w:pPr>
      <w:r w:rsidRPr="00F20350">
        <w:rPr>
          <w:rFonts w:ascii="Times New Roman" w:hAnsi="Times New Roman" w:cs="Times New Roman"/>
          <w:sz w:val="24"/>
          <w:szCs w:val="24"/>
        </w:rPr>
        <w:t>The same rights as everyone else in relation to citizenship;</w:t>
      </w:r>
    </w:p>
    <w:p w:rsidR="002F3AA6" w:rsidRPr="00F20350" w:rsidRDefault="002F3AA6" w:rsidP="003B42DA">
      <w:pPr>
        <w:pStyle w:val="ListParagraph"/>
        <w:numPr>
          <w:ilvl w:val="0"/>
          <w:numId w:val="11"/>
        </w:numPr>
        <w:ind w:leftChars="0"/>
        <w:rPr>
          <w:rFonts w:ascii="Times New Roman" w:hAnsi="Times New Roman" w:cs="Times New Roman"/>
          <w:sz w:val="24"/>
          <w:szCs w:val="24"/>
        </w:rPr>
      </w:pPr>
      <w:r w:rsidRPr="00F20350">
        <w:rPr>
          <w:rFonts w:ascii="Times New Roman" w:hAnsi="Times New Roman" w:cs="Times New Roman"/>
          <w:sz w:val="24"/>
          <w:szCs w:val="24"/>
        </w:rPr>
        <w:t>The right to serve the public, to stand for elections and to hold office at all levels of government;</w:t>
      </w:r>
    </w:p>
    <w:p w:rsidR="002F3AA6" w:rsidRPr="00F20350" w:rsidRDefault="002F3AA6" w:rsidP="003B42DA">
      <w:pPr>
        <w:pStyle w:val="ListParagraph"/>
        <w:numPr>
          <w:ilvl w:val="0"/>
          <w:numId w:val="11"/>
        </w:numPr>
        <w:ind w:leftChars="0"/>
        <w:rPr>
          <w:rFonts w:ascii="Times New Roman" w:hAnsi="Times New Roman" w:cs="Times New Roman"/>
          <w:sz w:val="24"/>
          <w:szCs w:val="24"/>
        </w:rPr>
      </w:pPr>
      <w:r w:rsidRPr="00F20350">
        <w:rPr>
          <w:rFonts w:ascii="Times New Roman" w:hAnsi="Times New Roman" w:cs="Times New Roman"/>
          <w:sz w:val="24"/>
          <w:szCs w:val="24"/>
        </w:rPr>
        <w:t>The right to work and to be treated on an equal basis with others with respect to recruitment, hiring, promotion, salary, continuance of employment and career development;</w:t>
      </w:r>
    </w:p>
    <w:p w:rsidR="002F3AA6" w:rsidRPr="00F20350" w:rsidRDefault="002F3AA6" w:rsidP="003B42DA">
      <w:pPr>
        <w:pStyle w:val="ListParagraph"/>
        <w:numPr>
          <w:ilvl w:val="0"/>
          <w:numId w:val="11"/>
        </w:numPr>
        <w:ind w:leftChars="0"/>
        <w:rPr>
          <w:rFonts w:ascii="Times New Roman" w:hAnsi="Times New Roman" w:cs="Times New Roman"/>
          <w:sz w:val="24"/>
          <w:szCs w:val="24"/>
        </w:rPr>
      </w:pPr>
      <w:r w:rsidRPr="00F20350">
        <w:rPr>
          <w:rFonts w:ascii="Times New Roman" w:hAnsi="Times New Roman" w:cs="Times New Roman"/>
          <w:sz w:val="24"/>
          <w:szCs w:val="24"/>
        </w:rPr>
        <w:t>The right to be admitted to schools or training programmes;</w:t>
      </w:r>
    </w:p>
    <w:p w:rsidR="002F3AA6" w:rsidRPr="00F20350" w:rsidRDefault="002F3AA6" w:rsidP="003B42DA">
      <w:pPr>
        <w:pStyle w:val="ListParagraph"/>
        <w:numPr>
          <w:ilvl w:val="0"/>
          <w:numId w:val="11"/>
        </w:numPr>
        <w:ind w:leftChars="0"/>
        <w:rPr>
          <w:rFonts w:ascii="Times New Roman" w:hAnsi="Times New Roman" w:cs="Times New Roman"/>
          <w:sz w:val="24"/>
          <w:szCs w:val="24"/>
        </w:rPr>
      </w:pPr>
      <w:r w:rsidRPr="00F20350">
        <w:rPr>
          <w:rFonts w:ascii="Times New Roman" w:hAnsi="Times New Roman" w:cs="Times New Roman"/>
          <w:sz w:val="24"/>
          <w:szCs w:val="24"/>
        </w:rPr>
        <w:t>The right to develop their human potential to the fullest extent and to realize their dignity and self-worth; and</w:t>
      </w:r>
    </w:p>
    <w:p w:rsidR="002F3AA6" w:rsidRPr="00F20350" w:rsidRDefault="002F3AA6" w:rsidP="003B42DA">
      <w:pPr>
        <w:pStyle w:val="ListParagraph"/>
        <w:numPr>
          <w:ilvl w:val="0"/>
          <w:numId w:val="11"/>
        </w:numPr>
        <w:ind w:leftChars="0"/>
        <w:rPr>
          <w:rFonts w:ascii="Times New Roman" w:hAnsi="Times New Roman" w:cs="Times New Roman"/>
          <w:sz w:val="24"/>
          <w:szCs w:val="24"/>
        </w:rPr>
      </w:pPr>
      <w:r w:rsidRPr="00F20350">
        <w:rPr>
          <w:rFonts w:ascii="Times New Roman" w:hAnsi="Times New Roman" w:cs="Times New Roman"/>
          <w:sz w:val="24"/>
          <w:szCs w:val="24"/>
        </w:rPr>
        <w:t>The right to be actively involved in decision-making processes regarding policies and programmes that directly concern their lives.</w:t>
      </w:r>
    </w:p>
    <w:p w:rsidR="002F3AA6" w:rsidRPr="00E151A6" w:rsidRDefault="002F3AA6" w:rsidP="003F05E2">
      <w:pPr>
        <w:pStyle w:val="ListParagraph"/>
        <w:numPr>
          <w:ilvl w:val="0"/>
          <w:numId w:val="4"/>
        </w:numPr>
        <w:ind w:leftChars="0"/>
        <w:rPr>
          <w:rFonts w:ascii="Times New Roman" w:hAnsi="Times New Roman" w:cs="Times New Roman"/>
          <w:sz w:val="24"/>
          <w:szCs w:val="24"/>
        </w:rPr>
      </w:pPr>
      <w:r w:rsidRPr="00F20350">
        <w:rPr>
          <w:rFonts w:ascii="Times New Roman" w:hAnsi="Times New Roman" w:cs="Times New Roman"/>
          <w:sz w:val="24"/>
          <w:szCs w:val="24"/>
        </w:rPr>
        <w:t>The Second Part, titled “Guidelines</w:t>
      </w:r>
      <w:r w:rsidR="00A458AB" w:rsidRPr="00F20350">
        <w:rPr>
          <w:rFonts w:ascii="Times New Roman" w:hAnsi="Times New Roman" w:cs="Times New Roman"/>
          <w:sz w:val="24"/>
          <w:szCs w:val="24"/>
        </w:rPr>
        <w:t>”</w:t>
      </w:r>
      <w:r w:rsidR="00A458AB" w:rsidRPr="00F20350">
        <w:rPr>
          <w:rFonts w:ascii="Times New Roman" w:hAnsi="Times New Roman" w:cs="Times New Roman" w:hint="eastAsia"/>
          <w:sz w:val="24"/>
          <w:szCs w:val="24"/>
        </w:rPr>
        <w:t>,</w:t>
      </w:r>
      <w:r w:rsidRPr="00F20350">
        <w:rPr>
          <w:rFonts w:ascii="Times New Roman" w:hAnsi="Times New Roman" w:cs="Times New Roman"/>
          <w:sz w:val="24"/>
          <w:szCs w:val="24"/>
        </w:rPr>
        <w:t xml:space="preserve"> provides in concrete terms </w:t>
      </w:r>
      <w:r w:rsidR="0057188A" w:rsidRPr="00F20350">
        <w:rPr>
          <w:rFonts w:ascii="Times New Roman" w:hAnsi="Times New Roman" w:cs="Times New Roman"/>
          <w:sz w:val="24"/>
          <w:szCs w:val="24"/>
        </w:rPr>
        <w:t>for</w:t>
      </w:r>
      <w:r w:rsidR="00371513" w:rsidRPr="00F20350">
        <w:rPr>
          <w:rFonts w:ascii="Times New Roman" w:hAnsi="Times New Roman" w:cs="Times New Roman" w:hint="eastAsia"/>
          <w:sz w:val="24"/>
          <w:szCs w:val="24"/>
        </w:rPr>
        <w:t xml:space="preserve"> </w:t>
      </w:r>
      <w:r w:rsidRPr="00F20350">
        <w:rPr>
          <w:rFonts w:ascii="Times New Roman" w:hAnsi="Times New Roman" w:cs="Times New Roman"/>
          <w:sz w:val="24"/>
          <w:szCs w:val="24"/>
        </w:rPr>
        <w:t>the responsibility of States to promote, protect and ensure the full realization of all human rights for all persons affected by leprosy and their family members.  Th</w:t>
      </w:r>
      <w:r w:rsidR="00697D8C" w:rsidRPr="00F20350">
        <w:rPr>
          <w:rFonts w:ascii="Times New Roman" w:hAnsi="Times New Roman" w:cs="Times New Roman" w:hint="eastAsia"/>
          <w:sz w:val="24"/>
          <w:szCs w:val="24"/>
        </w:rPr>
        <w:t>is</w:t>
      </w:r>
      <w:r w:rsidR="00371513" w:rsidRPr="00F20350">
        <w:rPr>
          <w:rFonts w:ascii="Times New Roman" w:hAnsi="Times New Roman" w:cs="Times New Roman" w:hint="eastAsia"/>
          <w:sz w:val="24"/>
          <w:szCs w:val="24"/>
        </w:rPr>
        <w:t xml:space="preserve"> </w:t>
      </w:r>
      <w:r w:rsidRPr="00E151A6">
        <w:rPr>
          <w:rFonts w:ascii="Times New Roman" w:hAnsi="Times New Roman" w:cs="Times New Roman"/>
          <w:sz w:val="24"/>
          <w:szCs w:val="24"/>
        </w:rPr>
        <w:lastRenderedPageBreak/>
        <w:t>Part is divided into 14 sections.</w:t>
      </w:r>
    </w:p>
    <w:p w:rsidR="002F3AA6" w:rsidRPr="00E151A6" w:rsidRDefault="002F3AA6" w:rsidP="003B42DA">
      <w:pPr>
        <w:pStyle w:val="ListParagraph"/>
        <w:numPr>
          <w:ilvl w:val="0"/>
          <w:numId w:val="4"/>
        </w:numPr>
        <w:ind w:leftChars="0"/>
        <w:rPr>
          <w:rFonts w:ascii="Times New Roman" w:hAnsi="Times New Roman" w:cs="Times New Roman"/>
          <w:sz w:val="24"/>
          <w:szCs w:val="24"/>
        </w:rPr>
      </w:pPr>
      <w:r w:rsidRPr="00E151A6">
        <w:rPr>
          <w:rFonts w:ascii="Times New Roman" w:hAnsi="Times New Roman" w:cs="Times New Roman"/>
          <w:sz w:val="24"/>
          <w:szCs w:val="24"/>
        </w:rPr>
        <w:t>Section 1 (“General”) stipulates that States should:</w:t>
      </w:r>
    </w:p>
    <w:p w:rsidR="002F3AA6" w:rsidRPr="00E151A6" w:rsidRDefault="002F3AA6" w:rsidP="003B42DA">
      <w:pPr>
        <w:pStyle w:val="ListParagraph"/>
        <w:numPr>
          <w:ilvl w:val="0"/>
          <w:numId w:val="12"/>
        </w:numPr>
        <w:ind w:leftChars="0"/>
        <w:rPr>
          <w:rFonts w:ascii="Times New Roman" w:hAnsi="Times New Roman" w:cs="Times New Roman"/>
          <w:sz w:val="24"/>
          <w:szCs w:val="24"/>
        </w:rPr>
      </w:pPr>
      <w:r w:rsidRPr="00E151A6">
        <w:rPr>
          <w:rFonts w:ascii="Times New Roman" w:hAnsi="Times New Roman" w:cs="Times New Roman"/>
          <w:sz w:val="24"/>
          <w:szCs w:val="24"/>
        </w:rPr>
        <w:t>take all appropriate legislative, administrative and other measures to modify, repeal or abolish existing laws, regulations, policies, customs and practices that discriminate against persons affected by leprosy and their family members;</w:t>
      </w:r>
    </w:p>
    <w:p w:rsidR="002F3AA6" w:rsidRPr="00E151A6" w:rsidRDefault="002F3AA6" w:rsidP="003B42DA">
      <w:pPr>
        <w:pStyle w:val="ListParagraph"/>
        <w:numPr>
          <w:ilvl w:val="0"/>
          <w:numId w:val="12"/>
        </w:numPr>
        <w:ind w:leftChars="0"/>
        <w:rPr>
          <w:rFonts w:ascii="Times New Roman" w:hAnsi="Times New Roman" w:cs="Times New Roman"/>
          <w:sz w:val="24"/>
          <w:szCs w:val="24"/>
        </w:rPr>
      </w:pPr>
      <w:r w:rsidRPr="00E151A6">
        <w:rPr>
          <w:rFonts w:ascii="Times New Roman" w:hAnsi="Times New Roman" w:cs="Times New Roman"/>
          <w:sz w:val="24"/>
          <w:szCs w:val="24"/>
        </w:rPr>
        <w:t>ensure that all authorities and institutions take measures to eliminate discrimination on the grounds of leprosy by any person, organization or private enterprise;</w:t>
      </w:r>
    </w:p>
    <w:p w:rsidR="002F3AA6" w:rsidRPr="00E151A6" w:rsidRDefault="002F3AA6" w:rsidP="003B42DA">
      <w:pPr>
        <w:pStyle w:val="ListParagraph"/>
        <w:numPr>
          <w:ilvl w:val="0"/>
          <w:numId w:val="12"/>
        </w:numPr>
        <w:ind w:leftChars="0"/>
        <w:rPr>
          <w:rFonts w:ascii="Times New Roman" w:hAnsi="Times New Roman" w:cs="Times New Roman"/>
          <w:sz w:val="24"/>
          <w:szCs w:val="24"/>
        </w:rPr>
      </w:pPr>
      <w:r w:rsidRPr="00E151A6">
        <w:rPr>
          <w:rFonts w:ascii="Times New Roman" w:hAnsi="Times New Roman" w:cs="Times New Roman"/>
          <w:sz w:val="24"/>
          <w:szCs w:val="24"/>
        </w:rPr>
        <w:t>ensure full realization of all human rights to persons affected by leprosy and their family members; and</w:t>
      </w:r>
    </w:p>
    <w:p w:rsidR="002F3AA6" w:rsidRPr="00E151A6" w:rsidRDefault="002F3AA6" w:rsidP="003B42DA">
      <w:pPr>
        <w:pStyle w:val="ListParagraph"/>
        <w:numPr>
          <w:ilvl w:val="0"/>
          <w:numId w:val="12"/>
        </w:numPr>
        <w:ind w:leftChars="0"/>
        <w:rPr>
          <w:rFonts w:ascii="Times New Roman" w:hAnsi="Times New Roman" w:cs="Times New Roman"/>
          <w:sz w:val="24"/>
          <w:szCs w:val="24"/>
        </w:rPr>
      </w:pPr>
      <w:proofErr w:type="gramStart"/>
      <w:r w:rsidRPr="00E151A6">
        <w:rPr>
          <w:rFonts w:ascii="Times New Roman" w:hAnsi="Times New Roman" w:cs="Times New Roman"/>
          <w:sz w:val="24"/>
          <w:szCs w:val="24"/>
        </w:rPr>
        <w:t>consult</w:t>
      </w:r>
      <w:proofErr w:type="gramEnd"/>
      <w:r w:rsidRPr="00E151A6">
        <w:rPr>
          <w:rFonts w:ascii="Times New Roman" w:hAnsi="Times New Roman" w:cs="Times New Roman"/>
          <w:sz w:val="24"/>
          <w:szCs w:val="24"/>
        </w:rPr>
        <w:t xml:space="preserve"> closely with, and actively involve, persons affected by leprosy and their family members in the development and implementation of legislation and policies concerning them.</w:t>
      </w:r>
    </w:p>
    <w:p w:rsidR="002F3AA6" w:rsidRPr="00E151A6" w:rsidRDefault="002F3AA6" w:rsidP="003B42DA">
      <w:pPr>
        <w:pStyle w:val="ListParagraph"/>
        <w:numPr>
          <w:ilvl w:val="0"/>
          <w:numId w:val="4"/>
        </w:numPr>
        <w:ind w:leftChars="0"/>
        <w:rPr>
          <w:rFonts w:ascii="Times New Roman" w:hAnsi="Times New Roman" w:cs="Times New Roman"/>
          <w:sz w:val="24"/>
          <w:szCs w:val="24"/>
        </w:rPr>
      </w:pPr>
      <w:r w:rsidRPr="00E151A6">
        <w:rPr>
          <w:rFonts w:ascii="Times New Roman" w:hAnsi="Times New Roman" w:cs="Times New Roman"/>
          <w:sz w:val="24"/>
          <w:szCs w:val="24"/>
        </w:rPr>
        <w:t>Section 2 (“Equality and non-discrimination”) provides that States should ensure equality for all and prohibit any discrimination on the grounds of having or having had leprosy.</w:t>
      </w:r>
    </w:p>
    <w:p w:rsidR="002F3AA6" w:rsidRPr="00E151A6" w:rsidRDefault="002F3AA6" w:rsidP="003B42DA">
      <w:pPr>
        <w:pStyle w:val="ListParagraph"/>
        <w:numPr>
          <w:ilvl w:val="0"/>
          <w:numId w:val="4"/>
        </w:numPr>
        <w:ind w:leftChars="0"/>
        <w:rPr>
          <w:rFonts w:ascii="Times New Roman" w:hAnsi="Times New Roman" w:cs="Times New Roman"/>
          <w:sz w:val="24"/>
          <w:szCs w:val="24"/>
        </w:rPr>
      </w:pPr>
      <w:r w:rsidRPr="00E151A6">
        <w:rPr>
          <w:rFonts w:ascii="Times New Roman" w:hAnsi="Times New Roman" w:cs="Times New Roman"/>
          <w:sz w:val="24"/>
          <w:szCs w:val="24"/>
        </w:rPr>
        <w:t>Section 3 (“Women, children and other vulnerable groups”) provides that States should pay special attention to the promotion and protection of the human rights of women, children and members of other vulnerable groups who have or have had leprosy, as well as their family members.  It further provides that States should promote full development, advancement and empowerment of persons affected by leprosy and their family members.</w:t>
      </w:r>
    </w:p>
    <w:p w:rsidR="002F3AA6" w:rsidRPr="00E151A6" w:rsidRDefault="002F3AA6" w:rsidP="003B42DA">
      <w:pPr>
        <w:pStyle w:val="ListParagraph"/>
        <w:numPr>
          <w:ilvl w:val="0"/>
          <w:numId w:val="4"/>
        </w:numPr>
        <w:ind w:leftChars="0"/>
        <w:rPr>
          <w:rFonts w:ascii="Times New Roman" w:hAnsi="Times New Roman" w:cs="Times New Roman"/>
          <w:sz w:val="24"/>
          <w:szCs w:val="24"/>
        </w:rPr>
      </w:pPr>
      <w:r w:rsidRPr="00E151A6">
        <w:rPr>
          <w:rFonts w:ascii="Times New Roman" w:hAnsi="Times New Roman" w:cs="Times New Roman"/>
          <w:sz w:val="24"/>
          <w:szCs w:val="24"/>
        </w:rPr>
        <w:t>Section 4 (“Home and family”) deals with cases of families separated in the past as a result of discriminatory policies and practices relating to persons diagnosed with leprosy.  When such situation is identified, it is the responsibility of the States to support the reunification of the separated families.</w:t>
      </w:r>
    </w:p>
    <w:p w:rsidR="002F3AA6" w:rsidRPr="00E151A6" w:rsidRDefault="002F3AA6" w:rsidP="003B42DA">
      <w:pPr>
        <w:pStyle w:val="ListParagraph"/>
        <w:numPr>
          <w:ilvl w:val="0"/>
          <w:numId w:val="4"/>
        </w:numPr>
        <w:ind w:leftChars="0"/>
        <w:rPr>
          <w:rFonts w:ascii="Times New Roman" w:hAnsi="Times New Roman" w:cs="Times New Roman"/>
          <w:sz w:val="24"/>
          <w:szCs w:val="24"/>
        </w:rPr>
      </w:pPr>
      <w:r w:rsidRPr="00E151A6">
        <w:rPr>
          <w:rFonts w:ascii="Times New Roman" w:hAnsi="Times New Roman" w:cs="Times New Roman"/>
          <w:sz w:val="24"/>
          <w:szCs w:val="24"/>
        </w:rPr>
        <w:t>Section 5 (“Living in the community and housing”) addresses the issue of reintegration into community of persons affected by leprosy and their family members who had been forcibly isolated or hospitalized by discriminatory State policies or otherwise ostracized from their community because of leprosy.  In this connection, States should: (</w:t>
      </w:r>
      <w:proofErr w:type="spellStart"/>
      <w:r w:rsidRPr="00E151A6">
        <w:rPr>
          <w:rFonts w:ascii="Times New Roman" w:hAnsi="Times New Roman" w:cs="Times New Roman"/>
          <w:sz w:val="24"/>
          <w:szCs w:val="24"/>
        </w:rPr>
        <w:t>i</w:t>
      </w:r>
      <w:proofErr w:type="spellEnd"/>
      <w:r w:rsidRPr="00E151A6">
        <w:rPr>
          <w:rFonts w:ascii="Times New Roman" w:hAnsi="Times New Roman" w:cs="Times New Roman"/>
          <w:sz w:val="24"/>
          <w:szCs w:val="24"/>
        </w:rPr>
        <w:t xml:space="preserve">) identify persons affected by leprosy and their family members living in isolation or segregated from their community because of leprosy; (ii) promote the full enjoyment of their human rights; (iii) ensure their full inclusion and participation in the community life; (iv) allow, if they so wish, to continue to live in the leprosariums; and (v) design, promote and implement plans for their </w:t>
      </w:r>
      <w:r w:rsidRPr="00E151A6">
        <w:rPr>
          <w:rFonts w:ascii="Times New Roman" w:hAnsi="Times New Roman" w:cs="Times New Roman"/>
          <w:sz w:val="24"/>
          <w:szCs w:val="24"/>
        </w:rPr>
        <w:lastRenderedPageBreak/>
        <w:t>gradual integration into community.</w:t>
      </w:r>
    </w:p>
    <w:p w:rsidR="002F3AA6" w:rsidRPr="00E151A6" w:rsidRDefault="002F3AA6" w:rsidP="003B42DA">
      <w:pPr>
        <w:pStyle w:val="ListParagraph"/>
        <w:numPr>
          <w:ilvl w:val="0"/>
          <w:numId w:val="4"/>
        </w:numPr>
        <w:ind w:leftChars="0"/>
        <w:rPr>
          <w:rFonts w:ascii="Times New Roman" w:hAnsi="Times New Roman" w:cs="Times New Roman"/>
          <w:sz w:val="24"/>
          <w:szCs w:val="24"/>
        </w:rPr>
      </w:pPr>
      <w:r w:rsidRPr="00E151A6">
        <w:rPr>
          <w:rFonts w:ascii="Times New Roman" w:hAnsi="Times New Roman" w:cs="Times New Roman"/>
          <w:sz w:val="24"/>
          <w:szCs w:val="24"/>
        </w:rPr>
        <w:t>Section 6 (“Participation in political life”) provides that States should ensure that persons affected by leprosy and their family members enjoy voting rights, the right to stand for election and the right to hold public office at all levels of government.</w:t>
      </w:r>
    </w:p>
    <w:p w:rsidR="002F3AA6" w:rsidRPr="00E151A6" w:rsidRDefault="002F3AA6" w:rsidP="003B42DA">
      <w:pPr>
        <w:pStyle w:val="ListParagraph"/>
        <w:numPr>
          <w:ilvl w:val="0"/>
          <w:numId w:val="4"/>
        </w:numPr>
        <w:ind w:leftChars="0"/>
        <w:rPr>
          <w:rFonts w:ascii="Times New Roman" w:hAnsi="Times New Roman" w:cs="Times New Roman"/>
          <w:sz w:val="24"/>
          <w:szCs w:val="24"/>
        </w:rPr>
      </w:pPr>
      <w:r w:rsidRPr="00E151A6">
        <w:rPr>
          <w:rFonts w:ascii="Times New Roman" w:hAnsi="Times New Roman" w:cs="Times New Roman"/>
          <w:sz w:val="24"/>
          <w:szCs w:val="24"/>
        </w:rPr>
        <w:t xml:space="preserve">Section 7 (“Occupation”) requires States to encourage and support opportunities for self-employment, the formation of cooperatives and vocational training for persons affected by leprosy and their family member, as well as their employment in regular </w:t>
      </w:r>
      <w:r w:rsidRPr="00E151A6">
        <w:rPr>
          <w:rFonts w:ascii="Times New Roman" w:hAnsi="Times New Roman" w:cs="Times New Roman"/>
          <w:sz w:val="24"/>
          <w:szCs w:val="24"/>
          <w:lang w:val="en-GB"/>
        </w:rPr>
        <w:t>labour</w:t>
      </w:r>
      <w:r w:rsidRPr="00E151A6">
        <w:rPr>
          <w:rFonts w:ascii="Times New Roman" w:hAnsi="Times New Roman" w:cs="Times New Roman"/>
          <w:sz w:val="24"/>
          <w:szCs w:val="24"/>
        </w:rPr>
        <w:t xml:space="preserve"> markets.</w:t>
      </w:r>
    </w:p>
    <w:p w:rsidR="002F3AA6" w:rsidRPr="00E151A6" w:rsidRDefault="002F3AA6" w:rsidP="003B42DA">
      <w:pPr>
        <w:pStyle w:val="ListParagraph"/>
        <w:numPr>
          <w:ilvl w:val="0"/>
          <w:numId w:val="4"/>
        </w:numPr>
        <w:ind w:leftChars="0"/>
        <w:rPr>
          <w:rFonts w:ascii="Times New Roman" w:hAnsi="Times New Roman" w:cs="Times New Roman"/>
          <w:sz w:val="24"/>
          <w:szCs w:val="24"/>
        </w:rPr>
      </w:pPr>
      <w:r w:rsidRPr="00E151A6">
        <w:rPr>
          <w:rFonts w:ascii="Times New Roman" w:hAnsi="Times New Roman" w:cs="Times New Roman"/>
          <w:sz w:val="24"/>
          <w:szCs w:val="24"/>
        </w:rPr>
        <w:t>Section 8 (“Education”) provides that States should promote equal access to education for persons affected by leprosy and their family members.</w:t>
      </w:r>
    </w:p>
    <w:p w:rsidR="002F3AA6" w:rsidRPr="00E151A6" w:rsidRDefault="002F3AA6" w:rsidP="003B42DA">
      <w:pPr>
        <w:pStyle w:val="ListParagraph"/>
        <w:numPr>
          <w:ilvl w:val="0"/>
          <w:numId w:val="4"/>
        </w:numPr>
        <w:ind w:leftChars="0"/>
        <w:rPr>
          <w:rFonts w:ascii="Times New Roman" w:hAnsi="Times New Roman" w:cs="Times New Roman"/>
          <w:sz w:val="24"/>
          <w:szCs w:val="24"/>
        </w:rPr>
      </w:pPr>
      <w:r w:rsidRPr="00E151A6">
        <w:rPr>
          <w:rFonts w:ascii="Times New Roman" w:hAnsi="Times New Roman" w:cs="Times New Roman"/>
          <w:sz w:val="24"/>
          <w:szCs w:val="24"/>
        </w:rPr>
        <w:t xml:space="preserve">Section 9 (“Discriminatory language”) provides that States should remove discriminatory language, including the </w:t>
      </w:r>
      <w:r w:rsidR="00EE797B">
        <w:rPr>
          <w:rFonts w:ascii="Times New Roman" w:hAnsi="Times New Roman" w:cs="Times New Roman" w:hint="eastAsia"/>
          <w:sz w:val="24"/>
          <w:szCs w:val="24"/>
        </w:rPr>
        <w:t xml:space="preserve">discriminatory, labeling and offensive </w:t>
      </w:r>
      <w:r w:rsidRPr="00E151A6">
        <w:rPr>
          <w:rFonts w:ascii="Times New Roman" w:hAnsi="Times New Roman" w:cs="Times New Roman"/>
          <w:sz w:val="24"/>
          <w:szCs w:val="24"/>
        </w:rPr>
        <w:t>term “leper” or its equivalent in any language, from governmental publications.</w:t>
      </w:r>
    </w:p>
    <w:p w:rsidR="002F3AA6" w:rsidRPr="00E151A6" w:rsidRDefault="002F3AA6" w:rsidP="003B42DA">
      <w:pPr>
        <w:pStyle w:val="ListParagraph"/>
        <w:numPr>
          <w:ilvl w:val="0"/>
          <w:numId w:val="4"/>
        </w:numPr>
        <w:ind w:leftChars="0"/>
        <w:rPr>
          <w:rFonts w:ascii="Times New Roman" w:hAnsi="Times New Roman" w:cs="Times New Roman"/>
          <w:sz w:val="24"/>
          <w:szCs w:val="24"/>
        </w:rPr>
      </w:pPr>
      <w:r w:rsidRPr="00E151A6">
        <w:rPr>
          <w:rFonts w:ascii="Times New Roman" w:hAnsi="Times New Roman" w:cs="Times New Roman"/>
          <w:sz w:val="24"/>
          <w:szCs w:val="24"/>
        </w:rPr>
        <w:t>Section 10 (“Participation in public, cultural and recreational activities”) stipulates that States should promote the equal enjoyment of the rights and freedoms of persons affected by leprosy and their family members enshrined in international human rights instruments, and, in particular, promote access on an equal basis with others, (</w:t>
      </w:r>
      <w:proofErr w:type="spellStart"/>
      <w:r w:rsidRPr="00E151A6">
        <w:rPr>
          <w:rFonts w:ascii="Times New Roman" w:hAnsi="Times New Roman" w:cs="Times New Roman"/>
          <w:sz w:val="24"/>
          <w:szCs w:val="24"/>
        </w:rPr>
        <w:t>i</w:t>
      </w:r>
      <w:proofErr w:type="spellEnd"/>
      <w:r w:rsidRPr="00E151A6">
        <w:rPr>
          <w:rFonts w:ascii="Times New Roman" w:hAnsi="Times New Roman" w:cs="Times New Roman"/>
          <w:sz w:val="24"/>
          <w:szCs w:val="24"/>
        </w:rPr>
        <w:t>) to public places, including hotels, restaurants and buses, trains and other forms of public transport; (ii) to cultural and recreational facilities; and (iii) to places of worship.</w:t>
      </w:r>
    </w:p>
    <w:p w:rsidR="002F3AA6" w:rsidRPr="00E151A6" w:rsidRDefault="002F3AA6" w:rsidP="003B42DA">
      <w:pPr>
        <w:pStyle w:val="ListParagraph"/>
        <w:numPr>
          <w:ilvl w:val="0"/>
          <w:numId w:val="4"/>
        </w:numPr>
        <w:ind w:leftChars="0"/>
        <w:rPr>
          <w:rFonts w:ascii="Times New Roman" w:hAnsi="Times New Roman" w:cs="Times New Roman"/>
          <w:sz w:val="24"/>
          <w:szCs w:val="24"/>
        </w:rPr>
      </w:pPr>
      <w:r w:rsidRPr="00E151A6">
        <w:rPr>
          <w:rFonts w:ascii="Times New Roman" w:hAnsi="Times New Roman" w:cs="Times New Roman"/>
          <w:sz w:val="24"/>
          <w:szCs w:val="24"/>
        </w:rPr>
        <w:t>Section 11 (“Health care”) provides that States should: (</w:t>
      </w:r>
      <w:proofErr w:type="spellStart"/>
      <w:r w:rsidRPr="00E151A6">
        <w:rPr>
          <w:rFonts w:ascii="Times New Roman" w:hAnsi="Times New Roman" w:cs="Times New Roman"/>
          <w:sz w:val="24"/>
          <w:szCs w:val="24"/>
        </w:rPr>
        <w:t>i</w:t>
      </w:r>
      <w:proofErr w:type="spellEnd"/>
      <w:r w:rsidRPr="00E151A6">
        <w:rPr>
          <w:rFonts w:ascii="Times New Roman" w:hAnsi="Times New Roman" w:cs="Times New Roman"/>
          <w:sz w:val="24"/>
          <w:szCs w:val="24"/>
        </w:rPr>
        <w:t xml:space="preserve">) provide persons affected by leprosy and their family members with free or affordable health care; (ii) provide programmes for early diagnosis; (iii) ensure prompt treatment; (iv) include psychological and social </w:t>
      </w:r>
      <w:r w:rsidR="00EE797B">
        <w:rPr>
          <w:rFonts w:ascii="Times New Roman" w:hAnsi="Times New Roman" w:cs="Times New Roman" w:hint="eastAsia"/>
          <w:sz w:val="24"/>
          <w:szCs w:val="24"/>
        </w:rPr>
        <w:t xml:space="preserve">work </w:t>
      </w:r>
      <w:r w:rsidRPr="00E151A6">
        <w:rPr>
          <w:rFonts w:ascii="Times New Roman" w:hAnsi="Times New Roman" w:cs="Times New Roman"/>
          <w:sz w:val="24"/>
          <w:szCs w:val="24"/>
        </w:rPr>
        <w:t>counseling as standard health care offered to persons affected by leprosy; and (v) ensure access to free medication for leprosy.</w:t>
      </w:r>
    </w:p>
    <w:p w:rsidR="002F3AA6" w:rsidRPr="00E151A6" w:rsidRDefault="002F3AA6" w:rsidP="003B42DA">
      <w:pPr>
        <w:pStyle w:val="ListParagraph"/>
        <w:numPr>
          <w:ilvl w:val="0"/>
          <w:numId w:val="4"/>
        </w:numPr>
        <w:ind w:leftChars="0"/>
        <w:rPr>
          <w:rFonts w:ascii="Times New Roman" w:hAnsi="Times New Roman" w:cs="Times New Roman"/>
          <w:sz w:val="24"/>
          <w:szCs w:val="24"/>
        </w:rPr>
      </w:pPr>
      <w:r w:rsidRPr="00E151A6">
        <w:rPr>
          <w:rFonts w:ascii="Times New Roman" w:hAnsi="Times New Roman" w:cs="Times New Roman"/>
          <w:sz w:val="24"/>
          <w:szCs w:val="24"/>
        </w:rPr>
        <w:t>Section 12 (“Standard of living”) provides that States should recognize the right of persons affected by leprosy and their family members to an adequate standard of living with regard to food, clothing, housing, drinking water, sewage and other living conditions.</w:t>
      </w:r>
    </w:p>
    <w:p w:rsidR="002F3AA6" w:rsidRPr="00E151A6" w:rsidRDefault="002F3AA6" w:rsidP="003B42DA">
      <w:pPr>
        <w:pStyle w:val="ListParagraph"/>
        <w:numPr>
          <w:ilvl w:val="0"/>
          <w:numId w:val="4"/>
        </w:numPr>
        <w:ind w:leftChars="0"/>
        <w:rPr>
          <w:rFonts w:ascii="Times New Roman" w:hAnsi="Times New Roman" w:cs="Times New Roman"/>
          <w:sz w:val="24"/>
          <w:szCs w:val="24"/>
        </w:rPr>
      </w:pPr>
      <w:r w:rsidRPr="00E151A6">
        <w:rPr>
          <w:rFonts w:ascii="Times New Roman" w:hAnsi="Times New Roman" w:cs="Times New Roman"/>
          <w:sz w:val="24"/>
          <w:szCs w:val="24"/>
        </w:rPr>
        <w:t xml:space="preserve">Section </w:t>
      </w:r>
      <w:r w:rsidRPr="00F20350">
        <w:rPr>
          <w:rFonts w:ascii="Times New Roman" w:hAnsi="Times New Roman" w:cs="Times New Roman"/>
          <w:sz w:val="24"/>
          <w:szCs w:val="24"/>
        </w:rPr>
        <w:t>13 (“Awareness</w:t>
      </w:r>
      <w:r w:rsidR="00843BF5" w:rsidRPr="00F20350">
        <w:rPr>
          <w:rFonts w:ascii="Times New Roman" w:hAnsi="Times New Roman" w:cs="Times New Roman" w:hint="eastAsia"/>
          <w:sz w:val="24"/>
          <w:szCs w:val="24"/>
        </w:rPr>
        <w:t>-</w:t>
      </w:r>
      <w:r w:rsidRPr="00F20350">
        <w:rPr>
          <w:rFonts w:ascii="Times New Roman" w:hAnsi="Times New Roman" w:cs="Times New Roman"/>
          <w:sz w:val="24"/>
          <w:szCs w:val="24"/>
        </w:rPr>
        <w:t xml:space="preserve">raising”) calls </w:t>
      </w:r>
      <w:r w:rsidRPr="00E151A6">
        <w:rPr>
          <w:rFonts w:ascii="Times New Roman" w:hAnsi="Times New Roman" w:cs="Times New Roman"/>
          <w:sz w:val="24"/>
          <w:szCs w:val="24"/>
        </w:rPr>
        <w:t>on States to formulate policies and plans of action to raise awareness throughout society and to foster respect for the rights and dignity of persons affected by leprosy and their family members.  In doing so, States must work together with human rights institutions, non-governmental organizations, civil society and the media.  Such policies and plans of action may include:</w:t>
      </w:r>
    </w:p>
    <w:p w:rsidR="002F3AA6" w:rsidRPr="00E151A6" w:rsidRDefault="002F3AA6" w:rsidP="003B42DA">
      <w:pPr>
        <w:pStyle w:val="ListParagraph"/>
        <w:numPr>
          <w:ilvl w:val="0"/>
          <w:numId w:val="14"/>
        </w:numPr>
        <w:ind w:leftChars="0"/>
        <w:rPr>
          <w:rFonts w:ascii="Times New Roman" w:hAnsi="Times New Roman" w:cs="Times New Roman"/>
          <w:sz w:val="24"/>
          <w:szCs w:val="24"/>
        </w:rPr>
      </w:pPr>
      <w:r w:rsidRPr="00E151A6">
        <w:rPr>
          <w:rFonts w:ascii="Times New Roman" w:hAnsi="Times New Roman" w:cs="Times New Roman"/>
          <w:sz w:val="24"/>
          <w:szCs w:val="24"/>
        </w:rPr>
        <w:t>Dissemination of information on leprosy at all levels of the education system;</w:t>
      </w:r>
    </w:p>
    <w:p w:rsidR="002F3AA6" w:rsidRPr="00F20350" w:rsidRDefault="002F3AA6" w:rsidP="003B42DA">
      <w:pPr>
        <w:pStyle w:val="ListParagraph"/>
        <w:numPr>
          <w:ilvl w:val="0"/>
          <w:numId w:val="14"/>
        </w:numPr>
        <w:ind w:leftChars="0"/>
        <w:rPr>
          <w:rFonts w:ascii="Times New Roman" w:hAnsi="Times New Roman" w:cs="Times New Roman"/>
          <w:sz w:val="24"/>
          <w:szCs w:val="24"/>
        </w:rPr>
      </w:pPr>
      <w:r w:rsidRPr="00F20350">
        <w:rPr>
          <w:rFonts w:ascii="Times New Roman" w:hAnsi="Times New Roman" w:cs="Times New Roman"/>
          <w:sz w:val="24"/>
          <w:szCs w:val="24"/>
        </w:rPr>
        <w:lastRenderedPageBreak/>
        <w:t>Production and dissemination of “know your rights” material to give to all persons diagnosed with leprosy;</w:t>
      </w:r>
    </w:p>
    <w:p w:rsidR="002F3AA6" w:rsidRPr="00F20350" w:rsidRDefault="002F3AA6" w:rsidP="003B42DA">
      <w:pPr>
        <w:pStyle w:val="ListParagraph"/>
        <w:numPr>
          <w:ilvl w:val="0"/>
          <w:numId w:val="14"/>
        </w:numPr>
        <w:ind w:leftChars="0"/>
        <w:rPr>
          <w:rFonts w:ascii="Times New Roman" w:hAnsi="Times New Roman" w:cs="Times New Roman"/>
          <w:sz w:val="24"/>
          <w:szCs w:val="24"/>
        </w:rPr>
      </w:pPr>
      <w:r w:rsidRPr="00F20350">
        <w:rPr>
          <w:rFonts w:ascii="Times New Roman" w:hAnsi="Times New Roman" w:cs="Times New Roman"/>
          <w:sz w:val="24"/>
          <w:szCs w:val="24"/>
        </w:rPr>
        <w:t>Encouragement to the media to portray persons affected by leprosy and their family members with dignified images and terminologies;</w:t>
      </w:r>
    </w:p>
    <w:p w:rsidR="002F3AA6" w:rsidRPr="00F20350" w:rsidRDefault="002F3AA6" w:rsidP="003B42DA">
      <w:pPr>
        <w:pStyle w:val="ListParagraph"/>
        <w:numPr>
          <w:ilvl w:val="0"/>
          <w:numId w:val="14"/>
        </w:numPr>
        <w:ind w:leftChars="0"/>
        <w:rPr>
          <w:rFonts w:ascii="Times New Roman" w:hAnsi="Times New Roman" w:cs="Times New Roman"/>
          <w:sz w:val="24"/>
          <w:szCs w:val="24"/>
        </w:rPr>
      </w:pPr>
      <w:r w:rsidRPr="00F20350">
        <w:rPr>
          <w:rFonts w:ascii="Times New Roman" w:hAnsi="Times New Roman" w:cs="Times New Roman"/>
          <w:sz w:val="24"/>
          <w:szCs w:val="24"/>
        </w:rPr>
        <w:t>Recognition of the skills, merits and abilities of persons affected by leprosy and their contribution to society;</w:t>
      </w:r>
    </w:p>
    <w:p w:rsidR="002F3AA6" w:rsidRPr="00F20350" w:rsidRDefault="002F3AA6" w:rsidP="003B42DA">
      <w:pPr>
        <w:pStyle w:val="ListParagraph"/>
        <w:numPr>
          <w:ilvl w:val="0"/>
          <w:numId w:val="14"/>
        </w:numPr>
        <w:ind w:leftChars="0"/>
        <w:rPr>
          <w:rFonts w:ascii="Times New Roman" w:hAnsi="Times New Roman" w:cs="Times New Roman"/>
          <w:sz w:val="24"/>
          <w:szCs w:val="24"/>
        </w:rPr>
      </w:pPr>
      <w:r w:rsidRPr="00F20350">
        <w:rPr>
          <w:rFonts w:ascii="Times New Roman" w:hAnsi="Times New Roman" w:cs="Times New Roman"/>
          <w:sz w:val="24"/>
          <w:szCs w:val="24"/>
        </w:rPr>
        <w:t>Encouragement to creative persons, including artists, poets, musicians and writers, to make a contribution to awareness</w:t>
      </w:r>
      <w:r w:rsidR="00843BF5" w:rsidRPr="00F20350">
        <w:rPr>
          <w:rFonts w:ascii="Times New Roman" w:hAnsi="Times New Roman" w:cs="Times New Roman" w:hint="eastAsia"/>
          <w:sz w:val="24"/>
          <w:szCs w:val="24"/>
        </w:rPr>
        <w:t>-</w:t>
      </w:r>
      <w:r w:rsidRPr="00F20350">
        <w:rPr>
          <w:rFonts w:ascii="Times New Roman" w:hAnsi="Times New Roman" w:cs="Times New Roman"/>
          <w:sz w:val="24"/>
          <w:szCs w:val="24"/>
        </w:rPr>
        <w:t>raising through their talents;</w:t>
      </w:r>
    </w:p>
    <w:p w:rsidR="002F3AA6" w:rsidRPr="00F20350" w:rsidRDefault="002F3AA6" w:rsidP="003B42DA">
      <w:pPr>
        <w:pStyle w:val="ListParagraph"/>
        <w:numPr>
          <w:ilvl w:val="0"/>
          <w:numId w:val="14"/>
        </w:numPr>
        <w:ind w:leftChars="0"/>
        <w:rPr>
          <w:rFonts w:ascii="Times New Roman" w:hAnsi="Times New Roman" w:cs="Times New Roman"/>
          <w:sz w:val="24"/>
          <w:szCs w:val="24"/>
        </w:rPr>
      </w:pPr>
      <w:r w:rsidRPr="00F20350">
        <w:rPr>
          <w:rFonts w:ascii="Times New Roman" w:hAnsi="Times New Roman" w:cs="Times New Roman"/>
          <w:sz w:val="24"/>
          <w:szCs w:val="24"/>
        </w:rPr>
        <w:t>Provision of information to social leaders, including religious leaders, on how addressing leprosy in their teachings or written materials may contribute to the elimination of discrimination against persons affected by leprosy and their family members;</w:t>
      </w:r>
    </w:p>
    <w:p w:rsidR="002F3AA6" w:rsidRPr="00F20350" w:rsidRDefault="002F3AA6" w:rsidP="003B42DA">
      <w:pPr>
        <w:pStyle w:val="ListParagraph"/>
        <w:numPr>
          <w:ilvl w:val="0"/>
          <w:numId w:val="14"/>
        </w:numPr>
        <w:ind w:leftChars="0"/>
        <w:rPr>
          <w:rFonts w:ascii="Times New Roman" w:hAnsi="Times New Roman" w:cs="Times New Roman"/>
          <w:sz w:val="24"/>
          <w:szCs w:val="24"/>
        </w:rPr>
      </w:pPr>
      <w:r w:rsidRPr="00F20350">
        <w:rPr>
          <w:rFonts w:ascii="Times New Roman" w:hAnsi="Times New Roman" w:cs="Times New Roman"/>
          <w:sz w:val="24"/>
          <w:szCs w:val="24"/>
        </w:rPr>
        <w:t>Encouragement to higher education institutions to include information about leprosy in their curricula;</w:t>
      </w:r>
    </w:p>
    <w:p w:rsidR="002F3AA6" w:rsidRPr="00F20350" w:rsidRDefault="00371513" w:rsidP="003B42DA">
      <w:pPr>
        <w:pStyle w:val="ListParagraph"/>
        <w:numPr>
          <w:ilvl w:val="0"/>
          <w:numId w:val="14"/>
        </w:numPr>
        <w:ind w:leftChars="0"/>
        <w:rPr>
          <w:rFonts w:ascii="Times New Roman" w:hAnsi="Times New Roman" w:cs="Times New Roman"/>
          <w:sz w:val="24"/>
          <w:szCs w:val="24"/>
        </w:rPr>
      </w:pPr>
      <w:r w:rsidRPr="00F20350">
        <w:rPr>
          <w:rFonts w:ascii="Times New Roman" w:hAnsi="Times New Roman" w:cs="Times New Roman" w:hint="eastAsia"/>
          <w:sz w:val="24"/>
          <w:szCs w:val="24"/>
        </w:rPr>
        <w:t xml:space="preserve"> </w:t>
      </w:r>
      <w:r w:rsidR="002F3AA6" w:rsidRPr="00F20350">
        <w:rPr>
          <w:rFonts w:ascii="Times New Roman" w:hAnsi="Times New Roman" w:cs="Times New Roman"/>
          <w:sz w:val="24"/>
          <w:szCs w:val="24"/>
        </w:rPr>
        <w:t>Promotion of education and dissemination of the rights of persons affected by leprosy and their family members through the UN World Programme for Human Rights Education as well as the national human rights education programmes;</w:t>
      </w:r>
    </w:p>
    <w:p w:rsidR="002F3AA6" w:rsidRPr="00F20350" w:rsidRDefault="002F3AA6" w:rsidP="003B42DA">
      <w:pPr>
        <w:pStyle w:val="ListParagraph"/>
        <w:numPr>
          <w:ilvl w:val="0"/>
          <w:numId w:val="14"/>
        </w:numPr>
        <w:ind w:leftChars="0"/>
        <w:rPr>
          <w:rFonts w:ascii="Times New Roman" w:hAnsi="Times New Roman" w:cs="Times New Roman"/>
          <w:sz w:val="24"/>
          <w:szCs w:val="24"/>
        </w:rPr>
      </w:pPr>
      <w:r w:rsidRPr="00F20350">
        <w:rPr>
          <w:rFonts w:ascii="Times New Roman" w:hAnsi="Times New Roman" w:cs="Times New Roman"/>
          <w:sz w:val="24"/>
          <w:szCs w:val="24"/>
        </w:rPr>
        <w:t xml:space="preserve">Identification of ways to recognize, </w:t>
      </w:r>
      <w:r w:rsidRPr="00F20350">
        <w:rPr>
          <w:rFonts w:ascii="Times New Roman" w:hAnsi="Times New Roman" w:cs="Times New Roman"/>
          <w:sz w:val="24"/>
          <w:szCs w:val="24"/>
          <w:lang w:val="en-GB"/>
        </w:rPr>
        <w:t>honour</w:t>
      </w:r>
      <w:r w:rsidRPr="00F20350">
        <w:rPr>
          <w:rFonts w:ascii="Times New Roman" w:hAnsi="Times New Roman" w:cs="Times New Roman"/>
          <w:sz w:val="24"/>
          <w:szCs w:val="24"/>
        </w:rPr>
        <w:t xml:space="preserve"> and learn from the lives of individuals forcibly isolated by their Governments for having been diagnosed with leprosy, including oral history programmes, museums, monuments and publications; and</w:t>
      </w:r>
    </w:p>
    <w:p w:rsidR="002F3AA6" w:rsidRPr="00F20350" w:rsidRDefault="002F3AA6" w:rsidP="003B42DA">
      <w:pPr>
        <w:pStyle w:val="ListParagraph"/>
        <w:numPr>
          <w:ilvl w:val="0"/>
          <w:numId w:val="14"/>
        </w:numPr>
        <w:ind w:leftChars="0"/>
        <w:rPr>
          <w:rFonts w:ascii="Times New Roman" w:hAnsi="Times New Roman" w:cs="Times New Roman"/>
          <w:sz w:val="24"/>
          <w:szCs w:val="24"/>
        </w:rPr>
      </w:pPr>
      <w:r w:rsidRPr="00F20350">
        <w:rPr>
          <w:rFonts w:ascii="Times New Roman" w:hAnsi="Times New Roman" w:cs="Times New Roman"/>
          <w:sz w:val="24"/>
          <w:szCs w:val="24"/>
        </w:rPr>
        <w:t>Support for grass-roots awareness</w:t>
      </w:r>
      <w:r w:rsidR="00843BF5" w:rsidRPr="00F20350">
        <w:rPr>
          <w:rFonts w:ascii="Times New Roman" w:hAnsi="Times New Roman" w:cs="Times New Roman" w:hint="eastAsia"/>
          <w:sz w:val="24"/>
          <w:szCs w:val="24"/>
        </w:rPr>
        <w:t>-</w:t>
      </w:r>
      <w:r w:rsidRPr="00F20350">
        <w:rPr>
          <w:rFonts w:ascii="Times New Roman" w:hAnsi="Times New Roman" w:cs="Times New Roman"/>
          <w:sz w:val="24"/>
          <w:szCs w:val="24"/>
        </w:rPr>
        <w:t>raising efforts to reach communities without access to traditional media.</w:t>
      </w:r>
    </w:p>
    <w:p w:rsidR="002F3AA6" w:rsidRPr="00F20350" w:rsidRDefault="002F3AA6" w:rsidP="003B42DA">
      <w:pPr>
        <w:pStyle w:val="ListParagraph"/>
        <w:numPr>
          <w:ilvl w:val="0"/>
          <w:numId w:val="4"/>
        </w:numPr>
        <w:ind w:leftChars="0"/>
        <w:rPr>
          <w:rFonts w:ascii="Times New Roman" w:hAnsi="Times New Roman" w:cs="Times New Roman"/>
          <w:sz w:val="24"/>
          <w:szCs w:val="24"/>
        </w:rPr>
      </w:pPr>
      <w:r w:rsidRPr="00F20350">
        <w:rPr>
          <w:rFonts w:ascii="Times New Roman" w:hAnsi="Times New Roman" w:cs="Times New Roman"/>
          <w:sz w:val="24"/>
          <w:szCs w:val="24"/>
        </w:rPr>
        <w:t xml:space="preserve">Section 14 (“Development, implementation and follow-up to States’ activities”) strongly encourages States to create or designate a committee to address activities relating to the human rights of persons affected by leprosy and their family members.  </w:t>
      </w:r>
      <w:r w:rsidR="00C11900" w:rsidRPr="00F20350">
        <w:rPr>
          <w:rFonts w:ascii="Times New Roman" w:hAnsi="Times New Roman" w:cs="Times New Roman" w:hint="eastAsia"/>
          <w:sz w:val="24"/>
          <w:szCs w:val="24"/>
        </w:rPr>
        <w:t xml:space="preserve">The committee should ideally include individuals affected by leprosy and their family members, representatives of organizations of persons affected by leprosy, human rights experts, representatives from the human rights field and related fields, and representatives of government.  </w:t>
      </w:r>
      <w:r w:rsidRPr="00F20350">
        <w:rPr>
          <w:rFonts w:ascii="Times New Roman" w:hAnsi="Times New Roman" w:cs="Times New Roman"/>
          <w:sz w:val="24"/>
          <w:szCs w:val="24"/>
        </w:rPr>
        <w:t>States are also encouraged to include in their State party reports to the relevant international human rights treaty bodies the policies and measures that they have adopted and/or implemented with regard to the elimination of discrimination against persons affected by leprosy and their family members.</w:t>
      </w:r>
    </w:p>
    <w:p w:rsidR="002F3AA6" w:rsidRPr="00E151A6" w:rsidRDefault="002F3AA6" w:rsidP="003B42DA">
      <w:pPr>
        <w:rPr>
          <w:rFonts w:ascii="Times New Roman" w:hAnsi="Times New Roman" w:cs="Times New Roman"/>
          <w:sz w:val="24"/>
          <w:szCs w:val="24"/>
        </w:rPr>
      </w:pPr>
    </w:p>
    <w:p w:rsidR="002F3AA6" w:rsidRPr="0057188A" w:rsidRDefault="002F3AA6" w:rsidP="003B42DA">
      <w:pPr>
        <w:pStyle w:val="ListParagraph"/>
        <w:numPr>
          <w:ilvl w:val="0"/>
          <w:numId w:val="10"/>
        </w:numPr>
        <w:ind w:leftChars="0"/>
        <w:jc w:val="center"/>
        <w:rPr>
          <w:rFonts w:ascii="Times New Roman" w:hAnsi="Times New Roman" w:cs="Times New Roman"/>
          <w:b/>
          <w:sz w:val="24"/>
          <w:szCs w:val="24"/>
        </w:rPr>
      </w:pPr>
      <w:r w:rsidRPr="0057188A">
        <w:rPr>
          <w:rFonts w:ascii="Times New Roman" w:hAnsi="Times New Roman" w:cs="Times New Roman"/>
          <w:b/>
          <w:sz w:val="24"/>
          <w:szCs w:val="24"/>
        </w:rPr>
        <w:lastRenderedPageBreak/>
        <w:t>The Principles and Guidelines as Internatio</w:t>
      </w:r>
      <w:r w:rsidR="0057188A">
        <w:rPr>
          <w:rFonts w:ascii="Times New Roman" w:hAnsi="Times New Roman" w:cs="Times New Roman"/>
          <w:b/>
          <w:sz w:val="24"/>
          <w:szCs w:val="24"/>
        </w:rPr>
        <w:t>nal Human Rights Standards</w:t>
      </w:r>
    </w:p>
    <w:p w:rsidR="002F3AA6" w:rsidRPr="00E151A6" w:rsidRDefault="002F3AA6" w:rsidP="003B42DA">
      <w:pPr>
        <w:rPr>
          <w:rFonts w:ascii="Times New Roman" w:hAnsi="Times New Roman" w:cs="Times New Roman"/>
          <w:sz w:val="24"/>
          <w:szCs w:val="24"/>
        </w:rPr>
      </w:pPr>
    </w:p>
    <w:p w:rsidR="002F3AA6" w:rsidRPr="00E151A6" w:rsidRDefault="002F3AA6" w:rsidP="00E151A6">
      <w:pPr>
        <w:pStyle w:val="ListParagraph"/>
        <w:numPr>
          <w:ilvl w:val="0"/>
          <w:numId w:val="4"/>
        </w:numPr>
        <w:ind w:leftChars="0"/>
        <w:rPr>
          <w:rFonts w:ascii="Times New Roman" w:hAnsi="Times New Roman" w:cs="Times New Roman"/>
          <w:sz w:val="24"/>
          <w:szCs w:val="24"/>
        </w:rPr>
      </w:pPr>
      <w:r w:rsidRPr="00843BF5">
        <w:rPr>
          <w:rFonts w:ascii="Times New Roman" w:hAnsi="Times New Roman" w:cs="Times New Roman"/>
          <w:sz w:val="24"/>
          <w:szCs w:val="24"/>
        </w:rPr>
        <w:t>Since its founding, the United Nations has consistently proclaimed the principles of equality and non-discrimination for all persons.</w:t>
      </w:r>
      <w:r w:rsidRPr="00E151A6">
        <w:rPr>
          <w:rFonts w:ascii="Times New Roman" w:hAnsi="Times New Roman" w:cs="Times New Roman"/>
          <w:sz w:val="24"/>
          <w:szCs w:val="24"/>
        </w:rPr>
        <w:t xml:space="preserve"> The principle of non-discrimination was initially included in the purposes of the UN Charter, which included "promoting and encouraging respect for human rights and for fundamental freedoms for all without distinction as to race, sex, language, or religion."  The principle of non-discrimination was further elaborated and reinforced in the Universal Declaration of Human Rights, the International Covenants on Human Rights, and subsequent human rights treaties. The Universal Declaration of Human Rights and the two Covenants guarantee that everyone is entitled to all the rights and freedoms set forth in those instruments, without distinction of any kind, such as race, </w:t>
      </w:r>
      <w:r w:rsidRPr="00C11900">
        <w:rPr>
          <w:rFonts w:ascii="Times New Roman" w:hAnsi="Times New Roman" w:cs="Times New Roman"/>
          <w:sz w:val="24"/>
          <w:szCs w:val="24"/>
          <w:lang w:val="en-GB"/>
        </w:rPr>
        <w:t>colour</w:t>
      </w:r>
      <w:r w:rsidRPr="00E151A6">
        <w:rPr>
          <w:rFonts w:ascii="Times New Roman" w:hAnsi="Times New Roman" w:cs="Times New Roman"/>
          <w:sz w:val="24"/>
          <w:szCs w:val="24"/>
        </w:rPr>
        <w:t>, sex, language, religion, political or other opinion, national or social origin, property, birth or other status. The principle of non-discrimination has been restated in many other human rights treaties, including the International Convention on the Elimination of All Forms of Racial Discrimination, the Convention on the Elimination of All Forms of Di</w:t>
      </w:r>
      <w:r w:rsidR="00455B8D">
        <w:rPr>
          <w:rFonts w:ascii="Times New Roman" w:hAnsi="Times New Roman" w:cs="Times New Roman"/>
          <w:sz w:val="24"/>
          <w:szCs w:val="24"/>
        </w:rPr>
        <w:t xml:space="preserve">scrimination against Women, </w:t>
      </w:r>
      <w:r w:rsidRPr="00E151A6">
        <w:rPr>
          <w:rFonts w:ascii="Times New Roman" w:hAnsi="Times New Roman" w:cs="Times New Roman"/>
          <w:sz w:val="24"/>
          <w:szCs w:val="24"/>
        </w:rPr>
        <w:t>the Conven</w:t>
      </w:r>
      <w:r w:rsidR="0057188A">
        <w:rPr>
          <w:rFonts w:ascii="Times New Roman" w:hAnsi="Times New Roman" w:cs="Times New Roman"/>
          <w:sz w:val="24"/>
          <w:szCs w:val="24"/>
        </w:rPr>
        <w:t xml:space="preserve">tion on the Rights of the Child, </w:t>
      </w:r>
      <w:r w:rsidR="0057188A" w:rsidRPr="00F20350">
        <w:rPr>
          <w:rFonts w:ascii="Times New Roman" w:hAnsi="Times New Roman" w:cs="Times New Roman"/>
          <w:sz w:val="24"/>
          <w:szCs w:val="24"/>
        </w:rPr>
        <w:t xml:space="preserve">and </w:t>
      </w:r>
      <w:r w:rsidR="00371513" w:rsidRPr="00F20350">
        <w:rPr>
          <w:rFonts w:ascii="Times New Roman" w:hAnsi="Times New Roman" w:cs="Times New Roman" w:hint="eastAsia"/>
          <w:sz w:val="24"/>
          <w:szCs w:val="24"/>
        </w:rPr>
        <w:t xml:space="preserve">the </w:t>
      </w:r>
      <w:r w:rsidR="00455B8D" w:rsidRPr="00F20350">
        <w:rPr>
          <w:rFonts w:ascii="Times New Roman" w:hAnsi="Times New Roman" w:cs="Times New Roman"/>
          <w:sz w:val="24"/>
          <w:szCs w:val="24"/>
        </w:rPr>
        <w:t>International Convention on the Protection of the Rights of All Migrant Workers and Members of Their Families</w:t>
      </w:r>
      <w:r w:rsidR="0057188A" w:rsidRPr="00F20350">
        <w:rPr>
          <w:rFonts w:ascii="Times New Roman" w:hAnsi="Times New Roman" w:cs="Times New Roman"/>
          <w:sz w:val="24"/>
          <w:szCs w:val="24"/>
        </w:rPr>
        <w:t>.</w:t>
      </w:r>
      <w:r w:rsidRPr="00E151A6">
        <w:rPr>
          <w:rFonts w:ascii="Times New Roman" w:hAnsi="Times New Roman" w:cs="Times New Roman"/>
          <w:sz w:val="24"/>
          <w:szCs w:val="24"/>
        </w:rPr>
        <w:t xml:space="preserve">  The International Convention on the Protection and Promotion of the Rights and Dignity of Persons with Disabilities, adopted in 2006 and entered into force in 2008, recognizes that discrimination against any person on the basis of disability is a violation of the inherent dignity and worth of the human person.</w:t>
      </w:r>
    </w:p>
    <w:p w:rsidR="002F3AA6" w:rsidRPr="00371513" w:rsidRDefault="002F3AA6" w:rsidP="00E151A6">
      <w:pPr>
        <w:pStyle w:val="ListParagraph"/>
        <w:numPr>
          <w:ilvl w:val="0"/>
          <w:numId w:val="4"/>
        </w:numPr>
        <w:ind w:leftChars="0"/>
        <w:rPr>
          <w:rFonts w:ascii="Times New Roman" w:hAnsi="Times New Roman" w:cs="Times New Roman"/>
          <w:sz w:val="24"/>
          <w:szCs w:val="24"/>
        </w:rPr>
      </w:pPr>
      <w:r w:rsidRPr="00843BF5">
        <w:rPr>
          <w:rFonts w:ascii="Times New Roman" w:hAnsi="Times New Roman" w:cs="Times New Roman"/>
          <w:sz w:val="24"/>
          <w:szCs w:val="24"/>
        </w:rPr>
        <w:t>The Principles and Guidelines confirm and build upon the core principle of non-discrimination so deeply embedded in international human rights law.</w:t>
      </w:r>
      <w:r w:rsidRPr="00E151A6">
        <w:rPr>
          <w:rFonts w:ascii="Times New Roman" w:hAnsi="Times New Roman" w:cs="Times New Roman"/>
          <w:sz w:val="24"/>
          <w:szCs w:val="24"/>
        </w:rPr>
        <w:t xml:space="preserve">  </w:t>
      </w:r>
      <w:r w:rsidRPr="00371513">
        <w:rPr>
          <w:rFonts w:ascii="Times New Roman" w:hAnsi="Times New Roman" w:cs="Times New Roman"/>
          <w:sz w:val="24"/>
          <w:szCs w:val="24"/>
        </w:rPr>
        <w:t>Drafted and adopted by the UN Human Rights Council and endorsed by the UN General Assembly, the Principles and Guidelines represent the standards of behavior that have been deemed to be necessary for States to achieve their responsibility to prohibit all forms of discrimination against persons affected by leprosy</w:t>
      </w:r>
      <w:r w:rsidR="00C11900" w:rsidRPr="00371513">
        <w:rPr>
          <w:rFonts w:ascii="Times New Roman" w:hAnsi="Times New Roman" w:cs="Times New Roman" w:hint="eastAsia"/>
          <w:sz w:val="24"/>
          <w:szCs w:val="24"/>
        </w:rPr>
        <w:t xml:space="preserve"> and their family members</w:t>
      </w:r>
      <w:r w:rsidRPr="00371513">
        <w:rPr>
          <w:rFonts w:ascii="Times New Roman" w:hAnsi="Times New Roman" w:cs="Times New Roman"/>
          <w:sz w:val="24"/>
          <w:szCs w:val="24"/>
        </w:rPr>
        <w:t>.</w:t>
      </w:r>
    </w:p>
    <w:p w:rsidR="002F3AA6" w:rsidRPr="00E151A6" w:rsidRDefault="002F3AA6" w:rsidP="003B42DA">
      <w:pPr>
        <w:rPr>
          <w:rFonts w:ascii="Times New Roman" w:hAnsi="Times New Roman" w:cs="Times New Roman"/>
          <w:sz w:val="24"/>
          <w:szCs w:val="24"/>
        </w:rPr>
      </w:pPr>
    </w:p>
    <w:p w:rsidR="002F3AA6" w:rsidRPr="00455B8D" w:rsidRDefault="002F3AA6" w:rsidP="0093454D">
      <w:pPr>
        <w:jc w:val="center"/>
        <w:rPr>
          <w:rFonts w:ascii="Times New Roman" w:hAnsi="Times New Roman" w:cs="Times New Roman"/>
          <w:b/>
          <w:sz w:val="24"/>
          <w:szCs w:val="24"/>
        </w:rPr>
      </w:pPr>
      <w:r w:rsidRPr="00455B8D">
        <w:rPr>
          <w:rFonts w:ascii="Times New Roman" w:hAnsi="Times New Roman" w:cs="Times New Roman"/>
          <w:b/>
          <w:sz w:val="24"/>
          <w:szCs w:val="24"/>
        </w:rPr>
        <w:t xml:space="preserve">IV. International Mechanism </w:t>
      </w:r>
      <w:r w:rsidR="008F254B" w:rsidRPr="00455B8D">
        <w:rPr>
          <w:rFonts w:ascii="Times New Roman" w:hAnsi="Times New Roman" w:cs="Times New Roman" w:hint="eastAsia"/>
          <w:b/>
          <w:sz w:val="24"/>
          <w:szCs w:val="24"/>
        </w:rPr>
        <w:t xml:space="preserve">for </w:t>
      </w:r>
      <w:r w:rsidRPr="00455B8D">
        <w:rPr>
          <w:rFonts w:ascii="Times New Roman" w:hAnsi="Times New Roman" w:cs="Times New Roman"/>
          <w:b/>
          <w:sz w:val="24"/>
          <w:szCs w:val="24"/>
        </w:rPr>
        <w:t>Full Implementation</w:t>
      </w:r>
    </w:p>
    <w:p w:rsidR="002F3AA6" w:rsidRPr="008F254B" w:rsidRDefault="002F3AA6" w:rsidP="003B42DA">
      <w:pPr>
        <w:rPr>
          <w:rFonts w:ascii="Times New Roman" w:hAnsi="Times New Roman" w:cs="Times New Roman"/>
          <w:sz w:val="24"/>
          <w:szCs w:val="24"/>
        </w:rPr>
      </w:pPr>
    </w:p>
    <w:p w:rsidR="002F3AA6" w:rsidRPr="00E151A6" w:rsidRDefault="002F3AA6" w:rsidP="008F254B">
      <w:pPr>
        <w:numPr>
          <w:ilvl w:val="0"/>
          <w:numId w:val="4"/>
        </w:numPr>
        <w:rPr>
          <w:rFonts w:ascii="Times New Roman" w:hAnsi="Times New Roman" w:cs="Times New Roman"/>
          <w:sz w:val="24"/>
          <w:szCs w:val="24"/>
        </w:rPr>
      </w:pPr>
      <w:r w:rsidRPr="00843BF5">
        <w:rPr>
          <w:rFonts w:ascii="Times New Roman" w:hAnsi="Times New Roman" w:cs="Times New Roman"/>
          <w:sz w:val="24"/>
          <w:szCs w:val="24"/>
        </w:rPr>
        <w:t>The goal of the Principles and Guidelines is to ensure the full respect and realization of all human rights of persons affected by leprosy and their family members.</w:t>
      </w:r>
      <w:r w:rsidRPr="00E151A6">
        <w:rPr>
          <w:rFonts w:ascii="Times New Roman" w:hAnsi="Times New Roman" w:cs="Times New Roman"/>
          <w:sz w:val="24"/>
          <w:szCs w:val="24"/>
        </w:rPr>
        <w:t xml:space="preserve">  This goal is critical for every society because of </w:t>
      </w:r>
      <w:r w:rsidR="008F254B">
        <w:rPr>
          <w:rFonts w:ascii="Times New Roman" w:hAnsi="Times New Roman" w:cs="Times New Roman" w:hint="eastAsia"/>
          <w:sz w:val="24"/>
          <w:szCs w:val="24"/>
        </w:rPr>
        <w:t>the</w:t>
      </w:r>
      <w:r w:rsidRPr="00E151A6">
        <w:rPr>
          <w:rFonts w:ascii="Times New Roman" w:hAnsi="Times New Roman" w:cs="Times New Roman"/>
          <w:sz w:val="24"/>
          <w:szCs w:val="24"/>
        </w:rPr>
        <w:t xml:space="preserve"> common faith, expressed in the UN </w:t>
      </w:r>
      <w:r w:rsidRPr="00E151A6">
        <w:rPr>
          <w:rFonts w:ascii="Times New Roman" w:hAnsi="Times New Roman" w:cs="Times New Roman"/>
          <w:sz w:val="24"/>
          <w:szCs w:val="24"/>
        </w:rPr>
        <w:lastRenderedPageBreak/>
        <w:t>Charter, “in fundamental human rights, in the dignity and worth of the human person, in the equal rights of men and women and of nations large and small</w:t>
      </w:r>
      <w:r w:rsidRPr="00A458AB">
        <w:rPr>
          <w:rFonts w:ascii="Times New Roman" w:hAnsi="Times New Roman" w:cs="Times New Roman"/>
          <w:sz w:val="24"/>
          <w:szCs w:val="24"/>
        </w:rPr>
        <w:t>.”</w:t>
      </w:r>
      <w:r w:rsidRPr="00E151A6">
        <w:rPr>
          <w:rFonts w:ascii="Times New Roman" w:hAnsi="Times New Roman" w:cs="Times New Roman"/>
          <w:sz w:val="24"/>
          <w:szCs w:val="24"/>
        </w:rPr>
        <w:t xml:space="preserve">  </w:t>
      </w:r>
      <w:r w:rsidR="008F254B" w:rsidRPr="00843BF5">
        <w:rPr>
          <w:rFonts w:ascii="Times New Roman" w:hAnsi="Times New Roman" w:cs="Times New Roman" w:hint="eastAsia"/>
          <w:sz w:val="24"/>
          <w:szCs w:val="24"/>
        </w:rPr>
        <w:t>The</w:t>
      </w:r>
      <w:r w:rsidRPr="00843BF5">
        <w:rPr>
          <w:rFonts w:ascii="Times New Roman" w:hAnsi="Times New Roman" w:cs="Times New Roman"/>
          <w:sz w:val="24"/>
          <w:szCs w:val="24"/>
        </w:rPr>
        <w:t xml:space="preserve"> global commitment to human rights cannot be achieved if the rights of any particular group of people, such as persons affected by leprosy and their family members, are not fully respected </w:t>
      </w:r>
      <w:r w:rsidR="008F254B" w:rsidRPr="00843BF5">
        <w:rPr>
          <w:rFonts w:ascii="Times New Roman" w:hAnsi="Times New Roman" w:cs="Times New Roman" w:hint="eastAsia"/>
          <w:sz w:val="24"/>
          <w:szCs w:val="24"/>
        </w:rPr>
        <w:t>and protected</w:t>
      </w:r>
      <w:r w:rsidRPr="00843BF5">
        <w:rPr>
          <w:rFonts w:ascii="Times New Roman" w:hAnsi="Times New Roman" w:cs="Times New Roman"/>
          <w:sz w:val="24"/>
          <w:szCs w:val="24"/>
        </w:rPr>
        <w:t>.</w:t>
      </w:r>
      <w:r w:rsidRPr="00E151A6">
        <w:rPr>
          <w:rFonts w:ascii="Times New Roman" w:hAnsi="Times New Roman" w:cs="Times New Roman"/>
          <w:sz w:val="24"/>
          <w:szCs w:val="24"/>
        </w:rPr>
        <w:t xml:space="preserve"> This is the premise that supports the centrality of the customary norm of non-discrimination in international human rights law.</w:t>
      </w:r>
      <w:r w:rsidR="00371513">
        <w:rPr>
          <w:rFonts w:ascii="Times New Roman" w:hAnsi="Times New Roman" w:cs="Times New Roman" w:hint="eastAsia"/>
          <w:sz w:val="24"/>
          <w:szCs w:val="24"/>
        </w:rPr>
        <w:t xml:space="preserve">　</w:t>
      </w:r>
      <w:r w:rsidRPr="00E151A6">
        <w:rPr>
          <w:rFonts w:ascii="Times New Roman" w:hAnsi="Times New Roman" w:cs="Times New Roman"/>
          <w:sz w:val="24"/>
          <w:szCs w:val="24"/>
        </w:rPr>
        <w:t>Protection from certain forms of discrimination, such as those based on race or sex, is non-</w:t>
      </w:r>
      <w:proofErr w:type="spellStart"/>
      <w:r w:rsidRPr="00C11900">
        <w:rPr>
          <w:rFonts w:ascii="Times New Roman" w:hAnsi="Times New Roman" w:cs="Times New Roman"/>
          <w:sz w:val="24"/>
          <w:szCs w:val="24"/>
          <w:lang w:val="en-GB"/>
        </w:rPr>
        <w:t>derogable</w:t>
      </w:r>
      <w:proofErr w:type="spellEnd"/>
      <w:r w:rsidRPr="00E151A6">
        <w:rPr>
          <w:rFonts w:ascii="Times New Roman" w:hAnsi="Times New Roman" w:cs="Times New Roman"/>
          <w:sz w:val="24"/>
          <w:szCs w:val="24"/>
        </w:rPr>
        <w:t xml:space="preserve"> and has already achieved the status of customary international law.  The international community continues to take steps, through advances in law and practice, to ensure that the rights of all persons and groups are fully respected.</w:t>
      </w:r>
    </w:p>
    <w:p w:rsidR="002F3AA6" w:rsidRPr="00E151A6" w:rsidRDefault="008F254B" w:rsidP="00B30882">
      <w:pPr>
        <w:numPr>
          <w:ilvl w:val="0"/>
          <w:numId w:val="4"/>
        </w:numPr>
        <w:rPr>
          <w:rFonts w:ascii="Times New Roman" w:hAnsi="Times New Roman" w:cs="Times New Roman"/>
          <w:sz w:val="24"/>
          <w:szCs w:val="24"/>
        </w:rPr>
      </w:pPr>
      <w:r>
        <w:rPr>
          <w:rFonts w:ascii="Times New Roman" w:hAnsi="Times New Roman" w:cs="Times New Roman" w:hint="eastAsia"/>
          <w:sz w:val="24"/>
          <w:szCs w:val="24"/>
        </w:rPr>
        <w:t xml:space="preserve">The </w:t>
      </w:r>
      <w:r w:rsidR="002F3AA6" w:rsidRPr="00E151A6">
        <w:rPr>
          <w:rFonts w:ascii="Times New Roman" w:hAnsi="Times New Roman" w:cs="Times New Roman"/>
          <w:sz w:val="24"/>
          <w:szCs w:val="24"/>
        </w:rPr>
        <w:t xml:space="preserve">centrality of the principles of equality and non-discrimination in international human rights law and the adoption and endorsement of the Principles and Guidelines by the UN </w:t>
      </w:r>
      <w:r>
        <w:rPr>
          <w:rFonts w:ascii="Times New Roman" w:hAnsi="Times New Roman" w:cs="Times New Roman" w:hint="eastAsia"/>
          <w:sz w:val="24"/>
          <w:szCs w:val="24"/>
        </w:rPr>
        <w:t xml:space="preserve">human rights </w:t>
      </w:r>
      <w:r w:rsidR="002F3AA6" w:rsidRPr="00E151A6">
        <w:rPr>
          <w:rFonts w:ascii="Times New Roman" w:hAnsi="Times New Roman" w:cs="Times New Roman"/>
          <w:sz w:val="24"/>
          <w:szCs w:val="24"/>
        </w:rPr>
        <w:t xml:space="preserve">bodies carry authoritative weight as standards against which to </w:t>
      </w:r>
      <w:r w:rsidR="00B30882">
        <w:rPr>
          <w:rFonts w:ascii="Times New Roman" w:hAnsi="Times New Roman" w:cs="Times New Roman" w:hint="eastAsia"/>
          <w:sz w:val="24"/>
          <w:szCs w:val="24"/>
        </w:rPr>
        <w:t>measure</w:t>
      </w:r>
      <w:r w:rsidR="00371513">
        <w:rPr>
          <w:rFonts w:ascii="Times New Roman" w:hAnsi="Times New Roman" w:cs="Times New Roman" w:hint="eastAsia"/>
          <w:sz w:val="24"/>
          <w:szCs w:val="24"/>
        </w:rPr>
        <w:t xml:space="preserve">　</w:t>
      </w:r>
      <w:r w:rsidR="002F3AA6" w:rsidRPr="00E151A6">
        <w:rPr>
          <w:rFonts w:ascii="Times New Roman" w:hAnsi="Times New Roman" w:cs="Times New Roman"/>
          <w:sz w:val="24"/>
          <w:szCs w:val="24"/>
        </w:rPr>
        <w:t xml:space="preserve">States’ responsibilities with regard of persons affected by leprosy and their family members. Even assuming that the Principles and Guidelines are not legally binding, they still constitute persuasive authority with regard to the State practice necessary to ensure the right to non-discrimination of persons affected by leprosy and their family members.  </w:t>
      </w:r>
      <w:r w:rsidR="002F3AA6" w:rsidRPr="00843BF5">
        <w:rPr>
          <w:rFonts w:ascii="Times New Roman" w:hAnsi="Times New Roman" w:cs="Times New Roman"/>
          <w:sz w:val="24"/>
          <w:szCs w:val="24"/>
        </w:rPr>
        <w:t>Because of this, it is desirable to create a follow-up mechanism designed to encourage States and other actors to bring their conduct in line with the guidance provided in the instrument.</w:t>
      </w:r>
      <w:r w:rsidR="002F3AA6" w:rsidRPr="00E151A6">
        <w:rPr>
          <w:rFonts w:ascii="Times New Roman" w:hAnsi="Times New Roman" w:cs="Times New Roman"/>
          <w:sz w:val="24"/>
          <w:szCs w:val="24"/>
        </w:rPr>
        <w:t xml:space="preserve"> In this connection, it may be useful to look at some examples of successful follow-up procedures. A good example is the case of the International Labour Organization (ILO).</w:t>
      </w:r>
    </w:p>
    <w:p w:rsidR="002F3AA6" w:rsidRPr="00E151A6" w:rsidRDefault="002F3AA6" w:rsidP="003B42DA">
      <w:pPr>
        <w:numPr>
          <w:ilvl w:val="0"/>
          <w:numId w:val="4"/>
        </w:numPr>
        <w:rPr>
          <w:rFonts w:ascii="Times New Roman" w:hAnsi="Times New Roman" w:cs="Times New Roman"/>
          <w:sz w:val="24"/>
          <w:szCs w:val="24"/>
        </w:rPr>
      </w:pPr>
      <w:r w:rsidRPr="00E151A6">
        <w:rPr>
          <w:rFonts w:ascii="Times New Roman" w:hAnsi="Times New Roman" w:cs="Times New Roman"/>
          <w:sz w:val="24"/>
          <w:szCs w:val="24"/>
        </w:rPr>
        <w:t xml:space="preserve">The mission of the ILO, since its establishment in 1919, has been to promote and protect the rights of workers in the member States and to improve </w:t>
      </w:r>
      <w:r w:rsidRPr="00EA2F8A">
        <w:rPr>
          <w:rFonts w:ascii="Times New Roman" w:hAnsi="Times New Roman" w:cs="Times New Roman"/>
          <w:sz w:val="24"/>
          <w:szCs w:val="24"/>
          <w:lang w:val="en-GB"/>
        </w:rPr>
        <w:t>labour</w:t>
      </w:r>
      <w:r w:rsidRPr="00E151A6">
        <w:rPr>
          <w:rFonts w:ascii="Times New Roman" w:hAnsi="Times New Roman" w:cs="Times New Roman"/>
          <w:sz w:val="24"/>
          <w:szCs w:val="24"/>
        </w:rPr>
        <w:t xml:space="preserve"> standards globally. For this purpose, it is engaged in two main activities: standard setting and monitoring (or “supervision”). The ILO has two forms of standards: legally binding Conventions and non-binding Recommendations. What is instructive for this report is the manner in which the ILO follows up on the Recommendations after their adoption by the International Labour Conference (“Conference”).</w:t>
      </w:r>
      <w:r w:rsidRPr="00E151A6">
        <w:rPr>
          <w:rStyle w:val="FootnoteReference"/>
          <w:rFonts w:ascii="Times New Roman" w:hAnsi="Times New Roman" w:cs="Times New Roman"/>
          <w:sz w:val="24"/>
          <w:szCs w:val="24"/>
        </w:rPr>
        <w:footnoteReference w:id="2"/>
      </w:r>
    </w:p>
    <w:p w:rsidR="002F3AA6" w:rsidRPr="00E151A6" w:rsidRDefault="002F3AA6" w:rsidP="003B42DA">
      <w:pPr>
        <w:numPr>
          <w:ilvl w:val="0"/>
          <w:numId w:val="4"/>
        </w:numPr>
        <w:rPr>
          <w:rFonts w:ascii="Times New Roman" w:hAnsi="Times New Roman" w:cs="Times New Roman"/>
          <w:sz w:val="24"/>
          <w:szCs w:val="24"/>
        </w:rPr>
      </w:pPr>
      <w:r w:rsidRPr="00E151A6">
        <w:rPr>
          <w:rFonts w:ascii="Times New Roman" w:hAnsi="Times New Roman" w:cs="Times New Roman"/>
          <w:sz w:val="24"/>
          <w:szCs w:val="24"/>
        </w:rPr>
        <w:lastRenderedPageBreak/>
        <w:t>When the ILO Conference adopts a Recommendation by a two-thirds majority, it is then communicated to all member States for their consideration with a view to its enforcement through national legislation. The member States are required, within a designated period,</w:t>
      </w:r>
      <w:r w:rsidRPr="00E151A6">
        <w:rPr>
          <w:rStyle w:val="FootnoteReference"/>
          <w:rFonts w:ascii="Times New Roman" w:hAnsi="Times New Roman" w:cs="Times New Roman"/>
          <w:sz w:val="24"/>
          <w:szCs w:val="24"/>
        </w:rPr>
        <w:footnoteReference w:id="3"/>
      </w:r>
      <w:r w:rsidRPr="00E151A6">
        <w:rPr>
          <w:rFonts w:ascii="Times New Roman" w:hAnsi="Times New Roman" w:cs="Times New Roman"/>
          <w:sz w:val="24"/>
          <w:szCs w:val="24"/>
        </w:rPr>
        <w:t xml:space="preserve"> to bring the Recommendation before the legislature for action. The Member States must report to the Director-General of the ILO the measures they have taken including any action taken by their legislatures, if any. After this, the Member States are required to report “at appropriate intervals as requested by the Governing Body” to the Director-General “the position of the law and practice in their country in regard to the matters dealt with in the Recommendation, showing the extent to which effect has been given, or is proposed to be given, to the provisions of the Recommendation</w:t>
      </w:r>
      <w:r w:rsidRPr="00A458AB">
        <w:rPr>
          <w:rFonts w:ascii="Times New Roman" w:hAnsi="Times New Roman" w:cs="Times New Roman"/>
          <w:sz w:val="24"/>
          <w:szCs w:val="24"/>
        </w:rPr>
        <w:t>.”</w:t>
      </w:r>
    </w:p>
    <w:p w:rsidR="002F3AA6" w:rsidRPr="00E151A6" w:rsidRDefault="002F3AA6" w:rsidP="003B42DA">
      <w:pPr>
        <w:numPr>
          <w:ilvl w:val="0"/>
          <w:numId w:val="4"/>
        </w:numPr>
        <w:rPr>
          <w:rFonts w:ascii="Times New Roman" w:hAnsi="Times New Roman" w:cs="Times New Roman"/>
          <w:sz w:val="24"/>
          <w:szCs w:val="24"/>
        </w:rPr>
      </w:pPr>
      <w:r w:rsidRPr="00E151A6">
        <w:rPr>
          <w:rFonts w:ascii="Times New Roman" w:hAnsi="Times New Roman" w:cs="Times New Roman"/>
          <w:sz w:val="24"/>
          <w:szCs w:val="24"/>
        </w:rPr>
        <w:t xml:space="preserve">The follow-up procedure used for the ILO Recommendations is instructive in the sense that an instrument which is not legally binding or enforceable through normal administrative or judicial processes may still be given effect by legally requiring the Member States to follow certain procedures, such as bringing to the attention of the national legislature and reporting regularly to the ILO on its progress concerning the instrument. </w:t>
      </w:r>
    </w:p>
    <w:p w:rsidR="002F3AA6" w:rsidRPr="00E151A6" w:rsidRDefault="00B30882" w:rsidP="00B30882">
      <w:pPr>
        <w:numPr>
          <w:ilvl w:val="0"/>
          <w:numId w:val="4"/>
        </w:numPr>
        <w:rPr>
          <w:rFonts w:ascii="Times New Roman" w:hAnsi="Times New Roman" w:cs="Times New Roman"/>
          <w:sz w:val="24"/>
          <w:szCs w:val="24"/>
        </w:rPr>
      </w:pPr>
      <w:r w:rsidRPr="00B30882">
        <w:rPr>
          <w:rFonts w:ascii="Times New Roman" w:hAnsi="Times New Roman" w:cs="Times New Roman"/>
          <w:sz w:val="24"/>
          <w:szCs w:val="24"/>
        </w:rPr>
        <w:t xml:space="preserve">The </w:t>
      </w:r>
      <w:r w:rsidR="002F3AA6" w:rsidRPr="00E151A6">
        <w:rPr>
          <w:rFonts w:ascii="Times New Roman" w:hAnsi="Times New Roman" w:cs="Times New Roman"/>
          <w:sz w:val="24"/>
          <w:szCs w:val="24"/>
        </w:rPr>
        <w:t xml:space="preserve">Principles and Guidelines can be given effect if States are called upon to take certain procedural actions, including conducting studies, collecting and analyzing data, </w:t>
      </w:r>
      <w:r w:rsidR="00C65312">
        <w:rPr>
          <w:rFonts w:ascii="Times New Roman" w:hAnsi="Times New Roman" w:cs="Times New Roman" w:hint="eastAsia"/>
          <w:sz w:val="24"/>
          <w:szCs w:val="24"/>
        </w:rPr>
        <w:t xml:space="preserve">on the situation of persons affected by leprosy (and how effective is their leprosy control activity to reach zero-disability), </w:t>
      </w:r>
      <w:r w:rsidR="002F3AA6" w:rsidRPr="00E151A6">
        <w:rPr>
          <w:rFonts w:ascii="Times New Roman" w:hAnsi="Times New Roman" w:cs="Times New Roman"/>
          <w:sz w:val="24"/>
          <w:szCs w:val="24"/>
        </w:rPr>
        <w:t>bringing the</w:t>
      </w:r>
      <w:r>
        <w:rPr>
          <w:rFonts w:ascii="Times New Roman" w:hAnsi="Times New Roman" w:cs="Times New Roman" w:hint="eastAsia"/>
          <w:sz w:val="24"/>
          <w:szCs w:val="24"/>
        </w:rPr>
        <w:t>se</w:t>
      </w:r>
      <w:r w:rsidR="002F3AA6" w:rsidRPr="00E151A6">
        <w:rPr>
          <w:rFonts w:ascii="Times New Roman" w:hAnsi="Times New Roman" w:cs="Times New Roman"/>
          <w:sz w:val="24"/>
          <w:szCs w:val="24"/>
        </w:rPr>
        <w:t xml:space="preserve"> instrument</w:t>
      </w:r>
      <w:r>
        <w:rPr>
          <w:rFonts w:ascii="Times New Roman" w:hAnsi="Times New Roman" w:cs="Times New Roman" w:hint="eastAsia"/>
          <w:sz w:val="24"/>
          <w:szCs w:val="24"/>
        </w:rPr>
        <w:t>s</w:t>
      </w:r>
      <w:r w:rsidR="002F3AA6" w:rsidRPr="00E151A6">
        <w:rPr>
          <w:rFonts w:ascii="Times New Roman" w:hAnsi="Times New Roman" w:cs="Times New Roman"/>
          <w:sz w:val="24"/>
          <w:szCs w:val="24"/>
        </w:rPr>
        <w:t xml:space="preserve"> to the attention of various governmental offices, and reporting back to a specified international body.  </w:t>
      </w:r>
      <w:r w:rsidR="002F3AA6" w:rsidRPr="00697D8C">
        <w:rPr>
          <w:rFonts w:ascii="Times New Roman" w:hAnsi="Times New Roman" w:cs="Times New Roman"/>
          <w:b/>
          <w:sz w:val="24"/>
          <w:szCs w:val="24"/>
        </w:rPr>
        <w:t xml:space="preserve">In order to effectively implement the Principles and Guidelines, therefore, the IWG recommends the establishment of a follow-up mechanism </w:t>
      </w:r>
      <w:r w:rsidR="00697D8C" w:rsidRPr="00697D8C">
        <w:rPr>
          <w:rFonts w:ascii="Times New Roman" w:hAnsi="Times New Roman" w:cs="Times New Roman" w:hint="eastAsia"/>
          <w:b/>
          <w:sz w:val="24"/>
          <w:szCs w:val="24"/>
        </w:rPr>
        <w:t xml:space="preserve">at the international level </w:t>
      </w:r>
      <w:r w:rsidR="002F3AA6" w:rsidRPr="00697D8C">
        <w:rPr>
          <w:rFonts w:ascii="Times New Roman" w:hAnsi="Times New Roman" w:cs="Times New Roman"/>
          <w:b/>
          <w:sz w:val="24"/>
          <w:szCs w:val="24"/>
        </w:rPr>
        <w:t xml:space="preserve">with </w:t>
      </w:r>
      <w:r w:rsidRPr="00697D8C">
        <w:rPr>
          <w:rFonts w:ascii="Times New Roman" w:hAnsi="Times New Roman" w:cs="Times New Roman" w:hint="eastAsia"/>
          <w:b/>
          <w:sz w:val="24"/>
          <w:szCs w:val="24"/>
        </w:rPr>
        <w:t>such</w:t>
      </w:r>
      <w:r w:rsidR="002F3AA6" w:rsidRPr="00697D8C">
        <w:rPr>
          <w:rFonts w:ascii="Times New Roman" w:hAnsi="Times New Roman" w:cs="Times New Roman"/>
          <w:b/>
          <w:sz w:val="24"/>
          <w:szCs w:val="24"/>
        </w:rPr>
        <w:t xml:space="preserve"> authority.</w:t>
      </w:r>
      <w:r w:rsidR="00371513">
        <w:rPr>
          <w:rFonts w:ascii="Times New Roman" w:hAnsi="Times New Roman" w:cs="Times New Roman" w:hint="eastAsia"/>
          <w:b/>
          <w:sz w:val="24"/>
          <w:szCs w:val="24"/>
        </w:rPr>
        <w:t xml:space="preserve"> </w:t>
      </w:r>
      <w:r w:rsidR="00455B8D" w:rsidRPr="00F20350">
        <w:rPr>
          <w:rFonts w:ascii="Times New Roman" w:hAnsi="Times New Roman" w:cs="Times New Roman"/>
          <w:b/>
          <w:sz w:val="24"/>
          <w:szCs w:val="24"/>
        </w:rPr>
        <w:t>For example, the UN Human Rights Council that adopted the Principles and Guidelines could entrust its Advisory Committee to study and recommend an appropriate follow-up mechanism.</w:t>
      </w:r>
      <w:r w:rsidR="00371513" w:rsidRPr="00F20350">
        <w:rPr>
          <w:rFonts w:ascii="Times New Roman" w:hAnsi="Times New Roman" w:cs="Times New Roman" w:hint="eastAsia"/>
          <w:b/>
          <w:sz w:val="24"/>
          <w:szCs w:val="24"/>
        </w:rPr>
        <w:t xml:space="preserve"> A s</w:t>
      </w:r>
      <w:r w:rsidR="00697D8C" w:rsidRPr="00F20350">
        <w:rPr>
          <w:rFonts w:ascii="Times New Roman" w:hAnsi="Times New Roman" w:cs="Times New Roman" w:hint="eastAsia"/>
          <w:b/>
          <w:sz w:val="24"/>
          <w:szCs w:val="24"/>
        </w:rPr>
        <w:t>imilar</w:t>
      </w:r>
      <w:r w:rsidR="00697D8C" w:rsidRPr="00697D8C">
        <w:rPr>
          <w:rFonts w:ascii="Times New Roman" w:hAnsi="Times New Roman" w:cs="Times New Roman" w:hint="eastAsia"/>
          <w:b/>
          <w:sz w:val="24"/>
          <w:szCs w:val="24"/>
        </w:rPr>
        <w:t xml:space="preserve"> mechanism should also be established at the national level in the States.</w:t>
      </w:r>
    </w:p>
    <w:p w:rsidR="002F3AA6" w:rsidRPr="00E151A6" w:rsidRDefault="002F3AA6" w:rsidP="003B42DA">
      <w:pPr>
        <w:numPr>
          <w:ilvl w:val="0"/>
          <w:numId w:val="4"/>
        </w:numPr>
        <w:rPr>
          <w:rFonts w:ascii="Times New Roman" w:hAnsi="Times New Roman" w:cs="Times New Roman"/>
          <w:sz w:val="24"/>
          <w:szCs w:val="24"/>
        </w:rPr>
      </w:pPr>
      <w:r w:rsidRPr="00E151A6">
        <w:rPr>
          <w:rFonts w:ascii="Times New Roman" w:hAnsi="Times New Roman" w:cs="Times New Roman"/>
          <w:sz w:val="24"/>
          <w:szCs w:val="24"/>
        </w:rPr>
        <w:t>Certain provisions of the Principles and Guidelines are already legally binding because they are recognized within binding international human rights laws. For instance, paragraph 1 of the Principles and Guidelines provides that “[p]</w:t>
      </w:r>
      <w:proofErr w:type="spellStart"/>
      <w:r w:rsidRPr="00E151A6">
        <w:rPr>
          <w:rFonts w:ascii="Times New Roman" w:hAnsi="Times New Roman" w:cs="Times New Roman"/>
          <w:sz w:val="24"/>
          <w:szCs w:val="24"/>
        </w:rPr>
        <w:t>ersons</w:t>
      </w:r>
      <w:proofErr w:type="spellEnd"/>
      <w:r w:rsidRPr="00E151A6">
        <w:rPr>
          <w:rFonts w:ascii="Times New Roman" w:hAnsi="Times New Roman" w:cs="Times New Roman"/>
          <w:sz w:val="24"/>
          <w:szCs w:val="24"/>
        </w:rPr>
        <w:t xml:space="preserve"> affected by leprosy and their family members should be treated as people with </w:t>
      </w:r>
      <w:r w:rsidRPr="00E151A6">
        <w:rPr>
          <w:rFonts w:ascii="Times New Roman" w:hAnsi="Times New Roman" w:cs="Times New Roman"/>
          <w:sz w:val="24"/>
          <w:szCs w:val="24"/>
        </w:rPr>
        <w:lastRenderedPageBreak/>
        <w:t xml:space="preserve">dignity and are entitled, on an equal basis with others, to all human rights and fundamental freedoms.” The right of persons affected by leprosy and their family members to be treated “as people with dignity” and their entitlement to “all human rights and fundamental freedoms” are already guaranteed in the International </w:t>
      </w:r>
      <w:r w:rsidRPr="00F20350">
        <w:rPr>
          <w:rFonts w:ascii="Times New Roman" w:hAnsi="Times New Roman" w:cs="Times New Roman"/>
          <w:sz w:val="24"/>
          <w:szCs w:val="24"/>
        </w:rPr>
        <w:t>Bill</w:t>
      </w:r>
      <w:r w:rsidR="008710E2" w:rsidRPr="00F20350">
        <w:rPr>
          <w:rFonts w:ascii="Times New Roman" w:hAnsi="Times New Roman" w:cs="Times New Roman" w:hint="eastAsia"/>
          <w:sz w:val="24"/>
          <w:szCs w:val="24"/>
        </w:rPr>
        <w:t>s</w:t>
      </w:r>
      <w:r w:rsidRPr="00E151A6">
        <w:rPr>
          <w:rFonts w:ascii="Times New Roman" w:hAnsi="Times New Roman" w:cs="Times New Roman"/>
          <w:sz w:val="24"/>
          <w:szCs w:val="24"/>
        </w:rPr>
        <w:t xml:space="preserve"> of Human Rights</w:t>
      </w:r>
      <w:r w:rsidRPr="00E151A6">
        <w:rPr>
          <w:rStyle w:val="FootnoteReference"/>
          <w:rFonts w:ascii="Times New Roman" w:hAnsi="Times New Roman" w:cs="Times New Roman"/>
          <w:sz w:val="24"/>
          <w:szCs w:val="24"/>
        </w:rPr>
        <w:footnoteReference w:id="4"/>
      </w:r>
      <w:r w:rsidRPr="00E151A6">
        <w:rPr>
          <w:rFonts w:ascii="Times New Roman" w:hAnsi="Times New Roman" w:cs="Times New Roman"/>
          <w:sz w:val="24"/>
          <w:szCs w:val="24"/>
        </w:rPr>
        <w:t xml:space="preserve"> as well as other binding treaties and many national Constitutions.</w:t>
      </w:r>
    </w:p>
    <w:p w:rsidR="002F3AA6" w:rsidRPr="00F20350" w:rsidRDefault="002F3AA6" w:rsidP="003B42DA">
      <w:pPr>
        <w:numPr>
          <w:ilvl w:val="0"/>
          <w:numId w:val="4"/>
        </w:numPr>
        <w:rPr>
          <w:rFonts w:ascii="Times New Roman" w:hAnsi="Times New Roman" w:cs="Times New Roman"/>
          <w:sz w:val="24"/>
          <w:szCs w:val="24"/>
        </w:rPr>
      </w:pPr>
      <w:r w:rsidRPr="00E151A6">
        <w:rPr>
          <w:rFonts w:ascii="Times New Roman" w:hAnsi="Times New Roman" w:cs="Times New Roman"/>
          <w:sz w:val="24"/>
          <w:szCs w:val="24"/>
        </w:rPr>
        <w:t xml:space="preserve">Based on these binding obligations, certain courts have enforced the human rights of persons affected by leprosy and, as a result of these </w:t>
      </w:r>
      <w:proofErr w:type="gramStart"/>
      <w:r w:rsidRPr="00E151A6">
        <w:rPr>
          <w:rFonts w:ascii="Times New Roman" w:hAnsi="Times New Roman" w:cs="Times New Roman"/>
          <w:sz w:val="24"/>
          <w:szCs w:val="24"/>
        </w:rPr>
        <w:t>cases,</w:t>
      </w:r>
      <w:proofErr w:type="gramEnd"/>
      <w:r w:rsidRPr="00E151A6">
        <w:rPr>
          <w:rFonts w:ascii="Times New Roman" w:hAnsi="Times New Roman" w:cs="Times New Roman"/>
          <w:sz w:val="24"/>
          <w:szCs w:val="24"/>
        </w:rPr>
        <w:t xml:space="preserve"> States have been ordered to address issues of discrimination and to provide remedies to the victims. In Japan, for example, the Leprosy Prevention Law, which required forcible hospitalization of persons diagnosed with leprosy, was repealed in 1996 due to the longstanding efforts by the organized movement of persons affected by leprosy, the League of the Directors of Leprosariums and the Japanese Medical Association of Leprosy. In spite of the repeal of this discriminatory law, </w:t>
      </w:r>
      <w:r w:rsidR="008710E2" w:rsidRPr="00F20350">
        <w:rPr>
          <w:rFonts w:ascii="Times New Roman" w:hAnsi="Times New Roman" w:cs="Times New Roman" w:hint="eastAsia"/>
          <w:sz w:val="24"/>
          <w:szCs w:val="24"/>
        </w:rPr>
        <w:t>however,</w:t>
      </w:r>
      <w:r w:rsidR="00371513">
        <w:rPr>
          <w:rFonts w:ascii="Times New Roman" w:hAnsi="Times New Roman" w:cs="Times New Roman" w:hint="eastAsia"/>
          <w:color w:val="0070C0"/>
          <w:sz w:val="24"/>
          <w:szCs w:val="24"/>
        </w:rPr>
        <w:t xml:space="preserve"> </w:t>
      </w:r>
      <w:r w:rsidRPr="00E151A6">
        <w:rPr>
          <w:rFonts w:ascii="Times New Roman" w:hAnsi="Times New Roman" w:cs="Times New Roman"/>
          <w:sz w:val="24"/>
          <w:szCs w:val="24"/>
        </w:rPr>
        <w:t xml:space="preserve">no remedies were provided by the Government to the persons who had been forcefully hospitalized without their consent for many years.  In an attempt to remedy this, in 1998-99, a group of formerly-interned persons brought court cases in Kumamoto, Tokyo and Okayama. </w:t>
      </w:r>
      <w:r w:rsidRPr="00843BF5">
        <w:rPr>
          <w:rFonts w:ascii="Times New Roman" w:hAnsi="Times New Roman" w:cs="Times New Roman"/>
          <w:sz w:val="24"/>
          <w:szCs w:val="24"/>
        </w:rPr>
        <w:t>In 2001, the Kumamoto District Court delivered a judgment which recognized the claims of the plaintiffs that forced hospitalization under the Leprosy Prevention Law was in violation of the human rights provisions of the Japanese Constitution and the formerly-interned persons should be compensated for their physical and mental suffering.</w:t>
      </w:r>
      <w:r w:rsidRPr="00E151A6">
        <w:rPr>
          <w:rFonts w:ascii="Times New Roman" w:hAnsi="Times New Roman" w:cs="Times New Roman"/>
          <w:sz w:val="24"/>
          <w:szCs w:val="24"/>
        </w:rPr>
        <w:t xml:space="preserve"> After this court ruling, the Japanese Government decided to accept the judgment and took various measures including the promulgation of the Law to Compensate the Former Interned Persons in the Leprosariums (“Leprosy Compensation Law”), which provided for remedies to all former </w:t>
      </w:r>
      <w:r w:rsidRPr="00F20350">
        <w:rPr>
          <w:rFonts w:ascii="Times New Roman" w:hAnsi="Times New Roman" w:cs="Times New Roman"/>
          <w:sz w:val="24"/>
          <w:szCs w:val="24"/>
        </w:rPr>
        <w:t>intern</w:t>
      </w:r>
      <w:r w:rsidR="00371513" w:rsidRPr="00F20350">
        <w:rPr>
          <w:rFonts w:ascii="Times New Roman" w:hAnsi="Times New Roman" w:cs="Times New Roman" w:hint="eastAsia"/>
          <w:sz w:val="24"/>
          <w:szCs w:val="24"/>
        </w:rPr>
        <w:t>ee</w:t>
      </w:r>
      <w:r w:rsidRPr="00F20350">
        <w:rPr>
          <w:rFonts w:ascii="Times New Roman" w:hAnsi="Times New Roman" w:cs="Times New Roman"/>
          <w:sz w:val="24"/>
          <w:szCs w:val="24"/>
        </w:rPr>
        <w:t>s, regardless of whether they had been parties in court cases.</w:t>
      </w:r>
    </w:p>
    <w:p w:rsidR="002F3AA6" w:rsidRPr="00E151A6" w:rsidRDefault="002F3AA6" w:rsidP="003B42DA">
      <w:pPr>
        <w:numPr>
          <w:ilvl w:val="0"/>
          <w:numId w:val="4"/>
        </w:numPr>
        <w:rPr>
          <w:rFonts w:ascii="Times New Roman" w:hAnsi="Times New Roman" w:cs="Times New Roman"/>
          <w:sz w:val="24"/>
          <w:szCs w:val="24"/>
        </w:rPr>
      </w:pPr>
      <w:r w:rsidRPr="00F20350">
        <w:rPr>
          <w:rFonts w:ascii="Times New Roman" w:hAnsi="Times New Roman" w:cs="Times New Roman"/>
          <w:sz w:val="24"/>
          <w:szCs w:val="24"/>
        </w:rPr>
        <w:t xml:space="preserve">In 2003, a hotel in </w:t>
      </w:r>
      <w:proofErr w:type="spellStart"/>
      <w:r w:rsidRPr="00F20350">
        <w:rPr>
          <w:rFonts w:ascii="Times New Roman" w:hAnsi="Times New Roman" w:cs="Times New Roman"/>
          <w:sz w:val="24"/>
          <w:szCs w:val="24"/>
        </w:rPr>
        <w:t>Kurokawa</w:t>
      </w:r>
      <w:proofErr w:type="spellEnd"/>
      <w:r w:rsidRPr="00F20350">
        <w:rPr>
          <w:rFonts w:ascii="Times New Roman" w:hAnsi="Times New Roman" w:cs="Times New Roman"/>
          <w:sz w:val="24"/>
          <w:szCs w:val="24"/>
        </w:rPr>
        <w:t xml:space="preserve"> </w:t>
      </w:r>
      <w:proofErr w:type="spellStart"/>
      <w:r w:rsidRPr="00F20350">
        <w:rPr>
          <w:rFonts w:ascii="Times New Roman" w:hAnsi="Times New Roman" w:cs="Times New Roman"/>
          <w:sz w:val="24"/>
          <w:szCs w:val="24"/>
        </w:rPr>
        <w:t>Onsen</w:t>
      </w:r>
      <w:proofErr w:type="spellEnd"/>
      <w:r w:rsidRPr="00F20350">
        <w:rPr>
          <w:rFonts w:ascii="Times New Roman" w:hAnsi="Times New Roman" w:cs="Times New Roman"/>
          <w:sz w:val="24"/>
          <w:szCs w:val="24"/>
        </w:rPr>
        <w:t xml:space="preserve"> (</w:t>
      </w:r>
      <w:proofErr w:type="spellStart"/>
      <w:r w:rsidR="00EA2F8A" w:rsidRPr="00F20350">
        <w:rPr>
          <w:rFonts w:ascii="Times New Roman" w:hAnsi="Times New Roman" w:cs="Times New Roman"/>
          <w:sz w:val="24"/>
          <w:szCs w:val="24"/>
        </w:rPr>
        <w:t>Kuro</w:t>
      </w:r>
      <w:r w:rsidR="00EA2F8A" w:rsidRPr="00F20350">
        <w:rPr>
          <w:rFonts w:ascii="Times New Roman" w:hAnsi="Times New Roman" w:cs="Times New Roman" w:hint="eastAsia"/>
          <w:sz w:val="24"/>
          <w:szCs w:val="24"/>
        </w:rPr>
        <w:t>k</w:t>
      </w:r>
      <w:r w:rsidRPr="00F20350">
        <w:rPr>
          <w:rFonts w:ascii="Times New Roman" w:hAnsi="Times New Roman" w:cs="Times New Roman"/>
          <w:sz w:val="24"/>
          <w:szCs w:val="24"/>
        </w:rPr>
        <w:t>awa</w:t>
      </w:r>
      <w:proofErr w:type="spellEnd"/>
      <w:r w:rsidRPr="00F20350">
        <w:rPr>
          <w:rFonts w:ascii="Times New Roman" w:hAnsi="Times New Roman" w:cs="Times New Roman"/>
          <w:sz w:val="24"/>
          <w:szCs w:val="24"/>
        </w:rPr>
        <w:t xml:space="preserve"> </w:t>
      </w:r>
      <w:proofErr w:type="spellStart"/>
      <w:r w:rsidRPr="00F20350">
        <w:rPr>
          <w:rFonts w:ascii="Times New Roman" w:hAnsi="Times New Roman" w:cs="Times New Roman"/>
          <w:sz w:val="24"/>
          <w:szCs w:val="24"/>
        </w:rPr>
        <w:t>Hotspring</w:t>
      </w:r>
      <w:proofErr w:type="spellEnd"/>
      <w:r w:rsidRPr="00F20350">
        <w:rPr>
          <w:rFonts w:ascii="Times New Roman" w:hAnsi="Times New Roman" w:cs="Times New Roman"/>
          <w:sz w:val="24"/>
          <w:szCs w:val="24"/>
        </w:rPr>
        <w:t xml:space="preserve">), Kumamoto Prefecture, refused to accommodate a group of visitors because of their leprosy history. Kumamoto Prefecture, which had organized the stay, requested the </w:t>
      </w:r>
      <w:r w:rsidR="00371513" w:rsidRPr="00F20350">
        <w:rPr>
          <w:rFonts w:ascii="Times New Roman" w:hAnsi="Times New Roman" w:cs="Times New Roman" w:hint="eastAsia"/>
          <w:sz w:val="24"/>
          <w:szCs w:val="24"/>
        </w:rPr>
        <w:t>h</w:t>
      </w:r>
      <w:r w:rsidRPr="00F20350">
        <w:rPr>
          <w:rFonts w:ascii="Times New Roman" w:hAnsi="Times New Roman" w:cs="Times New Roman"/>
          <w:sz w:val="24"/>
          <w:szCs w:val="24"/>
        </w:rPr>
        <w:t xml:space="preserve">otel to accommodate the guests, explaining that leprosy is not easily transmitted in ordinary human contacts, that the disease is curable without hospitalization, and that the refusal to accept persons affected by leprosy as guests violated their human rights. The hotel, in spite of the repeated requests by the Prefectural Government together </w:t>
      </w:r>
      <w:r w:rsidRPr="00F20350">
        <w:rPr>
          <w:rFonts w:ascii="Times New Roman" w:hAnsi="Times New Roman" w:cs="Times New Roman"/>
          <w:sz w:val="24"/>
          <w:szCs w:val="24"/>
        </w:rPr>
        <w:lastRenderedPageBreak/>
        <w:t>with the protest letter sent by the Governor of Kumamoto, did not ch</w:t>
      </w:r>
      <w:r w:rsidRPr="00E151A6">
        <w:rPr>
          <w:rFonts w:ascii="Times New Roman" w:hAnsi="Times New Roman" w:cs="Times New Roman"/>
          <w:sz w:val="24"/>
          <w:szCs w:val="24"/>
        </w:rPr>
        <w:t>ange its policy of non-accommodation. In 2004, at the request of the Prefectural Government and the Kumamoto District Legal Affairs Bureau, the Kumamoto District Public Prosecutors Office indicted the President</w:t>
      </w:r>
      <w:r w:rsidR="00EA2F8A">
        <w:rPr>
          <w:rFonts w:ascii="Times New Roman" w:hAnsi="Times New Roman" w:cs="Times New Roman" w:hint="eastAsia"/>
          <w:sz w:val="24"/>
          <w:szCs w:val="24"/>
        </w:rPr>
        <w:t>,</w:t>
      </w:r>
      <w:r w:rsidRPr="00E151A6">
        <w:rPr>
          <w:rFonts w:ascii="Times New Roman" w:hAnsi="Times New Roman" w:cs="Times New Roman"/>
          <w:sz w:val="24"/>
          <w:szCs w:val="24"/>
        </w:rPr>
        <w:t xml:space="preserve"> General Manager and the </w:t>
      </w:r>
      <w:r w:rsidR="00371513" w:rsidRPr="00371513">
        <w:rPr>
          <w:rFonts w:ascii="Times New Roman" w:hAnsi="Times New Roman" w:cs="Times New Roman" w:hint="eastAsia"/>
          <w:sz w:val="24"/>
          <w:szCs w:val="24"/>
        </w:rPr>
        <w:t>h</w:t>
      </w:r>
      <w:r w:rsidRPr="00E151A6">
        <w:rPr>
          <w:rFonts w:ascii="Times New Roman" w:hAnsi="Times New Roman" w:cs="Times New Roman"/>
          <w:sz w:val="24"/>
          <w:szCs w:val="24"/>
        </w:rPr>
        <w:t xml:space="preserve">otel itself for violations of the provisions of the </w:t>
      </w:r>
      <w:proofErr w:type="spellStart"/>
      <w:r w:rsidRPr="00E151A6">
        <w:rPr>
          <w:rFonts w:ascii="Times New Roman" w:hAnsi="Times New Roman" w:cs="Times New Roman"/>
          <w:sz w:val="24"/>
          <w:szCs w:val="24"/>
        </w:rPr>
        <w:t>Ryokangyo</w:t>
      </w:r>
      <w:proofErr w:type="spellEnd"/>
      <w:r w:rsidRPr="00E151A6">
        <w:rPr>
          <w:rFonts w:ascii="Times New Roman" w:hAnsi="Times New Roman" w:cs="Times New Roman"/>
          <w:sz w:val="24"/>
          <w:szCs w:val="24"/>
        </w:rPr>
        <w:t xml:space="preserve"> Ho (Hotel Business Law). All the accused were found responsible for their discriminatory actions by The Kumamoto District Court.</w:t>
      </w:r>
    </w:p>
    <w:p w:rsidR="002F3AA6" w:rsidRPr="00E151A6" w:rsidRDefault="002F3AA6" w:rsidP="00511929">
      <w:pPr>
        <w:numPr>
          <w:ilvl w:val="0"/>
          <w:numId w:val="4"/>
        </w:numPr>
        <w:rPr>
          <w:rFonts w:ascii="Times New Roman" w:hAnsi="Times New Roman" w:cs="Times New Roman"/>
          <w:sz w:val="24"/>
          <w:szCs w:val="24"/>
        </w:rPr>
      </w:pPr>
      <w:r w:rsidRPr="00E151A6">
        <w:rPr>
          <w:rFonts w:ascii="Times New Roman" w:hAnsi="Times New Roman" w:cs="Times New Roman"/>
          <w:sz w:val="24"/>
          <w:szCs w:val="24"/>
        </w:rPr>
        <w:t xml:space="preserve">Human rights of persons affected by leprosy and their family members, as enshrined in various human rights conventions and treaties, national constitutions and legislation, and court jurisprudence, should be respected and protected under the law.  Violations of the human rights of persons affected by leprosy and their family members should be remedied through administrative and judicial means. Regrettably, as the need for these Principles and Guidelines demonstrates, and as many persons affected by leprosy and their family members testify, there continues to be widespread discrimination worldwide, in schools, work places, communities, public places, religious sites, restaurants, </w:t>
      </w:r>
      <w:r w:rsidR="00371513" w:rsidRPr="00F20350">
        <w:rPr>
          <w:rFonts w:ascii="Times New Roman" w:hAnsi="Times New Roman" w:cs="Times New Roman" w:hint="eastAsia"/>
          <w:sz w:val="24"/>
          <w:szCs w:val="24"/>
        </w:rPr>
        <w:t>hotels, buses and trains, and</w:t>
      </w:r>
      <w:r w:rsidRPr="00F20350">
        <w:rPr>
          <w:rFonts w:ascii="Times New Roman" w:hAnsi="Times New Roman" w:cs="Times New Roman"/>
          <w:sz w:val="24"/>
          <w:szCs w:val="24"/>
        </w:rPr>
        <w:t xml:space="preserve"> </w:t>
      </w:r>
      <w:r w:rsidR="00C65312" w:rsidRPr="00F20350">
        <w:rPr>
          <w:rFonts w:ascii="Times New Roman" w:hAnsi="Times New Roman" w:cs="Times New Roman" w:hint="eastAsia"/>
          <w:sz w:val="24"/>
          <w:szCs w:val="24"/>
        </w:rPr>
        <w:t xml:space="preserve">displacement from old settlements in suburbs and irrigated farms without due consideration of their preference and consultation on alternatives </w:t>
      </w:r>
      <w:r w:rsidRPr="00F20350">
        <w:rPr>
          <w:rFonts w:ascii="Times New Roman" w:hAnsi="Times New Roman" w:cs="Times New Roman"/>
          <w:sz w:val="24"/>
          <w:szCs w:val="24"/>
        </w:rPr>
        <w:t xml:space="preserve">and other forms of public transport. </w:t>
      </w:r>
      <w:r w:rsidR="00A458AB" w:rsidRPr="00F20350">
        <w:rPr>
          <w:rFonts w:ascii="Times New Roman" w:hAnsi="Times New Roman" w:cs="Times New Roman" w:hint="eastAsia"/>
          <w:sz w:val="24"/>
          <w:szCs w:val="24"/>
        </w:rPr>
        <w:t xml:space="preserve">Social stigma sometimes affects family relations, such as those between husband and wife </w:t>
      </w:r>
      <w:r w:rsidR="00843BF5" w:rsidRPr="00F20350">
        <w:rPr>
          <w:rFonts w:ascii="Times New Roman" w:hAnsi="Times New Roman" w:cs="Times New Roman" w:hint="eastAsia"/>
          <w:sz w:val="24"/>
          <w:szCs w:val="24"/>
        </w:rPr>
        <w:t>and</w:t>
      </w:r>
      <w:r w:rsidR="00A458AB" w:rsidRPr="00F20350">
        <w:rPr>
          <w:rFonts w:ascii="Times New Roman" w:hAnsi="Times New Roman" w:cs="Times New Roman" w:hint="eastAsia"/>
          <w:sz w:val="24"/>
          <w:szCs w:val="24"/>
        </w:rPr>
        <w:t xml:space="preserve"> parent and child, and can lead to divorce.</w:t>
      </w:r>
      <w:r w:rsidRPr="00F20350">
        <w:rPr>
          <w:rFonts w:ascii="Times New Roman" w:hAnsi="Times New Roman" w:cs="Times New Roman"/>
          <w:sz w:val="24"/>
          <w:szCs w:val="24"/>
        </w:rPr>
        <w:t xml:space="preserve"> I</w:t>
      </w:r>
      <w:r w:rsidRPr="00E151A6">
        <w:rPr>
          <w:rFonts w:ascii="Times New Roman" w:hAnsi="Times New Roman" w:cs="Times New Roman"/>
          <w:sz w:val="24"/>
          <w:szCs w:val="24"/>
        </w:rPr>
        <w:t>n order to overcome such injustice, the Principles and Guidelines were adopted</w:t>
      </w:r>
      <w:r w:rsidR="00511929">
        <w:rPr>
          <w:rFonts w:ascii="Times New Roman" w:hAnsi="Times New Roman" w:cs="Times New Roman" w:hint="eastAsia"/>
          <w:sz w:val="24"/>
          <w:szCs w:val="24"/>
        </w:rPr>
        <w:t>.</w:t>
      </w:r>
      <w:r w:rsidR="00371513">
        <w:rPr>
          <w:rFonts w:ascii="Times New Roman" w:hAnsi="Times New Roman" w:cs="Times New Roman" w:hint="eastAsia"/>
          <w:sz w:val="24"/>
          <w:szCs w:val="24"/>
        </w:rPr>
        <w:t xml:space="preserve"> </w:t>
      </w:r>
      <w:r w:rsidRPr="00511929">
        <w:rPr>
          <w:rFonts w:ascii="Times New Roman" w:hAnsi="Times New Roman" w:cs="Times New Roman"/>
          <w:b/>
          <w:sz w:val="24"/>
          <w:szCs w:val="24"/>
        </w:rPr>
        <w:t>It is critical that a mechanism be established to follow-up the conduct of States and other actors in order</w:t>
      </w:r>
      <w:r w:rsidR="00371513">
        <w:rPr>
          <w:rFonts w:ascii="Times New Roman" w:hAnsi="Times New Roman" w:cs="Times New Roman" w:hint="eastAsia"/>
          <w:b/>
          <w:sz w:val="24"/>
          <w:szCs w:val="24"/>
        </w:rPr>
        <w:t xml:space="preserve"> </w:t>
      </w:r>
      <w:r w:rsidRPr="00511929">
        <w:rPr>
          <w:rFonts w:ascii="Times New Roman" w:hAnsi="Times New Roman" w:cs="Times New Roman"/>
          <w:b/>
          <w:sz w:val="24"/>
          <w:szCs w:val="24"/>
        </w:rPr>
        <w:t>to implement the Principles and Guidelines effectively.</w:t>
      </w:r>
    </w:p>
    <w:p w:rsidR="002F3AA6" w:rsidRPr="00E151A6" w:rsidRDefault="002F3AA6" w:rsidP="003B42DA">
      <w:pPr>
        <w:rPr>
          <w:rFonts w:ascii="Times New Roman" w:hAnsi="Times New Roman" w:cs="Times New Roman"/>
          <w:sz w:val="24"/>
          <w:szCs w:val="24"/>
        </w:rPr>
      </w:pPr>
    </w:p>
    <w:p w:rsidR="002F3AA6" w:rsidRPr="00455B8D" w:rsidRDefault="002F3AA6" w:rsidP="0093454D">
      <w:pPr>
        <w:pStyle w:val="ListParagraph"/>
        <w:numPr>
          <w:ilvl w:val="1"/>
          <w:numId w:val="14"/>
        </w:numPr>
        <w:ind w:leftChars="0"/>
        <w:jc w:val="center"/>
        <w:rPr>
          <w:rFonts w:ascii="Times New Roman" w:hAnsi="Times New Roman" w:cs="Times New Roman"/>
          <w:b/>
          <w:sz w:val="24"/>
          <w:szCs w:val="24"/>
        </w:rPr>
      </w:pPr>
      <w:r w:rsidRPr="00455B8D">
        <w:rPr>
          <w:rFonts w:ascii="Times New Roman" w:hAnsi="Times New Roman" w:cs="Times New Roman"/>
          <w:b/>
          <w:sz w:val="24"/>
          <w:szCs w:val="24"/>
        </w:rPr>
        <w:t>Actors Expected to Implement the Principles and Guidelines</w:t>
      </w:r>
    </w:p>
    <w:p w:rsidR="002F3AA6" w:rsidRPr="00E151A6" w:rsidRDefault="002F3AA6" w:rsidP="003B42DA">
      <w:pPr>
        <w:rPr>
          <w:rFonts w:ascii="Times New Roman" w:hAnsi="Times New Roman" w:cs="Times New Roman"/>
          <w:sz w:val="24"/>
          <w:szCs w:val="24"/>
        </w:rPr>
      </w:pPr>
    </w:p>
    <w:p w:rsidR="002F3AA6" w:rsidRPr="00E151A6" w:rsidRDefault="002F3AA6" w:rsidP="003B42DA">
      <w:pPr>
        <w:pStyle w:val="ListParagraph"/>
        <w:numPr>
          <w:ilvl w:val="0"/>
          <w:numId w:val="4"/>
        </w:numPr>
        <w:ind w:leftChars="0"/>
        <w:rPr>
          <w:rFonts w:ascii="Times New Roman" w:hAnsi="Times New Roman" w:cs="Times New Roman"/>
          <w:sz w:val="24"/>
          <w:szCs w:val="24"/>
        </w:rPr>
      </w:pPr>
      <w:r w:rsidRPr="00E151A6">
        <w:rPr>
          <w:rFonts w:ascii="Times New Roman" w:hAnsi="Times New Roman" w:cs="Times New Roman"/>
          <w:sz w:val="24"/>
          <w:szCs w:val="24"/>
        </w:rPr>
        <w:t>There are many actors who are called upon to respect the standards of conduct specified in the Principles and Guidelines.  The first and foremost are the States which have the general obligation to respect, protect, fulfill and ensure all human rights for all.  For this reason, the Second Part (“Guidelines”) of the Principles and Guidelines start with the following statement: “States should promote, protect and ensure the full realization of all human rights and fundamental freedoms for all persons affected by leprosy and their family members without discriminations on the grounds of le</w:t>
      </w:r>
      <w:r w:rsidRPr="00F20350">
        <w:rPr>
          <w:rFonts w:ascii="Times New Roman" w:hAnsi="Times New Roman" w:cs="Times New Roman"/>
          <w:sz w:val="24"/>
          <w:szCs w:val="24"/>
        </w:rPr>
        <w:t>prosy</w:t>
      </w:r>
      <w:r w:rsidR="00A458AB" w:rsidRPr="00F20350">
        <w:rPr>
          <w:rFonts w:ascii="Times New Roman" w:hAnsi="Times New Roman" w:cs="Times New Roman" w:hint="eastAsia"/>
          <w:sz w:val="24"/>
          <w:szCs w:val="24"/>
        </w:rPr>
        <w:t>.</w:t>
      </w:r>
      <w:r w:rsidR="00A458AB" w:rsidRPr="00F20350">
        <w:rPr>
          <w:rFonts w:ascii="Times New Roman" w:hAnsi="Times New Roman" w:cs="Times New Roman"/>
          <w:sz w:val="24"/>
          <w:szCs w:val="24"/>
        </w:rPr>
        <w:t>”</w:t>
      </w:r>
      <w:r w:rsidRPr="00F20350">
        <w:rPr>
          <w:rFonts w:ascii="Times New Roman" w:hAnsi="Times New Roman" w:cs="Times New Roman"/>
          <w:sz w:val="24"/>
          <w:szCs w:val="24"/>
        </w:rPr>
        <w:t xml:space="preserve">  Ac</w:t>
      </w:r>
      <w:r w:rsidRPr="00E151A6">
        <w:rPr>
          <w:rFonts w:ascii="Times New Roman" w:hAnsi="Times New Roman" w:cs="Times New Roman"/>
          <w:sz w:val="24"/>
          <w:szCs w:val="24"/>
        </w:rPr>
        <w:t>cordingly, all the provisions contained in the Second Part of the Principles and Guidelines are directly addressed to States.</w:t>
      </w:r>
    </w:p>
    <w:p w:rsidR="002F3AA6" w:rsidRPr="00E151A6" w:rsidRDefault="002F3AA6" w:rsidP="003B42DA">
      <w:pPr>
        <w:pStyle w:val="ListParagraph"/>
        <w:numPr>
          <w:ilvl w:val="0"/>
          <w:numId w:val="4"/>
        </w:numPr>
        <w:ind w:leftChars="0"/>
        <w:rPr>
          <w:rFonts w:ascii="Times New Roman" w:hAnsi="Times New Roman" w:cs="Times New Roman"/>
          <w:sz w:val="24"/>
          <w:szCs w:val="24"/>
        </w:rPr>
      </w:pPr>
      <w:r w:rsidRPr="00E151A6">
        <w:rPr>
          <w:rFonts w:ascii="Times New Roman" w:hAnsi="Times New Roman" w:cs="Times New Roman"/>
          <w:sz w:val="24"/>
          <w:szCs w:val="24"/>
        </w:rPr>
        <w:t xml:space="preserve">The UN General Assembly resolution of 2010(A/RES/65/215) and the Principles </w:t>
      </w:r>
      <w:r w:rsidRPr="00E151A6">
        <w:rPr>
          <w:rFonts w:ascii="Times New Roman" w:hAnsi="Times New Roman" w:cs="Times New Roman"/>
          <w:sz w:val="24"/>
          <w:szCs w:val="24"/>
        </w:rPr>
        <w:lastRenderedPageBreak/>
        <w:t xml:space="preserve">and Guidelines </w:t>
      </w:r>
      <w:r w:rsidRPr="00843BF5">
        <w:rPr>
          <w:rFonts w:ascii="Times New Roman" w:hAnsi="Times New Roman" w:cs="Times New Roman"/>
          <w:sz w:val="24"/>
          <w:szCs w:val="24"/>
        </w:rPr>
        <w:t>also assume other relevant actors to comply with</w:t>
      </w:r>
      <w:r w:rsidRPr="00E151A6">
        <w:rPr>
          <w:rFonts w:ascii="Times New Roman" w:hAnsi="Times New Roman" w:cs="Times New Roman"/>
          <w:sz w:val="24"/>
          <w:szCs w:val="24"/>
        </w:rPr>
        <w:t xml:space="preserve"> the standards of conduct laid down therein, or otherwise to pay due consideration to them.  For instance, the General Assembly resolution, in operative paragraph 3, encourages “Governments, relevant United Nations bodies, specialized agencies, funds and programmes, other intergovernmental organizations and national human rights institutions to give due consideration to the principles and guidelines in the formulation and implementation of their policies and measures concerning persons affected by leprosy and their family members”.</w:t>
      </w:r>
    </w:p>
    <w:p w:rsidR="002F3AA6" w:rsidRPr="00F20350" w:rsidRDefault="002F3AA6" w:rsidP="003B42DA">
      <w:pPr>
        <w:pStyle w:val="ListParagraph"/>
        <w:numPr>
          <w:ilvl w:val="0"/>
          <w:numId w:val="4"/>
        </w:numPr>
        <w:ind w:leftChars="0"/>
        <w:rPr>
          <w:rFonts w:ascii="Times New Roman" w:hAnsi="Times New Roman" w:cs="Times New Roman"/>
          <w:sz w:val="24"/>
          <w:szCs w:val="24"/>
        </w:rPr>
      </w:pPr>
      <w:r w:rsidRPr="00E151A6">
        <w:rPr>
          <w:rFonts w:ascii="Times New Roman" w:hAnsi="Times New Roman" w:cs="Times New Roman"/>
          <w:sz w:val="24"/>
          <w:szCs w:val="24"/>
        </w:rPr>
        <w:t>Part One (“Principles”) of the Principles and Guidelines in paragraph 9 also states that: “[p]</w:t>
      </w:r>
      <w:proofErr w:type="spellStart"/>
      <w:r w:rsidRPr="00E151A6">
        <w:rPr>
          <w:rFonts w:ascii="Times New Roman" w:hAnsi="Times New Roman" w:cs="Times New Roman"/>
          <w:sz w:val="24"/>
          <w:szCs w:val="24"/>
        </w:rPr>
        <w:t>ersons</w:t>
      </w:r>
      <w:proofErr w:type="spellEnd"/>
      <w:r w:rsidRPr="00E151A6">
        <w:rPr>
          <w:rFonts w:ascii="Times New Roman" w:hAnsi="Times New Roman" w:cs="Times New Roman"/>
          <w:sz w:val="24"/>
          <w:szCs w:val="24"/>
        </w:rPr>
        <w:t xml:space="preserve"> affected by leprosy and their family members have the right to be, </w:t>
      </w:r>
      <w:r w:rsidRPr="00F20350">
        <w:rPr>
          <w:rFonts w:ascii="Times New Roman" w:hAnsi="Times New Roman" w:cs="Times New Roman"/>
          <w:sz w:val="24"/>
          <w:szCs w:val="24"/>
        </w:rPr>
        <w:t>and should be, actively involved in decision-making processes regarding policies and programmes that directly concern their lives</w:t>
      </w:r>
      <w:r w:rsidR="00A458AB" w:rsidRPr="00F20350">
        <w:rPr>
          <w:rFonts w:ascii="Times New Roman" w:hAnsi="Times New Roman" w:cs="Times New Roman" w:hint="eastAsia"/>
          <w:sz w:val="24"/>
          <w:szCs w:val="24"/>
        </w:rPr>
        <w:t>.</w:t>
      </w:r>
      <w:r w:rsidR="00A458AB" w:rsidRPr="00F20350">
        <w:rPr>
          <w:rFonts w:ascii="Times New Roman" w:hAnsi="Times New Roman" w:cs="Times New Roman"/>
          <w:sz w:val="24"/>
          <w:szCs w:val="24"/>
        </w:rPr>
        <w:t>”</w:t>
      </w:r>
      <w:r w:rsidRPr="00F20350">
        <w:rPr>
          <w:rFonts w:ascii="Times New Roman" w:hAnsi="Times New Roman" w:cs="Times New Roman"/>
          <w:sz w:val="24"/>
          <w:szCs w:val="24"/>
        </w:rPr>
        <w:t xml:space="preserve">  Its paragraph 8 also states that: “[p]</w:t>
      </w:r>
      <w:proofErr w:type="spellStart"/>
      <w:r w:rsidRPr="00F20350">
        <w:rPr>
          <w:rFonts w:ascii="Times New Roman" w:hAnsi="Times New Roman" w:cs="Times New Roman"/>
          <w:sz w:val="24"/>
          <w:szCs w:val="24"/>
        </w:rPr>
        <w:t>ersons</w:t>
      </w:r>
      <w:proofErr w:type="spellEnd"/>
      <w:r w:rsidRPr="00F20350">
        <w:rPr>
          <w:rFonts w:ascii="Times New Roman" w:hAnsi="Times New Roman" w:cs="Times New Roman"/>
          <w:sz w:val="24"/>
          <w:szCs w:val="24"/>
        </w:rPr>
        <w:t xml:space="preserve"> affected by leprosy and their family members who have been empowered and who have had the opportunity to develop their abilities can be powerful agents of social change</w:t>
      </w:r>
      <w:r w:rsidR="00A458AB" w:rsidRPr="00F20350">
        <w:rPr>
          <w:rFonts w:ascii="Times New Roman" w:hAnsi="Times New Roman" w:cs="Times New Roman" w:hint="eastAsia"/>
          <w:sz w:val="24"/>
          <w:szCs w:val="24"/>
        </w:rPr>
        <w:t>.</w:t>
      </w:r>
      <w:r w:rsidR="00A458AB" w:rsidRPr="00F20350">
        <w:rPr>
          <w:rFonts w:ascii="Times New Roman" w:hAnsi="Times New Roman" w:cs="Times New Roman"/>
          <w:sz w:val="24"/>
          <w:szCs w:val="24"/>
        </w:rPr>
        <w:t>”</w:t>
      </w:r>
      <w:r w:rsidRPr="00F20350">
        <w:rPr>
          <w:rFonts w:ascii="Times New Roman" w:hAnsi="Times New Roman" w:cs="Times New Roman"/>
          <w:sz w:val="24"/>
          <w:szCs w:val="24"/>
        </w:rPr>
        <w:t xml:space="preserve">  Furthermore, paragraph 1.3 states that: “States should consult closely with and actively involve persons affected by leprosy and their family members, individually or through their respective local and national organizations”.  These statements </w:t>
      </w:r>
      <w:r w:rsidR="00455B8D" w:rsidRPr="00F20350">
        <w:rPr>
          <w:rFonts w:ascii="Times New Roman" w:hAnsi="Times New Roman" w:cs="Times New Roman"/>
          <w:sz w:val="24"/>
          <w:szCs w:val="24"/>
        </w:rPr>
        <w:t>demonstrate</w:t>
      </w:r>
      <w:r w:rsidRPr="00F20350">
        <w:rPr>
          <w:rFonts w:ascii="Times New Roman" w:hAnsi="Times New Roman" w:cs="Times New Roman"/>
          <w:sz w:val="24"/>
          <w:szCs w:val="24"/>
        </w:rPr>
        <w:t xml:space="preserve"> that persons affected by leprosy and their family members are not only</w:t>
      </w:r>
      <w:r w:rsidR="00371513" w:rsidRPr="00F20350">
        <w:rPr>
          <w:rFonts w:ascii="Times New Roman" w:hAnsi="Times New Roman" w:cs="Times New Roman" w:hint="eastAsia"/>
          <w:sz w:val="24"/>
          <w:szCs w:val="24"/>
        </w:rPr>
        <w:t xml:space="preserve"> </w:t>
      </w:r>
      <w:r w:rsidR="00455B8D" w:rsidRPr="00F20350">
        <w:rPr>
          <w:rFonts w:ascii="Times New Roman" w:hAnsi="Times New Roman" w:cs="Times New Roman"/>
          <w:sz w:val="24"/>
          <w:szCs w:val="24"/>
        </w:rPr>
        <w:t>negatively impacted by</w:t>
      </w:r>
      <w:r w:rsidRPr="00F20350">
        <w:rPr>
          <w:rFonts w:ascii="Times New Roman" w:hAnsi="Times New Roman" w:cs="Times New Roman"/>
          <w:sz w:val="24"/>
          <w:szCs w:val="24"/>
        </w:rPr>
        <w:t xml:space="preserve"> discrimination but also are important actors to promote and protect their own human rights.  They also indicate that the persons affected by leprosy and their family members should act individually, or collectively through their respective local and national (as well as international) organizations.</w:t>
      </w:r>
    </w:p>
    <w:p w:rsidR="002F3AA6" w:rsidRPr="007D2F2E" w:rsidRDefault="002F3AA6" w:rsidP="008710E2">
      <w:pPr>
        <w:pStyle w:val="ListParagraph"/>
        <w:numPr>
          <w:ilvl w:val="0"/>
          <w:numId w:val="4"/>
        </w:numPr>
        <w:ind w:leftChars="0"/>
        <w:rPr>
          <w:rFonts w:ascii="Times New Roman" w:hAnsi="Times New Roman" w:cs="Times New Roman"/>
          <w:sz w:val="24"/>
          <w:szCs w:val="24"/>
        </w:rPr>
      </w:pPr>
      <w:r w:rsidRPr="00F20350">
        <w:rPr>
          <w:rFonts w:ascii="Times New Roman" w:hAnsi="Times New Roman" w:cs="Times New Roman"/>
          <w:sz w:val="24"/>
          <w:szCs w:val="24"/>
        </w:rPr>
        <w:t>Part Two (“Guidelines”) of the Principles and Guidelines in paragraph 1.1 (a) states that: “(States should) [t]</w:t>
      </w:r>
      <w:proofErr w:type="spellStart"/>
      <w:r w:rsidRPr="00F20350">
        <w:rPr>
          <w:rFonts w:ascii="Times New Roman" w:hAnsi="Times New Roman" w:cs="Times New Roman"/>
          <w:sz w:val="24"/>
          <w:szCs w:val="24"/>
        </w:rPr>
        <w:t>ake</w:t>
      </w:r>
      <w:proofErr w:type="spellEnd"/>
      <w:r w:rsidRPr="00F20350">
        <w:rPr>
          <w:rFonts w:ascii="Times New Roman" w:hAnsi="Times New Roman" w:cs="Times New Roman"/>
          <w:sz w:val="24"/>
          <w:szCs w:val="24"/>
        </w:rPr>
        <w:t xml:space="preserve"> all appropriate legislative, administrative and other measures to </w:t>
      </w:r>
      <w:r w:rsidRPr="00F20350">
        <w:rPr>
          <w:rFonts w:ascii="Times New Roman" w:hAnsi="Times New Roman" w:cs="Times New Roman"/>
          <w:b/>
          <w:sz w:val="24"/>
          <w:szCs w:val="24"/>
        </w:rPr>
        <w:t>modify, repeal or abolish existing laws, regulations, policies, customs and practices that discriminate</w:t>
      </w:r>
      <w:r w:rsidRPr="00F20350">
        <w:rPr>
          <w:rFonts w:ascii="Times New Roman" w:hAnsi="Times New Roman" w:cs="Times New Roman"/>
          <w:sz w:val="24"/>
          <w:szCs w:val="24"/>
        </w:rPr>
        <w:t xml:space="preserve"> directly or indirectly against persons affected by leprosy and their family members, or that forcefully or compulsorily segregate and isolate persons on the grounds of leprosy in the context of such discrimination</w:t>
      </w:r>
      <w:r w:rsidR="00A458AB" w:rsidRPr="00F20350">
        <w:rPr>
          <w:rFonts w:ascii="Times New Roman" w:hAnsi="Times New Roman" w:cs="Times New Roman" w:hint="eastAsia"/>
          <w:sz w:val="24"/>
          <w:szCs w:val="24"/>
        </w:rPr>
        <w:t>.</w:t>
      </w:r>
      <w:r w:rsidR="00A458AB" w:rsidRPr="00F20350">
        <w:rPr>
          <w:rFonts w:ascii="Times New Roman" w:hAnsi="Times New Roman" w:cs="Times New Roman"/>
          <w:sz w:val="24"/>
          <w:szCs w:val="24"/>
        </w:rPr>
        <w:t>”</w:t>
      </w:r>
      <w:r w:rsidRPr="00F20350">
        <w:rPr>
          <w:rFonts w:ascii="Times New Roman" w:hAnsi="Times New Roman" w:cs="Times New Roman"/>
          <w:sz w:val="24"/>
          <w:szCs w:val="24"/>
        </w:rPr>
        <w:t xml:space="preserve">  </w:t>
      </w:r>
      <w:r w:rsidRPr="00E151A6">
        <w:rPr>
          <w:rFonts w:ascii="Times New Roman" w:hAnsi="Times New Roman" w:cs="Times New Roman"/>
          <w:sz w:val="24"/>
          <w:szCs w:val="24"/>
        </w:rPr>
        <w:t>This statement specifies the responsibility of the Government and the legislature, as well as by implication the judiciary (which can be included in “other” entities), to take necessary measures to abolish the discriminatory legislation and practices related to leprosy.  In the same line, paragraph1.1 (b) provides that: “(States should) [e]</w:t>
      </w:r>
      <w:proofErr w:type="spellStart"/>
      <w:r w:rsidRPr="00E151A6">
        <w:rPr>
          <w:rFonts w:ascii="Times New Roman" w:hAnsi="Times New Roman" w:cs="Times New Roman"/>
          <w:sz w:val="24"/>
          <w:szCs w:val="24"/>
        </w:rPr>
        <w:t>nsure</w:t>
      </w:r>
      <w:proofErr w:type="spellEnd"/>
      <w:r w:rsidRPr="00E151A6">
        <w:rPr>
          <w:rFonts w:ascii="Times New Roman" w:hAnsi="Times New Roman" w:cs="Times New Roman"/>
          <w:sz w:val="24"/>
          <w:szCs w:val="24"/>
        </w:rPr>
        <w:t xml:space="preserve"> that all authorities and institutions take measures to eliminate discrimination on the grounds of leprosy by any person, organization or private enter</w:t>
      </w:r>
      <w:r w:rsidRPr="007D2F2E">
        <w:rPr>
          <w:rFonts w:ascii="Times New Roman" w:hAnsi="Times New Roman" w:cs="Times New Roman"/>
          <w:sz w:val="24"/>
          <w:szCs w:val="24"/>
        </w:rPr>
        <w:t>prise</w:t>
      </w:r>
      <w:r w:rsidR="00A458AB" w:rsidRPr="007D2F2E">
        <w:rPr>
          <w:rFonts w:ascii="Times New Roman" w:hAnsi="Times New Roman" w:cs="Times New Roman" w:hint="eastAsia"/>
          <w:sz w:val="24"/>
          <w:szCs w:val="24"/>
        </w:rPr>
        <w:t>.</w:t>
      </w:r>
      <w:r w:rsidR="00A458AB" w:rsidRPr="007D2F2E">
        <w:rPr>
          <w:rFonts w:ascii="Times New Roman" w:hAnsi="Times New Roman" w:cs="Times New Roman"/>
          <w:sz w:val="24"/>
          <w:szCs w:val="24"/>
        </w:rPr>
        <w:t>”</w:t>
      </w:r>
      <w:r w:rsidRPr="007D2F2E">
        <w:rPr>
          <w:rFonts w:ascii="Times New Roman" w:hAnsi="Times New Roman" w:cs="Times New Roman"/>
          <w:sz w:val="24"/>
          <w:szCs w:val="24"/>
        </w:rPr>
        <w:t xml:space="preserve"> </w:t>
      </w:r>
      <w:r w:rsidRPr="00E151A6">
        <w:rPr>
          <w:rFonts w:ascii="Times New Roman" w:hAnsi="Times New Roman" w:cs="Times New Roman"/>
          <w:sz w:val="24"/>
          <w:szCs w:val="24"/>
        </w:rPr>
        <w:t xml:space="preserve"> </w:t>
      </w:r>
      <w:r w:rsidRPr="007D2F2E">
        <w:rPr>
          <w:rFonts w:ascii="Times New Roman" w:hAnsi="Times New Roman" w:cs="Times New Roman"/>
          <w:b/>
          <w:sz w:val="24"/>
          <w:szCs w:val="24"/>
        </w:rPr>
        <w:t>Th</w:t>
      </w:r>
      <w:r w:rsidR="00EA2F8A" w:rsidRPr="007D2F2E">
        <w:rPr>
          <w:rFonts w:ascii="Times New Roman" w:hAnsi="Times New Roman" w:cs="Times New Roman" w:hint="eastAsia"/>
          <w:b/>
          <w:sz w:val="24"/>
          <w:szCs w:val="24"/>
        </w:rPr>
        <w:t>e</w:t>
      </w:r>
      <w:r w:rsidRPr="007D2F2E">
        <w:rPr>
          <w:rFonts w:ascii="Times New Roman" w:hAnsi="Times New Roman" w:cs="Times New Roman"/>
          <w:b/>
          <w:sz w:val="24"/>
          <w:szCs w:val="24"/>
        </w:rPr>
        <w:t>s</w:t>
      </w:r>
      <w:r w:rsidR="00EA2F8A" w:rsidRPr="007D2F2E">
        <w:rPr>
          <w:rFonts w:ascii="Times New Roman" w:hAnsi="Times New Roman" w:cs="Times New Roman" w:hint="eastAsia"/>
          <w:b/>
          <w:sz w:val="24"/>
          <w:szCs w:val="24"/>
        </w:rPr>
        <w:t>e</w:t>
      </w:r>
      <w:r w:rsidRPr="007D2F2E">
        <w:rPr>
          <w:rFonts w:ascii="Times New Roman" w:hAnsi="Times New Roman" w:cs="Times New Roman"/>
          <w:b/>
          <w:sz w:val="24"/>
          <w:szCs w:val="24"/>
        </w:rPr>
        <w:t xml:space="preserve"> statement</w:t>
      </w:r>
      <w:r w:rsidR="00EA2F8A" w:rsidRPr="007D2F2E">
        <w:rPr>
          <w:rFonts w:ascii="Times New Roman" w:hAnsi="Times New Roman" w:cs="Times New Roman" w:hint="eastAsia"/>
          <w:b/>
          <w:sz w:val="24"/>
          <w:szCs w:val="24"/>
        </w:rPr>
        <w:t>s</w:t>
      </w:r>
      <w:r w:rsidR="00455B8D" w:rsidRPr="007D2F2E">
        <w:rPr>
          <w:rFonts w:ascii="Times New Roman" w:hAnsi="Times New Roman" w:cs="Times New Roman"/>
          <w:b/>
          <w:sz w:val="24"/>
          <w:szCs w:val="24"/>
        </w:rPr>
        <w:t xml:space="preserve"> assume</w:t>
      </w:r>
      <w:r w:rsidRPr="007D2F2E">
        <w:rPr>
          <w:rFonts w:ascii="Times New Roman" w:hAnsi="Times New Roman" w:cs="Times New Roman"/>
          <w:b/>
          <w:sz w:val="24"/>
          <w:szCs w:val="24"/>
        </w:rPr>
        <w:t xml:space="preserve"> that all parts of the</w:t>
      </w:r>
      <w:r w:rsidR="00371513" w:rsidRPr="007D2F2E">
        <w:rPr>
          <w:rFonts w:ascii="Times New Roman" w:hAnsi="Times New Roman" w:cs="Times New Roman" w:hint="eastAsia"/>
          <w:b/>
          <w:sz w:val="24"/>
          <w:szCs w:val="24"/>
        </w:rPr>
        <w:t xml:space="preserve"> </w:t>
      </w:r>
      <w:r w:rsidR="008710E2" w:rsidRPr="007D2F2E">
        <w:rPr>
          <w:rFonts w:ascii="Times New Roman" w:hAnsi="Times New Roman" w:cs="Times New Roman"/>
          <w:b/>
          <w:sz w:val="24"/>
          <w:szCs w:val="24"/>
        </w:rPr>
        <w:t>government</w:t>
      </w:r>
      <w:r w:rsidRPr="007D2F2E">
        <w:rPr>
          <w:rFonts w:ascii="Times New Roman" w:hAnsi="Times New Roman" w:cs="Times New Roman"/>
          <w:b/>
          <w:sz w:val="24"/>
          <w:szCs w:val="24"/>
        </w:rPr>
        <w:t xml:space="preserve">, </w:t>
      </w:r>
      <w:r w:rsidRPr="007D2F2E">
        <w:rPr>
          <w:rFonts w:ascii="Times New Roman" w:hAnsi="Times New Roman" w:cs="Times New Roman"/>
          <w:b/>
          <w:sz w:val="24"/>
          <w:szCs w:val="24"/>
        </w:rPr>
        <w:lastRenderedPageBreak/>
        <w:t xml:space="preserve">including local governments and organizations and institutions under the control of the </w:t>
      </w:r>
      <w:r w:rsidR="008710E2" w:rsidRPr="007D2F2E">
        <w:rPr>
          <w:rFonts w:ascii="Times New Roman" w:hAnsi="Times New Roman" w:cs="Times New Roman"/>
          <w:b/>
          <w:sz w:val="24"/>
          <w:szCs w:val="24"/>
        </w:rPr>
        <w:t>government</w:t>
      </w:r>
      <w:r w:rsidRPr="007D2F2E">
        <w:rPr>
          <w:rFonts w:ascii="Times New Roman" w:hAnsi="Times New Roman" w:cs="Times New Roman"/>
          <w:b/>
          <w:sz w:val="24"/>
          <w:szCs w:val="24"/>
        </w:rPr>
        <w:t xml:space="preserve">, as well as individuals, organizations and private enterprises, are also regarded as actors who are expected to act in accordance with the standards of conduct specified </w:t>
      </w:r>
      <w:r w:rsidR="00EA2F8A" w:rsidRPr="007D2F2E">
        <w:rPr>
          <w:rFonts w:ascii="Times New Roman" w:hAnsi="Times New Roman" w:cs="Times New Roman" w:hint="eastAsia"/>
          <w:b/>
          <w:sz w:val="24"/>
          <w:szCs w:val="24"/>
        </w:rPr>
        <w:t>in</w:t>
      </w:r>
      <w:r w:rsidRPr="007D2F2E">
        <w:rPr>
          <w:rFonts w:ascii="Times New Roman" w:hAnsi="Times New Roman" w:cs="Times New Roman"/>
          <w:b/>
          <w:sz w:val="24"/>
          <w:szCs w:val="24"/>
        </w:rPr>
        <w:t xml:space="preserve"> the Principles and Guidelines.</w:t>
      </w:r>
    </w:p>
    <w:p w:rsidR="002F3AA6" w:rsidRPr="00E151A6" w:rsidRDefault="002F3AA6" w:rsidP="003B42DA">
      <w:pPr>
        <w:pStyle w:val="ListParagraph"/>
        <w:numPr>
          <w:ilvl w:val="0"/>
          <w:numId w:val="4"/>
        </w:numPr>
        <w:ind w:leftChars="0"/>
        <w:rPr>
          <w:rFonts w:ascii="Times New Roman" w:hAnsi="Times New Roman" w:cs="Times New Roman"/>
          <w:sz w:val="24"/>
          <w:szCs w:val="24"/>
        </w:rPr>
      </w:pPr>
      <w:r w:rsidRPr="00E151A6">
        <w:rPr>
          <w:rFonts w:ascii="Times New Roman" w:hAnsi="Times New Roman" w:cs="Times New Roman"/>
          <w:sz w:val="24"/>
          <w:szCs w:val="24"/>
        </w:rPr>
        <w:t xml:space="preserve">In addition, paragraph 12.1 (a) stresses the importance of collaborative programmes with the </w:t>
      </w:r>
      <w:r w:rsidR="008710E2" w:rsidRPr="007D2F2E">
        <w:rPr>
          <w:rFonts w:ascii="Times New Roman" w:hAnsi="Times New Roman" w:cs="Times New Roman" w:hint="eastAsia"/>
          <w:sz w:val="24"/>
          <w:szCs w:val="24"/>
        </w:rPr>
        <w:t>g</w:t>
      </w:r>
      <w:r w:rsidRPr="007D2F2E">
        <w:rPr>
          <w:rFonts w:ascii="Times New Roman" w:hAnsi="Times New Roman" w:cs="Times New Roman"/>
          <w:sz w:val="24"/>
          <w:szCs w:val="24"/>
        </w:rPr>
        <w:t xml:space="preserve">overnment, </w:t>
      </w:r>
      <w:r w:rsidRPr="00E151A6">
        <w:rPr>
          <w:rFonts w:ascii="Times New Roman" w:hAnsi="Times New Roman" w:cs="Times New Roman"/>
          <w:sz w:val="24"/>
          <w:szCs w:val="24"/>
        </w:rPr>
        <w:t>civil society and private institutions to raise funds and develop programmes to improve the standards of living of the persons affected by leprosy and their family members.</w:t>
      </w:r>
    </w:p>
    <w:p w:rsidR="002F3AA6" w:rsidRPr="007D2F2E" w:rsidRDefault="002F3AA6" w:rsidP="003B42DA">
      <w:pPr>
        <w:pStyle w:val="ListParagraph"/>
        <w:numPr>
          <w:ilvl w:val="0"/>
          <w:numId w:val="4"/>
        </w:numPr>
        <w:ind w:leftChars="0"/>
        <w:rPr>
          <w:rFonts w:ascii="Times New Roman" w:hAnsi="Times New Roman" w:cs="Times New Roman"/>
          <w:sz w:val="24"/>
          <w:szCs w:val="24"/>
        </w:rPr>
      </w:pPr>
      <w:r w:rsidRPr="00843BF5">
        <w:rPr>
          <w:rFonts w:ascii="Times New Roman" w:hAnsi="Times New Roman" w:cs="Times New Roman"/>
          <w:sz w:val="24"/>
          <w:szCs w:val="24"/>
        </w:rPr>
        <w:t>In the important area of awareness</w:t>
      </w:r>
      <w:r w:rsidRPr="00843BF5">
        <w:rPr>
          <w:rFonts w:ascii="Times New Roman" w:hAnsi="Times New Roman" w:cs="Times New Roman"/>
          <w:color w:val="F79646" w:themeColor="accent6"/>
          <w:sz w:val="24"/>
          <w:szCs w:val="24"/>
        </w:rPr>
        <w:t>-</w:t>
      </w:r>
      <w:r w:rsidRPr="00843BF5">
        <w:rPr>
          <w:rFonts w:ascii="Times New Roman" w:hAnsi="Times New Roman" w:cs="Times New Roman"/>
          <w:sz w:val="24"/>
          <w:szCs w:val="24"/>
        </w:rPr>
        <w:t>raising,</w:t>
      </w:r>
      <w:r w:rsidRPr="00E151A6">
        <w:rPr>
          <w:rFonts w:ascii="Times New Roman" w:hAnsi="Times New Roman" w:cs="Times New Roman"/>
          <w:sz w:val="24"/>
          <w:szCs w:val="24"/>
        </w:rPr>
        <w:t xml:space="preserve"> paragraph</w:t>
      </w:r>
      <w:r w:rsidR="00371513">
        <w:rPr>
          <w:rFonts w:ascii="Times New Roman" w:hAnsi="Times New Roman" w:cs="Times New Roman" w:hint="eastAsia"/>
          <w:sz w:val="24"/>
          <w:szCs w:val="24"/>
        </w:rPr>
        <w:t xml:space="preserve"> </w:t>
      </w:r>
      <w:r w:rsidRPr="00E151A6">
        <w:rPr>
          <w:rFonts w:ascii="Times New Roman" w:hAnsi="Times New Roman" w:cs="Times New Roman"/>
          <w:sz w:val="24"/>
          <w:szCs w:val="24"/>
        </w:rPr>
        <w:t xml:space="preserve">13 requests States to work together with “human rights institutions, non-governmental organizations, civil society and the media” to formulate policies and plans of action to raise awareness throughout society.  In paragraph 13 (c), the media </w:t>
      </w:r>
      <w:r w:rsidR="00371513" w:rsidRPr="007D2F2E">
        <w:rPr>
          <w:rFonts w:ascii="Times New Roman" w:hAnsi="Times New Roman" w:cs="Times New Roman" w:hint="eastAsia"/>
          <w:sz w:val="24"/>
          <w:szCs w:val="24"/>
        </w:rPr>
        <w:t>are</w:t>
      </w:r>
      <w:r w:rsidRPr="007D2F2E">
        <w:rPr>
          <w:rFonts w:ascii="Times New Roman" w:hAnsi="Times New Roman" w:cs="Times New Roman"/>
          <w:sz w:val="24"/>
          <w:szCs w:val="24"/>
        </w:rPr>
        <w:t xml:space="preserve"> </w:t>
      </w:r>
      <w:r w:rsidRPr="00E151A6">
        <w:rPr>
          <w:rFonts w:ascii="Times New Roman" w:hAnsi="Times New Roman" w:cs="Times New Roman"/>
          <w:sz w:val="24"/>
          <w:szCs w:val="24"/>
        </w:rPr>
        <w:t>advised to portray persons affected by leprosy and their family members with dignified images and terminology.  Paragraph 13 (e) further encourages “creative persons, including artists, poets, musicians and writers, particularly those who have personally faced the challenges of leprosy, to make a contribution to</w:t>
      </w:r>
      <w:r w:rsidRPr="007D2F2E">
        <w:rPr>
          <w:rFonts w:ascii="Times New Roman" w:hAnsi="Times New Roman" w:cs="Times New Roman"/>
          <w:sz w:val="24"/>
          <w:szCs w:val="24"/>
        </w:rPr>
        <w:t xml:space="preserve"> awareness</w:t>
      </w:r>
      <w:r w:rsidR="00843BF5" w:rsidRPr="007D2F2E">
        <w:rPr>
          <w:rFonts w:ascii="Times New Roman" w:hAnsi="Times New Roman" w:cs="Times New Roman" w:hint="eastAsia"/>
          <w:sz w:val="24"/>
          <w:szCs w:val="24"/>
        </w:rPr>
        <w:t>-</w:t>
      </w:r>
      <w:r w:rsidRPr="007D2F2E">
        <w:rPr>
          <w:rFonts w:ascii="Times New Roman" w:hAnsi="Times New Roman" w:cs="Times New Roman"/>
          <w:sz w:val="24"/>
          <w:szCs w:val="24"/>
        </w:rPr>
        <w:t>raising through their specific talents</w:t>
      </w:r>
      <w:r w:rsidR="00A458AB" w:rsidRPr="007D2F2E">
        <w:rPr>
          <w:rFonts w:ascii="Times New Roman" w:hAnsi="Times New Roman" w:cs="Times New Roman" w:hint="eastAsia"/>
          <w:sz w:val="24"/>
          <w:szCs w:val="24"/>
        </w:rPr>
        <w:t>.</w:t>
      </w:r>
      <w:r w:rsidR="00A458AB" w:rsidRPr="007D2F2E">
        <w:rPr>
          <w:rFonts w:ascii="Times New Roman" w:hAnsi="Times New Roman" w:cs="Times New Roman"/>
          <w:sz w:val="24"/>
          <w:szCs w:val="24"/>
        </w:rPr>
        <w:t>”</w:t>
      </w:r>
    </w:p>
    <w:p w:rsidR="002F3AA6" w:rsidRPr="00E151A6" w:rsidRDefault="002F3AA6" w:rsidP="003B42DA">
      <w:pPr>
        <w:pStyle w:val="ListParagraph"/>
        <w:numPr>
          <w:ilvl w:val="0"/>
          <w:numId w:val="4"/>
        </w:numPr>
        <w:ind w:leftChars="0"/>
        <w:rPr>
          <w:rFonts w:ascii="Times New Roman" w:hAnsi="Times New Roman" w:cs="Times New Roman"/>
          <w:sz w:val="24"/>
          <w:szCs w:val="24"/>
        </w:rPr>
      </w:pPr>
      <w:r w:rsidRPr="00E151A6">
        <w:rPr>
          <w:rFonts w:ascii="Times New Roman" w:hAnsi="Times New Roman" w:cs="Times New Roman"/>
          <w:sz w:val="24"/>
          <w:szCs w:val="24"/>
        </w:rPr>
        <w:t>As noted above, the Principles and Guidelines themselves identify various actors who should respect, promote and ensure the human rights of persons affected by leprosy and their family members.  In this regard it should be underlined that the actors explicitly mentioned in the General Assembly resolution and the Principles and Guidelines are not exhaustive but rather illustrative.  A broad range of actors</w:t>
      </w:r>
      <w:r w:rsidR="00371513">
        <w:rPr>
          <w:rFonts w:ascii="Times New Roman" w:hAnsi="Times New Roman" w:cs="Times New Roman" w:hint="eastAsia"/>
          <w:sz w:val="24"/>
          <w:szCs w:val="24"/>
        </w:rPr>
        <w:t xml:space="preserve"> </w:t>
      </w:r>
      <w:r w:rsidR="008710E2" w:rsidRPr="007D2F2E">
        <w:rPr>
          <w:rFonts w:ascii="Times New Roman" w:hAnsi="Times New Roman" w:cs="Times New Roman" w:hint="eastAsia"/>
          <w:sz w:val="24"/>
          <w:szCs w:val="24"/>
        </w:rPr>
        <w:t>should</w:t>
      </w:r>
      <w:r w:rsidR="00371513" w:rsidRPr="007D2F2E">
        <w:rPr>
          <w:rFonts w:ascii="Times New Roman" w:hAnsi="Times New Roman" w:cs="Times New Roman" w:hint="eastAsia"/>
          <w:sz w:val="24"/>
          <w:szCs w:val="24"/>
        </w:rPr>
        <w:t xml:space="preserve"> </w:t>
      </w:r>
      <w:r w:rsidR="00EA2F8A" w:rsidRPr="007D2F2E">
        <w:rPr>
          <w:rFonts w:ascii="Times New Roman" w:hAnsi="Times New Roman" w:cs="Times New Roman" w:hint="eastAsia"/>
          <w:sz w:val="24"/>
          <w:szCs w:val="24"/>
        </w:rPr>
        <w:t>act and collaborate in o</w:t>
      </w:r>
      <w:r w:rsidR="00EA2F8A">
        <w:rPr>
          <w:rFonts w:ascii="Times New Roman" w:hAnsi="Times New Roman" w:cs="Times New Roman" w:hint="eastAsia"/>
          <w:sz w:val="24"/>
          <w:szCs w:val="24"/>
        </w:rPr>
        <w:t>rder</w:t>
      </w:r>
      <w:r w:rsidRPr="00E151A6">
        <w:rPr>
          <w:rFonts w:ascii="Times New Roman" w:hAnsi="Times New Roman" w:cs="Times New Roman"/>
          <w:sz w:val="24"/>
          <w:szCs w:val="24"/>
        </w:rPr>
        <w:t xml:space="preserve"> to fully implement the Principles and Guidelines.</w:t>
      </w:r>
    </w:p>
    <w:p w:rsidR="002F3AA6" w:rsidRPr="007D2F2E" w:rsidRDefault="00371513" w:rsidP="003B42DA">
      <w:pPr>
        <w:pStyle w:val="ListParagraph"/>
        <w:numPr>
          <w:ilvl w:val="0"/>
          <w:numId w:val="4"/>
        </w:numPr>
        <w:ind w:leftChars="0"/>
        <w:rPr>
          <w:rFonts w:ascii="Times New Roman" w:hAnsi="Times New Roman" w:cs="Times New Roman"/>
          <w:sz w:val="24"/>
          <w:szCs w:val="24"/>
        </w:rPr>
      </w:pPr>
      <w:r w:rsidRPr="007D2F2E">
        <w:rPr>
          <w:rFonts w:ascii="Times New Roman" w:hAnsi="Times New Roman" w:cs="Times New Roman" w:hint="eastAsia"/>
          <w:sz w:val="24"/>
          <w:szCs w:val="24"/>
        </w:rPr>
        <w:t>The f</w:t>
      </w:r>
      <w:r w:rsidR="002F3AA6" w:rsidRPr="007D2F2E">
        <w:rPr>
          <w:rFonts w:ascii="Times New Roman" w:hAnsi="Times New Roman" w:cs="Times New Roman"/>
          <w:sz w:val="24"/>
          <w:szCs w:val="24"/>
        </w:rPr>
        <w:t xml:space="preserve">irst category </w:t>
      </w:r>
      <w:r w:rsidR="00EA2F8A" w:rsidRPr="007D2F2E">
        <w:rPr>
          <w:rFonts w:ascii="Times New Roman" w:hAnsi="Times New Roman" w:cs="Times New Roman" w:hint="eastAsia"/>
          <w:sz w:val="24"/>
          <w:szCs w:val="24"/>
        </w:rPr>
        <w:t xml:space="preserve">of such actors </w:t>
      </w:r>
      <w:r w:rsidR="002F3AA6" w:rsidRPr="007D2F2E">
        <w:rPr>
          <w:rFonts w:ascii="Times New Roman" w:hAnsi="Times New Roman" w:cs="Times New Roman"/>
          <w:sz w:val="24"/>
          <w:szCs w:val="24"/>
        </w:rPr>
        <w:t>is the States.  States, including their federal units, can be broadly divided into the following five parts:</w:t>
      </w:r>
    </w:p>
    <w:p w:rsidR="002F3AA6" w:rsidRPr="007D2F2E" w:rsidRDefault="002F3AA6" w:rsidP="003B42DA">
      <w:pPr>
        <w:pStyle w:val="ListParagraph"/>
        <w:numPr>
          <w:ilvl w:val="0"/>
          <w:numId w:val="16"/>
        </w:numPr>
        <w:ind w:leftChars="0"/>
        <w:rPr>
          <w:rFonts w:ascii="Times New Roman" w:hAnsi="Times New Roman" w:cs="Times New Roman"/>
          <w:sz w:val="24"/>
          <w:szCs w:val="24"/>
        </w:rPr>
      </w:pPr>
      <w:r w:rsidRPr="007D2F2E">
        <w:rPr>
          <w:rFonts w:ascii="Times New Roman" w:hAnsi="Times New Roman" w:cs="Times New Roman"/>
          <w:sz w:val="24"/>
          <w:szCs w:val="24"/>
        </w:rPr>
        <w:t xml:space="preserve">Legislature: Repealing or amending discriminatory legislation; enacting new laws or amending existing laws to prohibit </w:t>
      </w:r>
      <w:r w:rsidR="00ED52A8" w:rsidRPr="007D2F2E">
        <w:rPr>
          <w:rFonts w:ascii="Times New Roman" w:hAnsi="Times New Roman" w:cs="Times New Roman"/>
          <w:sz w:val="24"/>
          <w:szCs w:val="24"/>
        </w:rPr>
        <w:t xml:space="preserve">direct and indirect </w:t>
      </w:r>
      <w:r w:rsidRPr="007D2F2E">
        <w:rPr>
          <w:rFonts w:ascii="Times New Roman" w:hAnsi="Times New Roman" w:cs="Times New Roman"/>
          <w:sz w:val="24"/>
          <w:szCs w:val="24"/>
        </w:rPr>
        <w:t>discrimination and provide remedies;</w:t>
      </w:r>
    </w:p>
    <w:p w:rsidR="002F3AA6" w:rsidRPr="007D2F2E" w:rsidRDefault="002F3AA6" w:rsidP="003B42DA">
      <w:pPr>
        <w:pStyle w:val="ListParagraph"/>
        <w:numPr>
          <w:ilvl w:val="0"/>
          <w:numId w:val="16"/>
        </w:numPr>
        <w:ind w:leftChars="0"/>
        <w:rPr>
          <w:rFonts w:ascii="Times New Roman" w:hAnsi="Times New Roman" w:cs="Times New Roman"/>
          <w:sz w:val="24"/>
          <w:szCs w:val="24"/>
        </w:rPr>
      </w:pPr>
      <w:r w:rsidRPr="007D2F2E">
        <w:rPr>
          <w:rFonts w:ascii="Times New Roman" w:hAnsi="Times New Roman" w:cs="Times New Roman"/>
          <w:sz w:val="24"/>
          <w:szCs w:val="24"/>
        </w:rPr>
        <w:t>Judiciary: Applying the principles of non-discrimination to protect and promote human rights of persons affected by leprosy and their family members, and provide remedies; training judges</w:t>
      </w:r>
      <w:r w:rsidR="00697D8C" w:rsidRPr="007D2F2E">
        <w:rPr>
          <w:rFonts w:ascii="Times New Roman" w:hAnsi="Times New Roman" w:cs="Times New Roman" w:hint="eastAsia"/>
          <w:sz w:val="24"/>
          <w:szCs w:val="24"/>
        </w:rPr>
        <w:t xml:space="preserve"> and lawyers</w:t>
      </w:r>
      <w:r w:rsidRPr="007D2F2E">
        <w:rPr>
          <w:rFonts w:ascii="Times New Roman" w:hAnsi="Times New Roman" w:cs="Times New Roman"/>
          <w:sz w:val="24"/>
          <w:szCs w:val="24"/>
        </w:rPr>
        <w:t xml:space="preserve"> to be aware of the Principles and Guidelines</w:t>
      </w:r>
      <w:r w:rsidR="00A458AB" w:rsidRPr="007D2F2E">
        <w:rPr>
          <w:rFonts w:ascii="Times New Roman" w:hAnsi="Times New Roman" w:cs="Times New Roman" w:hint="eastAsia"/>
          <w:sz w:val="24"/>
          <w:szCs w:val="24"/>
        </w:rPr>
        <w:t>;</w:t>
      </w:r>
    </w:p>
    <w:p w:rsidR="002F3AA6" w:rsidRPr="00E151A6" w:rsidRDefault="002F3AA6" w:rsidP="003B42DA">
      <w:pPr>
        <w:pStyle w:val="ListParagraph"/>
        <w:numPr>
          <w:ilvl w:val="0"/>
          <w:numId w:val="16"/>
        </w:numPr>
        <w:ind w:leftChars="0"/>
        <w:rPr>
          <w:rFonts w:ascii="Times New Roman" w:hAnsi="Times New Roman" w:cs="Times New Roman"/>
          <w:sz w:val="24"/>
          <w:szCs w:val="24"/>
        </w:rPr>
      </w:pPr>
      <w:r w:rsidRPr="00E151A6">
        <w:rPr>
          <w:rFonts w:ascii="Times New Roman" w:hAnsi="Times New Roman" w:cs="Times New Roman"/>
          <w:sz w:val="24"/>
          <w:szCs w:val="24"/>
        </w:rPr>
        <w:t>Executive: Implementing the relevant parts of the Principles and Guidelines through the Ministry (or Department) concerned, for instance:</w:t>
      </w:r>
    </w:p>
    <w:p w:rsidR="002F3AA6" w:rsidRPr="00E151A6" w:rsidRDefault="002F3AA6" w:rsidP="003B42DA">
      <w:pPr>
        <w:pStyle w:val="ListParagraph"/>
        <w:numPr>
          <w:ilvl w:val="0"/>
          <w:numId w:val="17"/>
        </w:numPr>
        <w:ind w:leftChars="0"/>
        <w:rPr>
          <w:rFonts w:ascii="Times New Roman" w:hAnsi="Times New Roman" w:cs="Times New Roman"/>
          <w:sz w:val="24"/>
          <w:szCs w:val="24"/>
        </w:rPr>
      </w:pPr>
      <w:r w:rsidRPr="00E151A6">
        <w:rPr>
          <w:rFonts w:ascii="Times New Roman" w:hAnsi="Times New Roman" w:cs="Times New Roman"/>
          <w:sz w:val="24"/>
          <w:szCs w:val="24"/>
        </w:rPr>
        <w:t>General protection of human rights, equal enjoyment of human rights and prohibition of discrimination</w:t>
      </w:r>
      <w:r w:rsidRPr="00E151A6">
        <w:rPr>
          <w:rFonts w:ascii="Times New Roman" w:cs="MS Mincho" w:hint="eastAsia"/>
          <w:sz w:val="24"/>
          <w:szCs w:val="24"/>
        </w:rPr>
        <w:t>－</w:t>
      </w:r>
      <w:r w:rsidRPr="00E151A6">
        <w:rPr>
          <w:rFonts w:ascii="Times New Roman" w:hAnsi="Times New Roman" w:cs="Times New Roman"/>
          <w:sz w:val="24"/>
          <w:szCs w:val="24"/>
        </w:rPr>
        <w:t>Ministry of Justice</w:t>
      </w:r>
    </w:p>
    <w:p w:rsidR="002F3AA6" w:rsidRPr="00E151A6" w:rsidRDefault="002F3AA6" w:rsidP="003B42DA">
      <w:pPr>
        <w:pStyle w:val="ListParagraph"/>
        <w:numPr>
          <w:ilvl w:val="0"/>
          <w:numId w:val="17"/>
        </w:numPr>
        <w:ind w:leftChars="0"/>
        <w:rPr>
          <w:rFonts w:ascii="Times New Roman" w:hAnsi="Times New Roman" w:cs="Times New Roman"/>
          <w:sz w:val="24"/>
          <w:szCs w:val="24"/>
        </w:rPr>
      </w:pPr>
      <w:r w:rsidRPr="00E151A6">
        <w:rPr>
          <w:rFonts w:ascii="Times New Roman" w:hAnsi="Times New Roman" w:cs="Times New Roman"/>
          <w:sz w:val="24"/>
          <w:szCs w:val="24"/>
        </w:rPr>
        <w:lastRenderedPageBreak/>
        <w:t>Provision of adequate healthcare with a view to eliminating leprosy as a disease and provision of public health education programmes on leprosy</w:t>
      </w:r>
      <w:r w:rsidRPr="00E151A6">
        <w:rPr>
          <w:rFonts w:ascii="Times New Roman" w:cs="MS Mincho" w:hint="eastAsia"/>
          <w:sz w:val="24"/>
          <w:szCs w:val="24"/>
        </w:rPr>
        <w:t>－</w:t>
      </w:r>
      <w:r w:rsidRPr="00E151A6">
        <w:rPr>
          <w:rFonts w:ascii="Times New Roman" w:hAnsi="Times New Roman" w:cs="Times New Roman"/>
          <w:sz w:val="24"/>
          <w:szCs w:val="24"/>
        </w:rPr>
        <w:t>Ministry of Health</w:t>
      </w:r>
    </w:p>
    <w:p w:rsidR="002F3AA6" w:rsidRPr="00E151A6" w:rsidRDefault="002F3AA6" w:rsidP="003B42DA">
      <w:pPr>
        <w:pStyle w:val="ListParagraph"/>
        <w:numPr>
          <w:ilvl w:val="0"/>
          <w:numId w:val="17"/>
        </w:numPr>
        <w:ind w:leftChars="0"/>
        <w:rPr>
          <w:rFonts w:ascii="Times New Roman" w:hAnsi="Times New Roman" w:cs="Times New Roman"/>
          <w:sz w:val="24"/>
          <w:szCs w:val="24"/>
        </w:rPr>
      </w:pPr>
      <w:r w:rsidRPr="00E151A6">
        <w:rPr>
          <w:rFonts w:ascii="Times New Roman" w:hAnsi="Times New Roman" w:cs="Times New Roman"/>
          <w:sz w:val="24"/>
          <w:szCs w:val="24"/>
        </w:rPr>
        <w:t>Protection of women, children and other vulnerable groups</w:t>
      </w:r>
      <w:r w:rsidRPr="00E151A6">
        <w:rPr>
          <w:rFonts w:ascii="Times New Roman" w:cs="MS Mincho" w:hint="eastAsia"/>
          <w:sz w:val="24"/>
          <w:szCs w:val="24"/>
        </w:rPr>
        <w:t>－</w:t>
      </w:r>
      <w:r w:rsidRPr="00E151A6">
        <w:rPr>
          <w:rFonts w:ascii="Times New Roman" w:hAnsi="Times New Roman" w:cs="Times New Roman"/>
          <w:sz w:val="24"/>
          <w:szCs w:val="24"/>
        </w:rPr>
        <w:t>Ministries concerned</w:t>
      </w:r>
    </w:p>
    <w:p w:rsidR="002F3AA6" w:rsidRPr="00E151A6" w:rsidRDefault="002F3AA6" w:rsidP="003B42DA">
      <w:pPr>
        <w:pStyle w:val="ListParagraph"/>
        <w:numPr>
          <w:ilvl w:val="0"/>
          <w:numId w:val="17"/>
        </w:numPr>
        <w:ind w:leftChars="0"/>
        <w:rPr>
          <w:rFonts w:ascii="Times New Roman" w:hAnsi="Times New Roman" w:cs="Times New Roman"/>
          <w:sz w:val="24"/>
          <w:szCs w:val="24"/>
        </w:rPr>
      </w:pPr>
      <w:r w:rsidRPr="00E151A6">
        <w:rPr>
          <w:rFonts w:ascii="Times New Roman" w:hAnsi="Times New Roman" w:cs="Times New Roman"/>
          <w:sz w:val="24"/>
          <w:szCs w:val="24"/>
        </w:rPr>
        <w:t>Reunification of families</w:t>
      </w:r>
      <w:r w:rsidRPr="00E151A6">
        <w:rPr>
          <w:rFonts w:ascii="Times New Roman" w:cs="MS Mincho" w:hint="eastAsia"/>
          <w:sz w:val="24"/>
          <w:szCs w:val="24"/>
        </w:rPr>
        <w:t>－</w:t>
      </w:r>
      <w:r w:rsidRPr="00E151A6">
        <w:rPr>
          <w:rFonts w:ascii="Times New Roman" w:hAnsi="Times New Roman" w:cs="Times New Roman"/>
          <w:sz w:val="24"/>
          <w:szCs w:val="24"/>
        </w:rPr>
        <w:t>Ministries concerned</w:t>
      </w:r>
    </w:p>
    <w:p w:rsidR="002F3AA6" w:rsidRPr="00E151A6" w:rsidRDefault="002F3AA6" w:rsidP="003B42DA">
      <w:pPr>
        <w:pStyle w:val="ListParagraph"/>
        <w:numPr>
          <w:ilvl w:val="0"/>
          <w:numId w:val="17"/>
        </w:numPr>
        <w:ind w:leftChars="0"/>
        <w:rPr>
          <w:rFonts w:ascii="Times New Roman" w:hAnsi="Times New Roman" w:cs="Times New Roman"/>
          <w:sz w:val="24"/>
          <w:szCs w:val="24"/>
        </w:rPr>
      </w:pPr>
      <w:r w:rsidRPr="00E151A6">
        <w:rPr>
          <w:rFonts w:ascii="Times New Roman" w:hAnsi="Times New Roman" w:cs="Times New Roman"/>
          <w:sz w:val="24"/>
          <w:szCs w:val="24"/>
        </w:rPr>
        <w:t>Reintegration and inclusion into society</w:t>
      </w:r>
      <w:bookmarkStart w:id="1" w:name="OLE_LINK3"/>
      <w:bookmarkStart w:id="2" w:name="OLE_LINK4"/>
      <w:r w:rsidRPr="00E151A6">
        <w:rPr>
          <w:rFonts w:ascii="Times New Roman" w:cs="MS Mincho" w:hint="eastAsia"/>
          <w:sz w:val="24"/>
          <w:szCs w:val="24"/>
        </w:rPr>
        <w:t>－</w:t>
      </w:r>
      <w:bookmarkEnd w:id="1"/>
      <w:bookmarkEnd w:id="2"/>
      <w:r w:rsidRPr="00E151A6">
        <w:rPr>
          <w:rFonts w:ascii="Times New Roman" w:hAnsi="Times New Roman" w:cs="Times New Roman"/>
          <w:sz w:val="24"/>
          <w:szCs w:val="24"/>
        </w:rPr>
        <w:t xml:space="preserve">Ministry of Justice </w:t>
      </w:r>
      <w:r w:rsidR="00EA3E46">
        <w:rPr>
          <w:rFonts w:ascii="Times New Roman" w:hAnsi="Times New Roman" w:cs="Times New Roman" w:hint="eastAsia"/>
          <w:sz w:val="24"/>
          <w:szCs w:val="24"/>
        </w:rPr>
        <w:t xml:space="preserve">/ Ministry of Labour and Social Affairs </w:t>
      </w:r>
      <w:r w:rsidRPr="00E151A6">
        <w:rPr>
          <w:rFonts w:ascii="Times New Roman" w:hAnsi="Times New Roman" w:cs="Times New Roman"/>
          <w:sz w:val="24"/>
          <w:szCs w:val="24"/>
        </w:rPr>
        <w:t>and other ministries concerned</w:t>
      </w:r>
    </w:p>
    <w:p w:rsidR="002F3AA6" w:rsidRPr="00E151A6" w:rsidRDefault="002F3AA6" w:rsidP="003B42DA">
      <w:pPr>
        <w:pStyle w:val="ListParagraph"/>
        <w:numPr>
          <w:ilvl w:val="0"/>
          <w:numId w:val="17"/>
        </w:numPr>
        <w:ind w:leftChars="0"/>
        <w:rPr>
          <w:rFonts w:ascii="Times New Roman" w:hAnsi="Times New Roman" w:cs="Times New Roman"/>
          <w:sz w:val="24"/>
          <w:szCs w:val="24"/>
        </w:rPr>
      </w:pPr>
      <w:r w:rsidRPr="00E151A6">
        <w:rPr>
          <w:rFonts w:ascii="Times New Roman" w:hAnsi="Times New Roman" w:cs="Times New Roman"/>
          <w:sz w:val="24"/>
          <w:szCs w:val="24"/>
        </w:rPr>
        <w:t>Housing and relevant infrastructure, including adequate sewage systems</w:t>
      </w:r>
      <w:r w:rsidRPr="00E151A6">
        <w:rPr>
          <w:rFonts w:ascii="Times New Roman" w:cs="MS Mincho" w:hint="eastAsia"/>
          <w:sz w:val="24"/>
          <w:szCs w:val="24"/>
        </w:rPr>
        <w:t>－</w:t>
      </w:r>
      <w:r w:rsidRPr="00E151A6">
        <w:rPr>
          <w:rFonts w:ascii="Times New Roman" w:hAnsi="Times New Roman" w:cs="Times New Roman"/>
          <w:sz w:val="24"/>
          <w:szCs w:val="24"/>
        </w:rPr>
        <w:t>Ministry of Housing, Ministry of Construction and other ministries concerned</w:t>
      </w:r>
      <w:r w:rsidR="00EA3E46">
        <w:rPr>
          <w:rFonts w:ascii="Times New Roman" w:hAnsi="Times New Roman" w:cs="Times New Roman" w:hint="eastAsia"/>
          <w:sz w:val="24"/>
          <w:szCs w:val="24"/>
        </w:rPr>
        <w:t xml:space="preserve">, </w:t>
      </w:r>
      <w:r w:rsidR="008710E2" w:rsidRPr="007D2F2E">
        <w:rPr>
          <w:rFonts w:ascii="Times New Roman" w:hAnsi="Times New Roman" w:cs="Times New Roman" w:hint="eastAsia"/>
          <w:sz w:val="24"/>
          <w:szCs w:val="24"/>
        </w:rPr>
        <w:t>c</w:t>
      </w:r>
      <w:r w:rsidR="00EA3E46" w:rsidRPr="007D2F2E">
        <w:rPr>
          <w:rFonts w:ascii="Times New Roman" w:hAnsi="Times New Roman" w:cs="Times New Roman" w:hint="eastAsia"/>
          <w:sz w:val="24"/>
          <w:szCs w:val="24"/>
        </w:rPr>
        <w:t xml:space="preserve">ity </w:t>
      </w:r>
      <w:r w:rsidR="00EA3E46">
        <w:rPr>
          <w:rFonts w:ascii="Times New Roman" w:hAnsi="Times New Roman" w:cs="Times New Roman" w:hint="eastAsia"/>
          <w:sz w:val="24"/>
          <w:szCs w:val="24"/>
        </w:rPr>
        <w:t>municipalities</w:t>
      </w:r>
    </w:p>
    <w:p w:rsidR="002F3AA6" w:rsidRPr="00E151A6" w:rsidRDefault="002F3AA6" w:rsidP="003B42DA">
      <w:pPr>
        <w:pStyle w:val="ListParagraph"/>
        <w:numPr>
          <w:ilvl w:val="0"/>
          <w:numId w:val="17"/>
        </w:numPr>
        <w:ind w:leftChars="0"/>
        <w:rPr>
          <w:rFonts w:ascii="Times New Roman" w:hAnsi="Times New Roman" w:cs="Times New Roman"/>
          <w:sz w:val="24"/>
          <w:szCs w:val="24"/>
        </w:rPr>
      </w:pPr>
      <w:r w:rsidRPr="00E151A6">
        <w:rPr>
          <w:rFonts w:ascii="Times New Roman" w:hAnsi="Times New Roman" w:cs="Times New Roman"/>
          <w:sz w:val="24"/>
          <w:szCs w:val="24"/>
        </w:rPr>
        <w:t>Ensuring access to means of public transportation</w:t>
      </w:r>
      <w:r w:rsidR="00EA2F8A">
        <w:rPr>
          <w:rFonts w:ascii="Times New Roman" w:cs="MS Mincho" w:hint="eastAsia"/>
          <w:kern w:val="0"/>
          <w:sz w:val="24"/>
          <w:szCs w:val="24"/>
        </w:rPr>
        <w:t>－</w:t>
      </w:r>
      <w:r w:rsidRPr="00E151A6">
        <w:rPr>
          <w:rFonts w:ascii="Times New Roman" w:hAnsi="Times New Roman" w:cs="Times New Roman"/>
          <w:sz w:val="24"/>
          <w:szCs w:val="24"/>
        </w:rPr>
        <w:t>Ministry of Transportation</w:t>
      </w:r>
    </w:p>
    <w:p w:rsidR="002F3AA6" w:rsidRPr="00E151A6" w:rsidRDefault="002F3AA6" w:rsidP="003B42DA">
      <w:pPr>
        <w:pStyle w:val="ListParagraph"/>
        <w:numPr>
          <w:ilvl w:val="0"/>
          <w:numId w:val="17"/>
        </w:numPr>
        <w:ind w:leftChars="0"/>
        <w:rPr>
          <w:rFonts w:ascii="Times New Roman" w:hAnsi="Times New Roman" w:cs="Times New Roman"/>
          <w:sz w:val="24"/>
          <w:szCs w:val="24"/>
        </w:rPr>
      </w:pPr>
      <w:r w:rsidRPr="00E151A6">
        <w:rPr>
          <w:rFonts w:ascii="Times New Roman" w:hAnsi="Times New Roman" w:cs="Times New Roman"/>
          <w:sz w:val="24"/>
          <w:szCs w:val="24"/>
        </w:rPr>
        <w:t>Full participation in political life including voting and standing for election</w:t>
      </w:r>
      <w:r w:rsidRPr="00E151A6">
        <w:rPr>
          <w:rFonts w:ascii="Times New Roman" w:cs="MS Mincho" w:hint="eastAsia"/>
          <w:sz w:val="24"/>
          <w:szCs w:val="24"/>
        </w:rPr>
        <w:t>－</w:t>
      </w:r>
      <w:r w:rsidRPr="00E151A6">
        <w:rPr>
          <w:rFonts w:ascii="Times New Roman" w:hAnsi="Times New Roman" w:cs="Times New Roman"/>
          <w:sz w:val="24"/>
          <w:szCs w:val="24"/>
        </w:rPr>
        <w:t>National and local election commissions, Ministry of Justice and other ministries concerned</w:t>
      </w:r>
    </w:p>
    <w:p w:rsidR="002F3AA6" w:rsidRPr="00E151A6" w:rsidRDefault="002F3AA6" w:rsidP="003B42DA">
      <w:pPr>
        <w:pStyle w:val="ListParagraph"/>
        <w:numPr>
          <w:ilvl w:val="0"/>
          <w:numId w:val="17"/>
        </w:numPr>
        <w:ind w:leftChars="0"/>
        <w:rPr>
          <w:rFonts w:ascii="Times New Roman" w:hAnsi="Times New Roman" w:cs="Times New Roman"/>
          <w:sz w:val="24"/>
          <w:szCs w:val="24"/>
        </w:rPr>
      </w:pPr>
      <w:r w:rsidRPr="00E151A6">
        <w:rPr>
          <w:rFonts w:ascii="Times New Roman" w:hAnsi="Times New Roman" w:cs="Times New Roman"/>
          <w:sz w:val="24"/>
          <w:szCs w:val="24"/>
        </w:rPr>
        <w:t>Equal opportunity for employment and non-discrimination at work</w:t>
      </w:r>
      <w:r w:rsidRPr="00E151A6">
        <w:rPr>
          <w:rFonts w:ascii="Times New Roman" w:cs="MS Mincho" w:hint="eastAsia"/>
          <w:sz w:val="24"/>
          <w:szCs w:val="24"/>
        </w:rPr>
        <w:t>－</w:t>
      </w:r>
      <w:r w:rsidRPr="00E151A6">
        <w:rPr>
          <w:rFonts w:ascii="Times New Roman" w:hAnsi="Times New Roman" w:cs="Times New Roman"/>
          <w:sz w:val="24"/>
          <w:szCs w:val="24"/>
        </w:rPr>
        <w:t xml:space="preserve">Ministry of Labour and </w:t>
      </w:r>
      <w:r w:rsidRPr="00E151A6">
        <w:rPr>
          <w:rFonts w:ascii="Times New Roman" w:hAnsi="Times New Roman" w:cs="Times New Roman"/>
          <w:sz w:val="24"/>
          <w:szCs w:val="24"/>
          <w:lang w:val="en-GB"/>
        </w:rPr>
        <w:t>labour</w:t>
      </w:r>
      <w:r w:rsidRPr="00E151A6">
        <w:rPr>
          <w:rFonts w:ascii="Times New Roman" w:hAnsi="Times New Roman" w:cs="Times New Roman"/>
          <w:sz w:val="24"/>
          <w:szCs w:val="24"/>
        </w:rPr>
        <w:t xml:space="preserve"> inspectorate</w:t>
      </w:r>
    </w:p>
    <w:p w:rsidR="002F3AA6" w:rsidRPr="00E151A6" w:rsidRDefault="002F3AA6" w:rsidP="003B42DA">
      <w:pPr>
        <w:pStyle w:val="ListParagraph"/>
        <w:numPr>
          <w:ilvl w:val="0"/>
          <w:numId w:val="17"/>
        </w:numPr>
        <w:ind w:leftChars="0"/>
        <w:rPr>
          <w:rFonts w:ascii="Times New Roman" w:hAnsi="Times New Roman" w:cs="Times New Roman"/>
          <w:sz w:val="24"/>
          <w:szCs w:val="24"/>
        </w:rPr>
      </w:pPr>
      <w:r w:rsidRPr="00E151A6">
        <w:rPr>
          <w:rFonts w:ascii="Times New Roman" w:hAnsi="Times New Roman" w:cs="Times New Roman"/>
          <w:sz w:val="24"/>
          <w:szCs w:val="24"/>
        </w:rPr>
        <w:t>Equal opportunity for education and vocational training</w:t>
      </w:r>
      <w:r w:rsidRPr="00E151A6">
        <w:rPr>
          <w:rFonts w:ascii="Times New Roman" w:cs="MS Mincho" w:hint="eastAsia"/>
          <w:sz w:val="24"/>
          <w:szCs w:val="24"/>
        </w:rPr>
        <w:t>－</w:t>
      </w:r>
      <w:r w:rsidRPr="00E151A6">
        <w:rPr>
          <w:rFonts w:ascii="Times New Roman" w:hAnsi="Times New Roman" w:cs="Times New Roman"/>
          <w:sz w:val="24"/>
          <w:szCs w:val="24"/>
        </w:rPr>
        <w:t>Ministry of Education, Ministry of Labour</w:t>
      </w:r>
    </w:p>
    <w:p w:rsidR="002F3AA6" w:rsidRPr="00E151A6" w:rsidRDefault="002F3AA6" w:rsidP="003B42DA">
      <w:pPr>
        <w:pStyle w:val="ListParagraph"/>
        <w:numPr>
          <w:ilvl w:val="0"/>
          <w:numId w:val="17"/>
        </w:numPr>
        <w:ind w:leftChars="0"/>
        <w:rPr>
          <w:rFonts w:ascii="Times New Roman" w:hAnsi="Times New Roman" w:cs="Times New Roman"/>
          <w:sz w:val="24"/>
          <w:szCs w:val="24"/>
        </w:rPr>
      </w:pPr>
      <w:r w:rsidRPr="00E151A6">
        <w:rPr>
          <w:rFonts w:ascii="Times New Roman" w:hAnsi="Times New Roman" w:cs="Times New Roman"/>
          <w:sz w:val="24"/>
          <w:szCs w:val="24"/>
        </w:rPr>
        <w:t>Participation in public, cultural and recreational activities</w:t>
      </w:r>
      <w:r w:rsidRPr="00E151A6">
        <w:rPr>
          <w:rFonts w:ascii="Times New Roman" w:cs="MS Mincho" w:hint="eastAsia"/>
          <w:sz w:val="24"/>
          <w:szCs w:val="24"/>
        </w:rPr>
        <w:t>－</w:t>
      </w:r>
      <w:r w:rsidRPr="00E151A6">
        <w:rPr>
          <w:rFonts w:ascii="Times New Roman" w:hAnsi="Times New Roman" w:cs="Times New Roman"/>
          <w:sz w:val="24"/>
          <w:szCs w:val="24"/>
        </w:rPr>
        <w:t>Ministries responsible for culture, recreation, sport and religion</w:t>
      </w:r>
    </w:p>
    <w:p w:rsidR="002F3AA6" w:rsidRPr="00E151A6" w:rsidRDefault="002F3AA6" w:rsidP="003B42DA">
      <w:pPr>
        <w:pStyle w:val="ListParagraph"/>
        <w:numPr>
          <w:ilvl w:val="0"/>
          <w:numId w:val="17"/>
        </w:numPr>
        <w:ind w:leftChars="0"/>
        <w:rPr>
          <w:rFonts w:ascii="Times New Roman" w:hAnsi="Times New Roman" w:cs="Times New Roman"/>
          <w:sz w:val="24"/>
          <w:szCs w:val="24"/>
        </w:rPr>
      </w:pPr>
      <w:r w:rsidRPr="00E151A6">
        <w:rPr>
          <w:rFonts w:ascii="Times New Roman" w:hAnsi="Times New Roman" w:cs="Times New Roman"/>
          <w:sz w:val="24"/>
          <w:szCs w:val="24"/>
        </w:rPr>
        <w:t>Standard of living and social welfare</w:t>
      </w:r>
      <w:r w:rsidRPr="00E151A6">
        <w:rPr>
          <w:rFonts w:ascii="Times New Roman" w:cs="MS Mincho" w:hint="eastAsia"/>
          <w:sz w:val="24"/>
          <w:szCs w:val="24"/>
        </w:rPr>
        <w:t>－</w:t>
      </w:r>
      <w:r w:rsidRPr="00E151A6">
        <w:rPr>
          <w:rFonts w:ascii="Times New Roman" w:hAnsi="Times New Roman" w:cs="Times New Roman"/>
          <w:sz w:val="24"/>
          <w:szCs w:val="24"/>
        </w:rPr>
        <w:t>Ministry of Health, Ministry of Welfare, Ministry of Finance</w:t>
      </w:r>
    </w:p>
    <w:p w:rsidR="002F3AA6" w:rsidRPr="007D2F2E" w:rsidRDefault="002F3AA6" w:rsidP="003B42DA">
      <w:pPr>
        <w:pStyle w:val="ListParagraph"/>
        <w:numPr>
          <w:ilvl w:val="0"/>
          <w:numId w:val="17"/>
        </w:numPr>
        <w:ind w:leftChars="0"/>
        <w:rPr>
          <w:rFonts w:ascii="Times New Roman" w:hAnsi="Times New Roman" w:cs="Times New Roman"/>
          <w:sz w:val="24"/>
          <w:szCs w:val="24"/>
        </w:rPr>
      </w:pPr>
      <w:r w:rsidRPr="00E151A6">
        <w:rPr>
          <w:rFonts w:ascii="Times New Roman" w:hAnsi="Times New Roman" w:cs="Times New Roman"/>
          <w:sz w:val="24"/>
          <w:szCs w:val="24"/>
        </w:rPr>
        <w:t>Aware</w:t>
      </w:r>
      <w:r w:rsidRPr="007D2F2E">
        <w:rPr>
          <w:rFonts w:ascii="Times New Roman" w:hAnsi="Times New Roman" w:cs="Times New Roman"/>
          <w:sz w:val="24"/>
          <w:szCs w:val="24"/>
        </w:rPr>
        <w:t>ness</w:t>
      </w:r>
      <w:r w:rsidR="00843BF5" w:rsidRPr="007D2F2E">
        <w:rPr>
          <w:rFonts w:ascii="Times New Roman" w:hAnsi="Times New Roman" w:cs="Times New Roman" w:hint="eastAsia"/>
          <w:sz w:val="24"/>
          <w:szCs w:val="24"/>
        </w:rPr>
        <w:t>-</w:t>
      </w:r>
      <w:r w:rsidRPr="007D2F2E">
        <w:rPr>
          <w:rFonts w:ascii="Times New Roman" w:hAnsi="Times New Roman" w:cs="Times New Roman"/>
          <w:sz w:val="24"/>
          <w:szCs w:val="24"/>
        </w:rPr>
        <w:t>raising</w:t>
      </w:r>
      <w:r w:rsidRPr="007D2F2E">
        <w:rPr>
          <w:rFonts w:ascii="Times New Roman" w:cs="MS Mincho" w:hint="eastAsia"/>
          <w:sz w:val="24"/>
          <w:szCs w:val="24"/>
        </w:rPr>
        <w:t>－</w:t>
      </w:r>
      <w:r w:rsidRPr="007D2F2E">
        <w:rPr>
          <w:rFonts w:ascii="Times New Roman" w:hAnsi="Times New Roman" w:cs="Times New Roman"/>
          <w:sz w:val="24"/>
          <w:szCs w:val="24"/>
        </w:rPr>
        <w:t>Ministry of Education, Ministry of Justice, Ministry of Information, Ministry of Culture</w:t>
      </w:r>
    </w:p>
    <w:p w:rsidR="002F3AA6" w:rsidRPr="007D2F2E" w:rsidRDefault="002F3AA6" w:rsidP="003B42DA">
      <w:pPr>
        <w:pStyle w:val="ListParagraph"/>
        <w:numPr>
          <w:ilvl w:val="0"/>
          <w:numId w:val="17"/>
        </w:numPr>
        <w:ind w:leftChars="0"/>
        <w:rPr>
          <w:rFonts w:ascii="Times New Roman" w:hAnsi="Times New Roman" w:cs="Times New Roman"/>
          <w:sz w:val="24"/>
          <w:szCs w:val="24"/>
        </w:rPr>
      </w:pPr>
      <w:r w:rsidRPr="007D2F2E">
        <w:rPr>
          <w:rFonts w:ascii="Times New Roman" w:hAnsi="Times New Roman" w:cs="Times New Roman"/>
          <w:sz w:val="24"/>
          <w:szCs w:val="24"/>
        </w:rPr>
        <w:t>Inclusion of information in national State party reports to the international human rights treaty bodies and the UN Human Rights Council about the policies and measures to eliminate discrimination associated with leprosy</w:t>
      </w:r>
      <w:bookmarkStart w:id="3" w:name="OLE_LINK5"/>
      <w:bookmarkStart w:id="4" w:name="OLE_LINK6"/>
      <w:r w:rsidRPr="007D2F2E">
        <w:rPr>
          <w:rFonts w:ascii="Times New Roman" w:cs="MS Mincho" w:hint="eastAsia"/>
          <w:sz w:val="24"/>
          <w:szCs w:val="24"/>
        </w:rPr>
        <w:t>－</w:t>
      </w:r>
      <w:bookmarkEnd w:id="3"/>
      <w:bookmarkEnd w:id="4"/>
      <w:r w:rsidRPr="007D2F2E">
        <w:rPr>
          <w:rFonts w:ascii="Times New Roman" w:hAnsi="Times New Roman" w:cs="Times New Roman"/>
          <w:sz w:val="24"/>
          <w:szCs w:val="24"/>
        </w:rPr>
        <w:t>Ministry of Foreign Affairs</w:t>
      </w:r>
      <w:r w:rsidR="00EA3E46" w:rsidRPr="007D2F2E">
        <w:rPr>
          <w:rFonts w:ascii="Times New Roman" w:hAnsi="Times New Roman" w:cs="Times New Roman" w:hint="eastAsia"/>
          <w:sz w:val="24"/>
          <w:szCs w:val="24"/>
        </w:rPr>
        <w:t>, Ministry of Labour and Social Affairs</w:t>
      </w:r>
    </w:p>
    <w:p w:rsidR="00697D8C" w:rsidRPr="007D2F2E" w:rsidRDefault="00697D8C" w:rsidP="003B42DA">
      <w:pPr>
        <w:pStyle w:val="ListParagraph"/>
        <w:numPr>
          <w:ilvl w:val="0"/>
          <w:numId w:val="17"/>
        </w:numPr>
        <w:ind w:leftChars="0"/>
        <w:rPr>
          <w:rFonts w:ascii="Times New Roman" w:hAnsi="Times New Roman" w:cs="Times New Roman"/>
          <w:sz w:val="24"/>
          <w:szCs w:val="24"/>
        </w:rPr>
      </w:pPr>
      <w:r w:rsidRPr="007D2F2E">
        <w:rPr>
          <w:rFonts w:ascii="Times New Roman" w:hAnsi="Times New Roman" w:cs="Times New Roman" w:hint="eastAsia"/>
          <w:sz w:val="24"/>
          <w:szCs w:val="24"/>
        </w:rPr>
        <w:t>Provision of adequate monthly pension for dignified living to the leprosy affected persons with disabilities</w:t>
      </w:r>
      <w:r w:rsidRPr="007D2F2E">
        <w:rPr>
          <w:rFonts w:ascii="Times New Roman" w:cs="MS Mincho" w:hint="eastAsia"/>
          <w:kern w:val="0"/>
          <w:sz w:val="24"/>
          <w:szCs w:val="24"/>
        </w:rPr>
        <w:t>－</w:t>
      </w:r>
      <w:r w:rsidR="00DB6BB1" w:rsidRPr="007D2F2E">
        <w:rPr>
          <w:rFonts w:ascii="Times New Roman" w:cs="MS Mincho" w:hint="eastAsia"/>
          <w:kern w:val="0"/>
          <w:sz w:val="24"/>
          <w:szCs w:val="24"/>
        </w:rPr>
        <w:t>Ministry of Social Justice &amp; Empowerment</w:t>
      </w:r>
      <w:r w:rsidR="00371513" w:rsidRPr="007D2F2E">
        <w:rPr>
          <w:rFonts w:ascii="Times New Roman" w:cs="MS Mincho" w:hint="eastAsia"/>
          <w:kern w:val="0"/>
          <w:sz w:val="24"/>
          <w:szCs w:val="24"/>
        </w:rPr>
        <w:t>;</w:t>
      </w:r>
    </w:p>
    <w:p w:rsidR="002F3AA6" w:rsidRPr="00E151A6" w:rsidRDefault="002F3AA6" w:rsidP="003B42DA">
      <w:pPr>
        <w:pStyle w:val="ListParagraph"/>
        <w:numPr>
          <w:ilvl w:val="0"/>
          <w:numId w:val="16"/>
        </w:numPr>
        <w:ind w:leftChars="0"/>
        <w:rPr>
          <w:rFonts w:ascii="Times New Roman" w:hAnsi="Times New Roman" w:cs="Times New Roman"/>
          <w:sz w:val="24"/>
          <w:szCs w:val="24"/>
        </w:rPr>
      </w:pPr>
      <w:r w:rsidRPr="00E151A6">
        <w:rPr>
          <w:rFonts w:ascii="Times New Roman" w:hAnsi="Times New Roman" w:cs="Times New Roman"/>
          <w:sz w:val="24"/>
          <w:szCs w:val="24"/>
        </w:rPr>
        <w:t>Local governments: Implementing the relevant parts of the Principles and Guidel</w:t>
      </w:r>
      <w:r w:rsidRPr="007D2F2E">
        <w:rPr>
          <w:rFonts w:ascii="Times New Roman" w:hAnsi="Times New Roman" w:cs="Times New Roman"/>
          <w:sz w:val="24"/>
          <w:szCs w:val="24"/>
        </w:rPr>
        <w:t>ines</w:t>
      </w:r>
      <w:r w:rsidR="00371513" w:rsidRPr="007D2F2E">
        <w:rPr>
          <w:rFonts w:ascii="Times New Roman" w:hAnsi="Times New Roman" w:cs="Times New Roman" w:hint="eastAsia"/>
          <w:sz w:val="24"/>
          <w:szCs w:val="24"/>
        </w:rPr>
        <w:t>;</w:t>
      </w:r>
      <w:r w:rsidR="00A458AB" w:rsidRPr="007D2F2E">
        <w:rPr>
          <w:rFonts w:ascii="Times New Roman" w:hAnsi="Times New Roman" w:cs="Times New Roman" w:hint="eastAsia"/>
          <w:sz w:val="24"/>
          <w:szCs w:val="24"/>
        </w:rPr>
        <w:t xml:space="preserve"> and</w:t>
      </w:r>
    </w:p>
    <w:p w:rsidR="002F3AA6" w:rsidRPr="000236FF" w:rsidRDefault="002F3AA6" w:rsidP="003B42DA">
      <w:pPr>
        <w:pStyle w:val="ListParagraph"/>
        <w:numPr>
          <w:ilvl w:val="0"/>
          <w:numId w:val="16"/>
        </w:numPr>
        <w:ind w:leftChars="0"/>
        <w:rPr>
          <w:rFonts w:ascii="Times New Roman" w:hAnsi="Times New Roman" w:cs="Times New Roman"/>
          <w:sz w:val="24"/>
          <w:szCs w:val="24"/>
        </w:rPr>
      </w:pPr>
      <w:r w:rsidRPr="00E151A6">
        <w:rPr>
          <w:rFonts w:ascii="Times New Roman" w:hAnsi="Times New Roman" w:cs="Times New Roman"/>
          <w:sz w:val="24"/>
          <w:szCs w:val="24"/>
        </w:rPr>
        <w:lastRenderedPageBreak/>
        <w:t xml:space="preserve">Independent national human rights institution: Gathering information and data about the human rights situation of persons affected by leprosy and their family members, protecting and advocating their human rights, reviewing the </w:t>
      </w:r>
      <w:r w:rsidR="008710E2" w:rsidRPr="000236FF">
        <w:rPr>
          <w:rFonts w:ascii="Times New Roman" w:hAnsi="Times New Roman" w:cs="Times New Roman" w:hint="eastAsia"/>
          <w:sz w:val="24"/>
          <w:szCs w:val="24"/>
        </w:rPr>
        <w:t>g</w:t>
      </w:r>
      <w:r w:rsidRPr="000236FF">
        <w:rPr>
          <w:rFonts w:ascii="Times New Roman" w:hAnsi="Times New Roman" w:cs="Times New Roman"/>
          <w:sz w:val="24"/>
          <w:szCs w:val="24"/>
        </w:rPr>
        <w:t>overnment policies and programmes regarding the human rights of persons affected by leprosy and their family members and recommending their improvement</w:t>
      </w:r>
      <w:r w:rsidR="00A458AB" w:rsidRPr="000236FF">
        <w:rPr>
          <w:rFonts w:ascii="Times New Roman" w:hAnsi="Times New Roman" w:cs="Times New Roman" w:hint="eastAsia"/>
          <w:sz w:val="24"/>
          <w:szCs w:val="24"/>
        </w:rPr>
        <w:t>.</w:t>
      </w:r>
    </w:p>
    <w:p w:rsidR="002F3AA6" w:rsidRPr="000236FF" w:rsidRDefault="00371513" w:rsidP="003B42DA">
      <w:pPr>
        <w:pStyle w:val="ListParagraph"/>
        <w:numPr>
          <w:ilvl w:val="0"/>
          <w:numId w:val="4"/>
        </w:numPr>
        <w:ind w:leftChars="0"/>
        <w:rPr>
          <w:rFonts w:ascii="Times New Roman" w:hAnsi="Times New Roman" w:cs="Times New Roman"/>
          <w:sz w:val="24"/>
          <w:szCs w:val="24"/>
        </w:rPr>
      </w:pPr>
      <w:r w:rsidRPr="000236FF">
        <w:rPr>
          <w:rFonts w:ascii="Times New Roman" w:hAnsi="Times New Roman" w:cs="Times New Roman" w:hint="eastAsia"/>
          <w:sz w:val="24"/>
          <w:szCs w:val="24"/>
        </w:rPr>
        <w:t>The n</w:t>
      </w:r>
      <w:r w:rsidR="002F3AA6" w:rsidRPr="000236FF">
        <w:rPr>
          <w:rFonts w:ascii="Times New Roman" w:hAnsi="Times New Roman" w:cs="Times New Roman"/>
          <w:sz w:val="24"/>
          <w:szCs w:val="24"/>
        </w:rPr>
        <w:t>ext category of actors involved is “the United Nations and other intergovernmental organizations” which can be divided into the following four types:</w:t>
      </w:r>
    </w:p>
    <w:p w:rsidR="002F3AA6" w:rsidRPr="000236FF" w:rsidRDefault="002F3AA6" w:rsidP="003B42DA">
      <w:pPr>
        <w:pStyle w:val="ListParagraph"/>
        <w:numPr>
          <w:ilvl w:val="0"/>
          <w:numId w:val="19"/>
        </w:numPr>
        <w:ind w:leftChars="0"/>
        <w:rPr>
          <w:rFonts w:ascii="Times New Roman" w:hAnsi="Times New Roman" w:cs="Times New Roman"/>
          <w:sz w:val="24"/>
          <w:szCs w:val="24"/>
        </w:rPr>
      </w:pPr>
      <w:r w:rsidRPr="000236FF">
        <w:rPr>
          <w:rFonts w:ascii="Times New Roman" w:hAnsi="Times New Roman" w:cs="Times New Roman"/>
          <w:sz w:val="24"/>
          <w:szCs w:val="24"/>
        </w:rPr>
        <w:t>UN organs: General Assembly, Economic and Social Council (ECOSOC), Human Rights Council, Human Rights Council Advisory Committee, human rights treaty bodies, High Commissioner for Human Rights (UNHCHR);</w:t>
      </w:r>
    </w:p>
    <w:p w:rsidR="002F3AA6" w:rsidRPr="000236FF" w:rsidRDefault="002F3AA6" w:rsidP="003B42DA">
      <w:pPr>
        <w:pStyle w:val="ListParagraph"/>
        <w:numPr>
          <w:ilvl w:val="0"/>
          <w:numId w:val="19"/>
        </w:numPr>
        <w:ind w:leftChars="0"/>
        <w:rPr>
          <w:rFonts w:ascii="Times New Roman" w:hAnsi="Times New Roman" w:cs="Times New Roman"/>
          <w:sz w:val="24"/>
          <w:szCs w:val="24"/>
        </w:rPr>
      </w:pPr>
      <w:r w:rsidRPr="000236FF">
        <w:rPr>
          <w:rFonts w:ascii="Times New Roman" w:hAnsi="Times New Roman" w:cs="Times New Roman"/>
          <w:sz w:val="24"/>
          <w:szCs w:val="24"/>
        </w:rPr>
        <w:t>UN funds and programmes: UN Children’s Fund (UNICEF), UN Development Programme (UNDP), World Food Programme (WFP);</w:t>
      </w:r>
    </w:p>
    <w:p w:rsidR="002F3AA6" w:rsidRPr="000236FF" w:rsidRDefault="002F3AA6" w:rsidP="003B42DA">
      <w:pPr>
        <w:pStyle w:val="ListParagraph"/>
        <w:numPr>
          <w:ilvl w:val="0"/>
          <w:numId w:val="19"/>
        </w:numPr>
        <w:ind w:leftChars="0"/>
        <w:rPr>
          <w:rFonts w:ascii="Times New Roman" w:hAnsi="Times New Roman" w:cs="Times New Roman"/>
          <w:sz w:val="24"/>
          <w:szCs w:val="24"/>
        </w:rPr>
      </w:pPr>
      <w:r w:rsidRPr="000236FF">
        <w:rPr>
          <w:rFonts w:ascii="Times New Roman" w:hAnsi="Times New Roman" w:cs="Times New Roman"/>
          <w:sz w:val="24"/>
          <w:szCs w:val="24"/>
        </w:rPr>
        <w:t xml:space="preserve">UN specialized agencies: World Health Organization (WHO), International Labour </w:t>
      </w:r>
      <w:r w:rsidRPr="000236FF">
        <w:rPr>
          <w:rFonts w:ascii="Times New Roman" w:hAnsi="Times New Roman" w:cs="Times New Roman"/>
          <w:sz w:val="24"/>
          <w:szCs w:val="24"/>
          <w:lang w:val="en-GB"/>
        </w:rPr>
        <w:t>Organisation</w:t>
      </w:r>
      <w:r w:rsidRPr="000236FF">
        <w:rPr>
          <w:rFonts w:ascii="Times New Roman" w:hAnsi="Times New Roman" w:cs="Times New Roman"/>
          <w:sz w:val="24"/>
          <w:szCs w:val="24"/>
        </w:rPr>
        <w:t xml:space="preserve"> (ILO), UN Educational, Scientific and Cultural Organization (UNESCO), the World Bank;</w:t>
      </w:r>
      <w:r w:rsidR="00A458AB" w:rsidRPr="000236FF">
        <w:rPr>
          <w:rFonts w:ascii="Times New Roman" w:hAnsi="Times New Roman" w:cs="Times New Roman" w:hint="eastAsia"/>
          <w:sz w:val="24"/>
          <w:szCs w:val="24"/>
        </w:rPr>
        <w:t xml:space="preserve"> and</w:t>
      </w:r>
    </w:p>
    <w:p w:rsidR="002F3AA6" w:rsidRPr="000236FF" w:rsidRDefault="002F3AA6" w:rsidP="003B42DA">
      <w:pPr>
        <w:pStyle w:val="ListParagraph"/>
        <w:numPr>
          <w:ilvl w:val="0"/>
          <w:numId w:val="19"/>
        </w:numPr>
        <w:ind w:leftChars="0"/>
        <w:rPr>
          <w:rFonts w:ascii="Times New Roman" w:hAnsi="Times New Roman" w:cs="Times New Roman"/>
          <w:sz w:val="24"/>
          <w:szCs w:val="24"/>
        </w:rPr>
      </w:pPr>
      <w:r w:rsidRPr="000236FF">
        <w:rPr>
          <w:rFonts w:ascii="Times New Roman" w:hAnsi="Times New Roman" w:cs="Times New Roman"/>
          <w:sz w:val="24"/>
          <w:szCs w:val="24"/>
        </w:rPr>
        <w:t xml:space="preserve">Regional intergovernmental organizations: </w:t>
      </w:r>
      <w:r w:rsidR="00371513" w:rsidRPr="000236FF">
        <w:rPr>
          <w:rFonts w:ascii="Times New Roman" w:hAnsi="Times New Roman" w:cs="Times New Roman" w:hint="eastAsia"/>
          <w:sz w:val="24"/>
          <w:szCs w:val="24"/>
        </w:rPr>
        <w:t>f</w:t>
      </w:r>
      <w:r w:rsidRPr="000236FF">
        <w:rPr>
          <w:rFonts w:ascii="Times New Roman" w:hAnsi="Times New Roman" w:cs="Times New Roman"/>
          <w:sz w:val="24"/>
          <w:szCs w:val="24"/>
        </w:rPr>
        <w:t>or example, European Union (EU), Organization of American States (OAS), African Union (AU), Association of Southeast Asian Nations (ASEAN), Council of Europe, South Asian Association for Regional Cooperation (SAARC)</w:t>
      </w:r>
      <w:r w:rsidR="00371513" w:rsidRPr="000236FF">
        <w:rPr>
          <w:rFonts w:ascii="Times New Roman" w:hAnsi="Times New Roman" w:cs="Times New Roman" w:hint="eastAsia"/>
          <w:sz w:val="24"/>
          <w:szCs w:val="24"/>
        </w:rPr>
        <w:t>.</w:t>
      </w:r>
    </w:p>
    <w:p w:rsidR="002F3AA6" w:rsidRPr="000236FF" w:rsidRDefault="002F3AA6" w:rsidP="003B42DA">
      <w:pPr>
        <w:pStyle w:val="ListParagraph"/>
        <w:numPr>
          <w:ilvl w:val="0"/>
          <w:numId w:val="4"/>
        </w:numPr>
        <w:ind w:leftChars="0"/>
        <w:rPr>
          <w:rFonts w:ascii="Times New Roman" w:hAnsi="Times New Roman" w:cs="Times New Roman"/>
          <w:sz w:val="24"/>
          <w:szCs w:val="24"/>
        </w:rPr>
      </w:pPr>
      <w:r w:rsidRPr="000236FF">
        <w:rPr>
          <w:rFonts w:ascii="Times New Roman" w:hAnsi="Times New Roman" w:cs="Times New Roman"/>
          <w:sz w:val="24"/>
          <w:szCs w:val="24"/>
        </w:rPr>
        <w:t>There is another important category of actors under the broad concept of civil society organizations, which can be divided into the following four types:</w:t>
      </w:r>
    </w:p>
    <w:p w:rsidR="002F3AA6" w:rsidRPr="000236FF" w:rsidRDefault="002F3AA6" w:rsidP="003B42DA">
      <w:pPr>
        <w:pStyle w:val="ListParagraph"/>
        <w:numPr>
          <w:ilvl w:val="0"/>
          <w:numId w:val="20"/>
        </w:numPr>
        <w:ind w:leftChars="0"/>
        <w:rPr>
          <w:rFonts w:ascii="Times New Roman" w:hAnsi="Times New Roman" w:cs="Times New Roman"/>
          <w:sz w:val="24"/>
          <w:szCs w:val="24"/>
        </w:rPr>
      </w:pPr>
      <w:r w:rsidRPr="000236FF">
        <w:rPr>
          <w:rFonts w:ascii="Times New Roman" w:hAnsi="Times New Roman" w:cs="Times New Roman"/>
          <w:sz w:val="24"/>
          <w:szCs w:val="24"/>
        </w:rPr>
        <w:t>Organizations of persons affected by leprosy: for example,  International Association for Integration Dignity and Economic Advancement (IDEA), Movimento de Reintegração das Pessoas Atingidas pela Hanseníase (MORHAN), Ethiopian National Association of Persons Affected by Leprosy (ENAPAL), Association of People Affected by Leprosy India (APAL), National Association of Sanatoria Residents, Japan (</w:t>
      </w:r>
      <w:proofErr w:type="spellStart"/>
      <w:r w:rsidRPr="000236FF">
        <w:rPr>
          <w:rFonts w:ascii="Times New Roman" w:hAnsi="Times New Roman" w:cs="Times New Roman"/>
          <w:sz w:val="24"/>
          <w:szCs w:val="24"/>
        </w:rPr>
        <w:t>Zenryokyo</w:t>
      </w:r>
      <w:proofErr w:type="spellEnd"/>
      <w:r w:rsidRPr="000236FF">
        <w:rPr>
          <w:rFonts w:ascii="Times New Roman" w:hAnsi="Times New Roman" w:cs="Times New Roman"/>
          <w:sz w:val="24"/>
          <w:szCs w:val="24"/>
        </w:rPr>
        <w:t>)</w:t>
      </w:r>
      <w:r w:rsidR="00371513" w:rsidRPr="000236FF">
        <w:rPr>
          <w:rFonts w:ascii="Times New Roman" w:hAnsi="Times New Roman" w:cs="Times New Roman" w:hint="eastAsia"/>
          <w:sz w:val="24"/>
          <w:szCs w:val="24"/>
        </w:rPr>
        <w:t>;</w:t>
      </w:r>
    </w:p>
    <w:p w:rsidR="002F3AA6" w:rsidRPr="000236FF" w:rsidRDefault="002F3AA6" w:rsidP="003B42DA">
      <w:pPr>
        <w:pStyle w:val="ListParagraph"/>
        <w:numPr>
          <w:ilvl w:val="0"/>
          <w:numId w:val="20"/>
        </w:numPr>
        <w:ind w:leftChars="0"/>
        <w:rPr>
          <w:rFonts w:ascii="Times New Roman" w:hAnsi="Times New Roman" w:cs="Times New Roman"/>
          <w:sz w:val="24"/>
          <w:szCs w:val="24"/>
        </w:rPr>
      </w:pPr>
      <w:r w:rsidRPr="000236FF">
        <w:rPr>
          <w:rFonts w:ascii="Times New Roman" w:hAnsi="Times New Roman" w:cs="Times New Roman"/>
          <w:sz w:val="24"/>
          <w:szCs w:val="24"/>
        </w:rPr>
        <w:t xml:space="preserve">National non-profit organizations: </w:t>
      </w:r>
      <w:r w:rsidR="00ED52A8" w:rsidRPr="000236FF">
        <w:rPr>
          <w:rFonts w:ascii="Times New Roman" w:hAnsi="Times New Roman" w:cs="Times New Roman"/>
          <w:sz w:val="24"/>
          <w:szCs w:val="24"/>
        </w:rPr>
        <w:t>for</w:t>
      </w:r>
      <w:r w:rsidRPr="000236FF">
        <w:rPr>
          <w:rFonts w:ascii="Times New Roman" w:hAnsi="Times New Roman" w:cs="Times New Roman"/>
          <w:sz w:val="24"/>
          <w:szCs w:val="24"/>
        </w:rPr>
        <w:t xml:space="preserve"> example, Center for Human Rights Education and Training, Japan; Sasakawa India Leprosy Foundation (S-ILF), Raj </w:t>
      </w:r>
      <w:proofErr w:type="spellStart"/>
      <w:r w:rsidRPr="000236FF">
        <w:rPr>
          <w:rFonts w:ascii="Times New Roman" w:hAnsi="Times New Roman" w:cs="Times New Roman"/>
          <w:sz w:val="24"/>
          <w:szCs w:val="24"/>
        </w:rPr>
        <w:t>Pracha</w:t>
      </w:r>
      <w:proofErr w:type="spellEnd"/>
      <w:r w:rsidRPr="000236FF">
        <w:rPr>
          <w:rFonts w:ascii="Times New Roman" w:hAnsi="Times New Roman" w:cs="Times New Roman"/>
          <w:sz w:val="24"/>
          <w:szCs w:val="24"/>
        </w:rPr>
        <w:t xml:space="preserve"> </w:t>
      </w:r>
      <w:proofErr w:type="spellStart"/>
      <w:r w:rsidRPr="000236FF">
        <w:rPr>
          <w:rFonts w:ascii="Times New Roman" w:hAnsi="Times New Roman" w:cs="Times New Roman"/>
          <w:sz w:val="24"/>
          <w:szCs w:val="24"/>
        </w:rPr>
        <w:t>Samasai</w:t>
      </w:r>
      <w:proofErr w:type="spellEnd"/>
      <w:r w:rsidRPr="000236FF">
        <w:rPr>
          <w:rFonts w:ascii="Times New Roman" w:hAnsi="Times New Roman" w:cs="Times New Roman"/>
          <w:sz w:val="24"/>
          <w:szCs w:val="24"/>
        </w:rPr>
        <w:t xml:space="preserve"> Foundation, Thailand (RPSF)</w:t>
      </w:r>
      <w:r w:rsidR="00371513" w:rsidRPr="000236FF">
        <w:rPr>
          <w:rFonts w:ascii="Times New Roman" w:hAnsi="Times New Roman" w:cs="Times New Roman" w:hint="eastAsia"/>
          <w:sz w:val="24"/>
          <w:szCs w:val="24"/>
        </w:rPr>
        <w:t>;</w:t>
      </w:r>
      <w:r w:rsidRPr="000236FF">
        <w:rPr>
          <w:rFonts w:ascii="Times New Roman" w:hAnsi="Times New Roman" w:cs="Times New Roman"/>
          <w:sz w:val="24"/>
          <w:szCs w:val="24"/>
        </w:rPr>
        <w:t xml:space="preserve"> </w:t>
      </w:r>
    </w:p>
    <w:p w:rsidR="002F3AA6" w:rsidRPr="000236FF" w:rsidRDefault="002F3AA6" w:rsidP="003B42DA">
      <w:pPr>
        <w:pStyle w:val="ListParagraph"/>
        <w:numPr>
          <w:ilvl w:val="0"/>
          <w:numId w:val="20"/>
        </w:numPr>
        <w:ind w:leftChars="0"/>
        <w:rPr>
          <w:rFonts w:ascii="Times New Roman" w:hAnsi="Times New Roman" w:cs="Times New Roman"/>
          <w:sz w:val="24"/>
          <w:szCs w:val="24"/>
        </w:rPr>
      </w:pPr>
      <w:r w:rsidRPr="000236FF">
        <w:rPr>
          <w:rFonts w:ascii="Times New Roman" w:hAnsi="Times New Roman" w:cs="Times New Roman"/>
          <w:sz w:val="24"/>
          <w:szCs w:val="24"/>
        </w:rPr>
        <w:t xml:space="preserve">International non-governmental organizations (NGOs): </w:t>
      </w:r>
      <w:r w:rsidR="00ED52A8" w:rsidRPr="000236FF">
        <w:rPr>
          <w:rFonts w:ascii="Times New Roman" w:hAnsi="Times New Roman" w:cs="Times New Roman"/>
          <w:sz w:val="24"/>
          <w:szCs w:val="24"/>
        </w:rPr>
        <w:t>f</w:t>
      </w:r>
      <w:r w:rsidRPr="000236FF">
        <w:rPr>
          <w:rFonts w:ascii="Times New Roman" w:hAnsi="Times New Roman" w:cs="Times New Roman"/>
          <w:sz w:val="24"/>
          <w:szCs w:val="24"/>
        </w:rPr>
        <w:t xml:space="preserve">or example, International Federation of Anti-Leprosy Associations (ILEP), The Nippon Foundation, Amnesty International, Save the Children, Disabled Peoples International, International Commission of Jurists, World Council of </w:t>
      </w:r>
      <w:r w:rsidRPr="00E151A6">
        <w:rPr>
          <w:rFonts w:ascii="Times New Roman" w:hAnsi="Times New Roman" w:cs="Times New Roman"/>
          <w:sz w:val="24"/>
          <w:szCs w:val="24"/>
        </w:rPr>
        <w:lastRenderedPageBreak/>
        <w:t>Churches, ATD Four</w:t>
      </w:r>
      <w:r w:rsidRPr="000236FF">
        <w:rPr>
          <w:rFonts w:ascii="Times New Roman" w:hAnsi="Times New Roman" w:cs="Times New Roman"/>
          <w:sz w:val="24"/>
          <w:szCs w:val="24"/>
        </w:rPr>
        <w:t>th World International</w:t>
      </w:r>
      <w:r w:rsidR="00371513" w:rsidRPr="000236FF">
        <w:rPr>
          <w:rFonts w:ascii="Times New Roman" w:hAnsi="Times New Roman" w:cs="Times New Roman" w:hint="eastAsia"/>
          <w:sz w:val="24"/>
          <w:szCs w:val="24"/>
        </w:rPr>
        <w:t>;</w:t>
      </w:r>
      <w:r w:rsidR="00A458AB" w:rsidRPr="000236FF">
        <w:rPr>
          <w:rFonts w:ascii="Times New Roman" w:hAnsi="Times New Roman" w:cs="Times New Roman" w:hint="eastAsia"/>
          <w:sz w:val="24"/>
          <w:szCs w:val="24"/>
        </w:rPr>
        <w:t xml:space="preserve"> and</w:t>
      </w:r>
    </w:p>
    <w:p w:rsidR="002F3AA6" w:rsidRPr="000236FF" w:rsidRDefault="002F3AA6" w:rsidP="003B42DA">
      <w:pPr>
        <w:pStyle w:val="ListParagraph"/>
        <w:numPr>
          <w:ilvl w:val="0"/>
          <w:numId w:val="20"/>
        </w:numPr>
        <w:ind w:leftChars="0"/>
        <w:rPr>
          <w:rFonts w:ascii="Times New Roman" w:hAnsi="Times New Roman" w:cs="Times New Roman"/>
          <w:sz w:val="24"/>
          <w:szCs w:val="24"/>
        </w:rPr>
      </w:pPr>
      <w:r w:rsidRPr="000236FF">
        <w:rPr>
          <w:rFonts w:ascii="Times New Roman" w:hAnsi="Times New Roman" w:cs="Times New Roman"/>
          <w:sz w:val="24"/>
          <w:szCs w:val="24"/>
        </w:rPr>
        <w:t xml:space="preserve">International professional associations: </w:t>
      </w:r>
      <w:r w:rsidR="00ED52A8" w:rsidRPr="000236FF">
        <w:rPr>
          <w:rFonts w:ascii="Times New Roman" w:hAnsi="Times New Roman" w:cs="Times New Roman"/>
          <w:sz w:val="24"/>
          <w:szCs w:val="24"/>
        </w:rPr>
        <w:t xml:space="preserve">for example, </w:t>
      </w:r>
      <w:r w:rsidRPr="000236FF">
        <w:rPr>
          <w:rFonts w:ascii="Times New Roman" w:hAnsi="Times New Roman" w:cs="Times New Roman"/>
          <w:sz w:val="24"/>
          <w:szCs w:val="24"/>
        </w:rPr>
        <w:t>International Bar Association, World Medical Association</w:t>
      </w:r>
      <w:r w:rsidR="00ED52A8" w:rsidRPr="000236FF">
        <w:rPr>
          <w:rFonts w:ascii="Times New Roman" w:hAnsi="Times New Roman" w:cs="Times New Roman"/>
          <w:sz w:val="24"/>
          <w:szCs w:val="24"/>
        </w:rPr>
        <w:t xml:space="preserve">, International Council of Nurses, International Association of Social Workers, and International Association of </w:t>
      </w:r>
      <w:r w:rsidR="00371513" w:rsidRPr="000236FF">
        <w:rPr>
          <w:rFonts w:ascii="Times New Roman" w:hAnsi="Times New Roman" w:cs="Times New Roman"/>
          <w:sz w:val="24"/>
          <w:szCs w:val="24"/>
        </w:rPr>
        <w:t>Psychologists</w:t>
      </w:r>
      <w:r w:rsidR="00371513" w:rsidRPr="000236FF">
        <w:rPr>
          <w:rFonts w:ascii="Times New Roman" w:hAnsi="Times New Roman" w:cs="Times New Roman" w:hint="eastAsia"/>
          <w:sz w:val="24"/>
          <w:szCs w:val="24"/>
        </w:rPr>
        <w:t>.</w:t>
      </w:r>
    </w:p>
    <w:p w:rsidR="002F3AA6" w:rsidRPr="00E151A6" w:rsidRDefault="004E17A5" w:rsidP="003B42DA">
      <w:pPr>
        <w:pStyle w:val="ListParagraph"/>
        <w:numPr>
          <w:ilvl w:val="0"/>
          <w:numId w:val="4"/>
        </w:numPr>
        <w:ind w:leftChars="0"/>
        <w:rPr>
          <w:rFonts w:ascii="Times New Roman" w:hAnsi="Times New Roman" w:cs="Times New Roman"/>
          <w:sz w:val="24"/>
          <w:szCs w:val="24"/>
        </w:rPr>
      </w:pPr>
      <w:r>
        <w:rPr>
          <w:rFonts w:ascii="Times New Roman" w:hAnsi="Times New Roman" w:cs="Times New Roman" w:hint="eastAsia"/>
          <w:sz w:val="24"/>
          <w:szCs w:val="24"/>
        </w:rPr>
        <w:t>The last</w:t>
      </w:r>
      <w:r w:rsidR="002F3AA6" w:rsidRPr="00E151A6">
        <w:rPr>
          <w:rFonts w:ascii="Times New Roman" w:hAnsi="Times New Roman" w:cs="Times New Roman"/>
          <w:sz w:val="24"/>
          <w:szCs w:val="24"/>
        </w:rPr>
        <w:t xml:space="preserve"> category encompasses various social institutions and actors such as schools, universities, research institutions, hospitals, religious organizations, all forms of media, business enterprises, artists, writers, poets, musicians, political leaders, religious leaders, </w:t>
      </w:r>
      <w:r w:rsidR="00DB6BB1">
        <w:rPr>
          <w:rFonts w:ascii="Times New Roman" w:hAnsi="Times New Roman" w:cs="Times New Roman" w:hint="eastAsia"/>
          <w:sz w:val="24"/>
          <w:szCs w:val="24"/>
        </w:rPr>
        <w:t xml:space="preserve">and social clubs like Rotary Club, Lions Club, </w:t>
      </w:r>
      <w:r w:rsidR="002F3AA6" w:rsidRPr="00E151A6">
        <w:rPr>
          <w:rFonts w:ascii="Times New Roman" w:hAnsi="Times New Roman" w:cs="Times New Roman"/>
          <w:sz w:val="24"/>
          <w:szCs w:val="24"/>
        </w:rPr>
        <w:t xml:space="preserve">etc.  They play an important role in removing the misconceptions and stigma associated with leprosy, and raising public awareness about the disease and its impacts.  </w:t>
      </w:r>
    </w:p>
    <w:p w:rsidR="002F3AA6" w:rsidRPr="00E151A6" w:rsidRDefault="002F3AA6" w:rsidP="003B42DA">
      <w:pPr>
        <w:rPr>
          <w:rFonts w:ascii="Times New Roman" w:hAnsi="Times New Roman" w:cs="Times New Roman"/>
          <w:sz w:val="24"/>
          <w:szCs w:val="24"/>
        </w:rPr>
      </w:pPr>
    </w:p>
    <w:p w:rsidR="002F3AA6" w:rsidRPr="00ED52A8" w:rsidRDefault="002F3AA6" w:rsidP="0093454D">
      <w:pPr>
        <w:pStyle w:val="ListParagraph"/>
        <w:numPr>
          <w:ilvl w:val="1"/>
          <w:numId w:val="14"/>
        </w:numPr>
        <w:ind w:leftChars="0"/>
        <w:jc w:val="center"/>
        <w:rPr>
          <w:rFonts w:ascii="Times New Roman" w:hAnsi="Times New Roman" w:cs="Times New Roman"/>
          <w:b/>
          <w:sz w:val="24"/>
          <w:szCs w:val="24"/>
        </w:rPr>
      </w:pPr>
      <w:r w:rsidRPr="00ED52A8">
        <w:rPr>
          <w:rFonts w:ascii="Times New Roman" w:hAnsi="Times New Roman" w:cs="Times New Roman"/>
          <w:b/>
          <w:sz w:val="24"/>
          <w:szCs w:val="24"/>
        </w:rPr>
        <w:t>Suggested Framework for National Plans of Action</w:t>
      </w:r>
    </w:p>
    <w:p w:rsidR="002F3AA6" w:rsidRPr="00E151A6" w:rsidRDefault="002F3AA6" w:rsidP="003B42DA">
      <w:pPr>
        <w:rPr>
          <w:rFonts w:ascii="Times New Roman" w:hAnsi="Times New Roman" w:cs="Times New Roman"/>
          <w:sz w:val="24"/>
          <w:szCs w:val="24"/>
        </w:rPr>
      </w:pPr>
    </w:p>
    <w:p w:rsidR="002F3AA6" w:rsidRPr="000236FF" w:rsidRDefault="002F3AA6" w:rsidP="003B42DA">
      <w:pPr>
        <w:pStyle w:val="ListParagraph"/>
        <w:numPr>
          <w:ilvl w:val="0"/>
          <w:numId w:val="4"/>
        </w:numPr>
        <w:ind w:leftChars="0"/>
        <w:rPr>
          <w:rFonts w:ascii="Times New Roman" w:hAnsi="Times New Roman" w:cs="Times New Roman"/>
          <w:sz w:val="24"/>
          <w:szCs w:val="24"/>
        </w:rPr>
      </w:pPr>
      <w:r w:rsidRPr="000236FF">
        <w:rPr>
          <w:rFonts w:ascii="Times New Roman" w:hAnsi="Times New Roman" w:cs="Times New Roman"/>
          <w:sz w:val="24"/>
          <w:szCs w:val="24"/>
        </w:rPr>
        <w:t xml:space="preserve">As noted above, the actors which are called upon to implement the Principles and Guidelines are diverse, complex and numerous.  The ideal situation is that all such actors would adopt plans of action suited to the nature of the entities and the field of their </w:t>
      </w:r>
      <w:r w:rsidR="00371513" w:rsidRPr="000236FF">
        <w:rPr>
          <w:rFonts w:ascii="Times New Roman" w:hAnsi="Times New Roman" w:cs="Times New Roman"/>
          <w:sz w:val="24"/>
          <w:szCs w:val="24"/>
        </w:rPr>
        <w:t>specialty</w:t>
      </w:r>
      <w:r w:rsidRPr="000236FF">
        <w:rPr>
          <w:rFonts w:ascii="Times New Roman" w:hAnsi="Times New Roman" w:cs="Times New Roman"/>
          <w:sz w:val="24"/>
          <w:szCs w:val="24"/>
        </w:rPr>
        <w:t xml:space="preserve"> to implement the Principles and Guidelines.  As the Principles and Guidelines have no legal authority to require these actors to implement them, there is no guarantee that they will in fact do so.  States are</w:t>
      </w:r>
      <w:r w:rsidR="00371513" w:rsidRPr="000236FF">
        <w:rPr>
          <w:rFonts w:ascii="Times New Roman" w:hAnsi="Times New Roman" w:cs="Times New Roman" w:hint="eastAsia"/>
          <w:sz w:val="24"/>
          <w:szCs w:val="24"/>
        </w:rPr>
        <w:t xml:space="preserve"> </w:t>
      </w:r>
      <w:r w:rsidRPr="000236FF">
        <w:rPr>
          <w:rFonts w:ascii="Times New Roman" w:hAnsi="Times New Roman" w:cs="Times New Roman"/>
          <w:sz w:val="24"/>
          <w:szCs w:val="24"/>
        </w:rPr>
        <w:t xml:space="preserve">strongly encouraged to: (a) adopt </w:t>
      </w:r>
      <w:r w:rsidR="00371513" w:rsidRPr="000236FF">
        <w:rPr>
          <w:rFonts w:ascii="Times New Roman" w:hAnsi="Times New Roman" w:cs="Times New Roman" w:hint="eastAsia"/>
          <w:sz w:val="24"/>
          <w:szCs w:val="24"/>
        </w:rPr>
        <w:t>their</w:t>
      </w:r>
      <w:r w:rsidRPr="000236FF">
        <w:rPr>
          <w:rFonts w:ascii="Times New Roman" w:hAnsi="Times New Roman" w:cs="Times New Roman"/>
          <w:sz w:val="24"/>
          <w:szCs w:val="24"/>
        </w:rPr>
        <w:t xml:space="preserve"> own plan of action to implement the Principles and Guidelines; (b) invite or encourage various actors under their jurisdiction to adopt plans of action; (c) engage in an activity to monitor how other actors are doing, or not doing, for the purpose of the implementation of the Principles and Guidelines</w:t>
      </w:r>
      <w:r w:rsidR="00ED52A8" w:rsidRPr="000236FF">
        <w:rPr>
          <w:rFonts w:ascii="Times New Roman" w:hAnsi="Times New Roman" w:cs="Times New Roman"/>
          <w:sz w:val="24"/>
          <w:szCs w:val="24"/>
        </w:rPr>
        <w:t xml:space="preserve">; and (d) include in their reports under the Universal Periodic Review of the UN Human Rights Council as well as reports to the relevant treaty bodies, including </w:t>
      </w:r>
      <w:r w:rsidR="008710E2" w:rsidRPr="000236FF">
        <w:rPr>
          <w:rFonts w:ascii="Times New Roman" w:hAnsi="Times New Roman" w:cs="Times New Roman" w:hint="eastAsia"/>
          <w:sz w:val="24"/>
          <w:szCs w:val="24"/>
        </w:rPr>
        <w:t>the committee under the</w:t>
      </w:r>
      <w:r w:rsidR="00371513" w:rsidRPr="000236FF">
        <w:rPr>
          <w:rFonts w:ascii="Times New Roman" w:hAnsi="Times New Roman" w:cs="Times New Roman" w:hint="eastAsia"/>
          <w:sz w:val="24"/>
          <w:szCs w:val="24"/>
        </w:rPr>
        <w:t xml:space="preserve"> </w:t>
      </w:r>
      <w:r w:rsidR="00ED52A8" w:rsidRPr="000236FF">
        <w:rPr>
          <w:rFonts w:ascii="Times New Roman" w:hAnsi="Times New Roman" w:cs="Times New Roman"/>
          <w:sz w:val="24"/>
          <w:szCs w:val="24"/>
        </w:rPr>
        <w:t>UN Convention on the Rights of Persons with Disabilities (UNCRPD), the policies and measures that they have adopted and/or implemented with regard to the elimination of discrimination against persons affected by leprosy and their family members</w:t>
      </w:r>
      <w:r w:rsidRPr="000236FF">
        <w:rPr>
          <w:rFonts w:ascii="Times New Roman" w:hAnsi="Times New Roman" w:cs="Times New Roman"/>
          <w:sz w:val="24"/>
          <w:szCs w:val="24"/>
        </w:rPr>
        <w:t>.  In fact, the Principles and Guidelines suggest in paragraph 14.1 that: “States should consider creating or designating a committee to address activities relating to the human rights of persons affected by leprosy and their family members</w:t>
      </w:r>
      <w:r w:rsidR="00A458AB" w:rsidRPr="000236FF">
        <w:rPr>
          <w:rFonts w:ascii="Times New Roman" w:hAnsi="Times New Roman" w:cs="Times New Roman" w:hint="eastAsia"/>
          <w:sz w:val="24"/>
          <w:szCs w:val="24"/>
        </w:rPr>
        <w:t>.</w:t>
      </w:r>
      <w:r w:rsidR="00A458AB" w:rsidRPr="000236FF">
        <w:rPr>
          <w:rFonts w:ascii="Times New Roman" w:hAnsi="Times New Roman" w:cs="Times New Roman"/>
          <w:sz w:val="24"/>
          <w:szCs w:val="24"/>
        </w:rPr>
        <w:t>”</w:t>
      </w:r>
    </w:p>
    <w:p w:rsidR="002F3AA6" w:rsidRPr="00E151A6" w:rsidRDefault="002F3AA6" w:rsidP="003B42DA">
      <w:pPr>
        <w:pStyle w:val="ListParagraph"/>
        <w:numPr>
          <w:ilvl w:val="0"/>
          <w:numId w:val="4"/>
        </w:numPr>
        <w:ind w:leftChars="0"/>
        <w:rPr>
          <w:rFonts w:ascii="Times New Roman" w:hAnsi="Times New Roman" w:cs="Times New Roman"/>
          <w:sz w:val="24"/>
          <w:szCs w:val="24"/>
        </w:rPr>
      </w:pPr>
      <w:r w:rsidRPr="00E151A6">
        <w:rPr>
          <w:rFonts w:ascii="Times New Roman" w:hAnsi="Times New Roman" w:cs="Times New Roman"/>
          <w:sz w:val="24"/>
          <w:szCs w:val="24"/>
        </w:rPr>
        <w:t xml:space="preserve">For the purpose of facilitating the adoption of an effective plan of action by States, </w:t>
      </w:r>
      <w:r w:rsidRPr="00843BF5">
        <w:rPr>
          <w:rFonts w:ascii="Times New Roman" w:hAnsi="Times New Roman" w:cs="Times New Roman"/>
          <w:sz w:val="24"/>
          <w:szCs w:val="24"/>
        </w:rPr>
        <w:t>a draft model national plan of action</w:t>
      </w:r>
      <w:r w:rsidRPr="00E151A6">
        <w:rPr>
          <w:rFonts w:ascii="Times New Roman" w:hAnsi="Times New Roman" w:cs="Times New Roman"/>
          <w:sz w:val="24"/>
          <w:szCs w:val="24"/>
        </w:rPr>
        <w:t xml:space="preserve"> is proposed and attached to this report (Appendix I).  The proposed model plan of action for States is a model offered for </w:t>
      </w:r>
      <w:r w:rsidRPr="00E151A6">
        <w:rPr>
          <w:rFonts w:ascii="Times New Roman" w:hAnsi="Times New Roman" w:cs="Times New Roman"/>
          <w:sz w:val="24"/>
          <w:szCs w:val="24"/>
        </w:rPr>
        <w:lastRenderedPageBreak/>
        <w:t>consideration by States, who may adapt and strengthen it, taking into account their respective political, social and economic realities and conditions.</w:t>
      </w:r>
    </w:p>
    <w:p w:rsidR="002F3AA6" w:rsidRPr="00E151A6" w:rsidRDefault="002F3AA6" w:rsidP="003B42DA">
      <w:pPr>
        <w:rPr>
          <w:rFonts w:ascii="Times New Roman" w:hAnsi="Times New Roman" w:cs="Times New Roman"/>
          <w:sz w:val="24"/>
          <w:szCs w:val="24"/>
        </w:rPr>
      </w:pPr>
    </w:p>
    <w:p w:rsidR="002F3AA6" w:rsidRPr="00ED52A8" w:rsidRDefault="002F3AA6" w:rsidP="0093454D">
      <w:pPr>
        <w:jc w:val="center"/>
        <w:rPr>
          <w:rFonts w:ascii="Times New Roman" w:hAnsi="Times New Roman" w:cs="Times New Roman"/>
          <w:b/>
          <w:sz w:val="24"/>
          <w:szCs w:val="24"/>
        </w:rPr>
      </w:pPr>
      <w:r w:rsidRPr="00ED52A8">
        <w:rPr>
          <w:rFonts w:ascii="Times New Roman" w:hAnsi="Times New Roman" w:cs="Times New Roman"/>
          <w:b/>
          <w:sz w:val="24"/>
          <w:szCs w:val="24"/>
        </w:rPr>
        <w:t xml:space="preserve">VII. </w:t>
      </w:r>
      <w:r w:rsidR="004E17A5" w:rsidRPr="00ED52A8">
        <w:rPr>
          <w:rFonts w:ascii="Times New Roman" w:hAnsi="Times New Roman" w:cs="Times New Roman" w:hint="eastAsia"/>
          <w:b/>
          <w:sz w:val="24"/>
          <w:szCs w:val="24"/>
        </w:rPr>
        <w:t>A Need for an Effective International Follow-up Mechanism</w:t>
      </w:r>
    </w:p>
    <w:p w:rsidR="002F3AA6" w:rsidRPr="00E151A6" w:rsidRDefault="002F3AA6" w:rsidP="003B42DA">
      <w:pPr>
        <w:rPr>
          <w:rFonts w:ascii="Times New Roman" w:hAnsi="Times New Roman" w:cs="Times New Roman"/>
          <w:sz w:val="24"/>
          <w:szCs w:val="24"/>
        </w:rPr>
      </w:pPr>
    </w:p>
    <w:p w:rsidR="002F3AA6" w:rsidRPr="00E151A6" w:rsidRDefault="002F3AA6" w:rsidP="003B42DA">
      <w:pPr>
        <w:pStyle w:val="ListParagraph"/>
        <w:numPr>
          <w:ilvl w:val="0"/>
          <w:numId w:val="4"/>
        </w:numPr>
        <w:ind w:leftChars="0"/>
        <w:rPr>
          <w:rFonts w:ascii="Times New Roman" w:hAnsi="Times New Roman" w:cs="Times New Roman"/>
          <w:sz w:val="24"/>
          <w:szCs w:val="24"/>
        </w:rPr>
      </w:pPr>
      <w:r w:rsidRPr="00E151A6">
        <w:rPr>
          <w:rFonts w:ascii="Times New Roman" w:hAnsi="Times New Roman" w:cs="Times New Roman"/>
          <w:sz w:val="24"/>
          <w:szCs w:val="24"/>
        </w:rPr>
        <w:t xml:space="preserve">In order to encourage States to adopt and carry out effective plans of action and collect information regarding the actual status of implementation of the Principles and Guidelines in their respective jurisdictions, </w:t>
      </w:r>
      <w:r w:rsidRPr="008710E2">
        <w:rPr>
          <w:rFonts w:ascii="Times New Roman" w:hAnsi="Times New Roman" w:cs="Times New Roman"/>
          <w:b/>
          <w:sz w:val="24"/>
          <w:szCs w:val="24"/>
        </w:rPr>
        <w:t xml:space="preserve">the IWG recommends the creation of an </w:t>
      </w:r>
      <w:r w:rsidR="004E17A5" w:rsidRPr="008710E2">
        <w:rPr>
          <w:rFonts w:ascii="Times New Roman" w:hAnsi="Times New Roman" w:cs="Times New Roman" w:hint="eastAsia"/>
          <w:b/>
          <w:sz w:val="24"/>
          <w:szCs w:val="24"/>
        </w:rPr>
        <w:t xml:space="preserve">effective </w:t>
      </w:r>
      <w:r w:rsidRPr="008710E2">
        <w:rPr>
          <w:rFonts w:ascii="Times New Roman" w:hAnsi="Times New Roman" w:cs="Times New Roman"/>
          <w:b/>
          <w:sz w:val="24"/>
          <w:szCs w:val="24"/>
        </w:rPr>
        <w:t>international follow-up mechanism</w:t>
      </w:r>
      <w:r w:rsidRPr="00E151A6">
        <w:rPr>
          <w:rFonts w:ascii="Times New Roman" w:hAnsi="Times New Roman" w:cs="Times New Roman"/>
          <w:sz w:val="24"/>
          <w:szCs w:val="24"/>
        </w:rPr>
        <w:t xml:space="preserve">.      </w:t>
      </w:r>
    </w:p>
    <w:p w:rsidR="002F3AA6" w:rsidRPr="000236FF" w:rsidRDefault="002F3AA6" w:rsidP="003B42DA">
      <w:pPr>
        <w:pStyle w:val="ListParagraph"/>
        <w:numPr>
          <w:ilvl w:val="0"/>
          <w:numId w:val="4"/>
        </w:numPr>
        <w:ind w:leftChars="0"/>
        <w:rPr>
          <w:rFonts w:ascii="Times New Roman" w:hAnsi="Times New Roman" w:cs="Times New Roman"/>
          <w:sz w:val="24"/>
          <w:szCs w:val="24"/>
        </w:rPr>
      </w:pPr>
      <w:r w:rsidRPr="000236FF">
        <w:rPr>
          <w:rFonts w:ascii="Times New Roman" w:hAnsi="Times New Roman" w:cs="Times New Roman"/>
          <w:sz w:val="24"/>
          <w:szCs w:val="24"/>
        </w:rPr>
        <w:t>For example, in the case of international human rights treaties, a committee of experts is created under respective treaties to receive State party reports for examination</w:t>
      </w:r>
      <w:r w:rsidRPr="000236FF">
        <w:rPr>
          <w:rStyle w:val="FootnoteReference"/>
          <w:rFonts w:ascii="Times New Roman" w:hAnsi="Times New Roman" w:cs="Times New Roman"/>
          <w:sz w:val="24"/>
          <w:szCs w:val="24"/>
        </w:rPr>
        <w:footnoteReference w:id="5"/>
      </w:r>
      <w:r w:rsidRPr="000236FF">
        <w:rPr>
          <w:rFonts w:ascii="Times New Roman" w:hAnsi="Times New Roman" w:cs="Times New Roman"/>
          <w:sz w:val="24"/>
          <w:szCs w:val="24"/>
        </w:rPr>
        <w:t>.  In the case of ILO Conventions and Recommendations, the Committee of Experts on the Application of Conventions and Recommendations examines the reports submitted by the member States</w:t>
      </w:r>
      <w:r w:rsidRPr="000236FF">
        <w:rPr>
          <w:rStyle w:val="FootnoteReference"/>
          <w:rFonts w:ascii="Times New Roman" w:hAnsi="Times New Roman" w:cs="Times New Roman"/>
          <w:sz w:val="24"/>
          <w:szCs w:val="24"/>
        </w:rPr>
        <w:footnoteReference w:id="6"/>
      </w:r>
      <w:r w:rsidRPr="000236FF">
        <w:rPr>
          <w:rFonts w:ascii="Times New Roman" w:hAnsi="Times New Roman" w:cs="Times New Roman"/>
          <w:sz w:val="24"/>
          <w:szCs w:val="24"/>
        </w:rPr>
        <w:t>.  The Principles and Guidelines would be implemented more effectively once a similar follow-up mechanism is established.</w:t>
      </w:r>
    </w:p>
    <w:p w:rsidR="002F3AA6" w:rsidRPr="000236FF" w:rsidRDefault="002F3AA6" w:rsidP="003B42DA">
      <w:pPr>
        <w:pStyle w:val="ListParagraph"/>
        <w:numPr>
          <w:ilvl w:val="0"/>
          <w:numId w:val="4"/>
        </w:numPr>
        <w:ind w:leftChars="0"/>
        <w:rPr>
          <w:rFonts w:ascii="Times New Roman" w:hAnsi="Times New Roman" w:cs="Times New Roman"/>
          <w:b/>
          <w:sz w:val="24"/>
          <w:szCs w:val="24"/>
        </w:rPr>
      </w:pPr>
      <w:r w:rsidRPr="000236FF">
        <w:rPr>
          <w:rFonts w:ascii="Times New Roman" w:hAnsi="Times New Roman" w:cs="Times New Roman"/>
          <w:b/>
          <w:sz w:val="24"/>
          <w:szCs w:val="24"/>
        </w:rPr>
        <w:t xml:space="preserve">In view of that, the IWG recommends that the UN Human Rights Council, which adopted the Principles and Guidelines, </w:t>
      </w:r>
      <w:r w:rsidR="00ED52A8" w:rsidRPr="000236FF">
        <w:rPr>
          <w:rFonts w:ascii="Times New Roman" w:hAnsi="Times New Roman" w:cs="Times New Roman"/>
          <w:b/>
          <w:sz w:val="24"/>
          <w:szCs w:val="24"/>
        </w:rPr>
        <w:t>entrust</w:t>
      </w:r>
      <w:r w:rsidRPr="000236FF">
        <w:rPr>
          <w:rFonts w:ascii="Times New Roman" w:hAnsi="Times New Roman" w:cs="Times New Roman"/>
          <w:b/>
          <w:sz w:val="24"/>
          <w:szCs w:val="24"/>
        </w:rPr>
        <w:t xml:space="preserve"> its Advisory Committee to study and recommend </w:t>
      </w:r>
      <w:r w:rsidR="00033A31" w:rsidRPr="000236FF">
        <w:rPr>
          <w:rFonts w:ascii="Times New Roman" w:hAnsi="Times New Roman" w:cs="Times New Roman"/>
          <w:b/>
          <w:sz w:val="24"/>
          <w:szCs w:val="24"/>
        </w:rPr>
        <w:t>an appropriate</w:t>
      </w:r>
      <w:r w:rsidR="00371513" w:rsidRPr="000236FF">
        <w:rPr>
          <w:rFonts w:ascii="Times New Roman" w:hAnsi="Times New Roman" w:cs="Times New Roman" w:hint="eastAsia"/>
          <w:b/>
          <w:sz w:val="24"/>
          <w:szCs w:val="24"/>
        </w:rPr>
        <w:t xml:space="preserve"> </w:t>
      </w:r>
      <w:r w:rsidRPr="000236FF">
        <w:rPr>
          <w:rFonts w:ascii="Times New Roman" w:hAnsi="Times New Roman" w:cs="Times New Roman"/>
          <w:b/>
          <w:sz w:val="24"/>
          <w:szCs w:val="24"/>
        </w:rPr>
        <w:t>follow-up mechanism</w:t>
      </w:r>
      <w:r w:rsidR="00371513" w:rsidRPr="000236FF">
        <w:rPr>
          <w:rFonts w:ascii="Times New Roman" w:hAnsi="Times New Roman" w:cs="Times New Roman" w:hint="eastAsia"/>
          <w:b/>
          <w:sz w:val="24"/>
          <w:szCs w:val="24"/>
        </w:rPr>
        <w:t xml:space="preserve"> </w:t>
      </w:r>
      <w:r w:rsidR="00033A31" w:rsidRPr="000236FF">
        <w:rPr>
          <w:rFonts w:ascii="Times New Roman" w:hAnsi="Times New Roman" w:cs="Times New Roman"/>
          <w:b/>
          <w:sz w:val="24"/>
          <w:szCs w:val="24"/>
        </w:rPr>
        <w:t>to ensure effective implementation of the Principles and Guidelines</w:t>
      </w:r>
      <w:r w:rsidRPr="000236FF">
        <w:rPr>
          <w:rFonts w:ascii="Times New Roman" w:hAnsi="Times New Roman" w:cs="Times New Roman"/>
          <w:b/>
          <w:sz w:val="24"/>
          <w:szCs w:val="24"/>
        </w:rPr>
        <w:t>.</w:t>
      </w:r>
    </w:p>
    <w:p w:rsidR="002F3AA6" w:rsidRPr="00E151A6" w:rsidRDefault="002F3AA6" w:rsidP="003B42DA">
      <w:pPr>
        <w:rPr>
          <w:rFonts w:ascii="Times New Roman" w:hAnsi="Times New Roman" w:cs="Times New Roman"/>
          <w:sz w:val="24"/>
          <w:szCs w:val="24"/>
        </w:rPr>
      </w:pPr>
    </w:p>
    <w:p w:rsidR="002F3AA6" w:rsidRPr="00033A31" w:rsidRDefault="002F3AA6" w:rsidP="0093454D">
      <w:pPr>
        <w:pStyle w:val="ListParagraph"/>
        <w:numPr>
          <w:ilvl w:val="2"/>
          <w:numId w:val="4"/>
        </w:numPr>
        <w:ind w:leftChars="0"/>
        <w:jc w:val="center"/>
        <w:rPr>
          <w:rFonts w:ascii="Times New Roman" w:hAnsi="Times New Roman" w:cs="Times New Roman"/>
          <w:b/>
          <w:sz w:val="24"/>
          <w:szCs w:val="24"/>
        </w:rPr>
      </w:pPr>
      <w:r w:rsidRPr="00033A31">
        <w:rPr>
          <w:rFonts w:ascii="Times New Roman" w:hAnsi="Times New Roman" w:cs="Times New Roman"/>
          <w:b/>
          <w:sz w:val="24"/>
          <w:szCs w:val="24"/>
        </w:rPr>
        <w:t>Proposed Questionnaire</w:t>
      </w:r>
    </w:p>
    <w:p w:rsidR="002F3AA6" w:rsidRPr="00E151A6" w:rsidRDefault="002F3AA6" w:rsidP="003B42DA">
      <w:pPr>
        <w:rPr>
          <w:rFonts w:ascii="Times New Roman" w:hAnsi="Times New Roman" w:cs="Times New Roman"/>
          <w:sz w:val="24"/>
          <w:szCs w:val="24"/>
        </w:rPr>
      </w:pPr>
    </w:p>
    <w:p w:rsidR="002F3AA6" w:rsidRPr="00E151A6" w:rsidRDefault="002F3AA6" w:rsidP="003B42DA">
      <w:pPr>
        <w:pStyle w:val="ListParagraph"/>
        <w:numPr>
          <w:ilvl w:val="0"/>
          <w:numId w:val="4"/>
        </w:numPr>
        <w:ind w:leftChars="0"/>
        <w:rPr>
          <w:rFonts w:ascii="Times New Roman" w:hAnsi="Times New Roman" w:cs="Times New Roman"/>
          <w:sz w:val="24"/>
          <w:szCs w:val="24"/>
        </w:rPr>
      </w:pPr>
      <w:r w:rsidRPr="00E151A6">
        <w:rPr>
          <w:rFonts w:ascii="Times New Roman" w:hAnsi="Times New Roman" w:cs="Times New Roman"/>
          <w:sz w:val="24"/>
          <w:szCs w:val="24"/>
        </w:rPr>
        <w:t xml:space="preserve">The first thing that the proposed international follow-up mechanism would be expected to take up is to investigate the actual status of implementation of the Principles and Guidelines by States through sending out questionnaires and collecting data.  The collected responses to the questionnaires would be published to encourage States to understand the actual status of implementation of the Principles and Guidelines in other States, and to learn from the experiences and practices, including the cases of progress, in other States and to </w:t>
      </w:r>
      <w:r w:rsidRPr="00E151A6">
        <w:rPr>
          <w:rFonts w:ascii="Times New Roman" w:hAnsi="Times New Roman" w:cs="Times New Roman"/>
          <w:sz w:val="24"/>
          <w:szCs w:val="24"/>
          <w:lang w:val="en-GB"/>
        </w:rPr>
        <w:t>endeavour</w:t>
      </w:r>
      <w:r w:rsidRPr="00E151A6">
        <w:rPr>
          <w:rFonts w:ascii="Times New Roman" w:hAnsi="Times New Roman" w:cs="Times New Roman"/>
          <w:sz w:val="24"/>
          <w:szCs w:val="24"/>
        </w:rPr>
        <w:t xml:space="preserve"> to improve the situation in their own countries.  </w:t>
      </w:r>
    </w:p>
    <w:p w:rsidR="002F3AA6" w:rsidRPr="00E151A6" w:rsidRDefault="002F3AA6" w:rsidP="003B42DA">
      <w:pPr>
        <w:pStyle w:val="ListParagraph"/>
        <w:numPr>
          <w:ilvl w:val="0"/>
          <w:numId w:val="4"/>
        </w:numPr>
        <w:ind w:leftChars="0"/>
        <w:rPr>
          <w:rFonts w:ascii="Times New Roman" w:hAnsi="Times New Roman" w:cs="Times New Roman"/>
          <w:sz w:val="24"/>
          <w:szCs w:val="24"/>
        </w:rPr>
      </w:pPr>
      <w:r w:rsidRPr="00E151A6">
        <w:rPr>
          <w:rFonts w:ascii="Times New Roman" w:hAnsi="Times New Roman" w:cs="Times New Roman"/>
          <w:sz w:val="24"/>
          <w:szCs w:val="24"/>
        </w:rPr>
        <w:t>In order to facilitate the process of sending out such questionnaires, a draft proposed questionnaire is attached hereto (Appendix II).</w:t>
      </w:r>
    </w:p>
    <w:p w:rsidR="002F3AA6" w:rsidRPr="00E151A6" w:rsidRDefault="002F3AA6" w:rsidP="003B42DA">
      <w:pPr>
        <w:rPr>
          <w:rFonts w:ascii="Times New Roman" w:hAnsi="Times New Roman" w:cs="Times New Roman"/>
          <w:sz w:val="24"/>
          <w:szCs w:val="24"/>
        </w:rPr>
      </w:pPr>
    </w:p>
    <w:p w:rsidR="002F3AA6" w:rsidRPr="00033A31" w:rsidRDefault="002F3AA6" w:rsidP="0093454D">
      <w:pPr>
        <w:pStyle w:val="ListParagraph"/>
        <w:numPr>
          <w:ilvl w:val="1"/>
          <w:numId w:val="20"/>
        </w:numPr>
        <w:ind w:leftChars="0"/>
        <w:jc w:val="center"/>
        <w:rPr>
          <w:rFonts w:ascii="Times New Roman" w:hAnsi="Times New Roman" w:cs="Times New Roman"/>
          <w:b/>
          <w:sz w:val="24"/>
          <w:szCs w:val="24"/>
        </w:rPr>
      </w:pPr>
      <w:r w:rsidRPr="00033A31">
        <w:rPr>
          <w:rFonts w:ascii="Times New Roman" w:hAnsi="Times New Roman" w:cs="Times New Roman"/>
          <w:b/>
          <w:sz w:val="24"/>
          <w:szCs w:val="24"/>
        </w:rPr>
        <w:t>Conclusion</w:t>
      </w:r>
    </w:p>
    <w:p w:rsidR="002F3AA6" w:rsidRPr="00E151A6" w:rsidRDefault="002F3AA6" w:rsidP="003B42DA">
      <w:pPr>
        <w:rPr>
          <w:rFonts w:ascii="Times New Roman" w:hAnsi="Times New Roman" w:cs="Times New Roman"/>
          <w:sz w:val="24"/>
          <w:szCs w:val="24"/>
        </w:rPr>
      </w:pPr>
    </w:p>
    <w:p w:rsidR="002F3AA6" w:rsidRPr="000236FF" w:rsidRDefault="002F3AA6" w:rsidP="003B42DA">
      <w:pPr>
        <w:pStyle w:val="ListParagraph"/>
        <w:numPr>
          <w:ilvl w:val="0"/>
          <w:numId w:val="4"/>
        </w:numPr>
        <w:ind w:leftChars="0"/>
        <w:rPr>
          <w:rFonts w:ascii="Times New Roman" w:hAnsi="Times New Roman" w:cs="Times New Roman"/>
          <w:b/>
          <w:sz w:val="24"/>
          <w:szCs w:val="24"/>
        </w:rPr>
      </w:pPr>
      <w:r w:rsidRPr="000236FF">
        <w:rPr>
          <w:rFonts w:ascii="Times New Roman" w:hAnsi="Times New Roman" w:cs="Times New Roman"/>
          <w:b/>
          <w:sz w:val="24"/>
          <w:szCs w:val="24"/>
        </w:rPr>
        <w:t xml:space="preserve">The adoption by the UN General Assembly of Resolution A/RES/65/215 which endorsed the Principles and Guidelines to Eliminate Discrimination against Persons Affected by Leprosy and Their Family Members is a landmark achievement in the field of human rights.  It has been welcomed by tens of millions of persons who have </w:t>
      </w:r>
      <w:r w:rsidR="00033A31" w:rsidRPr="000236FF">
        <w:rPr>
          <w:rFonts w:ascii="Times New Roman" w:hAnsi="Times New Roman" w:cs="Times New Roman"/>
          <w:b/>
          <w:sz w:val="24"/>
          <w:szCs w:val="24"/>
        </w:rPr>
        <w:t xml:space="preserve">endured so much discriminatory treatment as </w:t>
      </w:r>
      <w:r w:rsidR="008710E2" w:rsidRPr="000236FF">
        <w:rPr>
          <w:rFonts w:ascii="Times New Roman" w:hAnsi="Times New Roman" w:cs="Times New Roman" w:hint="eastAsia"/>
          <w:b/>
          <w:sz w:val="24"/>
          <w:szCs w:val="24"/>
        </w:rPr>
        <w:t>a</w:t>
      </w:r>
      <w:r w:rsidR="00371513" w:rsidRPr="000236FF">
        <w:rPr>
          <w:rFonts w:ascii="Times New Roman" w:hAnsi="Times New Roman" w:cs="Times New Roman" w:hint="eastAsia"/>
          <w:b/>
          <w:sz w:val="24"/>
          <w:szCs w:val="24"/>
        </w:rPr>
        <w:t xml:space="preserve"> </w:t>
      </w:r>
      <w:r w:rsidR="00033A31" w:rsidRPr="000236FF">
        <w:rPr>
          <w:rFonts w:ascii="Times New Roman" w:hAnsi="Times New Roman" w:cs="Times New Roman"/>
          <w:b/>
          <w:sz w:val="24"/>
          <w:szCs w:val="24"/>
        </w:rPr>
        <w:t>result of</w:t>
      </w:r>
      <w:r w:rsidR="00371513" w:rsidRPr="000236FF">
        <w:rPr>
          <w:rFonts w:ascii="Times New Roman" w:hAnsi="Times New Roman" w:cs="Times New Roman" w:hint="eastAsia"/>
          <w:b/>
          <w:sz w:val="24"/>
          <w:szCs w:val="24"/>
        </w:rPr>
        <w:t xml:space="preserve"> legislation/laws</w:t>
      </w:r>
      <w:r w:rsidRPr="000236FF">
        <w:rPr>
          <w:rFonts w:ascii="Times New Roman" w:hAnsi="Times New Roman" w:cs="Times New Roman"/>
          <w:b/>
          <w:sz w:val="24"/>
          <w:szCs w:val="24"/>
        </w:rPr>
        <w:t xml:space="preserve">, policies and practices and stigma associated with leprosy.  Nevertheless, persons affected by leprosy and their family members continue to </w:t>
      </w:r>
      <w:r w:rsidR="00033A31" w:rsidRPr="000236FF">
        <w:rPr>
          <w:rFonts w:ascii="Times New Roman" w:hAnsi="Times New Roman" w:cs="Times New Roman"/>
          <w:b/>
          <w:sz w:val="24"/>
          <w:szCs w:val="24"/>
        </w:rPr>
        <w:t>experience</w:t>
      </w:r>
      <w:r w:rsidRPr="000236FF">
        <w:rPr>
          <w:rFonts w:ascii="Times New Roman" w:hAnsi="Times New Roman" w:cs="Times New Roman"/>
          <w:b/>
          <w:sz w:val="24"/>
          <w:szCs w:val="24"/>
        </w:rPr>
        <w:t xml:space="preserve"> widespread discrimination and serious violations of human rights.  Effective implementation of the Principles and Guidelines is urgently needed.  It is hoped that the international follow-up mechanism suggested in this report will </w:t>
      </w:r>
      <w:r w:rsidR="00033A31" w:rsidRPr="000236FF">
        <w:rPr>
          <w:rFonts w:ascii="Times New Roman" w:hAnsi="Times New Roman" w:cs="Times New Roman"/>
          <w:b/>
          <w:sz w:val="24"/>
          <w:szCs w:val="24"/>
        </w:rPr>
        <w:t>ensure</w:t>
      </w:r>
      <w:r w:rsidR="00371513" w:rsidRPr="000236FF">
        <w:rPr>
          <w:rFonts w:ascii="Times New Roman" w:hAnsi="Times New Roman" w:cs="Times New Roman" w:hint="eastAsia"/>
          <w:b/>
          <w:sz w:val="24"/>
          <w:szCs w:val="24"/>
        </w:rPr>
        <w:t xml:space="preserve"> </w:t>
      </w:r>
      <w:r w:rsidRPr="000236FF">
        <w:rPr>
          <w:rFonts w:ascii="Times New Roman" w:hAnsi="Times New Roman" w:cs="Times New Roman"/>
          <w:b/>
          <w:sz w:val="24"/>
          <w:szCs w:val="24"/>
        </w:rPr>
        <w:t>full realization of immediate and effective elimination of discrimination and stigma associated with leprosy.  By working together, it will be achieved.</w:t>
      </w:r>
    </w:p>
    <w:sectPr w:rsidR="002F3AA6" w:rsidRPr="000236FF" w:rsidSect="00F2729E">
      <w:footerReference w:type="default" r:id="rId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2F2E" w:rsidRDefault="007D2F2E" w:rsidP="002A09A7">
      <w:pPr>
        <w:rPr>
          <w:rFonts w:cs="Times New Roman"/>
        </w:rPr>
      </w:pPr>
      <w:r>
        <w:rPr>
          <w:rFonts w:cs="Times New Roman"/>
        </w:rPr>
        <w:separator/>
      </w:r>
    </w:p>
  </w:endnote>
  <w:endnote w:type="continuationSeparator" w:id="0">
    <w:p w:rsidR="007D2F2E" w:rsidRDefault="007D2F2E" w:rsidP="002A09A7">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2F2E" w:rsidRDefault="007D2F2E">
    <w:pPr>
      <w:pStyle w:val="Footer"/>
      <w:jc w:val="center"/>
      <w:rPr>
        <w:rFonts w:cs="Times New Roman"/>
      </w:rPr>
    </w:pPr>
    <w:r>
      <w:fldChar w:fldCharType="begin"/>
    </w:r>
    <w:r>
      <w:instrText>PAGE   \* MERGEFORMAT</w:instrText>
    </w:r>
    <w:r>
      <w:fldChar w:fldCharType="separate"/>
    </w:r>
    <w:r w:rsidR="000C31C1" w:rsidRPr="000C31C1">
      <w:rPr>
        <w:noProof/>
        <w:lang w:val="ja-JP"/>
      </w:rPr>
      <w:t>1</w:t>
    </w:r>
    <w:r>
      <w:rPr>
        <w:noProof/>
        <w:lang w:val="ja-JP"/>
      </w:rPr>
      <w:fldChar w:fldCharType="end"/>
    </w:r>
  </w:p>
  <w:p w:rsidR="007D2F2E" w:rsidRDefault="007D2F2E">
    <w:pPr>
      <w:pStyle w:val="Footer"/>
      <w:rPr>
        <w:rFonts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2F2E" w:rsidRDefault="007D2F2E" w:rsidP="002A09A7">
      <w:pPr>
        <w:rPr>
          <w:rFonts w:cs="Times New Roman"/>
        </w:rPr>
      </w:pPr>
      <w:r>
        <w:rPr>
          <w:rFonts w:cs="Times New Roman"/>
        </w:rPr>
        <w:separator/>
      </w:r>
    </w:p>
  </w:footnote>
  <w:footnote w:type="continuationSeparator" w:id="0">
    <w:p w:rsidR="007D2F2E" w:rsidRDefault="007D2F2E" w:rsidP="002A09A7">
      <w:pPr>
        <w:rPr>
          <w:rFonts w:cs="Times New Roman"/>
        </w:rPr>
      </w:pPr>
      <w:r>
        <w:rPr>
          <w:rFonts w:cs="Times New Roman"/>
        </w:rPr>
        <w:continuationSeparator/>
      </w:r>
    </w:p>
  </w:footnote>
  <w:footnote w:id="1">
    <w:p w:rsidR="007D2F2E" w:rsidRDefault="007D2F2E">
      <w:pPr>
        <w:pStyle w:val="FootnoteText"/>
        <w:rPr>
          <w:rFonts w:cs="Times New Roman"/>
        </w:rPr>
      </w:pPr>
      <w:r>
        <w:rPr>
          <w:rStyle w:val="FootnoteReference"/>
          <w:rFonts w:cs="Times New Roman"/>
        </w:rPr>
        <w:footnoteRef/>
      </w:r>
      <w:r>
        <w:t xml:space="preserve"> The titles of the persons listed here reflect the positions held at the time of their appointment to the IWG.  The same applies to the list of persons that appears below.</w:t>
      </w:r>
    </w:p>
  </w:footnote>
  <w:footnote w:id="2">
    <w:p w:rsidR="007D2F2E" w:rsidRDefault="007D2F2E" w:rsidP="003B42DA">
      <w:pPr>
        <w:pStyle w:val="FootnoteText"/>
        <w:rPr>
          <w:rFonts w:cs="Times New Roman"/>
        </w:rPr>
      </w:pPr>
      <w:r>
        <w:rPr>
          <w:rStyle w:val="FootnoteReference"/>
          <w:rFonts w:cs="Times New Roman"/>
        </w:rPr>
        <w:footnoteRef/>
      </w:r>
      <w:r w:rsidRPr="00A162CE">
        <w:rPr>
          <w:rFonts w:ascii="Times New Roman" w:hAnsi="Times New Roman" w:cs="Times New Roman"/>
          <w:sz w:val="22"/>
          <w:szCs w:val="22"/>
        </w:rPr>
        <w:t xml:space="preserve">In the case of the ILO Conventions, in addition to various national and international </w:t>
      </w:r>
      <w:r w:rsidRPr="00F20350">
        <w:rPr>
          <w:rFonts w:ascii="Times New Roman" w:hAnsi="Times New Roman" w:cs="Times New Roman" w:hint="eastAsia"/>
          <w:sz w:val="22"/>
          <w:szCs w:val="22"/>
        </w:rPr>
        <w:t>mechanisms</w:t>
      </w:r>
      <w:r w:rsidRPr="00F20350">
        <w:rPr>
          <w:rFonts w:ascii="Times New Roman" w:hAnsi="Times New Roman" w:cs="Times New Roman"/>
          <w:sz w:val="22"/>
          <w:szCs w:val="22"/>
        </w:rPr>
        <w:t xml:space="preserve">, including courts of law, used to give effect to their provisions, there is a sophisticated mechanism to supervise their effective application and implementation.  See Lee </w:t>
      </w:r>
      <w:proofErr w:type="spellStart"/>
      <w:r w:rsidRPr="00F20350">
        <w:rPr>
          <w:rFonts w:ascii="Times New Roman" w:hAnsi="Times New Roman" w:cs="Times New Roman"/>
          <w:sz w:val="22"/>
          <w:szCs w:val="22"/>
        </w:rPr>
        <w:t>Swepston</w:t>
      </w:r>
      <w:proofErr w:type="spellEnd"/>
      <w:r w:rsidRPr="00F20350">
        <w:rPr>
          <w:rFonts w:ascii="Times New Roman" w:hAnsi="Times New Roman" w:cs="Times New Roman"/>
          <w:sz w:val="22"/>
          <w:szCs w:val="22"/>
        </w:rPr>
        <w:t xml:space="preserve">, “The International </w:t>
      </w:r>
      <w:proofErr w:type="spellStart"/>
      <w:r w:rsidRPr="00F20350">
        <w:rPr>
          <w:rFonts w:ascii="Times New Roman" w:hAnsi="Times New Roman" w:cs="Times New Roman"/>
          <w:sz w:val="22"/>
          <w:szCs w:val="22"/>
        </w:rPr>
        <w:t>Labour</w:t>
      </w:r>
      <w:proofErr w:type="spellEnd"/>
      <w:r w:rsidRPr="00F20350">
        <w:rPr>
          <w:rFonts w:ascii="Times New Roman" w:hAnsi="Times New Roman" w:cs="Times New Roman"/>
          <w:sz w:val="22"/>
          <w:szCs w:val="22"/>
        </w:rPr>
        <w:t xml:space="preserve"> Organization’s System of Human Rights Protection</w:t>
      </w:r>
      <w:r w:rsidRPr="00F20350">
        <w:rPr>
          <w:rFonts w:ascii="Times New Roman" w:hAnsi="Times New Roman" w:cs="Times New Roman" w:hint="eastAsia"/>
          <w:sz w:val="22"/>
          <w:szCs w:val="22"/>
        </w:rPr>
        <w:t>,</w:t>
      </w:r>
      <w:r w:rsidRPr="00F20350">
        <w:rPr>
          <w:rFonts w:ascii="Times New Roman" w:hAnsi="Times New Roman" w:cs="Times New Roman"/>
          <w:sz w:val="22"/>
          <w:szCs w:val="22"/>
        </w:rPr>
        <w:t xml:space="preserve">” </w:t>
      </w:r>
      <w:proofErr w:type="spellStart"/>
      <w:r w:rsidRPr="00F20350">
        <w:rPr>
          <w:rFonts w:ascii="Times New Roman" w:hAnsi="Times New Roman" w:cs="Times New Roman"/>
          <w:sz w:val="22"/>
          <w:szCs w:val="22"/>
        </w:rPr>
        <w:t>Janusz</w:t>
      </w:r>
      <w:proofErr w:type="spellEnd"/>
      <w:r w:rsidRPr="00F20350">
        <w:rPr>
          <w:rFonts w:ascii="Times New Roman" w:hAnsi="Times New Roman" w:cs="Times New Roman"/>
          <w:sz w:val="22"/>
          <w:szCs w:val="22"/>
        </w:rPr>
        <w:t xml:space="preserve"> </w:t>
      </w:r>
      <w:proofErr w:type="spellStart"/>
      <w:r w:rsidRPr="00F20350">
        <w:rPr>
          <w:rFonts w:ascii="Times New Roman" w:hAnsi="Times New Roman" w:cs="Times New Roman"/>
          <w:sz w:val="22"/>
          <w:szCs w:val="22"/>
        </w:rPr>
        <w:t>Symonides</w:t>
      </w:r>
      <w:proofErr w:type="spellEnd"/>
      <w:r w:rsidRPr="00F20350">
        <w:rPr>
          <w:rFonts w:ascii="Times New Roman" w:hAnsi="Times New Roman" w:cs="Times New Roman"/>
          <w:sz w:val="22"/>
          <w:szCs w:val="22"/>
        </w:rPr>
        <w:t xml:space="preserve">, ed., </w:t>
      </w:r>
      <w:r w:rsidRPr="00F20350">
        <w:rPr>
          <w:rFonts w:ascii="Times New Roman" w:hAnsi="Times New Roman" w:cs="Times New Roman"/>
          <w:i/>
          <w:iCs/>
          <w:sz w:val="22"/>
          <w:szCs w:val="22"/>
        </w:rPr>
        <w:t xml:space="preserve">Human rights: International Protection, Monitoring, Enforcement, </w:t>
      </w:r>
      <w:r w:rsidRPr="00A162CE">
        <w:rPr>
          <w:rFonts w:ascii="Times New Roman" w:hAnsi="Times New Roman" w:cs="Times New Roman"/>
          <w:sz w:val="22"/>
          <w:szCs w:val="22"/>
        </w:rPr>
        <w:t>UNESCO, 2003.</w:t>
      </w:r>
    </w:p>
  </w:footnote>
  <w:footnote w:id="3">
    <w:p w:rsidR="007D2F2E" w:rsidRDefault="007D2F2E" w:rsidP="003B42DA">
      <w:pPr>
        <w:pStyle w:val="FootnoteText"/>
        <w:rPr>
          <w:rFonts w:cs="Times New Roman"/>
        </w:rPr>
      </w:pPr>
      <w:r>
        <w:rPr>
          <w:rStyle w:val="FootnoteReference"/>
          <w:rFonts w:cs="Times New Roman"/>
        </w:rPr>
        <w:footnoteRef/>
      </w:r>
      <w:proofErr w:type="gramStart"/>
      <w:r>
        <w:rPr>
          <w:rFonts w:ascii="Times New Roman" w:hAnsi="Times New Roman" w:cs="Times New Roman"/>
          <w:sz w:val="22"/>
          <w:szCs w:val="22"/>
        </w:rPr>
        <w:t>Usually “within a period of one year at most from the closing of the session of the Conference</w:t>
      </w:r>
      <w:r w:rsidRPr="00A458AB">
        <w:rPr>
          <w:rFonts w:ascii="Times New Roman" w:hAnsi="Times New Roman" w:cs="Times New Roman"/>
          <w:sz w:val="22"/>
          <w:szCs w:val="22"/>
        </w:rPr>
        <w:t>,”</w:t>
      </w:r>
      <w:r>
        <w:rPr>
          <w:rFonts w:ascii="Times New Roman" w:hAnsi="Times New Roman" w:cs="Times New Roman"/>
          <w:sz w:val="22"/>
          <w:szCs w:val="22"/>
        </w:rPr>
        <w:t xml:space="preserve"> but if this is not possible due to exceptional circumstances, “at the earliest practicable moment and in no case later than 18 months after the closing of the Conference</w:t>
      </w:r>
      <w:r w:rsidRPr="00A458AB">
        <w:rPr>
          <w:rFonts w:ascii="Times New Roman" w:hAnsi="Times New Roman" w:cs="Times New Roman"/>
          <w:sz w:val="22"/>
          <w:szCs w:val="22"/>
        </w:rPr>
        <w:t>.”</w:t>
      </w:r>
      <w:proofErr w:type="gramEnd"/>
      <w:r>
        <w:rPr>
          <w:rFonts w:ascii="Times New Roman" w:hAnsi="Times New Roman" w:cs="Times New Roman"/>
          <w:sz w:val="22"/>
          <w:szCs w:val="22"/>
        </w:rPr>
        <w:t xml:space="preserve"> </w:t>
      </w:r>
      <w:proofErr w:type="gramStart"/>
      <w:r>
        <w:rPr>
          <w:rFonts w:ascii="Times New Roman" w:hAnsi="Times New Roman" w:cs="Times New Roman"/>
          <w:sz w:val="22"/>
          <w:szCs w:val="22"/>
        </w:rPr>
        <w:t>ILO Constitution, Art.</w:t>
      </w:r>
      <w:proofErr w:type="gramEnd"/>
      <w:r>
        <w:rPr>
          <w:rFonts w:ascii="Times New Roman" w:hAnsi="Times New Roman" w:cs="Times New Roman"/>
          <w:sz w:val="22"/>
          <w:szCs w:val="22"/>
        </w:rPr>
        <w:t xml:space="preserve"> </w:t>
      </w:r>
      <w:proofErr w:type="gramStart"/>
      <w:r>
        <w:rPr>
          <w:rFonts w:ascii="Times New Roman" w:hAnsi="Times New Roman" w:cs="Times New Roman"/>
          <w:sz w:val="22"/>
          <w:szCs w:val="22"/>
        </w:rPr>
        <w:t>19 (6) (b).</w:t>
      </w:r>
      <w:proofErr w:type="gramEnd"/>
    </w:p>
  </w:footnote>
  <w:footnote w:id="4">
    <w:p w:rsidR="007D2F2E" w:rsidRDefault="007D2F2E" w:rsidP="003B42DA">
      <w:pPr>
        <w:pStyle w:val="FootnoteText"/>
        <w:rPr>
          <w:rFonts w:cs="Times New Roman"/>
        </w:rPr>
      </w:pPr>
      <w:r>
        <w:rPr>
          <w:rStyle w:val="FootnoteReference"/>
          <w:rFonts w:cs="Times New Roman"/>
        </w:rPr>
        <w:footnoteRef/>
      </w:r>
      <w:r w:rsidRPr="00967AD2">
        <w:rPr>
          <w:rFonts w:ascii="Times New Roman" w:hAnsi="Times New Roman" w:cs="Times New Roman"/>
          <w:sz w:val="22"/>
          <w:szCs w:val="22"/>
        </w:rPr>
        <w:t>Among the various international human rights treaties, conventions and instruments,</w:t>
      </w:r>
      <w:r>
        <w:rPr>
          <w:rFonts w:ascii="Times New Roman" w:hAnsi="Times New Roman" w:cs="Times New Roman" w:hint="eastAsia"/>
          <w:sz w:val="22"/>
          <w:szCs w:val="22"/>
        </w:rPr>
        <w:t xml:space="preserve"> </w:t>
      </w:r>
      <w:r w:rsidRPr="00967AD2">
        <w:rPr>
          <w:rFonts w:ascii="Times New Roman" w:hAnsi="Times New Roman" w:cs="Times New Roman"/>
          <w:sz w:val="22"/>
          <w:szCs w:val="22"/>
        </w:rPr>
        <w:t>there are several documents that have a broad, general, fundamental and universal</w:t>
      </w:r>
      <w:r>
        <w:rPr>
          <w:rFonts w:ascii="Times New Roman" w:hAnsi="Times New Roman" w:cs="Times New Roman"/>
          <w:sz w:val="22"/>
          <w:szCs w:val="22"/>
        </w:rPr>
        <w:t xml:space="preserve"> nature. These</w:t>
      </w:r>
      <w:r w:rsidRPr="00967AD2">
        <w:rPr>
          <w:rFonts w:ascii="Times New Roman" w:hAnsi="Times New Roman" w:cs="Times New Roman"/>
          <w:sz w:val="22"/>
          <w:szCs w:val="22"/>
        </w:rPr>
        <w:t xml:space="preserve"> are often categorized as </w:t>
      </w:r>
      <w:r>
        <w:rPr>
          <w:rFonts w:ascii="Times New Roman" w:hAnsi="Times New Roman" w:cs="Times New Roman"/>
          <w:sz w:val="22"/>
          <w:szCs w:val="22"/>
        </w:rPr>
        <w:t xml:space="preserve">the </w:t>
      </w:r>
      <w:r w:rsidRPr="00967AD2">
        <w:rPr>
          <w:rFonts w:ascii="Times New Roman" w:hAnsi="Times New Roman" w:cs="Times New Roman"/>
          <w:sz w:val="22"/>
          <w:szCs w:val="22"/>
        </w:rPr>
        <w:t>“Intern</w:t>
      </w:r>
      <w:r>
        <w:rPr>
          <w:rFonts w:ascii="Times New Roman" w:hAnsi="Times New Roman" w:cs="Times New Roman"/>
          <w:sz w:val="22"/>
          <w:szCs w:val="22"/>
        </w:rPr>
        <w:t>ational Bills of Human Rights” and i</w:t>
      </w:r>
      <w:r w:rsidRPr="00967AD2">
        <w:rPr>
          <w:rFonts w:ascii="Times New Roman" w:hAnsi="Times New Roman" w:cs="Times New Roman"/>
          <w:sz w:val="22"/>
          <w:szCs w:val="22"/>
        </w:rPr>
        <w:t>nclud</w:t>
      </w:r>
      <w:r>
        <w:rPr>
          <w:rFonts w:ascii="Times New Roman" w:hAnsi="Times New Roman" w:cs="Times New Roman"/>
          <w:sz w:val="22"/>
          <w:szCs w:val="22"/>
        </w:rPr>
        <w:t>e</w:t>
      </w:r>
      <w:r w:rsidRPr="00967AD2">
        <w:rPr>
          <w:rFonts w:ascii="Times New Roman" w:hAnsi="Times New Roman" w:cs="Times New Roman"/>
          <w:sz w:val="22"/>
          <w:szCs w:val="22"/>
        </w:rPr>
        <w:t xml:space="preserve"> the Universal Declaration of Human Rights, the International</w:t>
      </w:r>
      <w:r>
        <w:rPr>
          <w:rFonts w:ascii="Times New Roman" w:hAnsi="Times New Roman" w:cs="Times New Roman" w:hint="eastAsia"/>
          <w:sz w:val="22"/>
          <w:szCs w:val="22"/>
        </w:rPr>
        <w:t xml:space="preserve"> </w:t>
      </w:r>
      <w:r w:rsidRPr="00967AD2">
        <w:rPr>
          <w:rFonts w:ascii="Times New Roman" w:hAnsi="Times New Roman" w:cs="Times New Roman"/>
          <w:sz w:val="22"/>
          <w:szCs w:val="22"/>
        </w:rPr>
        <w:t>Covenant on Economic, Social and Cultural Rights, and the International Covenant on</w:t>
      </w:r>
      <w:r>
        <w:rPr>
          <w:rFonts w:ascii="Times New Roman" w:hAnsi="Times New Roman" w:cs="Times New Roman" w:hint="eastAsia"/>
          <w:sz w:val="22"/>
          <w:szCs w:val="22"/>
        </w:rPr>
        <w:t xml:space="preserve"> </w:t>
      </w:r>
      <w:r w:rsidRPr="00967AD2">
        <w:rPr>
          <w:rFonts w:ascii="Times New Roman" w:hAnsi="Times New Roman" w:cs="Times New Roman"/>
          <w:sz w:val="22"/>
          <w:szCs w:val="22"/>
        </w:rPr>
        <w:t>Civil and Political Rights.</w:t>
      </w:r>
    </w:p>
  </w:footnote>
  <w:footnote w:id="5">
    <w:p w:rsidR="007D2F2E" w:rsidRDefault="007D2F2E">
      <w:pPr>
        <w:pStyle w:val="FootnoteText"/>
        <w:rPr>
          <w:rFonts w:cs="Times New Roman"/>
        </w:rPr>
      </w:pPr>
      <w:r>
        <w:rPr>
          <w:rStyle w:val="FootnoteReference"/>
          <w:rFonts w:cs="Times New Roman"/>
        </w:rPr>
        <w:footnoteRef/>
      </w:r>
      <w:r>
        <w:t xml:space="preserve"> See Philip Alston, ed., </w:t>
      </w:r>
      <w:proofErr w:type="gramStart"/>
      <w:r w:rsidRPr="00BF3EA9">
        <w:rPr>
          <w:i/>
          <w:iCs/>
        </w:rPr>
        <w:t>The</w:t>
      </w:r>
      <w:proofErr w:type="gramEnd"/>
      <w:r w:rsidRPr="00BF3EA9">
        <w:rPr>
          <w:i/>
          <w:iCs/>
        </w:rPr>
        <w:t xml:space="preserve"> United Nations and Human Rights: a Critical Appraisal</w:t>
      </w:r>
      <w:r>
        <w:t>, Oxford University Press, 1995.</w:t>
      </w:r>
    </w:p>
  </w:footnote>
  <w:footnote w:id="6">
    <w:p w:rsidR="007D2F2E" w:rsidRDefault="007D2F2E">
      <w:pPr>
        <w:pStyle w:val="FootnoteText"/>
        <w:rPr>
          <w:rFonts w:cs="Times New Roman"/>
        </w:rPr>
      </w:pPr>
      <w:r>
        <w:rPr>
          <w:rStyle w:val="FootnoteReference"/>
          <w:rFonts w:cs="Times New Roman"/>
        </w:rPr>
        <w:footnoteRef/>
      </w:r>
      <w:r>
        <w:t xml:space="preserve"> For more detail, see </w:t>
      </w:r>
      <w:proofErr w:type="spellStart"/>
      <w:r>
        <w:t>Swepston</w:t>
      </w:r>
      <w:proofErr w:type="spellEnd"/>
      <w:r>
        <w:t xml:space="preserve">, </w:t>
      </w:r>
      <w:proofErr w:type="spellStart"/>
      <w:r w:rsidRPr="00BF3EA9">
        <w:rPr>
          <w:i/>
          <w:iCs/>
        </w:rPr>
        <w:t>op.cit</w:t>
      </w:r>
      <w:proofErr w:type="spellEnd"/>
      <w: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96EF5"/>
    <w:multiLevelType w:val="multilevel"/>
    <w:tmpl w:val="16C86F12"/>
    <w:lvl w:ilvl="0">
      <w:start w:val="1"/>
      <w:numFmt w:val="upperRoman"/>
      <w:lvlText w:val="%1."/>
      <w:lvlJc w:val="left"/>
      <w:pPr>
        <w:ind w:left="720" w:hanging="72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
    <w:nsid w:val="0AE5214C"/>
    <w:multiLevelType w:val="multilevel"/>
    <w:tmpl w:val="57D4D0D2"/>
    <w:lvl w:ilvl="0">
      <w:start w:val="1"/>
      <w:numFmt w:val="upperRoman"/>
      <w:lvlText w:val="%1."/>
      <w:lvlJc w:val="left"/>
      <w:pPr>
        <w:ind w:left="720" w:hanging="720"/>
      </w:pPr>
      <w:rPr>
        <w:rFonts w:hint="default"/>
      </w:rPr>
    </w:lvl>
    <w:lvl w:ilvl="1">
      <w:start w:val="8"/>
      <w:numFmt w:val="upperRoman"/>
      <w:lvlText w:val="%2."/>
      <w:lvlJc w:val="left"/>
      <w:pPr>
        <w:tabs>
          <w:tab w:val="num" w:pos="1140"/>
        </w:tabs>
        <w:ind w:left="1140" w:hanging="720"/>
      </w:pPr>
      <w:rPr>
        <w:rFonts w:hint="default"/>
      </w:r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
    <w:nsid w:val="138049A1"/>
    <w:multiLevelType w:val="multilevel"/>
    <w:tmpl w:val="57D4D0D2"/>
    <w:lvl w:ilvl="0">
      <w:start w:val="1"/>
      <w:numFmt w:val="upperRoman"/>
      <w:lvlText w:val="%1."/>
      <w:lvlJc w:val="left"/>
      <w:pPr>
        <w:ind w:left="720" w:hanging="720"/>
      </w:pPr>
      <w:rPr>
        <w:rFonts w:hint="default"/>
      </w:rPr>
    </w:lvl>
    <w:lvl w:ilvl="1">
      <w:start w:val="8"/>
      <w:numFmt w:val="upperRoman"/>
      <w:lvlText w:val="%2."/>
      <w:lvlJc w:val="left"/>
      <w:pPr>
        <w:tabs>
          <w:tab w:val="num" w:pos="1140"/>
        </w:tabs>
        <w:ind w:left="1140" w:hanging="720"/>
      </w:pPr>
      <w:rPr>
        <w:rFonts w:hint="default"/>
      </w:r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3">
    <w:nsid w:val="16FC004A"/>
    <w:multiLevelType w:val="hybridMultilevel"/>
    <w:tmpl w:val="57D4D0D2"/>
    <w:lvl w:ilvl="0" w:tplc="47225A70">
      <w:start w:val="1"/>
      <w:numFmt w:val="upperRoman"/>
      <w:lvlText w:val="%1."/>
      <w:lvlJc w:val="left"/>
      <w:pPr>
        <w:ind w:left="720" w:hanging="720"/>
      </w:pPr>
      <w:rPr>
        <w:rFonts w:hint="default"/>
      </w:rPr>
    </w:lvl>
    <w:lvl w:ilvl="1" w:tplc="B43AB172">
      <w:start w:val="8"/>
      <w:numFmt w:val="upperRoman"/>
      <w:lvlText w:val="%2."/>
      <w:lvlJc w:val="left"/>
      <w:pPr>
        <w:tabs>
          <w:tab w:val="num" w:pos="1140"/>
        </w:tabs>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1A0C7920"/>
    <w:multiLevelType w:val="hybridMultilevel"/>
    <w:tmpl w:val="6F4ADECE"/>
    <w:lvl w:ilvl="0" w:tplc="86F84EB2">
      <w:start w:val="1"/>
      <w:numFmt w:val="lowerRoman"/>
      <w:lvlText w:val="(%1)"/>
      <w:lvlJc w:val="left"/>
      <w:pPr>
        <w:ind w:left="1080" w:hanging="7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5">
    <w:nsid w:val="1CF52537"/>
    <w:multiLevelType w:val="hybridMultilevel"/>
    <w:tmpl w:val="C028756E"/>
    <w:lvl w:ilvl="0" w:tplc="A1EC77E6">
      <w:start w:val="1"/>
      <w:numFmt w:val="lowerRoman"/>
      <w:lvlText w:val="(%1)"/>
      <w:lvlJc w:val="left"/>
      <w:pPr>
        <w:ind w:left="1080" w:hanging="720"/>
      </w:pPr>
      <w:rPr>
        <w:rFonts w:hint="default"/>
      </w:rPr>
    </w:lvl>
    <w:lvl w:ilvl="1" w:tplc="5BAA109C">
      <w:start w:val="5"/>
      <w:numFmt w:val="upperRoman"/>
      <w:lvlText w:val="%2."/>
      <w:lvlJc w:val="left"/>
      <w:pPr>
        <w:tabs>
          <w:tab w:val="num" w:pos="1500"/>
        </w:tabs>
        <w:ind w:left="1500" w:hanging="720"/>
      </w:pPr>
      <w:rPr>
        <w:rFonts w:hint="default"/>
      </w:r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6">
    <w:nsid w:val="1EDE6264"/>
    <w:multiLevelType w:val="hybridMultilevel"/>
    <w:tmpl w:val="8632C598"/>
    <w:lvl w:ilvl="0" w:tplc="B2B2D450">
      <w:start w:val="1"/>
      <w:numFmt w:val="lowerRoman"/>
      <w:lvlText w:val="(%1)"/>
      <w:lvlJc w:val="left"/>
      <w:pPr>
        <w:ind w:left="1080" w:hanging="7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7">
    <w:nsid w:val="288826F4"/>
    <w:multiLevelType w:val="hybridMultilevel"/>
    <w:tmpl w:val="B672E234"/>
    <w:lvl w:ilvl="0" w:tplc="19146016">
      <w:numFmt w:val="bullet"/>
      <w:lvlText w:val=""/>
      <w:lvlJc w:val="left"/>
      <w:pPr>
        <w:ind w:left="720" w:hanging="360"/>
      </w:pPr>
      <w:rPr>
        <w:rFonts w:ascii="Wingdings" w:eastAsia="MS Mincho" w:hAnsi="Wingdings"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cs="Wingdings" w:hint="default"/>
      </w:rPr>
    </w:lvl>
    <w:lvl w:ilvl="3" w:tplc="04090001" w:tentative="1">
      <w:start w:val="1"/>
      <w:numFmt w:val="bullet"/>
      <w:lvlText w:val=""/>
      <w:lvlJc w:val="left"/>
      <w:pPr>
        <w:ind w:left="2040" w:hanging="420"/>
      </w:pPr>
      <w:rPr>
        <w:rFonts w:ascii="Wingdings" w:hAnsi="Wingdings" w:cs="Wingdings" w:hint="default"/>
      </w:rPr>
    </w:lvl>
    <w:lvl w:ilvl="4" w:tplc="0409000B" w:tentative="1">
      <w:start w:val="1"/>
      <w:numFmt w:val="bullet"/>
      <w:lvlText w:val=""/>
      <w:lvlJc w:val="left"/>
      <w:pPr>
        <w:ind w:left="2460" w:hanging="420"/>
      </w:pPr>
      <w:rPr>
        <w:rFonts w:ascii="Wingdings" w:hAnsi="Wingdings" w:cs="Wingdings" w:hint="default"/>
      </w:rPr>
    </w:lvl>
    <w:lvl w:ilvl="5" w:tplc="0409000D" w:tentative="1">
      <w:start w:val="1"/>
      <w:numFmt w:val="bullet"/>
      <w:lvlText w:val=""/>
      <w:lvlJc w:val="left"/>
      <w:pPr>
        <w:ind w:left="2880" w:hanging="420"/>
      </w:pPr>
      <w:rPr>
        <w:rFonts w:ascii="Wingdings" w:hAnsi="Wingdings" w:cs="Wingdings" w:hint="default"/>
      </w:rPr>
    </w:lvl>
    <w:lvl w:ilvl="6" w:tplc="04090001" w:tentative="1">
      <w:start w:val="1"/>
      <w:numFmt w:val="bullet"/>
      <w:lvlText w:val=""/>
      <w:lvlJc w:val="left"/>
      <w:pPr>
        <w:ind w:left="3300" w:hanging="420"/>
      </w:pPr>
      <w:rPr>
        <w:rFonts w:ascii="Wingdings" w:hAnsi="Wingdings" w:cs="Wingdings" w:hint="default"/>
      </w:rPr>
    </w:lvl>
    <w:lvl w:ilvl="7" w:tplc="0409000B" w:tentative="1">
      <w:start w:val="1"/>
      <w:numFmt w:val="bullet"/>
      <w:lvlText w:val=""/>
      <w:lvlJc w:val="left"/>
      <w:pPr>
        <w:ind w:left="3720" w:hanging="420"/>
      </w:pPr>
      <w:rPr>
        <w:rFonts w:ascii="Wingdings" w:hAnsi="Wingdings" w:cs="Wingdings" w:hint="default"/>
      </w:rPr>
    </w:lvl>
    <w:lvl w:ilvl="8" w:tplc="0409000D" w:tentative="1">
      <w:start w:val="1"/>
      <w:numFmt w:val="bullet"/>
      <w:lvlText w:val=""/>
      <w:lvlJc w:val="left"/>
      <w:pPr>
        <w:ind w:left="4140" w:hanging="420"/>
      </w:pPr>
      <w:rPr>
        <w:rFonts w:ascii="Wingdings" w:hAnsi="Wingdings" w:cs="Wingdings" w:hint="default"/>
      </w:rPr>
    </w:lvl>
  </w:abstractNum>
  <w:abstractNum w:abstractNumId="8">
    <w:nsid w:val="2C3E07E7"/>
    <w:multiLevelType w:val="hybridMultilevel"/>
    <w:tmpl w:val="37BC8CF8"/>
    <w:lvl w:ilvl="0" w:tplc="141A993C">
      <w:start w:val="1"/>
      <w:numFmt w:val="bullet"/>
      <w:lvlText w:val="-"/>
      <w:lvlJc w:val="left"/>
      <w:pPr>
        <w:ind w:left="720" w:hanging="360"/>
      </w:pPr>
      <w:rPr>
        <w:rFonts w:ascii="Century" w:eastAsia="MS Mincho" w:hAnsi="Century" w:hint="default"/>
      </w:rPr>
    </w:lvl>
    <w:lvl w:ilvl="1" w:tplc="0409000B" w:tentative="1">
      <w:start w:val="1"/>
      <w:numFmt w:val="bullet"/>
      <w:lvlText w:val=""/>
      <w:lvlJc w:val="left"/>
      <w:pPr>
        <w:ind w:left="1200" w:hanging="420"/>
      </w:pPr>
      <w:rPr>
        <w:rFonts w:ascii="Wingdings" w:hAnsi="Wingdings" w:cs="Wingdings" w:hint="default"/>
      </w:rPr>
    </w:lvl>
    <w:lvl w:ilvl="2" w:tplc="0409000D" w:tentative="1">
      <w:start w:val="1"/>
      <w:numFmt w:val="bullet"/>
      <w:lvlText w:val=""/>
      <w:lvlJc w:val="left"/>
      <w:pPr>
        <w:ind w:left="1620" w:hanging="420"/>
      </w:pPr>
      <w:rPr>
        <w:rFonts w:ascii="Wingdings" w:hAnsi="Wingdings" w:cs="Wingdings" w:hint="default"/>
      </w:rPr>
    </w:lvl>
    <w:lvl w:ilvl="3" w:tplc="04090001" w:tentative="1">
      <w:start w:val="1"/>
      <w:numFmt w:val="bullet"/>
      <w:lvlText w:val=""/>
      <w:lvlJc w:val="left"/>
      <w:pPr>
        <w:ind w:left="2040" w:hanging="420"/>
      </w:pPr>
      <w:rPr>
        <w:rFonts w:ascii="Wingdings" w:hAnsi="Wingdings" w:cs="Wingdings" w:hint="default"/>
      </w:rPr>
    </w:lvl>
    <w:lvl w:ilvl="4" w:tplc="0409000B" w:tentative="1">
      <w:start w:val="1"/>
      <w:numFmt w:val="bullet"/>
      <w:lvlText w:val=""/>
      <w:lvlJc w:val="left"/>
      <w:pPr>
        <w:ind w:left="2460" w:hanging="420"/>
      </w:pPr>
      <w:rPr>
        <w:rFonts w:ascii="Wingdings" w:hAnsi="Wingdings" w:cs="Wingdings" w:hint="default"/>
      </w:rPr>
    </w:lvl>
    <w:lvl w:ilvl="5" w:tplc="0409000D" w:tentative="1">
      <w:start w:val="1"/>
      <w:numFmt w:val="bullet"/>
      <w:lvlText w:val=""/>
      <w:lvlJc w:val="left"/>
      <w:pPr>
        <w:ind w:left="2880" w:hanging="420"/>
      </w:pPr>
      <w:rPr>
        <w:rFonts w:ascii="Wingdings" w:hAnsi="Wingdings" w:cs="Wingdings" w:hint="default"/>
      </w:rPr>
    </w:lvl>
    <w:lvl w:ilvl="6" w:tplc="04090001" w:tentative="1">
      <w:start w:val="1"/>
      <w:numFmt w:val="bullet"/>
      <w:lvlText w:val=""/>
      <w:lvlJc w:val="left"/>
      <w:pPr>
        <w:ind w:left="3300" w:hanging="420"/>
      </w:pPr>
      <w:rPr>
        <w:rFonts w:ascii="Wingdings" w:hAnsi="Wingdings" w:cs="Wingdings" w:hint="default"/>
      </w:rPr>
    </w:lvl>
    <w:lvl w:ilvl="7" w:tplc="0409000B" w:tentative="1">
      <w:start w:val="1"/>
      <w:numFmt w:val="bullet"/>
      <w:lvlText w:val=""/>
      <w:lvlJc w:val="left"/>
      <w:pPr>
        <w:ind w:left="3720" w:hanging="420"/>
      </w:pPr>
      <w:rPr>
        <w:rFonts w:ascii="Wingdings" w:hAnsi="Wingdings" w:cs="Wingdings" w:hint="default"/>
      </w:rPr>
    </w:lvl>
    <w:lvl w:ilvl="8" w:tplc="0409000D" w:tentative="1">
      <w:start w:val="1"/>
      <w:numFmt w:val="bullet"/>
      <w:lvlText w:val=""/>
      <w:lvlJc w:val="left"/>
      <w:pPr>
        <w:ind w:left="4140" w:hanging="420"/>
      </w:pPr>
      <w:rPr>
        <w:rFonts w:ascii="Wingdings" w:hAnsi="Wingdings" w:cs="Wingdings" w:hint="default"/>
      </w:rPr>
    </w:lvl>
  </w:abstractNum>
  <w:abstractNum w:abstractNumId="9">
    <w:nsid w:val="325A71E7"/>
    <w:multiLevelType w:val="hybridMultilevel"/>
    <w:tmpl w:val="3266C2DC"/>
    <w:lvl w:ilvl="0" w:tplc="F7C27CC6">
      <w:numFmt w:val="bullet"/>
      <w:lvlText w:val="-"/>
      <w:lvlJc w:val="left"/>
      <w:pPr>
        <w:ind w:left="360" w:hanging="360"/>
      </w:pPr>
      <w:rPr>
        <w:rFonts w:ascii="Century" w:eastAsia="MS Mincho" w:hAnsi="Century" w:hint="default"/>
      </w:rPr>
    </w:lvl>
    <w:lvl w:ilvl="1" w:tplc="0409000B" w:tentative="1">
      <w:start w:val="1"/>
      <w:numFmt w:val="bullet"/>
      <w:lvlText w:val=""/>
      <w:lvlJc w:val="left"/>
      <w:pPr>
        <w:ind w:left="840" w:hanging="420"/>
      </w:pPr>
      <w:rPr>
        <w:rFonts w:ascii="Wingdings" w:hAnsi="Wingdings" w:cs="Wingdings" w:hint="default"/>
      </w:rPr>
    </w:lvl>
    <w:lvl w:ilvl="2" w:tplc="0409000D" w:tentative="1">
      <w:start w:val="1"/>
      <w:numFmt w:val="bullet"/>
      <w:lvlText w:val=""/>
      <w:lvlJc w:val="left"/>
      <w:pPr>
        <w:ind w:left="1260" w:hanging="420"/>
      </w:pPr>
      <w:rPr>
        <w:rFonts w:ascii="Wingdings" w:hAnsi="Wingdings" w:cs="Wingdings" w:hint="default"/>
      </w:rPr>
    </w:lvl>
    <w:lvl w:ilvl="3" w:tplc="04090001" w:tentative="1">
      <w:start w:val="1"/>
      <w:numFmt w:val="bullet"/>
      <w:lvlText w:val=""/>
      <w:lvlJc w:val="left"/>
      <w:pPr>
        <w:ind w:left="1680" w:hanging="420"/>
      </w:pPr>
      <w:rPr>
        <w:rFonts w:ascii="Wingdings" w:hAnsi="Wingdings" w:cs="Wingdings" w:hint="default"/>
      </w:rPr>
    </w:lvl>
    <w:lvl w:ilvl="4" w:tplc="0409000B" w:tentative="1">
      <w:start w:val="1"/>
      <w:numFmt w:val="bullet"/>
      <w:lvlText w:val=""/>
      <w:lvlJc w:val="left"/>
      <w:pPr>
        <w:ind w:left="2100" w:hanging="420"/>
      </w:pPr>
      <w:rPr>
        <w:rFonts w:ascii="Wingdings" w:hAnsi="Wingdings" w:cs="Wingdings" w:hint="default"/>
      </w:rPr>
    </w:lvl>
    <w:lvl w:ilvl="5" w:tplc="0409000D" w:tentative="1">
      <w:start w:val="1"/>
      <w:numFmt w:val="bullet"/>
      <w:lvlText w:val=""/>
      <w:lvlJc w:val="left"/>
      <w:pPr>
        <w:ind w:left="2520" w:hanging="420"/>
      </w:pPr>
      <w:rPr>
        <w:rFonts w:ascii="Wingdings" w:hAnsi="Wingdings" w:cs="Wingdings" w:hint="default"/>
      </w:rPr>
    </w:lvl>
    <w:lvl w:ilvl="6" w:tplc="04090001" w:tentative="1">
      <w:start w:val="1"/>
      <w:numFmt w:val="bullet"/>
      <w:lvlText w:val=""/>
      <w:lvlJc w:val="left"/>
      <w:pPr>
        <w:ind w:left="2940" w:hanging="420"/>
      </w:pPr>
      <w:rPr>
        <w:rFonts w:ascii="Wingdings" w:hAnsi="Wingdings" w:cs="Wingdings" w:hint="default"/>
      </w:rPr>
    </w:lvl>
    <w:lvl w:ilvl="7" w:tplc="0409000B" w:tentative="1">
      <w:start w:val="1"/>
      <w:numFmt w:val="bullet"/>
      <w:lvlText w:val=""/>
      <w:lvlJc w:val="left"/>
      <w:pPr>
        <w:ind w:left="3360" w:hanging="420"/>
      </w:pPr>
      <w:rPr>
        <w:rFonts w:ascii="Wingdings" w:hAnsi="Wingdings" w:cs="Wingdings" w:hint="default"/>
      </w:rPr>
    </w:lvl>
    <w:lvl w:ilvl="8" w:tplc="0409000D" w:tentative="1">
      <w:start w:val="1"/>
      <w:numFmt w:val="bullet"/>
      <w:lvlText w:val=""/>
      <w:lvlJc w:val="left"/>
      <w:pPr>
        <w:ind w:left="3780" w:hanging="420"/>
      </w:pPr>
      <w:rPr>
        <w:rFonts w:ascii="Wingdings" w:hAnsi="Wingdings" w:cs="Wingdings" w:hint="default"/>
      </w:rPr>
    </w:lvl>
  </w:abstractNum>
  <w:abstractNum w:abstractNumId="10">
    <w:nsid w:val="347B0F2C"/>
    <w:multiLevelType w:val="hybridMultilevel"/>
    <w:tmpl w:val="257C53CA"/>
    <w:lvl w:ilvl="0" w:tplc="1590A8C6">
      <w:start w:val="1"/>
      <w:numFmt w:val="lowerRoman"/>
      <w:lvlText w:val="(%1)"/>
      <w:lvlJc w:val="left"/>
      <w:pPr>
        <w:ind w:left="1080" w:hanging="7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1">
    <w:nsid w:val="38211047"/>
    <w:multiLevelType w:val="multilevel"/>
    <w:tmpl w:val="C028756E"/>
    <w:lvl w:ilvl="0">
      <w:start w:val="1"/>
      <w:numFmt w:val="lowerRoman"/>
      <w:lvlText w:val="(%1)"/>
      <w:lvlJc w:val="left"/>
      <w:pPr>
        <w:ind w:left="1080" w:hanging="720"/>
      </w:pPr>
      <w:rPr>
        <w:rFonts w:hint="default"/>
      </w:rPr>
    </w:lvl>
    <w:lvl w:ilvl="1">
      <w:start w:val="5"/>
      <w:numFmt w:val="upperRoman"/>
      <w:lvlText w:val="%2."/>
      <w:lvlJc w:val="left"/>
      <w:pPr>
        <w:tabs>
          <w:tab w:val="num" w:pos="1500"/>
        </w:tabs>
        <w:ind w:left="1500" w:hanging="720"/>
      </w:pPr>
      <w:rPr>
        <w:rFonts w:hint="default"/>
      </w:rPr>
    </w:lvl>
    <w:lvl w:ilvl="2">
      <w:start w:val="1"/>
      <w:numFmt w:val="decimalEnclosedCircle"/>
      <w:lvlText w:val="%3"/>
      <w:lvlJc w:val="left"/>
      <w:pPr>
        <w:ind w:left="1620" w:hanging="420"/>
      </w:pPr>
    </w:lvl>
    <w:lvl w:ilvl="3">
      <w:start w:val="1"/>
      <w:numFmt w:val="decimal"/>
      <w:lvlText w:val="%4."/>
      <w:lvlJc w:val="left"/>
      <w:pPr>
        <w:ind w:left="2040" w:hanging="420"/>
      </w:pPr>
    </w:lvl>
    <w:lvl w:ilvl="4">
      <w:start w:val="1"/>
      <w:numFmt w:val="aiueoFullWidth"/>
      <w:lvlText w:val="(%5)"/>
      <w:lvlJc w:val="left"/>
      <w:pPr>
        <w:ind w:left="2460" w:hanging="420"/>
      </w:pPr>
    </w:lvl>
    <w:lvl w:ilvl="5">
      <w:start w:val="1"/>
      <w:numFmt w:val="decimalEnclosedCircle"/>
      <w:lvlText w:val="%6"/>
      <w:lvlJc w:val="left"/>
      <w:pPr>
        <w:ind w:left="2880" w:hanging="420"/>
      </w:pPr>
    </w:lvl>
    <w:lvl w:ilvl="6">
      <w:start w:val="1"/>
      <w:numFmt w:val="decimal"/>
      <w:lvlText w:val="%7."/>
      <w:lvlJc w:val="left"/>
      <w:pPr>
        <w:ind w:left="3300" w:hanging="420"/>
      </w:pPr>
    </w:lvl>
    <w:lvl w:ilvl="7">
      <w:start w:val="1"/>
      <w:numFmt w:val="aiueoFullWidth"/>
      <w:lvlText w:val="(%8)"/>
      <w:lvlJc w:val="left"/>
      <w:pPr>
        <w:ind w:left="3720" w:hanging="420"/>
      </w:pPr>
    </w:lvl>
    <w:lvl w:ilvl="8">
      <w:start w:val="1"/>
      <w:numFmt w:val="decimalEnclosedCircle"/>
      <w:lvlText w:val="%9"/>
      <w:lvlJc w:val="left"/>
      <w:pPr>
        <w:ind w:left="4140" w:hanging="420"/>
      </w:pPr>
    </w:lvl>
  </w:abstractNum>
  <w:abstractNum w:abstractNumId="12">
    <w:nsid w:val="3BC10C72"/>
    <w:multiLevelType w:val="hybridMultilevel"/>
    <w:tmpl w:val="04160B56"/>
    <w:lvl w:ilvl="0" w:tplc="4FD4CC74">
      <w:start w:val="1"/>
      <w:numFmt w:val="lowerRoman"/>
      <w:lvlText w:val="(%1)"/>
      <w:lvlJc w:val="left"/>
      <w:pPr>
        <w:ind w:left="1080" w:hanging="7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3">
    <w:nsid w:val="46893C26"/>
    <w:multiLevelType w:val="multilevel"/>
    <w:tmpl w:val="DA3CD9A4"/>
    <w:lvl w:ilvl="0">
      <w:start w:val="1"/>
      <w:numFmt w:val="decimal"/>
      <w:lvlText w:val="%1."/>
      <w:lvlJc w:val="left"/>
      <w:pPr>
        <w:ind w:left="360" w:hanging="360"/>
      </w:pPr>
      <w:rPr>
        <w:rFonts w:hint="default"/>
      </w:rPr>
    </w:lvl>
    <w:lvl w:ilvl="1">
      <w:start w:val="7"/>
      <w:numFmt w:val="upperRoman"/>
      <w:lvlText w:val="%2."/>
      <w:lvlJc w:val="left"/>
      <w:pPr>
        <w:tabs>
          <w:tab w:val="num" w:pos="1140"/>
        </w:tabs>
        <w:ind w:left="1140" w:hanging="720"/>
      </w:pPr>
      <w:rPr>
        <w:rFonts w:hint="default"/>
      </w:r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4">
    <w:nsid w:val="47CA5806"/>
    <w:multiLevelType w:val="hybridMultilevel"/>
    <w:tmpl w:val="78CE173C"/>
    <w:lvl w:ilvl="0" w:tplc="63EA7BBC">
      <w:start w:val="1"/>
      <w:numFmt w:val="lowerRoman"/>
      <w:lvlText w:val="(%1)"/>
      <w:lvlJc w:val="left"/>
      <w:pPr>
        <w:ind w:left="1080" w:hanging="7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5">
    <w:nsid w:val="49B02153"/>
    <w:multiLevelType w:val="hybridMultilevel"/>
    <w:tmpl w:val="3578ABDC"/>
    <w:lvl w:ilvl="0" w:tplc="4B74F308">
      <w:start w:val="1"/>
      <w:numFmt w:val="lowerLetter"/>
      <w:lvlText w:val="(%1)"/>
      <w:lvlJc w:val="left"/>
      <w:pPr>
        <w:ind w:left="1440" w:hanging="360"/>
      </w:pPr>
      <w:rPr>
        <w:rFonts w:hint="default"/>
      </w:rPr>
    </w:lvl>
    <w:lvl w:ilvl="1" w:tplc="04090017" w:tentative="1">
      <w:start w:val="1"/>
      <w:numFmt w:val="aiueoFullWidth"/>
      <w:lvlText w:val="(%2)"/>
      <w:lvlJc w:val="left"/>
      <w:pPr>
        <w:ind w:left="1920" w:hanging="420"/>
      </w:pPr>
    </w:lvl>
    <w:lvl w:ilvl="2" w:tplc="04090011" w:tentative="1">
      <w:start w:val="1"/>
      <w:numFmt w:val="decimalEnclosedCircle"/>
      <w:lvlText w:val="%3"/>
      <w:lvlJc w:val="left"/>
      <w:pPr>
        <w:ind w:left="2340" w:hanging="420"/>
      </w:pPr>
    </w:lvl>
    <w:lvl w:ilvl="3" w:tplc="0409000F" w:tentative="1">
      <w:start w:val="1"/>
      <w:numFmt w:val="decimal"/>
      <w:lvlText w:val="%4."/>
      <w:lvlJc w:val="left"/>
      <w:pPr>
        <w:ind w:left="2760" w:hanging="420"/>
      </w:pPr>
    </w:lvl>
    <w:lvl w:ilvl="4" w:tplc="04090017" w:tentative="1">
      <w:start w:val="1"/>
      <w:numFmt w:val="aiueoFullWidth"/>
      <w:lvlText w:val="(%5)"/>
      <w:lvlJc w:val="left"/>
      <w:pPr>
        <w:ind w:left="3180" w:hanging="420"/>
      </w:pPr>
    </w:lvl>
    <w:lvl w:ilvl="5" w:tplc="04090011" w:tentative="1">
      <w:start w:val="1"/>
      <w:numFmt w:val="decimalEnclosedCircle"/>
      <w:lvlText w:val="%6"/>
      <w:lvlJc w:val="left"/>
      <w:pPr>
        <w:ind w:left="3600" w:hanging="420"/>
      </w:pPr>
    </w:lvl>
    <w:lvl w:ilvl="6" w:tplc="0409000F" w:tentative="1">
      <w:start w:val="1"/>
      <w:numFmt w:val="decimal"/>
      <w:lvlText w:val="%7."/>
      <w:lvlJc w:val="left"/>
      <w:pPr>
        <w:ind w:left="4020" w:hanging="420"/>
      </w:pPr>
    </w:lvl>
    <w:lvl w:ilvl="7" w:tplc="04090017" w:tentative="1">
      <w:start w:val="1"/>
      <w:numFmt w:val="aiueoFullWidth"/>
      <w:lvlText w:val="(%8)"/>
      <w:lvlJc w:val="left"/>
      <w:pPr>
        <w:ind w:left="4440" w:hanging="420"/>
      </w:pPr>
    </w:lvl>
    <w:lvl w:ilvl="8" w:tplc="04090011" w:tentative="1">
      <w:start w:val="1"/>
      <w:numFmt w:val="decimalEnclosedCircle"/>
      <w:lvlText w:val="%9"/>
      <w:lvlJc w:val="left"/>
      <w:pPr>
        <w:ind w:left="4860" w:hanging="420"/>
      </w:pPr>
    </w:lvl>
  </w:abstractNum>
  <w:abstractNum w:abstractNumId="16">
    <w:nsid w:val="49F73A79"/>
    <w:multiLevelType w:val="hybridMultilevel"/>
    <w:tmpl w:val="2520A8D8"/>
    <w:lvl w:ilvl="0" w:tplc="7BF28B64">
      <w:numFmt w:val="bullet"/>
      <w:lvlText w:val=""/>
      <w:lvlJc w:val="left"/>
      <w:pPr>
        <w:ind w:left="1080" w:hanging="360"/>
      </w:pPr>
      <w:rPr>
        <w:rFonts w:ascii="Wingdings" w:eastAsia="MS Mincho" w:hAnsi="Wingdings" w:hint="default"/>
      </w:rPr>
    </w:lvl>
    <w:lvl w:ilvl="1" w:tplc="0409000B" w:tentative="1">
      <w:start w:val="1"/>
      <w:numFmt w:val="bullet"/>
      <w:lvlText w:val=""/>
      <w:lvlJc w:val="left"/>
      <w:pPr>
        <w:ind w:left="1560" w:hanging="420"/>
      </w:pPr>
      <w:rPr>
        <w:rFonts w:ascii="Wingdings" w:hAnsi="Wingdings" w:cs="Wingdings" w:hint="default"/>
      </w:rPr>
    </w:lvl>
    <w:lvl w:ilvl="2" w:tplc="0409000D" w:tentative="1">
      <w:start w:val="1"/>
      <w:numFmt w:val="bullet"/>
      <w:lvlText w:val=""/>
      <w:lvlJc w:val="left"/>
      <w:pPr>
        <w:ind w:left="1980" w:hanging="420"/>
      </w:pPr>
      <w:rPr>
        <w:rFonts w:ascii="Wingdings" w:hAnsi="Wingdings" w:cs="Wingdings" w:hint="default"/>
      </w:rPr>
    </w:lvl>
    <w:lvl w:ilvl="3" w:tplc="04090001" w:tentative="1">
      <w:start w:val="1"/>
      <w:numFmt w:val="bullet"/>
      <w:lvlText w:val=""/>
      <w:lvlJc w:val="left"/>
      <w:pPr>
        <w:ind w:left="2400" w:hanging="420"/>
      </w:pPr>
      <w:rPr>
        <w:rFonts w:ascii="Wingdings" w:hAnsi="Wingdings" w:cs="Wingdings" w:hint="default"/>
      </w:rPr>
    </w:lvl>
    <w:lvl w:ilvl="4" w:tplc="0409000B" w:tentative="1">
      <w:start w:val="1"/>
      <w:numFmt w:val="bullet"/>
      <w:lvlText w:val=""/>
      <w:lvlJc w:val="left"/>
      <w:pPr>
        <w:ind w:left="2820" w:hanging="420"/>
      </w:pPr>
      <w:rPr>
        <w:rFonts w:ascii="Wingdings" w:hAnsi="Wingdings" w:cs="Wingdings" w:hint="default"/>
      </w:rPr>
    </w:lvl>
    <w:lvl w:ilvl="5" w:tplc="0409000D" w:tentative="1">
      <w:start w:val="1"/>
      <w:numFmt w:val="bullet"/>
      <w:lvlText w:val=""/>
      <w:lvlJc w:val="left"/>
      <w:pPr>
        <w:ind w:left="3240" w:hanging="420"/>
      </w:pPr>
      <w:rPr>
        <w:rFonts w:ascii="Wingdings" w:hAnsi="Wingdings" w:cs="Wingdings" w:hint="default"/>
      </w:rPr>
    </w:lvl>
    <w:lvl w:ilvl="6" w:tplc="04090001" w:tentative="1">
      <w:start w:val="1"/>
      <w:numFmt w:val="bullet"/>
      <w:lvlText w:val=""/>
      <w:lvlJc w:val="left"/>
      <w:pPr>
        <w:ind w:left="3660" w:hanging="420"/>
      </w:pPr>
      <w:rPr>
        <w:rFonts w:ascii="Wingdings" w:hAnsi="Wingdings" w:cs="Wingdings" w:hint="default"/>
      </w:rPr>
    </w:lvl>
    <w:lvl w:ilvl="7" w:tplc="0409000B" w:tentative="1">
      <w:start w:val="1"/>
      <w:numFmt w:val="bullet"/>
      <w:lvlText w:val=""/>
      <w:lvlJc w:val="left"/>
      <w:pPr>
        <w:ind w:left="4080" w:hanging="420"/>
      </w:pPr>
      <w:rPr>
        <w:rFonts w:ascii="Wingdings" w:hAnsi="Wingdings" w:cs="Wingdings" w:hint="default"/>
      </w:rPr>
    </w:lvl>
    <w:lvl w:ilvl="8" w:tplc="0409000D" w:tentative="1">
      <w:start w:val="1"/>
      <w:numFmt w:val="bullet"/>
      <w:lvlText w:val=""/>
      <w:lvlJc w:val="left"/>
      <w:pPr>
        <w:ind w:left="4500" w:hanging="420"/>
      </w:pPr>
      <w:rPr>
        <w:rFonts w:ascii="Wingdings" w:hAnsi="Wingdings" w:cs="Wingdings" w:hint="default"/>
      </w:rPr>
    </w:lvl>
  </w:abstractNum>
  <w:abstractNum w:abstractNumId="17">
    <w:nsid w:val="53AB1252"/>
    <w:multiLevelType w:val="hybridMultilevel"/>
    <w:tmpl w:val="60C8472A"/>
    <w:lvl w:ilvl="0" w:tplc="F9E69D76">
      <w:start w:val="1"/>
      <w:numFmt w:val="lowerRoman"/>
      <w:lvlText w:val="(%1)"/>
      <w:lvlJc w:val="left"/>
      <w:pPr>
        <w:ind w:left="1080" w:hanging="7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8">
    <w:nsid w:val="569A1D6D"/>
    <w:multiLevelType w:val="hybridMultilevel"/>
    <w:tmpl w:val="801AC6F2"/>
    <w:lvl w:ilvl="0" w:tplc="019ACBCA">
      <w:start w:val="1"/>
      <w:numFmt w:val="lowerRoman"/>
      <w:lvlText w:val="(%1)"/>
      <w:lvlJc w:val="left"/>
      <w:pPr>
        <w:ind w:left="1080" w:hanging="7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9">
    <w:nsid w:val="58306C9F"/>
    <w:multiLevelType w:val="hybridMultilevel"/>
    <w:tmpl w:val="1082B442"/>
    <w:lvl w:ilvl="0" w:tplc="538A4344">
      <w:start w:val="1"/>
      <w:numFmt w:val="lowerRoman"/>
      <w:lvlText w:val="(%1)"/>
      <w:lvlJc w:val="left"/>
      <w:pPr>
        <w:ind w:left="1080" w:hanging="7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0">
    <w:nsid w:val="67E61CED"/>
    <w:multiLevelType w:val="multilevel"/>
    <w:tmpl w:val="C028756E"/>
    <w:lvl w:ilvl="0">
      <w:start w:val="1"/>
      <w:numFmt w:val="lowerRoman"/>
      <w:lvlText w:val="(%1)"/>
      <w:lvlJc w:val="left"/>
      <w:pPr>
        <w:ind w:left="1080" w:hanging="720"/>
      </w:pPr>
      <w:rPr>
        <w:rFonts w:hint="default"/>
      </w:rPr>
    </w:lvl>
    <w:lvl w:ilvl="1">
      <w:start w:val="5"/>
      <w:numFmt w:val="upperRoman"/>
      <w:lvlText w:val="%2."/>
      <w:lvlJc w:val="left"/>
      <w:pPr>
        <w:tabs>
          <w:tab w:val="num" w:pos="1500"/>
        </w:tabs>
        <w:ind w:left="1500" w:hanging="720"/>
      </w:pPr>
      <w:rPr>
        <w:rFonts w:hint="default"/>
      </w:rPr>
    </w:lvl>
    <w:lvl w:ilvl="2">
      <w:start w:val="1"/>
      <w:numFmt w:val="decimalEnclosedCircle"/>
      <w:lvlText w:val="%3"/>
      <w:lvlJc w:val="left"/>
      <w:pPr>
        <w:ind w:left="1620" w:hanging="420"/>
      </w:pPr>
    </w:lvl>
    <w:lvl w:ilvl="3">
      <w:start w:val="1"/>
      <w:numFmt w:val="decimal"/>
      <w:lvlText w:val="%4."/>
      <w:lvlJc w:val="left"/>
      <w:pPr>
        <w:ind w:left="2040" w:hanging="420"/>
      </w:pPr>
    </w:lvl>
    <w:lvl w:ilvl="4">
      <w:start w:val="1"/>
      <w:numFmt w:val="aiueoFullWidth"/>
      <w:lvlText w:val="(%5)"/>
      <w:lvlJc w:val="left"/>
      <w:pPr>
        <w:ind w:left="2460" w:hanging="420"/>
      </w:pPr>
    </w:lvl>
    <w:lvl w:ilvl="5">
      <w:start w:val="1"/>
      <w:numFmt w:val="decimalEnclosedCircle"/>
      <w:lvlText w:val="%6"/>
      <w:lvlJc w:val="left"/>
      <w:pPr>
        <w:ind w:left="2880" w:hanging="420"/>
      </w:pPr>
    </w:lvl>
    <w:lvl w:ilvl="6">
      <w:start w:val="1"/>
      <w:numFmt w:val="decimal"/>
      <w:lvlText w:val="%7."/>
      <w:lvlJc w:val="left"/>
      <w:pPr>
        <w:ind w:left="3300" w:hanging="420"/>
      </w:pPr>
    </w:lvl>
    <w:lvl w:ilvl="7">
      <w:start w:val="1"/>
      <w:numFmt w:val="aiueoFullWidth"/>
      <w:lvlText w:val="(%8)"/>
      <w:lvlJc w:val="left"/>
      <w:pPr>
        <w:ind w:left="3720" w:hanging="420"/>
      </w:pPr>
    </w:lvl>
    <w:lvl w:ilvl="8">
      <w:start w:val="1"/>
      <w:numFmt w:val="decimalEnclosedCircle"/>
      <w:lvlText w:val="%9"/>
      <w:lvlJc w:val="left"/>
      <w:pPr>
        <w:ind w:left="4140" w:hanging="420"/>
      </w:pPr>
    </w:lvl>
  </w:abstractNum>
  <w:abstractNum w:abstractNumId="21">
    <w:nsid w:val="69930CE8"/>
    <w:multiLevelType w:val="hybridMultilevel"/>
    <w:tmpl w:val="032E3696"/>
    <w:lvl w:ilvl="0" w:tplc="A498D224">
      <w:start w:val="1"/>
      <w:numFmt w:val="decimal"/>
      <w:lvlText w:val="%1."/>
      <w:lvlJc w:val="left"/>
      <w:pPr>
        <w:ind w:left="360" w:hanging="360"/>
      </w:pPr>
      <w:rPr>
        <w:rFonts w:hint="default"/>
        <w:color w:val="auto"/>
      </w:rPr>
    </w:lvl>
    <w:lvl w:ilvl="1" w:tplc="2626D80C">
      <w:start w:val="7"/>
      <w:numFmt w:val="upperRoman"/>
      <w:lvlText w:val="%2."/>
      <w:lvlJc w:val="left"/>
      <w:pPr>
        <w:tabs>
          <w:tab w:val="num" w:pos="1140"/>
        </w:tabs>
        <w:ind w:left="1140" w:hanging="720"/>
      </w:pPr>
      <w:rPr>
        <w:rFonts w:hint="default"/>
      </w:rPr>
    </w:lvl>
    <w:lvl w:ilvl="2" w:tplc="6C72C06C">
      <w:start w:val="8"/>
      <w:numFmt w:val="upperRoman"/>
      <w:lvlText w:val="%3."/>
      <w:lvlJc w:val="left"/>
      <w:pPr>
        <w:tabs>
          <w:tab w:val="num" w:pos="1560"/>
        </w:tabs>
        <w:ind w:left="1560" w:hanging="72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nsid w:val="6AF8011D"/>
    <w:multiLevelType w:val="hybridMultilevel"/>
    <w:tmpl w:val="45E25B38"/>
    <w:lvl w:ilvl="0" w:tplc="2932E4EE">
      <w:start w:val="1"/>
      <w:numFmt w:val="lowerRoman"/>
      <w:lvlText w:val="(%1)"/>
      <w:lvlJc w:val="left"/>
      <w:pPr>
        <w:ind w:left="1080" w:hanging="7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3">
    <w:nsid w:val="779A10C2"/>
    <w:multiLevelType w:val="hybridMultilevel"/>
    <w:tmpl w:val="C9822A7E"/>
    <w:lvl w:ilvl="0" w:tplc="B0F8A0FE">
      <w:start w:val="1"/>
      <w:numFmt w:val="lowerRoman"/>
      <w:lvlText w:val="(%1)"/>
      <w:lvlJc w:val="left"/>
      <w:pPr>
        <w:ind w:left="1080" w:hanging="7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4">
    <w:nsid w:val="79CA0D2D"/>
    <w:multiLevelType w:val="hybridMultilevel"/>
    <w:tmpl w:val="27125DB8"/>
    <w:lvl w:ilvl="0" w:tplc="B3DC6EF4">
      <w:start w:val="1"/>
      <w:numFmt w:val="lowerRoman"/>
      <w:lvlText w:val="(%1)"/>
      <w:lvlJc w:val="left"/>
      <w:pPr>
        <w:ind w:left="1080" w:hanging="7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5">
    <w:nsid w:val="7B0C4438"/>
    <w:multiLevelType w:val="multilevel"/>
    <w:tmpl w:val="57D4D0D2"/>
    <w:lvl w:ilvl="0">
      <w:start w:val="1"/>
      <w:numFmt w:val="upperRoman"/>
      <w:lvlText w:val="%1."/>
      <w:lvlJc w:val="left"/>
      <w:pPr>
        <w:ind w:left="720" w:hanging="720"/>
      </w:pPr>
      <w:rPr>
        <w:rFonts w:hint="default"/>
      </w:rPr>
    </w:lvl>
    <w:lvl w:ilvl="1">
      <w:start w:val="8"/>
      <w:numFmt w:val="upperRoman"/>
      <w:lvlText w:val="%2."/>
      <w:lvlJc w:val="left"/>
      <w:pPr>
        <w:tabs>
          <w:tab w:val="num" w:pos="1140"/>
        </w:tabs>
        <w:ind w:left="1140" w:hanging="720"/>
      </w:pPr>
      <w:rPr>
        <w:rFonts w:hint="default"/>
      </w:r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6">
    <w:nsid w:val="7D4C1CAD"/>
    <w:multiLevelType w:val="hybridMultilevel"/>
    <w:tmpl w:val="469C2D0E"/>
    <w:lvl w:ilvl="0" w:tplc="7E8682C8">
      <w:start w:val="1"/>
      <w:numFmt w:val="lowerRoman"/>
      <w:lvlText w:val="(%1)"/>
      <w:lvlJc w:val="left"/>
      <w:pPr>
        <w:ind w:left="1080" w:hanging="720"/>
      </w:pPr>
      <w:rPr>
        <w:rFonts w:hint="default"/>
      </w:rPr>
    </w:lvl>
    <w:lvl w:ilvl="1" w:tplc="F08A7DFA">
      <w:start w:val="9"/>
      <w:numFmt w:val="upperRoman"/>
      <w:lvlText w:val="%2."/>
      <w:lvlJc w:val="left"/>
      <w:pPr>
        <w:tabs>
          <w:tab w:val="num" w:pos="1500"/>
        </w:tabs>
        <w:ind w:left="1500" w:hanging="720"/>
      </w:pPr>
      <w:rPr>
        <w:rFonts w:hint="default"/>
      </w:r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abstractNumId w:val="9"/>
  </w:num>
  <w:num w:numId="2">
    <w:abstractNumId w:val="7"/>
  </w:num>
  <w:num w:numId="3">
    <w:abstractNumId w:val="16"/>
  </w:num>
  <w:num w:numId="4">
    <w:abstractNumId w:val="21"/>
  </w:num>
  <w:num w:numId="5">
    <w:abstractNumId w:val="6"/>
  </w:num>
  <w:num w:numId="6">
    <w:abstractNumId w:val="8"/>
  </w:num>
  <w:num w:numId="7">
    <w:abstractNumId w:val="24"/>
  </w:num>
  <w:num w:numId="8">
    <w:abstractNumId w:val="18"/>
  </w:num>
  <w:num w:numId="9">
    <w:abstractNumId w:val="12"/>
  </w:num>
  <w:num w:numId="10">
    <w:abstractNumId w:val="3"/>
  </w:num>
  <w:num w:numId="11">
    <w:abstractNumId w:val="10"/>
  </w:num>
  <w:num w:numId="12">
    <w:abstractNumId w:val="22"/>
  </w:num>
  <w:num w:numId="13">
    <w:abstractNumId w:val="23"/>
  </w:num>
  <w:num w:numId="14">
    <w:abstractNumId w:val="5"/>
  </w:num>
  <w:num w:numId="15">
    <w:abstractNumId w:val="14"/>
  </w:num>
  <w:num w:numId="16">
    <w:abstractNumId w:val="4"/>
  </w:num>
  <w:num w:numId="17">
    <w:abstractNumId w:val="15"/>
  </w:num>
  <w:num w:numId="18">
    <w:abstractNumId w:val="17"/>
  </w:num>
  <w:num w:numId="19">
    <w:abstractNumId w:val="19"/>
  </w:num>
  <w:num w:numId="20">
    <w:abstractNumId w:val="26"/>
  </w:num>
  <w:num w:numId="21">
    <w:abstractNumId w:val="0"/>
  </w:num>
  <w:num w:numId="22">
    <w:abstractNumId w:val="13"/>
  </w:num>
  <w:num w:numId="23">
    <w:abstractNumId w:val="25"/>
  </w:num>
  <w:num w:numId="24">
    <w:abstractNumId w:val="2"/>
  </w:num>
  <w:num w:numId="25">
    <w:abstractNumId w:val="1"/>
  </w:num>
  <w:num w:numId="26">
    <w:abstractNumId w:val="20"/>
  </w:num>
  <w:num w:numId="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840"/>
  <w:displayHorizontalDrawingGridEvery w:val="0"/>
  <w:displayVerticalDrawingGridEvery w:val="2"/>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0EA9"/>
    <w:rsid w:val="00001D35"/>
    <w:rsid w:val="00003A77"/>
    <w:rsid w:val="0001529C"/>
    <w:rsid w:val="000236FF"/>
    <w:rsid w:val="0002659B"/>
    <w:rsid w:val="0002731A"/>
    <w:rsid w:val="00033A31"/>
    <w:rsid w:val="00034BF7"/>
    <w:rsid w:val="00037E7F"/>
    <w:rsid w:val="000417B0"/>
    <w:rsid w:val="0004474A"/>
    <w:rsid w:val="0005091D"/>
    <w:rsid w:val="00074145"/>
    <w:rsid w:val="00076AB0"/>
    <w:rsid w:val="0009032E"/>
    <w:rsid w:val="000921B8"/>
    <w:rsid w:val="000A0D73"/>
    <w:rsid w:val="000A3053"/>
    <w:rsid w:val="000A71E2"/>
    <w:rsid w:val="000B096A"/>
    <w:rsid w:val="000B3043"/>
    <w:rsid w:val="000B4B11"/>
    <w:rsid w:val="000C31C1"/>
    <w:rsid w:val="000C64D3"/>
    <w:rsid w:val="000F0D8D"/>
    <w:rsid w:val="000F2690"/>
    <w:rsid w:val="000F7116"/>
    <w:rsid w:val="0010086A"/>
    <w:rsid w:val="00101C1C"/>
    <w:rsid w:val="00117853"/>
    <w:rsid w:val="00120C83"/>
    <w:rsid w:val="0012450D"/>
    <w:rsid w:val="001275AF"/>
    <w:rsid w:val="0013334A"/>
    <w:rsid w:val="001431F7"/>
    <w:rsid w:val="00144E6A"/>
    <w:rsid w:val="00161818"/>
    <w:rsid w:val="00161DD1"/>
    <w:rsid w:val="00161E0E"/>
    <w:rsid w:val="001627F3"/>
    <w:rsid w:val="00170CA6"/>
    <w:rsid w:val="0017132C"/>
    <w:rsid w:val="001760FD"/>
    <w:rsid w:val="001766FF"/>
    <w:rsid w:val="001813E3"/>
    <w:rsid w:val="00182E81"/>
    <w:rsid w:val="001854B6"/>
    <w:rsid w:val="00187B6F"/>
    <w:rsid w:val="001948D6"/>
    <w:rsid w:val="001A147F"/>
    <w:rsid w:val="001C4952"/>
    <w:rsid w:val="001C4A0E"/>
    <w:rsid w:val="001C7283"/>
    <w:rsid w:val="001E4120"/>
    <w:rsid w:val="001E50D4"/>
    <w:rsid w:val="001E5124"/>
    <w:rsid w:val="001F1E32"/>
    <w:rsid w:val="001F7A2F"/>
    <w:rsid w:val="001F7A4B"/>
    <w:rsid w:val="00216650"/>
    <w:rsid w:val="002351A5"/>
    <w:rsid w:val="0024151E"/>
    <w:rsid w:val="00262FB2"/>
    <w:rsid w:val="002729CF"/>
    <w:rsid w:val="0028429A"/>
    <w:rsid w:val="00295BDF"/>
    <w:rsid w:val="002A09A7"/>
    <w:rsid w:val="002B0D3D"/>
    <w:rsid w:val="002C0B6B"/>
    <w:rsid w:val="002C3F5F"/>
    <w:rsid w:val="002D0481"/>
    <w:rsid w:val="002D6A78"/>
    <w:rsid w:val="002D6AC9"/>
    <w:rsid w:val="002F0BF0"/>
    <w:rsid w:val="002F1CA7"/>
    <w:rsid w:val="002F3AA6"/>
    <w:rsid w:val="002F6793"/>
    <w:rsid w:val="002F69D1"/>
    <w:rsid w:val="00301C57"/>
    <w:rsid w:val="003049F6"/>
    <w:rsid w:val="00324CD7"/>
    <w:rsid w:val="00353AD1"/>
    <w:rsid w:val="00361F24"/>
    <w:rsid w:val="00370EA7"/>
    <w:rsid w:val="00371513"/>
    <w:rsid w:val="00390AF3"/>
    <w:rsid w:val="003965B0"/>
    <w:rsid w:val="003A15EC"/>
    <w:rsid w:val="003B35DC"/>
    <w:rsid w:val="003B42DA"/>
    <w:rsid w:val="003C49F5"/>
    <w:rsid w:val="003C6099"/>
    <w:rsid w:val="003D336B"/>
    <w:rsid w:val="003D67E3"/>
    <w:rsid w:val="003F05E2"/>
    <w:rsid w:val="003F101C"/>
    <w:rsid w:val="003F270F"/>
    <w:rsid w:val="003F3B92"/>
    <w:rsid w:val="003F4524"/>
    <w:rsid w:val="003F61C7"/>
    <w:rsid w:val="00407D4C"/>
    <w:rsid w:val="00416730"/>
    <w:rsid w:val="00421919"/>
    <w:rsid w:val="00431CEA"/>
    <w:rsid w:val="00434F76"/>
    <w:rsid w:val="00434FCA"/>
    <w:rsid w:val="00450C6B"/>
    <w:rsid w:val="00455B8D"/>
    <w:rsid w:val="0046489A"/>
    <w:rsid w:val="00471617"/>
    <w:rsid w:val="0047713E"/>
    <w:rsid w:val="00480615"/>
    <w:rsid w:val="004858F2"/>
    <w:rsid w:val="00490FF3"/>
    <w:rsid w:val="004A233D"/>
    <w:rsid w:val="004B65DF"/>
    <w:rsid w:val="004C2A6F"/>
    <w:rsid w:val="004C5C5E"/>
    <w:rsid w:val="004C7467"/>
    <w:rsid w:val="004E17A5"/>
    <w:rsid w:val="004E53A7"/>
    <w:rsid w:val="004F0407"/>
    <w:rsid w:val="004F4281"/>
    <w:rsid w:val="004F5321"/>
    <w:rsid w:val="0051160A"/>
    <w:rsid w:val="00511929"/>
    <w:rsid w:val="00514CA4"/>
    <w:rsid w:val="00516C36"/>
    <w:rsid w:val="00524839"/>
    <w:rsid w:val="005277AB"/>
    <w:rsid w:val="00536A32"/>
    <w:rsid w:val="00543737"/>
    <w:rsid w:val="00544728"/>
    <w:rsid w:val="00545F1A"/>
    <w:rsid w:val="0057188A"/>
    <w:rsid w:val="005A3EB1"/>
    <w:rsid w:val="005A6205"/>
    <w:rsid w:val="005B7C9C"/>
    <w:rsid w:val="005C44F3"/>
    <w:rsid w:val="005E283C"/>
    <w:rsid w:val="005E534C"/>
    <w:rsid w:val="005E57F1"/>
    <w:rsid w:val="005F3C87"/>
    <w:rsid w:val="006034BF"/>
    <w:rsid w:val="00613CCD"/>
    <w:rsid w:val="00615511"/>
    <w:rsid w:val="00625002"/>
    <w:rsid w:val="006725DB"/>
    <w:rsid w:val="00687767"/>
    <w:rsid w:val="00697D8C"/>
    <w:rsid w:val="006B15E8"/>
    <w:rsid w:val="006B3298"/>
    <w:rsid w:val="006D0F36"/>
    <w:rsid w:val="006E0BE0"/>
    <w:rsid w:val="006E1035"/>
    <w:rsid w:val="006E490D"/>
    <w:rsid w:val="00704E1E"/>
    <w:rsid w:val="00745EDD"/>
    <w:rsid w:val="00746CBE"/>
    <w:rsid w:val="0075325F"/>
    <w:rsid w:val="00761AB7"/>
    <w:rsid w:val="00767D79"/>
    <w:rsid w:val="0077195B"/>
    <w:rsid w:val="007749A8"/>
    <w:rsid w:val="0077555C"/>
    <w:rsid w:val="007776C7"/>
    <w:rsid w:val="007979A1"/>
    <w:rsid w:val="007A1AD8"/>
    <w:rsid w:val="007A6B17"/>
    <w:rsid w:val="007B08F5"/>
    <w:rsid w:val="007B7923"/>
    <w:rsid w:val="007C26C9"/>
    <w:rsid w:val="007C2977"/>
    <w:rsid w:val="007D1E0D"/>
    <w:rsid w:val="007D2F2E"/>
    <w:rsid w:val="007D4D98"/>
    <w:rsid w:val="007E31D5"/>
    <w:rsid w:val="007E32E2"/>
    <w:rsid w:val="007E5A8D"/>
    <w:rsid w:val="007E7C5A"/>
    <w:rsid w:val="007F229F"/>
    <w:rsid w:val="007F428F"/>
    <w:rsid w:val="0081211C"/>
    <w:rsid w:val="0081244A"/>
    <w:rsid w:val="00813076"/>
    <w:rsid w:val="008174C0"/>
    <w:rsid w:val="008225BC"/>
    <w:rsid w:val="008257F9"/>
    <w:rsid w:val="0084140E"/>
    <w:rsid w:val="00842D74"/>
    <w:rsid w:val="00843BF5"/>
    <w:rsid w:val="00857BC3"/>
    <w:rsid w:val="00866F43"/>
    <w:rsid w:val="008710E2"/>
    <w:rsid w:val="008712C9"/>
    <w:rsid w:val="0088398C"/>
    <w:rsid w:val="00892DD1"/>
    <w:rsid w:val="00896CD6"/>
    <w:rsid w:val="00897608"/>
    <w:rsid w:val="008A12C0"/>
    <w:rsid w:val="008A66BC"/>
    <w:rsid w:val="008B5A4B"/>
    <w:rsid w:val="008C543A"/>
    <w:rsid w:val="008D114C"/>
    <w:rsid w:val="008D33E4"/>
    <w:rsid w:val="008E22B6"/>
    <w:rsid w:val="008E5566"/>
    <w:rsid w:val="008F254B"/>
    <w:rsid w:val="0090141D"/>
    <w:rsid w:val="009221A1"/>
    <w:rsid w:val="00933D04"/>
    <w:rsid w:val="0093454D"/>
    <w:rsid w:val="009376CE"/>
    <w:rsid w:val="00951932"/>
    <w:rsid w:val="00961E70"/>
    <w:rsid w:val="00967AD2"/>
    <w:rsid w:val="009816FB"/>
    <w:rsid w:val="0098196A"/>
    <w:rsid w:val="009820EA"/>
    <w:rsid w:val="00982749"/>
    <w:rsid w:val="00984074"/>
    <w:rsid w:val="009A771C"/>
    <w:rsid w:val="009A7F85"/>
    <w:rsid w:val="009C570F"/>
    <w:rsid w:val="009C75BE"/>
    <w:rsid w:val="009D79D9"/>
    <w:rsid w:val="00A0085D"/>
    <w:rsid w:val="00A02641"/>
    <w:rsid w:val="00A05377"/>
    <w:rsid w:val="00A1040A"/>
    <w:rsid w:val="00A12027"/>
    <w:rsid w:val="00A162CE"/>
    <w:rsid w:val="00A23BFA"/>
    <w:rsid w:val="00A26AD1"/>
    <w:rsid w:val="00A3123F"/>
    <w:rsid w:val="00A458AB"/>
    <w:rsid w:val="00A552B0"/>
    <w:rsid w:val="00A57C90"/>
    <w:rsid w:val="00A701F8"/>
    <w:rsid w:val="00A741F3"/>
    <w:rsid w:val="00A74837"/>
    <w:rsid w:val="00A759EA"/>
    <w:rsid w:val="00A81913"/>
    <w:rsid w:val="00A8284B"/>
    <w:rsid w:val="00AA067F"/>
    <w:rsid w:val="00AA0B8E"/>
    <w:rsid w:val="00AA6353"/>
    <w:rsid w:val="00AA7E4F"/>
    <w:rsid w:val="00AB42F4"/>
    <w:rsid w:val="00AC1FE4"/>
    <w:rsid w:val="00AC469D"/>
    <w:rsid w:val="00AD1B55"/>
    <w:rsid w:val="00AE5433"/>
    <w:rsid w:val="00AE60C3"/>
    <w:rsid w:val="00AF40AD"/>
    <w:rsid w:val="00AF4B5A"/>
    <w:rsid w:val="00AF5CB4"/>
    <w:rsid w:val="00B0120E"/>
    <w:rsid w:val="00B11A8D"/>
    <w:rsid w:val="00B1234B"/>
    <w:rsid w:val="00B30882"/>
    <w:rsid w:val="00B30C3F"/>
    <w:rsid w:val="00B47043"/>
    <w:rsid w:val="00B47172"/>
    <w:rsid w:val="00B51729"/>
    <w:rsid w:val="00B60BCE"/>
    <w:rsid w:val="00B650CD"/>
    <w:rsid w:val="00B74739"/>
    <w:rsid w:val="00B75D1C"/>
    <w:rsid w:val="00B82928"/>
    <w:rsid w:val="00B86B0A"/>
    <w:rsid w:val="00B87D8B"/>
    <w:rsid w:val="00BA17CE"/>
    <w:rsid w:val="00BB16DD"/>
    <w:rsid w:val="00BB1E8E"/>
    <w:rsid w:val="00BB34E4"/>
    <w:rsid w:val="00BB7F17"/>
    <w:rsid w:val="00BC4486"/>
    <w:rsid w:val="00BC4A33"/>
    <w:rsid w:val="00BD30A4"/>
    <w:rsid w:val="00BD709C"/>
    <w:rsid w:val="00BE4081"/>
    <w:rsid w:val="00BF3EA9"/>
    <w:rsid w:val="00BF5F7F"/>
    <w:rsid w:val="00C0256F"/>
    <w:rsid w:val="00C11900"/>
    <w:rsid w:val="00C4627D"/>
    <w:rsid w:val="00C5027D"/>
    <w:rsid w:val="00C51619"/>
    <w:rsid w:val="00C53F7C"/>
    <w:rsid w:val="00C547AC"/>
    <w:rsid w:val="00C55DEA"/>
    <w:rsid w:val="00C6103F"/>
    <w:rsid w:val="00C6127D"/>
    <w:rsid w:val="00C65312"/>
    <w:rsid w:val="00C77BEB"/>
    <w:rsid w:val="00C87295"/>
    <w:rsid w:val="00C8753F"/>
    <w:rsid w:val="00C87634"/>
    <w:rsid w:val="00CA196B"/>
    <w:rsid w:val="00CA5CB2"/>
    <w:rsid w:val="00CC4B3E"/>
    <w:rsid w:val="00CD58E1"/>
    <w:rsid w:val="00CD72CA"/>
    <w:rsid w:val="00CF7BCA"/>
    <w:rsid w:val="00D03F75"/>
    <w:rsid w:val="00D06A14"/>
    <w:rsid w:val="00D23351"/>
    <w:rsid w:val="00D2336E"/>
    <w:rsid w:val="00D36569"/>
    <w:rsid w:val="00D4191C"/>
    <w:rsid w:val="00D428D2"/>
    <w:rsid w:val="00D66E61"/>
    <w:rsid w:val="00D67165"/>
    <w:rsid w:val="00D72D7D"/>
    <w:rsid w:val="00D809C2"/>
    <w:rsid w:val="00D823F4"/>
    <w:rsid w:val="00D9437E"/>
    <w:rsid w:val="00DB6BB1"/>
    <w:rsid w:val="00DD5EEC"/>
    <w:rsid w:val="00DD748D"/>
    <w:rsid w:val="00DD7FEF"/>
    <w:rsid w:val="00DF12A2"/>
    <w:rsid w:val="00DF6CC8"/>
    <w:rsid w:val="00E061DF"/>
    <w:rsid w:val="00E104EA"/>
    <w:rsid w:val="00E10CEF"/>
    <w:rsid w:val="00E151A6"/>
    <w:rsid w:val="00E20AA5"/>
    <w:rsid w:val="00E32A0E"/>
    <w:rsid w:val="00E36D21"/>
    <w:rsid w:val="00E45AF2"/>
    <w:rsid w:val="00E46B65"/>
    <w:rsid w:val="00E528A2"/>
    <w:rsid w:val="00E53897"/>
    <w:rsid w:val="00E61D62"/>
    <w:rsid w:val="00E65039"/>
    <w:rsid w:val="00E67A97"/>
    <w:rsid w:val="00E754D9"/>
    <w:rsid w:val="00E92726"/>
    <w:rsid w:val="00E9718A"/>
    <w:rsid w:val="00EA2F8A"/>
    <w:rsid w:val="00EA3E46"/>
    <w:rsid w:val="00EC6440"/>
    <w:rsid w:val="00ED0CC3"/>
    <w:rsid w:val="00ED118B"/>
    <w:rsid w:val="00ED1C30"/>
    <w:rsid w:val="00ED52A8"/>
    <w:rsid w:val="00ED6C87"/>
    <w:rsid w:val="00EE39F2"/>
    <w:rsid w:val="00EE797B"/>
    <w:rsid w:val="00F20350"/>
    <w:rsid w:val="00F2729E"/>
    <w:rsid w:val="00F36B25"/>
    <w:rsid w:val="00F66C0D"/>
    <w:rsid w:val="00F70EA9"/>
    <w:rsid w:val="00F74895"/>
    <w:rsid w:val="00F7527A"/>
    <w:rsid w:val="00F757ED"/>
    <w:rsid w:val="00F900EC"/>
    <w:rsid w:val="00F93730"/>
    <w:rsid w:val="00FA09DB"/>
    <w:rsid w:val="00FA4A4D"/>
    <w:rsid w:val="00FB04DA"/>
    <w:rsid w:val="00FD7A74"/>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MS Mincho" w:hAnsi="Century" w:cs="Times New Roman"/>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header" w:unhideWhenUsed="0"/>
    <w:lsdException w:name="footer" w:unhideWhenUsed="0"/>
    <w:lsdException w:name="caption" w:uiPriority="35" w:qFormat="1"/>
    <w:lsdException w:name="footnote reference"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31F7"/>
    <w:pPr>
      <w:widowControl w:val="0"/>
      <w:jc w:val="both"/>
    </w:pPr>
    <w:rPr>
      <w:rFonts w:cs="Century"/>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F70EA9"/>
    <w:pPr>
      <w:ind w:leftChars="400" w:left="840"/>
    </w:pPr>
  </w:style>
  <w:style w:type="paragraph" w:styleId="Header">
    <w:name w:val="header"/>
    <w:basedOn w:val="Normal"/>
    <w:link w:val="HeaderChar"/>
    <w:uiPriority w:val="99"/>
    <w:rsid w:val="002A09A7"/>
    <w:pPr>
      <w:tabs>
        <w:tab w:val="center" w:pos="4252"/>
        <w:tab w:val="right" w:pos="8504"/>
      </w:tabs>
      <w:snapToGrid w:val="0"/>
    </w:pPr>
  </w:style>
  <w:style w:type="character" w:customStyle="1" w:styleId="HeaderChar">
    <w:name w:val="Header Char"/>
    <w:basedOn w:val="DefaultParagraphFont"/>
    <w:link w:val="Header"/>
    <w:uiPriority w:val="99"/>
    <w:rsid w:val="002A09A7"/>
  </w:style>
  <w:style w:type="paragraph" w:styleId="Footer">
    <w:name w:val="footer"/>
    <w:basedOn w:val="Normal"/>
    <w:link w:val="FooterChar"/>
    <w:uiPriority w:val="99"/>
    <w:rsid w:val="002A09A7"/>
    <w:pPr>
      <w:tabs>
        <w:tab w:val="center" w:pos="4252"/>
        <w:tab w:val="right" w:pos="8504"/>
      </w:tabs>
      <w:snapToGrid w:val="0"/>
    </w:pPr>
  </w:style>
  <w:style w:type="character" w:customStyle="1" w:styleId="FooterChar">
    <w:name w:val="Footer Char"/>
    <w:basedOn w:val="DefaultParagraphFont"/>
    <w:link w:val="Footer"/>
    <w:uiPriority w:val="99"/>
    <w:rsid w:val="002A09A7"/>
  </w:style>
  <w:style w:type="paragraph" w:styleId="FootnoteText">
    <w:name w:val="footnote text"/>
    <w:basedOn w:val="Normal"/>
    <w:link w:val="FootnoteTextChar"/>
    <w:uiPriority w:val="99"/>
    <w:semiHidden/>
    <w:rsid w:val="00B87D8B"/>
    <w:pPr>
      <w:snapToGrid w:val="0"/>
      <w:jc w:val="left"/>
    </w:pPr>
  </w:style>
  <w:style w:type="character" w:customStyle="1" w:styleId="FootnoteTextChar">
    <w:name w:val="Footnote Text Char"/>
    <w:basedOn w:val="DefaultParagraphFont"/>
    <w:link w:val="FootnoteText"/>
    <w:uiPriority w:val="99"/>
    <w:semiHidden/>
    <w:rsid w:val="00B87D8B"/>
  </w:style>
  <w:style w:type="character" w:styleId="FootnoteReference">
    <w:name w:val="footnote reference"/>
    <w:basedOn w:val="DefaultParagraphFont"/>
    <w:uiPriority w:val="99"/>
    <w:semiHidden/>
    <w:rsid w:val="00B87D8B"/>
    <w:rPr>
      <w:vertAlign w:val="superscript"/>
    </w:rPr>
  </w:style>
  <w:style w:type="paragraph" w:styleId="BalloonText">
    <w:name w:val="Balloon Text"/>
    <w:basedOn w:val="Normal"/>
    <w:link w:val="BalloonTextChar"/>
    <w:uiPriority w:val="99"/>
    <w:semiHidden/>
    <w:rsid w:val="00CD58E1"/>
    <w:rPr>
      <w:rFonts w:ascii="Arial" w:eastAsia="MS Gothic" w:hAnsi="Arial" w:cs="Arial"/>
      <w:sz w:val="18"/>
      <w:szCs w:val="18"/>
    </w:rPr>
  </w:style>
  <w:style w:type="character" w:customStyle="1" w:styleId="BalloonTextChar">
    <w:name w:val="Balloon Text Char"/>
    <w:basedOn w:val="DefaultParagraphFont"/>
    <w:link w:val="BalloonText"/>
    <w:uiPriority w:val="99"/>
    <w:semiHidden/>
    <w:rsid w:val="00CD58E1"/>
    <w:rPr>
      <w:rFonts w:ascii="Arial" w:eastAsia="MS Gothic" w:hAnsi="Arial" w:cs="Arial"/>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MS Mincho" w:hAnsi="Century" w:cs="Times New Roman"/>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header" w:unhideWhenUsed="0"/>
    <w:lsdException w:name="footer" w:unhideWhenUsed="0"/>
    <w:lsdException w:name="caption" w:uiPriority="35" w:qFormat="1"/>
    <w:lsdException w:name="footnote reference"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31F7"/>
    <w:pPr>
      <w:widowControl w:val="0"/>
      <w:jc w:val="both"/>
    </w:pPr>
    <w:rPr>
      <w:rFonts w:cs="Century"/>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F70EA9"/>
    <w:pPr>
      <w:ind w:leftChars="400" w:left="840"/>
    </w:pPr>
  </w:style>
  <w:style w:type="paragraph" w:styleId="Header">
    <w:name w:val="header"/>
    <w:basedOn w:val="Normal"/>
    <w:link w:val="HeaderChar"/>
    <w:uiPriority w:val="99"/>
    <w:rsid w:val="002A09A7"/>
    <w:pPr>
      <w:tabs>
        <w:tab w:val="center" w:pos="4252"/>
        <w:tab w:val="right" w:pos="8504"/>
      </w:tabs>
      <w:snapToGrid w:val="0"/>
    </w:pPr>
  </w:style>
  <w:style w:type="character" w:customStyle="1" w:styleId="HeaderChar">
    <w:name w:val="Header Char"/>
    <w:basedOn w:val="DefaultParagraphFont"/>
    <w:link w:val="Header"/>
    <w:uiPriority w:val="99"/>
    <w:rsid w:val="002A09A7"/>
  </w:style>
  <w:style w:type="paragraph" w:styleId="Footer">
    <w:name w:val="footer"/>
    <w:basedOn w:val="Normal"/>
    <w:link w:val="FooterChar"/>
    <w:uiPriority w:val="99"/>
    <w:rsid w:val="002A09A7"/>
    <w:pPr>
      <w:tabs>
        <w:tab w:val="center" w:pos="4252"/>
        <w:tab w:val="right" w:pos="8504"/>
      </w:tabs>
      <w:snapToGrid w:val="0"/>
    </w:pPr>
  </w:style>
  <w:style w:type="character" w:customStyle="1" w:styleId="FooterChar">
    <w:name w:val="Footer Char"/>
    <w:basedOn w:val="DefaultParagraphFont"/>
    <w:link w:val="Footer"/>
    <w:uiPriority w:val="99"/>
    <w:rsid w:val="002A09A7"/>
  </w:style>
  <w:style w:type="paragraph" w:styleId="FootnoteText">
    <w:name w:val="footnote text"/>
    <w:basedOn w:val="Normal"/>
    <w:link w:val="FootnoteTextChar"/>
    <w:uiPriority w:val="99"/>
    <w:semiHidden/>
    <w:rsid w:val="00B87D8B"/>
    <w:pPr>
      <w:snapToGrid w:val="0"/>
      <w:jc w:val="left"/>
    </w:pPr>
  </w:style>
  <w:style w:type="character" w:customStyle="1" w:styleId="FootnoteTextChar">
    <w:name w:val="Footnote Text Char"/>
    <w:basedOn w:val="DefaultParagraphFont"/>
    <w:link w:val="FootnoteText"/>
    <w:uiPriority w:val="99"/>
    <w:semiHidden/>
    <w:rsid w:val="00B87D8B"/>
  </w:style>
  <w:style w:type="character" w:styleId="FootnoteReference">
    <w:name w:val="footnote reference"/>
    <w:basedOn w:val="DefaultParagraphFont"/>
    <w:uiPriority w:val="99"/>
    <w:semiHidden/>
    <w:rsid w:val="00B87D8B"/>
    <w:rPr>
      <w:vertAlign w:val="superscript"/>
    </w:rPr>
  </w:style>
  <w:style w:type="paragraph" w:styleId="BalloonText">
    <w:name w:val="Balloon Text"/>
    <w:basedOn w:val="Normal"/>
    <w:link w:val="BalloonTextChar"/>
    <w:uiPriority w:val="99"/>
    <w:semiHidden/>
    <w:rsid w:val="00CD58E1"/>
    <w:rPr>
      <w:rFonts w:ascii="Arial" w:eastAsia="MS Gothic" w:hAnsi="Arial" w:cs="Arial"/>
      <w:sz w:val="18"/>
      <w:szCs w:val="18"/>
    </w:rPr>
  </w:style>
  <w:style w:type="character" w:customStyle="1" w:styleId="BalloonTextChar">
    <w:name w:val="Balloon Text Char"/>
    <w:basedOn w:val="DefaultParagraphFont"/>
    <w:link w:val="BalloonText"/>
    <w:uiPriority w:val="99"/>
    <w:semiHidden/>
    <w:rsid w:val="00CD58E1"/>
    <w:rPr>
      <w:rFonts w:ascii="Arial" w:eastAsia="MS Gothic"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E1C643-4683-4C79-86C0-E54784627C2D}"/>
</file>

<file path=customXml/itemProps2.xml><?xml version="1.0" encoding="utf-8"?>
<ds:datastoreItem xmlns:ds="http://schemas.openxmlformats.org/officeDocument/2006/customXml" ds:itemID="{9118064C-3A93-43D7-85DD-F1F1E98D3FEA}"/>
</file>

<file path=customXml/itemProps3.xml><?xml version="1.0" encoding="utf-8"?>
<ds:datastoreItem xmlns:ds="http://schemas.openxmlformats.org/officeDocument/2006/customXml" ds:itemID="{DE2979F0-6A30-4F6E-BD26-F671FECCDE24}"/>
</file>

<file path=customXml/itemProps4.xml><?xml version="1.0" encoding="utf-8"?>
<ds:datastoreItem xmlns:ds="http://schemas.openxmlformats.org/officeDocument/2006/customXml" ds:itemID="{997322DE-19A2-4F7C-94FA-80CC3FC26B4E}"/>
</file>

<file path=docProps/app.xml><?xml version="1.0" encoding="utf-8"?>
<Properties xmlns="http://schemas.openxmlformats.org/officeDocument/2006/extended-properties" xmlns:vt="http://schemas.openxmlformats.org/officeDocument/2006/docPropsVTypes">
  <Template>Normal</Template>
  <TotalTime>1</TotalTime>
  <Pages>19</Pages>
  <Words>6459</Words>
  <Characters>36818</Characters>
  <Application>Microsoft Office Word</Application>
  <DocSecurity>0</DocSecurity>
  <Lines>306</Lines>
  <Paragraphs>86</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DRAFT</vt:lpstr>
      <vt:lpstr>DRAFT</vt:lpstr>
    </vt:vector>
  </TitlesOfParts>
  <Company/>
  <LinksUpToDate>false</LinksUpToDate>
  <CharactersWithSpaces>43191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creator>YOZO</dc:creator>
  <cp:lastModifiedBy>Marjolein Polder</cp:lastModifiedBy>
  <cp:revision>2</cp:revision>
  <cp:lastPrinted>2014-12-26T06:45:00Z</cp:lastPrinted>
  <dcterms:created xsi:type="dcterms:W3CDTF">2015-11-12T10:16:00Z</dcterms:created>
  <dcterms:modified xsi:type="dcterms:W3CDTF">2015-11-12T10:16:00Z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3695900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