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60" w:rsidRPr="00D92053" w:rsidRDefault="00607360" w:rsidP="0060736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D92053">
        <w:rPr>
          <w:rFonts w:ascii="Arial" w:hAnsi="Arial" w:cs="Arial"/>
          <w:b/>
          <w:sz w:val="24"/>
          <w:szCs w:val="24"/>
          <w:lang w:val="en-US"/>
        </w:rPr>
        <w:t>Talking points for a possible EU intervention at the Twenty-fourth session of the Advisory Committee of the Human Rights Council</w:t>
      </w:r>
    </w:p>
    <w:p w:rsidR="00607360" w:rsidRPr="00D92053" w:rsidRDefault="00607360" w:rsidP="0060736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 xml:space="preserve">18 February 2020 at 11:15, </w:t>
      </w:r>
      <w:proofErr w:type="spellStart"/>
      <w:r w:rsidRPr="00D92053">
        <w:rPr>
          <w:rFonts w:ascii="Arial" w:hAnsi="Arial" w:cs="Arial"/>
          <w:sz w:val="24"/>
          <w:szCs w:val="24"/>
          <w:lang w:val="en-US"/>
        </w:rPr>
        <w:t>Palais</w:t>
      </w:r>
      <w:proofErr w:type="spellEnd"/>
      <w:r w:rsidRPr="00D92053">
        <w:rPr>
          <w:rFonts w:ascii="Arial" w:hAnsi="Arial" w:cs="Arial"/>
          <w:sz w:val="24"/>
          <w:szCs w:val="24"/>
          <w:lang w:val="en-US"/>
        </w:rPr>
        <w:t xml:space="preserve"> des Nations, Room XX</w:t>
      </w:r>
    </w:p>
    <w:p w:rsidR="00607360" w:rsidRPr="00D92053" w:rsidRDefault="00607360" w:rsidP="00607360">
      <w:pPr>
        <w:rPr>
          <w:rFonts w:ascii="Arial" w:hAnsi="Arial" w:cs="Arial"/>
          <w:sz w:val="24"/>
          <w:szCs w:val="24"/>
          <w:lang w:val="en-US"/>
        </w:rPr>
      </w:pPr>
    </w:p>
    <w:p w:rsidR="00607360" w:rsidRPr="00D92053" w:rsidRDefault="00607360" w:rsidP="0060736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92053">
        <w:rPr>
          <w:rFonts w:ascii="Arial" w:hAnsi="Arial" w:cs="Arial"/>
          <w:b/>
          <w:sz w:val="24"/>
          <w:szCs w:val="24"/>
          <w:lang w:val="en-US"/>
        </w:rPr>
        <w:t>"Global call for the total elimination of racism and the DDPA"</w:t>
      </w:r>
    </w:p>
    <w:p w:rsidR="00607360" w:rsidRPr="00D92053" w:rsidRDefault="00607360">
      <w:pPr>
        <w:rPr>
          <w:rFonts w:ascii="Arial" w:hAnsi="Arial" w:cs="Arial"/>
          <w:sz w:val="24"/>
          <w:szCs w:val="24"/>
          <w:lang w:val="en-US"/>
        </w:rPr>
      </w:pPr>
    </w:p>
    <w:p w:rsidR="00607360" w:rsidRPr="00D92053" w:rsidRDefault="00607360">
      <w:pPr>
        <w:rPr>
          <w:rFonts w:ascii="Arial" w:hAnsi="Arial" w:cs="Arial"/>
          <w:sz w:val="24"/>
          <w:szCs w:val="24"/>
          <w:lang w:val="en-US"/>
        </w:rPr>
      </w:pPr>
    </w:p>
    <w:p w:rsidR="00793B2F" w:rsidRPr="00D92053" w:rsidRDefault="00607360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Ma</w:t>
      </w:r>
      <w:r w:rsidR="00793B2F" w:rsidRPr="00D92053">
        <w:rPr>
          <w:rFonts w:ascii="Arial" w:hAnsi="Arial" w:cs="Arial"/>
          <w:sz w:val="24"/>
          <w:szCs w:val="24"/>
          <w:lang w:val="en-US"/>
        </w:rPr>
        <w:t xml:space="preserve">dam </w:t>
      </w:r>
      <w:r w:rsidRPr="00D92053">
        <w:rPr>
          <w:rFonts w:ascii="Arial" w:hAnsi="Arial" w:cs="Arial"/>
          <w:sz w:val="24"/>
          <w:szCs w:val="24"/>
          <w:lang w:val="en-US"/>
        </w:rPr>
        <w:t>Chair</w:t>
      </w:r>
      <w:r w:rsidR="00793B2F" w:rsidRPr="00D92053">
        <w:rPr>
          <w:rFonts w:ascii="Arial" w:hAnsi="Arial" w:cs="Arial"/>
          <w:sz w:val="24"/>
          <w:szCs w:val="24"/>
          <w:lang w:val="en-US"/>
        </w:rPr>
        <w:t xml:space="preserve">, Esteemed </w:t>
      </w:r>
      <w:r w:rsidRPr="00D92053">
        <w:rPr>
          <w:rFonts w:ascii="Arial" w:hAnsi="Arial" w:cs="Arial"/>
          <w:sz w:val="24"/>
          <w:szCs w:val="24"/>
          <w:lang w:val="en-US"/>
        </w:rPr>
        <w:t>M</w:t>
      </w:r>
      <w:r w:rsidR="00793B2F" w:rsidRPr="00D92053">
        <w:rPr>
          <w:rFonts w:ascii="Arial" w:hAnsi="Arial" w:cs="Arial"/>
          <w:sz w:val="24"/>
          <w:szCs w:val="24"/>
          <w:lang w:val="en-US"/>
        </w:rPr>
        <w:t>embers of the Advisory Committee,</w:t>
      </w:r>
    </w:p>
    <w:p w:rsidR="00793B2F" w:rsidRPr="00D92053" w:rsidRDefault="00793B2F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93B2F" w:rsidRPr="00D92053" w:rsidRDefault="00607360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T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he European Union and its Member States </w:t>
      </w:r>
      <w:r w:rsidRPr="00D92053">
        <w:rPr>
          <w:rFonts w:ascii="Arial" w:hAnsi="Arial" w:cs="Arial"/>
          <w:sz w:val="24"/>
          <w:szCs w:val="24"/>
          <w:lang w:val="en-US"/>
        </w:rPr>
        <w:t>are committed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to the </w:t>
      </w:r>
      <w:r w:rsidR="001F43A2" w:rsidRPr="00D92053">
        <w:rPr>
          <w:rFonts w:ascii="Arial" w:hAnsi="Arial" w:cs="Arial"/>
          <w:sz w:val="24"/>
          <w:szCs w:val="24"/>
          <w:lang w:val="en-US"/>
        </w:rPr>
        <w:t>total elimination of racism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. Nineteen years </w:t>
      </w:r>
      <w:r w:rsidR="001F43A2" w:rsidRPr="00D92053">
        <w:rPr>
          <w:rFonts w:ascii="Arial" w:hAnsi="Arial" w:cs="Arial"/>
          <w:sz w:val="24"/>
          <w:szCs w:val="24"/>
          <w:lang w:val="en-US"/>
        </w:rPr>
        <w:t>after the DDPA</w:t>
      </w:r>
      <w:r w:rsidR="00905E4D" w:rsidRPr="00D92053">
        <w:rPr>
          <w:rFonts w:ascii="Arial" w:hAnsi="Arial" w:cs="Arial"/>
          <w:sz w:val="24"/>
          <w:szCs w:val="24"/>
          <w:lang w:val="en-US"/>
        </w:rPr>
        <w:t>, we can still not be entirely satisfied with the state of affairs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in </w:t>
      </w:r>
      <w:r w:rsidR="00905E4D" w:rsidRPr="00D92053">
        <w:rPr>
          <w:rFonts w:ascii="Arial" w:hAnsi="Arial" w:cs="Arial"/>
          <w:sz w:val="24"/>
          <w:szCs w:val="24"/>
          <w:lang w:val="en-US"/>
        </w:rPr>
        <w:t>fight</w:t>
      </w:r>
      <w:r w:rsidRPr="00D92053">
        <w:rPr>
          <w:rFonts w:ascii="Arial" w:hAnsi="Arial" w:cs="Arial"/>
          <w:sz w:val="24"/>
          <w:szCs w:val="24"/>
          <w:lang w:val="en-US"/>
        </w:rPr>
        <w:t>ing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racism, racial discrimination, xenophobia and related intolerance.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R</w:t>
      </w:r>
      <w:r w:rsidR="00905E4D" w:rsidRPr="00D92053">
        <w:rPr>
          <w:rFonts w:ascii="Arial" w:hAnsi="Arial" w:cs="Arial"/>
          <w:sz w:val="24"/>
          <w:szCs w:val="24"/>
          <w:lang w:val="en-US"/>
        </w:rPr>
        <w:t>acial di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scrimination still occurs </w:t>
      </w:r>
      <w:r w:rsidRPr="00D92053">
        <w:rPr>
          <w:rFonts w:ascii="Arial" w:hAnsi="Arial" w:cs="Arial"/>
          <w:sz w:val="24"/>
          <w:szCs w:val="24"/>
          <w:lang w:val="en-US"/>
        </w:rPr>
        <w:t>in European countries</w:t>
      </w:r>
      <w:r w:rsidR="001F43A2" w:rsidRPr="00D92053">
        <w:rPr>
          <w:rFonts w:ascii="Arial" w:hAnsi="Arial" w:cs="Arial"/>
          <w:sz w:val="24"/>
          <w:szCs w:val="24"/>
          <w:lang w:val="en-US"/>
        </w:rPr>
        <w:t>, for example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when it comes to access to the </w:t>
      </w:r>
      <w:proofErr w:type="spellStart"/>
      <w:r w:rsidR="00905E4D" w:rsidRPr="00D92053">
        <w:rPr>
          <w:rFonts w:ascii="Arial" w:hAnsi="Arial" w:cs="Arial"/>
          <w:sz w:val="24"/>
          <w:szCs w:val="24"/>
          <w:lang w:val="en-US"/>
        </w:rPr>
        <w:t>labo</w:t>
      </w:r>
      <w:r w:rsidRPr="00D92053">
        <w:rPr>
          <w:rFonts w:ascii="Arial" w:hAnsi="Arial" w:cs="Arial"/>
          <w:sz w:val="24"/>
          <w:szCs w:val="24"/>
          <w:lang w:val="en-US"/>
        </w:rPr>
        <w:t>u</w:t>
      </w:r>
      <w:r w:rsidR="00905E4D" w:rsidRPr="00D92053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and housing markets. Sometimes rule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s </w:t>
      </w:r>
      <w:r w:rsidR="001F43A2" w:rsidRPr="00D92053">
        <w:rPr>
          <w:rFonts w:ascii="Arial" w:hAnsi="Arial" w:cs="Arial"/>
          <w:sz w:val="24"/>
          <w:szCs w:val="24"/>
          <w:lang w:val="en-US"/>
        </w:rPr>
        <w:t xml:space="preserve">appearing to be 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neutral </w:t>
      </w:r>
      <w:r w:rsidR="001F43A2" w:rsidRPr="00D92053">
        <w:rPr>
          <w:rFonts w:ascii="Arial" w:hAnsi="Arial" w:cs="Arial"/>
          <w:sz w:val="24"/>
          <w:szCs w:val="24"/>
          <w:lang w:val="en-US"/>
        </w:rPr>
        <w:t xml:space="preserve">in fact </w:t>
      </w:r>
      <w:r w:rsidR="00905E4D" w:rsidRPr="00D92053">
        <w:rPr>
          <w:rFonts w:ascii="Arial" w:hAnsi="Arial" w:cs="Arial"/>
          <w:sz w:val="24"/>
          <w:szCs w:val="24"/>
          <w:lang w:val="en-US"/>
        </w:rPr>
        <w:t>disadvantage pe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rsons </w:t>
      </w:r>
      <w:r w:rsidR="00905E4D" w:rsidRPr="00D92053">
        <w:rPr>
          <w:rFonts w:ascii="Arial" w:hAnsi="Arial" w:cs="Arial"/>
          <w:sz w:val="24"/>
          <w:szCs w:val="24"/>
          <w:lang w:val="en-US"/>
        </w:rPr>
        <w:t>belong</w:t>
      </w:r>
      <w:r w:rsidRPr="00D92053">
        <w:rPr>
          <w:rFonts w:ascii="Arial" w:hAnsi="Arial" w:cs="Arial"/>
          <w:sz w:val="24"/>
          <w:szCs w:val="24"/>
          <w:lang w:val="en-US"/>
        </w:rPr>
        <w:t>ing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to stigmatized groups, </w:t>
      </w:r>
      <w:r w:rsidRPr="00D92053">
        <w:rPr>
          <w:rFonts w:ascii="Arial" w:hAnsi="Arial" w:cs="Arial"/>
          <w:sz w:val="24"/>
          <w:szCs w:val="24"/>
          <w:lang w:val="en-US"/>
        </w:rPr>
        <w:t>and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37084F" w:rsidRPr="00D92053">
        <w:rPr>
          <w:rFonts w:ascii="Arial" w:hAnsi="Arial" w:cs="Arial"/>
          <w:sz w:val="24"/>
          <w:szCs w:val="24"/>
          <w:lang w:val="en-US"/>
        </w:rPr>
        <w:t>at times outright racial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bias is at work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 with landlords, </w:t>
      </w:r>
      <w:r w:rsidR="00A84703" w:rsidRPr="00D92053">
        <w:rPr>
          <w:rFonts w:ascii="Arial" w:hAnsi="Arial" w:cs="Arial"/>
          <w:sz w:val="24"/>
          <w:szCs w:val="24"/>
          <w:lang w:val="en-US"/>
        </w:rPr>
        <w:t>recruiters or employers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. </w:t>
      </w:r>
      <w:r w:rsidR="00905E4D" w:rsidRPr="00D92053">
        <w:rPr>
          <w:rFonts w:ascii="Arial" w:hAnsi="Arial" w:cs="Arial"/>
          <w:sz w:val="24"/>
          <w:szCs w:val="24"/>
          <w:lang w:val="en-US"/>
        </w:rPr>
        <w:t>I</w:t>
      </w:r>
      <w:r w:rsidR="00A84703" w:rsidRPr="00D92053">
        <w:rPr>
          <w:rFonts w:ascii="Arial" w:hAnsi="Arial" w:cs="Arial"/>
          <w:sz w:val="24"/>
          <w:szCs w:val="24"/>
          <w:lang w:val="en-US"/>
        </w:rPr>
        <w:t>n the educational real</w:t>
      </w:r>
      <w:r w:rsidR="0037084F" w:rsidRPr="00D92053">
        <w:rPr>
          <w:rFonts w:ascii="Arial" w:hAnsi="Arial" w:cs="Arial"/>
          <w:sz w:val="24"/>
          <w:szCs w:val="24"/>
          <w:lang w:val="en-US"/>
        </w:rPr>
        <w:t>m</w:t>
      </w:r>
      <w:r w:rsidR="00A84703" w:rsidRPr="00D92053">
        <w:rPr>
          <w:rFonts w:ascii="Arial" w:hAnsi="Arial" w:cs="Arial"/>
          <w:sz w:val="24"/>
          <w:szCs w:val="24"/>
          <w:lang w:val="en-US"/>
        </w:rPr>
        <w:t>, i</w:t>
      </w:r>
      <w:r w:rsidR="00905E4D" w:rsidRPr="00D92053">
        <w:rPr>
          <w:rFonts w:ascii="Arial" w:hAnsi="Arial" w:cs="Arial"/>
          <w:sz w:val="24"/>
          <w:szCs w:val="24"/>
          <w:lang w:val="en-US"/>
        </w:rPr>
        <w:t>mmigrant chi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ldren and children of </w:t>
      </w:r>
      <w:proofErr w:type="spellStart"/>
      <w:r w:rsidR="00A84703" w:rsidRPr="00D92053">
        <w:rPr>
          <w:rFonts w:ascii="Arial" w:hAnsi="Arial" w:cs="Arial"/>
          <w:sz w:val="24"/>
          <w:szCs w:val="24"/>
          <w:lang w:val="en-US"/>
        </w:rPr>
        <w:t>colo</w:t>
      </w:r>
      <w:r w:rsidRPr="00D92053">
        <w:rPr>
          <w:rFonts w:ascii="Arial" w:hAnsi="Arial" w:cs="Arial"/>
          <w:sz w:val="24"/>
          <w:szCs w:val="24"/>
          <w:lang w:val="en-US"/>
        </w:rPr>
        <w:t>u</w:t>
      </w:r>
      <w:r w:rsidR="00A84703" w:rsidRPr="00D92053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tend to be overrepresented in schools with fewer resources, or are n</w:t>
      </w:r>
      <w:r w:rsidR="0037084F" w:rsidRPr="00D92053">
        <w:rPr>
          <w:rFonts w:ascii="Arial" w:hAnsi="Arial" w:cs="Arial"/>
          <w:sz w:val="24"/>
          <w:szCs w:val="24"/>
          <w:lang w:val="en-US"/>
        </w:rPr>
        <w:t>ot valued to their full capa</w:t>
      </w:r>
      <w:r w:rsidRPr="00D92053">
        <w:rPr>
          <w:rFonts w:ascii="Arial" w:hAnsi="Arial" w:cs="Arial"/>
          <w:sz w:val="24"/>
          <w:szCs w:val="24"/>
          <w:lang w:val="en-US"/>
        </w:rPr>
        <w:t>bil</w:t>
      </w:r>
      <w:r w:rsidR="0037084F" w:rsidRPr="00D92053">
        <w:rPr>
          <w:rFonts w:ascii="Arial" w:hAnsi="Arial" w:cs="Arial"/>
          <w:sz w:val="24"/>
          <w:szCs w:val="24"/>
          <w:lang w:val="en-US"/>
        </w:rPr>
        <w:t>ities because of racial bias,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end</w:t>
      </w:r>
      <w:r w:rsidRPr="00D92053">
        <w:rPr>
          <w:rFonts w:ascii="Arial" w:hAnsi="Arial" w:cs="Arial"/>
          <w:sz w:val="24"/>
          <w:szCs w:val="24"/>
          <w:lang w:val="en-US"/>
        </w:rPr>
        <w:t>ing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up with less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er </w:t>
      </w:r>
      <w:r w:rsidR="00905E4D" w:rsidRPr="00D92053">
        <w:rPr>
          <w:rFonts w:ascii="Arial" w:hAnsi="Arial" w:cs="Arial"/>
          <w:sz w:val="24"/>
          <w:szCs w:val="24"/>
          <w:lang w:val="en-US"/>
        </w:rPr>
        <w:t>qualifications than their peers, complicating their access to competitive job markets.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 Racial and ethnic profiling 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still </w:t>
      </w:r>
      <w:r w:rsidRPr="00D92053">
        <w:rPr>
          <w:rFonts w:ascii="Arial" w:hAnsi="Arial" w:cs="Arial"/>
          <w:sz w:val="24"/>
          <w:szCs w:val="24"/>
          <w:lang w:val="en-US"/>
        </w:rPr>
        <w:t>exists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in law enforcement agencies, often in connection with security and immigration policies.</w:t>
      </w:r>
    </w:p>
    <w:p w:rsidR="00905E4D" w:rsidRPr="00D92053" w:rsidRDefault="00905E4D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05E4D" w:rsidRPr="00D92053" w:rsidRDefault="00C26A2E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All this gives us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reason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to</w:t>
      </w:r>
      <w:r w:rsidR="00905E4D" w:rsidRPr="00D92053">
        <w:rPr>
          <w:rFonts w:ascii="Arial" w:hAnsi="Arial" w:cs="Arial"/>
          <w:sz w:val="24"/>
          <w:szCs w:val="24"/>
          <w:lang w:val="en-US"/>
        </w:rPr>
        <w:t xml:space="preserve"> continue to take concrete action for the total elimination of racism, racial discrimination, xenophobia and related intolerance. </w:t>
      </w:r>
    </w:p>
    <w:p w:rsidR="00905E4D" w:rsidRPr="00D92053" w:rsidRDefault="00905E4D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084F" w:rsidRPr="00D92053" w:rsidRDefault="00905E4D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At the same time, the General A</w:t>
      </w:r>
      <w:r w:rsidR="0037084F" w:rsidRPr="00D92053">
        <w:rPr>
          <w:rFonts w:ascii="Arial" w:hAnsi="Arial" w:cs="Arial"/>
          <w:sz w:val="24"/>
          <w:szCs w:val="24"/>
          <w:lang w:val="en-US"/>
        </w:rPr>
        <w:t>ssembly did not make matters much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easier by requesting the Human Rights Council to tackle this challenge through a study focusing on the situation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of racial equality in the world</w:t>
      </w:r>
      <w:r w:rsidR="00C26A2E" w:rsidRPr="00D92053">
        <w:rPr>
          <w:rFonts w:ascii="Arial" w:hAnsi="Arial" w:cs="Arial"/>
          <w:sz w:val="24"/>
          <w:szCs w:val="24"/>
          <w:lang w:val="en-US"/>
        </w:rPr>
        <w:t xml:space="preserve"> in</w:t>
      </w:r>
      <w:r w:rsidR="00C50C0F" w:rsidRPr="00D92053">
        <w:rPr>
          <w:rFonts w:ascii="Arial" w:hAnsi="Arial" w:cs="Arial"/>
          <w:sz w:val="24"/>
          <w:szCs w:val="24"/>
          <w:lang w:val="en-US"/>
        </w:rPr>
        <w:t xml:space="preserve"> its Resoluti</w:t>
      </w:r>
      <w:r w:rsidR="00A84703" w:rsidRPr="00D92053">
        <w:rPr>
          <w:rFonts w:ascii="Arial" w:hAnsi="Arial" w:cs="Arial"/>
          <w:sz w:val="24"/>
          <w:szCs w:val="24"/>
          <w:lang w:val="en-US"/>
        </w:rPr>
        <w:t>o</w:t>
      </w:r>
      <w:r w:rsidR="00C50C0F" w:rsidRPr="00D92053">
        <w:rPr>
          <w:rFonts w:ascii="Arial" w:hAnsi="Arial" w:cs="Arial"/>
          <w:sz w:val="24"/>
          <w:szCs w:val="24"/>
          <w:lang w:val="en-US"/>
        </w:rPr>
        <w:t>n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72/157. In fact, whereas “racism”, “discrimination” and “racial discrimination” are well-understood and well-defined concepts in international law, notably through the International Convention on the Elimination of All forms of Racial Discrimination, it is </w:t>
      </w:r>
      <w:r w:rsidR="00C26A2E" w:rsidRPr="00D92053">
        <w:rPr>
          <w:rFonts w:ascii="Arial" w:hAnsi="Arial" w:cs="Arial"/>
          <w:sz w:val="24"/>
          <w:szCs w:val="24"/>
          <w:lang w:val="en-US"/>
        </w:rPr>
        <w:t>not so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easy to define “racial equality”</w:t>
      </w:r>
      <w:r w:rsidR="00D92053" w:rsidRPr="00D92053">
        <w:rPr>
          <w:rFonts w:ascii="Arial" w:hAnsi="Arial" w:cs="Arial"/>
          <w:sz w:val="24"/>
          <w:szCs w:val="24"/>
          <w:lang w:val="en-US"/>
        </w:rPr>
        <w:t>,</w:t>
      </w:r>
      <w:r w:rsidR="00C26A2E" w:rsidRPr="00D92053">
        <w:rPr>
          <w:rFonts w:ascii="Arial" w:hAnsi="Arial" w:cs="Arial"/>
          <w:sz w:val="24"/>
          <w:szCs w:val="24"/>
          <w:lang w:val="en-US"/>
        </w:rPr>
        <w:t xml:space="preserve"> which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is not a normative concept </w:t>
      </w:r>
      <w:r w:rsidR="00C26A2E" w:rsidRPr="00D92053">
        <w:rPr>
          <w:rFonts w:ascii="Arial" w:hAnsi="Arial" w:cs="Arial"/>
          <w:sz w:val="24"/>
          <w:szCs w:val="24"/>
          <w:lang w:val="en-US"/>
        </w:rPr>
        <w:t xml:space="preserve">explicitly referenced in 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human rights instruments. </w:t>
      </w:r>
      <w:r w:rsidR="00C26A2E" w:rsidRPr="00D92053">
        <w:rPr>
          <w:rFonts w:ascii="Arial" w:hAnsi="Arial" w:cs="Arial"/>
          <w:sz w:val="24"/>
          <w:szCs w:val="24"/>
          <w:lang w:val="en-US"/>
        </w:rPr>
        <w:t>Action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C26A2E" w:rsidRPr="00D92053">
        <w:rPr>
          <w:rFonts w:ascii="Arial" w:hAnsi="Arial" w:cs="Arial"/>
          <w:sz w:val="24"/>
          <w:szCs w:val="24"/>
          <w:lang w:val="en-US"/>
        </w:rPr>
        <w:t>involves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 not just the eradication of all forms of racial discrimination but also the adoption of measures ensuring formal </w:t>
      </w:r>
      <w:r w:rsidR="00C26A2E" w:rsidRPr="00D92053">
        <w:rPr>
          <w:rFonts w:ascii="Arial" w:hAnsi="Arial" w:cs="Arial"/>
          <w:sz w:val="24"/>
          <w:szCs w:val="24"/>
          <w:lang w:val="en-US"/>
        </w:rPr>
        <w:t>a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nd substantive equality between human beings irrespective of </w:t>
      </w:r>
      <w:r w:rsidR="00C50C0F" w:rsidRPr="00D92053">
        <w:rPr>
          <w:rFonts w:ascii="Arial" w:hAnsi="Arial" w:cs="Arial"/>
          <w:sz w:val="24"/>
          <w:szCs w:val="24"/>
          <w:lang w:val="en-US"/>
        </w:rPr>
        <w:t>“</w:t>
      </w:r>
      <w:r w:rsidR="00A84703" w:rsidRPr="00D92053">
        <w:rPr>
          <w:rFonts w:ascii="Arial" w:hAnsi="Arial" w:cs="Arial"/>
          <w:sz w:val="24"/>
          <w:szCs w:val="24"/>
          <w:lang w:val="en-US"/>
        </w:rPr>
        <w:t>race</w:t>
      </w:r>
      <w:r w:rsidR="00C50C0F" w:rsidRPr="00D92053">
        <w:rPr>
          <w:rFonts w:ascii="Arial" w:hAnsi="Arial" w:cs="Arial"/>
          <w:sz w:val="24"/>
          <w:szCs w:val="24"/>
          <w:lang w:val="en-US"/>
        </w:rPr>
        <w:t>”</w:t>
      </w:r>
      <w:r w:rsidR="00A84703" w:rsidRPr="00D9205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37084F" w:rsidRPr="00D92053" w:rsidRDefault="0037084F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084F" w:rsidRPr="00D92053" w:rsidRDefault="00BB7C7E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It is often said that we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 can only know the things we </w:t>
      </w:r>
      <w:r w:rsidRPr="00D92053">
        <w:rPr>
          <w:rFonts w:ascii="Arial" w:hAnsi="Arial" w:cs="Arial"/>
          <w:sz w:val="24"/>
          <w:szCs w:val="24"/>
          <w:lang w:val="en-US"/>
        </w:rPr>
        <w:t>measure. The measurement of discrimination enables us to adopt legislation and combat racial inequality. But how will we measure racial equality? This is not only a problem of the absence of disaggregated data ‘per race’ in certain countries, but also one of general</w:t>
      </w:r>
      <w:r w:rsidR="00C50C0F" w:rsidRPr="00D92053">
        <w:rPr>
          <w:rFonts w:ascii="Arial" w:hAnsi="Arial" w:cs="Arial"/>
          <w:sz w:val="24"/>
          <w:szCs w:val="24"/>
          <w:lang w:val="en-US"/>
        </w:rPr>
        <w:t xml:space="preserve">ization of ethnic </w:t>
      </w:r>
      <w:r w:rsidR="00262D54">
        <w:rPr>
          <w:rFonts w:ascii="Arial" w:hAnsi="Arial" w:cs="Arial"/>
          <w:sz w:val="24"/>
          <w:szCs w:val="24"/>
          <w:lang w:val="en-US"/>
        </w:rPr>
        <w:t>statistics. Besides, i</w:t>
      </w:r>
      <w:r w:rsidRPr="00D92053">
        <w:rPr>
          <w:rFonts w:ascii="Arial" w:hAnsi="Arial" w:cs="Arial"/>
          <w:sz w:val="24"/>
          <w:szCs w:val="24"/>
          <w:lang w:val="en-US"/>
        </w:rPr>
        <w:t>t is not ea</w:t>
      </w:r>
      <w:r w:rsidR="00C50C0F" w:rsidRPr="00D92053">
        <w:rPr>
          <w:rFonts w:ascii="Arial" w:hAnsi="Arial" w:cs="Arial"/>
          <w:sz w:val="24"/>
          <w:szCs w:val="24"/>
          <w:lang w:val="en-US"/>
        </w:rPr>
        <w:t>sy to identify who should</w:t>
      </w:r>
      <w:r w:rsidRPr="00D92053">
        <w:rPr>
          <w:rFonts w:ascii="Arial" w:hAnsi="Arial" w:cs="Arial"/>
          <w:sz w:val="24"/>
          <w:szCs w:val="24"/>
          <w:lang w:val="en-US"/>
        </w:rPr>
        <w:t xml:space="preserve"> distinguish i</w:t>
      </w:r>
      <w:r w:rsidR="00C50C0F" w:rsidRPr="00D92053">
        <w:rPr>
          <w:rFonts w:ascii="Arial" w:hAnsi="Arial" w:cs="Arial"/>
          <w:sz w:val="24"/>
          <w:szCs w:val="24"/>
          <w:lang w:val="en-US"/>
        </w:rPr>
        <w:t>ndividuals on the basis of race</w:t>
      </w:r>
      <w:r w:rsidR="00D92053" w:rsidRP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D92053" w:rsidRPr="00D92053">
        <w:rPr>
          <w:rFonts w:ascii="Arial" w:hAnsi="Arial" w:cs="Arial"/>
          <w:sz w:val="24"/>
          <w:szCs w:val="24"/>
          <w:lang w:val="en-GB"/>
        </w:rPr>
        <w:t>and</w:t>
      </w:r>
      <w:r w:rsidR="00C50C0F" w:rsidRPr="00D92053">
        <w:rPr>
          <w:rFonts w:ascii="Arial" w:hAnsi="Arial" w:cs="Arial"/>
          <w:sz w:val="24"/>
          <w:szCs w:val="24"/>
          <w:lang w:val="en-US"/>
        </w:rPr>
        <w:t>: is it the State, or the individuals who auto-designate themselves raciall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y? </w:t>
      </w:r>
      <w:r w:rsidR="00D92053">
        <w:rPr>
          <w:rFonts w:ascii="Arial" w:hAnsi="Arial" w:cs="Arial"/>
          <w:sz w:val="24"/>
          <w:szCs w:val="24"/>
          <w:lang w:val="en-US"/>
        </w:rPr>
        <w:t>All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 options bring new problems</w:t>
      </w:r>
      <w:r w:rsidR="00C50C0F" w:rsidRPr="00D92053">
        <w:rPr>
          <w:rFonts w:ascii="Arial" w:hAnsi="Arial" w:cs="Arial"/>
          <w:sz w:val="24"/>
          <w:szCs w:val="24"/>
          <w:lang w:val="en-US"/>
        </w:rPr>
        <w:t>, and in any event t</w:t>
      </w:r>
      <w:r w:rsidRPr="00D92053">
        <w:rPr>
          <w:rFonts w:ascii="Arial" w:hAnsi="Arial" w:cs="Arial"/>
          <w:sz w:val="24"/>
          <w:szCs w:val="24"/>
          <w:lang w:val="en-US"/>
        </w:rPr>
        <w:t>he very notion of “race” is not comprehensively or uniformly defined</w:t>
      </w:r>
      <w:r w:rsidR="00C50C0F" w:rsidRPr="00D92053">
        <w:rPr>
          <w:rFonts w:ascii="Arial" w:hAnsi="Arial" w:cs="Arial"/>
          <w:sz w:val="24"/>
          <w:szCs w:val="24"/>
          <w:lang w:val="en-US"/>
        </w:rPr>
        <w:t>.</w:t>
      </w:r>
      <w:r w:rsid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262D54">
        <w:rPr>
          <w:rFonts w:ascii="Arial" w:hAnsi="Arial" w:cs="Arial"/>
          <w:sz w:val="24"/>
          <w:szCs w:val="24"/>
          <w:lang w:val="en-US"/>
        </w:rPr>
        <w:t xml:space="preserve">It remains a highly </w:t>
      </w:r>
      <w:r w:rsidR="00262D54">
        <w:rPr>
          <w:rFonts w:ascii="Arial" w:hAnsi="Arial" w:cs="Arial"/>
          <w:sz w:val="24"/>
          <w:szCs w:val="24"/>
          <w:lang w:val="en-US"/>
        </w:rPr>
        <w:lastRenderedPageBreak/>
        <w:t xml:space="preserve">controversial notion, which some countries including certain EU member states forbid to define as such. </w:t>
      </w:r>
      <w:r w:rsidR="00C50C0F" w:rsidRPr="00D92053">
        <w:rPr>
          <w:rFonts w:ascii="Arial" w:hAnsi="Arial" w:cs="Arial"/>
          <w:sz w:val="24"/>
          <w:szCs w:val="24"/>
          <w:lang w:val="en-US"/>
        </w:rPr>
        <w:t xml:space="preserve">We </w:t>
      </w:r>
      <w:r w:rsidR="00262D54">
        <w:rPr>
          <w:rFonts w:ascii="Arial" w:hAnsi="Arial" w:cs="Arial"/>
          <w:sz w:val="24"/>
          <w:szCs w:val="24"/>
          <w:lang w:val="en-US"/>
        </w:rPr>
        <w:t xml:space="preserve">therefore </w:t>
      </w:r>
      <w:r w:rsidR="00C50C0F" w:rsidRPr="00D92053">
        <w:rPr>
          <w:rFonts w:ascii="Arial" w:hAnsi="Arial" w:cs="Arial"/>
          <w:sz w:val="24"/>
          <w:szCs w:val="24"/>
          <w:lang w:val="en-US"/>
        </w:rPr>
        <w:t>look forward to finding out whether the Advisory</w:t>
      </w:r>
      <w:r w:rsidR="008013BF" w:rsidRPr="00D92053">
        <w:rPr>
          <w:rFonts w:ascii="Arial" w:hAnsi="Arial" w:cs="Arial"/>
          <w:sz w:val="24"/>
          <w:szCs w:val="24"/>
          <w:lang w:val="en-US"/>
        </w:rPr>
        <w:t xml:space="preserve"> Committee can shed some light o</w:t>
      </w:r>
      <w:r w:rsidR="00C50C0F" w:rsidRPr="00D92053">
        <w:rPr>
          <w:rFonts w:ascii="Arial" w:hAnsi="Arial" w:cs="Arial"/>
          <w:sz w:val="24"/>
          <w:szCs w:val="24"/>
          <w:lang w:val="en-US"/>
        </w:rPr>
        <w:t>n this complex matter</w:t>
      </w:r>
      <w:r w:rsidR="0037084F" w:rsidRPr="00D92053">
        <w:rPr>
          <w:rFonts w:ascii="Arial" w:hAnsi="Arial" w:cs="Arial"/>
          <w:sz w:val="24"/>
          <w:szCs w:val="24"/>
          <w:lang w:val="en-US"/>
        </w:rPr>
        <w:t xml:space="preserve"> </w:t>
      </w:r>
      <w:r w:rsidR="00262D54">
        <w:rPr>
          <w:rFonts w:ascii="Arial" w:hAnsi="Arial" w:cs="Arial"/>
          <w:sz w:val="24"/>
          <w:szCs w:val="24"/>
          <w:lang w:val="en-US"/>
        </w:rPr>
        <w:t xml:space="preserve">of the “situation of racial equality in the world” </w:t>
      </w:r>
      <w:r w:rsidR="0037084F" w:rsidRPr="00D92053">
        <w:rPr>
          <w:rFonts w:ascii="Arial" w:hAnsi="Arial" w:cs="Arial"/>
          <w:sz w:val="24"/>
          <w:szCs w:val="24"/>
          <w:lang w:val="en-US"/>
        </w:rPr>
        <w:t>in the months ahead</w:t>
      </w:r>
      <w:r w:rsidR="00C50C0F" w:rsidRPr="00D9205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D92053" w:rsidRPr="00D92053" w:rsidRDefault="00D92053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084F" w:rsidRPr="00D92053" w:rsidRDefault="00607360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2053">
        <w:rPr>
          <w:rFonts w:ascii="Arial" w:hAnsi="Arial" w:cs="Arial"/>
          <w:sz w:val="24"/>
          <w:szCs w:val="24"/>
          <w:lang w:val="en-US"/>
        </w:rPr>
        <w:t>Thank you</w:t>
      </w:r>
      <w:r w:rsidR="0037084F" w:rsidRPr="00D92053">
        <w:rPr>
          <w:rFonts w:ascii="Arial" w:hAnsi="Arial" w:cs="Arial"/>
          <w:sz w:val="24"/>
          <w:szCs w:val="24"/>
          <w:lang w:val="en-US"/>
        </w:rPr>
        <w:t>.</w:t>
      </w:r>
    </w:p>
    <w:p w:rsidR="00C50C0F" w:rsidRPr="00D92053" w:rsidRDefault="00C50C0F" w:rsidP="00607360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50C0F" w:rsidRPr="00D92053" w:rsidSect="00262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2E" w:rsidRDefault="00FB372E" w:rsidP="00923CD2">
      <w:r>
        <w:separator/>
      </w:r>
    </w:p>
  </w:endnote>
  <w:endnote w:type="continuationSeparator" w:id="0">
    <w:p w:rsidR="00FB372E" w:rsidRDefault="00FB372E" w:rsidP="0092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3" w:rsidRDefault="00D92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3" w:rsidRDefault="00D92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3" w:rsidRDefault="00D92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2E" w:rsidRDefault="00FB372E" w:rsidP="00923CD2">
      <w:r>
        <w:separator/>
      </w:r>
    </w:p>
  </w:footnote>
  <w:footnote w:type="continuationSeparator" w:id="0">
    <w:p w:rsidR="00FB372E" w:rsidRDefault="00FB372E" w:rsidP="0092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3" w:rsidRDefault="00262D54" w:rsidP="00262D54">
    <w:pPr>
      <w:pStyle w:val="Head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Standardlabeling1r1HeaderEvenPages"/>
    <w:r w:rsidRPr="00262D54">
      <w:rPr>
        <w:rFonts w:ascii="Arial Unicode MS" w:eastAsia="Arial Unicode MS" w:hAnsi="Arial Unicode MS" w:cs="Arial Unicode MS"/>
        <w:color w:val="000000"/>
        <w:sz w:val="17"/>
      </w:rPr>
      <w:t>USAGE INTERNE - N5 - INTERN GEBRUIK</w:t>
    </w:r>
  </w:p>
  <w:bookmarkEnd w:id="1"/>
  <w:p w:rsidR="00262D54" w:rsidRDefault="00262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54" w:rsidRDefault="00262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3" w:rsidRDefault="00262D54" w:rsidP="00262D54">
    <w:pPr>
      <w:pStyle w:val="Head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Standardlabeling1r1HeaderFirstPage"/>
    <w:r w:rsidRPr="00262D54">
      <w:rPr>
        <w:rFonts w:ascii="Arial Unicode MS" w:eastAsia="Arial Unicode MS" w:hAnsi="Arial Unicode MS" w:cs="Arial Unicode MS"/>
        <w:color w:val="000000"/>
        <w:sz w:val="17"/>
      </w:rPr>
      <w:t>USAGE INTERNE - N5 - INTERN GEBRUIK</w:t>
    </w:r>
  </w:p>
  <w:bookmarkEnd w:id="2"/>
  <w:p w:rsidR="00262D54" w:rsidRDefault="00262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23CD2"/>
    <w:rsid w:val="000673D7"/>
    <w:rsid w:val="000A0C96"/>
    <w:rsid w:val="000F2D7C"/>
    <w:rsid w:val="00155890"/>
    <w:rsid w:val="00166B92"/>
    <w:rsid w:val="00166F3F"/>
    <w:rsid w:val="00184656"/>
    <w:rsid w:val="0019451E"/>
    <w:rsid w:val="001A7139"/>
    <w:rsid w:val="001F43A2"/>
    <w:rsid w:val="002012D6"/>
    <w:rsid w:val="00221A2C"/>
    <w:rsid w:val="00262D54"/>
    <w:rsid w:val="002C0E7C"/>
    <w:rsid w:val="002C770C"/>
    <w:rsid w:val="002F55A9"/>
    <w:rsid w:val="003238A8"/>
    <w:rsid w:val="00365B2E"/>
    <w:rsid w:val="0037084F"/>
    <w:rsid w:val="003C0791"/>
    <w:rsid w:val="003C77AB"/>
    <w:rsid w:val="003E3584"/>
    <w:rsid w:val="0043288E"/>
    <w:rsid w:val="0048124F"/>
    <w:rsid w:val="00484E31"/>
    <w:rsid w:val="004C3331"/>
    <w:rsid w:val="0057013C"/>
    <w:rsid w:val="005D4274"/>
    <w:rsid w:val="00601564"/>
    <w:rsid w:val="00607360"/>
    <w:rsid w:val="00671A24"/>
    <w:rsid w:val="006C235B"/>
    <w:rsid w:val="006F73BE"/>
    <w:rsid w:val="007023F0"/>
    <w:rsid w:val="007031C4"/>
    <w:rsid w:val="00732915"/>
    <w:rsid w:val="00776ABF"/>
    <w:rsid w:val="00793B2F"/>
    <w:rsid w:val="007D2E24"/>
    <w:rsid w:val="008013BF"/>
    <w:rsid w:val="008150C0"/>
    <w:rsid w:val="008364A8"/>
    <w:rsid w:val="00850482"/>
    <w:rsid w:val="008622E9"/>
    <w:rsid w:val="008D4F97"/>
    <w:rsid w:val="00905E4D"/>
    <w:rsid w:val="00923CD2"/>
    <w:rsid w:val="009256D9"/>
    <w:rsid w:val="009D770B"/>
    <w:rsid w:val="009E3C0E"/>
    <w:rsid w:val="00A10702"/>
    <w:rsid w:val="00A36400"/>
    <w:rsid w:val="00A47D60"/>
    <w:rsid w:val="00A84703"/>
    <w:rsid w:val="00B7359F"/>
    <w:rsid w:val="00BB7C7E"/>
    <w:rsid w:val="00C26A2E"/>
    <w:rsid w:val="00C50C0F"/>
    <w:rsid w:val="00C810F9"/>
    <w:rsid w:val="00CB1204"/>
    <w:rsid w:val="00D23B26"/>
    <w:rsid w:val="00D84DBE"/>
    <w:rsid w:val="00D92053"/>
    <w:rsid w:val="00E900E8"/>
    <w:rsid w:val="00EA40CB"/>
    <w:rsid w:val="00EE1A36"/>
    <w:rsid w:val="00F36F9D"/>
    <w:rsid w:val="00F8278F"/>
    <w:rsid w:val="00F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31"/>
    <w:pPr>
      <w:spacing w:after="0" w:line="240" w:lineRule="auto"/>
    </w:pPr>
    <w:rPr>
      <w:rFonts w:eastAsiaTheme="minorEastAsia" w:cs="Times New Roman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CD2"/>
    <w:rPr>
      <w:rFonts w:eastAsiaTheme="minorEastAsia" w:cs="Times New Roman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923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D2"/>
    <w:rPr>
      <w:rFonts w:eastAsiaTheme="minorEastAsia" w:cs="Times New Roman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A2"/>
    <w:rPr>
      <w:rFonts w:ascii="Tahoma" w:eastAsiaTheme="minorEastAsia" w:hAnsi="Tahoma" w:cs="Tahoma"/>
      <w:sz w:val="16"/>
      <w:szCs w:val="16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31"/>
    <w:pPr>
      <w:spacing w:after="0" w:line="240" w:lineRule="auto"/>
    </w:pPr>
    <w:rPr>
      <w:rFonts w:eastAsiaTheme="minorEastAsia" w:cs="Times New Roman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CD2"/>
    <w:rPr>
      <w:rFonts w:eastAsiaTheme="minorEastAsia" w:cs="Times New Roman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923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D2"/>
    <w:rPr>
      <w:rFonts w:eastAsiaTheme="minorEastAsia" w:cs="Times New Roman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A2"/>
    <w:rPr>
      <w:rFonts w:ascii="Tahoma" w:eastAsiaTheme="minorEastAsia" w:hAnsi="Tahoma" w:cs="Tahoma"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CC27E5-815E-4B4E-A074-453908C54B07}"/>
</file>

<file path=customXml/itemProps2.xml><?xml version="1.0" encoding="utf-8"?>
<ds:datastoreItem xmlns:ds="http://schemas.openxmlformats.org/officeDocument/2006/customXml" ds:itemID="{0BD91587-5EB3-44E7-8C2D-4734D9F192DF}"/>
</file>

<file path=customXml/itemProps3.xml><?xml version="1.0" encoding="utf-8"?>
<ds:datastoreItem xmlns:ds="http://schemas.openxmlformats.org/officeDocument/2006/customXml" ds:itemID="{4800F5A4-0907-409E-91FD-1ABEB3BE8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2783</Characters>
  <Application>Microsoft Office Word</Application>
  <DocSecurity>0</DocSecurity>
  <Lines>139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Buitenlandse Zaken / SPF Affaires Etrangeres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Leenknegt Pieter - Belgium - Geneva UNO</dc:creator>
  <cp:lastModifiedBy>CHOUCQ Nadine (EEAS-GENEVA)</cp:lastModifiedBy>
  <cp:revision>4</cp:revision>
  <dcterms:created xsi:type="dcterms:W3CDTF">2020-02-14T08:59:00Z</dcterms:created>
  <dcterms:modified xsi:type="dcterms:W3CDTF">2020-02-18T16:57:00Z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ca911f2d-f115-4da4-8e55-bedaa2f261b4</vt:lpwstr>
  </property>
  <property fmtid="{D5CDD505-2E9C-101B-9397-08002B2CF9AE}" pid="3" name="BE_ForeignAffairsClassification">
    <vt:lpwstr>Usage interne - N5 - Intern gebruik</vt:lpwstr>
  </property>
  <property fmtid="{D5CDD505-2E9C-101B-9397-08002B2CF9AE}" pid="4" name="BE_ForeignAffairsMarkering">
    <vt:lpwstr>Markering actief - Marquage actif</vt:lpwstr>
  </property>
  <property fmtid="{D5CDD505-2E9C-101B-9397-08002B2CF9AE}" pid="5" name="ContentTypeId">
    <vt:lpwstr>0x0101008822B9E06671B54FA89F14538B9B0FEA</vt:lpwstr>
  </property>
</Properties>
</file>