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3732B" w14:textId="22E71124" w:rsidR="002A4CEF" w:rsidRPr="0013690B" w:rsidRDefault="00F44162" w:rsidP="002A4CEF">
      <w:pPr>
        <w:pStyle w:val="Corpsdetexte"/>
        <w:spacing w:before="120"/>
        <w:jc w:val="center"/>
        <w:rPr>
          <w:rFonts w:ascii="Maiandra GD" w:hAnsi="Maiandra GD" w:cs="Times"/>
          <w:bCs w:val="0"/>
          <w:u w:val="single"/>
          <w:lang w:val="fr-CH"/>
        </w:rPr>
      </w:pPr>
      <w:bookmarkStart w:id="0" w:name="_Hlk6919016"/>
      <w:r w:rsidRPr="0013690B">
        <w:rPr>
          <w:rFonts w:ascii="Maiandra GD" w:hAnsi="Maiandra GD" w:cs="Times"/>
          <w:bCs w:val="0"/>
          <w:u w:val="single"/>
          <w:lang w:val="fr-CH"/>
        </w:rPr>
        <w:t>2</w:t>
      </w:r>
      <w:r w:rsidR="003A57E0">
        <w:rPr>
          <w:rFonts w:ascii="Maiandra GD" w:hAnsi="Maiandra GD" w:cs="Times"/>
          <w:bCs w:val="0"/>
          <w:u w:val="single"/>
          <w:lang w:val="fr-CH"/>
        </w:rPr>
        <w:t>6</w:t>
      </w:r>
      <w:r w:rsidRPr="0013690B">
        <w:rPr>
          <w:rFonts w:ascii="Maiandra GD" w:hAnsi="Maiandra GD" w:cs="Times"/>
          <w:bCs w:val="0"/>
          <w:u w:val="single"/>
          <w:vertAlign w:val="superscript"/>
          <w:lang w:val="fr-CH"/>
        </w:rPr>
        <w:t>ème</w:t>
      </w:r>
      <w:r w:rsidRPr="0013690B">
        <w:rPr>
          <w:rFonts w:ascii="Maiandra GD" w:hAnsi="Maiandra GD" w:cs="Times"/>
          <w:bCs w:val="0"/>
          <w:u w:val="single"/>
          <w:lang w:val="fr-CH"/>
        </w:rPr>
        <w:t xml:space="preserve"> SESSION D</w:t>
      </w:r>
      <w:r w:rsidR="002A4CEF" w:rsidRPr="0013690B">
        <w:rPr>
          <w:rFonts w:ascii="Maiandra GD" w:hAnsi="Maiandra GD" w:cs="Times"/>
          <w:bCs w:val="0"/>
          <w:u w:val="single"/>
          <w:lang w:val="fr-CH"/>
        </w:rPr>
        <w:t>U</w:t>
      </w:r>
      <w:r w:rsidRPr="0013690B">
        <w:rPr>
          <w:rFonts w:ascii="Maiandra GD" w:hAnsi="Maiandra GD" w:cs="Times"/>
          <w:bCs w:val="0"/>
          <w:u w:val="single"/>
          <w:lang w:val="fr-CH"/>
        </w:rPr>
        <w:t xml:space="preserve"> COMITE CONSULTATIF DU </w:t>
      </w:r>
      <w:bookmarkStart w:id="1" w:name="_Hlk6918432"/>
      <w:r w:rsidR="002A4CEF" w:rsidRPr="0013690B">
        <w:rPr>
          <w:rFonts w:ascii="Maiandra GD" w:hAnsi="Maiandra GD" w:cs="Times"/>
          <w:bCs w:val="0"/>
          <w:u w:val="single"/>
          <w:lang w:val="fr-CH"/>
        </w:rPr>
        <w:t>CONSEIL DES DROITS DE L’HOMME</w:t>
      </w:r>
      <w:bookmarkStart w:id="2" w:name="_Hlk6918474"/>
      <w:bookmarkEnd w:id="1"/>
      <w:r w:rsidR="002A4CEF" w:rsidRPr="0013690B">
        <w:rPr>
          <w:rFonts w:ascii="Maiandra GD" w:hAnsi="Maiandra GD" w:cs="Times"/>
          <w:bCs w:val="0"/>
          <w:u w:val="single"/>
          <w:lang w:val="fr-CH"/>
        </w:rPr>
        <w:t xml:space="preserve">, GENEVE, </w:t>
      </w:r>
      <w:r w:rsidR="003A57E0">
        <w:rPr>
          <w:rFonts w:ascii="Maiandra GD" w:hAnsi="Maiandra GD" w:cs="Times"/>
          <w:bCs w:val="0"/>
          <w:u w:val="single"/>
          <w:lang w:val="fr-CH"/>
        </w:rPr>
        <w:t>16 AOÛT</w:t>
      </w:r>
      <w:r w:rsidR="002A4CEF" w:rsidRPr="0013690B">
        <w:rPr>
          <w:rFonts w:ascii="Maiandra GD" w:hAnsi="Maiandra GD" w:cs="Times"/>
          <w:bCs w:val="0"/>
          <w:u w:val="single"/>
          <w:lang w:val="fr-CH"/>
        </w:rPr>
        <w:t xml:space="preserve"> 20</w:t>
      </w:r>
      <w:bookmarkEnd w:id="2"/>
      <w:r w:rsidR="008146D7" w:rsidRPr="0013690B">
        <w:rPr>
          <w:rFonts w:ascii="Maiandra GD" w:hAnsi="Maiandra GD" w:cs="Times"/>
          <w:bCs w:val="0"/>
          <w:u w:val="single"/>
          <w:lang w:val="fr-CH"/>
        </w:rPr>
        <w:t>2</w:t>
      </w:r>
      <w:r w:rsidRPr="0013690B">
        <w:rPr>
          <w:rFonts w:ascii="Maiandra GD" w:hAnsi="Maiandra GD" w:cs="Times"/>
          <w:bCs w:val="0"/>
          <w:u w:val="single"/>
          <w:lang w:val="fr-CH"/>
        </w:rPr>
        <w:t>1</w:t>
      </w:r>
    </w:p>
    <w:p w14:paraId="448A0228" w14:textId="19183E2B" w:rsidR="00F44162" w:rsidRPr="00C1406F" w:rsidRDefault="0013690B" w:rsidP="002A4CEF">
      <w:pPr>
        <w:pStyle w:val="Corpsdetexte"/>
        <w:spacing w:before="120"/>
        <w:jc w:val="center"/>
        <w:rPr>
          <w:rFonts w:ascii="Maiandra GD" w:hAnsi="Maiandra GD" w:cs="Times"/>
          <w:bCs w:val="0"/>
          <w:u w:val="single"/>
          <w:lang w:val="fr-CH"/>
        </w:rPr>
      </w:pPr>
      <w:r w:rsidRPr="0013690B">
        <w:rPr>
          <w:rFonts w:ascii="Maiandra GD" w:hAnsi="Maiandra GD" w:cs="Times"/>
          <w:bCs w:val="0"/>
          <w:u w:val="single"/>
        </w:rPr>
        <w:t xml:space="preserve">DECLARATION DU GROUPE AFRICAIN </w:t>
      </w:r>
      <w:r w:rsidRPr="0013690B">
        <w:rPr>
          <w:rFonts w:ascii="Maiandra GD" w:hAnsi="Maiandra GD" w:cs="Times"/>
          <w:bCs w:val="0"/>
          <w:u w:val="single"/>
          <w:lang w:val="fr-CH"/>
        </w:rPr>
        <w:t>SUR</w:t>
      </w:r>
      <w:r w:rsidR="00F44162" w:rsidRPr="0013690B">
        <w:rPr>
          <w:rFonts w:ascii="Maiandra GD" w:hAnsi="Maiandra GD" w:cs="Times"/>
          <w:bCs w:val="0"/>
          <w:u w:val="single"/>
          <w:lang w:val="fr-CH"/>
        </w:rPr>
        <w:t xml:space="preserve"> « NOUVELLES TECHNOLOGIES NUMERIQUES</w:t>
      </w:r>
      <w:r w:rsidR="00F44162" w:rsidRPr="00C1406F">
        <w:rPr>
          <w:rFonts w:ascii="Maiandra GD" w:hAnsi="Maiandra GD" w:cs="Times"/>
          <w:bCs w:val="0"/>
          <w:u w:val="single"/>
          <w:lang w:val="fr-CH"/>
        </w:rPr>
        <w:t xml:space="preserve"> ET DROITS DE L’HOMME »</w:t>
      </w:r>
    </w:p>
    <w:bookmarkEnd w:id="0"/>
    <w:p w14:paraId="0E939BBC" w14:textId="77777777" w:rsidR="002F2353" w:rsidRDefault="002F2353" w:rsidP="002F2353">
      <w:pPr>
        <w:spacing w:before="120" w:beforeAutospacing="0" w:after="0" w:afterAutospacing="0" w:line="240" w:lineRule="auto"/>
        <w:jc w:val="both"/>
        <w:rPr>
          <w:rFonts w:ascii="Maiandra GD" w:hAnsi="Maiandra GD"/>
          <w:bCs/>
          <w:sz w:val="30"/>
          <w:szCs w:val="30"/>
        </w:rPr>
      </w:pPr>
    </w:p>
    <w:p w14:paraId="388F8B75" w14:textId="0CFC1840" w:rsidR="00A87D85" w:rsidRPr="002F2353" w:rsidRDefault="00A87D85" w:rsidP="002F2353">
      <w:pPr>
        <w:spacing w:before="120" w:beforeAutospacing="0" w:after="0" w:afterAutospacing="0" w:line="240" w:lineRule="auto"/>
        <w:jc w:val="both"/>
        <w:rPr>
          <w:rFonts w:ascii="Maiandra GD" w:hAnsi="Maiandra GD"/>
          <w:bCs/>
          <w:sz w:val="30"/>
          <w:szCs w:val="30"/>
          <w:lang w:eastAsia="en-US"/>
        </w:rPr>
      </w:pPr>
      <w:r w:rsidRPr="002F2353">
        <w:rPr>
          <w:rFonts w:ascii="Maiandra GD" w:hAnsi="Maiandra GD"/>
          <w:bCs/>
          <w:sz w:val="30"/>
          <w:szCs w:val="30"/>
        </w:rPr>
        <w:t>Monsieur/ Madame le/la Présidente,</w:t>
      </w:r>
    </w:p>
    <w:p w14:paraId="7BCFED53" w14:textId="75E5E8D5" w:rsidR="009602D9" w:rsidRPr="002F2353" w:rsidRDefault="00A87D85" w:rsidP="002F2353">
      <w:pPr>
        <w:spacing w:before="120" w:beforeAutospacing="0" w:after="0" w:afterAutospacing="0" w:line="240" w:lineRule="auto"/>
        <w:ind w:right="141"/>
        <w:jc w:val="both"/>
        <w:rPr>
          <w:rFonts w:ascii="Maiandra GD" w:hAnsi="Maiandra GD" w:cs="Times"/>
          <w:sz w:val="30"/>
          <w:szCs w:val="30"/>
        </w:rPr>
      </w:pPr>
      <w:r w:rsidRPr="002F2353">
        <w:rPr>
          <w:rFonts w:ascii="Maiandra GD" w:hAnsi="Maiandra GD"/>
          <w:bCs/>
          <w:sz w:val="30"/>
          <w:szCs w:val="30"/>
        </w:rPr>
        <w:t>J'ai l'honneur de prononcer cette déclaration au nom du Groupe Africain.</w:t>
      </w:r>
      <w:r w:rsidR="00D70BA4" w:rsidRPr="002F2353">
        <w:rPr>
          <w:rFonts w:ascii="Maiandra GD" w:hAnsi="Maiandra GD" w:cs="Times"/>
          <w:sz w:val="30"/>
          <w:szCs w:val="30"/>
        </w:rPr>
        <w:t xml:space="preserve"> </w:t>
      </w:r>
    </w:p>
    <w:p w14:paraId="083A49FD" w14:textId="5A847479" w:rsidR="00C1406F" w:rsidRPr="002F2353" w:rsidRDefault="00C1406F" w:rsidP="002F2353">
      <w:pPr>
        <w:spacing w:before="120" w:beforeAutospacing="0" w:after="0" w:afterAutospacing="0" w:line="240" w:lineRule="auto"/>
        <w:jc w:val="both"/>
        <w:rPr>
          <w:rFonts w:ascii="Maiandra GD" w:hAnsi="Maiandra GD"/>
          <w:sz w:val="30"/>
          <w:szCs w:val="30"/>
        </w:rPr>
      </w:pPr>
      <w:r w:rsidRPr="002F2353">
        <w:rPr>
          <w:rFonts w:ascii="Maiandra GD" w:hAnsi="Maiandra GD"/>
          <w:sz w:val="30"/>
          <w:szCs w:val="30"/>
        </w:rPr>
        <w:t>L</w:t>
      </w:r>
      <w:r w:rsidR="00DF50C6" w:rsidRPr="002F2353">
        <w:rPr>
          <w:rFonts w:ascii="Maiandra GD" w:hAnsi="Maiandra GD"/>
          <w:sz w:val="30"/>
          <w:szCs w:val="30"/>
        </w:rPr>
        <w:t>’examen</w:t>
      </w:r>
      <w:r w:rsidRPr="002F2353">
        <w:rPr>
          <w:rFonts w:ascii="Maiandra GD" w:hAnsi="Maiandra GD"/>
          <w:sz w:val="30"/>
          <w:szCs w:val="30"/>
        </w:rPr>
        <w:t xml:space="preserve"> de la question des droits de l'homme à l'ère du numérique</w:t>
      </w:r>
      <w:r w:rsidR="00DF50C6" w:rsidRPr="002F2353">
        <w:rPr>
          <w:rFonts w:ascii="Maiandra GD" w:hAnsi="Maiandra GD"/>
          <w:sz w:val="30"/>
          <w:szCs w:val="30"/>
        </w:rPr>
        <w:t xml:space="preserve"> induit d</w:t>
      </w:r>
      <w:r w:rsidR="00E520CC" w:rsidRPr="002F2353">
        <w:rPr>
          <w:rFonts w:ascii="Maiandra GD" w:hAnsi="Maiandra GD"/>
          <w:sz w:val="30"/>
          <w:szCs w:val="30"/>
        </w:rPr>
        <w:t>e saluer l’émergence de</w:t>
      </w:r>
      <w:r w:rsidRPr="002F2353">
        <w:rPr>
          <w:rFonts w:ascii="Maiandra GD" w:hAnsi="Maiandra GD"/>
          <w:sz w:val="30"/>
          <w:szCs w:val="30"/>
        </w:rPr>
        <w:t xml:space="preserve"> nouvelles opportunités</w:t>
      </w:r>
      <w:r w:rsidR="00E520CC" w:rsidRPr="002F2353">
        <w:rPr>
          <w:rFonts w:ascii="Maiandra GD" w:hAnsi="Maiandra GD"/>
          <w:sz w:val="30"/>
          <w:szCs w:val="30"/>
        </w:rPr>
        <w:t>, tout en soulignant</w:t>
      </w:r>
      <w:r w:rsidRPr="002F2353">
        <w:rPr>
          <w:rFonts w:ascii="Maiandra GD" w:hAnsi="Maiandra GD"/>
          <w:sz w:val="30"/>
          <w:szCs w:val="30"/>
        </w:rPr>
        <w:t xml:space="preserve"> les défis que présentent les technologies numériques.</w:t>
      </w:r>
    </w:p>
    <w:p w14:paraId="5E2EFACE" w14:textId="658C42C0" w:rsidR="004D3515" w:rsidRPr="002F2353" w:rsidRDefault="00AC706E" w:rsidP="002F2353">
      <w:pPr>
        <w:spacing w:before="120" w:beforeAutospacing="0" w:after="0" w:afterAutospacing="0" w:line="240" w:lineRule="auto"/>
        <w:jc w:val="both"/>
        <w:rPr>
          <w:rFonts w:ascii="Maiandra GD" w:hAnsi="Maiandra GD"/>
          <w:sz w:val="30"/>
          <w:szCs w:val="30"/>
        </w:rPr>
      </w:pPr>
      <w:r w:rsidRPr="002F2353">
        <w:rPr>
          <w:rFonts w:ascii="Maiandra GD" w:hAnsi="Maiandra GD"/>
          <w:sz w:val="30"/>
          <w:szCs w:val="30"/>
        </w:rPr>
        <w:t>En effet,</w:t>
      </w:r>
      <w:r w:rsidR="00C1406F" w:rsidRPr="002F2353">
        <w:rPr>
          <w:rFonts w:ascii="Maiandra GD" w:hAnsi="Maiandra GD"/>
          <w:sz w:val="30"/>
          <w:szCs w:val="30"/>
        </w:rPr>
        <w:t xml:space="preserve"> de nouvelles opportunités </w:t>
      </w:r>
      <w:r w:rsidRPr="002F2353">
        <w:rPr>
          <w:rFonts w:ascii="Maiandra GD" w:hAnsi="Maiandra GD"/>
          <w:sz w:val="30"/>
          <w:szCs w:val="30"/>
        </w:rPr>
        <w:t>se dé</w:t>
      </w:r>
      <w:r w:rsidR="0082201D" w:rsidRPr="002F2353">
        <w:rPr>
          <w:rFonts w:ascii="Maiandra GD" w:hAnsi="Maiandra GD"/>
          <w:sz w:val="30"/>
          <w:szCs w:val="30"/>
        </w:rPr>
        <w:t>multiplient</w:t>
      </w:r>
      <w:r w:rsidR="00C1406F" w:rsidRPr="002F2353">
        <w:rPr>
          <w:rFonts w:ascii="Maiandra GD" w:hAnsi="Maiandra GD"/>
          <w:sz w:val="30"/>
          <w:szCs w:val="30"/>
        </w:rPr>
        <w:t xml:space="preserve"> dans les domaines de la santé, de la protection de l'environnement, de l'amélioration de la gestion des ressources naturelles et de l’évaluation de la situation des droits de l'homme. </w:t>
      </w:r>
    </w:p>
    <w:p w14:paraId="08D25E61" w14:textId="78F8A77C" w:rsidR="00A84625" w:rsidRPr="002F2353" w:rsidRDefault="004D3515" w:rsidP="002F2353">
      <w:pPr>
        <w:spacing w:before="120" w:beforeAutospacing="0" w:after="0" w:afterAutospacing="0" w:line="240" w:lineRule="auto"/>
        <w:jc w:val="both"/>
        <w:rPr>
          <w:rFonts w:ascii="Maiandra GD" w:hAnsi="Maiandra GD"/>
          <w:sz w:val="30"/>
          <w:szCs w:val="30"/>
        </w:rPr>
      </w:pPr>
      <w:r w:rsidRPr="002F2353">
        <w:rPr>
          <w:rFonts w:ascii="Maiandra GD" w:hAnsi="Maiandra GD"/>
          <w:sz w:val="30"/>
          <w:szCs w:val="30"/>
        </w:rPr>
        <w:t>Cependant,</w:t>
      </w:r>
      <w:r w:rsidR="00C1406F" w:rsidRPr="002F2353">
        <w:rPr>
          <w:rFonts w:ascii="Maiandra GD" w:hAnsi="Maiandra GD"/>
          <w:sz w:val="30"/>
          <w:szCs w:val="30"/>
        </w:rPr>
        <w:t xml:space="preserve"> </w:t>
      </w:r>
      <w:r w:rsidRPr="002F2353">
        <w:rPr>
          <w:rFonts w:ascii="Maiandra GD" w:hAnsi="Maiandra GD"/>
          <w:sz w:val="30"/>
          <w:szCs w:val="30"/>
        </w:rPr>
        <w:t xml:space="preserve">il </w:t>
      </w:r>
      <w:r w:rsidR="003D5483" w:rsidRPr="002F2353">
        <w:rPr>
          <w:rFonts w:ascii="Maiandra GD" w:hAnsi="Maiandra GD"/>
          <w:sz w:val="30"/>
          <w:szCs w:val="30"/>
        </w:rPr>
        <w:t>y a lieu de constater</w:t>
      </w:r>
      <w:r w:rsidRPr="002F2353">
        <w:rPr>
          <w:rFonts w:ascii="Maiandra GD" w:hAnsi="Maiandra GD"/>
          <w:sz w:val="30"/>
          <w:szCs w:val="30"/>
        </w:rPr>
        <w:t xml:space="preserve"> que </w:t>
      </w:r>
      <w:r w:rsidR="00C1406F" w:rsidRPr="002F2353">
        <w:rPr>
          <w:rFonts w:ascii="Maiandra GD" w:hAnsi="Maiandra GD"/>
          <w:sz w:val="30"/>
          <w:szCs w:val="30"/>
        </w:rPr>
        <w:t>le cadre des droits de l'homme ne met pas</w:t>
      </w:r>
      <w:r w:rsidRPr="002F2353">
        <w:rPr>
          <w:rFonts w:ascii="Maiandra GD" w:hAnsi="Maiandra GD"/>
          <w:sz w:val="30"/>
          <w:szCs w:val="30"/>
        </w:rPr>
        <w:t xml:space="preserve"> encore assez</w:t>
      </w:r>
      <w:r w:rsidR="00C1406F" w:rsidRPr="002F2353">
        <w:rPr>
          <w:rFonts w:ascii="Maiandra GD" w:hAnsi="Maiandra GD"/>
          <w:sz w:val="30"/>
          <w:szCs w:val="30"/>
        </w:rPr>
        <w:t xml:space="preserve"> </w:t>
      </w:r>
      <w:r w:rsidRPr="002F2353">
        <w:rPr>
          <w:rFonts w:ascii="Maiandra GD" w:hAnsi="Maiandra GD"/>
          <w:sz w:val="30"/>
          <w:szCs w:val="30"/>
        </w:rPr>
        <w:t>d</w:t>
      </w:r>
      <w:r w:rsidR="00C1406F" w:rsidRPr="002F2353">
        <w:rPr>
          <w:rFonts w:ascii="Maiandra GD" w:hAnsi="Maiandra GD"/>
          <w:sz w:val="30"/>
          <w:szCs w:val="30"/>
        </w:rPr>
        <w:t xml:space="preserve">'accent sur les entreprises privées, et </w:t>
      </w:r>
      <w:r w:rsidRPr="002F2353">
        <w:rPr>
          <w:rFonts w:ascii="Maiandra GD" w:hAnsi="Maiandra GD"/>
          <w:sz w:val="30"/>
          <w:szCs w:val="30"/>
        </w:rPr>
        <w:t>singulièrement</w:t>
      </w:r>
      <w:r w:rsidR="00C1406F" w:rsidRPr="002F2353">
        <w:rPr>
          <w:rFonts w:ascii="Maiandra GD" w:hAnsi="Maiandra GD"/>
          <w:sz w:val="30"/>
          <w:szCs w:val="30"/>
        </w:rPr>
        <w:t xml:space="preserve"> les sociétés de technologie, et qu’il </w:t>
      </w:r>
      <w:r w:rsidR="00A84625" w:rsidRPr="002F2353">
        <w:rPr>
          <w:rFonts w:ascii="Maiandra GD" w:hAnsi="Maiandra GD"/>
          <w:sz w:val="30"/>
          <w:szCs w:val="30"/>
        </w:rPr>
        <w:t>tend à s’imposer la nécessité</w:t>
      </w:r>
      <w:r w:rsidR="00C1406F" w:rsidRPr="002F2353">
        <w:rPr>
          <w:rFonts w:ascii="Maiandra GD" w:hAnsi="Maiandra GD"/>
          <w:sz w:val="30"/>
          <w:szCs w:val="30"/>
        </w:rPr>
        <w:t xml:space="preserve"> de développer de nouvelles approches, à ce sujet. </w:t>
      </w:r>
    </w:p>
    <w:p w14:paraId="0D9D55D5" w14:textId="77777777" w:rsidR="001E3DD8" w:rsidRPr="002F2353" w:rsidRDefault="00C1406F" w:rsidP="002F2353">
      <w:pPr>
        <w:spacing w:before="120" w:beforeAutospacing="0" w:after="0" w:afterAutospacing="0" w:line="240" w:lineRule="auto"/>
        <w:jc w:val="both"/>
        <w:rPr>
          <w:rFonts w:ascii="Maiandra GD" w:hAnsi="Maiandra GD"/>
          <w:sz w:val="30"/>
          <w:szCs w:val="30"/>
        </w:rPr>
      </w:pPr>
      <w:r w:rsidRPr="002F2353">
        <w:rPr>
          <w:rFonts w:ascii="Maiandra GD" w:hAnsi="Maiandra GD"/>
          <w:sz w:val="30"/>
          <w:szCs w:val="30"/>
        </w:rPr>
        <w:t xml:space="preserve">S’agissant des défis à relever, ils </w:t>
      </w:r>
      <w:r w:rsidR="00B22B74" w:rsidRPr="002F2353">
        <w:rPr>
          <w:rFonts w:ascii="Maiandra GD" w:hAnsi="Maiandra GD"/>
          <w:sz w:val="30"/>
          <w:szCs w:val="30"/>
        </w:rPr>
        <w:t>portent surtout sur</w:t>
      </w:r>
      <w:r w:rsidRPr="002F2353">
        <w:rPr>
          <w:rFonts w:ascii="Maiandra GD" w:hAnsi="Maiandra GD"/>
          <w:sz w:val="30"/>
          <w:szCs w:val="30"/>
        </w:rPr>
        <w:t xml:space="preserve"> les modalités de collecte et de gestion des données</w:t>
      </w:r>
      <w:r w:rsidR="00EA2D5C" w:rsidRPr="002F2353">
        <w:rPr>
          <w:rFonts w:ascii="Maiandra GD" w:hAnsi="Maiandra GD"/>
          <w:sz w:val="30"/>
          <w:szCs w:val="30"/>
        </w:rPr>
        <w:t> ;</w:t>
      </w:r>
      <w:r w:rsidRPr="002F2353">
        <w:rPr>
          <w:rFonts w:ascii="Maiandra GD" w:hAnsi="Maiandra GD"/>
          <w:sz w:val="30"/>
          <w:szCs w:val="30"/>
        </w:rPr>
        <w:t xml:space="preserve"> la surveillance</w:t>
      </w:r>
      <w:r w:rsidR="00EA2D5C" w:rsidRPr="002F2353">
        <w:rPr>
          <w:rFonts w:ascii="Maiandra GD" w:hAnsi="Maiandra GD"/>
          <w:sz w:val="30"/>
          <w:szCs w:val="30"/>
        </w:rPr>
        <w:t> ;</w:t>
      </w:r>
      <w:r w:rsidRPr="002F2353">
        <w:rPr>
          <w:rFonts w:ascii="Maiandra GD" w:hAnsi="Maiandra GD"/>
          <w:sz w:val="30"/>
          <w:szCs w:val="30"/>
        </w:rPr>
        <w:t xml:space="preserve"> l'utilisation abusive des données collectées en vue de limiter l'accès aux services sociaux</w:t>
      </w:r>
      <w:r w:rsidR="00EA2D5C" w:rsidRPr="002F2353">
        <w:rPr>
          <w:rFonts w:ascii="Maiandra GD" w:hAnsi="Maiandra GD"/>
          <w:sz w:val="30"/>
          <w:szCs w:val="30"/>
        </w:rPr>
        <w:t> ;</w:t>
      </w:r>
      <w:r w:rsidRPr="002F2353">
        <w:rPr>
          <w:rFonts w:ascii="Maiandra GD" w:hAnsi="Maiandra GD"/>
          <w:sz w:val="30"/>
          <w:szCs w:val="30"/>
        </w:rPr>
        <w:t xml:space="preserve"> les discours de haine</w:t>
      </w:r>
      <w:r w:rsidR="00EA2D5C" w:rsidRPr="002F2353">
        <w:rPr>
          <w:rFonts w:ascii="Maiandra GD" w:hAnsi="Maiandra GD"/>
          <w:sz w:val="30"/>
          <w:szCs w:val="30"/>
        </w:rPr>
        <w:t> ;</w:t>
      </w:r>
      <w:r w:rsidRPr="002F2353">
        <w:rPr>
          <w:rFonts w:ascii="Maiandra GD" w:hAnsi="Maiandra GD"/>
          <w:sz w:val="30"/>
          <w:szCs w:val="30"/>
        </w:rPr>
        <w:t xml:space="preserve"> les cyberattaques</w:t>
      </w:r>
      <w:r w:rsidR="00EA2D5C" w:rsidRPr="002F2353">
        <w:rPr>
          <w:rFonts w:ascii="Maiandra GD" w:hAnsi="Maiandra GD"/>
          <w:sz w:val="30"/>
          <w:szCs w:val="30"/>
        </w:rPr>
        <w:t> ;</w:t>
      </w:r>
      <w:r w:rsidRPr="002F2353">
        <w:rPr>
          <w:rFonts w:ascii="Maiandra GD" w:hAnsi="Maiandra GD"/>
          <w:sz w:val="30"/>
          <w:szCs w:val="30"/>
        </w:rPr>
        <w:t xml:space="preserve"> la manipulation des données et des réseaux sociaux</w:t>
      </w:r>
      <w:r w:rsidR="00214C38" w:rsidRPr="002F2353">
        <w:rPr>
          <w:rFonts w:ascii="Maiandra GD" w:hAnsi="Maiandra GD"/>
          <w:sz w:val="30"/>
          <w:szCs w:val="30"/>
        </w:rPr>
        <w:t> ;</w:t>
      </w:r>
      <w:r w:rsidRPr="002F2353">
        <w:rPr>
          <w:rFonts w:ascii="Maiandra GD" w:hAnsi="Maiandra GD"/>
          <w:sz w:val="30"/>
          <w:szCs w:val="30"/>
        </w:rPr>
        <w:t xml:space="preserve"> les ingérences dans la gouvernance et les élections</w:t>
      </w:r>
      <w:r w:rsidR="001E3DD8" w:rsidRPr="002F2353">
        <w:rPr>
          <w:rFonts w:ascii="Maiandra GD" w:hAnsi="Maiandra GD"/>
          <w:sz w:val="30"/>
          <w:szCs w:val="30"/>
        </w:rPr>
        <w:t xml:space="preserve"> ; </w:t>
      </w:r>
      <w:r w:rsidRPr="002F2353">
        <w:rPr>
          <w:rFonts w:ascii="Maiandra GD" w:hAnsi="Maiandra GD"/>
          <w:sz w:val="30"/>
          <w:szCs w:val="30"/>
        </w:rPr>
        <w:t>la croissance des inégalités en matière d'accès aux technologies numériques</w:t>
      </w:r>
      <w:r w:rsidR="001E3DD8" w:rsidRPr="002F2353">
        <w:rPr>
          <w:rFonts w:ascii="Maiandra GD" w:hAnsi="Maiandra GD"/>
          <w:sz w:val="30"/>
          <w:szCs w:val="30"/>
        </w:rPr>
        <w:t xml:space="preserve"> ainsi que</w:t>
      </w:r>
      <w:r w:rsidRPr="002F2353">
        <w:rPr>
          <w:rFonts w:ascii="Maiandra GD" w:hAnsi="Maiandra GD"/>
          <w:sz w:val="30"/>
          <w:szCs w:val="30"/>
        </w:rPr>
        <w:t xml:space="preserve"> la sécurité des journalistes et les représailles contre les défenseurs des droits de l'homme. </w:t>
      </w:r>
    </w:p>
    <w:p w14:paraId="1A7C34FA" w14:textId="30639ECF" w:rsidR="001A62E7" w:rsidRPr="002F2353" w:rsidRDefault="000F302A" w:rsidP="002F2353">
      <w:pPr>
        <w:spacing w:before="120" w:beforeAutospacing="0" w:after="0" w:afterAutospacing="0" w:line="240" w:lineRule="auto"/>
        <w:jc w:val="both"/>
        <w:rPr>
          <w:rFonts w:ascii="Maiandra GD" w:hAnsi="Maiandra GD"/>
          <w:sz w:val="30"/>
          <w:szCs w:val="30"/>
        </w:rPr>
      </w:pPr>
      <w:r w:rsidRPr="002F2353">
        <w:rPr>
          <w:rFonts w:ascii="Maiandra GD" w:hAnsi="Maiandra GD"/>
          <w:sz w:val="30"/>
          <w:szCs w:val="30"/>
        </w:rPr>
        <w:t>Dans cette perspective, le Groupe Africain reconnait</w:t>
      </w:r>
      <w:r w:rsidR="00C1406F" w:rsidRPr="002F2353">
        <w:rPr>
          <w:rFonts w:ascii="Maiandra GD" w:hAnsi="Maiandra GD"/>
          <w:sz w:val="30"/>
          <w:szCs w:val="30"/>
        </w:rPr>
        <w:t xml:space="preserve"> l'importance du principe de proportionnalité lors de l'adoption de nouvelles lois, afin de garantir </w:t>
      </w:r>
      <w:r w:rsidR="00505850">
        <w:rPr>
          <w:rFonts w:ascii="Maiandra GD" w:hAnsi="Maiandra GD"/>
          <w:sz w:val="30"/>
          <w:szCs w:val="30"/>
        </w:rPr>
        <w:t>un</w:t>
      </w:r>
      <w:r w:rsidR="00C1406F" w:rsidRPr="002F2353">
        <w:rPr>
          <w:rFonts w:ascii="Maiandra GD" w:hAnsi="Maiandra GD"/>
          <w:sz w:val="30"/>
          <w:szCs w:val="30"/>
        </w:rPr>
        <w:t xml:space="preserve"> respect des droits de l'homme (et notamment la liberté d'expression) </w:t>
      </w:r>
      <w:r w:rsidR="00505850">
        <w:rPr>
          <w:rFonts w:ascii="Maiandra GD" w:hAnsi="Maiandra GD"/>
          <w:sz w:val="30"/>
          <w:szCs w:val="30"/>
        </w:rPr>
        <w:t>en adéquation avec</w:t>
      </w:r>
      <w:r w:rsidR="00C1406F" w:rsidRPr="002F2353">
        <w:rPr>
          <w:rFonts w:ascii="Maiandra GD" w:hAnsi="Maiandra GD"/>
          <w:sz w:val="30"/>
          <w:szCs w:val="30"/>
        </w:rPr>
        <w:t xml:space="preserve"> le contexte de menaces à la sécurité nationale ou du terrorisme </w:t>
      </w:r>
      <w:r w:rsidRPr="002F2353">
        <w:rPr>
          <w:rFonts w:ascii="Maiandra GD" w:hAnsi="Maiandra GD"/>
          <w:sz w:val="30"/>
          <w:szCs w:val="30"/>
        </w:rPr>
        <w:t xml:space="preserve">dont sont victimes </w:t>
      </w:r>
      <w:r w:rsidR="00C1406F" w:rsidRPr="002F2353">
        <w:rPr>
          <w:rFonts w:ascii="Maiandra GD" w:hAnsi="Maiandra GD"/>
          <w:sz w:val="30"/>
          <w:szCs w:val="30"/>
        </w:rPr>
        <w:t xml:space="preserve">les États. </w:t>
      </w:r>
    </w:p>
    <w:p w14:paraId="4D931B80" w14:textId="22B7B427" w:rsidR="00BE335C" w:rsidRPr="002F2353" w:rsidRDefault="001A62E7" w:rsidP="002F2353">
      <w:pPr>
        <w:spacing w:before="120" w:beforeAutospacing="0" w:after="0" w:afterAutospacing="0" w:line="240" w:lineRule="auto"/>
        <w:jc w:val="both"/>
        <w:rPr>
          <w:rFonts w:ascii="Maiandra GD" w:hAnsi="Maiandra GD"/>
          <w:sz w:val="30"/>
          <w:szCs w:val="30"/>
        </w:rPr>
      </w:pPr>
      <w:r w:rsidRPr="002F2353">
        <w:rPr>
          <w:rFonts w:ascii="Maiandra GD" w:hAnsi="Maiandra GD"/>
          <w:sz w:val="30"/>
          <w:szCs w:val="30"/>
        </w:rPr>
        <w:t>Le Groupe Africain adhère au</w:t>
      </w:r>
      <w:r w:rsidR="00C1406F" w:rsidRPr="002F2353">
        <w:rPr>
          <w:rFonts w:ascii="Maiandra GD" w:hAnsi="Maiandra GD"/>
          <w:sz w:val="30"/>
          <w:szCs w:val="30"/>
        </w:rPr>
        <w:t xml:space="preserve"> consensus clair </w:t>
      </w:r>
      <w:r w:rsidRPr="002F2353">
        <w:rPr>
          <w:rFonts w:ascii="Maiandra GD" w:hAnsi="Maiandra GD"/>
          <w:sz w:val="30"/>
          <w:szCs w:val="30"/>
        </w:rPr>
        <w:t>qui se</w:t>
      </w:r>
      <w:r w:rsidR="00C1406F" w:rsidRPr="002F2353">
        <w:rPr>
          <w:rFonts w:ascii="Maiandra GD" w:hAnsi="Maiandra GD"/>
          <w:sz w:val="30"/>
          <w:szCs w:val="30"/>
        </w:rPr>
        <w:t xml:space="preserve"> dégag</w:t>
      </w:r>
      <w:r w:rsidRPr="002F2353">
        <w:rPr>
          <w:rFonts w:ascii="Maiandra GD" w:hAnsi="Maiandra GD"/>
          <w:sz w:val="30"/>
          <w:szCs w:val="30"/>
        </w:rPr>
        <w:t>e</w:t>
      </w:r>
      <w:r w:rsidR="00C1406F" w:rsidRPr="002F2353">
        <w:rPr>
          <w:rFonts w:ascii="Maiandra GD" w:hAnsi="Maiandra GD"/>
          <w:sz w:val="30"/>
          <w:szCs w:val="30"/>
        </w:rPr>
        <w:t xml:space="preserve"> sur le fait que la technologie est transnationale et qu'elle devrait être abordée dans un cadre multilatéral. A cet égard, le Conseil des droits de l'homme et ses mécanismes seraient plus pertinents que jamais. Dans ce contexte, </w:t>
      </w:r>
      <w:r w:rsidR="00A5147F" w:rsidRPr="002F2353">
        <w:rPr>
          <w:rFonts w:ascii="Maiandra GD" w:hAnsi="Maiandra GD"/>
          <w:sz w:val="30"/>
          <w:szCs w:val="30"/>
        </w:rPr>
        <w:t>l</w:t>
      </w:r>
      <w:r w:rsidR="003B28ED" w:rsidRPr="002F2353">
        <w:rPr>
          <w:rFonts w:ascii="Maiandra GD" w:hAnsi="Maiandra GD"/>
          <w:sz w:val="30"/>
          <w:szCs w:val="30"/>
        </w:rPr>
        <w:t>’</w:t>
      </w:r>
      <w:r w:rsidR="00C1406F" w:rsidRPr="002F2353">
        <w:rPr>
          <w:rFonts w:ascii="Maiandra GD" w:hAnsi="Maiandra GD"/>
          <w:sz w:val="30"/>
          <w:szCs w:val="30"/>
        </w:rPr>
        <w:t>étude</w:t>
      </w:r>
      <w:r w:rsidR="00A5147F" w:rsidRPr="002F2353">
        <w:rPr>
          <w:rFonts w:ascii="Maiandra GD" w:hAnsi="Maiandra GD"/>
          <w:sz w:val="30"/>
          <w:szCs w:val="30"/>
        </w:rPr>
        <w:t xml:space="preserve"> y relative</w:t>
      </w:r>
      <w:r w:rsidR="00C1406F" w:rsidRPr="002F2353">
        <w:rPr>
          <w:rFonts w:ascii="Maiandra GD" w:hAnsi="Maiandra GD"/>
          <w:sz w:val="30"/>
          <w:szCs w:val="30"/>
        </w:rPr>
        <w:t xml:space="preserve"> </w:t>
      </w:r>
      <w:r w:rsidR="00A5147F" w:rsidRPr="002F2353">
        <w:rPr>
          <w:rFonts w:ascii="Maiandra GD" w:hAnsi="Maiandra GD"/>
          <w:sz w:val="30"/>
          <w:szCs w:val="30"/>
        </w:rPr>
        <w:t>menée par</w:t>
      </w:r>
      <w:r w:rsidR="00C1406F" w:rsidRPr="002F2353">
        <w:rPr>
          <w:rFonts w:ascii="Maiandra GD" w:hAnsi="Maiandra GD"/>
          <w:sz w:val="30"/>
          <w:szCs w:val="30"/>
        </w:rPr>
        <w:t xml:space="preserve"> le Comité consultatif du Conseil </w:t>
      </w:r>
      <w:r w:rsidR="00A5147F" w:rsidRPr="002F2353">
        <w:rPr>
          <w:rFonts w:ascii="Maiandra GD" w:hAnsi="Maiandra GD"/>
          <w:sz w:val="30"/>
          <w:szCs w:val="30"/>
        </w:rPr>
        <w:t>apparaît comme</w:t>
      </w:r>
      <w:r w:rsidR="00C1406F" w:rsidRPr="002F2353">
        <w:rPr>
          <w:rFonts w:ascii="Maiandra GD" w:hAnsi="Maiandra GD"/>
          <w:sz w:val="30"/>
          <w:szCs w:val="30"/>
        </w:rPr>
        <w:t xml:space="preserve"> une bonne étape dans cette direction. </w:t>
      </w:r>
    </w:p>
    <w:p w14:paraId="0A6183EC" w14:textId="77777777" w:rsidR="00E2349D" w:rsidRPr="002F2353" w:rsidRDefault="00C469BC" w:rsidP="002F2353">
      <w:pPr>
        <w:keepNext/>
        <w:spacing w:before="120" w:beforeAutospacing="0" w:after="0" w:afterAutospacing="0" w:line="240" w:lineRule="auto"/>
        <w:jc w:val="both"/>
        <w:rPr>
          <w:rFonts w:ascii="Maiandra GD" w:hAnsi="Maiandra GD"/>
          <w:sz w:val="30"/>
          <w:szCs w:val="30"/>
        </w:rPr>
      </w:pPr>
      <w:r w:rsidRPr="002F2353">
        <w:rPr>
          <w:rFonts w:ascii="Maiandra GD" w:hAnsi="Maiandra GD"/>
          <w:sz w:val="30"/>
          <w:szCs w:val="30"/>
        </w:rPr>
        <w:lastRenderedPageBreak/>
        <w:t xml:space="preserve">Le Groupe Africain suggère d’explorer l’opportunité et les modalités de la mise en œuvre des quelques </w:t>
      </w:r>
      <w:r w:rsidR="00C1406F" w:rsidRPr="002F2353">
        <w:rPr>
          <w:rFonts w:ascii="Maiandra GD" w:hAnsi="Maiandra GD"/>
          <w:sz w:val="30"/>
          <w:szCs w:val="30"/>
        </w:rPr>
        <w:t xml:space="preserve">idées concrètes </w:t>
      </w:r>
      <w:r w:rsidRPr="002F2353">
        <w:rPr>
          <w:rFonts w:ascii="Maiandra GD" w:hAnsi="Maiandra GD"/>
          <w:sz w:val="30"/>
          <w:szCs w:val="30"/>
        </w:rPr>
        <w:t>ci-après :</w:t>
      </w:r>
      <w:r w:rsidR="00C1406F" w:rsidRPr="002F2353">
        <w:rPr>
          <w:rFonts w:ascii="Maiandra GD" w:hAnsi="Maiandra GD"/>
          <w:sz w:val="30"/>
          <w:szCs w:val="30"/>
        </w:rPr>
        <w:t xml:space="preserve"> </w:t>
      </w:r>
    </w:p>
    <w:p w14:paraId="22C76DB7" w14:textId="0F09C6D9" w:rsidR="00E2349D" w:rsidRPr="002F2353" w:rsidRDefault="00E2349D" w:rsidP="002F2353">
      <w:pPr>
        <w:pStyle w:val="Paragraphedeliste"/>
        <w:numPr>
          <w:ilvl w:val="0"/>
          <w:numId w:val="1"/>
        </w:numPr>
        <w:spacing w:before="120" w:beforeAutospacing="0" w:after="0" w:afterAutospacing="0" w:line="240" w:lineRule="auto"/>
        <w:jc w:val="both"/>
        <w:rPr>
          <w:rFonts w:ascii="Maiandra GD" w:eastAsia="Calibri" w:hAnsi="Maiandra GD" w:cs="Times"/>
          <w:sz w:val="30"/>
          <w:szCs w:val="30"/>
        </w:rPr>
      </w:pPr>
      <w:r w:rsidRPr="002F2353">
        <w:rPr>
          <w:rFonts w:ascii="Maiandra GD" w:hAnsi="Maiandra GD"/>
          <w:sz w:val="30"/>
          <w:szCs w:val="30"/>
        </w:rPr>
        <w:t>l’</w:t>
      </w:r>
      <w:r w:rsidR="00C1406F" w:rsidRPr="002F2353">
        <w:rPr>
          <w:rFonts w:ascii="Maiandra GD" w:hAnsi="Maiandra GD"/>
          <w:sz w:val="30"/>
          <w:szCs w:val="30"/>
        </w:rPr>
        <w:t>amélior</w:t>
      </w:r>
      <w:r w:rsidRPr="002F2353">
        <w:rPr>
          <w:rFonts w:ascii="Maiandra GD" w:hAnsi="Maiandra GD"/>
          <w:sz w:val="30"/>
          <w:szCs w:val="30"/>
        </w:rPr>
        <w:t>ation de</w:t>
      </w:r>
      <w:r w:rsidR="00C1406F" w:rsidRPr="002F2353">
        <w:rPr>
          <w:rFonts w:ascii="Maiandra GD" w:hAnsi="Maiandra GD"/>
          <w:sz w:val="30"/>
          <w:szCs w:val="30"/>
        </w:rPr>
        <w:t xml:space="preserve"> l'environnement de travail des titulaires de mandat afin d’accroitre la qualité de leurs rapports</w:t>
      </w:r>
      <w:r w:rsidR="008406FA" w:rsidRPr="002F2353">
        <w:rPr>
          <w:rFonts w:ascii="Maiandra GD" w:hAnsi="Maiandra GD"/>
          <w:sz w:val="30"/>
          <w:szCs w:val="30"/>
        </w:rPr>
        <w:t> ;</w:t>
      </w:r>
      <w:r w:rsidR="00C1406F" w:rsidRPr="002F2353">
        <w:rPr>
          <w:rFonts w:ascii="Maiandra GD" w:hAnsi="Maiandra GD"/>
          <w:sz w:val="30"/>
          <w:szCs w:val="30"/>
        </w:rPr>
        <w:t xml:space="preserve"> </w:t>
      </w:r>
    </w:p>
    <w:p w14:paraId="4A584195" w14:textId="5219B5A9" w:rsidR="00E2349D" w:rsidRPr="002F2353" w:rsidRDefault="008406FA" w:rsidP="002F2353">
      <w:pPr>
        <w:pStyle w:val="Paragraphedeliste"/>
        <w:numPr>
          <w:ilvl w:val="0"/>
          <w:numId w:val="1"/>
        </w:numPr>
        <w:spacing w:before="120" w:beforeAutospacing="0" w:after="0" w:afterAutospacing="0" w:line="240" w:lineRule="auto"/>
        <w:jc w:val="both"/>
        <w:rPr>
          <w:rFonts w:ascii="Maiandra GD" w:eastAsia="Calibri" w:hAnsi="Maiandra GD" w:cs="Times"/>
          <w:sz w:val="30"/>
          <w:szCs w:val="30"/>
        </w:rPr>
      </w:pPr>
      <w:r w:rsidRPr="002F2353">
        <w:rPr>
          <w:rFonts w:ascii="Maiandra GD" w:hAnsi="Maiandra GD"/>
          <w:sz w:val="30"/>
          <w:szCs w:val="30"/>
        </w:rPr>
        <w:t>la prise en compte du</w:t>
      </w:r>
      <w:r w:rsidR="00C1406F" w:rsidRPr="002F2353">
        <w:rPr>
          <w:rFonts w:ascii="Maiandra GD" w:hAnsi="Maiandra GD"/>
          <w:sz w:val="30"/>
          <w:szCs w:val="30"/>
        </w:rPr>
        <w:t xml:space="preserve"> cadre des droits de l'homme déjà existant et applicable hors ligne comme </w:t>
      </w:r>
      <w:r w:rsidRPr="002F2353">
        <w:rPr>
          <w:rFonts w:ascii="Maiandra GD" w:hAnsi="Maiandra GD"/>
          <w:sz w:val="30"/>
          <w:szCs w:val="30"/>
        </w:rPr>
        <w:t xml:space="preserve">base </w:t>
      </w:r>
      <w:r w:rsidR="00C1406F" w:rsidRPr="002F2353">
        <w:rPr>
          <w:rFonts w:ascii="Maiandra GD" w:hAnsi="Maiandra GD"/>
          <w:sz w:val="30"/>
          <w:szCs w:val="30"/>
        </w:rPr>
        <w:t xml:space="preserve">devant aussi régir l’espace </w:t>
      </w:r>
      <w:r w:rsidRPr="002F2353">
        <w:rPr>
          <w:rFonts w:ascii="Maiandra GD" w:hAnsi="Maiandra GD"/>
          <w:sz w:val="30"/>
          <w:szCs w:val="30"/>
        </w:rPr>
        <w:t>numérique ;</w:t>
      </w:r>
      <w:r w:rsidR="00C1406F" w:rsidRPr="002F2353">
        <w:rPr>
          <w:rFonts w:ascii="Maiandra GD" w:hAnsi="Maiandra GD"/>
          <w:sz w:val="30"/>
          <w:szCs w:val="30"/>
        </w:rPr>
        <w:t xml:space="preserve"> </w:t>
      </w:r>
    </w:p>
    <w:p w14:paraId="34710EF8" w14:textId="0689D4D5" w:rsidR="00E2349D" w:rsidRPr="002F2353" w:rsidRDefault="00765CF9" w:rsidP="002F2353">
      <w:pPr>
        <w:pStyle w:val="Paragraphedeliste"/>
        <w:numPr>
          <w:ilvl w:val="0"/>
          <w:numId w:val="1"/>
        </w:numPr>
        <w:spacing w:before="120" w:beforeAutospacing="0" w:after="0" w:afterAutospacing="0" w:line="240" w:lineRule="auto"/>
        <w:jc w:val="both"/>
        <w:rPr>
          <w:rFonts w:ascii="Maiandra GD" w:eastAsia="Calibri" w:hAnsi="Maiandra GD" w:cs="Times"/>
          <w:sz w:val="30"/>
          <w:szCs w:val="30"/>
        </w:rPr>
      </w:pPr>
      <w:r w:rsidRPr="002F2353">
        <w:rPr>
          <w:rFonts w:ascii="Maiandra GD" w:hAnsi="Maiandra GD"/>
          <w:sz w:val="30"/>
          <w:szCs w:val="30"/>
        </w:rPr>
        <w:t>l’</w:t>
      </w:r>
      <w:r w:rsidR="00C1406F" w:rsidRPr="002F2353">
        <w:rPr>
          <w:rFonts w:ascii="Maiandra GD" w:hAnsi="Maiandra GD"/>
          <w:sz w:val="30"/>
          <w:szCs w:val="30"/>
        </w:rPr>
        <w:t>appu</w:t>
      </w:r>
      <w:r w:rsidRPr="002F2353">
        <w:rPr>
          <w:rFonts w:ascii="Maiandra GD" w:hAnsi="Maiandra GD"/>
          <w:sz w:val="30"/>
          <w:szCs w:val="30"/>
        </w:rPr>
        <w:t>i</w:t>
      </w:r>
      <w:r w:rsidR="00C1406F" w:rsidRPr="002F2353">
        <w:rPr>
          <w:rFonts w:ascii="Maiandra GD" w:hAnsi="Maiandra GD"/>
          <w:sz w:val="30"/>
          <w:szCs w:val="30"/>
        </w:rPr>
        <w:t xml:space="preserve"> </w:t>
      </w:r>
      <w:r w:rsidRPr="002F2353">
        <w:rPr>
          <w:rFonts w:ascii="Maiandra GD" w:hAnsi="Maiandra GD"/>
          <w:sz w:val="30"/>
          <w:szCs w:val="30"/>
        </w:rPr>
        <w:t>d</w:t>
      </w:r>
      <w:r w:rsidR="00C1406F" w:rsidRPr="002F2353">
        <w:rPr>
          <w:rFonts w:ascii="Maiandra GD" w:hAnsi="Maiandra GD"/>
          <w:sz w:val="30"/>
          <w:szCs w:val="30"/>
        </w:rPr>
        <w:t>es recommandations des titulaires de mandat au titre des procédures spéciales</w:t>
      </w:r>
      <w:r w:rsidRPr="002F2353">
        <w:rPr>
          <w:rFonts w:ascii="Maiandra GD" w:hAnsi="Maiandra GD"/>
          <w:sz w:val="30"/>
          <w:szCs w:val="30"/>
        </w:rPr>
        <w:t> ;</w:t>
      </w:r>
      <w:r w:rsidR="00C1406F" w:rsidRPr="002F2353">
        <w:rPr>
          <w:rFonts w:ascii="Maiandra GD" w:hAnsi="Maiandra GD"/>
          <w:sz w:val="30"/>
          <w:szCs w:val="30"/>
        </w:rPr>
        <w:t xml:space="preserve"> </w:t>
      </w:r>
    </w:p>
    <w:p w14:paraId="7ABD4779" w14:textId="40AEC35A" w:rsidR="00E2349D" w:rsidRPr="002F2353" w:rsidRDefault="00765CF9" w:rsidP="002F2353">
      <w:pPr>
        <w:pStyle w:val="Paragraphedeliste"/>
        <w:numPr>
          <w:ilvl w:val="0"/>
          <w:numId w:val="1"/>
        </w:numPr>
        <w:spacing w:before="120" w:beforeAutospacing="0" w:after="0" w:afterAutospacing="0" w:line="240" w:lineRule="auto"/>
        <w:jc w:val="both"/>
        <w:rPr>
          <w:rFonts w:ascii="Maiandra GD" w:eastAsia="Calibri" w:hAnsi="Maiandra GD" w:cs="Times"/>
          <w:sz w:val="30"/>
          <w:szCs w:val="30"/>
        </w:rPr>
      </w:pPr>
      <w:r w:rsidRPr="002F2353">
        <w:rPr>
          <w:rFonts w:ascii="Maiandra GD" w:hAnsi="Maiandra GD"/>
          <w:sz w:val="30"/>
          <w:szCs w:val="30"/>
        </w:rPr>
        <w:t>l’</w:t>
      </w:r>
      <w:r w:rsidR="00C1406F" w:rsidRPr="002F2353">
        <w:rPr>
          <w:rFonts w:ascii="Maiandra GD" w:hAnsi="Maiandra GD"/>
          <w:sz w:val="30"/>
          <w:szCs w:val="30"/>
        </w:rPr>
        <w:t>utilis</w:t>
      </w:r>
      <w:r w:rsidRPr="002F2353">
        <w:rPr>
          <w:rFonts w:ascii="Maiandra GD" w:hAnsi="Maiandra GD"/>
          <w:sz w:val="30"/>
          <w:szCs w:val="30"/>
        </w:rPr>
        <w:t>ation</w:t>
      </w:r>
      <w:r w:rsidR="00C1406F" w:rsidRPr="002F2353">
        <w:rPr>
          <w:rFonts w:ascii="Maiandra GD" w:hAnsi="Maiandra GD"/>
          <w:sz w:val="30"/>
          <w:szCs w:val="30"/>
        </w:rPr>
        <w:t xml:space="preserve"> </w:t>
      </w:r>
      <w:r w:rsidRPr="002F2353">
        <w:rPr>
          <w:rFonts w:ascii="Maiandra GD" w:hAnsi="Maiandra GD"/>
          <w:sz w:val="30"/>
          <w:szCs w:val="30"/>
        </w:rPr>
        <w:t>d</w:t>
      </w:r>
      <w:r w:rsidR="00C1406F" w:rsidRPr="002F2353">
        <w:rPr>
          <w:rFonts w:ascii="Maiandra GD" w:hAnsi="Maiandra GD"/>
          <w:sz w:val="30"/>
          <w:szCs w:val="30"/>
        </w:rPr>
        <w:t>es recommandations de l'EPU pour adresser des situations nationales spécifiques</w:t>
      </w:r>
      <w:r w:rsidRPr="002F2353">
        <w:rPr>
          <w:rFonts w:ascii="Maiandra GD" w:hAnsi="Maiandra GD"/>
          <w:sz w:val="30"/>
          <w:szCs w:val="30"/>
        </w:rPr>
        <w:t> ;</w:t>
      </w:r>
      <w:r w:rsidR="00C1406F" w:rsidRPr="002F2353">
        <w:rPr>
          <w:rFonts w:ascii="Maiandra GD" w:hAnsi="Maiandra GD"/>
          <w:sz w:val="30"/>
          <w:szCs w:val="30"/>
        </w:rPr>
        <w:t xml:space="preserve"> </w:t>
      </w:r>
    </w:p>
    <w:p w14:paraId="289019FD" w14:textId="600EE2DE" w:rsidR="00E2349D" w:rsidRPr="002F2353" w:rsidRDefault="00A63B74" w:rsidP="002F2353">
      <w:pPr>
        <w:pStyle w:val="Paragraphedeliste"/>
        <w:numPr>
          <w:ilvl w:val="0"/>
          <w:numId w:val="1"/>
        </w:numPr>
        <w:spacing w:before="120" w:beforeAutospacing="0" w:after="0" w:afterAutospacing="0" w:line="240" w:lineRule="auto"/>
        <w:jc w:val="both"/>
        <w:rPr>
          <w:rFonts w:ascii="Maiandra GD" w:eastAsia="Calibri" w:hAnsi="Maiandra GD" w:cs="Times"/>
          <w:sz w:val="30"/>
          <w:szCs w:val="30"/>
        </w:rPr>
      </w:pPr>
      <w:r w:rsidRPr="002F2353">
        <w:rPr>
          <w:rFonts w:ascii="Maiandra GD" w:hAnsi="Maiandra GD"/>
          <w:sz w:val="30"/>
          <w:szCs w:val="30"/>
        </w:rPr>
        <w:t xml:space="preserve">l’examen </w:t>
      </w:r>
      <w:r w:rsidR="00330CDC">
        <w:rPr>
          <w:rFonts w:ascii="Maiandra GD" w:hAnsi="Maiandra GD"/>
          <w:sz w:val="30"/>
          <w:szCs w:val="30"/>
        </w:rPr>
        <w:t xml:space="preserve">de </w:t>
      </w:r>
      <w:r w:rsidR="00C1406F" w:rsidRPr="002F2353">
        <w:rPr>
          <w:rFonts w:ascii="Maiandra GD" w:hAnsi="Maiandra GD"/>
          <w:sz w:val="30"/>
          <w:szCs w:val="30"/>
        </w:rPr>
        <w:t>la manière dont les technologies numériques et l’intelligence artificielle pourraient améliorer l'efficacité du Conseil des droits de l'homme dans le contexte des restrictions budgétaires</w:t>
      </w:r>
      <w:r w:rsidRPr="002F2353">
        <w:rPr>
          <w:rFonts w:ascii="Maiandra GD" w:hAnsi="Maiandra GD"/>
          <w:sz w:val="30"/>
          <w:szCs w:val="30"/>
        </w:rPr>
        <w:t> ;</w:t>
      </w:r>
      <w:r w:rsidR="00C1406F" w:rsidRPr="002F2353">
        <w:rPr>
          <w:rFonts w:ascii="Maiandra GD" w:hAnsi="Maiandra GD"/>
          <w:sz w:val="30"/>
          <w:szCs w:val="30"/>
        </w:rPr>
        <w:t xml:space="preserve"> </w:t>
      </w:r>
    </w:p>
    <w:p w14:paraId="605F6EFF" w14:textId="43640B52" w:rsidR="007B2097" w:rsidRPr="002F2353" w:rsidRDefault="00A63B74" w:rsidP="002F2353">
      <w:pPr>
        <w:pStyle w:val="Paragraphedeliste"/>
        <w:numPr>
          <w:ilvl w:val="0"/>
          <w:numId w:val="1"/>
        </w:numPr>
        <w:spacing w:before="120" w:beforeAutospacing="0" w:after="0" w:afterAutospacing="0" w:line="240" w:lineRule="auto"/>
        <w:jc w:val="both"/>
        <w:rPr>
          <w:rFonts w:ascii="Maiandra GD" w:eastAsia="Calibri" w:hAnsi="Maiandra GD" w:cs="Times"/>
          <w:sz w:val="30"/>
          <w:szCs w:val="30"/>
        </w:rPr>
      </w:pPr>
      <w:r w:rsidRPr="002F2353">
        <w:rPr>
          <w:rFonts w:ascii="Maiandra GD" w:hAnsi="Maiandra GD"/>
          <w:sz w:val="30"/>
          <w:szCs w:val="30"/>
        </w:rPr>
        <w:t>l’</w:t>
      </w:r>
      <w:r w:rsidR="00C1406F" w:rsidRPr="002F2353">
        <w:rPr>
          <w:rFonts w:ascii="Maiandra GD" w:hAnsi="Maiandra GD"/>
          <w:sz w:val="30"/>
          <w:szCs w:val="30"/>
        </w:rPr>
        <w:t>organis</w:t>
      </w:r>
      <w:r w:rsidRPr="002F2353">
        <w:rPr>
          <w:rFonts w:ascii="Maiandra GD" w:hAnsi="Maiandra GD"/>
          <w:sz w:val="30"/>
          <w:szCs w:val="30"/>
        </w:rPr>
        <w:t>ation</w:t>
      </w:r>
      <w:r w:rsidR="00C1406F" w:rsidRPr="002F2353">
        <w:rPr>
          <w:rFonts w:ascii="Maiandra GD" w:hAnsi="Maiandra GD"/>
          <w:sz w:val="30"/>
          <w:szCs w:val="30"/>
        </w:rPr>
        <w:t xml:space="preserve"> des sessions thématiques extraordinaires et </w:t>
      </w:r>
      <w:r w:rsidRPr="002F2353">
        <w:rPr>
          <w:rFonts w:ascii="Maiandra GD" w:hAnsi="Maiandra GD"/>
          <w:sz w:val="30"/>
          <w:szCs w:val="30"/>
        </w:rPr>
        <w:t>la poursuite du</w:t>
      </w:r>
      <w:r w:rsidR="00C1406F" w:rsidRPr="002F2353">
        <w:rPr>
          <w:rFonts w:ascii="Maiandra GD" w:hAnsi="Maiandra GD"/>
          <w:sz w:val="30"/>
          <w:szCs w:val="30"/>
        </w:rPr>
        <w:t xml:space="preserve"> partage </w:t>
      </w:r>
      <w:r w:rsidRPr="002F2353">
        <w:rPr>
          <w:rFonts w:ascii="Maiandra GD" w:hAnsi="Maiandra GD"/>
          <w:sz w:val="30"/>
          <w:szCs w:val="30"/>
        </w:rPr>
        <w:t>d</w:t>
      </w:r>
      <w:r w:rsidR="00C1406F" w:rsidRPr="002F2353">
        <w:rPr>
          <w:rFonts w:ascii="Maiandra GD" w:hAnsi="Maiandra GD"/>
          <w:sz w:val="30"/>
          <w:szCs w:val="30"/>
        </w:rPr>
        <w:t>es bonnes pratiques.</w:t>
      </w:r>
    </w:p>
    <w:p w14:paraId="697D6371" w14:textId="51384922" w:rsidR="005C080C" w:rsidRPr="002F2353" w:rsidRDefault="008146D7" w:rsidP="002F2353">
      <w:pPr>
        <w:spacing w:before="120" w:beforeAutospacing="0" w:after="0" w:afterAutospacing="0" w:line="240" w:lineRule="auto"/>
        <w:jc w:val="both"/>
        <w:rPr>
          <w:rFonts w:ascii="Maiandra GD" w:hAnsi="Maiandra GD" w:cs="Times"/>
          <w:sz w:val="30"/>
          <w:szCs w:val="30"/>
        </w:rPr>
      </w:pPr>
      <w:r w:rsidRPr="002F2353">
        <w:rPr>
          <w:rFonts w:ascii="Maiandra GD" w:hAnsi="Maiandra GD" w:cs="Times"/>
          <w:sz w:val="30"/>
          <w:szCs w:val="30"/>
        </w:rPr>
        <w:t>Je vous remercie de votre aimable attention./-</w:t>
      </w:r>
    </w:p>
    <w:p w14:paraId="775A8533" w14:textId="66B4EC49" w:rsidR="00A87D85" w:rsidRDefault="00A87D85" w:rsidP="002F2353">
      <w:pPr>
        <w:spacing w:before="120" w:beforeAutospacing="0" w:after="0" w:afterAutospacing="0" w:line="240" w:lineRule="auto"/>
        <w:jc w:val="both"/>
        <w:rPr>
          <w:rFonts w:ascii="Maiandra GD" w:hAnsi="Maiandra GD" w:cs="Times"/>
          <w:sz w:val="28"/>
          <w:szCs w:val="28"/>
        </w:rPr>
      </w:pPr>
    </w:p>
    <w:p w14:paraId="45D9A8FA" w14:textId="25F17914" w:rsidR="00A87D85" w:rsidRDefault="00A87D85">
      <w:pPr>
        <w:spacing w:before="0" w:beforeAutospacing="0" w:after="160" w:afterAutospacing="0" w:line="259" w:lineRule="auto"/>
        <w:rPr>
          <w:rFonts w:ascii="Maiandra GD" w:hAnsi="Maiandra GD" w:cs="Times"/>
          <w:sz w:val="28"/>
          <w:szCs w:val="28"/>
        </w:rPr>
      </w:pPr>
      <w:r>
        <w:rPr>
          <w:rFonts w:ascii="Maiandra GD" w:hAnsi="Maiandra GD" w:cs="Times"/>
          <w:sz w:val="28"/>
          <w:szCs w:val="28"/>
        </w:rPr>
        <w:br w:type="page"/>
      </w:r>
    </w:p>
    <w:p w14:paraId="0C077AF2" w14:textId="15BFF165" w:rsidR="008545B6" w:rsidRPr="004908D4" w:rsidRDefault="008545B6" w:rsidP="008545B6">
      <w:pPr>
        <w:spacing w:before="120" w:after="0" w:line="240" w:lineRule="auto"/>
        <w:jc w:val="center"/>
        <w:rPr>
          <w:rFonts w:ascii="Maiandra GD" w:hAnsi="Maiandra GD"/>
          <w:b/>
          <w:bCs/>
          <w:u w:val="single"/>
        </w:rPr>
      </w:pPr>
      <w:r w:rsidRPr="004908D4">
        <w:rPr>
          <w:rFonts w:ascii="Maiandra GD" w:hAnsi="Maiandra GD"/>
          <w:b/>
          <w:bCs/>
          <w:u w:val="single"/>
        </w:rPr>
        <w:lastRenderedPageBreak/>
        <w:t>2</w:t>
      </w:r>
      <w:r w:rsidR="0099788F">
        <w:rPr>
          <w:rFonts w:ascii="Maiandra GD" w:hAnsi="Maiandra GD"/>
          <w:b/>
          <w:bCs/>
          <w:u w:val="single"/>
        </w:rPr>
        <w:t>6</w:t>
      </w:r>
      <w:r w:rsidRPr="004908D4">
        <w:rPr>
          <w:rFonts w:ascii="Maiandra GD" w:hAnsi="Maiandra GD"/>
          <w:b/>
          <w:bCs/>
          <w:u w:val="single"/>
        </w:rPr>
        <w:t>th SESSION OF THE ADVISORY COMMITTEE OF THE HUMAN RIGHTS COUNCIL, GENEVA, 1</w:t>
      </w:r>
      <w:r w:rsidR="0099788F">
        <w:rPr>
          <w:rFonts w:ascii="Maiandra GD" w:hAnsi="Maiandra GD"/>
          <w:b/>
          <w:bCs/>
          <w:u w:val="single"/>
        </w:rPr>
        <w:t>6 AUGUST</w:t>
      </w:r>
      <w:r w:rsidRPr="004908D4">
        <w:rPr>
          <w:rFonts w:ascii="Maiandra GD" w:hAnsi="Maiandra GD"/>
          <w:b/>
          <w:bCs/>
          <w:u w:val="single"/>
        </w:rPr>
        <w:t xml:space="preserve"> 2021</w:t>
      </w:r>
    </w:p>
    <w:p w14:paraId="1604444C" w14:textId="77777777" w:rsidR="008545B6" w:rsidRPr="004103CA" w:rsidRDefault="008545B6" w:rsidP="008545B6">
      <w:pPr>
        <w:spacing w:before="120" w:after="0" w:line="240" w:lineRule="auto"/>
        <w:jc w:val="center"/>
        <w:rPr>
          <w:rFonts w:ascii="Maiandra GD" w:hAnsi="Maiandra GD"/>
          <w:sz w:val="30"/>
          <w:szCs w:val="30"/>
        </w:rPr>
      </w:pPr>
      <w:r w:rsidRPr="004908D4">
        <w:rPr>
          <w:rFonts w:ascii="Maiandra GD" w:hAnsi="Maiandra GD"/>
          <w:b/>
          <w:bCs/>
          <w:u w:val="single"/>
        </w:rPr>
        <w:t>DECLARATION OF THE AFRICAN GROUP ON "NEW AND EMERGING DIGITAL TECHNOLOGIES "</w:t>
      </w:r>
    </w:p>
    <w:p w14:paraId="3448DFD3"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Mr/Madam President,</w:t>
      </w:r>
    </w:p>
    <w:p w14:paraId="6ABF7CC3"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 xml:space="preserve">I have the honour to deliver this statement on behalf of the African Group. </w:t>
      </w:r>
    </w:p>
    <w:p w14:paraId="4F22403F"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The consideration of the issue of human rights in the digital age brings with it the welcome emergence of new opportunities, while at the same time highlighting the challenges presented by digital technologies.</w:t>
      </w:r>
    </w:p>
    <w:p w14:paraId="700790F1"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 xml:space="preserve">Indeed, new opportunities are multiplying in the areas of health, environmental protection, improved management of natural resources and assessment of the human rights situation. </w:t>
      </w:r>
    </w:p>
    <w:p w14:paraId="6D506881"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 xml:space="preserve">However, it should be noted that the human rights framework does not yet place enough emphasis on private companies, particularly technology companies, and that it tends to impose the need to develop new approaches in this regard. </w:t>
      </w:r>
    </w:p>
    <w:p w14:paraId="40C61FEA"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 xml:space="preserve">Challenges include: data collection and management arrangements; surveillance; misuse of collected data to limit access to social services; hate speech; cyber attacks; manipulation of data and social networks; interference in governance and elections; growing inequalities in access to digital technologies; and the safety of journalists and reprisals against human rights defenders. </w:t>
      </w:r>
    </w:p>
    <w:p w14:paraId="0BC32203"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 xml:space="preserve">In this perspective, the African Group recognises the importance of the principle of proportionality when adopting new laws, in order to ensure respect for human rights (including freedom of expression) in line with the context of threats to national security or terrorism against states. </w:t>
      </w:r>
    </w:p>
    <w:p w14:paraId="57FC83F0"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 xml:space="preserve">The African Group endorses the clear consensus that technology is transnational and should be addressed in a multilateral framework. In this regard, the Human Rights Council and its mechanisms would be more relevant than ever. In this context, the related study conducted by the Advisory Committee of the Council appears to be a good step in this direction. </w:t>
      </w:r>
    </w:p>
    <w:p w14:paraId="0D5E6688"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lastRenderedPageBreak/>
        <w:t xml:space="preserve">The African Group suggests exploring the desirability and modalities for the implementation of the following few concrete ideas: </w:t>
      </w:r>
    </w:p>
    <w:p w14:paraId="799028CC"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 xml:space="preserve">- Improving the working environment of mandate holders in order to enhance the quality of their reports; </w:t>
      </w:r>
    </w:p>
    <w:p w14:paraId="2A7A1F8F"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 xml:space="preserve">- taking into account the existing human rights framework applicable offline as a basis for governing the digital space; </w:t>
      </w:r>
    </w:p>
    <w:p w14:paraId="2A1977C2"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 xml:space="preserve">- Supporting the recommendations of special procedures mandate holders; </w:t>
      </w:r>
    </w:p>
    <w:p w14:paraId="2E1419E8"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 xml:space="preserve">- using UPR recommendations to address specific country situations; </w:t>
      </w:r>
    </w:p>
    <w:p w14:paraId="5432973F"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 xml:space="preserve">- examining how digital technologies and artificial intelligence could improve the effectiveness of the Human Rights Council in the context of budgetary constraints; </w:t>
      </w:r>
    </w:p>
    <w:p w14:paraId="33E12E0B" w14:textId="77777777" w:rsidR="008545B6" w:rsidRPr="004103CA" w:rsidRDefault="008545B6" w:rsidP="004E7F42">
      <w:pPr>
        <w:spacing w:before="120" w:beforeAutospacing="0" w:after="0" w:afterAutospacing="0" w:line="240" w:lineRule="auto"/>
        <w:jc w:val="both"/>
        <w:rPr>
          <w:rFonts w:ascii="Maiandra GD" w:hAnsi="Maiandra GD"/>
          <w:sz w:val="30"/>
          <w:szCs w:val="30"/>
        </w:rPr>
      </w:pPr>
      <w:r w:rsidRPr="004103CA">
        <w:rPr>
          <w:rFonts w:ascii="Maiandra GD" w:hAnsi="Maiandra GD"/>
          <w:sz w:val="30"/>
          <w:szCs w:val="30"/>
        </w:rPr>
        <w:t>- the organisation of thematic special sessions and the further sharing of good practices.</w:t>
      </w:r>
    </w:p>
    <w:p w14:paraId="3BBEB049" w14:textId="60B033E3" w:rsidR="00A87D85" w:rsidRDefault="008545B6" w:rsidP="004E7F42">
      <w:pPr>
        <w:spacing w:before="120" w:beforeAutospacing="0" w:after="0" w:afterAutospacing="0" w:line="240" w:lineRule="auto"/>
        <w:jc w:val="both"/>
        <w:rPr>
          <w:rFonts w:ascii="Maiandra GD" w:hAnsi="Maiandra GD" w:cs="Times"/>
          <w:sz w:val="28"/>
          <w:szCs w:val="28"/>
        </w:rPr>
      </w:pPr>
      <w:r w:rsidRPr="004103CA">
        <w:rPr>
          <w:rFonts w:ascii="Maiandra GD" w:hAnsi="Maiandra GD"/>
          <w:sz w:val="30"/>
          <w:szCs w:val="30"/>
        </w:rPr>
        <w:t>Thank you for your kind attention./-</w:t>
      </w:r>
    </w:p>
    <w:p w14:paraId="53881098" w14:textId="77777777" w:rsidR="00A87D85" w:rsidRPr="00C1406F" w:rsidRDefault="00A87D85" w:rsidP="008702B5">
      <w:pPr>
        <w:spacing w:before="120" w:beforeAutospacing="0" w:after="0" w:afterAutospacing="0" w:line="240" w:lineRule="auto"/>
        <w:jc w:val="both"/>
        <w:rPr>
          <w:rFonts w:ascii="Maiandra GD" w:eastAsia="Calibri" w:hAnsi="Maiandra GD" w:cs="Times"/>
          <w:sz w:val="28"/>
          <w:szCs w:val="28"/>
        </w:rPr>
      </w:pPr>
    </w:p>
    <w:sectPr w:rsidR="00A87D85" w:rsidRPr="00C1406F" w:rsidSect="004E7F42">
      <w:footerReference w:type="default" r:id="rId7"/>
      <w:pgSz w:w="11906" w:h="16838"/>
      <w:pgMar w:top="851"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460B5" w14:textId="77777777" w:rsidR="00FD0F14" w:rsidRDefault="00FD0F14" w:rsidP="004E7F42">
      <w:pPr>
        <w:spacing w:before="0" w:after="0" w:line="240" w:lineRule="auto"/>
      </w:pPr>
      <w:r>
        <w:separator/>
      </w:r>
    </w:p>
  </w:endnote>
  <w:endnote w:type="continuationSeparator" w:id="0">
    <w:p w14:paraId="2565E316" w14:textId="77777777" w:rsidR="00FD0F14" w:rsidRDefault="00FD0F14" w:rsidP="004E7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Narrow">
    <w:altName w:val="Arial"/>
    <w:panose1 w:val="00000000000000000000"/>
    <w:charset w:val="00"/>
    <w:family w:val="roman"/>
    <w:notTrueType/>
    <w:pitch w:val="default"/>
  </w:font>
  <w:font w:name="Maiandra GD">
    <w:panose1 w:val="020E0502030308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419077"/>
      <w:docPartObj>
        <w:docPartGallery w:val="Page Numbers (Bottom of Page)"/>
        <w:docPartUnique/>
      </w:docPartObj>
    </w:sdtPr>
    <w:sdtEndPr/>
    <w:sdtContent>
      <w:p w14:paraId="6CD3A401" w14:textId="6BFBF5FA" w:rsidR="004E7F42" w:rsidRDefault="004E7F42">
        <w:pPr>
          <w:pStyle w:val="Pieddepage"/>
          <w:jc w:val="center"/>
        </w:pPr>
        <w:r>
          <w:fldChar w:fldCharType="begin"/>
        </w:r>
        <w:r>
          <w:instrText>PAGE   \* MERGEFORMAT</w:instrText>
        </w:r>
        <w:r>
          <w:fldChar w:fldCharType="separate"/>
        </w:r>
        <w:r>
          <w:rPr>
            <w:lang w:val="fr-FR"/>
          </w:rPr>
          <w:t>2</w:t>
        </w:r>
        <w:r>
          <w:fldChar w:fldCharType="end"/>
        </w:r>
      </w:p>
    </w:sdtContent>
  </w:sdt>
  <w:p w14:paraId="631FB77A" w14:textId="77777777" w:rsidR="004E7F42" w:rsidRDefault="004E7F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52A71" w14:textId="77777777" w:rsidR="00FD0F14" w:rsidRDefault="00FD0F14" w:rsidP="004E7F42">
      <w:pPr>
        <w:spacing w:before="0" w:after="0" w:line="240" w:lineRule="auto"/>
      </w:pPr>
      <w:r>
        <w:separator/>
      </w:r>
    </w:p>
  </w:footnote>
  <w:footnote w:type="continuationSeparator" w:id="0">
    <w:p w14:paraId="74F02845" w14:textId="77777777" w:rsidR="00FD0F14" w:rsidRDefault="00FD0F14" w:rsidP="004E7F4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D7F82"/>
    <w:multiLevelType w:val="hybridMultilevel"/>
    <w:tmpl w:val="C3DED3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D9"/>
    <w:rsid w:val="000020BF"/>
    <w:rsid w:val="000200CE"/>
    <w:rsid w:val="000219F5"/>
    <w:rsid w:val="00062181"/>
    <w:rsid w:val="00077674"/>
    <w:rsid w:val="00094F55"/>
    <w:rsid w:val="000A544E"/>
    <w:rsid w:val="000B1C67"/>
    <w:rsid w:val="000C0647"/>
    <w:rsid w:val="000C111B"/>
    <w:rsid w:val="000F302A"/>
    <w:rsid w:val="00104C5F"/>
    <w:rsid w:val="00105AA4"/>
    <w:rsid w:val="00114A31"/>
    <w:rsid w:val="00121A3B"/>
    <w:rsid w:val="001302B6"/>
    <w:rsid w:val="0013690B"/>
    <w:rsid w:val="00137A99"/>
    <w:rsid w:val="00142264"/>
    <w:rsid w:val="00155CF7"/>
    <w:rsid w:val="00164C91"/>
    <w:rsid w:val="001856D8"/>
    <w:rsid w:val="001862DA"/>
    <w:rsid w:val="00187AD9"/>
    <w:rsid w:val="001A62E7"/>
    <w:rsid w:val="001E3DD8"/>
    <w:rsid w:val="001E3F7D"/>
    <w:rsid w:val="002068E3"/>
    <w:rsid w:val="00214C38"/>
    <w:rsid w:val="002155E7"/>
    <w:rsid w:val="00236BCF"/>
    <w:rsid w:val="002434E2"/>
    <w:rsid w:val="00263C2F"/>
    <w:rsid w:val="00265B01"/>
    <w:rsid w:val="00295DE8"/>
    <w:rsid w:val="002A4CEF"/>
    <w:rsid w:val="002D063D"/>
    <w:rsid w:val="002D50BF"/>
    <w:rsid w:val="002F2353"/>
    <w:rsid w:val="00306E24"/>
    <w:rsid w:val="003137A8"/>
    <w:rsid w:val="00330CDC"/>
    <w:rsid w:val="00351314"/>
    <w:rsid w:val="00351B9A"/>
    <w:rsid w:val="00361D71"/>
    <w:rsid w:val="003662D9"/>
    <w:rsid w:val="00394271"/>
    <w:rsid w:val="003A57E0"/>
    <w:rsid w:val="003B0944"/>
    <w:rsid w:val="003B28ED"/>
    <w:rsid w:val="003D05A8"/>
    <w:rsid w:val="003D4EF1"/>
    <w:rsid w:val="003D5483"/>
    <w:rsid w:val="004001C3"/>
    <w:rsid w:val="00411AA9"/>
    <w:rsid w:val="00415A31"/>
    <w:rsid w:val="00433003"/>
    <w:rsid w:val="004340AB"/>
    <w:rsid w:val="00435DC8"/>
    <w:rsid w:val="0048485F"/>
    <w:rsid w:val="004943EC"/>
    <w:rsid w:val="004D3515"/>
    <w:rsid w:val="004E03F9"/>
    <w:rsid w:val="004E0E65"/>
    <w:rsid w:val="004E7F42"/>
    <w:rsid w:val="00505850"/>
    <w:rsid w:val="005169AD"/>
    <w:rsid w:val="00525B12"/>
    <w:rsid w:val="00527A3F"/>
    <w:rsid w:val="005357FA"/>
    <w:rsid w:val="00540E73"/>
    <w:rsid w:val="00541931"/>
    <w:rsid w:val="00554849"/>
    <w:rsid w:val="0056075B"/>
    <w:rsid w:val="00564AC8"/>
    <w:rsid w:val="005827A8"/>
    <w:rsid w:val="005A5FF4"/>
    <w:rsid w:val="005B0519"/>
    <w:rsid w:val="005B5E3F"/>
    <w:rsid w:val="005C080C"/>
    <w:rsid w:val="005D1679"/>
    <w:rsid w:val="005E3162"/>
    <w:rsid w:val="0060073E"/>
    <w:rsid w:val="006255CC"/>
    <w:rsid w:val="00625C5F"/>
    <w:rsid w:val="00634301"/>
    <w:rsid w:val="00636BEF"/>
    <w:rsid w:val="006428AA"/>
    <w:rsid w:val="0064593B"/>
    <w:rsid w:val="006766DE"/>
    <w:rsid w:val="00683026"/>
    <w:rsid w:val="006939DB"/>
    <w:rsid w:val="006A3305"/>
    <w:rsid w:val="006D52F3"/>
    <w:rsid w:val="006E2D2D"/>
    <w:rsid w:val="007548E4"/>
    <w:rsid w:val="00765CF9"/>
    <w:rsid w:val="0079286F"/>
    <w:rsid w:val="007A2514"/>
    <w:rsid w:val="007B2097"/>
    <w:rsid w:val="008079D0"/>
    <w:rsid w:val="008146D7"/>
    <w:rsid w:val="0082201D"/>
    <w:rsid w:val="00831751"/>
    <w:rsid w:val="008406FA"/>
    <w:rsid w:val="008545B6"/>
    <w:rsid w:val="008626BD"/>
    <w:rsid w:val="008667C6"/>
    <w:rsid w:val="008702B5"/>
    <w:rsid w:val="00887CE3"/>
    <w:rsid w:val="00893EFB"/>
    <w:rsid w:val="008A4806"/>
    <w:rsid w:val="008C78AE"/>
    <w:rsid w:val="008D1EFD"/>
    <w:rsid w:val="008D5DAC"/>
    <w:rsid w:val="008D62E4"/>
    <w:rsid w:val="008F3533"/>
    <w:rsid w:val="00921D76"/>
    <w:rsid w:val="009232E7"/>
    <w:rsid w:val="009602D9"/>
    <w:rsid w:val="00962252"/>
    <w:rsid w:val="009806F7"/>
    <w:rsid w:val="0099046A"/>
    <w:rsid w:val="0099788F"/>
    <w:rsid w:val="009D5C31"/>
    <w:rsid w:val="009F7A92"/>
    <w:rsid w:val="00A123A1"/>
    <w:rsid w:val="00A5147F"/>
    <w:rsid w:val="00A63B74"/>
    <w:rsid w:val="00A77230"/>
    <w:rsid w:val="00A82D5F"/>
    <w:rsid w:val="00A84625"/>
    <w:rsid w:val="00A87D85"/>
    <w:rsid w:val="00A96656"/>
    <w:rsid w:val="00AA7A32"/>
    <w:rsid w:val="00AC706E"/>
    <w:rsid w:val="00B007C6"/>
    <w:rsid w:val="00B10C6D"/>
    <w:rsid w:val="00B16BFF"/>
    <w:rsid w:val="00B22B74"/>
    <w:rsid w:val="00B25C13"/>
    <w:rsid w:val="00BA3485"/>
    <w:rsid w:val="00BB359D"/>
    <w:rsid w:val="00BC6AC4"/>
    <w:rsid w:val="00BE2EB9"/>
    <w:rsid w:val="00BE335C"/>
    <w:rsid w:val="00BF33D2"/>
    <w:rsid w:val="00C04016"/>
    <w:rsid w:val="00C1406F"/>
    <w:rsid w:val="00C30120"/>
    <w:rsid w:val="00C32C10"/>
    <w:rsid w:val="00C33566"/>
    <w:rsid w:val="00C469BC"/>
    <w:rsid w:val="00C86206"/>
    <w:rsid w:val="00C92C74"/>
    <w:rsid w:val="00CA735D"/>
    <w:rsid w:val="00CC06E2"/>
    <w:rsid w:val="00CD425C"/>
    <w:rsid w:val="00CF51B9"/>
    <w:rsid w:val="00D3145B"/>
    <w:rsid w:val="00D46154"/>
    <w:rsid w:val="00D51067"/>
    <w:rsid w:val="00D53668"/>
    <w:rsid w:val="00D578F2"/>
    <w:rsid w:val="00D65B4B"/>
    <w:rsid w:val="00D70BA4"/>
    <w:rsid w:val="00D85C6D"/>
    <w:rsid w:val="00D87305"/>
    <w:rsid w:val="00D92A0E"/>
    <w:rsid w:val="00DB3F7A"/>
    <w:rsid w:val="00DB6185"/>
    <w:rsid w:val="00DC08DD"/>
    <w:rsid w:val="00DF50C6"/>
    <w:rsid w:val="00E11882"/>
    <w:rsid w:val="00E2349D"/>
    <w:rsid w:val="00E31132"/>
    <w:rsid w:val="00E34BB7"/>
    <w:rsid w:val="00E520CC"/>
    <w:rsid w:val="00E5278C"/>
    <w:rsid w:val="00E821BF"/>
    <w:rsid w:val="00E85EAA"/>
    <w:rsid w:val="00E9175A"/>
    <w:rsid w:val="00E9760C"/>
    <w:rsid w:val="00EA1D92"/>
    <w:rsid w:val="00EA2C8D"/>
    <w:rsid w:val="00EA2D5C"/>
    <w:rsid w:val="00EC0A77"/>
    <w:rsid w:val="00EC1E08"/>
    <w:rsid w:val="00EC6A14"/>
    <w:rsid w:val="00ED0CD2"/>
    <w:rsid w:val="00ED39F9"/>
    <w:rsid w:val="00ED6AEA"/>
    <w:rsid w:val="00EE4B7A"/>
    <w:rsid w:val="00EF1CF1"/>
    <w:rsid w:val="00F01AD6"/>
    <w:rsid w:val="00F026CD"/>
    <w:rsid w:val="00F04136"/>
    <w:rsid w:val="00F1131B"/>
    <w:rsid w:val="00F136C9"/>
    <w:rsid w:val="00F44162"/>
    <w:rsid w:val="00F828BE"/>
    <w:rsid w:val="00F93A45"/>
    <w:rsid w:val="00FA44D5"/>
    <w:rsid w:val="00FB5776"/>
    <w:rsid w:val="00FC0116"/>
    <w:rsid w:val="00FC1439"/>
    <w:rsid w:val="00FD0F14"/>
    <w:rsid w:val="00FE5FD4"/>
    <w:rsid w:val="00FE7631"/>
    <w:rsid w:val="00FF17A5"/>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97B3"/>
  <w15:chartTrackingRefBased/>
  <w15:docId w15:val="{121DA2BF-4F94-4D49-84AF-4A0FC6D9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2D9"/>
    <w:pPr>
      <w:spacing w:before="100" w:beforeAutospacing="1" w:after="100" w:afterAutospacing="1" w:line="273" w:lineRule="auto"/>
    </w:pPr>
    <w:rPr>
      <w:rFonts w:ascii="Calibri" w:eastAsia="Times New Roman" w:hAnsi="Calibri" w:cs="Times New Roman"/>
      <w:sz w:val="24"/>
      <w:szCs w:val="24"/>
      <w:lang w:eastAsia="fr-CM"/>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2A4CEF"/>
    <w:pPr>
      <w:spacing w:before="0" w:beforeAutospacing="0" w:after="0" w:afterAutospacing="0" w:line="240" w:lineRule="auto"/>
    </w:pPr>
    <w:rPr>
      <w:rFonts w:ascii="Times New Roman" w:hAnsi="Times New Roman"/>
      <w:b/>
      <w:bCs/>
      <w:lang w:val="fr-FR" w:eastAsia="en-US"/>
    </w:rPr>
  </w:style>
  <w:style w:type="character" w:customStyle="1" w:styleId="CorpsdetexteCar">
    <w:name w:val="Corps de texte Car"/>
    <w:basedOn w:val="Policepardfaut"/>
    <w:link w:val="Corpsdetexte"/>
    <w:rsid w:val="002A4CEF"/>
    <w:rPr>
      <w:rFonts w:ascii="Times New Roman" w:eastAsia="Times New Roman" w:hAnsi="Times New Roman" w:cs="Times New Roman"/>
      <w:b/>
      <w:bCs/>
      <w:sz w:val="24"/>
      <w:szCs w:val="24"/>
      <w:lang w:val="fr-FR"/>
    </w:rPr>
  </w:style>
  <w:style w:type="character" w:customStyle="1" w:styleId="fontstyle01">
    <w:name w:val="fontstyle01"/>
    <w:basedOn w:val="Policepardfaut"/>
    <w:rsid w:val="00ED6AEA"/>
    <w:rPr>
      <w:rFonts w:ascii="ArialNarrow" w:hAnsi="ArialNarrow" w:hint="default"/>
      <w:b w:val="0"/>
      <w:bCs w:val="0"/>
      <w:i w:val="0"/>
      <w:iCs w:val="0"/>
      <w:color w:val="000000"/>
      <w:sz w:val="30"/>
      <w:szCs w:val="30"/>
    </w:rPr>
  </w:style>
  <w:style w:type="character" w:styleId="lev">
    <w:name w:val="Strong"/>
    <w:basedOn w:val="Policepardfaut"/>
    <w:uiPriority w:val="22"/>
    <w:qFormat/>
    <w:rsid w:val="00FC1439"/>
    <w:rPr>
      <w:b/>
      <w:bCs/>
    </w:rPr>
  </w:style>
  <w:style w:type="paragraph" w:styleId="Paragraphedeliste">
    <w:name w:val="List Paragraph"/>
    <w:basedOn w:val="Normal"/>
    <w:uiPriority w:val="34"/>
    <w:qFormat/>
    <w:rsid w:val="00E2349D"/>
    <w:pPr>
      <w:ind w:left="720"/>
      <w:contextualSpacing/>
    </w:pPr>
  </w:style>
  <w:style w:type="paragraph" w:styleId="En-tte">
    <w:name w:val="header"/>
    <w:basedOn w:val="Normal"/>
    <w:link w:val="En-tteCar"/>
    <w:uiPriority w:val="99"/>
    <w:unhideWhenUsed/>
    <w:rsid w:val="004E7F42"/>
    <w:pPr>
      <w:tabs>
        <w:tab w:val="center" w:pos="4536"/>
        <w:tab w:val="right" w:pos="9072"/>
      </w:tabs>
      <w:spacing w:before="0" w:after="0" w:line="240" w:lineRule="auto"/>
    </w:pPr>
  </w:style>
  <w:style w:type="character" w:customStyle="1" w:styleId="En-tteCar">
    <w:name w:val="En-tête Car"/>
    <w:basedOn w:val="Policepardfaut"/>
    <w:link w:val="En-tte"/>
    <w:uiPriority w:val="99"/>
    <w:rsid w:val="004E7F42"/>
    <w:rPr>
      <w:rFonts w:ascii="Calibri" w:eastAsia="Times New Roman" w:hAnsi="Calibri" w:cs="Times New Roman"/>
      <w:sz w:val="24"/>
      <w:szCs w:val="24"/>
      <w:lang w:eastAsia="fr-CM"/>
    </w:rPr>
  </w:style>
  <w:style w:type="paragraph" w:styleId="Pieddepage">
    <w:name w:val="footer"/>
    <w:basedOn w:val="Normal"/>
    <w:link w:val="PieddepageCar"/>
    <w:uiPriority w:val="99"/>
    <w:unhideWhenUsed/>
    <w:rsid w:val="004E7F42"/>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4E7F42"/>
    <w:rPr>
      <w:rFonts w:ascii="Calibri" w:eastAsia="Times New Roman" w:hAnsi="Calibri" w:cs="Times New Roman"/>
      <w:sz w:val="24"/>
      <w:szCs w:val="24"/>
      <w:lang w:eastAsia="fr-C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24137">
      <w:bodyDiv w:val="1"/>
      <w:marLeft w:val="0"/>
      <w:marRight w:val="0"/>
      <w:marTop w:val="0"/>
      <w:marBottom w:val="0"/>
      <w:divBdr>
        <w:top w:val="none" w:sz="0" w:space="0" w:color="auto"/>
        <w:left w:val="none" w:sz="0" w:space="0" w:color="auto"/>
        <w:bottom w:val="none" w:sz="0" w:space="0" w:color="auto"/>
        <w:right w:val="none" w:sz="0" w:space="0" w:color="auto"/>
      </w:divBdr>
    </w:div>
    <w:div w:id="75328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CE0445-4750-4B17-8274-2C388605B922}"/>
</file>

<file path=customXml/itemProps2.xml><?xml version="1.0" encoding="utf-8"?>
<ds:datastoreItem xmlns:ds="http://schemas.openxmlformats.org/officeDocument/2006/customXml" ds:itemID="{92E5A96B-DA68-42AF-A481-6193BCF48453}"/>
</file>

<file path=customXml/itemProps3.xml><?xml version="1.0" encoding="utf-8"?>
<ds:datastoreItem xmlns:ds="http://schemas.openxmlformats.org/officeDocument/2006/customXml" ds:itemID="{145398D1-AF3E-4702-9375-65F5CF67620C}"/>
</file>

<file path=docProps/app.xml><?xml version="1.0" encoding="utf-8"?>
<Properties xmlns="http://schemas.openxmlformats.org/officeDocument/2006/extended-properties" xmlns:vt="http://schemas.openxmlformats.org/officeDocument/2006/docPropsVTypes">
  <Template>Normal</Template>
  <TotalTime>556</TotalTime>
  <Pages>4</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Côme AWOUMOU</dc:creator>
  <cp:keywords/>
  <dc:description/>
  <cp:lastModifiedBy>Côme Awoumou</cp:lastModifiedBy>
  <cp:revision>192</cp:revision>
  <cp:lastPrinted>2020-09-14T12:41:00Z</cp:lastPrinted>
  <dcterms:created xsi:type="dcterms:W3CDTF">2019-03-17T18:01:00Z</dcterms:created>
  <dcterms:modified xsi:type="dcterms:W3CDTF">2021-08-06T13:58:00Z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