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77D1" w14:textId="77777777" w:rsidR="000C62F1" w:rsidRDefault="000C62F1" w:rsidP="00DA495E">
      <w:pPr>
        <w:contextualSpacing/>
        <w:rPr>
          <w:rFonts w:ascii="Verdana" w:hAnsi="Verdana"/>
          <w:b/>
          <w:sz w:val="20"/>
          <w:szCs w:val="20"/>
        </w:rPr>
      </w:pPr>
    </w:p>
    <w:p w14:paraId="6344EAD2" w14:textId="2D9B87A4" w:rsidR="00DA495E" w:rsidRPr="001A1D87" w:rsidRDefault="00DA495E" w:rsidP="00DA495E">
      <w:pPr>
        <w:contextualSpacing/>
        <w:rPr>
          <w:rFonts w:ascii="Verdana" w:hAnsi="Verdana"/>
          <w:b/>
          <w:sz w:val="20"/>
          <w:szCs w:val="20"/>
        </w:rPr>
      </w:pPr>
      <w:r w:rsidRPr="001A1D87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FD47D4" wp14:editId="38B97193">
            <wp:simplePos x="0" y="0"/>
            <wp:positionH relativeFrom="column">
              <wp:posOffset>3750733</wp:posOffset>
            </wp:positionH>
            <wp:positionV relativeFrom="paragraph">
              <wp:posOffset>-457200</wp:posOffset>
            </wp:positionV>
            <wp:extent cx="2103120" cy="800100"/>
            <wp:effectExtent l="0" t="0" r="508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j_logo_cmyk_english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001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17804" w14:textId="77777777" w:rsidR="00DA495E" w:rsidRPr="001A1D87" w:rsidRDefault="00DA495E" w:rsidP="00DA495E">
      <w:pPr>
        <w:contextualSpacing/>
        <w:rPr>
          <w:rFonts w:ascii="Verdana" w:hAnsi="Verdana"/>
          <w:b/>
          <w:sz w:val="20"/>
          <w:szCs w:val="20"/>
        </w:rPr>
      </w:pPr>
    </w:p>
    <w:p w14:paraId="7B9629B6" w14:textId="77777777" w:rsidR="00DA495E" w:rsidRPr="001A1D87" w:rsidRDefault="00DA495E" w:rsidP="00DA495E">
      <w:pPr>
        <w:contextualSpacing/>
        <w:rPr>
          <w:rFonts w:ascii="Verdana" w:hAnsi="Verdana"/>
          <w:b/>
          <w:sz w:val="20"/>
          <w:szCs w:val="20"/>
        </w:rPr>
      </w:pPr>
    </w:p>
    <w:p w14:paraId="4ACB1969" w14:textId="2B1EE2C6" w:rsidR="00DA495E" w:rsidRPr="001A1D87" w:rsidRDefault="00DA495E" w:rsidP="00DA495E">
      <w:pPr>
        <w:contextualSpacing/>
        <w:rPr>
          <w:rFonts w:ascii="Verdana" w:hAnsi="Verdana"/>
          <w:b/>
          <w:sz w:val="20"/>
          <w:szCs w:val="20"/>
        </w:rPr>
      </w:pPr>
      <w:r w:rsidRPr="001A1D87">
        <w:rPr>
          <w:rFonts w:ascii="Verdana" w:hAnsi="Verdana"/>
          <w:b/>
          <w:sz w:val="20"/>
          <w:szCs w:val="20"/>
        </w:rPr>
        <w:t>United Nations Human Rights Counci</w:t>
      </w:r>
      <w:r w:rsidR="00C27E9C">
        <w:rPr>
          <w:rFonts w:ascii="Verdana" w:hAnsi="Verdana"/>
          <w:b/>
          <w:sz w:val="20"/>
          <w:szCs w:val="20"/>
        </w:rPr>
        <w:t>l’s Advisory Committee</w:t>
      </w:r>
    </w:p>
    <w:p w14:paraId="06C63E64" w14:textId="20359828" w:rsidR="00DA495E" w:rsidRPr="001A1D87" w:rsidRDefault="00C27E9C" w:rsidP="00DA495E">
      <w:pPr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26</w:t>
      </w:r>
      <w:r w:rsidRPr="00C27E9C">
        <w:rPr>
          <w:rFonts w:ascii="Verdana" w:hAnsi="Verdana"/>
          <w:b/>
          <w:sz w:val="20"/>
          <w:szCs w:val="20"/>
          <w:vertAlign w:val="superscript"/>
        </w:rPr>
        <w:t>th</w:t>
      </w:r>
      <w:r>
        <w:rPr>
          <w:rFonts w:ascii="Verdana" w:hAnsi="Verdana"/>
          <w:b/>
          <w:sz w:val="20"/>
          <w:szCs w:val="20"/>
        </w:rPr>
        <w:t xml:space="preserve"> Regular Session</w:t>
      </w:r>
    </w:p>
    <w:p w14:paraId="14E54DB0" w14:textId="77777777" w:rsidR="00804483" w:rsidRDefault="00804483" w:rsidP="00C004EA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14:paraId="6A874A3A" w14:textId="77777777" w:rsidR="00804483" w:rsidRDefault="00804483" w:rsidP="00C004EA">
      <w:pPr>
        <w:contextualSpacing/>
        <w:jc w:val="center"/>
        <w:rPr>
          <w:rFonts w:ascii="Verdana" w:hAnsi="Verdana"/>
          <w:b/>
          <w:sz w:val="20"/>
          <w:szCs w:val="20"/>
        </w:rPr>
      </w:pPr>
      <w:bookmarkStart w:id="0" w:name="_Hlk65493079"/>
    </w:p>
    <w:p w14:paraId="7673AB87" w14:textId="757572CA" w:rsidR="0058143F" w:rsidRPr="0058143F" w:rsidRDefault="0058143F" w:rsidP="00C004EA">
      <w:pPr>
        <w:contextualSpacing/>
        <w:jc w:val="center"/>
        <w:rPr>
          <w:rFonts w:ascii="Verdana" w:hAnsi="Verdana"/>
          <w:b/>
          <w:sz w:val="20"/>
          <w:szCs w:val="20"/>
        </w:rPr>
      </w:pPr>
      <w:r w:rsidRPr="0058143F">
        <w:rPr>
          <w:rFonts w:ascii="Verdana" w:hAnsi="Verdana"/>
          <w:b/>
          <w:sz w:val="20"/>
          <w:szCs w:val="20"/>
        </w:rPr>
        <w:t xml:space="preserve">Oral statement of the International Commission of Jurists (ICJ) in </w:t>
      </w:r>
      <w:r w:rsidR="00BB0A0D">
        <w:rPr>
          <w:rFonts w:ascii="Verdana" w:hAnsi="Verdana"/>
          <w:b/>
          <w:sz w:val="20"/>
          <w:szCs w:val="20"/>
        </w:rPr>
        <w:t xml:space="preserve">the Interactive Dialogue </w:t>
      </w:r>
      <w:r w:rsidR="000C62F1">
        <w:rPr>
          <w:rFonts w:ascii="Verdana" w:hAnsi="Verdana"/>
          <w:b/>
          <w:sz w:val="20"/>
          <w:szCs w:val="20"/>
        </w:rPr>
        <w:t xml:space="preserve">with the </w:t>
      </w:r>
      <w:r w:rsidR="00F30553">
        <w:rPr>
          <w:rFonts w:ascii="Verdana" w:hAnsi="Verdana"/>
          <w:b/>
          <w:sz w:val="20"/>
          <w:szCs w:val="20"/>
        </w:rPr>
        <w:t>Advisory Committee on its report on</w:t>
      </w:r>
      <w:r w:rsidR="00A327D9">
        <w:rPr>
          <w:rFonts w:ascii="Verdana" w:hAnsi="Verdana"/>
          <w:b/>
          <w:sz w:val="20"/>
          <w:szCs w:val="20"/>
        </w:rPr>
        <w:t xml:space="preserve"> emerging technologies and human rights</w:t>
      </w:r>
    </w:p>
    <w:p w14:paraId="7AE73EBA" w14:textId="77777777" w:rsidR="00BB0A0D" w:rsidRDefault="00BB0A0D" w:rsidP="00C004EA">
      <w:pPr>
        <w:contextualSpacing/>
        <w:jc w:val="center"/>
        <w:rPr>
          <w:rFonts w:ascii="Verdana" w:hAnsi="Verdana"/>
          <w:bCs/>
          <w:sz w:val="20"/>
          <w:szCs w:val="20"/>
        </w:rPr>
      </w:pPr>
    </w:p>
    <w:p w14:paraId="4E884869" w14:textId="6B34CC82" w:rsidR="0058143F" w:rsidRPr="00C004EA" w:rsidRDefault="00C27E9C" w:rsidP="00C004EA">
      <w:pPr>
        <w:contextualSpacing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16 August 2017</w:t>
      </w:r>
    </w:p>
    <w:p w14:paraId="26250085" w14:textId="77777777" w:rsidR="00702DB1" w:rsidRDefault="00702DB1" w:rsidP="00C004EA">
      <w:pPr>
        <w:contextualSpacing/>
        <w:jc w:val="both"/>
        <w:rPr>
          <w:rFonts w:ascii="Verdana" w:hAnsi="Verdana"/>
          <w:bCs/>
          <w:sz w:val="20"/>
          <w:szCs w:val="20"/>
        </w:rPr>
      </w:pPr>
    </w:p>
    <w:p w14:paraId="24D707B5" w14:textId="77777777" w:rsidR="00804483" w:rsidRPr="00276560" w:rsidRDefault="00804483" w:rsidP="00C004EA">
      <w:pPr>
        <w:contextualSpacing/>
        <w:jc w:val="both"/>
        <w:rPr>
          <w:rFonts w:ascii="Verdana" w:hAnsi="Verdana"/>
          <w:bCs/>
          <w:sz w:val="21"/>
          <w:szCs w:val="21"/>
        </w:rPr>
      </w:pPr>
    </w:p>
    <w:p w14:paraId="3CEB288D" w14:textId="6D147CBE" w:rsidR="009E0400" w:rsidRPr="00276560" w:rsidRDefault="009B0C25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  <w:r w:rsidRPr="00276560">
        <w:rPr>
          <w:rFonts w:ascii="Verdana" w:hAnsi="Verdana"/>
          <w:bCs/>
          <w:sz w:val="21"/>
          <w:szCs w:val="21"/>
        </w:rPr>
        <w:t xml:space="preserve">The International Commission of Jurists (ICJ) </w:t>
      </w:r>
      <w:r w:rsidR="00EB5472" w:rsidRPr="00276560">
        <w:rPr>
          <w:rFonts w:ascii="Verdana" w:hAnsi="Verdana"/>
          <w:bCs/>
          <w:sz w:val="21"/>
          <w:szCs w:val="21"/>
        </w:rPr>
        <w:t>shares the concern expressed</w:t>
      </w:r>
      <w:r w:rsidR="0068558E" w:rsidRPr="00276560">
        <w:rPr>
          <w:rFonts w:ascii="Verdana" w:hAnsi="Verdana"/>
          <w:bCs/>
          <w:sz w:val="21"/>
          <w:szCs w:val="21"/>
        </w:rPr>
        <w:t xml:space="preserve"> by</w:t>
      </w:r>
      <w:r w:rsidR="00EB5472" w:rsidRPr="00276560">
        <w:rPr>
          <w:rFonts w:ascii="Verdana" w:hAnsi="Verdana"/>
          <w:bCs/>
          <w:sz w:val="21"/>
          <w:szCs w:val="21"/>
        </w:rPr>
        <w:t xml:space="preserve"> </w:t>
      </w:r>
      <w:r w:rsidR="000C62F1" w:rsidRPr="00276560">
        <w:rPr>
          <w:rFonts w:ascii="Verdana" w:hAnsi="Verdana"/>
          <w:bCs/>
          <w:sz w:val="21"/>
          <w:szCs w:val="21"/>
        </w:rPr>
        <w:t xml:space="preserve">the </w:t>
      </w:r>
      <w:r w:rsidR="00F30553" w:rsidRPr="00276560">
        <w:rPr>
          <w:rFonts w:ascii="Verdana" w:hAnsi="Verdana"/>
          <w:bCs/>
          <w:sz w:val="21"/>
          <w:szCs w:val="21"/>
        </w:rPr>
        <w:t>Advisory</w:t>
      </w:r>
      <w:r w:rsidR="00426A51" w:rsidRPr="00276560">
        <w:rPr>
          <w:rFonts w:ascii="Verdana" w:hAnsi="Verdana"/>
          <w:bCs/>
          <w:sz w:val="21"/>
          <w:szCs w:val="21"/>
        </w:rPr>
        <w:t xml:space="preserve"> </w:t>
      </w:r>
      <w:r w:rsidR="00F30553" w:rsidRPr="00276560">
        <w:rPr>
          <w:rFonts w:ascii="Verdana" w:hAnsi="Verdana"/>
          <w:bCs/>
          <w:sz w:val="21"/>
          <w:szCs w:val="21"/>
        </w:rPr>
        <w:t xml:space="preserve">Committee </w:t>
      </w:r>
      <w:r w:rsidR="009E0400" w:rsidRPr="00276560">
        <w:rPr>
          <w:rFonts w:ascii="Verdana" w:hAnsi="Verdana"/>
          <w:bCs/>
          <w:sz w:val="21"/>
          <w:szCs w:val="21"/>
        </w:rPr>
        <w:t>that misuse of artificial intelligence on the rule of law cannot be underestimated and that the resort to automated decision making in judiciaries may produce discriminatory effect.</w:t>
      </w:r>
    </w:p>
    <w:p w14:paraId="56DD1118" w14:textId="79E5AFF7" w:rsidR="00444E9D" w:rsidRPr="00276560" w:rsidRDefault="00444E9D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</w:p>
    <w:p w14:paraId="76862366" w14:textId="0B08CA99" w:rsidR="00D51C76" w:rsidRPr="00276560" w:rsidRDefault="00444E9D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  <w:r w:rsidRPr="00276560">
        <w:rPr>
          <w:rFonts w:ascii="Verdana" w:hAnsi="Verdana"/>
          <w:bCs/>
          <w:sz w:val="21"/>
          <w:szCs w:val="21"/>
        </w:rPr>
        <w:t xml:space="preserve">The ICJ concurs </w:t>
      </w:r>
      <w:r w:rsidR="0068558E" w:rsidRPr="00276560">
        <w:rPr>
          <w:rFonts w:ascii="Verdana" w:hAnsi="Verdana"/>
          <w:bCs/>
          <w:sz w:val="21"/>
          <w:szCs w:val="21"/>
        </w:rPr>
        <w:t>that</w:t>
      </w:r>
      <w:r w:rsidRPr="00276560">
        <w:rPr>
          <w:rFonts w:ascii="Verdana" w:hAnsi="Verdana"/>
          <w:bCs/>
          <w:sz w:val="21"/>
          <w:szCs w:val="21"/>
        </w:rPr>
        <w:t xml:space="preserve"> the private sector</w:t>
      </w:r>
      <w:r w:rsidR="008A5F9F" w:rsidRPr="00276560">
        <w:rPr>
          <w:rFonts w:ascii="Verdana" w:hAnsi="Verdana"/>
          <w:bCs/>
          <w:sz w:val="21"/>
          <w:szCs w:val="21"/>
        </w:rPr>
        <w:t xml:space="preserve"> </w:t>
      </w:r>
      <w:r w:rsidR="0068558E" w:rsidRPr="00276560">
        <w:rPr>
          <w:rFonts w:ascii="Verdana" w:hAnsi="Verdana"/>
          <w:bCs/>
          <w:sz w:val="21"/>
          <w:szCs w:val="21"/>
        </w:rPr>
        <w:t xml:space="preserve">is </w:t>
      </w:r>
      <w:r w:rsidR="008A5F9F" w:rsidRPr="00276560">
        <w:rPr>
          <w:rFonts w:ascii="Verdana" w:hAnsi="Verdana"/>
          <w:bCs/>
          <w:sz w:val="21"/>
          <w:szCs w:val="21"/>
        </w:rPr>
        <w:t>a majo</w:t>
      </w:r>
      <w:r w:rsidR="00D64E14" w:rsidRPr="00276560">
        <w:rPr>
          <w:rFonts w:ascii="Verdana" w:hAnsi="Verdana"/>
          <w:bCs/>
          <w:sz w:val="21"/>
          <w:szCs w:val="21"/>
        </w:rPr>
        <w:t>r</w:t>
      </w:r>
      <w:r w:rsidR="008A5F9F" w:rsidRPr="00276560">
        <w:rPr>
          <w:rFonts w:ascii="Verdana" w:hAnsi="Verdana"/>
          <w:bCs/>
          <w:sz w:val="21"/>
          <w:szCs w:val="21"/>
        </w:rPr>
        <w:t xml:space="preserve"> source of human rights challenges, for example in its role in carrying out identi</w:t>
      </w:r>
      <w:r w:rsidR="00D64E14" w:rsidRPr="00276560">
        <w:rPr>
          <w:rFonts w:ascii="Verdana" w:hAnsi="Verdana"/>
          <w:bCs/>
          <w:sz w:val="21"/>
          <w:szCs w:val="21"/>
        </w:rPr>
        <w:t>ty verification</w:t>
      </w:r>
      <w:r w:rsidR="008A5F9F" w:rsidRPr="00276560">
        <w:rPr>
          <w:rFonts w:ascii="Verdana" w:hAnsi="Verdana"/>
          <w:bCs/>
          <w:sz w:val="21"/>
          <w:szCs w:val="21"/>
        </w:rPr>
        <w:t xml:space="preserve"> </w:t>
      </w:r>
      <w:r w:rsidRPr="00276560">
        <w:rPr>
          <w:rFonts w:ascii="Verdana" w:hAnsi="Verdana"/>
          <w:bCs/>
          <w:sz w:val="21"/>
          <w:szCs w:val="21"/>
        </w:rPr>
        <w:t>(para 52)</w:t>
      </w:r>
      <w:r w:rsidR="0068558E" w:rsidRPr="00276560">
        <w:rPr>
          <w:rFonts w:ascii="Verdana" w:hAnsi="Verdana"/>
          <w:bCs/>
          <w:sz w:val="21"/>
          <w:szCs w:val="21"/>
        </w:rPr>
        <w:t>.</w:t>
      </w:r>
      <w:r w:rsidRPr="00276560">
        <w:rPr>
          <w:rFonts w:ascii="Verdana" w:hAnsi="Verdana"/>
          <w:bCs/>
          <w:sz w:val="21"/>
          <w:szCs w:val="21"/>
        </w:rPr>
        <w:t xml:space="preserve"> </w:t>
      </w:r>
      <w:r w:rsidR="0068558E" w:rsidRPr="00276560">
        <w:rPr>
          <w:rFonts w:ascii="Verdana" w:hAnsi="Verdana"/>
          <w:bCs/>
          <w:sz w:val="21"/>
          <w:szCs w:val="21"/>
        </w:rPr>
        <w:t>We</w:t>
      </w:r>
      <w:r w:rsidR="00F03837" w:rsidRPr="00276560">
        <w:rPr>
          <w:rFonts w:ascii="Verdana" w:hAnsi="Verdana"/>
          <w:bCs/>
          <w:sz w:val="21"/>
          <w:szCs w:val="21"/>
        </w:rPr>
        <w:t xml:space="preserve"> </w:t>
      </w:r>
      <w:r w:rsidR="00D51C76" w:rsidRPr="00276560">
        <w:rPr>
          <w:rFonts w:ascii="Verdana" w:hAnsi="Verdana"/>
          <w:bCs/>
          <w:sz w:val="21"/>
          <w:szCs w:val="21"/>
        </w:rPr>
        <w:t xml:space="preserve">regret that </w:t>
      </w:r>
      <w:r w:rsidR="00F03837" w:rsidRPr="00276560">
        <w:rPr>
          <w:rFonts w:ascii="Verdana" w:hAnsi="Verdana"/>
          <w:bCs/>
          <w:sz w:val="21"/>
          <w:szCs w:val="21"/>
        </w:rPr>
        <w:t xml:space="preserve">the report </w:t>
      </w:r>
      <w:r w:rsidR="00D51C76" w:rsidRPr="00276560">
        <w:rPr>
          <w:rFonts w:ascii="Verdana" w:hAnsi="Verdana"/>
          <w:bCs/>
          <w:sz w:val="21"/>
          <w:szCs w:val="21"/>
        </w:rPr>
        <w:t xml:space="preserve">does not sufficiently address </w:t>
      </w:r>
      <w:r w:rsidR="00F03837" w:rsidRPr="00276560">
        <w:rPr>
          <w:rFonts w:ascii="Verdana" w:hAnsi="Verdana"/>
          <w:bCs/>
          <w:sz w:val="21"/>
          <w:szCs w:val="21"/>
        </w:rPr>
        <w:t>the intrinsic relationship of certain business models of tech companies</w:t>
      </w:r>
      <w:r w:rsidR="008A5F9F" w:rsidRPr="00276560">
        <w:rPr>
          <w:rFonts w:ascii="Verdana" w:hAnsi="Verdana"/>
          <w:bCs/>
          <w:sz w:val="21"/>
          <w:szCs w:val="21"/>
        </w:rPr>
        <w:t xml:space="preserve"> </w:t>
      </w:r>
      <w:r w:rsidR="00D51C76" w:rsidRPr="00276560">
        <w:rPr>
          <w:rFonts w:ascii="Verdana" w:hAnsi="Verdana"/>
          <w:bCs/>
          <w:sz w:val="21"/>
          <w:szCs w:val="21"/>
        </w:rPr>
        <w:t xml:space="preserve">and their compliance </w:t>
      </w:r>
      <w:r w:rsidRPr="00276560">
        <w:rPr>
          <w:rFonts w:ascii="Verdana" w:hAnsi="Verdana"/>
          <w:bCs/>
          <w:sz w:val="21"/>
          <w:szCs w:val="21"/>
        </w:rPr>
        <w:t xml:space="preserve">with their human rights obligations. </w:t>
      </w:r>
    </w:p>
    <w:p w14:paraId="5AE01B35" w14:textId="77777777" w:rsidR="00D51C76" w:rsidRPr="00276560" w:rsidRDefault="00D51C76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</w:p>
    <w:p w14:paraId="7B9C864C" w14:textId="374344D3" w:rsidR="00444E9D" w:rsidRPr="00276560" w:rsidRDefault="00D51C76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  <w:r w:rsidRPr="00276560">
        <w:rPr>
          <w:rFonts w:ascii="Verdana" w:hAnsi="Verdana"/>
          <w:bCs/>
          <w:sz w:val="21"/>
          <w:szCs w:val="21"/>
        </w:rPr>
        <w:t>I</w:t>
      </w:r>
      <w:r w:rsidR="00444E9D" w:rsidRPr="00276560">
        <w:rPr>
          <w:rFonts w:ascii="Verdana" w:hAnsi="Verdana"/>
          <w:bCs/>
          <w:sz w:val="21"/>
          <w:szCs w:val="21"/>
        </w:rPr>
        <w:t>nternational governance systems should be based on</w:t>
      </w:r>
      <w:r w:rsidR="00F03837" w:rsidRPr="00276560">
        <w:rPr>
          <w:rFonts w:ascii="Verdana" w:hAnsi="Verdana"/>
          <w:bCs/>
          <w:sz w:val="21"/>
          <w:szCs w:val="21"/>
        </w:rPr>
        <w:t xml:space="preserve"> human rights principles of transparency, </w:t>
      </w:r>
      <w:proofErr w:type="gramStart"/>
      <w:r w:rsidR="00F03837" w:rsidRPr="00276560">
        <w:rPr>
          <w:rFonts w:ascii="Verdana" w:hAnsi="Verdana"/>
          <w:bCs/>
          <w:sz w:val="21"/>
          <w:szCs w:val="21"/>
        </w:rPr>
        <w:t>participation</w:t>
      </w:r>
      <w:proofErr w:type="gramEnd"/>
      <w:r w:rsidR="00F03837" w:rsidRPr="00276560">
        <w:rPr>
          <w:rFonts w:ascii="Verdana" w:hAnsi="Verdana"/>
          <w:bCs/>
          <w:sz w:val="21"/>
          <w:szCs w:val="21"/>
        </w:rPr>
        <w:t xml:space="preserve"> and accountability, with due regard to the rights to effective remedies and reparations.</w:t>
      </w:r>
    </w:p>
    <w:p w14:paraId="49502883" w14:textId="77777777" w:rsidR="0068558E" w:rsidRPr="00276560" w:rsidRDefault="0068558E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</w:p>
    <w:p w14:paraId="40CC86C1" w14:textId="11643BFC" w:rsidR="006E1559" w:rsidRPr="00276560" w:rsidRDefault="006E1559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  <w:r w:rsidRPr="00276560">
        <w:rPr>
          <w:rFonts w:ascii="Verdana" w:hAnsi="Verdana"/>
          <w:bCs/>
          <w:sz w:val="21"/>
          <w:szCs w:val="21"/>
        </w:rPr>
        <w:t xml:space="preserve">While certain mandates, such as the Special </w:t>
      </w:r>
      <w:r w:rsidR="0068558E" w:rsidRPr="00276560">
        <w:rPr>
          <w:rFonts w:ascii="Verdana" w:hAnsi="Verdana"/>
          <w:bCs/>
          <w:sz w:val="21"/>
          <w:szCs w:val="21"/>
        </w:rPr>
        <w:t>Rapporteur</w:t>
      </w:r>
      <w:r w:rsidRPr="00276560">
        <w:rPr>
          <w:rFonts w:ascii="Verdana" w:hAnsi="Verdana"/>
          <w:bCs/>
          <w:sz w:val="21"/>
          <w:szCs w:val="21"/>
        </w:rPr>
        <w:t xml:space="preserve"> on Privacy</w:t>
      </w:r>
      <w:r w:rsidR="00D64E14" w:rsidRPr="00276560">
        <w:rPr>
          <w:rFonts w:ascii="Verdana" w:hAnsi="Verdana"/>
          <w:bCs/>
          <w:sz w:val="21"/>
          <w:szCs w:val="21"/>
        </w:rPr>
        <w:t>,</w:t>
      </w:r>
      <w:r w:rsidRPr="00276560">
        <w:rPr>
          <w:rFonts w:ascii="Verdana" w:hAnsi="Verdana"/>
          <w:bCs/>
          <w:sz w:val="21"/>
          <w:szCs w:val="21"/>
        </w:rPr>
        <w:t xml:space="preserve"> are competent to address aspects of this issue, </w:t>
      </w:r>
      <w:r w:rsidR="00D64E14" w:rsidRPr="00276560">
        <w:rPr>
          <w:rFonts w:ascii="Verdana" w:hAnsi="Verdana"/>
          <w:bCs/>
          <w:sz w:val="21"/>
          <w:szCs w:val="21"/>
        </w:rPr>
        <w:t>n</w:t>
      </w:r>
      <w:r w:rsidRPr="00276560">
        <w:rPr>
          <w:rFonts w:ascii="Verdana" w:hAnsi="Verdana"/>
          <w:bCs/>
          <w:sz w:val="21"/>
          <w:szCs w:val="21"/>
        </w:rPr>
        <w:t xml:space="preserve">ew technologies cut across a broad spectrum of human rights areas and </w:t>
      </w:r>
      <w:r w:rsidR="00D64E14" w:rsidRPr="00276560">
        <w:rPr>
          <w:rFonts w:ascii="Verdana" w:hAnsi="Verdana"/>
          <w:bCs/>
          <w:sz w:val="21"/>
          <w:szCs w:val="21"/>
        </w:rPr>
        <w:t>should not be addressed through a</w:t>
      </w:r>
      <w:r w:rsidRPr="00276560">
        <w:rPr>
          <w:rFonts w:ascii="Verdana" w:hAnsi="Verdana"/>
          <w:bCs/>
          <w:sz w:val="21"/>
          <w:szCs w:val="21"/>
        </w:rPr>
        <w:t xml:space="preserve"> </w:t>
      </w:r>
      <w:r w:rsidR="00D64E14" w:rsidRPr="00276560">
        <w:rPr>
          <w:rFonts w:ascii="Verdana" w:hAnsi="Verdana"/>
          <w:bCs/>
          <w:sz w:val="21"/>
          <w:szCs w:val="21"/>
        </w:rPr>
        <w:t xml:space="preserve">fragmented approach. </w:t>
      </w:r>
    </w:p>
    <w:p w14:paraId="4B1BA47E" w14:textId="7E825EE6" w:rsidR="0068558E" w:rsidRPr="00276560" w:rsidRDefault="0068558E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</w:p>
    <w:p w14:paraId="306B2099" w14:textId="56AA6317" w:rsidR="004A1F9C" w:rsidRPr="00276560" w:rsidRDefault="004A1F9C" w:rsidP="00383063">
      <w:pPr>
        <w:contextualSpacing/>
        <w:jc w:val="both"/>
        <w:rPr>
          <w:rFonts w:ascii="Verdana" w:hAnsi="Verdana"/>
          <w:sz w:val="21"/>
          <w:szCs w:val="21"/>
        </w:rPr>
      </w:pPr>
      <w:r w:rsidRPr="00276560">
        <w:rPr>
          <w:rFonts w:ascii="Verdana" w:hAnsi="Verdana"/>
          <w:bCs/>
          <w:sz w:val="21"/>
          <w:szCs w:val="21"/>
        </w:rPr>
        <w:t xml:space="preserve">The ICJ </w:t>
      </w:r>
      <w:r w:rsidR="00C27E9C" w:rsidRPr="00276560">
        <w:rPr>
          <w:rFonts w:ascii="Verdana" w:hAnsi="Verdana"/>
          <w:bCs/>
          <w:sz w:val="21"/>
          <w:szCs w:val="21"/>
        </w:rPr>
        <w:t>consider the report should spar</w:t>
      </w:r>
      <w:r w:rsidR="00513031" w:rsidRPr="00276560">
        <w:rPr>
          <w:rFonts w:ascii="Verdana" w:hAnsi="Verdana"/>
          <w:bCs/>
          <w:sz w:val="21"/>
          <w:szCs w:val="21"/>
        </w:rPr>
        <w:t>k</w:t>
      </w:r>
      <w:r w:rsidR="00C27E9C" w:rsidRPr="00276560">
        <w:rPr>
          <w:rFonts w:ascii="Verdana" w:hAnsi="Verdana"/>
          <w:bCs/>
          <w:sz w:val="21"/>
          <w:szCs w:val="21"/>
        </w:rPr>
        <w:t xml:space="preserve"> interest in </w:t>
      </w:r>
      <w:r w:rsidR="00C27E9C" w:rsidRPr="00276560">
        <w:rPr>
          <w:rFonts w:ascii="Verdana" w:hAnsi="Verdana"/>
          <w:sz w:val="21"/>
          <w:szCs w:val="21"/>
        </w:rPr>
        <w:t>independent experts or the OHCHR</w:t>
      </w:r>
      <w:r w:rsidRPr="00276560">
        <w:rPr>
          <w:rFonts w:ascii="Verdana" w:hAnsi="Verdana"/>
          <w:bCs/>
          <w:sz w:val="21"/>
          <w:szCs w:val="21"/>
        </w:rPr>
        <w:t xml:space="preserve"> to undertake a</w:t>
      </w:r>
      <w:r w:rsidR="006E6C9B" w:rsidRPr="00276560">
        <w:rPr>
          <w:rFonts w:ascii="Verdana" w:hAnsi="Verdana"/>
          <w:bCs/>
          <w:sz w:val="21"/>
          <w:szCs w:val="21"/>
        </w:rPr>
        <w:t xml:space="preserve"> </w:t>
      </w:r>
      <w:r w:rsidRPr="00276560">
        <w:rPr>
          <w:rFonts w:ascii="Verdana" w:hAnsi="Verdana"/>
          <w:sz w:val="21"/>
          <w:szCs w:val="21"/>
        </w:rPr>
        <w:t xml:space="preserve">systematic review of human rights and new technologies, </w:t>
      </w:r>
      <w:r w:rsidR="006E6C9B" w:rsidRPr="00276560">
        <w:rPr>
          <w:rFonts w:ascii="Verdana" w:hAnsi="Verdana"/>
          <w:sz w:val="21"/>
          <w:szCs w:val="21"/>
        </w:rPr>
        <w:t xml:space="preserve">through </w:t>
      </w:r>
      <w:r w:rsidR="006E1559" w:rsidRPr="00276560">
        <w:rPr>
          <w:rFonts w:ascii="Verdana" w:hAnsi="Verdana"/>
          <w:sz w:val="21"/>
          <w:szCs w:val="21"/>
        </w:rPr>
        <w:t xml:space="preserve">a holistic approach </w:t>
      </w:r>
      <w:r w:rsidR="006E6C9B" w:rsidRPr="00276560">
        <w:rPr>
          <w:rFonts w:ascii="Verdana" w:hAnsi="Verdana"/>
          <w:sz w:val="21"/>
          <w:szCs w:val="21"/>
        </w:rPr>
        <w:t>in</w:t>
      </w:r>
      <w:r w:rsidR="006E1559" w:rsidRPr="00276560">
        <w:rPr>
          <w:rFonts w:ascii="Verdana" w:hAnsi="Verdana"/>
          <w:sz w:val="21"/>
          <w:szCs w:val="21"/>
        </w:rPr>
        <w:t xml:space="preserve"> addressing the</w:t>
      </w:r>
      <w:r w:rsidR="00513031" w:rsidRPr="00276560">
        <w:rPr>
          <w:rFonts w:ascii="Verdana" w:hAnsi="Verdana"/>
          <w:sz w:val="21"/>
          <w:szCs w:val="21"/>
        </w:rPr>
        <w:t>ir</w:t>
      </w:r>
      <w:r w:rsidR="006E1559" w:rsidRPr="00276560">
        <w:rPr>
          <w:rFonts w:ascii="Verdana" w:hAnsi="Verdana"/>
          <w:sz w:val="21"/>
          <w:szCs w:val="21"/>
        </w:rPr>
        <w:t xml:space="preserve"> human rights impacts. </w:t>
      </w:r>
    </w:p>
    <w:p w14:paraId="16C5B08C" w14:textId="39129BA3" w:rsidR="0068558E" w:rsidRPr="00276560" w:rsidRDefault="0068558E" w:rsidP="00383063">
      <w:pPr>
        <w:contextualSpacing/>
        <w:jc w:val="both"/>
        <w:rPr>
          <w:rFonts w:ascii="Verdana" w:hAnsi="Verdana"/>
          <w:sz w:val="21"/>
          <w:szCs w:val="21"/>
        </w:rPr>
      </w:pPr>
    </w:p>
    <w:p w14:paraId="329B7856" w14:textId="0E35CAF8" w:rsidR="0068558E" w:rsidRPr="00276560" w:rsidRDefault="00C27E9C" w:rsidP="0068558E">
      <w:pPr>
        <w:contextualSpacing/>
        <w:jc w:val="both"/>
        <w:rPr>
          <w:rFonts w:ascii="Verdana" w:hAnsi="Verdana"/>
          <w:bCs/>
          <w:sz w:val="21"/>
          <w:szCs w:val="21"/>
        </w:rPr>
      </w:pPr>
      <w:r w:rsidRPr="00276560">
        <w:rPr>
          <w:rFonts w:ascii="Verdana" w:hAnsi="Verdana"/>
          <w:color w:val="000000"/>
          <w:sz w:val="21"/>
          <w:szCs w:val="21"/>
        </w:rPr>
        <w:t xml:space="preserve">We would </w:t>
      </w:r>
      <w:r w:rsidR="0068558E" w:rsidRPr="00276560">
        <w:rPr>
          <w:rFonts w:ascii="Verdana" w:hAnsi="Verdana"/>
          <w:color w:val="000000"/>
          <w:sz w:val="21"/>
          <w:szCs w:val="21"/>
        </w:rPr>
        <w:t>caution, however, against opening existing instruments to amendment as suggested by the Committee</w:t>
      </w:r>
      <w:r w:rsidRPr="00276560">
        <w:rPr>
          <w:rFonts w:ascii="Verdana" w:hAnsi="Verdana"/>
          <w:color w:val="000000"/>
          <w:sz w:val="21"/>
          <w:szCs w:val="21"/>
        </w:rPr>
        <w:t>.</w:t>
      </w:r>
    </w:p>
    <w:p w14:paraId="19E99F93" w14:textId="77777777" w:rsidR="0068558E" w:rsidRPr="00276560" w:rsidRDefault="0068558E" w:rsidP="00383063">
      <w:pPr>
        <w:contextualSpacing/>
        <w:jc w:val="both"/>
        <w:rPr>
          <w:rFonts w:ascii="Verdana" w:hAnsi="Verdana"/>
          <w:bCs/>
          <w:sz w:val="21"/>
          <w:szCs w:val="21"/>
        </w:rPr>
      </w:pPr>
    </w:p>
    <w:p w14:paraId="091BC1E5" w14:textId="77777777" w:rsidR="00172422" w:rsidRDefault="00172422" w:rsidP="00383063">
      <w:pPr>
        <w:contextualSpacing/>
        <w:jc w:val="both"/>
        <w:rPr>
          <w:rFonts w:ascii="Verdana" w:hAnsi="Verdana"/>
          <w:bCs/>
          <w:sz w:val="20"/>
          <w:szCs w:val="20"/>
        </w:rPr>
      </w:pPr>
    </w:p>
    <w:p w14:paraId="1D749DFE" w14:textId="61A84A16" w:rsidR="00BB0A0D" w:rsidRPr="00513031" w:rsidRDefault="0058143F" w:rsidP="00BB0A0D">
      <w:pPr>
        <w:contextualSpacing/>
        <w:jc w:val="both"/>
        <w:rPr>
          <w:rFonts w:ascii="Verdana" w:hAnsi="Verdana"/>
          <w:bCs/>
          <w:sz w:val="20"/>
          <w:szCs w:val="20"/>
        </w:rPr>
      </w:pPr>
      <w:r w:rsidRPr="00C004EA">
        <w:rPr>
          <w:rFonts w:ascii="Verdana" w:hAnsi="Verdana"/>
          <w:bCs/>
          <w:sz w:val="20"/>
          <w:szCs w:val="20"/>
        </w:rPr>
        <w:t>Thank you.</w:t>
      </w:r>
      <w:bookmarkEnd w:id="0"/>
    </w:p>
    <w:p w14:paraId="1DDDE16F" w14:textId="77777777" w:rsidR="00BB0A0D" w:rsidRPr="00E4084F" w:rsidRDefault="00BB0A0D" w:rsidP="00BB0A0D">
      <w:pPr>
        <w:contextualSpacing/>
        <w:jc w:val="both"/>
        <w:rPr>
          <w:rFonts w:ascii="Verdana" w:hAnsi="Verdana"/>
          <w:sz w:val="20"/>
          <w:szCs w:val="20"/>
          <w:lang w:val="en-GB"/>
        </w:rPr>
      </w:pPr>
    </w:p>
    <w:p w14:paraId="641E0FBA" w14:textId="77777777" w:rsidR="00BB0A0D" w:rsidRPr="00E4084F" w:rsidRDefault="00BB0A0D" w:rsidP="00BB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Verdana" w:hAnsi="Verdana"/>
          <w:sz w:val="20"/>
          <w:szCs w:val="20"/>
        </w:rPr>
      </w:pPr>
      <w:r w:rsidRPr="00E4084F">
        <w:rPr>
          <w:rFonts w:ascii="Verdana" w:hAnsi="Verdana"/>
          <w:sz w:val="20"/>
          <w:szCs w:val="20"/>
        </w:rPr>
        <w:t>Statement delivered by: Massimo Frigo, ICJ UN Representative</w:t>
      </w:r>
    </w:p>
    <w:p w14:paraId="704E3972" w14:textId="77777777" w:rsidR="00BB0A0D" w:rsidRPr="00E4084F" w:rsidRDefault="00BB0A0D" w:rsidP="00BB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Verdana" w:hAnsi="Verdana"/>
          <w:sz w:val="20"/>
          <w:szCs w:val="20"/>
        </w:rPr>
      </w:pPr>
      <w:r w:rsidRPr="00E4084F">
        <w:rPr>
          <w:rFonts w:ascii="Verdana" w:hAnsi="Verdana"/>
          <w:sz w:val="20"/>
          <w:szCs w:val="20"/>
        </w:rPr>
        <w:t xml:space="preserve">For more information, contact: Massimo Frigo, e: </w:t>
      </w:r>
      <w:hyperlink r:id="rId8" w:history="1">
        <w:r w:rsidRPr="00E4084F">
          <w:rPr>
            <w:rStyle w:val="Lienhypertexte"/>
            <w:rFonts w:ascii="Verdana" w:hAnsi="Verdana"/>
            <w:sz w:val="20"/>
            <w:szCs w:val="20"/>
          </w:rPr>
          <w:t>massimo.frigo@icj.org</w:t>
        </w:r>
      </w:hyperlink>
      <w:r w:rsidRPr="00E4084F">
        <w:rPr>
          <w:rFonts w:ascii="Verdana" w:hAnsi="Verdana"/>
          <w:sz w:val="20"/>
          <w:szCs w:val="20"/>
        </w:rPr>
        <w:t xml:space="preserve"> – t: +41797499949</w:t>
      </w:r>
    </w:p>
    <w:p w14:paraId="03FEB351" w14:textId="77777777" w:rsidR="00BB0A0D" w:rsidRPr="00E4084F" w:rsidRDefault="00BB0A0D" w:rsidP="00BB0A0D">
      <w:pPr>
        <w:contextualSpacing/>
        <w:jc w:val="both"/>
        <w:rPr>
          <w:rFonts w:ascii="Verdana" w:hAnsi="Verdana"/>
          <w:bCs/>
          <w:sz w:val="20"/>
          <w:szCs w:val="20"/>
        </w:rPr>
      </w:pPr>
    </w:p>
    <w:p w14:paraId="41FBFCC5" w14:textId="77777777" w:rsidR="00BB0A0D" w:rsidRPr="00C004EA" w:rsidRDefault="00BB0A0D" w:rsidP="00C004EA">
      <w:pPr>
        <w:contextualSpacing/>
        <w:jc w:val="both"/>
        <w:rPr>
          <w:rFonts w:ascii="Verdana" w:hAnsi="Verdana"/>
          <w:bCs/>
          <w:sz w:val="20"/>
          <w:szCs w:val="20"/>
        </w:rPr>
      </w:pPr>
    </w:p>
    <w:sectPr w:rsidR="00BB0A0D" w:rsidRPr="00C004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3786" w14:textId="77777777" w:rsidR="00BC0573" w:rsidRDefault="00BC0573" w:rsidP="0020404D">
      <w:pPr>
        <w:spacing w:after="0" w:line="240" w:lineRule="auto"/>
      </w:pPr>
      <w:r>
        <w:separator/>
      </w:r>
    </w:p>
  </w:endnote>
  <w:endnote w:type="continuationSeparator" w:id="0">
    <w:p w14:paraId="2B690BE7" w14:textId="77777777" w:rsidR="00BC0573" w:rsidRDefault="00BC0573" w:rsidP="0020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47FD" w14:textId="77777777" w:rsidR="00BC0573" w:rsidRDefault="00BC0573" w:rsidP="0020404D">
      <w:pPr>
        <w:spacing w:after="0" w:line="240" w:lineRule="auto"/>
      </w:pPr>
      <w:r>
        <w:separator/>
      </w:r>
    </w:p>
  </w:footnote>
  <w:footnote w:type="continuationSeparator" w:id="0">
    <w:p w14:paraId="38728AA6" w14:textId="77777777" w:rsidR="00BC0573" w:rsidRDefault="00BC0573" w:rsidP="00204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38"/>
    <w:rsid w:val="0000575B"/>
    <w:rsid w:val="00012101"/>
    <w:rsid w:val="000308CF"/>
    <w:rsid w:val="000341FC"/>
    <w:rsid w:val="00052193"/>
    <w:rsid w:val="0007334E"/>
    <w:rsid w:val="00085D8E"/>
    <w:rsid w:val="000C62F1"/>
    <w:rsid w:val="000D3B05"/>
    <w:rsid w:val="00102CF8"/>
    <w:rsid w:val="00161E34"/>
    <w:rsid w:val="00165EAB"/>
    <w:rsid w:val="00172422"/>
    <w:rsid w:val="0017277A"/>
    <w:rsid w:val="00174652"/>
    <w:rsid w:val="001C1F52"/>
    <w:rsid w:val="001F18AE"/>
    <w:rsid w:val="001F1CAD"/>
    <w:rsid w:val="001F45CC"/>
    <w:rsid w:val="001F6821"/>
    <w:rsid w:val="0020404D"/>
    <w:rsid w:val="00206741"/>
    <w:rsid w:val="00233F73"/>
    <w:rsid w:val="00236CEA"/>
    <w:rsid w:val="00256B3B"/>
    <w:rsid w:val="00266B7A"/>
    <w:rsid w:val="002727B2"/>
    <w:rsid w:val="00273B59"/>
    <w:rsid w:val="00276560"/>
    <w:rsid w:val="002873F5"/>
    <w:rsid w:val="002D2930"/>
    <w:rsid w:val="00323687"/>
    <w:rsid w:val="0033775F"/>
    <w:rsid w:val="00343B48"/>
    <w:rsid w:val="00361D0B"/>
    <w:rsid w:val="00366848"/>
    <w:rsid w:val="00383063"/>
    <w:rsid w:val="00384CB7"/>
    <w:rsid w:val="003A4F29"/>
    <w:rsid w:val="003C0725"/>
    <w:rsid w:val="00410C7F"/>
    <w:rsid w:val="00416F99"/>
    <w:rsid w:val="004216AF"/>
    <w:rsid w:val="0042576D"/>
    <w:rsid w:val="00426A51"/>
    <w:rsid w:val="00444E9D"/>
    <w:rsid w:val="0045349A"/>
    <w:rsid w:val="0046216A"/>
    <w:rsid w:val="004818F0"/>
    <w:rsid w:val="00483FFD"/>
    <w:rsid w:val="004A0044"/>
    <w:rsid w:val="004A1F9C"/>
    <w:rsid w:val="004C1714"/>
    <w:rsid w:val="004D02C8"/>
    <w:rsid w:val="004D13AB"/>
    <w:rsid w:val="004D2E74"/>
    <w:rsid w:val="004D39CC"/>
    <w:rsid w:val="004F652D"/>
    <w:rsid w:val="00504F70"/>
    <w:rsid w:val="00513031"/>
    <w:rsid w:val="00547913"/>
    <w:rsid w:val="005718B4"/>
    <w:rsid w:val="0057338B"/>
    <w:rsid w:val="00575077"/>
    <w:rsid w:val="00577DF0"/>
    <w:rsid w:val="0058143F"/>
    <w:rsid w:val="005B6BD1"/>
    <w:rsid w:val="005C464F"/>
    <w:rsid w:val="005D1652"/>
    <w:rsid w:val="005D4BD9"/>
    <w:rsid w:val="005F51F0"/>
    <w:rsid w:val="005F5A00"/>
    <w:rsid w:val="005F5D21"/>
    <w:rsid w:val="006057A4"/>
    <w:rsid w:val="00611247"/>
    <w:rsid w:val="00634583"/>
    <w:rsid w:val="00642570"/>
    <w:rsid w:val="00650583"/>
    <w:rsid w:val="00661AEC"/>
    <w:rsid w:val="0067729C"/>
    <w:rsid w:val="0068558E"/>
    <w:rsid w:val="00687697"/>
    <w:rsid w:val="006918CB"/>
    <w:rsid w:val="006B6E3D"/>
    <w:rsid w:val="006D0BB8"/>
    <w:rsid w:val="006D41E2"/>
    <w:rsid w:val="006E1559"/>
    <w:rsid w:val="006E5545"/>
    <w:rsid w:val="006E6C9B"/>
    <w:rsid w:val="0070116B"/>
    <w:rsid w:val="00702DB1"/>
    <w:rsid w:val="00710D8A"/>
    <w:rsid w:val="007201B4"/>
    <w:rsid w:val="0073318C"/>
    <w:rsid w:val="00740C7D"/>
    <w:rsid w:val="0074516F"/>
    <w:rsid w:val="00747C1D"/>
    <w:rsid w:val="007557A4"/>
    <w:rsid w:val="007603D6"/>
    <w:rsid w:val="00762B0A"/>
    <w:rsid w:val="00764F0F"/>
    <w:rsid w:val="00793CE8"/>
    <w:rsid w:val="007A47DE"/>
    <w:rsid w:val="007B2033"/>
    <w:rsid w:val="007B6EED"/>
    <w:rsid w:val="007F1262"/>
    <w:rsid w:val="00804483"/>
    <w:rsid w:val="00815CBF"/>
    <w:rsid w:val="008168FE"/>
    <w:rsid w:val="00817F47"/>
    <w:rsid w:val="008304A2"/>
    <w:rsid w:val="00835C05"/>
    <w:rsid w:val="00837786"/>
    <w:rsid w:val="00862E50"/>
    <w:rsid w:val="0087174E"/>
    <w:rsid w:val="00890723"/>
    <w:rsid w:val="008A5F9F"/>
    <w:rsid w:val="008C6B49"/>
    <w:rsid w:val="008D430A"/>
    <w:rsid w:val="008E7D61"/>
    <w:rsid w:val="008F194C"/>
    <w:rsid w:val="00902B25"/>
    <w:rsid w:val="00926382"/>
    <w:rsid w:val="0092727E"/>
    <w:rsid w:val="009732B2"/>
    <w:rsid w:val="009842AE"/>
    <w:rsid w:val="0098668D"/>
    <w:rsid w:val="009B0C25"/>
    <w:rsid w:val="009E0400"/>
    <w:rsid w:val="009F13CF"/>
    <w:rsid w:val="009F4D39"/>
    <w:rsid w:val="00A10084"/>
    <w:rsid w:val="00A327D9"/>
    <w:rsid w:val="00A4464D"/>
    <w:rsid w:val="00AE4799"/>
    <w:rsid w:val="00AE58D3"/>
    <w:rsid w:val="00AF4B71"/>
    <w:rsid w:val="00B0470A"/>
    <w:rsid w:val="00B06DAB"/>
    <w:rsid w:val="00B07A7D"/>
    <w:rsid w:val="00B10B3D"/>
    <w:rsid w:val="00B10FBC"/>
    <w:rsid w:val="00B120F3"/>
    <w:rsid w:val="00B65D38"/>
    <w:rsid w:val="00B73702"/>
    <w:rsid w:val="00BA48ED"/>
    <w:rsid w:val="00BA4ECC"/>
    <w:rsid w:val="00BB0A0D"/>
    <w:rsid w:val="00BC0573"/>
    <w:rsid w:val="00BD3CDF"/>
    <w:rsid w:val="00C004EA"/>
    <w:rsid w:val="00C27E9C"/>
    <w:rsid w:val="00C307EC"/>
    <w:rsid w:val="00C35D7C"/>
    <w:rsid w:val="00C438BD"/>
    <w:rsid w:val="00C54F13"/>
    <w:rsid w:val="00C56763"/>
    <w:rsid w:val="00C57BEA"/>
    <w:rsid w:val="00C76B13"/>
    <w:rsid w:val="00CB0234"/>
    <w:rsid w:val="00CB13E4"/>
    <w:rsid w:val="00CB7EF8"/>
    <w:rsid w:val="00CD7CB5"/>
    <w:rsid w:val="00D027EB"/>
    <w:rsid w:val="00D171BF"/>
    <w:rsid w:val="00D31098"/>
    <w:rsid w:val="00D37F8A"/>
    <w:rsid w:val="00D51C76"/>
    <w:rsid w:val="00D64E14"/>
    <w:rsid w:val="00DA495E"/>
    <w:rsid w:val="00DB6C3C"/>
    <w:rsid w:val="00DD15BF"/>
    <w:rsid w:val="00DD15D6"/>
    <w:rsid w:val="00DD4383"/>
    <w:rsid w:val="00E022C5"/>
    <w:rsid w:val="00E11D8C"/>
    <w:rsid w:val="00E236EC"/>
    <w:rsid w:val="00E7526A"/>
    <w:rsid w:val="00E91EA0"/>
    <w:rsid w:val="00EA735B"/>
    <w:rsid w:val="00EB3C33"/>
    <w:rsid w:val="00EB5472"/>
    <w:rsid w:val="00EB6116"/>
    <w:rsid w:val="00EC1FC7"/>
    <w:rsid w:val="00EE5342"/>
    <w:rsid w:val="00EE78EA"/>
    <w:rsid w:val="00EF293E"/>
    <w:rsid w:val="00F02D98"/>
    <w:rsid w:val="00F03837"/>
    <w:rsid w:val="00F30553"/>
    <w:rsid w:val="00F30F36"/>
    <w:rsid w:val="00F355C0"/>
    <w:rsid w:val="00F36F7B"/>
    <w:rsid w:val="00F439BC"/>
    <w:rsid w:val="00F677EC"/>
    <w:rsid w:val="00F80173"/>
    <w:rsid w:val="00F812E3"/>
    <w:rsid w:val="00F818F0"/>
    <w:rsid w:val="00F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F6C19"/>
  <w15:chartTrackingRefBased/>
  <w15:docId w15:val="{C902F0A7-239C-4A13-A9C8-ADE018E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9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B0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D3B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3B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D3B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3B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3B0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57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57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575B"/>
    <w:rPr>
      <w:vertAlign w:val="superscript"/>
    </w:rPr>
  </w:style>
  <w:style w:type="paragraph" w:styleId="Rvision">
    <w:name w:val="Revision"/>
    <w:hidden/>
    <w:uiPriority w:val="99"/>
    <w:semiHidden/>
    <w:rsid w:val="00EC1FC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B0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imo.frigo@icj.org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D6234A-049A-3F4A-BC9D-08FFE8E37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7C89F-42BF-4C8F-B0AB-0E191151C486}"/>
</file>

<file path=customXml/itemProps3.xml><?xml version="1.0" encoding="utf-8"?>
<ds:datastoreItem xmlns:ds="http://schemas.openxmlformats.org/officeDocument/2006/customXml" ds:itemID="{9DCB37E3-BA8C-4A6E-8D8D-1CF5D03B2889}"/>
</file>

<file path=customXml/itemProps4.xml><?xml version="1.0" encoding="utf-8"?>
<ds:datastoreItem xmlns:ds="http://schemas.openxmlformats.org/officeDocument/2006/customXml" ds:itemID="{F43FB938-75E8-489A-86CF-997E813B8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Lusverti</dc:creator>
  <cp:keywords/>
  <dc:description/>
  <cp:lastModifiedBy>Massimo Frigo</cp:lastModifiedBy>
  <cp:revision>3</cp:revision>
  <dcterms:created xsi:type="dcterms:W3CDTF">2021-08-13T09:12:00Z</dcterms:created>
  <dcterms:modified xsi:type="dcterms:W3CDTF">2021-08-13T09:12:00Z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2021-02-25T14:56:07Z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d0f3a11f-3b3f-418a-b2d1-40d95f5d4a86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0x0101008822B9E06671B54FA89F14538B9B0FEA</vt:lpwstr>
  </property>
</Properties>
</file>