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510" w:rsidRDefault="00203510" w:rsidP="00E36759">
      <w:pPr>
        <w:rPr>
          <w:rFonts w:cs="Arial"/>
          <w:b/>
          <w:szCs w:val="24"/>
        </w:rPr>
      </w:pPr>
      <w:r>
        <w:rPr>
          <w:noProof/>
          <w:color w:val="0000FF"/>
          <w:lang w:eastAsia="en-GB"/>
        </w:rPr>
        <w:drawing>
          <wp:inline distT="0" distB="0" distL="0" distR="0" wp14:anchorId="33F6A0AC" wp14:editId="46645AC1">
            <wp:extent cx="1809750" cy="1238250"/>
            <wp:effectExtent l="0" t="0" r="0" b="0"/>
            <wp:docPr id="2" name="Picture 2" descr="SHRC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RC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1238250"/>
                    </a:xfrm>
                    <a:prstGeom prst="rect">
                      <a:avLst/>
                    </a:prstGeom>
                    <a:noFill/>
                    <a:ln>
                      <a:noFill/>
                    </a:ln>
                  </pic:spPr>
                </pic:pic>
              </a:graphicData>
            </a:graphic>
          </wp:inline>
        </w:drawing>
      </w:r>
    </w:p>
    <w:p w:rsidR="00203510" w:rsidRDefault="00203510" w:rsidP="00E36759">
      <w:pPr>
        <w:rPr>
          <w:rFonts w:cs="Arial"/>
          <w:b/>
          <w:szCs w:val="24"/>
        </w:rPr>
      </w:pPr>
    </w:p>
    <w:p w:rsidR="00142F4C" w:rsidRPr="00A67271" w:rsidRDefault="00142F4C" w:rsidP="00E36759">
      <w:pPr>
        <w:rPr>
          <w:rFonts w:cs="Arial"/>
          <w:b/>
          <w:szCs w:val="24"/>
        </w:rPr>
      </w:pPr>
      <w:r w:rsidRPr="00A67271">
        <w:rPr>
          <w:rFonts w:cs="Arial"/>
          <w:b/>
          <w:szCs w:val="24"/>
        </w:rPr>
        <w:t xml:space="preserve">Scotland leads Commonwealth in adopting human rights policy for XX </w:t>
      </w:r>
      <w:r w:rsidR="00832EDD">
        <w:rPr>
          <w:rFonts w:cs="Arial"/>
          <w:b/>
          <w:szCs w:val="24"/>
        </w:rPr>
        <w:t xml:space="preserve">Commonwealth </w:t>
      </w:r>
      <w:r w:rsidRPr="00A67271">
        <w:rPr>
          <w:rFonts w:cs="Arial"/>
          <w:b/>
          <w:szCs w:val="24"/>
        </w:rPr>
        <w:t xml:space="preserve">Games </w:t>
      </w:r>
      <w:r w:rsidR="00794A0C">
        <w:rPr>
          <w:rFonts w:cs="Arial"/>
          <w:b/>
          <w:szCs w:val="24"/>
        </w:rPr>
        <w:t>in Glasgow.</w:t>
      </w:r>
    </w:p>
    <w:p w:rsidR="00142F4C" w:rsidRDefault="00142F4C" w:rsidP="00E36759">
      <w:pPr>
        <w:rPr>
          <w:rFonts w:cs="Arial"/>
          <w:szCs w:val="24"/>
        </w:rPr>
      </w:pPr>
    </w:p>
    <w:p w:rsidR="00EA3D9D" w:rsidRDefault="00EA3D9D" w:rsidP="00E36759">
      <w:pPr>
        <w:rPr>
          <w:rFonts w:cs="Arial"/>
          <w:szCs w:val="24"/>
        </w:rPr>
      </w:pPr>
      <w:r>
        <w:rPr>
          <w:rFonts w:cs="Arial"/>
          <w:szCs w:val="24"/>
        </w:rPr>
        <w:t>Major sporting events can have a big impact on human rights, in many ways, both good and bad. As Glasgow gears up to host this s</w:t>
      </w:r>
      <w:r w:rsidR="00832EDD">
        <w:rPr>
          <w:rFonts w:cs="Arial"/>
          <w:szCs w:val="24"/>
        </w:rPr>
        <w:t xml:space="preserve">ummer’s Commonwealth Games, the Scottish Human Rights </w:t>
      </w:r>
      <w:r>
        <w:rPr>
          <w:rFonts w:cs="Arial"/>
          <w:szCs w:val="24"/>
        </w:rPr>
        <w:t xml:space="preserve">Commission has been working with the Games Organising Committee, and other partners, to address important human rights concerns and to help make the Glasgow Games an example for others to follow. </w:t>
      </w:r>
    </w:p>
    <w:p w:rsidR="00EA3D9D" w:rsidRDefault="00EA3D9D" w:rsidP="00E36759">
      <w:pPr>
        <w:rPr>
          <w:rFonts w:cs="Arial"/>
          <w:szCs w:val="24"/>
        </w:rPr>
      </w:pPr>
    </w:p>
    <w:p w:rsidR="00EA3D9D" w:rsidRDefault="00142F4C" w:rsidP="00E36759">
      <w:pPr>
        <w:rPr>
          <w:rStyle w:val="Strong"/>
          <w:rFonts w:ascii="Arial" w:hAnsi="Arial" w:cs="Arial"/>
          <w:b w:val="0"/>
          <w:color w:val="000000"/>
          <w:szCs w:val="24"/>
          <w:lang w:val="en"/>
        </w:rPr>
      </w:pPr>
      <w:r>
        <w:rPr>
          <w:rStyle w:val="Strong"/>
          <w:rFonts w:ascii="Arial" w:hAnsi="Arial" w:cs="Arial"/>
          <w:b w:val="0"/>
          <w:color w:val="000000"/>
          <w:szCs w:val="24"/>
          <w:lang w:val="en"/>
        </w:rPr>
        <w:t xml:space="preserve">Building on over a year of collaboration with the Commission, </w:t>
      </w:r>
      <w:r w:rsidR="004A79C5">
        <w:rPr>
          <w:rStyle w:val="Strong"/>
          <w:rFonts w:ascii="Arial" w:hAnsi="Arial" w:cs="Arial"/>
          <w:b w:val="0"/>
          <w:color w:val="000000"/>
          <w:szCs w:val="24"/>
          <w:lang w:val="en"/>
        </w:rPr>
        <w:t xml:space="preserve">the Glasgow Games </w:t>
      </w:r>
      <w:proofErr w:type="spellStart"/>
      <w:r w:rsidR="004A79C5">
        <w:rPr>
          <w:rStyle w:val="Strong"/>
          <w:rFonts w:ascii="Arial" w:hAnsi="Arial" w:cs="Arial"/>
          <w:b w:val="0"/>
          <w:color w:val="000000"/>
          <w:szCs w:val="24"/>
          <w:lang w:val="en"/>
        </w:rPr>
        <w:t>Organising</w:t>
      </w:r>
      <w:proofErr w:type="spellEnd"/>
      <w:r w:rsidR="004A79C5">
        <w:rPr>
          <w:rStyle w:val="Strong"/>
          <w:rFonts w:ascii="Arial" w:hAnsi="Arial" w:cs="Arial"/>
          <w:b w:val="0"/>
          <w:color w:val="000000"/>
          <w:szCs w:val="24"/>
          <w:lang w:val="en"/>
        </w:rPr>
        <w:t xml:space="preserve"> Committee has,</w:t>
      </w:r>
      <w:r>
        <w:rPr>
          <w:rStyle w:val="Strong"/>
          <w:rFonts w:ascii="Arial" w:hAnsi="Arial" w:cs="Arial"/>
          <w:b w:val="0"/>
          <w:color w:val="000000"/>
          <w:szCs w:val="24"/>
          <w:lang w:val="en"/>
        </w:rPr>
        <w:t xml:space="preserve"> for the first time in over 80 years of Commonwealth Games history, adopted a </w:t>
      </w:r>
      <w:hyperlink r:id="rId10" w:history="1">
        <w:r w:rsidRPr="00142F4C">
          <w:rPr>
            <w:rStyle w:val="Hyperlink"/>
            <w:rFonts w:cs="Arial"/>
            <w:szCs w:val="24"/>
            <w:lang w:val="en"/>
          </w:rPr>
          <w:t>human rights policy</w:t>
        </w:r>
      </w:hyperlink>
      <w:r>
        <w:rPr>
          <w:rStyle w:val="Strong"/>
          <w:rFonts w:ascii="Arial" w:hAnsi="Arial" w:cs="Arial"/>
          <w:b w:val="0"/>
          <w:color w:val="000000"/>
          <w:szCs w:val="24"/>
          <w:lang w:val="en"/>
        </w:rPr>
        <w:t xml:space="preserve"> for the </w:t>
      </w:r>
      <w:r w:rsidR="004A79C5">
        <w:rPr>
          <w:rStyle w:val="Strong"/>
          <w:rFonts w:ascii="Arial" w:hAnsi="Arial" w:cs="Arial"/>
          <w:b w:val="0"/>
          <w:color w:val="000000"/>
          <w:szCs w:val="24"/>
          <w:lang w:val="en"/>
        </w:rPr>
        <w:t>Games. The policy sets out how human rights have been, and will be, protected and promoted in the preparation and delivery of the Glasgow Games</w:t>
      </w:r>
      <w:r w:rsidR="00931945">
        <w:rPr>
          <w:rStyle w:val="Strong"/>
          <w:rFonts w:ascii="Arial" w:hAnsi="Arial" w:cs="Arial"/>
          <w:b w:val="0"/>
          <w:color w:val="000000"/>
          <w:szCs w:val="24"/>
          <w:lang w:val="en"/>
        </w:rPr>
        <w:t>, including respecting freedoms, promoting participation and adopting a sustainable procurement policy</w:t>
      </w:r>
      <w:r w:rsidR="004A79C5">
        <w:rPr>
          <w:rStyle w:val="Strong"/>
          <w:rFonts w:ascii="Arial" w:hAnsi="Arial" w:cs="Arial"/>
          <w:b w:val="0"/>
          <w:color w:val="000000"/>
          <w:szCs w:val="24"/>
          <w:lang w:val="en"/>
        </w:rPr>
        <w:t xml:space="preserve">. </w:t>
      </w:r>
    </w:p>
    <w:p w:rsidR="00316382" w:rsidRDefault="00316382" w:rsidP="00E36759">
      <w:pPr>
        <w:rPr>
          <w:rStyle w:val="Strong"/>
          <w:rFonts w:ascii="Arial" w:hAnsi="Arial" w:cs="Arial"/>
          <w:b w:val="0"/>
          <w:color w:val="000000"/>
          <w:szCs w:val="24"/>
          <w:lang w:val="en"/>
        </w:rPr>
      </w:pPr>
    </w:p>
    <w:p w:rsidR="004A79C5" w:rsidRDefault="004A79C5" w:rsidP="004A79C5">
      <w:pPr>
        <w:autoSpaceDE w:val="0"/>
        <w:autoSpaceDN w:val="0"/>
        <w:adjustRightInd w:val="0"/>
        <w:rPr>
          <w:szCs w:val="24"/>
        </w:rPr>
      </w:pPr>
      <w:r w:rsidRPr="0091048D">
        <w:rPr>
          <w:szCs w:val="24"/>
        </w:rPr>
        <w:t xml:space="preserve">As </w:t>
      </w:r>
      <w:r>
        <w:rPr>
          <w:szCs w:val="24"/>
        </w:rPr>
        <w:t>the independent body set up by law to protect and promote human rights in Scotland, the Commission welcomes the Glasgow Games as an important opportunity to embed the values of respect, diversity, tolerance and fairness that underpin all of our human rights. The Games also highlight the ro</w:t>
      </w:r>
      <w:bookmarkStart w:id="0" w:name="_GoBack"/>
      <w:bookmarkEnd w:id="0"/>
      <w:r>
        <w:rPr>
          <w:szCs w:val="24"/>
        </w:rPr>
        <w:t xml:space="preserve">le that business can play in contributing to a society that respects human rights. </w:t>
      </w:r>
    </w:p>
    <w:p w:rsidR="00794A0C" w:rsidRDefault="00794A0C" w:rsidP="004A79C5">
      <w:pPr>
        <w:autoSpaceDE w:val="0"/>
        <w:autoSpaceDN w:val="0"/>
        <w:adjustRightInd w:val="0"/>
        <w:rPr>
          <w:szCs w:val="24"/>
        </w:rPr>
      </w:pPr>
    </w:p>
    <w:p w:rsidR="00E60074" w:rsidRDefault="00E60074" w:rsidP="00E60074">
      <w:pPr>
        <w:rPr>
          <w:rFonts w:cs="Arial"/>
          <w:bCs/>
          <w:szCs w:val="24"/>
          <w:lang w:eastAsia="en-GB"/>
        </w:rPr>
      </w:pPr>
      <w:r w:rsidRPr="0091048D">
        <w:rPr>
          <w:szCs w:val="24"/>
        </w:rPr>
        <w:t xml:space="preserve">The Organising Committee approached the Commission in </w:t>
      </w:r>
      <w:r>
        <w:rPr>
          <w:szCs w:val="24"/>
        </w:rPr>
        <w:t xml:space="preserve">early </w:t>
      </w:r>
      <w:r w:rsidRPr="0091048D">
        <w:rPr>
          <w:szCs w:val="24"/>
        </w:rPr>
        <w:t xml:space="preserve">2013 asking us for advice about human rights issues concerning the </w:t>
      </w:r>
      <w:r>
        <w:rPr>
          <w:szCs w:val="24"/>
        </w:rPr>
        <w:t xml:space="preserve">Glasgow </w:t>
      </w:r>
      <w:r w:rsidRPr="0091048D">
        <w:rPr>
          <w:szCs w:val="24"/>
        </w:rPr>
        <w:t xml:space="preserve">Games. </w:t>
      </w:r>
      <w:r>
        <w:rPr>
          <w:szCs w:val="24"/>
        </w:rPr>
        <w:t xml:space="preserve">We were delighted to do this. To start with, we wrote to the </w:t>
      </w:r>
      <w:r w:rsidR="00794A0C">
        <w:rPr>
          <w:szCs w:val="24"/>
        </w:rPr>
        <w:t xml:space="preserve">Organising </w:t>
      </w:r>
      <w:r>
        <w:rPr>
          <w:szCs w:val="24"/>
        </w:rPr>
        <w:t xml:space="preserve">Committee setting out important </w:t>
      </w:r>
      <w:r w:rsidRPr="0091048D">
        <w:rPr>
          <w:rFonts w:cs="Arial"/>
          <w:bCs/>
          <w:szCs w:val="24"/>
          <w:lang w:eastAsia="en-GB"/>
        </w:rPr>
        <w:t>human rights</w:t>
      </w:r>
      <w:r>
        <w:rPr>
          <w:rFonts w:cs="Arial"/>
          <w:bCs/>
          <w:szCs w:val="24"/>
          <w:lang w:eastAsia="en-GB"/>
        </w:rPr>
        <w:t xml:space="preserve"> concerns for the Games including:</w:t>
      </w:r>
    </w:p>
    <w:p w:rsidR="00E60074" w:rsidRDefault="00E60074" w:rsidP="00E60074">
      <w:pPr>
        <w:rPr>
          <w:rFonts w:cs="Arial"/>
          <w:bCs/>
          <w:szCs w:val="24"/>
          <w:lang w:eastAsia="en-GB"/>
        </w:rPr>
      </w:pPr>
    </w:p>
    <w:p w:rsidR="00E60074" w:rsidRDefault="00E60074" w:rsidP="00E60074">
      <w:pPr>
        <w:pStyle w:val="ListParagraph"/>
        <w:numPr>
          <w:ilvl w:val="0"/>
          <w:numId w:val="6"/>
        </w:numPr>
        <w:rPr>
          <w:szCs w:val="24"/>
        </w:rPr>
      </w:pPr>
      <w:r w:rsidRPr="00E60074">
        <w:rPr>
          <w:rFonts w:cs="Arial"/>
          <w:bCs/>
          <w:szCs w:val="24"/>
          <w:lang w:eastAsia="en-GB"/>
        </w:rPr>
        <w:t xml:space="preserve">Forced </w:t>
      </w:r>
      <w:r w:rsidRPr="00E60074">
        <w:rPr>
          <w:szCs w:val="24"/>
        </w:rPr>
        <w:t>evictions – when people are made to give up their homes to make way for venues and athlete</w:t>
      </w:r>
      <w:r>
        <w:rPr>
          <w:szCs w:val="24"/>
        </w:rPr>
        <w:t>s’</w:t>
      </w:r>
      <w:r w:rsidRPr="00E60074">
        <w:rPr>
          <w:szCs w:val="24"/>
        </w:rPr>
        <w:t xml:space="preserve"> accommodation</w:t>
      </w:r>
      <w:r w:rsidR="00A96375">
        <w:rPr>
          <w:szCs w:val="24"/>
        </w:rPr>
        <w:t>.</w:t>
      </w:r>
      <w:r w:rsidRPr="00E60074">
        <w:rPr>
          <w:szCs w:val="24"/>
        </w:rPr>
        <w:t xml:space="preserve"> </w:t>
      </w:r>
    </w:p>
    <w:p w:rsidR="00794A0C" w:rsidRPr="00794A0C" w:rsidRDefault="00316382" w:rsidP="00E60074">
      <w:pPr>
        <w:pStyle w:val="ListParagraph"/>
        <w:numPr>
          <w:ilvl w:val="0"/>
          <w:numId w:val="6"/>
        </w:numPr>
        <w:rPr>
          <w:rStyle w:val="Emphasis"/>
          <w:b w:val="0"/>
          <w:bCs w:val="0"/>
          <w:szCs w:val="24"/>
        </w:rPr>
      </w:pPr>
      <w:r w:rsidRPr="00794A0C">
        <w:rPr>
          <w:szCs w:val="24"/>
        </w:rPr>
        <w:t xml:space="preserve">Forced labour and trafficking – when people are brought to Scotland and </w:t>
      </w:r>
      <w:r w:rsidR="00794A0C" w:rsidRPr="00794A0C">
        <w:rPr>
          <w:szCs w:val="24"/>
        </w:rPr>
        <w:t>su</w:t>
      </w:r>
      <w:r w:rsidR="00794A0C">
        <w:rPr>
          <w:szCs w:val="24"/>
        </w:rPr>
        <w:t>b</w:t>
      </w:r>
      <w:r w:rsidR="00794A0C" w:rsidRPr="00794A0C">
        <w:rPr>
          <w:szCs w:val="24"/>
        </w:rPr>
        <w:t xml:space="preserve">mitted to </w:t>
      </w:r>
      <w:r w:rsidR="00794A0C" w:rsidRPr="00794A0C">
        <w:rPr>
          <w:rStyle w:val="st"/>
          <w:rFonts w:cs="Arial"/>
          <w:color w:val="222222"/>
        </w:rPr>
        <w:t xml:space="preserve">exploitative labour </w:t>
      </w:r>
      <w:r w:rsidR="00794A0C" w:rsidRPr="00794A0C">
        <w:rPr>
          <w:rStyle w:val="Emphasis"/>
          <w:rFonts w:cs="Arial"/>
          <w:b w:val="0"/>
          <w:color w:val="222222"/>
        </w:rPr>
        <w:t>conditions</w:t>
      </w:r>
      <w:r w:rsidR="00794A0C">
        <w:rPr>
          <w:rStyle w:val="Emphasis"/>
          <w:rFonts w:cs="Arial"/>
          <w:b w:val="0"/>
          <w:color w:val="222222"/>
        </w:rPr>
        <w:t>.</w:t>
      </w:r>
    </w:p>
    <w:p w:rsidR="00E60074" w:rsidRPr="00794A0C" w:rsidRDefault="00E60074" w:rsidP="00E60074">
      <w:pPr>
        <w:pStyle w:val="ListParagraph"/>
        <w:numPr>
          <w:ilvl w:val="0"/>
          <w:numId w:val="6"/>
        </w:numPr>
        <w:rPr>
          <w:szCs w:val="24"/>
        </w:rPr>
      </w:pPr>
      <w:r w:rsidRPr="00794A0C">
        <w:rPr>
          <w:szCs w:val="24"/>
        </w:rPr>
        <w:t>Procurement – how the money that is spent on the Games can be used to buy goods and services from businesses that uphold high standards of human rights protection</w:t>
      </w:r>
      <w:r w:rsidR="00A96375" w:rsidRPr="00794A0C">
        <w:rPr>
          <w:szCs w:val="24"/>
        </w:rPr>
        <w:t>.</w:t>
      </w:r>
      <w:r w:rsidRPr="00794A0C">
        <w:rPr>
          <w:szCs w:val="24"/>
        </w:rPr>
        <w:t xml:space="preserve"> </w:t>
      </w:r>
    </w:p>
    <w:p w:rsidR="00E60074" w:rsidRPr="00A67271" w:rsidRDefault="00E60074" w:rsidP="00E60074">
      <w:pPr>
        <w:pStyle w:val="ListParagraph"/>
        <w:numPr>
          <w:ilvl w:val="0"/>
          <w:numId w:val="6"/>
        </w:numPr>
        <w:rPr>
          <w:szCs w:val="24"/>
        </w:rPr>
      </w:pPr>
      <w:r w:rsidRPr="00A67271">
        <w:rPr>
          <w:szCs w:val="24"/>
        </w:rPr>
        <w:t>Policing and security – how to protect the public’s security wh</w:t>
      </w:r>
      <w:r w:rsidR="00A96375">
        <w:rPr>
          <w:szCs w:val="24"/>
        </w:rPr>
        <w:t>ile respecting personal freedom.</w:t>
      </w:r>
    </w:p>
    <w:p w:rsidR="00E60074" w:rsidRPr="00A67271" w:rsidRDefault="00E60074" w:rsidP="00E60074">
      <w:pPr>
        <w:pStyle w:val="ListParagraph"/>
        <w:numPr>
          <w:ilvl w:val="0"/>
          <w:numId w:val="6"/>
        </w:numPr>
        <w:rPr>
          <w:szCs w:val="24"/>
        </w:rPr>
      </w:pPr>
      <w:r w:rsidRPr="00A67271">
        <w:rPr>
          <w:szCs w:val="24"/>
        </w:rPr>
        <w:t>The Games’ legacy – how Scotland can be a beacon to future Games when it comes to upholding high standards of human rights protection</w:t>
      </w:r>
      <w:r w:rsidR="00A96375">
        <w:rPr>
          <w:szCs w:val="24"/>
        </w:rPr>
        <w:t>.</w:t>
      </w:r>
      <w:r w:rsidRPr="00A67271">
        <w:rPr>
          <w:szCs w:val="24"/>
        </w:rPr>
        <w:t xml:space="preserve"> </w:t>
      </w:r>
    </w:p>
    <w:p w:rsidR="00E60074" w:rsidRDefault="00E60074" w:rsidP="004A79C5">
      <w:pPr>
        <w:autoSpaceDE w:val="0"/>
        <w:autoSpaceDN w:val="0"/>
        <w:adjustRightInd w:val="0"/>
        <w:rPr>
          <w:szCs w:val="24"/>
        </w:rPr>
      </w:pPr>
    </w:p>
    <w:p w:rsidR="00E60074" w:rsidRDefault="00E60074" w:rsidP="00E60074">
      <w:pPr>
        <w:rPr>
          <w:szCs w:val="24"/>
        </w:rPr>
      </w:pPr>
      <w:r>
        <w:rPr>
          <w:szCs w:val="24"/>
        </w:rPr>
        <w:t>Then, we worked with the Organising Committee to encourage them to adopt a comprehensive human rights policy for the Glasgow Games</w:t>
      </w:r>
      <w:r w:rsidR="00794A0C">
        <w:rPr>
          <w:szCs w:val="24"/>
        </w:rPr>
        <w:t xml:space="preserve"> w</w:t>
      </w:r>
      <w:r w:rsidR="00316382">
        <w:rPr>
          <w:szCs w:val="24"/>
        </w:rPr>
        <w:t xml:space="preserve">here we encouraged </w:t>
      </w:r>
      <w:r w:rsidR="00316382">
        <w:rPr>
          <w:szCs w:val="24"/>
        </w:rPr>
        <w:lastRenderedPageBreak/>
        <w:t>the</w:t>
      </w:r>
      <w:r w:rsidR="00794A0C">
        <w:rPr>
          <w:szCs w:val="24"/>
        </w:rPr>
        <w:t xml:space="preserve"> Organising </w:t>
      </w:r>
      <w:r w:rsidR="00316382">
        <w:rPr>
          <w:szCs w:val="24"/>
        </w:rPr>
        <w:t xml:space="preserve">Committee to discuss the potential for the Games to affect people’s rights. </w:t>
      </w:r>
    </w:p>
    <w:p w:rsidR="00316382" w:rsidRDefault="00316382" w:rsidP="00E60074">
      <w:pPr>
        <w:rPr>
          <w:szCs w:val="24"/>
        </w:rPr>
      </w:pPr>
    </w:p>
    <w:p w:rsidR="00316382" w:rsidRDefault="00316382" w:rsidP="00316382">
      <w:pPr>
        <w:rPr>
          <w:szCs w:val="24"/>
          <w:lang w:val="en"/>
        </w:rPr>
      </w:pPr>
      <w:r>
        <w:rPr>
          <w:szCs w:val="24"/>
        </w:rPr>
        <w:t xml:space="preserve">Building on this, </w:t>
      </w:r>
      <w:r w:rsidR="00A96375">
        <w:rPr>
          <w:szCs w:val="24"/>
        </w:rPr>
        <w:t xml:space="preserve">in October 2013, </w:t>
      </w:r>
      <w:r>
        <w:rPr>
          <w:szCs w:val="24"/>
        </w:rPr>
        <w:t>we held a conference, “</w:t>
      </w:r>
      <w:hyperlink r:id="rId11" w:history="1">
        <w:r w:rsidRPr="00397513">
          <w:rPr>
            <w:rStyle w:val="Hyperlink"/>
            <w:b/>
            <w:i/>
            <w:szCs w:val="24"/>
          </w:rPr>
          <w:t>Responsibility and Rights</w:t>
        </w:r>
        <w:r w:rsidR="00A96375" w:rsidRPr="00397513">
          <w:rPr>
            <w:rStyle w:val="Hyperlink"/>
            <w:szCs w:val="24"/>
          </w:rPr>
          <w:t>”,</w:t>
        </w:r>
      </w:hyperlink>
      <w:r w:rsidR="00A96375">
        <w:rPr>
          <w:szCs w:val="24"/>
        </w:rPr>
        <w:t xml:space="preserve"> </w:t>
      </w:r>
      <w:r>
        <w:rPr>
          <w:szCs w:val="24"/>
        </w:rPr>
        <w:t xml:space="preserve">sponsored by the </w:t>
      </w:r>
      <w:r w:rsidRPr="0091048D">
        <w:rPr>
          <w:szCs w:val="24"/>
        </w:rPr>
        <w:t xml:space="preserve">Joseph </w:t>
      </w:r>
      <w:proofErr w:type="spellStart"/>
      <w:r w:rsidRPr="0091048D">
        <w:rPr>
          <w:szCs w:val="24"/>
        </w:rPr>
        <w:t>Rowntree</w:t>
      </w:r>
      <w:proofErr w:type="spellEnd"/>
      <w:r w:rsidRPr="0091048D">
        <w:rPr>
          <w:szCs w:val="24"/>
        </w:rPr>
        <w:t xml:space="preserve"> Foundation and jointly hosted by the Institute for Business and Human Rights, Anti-Slavery International and the Commission. </w:t>
      </w:r>
      <w:r>
        <w:rPr>
          <w:szCs w:val="24"/>
        </w:rPr>
        <w:t>The conference brought together p</w:t>
      </w:r>
      <w:proofErr w:type="spellStart"/>
      <w:r w:rsidRPr="0091048D">
        <w:rPr>
          <w:szCs w:val="24"/>
          <w:lang w:val="en"/>
        </w:rPr>
        <w:t>olicy</w:t>
      </w:r>
      <w:proofErr w:type="spellEnd"/>
      <w:r w:rsidRPr="0091048D">
        <w:rPr>
          <w:szCs w:val="24"/>
          <w:lang w:val="en"/>
        </w:rPr>
        <w:t xml:space="preserve"> makers, academics, </w:t>
      </w:r>
      <w:r>
        <w:rPr>
          <w:szCs w:val="24"/>
          <w:lang w:val="en"/>
        </w:rPr>
        <w:t xml:space="preserve">trade unions and sports experts, </w:t>
      </w:r>
      <w:r w:rsidRPr="0091048D">
        <w:rPr>
          <w:szCs w:val="24"/>
          <w:lang w:val="en"/>
        </w:rPr>
        <w:t>well as the Scottish Minister for the Commonwealth Games and Sport.</w:t>
      </w:r>
      <w:r>
        <w:rPr>
          <w:szCs w:val="24"/>
          <w:lang w:val="en"/>
        </w:rPr>
        <w:t xml:space="preserve"> </w:t>
      </w:r>
    </w:p>
    <w:p w:rsidR="00316382" w:rsidRDefault="00316382" w:rsidP="00316382">
      <w:pPr>
        <w:rPr>
          <w:szCs w:val="24"/>
          <w:lang w:val="en"/>
        </w:rPr>
      </w:pPr>
    </w:p>
    <w:p w:rsidR="00316382" w:rsidRDefault="00E60074" w:rsidP="00E60074">
      <w:pPr>
        <w:rPr>
          <w:szCs w:val="24"/>
          <w:lang w:val="en"/>
        </w:rPr>
      </w:pPr>
      <w:r w:rsidRPr="0091048D">
        <w:rPr>
          <w:szCs w:val="24"/>
          <w:lang w:val="en"/>
        </w:rPr>
        <w:t xml:space="preserve">David </w:t>
      </w:r>
      <w:proofErr w:type="spellStart"/>
      <w:r w:rsidRPr="0091048D">
        <w:rPr>
          <w:szCs w:val="24"/>
          <w:lang w:val="en"/>
        </w:rPr>
        <w:t>Grevemberg</w:t>
      </w:r>
      <w:proofErr w:type="spellEnd"/>
      <w:r w:rsidRPr="0091048D">
        <w:rPr>
          <w:szCs w:val="24"/>
          <w:lang w:val="en"/>
        </w:rPr>
        <w:t xml:space="preserve">, the Chief Executive of Glasgow 2014, </w:t>
      </w:r>
      <w:r w:rsidR="00316382">
        <w:rPr>
          <w:szCs w:val="24"/>
          <w:lang w:val="en"/>
        </w:rPr>
        <w:t>used the conference to c</w:t>
      </w:r>
      <w:r w:rsidRPr="0091048D">
        <w:rPr>
          <w:szCs w:val="24"/>
          <w:lang w:val="en"/>
        </w:rPr>
        <w:t>ommit</w:t>
      </w:r>
      <w:r w:rsidR="00316382">
        <w:rPr>
          <w:szCs w:val="24"/>
          <w:lang w:val="en"/>
        </w:rPr>
        <w:t>, publicly,</w:t>
      </w:r>
      <w:r w:rsidRPr="0091048D">
        <w:rPr>
          <w:szCs w:val="24"/>
          <w:lang w:val="en"/>
        </w:rPr>
        <w:t xml:space="preserve"> to developing a human rights policy for the </w:t>
      </w:r>
      <w:r>
        <w:rPr>
          <w:szCs w:val="24"/>
          <w:lang w:val="en"/>
        </w:rPr>
        <w:t xml:space="preserve">Glasgow </w:t>
      </w:r>
      <w:r w:rsidRPr="0091048D">
        <w:rPr>
          <w:szCs w:val="24"/>
          <w:lang w:val="en"/>
        </w:rPr>
        <w:t xml:space="preserve">Games. </w:t>
      </w:r>
      <w:r w:rsidR="00316382">
        <w:rPr>
          <w:szCs w:val="24"/>
          <w:lang w:val="en"/>
        </w:rPr>
        <w:t>Since then, t</w:t>
      </w:r>
      <w:r w:rsidRPr="0091048D">
        <w:rPr>
          <w:szCs w:val="24"/>
          <w:lang w:val="en"/>
        </w:rPr>
        <w:t xml:space="preserve">he Commission </w:t>
      </w:r>
      <w:r w:rsidR="00316382">
        <w:rPr>
          <w:szCs w:val="24"/>
          <w:lang w:val="en"/>
        </w:rPr>
        <w:t xml:space="preserve">has </w:t>
      </w:r>
      <w:r w:rsidRPr="0091048D">
        <w:rPr>
          <w:szCs w:val="24"/>
          <w:lang w:val="en"/>
        </w:rPr>
        <w:t xml:space="preserve">provided comments </w:t>
      </w:r>
      <w:r w:rsidR="00316382">
        <w:rPr>
          <w:szCs w:val="24"/>
          <w:lang w:val="en"/>
        </w:rPr>
        <w:t>on this</w:t>
      </w:r>
      <w:r w:rsidRPr="0091048D">
        <w:rPr>
          <w:szCs w:val="24"/>
          <w:lang w:val="en"/>
        </w:rPr>
        <w:t xml:space="preserve"> policy</w:t>
      </w:r>
      <w:r w:rsidR="00316382">
        <w:rPr>
          <w:szCs w:val="24"/>
          <w:lang w:val="en"/>
        </w:rPr>
        <w:t xml:space="preserve"> and incorporated </w:t>
      </w:r>
      <w:r w:rsidR="00A96375">
        <w:rPr>
          <w:szCs w:val="24"/>
          <w:lang w:val="en"/>
        </w:rPr>
        <w:t>this work into</w:t>
      </w:r>
      <w:r w:rsidR="00316382">
        <w:rPr>
          <w:szCs w:val="24"/>
          <w:lang w:val="en"/>
        </w:rPr>
        <w:t xml:space="preserve"> </w:t>
      </w:r>
      <w:r w:rsidRPr="0091048D">
        <w:rPr>
          <w:szCs w:val="24"/>
          <w:lang w:val="en"/>
        </w:rPr>
        <w:t>Scotland’s first Nation</w:t>
      </w:r>
      <w:r w:rsidR="00316382">
        <w:rPr>
          <w:szCs w:val="24"/>
          <w:lang w:val="en"/>
        </w:rPr>
        <w:t xml:space="preserve">al Action Plan for Human Rights, launched in December 2013. </w:t>
      </w:r>
    </w:p>
    <w:p w:rsidR="00316382" w:rsidRDefault="00316382" w:rsidP="00E60074">
      <w:pPr>
        <w:rPr>
          <w:szCs w:val="24"/>
          <w:lang w:val="en"/>
        </w:rPr>
      </w:pPr>
    </w:p>
    <w:p w:rsidR="00E60074" w:rsidRPr="00B81C2F" w:rsidRDefault="00316382" w:rsidP="00E60074">
      <w:pPr>
        <w:rPr>
          <w:rFonts w:eastAsia="Calibri" w:cs="Arial"/>
          <w:szCs w:val="24"/>
          <w:lang w:eastAsia="en-GB"/>
        </w:rPr>
      </w:pPr>
      <w:r>
        <w:rPr>
          <w:rFonts w:cs="Arial"/>
          <w:szCs w:val="24"/>
          <w:lang w:val="en"/>
        </w:rPr>
        <w:t xml:space="preserve">As the international sporting world’s attention turns to Glasgow in August, we hope that the Games will be seen as a success for Scotland, both for sport and for the rights that we should all be able to enjoy. </w:t>
      </w:r>
      <w:r w:rsidR="003E59EB">
        <w:rPr>
          <w:rFonts w:cs="Arial"/>
          <w:szCs w:val="24"/>
          <w:lang w:val="en"/>
        </w:rPr>
        <w:t>And a</w:t>
      </w:r>
      <w:r w:rsidR="00397513">
        <w:rPr>
          <w:rFonts w:cs="Arial"/>
          <w:szCs w:val="24"/>
          <w:lang w:val="en"/>
        </w:rPr>
        <w:t>s</w:t>
      </w:r>
      <w:r w:rsidR="003E59EB">
        <w:rPr>
          <w:rFonts w:cs="Arial"/>
          <w:szCs w:val="24"/>
          <w:lang w:val="en"/>
        </w:rPr>
        <w:t xml:space="preserve"> legacy for future mega events both at home and internationally. </w:t>
      </w:r>
    </w:p>
    <w:p w:rsidR="00E72B4D" w:rsidRDefault="00E72B4D" w:rsidP="004A79C5">
      <w:pPr>
        <w:autoSpaceDE w:val="0"/>
        <w:autoSpaceDN w:val="0"/>
        <w:adjustRightInd w:val="0"/>
        <w:rPr>
          <w:rFonts w:cs="Arial"/>
          <w:szCs w:val="24"/>
          <w:lang w:val="en-US"/>
        </w:rPr>
      </w:pPr>
    </w:p>
    <w:p w:rsidR="00203510" w:rsidRDefault="00203510" w:rsidP="004A79C5">
      <w:pPr>
        <w:autoSpaceDE w:val="0"/>
        <w:autoSpaceDN w:val="0"/>
        <w:adjustRightInd w:val="0"/>
        <w:rPr>
          <w:rFonts w:cs="Arial"/>
          <w:szCs w:val="24"/>
          <w:lang w:val="en-US"/>
        </w:rPr>
      </w:pPr>
      <w:r>
        <w:rPr>
          <w:rFonts w:cs="Arial"/>
          <w:szCs w:val="24"/>
          <w:lang w:val="en-US"/>
        </w:rPr>
        <w:t>SHRC 2014</w:t>
      </w:r>
    </w:p>
    <w:p w:rsidR="00D21BD3" w:rsidRPr="00A96375" w:rsidRDefault="00D21BD3" w:rsidP="00A96375">
      <w:pPr>
        <w:autoSpaceDE w:val="0"/>
        <w:autoSpaceDN w:val="0"/>
        <w:adjustRightInd w:val="0"/>
        <w:rPr>
          <w:rFonts w:cs="Arial"/>
          <w:szCs w:val="24"/>
          <w:lang w:val="en-US"/>
        </w:rPr>
      </w:pPr>
    </w:p>
    <w:p w:rsidR="0046284C" w:rsidRPr="0091048D" w:rsidRDefault="0046284C" w:rsidP="00E36759">
      <w:pPr>
        <w:rPr>
          <w:szCs w:val="24"/>
        </w:rPr>
      </w:pPr>
    </w:p>
    <w:p w:rsidR="00A04C04" w:rsidRPr="00B81C2F" w:rsidRDefault="00A04C04" w:rsidP="00825976">
      <w:pPr>
        <w:rPr>
          <w:rFonts w:cs="Arial"/>
          <w:szCs w:val="24"/>
          <w:lang w:val="en"/>
        </w:rPr>
      </w:pPr>
    </w:p>
    <w:p w:rsidR="00601C28" w:rsidRPr="0091048D" w:rsidRDefault="00601C28" w:rsidP="00825976">
      <w:pPr>
        <w:rPr>
          <w:szCs w:val="24"/>
          <w:lang w:val="en"/>
        </w:rPr>
      </w:pPr>
    </w:p>
    <w:p w:rsidR="00F2057C" w:rsidRPr="0091048D" w:rsidRDefault="00F2057C" w:rsidP="00825976">
      <w:pPr>
        <w:rPr>
          <w:szCs w:val="24"/>
          <w:lang w:val="en"/>
        </w:rPr>
      </w:pPr>
    </w:p>
    <w:p w:rsidR="00F2057C" w:rsidRPr="0091048D" w:rsidRDefault="00F2057C" w:rsidP="00825976">
      <w:pPr>
        <w:rPr>
          <w:szCs w:val="24"/>
          <w:lang w:val="en"/>
        </w:rPr>
      </w:pPr>
    </w:p>
    <w:p w:rsidR="00825976" w:rsidRPr="0091048D" w:rsidRDefault="00825976" w:rsidP="00825976">
      <w:pPr>
        <w:rPr>
          <w:szCs w:val="24"/>
          <w:lang w:val="en"/>
        </w:rPr>
      </w:pPr>
    </w:p>
    <w:p w:rsidR="00825976" w:rsidRPr="0091048D" w:rsidRDefault="00825976" w:rsidP="00825976">
      <w:pPr>
        <w:rPr>
          <w:szCs w:val="24"/>
          <w:lang w:val="en"/>
        </w:rPr>
      </w:pPr>
    </w:p>
    <w:p w:rsidR="00825976" w:rsidRDefault="00825976" w:rsidP="00E36759"/>
    <w:sectPr w:rsidR="00825976" w:rsidSect="00AB54FF">
      <w:headerReference w:type="default" r:id="rId12"/>
      <w:footerReference w:type="default" r:id="rId13"/>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DB8" w:rsidRDefault="002E6DB8">
      <w:pPr>
        <w:spacing w:line="240" w:lineRule="auto"/>
      </w:pPr>
      <w:r>
        <w:separator/>
      </w:r>
    </w:p>
  </w:endnote>
  <w:endnote w:type="continuationSeparator" w:id="0">
    <w:p w:rsidR="002E6DB8" w:rsidRDefault="002E6D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W01 Medium">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271" w:rsidRPr="0067486A" w:rsidRDefault="00A67271"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DB8" w:rsidRDefault="002E6DB8">
      <w:pPr>
        <w:spacing w:line="240" w:lineRule="auto"/>
      </w:pPr>
      <w:r>
        <w:separator/>
      </w:r>
    </w:p>
  </w:footnote>
  <w:footnote w:type="continuationSeparator" w:id="0">
    <w:p w:rsidR="002E6DB8" w:rsidRDefault="002E6DB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271" w:rsidRPr="0067486A" w:rsidRDefault="00A67271"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2AB80FA6"/>
    <w:multiLevelType w:val="hybridMultilevel"/>
    <w:tmpl w:val="109EC32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3">
    <w:nsid w:val="72CF2D6B"/>
    <w:multiLevelType w:val="hybridMultilevel"/>
    <w:tmpl w:val="5262C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84C"/>
    <w:rsid w:val="00100021"/>
    <w:rsid w:val="001267F7"/>
    <w:rsid w:val="00142F4C"/>
    <w:rsid w:val="00157346"/>
    <w:rsid w:val="0018633E"/>
    <w:rsid w:val="00192DC7"/>
    <w:rsid w:val="00203510"/>
    <w:rsid w:val="0020382D"/>
    <w:rsid w:val="002E6DB8"/>
    <w:rsid w:val="002F3688"/>
    <w:rsid w:val="00316382"/>
    <w:rsid w:val="00392EA8"/>
    <w:rsid w:val="00397513"/>
    <w:rsid w:val="003E59EB"/>
    <w:rsid w:val="003F2479"/>
    <w:rsid w:val="00411FC4"/>
    <w:rsid w:val="0046284C"/>
    <w:rsid w:val="004A79C5"/>
    <w:rsid w:val="004C3D00"/>
    <w:rsid w:val="004E3CBF"/>
    <w:rsid w:val="005A3F76"/>
    <w:rsid w:val="00601C28"/>
    <w:rsid w:val="0067486A"/>
    <w:rsid w:val="006D26F7"/>
    <w:rsid w:val="00794A0C"/>
    <w:rsid w:val="007E1050"/>
    <w:rsid w:val="00825976"/>
    <w:rsid w:val="00832EDD"/>
    <w:rsid w:val="00890E85"/>
    <w:rsid w:val="008B6E56"/>
    <w:rsid w:val="008E557E"/>
    <w:rsid w:val="0091048D"/>
    <w:rsid w:val="00931945"/>
    <w:rsid w:val="00952710"/>
    <w:rsid w:val="00965902"/>
    <w:rsid w:val="009F71B8"/>
    <w:rsid w:val="00A04C04"/>
    <w:rsid w:val="00A56EBA"/>
    <w:rsid w:val="00A67271"/>
    <w:rsid w:val="00A90A53"/>
    <w:rsid w:val="00A96375"/>
    <w:rsid w:val="00AB54FF"/>
    <w:rsid w:val="00AC310B"/>
    <w:rsid w:val="00AE01CB"/>
    <w:rsid w:val="00B81C2F"/>
    <w:rsid w:val="00C140E7"/>
    <w:rsid w:val="00C7579C"/>
    <w:rsid w:val="00C86FBA"/>
    <w:rsid w:val="00D21BD3"/>
    <w:rsid w:val="00E3599D"/>
    <w:rsid w:val="00E36759"/>
    <w:rsid w:val="00E60074"/>
    <w:rsid w:val="00E72B4D"/>
    <w:rsid w:val="00EA3D9D"/>
    <w:rsid w:val="00F2057C"/>
    <w:rsid w:val="00F91C23"/>
    <w:rsid w:val="00FB1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NormalWeb">
    <w:name w:val="Normal (Web)"/>
    <w:basedOn w:val="Normal"/>
    <w:uiPriority w:val="99"/>
    <w:semiHidden/>
    <w:unhideWhenUsed/>
    <w:rsid w:val="00825976"/>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character" w:styleId="Strong">
    <w:name w:val="Strong"/>
    <w:basedOn w:val="DefaultParagraphFont"/>
    <w:uiPriority w:val="22"/>
    <w:qFormat/>
    <w:rsid w:val="00F2057C"/>
    <w:rPr>
      <w:rFonts w:ascii="Gill Sans W01 Medium" w:hAnsi="Gill Sans W01 Medium" w:hint="default"/>
      <w:b/>
      <w:bCs/>
    </w:rPr>
  </w:style>
  <w:style w:type="character" w:styleId="Hyperlink">
    <w:name w:val="Hyperlink"/>
    <w:basedOn w:val="DefaultParagraphFont"/>
    <w:uiPriority w:val="99"/>
    <w:unhideWhenUsed/>
    <w:rsid w:val="004C3D00"/>
    <w:rPr>
      <w:color w:val="0000FF" w:themeColor="hyperlink"/>
      <w:u w:val="single"/>
    </w:rPr>
  </w:style>
  <w:style w:type="character" w:customStyle="1" w:styleId="st">
    <w:name w:val="st"/>
    <w:basedOn w:val="DefaultParagraphFont"/>
    <w:rsid w:val="008E557E"/>
  </w:style>
  <w:style w:type="paragraph" w:styleId="FootnoteText">
    <w:name w:val="footnote text"/>
    <w:basedOn w:val="Normal"/>
    <w:link w:val="FootnoteTextChar"/>
    <w:semiHidden/>
    <w:rsid w:val="005A3F76"/>
    <w:pPr>
      <w:tabs>
        <w:tab w:val="clear" w:pos="720"/>
        <w:tab w:val="clear" w:pos="1440"/>
        <w:tab w:val="clear" w:pos="2160"/>
        <w:tab w:val="clear" w:pos="2880"/>
        <w:tab w:val="clear" w:pos="4680"/>
        <w:tab w:val="clear" w:pos="5400"/>
        <w:tab w:val="clear" w:pos="9000"/>
      </w:tabs>
      <w:spacing w:line="240" w:lineRule="auto"/>
      <w:jc w:val="left"/>
    </w:pPr>
    <w:rPr>
      <w:rFonts w:ascii="Times New Roman" w:hAnsi="Times New Roman"/>
      <w:sz w:val="20"/>
    </w:rPr>
  </w:style>
  <w:style w:type="character" w:customStyle="1" w:styleId="FootnoteTextChar">
    <w:name w:val="Footnote Text Char"/>
    <w:basedOn w:val="DefaultParagraphFont"/>
    <w:link w:val="FootnoteText"/>
    <w:semiHidden/>
    <w:rsid w:val="005A3F76"/>
    <w:rPr>
      <w:rFonts w:ascii="Times New Roman" w:hAnsi="Times New Roman"/>
      <w:sz w:val="20"/>
      <w:lang w:eastAsia="en-US"/>
    </w:rPr>
  </w:style>
  <w:style w:type="character" w:styleId="FootnoteReference">
    <w:name w:val="footnote reference"/>
    <w:basedOn w:val="DefaultParagraphFont"/>
    <w:semiHidden/>
    <w:rsid w:val="005A3F76"/>
    <w:rPr>
      <w:vertAlign w:val="superscript"/>
    </w:rPr>
  </w:style>
  <w:style w:type="paragraph" w:styleId="BalloonText">
    <w:name w:val="Balloon Text"/>
    <w:basedOn w:val="Normal"/>
    <w:link w:val="BalloonTextChar"/>
    <w:uiPriority w:val="99"/>
    <w:semiHidden/>
    <w:unhideWhenUsed/>
    <w:rsid w:val="004A79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9C5"/>
    <w:rPr>
      <w:rFonts w:ascii="Tahoma" w:hAnsi="Tahoma" w:cs="Tahoma"/>
      <w:sz w:val="16"/>
      <w:szCs w:val="16"/>
      <w:lang w:eastAsia="en-US"/>
    </w:rPr>
  </w:style>
  <w:style w:type="paragraph" w:styleId="ListParagraph">
    <w:name w:val="List Paragraph"/>
    <w:basedOn w:val="Normal"/>
    <w:uiPriority w:val="34"/>
    <w:qFormat/>
    <w:rsid w:val="00E60074"/>
    <w:pPr>
      <w:ind w:left="720"/>
      <w:contextualSpacing/>
    </w:pPr>
  </w:style>
  <w:style w:type="character" w:styleId="FollowedHyperlink">
    <w:name w:val="FollowedHyperlink"/>
    <w:basedOn w:val="DefaultParagraphFont"/>
    <w:uiPriority w:val="99"/>
    <w:semiHidden/>
    <w:unhideWhenUsed/>
    <w:rsid w:val="00316382"/>
    <w:rPr>
      <w:color w:val="800080" w:themeColor="followedHyperlink"/>
      <w:u w:val="single"/>
    </w:rPr>
  </w:style>
  <w:style w:type="character" w:styleId="Emphasis">
    <w:name w:val="Emphasis"/>
    <w:basedOn w:val="DefaultParagraphFont"/>
    <w:uiPriority w:val="20"/>
    <w:qFormat/>
    <w:rsid w:val="00794A0C"/>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NormalWeb">
    <w:name w:val="Normal (Web)"/>
    <w:basedOn w:val="Normal"/>
    <w:uiPriority w:val="99"/>
    <w:semiHidden/>
    <w:unhideWhenUsed/>
    <w:rsid w:val="00825976"/>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character" w:styleId="Strong">
    <w:name w:val="Strong"/>
    <w:basedOn w:val="DefaultParagraphFont"/>
    <w:uiPriority w:val="22"/>
    <w:qFormat/>
    <w:rsid w:val="00F2057C"/>
    <w:rPr>
      <w:rFonts w:ascii="Gill Sans W01 Medium" w:hAnsi="Gill Sans W01 Medium" w:hint="default"/>
      <w:b/>
      <w:bCs/>
    </w:rPr>
  </w:style>
  <w:style w:type="character" w:styleId="Hyperlink">
    <w:name w:val="Hyperlink"/>
    <w:basedOn w:val="DefaultParagraphFont"/>
    <w:uiPriority w:val="99"/>
    <w:unhideWhenUsed/>
    <w:rsid w:val="004C3D00"/>
    <w:rPr>
      <w:color w:val="0000FF" w:themeColor="hyperlink"/>
      <w:u w:val="single"/>
    </w:rPr>
  </w:style>
  <w:style w:type="character" w:customStyle="1" w:styleId="st">
    <w:name w:val="st"/>
    <w:basedOn w:val="DefaultParagraphFont"/>
    <w:rsid w:val="008E557E"/>
  </w:style>
  <w:style w:type="paragraph" w:styleId="FootnoteText">
    <w:name w:val="footnote text"/>
    <w:basedOn w:val="Normal"/>
    <w:link w:val="FootnoteTextChar"/>
    <w:semiHidden/>
    <w:rsid w:val="005A3F76"/>
    <w:pPr>
      <w:tabs>
        <w:tab w:val="clear" w:pos="720"/>
        <w:tab w:val="clear" w:pos="1440"/>
        <w:tab w:val="clear" w:pos="2160"/>
        <w:tab w:val="clear" w:pos="2880"/>
        <w:tab w:val="clear" w:pos="4680"/>
        <w:tab w:val="clear" w:pos="5400"/>
        <w:tab w:val="clear" w:pos="9000"/>
      </w:tabs>
      <w:spacing w:line="240" w:lineRule="auto"/>
      <w:jc w:val="left"/>
    </w:pPr>
    <w:rPr>
      <w:rFonts w:ascii="Times New Roman" w:hAnsi="Times New Roman"/>
      <w:sz w:val="20"/>
    </w:rPr>
  </w:style>
  <w:style w:type="character" w:customStyle="1" w:styleId="FootnoteTextChar">
    <w:name w:val="Footnote Text Char"/>
    <w:basedOn w:val="DefaultParagraphFont"/>
    <w:link w:val="FootnoteText"/>
    <w:semiHidden/>
    <w:rsid w:val="005A3F76"/>
    <w:rPr>
      <w:rFonts w:ascii="Times New Roman" w:hAnsi="Times New Roman"/>
      <w:sz w:val="20"/>
      <w:lang w:eastAsia="en-US"/>
    </w:rPr>
  </w:style>
  <w:style w:type="character" w:styleId="FootnoteReference">
    <w:name w:val="footnote reference"/>
    <w:basedOn w:val="DefaultParagraphFont"/>
    <w:semiHidden/>
    <w:rsid w:val="005A3F76"/>
    <w:rPr>
      <w:vertAlign w:val="superscript"/>
    </w:rPr>
  </w:style>
  <w:style w:type="paragraph" w:styleId="BalloonText">
    <w:name w:val="Balloon Text"/>
    <w:basedOn w:val="Normal"/>
    <w:link w:val="BalloonTextChar"/>
    <w:uiPriority w:val="99"/>
    <w:semiHidden/>
    <w:unhideWhenUsed/>
    <w:rsid w:val="004A79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9C5"/>
    <w:rPr>
      <w:rFonts w:ascii="Tahoma" w:hAnsi="Tahoma" w:cs="Tahoma"/>
      <w:sz w:val="16"/>
      <w:szCs w:val="16"/>
      <w:lang w:eastAsia="en-US"/>
    </w:rPr>
  </w:style>
  <w:style w:type="paragraph" w:styleId="ListParagraph">
    <w:name w:val="List Paragraph"/>
    <w:basedOn w:val="Normal"/>
    <w:uiPriority w:val="34"/>
    <w:qFormat/>
    <w:rsid w:val="00E60074"/>
    <w:pPr>
      <w:ind w:left="720"/>
      <w:contextualSpacing/>
    </w:pPr>
  </w:style>
  <w:style w:type="character" w:styleId="FollowedHyperlink">
    <w:name w:val="FollowedHyperlink"/>
    <w:basedOn w:val="DefaultParagraphFont"/>
    <w:uiPriority w:val="99"/>
    <w:semiHidden/>
    <w:unhideWhenUsed/>
    <w:rsid w:val="00316382"/>
    <w:rPr>
      <w:color w:val="800080" w:themeColor="followedHyperlink"/>
      <w:u w:val="single"/>
    </w:rPr>
  </w:style>
  <w:style w:type="character" w:styleId="Emphasis">
    <w:name w:val="Emphasis"/>
    <w:basedOn w:val="DefaultParagraphFont"/>
    <w:uiPriority w:val="20"/>
    <w:qFormat/>
    <w:rsid w:val="00794A0C"/>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81065">
      <w:bodyDiv w:val="1"/>
      <w:marLeft w:val="0"/>
      <w:marRight w:val="0"/>
      <w:marTop w:val="0"/>
      <w:marBottom w:val="0"/>
      <w:divBdr>
        <w:top w:val="none" w:sz="0" w:space="0" w:color="auto"/>
        <w:left w:val="none" w:sz="0" w:space="0" w:color="auto"/>
        <w:bottom w:val="none" w:sz="0" w:space="0" w:color="auto"/>
        <w:right w:val="none" w:sz="0" w:space="0" w:color="auto"/>
      </w:divBdr>
      <w:divsChild>
        <w:div w:id="1522357594">
          <w:marLeft w:val="0"/>
          <w:marRight w:val="0"/>
          <w:marTop w:val="0"/>
          <w:marBottom w:val="0"/>
          <w:divBdr>
            <w:top w:val="none" w:sz="0" w:space="0" w:color="auto"/>
            <w:left w:val="none" w:sz="0" w:space="0" w:color="auto"/>
            <w:bottom w:val="none" w:sz="0" w:space="0" w:color="auto"/>
            <w:right w:val="none" w:sz="0" w:space="0" w:color="auto"/>
          </w:divBdr>
          <w:divsChild>
            <w:div w:id="1497845191">
              <w:marLeft w:val="0"/>
              <w:marRight w:val="0"/>
              <w:marTop w:val="0"/>
              <w:marBottom w:val="0"/>
              <w:divBdr>
                <w:top w:val="none" w:sz="0" w:space="0" w:color="auto"/>
                <w:left w:val="none" w:sz="0" w:space="0" w:color="auto"/>
                <w:bottom w:val="none" w:sz="0" w:space="0" w:color="auto"/>
                <w:right w:val="none" w:sz="0" w:space="0" w:color="auto"/>
              </w:divBdr>
              <w:divsChild>
                <w:div w:id="646281847">
                  <w:marLeft w:val="0"/>
                  <w:marRight w:val="0"/>
                  <w:marTop w:val="0"/>
                  <w:marBottom w:val="0"/>
                  <w:divBdr>
                    <w:top w:val="none" w:sz="0" w:space="0" w:color="auto"/>
                    <w:left w:val="none" w:sz="0" w:space="0" w:color="auto"/>
                    <w:bottom w:val="none" w:sz="0" w:space="0" w:color="auto"/>
                    <w:right w:val="none" w:sz="0" w:space="0" w:color="auto"/>
                  </w:divBdr>
                  <w:divsChild>
                    <w:div w:id="1554123367">
                      <w:marLeft w:val="0"/>
                      <w:marRight w:val="0"/>
                      <w:marTop w:val="0"/>
                      <w:marBottom w:val="0"/>
                      <w:divBdr>
                        <w:top w:val="none" w:sz="0" w:space="0" w:color="auto"/>
                        <w:left w:val="none" w:sz="0" w:space="0" w:color="auto"/>
                        <w:bottom w:val="none" w:sz="0" w:space="0" w:color="auto"/>
                        <w:right w:val="none" w:sz="0" w:space="0" w:color="auto"/>
                      </w:divBdr>
                      <w:divsChild>
                        <w:div w:id="1484468860">
                          <w:marLeft w:val="0"/>
                          <w:marRight w:val="0"/>
                          <w:marTop w:val="0"/>
                          <w:marBottom w:val="0"/>
                          <w:divBdr>
                            <w:top w:val="none" w:sz="0" w:space="0" w:color="auto"/>
                            <w:left w:val="none" w:sz="0" w:space="0" w:color="auto"/>
                            <w:bottom w:val="none" w:sz="0" w:space="0" w:color="auto"/>
                            <w:right w:val="none" w:sz="0" w:space="0" w:color="auto"/>
                          </w:divBdr>
                          <w:divsChild>
                            <w:div w:id="604924517">
                              <w:marLeft w:val="0"/>
                              <w:marRight w:val="0"/>
                              <w:marTop w:val="0"/>
                              <w:marBottom w:val="0"/>
                              <w:divBdr>
                                <w:top w:val="none" w:sz="0" w:space="0" w:color="auto"/>
                                <w:left w:val="none" w:sz="0" w:space="0" w:color="auto"/>
                                <w:bottom w:val="none" w:sz="0" w:space="0" w:color="auto"/>
                                <w:right w:val="none" w:sz="0" w:space="0" w:color="auto"/>
                              </w:divBdr>
                              <w:divsChild>
                                <w:div w:id="293030031">
                                  <w:marLeft w:val="0"/>
                                  <w:marRight w:val="0"/>
                                  <w:marTop w:val="0"/>
                                  <w:marBottom w:val="0"/>
                                  <w:divBdr>
                                    <w:top w:val="none" w:sz="0" w:space="0" w:color="auto"/>
                                    <w:left w:val="none" w:sz="0" w:space="0" w:color="auto"/>
                                    <w:bottom w:val="none" w:sz="0" w:space="0" w:color="auto"/>
                                    <w:right w:val="none" w:sz="0" w:space="0" w:color="auto"/>
                                  </w:divBdr>
                                  <w:divsChild>
                                    <w:div w:id="1018658602">
                                      <w:marLeft w:val="0"/>
                                      <w:marRight w:val="0"/>
                                      <w:marTop w:val="0"/>
                                      <w:marBottom w:val="0"/>
                                      <w:divBdr>
                                        <w:top w:val="none" w:sz="0" w:space="0" w:color="auto"/>
                                        <w:left w:val="none" w:sz="0" w:space="0" w:color="auto"/>
                                        <w:bottom w:val="none" w:sz="0" w:space="0" w:color="auto"/>
                                        <w:right w:val="none" w:sz="0" w:space="0" w:color="auto"/>
                                      </w:divBdr>
                                      <w:divsChild>
                                        <w:div w:id="1249996659">
                                          <w:marLeft w:val="0"/>
                                          <w:marRight w:val="0"/>
                                          <w:marTop w:val="0"/>
                                          <w:marBottom w:val="0"/>
                                          <w:divBdr>
                                            <w:top w:val="none" w:sz="0" w:space="0" w:color="auto"/>
                                            <w:left w:val="none" w:sz="0" w:space="0" w:color="auto"/>
                                            <w:bottom w:val="none" w:sz="0" w:space="0" w:color="auto"/>
                                            <w:right w:val="none" w:sz="0" w:space="0" w:color="auto"/>
                                          </w:divBdr>
                                          <w:divsChild>
                                            <w:div w:id="2018459351">
                                              <w:marLeft w:val="0"/>
                                              <w:marRight w:val="0"/>
                                              <w:marTop w:val="0"/>
                                              <w:marBottom w:val="0"/>
                                              <w:divBdr>
                                                <w:top w:val="none" w:sz="0" w:space="0" w:color="auto"/>
                                                <w:left w:val="none" w:sz="0" w:space="0" w:color="auto"/>
                                                <w:bottom w:val="none" w:sz="0" w:space="0" w:color="auto"/>
                                                <w:right w:val="none" w:sz="0" w:space="0" w:color="auto"/>
                                              </w:divBdr>
                                              <w:divsChild>
                                                <w:div w:id="553925709">
                                                  <w:marLeft w:val="0"/>
                                                  <w:marRight w:val="0"/>
                                                  <w:marTop w:val="0"/>
                                                  <w:marBottom w:val="0"/>
                                                  <w:divBdr>
                                                    <w:top w:val="none" w:sz="0" w:space="0" w:color="auto"/>
                                                    <w:left w:val="none" w:sz="0" w:space="0" w:color="auto"/>
                                                    <w:bottom w:val="none" w:sz="0" w:space="0" w:color="auto"/>
                                                    <w:right w:val="none" w:sz="0" w:space="0" w:color="auto"/>
                                                  </w:divBdr>
                                                  <w:divsChild>
                                                    <w:div w:id="869683623">
                                                      <w:marLeft w:val="0"/>
                                                      <w:marRight w:val="0"/>
                                                      <w:marTop w:val="0"/>
                                                      <w:marBottom w:val="0"/>
                                                      <w:divBdr>
                                                        <w:top w:val="none" w:sz="0" w:space="0" w:color="auto"/>
                                                        <w:left w:val="none" w:sz="0" w:space="0" w:color="auto"/>
                                                        <w:bottom w:val="none" w:sz="0" w:space="0" w:color="auto"/>
                                                        <w:right w:val="none" w:sz="0" w:space="0" w:color="auto"/>
                                                      </w:divBdr>
                                                      <w:divsChild>
                                                        <w:div w:id="135380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766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ttishhumanrights.com/" TargetMode="External"/><Relationship Id="rId13"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hrb.org/pdf/reports/2013-10-22-Glasgow-Commonwealth-Game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wnloads.glasgow2014.com/sites/default/files/documents/Glasgow%202014%20-%20approach%20to%20human%20rights%20-%20December%202013.pd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D022D1B-4C25-433B-BA14-FD5D1E996D44}"/>
</file>

<file path=customXml/itemProps2.xml><?xml version="1.0" encoding="utf-8"?>
<ds:datastoreItem xmlns:ds="http://schemas.openxmlformats.org/officeDocument/2006/customXml" ds:itemID="{AF92885F-467A-4E20-9F61-29825D1DB605}"/>
</file>

<file path=customXml/itemProps3.xml><?xml version="1.0" encoding="utf-8"?>
<ds:datastoreItem xmlns:ds="http://schemas.openxmlformats.org/officeDocument/2006/customXml" ds:itemID="{D5849EFB-2FB1-4181-B731-C50AC2AFBD12}"/>
</file>

<file path=docProps/app.xml><?xml version="1.0" encoding="utf-8"?>
<Properties xmlns="http://schemas.openxmlformats.org/officeDocument/2006/extended-properties" xmlns:vt="http://schemas.openxmlformats.org/officeDocument/2006/docPropsVTypes">
  <Template>Normal</Template>
  <TotalTime>7</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N320070</dc:creator>
  <cp:lastModifiedBy>n333739</cp:lastModifiedBy>
  <cp:revision>5</cp:revision>
  <dcterms:created xsi:type="dcterms:W3CDTF">2014-05-30T13:32:00Z</dcterms:created>
  <dcterms:modified xsi:type="dcterms:W3CDTF">2014-05-30T13:48:00Z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2444000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